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4F26E9" w:rsidRDefault="00651C3A">
      <w:pPr>
        <w:jc w:val="center"/>
        <w:rPr>
          <w:b/>
          <w:bCs/>
          <w:sz w:val="24"/>
          <w:szCs w:val="24"/>
        </w:rPr>
      </w:pPr>
      <w:r>
        <w:rPr>
          <w:b/>
          <w:bCs/>
          <w:sz w:val="24"/>
          <w:szCs w:val="24"/>
        </w:rPr>
        <w:t>COASTAL HOUSEHOLD TELEPHONE SURVEY (CHTS)</w:t>
      </w: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00FA6F3F">
        <w:rPr>
          <w:b/>
          <w:bCs/>
          <w:sz w:val="24"/>
          <w:szCs w:val="24"/>
        </w:rPr>
        <w:t>XXXX</w:t>
      </w:r>
    </w:p>
    <w:p w:rsidR="004F26E9" w:rsidRDefault="004F26E9">
      <w:pPr>
        <w:rPr>
          <w:sz w:val="24"/>
          <w:szCs w:val="24"/>
        </w:rPr>
      </w:pPr>
    </w:p>
    <w:p w:rsidR="004F26E9" w:rsidRDefault="004F26E9">
      <w:pPr>
        <w:rPr>
          <w:sz w:val="24"/>
          <w:szCs w:val="24"/>
        </w:rPr>
      </w:pPr>
    </w:p>
    <w:p w:rsidR="004F26E9" w:rsidRDefault="004F26E9">
      <w:pPr>
        <w:tabs>
          <w:tab w:val="left" w:pos="720"/>
        </w:tabs>
        <w:ind w:left="720" w:hanging="720"/>
        <w:rPr>
          <w:b/>
          <w:bCs/>
          <w:sz w:val="24"/>
          <w:szCs w:val="24"/>
        </w:rPr>
      </w:pPr>
      <w:r>
        <w:rPr>
          <w:b/>
          <w:bCs/>
          <w:sz w:val="24"/>
          <w:szCs w:val="24"/>
        </w:rPr>
        <w:t xml:space="preserve">A. </w:t>
      </w:r>
      <w:r>
        <w:rPr>
          <w:b/>
          <w:bCs/>
          <w:sz w:val="24"/>
          <w:szCs w:val="24"/>
        </w:rPr>
        <w:tab/>
        <w:t>JUSTIFICATION</w:t>
      </w:r>
    </w:p>
    <w:p w:rsidR="000C7107" w:rsidRDefault="000C7107">
      <w:pPr>
        <w:tabs>
          <w:tab w:val="left" w:pos="720"/>
        </w:tabs>
        <w:ind w:left="720" w:hanging="720"/>
        <w:rPr>
          <w:b/>
          <w:bCs/>
          <w:sz w:val="24"/>
          <w:szCs w:val="24"/>
        </w:rPr>
      </w:pPr>
    </w:p>
    <w:p w:rsidR="000C7107" w:rsidRDefault="000C7107" w:rsidP="00871703">
      <w:pPr>
        <w:pStyle w:val="Default"/>
      </w:pPr>
      <w:r>
        <w:t>This request is for a new</w:t>
      </w:r>
      <w:r w:rsidR="00D63812">
        <w:t xml:space="preserve"> information</w:t>
      </w:r>
      <w:r>
        <w:t xml:space="preserve"> collection,</w:t>
      </w:r>
      <w:r w:rsidRPr="006225DE">
        <w:t xml:space="preserve"> to implement the </w:t>
      </w:r>
      <w:r>
        <w:t>Coastal Household Telephone Survey (CHTS)</w:t>
      </w:r>
      <w:r w:rsidRPr="006225DE">
        <w:t xml:space="preserve"> in Puerto Rico, Hawaii, and all states along the Atlantic and Gulf Coasts, with the exception of Texas</w:t>
      </w:r>
      <w:r w:rsidR="00207E7B">
        <w:t>.</w:t>
      </w:r>
    </w:p>
    <w:p w:rsidR="004F26E9" w:rsidRDefault="004F26E9">
      <w:pPr>
        <w:rPr>
          <w:sz w:val="24"/>
          <w:szCs w:val="24"/>
        </w:rPr>
      </w:pPr>
    </w:p>
    <w:p w:rsidR="004F26E9" w:rsidRDefault="004F26E9">
      <w:pPr>
        <w:rPr>
          <w:sz w:val="24"/>
          <w:szCs w:val="24"/>
        </w:rPr>
        <w:sectPr w:rsidR="004F26E9">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4F26E9" w:rsidRDefault="004F26E9">
      <w:pPr>
        <w:rPr>
          <w:sz w:val="24"/>
          <w:szCs w:val="24"/>
        </w:rPr>
      </w:pPr>
    </w:p>
    <w:p w:rsidR="00651C3A" w:rsidRDefault="00BD72D6">
      <w:pPr>
        <w:rPr>
          <w:sz w:val="24"/>
          <w:szCs w:val="24"/>
        </w:rPr>
      </w:pPr>
      <w:r>
        <w:rPr>
          <w:sz w:val="24"/>
          <w:szCs w:val="24"/>
        </w:rPr>
        <w:t xml:space="preserve">Collection of recreational fisheries catch and effort data is necessary to fulfill statutory requirements of Section 303 of the </w:t>
      </w:r>
      <w:hyperlink r:id="rId10" w:history="1">
        <w:r w:rsidRPr="00BD72D6">
          <w:rPr>
            <w:rStyle w:val="Hyperlink"/>
            <w:sz w:val="24"/>
            <w:szCs w:val="24"/>
          </w:rPr>
          <w:t>Magnuson-Stevens Fishery Conservation and Management Act</w:t>
        </w:r>
      </w:hyperlink>
      <w:r>
        <w:rPr>
          <w:sz w:val="24"/>
          <w:szCs w:val="24"/>
        </w:rPr>
        <w:t xml:space="preserve"> (16 U.S.C. 1852 </w:t>
      </w:r>
      <w:r w:rsidRPr="00BD72D6">
        <w:rPr>
          <w:sz w:val="24"/>
          <w:szCs w:val="24"/>
          <w:u w:val="single"/>
        </w:rPr>
        <w:t>et</w:t>
      </w:r>
      <w:r>
        <w:rPr>
          <w:sz w:val="24"/>
          <w:szCs w:val="24"/>
        </w:rPr>
        <w:t xml:space="preserve">. </w:t>
      </w:r>
      <w:r w:rsidRPr="00BD72D6">
        <w:rPr>
          <w:sz w:val="24"/>
          <w:szCs w:val="24"/>
          <w:u w:val="single"/>
        </w:rPr>
        <w:t>seq</w:t>
      </w:r>
      <w:r>
        <w:rPr>
          <w:sz w:val="24"/>
          <w:szCs w:val="24"/>
        </w:rPr>
        <w:t>.)</w:t>
      </w:r>
      <w:r w:rsidR="00300F69">
        <w:rPr>
          <w:sz w:val="24"/>
          <w:szCs w:val="24"/>
        </w:rPr>
        <w:t>,</w:t>
      </w:r>
      <w:r>
        <w:rPr>
          <w:sz w:val="24"/>
          <w:szCs w:val="24"/>
        </w:rPr>
        <w:t xml:space="preserve"> </w:t>
      </w:r>
      <w:r w:rsidR="00680FBD">
        <w:rPr>
          <w:sz w:val="24"/>
          <w:szCs w:val="24"/>
        </w:rPr>
        <w:t>which requires that</w:t>
      </w:r>
      <w:r w:rsidR="00680FBD" w:rsidRPr="00680FBD">
        <w:rPr>
          <w:sz w:val="24"/>
          <w:szCs w:val="24"/>
        </w:rPr>
        <w:t xml:space="preserve"> </w:t>
      </w:r>
      <w:r w:rsidR="00680FBD">
        <w:rPr>
          <w:sz w:val="24"/>
          <w:szCs w:val="24"/>
        </w:rPr>
        <w:t xml:space="preserve">conservation and management measures </w:t>
      </w:r>
      <w:r w:rsidR="00323077">
        <w:rPr>
          <w:sz w:val="24"/>
          <w:szCs w:val="24"/>
        </w:rPr>
        <w:t>p</w:t>
      </w:r>
      <w:r w:rsidR="00680FBD">
        <w:rPr>
          <w:sz w:val="24"/>
          <w:szCs w:val="24"/>
        </w:rPr>
        <w:t xml:space="preserve">revent over fishing while achieving, on a continuing basis, the optimum yield from each fishery, </w:t>
      </w:r>
      <w:r>
        <w:rPr>
          <w:sz w:val="24"/>
          <w:szCs w:val="24"/>
        </w:rPr>
        <w:t xml:space="preserve">and </w:t>
      </w:r>
      <w:r w:rsidR="00680FBD">
        <w:rPr>
          <w:sz w:val="24"/>
          <w:szCs w:val="24"/>
        </w:rPr>
        <w:t xml:space="preserve">also </w:t>
      </w:r>
      <w:r>
        <w:rPr>
          <w:sz w:val="24"/>
          <w:szCs w:val="24"/>
        </w:rPr>
        <w:t xml:space="preserve">to comply with </w:t>
      </w:r>
      <w:hyperlink r:id="rId11" w:history="1">
        <w:r w:rsidRPr="00BD72D6">
          <w:rPr>
            <w:rStyle w:val="Hyperlink"/>
            <w:sz w:val="24"/>
            <w:szCs w:val="24"/>
          </w:rPr>
          <w:t>Executive Order 12962</w:t>
        </w:r>
      </w:hyperlink>
      <w:r>
        <w:rPr>
          <w:sz w:val="24"/>
          <w:szCs w:val="24"/>
        </w:rPr>
        <w:t xml:space="preserve"> on Recreational Fisheries.  Section 303 (a) of the Magnuson-Stevens Act specifies data and analysis to be included in Fishery Management Plans (FMPs), as well as pertinent data that shall be submitted to the Secretary of Commerce under the plan.</w:t>
      </w:r>
    </w:p>
    <w:p w:rsidR="00871703" w:rsidRDefault="00871703">
      <w:pPr>
        <w:rPr>
          <w:sz w:val="24"/>
          <w:szCs w:val="24"/>
        </w:rPr>
      </w:pPr>
    </w:p>
    <w:p w:rsidR="00300F69" w:rsidRDefault="00005118">
      <w:pPr>
        <w:rPr>
          <w:sz w:val="24"/>
          <w:szCs w:val="24"/>
        </w:rPr>
      </w:pPr>
      <w:r>
        <w:rPr>
          <w:sz w:val="24"/>
          <w:szCs w:val="24"/>
        </w:rPr>
        <w:t>Recreational fishing c</w:t>
      </w:r>
      <w:r w:rsidR="00300F69">
        <w:rPr>
          <w:sz w:val="24"/>
          <w:szCs w:val="24"/>
        </w:rPr>
        <w:t xml:space="preserve">atch, effort and participation statistics are fundamental for assessing the influence of fishing on any stock of fish.  The quantities taken, the fishing effort, and the seasonal and geographical distribution of the catch and effort are required </w:t>
      </w:r>
      <w:r>
        <w:rPr>
          <w:sz w:val="24"/>
          <w:szCs w:val="24"/>
        </w:rPr>
        <w:t xml:space="preserve">to assess the health of fish stocks and </w:t>
      </w:r>
      <w:r w:rsidR="00300F69">
        <w:rPr>
          <w:sz w:val="24"/>
          <w:szCs w:val="24"/>
        </w:rPr>
        <w:t xml:space="preserve">develop </w:t>
      </w:r>
      <w:r w:rsidR="001077E1">
        <w:rPr>
          <w:sz w:val="24"/>
          <w:szCs w:val="24"/>
        </w:rPr>
        <w:t xml:space="preserve">and evaluate </w:t>
      </w:r>
      <w:r w:rsidR="00300F69">
        <w:rPr>
          <w:sz w:val="24"/>
          <w:szCs w:val="24"/>
        </w:rPr>
        <w:t xml:space="preserve">national </w:t>
      </w:r>
      <w:r>
        <w:rPr>
          <w:sz w:val="24"/>
          <w:szCs w:val="24"/>
        </w:rPr>
        <w:t xml:space="preserve">fisheries </w:t>
      </w:r>
      <w:r w:rsidR="00300F69">
        <w:rPr>
          <w:sz w:val="24"/>
          <w:szCs w:val="24"/>
        </w:rPr>
        <w:t xml:space="preserve">management policies and plans.  Recreational fisheries data are essential for </w:t>
      </w:r>
      <w:r w:rsidR="00FA6F3F">
        <w:rPr>
          <w:sz w:val="24"/>
          <w:szCs w:val="24"/>
        </w:rPr>
        <w:t>the National Oceanic and Atmospheric Administration’s (</w:t>
      </w:r>
      <w:r w:rsidR="00300F69">
        <w:rPr>
          <w:sz w:val="24"/>
          <w:szCs w:val="24"/>
        </w:rPr>
        <w:t>NOAA</w:t>
      </w:r>
      <w:r w:rsidR="00FA6F3F">
        <w:rPr>
          <w:sz w:val="24"/>
          <w:szCs w:val="24"/>
        </w:rPr>
        <w:t>)</w:t>
      </w:r>
      <w:r w:rsidR="00300F69">
        <w:rPr>
          <w:sz w:val="24"/>
          <w:szCs w:val="24"/>
        </w:rPr>
        <w:t xml:space="preserve"> Fisheries, the Regional F</w:t>
      </w:r>
      <w:r w:rsidR="00085B1B">
        <w:rPr>
          <w:sz w:val="24"/>
          <w:szCs w:val="24"/>
        </w:rPr>
        <w:t>ishery Management Councils, the Interstate Fisheries Commissions, State conservation agencies, recreational fishing industries, and others involved in the management and productivity of marine fisheries.  The allocation of fishery resources depends on the results of these surveys.</w:t>
      </w:r>
    </w:p>
    <w:p w:rsidR="002367DD" w:rsidRDefault="002367DD">
      <w:pPr>
        <w:rPr>
          <w:sz w:val="24"/>
          <w:szCs w:val="24"/>
        </w:rPr>
      </w:pPr>
    </w:p>
    <w:p w:rsidR="00651C3A" w:rsidRDefault="002367DD">
      <w:pPr>
        <w:rPr>
          <w:sz w:val="24"/>
          <w:szCs w:val="24"/>
        </w:rPr>
      </w:pPr>
      <w:r>
        <w:rPr>
          <w:sz w:val="24"/>
          <w:szCs w:val="24"/>
        </w:rPr>
        <w:t>Traditionally, recreational fishing effort data (number of fishing trips) have been collected through the Coastal Household Telephone Survey (CHTS) (</w:t>
      </w:r>
      <w:r w:rsidR="006D7B95">
        <w:rPr>
          <w:sz w:val="24"/>
          <w:szCs w:val="24"/>
        </w:rPr>
        <w:t xml:space="preserve">previously under </w:t>
      </w:r>
      <w:r>
        <w:rPr>
          <w:sz w:val="24"/>
          <w:szCs w:val="24"/>
        </w:rPr>
        <w:t xml:space="preserve">OMB Control No. 0648-0052).  The CHTS utilizes a </w:t>
      </w:r>
      <w:r w:rsidR="0048488C">
        <w:rPr>
          <w:sz w:val="24"/>
          <w:szCs w:val="24"/>
        </w:rPr>
        <w:t>list</w:t>
      </w:r>
      <w:r>
        <w:rPr>
          <w:sz w:val="24"/>
          <w:szCs w:val="24"/>
        </w:rPr>
        <w:t>-assisted, random digit dialing (RDD)</w:t>
      </w:r>
      <w:r w:rsidR="0048488C">
        <w:rPr>
          <w:sz w:val="24"/>
          <w:szCs w:val="24"/>
        </w:rPr>
        <w:t xml:space="preserve"> telephone survey</w:t>
      </w:r>
      <w:r>
        <w:rPr>
          <w:sz w:val="24"/>
          <w:szCs w:val="24"/>
        </w:rPr>
        <w:t xml:space="preserve"> approach to contact residential households</w:t>
      </w:r>
      <w:r w:rsidR="00D03549">
        <w:rPr>
          <w:sz w:val="24"/>
          <w:szCs w:val="24"/>
        </w:rPr>
        <w:t xml:space="preserve"> and collect information about saltwater fishing activity</w:t>
      </w:r>
      <w:r>
        <w:rPr>
          <w:sz w:val="24"/>
          <w:szCs w:val="24"/>
        </w:rPr>
        <w:t>.  Contacted households</w:t>
      </w:r>
      <w:r w:rsidR="00085B1B">
        <w:rPr>
          <w:sz w:val="24"/>
          <w:szCs w:val="24"/>
        </w:rPr>
        <w:t xml:space="preserve"> </w:t>
      </w:r>
      <w:r>
        <w:rPr>
          <w:sz w:val="24"/>
          <w:szCs w:val="24"/>
        </w:rPr>
        <w:t xml:space="preserve">are screened to determine if any household members participated in marine recreational fishing during the previous two months, and each active angler is asked to recall the number of saltwater fishing trips that were taken during the </w:t>
      </w:r>
      <w:r w:rsidR="0072690E">
        <w:rPr>
          <w:sz w:val="24"/>
          <w:szCs w:val="24"/>
        </w:rPr>
        <w:t xml:space="preserve">two-month </w:t>
      </w:r>
      <w:r>
        <w:rPr>
          <w:sz w:val="24"/>
          <w:szCs w:val="24"/>
        </w:rPr>
        <w:t>wave, as well as provide details about each trip</w:t>
      </w:r>
      <w:r w:rsidR="00C0152F">
        <w:rPr>
          <w:sz w:val="24"/>
          <w:szCs w:val="24"/>
        </w:rPr>
        <w:t xml:space="preserve">.  </w:t>
      </w:r>
    </w:p>
    <w:p w:rsidR="00C0152F" w:rsidRDefault="00C0152F">
      <w:pPr>
        <w:rPr>
          <w:sz w:val="24"/>
          <w:szCs w:val="24"/>
        </w:rPr>
      </w:pPr>
    </w:p>
    <w:p w:rsidR="00F53B18" w:rsidRDefault="009A6493" w:rsidP="00F53B18">
      <w:pPr>
        <w:rPr>
          <w:sz w:val="24"/>
          <w:szCs w:val="24"/>
        </w:rPr>
      </w:pPr>
      <w:r>
        <w:rPr>
          <w:sz w:val="24"/>
          <w:szCs w:val="24"/>
        </w:rPr>
        <w:t xml:space="preserve">In recent years, the efficiency and effectiveness of RDD surveys in general, and the CHTS specifically, have been questioned due to declining rates of coverage and response.  </w:t>
      </w:r>
      <w:r w:rsidR="002E541A">
        <w:rPr>
          <w:sz w:val="24"/>
          <w:szCs w:val="24"/>
        </w:rPr>
        <w:t xml:space="preserve">The </w:t>
      </w:r>
      <w:r w:rsidR="00F53B18">
        <w:rPr>
          <w:sz w:val="24"/>
          <w:szCs w:val="24"/>
        </w:rPr>
        <w:t>NMFS has addressed these concerns by implementing the Marine Recreational Information Program (MRIP) and developing and testing alternative survey designs.  Over the past seve</w:t>
      </w:r>
      <w:r w:rsidR="000400AE">
        <w:rPr>
          <w:sz w:val="24"/>
          <w:szCs w:val="24"/>
        </w:rPr>
        <w:t>ral years, under OMB Control Numbers</w:t>
      </w:r>
      <w:r w:rsidR="00F53B18">
        <w:rPr>
          <w:sz w:val="24"/>
          <w:szCs w:val="24"/>
        </w:rPr>
        <w:t xml:space="preserve"> </w:t>
      </w:r>
      <w:r w:rsidR="00F53B18" w:rsidRPr="000400AE">
        <w:rPr>
          <w:sz w:val="24"/>
          <w:szCs w:val="24"/>
        </w:rPr>
        <w:t>0648-0052</w:t>
      </w:r>
      <w:r w:rsidR="000400AE">
        <w:rPr>
          <w:sz w:val="24"/>
          <w:szCs w:val="24"/>
        </w:rPr>
        <w:t xml:space="preserve"> and 0648-0652</w:t>
      </w:r>
      <w:r w:rsidR="00F53B18">
        <w:rPr>
          <w:sz w:val="24"/>
          <w:szCs w:val="24"/>
        </w:rPr>
        <w:t xml:space="preserve">, NMFS has sequentially tested several alternatives to the CHTS with a goal of replacing the CHTS with a more accurate and efficient survey of recreational fishing activity.  </w:t>
      </w:r>
      <w:r w:rsidR="00D03549">
        <w:rPr>
          <w:sz w:val="24"/>
          <w:szCs w:val="24"/>
        </w:rPr>
        <w:t xml:space="preserve">This testing has culminated in the </w:t>
      </w:r>
      <w:r w:rsidR="006D7B95">
        <w:rPr>
          <w:sz w:val="24"/>
          <w:szCs w:val="24"/>
        </w:rPr>
        <w:t xml:space="preserve">most recent </w:t>
      </w:r>
      <w:r w:rsidR="0022027A">
        <w:rPr>
          <w:sz w:val="24"/>
          <w:szCs w:val="24"/>
        </w:rPr>
        <w:t xml:space="preserve">design of </w:t>
      </w:r>
      <w:r w:rsidR="0022027A">
        <w:rPr>
          <w:sz w:val="24"/>
          <w:szCs w:val="24"/>
        </w:rPr>
        <w:lastRenderedPageBreak/>
        <w:t xml:space="preserve">the </w:t>
      </w:r>
      <w:r w:rsidR="00D03549">
        <w:rPr>
          <w:sz w:val="24"/>
          <w:szCs w:val="24"/>
        </w:rPr>
        <w:t>MRIP Fishing Effort Survey</w:t>
      </w:r>
      <w:r w:rsidR="006D7B95">
        <w:rPr>
          <w:sz w:val="24"/>
          <w:szCs w:val="24"/>
        </w:rPr>
        <w:t xml:space="preserve"> (FES)</w:t>
      </w:r>
      <w:r w:rsidR="00D03549">
        <w:rPr>
          <w:sz w:val="24"/>
          <w:szCs w:val="24"/>
        </w:rPr>
        <w:t xml:space="preserve"> (</w:t>
      </w:r>
      <w:r w:rsidR="006D7B95">
        <w:rPr>
          <w:sz w:val="24"/>
          <w:szCs w:val="24"/>
        </w:rPr>
        <w:t xml:space="preserve">OMB Control No. </w:t>
      </w:r>
      <w:r w:rsidR="00D03549">
        <w:rPr>
          <w:sz w:val="24"/>
          <w:szCs w:val="24"/>
        </w:rPr>
        <w:t>0648-0652), which has been approved as a</w:t>
      </w:r>
      <w:r w:rsidR="000F23F2">
        <w:rPr>
          <w:sz w:val="24"/>
          <w:szCs w:val="24"/>
        </w:rPr>
        <w:t>n eventual</w:t>
      </w:r>
      <w:r w:rsidR="00D03549">
        <w:rPr>
          <w:sz w:val="24"/>
          <w:szCs w:val="24"/>
        </w:rPr>
        <w:t xml:space="preserve"> replacement to the CHTS</w:t>
      </w:r>
      <w:r w:rsidR="0022027A">
        <w:rPr>
          <w:sz w:val="24"/>
          <w:szCs w:val="24"/>
        </w:rPr>
        <w:t xml:space="preserve"> for monitoring recreational fishing effort</w:t>
      </w:r>
      <w:r w:rsidR="00D03549">
        <w:rPr>
          <w:sz w:val="24"/>
          <w:szCs w:val="24"/>
        </w:rPr>
        <w:t xml:space="preserve">. </w:t>
      </w:r>
    </w:p>
    <w:p w:rsidR="001B34FC" w:rsidRDefault="001B34FC" w:rsidP="00F53B18">
      <w:pPr>
        <w:rPr>
          <w:sz w:val="24"/>
          <w:szCs w:val="24"/>
        </w:rPr>
      </w:pPr>
    </w:p>
    <w:p w:rsidR="00F974FB" w:rsidRDefault="00214B42" w:rsidP="00214B42">
      <w:pPr>
        <w:rPr>
          <w:sz w:val="24"/>
          <w:szCs w:val="24"/>
        </w:rPr>
      </w:pPr>
      <w:r>
        <w:rPr>
          <w:sz w:val="24"/>
          <w:szCs w:val="24"/>
        </w:rPr>
        <w:t xml:space="preserve">The FES is less susceptible than the CHTS to biases resulting from non-sampling errors.  </w:t>
      </w:r>
    </w:p>
    <w:p w:rsidR="00F4308F" w:rsidRDefault="00F974FB" w:rsidP="00F4308F">
      <w:pPr>
        <w:rPr>
          <w:sz w:val="24"/>
          <w:szCs w:val="24"/>
        </w:rPr>
      </w:pPr>
      <w:r>
        <w:rPr>
          <w:sz w:val="24"/>
          <w:szCs w:val="24"/>
        </w:rPr>
        <w:t xml:space="preserve">However, current fishery management regulations, including </w:t>
      </w:r>
      <w:r w:rsidR="004F6993">
        <w:rPr>
          <w:sz w:val="24"/>
          <w:szCs w:val="24"/>
        </w:rPr>
        <w:t>allowable catch limits</w:t>
      </w:r>
      <w:r>
        <w:rPr>
          <w:sz w:val="24"/>
          <w:szCs w:val="24"/>
        </w:rPr>
        <w:t xml:space="preserve">, are based upon estimates derived from the CHTS.  </w:t>
      </w:r>
      <w:r w:rsidR="006D7B95">
        <w:rPr>
          <w:sz w:val="24"/>
          <w:szCs w:val="24"/>
        </w:rPr>
        <w:t xml:space="preserve">Sole use of </w:t>
      </w:r>
      <w:r w:rsidR="00567F06">
        <w:rPr>
          <w:sz w:val="24"/>
          <w:szCs w:val="24"/>
        </w:rPr>
        <w:t>a different data collection design</w:t>
      </w:r>
      <w:r w:rsidR="00F4308F">
        <w:rPr>
          <w:sz w:val="24"/>
          <w:szCs w:val="24"/>
        </w:rPr>
        <w:t xml:space="preserve"> (e.g., the FES)</w:t>
      </w:r>
      <w:r w:rsidR="00567F06">
        <w:rPr>
          <w:sz w:val="24"/>
          <w:szCs w:val="24"/>
        </w:rPr>
        <w:t xml:space="preserve"> to monitor </w:t>
      </w:r>
      <w:r w:rsidR="00601A11">
        <w:rPr>
          <w:sz w:val="24"/>
          <w:szCs w:val="24"/>
        </w:rPr>
        <w:t>fishing effort and catch</w:t>
      </w:r>
      <w:r w:rsidR="00567F06">
        <w:rPr>
          <w:sz w:val="24"/>
          <w:szCs w:val="24"/>
        </w:rPr>
        <w:t xml:space="preserve"> relative to catch limits could result in </w:t>
      </w:r>
      <w:r w:rsidR="00601A11">
        <w:rPr>
          <w:sz w:val="24"/>
          <w:szCs w:val="24"/>
        </w:rPr>
        <w:t>over fishing (over exploitation)</w:t>
      </w:r>
      <w:r w:rsidR="00567F06">
        <w:rPr>
          <w:sz w:val="24"/>
          <w:szCs w:val="24"/>
        </w:rPr>
        <w:t xml:space="preserve"> or </w:t>
      </w:r>
      <w:r w:rsidR="00601A11">
        <w:rPr>
          <w:sz w:val="24"/>
          <w:szCs w:val="24"/>
        </w:rPr>
        <w:t>premature closures of fishing seasons (under exploitation)</w:t>
      </w:r>
      <w:r w:rsidR="00567F06">
        <w:rPr>
          <w:sz w:val="24"/>
          <w:szCs w:val="24"/>
        </w:rPr>
        <w:t>.</w:t>
      </w:r>
      <w:r w:rsidR="00F4308F">
        <w:rPr>
          <w:sz w:val="24"/>
          <w:szCs w:val="24"/>
        </w:rPr>
        <w:t xml:space="preserve">  In addition, the CHTS has provided an uninterrupted, 30-year time-series of recreational fishing effort (and catch</w:t>
      </w:r>
      <w:r w:rsidR="00F4308F">
        <w:rPr>
          <w:rStyle w:val="FootnoteReference"/>
          <w:sz w:val="24"/>
          <w:szCs w:val="24"/>
        </w:rPr>
        <w:footnoteReference w:id="1"/>
      </w:r>
      <w:r w:rsidR="00F4308F">
        <w:rPr>
          <w:sz w:val="24"/>
          <w:szCs w:val="24"/>
        </w:rPr>
        <w:t>) estimates that are incorporated into mathematical models assessing the status of fish stocks and predicting how fish stocks will respond to management measures (e.g., catch limits, fishing season, etc.).</w:t>
      </w:r>
      <w:r w:rsidR="003D2189">
        <w:rPr>
          <w:sz w:val="24"/>
          <w:szCs w:val="24"/>
        </w:rPr>
        <w:t xml:space="preserve">  As with most time-series </w:t>
      </w:r>
      <w:r w:rsidR="00E155CC">
        <w:rPr>
          <w:sz w:val="24"/>
          <w:szCs w:val="24"/>
        </w:rPr>
        <w:t>analysi</w:t>
      </w:r>
      <w:r w:rsidR="003D2189">
        <w:rPr>
          <w:sz w:val="24"/>
          <w:szCs w:val="24"/>
        </w:rPr>
        <w:t>s, the power of these models</w:t>
      </w:r>
      <w:r w:rsidR="00601A11">
        <w:rPr>
          <w:sz w:val="24"/>
          <w:szCs w:val="24"/>
        </w:rPr>
        <w:t xml:space="preserve"> is dependent upon the length of the time series</w:t>
      </w:r>
      <w:r w:rsidR="00E155CC">
        <w:rPr>
          <w:sz w:val="24"/>
          <w:szCs w:val="24"/>
        </w:rPr>
        <w:t xml:space="preserve"> – the longer the time series, the more powerful the model</w:t>
      </w:r>
      <w:r w:rsidR="00E634F7">
        <w:rPr>
          <w:sz w:val="24"/>
          <w:szCs w:val="24"/>
        </w:rPr>
        <w:t>s</w:t>
      </w:r>
      <w:r w:rsidR="00601A11">
        <w:rPr>
          <w:sz w:val="24"/>
          <w:szCs w:val="24"/>
        </w:rPr>
        <w:t>.</w:t>
      </w:r>
      <w:r w:rsidR="00C77778">
        <w:rPr>
          <w:sz w:val="24"/>
          <w:szCs w:val="24"/>
        </w:rPr>
        <w:t xml:space="preserve">  </w:t>
      </w:r>
      <w:r w:rsidR="00E634F7">
        <w:rPr>
          <w:sz w:val="24"/>
          <w:szCs w:val="24"/>
        </w:rPr>
        <w:t xml:space="preserve">Interrupting the existing time series of estimates by switching directly from the CHTS to the FES will limit the </w:t>
      </w:r>
      <w:r w:rsidR="003E40CA">
        <w:rPr>
          <w:sz w:val="24"/>
          <w:szCs w:val="24"/>
        </w:rPr>
        <w:t>effectiveness of assessment models</w:t>
      </w:r>
      <w:r w:rsidR="00E634F7">
        <w:rPr>
          <w:sz w:val="24"/>
          <w:szCs w:val="24"/>
        </w:rPr>
        <w:t xml:space="preserve">.  Consequently, we </w:t>
      </w:r>
      <w:r w:rsidR="00FC04CC">
        <w:rPr>
          <w:sz w:val="24"/>
          <w:szCs w:val="24"/>
        </w:rPr>
        <w:t>plan to continue</w:t>
      </w:r>
      <w:r w:rsidR="00E634F7">
        <w:rPr>
          <w:sz w:val="24"/>
          <w:szCs w:val="24"/>
        </w:rPr>
        <w:t xml:space="preserve"> the CHTS for a period of up to three years to benchmark</w:t>
      </w:r>
      <w:r w:rsidR="00FC04CC">
        <w:rPr>
          <w:sz w:val="24"/>
          <w:szCs w:val="24"/>
        </w:rPr>
        <w:t xml:space="preserve"> CHTS and FES estimates and develop </w:t>
      </w:r>
      <w:r w:rsidR="00B84506">
        <w:rPr>
          <w:sz w:val="24"/>
          <w:szCs w:val="24"/>
        </w:rPr>
        <w:t>calibration methods to support the transition from the CHTS to the FES.</w:t>
      </w:r>
      <w:r w:rsidR="000C7107">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4F26E9" w:rsidRDefault="008F4C72">
      <w:pPr>
        <w:rPr>
          <w:sz w:val="24"/>
          <w:szCs w:val="24"/>
        </w:rPr>
      </w:pPr>
      <w:r>
        <w:rPr>
          <w:sz w:val="24"/>
          <w:szCs w:val="24"/>
        </w:rPr>
        <w:t xml:space="preserve">CHTS estimates will be used to monitor recreational fishing effort.  </w:t>
      </w:r>
      <w:r w:rsidR="00E0422F">
        <w:rPr>
          <w:sz w:val="24"/>
          <w:szCs w:val="24"/>
        </w:rPr>
        <w:t>Recreational fishing catch and effort data are used on an ongoing basis by NMFS, regional fishery management councils, interstate marine fisheries commissions and state natural resource agencies in developing, implementing and monitoring fishery management programs, per statutory requirements of the Magnuson-Stevens Fishery Conservation and Management Act.</w:t>
      </w:r>
      <w:r w:rsidR="005B7083">
        <w:rPr>
          <w:sz w:val="24"/>
          <w:szCs w:val="24"/>
        </w:rPr>
        <w:t xml:space="preserve">  Catch and effort statistics are fundamental for assessing the influence of fishing on any fish stock.  Accurate estimates of the quantities taken, fishing effort, and both the seasonal and geographic distributions of the catch and effort are required for the development of regional management policies and plans.</w:t>
      </w:r>
    </w:p>
    <w:p w:rsidR="005B7083" w:rsidRDefault="005B7083">
      <w:pPr>
        <w:rPr>
          <w:sz w:val="24"/>
          <w:szCs w:val="24"/>
        </w:rPr>
      </w:pPr>
    </w:p>
    <w:p w:rsidR="005B7083" w:rsidRDefault="0098092C">
      <w:pPr>
        <w:rPr>
          <w:sz w:val="24"/>
          <w:szCs w:val="24"/>
        </w:rPr>
      </w:pPr>
      <w:r>
        <w:rPr>
          <w:sz w:val="24"/>
          <w:szCs w:val="24"/>
        </w:rPr>
        <w:t>In addition, i</w:t>
      </w:r>
      <w:r w:rsidR="005B7083">
        <w:rPr>
          <w:sz w:val="24"/>
          <w:szCs w:val="24"/>
        </w:rPr>
        <w:t xml:space="preserve">nformation collected through the CHTS will be used </w:t>
      </w:r>
      <w:r>
        <w:rPr>
          <w:sz w:val="24"/>
          <w:szCs w:val="24"/>
        </w:rPr>
        <w:t>as</w:t>
      </w:r>
      <w:r w:rsidR="005B7083">
        <w:rPr>
          <w:sz w:val="24"/>
          <w:szCs w:val="24"/>
        </w:rPr>
        <w:t xml:space="preserve"> a comparison to assess the effectiveness of the FES data collection design for collecting recreational fishing effort data and subsequently estimating recreational fishing participation and effort.  Overlapping the CHTS and FES will provide an opportunity to evaluate potential sources of survey error for the two survey designs. </w:t>
      </w:r>
      <w:r w:rsidR="006D7B95">
        <w:rPr>
          <w:sz w:val="24"/>
          <w:szCs w:val="24"/>
        </w:rPr>
        <w:t>Finally</w:t>
      </w:r>
      <w:r w:rsidR="005B7083">
        <w:rPr>
          <w:sz w:val="24"/>
          <w:szCs w:val="24"/>
        </w:rPr>
        <w:t>, the two surveys will produce independent estimates of recreational fishing effort.</w:t>
      </w:r>
      <w:r w:rsidR="001D4BAA">
        <w:rPr>
          <w:sz w:val="24"/>
          <w:szCs w:val="24"/>
        </w:rPr>
        <w:t xml:space="preserve">  Any measureable differences in estimates will be assessed within the context of survey errors.  Results of the comparisons will be used to </w:t>
      </w:r>
      <w:r w:rsidR="00B530F4">
        <w:rPr>
          <w:sz w:val="24"/>
          <w:szCs w:val="24"/>
        </w:rPr>
        <w:t>calibrate historical CHTS effort estimates and minimize disruptions to the historical time-series of recreational fishing estimates</w:t>
      </w:r>
      <w:r w:rsidR="00FD282B">
        <w:rPr>
          <w:sz w:val="24"/>
          <w:szCs w:val="24"/>
        </w:rPr>
        <w:t xml:space="preserve"> as NMFS transitions from the CHTS to the FES</w:t>
      </w:r>
      <w:r w:rsidR="00B530F4">
        <w:rPr>
          <w:sz w:val="24"/>
          <w:szCs w:val="24"/>
        </w:rPr>
        <w:t>.</w:t>
      </w:r>
    </w:p>
    <w:p w:rsidR="0094639F" w:rsidRDefault="0094639F">
      <w:pPr>
        <w:rPr>
          <w:sz w:val="24"/>
          <w:szCs w:val="24"/>
        </w:rPr>
      </w:pPr>
    </w:p>
    <w:p w:rsidR="0094639F" w:rsidRDefault="0094639F">
      <w:pPr>
        <w:rPr>
          <w:sz w:val="24"/>
          <w:szCs w:val="24"/>
        </w:rPr>
      </w:pPr>
      <w:r>
        <w:rPr>
          <w:sz w:val="24"/>
          <w:szCs w:val="24"/>
        </w:rPr>
        <w:t>Specific data elements that will be collected in the CHTS include:</w:t>
      </w:r>
    </w:p>
    <w:p w:rsidR="0094639F" w:rsidRDefault="0094639F" w:rsidP="003B11FB">
      <w:pPr>
        <w:pStyle w:val="ListParagraph"/>
        <w:numPr>
          <w:ilvl w:val="0"/>
          <w:numId w:val="2"/>
        </w:numPr>
        <w:rPr>
          <w:sz w:val="24"/>
          <w:szCs w:val="24"/>
        </w:rPr>
      </w:pPr>
      <w:r>
        <w:rPr>
          <w:sz w:val="24"/>
          <w:szCs w:val="24"/>
        </w:rPr>
        <w:t>A screener question about recreational fishing activity to identify eligible fishing households,</w:t>
      </w:r>
    </w:p>
    <w:p w:rsidR="0094639F" w:rsidRDefault="0094639F" w:rsidP="003B11FB">
      <w:pPr>
        <w:pStyle w:val="ListParagraph"/>
        <w:numPr>
          <w:ilvl w:val="0"/>
          <w:numId w:val="2"/>
        </w:numPr>
        <w:rPr>
          <w:sz w:val="24"/>
          <w:szCs w:val="24"/>
        </w:rPr>
      </w:pPr>
      <w:r>
        <w:rPr>
          <w:sz w:val="24"/>
          <w:szCs w:val="24"/>
        </w:rPr>
        <w:t>Total number of household residents,</w:t>
      </w:r>
    </w:p>
    <w:p w:rsidR="00C50B56" w:rsidRDefault="00C50B56" w:rsidP="003B11FB">
      <w:pPr>
        <w:pStyle w:val="ListParagraph"/>
        <w:numPr>
          <w:ilvl w:val="0"/>
          <w:numId w:val="2"/>
        </w:numPr>
        <w:rPr>
          <w:sz w:val="24"/>
          <w:szCs w:val="24"/>
        </w:rPr>
      </w:pPr>
      <w:r>
        <w:rPr>
          <w:sz w:val="24"/>
          <w:szCs w:val="24"/>
        </w:rPr>
        <w:lastRenderedPageBreak/>
        <w:t>Gender of respondent,</w:t>
      </w:r>
    </w:p>
    <w:p w:rsidR="00C50B56" w:rsidRDefault="00C50B56" w:rsidP="003B11FB">
      <w:pPr>
        <w:pStyle w:val="ListParagraph"/>
        <w:numPr>
          <w:ilvl w:val="0"/>
          <w:numId w:val="2"/>
        </w:numPr>
        <w:rPr>
          <w:sz w:val="24"/>
          <w:szCs w:val="24"/>
        </w:rPr>
      </w:pPr>
      <w:r>
        <w:rPr>
          <w:sz w:val="24"/>
          <w:szCs w:val="24"/>
        </w:rPr>
        <w:t>Total number of household landline telephone numbers,</w:t>
      </w:r>
    </w:p>
    <w:p w:rsidR="0094639F" w:rsidRDefault="0094639F" w:rsidP="003B11FB">
      <w:pPr>
        <w:pStyle w:val="ListParagraph"/>
        <w:numPr>
          <w:ilvl w:val="0"/>
          <w:numId w:val="2"/>
        </w:numPr>
        <w:rPr>
          <w:sz w:val="24"/>
          <w:szCs w:val="24"/>
        </w:rPr>
      </w:pPr>
      <w:r>
        <w:rPr>
          <w:sz w:val="24"/>
          <w:szCs w:val="24"/>
        </w:rPr>
        <w:t>Questions about fishing activity in the past 12 months and 2 months are used to screen for recent fishing activity and assist with recall,</w:t>
      </w:r>
    </w:p>
    <w:p w:rsidR="0094639F" w:rsidRPr="003B11FB" w:rsidRDefault="00C50B56" w:rsidP="003B11FB">
      <w:pPr>
        <w:pStyle w:val="ListParagraph"/>
        <w:numPr>
          <w:ilvl w:val="0"/>
          <w:numId w:val="2"/>
        </w:numPr>
        <w:rPr>
          <w:sz w:val="24"/>
          <w:szCs w:val="24"/>
        </w:rPr>
      </w:pPr>
      <w:r>
        <w:rPr>
          <w:sz w:val="24"/>
          <w:szCs w:val="24"/>
        </w:rPr>
        <w:t>The number of recreational fishing trips taken on privately owned boats, and number of shore fishing trips taken during the reference wave will be used to estimate fishing effort.</w:t>
      </w:r>
    </w:p>
    <w:p w:rsidR="00C34284" w:rsidRDefault="00C34284">
      <w:pPr>
        <w:rPr>
          <w:sz w:val="24"/>
          <w:szCs w:val="24"/>
        </w:rPr>
      </w:pPr>
    </w:p>
    <w:p w:rsidR="00C34284" w:rsidRDefault="005C082A">
      <w:pPr>
        <w:rPr>
          <w:sz w:val="24"/>
          <w:szCs w:val="24"/>
        </w:rPr>
      </w:pPr>
      <w:r>
        <w:rPr>
          <w:sz w:val="24"/>
          <w:szCs w:val="24"/>
        </w:rPr>
        <w:t xml:space="preserve">It is anticipated that the information collected will be disseminated to the public or used to support publicly disseminated information.  NOAA </w:t>
      </w:r>
      <w:r w:rsidR="00C312EB">
        <w:rPr>
          <w:sz w:val="24"/>
          <w:szCs w:val="24"/>
        </w:rPr>
        <w:t xml:space="preserve">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w:t>
      </w:r>
      <w:r w:rsidR="00C34284">
        <w:rPr>
          <w:sz w:val="24"/>
          <w:szCs w:val="24"/>
        </w:rPr>
        <w:t xml:space="preserve">pursuant to </w:t>
      </w:r>
      <w:hyperlink r:id="rId12" w:history="1">
        <w:r w:rsidR="00C34284" w:rsidRPr="00C34284">
          <w:rPr>
            <w:rStyle w:val="Hyperlink"/>
            <w:sz w:val="24"/>
            <w:szCs w:val="24"/>
          </w:rPr>
          <w:t>Section 515 of Public Law 106-554</w:t>
        </w:r>
      </w:hyperlink>
      <w:r w:rsidR="00C34284">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C34284">
      <w:pPr>
        <w:rPr>
          <w:sz w:val="24"/>
          <w:szCs w:val="24"/>
        </w:rPr>
      </w:pPr>
      <w:r>
        <w:rPr>
          <w:sz w:val="24"/>
          <w:szCs w:val="24"/>
        </w:rPr>
        <w:t>The CHTS will be conducted by telephone.  This telephone survey requires</w:t>
      </w:r>
      <w:r w:rsidR="00654E89">
        <w:rPr>
          <w:sz w:val="24"/>
          <w:szCs w:val="24"/>
        </w:rPr>
        <w:t xml:space="preserve"> interviewer-mediated reporting of data by respondents in order to minimize item non-response and maximize accuracy of the collected data.  It also requires</w:t>
      </w:r>
      <w:r>
        <w:rPr>
          <w:sz w:val="24"/>
          <w:szCs w:val="24"/>
        </w:rPr>
        <w:t xml:space="preserve"> use of computer-assisted telephone interviewing (CATI) methods which greatly reduce response errors and data entry errors.</w:t>
      </w:r>
    </w:p>
    <w:p w:rsidR="004F26E9" w:rsidRDefault="004F26E9">
      <w:pPr>
        <w:rPr>
          <w:sz w:val="24"/>
          <w:szCs w:val="24"/>
        </w:rPr>
      </w:pPr>
    </w:p>
    <w:p w:rsidR="004F26E9" w:rsidRDefault="004F26E9">
      <w:pPr>
        <w:rPr>
          <w:sz w:val="24"/>
          <w:szCs w:val="24"/>
        </w:rPr>
      </w:pPr>
      <w:r w:rsidRPr="00FE3C23">
        <w:rPr>
          <w:b/>
          <w:bCs/>
          <w:sz w:val="24"/>
          <w:szCs w:val="24"/>
        </w:rPr>
        <w:t xml:space="preserve">4.  </w:t>
      </w:r>
      <w:r w:rsidRPr="00FE3C23">
        <w:rPr>
          <w:b/>
          <w:bCs/>
          <w:sz w:val="24"/>
          <w:szCs w:val="24"/>
          <w:u w:val="single"/>
        </w:rPr>
        <w:t>Describe efforts to identify duplication</w:t>
      </w:r>
      <w:r w:rsidRPr="00FE3C23">
        <w:rPr>
          <w:b/>
          <w:bCs/>
          <w:sz w:val="24"/>
          <w:szCs w:val="24"/>
        </w:rPr>
        <w:t>.</w:t>
      </w:r>
    </w:p>
    <w:p w:rsidR="004F26E9" w:rsidRDefault="004F26E9">
      <w:pPr>
        <w:rPr>
          <w:sz w:val="24"/>
          <w:szCs w:val="24"/>
        </w:rPr>
      </w:pPr>
    </w:p>
    <w:p w:rsidR="00984D0B" w:rsidRDefault="00C16A0B">
      <w:pPr>
        <w:rPr>
          <w:sz w:val="24"/>
          <w:szCs w:val="24"/>
        </w:rPr>
      </w:pPr>
      <w:r>
        <w:rPr>
          <w:sz w:val="24"/>
          <w:szCs w:val="24"/>
        </w:rPr>
        <w:t xml:space="preserve">The </w:t>
      </w:r>
      <w:r w:rsidR="00FA6F3F">
        <w:rPr>
          <w:sz w:val="24"/>
          <w:szCs w:val="24"/>
        </w:rPr>
        <w:t>National Marine Fisheries Service (</w:t>
      </w:r>
      <w:r w:rsidR="00984D0B">
        <w:rPr>
          <w:sz w:val="24"/>
          <w:szCs w:val="24"/>
        </w:rPr>
        <w:t>NMFS</w:t>
      </w:r>
      <w:r w:rsidR="00FA6F3F">
        <w:rPr>
          <w:sz w:val="24"/>
          <w:szCs w:val="24"/>
        </w:rPr>
        <w:t>)</w:t>
      </w:r>
      <w:r w:rsidR="00984D0B">
        <w:rPr>
          <w:sz w:val="24"/>
          <w:szCs w:val="24"/>
        </w:rPr>
        <w:t xml:space="preserve"> collaborates with state natural resource agencies and regional interstate fisheries commissions on the Atlantic and Gulf coasts to ensure that recreational fisheries data collections are not duplicative.  Every five years, the Fish and Wildlife Service (FWS) of the U.S. Department of the Interior </w:t>
      </w:r>
      <w:r w:rsidR="00D23DFA">
        <w:rPr>
          <w:sz w:val="24"/>
          <w:szCs w:val="24"/>
        </w:rPr>
        <w:t>conduct</w:t>
      </w:r>
      <w:r w:rsidR="00984D0B">
        <w:rPr>
          <w:sz w:val="24"/>
          <w:szCs w:val="24"/>
        </w:rPr>
        <w:t xml:space="preserve"> the National Survey of Fishing, Hunting and Wildlife – Associated Recreation (OMB Control No. 1018-0088).  This survey collects minimal information about annual recreational saltwater fishing activity within the context of additional recreation activities.  That survey does not provide the spatial or temporal resolution needed by managers of fishery resources to monitor and manage recreational fisheries landings.</w:t>
      </w:r>
    </w:p>
    <w:p w:rsidR="004F26E9" w:rsidRDefault="004F26E9">
      <w:pPr>
        <w:rPr>
          <w:sz w:val="24"/>
          <w:szCs w:val="24"/>
        </w:rPr>
      </w:pPr>
    </w:p>
    <w:p w:rsidR="004F26E9" w:rsidRDefault="00984D0B">
      <w:pPr>
        <w:rPr>
          <w:sz w:val="24"/>
          <w:szCs w:val="24"/>
        </w:rPr>
      </w:pPr>
      <w:r>
        <w:rPr>
          <w:sz w:val="24"/>
          <w:szCs w:val="24"/>
        </w:rPr>
        <w:t xml:space="preserve">The Coastal Household Telephone Survey (CHTS) will overlap with the MRIP Fishing Effort Survey (FES) (OMB Control No. 0648-0652), which is a dual-frame mail survey </w:t>
      </w:r>
      <w:r w:rsidR="00FE3C23">
        <w:rPr>
          <w:sz w:val="24"/>
          <w:szCs w:val="24"/>
        </w:rPr>
        <w:t xml:space="preserve">that collects similar information.  Ultimately, the FES will replace the CHTS.  </w:t>
      </w:r>
      <w:r w:rsidR="00FC3F05">
        <w:rPr>
          <w:sz w:val="24"/>
          <w:szCs w:val="24"/>
        </w:rPr>
        <w:t xml:space="preserve">It is expected that effort estimates derived from the FES may be very different from historical CHTS estimates.  </w:t>
      </w:r>
      <w:r w:rsidR="00FE3C23">
        <w:rPr>
          <w:sz w:val="24"/>
          <w:szCs w:val="24"/>
        </w:rPr>
        <w:t xml:space="preserve">Failure to understand and account for these differences may result in undesirable consequences, such as shortened fishing seasons or quota overages.  The surveys will overlap for a period of </w:t>
      </w:r>
      <w:r w:rsidR="002756D7">
        <w:rPr>
          <w:sz w:val="24"/>
          <w:szCs w:val="24"/>
        </w:rPr>
        <w:t>up to three years</w:t>
      </w:r>
      <w:r w:rsidR="00FE3C23">
        <w:rPr>
          <w:sz w:val="24"/>
          <w:szCs w:val="24"/>
        </w:rPr>
        <w:t xml:space="preserve"> to </w:t>
      </w:r>
      <w:r w:rsidR="002756D7">
        <w:rPr>
          <w:sz w:val="24"/>
          <w:szCs w:val="24"/>
        </w:rPr>
        <w:t>benchmark estimates and develop appropriate calibration factors</w:t>
      </w:r>
      <w:r w:rsidR="00FE3C23">
        <w:rPr>
          <w:sz w:val="24"/>
          <w:szCs w:val="24"/>
        </w:rPr>
        <w:t>.</w:t>
      </w:r>
    </w:p>
    <w:p w:rsidR="004F26E9" w:rsidRDefault="004F26E9">
      <w:pPr>
        <w:rPr>
          <w:sz w:val="24"/>
          <w:szCs w:val="24"/>
        </w:rPr>
      </w:pPr>
    </w:p>
    <w:p w:rsidR="00177188" w:rsidRDefault="00177188">
      <w:pPr>
        <w:rPr>
          <w:b/>
          <w:bCs/>
          <w:sz w:val="24"/>
          <w:szCs w:val="24"/>
        </w:rPr>
      </w:pPr>
    </w:p>
    <w:p w:rsidR="00177188" w:rsidRDefault="00177188">
      <w:pPr>
        <w:rPr>
          <w:b/>
          <w:bCs/>
          <w:sz w:val="24"/>
          <w:szCs w:val="24"/>
        </w:rPr>
      </w:pPr>
    </w:p>
    <w:p w:rsidR="00177188" w:rsidRDefault="00177188">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4F26E9" w:rsidRDefault="00654E89">
      <w:pPr>
        <w:rPr>
          <w:sz w:val="24"/>
          <w:szCs w:val="24"/>
        </w:rPr>
      </w:pPr>
      <w:r>
        <w:rPr>
          <w:sz w:val="24"/>
          <w:szCs w:val="24"/>
        </w:rPr>
        <w:t>No small businesses will be impacted by this survey.</w:t>
      </w:r>
      <w:r w:rsidR="006D7B95">
        <w:rPr>
          <w:sz w:val="24"/>
          <w:szCs w:val="24"/>
        </w:rPr>
        <w:t xml:space="preserve"> Respondents are individuals or households.</w:t>
      </w:r>
    </w:p>
    <w:p w:rsidR="004F26E9" w:rsidRDefault="004F26E9">
      <w:pPr>
        <w:rPr>
          <w:sz w:val="24"/>
          <w:szCs w:val="24"/>
        </w:rPr>
      </w:pPr>
    </w:p>
    <w:p w:rsidR="004F26E9" w:rsidRDefault="004F26E9">
      <w:pPr>
        <w:rPr>
          <w:sz w:val="24"/>
          <w:szCs w:val="24"/>
        </w:rPr>
      </w:pPr>
      <w:r w:rsidRPr="00984D0B">
        <w:rPr>
          <w:b/>
          <w:bCs/>
          <w:sz w:val="24"/>
          <w:szCs w:val="24"/>
        </w:rPr>
        <w:t xml:space="preserve">6.  </w:t>
      </w:r>
      <w:r w:rsidRPr="00984D0B">
        <w:rPr>
          <w:b/>
          <w:bCs/>
          <w:sz w:val="24"/>
          <w:szCs w:val="24"/>
          <w:u w:val="single"/>
        </w:rPr>
        <w:t>Describe the consequences to the Federal program or policy activities if the collection is not conducted or is conducted less frequently</w:t>
      </w:r>
      <w:r w:rsidRPr="00984D0B">
        <w:rPr>
          <w:b/>
          <w:bCs/>
          <w:sz w:val="24"/>
          <w:szCs w:val="24"/>
        </w:rPr>
        <w:t>.</w:t>
      </w:r>
      <w:r>
        <w:rPr>
          <w:sz w:val="24"/>
          <w:szCs w:val="24"/>
        </w:rPr>
        <w:t xml:space="preserve"> </w:t>
      </w:r>
    </w:p>
    <w:p w:rsidR="003B11FB" w:rsidRDefault="003B11FB">
      <w:pPr>
        <w:rPr>
          <w:sz w:val="24"/>
          <w:szCs w:val="24"/>
        </w:rPr>
      </w:pPr>
    </w:p>
    <w:p w:rsidR="004F26E9" w:rsidRDefault="00654E89">
      <w:pPr>
        <w:rPr>
          <w:sz w:val="24"/>
          <w:szCs w:val="24"/>
        </w:rPr>
      </w:pPr>
      <w:r>
        <w:rPr>
          <w:sz w:val="24"/>
          <w:szCs w:val="24"/>
        </w:rPr>
        <w:t>If the CHTS is not cond</w:t>
      </w:r>
      <w:r w:rsidR="007970A6">
        <w:rPr>
          <w:sz w:val="24"/>
          <w:szCs w:val="24"/>
        </w:rPr>
        <w:t xml:space="preserve">ucted, </w:t>
      </w:r>
      <w:r w:rsidR="00984D0B">
        <w:rPr>
          <w:sz w:val="24"/>
          <w:szCs w:val="24"/>
        </w:rPr>
        <w:t xml:space="preserve">the </w:t>
      </w:r>
      <w:r w:rsidR="007970A6">
        <w:rPr>
          <w:sz w:val="24"/>
          <w:szCs w:val="24"/>
        </w:rPr>
        <w:t>NMFS will have to rely</w:t>
      </w:r>
      <w:r w:rsidR="00D23DFA">
        <w:rPr>
          <w:sz w:val="24"/>
          <w:szCs w:val="24"/>
        </w:rPr>
        <w:t xml:space="preserve"> exclusively</w:t>
      </w:r>
      <w:r w:rsidR="007970A6">
        <w:rPr>
          <w:sz w:val="24"/>
          <w:szCs w:val="24"/>
        </w:rPr>
        <w:t xml:space="preserve"> </w:t>
      </w:r>
      <w:r>
        <w:rPr>
          <w:sz w:val="24"/>
          <w:szCs w:val="24"/>
        </w:rPr>
        <w:t xml:space="preserve">on the new Fishery Effort Survey (FES) </w:t>
      </w:r>
      <w:r w:rsidR="007970A6">
        <w:rPr>
          <w:sz w:val="24"/>
          <w:szCs w:val="24"/>
        </w:rPr>
        <w:t xml:space="preserve">design </w:t>
      </w:r>
      <w:r>
        <w:rPr>
          <w:sz w:val="24"/>
          <w:szCs w:val="24"/>
        </w:rPr>
        <w:t>to</w:t>
      </w:r>
      <w:r w:rsidR="007970A6">
        <w:rPr>
          <w:sz w:val="24"/>
          <w:szCs w:val="24"/>
        </w:rPr>
        <w:t xml:space="preserve"> collect data and</w:t>
      </w:r>
      <w:r>
        <w:rPr>
          <w:sz w:val="24"/>
          <w:szCs w:val="24"/>
        </w:rPr>
        <w:t xml:space="preserve"> estimate recrea</w:t>
      </w:r>
      <w:r w:rsidR="007970A6">
        <w:rPr>
          <w:sz w:val="24"/>
          <w:szCs w:val="24"/>
        </w:rPr>
        <w:t>tional fishing effort.  It is anticipated that effort estimates derived from the new survey may be very different from historical CHTS estimates.  Failure to understand and account for these differences may result in undesirable consequences, such as shortened</w:t>
      </w:r>
      <w:r w:rsidR="00FE3C23">
        <w:rPr>
          <w:sz w:val="24"/>
          <w:szCs w:val="24"/>
        </w:rPr>
        <w:t xml:space="preserve"> fishing</w:t>
      </w:r>
      <w:r w:rsidR="007970A6">
        <w:rPr>
          <w:sz w:val="24"/>
          <w:szCs w:val="24"/>
        </w:rPr>
        <w:t xml:space="preserve"> seasons or quota overages.  Benchmarking the CHTS </w:t>
      </w:r>
      <w:r w:rsidR="00984D0B">
        <w:rPr>
          <w:sz w:val="24"/>
          <w:szCs w:val="24"/>
        </w:rPr>
        <w:t>concurrently with</w:t>
      </w:r>
      <w:r w:rsidR="007970A6">
        <w:rPr>
          <w:sz w:val="24"/>
          <w:szCs w:val="24"/>
        </w:rPr>
        <w:t xml:space="preserve"> the FES will </w:t>
      </w:r>
      <w:r w:rsidR="00984D0B">
        <w:rPr>
          <w:sz w:val="24"/>
          <w:szCs w:val="24"/>
        </w:rPr>
        <w:t>ease the transition from one design (CHTS), which was used to establish current fishery management actions (e.g. annual catch limits) to another (FES), which will be used to monitor fishing effort (and ultimately landings) against annual catch limits.</w:t>
      </w:r>
    </w:p>
    <w:p w:rsidR="00A8104A" w:rsidRDefault="00A8104A">
      <w:pPr>
        <w:rPr>
          <w:sz w:val="24"/>
          <w:szCs w:val="24"/>
        </w:rPr>
      </w:pPr>
    </w:p>
    <w:p w:rsidR="009C4CBC" w:rsidRDefault="00A8104A">
      <w:pPr>
        <w:rPr>
          <w:sz w:val="24"/>
          <w:szCs w:val="24"/>
        </w:rPr>
      </w:pPr>
      <w:r w:rsidRPr="00F275FB">
        <w:rPr>
          <w:sz w:val="24"/>
          <w:szCs w:val="24"/>
        </w:rPr>
        <w:t>An ongoing survey of recreational anglers is required to monitor changing conditions in the fishery and support modifications in fishery regulations both within fishing seasons and among fishing years.  In addition, a continuous time series of data is scientifically essential to assess the impact of recreational fishing on fish stocks</w:t>
      </w:r>
      <w:r>
        <w:rPr>
          <w:sz w:val="24"/>
          <w:szCs w:val="24"/>
        </w:rPr>
        <w:t xml:space="preserve">.  </w:t>
      </w:r>
      <w:r w:rsidRPr="00F275FB">
        <w:rPr>
          <w:sz w:val="24"/>
          <w:szCs w:val="24"/>
        </w:rPr>
        <w:t xml:space="preserve">If the survey were </w:t>
      </w:r>
      <w:r>
        <w:rPr>
          <w:sz w:val="24"/>
          <w:szCs w:val="24"/>
        </w:rPr>
        <w:t xml:space="preserve">not </w:t>
      </w:r>
      <w:r w:rsidRPr="00F275FB">
        <w:rPr>
          <w:sz w:val="24"/>
          <w:szCs w:val="24"/>
        </w:rPr>
        <w:t xml:space="preserve">conducted </w:t>
      </w:r>
      <w:r>
        <w:rPr>
          <w:sz w:val="24"/>
          <w:szCs w:val="24"/>
        </w:rPr>
        <w:t xml:space="preserve">or conducted </w:t>
      </w:r>
      <w:r w:rsidRPr="00F275FB">
        <w:rPr>
          <w:sz w:val="24"/>
          <w:szCs w:val="24"/>
        </w:rPr>
        <w:t>less frequently, NMFS and state natural resource agencies would experience difficulty in effectively carrying out their responsibilities to meet statutory, administrative, and other obligations to end overfishing of marine fishery resources</w:t>
      </w:r>
      <w:r>
        <w:rPr>
          <w:sz w:val="24"/>
          <w:szCs w:val="24"/>
        </w:rPr>
        <w:t>.</w:t>
      </w:r>
      <w:r w:rsidRPr="00F275FB">
        <w:rPr>
          <w:sz w:val="24"/>
          <w:szCs w:val="24"/>
        </w:rPr>
        <w:t xml:space="preserve"> </w:t>
      </w:r>
    </w:p>
    <w:p w:rsidR="00771C7A" w:rsidRDefault="00771C7A">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654E89">
      <w:pPr>
        <w:rPr>
          <w:sz w:val="24"/>
          <w:szCs w:val="24"/>
        </w:rPr>
      </w:pPr>
      <w:r>
        <w:rPr>
          <w:sz w:val="24"/>
          <w:szCs w:val="24"/>
        </w:rPr>
        <w:t>The collection is consistent with OMB guidelines.</w:t>
      </w:r>
    </w:p>
    <w:p w:rsidR="00725C5C" w:rsidRDefault="00725C5C">
      <w:pPr>
        <w:rPr>
          <w:b/>
          <w:bCs/>
          <w:sz w:val="24"/>
          <w:szCs w:val="24"/>
        </w:rPr>
      </w:pPr>
    </w:p>
    <w:p w:rsidR="004F26E9" w:rsidRDefault="004F26E9">
      <w:pPr>
        <w:rPr>
          <w:sz w:val="24"/>
          <w:szCs w:val="24"/>
        </w:rPr>
      </w:pPr>
      <w:r w:rsidRPr="007970A6">
        <w:rPr>
          <w:b/>
          <w:bCs/>
          <w:sz w:val="24"/>
          <w:szCs w:val="24"/>
        </w:rPr>
        <w:t xml:space="preserve">8.  </w:t>
      </w:r>
      <w:r w:rsidRPr="007970A6">
        <w:rPr>
          <w:b/>
          <w:bCs/>
          <w:sz w:val="24"/>
          <w:szCs w:val="24"/>
          <w:u w:val="single"/>
        </w:rPr>
        <w:t xml:space="preserve">Provide </w:t>
      </w:r>
      <w:r w:rsidR="00107F5D" w:rsidRPr="007970A6">
        <w:rPr>
          <w:b/>
          <w:bCs/>
          <w:sz w:val="24"/>
          <w:szCs w:val="24"/>
          <w:u w:val="single"/>
        </w:rPr>
        <w:t>information on</w:t>
      </w:r>
      <w:r w:rsidRPr="007970A6">
        <w:rPr>
          <w:b/>
          <w:bCs/>
          <w:sz w:val="24"/>
          <w:szCs w:val="24"/>
          <w:u w:val="single"/>
        </w:rPr>
        <w:t xml:space="preserve"> the PRA Federal Register </w:t>
      </w:r>
      <w:r w:rsidR="001E6F72" w:rsidRPr="007970A6">
        <w:rPr>
          <w:b/>
          <w:bCs/>
          <w:sz w:val="24"/>
          <w:szCs w:val="24"/>
          <w:u w:val="single"/>
        </w:rPr>
        <w:t>N</w:t>
      </w:r>
      <w:r w:rsidRPr="007970A6">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7970A6">
        <w:rPr>
          <w:b/>
          <w:bCs/>
          <w:sz w:val="24"/>
          <w:szCs w:val="24"/>
        </w:rPr>
        <w:t>.</w:t>
      </w:r>
      <w:r w:rsidRPr="007970A6">
        <w:rPr>
          <w:sz w:val="24"/>
          <w:szCs w:val="24"/>
        </w:rPr>
        <w:t xml:space="preserve">  </w:t>
      </w:r>
      <w:r w:rsidRPr="007970A6">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970A6">
        <w:rPr>
          <w:b/>
          <w:bCs/>
          <w:sz w:val="24"/>
          <w:szCs w:val="24"/>
        </w:rPr>
        <w:t>.</w:t>
      </w:r>
    </w:p>
    <w:p w:rsidR="004F26E9" w:rsidRDefault="004F26E9">
      <w:pPr>
        <w:rPr>
          <w:sz w:val="24"/>
          <w:szCs w:val="24"/>
        </w:rPr>
      </w:pPr>
    </w:p>
    <w:p w:rsidR="004F26E9" w:rsidRDefault="001E6F72">
      <w:pPr>
        <w:rPr>
          <w:sz w:val="24"/>
          <w:szCs w:val="24"/>
        </w:rPr>
      </w:pPr>
      <w:r>
        <w:rPr>
          <w:sz w:val="24"/>
          <w:szCs w:val="24"/>
        </w:rPr>
        <w:t xml:space="preserve">A </w:t>
      </w:r>
      <w:r w:rsidRPr="001E6F72">
        <w:rPr>
          <w:sz w:val="24"/>
          <w:szCs w:val="24"/>
          <w:u w:val="single"/>
        </w:rPr>
        <w:t>Federal Register</w:t>
      </w:r>
      <w:r>
        <w:rPr>
          <w:sz w:val="24"/>
          <w:szCs w:val="24"/>
        </w:rPr>
        <w:t xml:space="preserve"> Notice</w:t>
      </w:r>
      <w:r w:rsidR="00460BA8">
        <w:rPr>
          <w:sz w:val="24"/>
          <w:szCs w:val="24"/>
        </w:rPr>
        <w:t xml:space="preserve"> was</w:t>
      </w:r>
      <w:r>
        <w:rPr>
          <w:sz w:val="24"/>
          <w:szCs w:val="24"/>
        </w:rPr>
        <w:t xml:space="preserve"> published on </w:t>
      </w:r>
      <w:r w:rsidR="00A37E69">
        <w:rPr>
          <w:sz w:val="24"/>
          <w:szCs w:val="24"/>
        </w:rPr>
        <w:t>June</w:t>
      </w:r>
      <w:r>
        <w:rPr>
          <w:sz w:val="24"/>
          <w:szCs w:val="24"/>
        </w:rPr>
        <w:t xml:space="preserve"> </w:t>
      </w:r>
      <w:r w:rsidR="00A37E69">
        <w:rPr>
          <w:sz w:val="24"/>
          <w:szCs w:val="24"/>
        </w:rPr>
        <w:t>2</w:t>
      </w:r>
      <w:r>
        <w:rPr>
          <w:sz w:val="24"/>
          <w:szCs w:val="24"/>
        </w:rPr>
        <w:t>, 20</w:t>
      </w:r>
      <w:r w:rsidR="00A37E69">
        <w:rPr>
          <w:sz w:val="24"/>
          <w:szCs w:val="24"/>
        </w:rPr>
        <w:t>14</w:t>
      </w:r>
      <w:r>
        <w:rPr>
          <w:sz w:val="24"/>
          <w:szCs w:val="24"/>
        </w:rPr>
        <w:t xml:space="preserve"> (7</w:t>
      </w:r>
      <w:r w:rsidR="00A37E69">
        <w:rPr>
          <w:sz w:val="24"/>
          <w:szCs w:val="24"/>
        </w:rPr>
        <w:t>9</w:t>
      </w:r>
      <w:r>
        <w:rPr>
          <w:sz w:val="24"/>
          <w:szCs w:val="24"/>
        </w:rPr>
        <w:t xml:space="preserve"> FR </w:t>
      </w:r>
      <w:r w:rsidR="00A37E69">
        <w:rPr>
          <w:sz w:val="24"/>
          <w:szCs w:val="24"/>
        </w:rPr>
        <w:t>31308</w:t>
      </w:r>
      <w:r>
        <w:rPr>
          <w:sz w:val="24"/>
          <w:szCs w:val="24"/>
        </w:rPr>
        <w:t>)</w:t>
      </w:r>
      <w:r w:rsidR="00A37E69">
        <w:rPr>
          <w:sz w:val="24"/>
          <w:szCs w:val="24"/>
        </w:rPr>
        <w:t xml:space="preserve"> for the Coastal Household Telephone Survey (CHTS)</w:t>
      </w:r>
      <w:r w:rsidR="00460BA8">
        <w:rPr>
          <w:sz w:val="24"/>
          <w:szCs w:val="24"/>
        </w:rPr>
        <w:t xml:space="preserve"> and public comments were solicited. The CHTS</w:t>
      </w:r>
      <w:r w:rsidR="00A37E69">
        <w:rPr>
          <w:sz w:val="24"/>
          <w:szCs w:val="24"/>
        </w:rPr>
        <w:t xml:space="preserve"> is an ongoing survey, but previously was included in the OMB Control No. 0648-0052.  </w:t>
      </w:r>
    </w:p>
    <w:p w:rsidR="0032730C" w:rsidRDefault="0032730C">
      <w:pPr>
        <w:rPr>
          <w:sz w:val="24"/>
          <w:szCs w:val="24"/>
        </w:rPr>
      </w:pPr>
    </w:p>
    <w:p w:rsidR="0032730C" w:rsidRDefault="0032730C">
      <w:pPr>
        <w:rPr>
          <w:sz w:val="24"/>
          <w:szCs w:val="24"/>
        </w:rPr>
      </w:pPr>
      <w:r>
        <w:rPr>
          <w:sz w:val="24"/>
          <w:szCs w:val="24"/>
        </w:rPr>
        <w:t>Most of the comments received about this FRN notice questioned this survey being considered “new”.  Response to these comments explained that the CHTS has not changed and is not “new”</w:t>
      </w:r>
      <w:r w:rsidR="00D23DFA">
        <w:rPr>
          <w:sz w:val="24"/>
          <w:szCs w:val="24"/>
        </w:rPr>
        <w:t>;</w:t>
      </w:r>
      <w:r>
        <w:rPr>
          <w:sz w:val="24"/>
          <w:szCs w:val="24"/>
        </w:rPr>
        <w:t xml:space="preserve"> however </w:t>
      </w:r>
      <w:r w:rsidR="007970A6">
        <w:rPr>
          <w:sz w:val="24"/>
          <w:szCs w:val="24"/>
        </w:rPr>
        <w:t>the</w:t>
      </w:r>
      <w:r>
        <w:rPr>
          <w:sz w:val="24"/>
          <w:szCs w:val="24"/>
        </w:rPr>
        <w:t xml:space="preserve"> submission was for a new, self-standing PRA clearance</w:t>
      </w:r>
      <w:r w:rsidR="005469F4">
        <w:rPr>
          <w:sz w:val="24"/>
          <w:szCs w:val="24"/>
        </w:rPr>
        <w:t>, which appears as something new, even though it is just a continuation of the existing survey.</w:t>
      </w:r>
    </w:p>
    <w:p w:rsidR="005469F4" w:rsidRDefault="005469F4">
      <w:pPr>
        <w:rPr>
          <w:sz w:val="24"/>
          <w:szCs w:val="24"/>
        </w:rPr>
      </w:pPr>
    </w:p>
    <w:p w:rsidR="00177188" w:rsidRDefault="00177188">
      <w:pPr>
        <w:widowControl/>
        <w:autoSpaceDE/>
        <w:autoSpaceDN/>
        <w:adjustRightInd/>
        <w:rPr>
          <w:sz w:val="24"/>
          <w:szCs w:val="24"/>
        </w:rPr>
      </w:pPr>
      <w:r>
        <w:rPr>
          <w:sz w:val="24"/>
          <w:szCs w:val="24"/>
        </w:rPr>
        <w:br w:type="page"/>
      </w:r>
    </w:p>
    <w:p w:rsidR="00460BA8" w:rsidRDefault="003823A4">
      <w:pPr>
        <w:rPr>
          <w:sz w:val="24"/>
          <w:szCs w:val="24"/>
        </w:rPr>
      </w:pPr>
      <w:r>
        <w:rPr>
          <w:sz w:val="24"/>
          <w:szCs w:val="24"/>
        </w:rPr>
        <w:lastRenderedPageBreak/>
        <w:t>Other comments</w:t>
      </w:r>
      <w:r w:rsidR="00177188">
        <w:rPr>
          <w:sz w:val="24"/>
          <w:szCs w:val="24"/>
        </w:rPr>
        <w:t xml:space="preserve"> </w:t>
      </w:r>
      <w:r>
        <w:rPr>
          <w:sz w:val="24"/>
          <w:szCs w:val="24"/>
        </w:rPr>
        <w:t>about the CHTS</w:t>
      </w:r>
      <w:r w:rsidR="00177188">
        <w:rPr>
          <w:sz w:val="24"/>
          <w:szCs w:val="24"/>
        </w:rPr>
        <w:t xml:space="preserve"> </w:t>
      </w:r>
      <w:r w:rsidR="00177188">
        <w:rPr>
          <w:sz w:val="24"/>
          <w:szCs w:val="24"/>
        </w:rPr>
        <w:t>(included as supplementary documents)</w:t>
      </w:r>
      <w:r>
        <w:rPr>
          <w:sz w:val="24"/>
          <w:szCs w:val="24"/>
        </w:rPr>
        <w:t xml:space="preserve"> were about </w:t>
      </w:r>
      <w:r w:rsidR="002A31B1">
        <w:rPr>
          <w:sz w:val="24"/>
          <w:szCs w:val="24"/>
        </w:rPr>
        <w:t>the survey design</w:t>
      </w:r>
      <w:r w:rsidR="006D7B95">
        <w:rPr>
          <w:sz w:val="24"/>
          <w:szCs w:val="24"/>
        </w:rPr>
        <w:t xml:space="preserve"> (see comments posted as supplementary documents)</w:t>
      </w:r>
      <w:r>
        <w:rPr>
          <w:sz w:val="24"/>
          <w:szCs w:val="24"/>
        </w:rPr>
        <w:t xml:space="preserve">.  </w:t>
      </w:r>
      <w:r w:rsidR="006F214E">
        <w:rPr>
          <w:sz w:val="24"/>
          <w:szCs w:val="24"/>
        </w:rPr>
        <w:t>There are concerns about the use of landline surveys and excluding cell</w:t>
      </w:r>
      <w:r w:rsidR="00D23DFA">
        <w:rPr>
          <w:sz w:val="24"/>
          <w:szCs w:val="24"/>
        </w:rPr>
        <w:t>ular</w:t>
      </w:r>
      <w:r w:rsidR="006F214E">
        <w:rPr>
          <w:sz w:val="24"/>
          <w:szCs w:val="24"/>
        </w:rPr>
        <w:t xml:space="preserve"> phones from the data collection</w:t>
      </w:r>
      <w:r w:rsidR="002A31B1">
        <w:rPr>
          <w:sz w:val="24"/>
          <w:szCs w:val="24"/>
        </w:rPr>
        <w:t>,</w:t>
      </w:r>
      <w:r w:rsidR="006F214E">
        <w:rPr>
          <w:sz w:val="24"/>
          <w:szCs w:val="24"/>
        </w:rPr>
        <w:t xml:space="preserve"> which are consistent with the concerns of the National Research Council (NRC) and others who have reviewed the recreational fishing data collection programs administered by NOAA Fisheries.  Responses were made directly back to the commenter</w:t>
      </w:r>
      <w:r w:rsidR="00D23DFA">
        <w:rPr>
          <w:sz w:val="24"/>
          <w:szCs w:val="24"/>
        </w:rPr>
        <w:t>s</w:t>
      </w:r>
      <w:r w:rsidR="006F214E">
        <w:rPr>
          <w:sz w:val="24"/>
          <w:szCs w:val="24"/>
        </w:rPr>
        <w:t xml:space="preserve"> in a timely manner</w:t>
      </w:r>
      <w:r w:rsidR="002A31B1">
        <w:rPr>
          <w:sz w:val="24"/>
          <w:szCs w:val="24"/>
        </w:rPr>
        <w:t xml:space="preserve"> with an explanation of what the plan is for the CHTS in </w:t>
      </w:r>
      <w:r w:rsidR="00625B14">
        <w:rPr>
          <w:sz w:val="24"/>
          <w:szCs w:val="24"/>
        </w:rPr>
        <w:t>the future</w:t>
      </w:r>
      <w:r w:rsidR="002A31B1">
        <w:rPr>
          <w:sz w:val="24"/>
          <w:szCs w:val="24"/>
        </w:rPr>
        <w:t>.  It was explained that the CHTS will be conducted concurrently with the new Fishing Effort Survey (FES) design for a period of time to ease the transition from one design (CHTS), which was used to establish current fishery management actions (e.g.</w:t>
      </w:r>
      <w:r w:rsidR="00FA6F3F">
        <w:rPr>
          <w:sz w:val="24"/>
          <w:szCs w:val="24"/>
        </w:rPr>
        <w:t>,</w:t>
      </w:r>
      <w:r w:rsidR="002A31B1">
        <w:rPr>
          <w:sz w:val="24"/>
          <w:szCs w:val="24"/>
        </w:rPr>
        <w:t xml:space="preserve"> annual catch limits) to another (FES), which will be used to monitor fishing effort (and ultimately landings) against annual catch limits.  It is expected that effort estimates derived from the new survey may be very different from historical CHTS estimates and failure to understand and account for these differences may result in undesirable consequences, such as shortened </w:t>
      </w:r>
      <w:r w:rsidR="00FE3C23">
        <w:rPr>
          <w:sz w:val="24"/>
          <w:szCs w:val="24"/>
        </w:rPr>
        <w:t xml:space="preserve">fishing </w:t>
      </w:r>
      <w:r w:rsidR="002A31B1">
        <w:rPr>
          <w:sz w:val="24"/>
          <w:szCs w:val="24"/>
        </w:rPr>
        <w:t>seasons or quota overages.</w:t>
      </w:r>
    </w:p>
    <w:p w:rsidR="00460BA8" w:rsidRDefault="00460BA8">
      <w:pPr>
        <w:rPr>
          <w:sz w:val="24"/>
          <w:szCs w:val="24"/>
        </w:rPr>
      </w:pPr>
    </w:p>
    <w:p w:rsidR="004F26E9" w:rsidRDefault="00AA6A28">
      <w:pPr>
        <w:rPr>
          <w:sz w:val="24"/>
          <w:szCs w:val="24"/>
        </w:rPr>
      </w:pPr>
      <w:r w:rsidRPr="004C4EC9">
        <w:rPr>
          <w:sz w:val="24"/>
          <w:szCs w:val="24"/>
        </w:rPr>
        <w:t xml:space="preserve">MRIP is a collaborative effort among government agencies, independent scientists, recreational fishing groups and conservation organizations to ensure scientifically rigorous collection of appropriate information that meets manager and stakeholder needs.  Subsequently, MRIP staff members maintain regular communication with customers, through workshops, workgroup meetings and one-on-one consultations.  For example, The MRIP Executive Steering Committee (ESC), which includes senior managers from NOAA Fisheries, the Executive Directors of the Interstate Marine Fisheries Commissions, and a representative from the Marine Fisheries Advisory Committee, provides general oversight of MRIP and ensures that the program satisfies Federal, state and stakeholder needs for recreational fishing statistics.  The ESC meets annually to review program activities, strategically allocate funds to addresses data needs and approve research priorities.  Similarly, the MRIP Operations Team (OT), which is responsible for developing and testing improved data collection designs, includes representatives from NOAA Fisheries headquarters, regional offices and science centers, the Interstate Marine Fisheries Commissions and state natural resource agencies.  The OT meets 1-2 times each year to identify regional and state needs for recreational fishing statistics and develop research priorities.  Finally, MRIP </w:t>
      </w:r>
      <w:proofErr w:type="gramStart"/>
      <w:r w:rsidRPr="004C4EC9">
        <w:rPr>
          <w:sz w:val="24"/>
          <w:szCs w:val="24"/>
        </w:rPr>
        <w:t>staff participate</w:t>
      </w:r>
      <w:proofErr w:type="gramEnd"/>
      <w:r w:rsidRPr="004C4EC9">
        <w:rPr>
          <w:sz w:val="24"/>
          <w:szCs w:val="24"/>
        </w:rPr>
        <w:t xml:space="preserve"> in numerous meetings sponsored by regional fishery management councils and state natural resource agencies to update fishery managers, scientists and stakeholders on program accomplishments and collect feedback about data needs and concerns about the program</w:t>
      </w:r>
      <w:r w:rsidR="00C16A0B">
        <w:rPr>
          <w:sz w:val="24"/>
          <w:szCs w:val="24"/>
        </w:rPr>
        <w:t>.</w:t>
      </w:r>
    </w:p>
    <w:p w:rsidR="004C4EC9" w:rsidRDefault="004C4EC9">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4F26E9" w:rsidRDefault="00654E89">
      <w:pPr>
        <w:rPr>
          <w:sz w:val="24"/>
          <w:szCs w:val="24"/>
        </w:rPr>
      </w:pPr>
      <w:r>
        <w:rPr>
          <w:sz w:val="24"/>
          <w:szCs w:val="24"/>
        </w:rPr>
        <w:t>Neither payments nor gifts to respondents, other than remuneration of contractors, are given under this program.</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4F26E9" w:rsidRDefault="006D7B95">
      <w:pPr>
        <w:rPr>
          <w:sz w:val="24"/>
          <w:szCs w:val="24"/>
        </w:rPr>
      </w:pPr>
      <w:r>
        <w:rPr>
          <w:sz w:val="24"/>
          <w:szCs w:val="24"/>
        </w:rPr>
        <w:t xml:space="preserve">As stated on the questionnaire, </w:t>
      </w:r>
      <w:r w:rsidR="00B41295">
        <w:rPr>
          <w:sz w:val="24"/>
          <w:szCs w:val="24"/>
        </w:rPr>
        <w:t>responses</w:t>
      </w:r>
      <w:r w:rsidR="00654E89">
        <w:rPr>
          <w:sz w:val="24"/>
          <w:szCs w:val="24"/>
        </w:rPr>
        <w:t xml:space="preserve"> are kept confidential as required by section 402(b) of the Magnuson-Stevens and </w:t>
      </w:r>
      <w:hyperlink r:id="rId13" w:history="1">
        <w:r w:rsidR="00654E89" w:rsidRPr="001A1ED1">
          <w:rPr>
            <w:rStyle w:val="Hyperlink"/>
            <w:sz w:val="24"/>
            <w:szCs w:val="24"/>
          </w:rPr>
          <w:t>NOAA Administrative Order 216-100</w:t>
        </w:r>
      </w:hyperlink>
      <w:r w:rsidR="00654E89">
        <w:rPr>
          <w:sz w:val="24"/>
          <w:szCs w:val="24"/>
        </w:rPr>
        <w:t>.</w:t>
      </w:r>
      <w:r w:rsidR="001A1ED1">
        <w:rPr>
          <w:sz w:val="24"/>
          <w:szCs w:val="24"/>
        </w:rPr>
        <w:t xml:space="preserve">  Confidentiality of Fisheries Statistics, and will not be released for public use except in aggregate statistical form without identification as to its source.  Section 402(b) stipulates that data required to be submitted under </w:t>
      </w:r>
      <w:r w:rsidR="001A1ED1">
        <w:rPr>
          <w:sz w:val="24"/>
          <w:szCs w:val="24"/>
        </w:rPr>
        <w:lastRenderedPageBreak/>
        <w:t>an FMP shall be confidential and shall not be released except to Federal employees and Council staff responsible for FMP monitoring and development or when required under court order.  Data such as personal addressed and phone numbers will remain confidential.</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4F26E9" w:rsidRDefault="001A1ED1">
      <w:pPr>
        <w:rPr>
          <w:sz w:val="24"/>
          <w:szCs w:val="24"/>
        </w:rPr>
      </w:pPr>
      <w:r>
        <w:rPr>
          <w:sz w:val="24"/>
          <w:szCs w:val="24"/>
        </w:rPr>
        <w:t>No sensitive questions are asked.</w:t>
      </w:r>
    </w:p>
    <w:p w:rsidR="004F26E9" w:rsidRDefault="004F26E9">
      <w:pPr>
        <w:rPr>
          <w:sz w:val="24"/>
          <w:szCs w:val="24"/>
        </w:rPr>
      </w:pPr>
    </w:p>
    <w:p w:rsidR="004F26E9" w:rsidRDefault="004F26E9">
      <w:pPr>
        <w:rPr>
          <w:sz w:val="24"/>
          <w:szCs w:val="24"/>
        </w:rPr>
      </w:pPr>
      <w:r w:rsidRPr="006E524C">
        <w:rPr>
          <w:b/>
          <w:bCs/>
          <w:sz w:val="24"/>
          <w:szCs w:val="24"/>
        </w:rPr>
        <w:t xml:space="preserve">12.  </w:t>
      </w:r>
      <w:r w:rsidRPr="006E524C">
        <w:rPr>
          <w:b/>
          <w:bCs/>
          <w:sz w:val="24"/>
          <w:szCs w:val="24"/>
          <w:u w:val="single"/>
        </w:rPr>
        <w:t>Provide an estimate in hours of the burden of the collection of information</w:t>
      </w:r>
      <w:r w:rsidRPr="006E524C">
        <w:rPr>
          <w:b/>
          <w:bCs/>
          <w:sz w:val="24"/>
          <w:szCs w:val="24"/>
        </w:rPr>
        <w:t>.</w:t>
      </w:r>
    </w:p>
    <w:p w:rsidR="004F26E9" w:rsidRDefault="004F26E9">
      <w:pPr>
        <w:rPr>
          <w:sz w:val="24"/>
          <w:szCs w:val="24"/>
        </w:rPr>
      </w:pPr>
    </w:p>
    <w:p w:rsidR="004F26E9" w:rsidRDefault="005F5F5F">
      <w:pPr>
        <w:rPr>
          <w:sz w:val="24"/>
          <w:szCs w:val="24"/>
        </w:rPr>
      </w:pPr>
      <w:r>
        <w:rPr>
          <w:sz w:val="24"/>
          <w:szCs w:val="24"/>
        </w:rPr>
        <w:t xml:space="preserve">The estimated response burden in hours for the </w:t>
      </w:r>
      <w:r w:rsidR="00264F9C">
        <w:rPr>
          <w:sz w:val="24"/>
          <w:szCs w:val="24"/>
        </w:rPr>
        <w:t xml:space="preserve">2015 </w:t>
      </w:r>
      <w:r>
        <w:rPr>
          <w:sz w:val="24"/>
          <w:szCs w:val="24"/>
        </w:rPr>
        <w:t xml:space="preserve">CHTS is </w:t>
      </w:r>
      <w:r w:rsidR="00264F9C">
        <w:rPr>
          <w:sz w:val="24"/>
          <w:szCs w:val="24"/>
        </w:rPr>
        <w:t>7,600</w:t>
      </w:r>
      <w:r w:rsidR="00724F34">
        <w:rPr>
          <w:sz w:val="24"/>
          <w:szCs w:val="24"/>
        </w:rPr>
        <w:t xml:space="preserve"> hours</w:t>
      </w:r>
      <w:r w:rsidR="004C7636">
        <w:rPr>
          <w:sz w:val="24"/>
          <w:szCs w:val="24"/>
        </w:rPr>
        <w:t xml:space="preserve"> with an </w:t>
      </w:r>
      <w:r w:rsidR="00724F34">
        <w:rPr>
          <w:sz w:val="24"/>
          <w:szCs w:val="24"/>
        </w:rPr>
        <w:t>expected number of respo</w:t>
      </w:r>
      <w:r w:rsidR="009E6253">
        <w:rPr>
          <w:sz w:val="24"/>
          <w:szCs w:val="24"/>
        </w:rPr>
        <w:t>ndents</w:t>
      </w:r>
      <w:r w:rsidR="00785132">
        <w:rPr>
          <w:sz w:val="24"/>
          <w:szCs w:val="24"/>
        </w:rPr>
        <w:t xml:space="preserve"> </w:t>
      </w:r>
      <w:r w:rsidR="004C7636">
        <w:rPr>
          <w:sz w:val="24"/>
          <w:szCs w:val="24"/>
        </w:rPr>
        <w:t>of</w:t>
      </w:r>
      <w:r w:rsidR="009E6253">
        <w:rPr>
          <w:sz w:val="24"/>
          <w:szCs w:val="24"/>
        </w:rPr>
        <w:t xml:space="preserve"> </w:t>
      </w:r>
      <w:r w:rsidR="00264F9C">
        <w:rPr>
          <w:sz w:val="24"/>
          <w:szCs w:val="24"/>
        </w:rPr>
        <w:t>228,000</w:t>
      </w:r>
      <w:r w:rsidR="004C7636">
        <w:rPr>
          <w:sz w:val="24"/>
          <w:szCs w:val="24"/>
        </w:rPr>
        <w:t>.</w:t>
      </w:r>
      <w:r w:rsidR="004C4EC9">
        <w:rPr>
          <w:sz w:val="24"/>
          <w:szCs w:val="24"/>
        </w:rPr>
        <w:t xml:space="preserve">  </w:t>
      </w:r>
      <w:r w:rsidR="006375A5">
        <w:rPr>
          <w:sz w:val="24"/>
          <w:szCs w:val="24"/>
        </w:rPr>
        <w:t>Estimated</w:t>
      </w:r>
      <w:r w:rsidR="006E524C">
        <w:rPr>
          <w:sz w:val="24"/>
          <w:szCs w:val="24"/>
        </w:rPr>
        <w:t xml:space="preserve"> burden hours were calculated using data from </w:t>
      </w:r>
      <w:r w:rsidR="004C7636">
        <w:rPr>
          <w:sz w:val="24"/>
          <w:szCs w:val="24"/>
        </w:rPr>
        <w:t xml:space="preserve">past </w:t>
      </w:r>
      <w:r w:rsidR="006E524C">
        <w:rPr>
          <w:sz w:val="24"/>
          <w:szCs w:val="24"/>
        </w:rPr>
        <w:t>CHTS wave reports which show that the average amount of respondent time per interview is two minutes.</w:t>
      </w:r>
      <w:r w:rsidR="00CA7912">
        <w:rPr>
          <w:sz w:val="24"/>
          <w:szCs w:val="24"/>
        </w:rPr>
        <w:t xml:space="preserve">  Household telephone numbers are not sampled more than once per calendar year.</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4F26E9" w:rsidRDefault="001A1ED1">
      <w:pPr>
        <w:rPr>
          <w:sz w:val="24"/>
          <w:szCs w:val="24"/>
        </w:rPr>
      </w:pPr>
      <w:r>
        <w:rPr>
          <w:sz w:val="24"/>
          <w:szCs w:val="24"/>
        </w:rPr>
        <w:t>These data collections will incur no cost burden on respondents beyond the costs of response time.</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1A1ED1">
      <w:pPr>
        <w:rPr>
          <w:sz w:val="24"/>
          <w:szCs w:val="24"/>
        </w:rPr>
      </w:pPr>
      <w:r>
        <w:rPr>
          <w:sz w:val="24"/>
          <w:szCs w:val="24"/>
        </w:rPr>
        <w:t>Annual cost to the Federal government is approximately $</w:t>
      </w:r>
      <w:r w:rsidR="00B83B1A">
        <w:rPr>
          <w:sz w:val="24"/>
          <w:szCs w:val="24"/>
        </w:rPr>
        <w:t>1,762,</w:t>
      </w:r>
      <w:r w:rsidR="006D7B95">
        <w:rPr>
          <w:sz w:val="24"/>
          <w:szCs w:val="24"/>
        </w:rPr>
        <w:t>440</w:t>
      </w:r>
      <w:r>
        <w:rPr>
          <w:sz w:val="24"/>
          <w:szCs w:val="24"/>
        </w:rPr>
        <w:t>.</w:t>
      </w:r>
      <w:r w:rsidR="00470365">
        <w:rPr>
          <w:sz w:val="24"/>
          <w:szCs w:val="24"/>
        </w:rPr>
        <w:t xml:space="preserve">  The 2015 CHTS will be conducted under an existing Firm Fixed Price contract.  The cost </w:t>
      </w:r>
      <w:r w:rsidR="009253CB">
        <w:rPr>
          <w:sz w:val="24"/>
          <w:szCs w:val="24"/>
        </w:rPr>
        <w:t>is a unit price</w:t>
      </w:r>
      <w:r w:rsidR="001F3004">
        <w:rPr>
          <w:sz w:val="24"/>
          <w:szCs w:val="24"/>
        </w:rPr>
        <w:t xml:space="preserve"> of $7.73</w:t>
      </w:r>
      <w:r w:rsidR="009253CB">
        <w:rPr>
          <w:sz w:val="24"/>
          <w:szCs w:val="24"/>
        </w:rPr>
        <w:t xml:space="preserve"> which includes labor and operational expenses (equipment, overhead, and staff support) multiplied by the quantity of completed interviews require</w:t>
      </w:r>
      <w:r w:rsidR="001F3004">
        <w:rPr>
          <w:sz w:val="24"/>
          <w:szCs w:val="24"/>
        </w:rPr>
        <w:t>d (228,000).</w:t>
      </w:r>
    </w:p>
    <w:p w:rsidR="004F26E9" w:rsidRDefault="004F26E9">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4F26E9" w:rsidRDefault="001A1ED1">
      <w:pPr>
        <w:rPr>
          <w:sz w:val="24"/>
          <w:szCs w:val="24"/>
        </w:rPr>
      </w:pPr>
      <w:r>
        <w:rPr>
          <w:sz w:val="24"/>
          <w:szCs w:val="24"/>
        </w:rPr>
        <w:t xml:space="preserve">This </w:t>
      </w:r>
      <w:r w:rsidR="00CA7912">
        <w:rPr>
          <w:sz w:val="24"/>
          <w:szCs w:val="24"/>
        </w:rPr>
        <w:t>is a new program</w:t>
      </w:r>
      <w:r>
        <w:rPr>
          <w:sz w:val="24"/>
          <w:szCs w:val="24"/>
        </w:rPr>
        <w:t>.</w:t>
      </w:r>
    </w:p>
    <w:p w:rsidR="004F26E9" w:rsidRDefault="004F26E9">
      <w:pPr>
        <w:rPr>
          <w:sz w:val="24"/>
          <w:szCs w:val="24"/>
        </w:rPr>
      </w:pPr>
    </w:p>
    <w:p w:rsidR="004F26E9" w:rsidRDefault="004F26E9">
      <w:pPr>
        <w:rPr>
          <w:sz w:val="24"/>
          <w:szCs w:val="24"/>
        </w:rPr>
      </w:pPr>
      <w:r w:rsidRPr="00E12254">
        <w:rPr>
          <w:b/>
          <w:bCs/>
          <w:sz w:val="24"/>
          <w:szCs w:val="24"/>
        </w:rPr>
        <w:t xml:space="preserve">16.  </w:t>
      </w:r>
      <w:r w:rsidRPr="00E12254">
        <w:rPr>
          <w:b/>
          <w:bCs/>
          <w:sz w:val="24"/>
          <w:szCs w:val="24"/>
          <w:u w:val="single"/>
        </w:rPr>
        <w:t>For collections whose results will be published, outline the plans for tabulation and publication</w:t>
      </w:r>
      <w:r w:rsidRPr="00E12254">
        <w:rPr>
          <w:b/>
          <w:bCs/>
          <w:sz w:val="24"/>
          <w:szCs w:val="24"/>
        </w:rPr>
        <w:t>.</w:t>
      </w:r>
    </w:p>
    <w:p w:rsidR="004F26E9" w:rsidRDefault="004F26E9">
      <w:pPr>
        <w:rPr>
          <w:sz w:val="24"/>
          <w:szCs w:val="24"/>
        </w:rPr>
      </w:pPr>
    </w:p>
    <w:p w:rsidR="004F26E9" w:rsidRDefault="007F60D5">
      <w:pPr>
        <w:rPr>
          <w:sz w:val="24"/>
          <w:szCs w:val="24"/>
        </w:rPr>
      </w:pPr>
      <w:r>
        <w:rPr>
          <w:sz w:val="24"/>
          <w:szCs w:val="24"/>
        </w:rPr>
        <w:t xml:space="preserve">Each year, </w:t>
      </w:r>
      <w:r w:rsidR="00C16A0B">
        <w:rPr>
          <w:sz w:val="24"/>
          <w:szCs w:val="24"/>
        </w:rPr>
        <w:t xml:space="preserve">the </w:t>
      </w:r>
      <w:r>
        <w:rPr>
          <w:sz w:val="24"/>
          <w:szCs w:val="24"/>
        </w:rPr>
        <w:t xml:space="preserve">NMFS administers recreational fishing surveys for six discrete, two-month reference waves, beginning with wave 1 (January/February) and continuing through wave 6 (November/December).  The CHTS will be administered alongside the FES for </w:t>
      </w:r>
      <w:r w:rsidR="003A2251">
        <w:rPr>
          <w:sz w:val="24"/>
          <w:szCs w:val="24"/>
        </w:rPr>
        <w:t>a period of up to three years to benchmark estimates and develop appropriate calibration factors</w:t>
      </w:r>
      <w:r>
        <w:rPr>
          <w:sz w:val="24"/>
          <w:szCs w:val="24"/>
        </w:rPr>
        <w:t>.</w:t>
      </w:r>
    </w:p>
    <w:p w:rsidR="007F60D5" w:rsidRDefault="007F60D5">
      <w:pPr>
        <w:rPr>
          <w:sz w:val="24"/>
          <w:szCs w:val="24"/>
        </w:rPr>
      </w:pPr>
    </w:p>
    <w:p w:rsidR="003A2251" w:rsidRDefault="00E6522C">
      <w:pPr>
        <w:rPr>
          <w:sz w:val="24"/>
          <w:szCs w:val="24"/>
        </w:rPr>
      </w:pPr>
      <w:r>
        <w:rPr>
          <w:sz w:val="24"/>
          <w:szCs w:val="24"/>
        </w:rPr>
        <w:t xml:space="preserve">Data collected and analyzed by the </w:t>
      </w:r>
      <w:r w:rsidR="001F3004">
        <w:rPr>
          <w:sz w:val="24"/>
          <w:szCs w:val="24"/>
        </w:rPr>
        <w:t>CHTS</w:t>
      </w:r>
      <w:r>
        <w:rPr>
          <w:sz w:val="24"/>
          <w:szCs w:val="24"/>
        </w:rPr>
        <w:t xml:space="preserve"> will be included in table format available on the Web page of the Fisheries Statistics Division, Office of Science and Technology, National Marine Fisheries Service.  The Web site address is </w:t>
      </w:r>
      <w:hyperlink r:id="rId14" w:history="1">
        <w:r w:rsidRPr="007E67E3">
          <w:rPr>
            <w:rStyle w:val="Hyperlink"/>
            <w:sz w:val="24"/>
            <w:szCs w:val="24"/>
          </w:rPr>
          <w:t>https://www.st.nmfs.noaa.gov/recreational-fisheries/index</w:t>
        </w:r>
      </w:hyperlink>
      <w:r>
        <w:rPr>
          <w:sz w:val="24"/>
          <w:szCs w:val="24"/>
        </w:rPr>
        <w:t xml:space="preserve">.  </w:t>
      </w:r>
      <w:r w:rsidR="00FC2F24">
        <w:rPr>
          <w:sz w:val="24"/>
          <w:szCs w:val="24"/>
        </w:rPr>
        <w:t>The d</w:t>
      </w:r>
      <w:r>
        <w:rPr>
          <w:sz w:val="24"/>
          <w:szCs w:val="24"/>
        </w:rPr>
        <w:t xml:space="preserve">ata collected and analyzed by the </w:t>
      </w:r>
      <w:r w:rsidR="001F3004">
        <w:rPr>
          <w:sz w:val="24"/>
          <w:szCs w:val="24"/>
        </w:rPr>
        <w:t xml:space="preserve">FES </w:t>
      </w:r>
      <w:r>
        <w:rPr>
          <w:sz w:val="24"/>
          <w:szCs w:val="24"/>
        </w:rPr>
        <w:t xml:space="preserve">will be kept and used in-house as a comparison against the </w:t>
      </w:r>
      <w:r w:rsidR="003A2251">
        <w:rPr>
          <w:sz w:val="24"/>
          <w:szCs w:val="24"/>
        </w:rPr>
        <w:t>CHTS</w:t>
      </w:r>
      <w:r>
        <w:rPr>
          <w:sz w:val="24"/>
          <w:szCs w:val="24"/>
        </w:rPr>
        <w:t xml:space="preserve"> data and estimates</w:t>
      </w:r>
      <w:r w:rsidR="00FC2F24">
        <w:rPr>
          <w:sz w:val="24"/>
          <w:szCs w:val="24"/>
        </w:rPr>
        <w:t xml:space="preserve">.  </w:t>
      </w:r>
      <w:r>
        <w:rPr>
          <w:sz w:val="24"/>
          <w:szCs w:val="24"/>
        </w:rPr>
        <w:t xml:space="preserve">Findings from the </w:t>
      </w:r>
      <w:r w:rsidR="00E12254">
        <w:rPr>
          <w:sz w:val="24"/>
          <w:szCs w:val="24"/>
        </w:rPr>
        <w:t>studies</w:t>
      </w:r>
      <w:r>
        <w:rPr>
          <w:sz w:val="24"/>
          <w:szCs w:val="24"/>
        </w:rPr>
        <w:t xml:space="preserve"> will be presented at </w:t>
      </w:r>
      <w:r>
        <w:rPr>
          <w:sz w:val="24"/>
          <w:szCs w:val="24"/>
        </w:rPr>
        <w:lastRenderedPageBreak/>
        <w:t>appropriate professional meetings (e.g. American Fisheries Society, Joint Statistical Meetings) and will be submitted for publication in appropriate statistical or fisheries peer-reviewed journals.</w:t>
      </w:r>
    </w:p>
    <w:p w:rsidR="004F26E9" w:rsidRDefault="004F26E9">
      <w:pPr>
        <w:rPr>
          <w:sz w:val="24"/>
          <w:szCs w:val="24"/>
        </w:rPr>
      </w:pPr>
    </w:p>
    <w:p w:rsidR="004F26E9" w:rsidRDefault="004F26E9">
      <w:pPr>
        <w:rPr>
          <w:b/>
          <w:bCs/>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C4EC9" w:rsidRDefault="004C4EC9">
      <w:pPr>
        <w:rPr>
          <w:sz w:val="24"/>
          <w:szCs w:val="24"/>
        </w:rPr>
      </w:pPr>
    </w:p>
    <w:p w:rsidR="004F26E9" w:rsidRDefault="001A1ED1">
      <w:pPr>
        <w:rPr>
          <w:sz w:val="24"/>
          <w:szCs w:val="24"/>
        </w:rPr>
      </w:pPr>
      <w:r>
        <w:rPr>
          <w:sz w:val="24"/>
          <w:szCs w:val="24"/>
        </w:rPr>
        <w:t>Not Applicable.</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4F26E9" w:rsidRDefault="001A1ED1">
      <w:pPr>
        <w:rPr>
          <w:sz w:val="24"/>
          <w:szCs w:val="24"/>
        </w:rPr>
      </w:pPr>
      <w:r>
        <w:rPr>
          <w:sz w:val="24"/>
          <w:szCs w:val="24"/>
        </w:rPr>
        <w:t>Not Applicable.</w:t>
      </w:r>
    </w:p>
    <w:p w:rsidR="006069D6" w:rsidRDefault="006069D6">
      <w:pPr>
        <w:rPr>
          <w:sz w:val="24"/>
          <w:szCs w:val="24"/>
        </w:rPr>
      </w:pPr>
    </w:p>
    <w:p w:rsidR="006069D6" w:rsidRDefault="006069D6">
      <w:pPr>
        <w:rPr>
          <w:sz w:val="24"/>
          <w:szCs w:val="24"/>
        </w:rPr>
      </w:pPr>
    </w:p>
    <w:p w:rsidR="006069D6" w:rsidRPr="006069D6" w:rsidRDefault="006069D6" w:rsidP="006069D6">
      <w:pPr>
        <w:pStyle w:val="Default"/>
      </w:pPr>
      <w:bookmarkStart w:id="0" w:name="_GoBack"/>
      <w:bookmarkEnd w:id="0"/>
    </w:p>
    <w:sectPr w:rsidR="006069D6" w:rsidRPr="006069D6">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838" w:rsidRDefault="00365838">
      <w:r>
        <w:separator/>
      </w:r>
    </w:p>
  </w:endnote>
  <w:endnote w:type="continuationSeparator" w:id="0">
    <w:p w:rsidR="00365838" w:rsidRDefault="0036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C24B45">
      <w:rPr>
        <w:rStyle w:val="PageNumber"/>
        <w:noProof/>
        <w:sz w:val="24"/>
        <w:szCs w:val="24"/>
      </w:rPr>
      <w:t>7</w:t>
    </w:r>
    <w:r>
      <w:rPr>
        <w:rStyle w:val="PageNumber"/>
        <w:sz w:val="24"/>
        <w:szCs w:val="24"/>
      </w:rPr>
      <w:fldChar w:fldCharType="end"/>
    </w:r>
  </w:p>
  <w:p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838" w:rsidRDefault="00365838">
      <w:r>
        <w:separator/>
      </w:r>
    </w:p>
  </w:footnote>
  <w:footnote w:type="continuationSeparator" w:id="0">
    <w:p w:rsidR="00365838" w:rsidRDefault="00365838">
      <w:r>
        <w:continuationSeparator/>
      </w:r>
    </w:p>
  </w:footnote>
  <w:footnote w:id="1">
    <w:p w:rsidR="00F4308F" w:rsidRDefault="00F4308F" w:rsidP="00F4308F">
      <w:pPr>
        <w:pStyle w:val="FootnoteText"/>
      </w:pPr>
      <w:r>
        <w:rPr>
          <w:rStyle w:val="FootnoteReference"/>
        </w:rPr>
        <w:footnoteRef/>
      </w:r>
      <w:r>
        <w:t xml:space="preserve"> Estimates of total fishing catch are the product of fishing effort (trips) and catch-per-trip.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016"/>
    <w:multiLevelType w:val="hybridMultilevel"/>
    <w:tmpl w:val="0226EA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D7B71"/>
    <w:multiLevelType w:val="hybridMultilevel"/>
    <w:tmpl w:val="FD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5118"/>
    <w:rsid w:val="0000557A"/>
    <w:rsid w:val="000400AE"/>
    <w:rsid w:val="00085B1B"/>
    <w:rsid w:val="000B6940"/>
    <w:rsid w:val="000C7107"/>
    <w:rsid w:val="000D08BD"/>
    <w:rsid w:val="000D28DA"/>
    <w:rsid w:val="000F23F2"/>
    <w:rsid w:val="001077E1"/>
    <w:rsid w:val="00107F5D"/>
    <w:rsid w:val="00157008"/>
    <w:rsid w:val="00177188"/>
    <w:rsid w:val="001A1ED1"/>
    <w:rsid w:val="001A68BE"/>
    <w:rsid w:val="001B34FC"/>
    <w:rsid w:val="001D4BAA"/>
    <w:rsid w:val="001E6F72"/>
    <w:rsid w:val="001F3004"/>
    <w:rsid w:val="001F3606"/>
    <w:rsid w:val="001F3713"/>
    <w:rsid w:val="00207E7B"/>
    <w:rsid w:val="00214B42"/>
    <w:rsid w:val="0022027A"/>
    <w:rsid w:val="002367DD"/>
    <w:rsid w:val="00264F9C"/>
    <w:rsid w:val="002756D7"/>
    <w:rsid w:val="002A06FB"/>
    <w:rsid w:val="002A31B1"/>
    <w:rsid w:val="002A52C3"/>
    <w:rsid w:val="002E541A"/>
    <w:rsid w:val="002F4B50"/>
    <w:rsid w:val="00300F69"/>
    <w:rsid w:val="00314A03"/>
    <w:rsid w:val="00323077"/>
    <w:rsid w:val="0032730C"/>
    <w:rsid w:val="00352CF7"/>
    <w:rsid w:val="00352F11"/>
    <w:rsid w:val="00365838"/>
    <w:rsid w:val="003823A4"/>
    <w:rsid w:val="00387C66"/>
    <w:rsid w:val="003A2251"/>
    <w:rsid w:val="003B11FB"/>
    <w:rsid w:val="003D2189"/>
    <w:rsid w:val="003E40CA"/>
    <w:rsid w:val="003F6A2D"/>
    <w:rsid w:val="00424816"/>
    <w:rsid w:val="00460BA8"/>
    <w:rsid w:val="00470365"/>
    <w:rsid w:val="0047763B"/>
    <w:rsid w:val="0048325E"/>
    <w:rsid w:val="0048488C"/>
    <w:rsid w:val="004C4EC9"/>
    <w:rsid w:val="004C7636"/>
    <w:rsid w:val="004F26E9"/>
    <w:rsid w:val="004F6993"/>
    <w:rsid w:val="00532DD5"/>
    <w:rsid w:val="005469F4"/>
    <w:rsid w:val="00560BC8"/>
    <w:rsid w:val="005652F2"/>
    <w:rsid w:val="00567F06"/>
    <w:rsid w:val="0057440C"/>
    <w:rsid w:val="005A5E21"/>
    <w:rsid w:val="005B7083"/>
    <w:rsid w:val="005C082A"/>
    <w:rsid w:val="005C3399"/>
    <w:rsid w:val="005C62B5"/>
    <w:rsid w:val="005F5F5F"/>
    <w:rsid w:val="00601A11"/>
    <w:rsid w:val="006069D6"/>
    <w:rsid w:val="00625B14"/>
    <w:rsid w:val="006375A5"/>
    <w:rsid w:val="00651C3A"/>
    <w:rsid w:val="00654E89"/>
    <w:rsid w:val="00680FBD"/>
    <w:rsid w:val="006B0DEE"/>
    <w:rsid w:val="006C07E1"/>
    <w:rsid w:val="006D7353"/>
    <w:rsid w:val="006D7B95"/>
    <w:rsid w:val="006E524C"/>
    <w:rsid w:val="006F214E"/>
    <w:rsid w:val="00724F34"/>
    <w:rsid w:val="00725C5C"/>
    <w:rsid w:val="0072690E"/>
    <w:rsid w:val="00771C7A"/>
    <w:rsid w:val="00785132"/>
    <w:rsid w:val="007970A6"/>
    <w:rsid w:val="007A798E"/>
    <w:rsid w:val="007F60D5"/>
    <w:rsid w:val="008327C1"/>
    <w:rsid w:val="00855347"/>
    <w:rsid w:val="008567F9"/>
    <w:rsid w:val="00871703"/>
    <w:rsid w:val="008C1F53"/>
    <w:rsid w:val="008C4B79"/>
    <w:rsid w:val="008D0F8C"/>
    <w:rsid w:val="008F4C72"/>
    <w:rsid w:val="00904DDB"/>
    <w:rsid w:val="009253CB"/>
    <w:rsid w:val="0094639F"/>
    <w:rsid w:val="00947305"/>
    <w:rsid w:val="00960863"/>
    <w:rsid w:val="0098092C"/>
    <w:rsid w:val="00984D0B"/>
    <w:rsid w:val="009A6493"/>
    <w:rsid w:val="009C4CBC"/>
    <w:rsid w:val="009D21CA"/>
    <w:rsid w:val="009E6253"/>
    <w:rsid w:val="009F7392"/>
    <w:rsid w:val="00A06118"/>
    <w:rsid w:val="00A37E69"/>
    <w:rsid w:val="00A52249"/>
    <w:rsid w:val="00A65065"/>
    <w:rsid w:val="00A741C8"/>
    <w:rsid w:val="00A8104A"/>
    <w:rsid w:val="00AA6A28"/>
    <w:rsid w:val="00AB3F20"/>
    <w:rsid w:val="00AE4741"/>
    <w:rsid w:val="00B16088"/>
    <w:rsid w:val="00B41295"/>
    <w:rsid w:val="00B51846"/>
    <w:rsid w:val="00B530F4"/>
    <w:rsid w:val="00B55BB6"/>
    <w:rsid w:val="00B65A90"/>
    <w:rsid w:val="00B6617F"/>
    <w:rsid w:val="00B83B1A"/>
    <w:rsid w:val="00B84506"/>
    <w:rsid w:val="00BD72D6"/>
    <w:rsid w:val="00BF2CA4"/>
    <w:rsid w:val="00BF502A"/>
    <w:rsid w:val="00C0152F"/>
    <w:rsid w:val="00C03050"/>
    <w:rsid w:val="00C06422"/>
    <w:rsid w:val="00C16A0B"/>
    <w:rsid w:val="00C24B45"/>
    <w:rsid w:val="00C312EB"/>
    <w:rsid w:val="00C31DFD"/>
    <w:rsid w:val="00C34284"/>
    <w:rsid w:val="00C44DC4"/>
    <w:rsid w:val="00C50B56"/>
    <w:rsid w:val="00C77778"/>
    <w:rsid w:val="00CA7912"/>
    <w:rsid w:val="00CC5170"/>
    <w:rsid w:val="00CD2091"/>
    <w:rsid w:val="00CE1E61"/>
    <w:rsid w:val="00D03549"/>
    <w:rsid w:val="00D13B90"/>
    <w:rsid w:val="00D23DFA"/>
    <w:rsid w:val="00D32321"/>
    <w:rsid w:val="00D33249"/>
    <w:rsid w:val="00D63812"/>
    <w:rsid w:val="00E0422F"/>
    <w:rsid w:val="00E12254"/>
    <w:rsid w:val="00E155CC"/>
    <w:rsid w:val="00E166E6"/>
    <w:rsid w:val="00E32957"/>
    <w:rsid w:val="00E450CB"/>
    <w:rsid w:val="00E634F7"/>
    <w:rsid w:val="00E6522C"/>
    <w:rsid w:val="00E8043D"/>
    <w:rsid w:val="00E934B9"/>
    <w:rsid w:val="00EE417D"/>
    <w:rsid w:val="00F16BFA"/>
    <w:rsid w:val="00F20DBA"/>
    <w:rsid w:val="00F27EF0"/>
    <w:rsid w:val="00F31048"/>
    <w:rsid w:val="00F4308F"/>
    <w:rsid w:val="00F47C00"/>
    <w:rsid w:val="00F53B18"/>
    <w:rsid w:val="00F7084E"/>
    <w:rsid w:val="00F974FB"/>
    <w:rsid w:val="00FA6F3F"/>
    <w:rsid w:val="00FC04CC"/>
    <w:rsid w:val="00FC2F24"/>
    <w:rsid w:val="00FC3F05"/>
    <w:rsid w:val="00FD282B"/>
    <w:rsid w:val="00FE0645"/>
    <w:rsid w:val="00FE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basedOn w:val="DefaultParagraphFont"/>
    <w:uiPriority w:val="99"/>
    <w:rsid w:val="00BD72D6"/>
    <w:rPr>
      <w:color w:val="0000FF" w:themeColor="hyperlink"/>
      <w:u w:val="single"/>
    </w:rPr>
  </w:style>
  <w:style w:type="paragraph" w:styleId="ListParagraph">
    <w:name w:val="List Paragraph"/>
    <w:basedOn w:val="Normal"/>
    <w:uiPriority w:val="34"/>
    <w:qFormat/>
    <w:rsid w:val="009A6493"/>
    <w:pPr>
      <w:ind w:left="720"/>
      <w:contextualSpacing/>
    </w:pPr>
  </w:style>
  <w:style w:type="paragraph" w:customStyle="1" w:styleId="Default">
    <w:name w:val="Default"/>
    <w:uiPriority w:val="99"/>
    <w:rsid w:val="006069D6"/>
    <w:pPr>
      <w:widowControl w:val="0"/>
      <w:autoSpaceDE w:val="0"/>
      <w:autoSpaceDN w:val="0"/>
      <w:adjustRightInd w:val="0"/>
    </w:pPr>
    <w:rPr>
      <w:color w:val="000000"/>
      <w:sz w:val="24"/>
      <w:szCs w:val="24"/>
    </w:rPr>
  </w:style>
  <w:style w:type="character" w:styleId="FollowedHyperlink">
    <w:name w:val="FollowedHyperlink"/>
    <w:basedOn w:val="DefaultParagraphFont"/>
    <w:rsid w:val="006069D6"/>
    <w:rPr>
      <w:color w:val="800080" w:themeColor="followedHyperlink"/>
      <w:u w:val="single"/>
    </w:rPr>
  </w:style>
  <w:style w:type="character" w:styleId="CommentReference">
    <w:name w:val="annotation reference"/>
    <w:basedOn w:val="DefaultParagraphFont"/>
    <w:rsid w:val="00D03549"/>
    <w:rPr>
      <w:sz w:val="16"/>
      <w:szCs w:val="16"/>
    </w:rPr>
  </w:style>
  <w:style w:type="paragraph" w:styleId="CommentText">
    <w:name w:val="annotation text"/>
    <w:basedOn w:val="Normal"/>
    <w:link w:val="CommentTextChar"/>
    <w:rsid w:val="00D03549"/>
  </w:style>
  <w:style w:type="character" w:customStyle="1" w:styleId="CommentTextChar">
    <w:name w:val="Comment Text Char"/>
    <w:basedOn w:val="DefaultParagraphFont"/>
    <w:link w:val="CommentText"/>
    <w:rsid w:val="00D03549"/>
  </w:style>
  <w:style w:type="paragraph" w:styleId="CommentSubject">
    <w:name w:val="annotation subject"/>
    <w:basedOn w:val="CommentText"/>
    <w:next w:val="CommentText"/>
    <w:link w:val="CommentSubjectChar"/>
    <w:rsid w:val="00D03549"/>
    <w:rPr>
      <w:b/>
      <w:bCs/>
    </w:rPr>
  </w:style>
  <w:style w:type="character" w:customStyle="1" w:styleId="CommentSubjectChar">
    <w:name w:val="Comment Subject Char"/>
    <w:basedOn w:val="CommentTextChar"/>
    <w:link w:val="CommentSubject"/>
    <w:rsid w:val="00D03549"/>
    <w:rPr>
      <w:b/>
      <w:bCs/>
    </w:rPr>
  </w:style>
  <w:style w:type="paragraph" w:styleId="BalloonText">
    <w:name w:val="Balloon Text"/>
    <w:basedOn w:val="Normal"/>
    <w:link w:val="BalloonTextChar"/>
    <w:rsid w:val="00D03549"/>
    <w:rPr>
      <w:rFonts w:ascii="Tahoma" w:hAnsi="Tahoma" w:cs="Tahoma"/>
      <w:sz w:val="16"/>
      <w:szCs w:val="16"/>
    </w:rPr>
  </w:style>
  <w:style w:type="character" w:customStyle="1" w:styleId="BalloonTextChar">
    <w:name w:val="Balloon Text Char"/>
    <w:basedOn w:val="DefaultParagraphFont"/>
    <w:link w:val="BalloonText"/>
    <w:rsid w:val="00D03549"/>
    <w:rPr>
      <w:rFonts w:ascii="Tahoma" w:hAnsi="Tahoma" w:cs="Tahoma"/>
      <w:sz w:val="16"/>
      <w:szCs w:val="16"/>
    </w:rPr>
  </w:style>
  <w:style w:type="paragraph" w:styleId="FootnoteText">
    <w:name w:val="footnote text"/>
    <w:basedOn w:val="Normal"/>
    <w:link w:val="FootnoteTextChar"/>
    <w:rsid w:val="008567F9"/>
  </w:style>
  <w:style w:type="character" w:customStyle="1" w:styleId="FootnoteTextChar">
    <w:name w:val="Footnote Text Char"/>
    <w:basedOn w:val="DefaultParagraphFont"/>
    <w:link w:val="FootnoteText"/>
    <w:rsid w:val="008567F9"/>
  </w:style>
  <w:style w:type="character" w:styleId="FootnoteReference">
    <w:name w:val="footnote reference"/>
    <w:basedOn w:val="DefaultParagraphFont"/>
    <w:rsid w:val="008567F9"/>
    <w:rPr>
      <w:vertAlign w:val="superscript"/>
    </w:rPr>
  </w:style>
  <w:style w:type="table" w:styleId="TableGrid">
    <w:name w:val="Table Grid"/>
    <w:basedOn w:val="TableNormal"/>
    <w:rsid w:val="0092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basedOn w:val="DefaultParagraphFont"/>
    <w:uiPriority w:val="99"/>
    <w:rsid w:val="00BD72D6"/>
    <w:rPr>
      <w:color w:val="0000FF" w:themeColor="hyperlink"/>
      <w:u w:val="single"/>
    </w:rPr>
  </w:style>
  <w:style w:type="paragraph" w:styleId="ListParagraph">
    <w:name w:val="List Paragraph"/>
    <w:basedOn w:val="Normal"/>
    <w:uiPriority w:val="34"/>
    <w:qFormat/>
    <w:rsid w:val="009A6493"/>
    <w:pPr>
      <w:ind w:left="720"/>
      <w:contextualSpacing/>
    </w:pPr>
  </w:style>
  <w:style w:type="paragraph" w:customStyle="1" w:styleId="Default">
    <w:name w:val="Default"/>
    <w:uiPriority w:val="99"/>
    <w:rsid w:val="006069D6"/>
    <w:pPr>
      <w:widowControl w:val="0"/>
      <w:autoSpaceDE w:val="0"/>
      <w:autoSpaceDN w:val="0"/>
      <w:adjustRightInd w:val="0"/>
    </w:pPr>
    <w:rPr>
      <w:color w:val="000000"/>
      <w:sz w:val="24"/>
      <w:szCs w:val="24"/>
    </w:rPr>
  </w:style>
  <w:style w:type="character" w:styleId="FollowedHyperlink">
    <w:name w:val="FollowedHyperlink"/>
    <w:basedOn w:val="DefaultParagraphFont"/>
    <w:rsid w:val="006069D6"/>
    <w:rPr>
      <w:color w:val="800080" w:themeColor="followedHyperlink"/>
      <w:u w:val="single"/>
    </w:rPr>
  </w:style>
  <w:style w:type="character" w:styleId="CommentReference">
    <w:name w:val="annotation reference"/>
    <w:basedOn w:val="DefaultParagraphFont"/>
    <w:rsid w:val="00D03549"/>
    <w:rPr>
      <w:sz w:val="16"/>
      <w:szCs w:val="16"/>
    </w:rPr>
  </w:style>
  <w:style w:type="paragraph" w:styleId="CommentText">
    <w:name w:val="annotation text"/>
    <w:basedOn w:val="Normal"/>
    <w:link w:val="CommentTextChar"/>
    <w:rsid w:val="00D03549"/>
  </w:style>
  <w:style w:type="character" w:customStyle="1" w:styleId="CommentTextChar">
    <w:name w:val="Comment Text Char"/>
    <w:basedOn w:val="DefaultParagraphFont"/>
    <w:link w:val="CommentText"/>
    <w:rsid w:val="00D03549"/>
  </w:style>
  <w:style w:type="paragraph" w:styleId="CommentSubject">
    <w:name w:val="annotation subject"/>
    <w:basedOn w:val="CommentText"/>
    <w:next w:val="CommentText"/>
    <w:link w:val="CommentSubjectChar"/>
    <w:rsid w:val="00D03549"/>
    <w:rPr>
      <w:b/>
      <w:bCs/>
    </w:rPr>
  </w:style>
  <w:style w:type="character" w:customStyle="1" w:styleId="CommentSubjectChar">
    <w:name w:val="Comment Subject Char"/>
    <w:basedOn w:val="CommentTextChar"/>
    <w:link w:val="CommentSubject"/>
    <w:rsid w:val="00D03549"/>
    <w:rPr>
      <w:b/>
      <w:bCs/>
    </w:rPr>
  </w:style>
  <w:style w:type="paragraph" w:styleId="BalloonText">
    <w:name w:val="Balloon Text"/>
    <w:basedOn w:val="Normal"/>
    <w:link w:val="BalloonTextChar"/>
    <w:rsid w:val="00D03549"/>
    <w:rPr>
      <w:rFonts w:ascii="Tahoma" w:hAnsi="Tahoma" w:cs="Tahoma"/>
      <w:sz w:val="16"/>
      <w:szCs w:val="16"/>
    </w:rPr>
  </w:style>
  <w:style w:type="character" w:customStyle="1" w:styleId="BalloonTextChar">
    <w:name w:val="Balloon Text Char"/>
    <w:basedOn w:val="DefaultParagraphFont"/>
    <w:link w:val="BalloonText"/>
    <w:rsid w:val="00D03549"/>
    <w:rPr>
      <w:rFonts w:ascii="Tahoma" w:hAnsi="Tahoma" w:cs="Tahoma"/>
      <w:sz w:val="16"/>
      <w:szCs w:val="16"/>
    </w:rPr>
  </w:style>
  <w:style w:type="paragraph" w:styleId="FootnoteText">
    <w:name w:val="footnote text"/>
    <w:basedOn w:val="Normal"/>
    <w:link w:val="FootnoteTextChar"/>
    <w:rsid w:val="008567F9"/>
  </w:style>
  <w:style w:type="character" w:customStyle="1" w:styleId="FootnoteTextChar">
    <w:name w:val="Footnote Text Char"/>
    <w:basedOn w:val="DefaultParagraphFont"/>
    <w:link w:val="FootnoteText"/>
    <w:rsid w:val="008567F9"/>
  </w:style>
  <w:style w:type="character" w:styleId="FootnoteReference">
    <w:name w:val="footnote reference"/>
    <w:basedOn w:val="DefaultParagraphFont"/>
    <w:rsid w:val="008567F9"/>
    <w:rPr>
      <w:vertAlign w:val="superscript"/>
    </w:rPr>
  </w:style>
  <w:style w:type="table" w:styleId="TableGrid">
    <w:name w:val="Table Grid"/>
    <w:basedOn w:val="TableNormal"/>
    <w:rsid w:val="0092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8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ater.epa.gov/lawsregs/guidance/wetlands/eo12962.cf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mfs.noaa.gov/msa2005/docs/MSA_amended_msa%20_20070112_FINAL.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st.nmfs.noaa.gov/recreational-fisherie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E8D47-EF93-43FD-85F0-8F4F67AC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8</cp:revision>
  <cp:lastPrinted>2014-08-20T17:03:00Z</cp:lastPrinted>
  <dcterms:created xsi:type="dcterms:W3CDTF">2014-08-15T12:45:00Z</dcterms:created>
  <dcterms:modified xsi:type="dcterms:W3CDTF">2014-09-03T16:11:00Z</dcterms:modified>
</cp:coreProperties>
</file>