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56608E"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F56CC7" w:rsidRDefault="00F56CC7" w:rsidP="00F56CC7">
      <w:r w:rsidRPr="00F56CC7">
        <w:rPr>
          <w:b/>
          <w:bCs/>
        </w:rPr>
        <w:t xml:space="preserve">NESHAP for Epoxy Resin and Non-Nylon Polyamide Production </w:t>
      </w:r>
      <w:r w:rsidR="002B29A5" w:rsidRPr="00F56CC7">
        <w:rPr>
          <w:b/>
        </w:rPr>
        <w:t>(40 CFR Part 63, Subpart</w:t>
      </w:r>
      <w:r w:rsidRPr="00F56CC7">
        <w:rPr>
          <w:b/>
        </w:rPr>
        <w:t xml:space="preserve"> W</w:t>
      </w:r>
      <w:r w:rsidR="002B29A5" w:rsidRPr="00F56CC7">
        <w:rPr>
          <w:b/>
        </w:rPr>
        <w:t>) (Renewal)</w:t>
      </w:r>
      <w:r w:rsidR="00CA4CD6" w:rsidRPr="00F56CC7">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F56CC7" w:rsidP="002B29A5">
      <w:pPr>
        <w:rPr>
          <w:bCs/>
          <w:color w:val="000000"/>
        </w:rPr>
      </w:pPr>
      <w:r w:rsidRPr="00F56CC7">
        <w:rPr>
          <w:bCs/>
        </w:rPr>
        <w:t xml:space="preserve">NESHAP for Epoxy Resin and Non-Nylon Polyamide Production </w:t>
      </w:r>
      <w:r w:rsidRPr="00F56CC7">
        <w:t>(40 CFR Part 63, Subpart W) (Renewal)</w:t>
      </w:r>
      <w:r w:rsidR="002B29A5" w:rsidRPr="00F56CC7">
        <w:rPr>
          <w:bCs/>
        </w:rPr>
        <w:t>,</w:t>
      </w:r>
      <w:r w:rsidR="002B29A5" w:rsidRPr="004C5E95">
        <w:rPr>
          <w:bCs/>
        </w:rPr>
        <w:t xml:space="preserve"> EPA ICR Number </w:t>
      </w:r>
      <w:r>
        <w:rPr>
          <w:bCs/>
        </w:rPr>
        <w:t>1681.08</w:t>
      </w:r>
      <w:r w:rsidR="002B29A5" w:rsidRPr="00F56CC7">
        <w:rPr>
          <w:bCs/>
        </w:rPr>
        <w:t>,</w:t>
      </w:r>
      <w:r w:rsidR="002B29A5">
        <w:rPr>
          <w:bCs/>
          <w:color w:val="FF0000"/>
        </w:rPr>
        <w:t xml:space="preserve"> </w:t>
      </w:r>
      <w:r w:rsidR="002B29A5" w:rsidRPr="004C5E95">
        <w:rPr>
          <w:bCs/>
        </w:rPr>
        <w:t>OMB Control Number 2060-</w:t>
      </w:r>
      <w:r>
        <w:rPr>
          <w:bCs/>
        </w:rPr>
        <w:t>0290</w:t>
      </w:r>
      <w:r w:rsidR="002B29A5" w:rsidRPr="00F56CC7">
        <w:rPr>
          <w:bCs/>
        </w:rPr>
        <w:t>.</w:t>
      </w:r>
      <w:r w:rsidR="002B29A5">
        <w:rPr>
          <w:bCs/>
          <w:color w:val="FF0000"/>
        </w:rPr>
        <w:t xml:space="preserve"> </w:t>
      </w:r>
    </w:p>
    <w:p w:rsidR="00CA4CD6" w:rsidRDefault="00CA4CD6">
      <w:pPr>
        <w:rPr>
          <w:b/>
          <w:bCs/>
          <w:color w:val="000000"/>
        </w:rPr>
      </w:pPr>
    </w:p>
    <w:p w:rsidR="00CA4CD6" w:rsidRDefault="00CA4CD6" w:rsidP="00F56CC7">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Pr="00F56CC7">
        <w:t>National Emission Standards for Hazardous Air Pollutants (NESHAP)</w:t>
      </w:r>
      <w:r>
        <w:rPr>
          <w:color w:val="FF0000"/>
        </w:rPr>
        <w:t xml:space="preserve"> </w:t>
      </w:r>
      <w:r>
        <w:rPr>
          <w:color w:val="000000"/>
        </w:rPr>
        <w:t xml:space="preserve">for </w:t>
      </w:r>
      <w:r w:rsidR="00F56CC7" w:rsidRPr="00F56CC7">
        <w:rPr>
          <w:bCs/>
        </w:rPr>
        <w:t>Epoxy Resin and Non-Nylon Polyamide Production</w:t>
      </w:r>
      <w:r>
        <w:rPr>
          <w:color w:val="000000"/>
        </w:rPr>
        <w:t xml:space="preserve"> were proposed on </w:t>
      </w:r>
      <w:r w:rsidR="00F56CC7">
        <w:t>May 16, 1994</w:t>
      </w:r>
      <w:r>
        <w:rPr>
          <w:color w:val="000000"/>
        </w:rPr>
        <w:t xml:space="preserve">, and promulgated on </w:t>
      </w:r>
      <w:r w:rsidR="00F56CC7">
        <w:t>March 8, 1995</w:t>
      </w:r>
      <w:r>
        <w:rPr>
          <w:color w:val="000000"/>
        </w:rPr>
        <w:t xml:space="preserve">.  These regulations apply </w:t>
      </w:r>
      <w:r w:rsidR="00724BC7">
        <w:rPr>
          <w:color w:val="000000"/>
        </w:rPr>
        <w:t xml:space="preserve">to existing facilities and new </w:t>
      </w:r>
      <w:r>
        <w:rPr>
          <w:color w:val="000000"/>
        </w:rPr>
        <w:t xml:space="preserve">facilities </w:t>
      </w:r>
      <w:r w:rsidR="00774453">
        <w:t>producing basic liquid epoxy resin (BLR) and epichlorohydrin-modified non-nylon polyamide resins, also known as wet strength resins (WSR).  The source subject to this provision emits the hazardous air pollutants (HAPs) epichlorohydrin, and in lesser amounts, hydrochloric acid and methanol</w:t>
      </w:r>
      <w:r>
        <w:rPr>
          <w:color w:val="000000"/>
        </w:rPr>
        <w:t xml:space="preserve">.  New facilities include those that commenced construction or reconstruction after the date of proposal.  This information is being collected to assure compliance with 40 CFR </w:t>
      </w:r>
      <w:r w:rsidR="00D74D40">
        <w:rPr>
          <w:color w:val="000000"/>
        </w:rPr>
        <w:t>P</w:t>
      </w:r>
      <w:r>
        <w:rPr>
          <w:color w:val="000000"/>
        </w:rPr>
        <w:t xml:space="preserve">art 63, </w:t>
      </w:r>
      <w:r w:rsidR="00D74D40">
        <w:rPr>
          <w:color w:val="000000"/>
        </w:rPr>
        <w:t>S</w:t>
      </w:r>
      <w:r>
        <w:rPr>
          <w:color w:val="000000"/>
        </w:rPr>
        <w:t xml:space="preserve">ubpart </w:t>
      </w:r>
      <w:r w:rsidR="00774453">
        <w:rPr>
          <w:color w:val="000000"/>
        </w:rPr>
        <w:t>W</w:t>
      </w:r>
      <w:r>
        <w:rPr>
          <w:color w:val="000000"/>
        </w:rPr>
        <w:t>.</w:t>
      </w:r>
    </w:p>
    <w:p w:rsidR="00CA4CD6" w:rsidRDefault="00CA4CD6">
      <w:pPr>
        <w:rPr>
          <w:color w:val="000000"/>
        </w:rPr>
      </w:pPr>
    </w:p>
    <w:p w:rsidR="00CA4CD6" w:rsidRPr="007476A9" w:rsidRDefault="00CA4CD6">
      <w:pPr>
        <w:ind w:firstLine="720"/>
      </w:pPr>
      <w:r>
        <w:rPr>
          <w:color w:val="000000"/>
        </w:rPr>
        <w:t xml:space="preserve">In general, all </w:t>
      </w:r>
      <w:r w:rsidR="00313A3C" w:rsidRPr="00313A3C">
        <w:t>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A4CD6" w:rsidRPr="007476A9" w:rsidRDefault="00CA4CD6"/>
    <w:p w:rsidR="00CA4CD6" w:rsidRDefault="00313A3C">
      <w:pPr>
        <w:pBdr>
          <w:top w:val="single" w:sz="6" w:space="0" w:color="FFFFFF"/>
          <w:left w:val="single" w:sz="6" w:space="0" w:color="FFFFFF"/>
          <w:bottom w:val="single" w:sz="6" w:space="0" w:color="FFFFFF"/>
          <w:right w:val="single" w:sz="6" w:space="0" w:color="FFFFFF"/>
        </w:pBdr>
        <w:ind w:firstLine="720"/>
        <w:rPr>
          <w:color w:val="000000"/>
        </w:rPr>
      </w:pPr>
      <w:r w:rsidRPr="00313A3C">
        <w:t xml:space="preserve">Any owner/operator subject to the provisions of this part shall maintain a file of these measurements, and retain the file for at least five </w:t>
      </w:r>
      <w:r w:rsidR="00CA4CD6">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AC4FEF">
        <w:rPr>
          <w:color w:val="000000"/>
        </w:rPr>
        <w:t xml:space="preserve">is </w:t>
      </w:r>
      <w:r>
        <w:rPr>
          <w:color w:val="000000"/>
        </w:rPr>
        <w:t xml:space="preserve">an average of </w:t>
      </w:r>
      <w:r w:rsidR="00774453">
        <w:rPr>
          <w:color w:val="000000"/>
        </w:rPr>
        <w:t>one</w:t>
      </w:r>
      <w:r>
        <w:rPr>
          <w:color w:val="000000"/>
        </w:rPr>
        <w:t xml:space="preserve"> affected facilit</w:t>
      </w:r>
      <w:r w:rsidR="00AC4FEF">
        <w:rPr>
          <w:color w:val="000000"/>
        </w:rPr>
        <w:t>y</w:t>
      </w:r>
      <w:r>
        <w:rPr>
          <w:color w:val="000000"/>
        </w:rPr>
        <w:t xml:space="preserve">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13EF4"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774453">
        <w:rPr>
          <w:color w:val="000000"/>
        </w:rPr>
        <w:t xml:space="preserve">7 </w:t>
      </w:r>
      <w:r w:rsidR="00CA4CD6">
        <w:rPr>
          <w:color w:val="000000"/>
        </w:rPr>
        <w:t xml:space="preserve">respondents </w:t>
      </w:r>
      <w:r w:rsidR="00774453">
        <w:rPr>
          <w:color w:val="000000"/>
        </w:rPr>
        <w:t>(</w:t>
      </w:r>
      <w:r w:rsidR="00774453">
        <w:t xml:space="preserve">three </w:t>
      </w:r>
      <w:r w:rsidR="00D74D40">
        <w:t>BLR</w:t>
      </w:r>
      <w:r w:rsidR="00774453">
        <w:t xml:space="preserve"> plants and four </w:t>
      </w:r>
      <w:r w:rsidR="00D74D40">
        <w:t>WSR</w:t>
      </w:r>
      <w:r w:rsidR="00774453">
        <w:t xml:space="preserve"> plants</w:t>
      </w:r>
      <w:r w:rsidR="00774453">
        <w:rPr>
          <w:color w:val="000000"/>
        </w:rPr>
        <w:t xml:space="preserve">) per year </w:t>
      </w:r>
      <w:r>
        <w:rPr>
          <w:color w:val="000000"/>
        </w:rPr>
        <w:t>will be subject to the standard</w:t>
      </w:r>
      <w:r w:rsidR="00CA4CD6">
        <w:rPr>
          <w:color w:val="000000"/>
        </w:rPr>
        <w:t xml:space="preserve">, and </w:t>
      </w:r>
      <w:r w:rsidR="00313A3C" w:rsidRPr="00313A3C">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813EF4" w:rsidRDefault="00813EF4">
      <w:pPr>
        <w:pBdr>
          <w:top w:val="single" w:sz="6" w:space="0" w:color="FFFFFF"/>
          <w:left w:val="single" w:sz="6" w:space="0" w:color="FFFFFF"/>
          <w:bottom w:val="single" w:sz="6" w:space="0" w:color="FFFFFF"/>
          <w:right w:val="single" w:sz="6" w:space="0" w:color="FFFFFF"/>
        </w:pBdr>
        <w:ind w:firstLine="720"/>
        <w:rPr>
          <w:color w:val="000000"/>
        </w:rPr>
      </w:pPr>
    </w:p>
    <w:p w:rsidR="00CA4CD6" w:rsidRPr="00DE3EFA" w:rsidRDefault="007F5049">
      <w:pPr>
        <w:pBdr>
          <w:top w:val="single" w:sz="6" w:space="0" w:color="FFFFFF"/>
          <w:left w:val="single" w:sz="6" w:space="0" w:color="FFFFFF"/>
          <w:bottom w:val="single" w:sz="6" w:space="0" w:color="FFFFFF"/>
          <w:right w:val="single" w:sz="6" w:space="0" w:color="FFFFFF"/>
        </w:pBdr>
        <w:ind w:firstLine="720"/>
      </w:pPr>
      <w:r>
        <w:t xml:space="preserve">The Office of Management and Budget </w:t>
      </w:r>
      <w:r w:rsidRPr="00DE3EFA">
        <w:t>(</w:t>
      </w:r>
      <w:r w:rsidR="00313A3C" w:rsidRPr="00313A3C">
        <w:t xml:space="preserve">OMB) approved the currently active ICR </w:t>
      </w:r>
      <w:r w:rsidR="00313A3C" w:rsidRPr="00313A3C">
        <w:lastRenderedPageBreak/>
        <w:t>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B37275" w:rsidRDefault="009D6567" w:rsidP="002B29A5">
      <w:r>
        <w:tab/>
      </w:r>
      <w:r w:rsidR="00B37275">
        <w:t xml:space="preserve">All of the epoxy resin and non-nylon polyamide plants in the United States are owned and operated by the epoxy resin and non-nylon polyamide industry (the “Affected Public”).  None of the facilities in the United States are owned by state, local, tribal, or the Federal government.  They are owned and operated by privately owned for-profit businesses.  </w:t>
      </w:r>
      <w:r w:rsidR="00313A3C" w:rsidRPr="00313A3C">
        <w:t xml:space="preserve">The burden to the “Affected Public” may be found in Table 1: Annual Respondent Burden and Cost – </w:t>
      </w:r>
      <w:r w:rsidR="002557A7">
        <w:t>NESHAP for Epoxy Resin and Non-Nylon Polyamide</w:t>
      </w:r>
      <w:r w:rsidR="002557A7">
        <w:rPr>
          <w:bCs/>
        </w:rPr>
        <w:t xml:space="preserve"> Production (40 CFR Part 63, Subpart W</w:t>
      </w:r>
      <w:r w:rsidR="002557A7">
        <w:t>) (Renewal)</w:t>
      </w:r>
      <w:r w:rsidR="00313A3C" w:rsidRPr="00313A3C">
        <w:t xml:space="preserve">.  The “Federal Government” burden is attributed entirely to work performed by federal employees or government contractors and may be found in Table 2: Average Annual EPA Burden and Cost – </w:t>
      </w:r>
      <w:r w:rsidR="002557A7">
        <w:t>NESHAP for Epoxy Resin and Non-Nylon Polyamide</w:t>
      </w:r>
      <w:r w:rsidR="002557A7">
        <w:rPr>
          <w:bCs/>
        </w:rPr>
        <w:t xml:space="preserve"> Production (40 CFR Part 63, Subpart W</w:t>
      </w:r>
      <w:r w:rsidR="002557A7">
        <w:t>) (Renewal)</w:t>
      </w:r>
      <w:r w:rsidR="00313A3C" w:rsidRPr="00313A3C">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476A9" w:rsidRDefault="00313A3C">
      <w:pPr>
        <w:pBdr>
          <w:top w:val="single" w:sz="6" w:space="0" w:color="FFFFFF"/>
          <w:left w:val="single" w:sz="6" w:space="0" w:color="FFFFFF"/>
          <w:bottom w:val="single" w:sz="6" w:space="0" w:color="FFFFFF"/>
          <w:right w:val="single" w:sz="6" w:space="0" w:color="FFFFFF"/>
        </w:pBdr>
        <w:ind w:firstLine="720"/>
      </w:pPr>
      <w:r w:rsidRPr="00313A3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7476A9" w:rsidRDefault="00CA4CD6">
      <w:pPr>
        <w:pBdr>
          <w:top w:val="single" w:sz="6" w:space="0" w:color="FFFFFF"/>
          <w:left w:val="single" w:sz="6" w:space="0" w:color="FFFFFF"/>
          <w:bottom w:val="single" w:sz="6" w:space="0" w:color="FFFFFF"/>
          <w:right w:val="single" w:sz="6" w:space="0" w:color="FFFFFF"/>
        </w:pBdr>
      </w:pPr>
    </w:p>
    <w:p w:rsidR="00CA4CD6" w:rsidRPr="007476A9" w:rsidRDefault="00313A3C">
      <w:pPr>
        <w:pBdr>
          <w:top w:val="single" w:sz="6" w:space="0" w:color="FFFFFF"/>
          <w:left w:val="single" w:sz="6" w:space="0" w:color="FFFFFF"/>
          <w:bottom w:val="single" w:sz="6" w:space="0" w:color="FFFFFF"/>
          <w:right w:val="single" w:sz="6" w:space="0" w:color="FFFFFF"/>
        </w:pBdr>
        <w:ind w:left="1440" w:right="1440"/>
      </w:pPr>
      <w:r w:rsidRPr="00313A3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D74D40">
        <w:t>HAP</w:t>
      </w:r>
      <w:r>
        <w:rPr>
          <w:color w:val="000000"/>
        </w:rPr>
        <w:t xml:space="preserve"> emissions from </w:t>
      </w:r>
      <w:r w:rsidR="007476A9" w:rsidRPr="007476A9">
        <w:rPr>
          <w:color w:val="000000"/>
        </w:rPr>
        <w:t xml:space="preserve">epichlorohydrin, methanol and hydrochloric acid </w:t>
      </w:r>
      <w:r w:rsidR="00D74D40">
        <w:rPr>
          <w:color w:val="000000"/>
        </w:rPr>
        <w:t xml:space="preserve">emissions </w:t>
      </w:r>
      <w:r w:rsidR="007476A9" w:rsidRPr="007476A9">
        <w:rPr>
          <w:color w:val="000000"/>
        </w:rPr>
        <w:t>from epoxy resin and non-nylon polyamide resin production</w:t>
      </w:r>
      <w:r>
        <w:rPr>
          <w:color w:val="000000"/>
        </w:rPr>
        <w:t xml:space="preserve"> cause or contribute to air pollution that may reasonably be anticipated to endanger public health or welfare.  Therefore, the </w:t>
      </w:r>
      <w:r w:rsidR="00313A3C" w:rsidRPr="00313A3C">
        <w:t xml:space="preserve">NESHAP </w:t>
      </w:r>
      <w:r>
        <w:rPr>
          <w:color w:val="000000"/>
        </w:rPr>
        <w:t xml:space="preserve">were promulgated for this source category at 40 CFR </w:t>
      </w:r>
      <w:r w:rsidR="00D74D40">
        <w:rPr>
          <w:color w:val="000000"/>
        </w:rPr>
        <w:t>P</w:t>
      </w:r>
      <w:r>
        <w:rPr>
          <w:color w:val="000000"/>
        </w:rPr>
        <w:t>art 63,</w:t>
      </w:r>
      <w:r>
        <w:rPr>
          <w:b/>
          <w:bCs/>
          <w:i/>
          <w:iCs/>
          <w:color w:val="000000"/>
        </w:rPr>
        <w:t xml:space="preserve"> </w:t>
      </w:r>
      <w:r w:rsidR="00D74D40">
        <w:rPr>
          <w:color w:val="000000"/>
        </w:rPr>
        <w:t>S</w:t>
      </w:r>
      <w:r>
        <w:rPr>
          <w:color w:val="000000"/>
        </w:rPr>
        <w:t xml:space="preserve">ubpart </w:t>
      </w:r>
      <w:r w:rsidR="009B5E08">
        <w:rPr>
          <w:color w:val="000000"/>
        </w:rPr>
        <w:t>W</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 Continuous e</w:t>
      </w:r>
      <w:r w:rsidRPr="00872221">
        <w:t>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w:t>
      </w:r>
      <w:r w:rsidR="00B53480">
        <w:rPr>
          <w:color w:val="000000"/>
        </w:rPr>
        <w:t>s</w:t>
      </w:r>
      <w:r>
        <w:rPr>
          <w:color w:val="000000"/>
        </w:rPr>
        <w:t xml:space="preserve">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313A3C" w:rsidRPr="00313A3C">
        <w:t>quarterly</w:t>
      </w:r>
      <w:r w:rsidR="00D74D40">
        <w:t xml:space="preserve"> and </w:t>
      </w:r>
      <w:r w:rsidR="00313A3C" w:rsidRPr="00313A3C">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3.  </w:t>
      </w:r>
      <w:proofErr w:type="spellStart"/>
      <w:r>
        <w:rPr>
          <w:b/>
          <w:bCs/>
          <w:color w:val="000000"/>
        </w:rPr>
        <w:t>Nonduplication</w:t>
      </w:r>
      <w:proofErr w:type="spellEnd"/>
      <w:r>
        <w:rPr>
          <w:b/>
          <w:bCs/>
          <w:color w:val="000000"/>
        </w:rPr>
        <w:t>,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D74D40">
        <w:rPr>
          <w:color w:val="000000"/>
        </w:rPr>
        <w:t>P</w:t>
      </w:r>
      <w:r>
        <w:rPr>
          <w:color w:val="000000"/>
        </w:rPr>
        <w:t xml:space="preserve">art 63, </w:t>
      </w:r>
      <w:r w:rsidR="00D74D40">
        <w:rPr>
          <w:color w:val="000000"/>
        </w:rPr>
        <w:t>S</w:t>
      </w:r>
      <w:r>
        <w:rPr>
          <w:color w:val="000000"/>
        </w:rPr>
        <w:t>ubpart</w:t>
      </w:r>
      <w:r w:rsidR="009B5E08">
        <w:rPr>
          <w:color w:val="000000"/>
        </w:rPr>
        <w:t xml:space="preserve"> W</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313A3C" w:rsidRPr="00313A3C">
        <w:t xml:space="preserve">78 </w:t>
      </w:r>
      <w:r w:rsidR="00313A3C" w:rsidRPr="00313A3C">
        <w:rPr>
          <w:u w:val="single"/>
        </w:rPr>
        <w:t>FR</w:t>
      </w:r>
      <w:r w:rsidR="00313A3C" w:rsidRPr="00313A3C">
        <w:t xml:space="preserve"> 35023) on June 11, 2013.  No comments were received on the burden published in the </w:t>
      </w:r>
      <w:r w:rsidR="00313A3C" w:rsidRPr="00313A3C">
        <w:rPr>
          <w:u w:val="single"/>
        </w:rPr>
        <w:t>Federal Register</w:t>
      </w:r>
      <w:r w:rsidR="00313A3C" w:rsidRPr="00313A3C">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w:t>
      </w:r>
      <w:r w:rsidRPr="00895D0F">
        <w:lastRenderedPageBreak/>
        <w:t xml:space="preserve">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FF0000"/>
        </w:rPr>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t xml:space="preserve">In developing this ICR, we contacted both </w:t>
      </w:r>
      <w:r w:rsidR="00C75CEC">
        <w:t>Adell Plastics, Inc.</w:t>
      </w:r>
      <w:r>
        <w:t xml:space="preserve"> at </w:t>
      </w:r>
      <w:r w:rsidR="00C75CEC">
        <w:t>(800) 638-5218</w:t>
      </w:r>
      <w:r>
        <w:t xml:space="preserve"> and the </w:t>
      </w:r>
      <w:r w:rsidR="00C75CEC">
        <w:t>Plastics Industry Trade Association (SPI)</w:t>
      </w:r>
      <w:r>
        <w:t xml:space="preserve"> at</w:t>
      </w:r>
      <w:r w:rsidR="00C75CEC">
        <w:t xml:space="preserve"> (202) 974-5200</w:t>
      </w:r>
      <w:r w:rsidR="00313A3C" w:rsidRPr="00313A3C">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A4720A">
        <w:rPr>
          <w:color w:val="000000"/>
        </w:rPr>
        <w:t>P</w:t>
      </w:r>
      <w:r w:rsidR="00CA4CD6">
        <w:rPr>
          <w:color w:val="000000"/>
        </w:rPr>
        <w:t xml:space="preserve">art 1320, </w:t>
      </w:r>
      <w:r w:rsidR="00A4720A">
        <w:rPr>
          <w:color w:val="000000"/>
        </w:rPr>
        <w:t>S</w:t>
      </w:r>
      <w:r w:rsidR="00CA4CD6">
        <w:rPr>
          <w:color w:val="000000"/>
        </w:rPr>
        <w:t>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77593" w:rsidRDefault="00313A3C" w:rsidP="00630300">
      <w:pPr>
        <w:pBdr>
          <w:top w:val="single" w:sz="6" w:space="0" w:color="FFFFFF"/>
          <w:left w:val="single" w:sz="6" w:space="0" w:color="FFFFFF"/>
          <w:bottom w:val="single" w:sz="6" w:space="0" w:color="FFFFFF"/>
          <w:right w:val="single" w:sz="6" w:space="0" w:color="FFFFFF"/>
        </w:pBdr>
        <w:ind w:firstLine="720"/>
      </w:pPr>
      <w:r w:rsidRPr="00313A3C">
        <w:t>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38779D">
        <w:rPr>
          <w:color w:val="000000"/>
        </w:rPr>
        <w:t>c</w:t>
      </w:r>
      <w:r>
        <w:rPr>
          <w:color w:val="000000"/>
        </w:rPr>
        <w:t xml:space="preserve">hapter 1, </w:t>
      </w:r>
      <w:r w:rsidR="0038779D">
        <w:rPr>
          <w:color w:val="000000"/>
        </w:rPr>
        <w:t>p</w:t>
      </w:r>
      <w:r>
        <w:rPr>
          <w:color w:val="000000"/>
        </w:rPr>
        <w:t xml:space="preserve">art 2, </w:t>
      </w:r>
      <w:r w:rsidR="0038779D">
        <w:rPr>
          <w:color w:val="000000"/>
        </w:rPr>
        <w:lastRenderedPageBreak/>
        <w:t>s</w:t>
      </w:r>
      <w:r>
        <w:rPr>
          <w:color w:val="000000"/>
        </w:rPr>
        <w:t xml:space="preserve">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13EF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7476A9">
        <w:t xml:space="preserve">BLR and </w:t>
      </w:r>
      <w:r w:rsidR="00D74D40">
        <w:t xml:space="preserve">WSR </w:t>
      </w:r>
      <w:r w:rsidR="007476A9">
        <w:t>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7476A9">
        <w:rPr>
          <w:color w:val="000000"/>
        </w:rPr>
        <w:t>2821</w:t>
      </w:r>
      <w:r>
        <w:rPr>
          <w:color w:val="000000"/>
        </w:rPr>
        <w:t xml:space="preserve"> which corresponds to the North American Industry Classification System</w:t>
      </w:r>
      <w:r w:rsidR="00CF2B37">
        <w:rPr>
          <w:color w:val="000000"/>
        </w:rPr>
        <w:t xml:space="preserve"> (NAICS</w:t>
      </w:r>
      <w:r>
        <w:rPr>
          <w:color w:val="000000"/>
        </w:rPr>
        <w:t xml:space="preserve">) </w:t>
      </w:r>
      <w:r w:rsidR="007476A9">
        <w:rPr>
          <w:color w:val="000000"/>
        </w:rPr>
        <w:t xml:space="preserve">325211 </w:t>
      </w:r>
      <w:r>
        <w:rPr>
          <w:color w:val="000000"/>
        </w:rPr>
        <w:t xml:space="preserve">for </w:t>
      </w:r>
      <w:r w:rsidR="00D74D40">
        <w:t>Plastics Material and Resin Manufacturing</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1C314B">
        <w:t xml:space="preserve">by </w:t>
      </w:r>
      <w:r w:rsidR="001C314B" w:rsidRPr="001C314B">
        <w:t>the</w:t>
      </w:r>
      <w:r w:rsidR="001C314B">
        <w:rPr>
          <w:color w:val="FF0000"/>
        </w:rPr>
        <w:t xml:space="preserve"> </w:t>
      </w:r>
      <w:r w:rsidR="00277593" w:rsidRPr="00F56CC7">
        <w:rPr>
          <w:bCs/>
        </w:rPr>
        <w:t xml:space="preserve">NESHAP for Epoxy Resin and Non-Nylon Polyamide Production </w:t>
      </w:r>
      <w:r w:rsidR="00277593" w:rsidRPr="00F56CC7">
        <w:t>(40 CFR Part 63, Subpart W)</w:t>
      </w:r>
      <w:r w:rsidR="00277593">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83492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Notification and application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9453C5">
            <w:pPr>
              <w:pBdr>
                <w:top w:val="single" w:sz="6" w:space="0" w:color="FFFFFF"/>
                <w:left w:val="single" w:sz="6" w:space="0" w:color="FFFFFF"/>
                <w:bottom w:val="single" w:sz="6" w:space="0" w:color="FFFFFF"/>
                <w:right w:val="single" w:sz="6" w:space="0" w:color="FFFFFF"/>
              </w:pBdr>
              <w:spacing w:after="58"/>
            </w:pPr>
            <w:r>
              <w:t>63.5(d)</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63.9(b)</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63.6</w:t>
            </w:r>
          </w:p>
        </w:tc>
      </w:tr>
      <w:tr w:rsidR="00E273EC"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E273EC" w:rsidRPr="00402E23" w:rsidRDefault="00E273EC" w:rsidP="00834928">
            <w:pPr>
              <w:pBdr>
                <w:top w:val="single" w:sz="6" w:space="0" w:color="FFFFFF"/>
                <w:left w:val="single" w:sz="6" w:space="0" w:color="FFFFFF"/>
                <w:bottom w:val="single" w:sz="6" w:space="0" w:color="FFFFFF"/>
                <w:right w:val="single" w:sz="6" w:space="0" w:color="FFFFFF"/>
              </w:pBdr>
              <w:spacing w:after="58"/>
            </w:pPr>
            <w:r w:rsidRPr="00402E23">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E273EC" w:rsidRPr="00E273EC" w:rsidRDefault="00E273EC" w:rsidP="00834928">
            <w:pPr>
              <w:pBdr>
                <w:top w:val="single" w:sz="6" w:space="0" w:color="FFFFFF"/>
                <w:left w:val="single" w:sz="6" w:space="0" w:color="FFFFFF"/>
                <w:bottom w:val="single" w:sz="6" w:space="0" w:color="FFFFFF"/>
                <w:right w:val="single" w:sz="6" w:space="0" w:color="FFFFFF"/>
              </w:pBdr>
              <w:spacing w:after="58"/>
            </w:pPr>
            <w:r w:rsidRPr="00402E23">
              <w:t>63.7(b)</w:t>
            </w:r>
            <w:r w:rsidR="00402E23" w:rsidRPr="00402E23">
              <w:t>, 63.9(e)</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E273EC" w:rsidP="00E273EC">
            <w:pPr>
              <w:pBdr>
                <w:top w:val="single" w:sz="6" w:space="0" w:color="FFFFFF"/>
                <w:left w:val="single" w:sz="6" w:space="0" w:color="FFFFFF"/>
                <w:bottom w:val="single" w:sz="6" w:space="0" w:color="FFFFFF"/>
                <w:right w:val="single" w:sz="6" w:space="0" w:color="FFFFFF"/>
              </w:pBdr>
              <w:spacing w:after="58"/>
            </w:pPr>
            <w:r>
              <w:t>P</w:t>
            </w:r>
            <w:r w:rsidR="00834928">
              <w:t>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402E23">
            <w:pPr>
              <w:pBdr>
                <w:top w:val="single" w:sz="6" w:space="0" w:color="FFFFFF"/>
                <w:left w:val="single" w:sz="6" w:space="0" w:color="FFFFFF"/>
                <w:bottom w:val="single" w:sz="6" w:space="0" w:color="FFFFFF"/>
                <w:right w:val="single" w:sz="6" w:space="0" w:color="FFFFFF"/>
              </w:pBdr>
              <w:spacing w:after="58"/>
            </w:pPr>
            <w:r>
              <w:t>63.10 (d)(2)</w:t>
            </w:r>
          </w:p>
        </w:tc>
      </w:tr>
      <w:tr w:rsidR="00402E23" w:rsidRPr="00CF2B37" w:rsidTr="00402E2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402E23" w:rsidRPr="00402E23" w:rsidRDefault="00402E23" w:rsidP="00402E23">
            <w:pPr>
              <w:pBdr>
                <w:top w:val="single" w:sz="6" w:space="0" w:color="FFFFFF"/>
                <w:left w:val="single" w:sz="6" w:space="0" w:color="FFFFFF"/>
                <w:bottom w:val="single" w:sz="6" w:space="0" w:color="FFFFFF"/>
                <w:right w:val="single" w:sz="6" w:space="0" w:color="FFFFFF"/>
              </w:pBdr>
              <w:spacing w:after="58"/>
            </w:pPr>
            <w:r w:rsidRPr="00402E23">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402E23" w:rsidRPr="00CF2B37" w:rsidRDefault="00402E23" w:rsidP="00402E23">
            <w:pPr>
              <w:pBdr>
                <w:top w:val="single" w:sz="6" w:space="0" w:color="FFFFFF"/>
                <w:left w:val="single" w:sz="6" w:space="0" w:color="FFFFFF"/>
                <w:bottom w:val="single" w:sz="6" w:space="0" w:color="FFFFFF"/>
                <w:right w:val="single" w:sz="6" w:space="0" w:color="FFFFFF"/>
              </w:pBdr>
              <w:spacing w:after="58"/>
            </w:pPr>
            <w:r w:rsidRPr="00402E23">
              <w:t>63.9(h)</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Monitoring exceedances and excess emissions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9453C5">
            <w:pPr>
              <w:pBdr>
                <w:top w:val="single" w:sz="6" w:space="0" w:color="FFFFFF"/>
                <w:left w:val="single" w:sz="6" w:space="0" w:color="FFFFFF"/>
                <w:bottom w:val="single" w:sz="6" w:space="0" w:color="FFFFFF"/>
                <w:right w:val="single" w:sz="6" w:space="0" w:color="FFFFFF"/>
              </w:pBdr>
              <w:spacing w:after="58"/>
            </w:pPr>
            <w:r>
              <w:t>63.528(a), 63.10(d), 63.10(e)</w:t>
            </w:r>
          </w:p>
        </w:tc>
      </w:tr>
      <w:tr w:rsidR="00834928" w:rsidRPr="001C314B"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1C314B" w:rsidRDefault="00834928" w:rsidP="00834928">
            <w:pPr>
              <w:pBdr>
                <w:top w:val="single" w:sz="6" w:space="0" w:color="FFFFFF"/>
                <w:left w:val="single" w:sz="6" w:space="0" w:color="FFFFFF"/>
                <w:bottom w:val="single" w:sz="6" w:space="0" w:color="FFFFFF"/>
                <w:right w:val="single" w:sz="6" w:space="0" w:color="FFFFFF"/>
              </w:pBdr>
              <w:spacing w:after="58"/>
            </w:pPr>
            <w:r w:rsidRPr="001C314B">
              <w:t>No excess emissions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1C314B" w:rsidRDefault="00834928" w:rsidP="001C314B">
            <w:pPr>
              <w:pBdr>
                <w:top w:val="single" w:sz="6" w:space="0" w:color="FFFFFF"/>
                <w:left w:val="single" w:sz="6" w:space="0" w:color="FFFFFF"/>
                <w:bottom w:val="single" w:sz="6" w:space="0" w:color="FFFFFF"/>
                <w:right w:val="single" w:sz="6" w:space="0" w:color="FFFFFF"/>
              </w:pBdr>
              <w:spacing w:after="58"/>
            </w:pPr>
            <w:r w:rsidRPr="001C314B">
              <w:t>6.52</w:t>
            </w:r>
            <w:r w:rsidR="001C314B" w:rsidRPr="001C314B">
              <w:t>8</w:t>
            </w:r>
            <w:r w:rsidRPr="001C314B">
              <w:t>, 63.10(e)(3)</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1C314B" w:rsidRDefault="00834928" w:rsidP="00834928">
            <w:pPr>
              <w:pBdr>
                <w:top w:val="single" w:sz="6" w:space="0" w:color="FFFFFF"/>
                <w:left w:val="single" w:sz="6" w:space="0" w:color="FFFFFF"/>
                <w:bottom w:val="single" w:sz="6" w:space="0" w:color="FFFFFF"/>
                <w:right w:val="single" w:sz="6" w:space="0" w:color="FFFFFF"/>
              </w:pBdr>
              <w:spacing w:after="58"/>
            </w:pPr>
            <w:r w:rsidRPr="001C314B">
              <w:t xml:space="preserve">Continuous monitoring system </w:t>
            </w:r>
            <w:r w:rsidR="00813EF4" w:rsidRPr="001C314B">
              <w:t xml:space="preserve">(CMS) </w:t>
            </w:r>
            <w:r w:rsidRPr="001C314B">
              <w:t>performance and summary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1C314B">
            <w:pPr>
              <w:pBdr>
                <w:top w:val="single" w:sz="6" w:space="0" w:color="FFFFFF"/>
                <w:left w:val="single" w:sz="6" w:space="0" w:color="FFFFFF"/>
                <w:bottom w:val="single" w:sz="6" w:space="0" w:color="FFFFFF"/>
                <w:right w:val="single" w:sz="6" w:space="0" w:color="FFFFFF"/>
              </w:pBdr>
              <w:spacing w:after="58"/>
            </w:pPr>
            <w:r w:rsidRPr="001C314B">
              <w:t>63.52</w:t>
            </w:r>
            <w:r w:rsidR="001C314B" w:rsidRPr="001C314B">
              <w:t>8</w:t>
            </w:r>
            <w:r w:rsidR="009453C5" w:rsidRPr="001C314B">
              <w:t>, 63.10(e)(3), 63.</w:t>
            </w:r>
            <w:r w:rsidRPr="001C314B">
              <w:t>9(g)</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lastRenderedPageBreak/>
              <w:t>Physical or operational changes</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63.520, 63.5(b)(6)</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Waiver applications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63.7(h)</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 xml:space="preserve">Periodic startup, shutdown, malfunction </w:t>
            </w:r>
            <w:r w:rsidR="00813EF4">
              <w:t xml:space="preserve">(SSM) </w:t>
            </w:r>
            <w:r>
              <w:t>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13EF4">
            <w:pPr>
              <w:pBdr>
                <w:top w:val="single" w:sz="6" w:space="0" w:color="FFFFFF"/>
                <w:left w:val="single" w:sz="6" w:space="0" w:color="FFFFFF"/>
                <w:bottom w:val="single" w:sz="6" w:space="0" w:color="FFFFFF"/>
                <w:right w:val="single" w:sz="6" w:space="0" w:color="FFFFFF"/>
              </w:pBdr>
              <w:spacing w:after="58"/>
            </w:pPr>
            <w:r>
              <w:t>63.10(d)(5)(</w:t>
            </w:r>
            <w:proofErr w:type="spellStart"/>
            <w:r w:rsidR="00813EF4">
              <w:t>i</w:t>
            </w:r>
            <w:proofErr w:type="spellEnd"/>
            <w:r>
              <w:t>)</w:t>
            </w:r>
          </w:p>
        </w:tc>
      </w:tr>
      <w:tr w:rsidR="00813EF4"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13EF4" w:rsidRDefault="00813EF4" w:rsidP="00834928">
            <w:pPr>
              <w:pBdr>
                <w:top w:val="single" w:sz="6" w:space="0" w:color="FFFFFF"/>
                <w:left w:val="single" w:sz="6" w:space="0" w:color="FFFFFF"/>
                <w:bottom w:val="single" w:sz="6" w:space="0" w:color="FFFFFF"/>
                <w:right w:val="single" w:sz="6" w:space="0" w:color="FFFFFF"/>
              </w:pBdr>
              <w:spacing w:after="58"/>
            </w:pPr>
            <w:r>
              <w:t>Immediate SSM reports where an action taken is not consistent with the procedures specified in the SSM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813EF4" w:rsidRDefault="00813EF4" w:rsidP="00834928">
            <w:pPr>
              <w:pBdr>
                <w:top w:val="single" w:sz="6" w:space="0" w:color="FFFFFF"/>
                <w:left w:val="single" w:sz="6" w:space="0" w:color="FFFFFF"/>
                <w:bottom w:val="single" w:sz="6" w:space="0" w:color="FFFFFF"/>
                <w:right w:val="single" w:sz="6" w:space="0" w:color="FFFFFF"/>
              </w:pBdr>
              <w:spacing w:after="58"/>
            </w:pPr>
            <w:r>
              <w:t>63.10(d)(5)(ii)</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Values of monitored parameters when average values are outside approved ranges</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1C314B">
            <w:pPr>
              <w:pBdr>
                <w:top w:val="single" w:sz="6" w:space="0" w:color="FFFFFF"/>
                <w:left w:val="single" w:sz="6" w:space="0" w:color="FFFFFF"/>
                <w:bottom w:val="single" w:sz="6" w:space="0" w:color="FFFFFF"/>
                <w:right w:val="single" w:sz="6" w:space="0" w:color="FFFFFF"/>
              </w:pBdr>
              <w:spacing w:after="58"/>
            </w:pPr>
            <w:r>
              <w:t>63.528</w:t>
            </w:r>
            <w:r w:rsidR="001C314B">
              <w:t>(a)</w:t>
            </w:r>
            <w:r>
              <w:t>(</w:t>
            </w:r>
            <w:r w:rsidR="001C314B">
              <w:t>1</w:t>
            </w:r>
            <w:r>
              <w:t>), 63.10(e)</w:t>
            </w:r>
          </w:p>
        </w:tc>
      </w:tr>
      <w:tr w:rsidR="00834928" w:rsidRPr="00CF2B37" w:rsidTr="008349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Duration of periods when monitoring data is not collected for each excursion caused by insufficient monitoring data</w:t>
            </w:r>
          </w:p>
        </w:tc>
        <w:tc>
          <w:tcPr>
            <w:tcW w:w="234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63.528</w:t>
            </w:r>
            <w:r w:rsidR="001C314B">
              <w:t>(a)</w:t>
            </w:r>
            <w:r>
              <w:t>(2), 63.10(e)</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83492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34928" w:rsidRPr="00CF2B37" w:rsidTr="0083492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Startup, shutdown, malfunction and malfunction plan, excursions,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834928" w:rsidRPr="001C314B" w:rsidRDefault="001C314B" w:rsidP="00834928">
            <w:pPr>
              <w:spacing w:after="58"/>
            </w:pPr>
            <w:r w:rsidRPr="001C314B">
              <w:t>63.527, 63.528, 63.</w:t>
            </w:r>
            <w:r w:rsidR="00834928" w:rsidRPr="001C314B">
              <w:t>6,</w:t>
            </w:r>
          </w:p>
          <w:p w:rsidR="00834928" w:rsidRPr="001C314B" w:rsidRDefault="00834928" w:rsidP="00834928">
            <w:pPr>
              <w:pBdr>
                <w:top w:val="single" w:sz="6" w:space="0" w:color="FFFFFF"/>
                <w:left w:val="single" w:sz="6" w:space="0" w:color="FFFFFF"/>
                <w:bottom w:val="single" w:sz="6" w:space="0" w:color="FFFFFF"/>
                <w:right w:val="single" w:sz="6" w:space="0" w:color="FFFFFF"/>
              </w:pBdr>
              <w:spacing w:after="58"/>
              <w:rPr>
                <w:highlight w:val="yellow"/>
              </w:rPr>
            </w:pPr>
            <w:r w:rsidRPr="001C314B">
              <w:t>63.10(b)(2)</w:t>
            </w:r>
          </w:p>
        </w:tc>
      </w:tr>
      <w:tr w:rsidR="00834928" w:rsidRPr="00CF2B37" w:rsidTr="0083492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Emission tests results, engineering assessments,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834928" w:rsidRPr="001C314B" w:rsidRDefault="00834928" w:rsidP="00834928">
            <w:pPr>
              <w:pBdr>
                <w:top w:val="single" w:sz="6" w:space="0" w:color="FFFFFF"/>
                <w:left w:val="single" w:sz="6" w:space="0" w:color="FFFFFF"/>
                <w:bottom w:val="single" w:sz="6" w:space="0" w:color="FFFFFF"/>
                <w:right w:val="single" w:sz="6" w:space="0" w:color="FFFFFF"/>
              </w:pBdr>
              <w:spacing w:after="58"/>
              <w:rPr>
                <w:highlight w:val="yellow"/>
              </w:rPr>
            </w:pPr>
            <w:r w:rsidRPr="001C314B">
              <w:t>63.524, 63.526, 63.527 and 63.10(b)(2)</w:t>
            </w:r>
          </w:p>
        </w:tc>
      </w:tr>
      <w:tr w:rsidR="00834928" w:rsidRPr="00CF2B37" w:rsidTr="0083492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63.10(b)</w:t>
            </w:r>
          </w:p>
        </w:tc>
      </w:tr>
      <w:tr w:rsidR="00834928" w:rsidRPr="00CF2B37" w:rsidTr="0083492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63.10(b)(3)</w:t>
            </w:r>
          </w:p>
        </w:tc>
      </w:tr>
      <w:tr w:rsidR="00834928" w:rsidRPr="00CF2B37" w:rsidTr="0083492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63.10(3)</w:t>
            </w:r>
          </w:p>
        </w:tc>
      </w:tr>
      <w:tr w:rsidR="00834928" w:rsidRPr="00CF2B37" w:rsidTr="0083492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Records are required to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63.10(b)(1)</w:t>
            </w:r>
          </w:p>
        </w:tc>
      </w:tr>
      <w:tr w:rsidR="00834928" w:rsidRPr="00CF2B37" w:rsidTr="0083492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34928" w:rsidRPr="001C314B" w:rsidRDefault="00834928" w:rsidP="00834928">
            <w:pPr>
              <w:pBdr>
                <w:top w:val="single" w:sz="6" w:space="0" w:color="FFFFFF"/>
                <w:left w:val="single" w:sz="6" w:space="0" w:color="FFFFFF"/>
                <w:bottom w:val="single" w:sz="6" w:space="0" w:color="FFFFFF"/>
                <w:right w:val="single" w:sz="6" w:space="0" w:color="FFFFFF"/>
              </w:pBdr>
              <w:spacing w:after="58"/>
            </w:pPr>
            <w:r w:rsidRPr="001C314B">
              <w:t>Reports of process changes which change the status of de minimis emission point</w:t>
            </w:r>
          </w:p>
        </w:tc>
        <w:tc>
          <w:tcPr>
            <w:tcW w:w="225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rsidRPr="001C314B">
              <w:t>63.528, 63.10(e)</w:t>
            </w:r>
          </w:p>
        </w:tc>
      </w:tr>
      <w:tr w:rsidR="00834928" w:rsidRPr="00CF2B37" w:rsidTr="0083492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Equipment leaks – monitoring, equipment modification and repair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834928" w:rsidRPr="00CF2B37" w:rsidRDefault="00834928" w:rsidP="00834928">
            <w:pPr>
              <w:pBdr>
                <w:top w:val="single" w:sz="6" w:space="0" w:color="FFFFFF"/>
                <w:left w:val="single" w:sz="6" w:space="0" w:color="FFFFFF"/>
                <w:bottom w:val="single" w:sz="6" w:space="0" w:color="FFFFFF"/>
                <w:right w:val="single" w:sz="6" w:space="0" w:color="FFFFFF"/>
              </w:pBdr>
              <w:spacing w:after="58"/>
            </w:pPr>
            <w:r>
              <w:t>63.526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313A3C" w:rsidRPr="00313A3C">
        <w:t xml:space="preserve">10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8D0550"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w:t>
            </w:r>
            <w:r w:rsidR="0080514A">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8D0550"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80514A">
              <w:rPr>
                <w:color w:val="000000"/>
              </w:rPr>
              <w:t>1, 1A, 2, 2A, 2C, 2D, 18 and 25A</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conducts the following activities in connection with the acquisition, analysis, </w:t>
      </w:r>
      <w:r>
        <w:rPr>
          <w:color w:val="000000"/>
        </w:rPr>
        <w:lastRenderedPageBreak/>
        <w:t>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74D40" w:rsidTr="00D74D40">
        <w:tc>
          <w:tcPr>
            <w:tcW w:w="9360" w:type="dxa"/>
            <w:tcBorders>
              <w:top w:val="single" w:sz="7" w:space="0" w:color="000000"/>
              <w:left w:val="single" w:sz="7" w:space="0" w:color="000000"/>
              <w:bottom w:val="single" w:sz="6" w:space="0" w:color="FFFFFF"/>
              <w:right w:val="single" w:sz="7" w:space="0" w:color="000000"/>
            </w:tcBorders>
          </w:tcPr>
          <w:p w:rsidR="00D74D40" w:rsidRDefault="00D74D40" w:rsidP="00D74D40">
            <w:pPr>
              <w:spacing w:line="120" w:lineRule="exact"/>
              <w:rPr>
                <w:color w:val="000000"/>
              </w:rPr>
            </w:pPr>
          </w:p>
          <w:p w:rsidR="00D74D40" w:rsidRDefault="00D74D40" w:rsidP="00D74D40">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Observe initial performance tests and repeat performance tests if necessary. </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313A3C" w:rsidRPr="00313A3C">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13EF4" w:rsidRDefault="0080514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All </w:t>
      </w:r>
      <w:r w:rsidR="00CA4CD6">
        <w:rPr>
          <w:color w:val="000000"/>
        </w:rPr>
        <w:t>of the respondents are large entities (i.e., large businesses).  However, the impact on small entities (i.e., small businesses) was taken into consideration during the development of the regulation.</w:t>
      </w:r>
      <w:r>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277593" w:rsidRPr="008D0550">
        <w:t xml:space="preserve">Table 1: Annual Respondent Burden and Cost – </w:t>
      </w:r>
      <w:r w:rsidR="00277593">
        <w:t>NESHAP for Epoxy Resin and Non-Nylon Polyamide</w:t>
      </w:r>
      <w:r w:rsidR="00277593">
        <w:rPr>
          <w:bCs/>
        </w:rPr>
        <w:t xml:space="preserve"> Production (40 CFR Part 63, Subpart W</w:t>
      </w:r>
      <w:r w:rsidR="00277593">
        <w:t>) (Renewal)</w:t>
      </w:r>
      <w:r w:rsidR="00277593" w:rsidRPr="008D0550">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19584F">
        <w:rPr>
          <w:color w:val="000000"/>
        </w:rPr>
        <w:t>3,</w:t>
      </w:r>
      <w:r w:rsidR="005300D6">
        <w:rPr>
          <w:color w:val="000000"/>
        </w:rPr>
        <w:t>961</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313A3C" w:rsidRPr="00313A3C">
        <w:t>NESHAP</w:t>
      </w:r>
      <w:r w:rsidR="009B5E08">
        <w:rPr>
          <w:color w:val="FF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9B5E08">
        <w:rPr>
          <w:color w:val="000000"/>
        </w:rPr>
        <w:t>127.43</w:t>
      </w:r>
      <w:r>
        <w:rPr>
          <w:color w:val="000000"/>
        </w:rPr>
        <w:t xml:space="preserve"> ($</w:t>
      </w:r>
      <w:r w:rsidR="009B5E08">
        <w:rPr>
          <w:color w:val="000000"/>
        </w:rPr>
        <w:t xml:space="preserve">60.68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9B5E08">
        <w:rPr>
          <w:color w:val="000000"/>
        </w:rPr>
        <w:t>99.16</w:t>
      </w:r>
      <w:r>
        <w:rPr>
          <w:color w:val="000000"/>
        </w:rPr>
        <w:t xml:space="preserve"> ($</w:t>
      </w:r>
      <w:r w:rsidR="009B5E08">
        <w:rPr>
          <w:color w:val="000000"/>
        </w:rPr>
        <w:t>47.22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9B5E08">
        <w:rPr>
          <w:color w:val="000000"/>
        </w:rPr>
        <w:t>50.88</w:t>
      </w:r>
      <w:r>
        <w:rPr>
          <w:color w:val="000000"/>
        </w:rPr>
        <w:t xml:space="preserve"> ($</w:t>
      </w:r>
      <w:r w:rsidR="009B5E08">
        <w:rPr>
          <w:color w:val="000000"/>
        </w:rPr>
        <w:t>24.23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9B5E08">
        <w:rPr>
          <w:color w:val="000000"/>
        </w:rPr>
        <w:t xml:space="preserve">December </w:t>
      </w:r>
      <w:r w:rsidR="00FE2470">
        <w:rPr>
          <w:color w:val="000000"/>
        </w:rPr>
        <w:t>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072B1B" w:rsidRDefault="00072B1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type of industry costs associated with the information collection activities in the subject standard are both labor costs which are addressed elsewhere in this ICR and the costs associated with continuous monitoring.  The capital/startup costs are </w:t>
      </w:r>
      <w:proofErr w:type="spellStart"/>
      <w:r>
        <w:rPr>
          <w:color w:val="000000"/>
        </w:rPr>
        <w:t>one time</w:t>
      </w:r>
      <w:proofErr w:type="spellEnd"/>
      <w:r>
        <w:rPr>
          <w:color w:val="000000"/>
        </w:rPr>
        <w:t xml:space="preserv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072B1B">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072B1B">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72B1B" w:rsidTr="00072B1B">
        <w:tc>
          <w:tcPr>
            <w:tcW w:w="1170" w:type="dxa"/>
            <w:tcBorders>
              <w:top w:val="single" w:sz="7" w:space="0" w:color="000000"/>
              <w:left w:val="single" w:sz="7" w:space="0" w:color="000000"/>
              <w:bottom w:val="single" w:sz="6" w:space="0" w:color="FFFFFF"/>
              <w:right w:val="single" w:sz="6" w:space="0" w:color="FFFFFF"/>
            </w:tcBorders>
          </w:tcPr>
          <w:p w:rsidR="00813EF4" w:rsidRDefault="005300D6">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 xml:space="preserve">CMS </w:t>
            </w:r>
            <w:r w:rsidRPr="005300D6">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$2,500</w:t>
            </w:r>
          </w:p>
        </w:tc>
        <w:tc>
          <w:tcPr>
            <w:tcW w:w="1350" w:type="dxa"/>
            <w:tcBorders>
              <w:top w:val="single" w:sz="7" w:space="0" w:color="000000"/>
              <w:left w:val="single" w:sz="7" w:space="0" w:color="000000"/>
              <w:bottom w:val="single" w:sz="6" w:space="0" w:color="FFFFFF"/>
              <w:right w:val="single" w:sz="6" w:space="0" w:color="FFFFFF"/>
            </w:tcBorders>
            <w:vAlign w:val="center"/>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$3,000</w:t>
            </w:r>
          </w:p>
        </w:tc>
        <w:tc>
          <w:tcPr>
            <w:tcW w:w="1260" w:type="dxa"/>
            <w:tcBorders>
              <w:top w:val="single" w:sz="7" w:space="0" w:color="000000"/>
              <w:left w:val="single" w:sz="7" w:space="0" w:color="000000"/>
              <w:bottom w:val="single" w:sz="6" w:space="0" w:color="FFFFFF"/>
              <w:right w:val="single" w:sz="6" w:space="0" w:color="FFFFFF"/>
            </w:tcBorders>
            <w:vAlign w:val="center"/>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$9,000</w:t>
            </w:r>
          </w:p>
        </w:tc>
      </w:tr>
      <w:tr w:rsidR="00072B1B" w:rsidTr="00072B1B">
        <w:tc>
          <w:tcPr>
            <w:tcW w:w="1170" w:type="dxa"/>
            <w:tcBorders>
              <w:top w:val="single" w:sz="7" w:space="0" w:color="000000"/>
              <w:left w:val="single" w:sz="7" w:space="0" w:color="000000"/>
              <w:bottom w:val="single" w:sz="4" w:space="0" w:color="auto"/>
              <w:right w:val="single" w:sz="6" w:space="0" w:color="FFFFFF"/>
            </w:tcBorders>
          </w:tcPr>
          <w:p w:rsidR="008D0550" w:rsidRDefault="00072B1B">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Total</w:t>
            </w:r>
          </w:p>
        </w:tc>
        <w:tc>
          <w:tcPr>
            <w:tcW w:w="1440" w:type="dxa"/>
            <w:tcBorders>
              <w:top w:val="single" w:sz="7" w:space="0" w:color="000000"/>
              <w:left w:val="single" w:sz="7" w:space="0" w:color="000000"/>
              <w:bottom w:val="single" w:sz="4" w:space="0" w:color="auto"/>
              <w:right w:val="single" w:sz="6" w:space="0" w:color="FFFFFF"/>
            </w:tcBorders>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7" w:space="0" w:color="000000"/>
              <w:left w:val="single" w:sz="7" w:space="0" w:color="000000"/>
              <w:bottom w:val="single" w:sz="4" w:space="0" w:color="auto"/>
              <w:right w:val="single" w:sz="6" w:space="0" w:color="FFFFFF"/>
            </w:tcBorders>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7" w:space="0" w:color="000000"/>
              <w:left w:val="single" w:sz="7" w:space="0" w:color="000000"/>
              <w:bottom w:val="single" w:sz="4" w:space="0" w:color="auto"/>
              <w:right w:val="single" w:sz="6" w:space="0" w:color="FFFFFF"/>
            </w:tcBorders>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4" w:space="0" w:color="auto"/>
              <w:right w:val="single" w:sz="6" w:space="0" w:color="FFFFFF"/>
            </w:tcBorders>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7" w:space="0" w:color="000000"/>
              <w:left w:val="single" w:sz="7" w:space="0" w:color="000000"/>
              <w:bottom w:val="single" w:sz="4" w:space="0" w:color="auto"/>
              <w:right w:val="single" w:sz="6" w:space="0" w:color="FFFFFF"/>
            </w:tcBorders>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7" w:space="0" w:color="000000"/>
              <w:left w:val="single" w:sz="7" w:space="0" w:color="000000"/>
              <w:bottom w:val="single" w:sz="4" w:space="0" w:color="auto"/>
              <w:right w:val="single" w:sz="7" w:space="0" w:color="000000"/>
            </w:tcBorders>
          </w:tcPr>
          <w:p w:rsidR="00072B1B" w:rsidRDefault="00072B1B"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$9,000</w:t>
            </w:r>
          </w:p>
        </w:tc>
      </w:tr>
    </w:tbl>
    <w:p w:rsidR="005300D6" w:rsidRPr="005300D6" w:rsidRDefault="005300D6">
      <w:pPr>
        <w:pBdr>
          <w:top w:val="single" w:sz="6" w:space="0" w:color="FFFFFF"/>
          <w:left w:val="single" w:sz="6" w:space="0" w:color="FFFFFF"/>
          <w:bottom w:val="single" w:sz="6" w:space="0" w:color="FFFFFF"/>
          <w:right w:val="single" w:sz="6" w:space="0" w:color="FFFFFF"/>
        </w:pBdr>
        <w:rPr>
          <w:color w:val="000000"/>
          <w:sz w:val="20"/>
          <w:szCs w:val="20"/>
        </w:rPr>
      </w:pPr>
      <w:r w:rsidRPr="005300D6">
        <w:rPr>
          <w:color w:val="000000"/>
          <w:sz w:val="20"/>
          <w:szCs w:val="20"/>
        </w:rPr>
        <w:t xml:space="preserve">CMS – Continuous monitoring system. </w:t>
      </w:r>
    </w:p>
    <w:p w:rsidR="005300D6" w:rsidRPr="005300D6" w:rsidRDefault="005300D6">
      <w:pPr>
        <w:pBdr>
          <w:top w:val="single" w:sz="6" w:space="0" w:color="FFFFFF"/>
          <w:left w:val="single" w:sz="6" w:space="0" w:color="FFFFFF"/>
          <w:bottom w:val="single" w:sz="6" w:space="0" w:color="FFFFFF"/>
          <w:right w:val="single" w:sz="6" w:space="0" w:color="FFFFFF"/>
        </w:pBdr>
        <w:rPr>
          <w:color w:val="000000"/>
          <w:sz w:val="20"/>
          <w:szCs w:val="20"/>
        </w:rPr>
      </w:pPr>
      <w:r w:rsidRPr="005300D6">
        <w:rPr>
          <w:color w:val="000000"/>
          <w:sz w:val="20"/>
          <w:szCs w:val="20"/>
          <w:vertAlign w:val="superscript"/>
        </w:rPr>
        <w:t>1</w:t>
      </w:r>
      <w:r w:rsidRPr="005300D6">
        <w:rPr>
          <w:color w:val="000000"/>
          <w:sz w:val="20"/>
          <w:szCs w:val="20"/>
        </w:rPr>
        <w:t xml:space="preserve"> </w:t>
      </w:r>
      <w:r>
        <w:rPr>
          <w:color w:val="000000"/>
          <w:sz w:val="20"/>
          <w:szCs w:val="20"/>
        </w:rPr>
        <w:t xml:space="preserve">There are 3 BLR facilities and 4 WSR facilities, for a total of 7 respondents. </w:t>
      </w:r>
      <w:r w:rsidRPr="005300D6">
        <w:rPr>
          <w:color w:val="000000"/>
          <w:sz w:val="20"/>
          <w:szCs w:val="20"/>
        </w:rPr>
        <w:t xml:space="preserve">We assume all 4 WSR facilities will choose to comply with the alternative standard at 40 CFR Part 63, Subpart H for leak detection and repair program for equipment leaks. Therefore, they are not required to have CMS installed.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19584F">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19584F">
        <w:rPr>
          <w:color w:val="000000"/>
        </w:rPr>
        <w:t>9,000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813EF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19584F">
        <w:rPr>
          <w:color w:val="000000"/>
        </w:rPr>
        <w:t>9,000</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300D6">
        <w:rPr>
          <w:color w:val="000000"/>
        </w:rPr>
        <w:t>9,639</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lastRenderedPageBreak/>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277593" w:rsidRPr="008D0550">
        <w:t xml:space="preserve">Table 2: Average Annual EPA Burden and Cost – </w:t>
      </w:r>
      <w:r w:rsidR="00277593">
        <w:t>NESHAP for Epoxy Resin and Non-Nylon Polyamide</w:t>
      </w:r>
      <w:r w:rsidR="00277593">
        <w:rPr>
          <w:bCs/>
        </w:rPr>
        <w:t xml:space="preserve"> Production (40 CFR Part 63, Subpart W</w:t>
      </w:r>
      <w:r w:rsidR="00277593">
        <w:t>) (Renewal)</w:t>
      </w:r>
      <w:r w:rsidR="00277593" w:rsidRPr="008D0550">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277593">
        <w:rPr>
          <w:color w:val="000000"/>
        </w:rPr>
        <w:t>7</w:t>
      </w:r>
      <w:r>
        <w:rPr>
          <w:color w:val="000000"/>
        </w:rPr>
        <w:t xml:space="preserve"> existing respondents will be subject to the standard.  It is estimated that </w:t>
      </w:r>
      <w:r w:rsidR="005300D6">
        <w:rPr>
          <w:color w:val="000000"/>
        </w:rPr>
        <w:t>no</w:t>
      </w:r>
      <w:r>
        <w:rPr>
          <w:color w:val="000000"/>
        </w:rPr>
        <w:t xml:space="preserve"> additional respondent per year will become subject.  </w:t>
      </w:r>
      <w:r w:rsidR="005300D6">
        <w:rPr>
          <w:color w:val="000000"/>
        </w:rPr>
        <w:t xml:space="preserve">However, we estimate one existing respondent will undergo physical or operational changes.  </w:t>
      </w:r>
      <w:r>
        <w:rPr>
          <w:color w:val="000000"/>
        </w:rPr>
        <w:t>The overall average number of responden</w:t>
      </w:r>
      <w:r w:rsidR="0035325B">
        <w:rPr>
          <w:color w:val="000000"/>
        </w:rPr>
        <w:t>ts, as shown in the table below,</w:t>
      </w:r>
      <w:r>
        <w:rPr>
          <w:color w:val="000000"/>
        </w:rPr>
        <w:t xml:space="preserve"> is </w:t>
      </w:r>
      <w:r w:rsidR="00277593">
        <w:rPr>
          <w:color w:val="000000"/>
        </w:rPr>
        <w:t xml:space="preserve">7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1"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AD1068">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5300D6">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4" w:space="0" w:color="auto"/>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4" w:space="0" w:color="auto"/>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5300D6">
        <w:tc>
          <w:tcPr>
            <w:tcW w:w="900" w:type="dxa"/>
            <w:tcBorders>
              <w:top w:val="single" w:sz="7" w:space="0" w:color="000000"/>
              <w:left w:val="single" w:sz="7" w:space="0" w:color="000000"/>
              <w:bottom w:val="single" w:sz="8" w:space="0" w:color="000000"/>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Default="00CA4CD6" w:rsidP="005300D6">
            <w:pPr>
              <w:spacing w:line="120" w:lineRule="exact"/>
              <w:jc w:val="center"/>
              <w:rPr>
                <w:color w:val="000000"/>
                <w:sz w:val="20"/>
                <w:szCs w:val="20"/>
              </w:rPr>
            </w:pPr>
          </w:p>
          <w:p w:rsidR="00CA4CD6" w:rsidRDefault="00CA4CD6" w:rsidP="005300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5300D6">
            <w:pPr>
              <w:spacing w:line="120" w:lineRule="exact"/>
              <w:jc w:val="center"/>
              <w:rPr>
                <w:color w:val="000000"/>
                <w:sz w:val="20"/>
                <w:szCs w:val="20"/>
              </w:rPr>
            </w:pPr>
          </w:p>
          <w:p w:rsidR="00CA4CD6" w:rsidRDefault="00CA4CD6" w:rsidP="005300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5300D6">
            <w:pPr>
              <w:spacing w:line="120" w:lineRule="exact"/>
              <w:jc w:val="center"/>
              <w:rPr>
                <w:color w:val="000000"/>
                <w:sz w:val="20"/>
                <w:szCs w:val="20"/>
              </w:rPr>
            </w:pPr>
          </w:p>
          <w:p w:rsidR="00CA4CD6" w:rsidRDefault="00CA4CD6" w:rsidP="005300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5300D6">
            <w:pPr>
              <w:spacing w:line="120" w:lineRule="exact"/>
              <w:jc w:val="center"/>
              <w:rPr>
                <w:color w:val="000000"/>
                <w:sz w:val="20"/>
                <w:szCs w:val="20"/>
              </w:rPr>
            </w:pPr>
          </w:p>
          <w:p w:rsidR="00CA4CD6" w:rsidRDefault="00CA4CD6" w:rsidP="005300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5300D6">
            <w:pPr>
              <w:spacing w:line="120" w:lineRule="exact"/>
              <w:jc w:val="center"/>
              <w:rPr>
                <w:color w:val="000000"/>
                <w:sz w:val="20"/>
                <w:szCs w:val="20"/>
              </w:rPr>
            </w:pPr>
          </w:p>
          <w:p w:rsidR="00CA4CD6" w:rsidRDefault="00CA4CD6" w:rsidP="005300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300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5300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AD1068" w:rsidTr="005300D6">
        <w:tc>
          <w:tcPr>
            <w:tcW w:w="900" w:type="dxa"/>
            <w:tcBorders>
              <w:top w:val="single" w:sz="8" w:space="0" w:color="000000"/>
              <w:left w:val="single" w:sz="8" w:space="0" w:color="000000"/>
              <w:bottom w:val="single" w:sz="6" w:space="0" w:color="000000"/>
              <w:right w:val="single" w:sz="6" w:space="0" w:color="000000"/>
            </w:tcBorders>
          </w:tcPr>
          <w:p w:rsidR="00AD1068" w:rsidRDefault="00AD1068" w:rsidP="00AD1068">
            <w:pPr>
              <w:spacing w:line="120" w:lineRule="exact"/>
              <w:rPr>
                <w:color w:val="000000"/>
                <w:sz w:val="20"/>
                <w:szCs w:val="20"/>
              </w:rPr>
            </w:pPr>
          </w:p>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4" w:space="0" w:color="auto"/>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w:t>
            </w:r>
          </w:p>
        </w:tc>
        <w:tc>
          <w:tcPr>
            <w:tcW w:w="2070" w:type="dxa"/>
            <w:tcBorders>
              <w:top w:val="single" w:sz="4" w:space="0" w:color="auto"/>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710" w:type="dxa"/>
            <w:tcBorders>
              <w:top w:val="single" w:sz="4" w:space="0" w:color="auto"/>
              <w:left w:val="single" w:sz="6" w:space="0" w:color="000000"/>
              <w:bottom w:val="single" w:sz="6" w:space="0" w:color="000000"/>
              <w:right w:val="single" w:sz="8"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w:t>
            </w:r>
          </w:p>
        </w:tc>
      </w:tr>
      <w:tr w:rsidR="00AD1068" w:rsidTr="00AD1068">
        <w:tc>
          <w:tcPr>
            <w:tcW w:w="900" w:type="dxa"/>
            <w:tcBorders>
              <w:top w:val="single" w:sz="6" w:space="0" w:color="000000"/>
              <w:left w:val="single" w:sz="8" w:space="0" w:color="000000"/>
              <w:bottom w:val="single" w:sz="6" w:space="0" w:color="000000"/>
              <w:right w:val="single" w:sz="6" w:space="0" w:color="000000"/>
            </w:tcBorders>
          </w:tcPr>
          <w:p w:rsidR="00AD1068" w:rsidRDefault="00AD1068" w:rsidP="00AD1068">
            <w:pPr>
              <w:spacing w:line="120" w:lineRule="exact"/>
              <w:rPr>
                <w:color w:val="000000"/>
                <w:sz w:val="18"/>
                <w:szCs w:val="18"/>
              </w:rPr>
            </w:pPr>
          </w:p>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w:t>
            </w:r>
          </w:p>
        </w:tc>
        <w:tc>
          <w:tcPr>
            <w:tcW w:w="2070" w:type="dxa"/>
            <w:tcBorders>
              <w:top w:val="single" w:sz="6" w:space="0" w:color="000000"/>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710" w:type="dxa"/>
            <w:tcBorders>
              <w:top w:val="single" w:sz="6" w:space="0" w:color="000000"/>
              <w:left w:val="single" w:sz="6" w:space="0" w:color="000000"/>
              <w:bottom w:val="single" w:sz="6" w:space="0" w:color="000000"/>
              <w:right w:val="single" w:sz="8"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w:t>
            </w:r>
          </w:p>
        </w:tc>
      </w:tr>
      <w:tr w:rsidR="00AD1068" w:rsidTr="00AD1068">
        <w:tc>
          <w:tcPr>
            <w:tcW w:w="900" w:type="dxa"/>
            <w:tcBorders>
              <w:top w:val="single" w:sz="6" w:space="0" w:color="000000"/>
              <w:left w:val="single" w:sz="8" w:space="0" w:color="000000"/>
              <w:bottom w:val="single" w:sz="6" w:space="0" w:color="000000"/>
              <w:right w:val="single" w:sz="6" w:space="0" w:color="000000"/>
            </w:tcBorders>
          </w:tcPr>
          <w:p w:rsidR="00AD1068" w:rsidRDefault="00AD1068" w:rsidP="00AD1068">
            <w:pPr>
              <w:spacing w:line="120" w:lineRule="exact"/>
              <w:rPr>
                <w:color w:val="000000"/>
                <w:sz w:val="18"/>
                <w:szCs w:val="18"/>
              </w:rPr>
            </w:pPr>
          </w:p>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7</w:t>
            </w:r>
          </w:p>
        </w:tc>
        <w:tc>
          <w:tcPr>
            <w:tcW w:w="2070" w:type="dxa"/>
            <w:tcBorders>
              <w:top w:val="single" w:sz="6" w:space="0" w:color="000000"/>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710" w:type="dxa"/>
            <w:tcBorders>
              <w:top w:val="single" w:sz="6" w:space="0" w:color="000000"/>
              <w:left w:val="single" w:sz="6" w:space="0" w:color="000000"/>
              <w:bottom w:val="single" w:sz="6" w:space="0" w:color="000000"/>
              <w:right w:val="single" w:sz="8"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7</w:t>
            </w:r>
          </w:p>
        </w:tc>
      </w:tr>
      <w:tr w:rsidR="00AD1068" w:rsidTr="00AD1068">
        <w:tc>
          <w:tcPr>
            <w:tcW w:w="900" w:type="dxa"/>
            <w:tcBorders>
              <w:top w:val="single" w:sz="6" w:space="0" w:color="000000"/>
              <w:left w:val="single" w:sz="8" w:space="0" w:color="000000"/>
              <w:bottom w:val="single" w:sz="8" w:space="0" w:color="000000"/>
              <w:right w:val="single" w:sz="6" w:space="0" w:color="000000"/>
            </w:tcBorders>
          </w:tcPr>
          <w:p w:rsidR="00AD1068" w:rsidRDefault="00AD1068" w:rsidP="00AD1068">
            <w:pPr>
              <w:spacing w:line="120" w:lineRule="exact"/>
              <w:rPr>
                <w:color w:val="000000"/>
                <w:sz w:val="18"/>
                <w:szCs w:val="18"/>
              </w:rPr>
            </w:pPr>
          </w:p>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282" w:type="dxa"/>
            <w:tcBorders>
              <w:top w:val="single" w:sz="6" w:space="0" w:color="000000"/>
              <w:left w:val="single" w:sz="6" w:space="0" w:color="000000"/>
              <w:bottom w:val="single" w:sz="8"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7</w:t>
            </w:r>
          </w:p>
        </w:tc>
        <w:tc>
          <w:tcPr>
            <w:tcW w:w="2070" w:type="dxa"/>
            <w:tcBorders>
              <w:top w:val="single" w:sz="6" w:space="0" w:color="000000"/>
              <w:left w:val="single" w:sz="6" w:space="0" w:color="000000"/>
              <w:bottom w:val="single" w:sz="8"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w:t>
            </w:r>
          </w:p>
        </w:tc>
        <w:tc>
          <w:tcPr>
            <w:tcW w:w="1710" w:type="dxa"/>
            <w:tcBorders>
              <w:top w:val="single" w:sz="6" w:space="0" w:color="000000"/>
              <w:left w:val="single" w:sz="6" w:space="0" w:color="000000"/>
              <w:bottom w:val="single" w:sz="8" w:space="0" w:color="000000"/>
              <w:right w:val="single" w:sz="8" w:space="0" w:color="000000"/>
            </w:tcBorders>
            <w:vAlign w:val="center"/>
          </w:tcPr>
          <w:p w:rsidR="00AD1068" w:rsidRDefault="00AD1068" w:rsidP="00AD106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7</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AD1068">
        <w:rPr>
          <w:color w:val="000000"/>
        </w:rPr>
        <w:t>7</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90"/>
        <w:gridCol w:w="1170"/>
        <w:gridCol w:w="1260"/>
        <w:gridCol w:w="1890"/>
        <w:gridCol w:w="2070"/>
      </w:tblGrid>
      <w:tr w:rsidR="00A73600" w:rsidTr="00AD1068">
        <w:trPr>
          <w:tblHeader/>
        </w:trPr>
        <w:tc>
          <w:tcPr>
            <w:tcW w:w="9180" w:type="dxa"/>
            <w:gridSpan w:val="5"/>
          </w:tcPr>
          <w:p w:rsidR="00CA4CD6" w:rsidRDefault="00CA4CD6" w:rsidP="005300D6">
            <w:pPr>
              <w:keepNext/>
              <w:keepLines/>
              <w:spacing w:line="120" w:lineRule="exact"/>
              <w:rPr>
                <w:color w:val="000000"/>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8D41A1">
        <w:tc>
          <w:tcPr>
            <w:tcW w:w="2790" w:type="dxa"/>
          </w:tcPr>
          <w:p w:rsidR="00CA4CD6" w:rsidRDefault="00CA4CD6" w:rsidP="005300D6">
            <w:pPr>
              <w:keepNext/>
              <w:keepLines/>
              <w:spacing w:line="120" w:lineRule="exact"/>
              <w:jc w:val="center"/>
              <w:rPr>
                <w:b/>
                <w:bCs/>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5300D6">
            <w:pPr>
              <w:keepNext/>
              <w:keepLines/>
              <w:spacing w:line="120" w:lineRule="exact"/>
              <w:jc w:val="center"/>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5300D6">
            <w:pPr>
              <w:keepNext/>
              <w:keepLines/>
              <w:spacing w:line="120" w:lineRule="exact"/>
              <w:jc w:val="center"/>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5300D6">
            <w:pPr>
              <w:keepNext/>
              <w:keepLines/>
              <w:spacing w:line="120" w:lineRule="exact"/>
              <w:jc w:val="center"/>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5300D6">
            <w:pPr>
              <w:keepNext/>
              <w:keepLines/>
              <w:spacing w:line="120" w:lineRule="exact"/>
              <w:jc w:val="center"/>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5300D6">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AD1068" w:rsidTr="008D41A1">
        <w:tc>
          <w:tcPr>
            <w:tcW w:w="2790" w:type="dxa"/>
            <w:vAlign w:val="center"/>
          </w:tcPr>
          <w:p w:rsidR="00AD1068" w:rsidRDefault="00AD1068" w:rsidP="008D41A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physical and operational changes</w:t>
            </w:r>
          </w:p>
        </w:tc>
        <w:tc>
          <w:tcPr>
            <w:tcW w:w="1170" w:type="dxa"/>
            <w:vAlign w:val="center"/>
          </w:tcPr>
          <w:p w:rsidR="00AD1068" w:rsidRDefault="00AD1068"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260" w:type="dxa"/>
            <w:vAlign w:val="center"/>
          </w:tcPr>
          <w:p w:rsidR="00AD1068" w:rsidRDefault="00AD1068"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AD1068" w:rsidRDefault="00AD1068"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AD1068" w:rsidRDefault="00AD1068"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r>
      <w:tr w:rsidR="008D41A1" w:rsidTr="008D41A1">
        <w:tc>
          <w:tcPr>
            <w:tcW w:w="2790" w:type="dxa"/>
            <w:vAlign w:val="center"/>
          </w:tcPr>
          <w:p w:rsidR="008D41A1" w:rsidRDefault="008D41A1" w:rsidP="008D41A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Report of monitoring exceedances and periods of noncompliance</w:t>
            </w:r>
          </w:p>
        </w:tc>
        <w:tc>
          <w:tcPr>
            <w:tcW w:w="117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26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w:t>
            </w:r>
          </w:p>
        </w:tc>
        <w:tc>
          <w:tcPr>
            <w:tcW w:w="189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w:t>
            </w:r>
          </w:p>
        </w:tc>
      </w:tr>
      <w:tr w:rsidR="008D41A1" w:rsidTr="008D41A1">
        <w:tc>
          <w:tcPr>
            <w:tcW w:w="2790" w:type="dxa"/>
            <w:vAlign w:val="center"/>
          </w:tcPr>
          <w:p w:rsidR="008D41A1" w:rsidRDefault="008D41A1" w:rsidP="008D41A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Report of no excess emissions</w:t>
            </w:r>
          </w:p>
        </w:tc>
        <w:tc>
          <w:tcPr>
            <w:tcW w:w="117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6</w:t>
            </w:r>
          </w:p>
        </w:tc>
        <w:tc>
          <w:tcPr>
            <w:tcW w:w="126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w:t>
            </w:r>
          </w:p>
        </w:tc>
        <w:tc>
          <w:tcPr>
            <w:tcW w:w="189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24</w:t>
            </w:r>
          </w:p>
        </w:tc>
      </w:tr>
      <w:tr w:rsidR="008D41A1" w:rsidTr="008D41A1">
        <w:tc>
          <w:tcPr>
            <w:tcW w:w="2790" w:type="dxa"/>
            <w:vAlign w:val="center"/>
          </w:tcPr>
          <w:p w:rsidR="008D41A1" w:rsidRDefault="008D41A1" w:rsidP="008D41A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Waiver application</w:t>
            </w:r>
          </w:p>
        </w:tc>
        <w:tc>
          <w:tcPr>
            <w:tcW w:w="1170" w:type="dxa"/>
            <w:vAlign w:val="center"/>
          </w:tcPr>
          <w:p w:rsidR="008D41A1" w:rsidRDefault="008D41A1"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260" w:type="dxa"/>
            <w:vAlign w:val="center"/>
          </w:tcPr>
          <w:p w:rsidR="008D41A1" w:rsidRDefault="008D41A1"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8D41A1" w:rsidRDefault="008D41A1"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2070" w:type="dxa"/>
            <w:vAlign w:val="center"/>
          </w:tcPr>
          <w:p w:rsidR="008D41A1" w:rsidRDefault="008D41A1"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AD1068" w:rsidTr="008D41A1">
        <w:tc>
          <w:tcPr>
            <w:tcW w:w="2790" w:type="dxa"/>
            <w:vAlign w:val="center"/>
          </w:tcPr>
          <w:p w:rsidR="00AD1068" w:rsidRDefault="008D41A1" w:rsidP="008D41A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SSM report</w:t>
            </w:r>
          </w:p>
        </w:tc>
        <w:tc>
          <w:tcPr>
            <w:tcW w:w="1170" w:type="dxa"/>
            <w:vAlign w:val="center"/>
          </w:tcPr>
          <w:p w:rsidR="00AD1068" w:rsidRDefault="008D41A1"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7</w:t>
            </w:r>
          </w:p>
        </w:tc>
        <w:tc>
          <w:tcPr>
            <w:tcW w:w="1260" w:type="dxa"/>
            <w:vAlign w:val="center"/>
          </w:tcPr>
          <w:p w:rsidR="00AD1068" w:rsidRDefault="008D41A1"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rsidR="00AD1068" w:rsidRDefault="00AD1068"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AD1068" w:rsidRDefault="008D41A1"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14</w:t>
            </w:r>
          </w:p>
        </w:tc>
      </w:tr>
      <w:tr w:rsidR="008D41A1" w:rsidTr="008D41A1">
        <w:tc>
          <w:tcPr>
            <w:tcW w:w="2790" w:type="dxa"/>
            <w:vAlign w:val="center"/>
          </w:tcPr>
          <w:p w:rsidR="008D41A1" w:rsidRDefault="008D41A1" w:rsidP="008D41A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Immediate report of inconsistent procedures</w:t>
            </w:r>
          </w:p>
        </w:tc>
        <w:tc>
          <w:tcPr>
            <w:tcW w:w="117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7</w:t>
            </w:r>
          </w:p>
        </w:tc>
        <w:tc>
          <w:tcPr>
            <w:tcW w:w="126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7</w:t>
            </w:r>
          </w:p>
        </w:tc>
      </w:tr>
      <w:tr w:rsidR="008D41A1" w:rsidTr="008D41A1">
        <w:tc>
          <w:tcPr>
            <w:tcW w:w="2790" w:type="dxa"/>
            <w:vAlign w:val="center"/>
          </w:tcPr>
          <w:p w:rsidR="008D41A1" w:rsidRDefault="008D41A1" w:rsidP="008D41A1">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CMS summary report</w:t>
            </w:r>
          </w:p>
        </w:tc>
        <w:tc>
          <w:tcPr>
            <w:tcW w:w="117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w:t>
            </w:r>
          </w:p>
        </w:tc>
        <w:tc>
          <w:tcPr>
            <w:tcW w:w="126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rsidR="008D41A1" w:rsidRDefault="008D41A1" w:rsidP="00017A01">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w:t>
            </w:r>
          </w:p>
        </w:tc>
      </w:tr>
      <w:tr w:rsidR="00CA4CD6" w:rsidTr="008D41A1">
        <w:tc>
          <w:tcPr>
            <w:tcW w:w="2790" w:type="dxa"/>
          </w:tcPr>
          <w:p w:rsidR="00CA4CD6" w:rsidRDefault="00CA4CD6" w:rsidP="005300D6">
            <w:pPr>
              <w:keepNext/>
              <w:keepLines/>
              <w:spacing w:line="120" w:lineRule="exact"/>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rsidR="00CA4CD6" w:rsidRDefault="00CA4CD6" w:rsidP="005300D6">
            <w:pPr>
              <w:keepNext/>
              <w:keepLines/>
              <w:spacing w:line="120" w:lineRule="exact"/>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rsidP="005300D6">
            <w:pPr>
              <w:keepNext/>
              <w:keepLines/>
              <w:spacing w:line="120" w:lineRule="exact"/>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rsidP="005300D6">
            <w:pPr>
              <w:keepNext/>
              <w:keepLines/>
              <w:spacing w:line="120" w:lineRule="exact"/>
              <w:rPr>
                <w:color w:val="000000"/>
                <w:sz w:val="18"/>
                <w:szCs w:val="18"/>
              </w:rPr>
            </w:pPr>
          </w:p>
          <w:p w:rsidR="00CA4CD6" w:rsidRDefault="00CA4CD6" w:rsidP="005300D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rsidR="00CA4CD6" w:rsidRDefault="00CA4CD6" w:rsidP="005300D6">
            <w:pPr>
              <w:keepNext/>
              <w:keepLines/>
              <w:spacing w:line="120" w:lineRule="exact"/>
              <w:rPr>
                <w:color w:val="000000"/>
                <w:sz w:val="18"/>
                <w:szCs w:val="18"/>
              </w:rPr>
            </w:pPr>
          </w:p>
          <w:p w:rsidR="00CA4CD6" w:rsidRDefault="005300D6" w:rsidP="005300D6">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18"/>
                <w:szCs w:val="18"/>
              </w:rPr>
              <w:t>54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13EF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5300D6">
        <w:rPr>
          <w:color w:val="000000"/>
        </w:rPr>
        <w:t>54</w:t>
      </w:r>
      <w:r>
        <w:rPr>
          <w:color w:val="000000"/>
        </w:rPr>
        <w:t xml:space="preserve">.  </w:t>
      </w:r>
    </w:p>
    <w:p w:rsidR="00813EF4"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19584F">
        <w:rPr>
          <w:color w:val="000000"/>
        </w:rPr>
        <w:t xml:space="preserve"> $</w:t>
      </w:r>
      <w:r w:rsidR="005300D6">
        <w:rPr>
          <w:color w:val="000000"/>
        </w:rPr>
        <w:t>380,981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277593" w:rsidRPr="008D0550">
        <w:t xml:space="preserve">Table 1: Annual Respondent Burden and Cost – </w:t>
      </w:r>
      <w:r w:rsidR="00277593">
        <w:t>NESHAP for Epoxy Resin and Non-Nylon Polyamide</w:t>
      </w:r>
      <w:r w:rsidR="00277593">
        <w:rPr>
          <w:bCs/>
        </w:rPr>
        <w:t xml:space="preserve"> Production (40 CFR Part 63, Subpart W</w:t>
      </w:r>
      <w:r w:rsidR="00277593">
        <w:t>) (Renewal)</w:t>
      </w:r>
      <w:r w:rsidR="00277593" w:rsidRPr="008D0550">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9584F">
        <w:rPr>
          <w:color w:val="000000"/>
        </w:rPr>
        <w:t>3,</w:t>
      </w:r>
      <w:r w:rsidR="008D41A1">
        <w:rPr>
          <w:color w:val="000000"/>
        </w:rPr>
        <w:t>961</w:t>
      </w:r>
      <w:r>
        <w:rPr>
          <w:color w:val="000000"/>
        </w:rPr>
        <w:t>.</w:t>
      </w:r>
      <w:r w:rsidR="00507EC5">
        <w:rPr>
          <w:color w:val="000000"/>
        </w:rPr>
        <w:t xml:space="preserve">  </w:t>
      </w:r>
      <w:r>
        <w:rPr>
          <w:color w:val="000000"/>
        </w:rPr>
        <w:t xml:space="preserve">Details regarding these estimates may be found in </w:t>
      </w:r>
      <w:r w:rsidR="00277593" w:rsidRPr="008D0550">
        <w:t xml:space="preserve">Table 1: Annual Respondent Burden and Cost – </w:t>
      </w:r>
      <w:r w:rsidR="00277593">
        <w:t>NESHAP for Epoxy Resin and Non-Nylon Polyamide</w:t>
      </w:r>
      <w:r w:rsidR="00277593">
        <w:rPr>
          <w:bCs/>
        </w:rPr>
        <w:t xml:space="preserve"> Production (40 CFR Part 63, Subpart W</w:t>
      </w:r>
      <w:r w:rsidR="00277593">
        <w:t>) (Renewal)</w:t>
      </w:r>
      <w:r w:rsidR="00277593" w:rsidRPr="008D0550">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8D41A1">
        <w:rPr>
          <w:color w:val="000000"/>
        </w:rPr>
        <w:t>73</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9584F">
        <w:rPr>
          <w:color w:val="000000"/>
        </w:rPr>
        <w:t>$9,000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4A09F9">
        <w:rPr>
          <w:color w:val="000000"/>
        </w:rPr>
        <w:t>2</w:t>
      </w:r>
      <w:r w:rsidR="008D41A1">
        <w:rPr>
          <w:color w:val="000000"/>
        </w:rPr>
        <w:t>14</w:t>
      </w:r>
      <w:r>
        <w:rPr>
          <w:color w:val="000000"/>
        </w:rPr>
        <w:t xml:space="preserve"> labor hours at a cost of</w:t>
      </w:r>
      <w:r w:rsidR="004A09F9">
        <w:rPr>
          <w:color w:val="000000"/>
        </w:rPr>
        <w:t xml:space="preserve"> $</w:t>
      </w:r>
      <w:r w:rsidR="008D41A1">
        <w:rPr>
          <w:color w:val="000000"/>
        </w:rPr>
        <w:t>9,639</w:t>
      </w:r>
      <w:r w:rsidR="00144F35">
        <w:rPr>
          <w:color w:val="000000"/>
        </w:rPr>
        <w:t xml:space="preserve">.  See </w:t>
      </w:r>
      <w:r w:rsidR="00277593" w:rsidRPr="008D0550">
        <w:t xml:space="preserve">Table 2: Average Annual EPA Burden and Cost – </w:t>
      </w:r>
      <w:r w:rsidR="00277593">
        <w:t>NESHAP for Epoxy Resin and Non-Nylon Polyamide</w:t>
      </w:r>
      <w:r w:rsidR="00277593">
        <w:rPr>
          <w:bCs/>
        </w:rPr>
        <w:t xml:space="preserve"> Production (40 CFR Part 63, Subpart W</w:t>
      </w:r>
      <w:r w:rsidR="00277593">
        <w:t>) (Renewal)</w:t>
      </w:r>
      <w:r w:rsidR="00277593" w:rsidRPr="008D0550">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8D41A1" w:rsidRDefault="008D41A1">
      <w:pPr>
        <w:pBdr>
          <w:top w:val="single" w:sz="6" w:space="0" w:color="FFFFFF"/>
          <w:left w:val="single" w:sz="6" w:space="0" w:color="FFFFFF"/>
          <w:bottom w:val="single" w:sz="6" w:space="0" w:color="FFFFFF"/>
          <w:right w:val="single" w:sz="6" w:space="0" w:color="FFFFFF"/>
        </w:pBdr>
        <w:ind w:firstLine="720"/>
      </w:pPr>
      <w:r>
        <w:t xml:space="preserve">There in an adjustment increase in the respondent burden and a decrease in the Agency burden. </w:t>
      </w:r>
      <w:r w:rsidR="00E4077B">
        <w:t xml:space="preserve"> </w:t>
      </w:r>
      <w:r>
        <w:t xml:space="preserve">In addition, there is an increase in the total number of responses. This is not due to program changes.  These changes occurred because the previous ICR did not consistently account for the respondent reporting requirements.  This ICR corrected the number and frequency of each report, including semiannual SSM reports, quarterly excess emission reports, and annual CMS summary reports, to ensure that all burden calculations are consistent with the regulatory requirement.  The previous ICR also included several reporting burden under Table 1, Section 5 Recordkeeping Requirements.  This has been corrected in the current ICR. </w:t>
      </w:r>
    </w:p>
    <w:p w:rsidR="00813EF4" w:rsidRDefault="008D41A1">
      <w:pPr>
        <w:pBdr>
          <w:top w:val="single" w:sz="6" w:space="0" w:color="FFFFFF"/>
          <w:left w:val="single" w:sz="6" w:space="0" w:color="FFFFFF"/>
          <w:bottom w:val="single" w:sz="6" w:space="0" w:color="FFFFFF"/>
          <w:right w:val="single" w:sz="6" w:space="0" w:color="FFFFFF"/>
        </w:pBdr>
        <w:ind w:firstLine="720"/>
        <w:rPr>
          <w:color w:val="000000"/>
        </w:rPr>
      </w:pPr>
      <w: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Pr="00017A01">
        <w:t xml:space="preserve">public reporting and recordkeeping burden for this collection of information is estimated to average </w:t>
      </w:r>
      <w:r w:rsidR="008D41A1" w:rsidRPr="00017A01">
        <w:t>73</w:t>
      </w:r>
      <w:r w:rsidR="004A09F9" w:rsidRPr="00017A01">
        <w:t xml:space="preserve"> </w:t>
      </w:r>
      <w:r w:rsidRPr="00017A01">
        <w:t>hours per response.  Burden means the total time, effort, or financial resources expended by</w:t>
      </w:r>
      <w:r>
        <w:rPr>
          <w:color w:val="000000"/>
        </w:rPr>
        <w:t xml:space="preserve">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A4720A">
        <w:rPr>
          <w:color w:val="000000"/>
        </w:rPr>
        <w:t>P</w:t>
      </w:r>
      <w:r>
        <w:rPr>
          <w:color w:val="000000"/>
        </w:rPr>
        <w:t xml:space="preserve">art 9 and 48 CFR </w:t>
      </w:r>
      <w:r w:rsidR="00A4720A">
        <w:rPr>
          <w:color w:val="000000"/>
        </w:rPr>
        <w:t>C</w:t>
      </w:r>
      <w:r>
        <w:rPr>
          <w:color w:val="000000"/>
        </w:rPr>
        <w:t>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9C5A50">
        <w:t>3-</w:t>
      </w:r>
      <w:r w:rsidR="00313A3C" w:rsidRPr="00313A3C">
        <w:t>0347.</w:t>
      </w:r>
      <w:r w:rsidR="00354C15">
        <w:rPr>
          <w:color w:val="FF0000"/>
        </w:rPr>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w:t>
      </w:r>
      <w:r w:rsidR="00D95819" w:rsidRPr="000E187E">
        <w:lastRenderedPageBreak/>
        <w:t xml:space="preserve">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D5CC7">
        <w:t>EPA-HQ-OECA-201</w:t>
      </w:r>
      <w:r w:rsidR="001D5CC7" w:rsidRPr="001D5CC7">
        <w:t>3-0347</w:t>
      </w:r>
      <w:r w:rsidR="001D5CC7">
        <w:t xml:space="preserve"> </w:t>
      </w:r>
      <w:r w:rsidR="00CA4CD6">
        <w:t xml:space="preserve">and OMB Control Number </w:t>
      </w:r>
      <w:r w:rsidR="001D5CC7">
        <w:t>2060-0290</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813EF4" w:rsidRDefault="00277593" w:rsidP="008D41A1">
      <w:pPr>
        <w:jc w:val="center"/>
        <w:outlineLvl w:val="0"/>
        <w:rPr>
          <w:color w:val="FF0000"/>
        </w:rPr>
      </w:pPr>
      <w:r w:rsidRPr="00277593">
        <w:rPr>
          <w:b/>
          <w:bCs/>
          <w:color w:val="000000"/>
        </w:rPr>
        <w:lastRenderedPageBreak/>
        <w:t>Table 1: Annual Respondent Burden and Cost – NESHAP for Epoxy Resin and Non-Nylon Polyamide Production (40 CFR Part 63, Subpart W) (Renewal)</w:t>
      </w:r>
    </w:p>
    <w:p w:rsidR="00813EF4" w:rsidRDefault="00813EF4">
      <w:pPr>
        <w:outlineLvl w:val="0"/>
        <w:rPr>
          <w:b/>
          <w:bCs/>
          <w:color w:val="000000"/>
        </w:rPr>
      </w:pPr>
    </w:p>
    <w:tbl>
      <w:tblPr>
        <w:tblW w:w="5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1328"/>
        <w:gridCol w:w="1328"/>
        <w:gridCol w:w="1238"/>
        <w:gridCol w:w="1328"/>
        <w:gridCol w:w="1328"/>
        <w:gridCol w:w="1328"/>
        <w:gridCol w:w="974"/>
        <w:gridCol w:w="1373"/>
      </w:tblGrid>
      <w:tr w:rsidR="007B7D99" w:rsidRPr="00BE6756" w:rsidTr="00265645">
        <w:trPr>
          <w:trHeight w:val="1530"/>
          <w:tblHeader/>
          <w:jc w:val="center"/>
        </w:trPr>
        <w:tc>
          <w:tcPr>
            <w:tcW w:w="1358" w:type="pct"/>
            <w:shd w:val="clear" w:color="auto" w:fill="auto"/>
            <w:vAlign w:val="center"/>
            <w:hideMark/>
          </w:tcPr>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Burden item</w:t>
            </w:r>
          </w:p>
        </w:tc>
        <w:tc>
          <w:tcPr>
            <w:tcW w:w="473" w:type="pct"/>
            <w:shd w:val="clear" w:color="auto" w:fill="auto"/>
            <w:vAlign w:val="center"/>
            <w:hideMark/>
          </w:tcPr>
          <w:p w:rsidR="00EB5446" w:rsidRDefault="00BE6756" w:rsidP="00BE6756">
            <w:pPr>
              <w:widowControl/>
              <w:autoSpaceDE/>
              <w:autoSpaceDN/>
              <w:adjustRightInd/>
              <w:jc w:val="center"/>
              <w:rPr>
                <w:b/>
                <w:bCs/>
                <w:color w:val="000000"/>
                <w:sz w:val="20"/>
                <w:szCs w:val="20"/>
              </w:rPr>
            </w:pPr>
            <w:r w:rsidRPr="00BE6756">
              <w:rPr>
                <w:b/>
                <w:bCs/>
                <w:color w:val="000000"/>
                <w:sz w:val="20"/>
                <w:szCs w:val="20"/>
              </w:rPr>
              <w:t xml:space="preserve">(A) </w:t>
            </w:r>
          </w:p>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Person hours per occurrence</w:t>
            </w:r>
          </w:p>
        </w:tc>
        <w:tc>
          <w:tcPr>
            <w:tcW w:w="473" w:type="pct"/>
            <w:shd w:val="clear" w:color="auto" w:fill="auto"/>
            <w:vAlign w:val="center"/>
            <w:hideMark/>
          </w:tcPr>
          <w:p w:rsidR="00EB5446" w:rsidRDefault="00BE6756" w:rsidP="00BE6756">
            <w:pPr>
              <w:widowControl/>
              <w:autoSpaceDE/>
              <w:autoSpaceDN/>
              <w:adjustRightInd/>
              <w:jc w:val="center"/>
              <w:rPr>
                <w:b/>
                <w:bCs/>
                <w:color w:val="000000"/>
                <w:sz w:val="20"/>
                <w:szCs w:val="20"/>
              </w:rPr>
            </w:pPr>
            <w:r w:rsidRPr="00BE6756">
              <w:rPr>
                <w:b/>
                <w:bCs/>
                <w:color w:val="000000"/>
                <w:sz w:val="20"/>
                <w:szCs w:val="20"/>
              </w:rPr>
              <w:t xml:space="preserve">(B) </w:t>
            </w:r>
          </w:p>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No. of occurrences per respondent per year</w:t>
            </w:r>
          </w:p>
        </w:tc>
        <w:tc>
          <w:tcPr>
            <w:tcW w:w="441" w:type="pct"/>
            <w:shd w:val="clear" w:color="auto" w:fill="auto"/>
            <w:vAlign w:val="center"/>
            <w:hideMark/>
          </w:tcPr>
          <w:p w:rsidR="00EB5446" w:rsidRDefault="00BE6756" w:rsidP="00BE6756">
            <w:pPr>
              <w:widowControl/>
              <w:autoSpaceDE/>
              <w:autoSpaceDN/>
              <w:adjustRightInd/>
              <w:jc w:val="center"/>
              <w:rPr>
                <w:b/>
                <w:bCs/>
                <w:color w:val="000000"/>
                <w:sz w:val="20"/>
                <w:szCs w:val="20"/>
              </w:rPr>
            </w:pPr>
            <w:r w:rsidRPr="00BE6756">
              <w:rPr>
                <w:b/>
                <w:bCs/>
                <w:color w:val="000000"/>
                <w:sz w:val="20"/>
                <w:szCs w:val="20"/>
              </w:rPr>
              <w:t xml:space="preserve">(C) </w:t>
            </w:r>
          </w:p>
          <w:p w:rsidR="007B7D99" w:rsidRDefault="00BE6756" w:rsidP="00BE6756">
            <w:pPr>
              <w:widowControl/>
              <w:autoSpaceDE/>
              <w:autoSpaceDN/>
              <w:adjustRightInd/>
              <w:jc w:val="center"/>
              <w:rPr>
                <w:b/>
                <w:bCs/>
                <w:color w:val="000000"/>
                <w:sz w:val="20"/>
                <w:szCs w:val="20"/>
              </w:rPr>
            </w:pPr>
            <w:r w:rsidRPr="00BE6756">
              <w:rPr>
                <w:b/>
                <w:bCs/>
                <w:color w:val="000000"/>
                <w:sz w:val="20"/>
                <w:szCs w:val="20"/>
              </w:rPr>
              <w:t>Person hours per respondent per year</w:t>
            </w:r>
          </w:p>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 xml:space="preserve"> (A x B)</w:t>
            </w:r>
          </w:p>
        </w:tc>
        <w:tc>
          <w:tcPr>
            <w:tcW w:w="473" w:type="pct"/>
            <w:shd w:val="clear" w:color="auto" w:fill="auto"/>
            <w:vAlign w:val="center"/>
            <w:hideMark/>
          </w:tcPr>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 xml:space="preserve">(D) Respondents per year  </w:t>
            </w:r>
            <w:r w:rsidRPr="00BE6756">
              <w:rPr>
                <w:b/>
                <w:bCs/>
                <w:color w:val="000000"/>
                <w:vertAlign w:val="superscript"/>
              </w:rPr>
              <w:t>a</w:t>
            </w:r>
          </w:p>
        </w:tc>
        <w:tc>
          <w:tcPr>
            <w:tcW w:w="473" w:type="pct"/>
            <w:shd w:val="clear" w:color="auto" w:fill="auto"/>
            <w:vAlign w:val="center"/>
            <w:hideMark/>
          </w:tcPr>
          <w:p w:rsidR="006566BD" w:rsidRDefault="00BE6756" w:rsidP="00BE6756">
            <w:pPr>
              <w:widowControl/>
              <w:autoSpaceDE/>
              <w:autoSpaceDN/>
              <w:adjustRightInd/>
              <w:jc w:val="center"/>
              <w:rPr>
                <w:b/>
                <w:bCs/>
                <w:color w:val="000000"/>
                <w:sz w:val="20"/>
                <w:szCs w:val="20"/>
              </w:rPr>
            </w:pPr>
            <w:r w:rsidRPr="00BE6756">
              <w:rPr>
                <w:b/>
                <w:bCs/>
                <w:color w:val="000000"/>
                <w:sz w:val="20"/>
                <w:szCs w:val="20"/>
              </w:rPr>
              <w:t>(E) Technical person- hours per year</w:t>
            </w:r>
          </w:p>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 xml:space="preserve"> (C x D)</w:t>
            </w:r>
          </w:p>
        </w:tc>
        <w:tc>
          <w:tcPr>
            <w:tcW w:w="473" w:type="pct"/>
            <w:shd w:val="clear" w:color="auto" w:fill="auto"/>
            <w:vAlign w:val="center"/>
            <w:hideMark/>
          </w:tcPr>
          <w:p w:rsidR="00CD75BC" w:rsidRDefault="00BE6756" w:rsidP="00BE6756">
            <w:pPr>
              <w:widowControl/>
              <w:autoSpaceDE/>
              <w:autoSpaceDN/>
              <w:adjustRightInd/>
              <w:jc w:val="center"/>
              <w:rPr>
                <w:b/>
                <w:bCs/>
                <w:color w:val="000000"/>
                <w:sz w:val="20"/>
                <w:szCs w:val="20"/>
              </w:rPr>
            </w:pPr>
            <w:r w:rsidRPr="00BE6756">
              <w:rPr>
                <w:b/>
                <w:bCs/>
                <w:color w:val="000000"/>
                <w:sz w:val="20"/>
                <w:szCs w:val="20"/>
              </w:rPr>
              <w:t>(F) Management person hours per year</w:t>
            </w:r>
          </w:p>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 xml:space="preserve"> (E x0.05)</w:t>
            </w:r>
          </w:p>
        </w:tc>
        <w:tc>
          <w:tcPr>
            <w:tcW w:w="347" w:type="pct"/>
            <w:shd w:val="clear" w:color="auto" w:fill="auto"/>
            <w:vAlign w:val="center"/>
            <w:hideMark/>
          </w:tcPr>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(G) Clerical person hours per year (E x 0.1)</w:t>
            </w:r>
          </w:p>
        </w:tc>
        <w:tc>
          <w:tcPr>
            <w:tcW w:w="489" w:type="pct"/>
            <w:shd w:val="clear" w:color="auto" w:fill="auto"/>
            <w:vAlign w:val="center"/>
            <w:hideMark/>
          </w:tcPr>
          <w:p w:rsidR="00265645" w:rsidRDefault="00BE6756" w:rsidP="00BE6756">
            <w:pPr>
              <w:widowControl/>
              <w:autoSpaceDE/>
              <w:autoSpaceDN/>
              <w:adjustRightInd/>
              <w:jc w:val="center"/>
              <w:rPr>
                <w:b/>
                <w:bCs/>
                <w:color w:val="000000"/>
                <w:sz w:val="20"/>
                <w:szCs w:val="20"/>
              </w:rPr>
            </w:pPr>
            <w:r w:rsidRPr="00BE6756">
              <w:rPr>
                <w:b/>
                <w:bCs/>
                <w:color w:val="000000"/>
                <w:sz w:val="20"/>
                <w:szCs w:val="20"/>
              </w:rPr>
              <w:t xml:space="preserve">(H) </w:t>
            </w:r>
          </w:p>
          <w:p w:rsidR="00BE6756" w:rsidRPr="00BE6756" w:rsidRDefault="00BE6756" w:rsidP="00BE6756">
            <w:pPr>
              <w:widowControl/>
              <w:autoSpaceDE/>
              <w:autoSpaceDN/>
              <w:adjustRightInd/>
              <w:jc w:val="center"/>
              <w:rPr>
                <w:b/>
                <w:bCs/>
                <w:color w:val="000000"/>
                <w:sz w:val="20"/>
                <w:szCs w:val="20"/>
              </w:rPr>
            </w:pPr>
            <w:r w:rsidRPr="00BE6756">
              <w:rPr>
                <w:b/>
                <w:bCs/>
                <w:color w:val="000000"/>
                <w:sz w:val="20"/>
                <w:szCs w:val="20"/>
              </w:rPr>
              <w:t xml:space="preserve">Total Cost per year </w:t>
            </w:r>
            <w:r w:rsidRPr="00BE6756">
              <w:rPr>
                <w:b/>
                <w:bCs/>
                <w:color w:val="000000"/>
                <w:sz w:val="20"/>
                <w:szCs w:val="20"/>
                <w:vertAlign w:val="superscript"/>
              </w:rPr>
              <w:t>b</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1.  Applications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N/A</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2.  Surveys and studies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N/A</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3.  Reporting requirements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A.  Read instructions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B.  Required activities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Basic liquid resins (BLR)</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1,050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1050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Repeat initial performance test - process vents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1,050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1050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Initial performance test - wastewater</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270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270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Repeat initial performance test – wastewater</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270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270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Wet strength resins (WSR) </w:t>
            </w:r>
            <w:r w:rsidRPr="00BE6756">
              <w:rPr>
                <w:color w:val="000000"/>
                <w:sz w:val="20"/>
                <w:szCs w:val="20"/>
                <w:vertAlign w:val="superscript"/>
              </w:rPr>
              <w:t>d</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270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270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265645" w:rsidRPr="00BE6756" w:rsidTr="00265645">
        <w:trPr>
          <w:trHeight w:val="300"/>
          <w:jc w:val="center"/>
        </w:trPr>
        <w:tc>
          <w:tcPr>
            <w:tcW w:w="1358" w:type="pct"/>
            <w:shd w:val="clear" w:color="auto" w:fill="auto"/>
            <w:noWrap/>
            <w:hideMark/>
          </w:tcPr>
          <w:p w:rsidR="00265645" w:rsidRPr="00BE6756" w:rsidRDefault="00265645" w:rsidP="00BE6756">
            <w:pPr>
              <w:widowControl/>
              <w:autoSpaceDE/>
              <w:autoSpaceDN/>
              <w:adjustRightInd/>
              <w:rPr>
                <w:color w:val="000000"/>
                <w:sz w:val="20"/>
                <w:szCs w:val="20"/>
              </w:rPr>
            </w:pPr>
            <w:r w:rsidRPr="00BE6756">
              <w:rPr>
                <w:color w:val="000000"/>
                <w:sz w:val="20"/>
                <w:szCs w:val="20"/>
              </w:rPr>
              <w:t xml:space="preserve">    C.  Create information</w:t>
            </w:r>
          </w:p>
        </w:tc>
        <w:tc>
          <w:tcPr>
            <w:tcW w:w="3642" w:type="pct"/>
            <w:gridSpan w:val="8"/>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See 3B, 4D, 4E </w:t>
            </w:r>
          </w:p>
        </w:tc>
      </w:tr>
      <w:tr w:rsidR="00265645" w:rsidRPr="00BE6756" w:rsidTr="00265645">
        <w:trPr>
          <w:trHeight w:val="300"/>
          <w:jc w:val="center"/>
        </w:trPr>
        <w:tc>
          <w:tcPr>
            <w:tcW w:w="1358" w:type="pct"/>
            <w:shd w:val="clear" w:color="auto" w:fill="auto"/>
            <w:noWrap/>
            <w:hideMark/>
          </w:tcPr>
          <w:p w:rsidR="00265645" w:rsidRPr="00BE6756" w:rsidRDefault="00265645" w:rsidP="00BE6756">
            <w:pPr>
              <w:widowControl/>
              <w:autoSpaceDE/>
              <w:autoSpaceDN/>
              <w:adjustRightInd/>
              <w:rPr>
                <w:color w:val="000000"/>
                <w:sz w:val="20"/>
                <w:szCs w:val="20"/>
              </w:rPr>
            </w:pPr>
            <w:r w:rsidRPr="00BE6756">
              <w:rPr>
                <w:color w:val="000000"/>
                <w:sz w:val="20"/>
                <w:szCs w:val="20"/>
              </w:rPr>
              <w:t xml:space="preserve">    D.  Gather existing information</w:t>
            </w:r>
          </w:p>
        </w:tc>
        <w:tc>
          <w:tcPr>
            <w:tcW w:w="3642" w:type="pct"/>
            <w:gridSpan w:val="8"/>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See 3B, 4D, 4E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E.  Write report</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15"/>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Notification of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 xml:space="preserve">construction/reconstruction </w:t>
            </w:r>
            <w:r w:rsidR="00BE6756"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15"/>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Notification of physical/operational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 xml:space="preserve">changes </w:t>
            </w:r>
            <w:r w:rsidR="00BE6756" w:rsidRPr="00BE6756">
              <w:rPr>
                <w:color w:val="000000"/>
                <w:sz w:val="20"/>
                <w:szCs w:val="20"/>
                <w:vertAlign w:val="superscript"/>
              </w:rPr>
              <w:t>e</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0.1</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0.2</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$221.24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Notification of anticipated startup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Notification of actual startup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00"/>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lastRenderedPageBreak/>
              <w:t xml:space="preserve">          Notification of applicability of the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 xml:space="preserve">standard – </w:t>
            </w:r>
            <w:r w:rsidRPr="00BE6756">
              <w:rPr>
                <w:color w:val="000000"/>
                <w:sz w:val="20"/>
                <w:szCs w:val="20"/>
              </w:rPr>
              <w:t xml:space="preserve">existing sources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00"/>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Notification of applicability of the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standard – new</w:t>
            </w:r>
            <w:r w:rsidRPr="00BE6756">
              <w:rPr>
                <w:color w:val="000000"/>
                <w:sz w:val="20"/>
                <w:szCs w:val="20"/>
              </w:rPr>
              <w:t xml:space="preserve"> sources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15"/>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Notification of initial performance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 xml:space="preserve">test </w:t>
            </w:r>
            <w:r w:rsidR="00BE6756"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00"/>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Report of initial test (including CMS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performance</w:t>
            </w:r>
            <w:r w:rsidRPr="00BE6756">
              <w:rPr>
                <w:color w:val="000000"/>
                <w:sz w:val="20"/>
                <w:szCs w:val="20"/>
              </w:rPr>
              <w:t xml:space="preserve"> evaluation and results)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15"/>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Submit quality control plan for CMS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vertAlign w:val="superscript"/>
              </w:rPr>
              <w:t>c, f</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00"/>
          <w:jc w:val="center"/>
        </w:trPr>
        <w:tc>
          <w:tcPr>
            <w:tcW w:w="1358" w:type="pct"/>
            <w:shd w:val="clear" w:color="auto" w:fill="auto"/>
            <w:noWrap/>
            <w:hideMark/>
          </w:tcPr>
          <w:p w:rsidR="00BE6756" w:rsidRPr="00BE6756" w:rsidRDefault="00BE6756" w:rsidP="00265645">
            <w:pPr>
              <w:widowControl/>
              <w:autoSpaceDE/>
              <w:autoSpaceDN/>
              <w:adjustRightInd/>
              <w:rPr>
                <w:color w:val="000000"/>
                <w:sz w:val="20"/>
                <w:szCs w:val="20"/>
              </w:rPr>
            </w:pPr>
            <w:r w:rsidRPr="00BE6756">
              <w:rPr>
                <w:color w:val="000000"/>
                <w:sz w:val="20"/>
                <w:szCs w:val="20"/>
              </w:rPr>
              <w:t xml:space="preserve">          Submit </w:t>
            </w:r>
            <w:r w:rsidR="00265645">
              <w:rPr>
                <w:color w:val="000000"/>
                <w:sz w:val="20"/>
                <w:szCs w:val="20"/>
              </w:rPr>
              <w:t>SSM</w:t>
            </w:r>
            <w:r w:rsidRPr="00BE6756">
              <w:rPr>
                <w:color w:val="000000"/>
                <w:sz w:val="20"/>
                <w:szCs w:val="20"/>
              </w:rPr>
              <w:t xml:space="preserve"> plan</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0</w:t>
            </w:r>
          </w:p>
        </w:tc>
        <w:tc>
          <w:tcPr>
            <w:tcW w:w="473"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0</w:t>
            </w:r>
          </w:p>
        </w:tc>
        <w:tc>
          <w:tcPr>
            <w:tcW w:w="473"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0</w:t>
            </w:r>
          </w:p>
        </w:tc>
        <w:tc>
          <w:tcPr>
            <w:tcW w:w="347"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0</w:t>
            </w:r>
          </w:p>
        </w:tc>
        <w:tc>
          <w:tcPr>
            <w:tcW w:w="489"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$0</w:t>
            </w:r>
          </w:p>
        </w:tc>
      </w:tr>
      <w:tr w:rsidR="007B7D99" w:rsidRPr="00BE6756" w:rsidTr="00265645">
        <w:trPr>
          <w:trHeight w:val="300"/>
          <w:jc w:val="center"/>
        </w:trPr>
        <w:tc>
          <w:tcPr>
            <w:tcW w:w="1358" w:type="pct"/>
            <w:shd w:val="clear" w:color="auto" w:fill="auto"/>
            <w:noWrap/>
            <w:hideMark/>
          </w:tcPr>
          <w:p w:rsidR="00265645" w:rsidRDefault="00BE6756" w:rsidP="00265645">
            <w:pPr>
              <w:widowControl/>
              <w:autoSpaceDE/>
              <w:autoSpaceDN/>
              <w:adjustRightInd/>
              <w:rPr>
                <w:color w:val="000000"/>
                <w:sz w:val="20"/>
                <w:szCs w:val="20"/>
              </w:rPr>
            </w:pPr>
            <w:r w:rsidRPr="00BE6756">
              <w:rPr>
                <w:color w:val="000000"/>
                <w:sz w:val="20"/>
                <w:szCs w:val="20"/>
              </w:rPr>
              <w:t xml:space="preserve">          Report of monitoring exceedances </w:t>
            </w:r>
          </w:p>
          <w:p w:rsidR="00BE6756" w:rsidRPr="00BE6756" w:rsidRDefault="00265645" w:rsidP="00265645">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and periods of</w:t>
            </w:r>
            <w:r w:rsidRPr="00BE6756">
              <w:rPr>
                <w:color w:val="000000"/>
                <w:sz w:val="20"/>
                <w:szCs w:val="20"/>
              </w:rPr>
              <w:t xml:space="preserve"> </w:t>
            </w:r>
            <w:r>
              <w:rPr>
                <w:color w:val="000000"/>
                <w:sz w:val="20"/>
                <w:szCs w:val="20"/>
              </w:rPr>
              <w:t>n</w:t>
            </w:r>
            <w:r w:rsidRPr="00BE6756">
              <w:rPr>
                <w:color w:val="000000"/>
                <w:sz w:val="20"/>
                <w:szCs w:val="20"/>
              </w:rPr>
              <w:t xml:space="preserve">oncompliance </w:t>
            </w:r>
            <w:r w:rsidRPr="00BE6756">
              <w:rPr>
                <w:color w:val="000000"/>
                <w:sz w:val="20"/>
                <w:szCs w:val="20"/>
                <w:vertAlign w:val="superscript"/>
              </w:rPr>
              <w:t>g</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3.2</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6.4</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$7,079.79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Report of no excess emissions </w:t>
            </w:r>
            <w:r w:rsidRPr="00BE6756">
              <w:rPr>
                <w:color w:val="000000"/>
                <w:sz w:val="20"/>
                <w:szCs w:val="20"/>
                <w:vertAlign w:val="superscript"/>
              </w:rPr>
              <w:t>h</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8</w:t>
            </w:r>
          </w:p>
        </w:tc>
        <w:tc>
          <w:tcPr>
            <w:tcW w:w="473"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4</w:t>
            </w:r>
          </w:p>
        </w:tc>
        <w:tc>
          <w:tcPr>
            <w:tcW w:w="441"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32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192</w:t>
            </w:r>
          </w:p>
        </w:tc>
        <w:tc>
          <w:tcPr>
            <w:tcW w:w="473"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9.6</w:t>
            </w:r>
          </w:p>
        </w:tc>
        <w:tc>
          <w:tcPr>
            <w:tcW w:w="347"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19.2</w:t>
            </w:r>
          </w:p>
        </w:tc>
        <w:tc>
          <w:tcPr>
            <w:tcW w:w="489" w:type="pct"/>
            <w:shd w:val="clear" w:color="auto" w:fill="auto"/>
            <w:noWrap/>
            <w:vAlign w:val="center"/>
            <w:hideMark/>
          </w:tcPr>
          <w:p w:rsidR="00BE6756" w:rsidRPr="00BE6756" w:rsidRDefault="00265645" w:rsidP="00BE6756">
            <w:pPr>
              <w:widowControl/>
              <w:autoSpaceDE/>
              <w:autoSpaceDN/>
              <w:adjustRightInd/>
              <w:jc w:val="center"/>
              <w:rPr>
                <w:color w:val="000000"/>
                <w:sz w:val="20"/>
                <w:szCs w:val="20"/>
              </w:rPr>
            </w:pPr>
            <w:r>
              <w:rPr>
                <w:color w:val="000000"/>
                <w:sz w:val="20"/>
                <w:szCs w:val="20"/>
              </w:rPr>
              <w:t>$21,239.37</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Report of area source becoming major </w:t>
            </w:r>
            <w:proofErr w:type="spellStart"/>
            <w:r w:rsidRPr="00BE6756">
              <w:rPr>
                <w:color w:val="000000"/>
                <w:sz w:val="20"/>
                <w:szCs w:val="20"/>
                <w:vertAlign w:val="superscript"/>
              </w:rPr>
              <w:t>i</w:t>
            </w:r>
            <w:proofErr w:type="spellEnd"/>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Waiver application </w:t>
            </w:r>
            <w:r w:rsidRPr="00BE6756">
              <w:rPr>
                <w:color w:val="000000"/>
                <w:sz w:val="20"/>
                <w:szCs w:val="20"/>
                <w:vertAlign w:val="superscript"/>
              </w:rPr>
              <w:t>j</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0.3</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0.6</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$663.73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Compliance status information report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265645" w:rsidRPr="00265645" w:rsidTr="00265645">
        <w:trPr>
          <w:trHeight w:val="315"/>
          <w:jc w:val="center"/>
        </w:trPr>
        <w:tc>
          <w:tcPr>
            <w:tcW w:w="1358" w:type="pct"/>
            <w:shd w:val="clear" w:color="auto" w:fill="auto"/>
            <w:noWrap/>
            <w:hideMark/>
          </w:tcPr>
          <w:p w:rsidR="00265645" w:rsidRPr="00265645" w:rsidRDefault="00265645" w:rsidP="00265645">
            <w:pPr>
              <w:widowControl/>
              <w:autoSpaceDE/>
              <w:autoSpaceDN/>
              <w:adjustRightInd/>
              <w:rPr>
                <w:color w:val="000000"/>
                <w:sz w:val="20"/>
                <w:szCs w:val="20"/>
              </w:rPr>
            </w:pPr>
            <w:r w:rsidRPr="00BE6756">
              <w:rPr>
                <w:color w:val="000000"/>
                <w:sz w:val="20"/>
                <w:szCs w:val="20"/>
              </w:rPr>
              <w:t xml:space="preserve">       </w:t>
            </w:r>
            <w:r w:rsidRPr="00265645">
              <w:rPr>
                <w:color w:val="000000"/>
                <w:sz w:val="20"/>
                <w:szCs w:val="20"/>
              </w:rPr>
              <w:t xml:space="preserve">   Submit semiannual SSM reports </w:t>
            </w:r>
            <w:r w:rsidRPr="00265645">
              <w:rPr>
                <w:color w:val="000000"/>
                <w:sz w:val="20"/>
                <w:szCs w:val="20"/>
                <w:vertAlign w:val="superscript"/>
              </w:rPr>
              <w:t>h, q</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2</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2</w:t>
            </w:r>
          </w:p>
        </w:tc>
        <w:tc>
          <w:tcPr>
            <w:tcW w:w="441"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4</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7</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28</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1.4</w:t>
            </w:r>
          </w:p>
        </w:tc>
        <w:tc>
          <w:tcPr>
            <w:tcW w:w="347"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2.8</w:t>
            </w:r>
          </w:p>
        </w:tc>
        <w:tc>
          <w:tcPr>
            <w:tcW w:w="489"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 xml:space="preserve">$3,097.41 </w:t>
            </w:r>
          </w:p>
        </w:tc>
      </w:tr>
      <w:tr w:rsidR="00265645" w:rsidRPr="00BE6756" w:rsidTr="00265645">
        <w:trPr>
          <w:trHeight w:val="300"/>
          <w:jc w:val="center"/>
        </w:trPr>
        <w:tc>
          <w:tcPr>
            <w:tcW w:w="1358" w:type="pct"/>
            <w:shd w:val="clear" w:color="auto" w:fill="auto"/>
            <w:noWrap/>
            <w:hideMark/>
          </w:tcPr>
          <w:p w:rsidR="00265645" w:rsidRPr="00265645" w:rsidRDefault="00265645" w:rsidP="00265645">
            <w:pPr>
              <w:widowControl/>
              <w:autoSpaceDE/>
              <w:autoSpaceDN/>
              <w:adjustRightInd/>
              <w:ind w:left="507" w:hanging="507"/>
              <w:rPr>
                <w:color w:val="000000"/>
                <w:sz w:val="20"/>
                <w:szCs w:val="20"/>
              </w:rPr>
            </w:pPr>
            <w:r w:rsidRPr="00265645">
              <w:rPr>
                <w:color w:val="000000"/>
                <w:sz w:val="20"/>
                <w:szCs w:val="20"/>
              </w:rPr>
              <w:t xml:space="preserve">          Submit immediate reports of inconsistent procedures monitored at each affected source </w:t>
            </w:r>
            <w:r w:rsidRPr="00265645">
              <w:rPr>
                <w:color w:val="000000"/>
                <w:sz w:val="20"/>
                <w:szCs w:val="20"/>
                <w:vertAlign w:val="superscript"/>
              </w:rPr>
              <w:t>h</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2</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1</w:t>
            </w:r>
          </w:p>
        </w:tc>
        <w:tc>
          <w:tcPr>
            <w:tcW w:w="441"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2</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7</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14</w:t>
            </w:r>
          </w:p>
        </w:tc>
        <w:tc>
          <w:tcPr>
            <w:tcW w:w="473"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0.7</w:t>
            </w:r>
          </w:p>
        </w:tc>
        <w:tc>
          <w:tcPr>
            <w:tcW w:w="347" w:type="pct"/>
            <w:shd w:val="clear" w:color="auto" w:fill="auto"/>
            <w:noWrap/>
            <w:vAlign w:val="center"/>
            <w:hideMark/>
          </w:tcPr>
          <w:p w:rsidR="00265645" w:rsidRPr="00265645" w:rsidRDefault="00265645" w:rsidP="00265645">
            <w:pPr>
              <w:widowControl/>
              <w:autoSpaceDE/>
              <w:autoSpaceDN/>
              <w:adjustRightInd/>
              <w:jc w:val="center"/>
              <w:rPr>
                <w:color w:val="000000"/>
                <w:sz w:val="20"/>
                <w:szCs w:val="20"/>
              </w:rPr>
            </w:pPr>
            <w:r w:rsidRPr="00265645">
              <w:rPr>
                <w:color w:val="000000"/>
                <w:sz w:val="20"/>
                <w:szCs w:val="20"/>
              </w:rPr>
              <w:t>1.4</w:t>
            </w:r>
          </w:p>
        </w:tc>
        <w:tc>
          <w:tcPr>
            <w:tcW w:w="489"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265645">
              <w:rPr>
                <w:color w:val="000000"/>
                <w:sz w:val="20"/>
                <w:szCs w:val="20"/>
              </w:rPr>
              <w:t>$1,548.70</w:t>
            </w:r>
            <w:r w:rsidRPr="00BE6756">
              <w:rPr>
                <w:color w:val="000000"/>
                <w:sz w:val="20"/>
                <w:szCs w:val="20"/>
              </w:rPr>
              <w:t xml:space="preserve"> </w:t>
            </w:r>
          </w:p>
        </w:tc>
      </w:tr>
      <w:tr w:rsidR="00265645" w:rsidRPr="00BE6756" w:rsidTr="00265645">
        <w:trPr>
          <w:trHeight w:val="300"/>
          <w:jc w:val="center"/>
        </w:trPr>
        <w:tc>
          <w:tcPr>
            <w:tcW w:w="1358" w:type="pct"/>
            <w:shd w:val="clear" w:color="auto" w:fill="auto"/>
            <w:noWrap/>
            <w:hideMark/>
          </w:tcPr>
          <w:p w:rsidR="00265645" w:rsidRPr="00BE6756" w:rsidRDefault="00265645" w:rsidP="00265645">
            <w:pPr>
              <w:widowControl/>
              <w:autoSpaceDE/>
              <w:autoSpaceDN/>
              <w:adjustRightInd/>
              <w:ind w:left="507" w:hanging="299"/>
              <w:rPr>
                <w:color w:val="000000"/>
                <w:sz w:val="20"/>
                <w:szCs w:val="20"/>
              </w:rPr>
            </w:pPr>
            <w:r>
              <w:rPr>
                <w:color w:val="000000"/>
                <w:sz w:val="20"/>
                <w:szCs w:val="20"/>
              </w:rPr>
              <w:t xml:space="preserve">   </w:t>
            </w:r>
            <w:r w:rsidRPr="00BE6756">
              <w:rPr>
                <w:color w:val="000000"/>
                <w:sz w:val="20"/>
                <w:szCs w:val="20"/>
              </w:rPr>
              <w:t xml:space="preserve">   Submit a CMS summary report for HAP monitored at each affected source </w:t>
            </w:r>
            <w:r w:rsidRPr="00BE6756">
              <w:rPr>
                <w:color w:val="000000"/>
                <w:sz w:val="20"/>
                <w:szCs w:val="20"/>
                <w:vertAlign w:val="superscript"/>
              </w:rPr>
              <w:t>k</w:t>
            </w:r>
          </w:p>
        </w:tc>
        <w:tc>
          <w:tcPr>
            <w:tcW w:w="473"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3</w:t>
            </w:r>
          </w:p>
        </w:tc>
        <w:tc>
          <w:tcPr>
            <w:tcW w:w="473"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0.3</w:t>
            </w:r>
          </w:p>
        </w:tc>
        <w:tc>
          <w:tcPr>
            <w:tcW w:w="347"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0.6</w:t>
            </w:r>
          </w:p>
        </w:tc>
        <w:tc>
          <w:tcPr>
            <w:tcW w:w="489" w:type="pct"/>
            <w:shd w:val="clear" w:color="auto" w:fill="auto"/>
            <w:noWrap/>
            <w:vAlign w:val="center"/>
            <w:hideMark/>
          </w:tcPr>
          <w:p w:rsidR="00265645" w:rsidRPr="00BE6756" w:rsidRDefault="00265645" w:rsidP="00265645">
            <w:pPr>
              <w:widowControl/>
              <w:autoSpaceDE/>
              <w:autoSpaceDN/>
              <w:adjustRightInd/>
              <w:jc w:val="center"/>
              <w:rPr>
                <w:color w:val="000000"/>
                <w:sz w:val="20"/>
                <w:szCs w:val="20"/>
              </w:rPr>
            </w:pPr>
            <w:r w:rsidRPr="00BE6756">
              <w:rPr>
                <w:color w:val="000000"/>
                <w:sz w:val="20"/>
                <w:szCs w:val="20"/>
              </w:rPr>
              <w:t xml:space="preserve">$663.73 </w:t>
            </w:r>
          </w:p>
        </w:tc>
      </w:tr>
      <w:tr w:rsidR="007B7D99" w:rsidRPr="00265645" w:rsidTr="00265645">
        <w:trPr>
          <w:trHeight w:val="300"/>
          <w:jc w:val="center"/>
        </w:trPr>
        <w:tc>
          <w:tcPr>
            <w:tcW w:w="1358" w:type="pct"/>
            <w:shd w:val="clear" w:color="auto" w:fill="auto"/>
            <w:noWrap/>
            <w:hideMark/>
          </w:tcPr>
          <w:p w:rsidR="00BE6756" w:rsidRPr="00265645" w:rsidRDefault="00BE6756" w:rsidP="00BE6756">
            <w:pPr>
              <w:widowControl/>
              <w:autoSpaceDE/>
              <w:autoSpaceDN/>
              <w:adjustRightInd/>
              <w:rPr>
                <w:b/>
                <w:color w:val="000000"/>
                <w:sz w:val="20"/>
                <w:szCs w:val="20"/>
              </w:rPr>
            </w:pPr>
            <w:r w:rsidRPr="00265645">
              <w:rPr>
                <w:b/>
                <w:color w:val="000000"/>
                <w:sz w:val="20"/>
                <w:szCs w:val="20"/>
              </w:rPr>
              <w:t>Subtotal  for Reporting  Requirements</w:t>
            </w:r>
          </w:p>
        </w:tc>
        <w:tc>
          <w:tcPr>
            <w:tcW w:w="473" w:type="pct"/>
            <w:shd w:val="clear" w:color="auto" w:fill="auto"/>
            <w:noWrap/>
            <w:vAlign w:val="center"/>
            <w:hideMark/>
          </w:tcPr>
          <w:p w:rsidR="00BE6756" w:rsidRPr="00265645" w:rsidRDefault="00BE6756" w:rsidP="00BE6756">
            <w:pPr>
              <w:widowControl/>
              <w:autoSpaceDE/>
              <w:autoSpaceDN/>
              <w:adjustRightInd/>
              <w:jc w:val="center"/>
              <w:rPr>
                <w:b/>
                <w:color w:val="000000"/>
                <w:sz w:val="20"/>
                <w:szCs w:val="20"/>
              </w:rPr>
            </w:pPr>
            <w:r w:rsidRPr="00265645">
              <w:rPr>
                <w:b/>
                <w:color w:val="000000"/>
                <w:sz w:val="20"/>
                <w:szCs w:val="20"/>
              </w:rPr>
              <w:t> </w:t>
            </w:r>
          </w:p>
        </w:tc>
        <w:tc>
          <w:tcPr>
            <w:tcW w:w="473" w:type="pct"/>
            <w:shd w:val="clear" w:color="auto" w:fill="auto"/>
            <w:noWrap/>
            <w:vAlign w:val="center"/>
            <w:hideMark/>
          </w:tcPr>
          <w:p w:rsidR="00BE6756" w:rsidRPr="00265645" w:rsidRDefault="00BE6756" w:rsidP="00BE6756">
            <w:pPr>
              <w:widowControl/>
              <w:autoSpaceDE/>
              <w:autoSpaceDN/>
              <w:adjustRightInd/>
              <w:jc w:val="center"/>
              <w:rPr>
                <w:b/>
                <w:color w:val="000000"/>
                <w:sz w:val="20"/>
                <w:szCs w:val="20"/>
              </w:rPr>
            </w:pPr>
            <w:r w:rsidRPr="00265645">
              <w:rPr>
                <w:b/>
                <w:color w:val="000000"/>
                <w:sz w:val="20"/>
                <w:szCs w:val="20"/>
              </w:rPr>
              <w:t> </w:t>
            </w:r>
          </w:p>
        </w:tc>
        <w:tc>
          <w:tcPr>
            <w:tcW w:w="441" w:type="pct"/>
            <w:shd w:val="clear" w:color="auto" w:fill="auto"/>
            <w:noWrap/>
            <w:vAlign w:val="center"/>
            <w:hideMark/>
          </w:tcPr>
          <w:p w:rsidR="00BE6756" w:rsidRPr="00265645" w:rsidRDefault="00BE6756" w:rsidP="00BE6756">
            <w:pPr>
              <w:widowControl/>
              <w:autoSpaceDE/>
              <w:autoSpaceDN/>
              <w:adjustRightInd/>
              <w:jc w:val="center"/>
              <w:rPr>
                <w:b/>
                <w:color w:val="000000"/>
                <w:sz w:val="20"/>
                <w:szCs w:val="20"/>
              </w:rPr>
            </w:pPr>
            <w:r w:rsidRPr="00265645">
              <w:rPr>
                <w:b/>
                <w:color w:val="000000"/>
                <w:sz w:val="20"/>
                <w:szCs w:val="20"/>
              </w:rPr>
              <w:t> </w:t>
            </w:r>
          </w:p>
        </w:tc>
        <w:tc>
          <w:tcPr>
            <w:tcW w:w="473" w:type="pct"/>
            <w:shd w:val="clear" w:color="auto" w:fill="auto"/>
            <w:noWrap/>
            <w:vAlign w:val="center"/>
            <w:hideMark/>
          </w:tcPr>
          <w:p w:rsidR="00BE6756" w:rsidRPr="00265645" w:rsidRDefault="00BE6756" w:rsidP="00BE6756">
            <w:pPr>
              <w:widowControl/>
              <w:autoSpaceDE/>
              <w:autoSpaceDN/>
              <w:adjustRightInd/>
              <w:jc w:val="center"/>
              <w:rPr>
                <w:b/>
                <w:color w:val="000000"/>
                <w:sz w:val="20"/>
                <w:szCs w:val="20"/>
              </w:rPr>
            </w:pPr>
            <w:r w:rsidRPr="00265645">
              <w:rPr>
                <w:b/>
                <w:color w:val="000000"/>
                <w:sz w:val="20"/>
                <w:szCs w:val="20"/>
              </w:rPr>
              <w:t> </w:t>
            </w:r>
          </w:p>
        </w:tc>
        <w:tc>
          <w:tcPr>
            <w:tcW w:w="1293" w:type="pct"/>
            <w:gridSpan w:val="3"/>
            <w:shd w:val="clear" w:color="auto" w:fill="auto"/>
            <w:noWrap/>
            <w:vAlign w:val="center"/>
            <w:hideMark/>
          </w:tcPr>
          <w:p w:rsidR="00BE6756" w:rsidRPr="00265645" w:rsidRDefault="00265645" w:rsidP="00BE6756">
            <w:pPr>
              <w:widowControl/>
              <w:autoSpaceDE/>
              <w:autoSpaceDN/>
              <w:adjustRightInd/>
              <w:jc w:val="center"/>
              <w:rPr>
                <w:b/>
                <w:color w:val="000000"/>
                <w:sz w:val="20"/>
                <w:szCs w:val="20"/>
              </w:rPr>
            </w:pPr>
            <w:r>
              <w:rPr>
                <w:b/>
                <w:color w:val="000000"/>
                <w:sz w:val="20"/>
                <w:szCs w:val="20"/>
              </w:rPr>
              <w:t>359</w:t>
            </w:r>
          </w:p>
        </w:tc>
        <w:tc>
          <w:tcPr>
            <w:tcW w:w="489" w:type="pct"/>
            <w:shd w:val="clear" w:color="auto" w:fill="auto"/>
            <w:noWrap/>
            <w:vAlign w:val="center"/>
            <w:hideMark/>
          </w:tcPr>
          <w:p w:rsidR="00BE6756" w:rsidRPr="00265645" w:rsidRDefault="00265645" w:rsidP="00BE6756">
            <w:pPr>
              <w:widowControl/>
              <w:autoSpaceDE/>
              <w:autoSpaceDN/>
              <w:adjustRightInd/>
              <w:jc w:val="center"/>
              <w:rPr>
                <w:b/>
                <w:color w:val="000000"/>
                <w:sz w:val="20"/>
                <w:szCs w:val="20"/>
              </w:rPr>
            </w:pPr>
            <w:r>
              <w:rPr>
                <w:b/>
                <w:color w:val="000000"/>
                <w:sz w:val="20"/>
                <w:szCs w:val="20"/>
              </w:rPr>
              <w:t>$34,513.97</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4.  Recordkeeping requirements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lastRenderedPageBreak/>
              <w:t xml:space="preserve">    A.  Read instructions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See 3A</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B.  Plan activities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N/A</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C.  Implement activities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See 4D, 4E</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D.  Develop record system </w:t>
            </w:r>
            <w:r w:rsidRPr="00BE6756">
              <w:rPr>
                <w:color w:val="000000"/>
                <w:sz w:val="20"/>
                <w:szCs w:val="20"/>
                <w:vertAlign w:val="superscript"/>
              </w:rPr>
              <w: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$0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E.  Time to enter information</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00"/>
          <w:jc w:val="center"/>
        </w:trPr>
        <w:tc>
          <w:tcPr>
            <w:tcW w:w="1358" w:type="pct"/>
            <w:shd w:val="clear" w:color="auto" w:fill="auto"/>
            <w:noWrap/>
            <w:hideMark/>
          </w:tcPr>
          <w:p w:rsidR="00BE6756" w:rsidRPr="00BE6756" w:rsidRDefault="00BE6756" w:rsidP="00265645">
            <w:pPr>
              <w:widowControl/>
              <w:autoSpaceDE/>
              <w:autoSpaceDN/>
              <w:adjustRightInd/>
              <w:rPr>
                <w:color w:val="000000"/>
                <w:sz w:val="20"/>
                <w:szCs w:val="20"/>
              </w:rPr>
            </w:pPr>
            <w:r w:rsidRPr="00BE6756">
              <w:rPr>
                <w:color w:val="000000"/>
                <w:sz w:val="20"/>
                <w:szCs w:val="20"/>
              </w:rPr>
              <w:t xml:space="preserve">         a.  Records of </w:t>
            </w:r>
            <w:r w:rsidR="00265645">
              <w:rPr>
                <w:color w:val="000000"/>
                <w:sz w:val="20"/>
                <w:szCs w:val="20"/>
              </w:rPr>
              <w:t>SSM</w:t>
            </w:r>
            <w:r w:rsidRPr="00BE6756">
              <w:rPr>
                <w:color w:val="000000"/>
                <w:sz w:val="20"/>
                <w:szCs w:val="20"/>
              </w:rPr>
              <w:t>, etc.</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0.1</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0.2</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$221.24 </w:t>
            </w:r>
          </w:p>
        </w:tc>
      </w:tr>
      <w:tr w:rsidR="007B7D99" w:rsidRPr="00BE6756" w:rsidTr="00265645">
        <w:trPr>
          <w:trHeight w:val="300"/>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b.  Records of control device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monitoring parameters: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15"/>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  Continuously monitored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 xml:space="preserve">parameters </w:t>
            </w:r>
            <w:r w:rsidR="00BE6756" w:rsidRPr="00BE6756">
              <w:rPr>
                <w:color w:val="000000"/>
                <w:sz w:val="20"/>
                <w:szCs w:val="20"/>
                <w:vertAlign w:val="superscript"/>
              </w:rPr>
              <w:t>k, l</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52</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624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3</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1872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93.6</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187.2</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$207,083.82 </w:t>
            </w:r>
          </w:p>
        </w:tc>
      </w:tr>
      <w:tr w:rsidR="007B7D99" w:rsidRPr="00BE6756" w:rsidTr="00265645">
        <w:trPr>
          <w:trHeight w:val="300"/>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  LDAR program reporting and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recordkeeping -</w:t>
            </w:r>
            <w:r w:rsidRPr="00BE6756">
              <w:rPr>
                <w:color w:val="000000"/>
                <w:sz w:val="20"/>
                <w:szCs w:val="20"/>
              </w:rPr>
              <w:t xml:space="preserve"> BLR </w:t>
            </w:r>
            <w:r w:rsidRPr="00BE6756">
              <w:rPr>
                <w:color w:val="000000"/>
                <w:sz w:val="20"/>
                <w:szCs w:val="20"/>
                <w:vertAlign w:val="superscript"/>
              </w:rPr>
              <w:t>k</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311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311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3</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933</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46.65</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93.3</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$103,210.05 </w:t>
            </w:r>
          </w:p>
        </w:tc>
      </w:tr>
      <w:tr w:rsidR="007B7D99" w:rsidRPr="00BE6756" w:rsidTr="00265645">
        <w:trPr>
          <w:trHeight w:val="300"/>
          <w:jc w:val="center"/>
        </w:trPr>
        <w:tc>
          <w:tcPr>
            <w:tcW w:w="1358" w:type="pct"/>
            <w:shd w:val="clear" w:color="auto" w:fill="auto"/>
            <w:noWrap/>
            <w:hideMark/>
          </w:tcPr>
          <w:p w:rsidR="00265645" w:rsidRDefault="00BE6756" w:rsidP="00BE6756">
            <w:pPr>
              <w:widowControl/>
              <w:autoSpaceDE/>
              <w:autoSpaceDN/>
              <w:adjustRightInd/>
              <w:rPr>
                <w:color w:val="000000"/>
                <w:sz w:val="20"/>
                <w:szCs w:val="20"/>
              </w:rPr>
            </w:pPr>
            <w:r w:rsidRPr="00BE6756">
              <w:rPr>
                <w:color w:val="000000"/>
                <w:sz w:val="20"/>
                <w:szCs w:val="20"/>
              </w:rPr>
              <w:t xml:space="preserve">              -  LDAR program reporting and </w:t>
            </w:r>
          </w:p>
          <w:p w:rsidR="00BE6756" w:rsidRPr="00BE6756" w:rsidRDefault="00265645" w:rsidP="00BE6756">
            <w:pPr>
              <w:widowControl/>
              <w:autoSpaceDE/>
              <w:autoSpaceDN/>
              <w:adjustRightInd/>
              <w:rPr>
                <w:color w:val="000000"/>
                <w:sz w:val="20"/>
                <w:szCs w:val="20"/>
              </w:rPr>
            </w:pPr>
            <w:r>
              <w:rPr>
                <w:color w:val="000000"/>
                <w:sz w:val="20"/>
                <w:szCs w:val="20"/>
              </w:rPr>
              <w:t xml:space="preserve">              </w:t>
            </w:r>
            <w:r w:rsidR="00BE6756" w:rsidRPr="00BE6756">
              <w:rPr>
                <w:color w:val="000000"/>
                <w:sz w:val="20"/>
                <w:szCs w:val="20"/>
              </w:rPr>
              <w:t>recordkeeping –</w:t>
            </w:r>
            <w:r w:rsidRPr="00BE6756">
              <w:rPr>
                <w:color w:val="000000"/>
                <w:sz w:val="20"/>
                <w:szCs w:val="20"/>
              </w:rPr>
              <w:t xml:space="preserve"> WSR </w:t>
            </w:r>
            <w:r w:rsidRPr="00BE6756">
              <w:rPr>
                <w:color w:val="000000"/>
                <w:sz w:val="20"/>
                <w:szCs w:val="20"/>
                <w:vertAlign w:val="superscript"/>
              </w:rPr>
              <w:t>m</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2.2</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4.4</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$4,867.35 </w:t>
            </w:r>
          </w:p>
        </w:tc>
      </w:tr>
      <w:tr w:rsidR="007B7D99" w:rsidRPr="00BE6756" w:rsidTr="00265645">
        <w:trPr>
          <w:trHeight w:val="315"/>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  Wastewater parameters </w:t>
            </w:r>
            <w:r w:rsidRPr="00BE6756">
              <w:rPr>
                <w:color w:val="000000"/>
                <w:sz w:val="20"/>
                <w:szCs w:val="20"/>
                <w:vertAlign w:val="superscript"/>
              </w:rPr>
              <w:t>k, n</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12</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3</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72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3.6</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7.2</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$7,964.76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F.  Other recordkeeping activities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BE6756" w:rsidTr="00265645">
        <w:trPr>
          <w:trHeight w:val="300"/>
          <w:jc w:val="center"/>
        </w:trPr>
        <w:tc>
          <w:tcPr>
            <w:tcW w:w="1358" w:type="pct"/>
            <w:shd w:val="clear" w:color="auto" w:fill="auto"/>
            <w:noWrap/>
            <w:hideMark/>
          </w:tcPr>
          <w:p w:rsidR="00BE6756" w:rsidRPr="00BE6756" w:rsidRDefault="00BE6756" w:rsidP="00265645">
            <w:pPr>
              <w:widowControl/>
              <w:autoSpaceDE/>
              <w:autoSpaceDN/>
              <w:adjustRightInd/>
              <w:ind w:left="389" w:hanging="389"/>
              <w:rPr>
                <w:color w:val="000000"/>
                <w:sz w:val="20"/>
                <w:szCs w:val="20"/>
              </w:rPr>
            </w:pPr>
            <w:r w:rsidRPr="00BE6756">
              <w:rPr>
                <w:color w:val="000000"/>
                <w:sz w:val="20"/>
                <w:szCs w:val="20"/>
              </w:rPr>
              <w:t xml:space="preserve"> </w:t>
            </w:r>
            <w:r w:rsidR="00265645">
              <w:rPr>
                <w:color w:val="000000"/>
                <w:sz w:val="20"/>
                <w:szCs w:val="20"/>
              </w:rPr>
              <w:t xml:space="preserve">       </w:t>
            </w:r>
            <w:r w:rsidRPr="00BE6756">
              <w:rPr>
                <w:color w:val="000000"/>
                <w:sz w:val="20"/>
                <w:szCs w:val="20"/>
              </w:rPr>
              <w:t>a.   Maintain records of occurrence and duration of</w:t>
            </w:r>
            <w:r w:rsidR="00265645" w:rsidRPr="00BE6756">
              <w:rPr>
                <w:color w:val="000000"/>
                <w:sz w:val="20"/>
                <w:szCs w:val="20"/>
              </w:rPr>
              <w:t xml:space="preserve"> each SSM of process and control equipment </w:t>
            </w:r>
            <w:r w:rsidR="00265645" w:rsidRPr="00BE6756">
              <w:rPr>
                <w:color w:val="000000"/>
                <w:sz w:val="20"/>
                <w:szCs w:val="20"/>
                <w:vertAlign w:val="superscript"/>
              </w:rPr>
              <w:t>h, o</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8</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7</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112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5.6</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11.2</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$12,389.63 </w:t>
            </w:r>
          </w:p>
        </w:tc>
      </w:tr>
      <w:tr w:rsidR="007B7D99" w:rsidRPr="00BE6756" w:rsidTr="00265645">
        <w:trPr>
          <w:trHeight w:val="300"/>
          <w:jc w:val="center"/>
        </w:trPr>
        <w:tc>
          <w:tcPr>
            <w:tcW w:w="1358" w:type="pct"/>
            <w:shd w:val="clear" w:color="auto" w:fill="auto"/>
            <w:noWrap/>
            <w:hideMark/>
          </w:tcPr>
          <w:p w:rsidR="00BE6756" w:rsidRPr="00BE6756" w:rsidRDefault="00BE6756" w:rsidP="00265645">
            <w:pPr>
              <w:widowControl/>
              <w:autoSpaceDE/>
              <w:autoSpaceDN/>
              <w:adjustRightInd/>
              <w:ind w:left="389"/>
              <w:rPr>
                <w:color w:val="000000"/>
                <w:sz w:val="20"/>
                <w:szCs w:val="20"/>
              </w:rPr>
            </w:pPr>
            <w:r w:rsidRPr="00BE6756">
              <w:rPr>
                <w:color w:val="000000"/>
                <w:sz w:val="20"/>
                <w:szCs w:val="20"/>
              </w:rPr>
              <w:t xml:space="preserve"> b.  Maintain recor</w:t>
            </w:r>
            <w:r w:rsidR="00265645">
              <w:rPr>
                <w:color w:val="000000"/>
                <w:sz w:val="20"/>
                <w:szCs w:val="20"/>
              </w:rPr>
              <w:t xml:space="preserve">ds of maintenance performed on </w:t>
            </w:r>
            <w:r w:rsidR="00265645" w:rsidRPr="00BE6756">
              <w:rPr>
                <w:color w:val="000000"/>
                <w:sz w:val="20"/>
                <w:szCs w:val="20"/>
              </w:rPr>
              <w:t xml:space="preserve">air pollution control equipment </w:t>
            </w:r>
            <w:r w:rsidR="00265645" w:rsidRPr="00BE6756">
              <w:rPr>
                <w:color w:val="000000"/>
                <w:sz w:val="20"/>
                <w:szCs w:val="20"/>
                <w:vertAlign w:val="superscript"/>
              </w:rPr>
              <w:t>h</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4</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8</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7</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56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2.8</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5.6</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$6,194.82 </w:t>
            </w:r>
          </w:p>
        </w:tc>
      </w:tr>
      <w:tr w:rsidR="007B7D99" w:rsidRPr="00BE6756" w:rsidTr="00265645">
        <w:trPr>
          <w:trHeight w:val="300"/>
          <w:jc w:val="center"/>
        </w:trPr>
        <w:tc>
          <w:tcPr>
            <w:tcW w:w="1358" w:type="pct"/>
            <w:shd w:val="clear" w:color="auto" w:fill="auto"/>
            <w:noWrap/>
            <w:hideMark/>
          </w:tcPr>
          <w:p w:rsidR="00BE6756" w:rsidRPr="00BE6756" w:rsidRDefault="00BE6756" w:rsidP="00265645">
            <w:pPr>
              <w:widowControl/>
              <w:autoSpaceDE/>
              <w:autoSpaceDN/>
              <w:adjustRightInd/>
              <w:ind w:left="389"/>
              <w:rPr>
                <w:color w:val="000000"/>
                <w:sz w:val="20"/>
                <w:szCs w:val="20"/>
              </w:rPr>
            </w:pPr>
            <w:r w:rsidRPr="00BE6756">
              <w:rPr>
                <w:color w:val="000000"/>
                <w:sz w:val="20"/>
                <w:szCs w:val="20"/>
              </w:rPr>
              <w:t>c.   Maintain records of  all action taken during periods</w:t>
            </w:r>
            <w:r w:rsidR="00265645" w:rsidRPr="00BE6756">
              <w:rPr>
                <w:color w:val="000000"/>
                <w:sz w:val="20"/>
                <w:szCs w:val="20"/>
              </w:rPr>
              <w:t xml:space="preserve"> of  SSM that differ from the sources SSM plan </w:t>
            </w:r>
            <w:r w:rsidR="00265645" w:rsidRPr="00BE6756">
              <w:rPr>
                <w:color w:val="000000"/>
                <w:sz w:val="20"/>
                <w:szCs w:val="20"/>
                <w:vertAlign w:val="superscript"/>
              </w:rPr>
              <w:t>h, p</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7</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0.7</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1.4</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$1,548.70 </w:t>
            </w:r>
          </w:p>
        </w:tc>
      </w:tr>
      <w:tr w:rsidR="007B7D99" w:rsidRPr="00BE6756" w:rsidTr="00265645">
        <w:trPr>
          <w:trHeight w:val="300"/>
          <w:jc w:val="center"/>
        </w:trPr>
        <w:tc>
          <w:tcPr>
            <w:tcW w:w="1358" w:type="pct"/>
            <w:shd w:val="clear" w:color="auto" w:fill="auto"/>
            <w:noWrap/>
            <w:hideMark/>
          </w:tcPr>
          <w:p w:rsidR="00BE6756" w:rsidRPr="00BE6756" w:rsidRDefault="00265645" w:rsidP="00265645">
            <w:pPr>
              <w:widowControl/>
              <w:autoSpaceDE/>
              <w:autoSpaceDN/>
              <w:adjustRightInd/>
              <w:ind w:left="389"/>
              <w:rPr>
                <w:color w:val="000000"/>
                <w:sz w:val="20"/>
                <w:szCs w:val="20"/>
              </w:rPr>
            </w:pPr>
            <w:r>
              <w:rPr>
                <w:color w:val="000000"/>
                <w:sz w:val="20"/>
                <w:szCs w:val="20"/>
              </w:rPr>
              <w:lastRenderedPageBreak/>
              <w:t xml:space="preserve"> </w:t>
            </w:r>
            <w:r w:rsidR="00BE6756" w:rsidRPr="00BE6756">
              <w:rPr>
                <w:color w:val="000000"/>
                <w:sz w:val="20"/>
                <w:szCs w:val="20"/>
              </w:rPr>
              <w:t xml:space="preserve">d.  Maintain records of each period during which a </w:t>
            </w:r>
            <w:r w:rsidRPr="00BE6756">
              <w:rPr>
                <w:color w:val="000000"/>
                <w:sz w:val="20"/>
                <w:szCs w:val="20"/>
              </w:rPr>
              <w:t xml:space="preserve">CMS is malfunctioning or inoperative </w:t>
            </w:r>
            <w:r w:rsidRPr="00BE6756">
              <w:rPr>
                <w:color w:val="000000"/>
                <w:sz w:val="20"/>
                <w:szCs w:val="20"/>
                <w:vertAlign w:val="superscript"/>
              </w:rPr>
              <w:t>k</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3</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6</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0.3</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0.6</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$663.73 </w:t>
            </w:r>
          </w:p>
        </w:tc>
      </w:tr>
      <w:tr w:rsidR="007B7D99" w:rsidRPr="00BE6756" w:rsidTr="00265645">
        <w:trPr>
          <w:trHeight w:val="300"/>
          <w:jc w:val="center"/>
        </w:trPr>
        <w:tc>
          <w:tcPr>
            <w:tcW w:w="1358" w:type="pct"/>
            <w:shd w:val="clear" w:color="auto" w:fill="auto"/>
            <w:noWrap/>
            <w:hideMark/>
          </w:tcPr>
          <w:p w:rsidR="00BE6756" w:rsidRPr="00BE6756" w:rsidRDefault="00BE6756" w:rsidP="00265645">
            <w:pPr>
              <w:widowControl/>
              <w:autoSpaceDE/>
              <w:autoSpaceDN/>
              <w:adjustRightInd/>
              <w:ind w:left="389" w:hanging="389"/>
              <w:rPr>
                <w:color w:val="000000"/>
                <w:sz w:val="20"/>
                <w:szCs w:val="20"/>
              </w:rPr>
            </w:pPr>
            <w:r w:rsidRPr="00BE6756">
              <w:rPr>
                <w:color w:val="000000"/>
                <w:sz w:val="20"/>
                <w:szCs w:val="20"/>
              </w:rPr>
              <w:t xml:space="preserve">        e.  Maintain records of result of all performance test</w:t>
            </w:r>
            <w:r w:rsidR="00265645" w:rsidRPr="00BE6756">
              <w:rPr>
                <w:color w:val="000000"/>
                <w:sz w:val="20"/>
                <w:szCs w:val="20"/>
              </w:rPr>
              <w:t xml:space="preserve"> and performance evaluations </w:t>
            </w:r>
            <w:r w:rsidR="00265645" w:rsidRPr="00BE6756">
              <w:rPr>
                <w:color w:val="000000"/>
                <w:sz w:val="20"/>
                <w:szCs w:val="20"/>
                <w:vertAlign w:val="superscript"/>
              </w:rPr>
              <w:t>h</w:t>
            </w:r>
            <w:r w:rsidR="00265645" w:rsidRPr="00BE6756">
              <w:rPr>
                <w:color w:val="000000"/>
                <w:sz w:val="20"/>
                <w:szCs w:val="20"/>
              </w:rPr>
              <w:t xml:space="preserve">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2</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7</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14</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0.7</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1.4</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$1,548.70 </w:t>
            </w:r>
          </w:p>
        </w:tc>
      </w:tr>
      <w:tr w:rsidR="007B7D99" w:rsidRPr="00BE6756" w:rsidTr="00265645">
        <w:trPr>
          <w:trHeight w:val="300"/>
          <w:jc w:val="center"/>
        </w:trPr>
        <w:tc>
          <w:tcPr>
            <w:tcW w:w="1358" w:type="pct"/>
            <w:shd w:val="clear" w:color="auto" w:fill="auto"/>
            <w:noWrap/>
            <w:hideMark/>
          </w:tcPr>
          <w:p w:rsidR="00BE6756" w:rsidRPr="00BE6756" w:rsidRDefault="00BE6756" w:rsidP="00265645">
            <w:pPr>
              <w:widowControl/>
              <w:autoSpaceDE/>
              <w:autoSpaceDN/>
              <w:adjustRightInd/>
              <w:ind w:left="389" w:hanging="389"/>
              <w:rPr>
                <w:color w:val="000000"/>
                <w:sz w:val="20"/>
                <w:szCs w:val="20"/>
              </w:rPr>
            </w:pPr>
            <w:r w:rsidRPr="00BE6756">
              <w:rPr>
                <w:color w:val="000000"/>
                <w:sz w:val="20"/>
                <w:szCs w:val="20"/>
              </w:rPr>
              <w:t xml:space="preserve">        f.  Maintain all initial notification and compliance </w:t>
            </w:r>
            <w:r w:rsidR="00265645" w:rsidRPr="00BE6756">
              <w:rPr>
                <w:color w:val="000000"/>
                <w:sz w:val="20"/>
                <w:szCs w:val="20"/>
              </w:rPr>
              <w:t xml:space="preserve">status notifications </w:t>
            </w:r>
            <w:r w:rsidR="00265645" w:rsidRPr="00BE6756">
              <w:rPr>
                <w:color w:val="000000"/>
                <w:sz w:val="20"/>
                <w:szCs w:val="20"/>
                <w:vertAlign w:val="superscript"/>
              </w:rPr>
              <w:t>h</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1</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7</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7</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0.35</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0.7</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xml:space="preserve">$774.35 </w:t>
            </w:r>
          </w:p>
        </w:tc>
      </w:tr>
      <w:tr w:rsidR="007B7D99" w:rsidRPr="00BE6756" w:rsidTr="00265645">
        <w:trPr>
          <w:trHeight w:val="300"/>
          <w:jc w:val="center"/>
        </w:trPr>
        <w:tc>
          <w:tcPr>
            <w:tcW w:w="1358" w:type="pct"/>
            <w:shd w:val="clear" w:color="auto" w:fill="auto"/>
            <w:noWrap/>
            <w:hideMark/>
          </w:tcPr>
          <w:p w:rsidR="00BE6756" w:rsidRPr="00BE6756" w:rsidRDefault="00BE6756" w:rsidP="00BE6756">
            <w:pPr>
              <w:widowControl/>
              <w:autoSpaceDE/>
              <w:autoSpaceDN/>
              <w:adjustRightInd/>
              <w:rPr>
                <w:color w:val="000000"/>
                <w:sz w:val="20"/>
                <w:szCs w:val="20"/>
              </w:rPr>
            </w:pPr>
            <w:r w:rsidRPr="00BE6756">
              <w:rPr>
                <w:color w:val="000000"/>
                <w:sz w:val="20"/>
                <w:szCs w:val="20"/>
              </w:rPr>
              <w:t xml:space="preserve">    G. Time for audits</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N/A</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347"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c>
          <w:tcPr>
            <w:tcW w:w="489" w:type="pct"/>
            <w:shd w:val="clear" w:color="auto" w:fill="auto"/>
            <w:noWrap/>
            <w:vAlign w:val="center"/>
            <w:hideMark/>
          </w:tcPr>
          <w:p w:rsidR="00BE6756" w:rsidRPr="00BE6756" w:rsidRDefault="00BE6756" w:rsidP="00BE6756">
            <w:pPr>
              <w:widowControl/>
              <w:autoSpaceDE/>
              <w:autoSpaceDN/>
              <w:adjustRightInd/>
              <w:jc w:val="center"/>
              <w:rPr>
                <w:color w:val="000000"/>
                <w:sz w:val="20"/>
                <w:szCs w:val="20"/>
              </w:rPr>
            </w:pPr>
            <w:r w:rsidRPr="00BE6756">
              <w:rPr>
                <w:color w:val="000000"/>
                <w:sz w:val="20"/>
                <w:szCs w:val="20"/>
              </w:rPr>
              <w:t> </w:t>
            </w:r>
          </w:p>
        </w:tc>
      </w:tr>
      <w:tr w:rsidR="007B7D99" w:rsidRPr="00265645" w:rsidTr="00265645">
        <w:trPr>
          <w:trHeight w:val="300"/>
          <w:jc w:val="center"/>
        </w:trPr>
        <w:tc>
          <w:tcPr>
            <w:tcW w:w="1358" w:type="pct"/>
            <w:shd w:val="clear" w:color="auto" w:fill="auto"/>
            <w:noWrap/>
            <w:hideMark/>
          </w:tcPr>
          <w:p w:rsidR="00BE6756" w:rsidRPr="00265645" w:rsidRDefault="00BE6756" w:rsidP="00BE6756">
            <w:pPr>
              <w:widowControl/>
              <w:autoSpaceDE/>
              <w:autoSpaceDN/>
              <w:adjustRightInd/>
              <w:rPr>
                <w:b/>
                <w:color w:val="000000"/>
                <w:sz w:val="20"/>
                <w:szCs w:val="20"/>
              </w:rPr>
            </w:pPr>
            <w:r w:rsidRPr="00265645">
              <w:rPr>
                <w:b/>
                <w:color w:val="000000"/>
                <w:sz w:val="20"/>
                <w:szCs w:val="20"/>
              </w:rPr>
              <w:t xml:space="preserve">Subtotal  for Recordkeeping Requirements  </w:t>
            </w:r>
          </w:p>
        </w:tc>
        <w:tc>
          <w:tcPr>
            <w:tcW w:w="473" w:type="pct"/>
            <w:shd w:val="clear" w:color="auto" w:fill="auto"/>
            <w:noWrap/>
            <w:vAlign w:val="center"/>
            <w:hideMark/>
          </w:tcPr>
          <w:p w:rsidR="00BE6756" w:rsidRPr="00265645" w:rsidRDefault="00BE6756" w:rsidP="00BE6756">
            <w:pPr>
              <w:widowControl/>
              <w:autoSpaceDE/>
              <w:autoSpaceDN/>
              <w:adjustRightInd/>
              <w:jc w:val="center"/>
              <w:rPr>
                <w:b/>
                <w:color w:val="000000"/>
                <w:sz w:val="20"/>
                <w:szCs w:val="20"/>
              </w:rPr>
            </w:pPr>
            <w:r w:rsidRPr="00265645">
              <w:rPr>
                <w:b/>
                <w:color w:val="000000"/>
                <w:sz w:val="20"/>
                <w:szCs w:val="20"/>
              </w:rPr>
              <w:t> </w:t>
            </w:r>
          </w:p>
        </w:tc>
        <w:tc>
          <w:tcPr>
            <w:tcW w:w="473" w:type="pct"/>
            <w:shd w:val="clear" w:color="auto" w:fill="auto"/>
            <w:noWrap/>
            <w:vAlign w:val="center"/>
            <w:hideMark/>
          </w:tcPr>
          <w:p w:rsidR="00BE6756" w:rsidRPr="00265645" w:rsidRDefault="00BE6756" w:rsidP="00BE6756">
            <w:pPr>
              <w:widowControl/>
              <w:autoSpaceDE/>
              <w:autoSpaceDN/>
              <w:adjustRightInd/>
              <w:jc w:val="center"/>
              <w:rPr>
                <w:b/>
                <w:color w:val="000000"/>
                <w:sz w:val="20"/>
                <w:szCs w:val="20"/>
              </w:rPr>
            </w:pPr>
            <w:r w:rsidRPr="00265645">
              <w:rPr>
                <w:b/>
                <w:color w:val="000000"/>
                <w:sz w:val="20"/>
                <w:szCs w:val="20"/>
              </w:rPr>
              <w:t> </w:t>
            </w:r>
          </w:p>
        </w:tc>
        <w:tc>
          <w:tcPr>
            <w:tcW w:w="441" w:type="pct"/>
            <w:shd w:val="clear" w:color="auto" w:fill="auto"/>
            <w:noWrap/>
            <w:vAlign w:val="center"/>
            <w:hideMark/>
          </w:tcPr>
          <w:p w:rsidR="00BE6756" w:rsidRPr="00265645" w:rsidRDefault="00BE6756" w:rsidP="00BE6756">
            <w:pPr>
              <w:widowControl/>
              <w:autoSpaceDE/>
              <w:autoSpaceDN/>
              <w:adjustRightInd/>
              <w:jc w:val="center"/>
              <w:rPr>
                <w:b/>
                <w:color w:val="000000"/>
                <w:sz w:val="20"/>
                <w:szCs w:val="20"/>
              </w:rPr>
            </w:pPr>
            <w:r w:rsidRPr="00265645">
              <w:rPr>
                <w:b/>
                <w:color w:val="000000"/>
                <w:sz w:val="20"/>
                <w:szCs w:val="20"/>
              </w:rPr>
              <w:t> </w:t>
            </w:r>
          </w:p>
        </w:tc>
        <w:tc>
          <w:tcPr>
            <w:tcW w:w="473" w:type="pct"/>
            <w:shd w:val="clear" w:color="auto" w:fill="auto"/>
            <w:noWrap/>
            <w:vAlign w:val="center"/>
            <w:hideMark/>
          </w:tcPr>
          <w:p w:rsidR="00BE6756" w:rsidRPr="00265645" w:rsidRDefault="00BE6756" w:rsidP="00BE6756">
            <w:pPr>
              <w:widowControl/>
              <w:autoSpaceDE/>
              <w:autoSpaceDN/>
              <w:adjustRightInd/>
              <w:jc w:val="center"/>
              <w:rPr>
                <w:b/>
                <w:color w:val="000000"/>
                <w:sz w:val="20"/>
                <w:szCs w:val="20"/>
              </w:rPr>
            </w:pPr>
            <w:r w:rsidRPr="00265645">
              <w:rPr>
                <w:b/>
                <w:color w:val="000000"/>
                <w:sz w:val="20"/>
                <w:szCs w:val="20"/>
              </w:rPr>
              <w:t> </w:t>
            </w:r>
          </w:p>
        </w:tc>
        <w:tc>
          <w:tcPr>
            <w:tcW w:w="1293" w:type="pct"/>
            <w:gridSpan w:val="3"/>
            <w:shd w:val="clear" w:color="auto" w:fill="auto"/>
            <w:noWrap/>
            <w:vAlign w:val="center"/>
            <w:hideMark/>
          </w:tcPr>
          <w:p w:rsidR="00BE6756" w:rsidRPr="00265645" w:rsidRDefault="00265645" w:rsidP="00BE6756">
            <w:pPr>
              <w:widowControl/>
              <w:autoSpaceDE/>
              <w:autoSpaceDN/>
              <w:adjustRightInd/>
              <w:jc w:val="center"/>
              <w:rPr>
                <w:b/>
                <w:color w:val="000000"/>
                <w:sz w:val="20"/>
                <w:szCs w:val="20"/>
              </w:rPr>
            </w:pPr>
            <w:r w:rsidRPr="00265645">
              <w:rPr>
                <w:b/>
                <w:color w:val="000000"/>
                <w:sz w:val="20"/>
                <w:szCs w:val="20"/>
              </w:rPr>
              <w:t>3,602</w:t>
            </w:r>
          </w:p>
        </w:tc>
        <w:tc>
          <w:tcPr>
            <w:tcW w:w="489" w:type="pct"/>
            <w:shd w:val="clear" w:color="auto" w:fill="auto"/>
            <w:noWrap/>
            <w:vAlign w:val="center"/>
            <w:hideMark/>
          </w:tcPr>
          <w:p w:rsidR="00BE6756" w:rsidRPr="00265645" w:rsidRDefault="00265645" w:rsidP="00BE6756">
            <w:pPr>
              <w:widowControl/>
              <w:autoSpaceDE/>
              <w:autoSpaceDN/>
              <w:adjustRightInd/>
              <w:jc w:val="center"/>
              <w:rPr>
                <w:b/>
                <w:color w:val="000000"/>
                <w:sz w:val="20"/>
                <w:szCs w:val="20"/>
              </w:rPr>
            </w:pPr>
            <w:r w:rsidRPr="00265645">
              <w:rPr>
                <w:b/>
                <w:color w:val="000000"/>
                <w:sz w:val="20"/>
                <w:szCs w:val="20"/>
              </w:rPr>
              <w:t>$346,467.16</w:t>
            </w:r>
          </w:p>
        </w:tc>
      </w:tr>
      <w:tr w:rsidR="00265645" w:rsidRPr="00BE6756" w:rsidTr="00265645">
        <w:trPr>
          <w:trHeight w:val="480"/>
          <w:jc w:val="center"/>
        </w:trPr>
        <w:tc>
          <w:tcPr>
            <w:tcW w:w="1358" w:type="pct"/>
            <w:shd w:val="clear" w:color="auto" w:fill="auto"/>
            <w:noWrap/>
            <w:vAlign w:val="bottom"/>
            <w:hideMark/>
          </w:tcPr>
          <w:p w:rsidR="00265645" w:rsidRPr="00BE6756" w:rsidRDefault="00265645" w:rsidP="00A4720A">
            <w:pPr>
              <w:widowControl/>
              <w:autoSpaceDE/>
              <w:autoSpaceDN/>
              <w:adjustRightInd/>
              <w:rPr>
                <w:b/>
                <w:bCs/>
                <w:color w:val="000000"/>
                <w:sz w:val="20"/>
                <w:szCs w:val="20"/>
              </w:rPr>
            </w:pPr>
            <w:r w:rsidRPr="00BE6756">
              <w:rPr>
                <w:b/>
                <w:bCs/>
                <w:color w:val="000000"/>
                <w:sz w:val="20"/>
                <w:szCs w:val="20"/>
              </w:rPr>
              <w:t xml:space="preserve">TOTAL </w:t>
            </w:r>
            <w:r w:rsidR="00A4720A">
              <w:rPr>
                <w:b/>
                <w:bCs/>
                <w:color w:val="000000"/>
                <w:sz w:val="20"/>
                <w:szCs w:val="20"/>
              </w:rPr>
              <w:t>ANNUAL</w:t>
            </w:r>
            <w:r w:rsidRPr="00BE6756">
              <w:rPr>
                <w:b/>
                <w:bCs/>
                <w:color w:val="000000"/>
                <w:sz w:val="20"/>
                <w:szCs w:val="20"/>
              </w:rPr>
              <w:t xml:space="preserve"> BURDEN AND COST (rounded)</w:t>
            </w:r>
          </w:p>
        </w:tc>
        <w:tc>
          <w:tcPr>
            <w:tcW w:w="473" w:type="pct"/>
            <w:shd w:val="clear" w:color="auto" w:fill="auto"/>
            <w:noWrap/>
            <w:vAlign w:val="center"/>
            <w:hideMark/>
          </w:tcPr>
          <w:p w:rsidR="00265645" w:rsidRPr="00BE6756" w:rsidRDefault="00265645"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265645" w:rsidRPr="00BE6756" w:rsidRDefault="00265645" w:rsidP="00BE6756">
            <w:pPr>
              <w:widowControl/>
              <w:autoSpaceDE/>
              <w:autoSpaceDN/>
              <w:adjustRightInd/>
              <w:jc w:val="center"/>
              <w:rPr>
                <w:color w:val="000000"/>
                <w:sz w:val="20"/>
                <w:szCs w:val="20"/>
              </w:rPr>
            </w:pPr>
            <w:r w:rsidRPr="00BE6756">
              <w:rPr>
                <w:color w:val="000000"/>
                <w:sz w:val="20"/>
                <w:szCs w:val="20"/>
              </w:rPr>
              <w:t> </w:t>
            </w:r>
          </w:p>
        </w:tc>
        <w:tc>
          <w:tcPr>
            <w:tcW w:w="441" w:type="pct"/>
            <w:shd w:val="clear" w:color="auto" w:fill="auto"/>
            <w:noWrap/>
            <w:vAlign w:val="center"/>
            <w:hideMark/>
          </w:tcPr>
          <w:p w:rsidR="00265645" w:rsidRPr="00BE6756" w:rsidRDefault="00265645" w:rsidP="00BE6756">
            <w:pPr>
              <w:widowControl/>
              <w:autoSpaceDE/>
              <w:autoSpaceDN/>
              <w:adjustRightInd/>
              <w:jc w:val="center"/>
              <w:rPr>
                <w:color w:val="000000"/>
                <w:sz w:val="20"/>
                <w:szCs w:val="20"/>
              </w:rPr>
            </w:pPr>
            <w:r w:rsidRPr="00BE6756">
              <w:rPr>
                <w:color w:val="000000"/>
                <w:sz w:val="20"/>
                <w:szCs w:val="20"/>
              </w:rPr>
              <w:t> </w:t>
            </w:r>
          </w:p>
        </w:tc>
        <w:tc>
          <w:tcPr>
            <w:tcW w:w="473" w:type="pct"/>
            <w:shd w:val="clear" w:color="auto" w:fill="auto"/>
            <w:noWrap/>
            <w:vAlign w:val="center"/>
            <w:hideMark/>
          </w:tcPr>
          <w:p w:rsidR="00265645" w:rsidRPr="00BE6756" w:rsidRDefault="00265645" w:rsidP="00BE6756">
            <w:pPr>
              <w:widowControl/>
              <w:autoSpaceDE/>
              <w:autoSpaceDN/>
              <w:adjustRightInd/>
              <w:jc w:val="center"/>
              <w:rPr>
                <w:color w:val="000000"/>
                <w:sz w:val="20"/>
                <w:szCs w:val="20"/>
              </w:rPr>
            </w:pPr>
            <w:r w:rsidRPr="00BE6756">
              <w:rPr>
                <w:color w:val="000000"/>
                <w:sz w:val="20"/>
                <w:szCs w:val="20"/>
              </w:rPr>
              <w:t> </w:t>
            </w:r>
          </w:p>
        </w:tc>
        <w:tc>
          <w:tcPr>
            <w:tcW w:w="1293" w:type="pct"/>
            <w:gridSpan w:val="3"/>
            <w:shd w:val="clear" w:color="auto" w:fill="auto"/>
            <w:noWrap/>
            <w:vAlign w:val="center"/>
            <w:hideMark/>
          </w:tcPr>
          <w:p w:rsidR="00265645" w:rsidRPr="00265645" w:rsidRDefault="00265645">
            <w:pPr>
              <w:jc w:val="center"/>
              <w:rPr>
                <w:b/>
                <w:color w:val="000000"/>
                <w:sz w:val="20"/>
                <w:szCs w:val="20"/>
              </w:rPr>
            </w:pPr>
            <w:r w:rsidRPr="00265645">
              <w:rPr>
                <w:b/>
                <w:color w:val="000000"/>
                <w:sz w:val="20"/>
                <w:szCs w:val="20"/>
              </w:rPr>
              <w:t>3,961</w:t>
            </w:r>
          </w:p>
        </w:tc>
        <w:tc>
          <w:tcPr>
            <w:tcW w:w="489" w:type="pct"/>
            <w:shd w:val="clear" w:color="auto" w:fill="auto"/>
            <w:noWrap/>
            <w:vAlign w:val="center"/>
            <w:hideMark/>
          </w:tcPr>
          <w:p w:rsidR="00265645" w:rsidRPr="00265645" w:rsidRDefault="00265645">
            <w:pPr>
              <w:jc w:val="center"/>
              <w:rPr>
                <w:b/>
                <w:color w:val="000000"/>
                <w:sz w:val="20"/>
                <w:szCs w:val="20"/>
              </w:rPr>
            </w:pPr>
            <w:r w:rsidRPr="00265645">
              <w:rPr>
                <w:b/>
                <w:color w:val="000000"/>
                <w:sz w:val="20"/>
                <w:szCs w:val="20"/>
              </w:rPr>
              <w:t xml:space="preserve">$380,981.13 </w:t>
            </w:r>
          </w:p>
        </w:tc>
      </w:tr>
    </w:tbl>
    <w:p w:rsidR="00813EF4" w:rsidRDefault="00813EF4">
      <w:pPr>
        <w:outlineLvl w:val="0"/>
        <w:rPr>
          <w:b/>
          <w:bCs/>
          <w:color w:val="000000"/>
        </w:rPr>
      </w:pPr>
    </w:p>
    <w:p w:rsidR="00433F60" w:rsidRDefault="00433F60" w:rsidP="00433F60">
      <w:pPr>
        <w:ind w:left="-180" w:right="-270"/>
        <w:rPr>
          <w:sz w:val="20"/>
          <w:szCs w:val="20"/>
        </w:rPr>
      </w:pPr>
      <w:r>
        <w:rPr>
          <w:b/>
          <w:bCs/>
          <w:sz w:val="20"/>
          <w:szCs w:val="20"/>
        </w:rPr>
        <w:t>Assumptions:</w:t>
      </w:r>
    </w:p>
    <w:p w:rsidR="00433F60" w:rsidRDefault="00433F60" w:rsidP="00433F60">
      <w:pPr>
        <w:ind w:left="-270" w:right="270"/>
        <w:rPr>
          <w:sz w:val="20"/>
          <w:szCs w:val="20"/>
        </w:rPr>
      </w:pPr>
      <w:proofErr w:type="spellStart"/>
      <w:r>
        <w:rPr>
          <w:vertAlign w:val="superscript"/>
        </w:rPr>
        <w:t>a</w:t>
      </w:r>
      <w:proofErr w:type="spellEnd"/>
      <w:r>
        <w:rPr>
          <w:sz w:val="20"/>
          <w:szCs w:val="20"/>
        </w:rPr>
        <w:t xml:space="preserve">  We have assumed that the average number of existing sources subject to the rule will be seven, which consists of three basic liquid epoxy resins (BLR) plants and four wet strength resins (WSR) plants.  There will be no additional new sources per year that will become subject to the rule over the three-year period of this ICR.</w:t>
      </w:r>
    </w:p>
    <w:p w:rsidR="00433F60" w:rsidRDefault="00433F60" w:rsidP="00433F60">
      <w:pPr>
        <w:ind w:left="-270" w:right="270"/>
        <w:rPr>
          <w:sz w:val="20"/>
          <w:szCs w:val="20"/>
        </w:rPr>
      </w:pPr>
      <w:proofErr w:type="gramStart"/>
      <w:r>
        <w:rPr>
          <w:vertAlign w:val="superscript"/>
        </w:rPr>
        <w:t>b</w:t>
      </w:r>
      <w:r>
        <w:rPr>
          <w:sz w:val="20"/>
          <w:szCs w:val="20"/>
        </w:rPr>
        <w:t xml:space="preserve">  This</w:t>
      </w:r>
      <w:proofErr w:type="gramEnd"/>
      <w:r>
        <w:rPr>
          <w:sz w:val="20"/>
          <w:szCs w:val="20"/>
        </w:rPr>
        <w:t xml:space="preserve"> ICR uses the following labor rates:  $127.43 per hour for Executive, Administrative, and Managerial labor; $99.16 per hour for Technical labor, and $50.88 per hour for Clerical labor.  These rates are from the United States Department of Labor, Bureau of Labor Statistics, December 2013, Table 2. Civilian Workers, by Occupational and Industry group.  The rates are from column 1, Total Compensation.  The rates have been increased by 110 percent to account for the benefit packages available to those employed by private industry.</w:t>
      </w:r>
    </w:p>
    <w:p w:rsidR="00433F60" w:rsidRDefault="00433F60" w:rsidP="00433F60">
      <w:pPr>
        <w:ind w:left="-27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this is a one-time-only cost.</w:t>
      </w:r>
    </w:p>
    <w:p w:rsidR="00433F60" w:rsidRDefault="00433F60" w:rsidP="00433F60">
      <w:pPr>
        <w:ind w:left="-270" w:right="270"/>
        <w:rPr>
          <w:sz w:val="20"/>
          <w:szCs w:val="20"/>
        </w:rPr>
      </w:pPr>
      <w:proofErr w:type="gramStart"/>
      <w:r>
        <w:rPr>
          <w:vertAlign w:val="superscript"/>
        </w:rPr>
        <w:t>d</w:t>
      </w:r>
      <w:r>
        <w:rPr>
          <w:sz w:val="20"/>
          <w:szCs w:val="20"/>
        </w:rPr>
        <w:t xml:space="preserve">  For</w:t>
      </w:r>
      <w:proofErr w:type="gramEnd"/>
      <w:r>
        <w:rPr>
          <w:sz w:val="20"/>
          <w:szCs w:val="20"/>
        </w:rPr>
        <w:t xml:space="preserve"> all wet strength resins (WSR) facilities, as an alternative to implementing the standards for process vents, storage tanks, and wastewater, these facilities may elect to comply with the requirements of 40 CFR part 63, subpart H - leak detection and repair program for equipment leaks.  Because of it being more cost-effective, it is assumed that all WSR facilities will choose to comply with the alternative standard.  These facilities are not required to have the continuous monitoring systems (CMS) installed.</w:t>
      </w:r>
    </w:p>
    <w:p w:rsidR="00433F60" w:rsidRDefault="00433F60" w:rsidP="00433F60">
      <w:pPr>
        <w:ind w:left="-270" w:right="270"/>
        <w:rPr>
          <w:sz w:val="20"/>
          <w:szCs w:val="20"/>
        </w:rPr>
      </w:pPr>
      <w:proofErr w:type="gramStart"/>
      <w:r>
        <w:rPr>
          <w:vertAlign w:val="superscript"/>
        </w:rPr>
        <w:t>e</w:t>
      </w:r>
      <w:r>
        <w:rPr>
          <w:sz w:val="20"/>
          <w:szCs w:val="20"/>
        </w:rPr>
        <w:t xml:space="preserve">  We</w:t>
      </w:r>
      <w:proofErr w:type="gramEnd"/>
      <w:r>
        <w:rPr>
          <w:sz w:val="20"/>
          <w:szCs w:val="20"/>
        </w:rPr>
        <w:t xml:space="preserve"> have assumed that one facility will have a physical or operational change.</w:t>
      </w:r>
    </w:p>
    <w:p w:rsidR="00433F60" w:rsidRDefault="00433F60" w:rsidP="00433F60">
      <w:pPr>
        <w:ind w:left="-270" w:right="270"/>
        <w:rPr>
          <w:sz w:val="20"/>
          <w:szCs w:val="20"/>
        </w:rPr>
      </w:pPr>
      <w:proofErr w:type="gramStart"/>
      <w:r>
        <w:rPr>
          <w:vertAlign w:val="superscript"/>
        </w:rPr>
        <w:lastRenderedPageBreak/>
        <w:t>f</w:t>
      </w:r>
      <w:r>
        <w:rPr>
          <w:sz w:val="20"/>
          <w:szCs w:val="20"/>
        </w:rPr>
        <w:t xml:space="preserve">  We</w:t>
      </w:r>
      <w:proofErr w:type="gramEnd"/>
      <w:r>
        <w:rPr>
          <w:sz w:val="20"/>
          <w:szCs w:val="20"/>
        </w:rPr>
        <w:t xml:space="preserve"> have assumed that it will require one test each for wastewater and process vents.</w:t>
      </w:r>
    </w:p>
    <w:p w:rsidR="00433F60" w:rsidRDefault="00433F60" w:rsidP="00433F60">
      <w:pPr>
        <w:ind w:left="-270" w:right="270"/>
        <w:rPr>
          <w:sz w:val="20"/>
          <w:szCs w:val="20"/>
        </w:rPr>
      </w:pPr>
      <w:proofErr w:type="gramStart"/>
      <w:r>
        <w:rPr>
          <w:vertAlign w:val="superscript"/>
        </w:rPr>
        <w:t>g</w:t>
      </w:r>
      <w:r>
        <w:rPr>
          <w:sz w:val="20"/>
          <w:szCs w:val="20"/>
        </w:rPr>
        <w:t xml:space="preserve">  We</w:t>
      </w:r>
      <w:proofErr w:type="gramEnd"/>
      <w:r>
        <w:rPr>
          <w:sz w:val="20"/>
          <w:szCs w:val="20"/>
        </w:rPr>
        <w:t xml:space="preserve"> have assumed that only one facility will have excess emissions.</w:t>
      </w:r>
    </w:p>
    <w:p w:rsidR="00433F60" w:rsidRDefault="00433F60" w:rsidP="00433F60">
      <w:pPr>
        <w:ind w:left="-270" w:right="270"/>
        <w:rPr>
          <w:sz w:val="20"/>
          <w:szCs w:val="20"/>
        </w:rPr>
      </w:pPr>
      <w:proofErr w:type="gramStart"/>
      <w:r>
        <w:rPr>
          <w:sz w:val="20"/>
          <w:szCs w:val="20"/>
          <w:vertAlign w:val="superscript"/>
        </w:rPr>
        <w:t>h</w:t>
      </w:r>
      <w:r>
        <w:rPr>
          <w:sz w:val="20"/>
          <w:szCs w:val="20"/>
        </w:rPr>
        <w:t xml:space="preserve">  We</w:t>
      </w:r>
      <w:proofErr w:type="gramEnd"/>
      <w:r>
        <w:rPr>
          <w:sz w:val="20"/>
          <w:szCs w:val="20"/>
        </w:rPr>
        <w:t xml:space="preserve"> have assumed that there are seven sources that are subject to this regulation, so the number of sources without excess emissions report is six. </w:t>
      </w:r>
    </w:p>
    <w:p w:rsidR="00433F60" w:rsidRDefault="00433F60" w:rsidP="00433F60">
      <w:pPr>
        <w:ind w:left="-270" w:right="270"/>
        <w:rPr>
          <w:sz w:val="20"/>
          <w:szCs w:val="20"/>
        </w:rPr>
      </w:pPr>
      <w:proofErr w:type="spellStart"/>
      <w:proofErr w:type="gramStart"/>
      <w:r>
        <w:rPr>
          <w:sz w:val="20"/>
          <w:szCs w:val="20"/>
          <w:vertAlign w:val="superscript"/>
        </w:rPr>
        <w:t>i</w:t>
      </w:r>
      <w:proofErr w:type="spellEnd"/>
      <w:r>
        <w:rPr>
          <w:sz w:val="20"/>
          <w:szCs w:val="20"/>
        </w:rPr>
        <w:t xml:space="preserve">  We</w:t>
      </w:r>
      <w:proofErr w:type="gramEnd"/>
      <w:r>
        <w:rPr>
          <w:sz w:val="20"/>
          <w:szCs w:val="20"/>
        </w:rPr>
        <w:t xml:space="preserve"> have assumed that no area sources are expected to become major sources.</w:t>
      </w:r>
    </w:p>
    <w:p w:rsidR="00433F60" w:rsidRDefault="00433F60" w:rsidP="00433F60">
      <w:pPr>
        <w:ind w:left="-270" w:right="270"/>
        <w:rPr>
          <w:sz w:val="20"/>
          <w:szCs w:val="20"/>
        </w:rPr>
      </w:pPr>
      <w:proofErr w:type="gramStart"/>
      <w:r>
        <w:rPr>
          <w:sz w:val="20"/>
          <w:szCs w:val="20"/>
          <w:vertAlign w:val="superscript"/>
        </w:rPr>
        <w:t>j</w:t>
      </w:r>
      <w:r>
        <w:rPr>
          <w:sz w:val="20"/>
          <w:szCs w:val="20"/>
        </w:rPr>
        <w:t xml:space="preserve">  We</w:t>
      </w:r>
      <w:proofErr w:type="gramEnd"/>
      <w:r>
        <w:rPr>
          <w:sz w:val="20"/>
          <w:szCs w:val="20"/>
        </w:rPr>
        <w:t xml:space="preserve"> have assumed that one facility will require a waiver.</w:t>
      </w:r>
    </w:p>
    <w:p w:rsidR="00433F60" w:rsidRDefault="00433F60" w:rsidP="00433F60">
      <w:pPr>
        <w:ind w:left="-270" w:right="270"/>
        <w:rPr>
          <w:sz w:val="20"/>
          <w:szCs w:val="20"/>
        </w:rPr>
      </w:pPr>
      <w:proofErr w:type="gramStart"/>
      <w:r>
        <w:rPr>
          <w:sz w:val="20"/>
          <w:szCs w:val="20"/>
          <w:vertAlign w:val="superscript"/>
        </w:rPr>
        <w:t>k</w:t>
      </w:r>
      <w:r>
        <w:rPr>
          <w:sz w:val="20"/>
          <w:szCs w:val="20"/>
        </w:rPr>
        <w:t xml:space="preserve">  We</w:t>
      </w:r>
      <w:proofErr w:type="gramEnd"/>
      <w:r>
        <w:rPr>
          <w:sz w:val="20"/>
          <w:szCs w:val="20"/>
        </w:rPr>
        <w:t xml:space="preserve"> have assumed that there are three basic liquid resins (BLR) manufacturing facilities.</w:t>
      </w:r>
    </w:p>
    <w:p w:rsidR="00433F60" w:rsidRDefault="00433F60" w:rsidP="00433F60">
      <w:pPr>
        <w:ind w:left="-270" w:right="270"/>
        <w:rPr>
          <w:sz w:val="20"/>
          <w:szCs w:val="20"/>
        </w:rPr>
      </w:pPr>
      <w:proofErr w:type="gramStart"/>
      <w:r>
        <w:rPr>
          <w:sz w:val="20"/>
          <w:szCs w:val="20"/>
          <w:vertAlign w:val="superscript"/>
        </w:rPr>
        <w:t>l</w:t>
      </w:r>
      <w:r>
        <w:rPr>
          <w:sz w:val="20"/>
          <w:szCs w:val="20"/>
        </w:rPr>
        <w:t xml:space="preserve">  We</w:t>
      </w:r>
      <w:proofErr w:type="gramEnd"/>
      <w:r>
        <w:rPr>
          <w:sz w:val="20"/>
          <w:szCs w:val="20"/>
        </w:rPr>
        <w:t xml:space="preserve"> have assumed that these parameters will automatically be recorded with a data logger.</w:t>
      </w:r>
    </w:p>
    <w:p w:rsidR="00433F60" w:rsidRDefault="00433F60" w:rsidP="00433F60">
      <w:pPr>
        <w:ind w:left="-270" w:right="270"/>
        <w:rPr>
          <w:sz w:val="20"/>
          <w:szCs w:val="20"/>
        </w:rPr>
      </w:pPr>
      <w:proofErr w:type="gramStart"/>
      <w:r>
        <w:rPr>
          <w:sz w:val="20"/>
          <w:szCs w:val="20"/>
          <w:vertAlign w:val="superscript"/>
        </w:rPr>
        <w:t>m</w:t>
      </w:r>
      <w:r>
        <w:rPr>
          <w:sz w:val="20"/>
          <w:szCs w:val="20"/>
        </w:rPr>
        <w:t xml:space="preserve">  We</w:t>
      </w:r>
      <w:proofErr w:type="gramEnd"/>
      <w:r>
        <w:rPr>
          <w:sz w:val="20"/>
          <w:szCs w:val="20"/>
        </w:rPr>
        <w:t xml:space="preserve"> have assumed that there are four WSR facilities subject to the rule.</w:t>
      </w:r>
    </w:p>
    <w:p w:rsidR="00433F60" w:rsidRDefault="00433F60" w:rsidP="00433F60">
      <w:pPr>
        <w:ind w:left="-270" w:right="270"/>
        <w:rPr>
          <w:sz w:val="20"/>
          <w:szCs w:val="20"/>
        </w:rPr>
      </w:pPr>
      <w:proofErr w:type="gramStart"/>
      <w:r>
        <w:rPr>
          <w:sz w:val="20"/>
          <w:szCs w:val="20"/>
          <w:vertAlign w:val="superscript"/>
        </w:rPr>
        <w:t>n</w:t>
      </w:r>
      <w:r>
        <w:rPr>
          <w:sz w:val="20"/>
          <w:szCs w:val="20"/>
        </w:rPr>
        <w:t xml:space="preserve">  We</w:t>
      </w:r>
      <w:proofErr w:type="gramEnd"/>
      <w:r>
        <w:rPr>
          <w:sz w:val="20"/>
          <w:szCs w:val="20"/>
        </w:rPr>
        <w:t xml:space="preserve"> have assumed that it will take two hours to record wastewater parameters during the monthly monitoring.</w:t>
      </w:r>
    </w:p>
    <w:p w:rsidR="00433F60" w:rsidRDefault="00433F60" w:rsidP="00433F60">
      <w:pPr>
        <w:ind w:left="-270" w:right="270"/>
        <w:rPr>
          <w:sz w:val="20"/>
          <w:szCs w:val="20"/>
        </w:rPr>
      </w:pPr>
      <w:proofErr w:type="gramStart"/>
      <w:r>
        <w:rPr>
          <w:sz w:val="20"/>
          <w:szCs w:val="20"/>
          <w:vertAlign w:val="superscript"/>
        </w:rPr>
        <w:t>o</w:t>
      </w:r>
      <w:r>
        <w:rPr>
          <w:sz w:val="20"/>
          <w:szCs w:val="20"/>
        </w:rPr>
        <w:t xml:space="preserve">  We</w:t>
      </w:r>
      <w:proofErr w:type="gramEnd"/>
      <w:r>
        <w:rPr>
          <w:sz w:val="20"/>
          <w:szCs w:val="20"/>
        </w:rPr>
        <w:t xml:space="preserve"> have assumed that startup, shutdown, and/or malfunction (SSM) will occur eight times per year for each facility.</w:t>
      </w:r>
    </w:p>
    <w:p w:rsidR="00433F60" w:rsidRDefault="00433F60" w:rsidP="00433F60">
      <w:pPr>
        <w:ind w:left="-270" w:right="270"/>
        <w:rPr>
          <w:sz w:val="20"/>
          <w:szCs w:val="20"/>
        </w:rPr>
      </w:pPr>
      <w:proofErr w:type="gramStart"/>
      <w:r>
        <w:rPr>
          <w:sz w:val="20"/>
          <w:szCs w:val="20"/>
          <w:vertAlign w:val="superscript"/>
        </w:rPr>
        <w:t>p</w:t>
      </w:r>
      <w:r>
        <w:rPr>
          <w:sz w:val="20"/>
          <w:szCs w:val="20"/>
        </w:rPr>
        <w:t xml:space="preserve">  We</w:t>
      </w:r>
      <w:proofErr w:type="gramEnd"/>
      <w:r>
        <w:rPr>
          <w:sz w:val="20"/>
          <w:szCs w:val="20"/>
        </w:rPr>
        <w:t xml:space="preserve"> have assumed that it will take two hours once per year for each facility to maintain records for one deviation from SSM plans. </w:t>
      </w:r>
    </w:p>
    <w:p w:rsidR="00433F60" w:rsidRDefault="00433F60" w:rsidP="00433F60">
      <w:pPr>
        <w:ind w:left="-270" w:right="270"/>
        <w:rPr>
          <w:sz w:val="20"/>
          <w:szCs w:val="20"/>
        </w:rPr>
      </w:pPr>
      <w:proofErr w:type="gramStart"/>
      <w:r>
        <w:rPr>
          <w:sz w:val="20"/>
          <w:szCs w:val="20"/>
          <w:vertAlign w:val="superscript"/>
        </w:rPr>
        <w:t>q</w:t>
      </w:r>
      <w:r>
        <w:rPr>
          <w:sz w:val="20"/>
          <w:szCs w:val="20"/>
        </w:rPr>
        <w:t xml:space="preserve">  We</w:t>
      </w:r>
      <w:proofErr w:type="gramEnd"/>
      <w:r>
        <w:rPr>
          <w:sz w:val="20"/>
          <w:szCs w:val="20"/>
        </w:rPr>
        <w:t xml:space="preserve"> have assumed that it will take each respondent two hours to submit semiannual (SSM) reports.  Also quarterly reporting may be reduced to semiannual reporting for sources that are in compliance for one year.</w:t>
      </w:r>
    </w:p>
    <w:p w:rsidR="00813EF4" w:rsidRDefault="00144F35" w:rsidP="00EB5446">
      <w:pPr>
        <w:jc w:val="center"/>
        <w:outlineLvl w:val="0"/>
        <w:rPr>
          <w:bCs/>
          <w:color w:val="FF0000"/>
        </w:rPr>
      </w:pPr>
      <w:r>
        <w:rPr>
          <w:b/>
          <w:bCs/>
          <w:color w:val="000000"/>
        </w:rPr>
        <w:br w:type="page"/>
      </w:r>
      <w:r w:rsidR="00277593" w:rsidRPr="00277593">
        <w:rPr>
          <w:b/>
          <w:bCs/>
          <w:color w:val="000000"/>
        </w:rPr>
        <w:lastRenderedPageBreak/>
        <w:t>Table 2: Average Annual EPA Burden and Cost – NESHAP for Epoxy Resin and Non-Nylon Polyamide Production (40 CFR Part 63, Subpart W) (Renewal)</w:t>
      </w:r>
    </w:p>
    <w:p w:rsidR="00144F35" w:rsidRDefault="00144F35" w:rsidP="00F340DF">
      <w:pPr>
        <w:rPr>
          <w:color w:val="000000"/>
        </w:rPr>
      </w:pPr>
    </w:p>
    <w:tbl>
      <w:tblPr>
        <w:tblW w:w="13320" w:type="dxa"/>
        <w:tblInd w:w="-72" w:type="dxa"/>
        <w:tblLook w:val="04A0" w:firstRow="1" w:lastRow="0" w:firstColumn="1" w:lastColumn="0" w:noHBand="0" w:noVBand="1"/>
      </w:tblPr>
      <w:tblGrid>
        <w:gridCol w:w="3960"/>
        <w:gridCol w:w="1440"/>
        <w:gridCol w:w="1260"/>
        <w:gridCol w:w="1034"/>
        <w:gridCol w:w="894"/>
        <w:gridCol w:w="1050"/>
        <w:gridCol w:w="1338"/>
        <w:gridCol w:w="1084"/>
        <w:gridCol w:w="1260"/>
      </w:tblGrid>
      <w:tr w:rsidR="006566BD" w:rsidRPr="00CD75BC" w:rsidTr="004D2AC1">
        <w:trPr>
          <w:trHeight w:val="1530"/>
          <w:tblHeader/>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Activity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B5446" w:rsidRDefault="00CD75BC" w:rsidP="00CD75BC">
            <w:pPr>
              <w:widowControl/>
              <w:autoSpaceDE/>
              <w:autoSpaceDN/>
              <w:adjustRightInd/>
              <w:jc w:val="center"/>
              <w:rPr>
                <w:b/>
                <w:bCs/>
                <w:color w:val="000000"/>
                <w:sz w:val="20"/>
                <w:szCs w:val="20"/>
              </w:rPr>
            </w:pPr>
            <w:r w:rsidRPr="00CD75BC">
              <w:rPr>
                <w:b/>
                <w:bCs/>
                <w:color w:val="000000"/>
                <w:sz w:val="20"/>
                <w:szCs w:val="20"/>
              </w:rPr>
              <w:t xml:space="preserve">(A) </w:t>
            </w:r>
          </w:p>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EPA 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5446" w:rsidRDefault="00CD75BC" w:rsidP="00CD75BC">
            <w:pPr>
              <w:widowControl/>
              <w:autoSpaceDE/>
              <w:autoSpaceDN/>
              <w:adjustRightInd/>
              <w:jc w:val="center"/>
              <w:rPr>
                <w:b/>
                <w:bCs/>
                <w:color w:val="000000"/>
                <w:sz w:val="20"/>
                <w:szCs w:val="20"/>
              </w:rPr>
            </w:pPr>
            <w:r w:rsidRPr="00CD75BC">
              <w:rPr>
                <w:b/>
                <w:bCs/>
                <w:color w:val="000000"/>
                <w:sz w:val="20"/>
                <w:szCs w:val="20"/>
              </w:rPr>
              <w:t xml:space="preserve">(B) </w:t>
            </w:r>
          </w:p>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No. of occurrences per plant per year</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EB5446" w:rsidRDefault="00CD75BC" w:rsidP="00CD75BC">
            <w:pPr>
              <w:widowControl/>
              <w:autoSpaceDE/>
              <w:autoSpaceDN/>
              <w:adjustRightInd/>
              <w:jc w:val="center"/>
              <w:rPr>
                <w:b/>
                <w:bCs/>
                <w:color w:val="000000"/>
                <w:sz w:val="20"/>
                <w:szCs w:val="20"/>
              </w:rPr>
            </w:pPr>
            <w:r w:rsidRPr="00CD75BC">
              <w:rPr>
                <w:b/>
                <w:bCs/>
                <w:color w:val="000000"/>
                <w:sz w:val="20"/>
                <w:szCs w:val="20"/>
              </w:rPr>
              <w:t xml:space="preserve">(C) </w:t>
            </w:r>
          </w:p>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EPA person- hours per plant per year (</w:t>
            </w:r>
            <w:proofErr w:type="spellStart"/>
            <w:r w:rsidRPr="00CD75BC">
              <w:rPr>
                <w:b/>
                <w:bCs/>
                <w:color w:val="000000"/>
                <w:sz w:val="20"/>
                <w:szCs w:val="20"/>
              </w:rPr>
              <w:t>AxB</w:t>
            </w:r>
            <w:proofErr w:type="spellEnd"/>
            <w:r w:rsidRPr="00CD75BC">
              <w:rPr>
                <w:b/>
                <w:bCs/>
                <w:color w:val="000000"/>
                <w:sz w:val="20"/>
                <w:szCs w:val="20"/>
              </w:rPr>
              <w:t>)</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 xml:space="preserve">(D) Plants per year  </w:t>
            </w:r>
            <w:r w:rsidRPr="00CD75BC">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(E) Technical person- hours per year (</w:t>
            </w:r>
            <w:proofErr w:type="spellStart"/>
            <w:r w:rsidRPr="00CD75BC">
              <w:rPr>
                <w:b/>
                <w:bCs/>
                <w:color w:val="000000"/>
                <w:sz w:val="20"/>
                <w:szCs w:val="20"/>
              </w:rPr>
              <w:t>CxD</w:t>
            </w:r>
            <w:proofErr w:type="spellEnd"/>
            <w:r w:rsidRPr="00CD75BC">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(F) Management person-hours per year (Ex0.05)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(G) Clerical person-hours per year (Ex0.1)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5446" w:rsidRDefault="00CD75BC" w:rsidP="00CD75BC">
            <w:pPr>
              <w:widowControl/>
              <w:autoSpaceDE/>
              <w:autoSpaceDN/>
              <w:adjustRightInd/>
              <w:jc w:val="center"/>
              <w:rPr>
                <w:b/>
                <w:bCs/>
                <w:color w:val="000000"/>
                <w:sz w:val="20"/>
                <w:szCs w:val="20"/>
              </w:rPr>
            </w:pPr>
            <w:r w:rsidRPr="00CD75BC">
              <w:rPr>
                <w:b/>
                <w:bCs/>
                <w:color w:val="000000"/>
                <w:sz w:val="20"/>
                <w:szCs w:val="20"/>
              </w:rPr>
              <w:t xml:space="preserve">(H) </w:t>
            </w:r>
          </w:p>
          <w:p w:rsidR="00CD75BC" w:rsidRPr="00CD75BC" w:rsidRDefault="00CD75BC" w:rsidP="00CD75BC">
            <w:pPr>
              <w:widowControl/>
              <w:autoSpaceDE/>
              <w:autoSpaceDN/>
              <w:adjustRightInd/>
              <w:jc w:val="center"/>
              <w:rPr>
                <w:b/>
                <w:bCs/>
                <w:color w:val="000000"/>
                <w:sz w:val="20"/>
                <w:szCs w:val="20"/>
              </w:rPr>
            </w:pPr>
            <w:r w:rsidRPr="00CD75BC">
              <w:rPr>
                <w:b/>
                <w:bCs/>
                <w:color w:val="000000"/>
                <w:sz w:val="20"/>
                <w:szCs w:val="20"/>
              </w:rPr>
              <w:t xml:space="preserve">Cost, $ </w:t>
            </w:r>
            <w:r w:rsidRPr="00CD75BC">
              <w:rPr>
                <w:b/>
                <w:bCs/>
                <w:color w:val="000000"/>
                <w:vertAlign w:val="superscript"/>
              </w:rPr>
              <w:t>b</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Report review</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4D2AC1">
            <w:pPr>
              <w:widowControl/>
              <w:autoSpaceDE/>
              <w:autoSpaceDN/>
              <w:adjustRightInd/>
              <w:ind w:left="342" w:hanging="342"/>
              <w:rPr>
                <w:color w:val="000000"/>
                <w:sz w:val="20"/>
                <w:szCs w:val="20"/>
              </w:rPr>
            </w:pPr>
            <w:r w:rsidRPr="00CD75BC">
              <w:rPr>
                <w:color w:val="000000"/>
                <w:sz w:val="20"/>
                <w:szCs w:val="20"/>
              </w:rPr>
              <w:t xml:space="preserve">      Notification of construction/</w:t>
            </w:r>
            <w:r w:rsidR="004D2AC1" w:rsidRPr="00CD75BC">
              <w:rPr>
                <w:color w:val="000000"/>
                <w:sz w:val="20"/>
                <w:szCs w:val="20"/>
              </w:rPr>
              <w:t xml:space="preserve"> reconstruction and startup </w:t>
            </w:r>
            <w:r w:rsidR="004D2AC1" w:rsidRPr="00CD75BC">
              <w:rPr>
                <w:color w:val="000000"/>
                <w:sz w:val="20"/>
                <w:szCs w:val="20"/>
                <w:vertAlign w:val="superscript"/>
              </w:rPr>
              <w:t xml:space="preserve"> c</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4D2AC1" w:rsidP="00CD75B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4D2AC1" w:rsidP="00CD75BC">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4D2AC1" w:rsidP="00CD75BC">
            <w:pPr>
              <w:widowControl/>
              <w:autoSpaceDE/>
              <w:autoSpaceDN/>
              <w:adjustRightInd/>
              <w:jc w:val="center"/>
              <w:rPr>
                <w:color w:val="000000"/>
                <w:sz w:val="20"/>
                <w:szCs w:val="20"/>
              </w:rPr>
            </w:pPr>
            <w:r>
              <w:rPr>
                <w:color w:val="000000"/>
                <w:sz w:val="20"/>
                <w:szCs w:val="20"/>
              </w:rPr>
              <w:t>0</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4D2AC1" w:rsidP="00CD75BC">
            <w:pPr>
              <w:widowControl/>
              <w:autoSpaceDE/>
              <w:autoSpaceDN/>
              <w:adjustRightInd/>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4D2AC1" w:rsidP="00CD75BC">
            <w:pPr>
              <w:widowControl/>
              <w:autoSpaceDE/>
              <w:autoSpaceDN/>
              <w:adjustRightInd/>
              <w:jc w:val="center"/>
              <w:rPr>
                <w:color w:val="000000"/>
                <w:sz w:val="20"/>
                <w:szCs w:val="20"/>
              </w:rPr>
            </w:pPr>
            <w:r>
              <w:rPr>
                <w:color w:val="000000"/>
                <w:sz w:val="20"/>
                <w:szCs w:val="20"/>
              </w:rPr>
              <w:t>$0</w:t>
            </w:r>
          </w:p>
        </w:tc>
      </w:tr>
      <w:tr w:rsidR="004D2AC1"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4D2AC1" w:rsidRPr="00CD75BC" w:rsidRDefault="004D2AC1" w:rsidP="004D2AC1">
            <w:pPr>
              <w:widowControl/>
              <w:autoSpaceDE/>
              <w:autoSpaceDN/>
              <w:adjustRightInd/>
              <w:ind w:left="342" w:hanging="342"/>
              <w:rPr>
                <w:color w:val="000000"/>
                <w:sz w:val="20"/>
                <w:szCs w:val="20"/>
              </w:rPr>
            </w:pPr>
            <w:r w:rsidRPr="00CD75BC">
              <w:rPr>
                <w:color w:val="000000"/>
                <w:sz w:val="20"/>
                <w:szCs w:val="20"/>
              </w:rPr>
              <w:t xml:space="preserve">      Notification of physical and operational changes </w:t>
            </w:r>
            <w:r w:rsidRPr="00CD75BC">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vAlign w:val="center"/>
            <w:hideMark/>
          </w:tcPr>
          <w:p w:rsidR="004D2AC1" w:rsidRPr="00CD75BC" w:rsidRDefault="004D2AC1" w:rsidP="00CD75BC">
            <w:pPr>
              <w:widowControl/>
              <w:autoSpaceDE/>
              <w:autoSpaceDN/>
              <w:adjustRightInd/>
              <w:jc w:val="center"/>
              <w:rPr>
                <w:color w:val="000000"/>
                <w:sz w:val="20"/>
                <w:szCs w:val="20"/>
              </w:rPr>
            </w:pPr>
            <w:r w:rsidRPr="00CD75B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4D2AC1" w:rsidRPr="00CD75BC" w:rsidRDefault="004D2AC1"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4D2AC1" w:rsidRPr="00CD75BC" w:rsidRDefault="004D2AC1" w:rsidP="00CD75BC">
            <w:pPr>
              <w:widowControl/>
              <w:autoSpaceDE/>
              <w:autoSpaceDN/>
              <w:adjustRightInd/>
              <w:jc w:val="center"/>
              <w:rPr>
                <w:color w:val="000000"/>
                <w:sz w:val="20"/>
                <w:szCs w:val="20"/>
              </w:rPr>
            </w:pPr>
            <w:r w:rsidRPr="00CD75BC">
              <w:rPr>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4D2AC1" w:rsidRPr="00CD75BC" w:rsidRDefault="004D2AC1" w:rsidP="00D74D40">
            <w:pPr>
              <w:widowControl/>
              <w:autoSpaceDE/>
              <w:autoSpaceDN/>
              <w:adjustRightInd/>
              <w:jc w:val="center"/>
              <w:rPr>
                <w:color w:val="000000"/>
                <w:sz w:val="20"/>
                <w:szCs w:val="20"/>
              </w:rPr>
            </w:pPr>
            <w:r w:rsidRPr="00CD75B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4D2AC1" w:rsidRPr="00CD75BC" w:rsidRDefault="004D2AC1" w:rsidP="00D74D40">
            <w:pPr>
              <w:widowControl/>
              <w:autoSpaceDE/>
              <w:autoSpaceDN/>
              <w:adjustRightInd/>
              <w:jc w:val="center"/>
              <w:rPr>
                <w:color w:val="000000"/>
                <w:sz w:val="20"/>
                <w:szCs w:val="20"/>
              </w:rPr>
            </w:pPr>
            <w:r w:rsidRPr="00CD75BC">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rsidR="004D2AC1" w:rsidRPr="00CD75BC" w:rsidRDefault="004D2AC1" w:rsidP="00D74D40">
            <w:pPr>
              <w:widowControl/>
              <w:autoSpaceDE/>
              <w:autoSpaceDN/>
              <w:adjustRightInd/>
              <w:jc w:val="center"/>
              <w:rPr>
                <w:color w:val="000000"/>
                <w:sz w:val="20"/>
                <w:szCs w:val="20"/>
              </w:rPr>
            </w:pPr>
            <w:r w:rsidRPr="00CD75BC">
              <w:rPr>
                <w:color w:val="000000"/>
                <w:sz w:val="20"/>
                <w:szCs w:val="20"/>
              </w:rPr>
              <w:t>0.1</w:t>
            </w:r>
          </w:p>
        </w:tc>
        <w:tc>
          <w:tcPr>
            <w:tcW w:w="1084" w:type="dxa"/>
            <w:tcBorders>
              <w:top w:val="nil"/>
              <w:left w:val="nil"/>
              <w:bottom w:val="single" w:sz="4" w:space="0" w:color="auto"/>
              <w:right w:val="single" w:sz="4" w:space="0" w:color="auto"/>
            </w:tcBorders>
            <w:shd w:val="clear" w:color="auto" w:fill="auto"/>
            <w:noWrap/>
            <w:vAlign w:val="center"/>
            <w:hideMark/>
          </w:tcPr>
          <w:p w:rsidR="004D2AC1" w:rsidRPr="00CD75BC" w:rsidRDefault="004D2AC1" w:rsidP="00D74D40">
            <w:pPr>
              <w:widowControl/>
              <w:autoSpaceDE/>
              <w:autoSpaceDN/>
              <w:adjustRightInd/>
              <w:jc w:val="center"/>
              <w:rPr>
                <w:color w:val="000000"/>
                <w:sz w:val="20"/>
                <w:szCs w:val="20"/>
              </w:rPr>
            </w:pPr>
            <w:r w:rsidRPr="00CD75BC">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rsidR="004D2AC1" w:rsidRPr="00CD75BC" w:rsidRDefault="004D2AC1" w:rsidP="00D74D40">
            <w:pPr>
              <w:widowControl/>
              <w:autoSpaceDE/>
              <w:autoSpaceDN/>
              <w:adjustRightInd/>
              <w:jc w:val="center"/>
              <w:rPr>
                <w:color w:val="000000"/>
                <w:sz w:val="20"/>
                <w:szCs w:val="20"/>
              </w:rPr>
            </w:pPr>
            <w:r w:rsidRPr="00CD75BC">
              <w:rPr>
                <w:color w:val="000000"/>
                <w:sz w:val="20"/>
                <w:szCs w:val="20"/>
              </w:rPr>
              <w:t xml:space="preserve">$103.65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 xml:space="preserve">      Notification of anticipated startup</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$0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 xml:space="preserve">      Notification of actual startup </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$0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4D2AC1">
            <w:pPr>
              <w:widowControl/>
              <w:autoSpaceDE/>
              <w:autoSpaceDN/>
              <w:adjustRightInd/>
              <w:ind w:left="342" w:hanging="342"/>
              <w:rPr>
                <w:color w:val="000000"/>
                <w:sz w:val="20"/>
                <w:szCs w:val="20"/>
              </w:rPr>
            </w:pPr>
            <w:r w:rsidRPr="00CD75BC">
              <w:rPr>
                <w:color w:val="000000"/>
                <w:sz w:val="20"/>
                <w:szCs w:val="20"/>
              </w:rPr>
              <w:t xml:space="preserve">      Notification of applicability of the</w:t>
            </w:r>
            <w:r w:rsidR="004D2AC1" w:rsidRPr="00CD75BC">
              <w:rPr>
                <w:color w:val="000000"/>
                <w:sz w:val="20"/>
                <w:szCs w:val="20"/>
              </w:rPr>
              <w:t xml:space="preserve"> standard new sources</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$0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 xml:space="preserve">      Notification of initial performance test </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$0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 xml:space="preserve">      Report of initial test </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8</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$0 </w:t>
            </w:r>
          </w:p>
        </w:tc>
      </w:tr>
      <w:tr w:rsidR="006566BD" w:rsidRPr="00CD75BC" w:rsidTr="004D2AC1">
        <w:trPr>
          <w:trHeight w:val="31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 xml:space="preserve">      Startup, shutdown, malfunction plan</w:t>
            </w:r>
            <w:r w:rsidRPr="00CD75BC">
              <w:rPr>
                <w:color w:val="000000"/>
                <w:sz w:val="20"/>
                <w:szCs w:val="20"/>
                <w:vertAlign w:val="superscript"/>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$0 </w:t>
            </w:r>
          </w:p>
        </w:tc>
      </w:tr>
      <w:tr w:rsidR="006566BD" w:rsidRPr="00CD75BC" w:rsidTr="004D2AC1">
        <w:trPr>
          <w:trHeight w:val="31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 xml:space="preserve">      Quality control plan for CMS </w:t>
            </w:r>
            <w:r w:rsidRPr="00CD75BC">
              <w:rPr>
                <w:color w:val="000000"/>
                <w:sz w:val="20"/>
                <w:szCs w:val="20"/>
                <w:vertAlign w:val="superscript"/>
              </w:rPr>
              <w:t xml:space="preserve"> c</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$0 </w:t>
            </w:r>
          </w:p>
        </w:tc>
      </w:tr>
      <w:tr w:rsidR="004D2AC1" w:rsidRPr="00CD75BC" w:rsidTr="004D2AC1">
        <w:trPr>
          <w:trHeight w:val="31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4D2AC1" w:rsidRPr="00CD75BC" w:rsidRDefault="004D2AC1" w:rsidP="00CD75BC">
            <w:pPr>
              <w:widowControl/>
              <w:autoSpaceDE/>
              <w:autoSpaceDN/>
              <w:adjustRightInd/>
              <w:rPr>
                <w:color w:val="000000"/>
                <w:sz w:val="20"/>
                <w:szCs w:val="20"/>
              </w:rPr>
            </w:pPr>
            <w:r w:rsidRPr="00CD75BC">
              <w:rPr>
                <w:color w:val="000000"/>
                <w:sz w:val="20"/>
                <w:szCs w:val="20"/>
              </w:rPr>
              <w:t xml:space="preserve">      Semiannual SSM reports </w:t>
            </w:r>
            <w:r w:rsidRPr="00CD75BC">
              <w:rPr>
                <w:color w:val="000000"/>
                <w:sz w:val="20"/>
                <w:szCs w:val="20"/>
                <w:vertAlign w:val="superscript"/>
              </w:rPr>
              <w:t>e. f</w:t>
            </w:r>
          </w:p>
        </w:tc>
        <w:tc>
          <w:tcPr>
            <w:tcW w:w="1440"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2</w:t>
            </w:r>
          </w:p>
        </w:tc>
        <w:tc>
          <w:tcPr>
            <w:tcW w:w="1034"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8</w:t>
            </w:r>
          </w:p>
        </w:tc>
        <w:tc>
          <w:tcPr>
            <w:tcW w:w="894"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7</w:t>
            </w:r>
          </w:p>
        </w:tc>
        <w:tc>
          <w:tcPr>
            <w:tcW w:w="1050"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56</w:t>
            </w:r>
          </w:p>
        </w:tc>
        <w:tc>
          <w:tcPr>
            <w:tcW w:w="1338"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2.8</w:t>
            </w:r>
          </w:p>
        </w:tc>
        <w:tc>
          <w:tcPr>
            <w:tcW w:w="1084"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5.6</w:t>
            </w:r>
          </w:p>
        </w:tc>
        <w:tc>
          <w:tcPr>
            <w:tcW w:w="1260"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 xml:space="preserve">$2,902.17 </w:t>
            </w:r>
          </w:p>
        </w:tc>
      </w:tr>
      <w:tr w:rsidR="004D2AC1"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4D2AC1" w:rsidRPr="00CD75BC" w:rsidRDefault="004D2AC1" w:rsidP="00CD75BC">
            <w:pPr>
              <w:widowControl/>
              <w:autoSpaceDE/>
              <w:autoSpaceDN/>
              <w:adjustRightInd/>
              <w:rPr>
                <w:color w:val="000000"/>
                <w:sz w:val="20"/>
                <w:szCs w:val="20"/>
              </w:rPr>
            </w:pPr>
            <w:r w:rsidRPr="00CD75BC">
              <w:rPr>
                <w:color w:val="000000"/>
                <w:sz w:val="20"/>
                <w:szCs w:val="20"/>
              </w:rPr>
              <w:t xml:space="preserve">      CMS summary report for HAP</w:t>
            </w:r>
          </w:p>
        </w:tc>
        <w:tc>
          <w:tcPr>
            <w:tcW w:w="1440"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4</w:t>
            </w:r>
          </w:p>
        </w:tc>
        <w:tc>
          <w:tcPr>
            <w:tcW w:w="894"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12</w:t>
            </w:r>
          </w:p>
        </w:tc>
        <w:tc>
          <w:tcPr>
            <w:tcW w:w="1338"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0.6</w:t>
            </w:r>
          </w:p>
        </w:tc>
        <w:tc>
          <w:tcPr>
            <w:tcW w:w="1084"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rsidR="004D2AC1" w:rsidRPr="004D2AC1" w:rsidRDefault="004D2AC1">
            <w:pPr>
              <w:jc w:val="center"/>
              <w:rPr>
                <w:sz w:val="20"/>
                <w:szCs w:val="20"/>
              </w:rPr>
            </w:pPr>
            <w:r w:rsidRPr="004D2AC1">
              <w:rPr>
                <w:sz w:val="20"/>
                <w:szCs w:val="20"/>
              </w:rPr>
              <w:t xml:space="preserve">$621.89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4D2AC1" w:rsidP="004D2AC1">
            <w:pPr>
              <w:widowControl/>
              <w:autoSpaceDE/>
              <w:autoSpaceDN/>
              <w:adjustRightInd/>
              <w:ind w:left="342"/>
              <w:rPr>
                <w:color w:val="000000"/>
                <w:sz w:val="20"/>
                <w:szCs w:val="20"/>
              </w:rPr>
            </w:pPr>
            <w:r>
              <w:rPr>
                <w:color w:val="000000"/>
                <w:sz w:val="20"/>
                <w:szCs w:val="20"/>
              </w:rPr>
              <w:t>Immediate reports of inconsistent procedures</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7</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28</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1.4</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2.8</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$1,451.09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4D2AC1">
            <w:pPr>
              <w:widowControl/>
              <w:autoSpaceDE/>
              <w:autoSpaceDN/>
              <w:adjustRightInd/>
              <w:ind w:left="342" w:hanging="342"/>
              <w:rPr>
                <w:color w:val="000000"/>
                <w:sz w:val="20"/>
                <w:szCs w:val="20"/>
              </w:rPr>
            </w:pPr>
            <w:r w:rsidRPr="00CD75BC">
              <w:rPr>
                <w:color w:val="000000"/>
                <w:sz w:val="20"/>
                <w:szCs w:val="20"/>
              </w:rPr>
              <w:t xml:space="preserve">      Report of monitoring exceedances and</w:t>
            </w:r>
            <w:r w:rsidR="004D2AC1">
              <w:rPr>
                <w:color w:val="000000"/>
                <w:sz w:val="20"/>
                <w:szCs w:val="20"/>
              </w:rPr>
              <w:t xml:space="preserve"> </w:t>
            </w:r>
            <w:r w:rsidR="004D2AC1" w:rsidRPr="00CD75BC">
              <w:rPr>
                <w:color w:val="000000"/>
                <w:sz w:val="20"/>
                <w:szCs w:val="20"/>
              </w:rPr>
              <w:t xml:space="preserve">periods of noncompliance </w:t>
            </w:r>
            <w:r w:rsidR="004D2AC1" w:rsidRPr="00CD75BC">
              <w:rPr>
                <w:color w:val="000000"/>
                <w:sz w:val="20"/>
                <w:szCs w:val="20"/>
                <w:vertAlign w:val="superscript"/>
              </w:rPr>
              <w:t>g</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32</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32</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1.6</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$1,658.38 </w:t>
            </w:r>
          </w:p>
        </w:tc>
      </w:tr>
      <w:tr w:rsidR="006566BD"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 xml:space="preserve">      Report of no excess emission</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8</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6</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2.4</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4.8</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$2,487.58 </w:t>
            </w:r>
          </w:p>
        </w:tc>
      </w:tr>
      <w:tr w:rsidR="006566BD" w:rsidRPr="00CD75BC" w:rsidTr="004D2AC1">
        <w:trPr>
          <w:trHeight w:val="315"/>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color w:val="000000"/>
                <w:sz w:val="20"/>
                <w:szCs w:val="20"/>
              </w:rPr>
            </w:pPr>
            <w:r w:rsidRPr="00CD75BC">
              <w:rPr>
                <w:color w:val="000000"/>
                <w:sz w:val="20"/>
                <w:szCs w:val="20"/>
              </w:rPr>
              <w:t xml:space="preserve">      Waiver application </w:t>
            </w:r>
            <w:r w:rsidRPr="00CD75BC">
              <w:rPr>
                <w:color w:val="000000"/>
                <w:sz w:val="20"/>
                <w:szCs w:val="20"/>
                <w:vertAlign w:val="superscript"/>
              </w:rPr>
              <w:t>h</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8</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0.4</w:t>
            </w:r>
          </w:p>
        </w:tc>
        <w:tc>
          <w:tcPr>
            <w:tcW w:w="108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0.8</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xml:space="preserve">$414.60 </w:t>
            </w:r>
          </w:p>
        </w:tc>
      </w:tr>
      <w:tr w:rsidR="00CD75BC" w:rsidRPr="00CD75BC" w:rsidTr="004D2AC1">
        <w:trPr>
          <w:trHeight w:val="30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rPr>
                <w:b/>
                <w:bCs/>
                <w:color w:val="000000"/>
                <w:sz w:val="20"/>
                <w:szCs w:val="20"/>
              </w:rPr>
            </w:pPr>
            <w:r w:rsidRPr="00CD75BC">
              <w:rPr>
                <w:b/>
                <w:bCs/>
                <w:color w:val="000000"/>
                <w:sz w:val="20"/>
                <w:szCs w:val="20"/>
              </w:rPr>
              <w:t xml:space="preserve">TOTAL ANNUAL BURDEN AND COST </w:t>
            </w:r>
          </w:p>
        </w:tc>
        <w:tc>
          <w:tcPr>
            <w:tcW w:w="144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103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CD75BC" w:rsidRPr="00CD75BC" w:rsidRDefault="00CD75BC" w:rsidP="00CD75BC">
            <w:pPr>
              <w:widowControl/>
              <w:autoSpaceDE/>
              <w:autoSpaceDN/>
              <w:adjustRightInd/>
              <w:jc w:val="center"/>
              <w:rPr>
                <w:color w:val="000000"/>
                <w:sz w:val="20"/>
                <w:szCs w:val="20"/>
              </w:rPr>
            </w:pPr>
            <w:r w:rsidRPr="00CD75BC">
              <w:rPr>
                <w:color w:val="000000"/>
                <w:sz w:val="20"/>
                <w:szCs w:val="20"/>
              </w:rPr>
              <w:t> </w:t>
            </w:r>
          </w:p>
        </w:tc>
        <w:tc>
          <w:tcPr>
            <w:tcW w:w="34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D75BC" w:rsidRPr="004D2AC1" w:rsidRDefault="004D2AC1" w:rsidP="00CD75BC">
            <w:pPr>
              <w:widowControl/>
              <w:autoSpaceDE/>
              <w:autoSpaceDN/>
              <w:adjustRightInd/>
              <w:jc w:val="center"/>
              <w:rPr>
                <w:b/>
                <w:color w:val="000000"/>
                <w:sz w:val="20"/>
                <w:szCs w:val="20"/>
              </w:rPr>
            </w:pPr>
            <w:r w:rsidRPr="004D2AC1">
              <w:rPr>
                <w:b/>
                <w:color w:val="000000"/>
                <w:sz w:val="20"/>
                <w:szCs w:val="20"/>
              </w:rPr>
              <w:t>214</w:t>
            </w:r>
          </w:p>
        </w:tc>
        <w:tc>
          <w:tcPr>
            <w:tcW w:w="1260" w:type="dxa"/>
            <w:tcBorders>
              <w:top w:val="nil"/>
              <w:left w:val="nil"/>
              <w:bottom w:val="single" w:sz="4" w:space="0" w:color="auto"/>
              <w:right w:val="single" w:sz="4" w:space="0" w:color="auto"/>
            </w:tcBorders>
            <w:shd w:val="clear" w:color="auto" w:fill="auto"/>
            <w:noWrap/>
            <w:vAlign w:val="center"/>
            <w:hideMark/>
          </w:tcPr>
          <w:p w:rsidR="00CD75BC" w:rsidRPr="004D2AC1" w:rsidRDefault="004D2AC1" w:rsidP="00CD75BC">
            <w:pPr>
              <w:widowControl/>
              <w:autoSpaceDE/>
              <w:autoSpaceDN/>
              <w:adjustRightInd/>
              <w:jc w:val="center"/>
              <w:rPr>
                <w:b/>
                <w:color w:val="000000"/>
                <w:sz w:val="20"/>
                <w:szCs w:val="20"/>
              </w:rPr>
            </w:pPr>
            <w:r w:rsidRPr="004D2AC1">
              <w:rPr>
                <w:b/>
                <w:color w:val="000000"/>
                <w:sz w:val="20"/>
                <w:szCs w:val="20"/>
              </w:rPr>
              <w:t>$9,639.36</w:t>
            </w:r>
          </w:p>
        </w:tc>
      </w:tr>
    </w:tbl>
    <w:p w:rsidR="006566BD" w:rsidRDefault="006566BD" w:rsidP="006566BD">
      <w:pPr>
        <w:ind w:left="-180" w:right="-270"/>
        <w:rPr>
          <w:b/>
          <w:bCs/>
          <w:sz w:val="20"/>
          <w:szCs w:val="20"/>
        </w:rPr>
      </w:pPr>
    </w:p>
    <w:p w:rsidR="006566BD" w:rsidRDefault="006566BD" w:rsidP="006566BD">
      <w:pPr>
        <w:ind w:left="-180" w:right="-270"/>
        <w:rPr>
          <w:sz w:val="20"/>
          <w:szCs w:val="20"/>
        </w:rPr>
      </w:pPr>
      <w:r>
        <w:rPr>
          <w:b/>
          <w:bCs/>
          <w:sz w:val="20"/>
          <w:szCs w:val="20"/>
        </w:rPr>
        <w:t>Assumptions:</w:t>
      </w:r>
    </w:p>
    <w:p w:rsidR="006566BD" w:rsidRDefault="006566BD" w:rsidP="006566BD">
      <w:pPr>
        <w:ind w:left="-180" w:right="-270"/>
        <w:rPr>
          <w:sz w:val="20"/>
          <w:szCs w:val="20"/>
        </w:rPr>
      </w:pPr>
      <w:proofErr w:type="spellStart"/>
      <w:r>
        <w:rPr>
          <w:vertAlign w:val="superscript"/>
        </w:rPr>
        <w:t>a</w:t>
      </w:r>
      <w:proofErr w:type="spellEnd"/>
      <w:r>
        <w:rPr>
          <w:sz w:val="20"/>
          <w:szCs w:val="20"/>
        </w:rPr>
        <w:t xml:space="preserve"> </w:t>
      </w:r>
      <w:r>
        <w:rPr>
          <w:vertAlign w:val="superscript"/>
        </w:rPr>
        <w:t xml:space="preserve">  </w:t>
      </w:r>
      <w:r>
        <w:rPr>
          <w:sz w:val="20"/>
          <w:szCs w:val="20"/>
        </w:rPr>
        <w:t>We have assumed that the average number of existing sources  subject to the rule will be the seven, which consists of three liquid epoxy resins (BLR) plants and four wet strength resins (WSR) plants.  There will be no additional new sources per year that will become subject to the rule over the three-year period of this ICR.</w:t>
      </w:r>
    </w:p>
    <w:p w:rsidR="006566BD" w:rsidRDefault="006566BD" w:rsidP="006566BD">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2013 General Schedule which excludes locality rates of pay.</w:t>
      </w:r>
    </w:p>
    <w:p w:rsidR="006566BD" w:rsidRDefault="006566BD" w:rsidP="006566BD">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this is a one-time-only cost.</w:t>
      </w:r>
    </w:p>
    <w:p w:rsidR="006566BD" w:rsidRDefault="006566BD" w:rsidP="006566BD">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only one facility will conduct some form of physical or operational change.</w:t>
      </w:r>
    </w:p>
    <w:p w:rsidR="006566BD" w:rsidRDefault="006566BD" w:rsidP="006566BD">
      <w:pPr>
        <w:ind w:left="-180" w:right="-270"/>
        <w:rPr>
          <w:sz w:val="20"/>
          <w:szCs w:val="20"/>
        </w:rPr>
      </w:pPr>
      <w:proofErr w:type="gramStart"/>
      <w:r>
        <w:rPr>
          <w:sz w:val="20"/>
          <w:szCs w:val="20"/>
          <w:vertAlign w:val="superscript"/>
        </w:rPr>
        <w:t>e</w:t>
      </w:r>
      <w:r>
        <w:rPr>
          <w:sz w:val="20"/>
          <w:szCs w:val="20"/>
        </w:rPr>
        <w:t xml:space="preserve">  We</w:t>
      </w:r>
      <w:proofErr w:type="gramEnd"/>
      <w:r>
        <w:rPr>
          <w:sz w:val="20"/>
          <w:szCs w:val="20"/>
        </w:rPr>
        <w:t xml:space="preserve"> have assumed that there are </w:t>
      </w:r>
      <w:r w:rsidR="00DA7B2E">
        <w:rPr>
          <w:sz w:val="20"/>
          <w:szCs w:val="20"/>
        </w:rPr>
        <w:t xml:space="preserve">7 </w:t>
      </w:r>
      <w:r>
        <w:rPr>
          <w:sz w:val="20"/>
          <w:szCs w:val="20"/>
        </w:rPr>
        <w:t>sources that are subject to this regulation that report semiannually.</w:t>
      </w:r>
    </w:p>
    <w:p w:rsidR="006566BD" w:rsidRDefault="006566BD" w:rsidP="006566BD">
      <w:pPr>
        <w:ind w:left="-180" w:right="-270"/>
        <w:rPr>
          <w:sz w:val="20"/>
          <w:szCs w:val="20"/>
        </w:rPr>
      </w:pPr>
      <w:proofErr w:type="gramStart"/>
      <w:r>
        <w:rPr>
          <w:sz w:val="20"/>
          <w:szCs w:val="20"/>
          <w:vertAlign w:val="superscript"/>
        </w:rPr>
        <w:t>f</w:t>
      </w:r>
      <w:proofErr w:type="gramEnd"/>
      <w:r>
        <w:rPr>
          <w:sz w:val="20"/>
          <w:szCs w:val="20"/>
        </w:rPr>
        <w:t xml:space="preserve">   We have assumed that it will take four hour to review semiannual reports.</w:t>
      </w:r>
    </w:p>
    <w:p w:rsidR="006566BD" w:rsidRDefault="006566BD" w:rsidP="006566BD">
      <w:pPr>
        <w:ind w:left="-180" w:right="-270"/>
        <w:rPr>
          <w:sz w:val="20"/>
          <w:szCs w:val="20"/>
          <w:vertAlign w:val="superscript"/>
        </w:rPr>
      </w:pPr>
      <w:proofErr w:type="gramStart"/>
      <w:r>
        <w:rPr>
          <w:sz w:val="20"/>
          <w:szCs w:val="20"/>
          <w:vertAlign w:val="superscript"/>
        </w:rPr>
        <w:t>g</w:t>
      </w:r>
      <w:r>
        <w:rPr>
          <w:sz w:val="20"/>
          <w:szCs w:val="20"/>
        </w:rPr>
        <w:t xml:space="preserve">  We</w:t>
      </w:r>
      <w:proofErr w:type="gramEnd"/>
      <w:r>
        <w:rPr>
          <w:sz w:val="20"/>
          <w:szCs w:val="20"/>
        </w:rPr>
        <w:t xml:space="preserve"> have assumed that one facility will have excess emissions.</w:t>
      </w:r>
      <w:r>
        <w:rPr>
          <w:sz w:val="20"/>
          <w:szCs w:val="20"/>
          <w:vertAlign w:val="superscript"/>
        </w:rPr>
        <w:t xml:space="preserve"> </w:t>
      </w:r>
    </w:p>
    <w:p w:rsidR="006566BD" w:rsidRDefault="006566BD" w:rsidP="006566BD">
      <w:pPr>
        <w:ind w:left="-180" w:right="-270"/>
        <w:rPr>
          <w:sz w:val="20"/>
          <w:szCs w:val="20"/>
          <w:vertAlign w:val="superscript"/>
        </w:rPr>
      </w:pPr>
      <w:proofErr w:type="gramStart"/>
      <w:r>
        <w:rPr>
          <w:sz w:val="20"/>
          <w:szCs w:val="20"/>
          <w:vertAlign w:val="superscript"/>
        </w:rPr>
        <w:t>h</w:t>
      </w:r>
      <w:r>
        <w:rPr>
          <w:sz w:val="20"/>
          <w:szCs w:val="20"/>
        </w:rPr>
        <w:t xml:space="preserve">  We</w:t>
      </w:r>
      <w:proofErr w:type="gramEnd"/>
      <w:r>
        <w:rPr>
          <w:sz w:val="20"/>
          <w:szCs w:val="20"/>
        </w:rPr>
        <w:t xml:space="preserve"> have assumed that one facility will request a waiver.</w:t>
      </w:r>
    </w:p>
    <w:p w:rsidR="00CD75BC" w:rsidRDefault="00CD75BC" w:rsidP="00F340DF">
      <w:pPr>
        <w:rPr>
          <w:color w:val="000000"/>
        </w:rPr>
      </w:pPr>
    </w:p>
    <w:sectPr w:rsidR="00CD75B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3DC" w:rsidRDefault="009F63DC">
      <w:r>
        <w:separator/>
      </w:r>
    </w:p>
  </w:endnote>
  <w:endnote w:type="continuationSeparator" w:id="0">
    <w:p w:rsidR="009F63DC" w:rsidRDefault="009F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3DC" w:rsidRDefault="009F63DC">
      <w:r>
        <w:separator/>
      </w:r>
    </w:p>
  </w:footnote>
  <w:footnote w:type="continuationSeparator" w:id="0">
    <w:p w:rsidR="009F63DC" w:rsidRDefault="009F6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FEF" w:rsidRDefault="00AC4FEF">
    <w:pPr>
      <w:framePr w:w="9361" w:wrap="notBeside" w:vAnchor="text" w:hAnchor="text" w:x="1" w:y="1"/>
      <w:jc w:val="center"/>
    </w:pPr>
    <w:r>
      <w:fldChar w:fldCharType="begin"/>
    </w:r>
    <w:r>
      <w:instrText xml:space="preserve">PAGE </w:instrText>
    </w:r>
    <w:r>
      <w:fldChar w:fldCharType="separate"/>
    </w:r>
    <w:r w:rsidR="00711EF4">
      <w:rPr>
        <w:noProof/>
      </w:rPr>
      <w:t>21</w:t>
    </w:r>
    <w:r>
      <w:rPr>
        <w:noProof/>
      </w:rPr>
      <w:fldChar w:fldCharType="end"/>
    </w:r>
  </w:p>
  <w:p w:rsidR="00AC4FEF" w:rsidRDefault="00AC4FEF"/>
  <w:p w:rsidR="00AC4FEF" w:rsidRDefault="00AC4FE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A01"/>
    <w:rsid w:val="00017BA9"/>
    <w:rsid w:val="0003619B"/>
    <w:rsid w:val="000453BA"/>
    <w:rsid w:val="00055BDF"/>
    <w:rsid w:val="00055DC5"/>
    <w:rsid w:val="00065F7A"/>
    <w:rsid w:val="00072B1B"/>
    <w:rsid w:val="00093AE1"/>
    <w:rsid w:val="000A1FBB"/>
    <w:rsid w:val="000A687C"/>
    <w:rsid w:val="000D0CA1"/>
    <w:rsid w:val="000D2272"/>
    <w:rsid w:val="000F772C"/>
    <w:rsid w:val="00101B40"/>
    <w:rsid w:val="00102B52"/>
    <w:rsid w:val="0010697C"/>
    <w:rsid w:val="00123889"/>
    <w:rsid w:val="00126A7C"/>
    <w:rsid w:val="001356D4"/>
    <w:rsid w:val="0014079D"/>
    <w:rsid w:val="001436F6"/>
    <w:rsid w:val="00144978"/>
    <w:rsid w:val="00144A82"/>
    <w:rsid w:val="00144F35"/>
    <w:rsid w:val="0015433E"/>
    <w:rsid w:val="00186DA3"/>
    <w:rsid w:val="00187663"/>
    <w:rsid w:val="00195753"/>
    <w:rsid w:val="0019584F"/>
    <w:rsid w:val="001A0B41"/>
    <w:rsid w:val="001B0B9A"/>
    <w:rsid w:val="001B35F2"/>
    <w:rsid w:val="001C314B"/>
    <w:rsid w:val="001C5991"/>
    <w:rsid w:val="001D5CC7"/>
    <w:rsid w:val="001D762C"/>
    <w:rsid w:val="001F19FF"/>
    <w:rsid w:val="002041C5"/>
    <w:rsid w:val="002063FE"/>
    <w:rsid w:val="00206932"/>
    <w:rsid w:val="0021722B"/>
    <w:rsid w:val="00222C7A"/>
    <w:rsid w:val="0022738C"/>
    <w:rsid w:val="00234A28"/>
    <w:rsid w:val="00236DB3"/>
    <w:rsid w:val="002431D9"/>
    <w:rsid w:val="002557A7"/>
    <w:rsid w:val="002638A0"/>
    <w:rsid w:val="00265645"/>
    <w:rsid w:val="002712EB"/>
    <w:rsid w:val="0027222A"/>
    <w:rsid w:val="002743D2"/>
    <w:rsid w:val="00277593"/>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13A3C"/>
    <w:rsid w:val="00333C05"/>
    <w:rsid w:val="00341540"/>
    <w:rsid w:val="003511C6"/>
    <w:rsid w:val="0035325B"/>
    <w:rsid w:val="00354C15"/>
    <w:rsid w:val="0038779D"/>
    <w:rsid w:val="00395BF7"/>
    <w:rsid w:val="003A4CC5"/>
    <w:rsid w:val="003B51D9"/>
    <w:rsid w:val="003C4B46"/>
    <w:rsid w:val="003C5023"/>
    <w:rsid w:val="003E30B5"/>
    <w:rsid w:val="003E4C18"/>
    <w:rsid w:val="00402E23"/>
    <w:rsid w:val="0040391F"/>
    <w:rsid w:val="00425792"/>
    <w:rsid w:val="00433F60"/>
    <w:rsid w:val="0044133C"/>
    <w:rsid w:val="00455557"/>
    <w:rsid w:val="00484A45"/>
    <w:rsid w:val="004A09F9"/>
    <w:rsid w:val="004A4B25"/>
    <w:rsid w:val="004C5E95"/>
    <w:rsid w:val="004C701D"/>
    <w:rsid w:val="004C7DC9"/>
    <w:rsid w:val="004D1CB2"/>
    <w:rsid w:val="004D2AC1"/>
    <w:rsid w:val="004E4161"/>
    <w:rsid w:val="004F1469"/>
    <w:rsid w:val="004F6FCD"/>
    <w:rsid w:val="00504745"/>
    <w:rsid w:val="00507EC5"/>
    <w:rsid w:val="00516952"/>
    <w:rsid w:val="005253D4"/>
    <w:rsid w:val="005300D6"/>
    <w:rsid w:val="00551815"/>
    <w:rsid w:val="00554187"/>
    <w:rsid w:val="00560AD2"/>
    <w:rsid w:val="00565A51"/>
    <w:rsid w:val="0056608E"/>
    <w:rsid w:val="0057125B"/>
    <w:rsid w:val="00571260"/>
    <w:rsid w:val="00583626"/>
    <w:rsid w:val="005A1986"/>
    <w:rsid w:val="005B5DE8"/>
    <w:rsid w:val="005C3665"/>
    <w:rsid w:val="005C42AC"/>
    <w:rsid w:val="005D385C"/>
    <w:rsid w:val="005E194B"/>
    <w:rsid w:val="005F42F8"/>
    <w:rsid w:val="00601205"/>
    <w:rsid w:val="00606DEF"/>
    <w:rsid w:val="00630300"/>
    <w:rsid w:val="00631517"/>
    <w:rsid w:val="00635DBD"/>
    <w:rsid w:val="006566BD"/>
    <w:rsid w:val="0066557C"/>
    <w:rsid w:val="006741F7"/>
    <w:rsid w:val="00694B55"/>
    <w:rsid w:val="006D1B12"/>
    <w:rsid w:val="006E4A6E"/>
    <w:rsid w:val="006E642B"/>
    <w:rsid w:val="006E75F5"/>
    <w:rsid w:val="00711EF4"/>
    <w:rsid w:val="00724BC7"/>
    <w:rsid w:val="007476A9"/>
    <w:rsid w:val="00763160"/>
    <w:rsid w:val="00774453"/>
    <w:rsid w:val="00780612"/>
    <w:rsid w:val="00786A20"/>
    <w:rsid w:val="007A0634"/>
    <w:rsid w:val="007A16F4"/>
    <w:rsid w:val="007A458D"/>
    <w:rsid w:val="007B7D99"/>
    <w:rsid w:val="007C0FAA"/>
    <w:rsid w:val="007D7E0E"/>
    <w:rsid w:val="007E6FF4"/>
    <w:rsid w:val="007F07FB"/>
    <w:rsid w:val="007F5049"/>
    <w:rsid w:val="0080514A"/>
    <w:rsid w:val="00810507"/>
    <w:rsid w:val="00813E69"/>
    <w:rsid w:val="00813EF4"/>
    <w:rsid w:val="00817E8B"/>
    <w:rsid w:val="00825072"/>
    <w:rsid w:val="008338D4"/>
    <w:rsid w:val="00834928"/>
    <w:rsid w:val="0084255D"/>
    <w:rsid w:val="00850ACF"/>
    <w:rsid w:val="00852038"/>
    <w:rsid w:val="00861489"/>
    <w:rsid w:val="008679ED"/>
    <w:rsid w:val="00872221"/>
    <w:rsid w:val="0088639E"/>
    <w:rsid w:val="008A46EB"/>
    <w:rsid w:val="008A4FB9"/>
    <w:rsid w:val="008B407C"/>
    <w:rsid w:val="008D0550"/>
    <w:rsid w:val="008D41A1"/>
    <w:rsid w:val="008E65E6"/>
    <w:rsid w:val="008F285B"/>
    <w:rsid w:val="008F4564"/>
    <w:rsid w:val="009018EC"/>
    <w:rsid w:val="00906EDB"/>
    <w:rsid w:val="00912E00"/>
    <w:rsid w:val="00923C46"/>
    <w:rsid w:val="00931DDF"/>
    <w:rsid w:val="009453C5"/>
    <w:rsid w:val="009711DB"/>
    <w:rsid w:val="009A0F50"/>
    <w:rsid w:val="009A16CD"/>
    <w:rsid w:val="009A67F3"/>
    <w:rsid w:val="009B5E08"/>
    <w:rsid w:val="009C06F5"/>
    <w:rsid w:val="009C5A50"/>
    <w:rsid w:val="009D6567"/>
    <w:rsid w:val="009E0F31"/>
    <w:rsid w:val="009F63DC"/>
    <w:rsid w:val="00A007F5"/>
    <w:rsid w:val="00A038EC"/>
    <w:rsid w:val="00A145B0"/>
    <w:rsid w:val="00A15172"/>
    <w:rsid w:val="00A26EF7"/>
    <w:rsid w:val="00A277D6"/>
    <w:rsid w:val="00A379F8"/>
    <w:rsid w:val="00A4720A"/>
    <w:rsid w:val="00A54EEA"/>
    <w:rsid w:val="00A56BFF"/>
    <w:rsid w:val="00A73600"/>
    <w:rsid w:val="00A74C1E"/>
    <w:rsid w:val="00A7661C"/>
    <w:rsid w:val="00A95BC7"/>
    <w:rsid w:val="00A962DF"/>
    <w:rsid w:val="00AC4FEF"/>
    <w:rsid w:val="00AD1068"/>
    <w:rsid w:val="00AF70A1"/>
    <w:rsid w:val="00B07F79"/>
    <w:rsid w:val="00B16C07"/>
    <w:rsid w:val="00B37275"/>
    <w:rsid w:val="00B46A57"/>
    <w:rsid w:val="00B53480"/>
    <w:rsid w:val="00B655BD"/>
    <w:rsid w:val="00B65754"/>
    <w:rsid w:val="00B66231"/>
    <w:rsid w:val="00B769F1"/>
    <w:rsid w:val="00B82025"/>
    <w:rsid w:val="00BA0A91"/>
    <w:rsid w:val="00BA4887"/>
    <w:rsid w:val="00BB3390"/>
    <w:rsid w:val="00BB3C1A"/>
    <w:rsid w:val="00BC6DEF"/>
    <w:rsid w:val="00BD7CAE"/>
    <w:rsid w:val="00BE2989"/>
    <w:rsid w:val="00BE6756"/>
    <w:rsid w:val="00BE6A2C"/>
    <w:rsid w:val="00BE7A11"/>
    <w:rsid w:val="00BF2746"/>
    <w:rsid w:val="00BF722F"/>
    <w:rsid w:val="00C13FE8"/>
    <w:rsid w:val="00C30A60"/>
    <w:rsid w:val="00C33ABA"/>
    <w:rsid w:val="00C37BB6"/>
    <w:rsid w:val="00C52EFD"/>
    <w:rsid w:val="00C62974"/>
    <w:rsid w:val="00C64378"/>
    <w:rsid w:val="00C75CEC"/>
    <w:rsid w:val="00C75CF0"/>
    <w:rsid w:val="00C808B5"/>
    <w:rsid w:val="00C82DB6"/>
    <w:rsid w:val="00CA4CD6"/>
    <w:rsid w:val="00CA57FF"/>
    <w:rsid w:val="00CA7DA0"/>
    <w:rsid w:val="00CC48AB"/>
    <w:rsid w:val="00CC58F6"/>
    <w:rsid w:val="00CC5CFE"/>
    <w:rsid w:val="00CD2069"/>
    <w:rsid w:val="00CD280D"/>
    <w:rsid w:val="00CD75BC"/>
    <w:rsid w:val="00CF2B37"/>
    <w:rsid w:val="00CF4A5E"/>
    <w:rsid w:val="00D13D9A"/>
    <w:rsid w:val="00D14A8D"/>
    <w:rsid w:val="00D21198"/>
    <w:rsid w:val="00D2273E"/>
    <w:rsid w:val="00D42D52"/>
    <w:rsid w:val="00D46FA2"/>
    <w:rsid w:val="00D5080D"/>
    <w:rsid w:val="00D54037"/>
    <w:rsid w:val="00D56F5F"/>
    <w:rsid w:val="00D61B37"/>
    <w:rsid w:val="00D63B96"/>
    <w:rsid w:val="00D71060"/>
    <w:rsid w:val="00D74D40"/>
    <w:rsid w:val="00D92F66"/>
    <w:rsid w:val="00D95819"/>
    <w:rsid w:val="00DA7285"/>
    <w:rsid w:val="00DA7B2E"/>
    <w:rsid w:val="00DB59E1"/>
    <w:rsid w:val="00DC48DF"/>
    <w:rsid w:val="00DD1AC1"/>
    <w:rsid w:val="00DD6FD9"/>
    <w:rsid w:val="00DD7D49"/>
    <w:rsid w:val="00DE3EFA"/>
    <w:rsid w:val="00DF5C4E"/>
    <w:rsid w:val="00E10DA7"/>
    <w:rsid w:val="00E1538C"/>
    <w:rsid w:val="00E25DB6"/>
    <w:rsid w:val="00E273EC"/>
    <w:rsid w:val="00E276CD"/>
    <w:rsid w:val="00E32EDA"/>
    <w:rsid w:val="00E36C62"/>
    <w:rsid w:val="00E4077B"/>
    <w:rsid w:val="00E53137"/>
    <w:rsid w:val="00E702F6"/>
    <w:rsid w:val="00E72D70"/>
    <w:rsid w:val="00E77D5E"/>
    <w:rsid w:val="00E868BB"/>
    <w:rsid w:val="00EA37A9"/>
    <w:rsid w:val="00EA7026"/>
    <w:rsid w:val="00EB5446"/>
    <w:rsid w:val="00EC4074"/>
    <w:rsid w:val="00ED741E"/>
    <w:rsid w:val="00EF07BB"/>
    <w:rsid w:val="00EF113F"/>
    <w:rsid w:val="00F033F0"/>
    <w:rsid w:val="00F03803"/>
    <w:rsid w:val="00F066C9"/>
    <w:rsid w:val="00F20822"/>
    <w:rsid w:val="00F340DF"/>
    <w:rsid w:val="00F538BC"/>
    <w:rsid w:val="00F56CC7"/>
    <w:rsid w:val="00F71536"/>
    <w:rsid w:val="00F9092B"/>
    <w:rsid w:val="00F92D22"/>
    <w:rsid w:val="00FA630C"/>
    <w:rsid w:val="00FB0650"/>
    <w:rsid w:val="00FB4D98"/>
    <w:rsid w:val="00FB6378"/>
    <w:rsid w:val="00FB7BCE"/>
    <w:rsid w:val="00FC4E09"/>
    <w:rsid w:val="00FD72B2"/>
    <w:rsid w:val="00FE2099"/>
    <w:rsid w:val="00FE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A0062A-227B-443A-AC39-1328AC57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530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97371328">
      <w:bodyDiv w:val="1"/>
      <w:marLeft w:val="0"/>
      <w:marRight w:val="0"/>
      <w:marTop w:val="0"/>
      <w:marBottom w:val="0"/>
      <w:divBdr>
        <w:top w:val="none" w:sz="0" w:space="0" w:color="auto"/>
        <w:left w:val="none" w:sz="0" w:space="0" w:color="auto"/>
        <w:bottom w:val="none" w:sz="0" w:space="0" w:color="auto"/>
        <w:right w:val="none" w:sz="0" w:space="0" w:color="auto"/>
      </w:divBdr>
    </w:div>
    <w:div w:id="19488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0E39-C502-4270-B733-5BB25DDC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21</Pages>
  <Words>5949</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Yellin, Patrick</cp:lastModifiedBy>
  <cp:revision>5</cp:revision>
  <cp:lastPrinted>2014-06-05T15:30:00Z</cp:lastPrinted>
  <dcterms:created xsi:type="dcterms:W3CDTF">2014-05-12T17:13:00Z</dcterms:created>
  <dcterms:modified xsi:type="dcterms:W3CDTF">2014-06-05T15:35:00Z</dcterms:modified>
</cp:coreProperties>
</file>