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DE2858" w:rsidRDefault="00DE285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RDefault="007A341E" w:rsidP="00DE2858">
      <w:pPr>
        <w:pStyle w:val="Heading2"/>
        <w:tabs>
          <w:tab w:val="left" w:pos="900"/>
        </w:tabs>
        <w:ind w:right="-180"/>
      </w:pPr>
      <w:r w:rsidRPr="007A341E">
        <w:rPr>
          <w:b w:val="0"/>
          <w:noProof/>
        </w:rPr>
        <w:pict>
          <v:line id="_x0000_s1027" style="position:absolute;left:0;text-align:left;z-index:251657216" from="0,0" to="468pt,0" o:allowincell="f" strokeweight="1.5pt"/>
        </w:pict>
      </w:r>
      <w:r w:rsidR="005E714A" w:rsidRPr="007E6415">
        <w:rPr>
          <w:b w:val="0"/>
        </w:rPr>
        <w:t>TITLE OF INFORMATION COLLECTION:</w:t>
      </w:r>
      <w:r w:rsidR="005E714A" w:rsidRPr="007E6415">
        <w:t xml:space="preserve">  </w:t>
      </w:r>
    </w:p>
    <w:p w:rsidR="008A426F" w:rsidRDefault="008A426F" w:rsidP="008D0D7F"/>
    <w:p w:rsidR="0081222D" w:rsidRPr="008A426F" w:rsidRDefault="002756EA" w:rsidP="00DE2858">
      <w:pPr>
        <w:jc w:val="center"/>
        <w:rPr>
          <w:b/>
        </w:rPr>
      </w:pPr>
      <w:r>
        <w:rPr>
          <w:rStyle w:val="Strong"/>
          <w:b w:val="0"/>
        </w:rPr>
        <w:t xml:space="preserve">Monthly Report of Natural Gas Purchases and Deliveries to Consumers </w:t>
      </w:r>
      <w:r w:rsidR="008A426F" w:rsidRPr="008A426F">
        <w:rPr>
          <w:rStyle w:val="Strong"/>
          <w:b w:val="0"/>
        </w:rPr>
        <w:t>(EIA-</w:t>
      </w:r>
      <w:r w:rsidR="0075105D">
        <w:rPr>
          <w:rStyle w:val="Strong"/>
          <w:b w:val="0"/>
        </w:rPr>
        <w:t>857</w:t>
      </w:r>
      <w:r w:rsidR="0075105D" w:rsidRPr="008A426F">
        <w:rPr>
          <w:rStyle w:val="Strong"/>
          <w:b w:val="0"/>
        </w:rPr>
        <w:t xml:space="preserve"> </w:t>
      </w:r>
      <w:r w:rsidR="008A426F" w:rsidRPr="008A426F">
        <w:rPr>
          <w:rStyle w:val="Strong"/>
          <w:b w:val="0"/>
        </w:rPr>
        <w:t>Form)</w:t>
      </w:r>
    </w:p>
    <w:p w:rsidR="005E714A" w:rsidRPr="007E6415" w:rsidRDefault="005E714A"/>
    <w:p w:rsidR="00DF1D7E" w:rsidRPr="007E6415" w:rsidRDefault="00DF1D7E"/>
    <w:p w:rsidR="001B0AAA" w:rsidRDefault="00F15956">
      <w:pPr>
        <w:rPr>
          <w:b/>
        </w:rPr>
      </w:pPr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</w:p>
    <w:p w:rsidR="006F209E" w:rsidRDefault="006F209E">
      <w:pPr>
        <w:rPr>
          <w:b/>
        </w:rPr>
      </w:pPr>
    </w:p>
    <w:p w:rsidR="007D23C6" w:rsidRPr="00A168A8" w:rsidRDefault="007D23C6" w:rsidP="007D23C6">
      <w:pPr>
        <w:rPr>
          <w:bCs/>
        </w:rPr>
      </w:pPr>
      <w:r w:rsidRPr="00A168A8">
        <w:rPr>
          <w:bCs/>
        </w:rPr>
        <w:t>In preparation for the 201</w:t>
      </w:r>
      <w:r>
        <w:rPr>
          <w:bCs/>
        </w:rPr>
        <w:t>4</w:t>
      </w:r>
      <w:r w:rsidRPr="00A168A8">
        <w:rPr>
          <w:bCs/>
        </w:rPr>
        <w:t xml:space="preserve"> </w:t>
      </w:r>
      <w:r>
        <w:rPr>
          <w:bCs/>
        </w:rPr>
        <w:t>Office of Oil, Gas and Coal Supply Statistics (OGCSS)</w:t>
      </w:r>
      <w:r w:rsidRPr="00A168A8">
        <w:rPr>
          <w:bCs/>
        </w:rPr>
        <w:t xml:space="preserve"> OMB clearance package</w:t>
      </w:r>
      <w:r>
        <w:rPr>
          <w:bCs/>
        </w:rPr>
        <w:t xml:space="preserve"> (1905-0175)</w:t>
      </w:r>
      <w:r w:rsidRPr="00A168A8">
        <w:rPr>
          <w:bCs/>
        </w:rPr>
        <w:t xml:space="preserve"> for the EIA-</w:t>
      </w:r>
      <w:r>
        <w:rPr>
          <w:bCs/>
        </w:rPr>
        <w:t>857</w:t>
      </w:r>
      <w:r w:rsidRPr="00A168A8">
        <w:rPr>
          <w:bCs/>
        </w:rPr>
        <w:t xml:space="preserve"> survey, the </w:t>
      </w:r>
      <w:r>
        <w:rPr>
          <w:bCs/>
        </w:rPr>
        <w:t xml:space="preserve">OGCSS </w:t>
      </w:r>
      <w:r w:rsidRPr="00A168A8">
        <w:rPr>
          <w:bCs/>
        </w:rPr>
        <w:t>has requested EIA’s survey methodologists to conduct cognitive interviews with respondents.  The purpose of these visits is:</w:t>
      </w:r>
    </w:p>
    <w:p w:rsidR="007D23C6" w:rsidRPr="00A168A8" w:rsidRDefault="007D23C6" w:rsidP="007D23C6">
      <w:pPr>
        <w:pStyle w:val="ListParagraph"/>
        <w:numPr>
          <w:ilvl w:val="0"/>
          <w:numId w:val="21"/>
        </w:numPr>
        <w:spacing w:before="60"/>
        <w:contextualSpacing w:val="0"/>
      </w:pPr>
      <w:r w:rsidRPr="00A168A8">
        <w:t xml:space="preserve">To </w:t>
      </w:r>
      <w:r>
        <w:t>understand how</w:t>
      </w:r>
      <w:r w:rsidRPr="00A168A8">
        <w:t xml:space="preserve"> the current respondent, both the person and the company, complete </w:t>
      </w:r>
      <w:r>
        <w:t>the EIA-857</w:t>
      </w:r>
      <w:r w:rsidRPr="00A168A8">
        <w:t xml:space="preserve"> data collection instrument and the level of effort this data request requires;</w:t>
      </w:r>
    </w:p>
    <w:p w:rsidR="007D23C6" w:rsidRPr="00A168A8" w:rsidRDefault="007D23C6" w:rsidP="007D23C6">
      <w:pPr>
        <w:pStyle w:val="ListParagraph"/>
        <w:numPr>
          <w:ilvl w:val="0"/>
          <w:numId w:val="21"/>
        </w:numPr>
        <w:spacing w:before="60"/>
        <w:contextualSpacing w:val="0"/>
      </w:pPr>
      <w:r w:rsidRPr="00A168A8">
        <w:t xml:space="preserve">To </w:t>
      </w:r>
      <w:r>
        <w:t>better understand how natural gas companies are reporting the total costs and the associated volumes, of natural gas being delivered;</w:t>
      </w:r>
    </w:p>
    <w:p w:rsidR="007D23C6" w:rsidRPr="00A168A8" w:rsidRDefault="007D23C6" w:rsidP="007D23C6">
      <w:pPr>
        <w:pStyle w:val="ListParagraph"/>
        <w:numPr>
          <w:ilvl w:val="0"/>
          <w:numId w:val="21"/>
        </w:numPr>
        <w:spacing w:before="60"/>
        <w:contextualSpacing w:val="0"/>
      </w:pPr>
      <w:r w:rsidRPr="00A168A8">
        <w:t>And, to understand the respondent’s response process</w:t>
      </w:r>
      <w:r>
        <w:t xml:space="preserve"> in providing these costs</w:t>
      </w:r>
      <w:r w:rsidRPr="00A168A8">
        <w:t xml:space="preserve"> and what barriers exist to form </w:t>
      </w:r>
      <w:r>
        <w:t>completion, including availability of the data request in the respondent’s records.</w:t>
      </w:r>
      <w:r w:rsidRPr="00A168A8">
        <w:t xml:space="preserve"> </w:t>
      </w:r>
    </w:p>
    <w:p w:rsidR="00DF1D7E" w:rsidRPr="007E6415" w:rsidRDefault="00DF1D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</w:p>
    <w:p w:rsidR="00E26329" w:rsidRPr="007E6415" w:rsidRDefault="00E26329"/>
    <w:p w:rsidR="00DF1D7E" w:rsidRPr="007E6415" w:rsidRDefault="0075105D">
      <w:r>
        <w:t>Natural gas companies that deliver natural gas to consumers in the United States.</w:t>
      </w:r>
    </w:p>
    <w:p w:rsidR="00E26329" w:rsidRPr="007E6415" w:rsidRDefault="00E26329">
      <w:pPr>
        <w:rPr>
          <w:b/>
        </w:rPr>
      </w:pPr>
    </w:p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75105D">
        <w:rPr>
          <w:bCs/>
          <w:sz w:val="24"/>
        </w:rPr>
        <w:t>X</w:t>
      </w:r>
      <w:r w:rsidR="00DF1D7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lastRenderedPageBreak/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F8184D" w:rsidRPr="007E6415" w:rsidRDefault="00F8184D" w:rsidP="00F8184D">
      <w:r w:rsidRPr="007E6415">
        <w:t xml:space="preserve">Name: </w:t>
      </w:r>
      <w:r w:rsidRPr="007E6415">
        <w:rPr>
          <w:u w:val="single"/>
        </w:rPr>
        <w:t>Stephanie Brown, Director, Office of Survey Development and Statistical Integration,</w:t>
      </w:r>
    </w:p>
    <w:p w:rsidR="00F8184D" w:rsidRPr="007E6415" w:rsidRDefault="00F8184D" w:rsidP="00F8184D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="009C13B9" w:rsidRPr="007E6415" w:rsidRDefault="009C13B9" w:rsidP="009C13B9">
      <w:pPr>
        <w:pStyle w:val="ListParagraph"/>
        <w:ind w:left="360"/>
      </w:pPr>
    </w:p>
    <w:p w:rsidR="009C13B9" w:rsidRDefault="009C13B9" w:rsidP="009C13B9">
      <w:r w:rsidRPr="007E6415">
        <w:t>To assist review, please provide answers to the following question:</w:t>
      </w:r>
    </w:p>
    <w:p w:rsidR="005F1172" w:rsidRPr="007E6415" w:rsidRDefault="005F1172" w:rsidP="009C13B9"/>
    <w:p w:rsidR="009C13B9" w:rsidRPr="007E6415" w:rsidRDefault="009C13B9" w:rsidP="00D72CFF">
      <w:pPr>
        <w:pStyle w:val="ListParagraph"/>
        <w:ind w:left="0"/>
      </w:pP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B40F03" w:rsidRPr="00B40F03">
        <w:t>X</w:t>
      </w:r>
      <w:r w:rsidR="00DF1D7E" w:rsidRPr="00B40F03">
        <w:t xml:space="preserve"> </w:t>
      </w:r>
      <w:r w:rsidR="009239AA" w:rsidRPr="00B40F03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9239AA" w:rsidRPr="007E6415">
        <w:t>Yes,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 ] Yes [ ] No</w:t>
      </w:r>
      <w:r w:rsidR="00C86E91" w:rsidRPr="007E6415">
        <w:t xml:space="preserve">   </w:t>
      </w:r>
    </w:p>
    <w:p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2B34CD" w:rsidRPr="007E6415">
        <w:t>Yes</w:t>
      </w:r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 ] Yes  [ 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 ] Y</w:t>
      </w:r>
      <w:r w:rsidR="00E44672">
        <w:t xml:space="preserve"> </w:t>
      </w:r>
      <w:r w:rsidR="00E44672" w:rsidRPr="007E6415">
        <w:t>[</w:t>
      </w:r>
      <w:r w:rsidR="00E44672">
        <w:t>X</w:t>
      </w:r>
      <w:r w:rsidR="00E44672" w:rsidRPr="007E6415">
        <w:t>]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1B3EB4" w:rsidP="00183139">
            <w:pPr>
              <w:tabs>
                <w:tab w:val="left" w:pos="360"/>
              </w:tabs>
            </w:pPr>
            <w:r>
              <w:t xml:space="preserve">  </w:t>
            </w:r>
            <w:r w:rsidR="002756EA">
              <w:t>Natural gas companies that deliver natural gas to consumers in the United States</w:t>
            </w:r>
          </w:p>
        </w:tc>
        <w:tc>
          <w:tcPr>
            <w:tcW w:w="1530" w:type="dxa"/>
          </w:tcPr>
          <w:p w:rsidR="006832D9" w:rsidRPr="007E6415" w:rsidRDefault="00FD563E" w:rsidP="00843796">
            <w:r>
              <w:t>20</w:t>
            </w:r>
          </w:p>
        </w:tc>
        <w:tc>
          <w:tcPr>
            <w:tcW w:w="1710" w:type="dxa"/>
          </w:tcPr>
          <w:p w:rsidR="006832D9" w:rsidRPr="007E6415" w:rsidRDefault="00FD563E" w:rsidP="00843796">
            <w:r>
              <w:t>1 hour</w:t>
            </w:r>
          </w:p>
        </w:tc>
        <w:tc>
          <w:tcPr>
            <w:tcW w:w="1003" w:type="dxa"/>
          </w:tcPr>
          <w:p w:rsidR="006832D9" w:rsidRPr="007E6415" w:rsidRDefault="00FD563E" w:rsidP="00843796">
            <w:r>
              <w:t>20 hours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6832D9" w:rsidP="00843796"/>
        </w:tc>
        <w:tc>
          <w:tcPr>
            <w:tcW w:w="1530" w:type="dxa"/>
          </w:tcPr>
          <w:p w:rsidR="006832D9" w:rsidRPr="007E6415" w:rsidRDefault="006832D9" w:rsidP="00843796"/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/>
        </w:tc>
      </w:tr>
      <w:tr w:rsidR="00EF2095" w:rsidRPr="007E6415" w:rsidTr="0001027E">
        <w:trPr>
          <w:trHeight w:val="289"/>
        </w:trPr>
        <w:tc>
          <w:tcPr>
            <w:tcW w:w="5418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</w:tr>
    </w:tbl>
    <w:p w:rsidR="00F3170F" w:rsidRPr="007E6415" w:rsidRDefault="00F3170F" w:rsidP="00F3170F"/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</w:p>
    <w:p w:rsidR="0092627E" w:rsidRDefault="0092627E"/>
    <w:p w:rsidR="00BA08F2" w:rsidRDefault="00265735" w:rsidP="00BA08F2">
      <w:r>
        <w:t xml:space="preserve">Total </w:t>
      </w:r>
      <w:r w:rsidR="00BA08F2">
        <w:t xml:space="preserve">Cost for EIA </w:t>
      </w:r>
      <w:r w:rsidR="00F37F1D">
        <w:t xml:space="preserve">is </w:t>
      </w:r>
      <w:r w:rsidR="00BA08F2">
        <w:t>estimated to be $</w:t>
      </w:r>
      <w:r w:rsidR="003B0CF0">
        <w:t>7</w:t>
      </w:r>
      <w:r w:rsidR="00BA08F2">
        <w:t>732.80.</w:t>
      </w:r>
    </w:p>
    <w:p w:rsidR="00265735" w:rsidRDefault="00265735" w:rsidP="00BA08F2"/>
    <w:p w:rsidR="00BA08F2" w:rsidRDefault="00BA08F2" w:rsidP="00183139">
      <w:pPr>
        <w:ind w:left="360" w:hanging="360"/>
      </w:pPr>
      <w:r>
        <w:t>Wages: ($68.32 * 20 hours * two persons from EIA = 2732.80)</w:t>
      </w:r>
    </w:p>
    <w:p w:rsidR="00BA08F2" w:rsidRDefault="00BA08F2" w:rsidP="00183139">
      <w:pPr>
        <w:ind w:left="360" w:hanging="360"/>
      </w:pPr>
      <w:r>
        <w:t>Travel cost</w:t>
      </w:r>
      <w:r w:rsidR="00F37F1D">
        <w:t>:</w:t>
      </w:r>
      <w:r>
        <w:t xml:space="preserve"> ($2</w:t>
      </w:r>
      <w:r w:rsidR="003B0CF0">
        <w:t>5</w:t>
      </w:r>
      <w:r>
        <w:t xml:space="preserve">00.00 * two persons from EIA = </w:t>
      </w:r>
      <w:r w:rsidR="003B0CF0">
        <w:t>5</w:t>
      </w:r>
      <w:r>
        <w:t xml:space="preserve">000.00) </w:t>
      </w:r>
    </w:p>
    <w:p w:rsidR="00BA08F2" w:rsidRDefault="00BA08F2" w:rsidP="0092627E"/>
    <w:p w:rsidR="00ED6492" w:rsidRPr="007E6415" w:rsidRDefault="00ED6492">
      <w:pPr>
        <w:rPr>
          <w:b/>
          <w:bCs/>
          <w:u w:val="single"/>
        </w:rPr>
      </w:pPr>
    </w:p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1B3EB4" w:rsidRPr="007E6415">
        <w:rPr>
          <w:b/>
          <w:bCs/>
          <w:u w:val="single"/>
        </w:rPr>
        <w:t>please provide</w:t>
      </w:r>
      <w:r w:rsidR="0069403B" w:rsidRPr="007E6415">
        <w:rPr>
          <w:b/>
          <w:bCs/>
          <w:u w:val="single"/>
        </w:rPr>
        <w:t xml:space="preserve">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="0075105D" w:rsidRPr="007E6415" w:rsidDel="0075105D">
        <w:t xml:space="preserve"> </w:t>
      </w:r>
      <w:r w:rsidRPr="007E6415">
        <w:t>[</w:t>
      </w:r>
      <w:r w:rsidR="000552FD">
        <w:t>X</w:t>
      </w:r>
      <w:r w:rsidRPr="007E6415">
        <w:t xml:space="preserve"> 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636621" w:rsidRPr="001B3EB4" w:rsidRDefault="00636621" w:rsidP="001B0AAA">
      <w:pPr>
        <w:rPr>
          <w:b/>
        </w:rPr>
      </w:pPr>
      <w:r w:rsidRPr="001B3EB4">
        <w:rPr>
          <w:b/>
        </w:rPr>
        <w:lastRenderedPageBreak/>
        <w:t>If the answer is yes, please provide a description of both below</w:t>
      </w:r>
      <w:r w:rsidR="00A403BB" w:rsidRPr="001B3EB4">
        <w:rPr>
          <w:b/>
        </w:rPr>
        <w:t xml:space="preserve"> (or attach the sampling plan)</w:t>
      </w:r>
      <w:r w:rsidRPr="001B3EB4">
        <w:rPr>
          <w:b/>
        </w:rPr>
        <w:t>?   If the answer is no, please provide a description of how you plan to identify your potential group of respondents</w:t>
      </w:r>
      <w:r w:rsidR="001B0AAA" w:rsidRPr="001B3EB4">
        <w:rPr>
          <w:b/>
        </w:rPr>
        <w:t xml:space="preserve"> and how you will select them</w:t>
      </w:r>
      <w:r w:rsidRPr="001B3EB4">
        <w:rPr>
          <w:b/>
        </w:rPr>
        <w:t>?</w:t>
      </w:r>
    </w:p>
    <w:p w:rsidR="00222ECB" w:rsidRDefault="00222ECB" w:rsidP="001B0AAA"/>
    <w:p w:rsidR="00621480" w:rsidRPr="00621480" w:rsidRDefault="00621480" w:rsidP="00621480">
      <w:pPr>
        <w:rPr>
          <w:bCs/>
        </w:rPr>
      </w:pPr>
      <w:r w:rsidRPr="00621480">
        <w:rPr>
          <w:bCs/>
        </w:rPr>
        <w:t xml:space="preserve">EIA plans to conduct up to 20 cognitive interviews with </w:t>
      </w:r>
      <w:r w:rsidR="0075105D">
        <w:rPr>
          <w:bCs/>
        </w:rPr>
        <w:t>current EIA-857</w:t>
      </w:r>
      <w:r w:rsidRPr="00621480">
        <w:rPr>
          <w:bCs/>
        </w:rPr>
        <w:t xml:space="preserve"> respondents.  These respondents </w:t>
      </w:r>
      <w:r w:rsidR="002756EA">
        <w:rPr>
          <w:bCs/>
        </w:rPr>
        <w:t xml:space="preserve">are natural gas companies that </w:t>
      </w:r>
      <w:r w:rsidRPr="00621480">
        <w:rPr>
          <w:bCs/>
        </w:rPr>
        <w:t xml:space="preserve">currently </w:t>
      </w:r>
      <w:r w:rsidR="0075105D">
        <w:rPr>
          <w:bCs/>
        </w:rPr>
        <w:t xml:space="preserve">respond to the EIA-857. </w:t>
      </w:r>
      <w:r w:rsidRPr="00621480">
        <w:rPr>
          <w:bCs/>
        </w:rPr>
        <w:t xml:space="preserve"> These interviews may occur in up to two rounds of testing.  EIA</w:t>
      </w:r>
      <w:r w:rsidRPr="00621480">
        <w:t xml:space="preserve"> plans to conduct the cognitive interviews </w:t>
      </w:r>
      <w:r w:rsidR="007D23C6">
        <w:t>between August and December</w:t>
      </w:r>
      <w:r w:rsidR="007D23C6" w:rsidRPr="00621480">
        <w:t xml:space="preserve"> </w:t>
      </w:r>
      <w:r w:rsidRPr="00621480">
        <w:t>of 2013 in metropolitan areas that are yet to be determined.</w:t>
      </w: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</w:t>
      </w:r>
      <w:r w:rsidR="00233180">
        <w:t>X</w:t>
      </w:r>
      <w:r w:rsidRPr="007E6415">
        <w:t>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 xml:space="preserve">[ </w:t>
      </w:r>
      <w:r w:rsidR="001B0AAA" w:rsidRPr="007E6415">
        <w:t xml:space="preserve"> </w:t>
      </w:r>
      <w:r w:rsidRPr="007E6415">
        <w:t>]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607B05">
        <w:t>X</w:t>
      </w:r>
      <w:r w:rsidRPr="007E6415">
        <w:t>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 xml:space="preserve">[ </w:t>
      </w:r>
      <w:r w:rsidR="001B0AAA" w:rsidRPr="007E6415">
        <w:t xml:space="preserve"> </w:t>
      </w:r>
      <w:r w:rsidRPr="007E6415">
        <w:t>] Mail</w:t>
      </w:r>
      <w:r w:rsidR="001B0AAA" w:rsidRPr="007E6415">
        <w:t xml:space="preserve"> </w:t>
      </w:r>
    </w:p>
    <w:p w:rsidR="001B0AAA" w:rsidRPr="007E6415" w:rsidRDefault="00A403BB" w:rsidP="001B0AAA">
      <w:pPr>
        <w:ind w:left="720"/>
      </w:pPr>
      <w:r w:rsidRPr="007E6415">
        <w:t xml:space="preserve">[ </w:t>
      </w:r>
      <w:r w:rsidR="001B0AAA" w:rsidRPr="007E6415">
        <w:t xml:space="preserve"> </w:t>
      </w:r>
      <w:r w:rsidRPr="007E6415">
        <w:t>] Other, Explain</w:t>
      </w: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</w:t>
      </w:r>
      <w:r w:rsidR="00233180">
        <w:t>X</w:t>
      </w:r>
      <w:r w:rsidRPr="007E6415">
        <w:t xml:space="preserve"> ] Yes [</w:t>
      </w:r>
      <w:r w:rsidR="007E6415" w:rsidRPr="007E6415">
        <w:t xml:space="preserve"> 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lastRenderedPageBreak/>
        <w:t xml:space="preserve">Instructions for completing Request for Approval under the </w:t>
      </w:r>
    </w:p>
    <w:p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RDefault="007A341E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>. (e.g.  Comment card for soliciting feedback on xxxx)</w:t>
      </w:r>
    </w:p>
    <w:p w:rsidR="00F24CFC" w:rsidRPr="007E6415" w:rsidRDefault="00F24CFC" w:rsidP="00F24CFC">
      <w:pPr>
        <w:rPr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:rsidR="00F24CFC" w:rsidRPr="007E6415" w:rsidRDefault="00F24CFC" w:rsidP="00F24CFC">
      <w:pPr>
        <w:rPr>
          <w:sz w:val="16"/>
          <w:szCs w:val="16"/>
        </w:rPr>
      </w:pPr>
    </w:p>
    <w:p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:rsidR="008F50D4" w:rsidRPr="007E6415" w:rsidRDefault="008F50D4" w:rsidP="00F24CFC">
      <w:pPr>
        <w:rPr>
          <w:sz w:val="20"/>
          <w:szCs w:val="20"/>
        </w:rPr>
      </w:pPr>
    </w:p>
    <w:p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:rsidR="00F24CFC" w:rsidRPr="007E6415" w:rsidRDefault="00F24CFC" w:rsidP="00F24CFC">
      <w:pPr>
        <w:rPr>
          <w:b/>
        </w:rPr>
      </w:pPr>
    </w:p>
    <w:p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:rsidR="00F24CFC" w:rsidRPr="007E6415" w:rsidRDefault="00F24CFC" w:rsidP="00F24CFC">
      <w:pPr>
        <w:keepNext/>
        <w:keepLines/>
        <w:rPr>
          <w:b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1B3EB4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RDefault="00F24CFC" w:rsidP="00F24CFC">
      <w:pPr>
        <w:pStyle w:val="ListParagraph"/>
        <w:ind w:left="360"/>
      </w:pPr>
    </w:p>
    <w:p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A4C" w:rsidRDefault="005C6A4C">
      <w:r>
        <w:separator/>
      </w:r>
    </w:p>
  </w:endnote>
  <w:endnote w:type="continuationSeparator" w:id="0">
    <w:p w:rsidR="005C6A4C" w:rsidRDefault="005C6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05D" w:rsidRDefault="007A341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5105D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592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A4C" w:rsidRDefault="005C6A4C">
      <w:r>
        <w:separator/>
      </w:r>
    </w:p>
  </w:footnote>
  <w:footnote w:type="continuationSeparator" w:id="0">
    <w:p w:rsidR="005C6A4C" w:rsidRDefault="005C6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14B88"/>
    <w:rsid w:val="00023A57"/>
    <w:rsid w:val="00047A64"/>
    <w:rsid w:val="000552FD"/>
    <w:rsid w:val="00067329"/>
    <w:rsid w:val="00072268"/>
    <w:rsid w:val="00093CB8"/>
    <w:rsid w:val="000B2838"/>
    <w:rsid w:val="000D44CA"/>
    <w:rsid w:val="000E200B"/>
    <w:rsid w:val="000F68BE"/>
    <w:rsid w:val="00183139"/>
    <w:rsid w:val="00183B37"/>
    <w:rsid w:val="001927A4"/>
    <w:rsid w:val="00194AC6"/>
    <w:rsid w:val="001A23B0"/>
    <w:rsid w:val="001A25CC"/>
    <w:rsid w:val="001B0AAA"/>
    <w:rsid w:val="001B31EB"/>
    <w:rsid w:val="001B3EB4"/>
    <w:rsid w:val="001B48DA"/>
    <w:rsid w:val="001B4B27"/>
    <w:rsid w:val="001C0592"/>
    <w:rsid w:val="001C39F7"/>
    <w:rsid w:val="001E0609"/>
    <w:rsid w:val="001E1871"/>
    <w:rsid w:val="0020188E"/>
    <w:rsid w:val="002220B7"/>
    <w:rsid w:val="00222ECB"/>
    <w:rsid w:val="0022595F"/>
    <w:rsid w:val="00232710"/>
    <w:rsid w:val="00233180"/>
    <w:rsid w:val="00237B48"/>
    <w:rsid w:val="0024521E"/>
    <w:rsid w:val="00263C3D"/>
    <w:rsid w:val="00265735"/>
    <w:rsid w:val="00274D0B"/>
    <w:rsid w:val="002756EA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34535E"/>
    <w:rsid w:val="003901BC"/>
    <w:rsid w:val="003A7774"/>
    <w:rsid w:val="003B0CF0"/>
    <w:rsid w:val="003C61F7"/>
    <w:rsid w:val="003D5BBE"/>
    <w:rsid w:val="003E3C61"/>
    <w:rsid w:val="003F1C5B"/>
    <w:rsid w:val="0042468E"/>
    <w:rsid w:val="00431EFF"/>
    <w:rsid w:val="00434E33"/>
    <w:rsid w:val="00441434"/>
    <w:rsid w:val="00443BB0"/>
    <w:rsid w:val="0045264C"/>
    <w:rsid w:val="00464E77"/>
    <w:rsid w:val="00481628"/>
    <w:rsid w:val="004876EC"/>
    <w:rsid w:val="004C4DEB"/>
    <w:rsid w:val="004D6E14"/>
    <w:rsid w:val="005009B0"/>
    <w:rsid w:val="0055462A"/>
    <w:rsid w:val="00561D2C"/>
    <w:rsid w:val="005A1006"/>
    <w:rsid w:val="005C6A4C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C3442"/>
    <w:rsid w:val="006E66BF"/>
    <w:rsid w:val="006F209E"/>
    <w:rsid w:val="006F3DDE"/>
    <w:rsid w:val="006F46FD"/>
    <w:rsid w:val="00704678"/>
    <w:rsid w:val="007177F6"/>
    <w:rsid w:val="007425E7"/>
    <w:rsid w:val="0075105D"/>
    <w:rsid w:val="00757E5D"/>
    <w:rsid w:val="007A341E"/>
    <w:rsid w:val="007B372D"/>
    <w:rsid w:val="007B6AEF"/>
    <w:rsid w:val="007C52C6"/>
    <w:rsid w:val="007D23C6"/>
    <w:rsid w:val="007E6415"/>
    <w:rsid w:val="007F7080"/>
    <w:rsid w:val="00802607"/>
    <w:rsid w:val="008101A5"/>
    <w:rsid w:val="0081222D"/>
    <w:rsid w:val="00822664"/>
    <w:rsid w:val="008264EF"/>
    <w:rsid w:val="008377D2"/>
    <w:rsid w:val="00843796"/>
    <w:rsid w:val="008741DA"/>
    <w:rsid w:val="00895229"/>
    <w:rsid w:val="008A426F"/>
    <w:rsid w:val="008B2EB3"/>
    <w:rsid w:val="008D0D7F"/>
    <w:rsid w:val="008F0203"/>
    <w:rsid w:val="008F50D4"/>
    <w:rsid w:val="009239AA"/>
    <w:rsid w:val="0092627E"/>
    <w:rsid w:val="00935ADA"/>
    <w:rsid w:val="00940CAF"/>
    <w:rsid w:val="00946B6C"/>
    <w:rsid w:val="00955A71"/>
    <w:rsid w:val="0096108F"/>
    <w:rsid w:val="009C13B9"/>
    <w:rsid w:val="009D01A2"/>
    <w:rsid w:val="009F5308"/>
    <w:rsid w:val="009F5923"/>
    <w:rsid w:val="00A129FF"/>
    <w:rsid w:val="00A33FAC"/>
    <w:rsid w:val="00A34B5D"/>
    <w:rsid w:val="00A403BB"/>
    <w:rsid w:val="00A674DF"/>
    <w:rsid w:val="00A83AA6"/>
    <w:rsid w:val="00A930ED"/>
    <w:rsid w:val="00A934D6"/>
    <w:rsid w:val="00A9485E"/>
    <w:rsid w:val="00AA2E39"/>
    <w:rsid w:val="00AE1809"/>
    <w:rsid w:val="00B24E80"/>
    <w:rsid w:val="00B40F03"/>
    <w:rsid w:val="00B80D76"/>
    <w:rsid w:val="00BA08F2"/>
    <w:rsid w:val="00BA2105"/>
    <w:rsid w:val="00BA415C"/>
    <w:rsid w:val="00BA7E06"/>
    <w:rsid w:val="00BB43B5"/>
    <w:rsid w:val="00BB592C"/>
    <w:rsid w:val="00BB6219"/>
    <w:rsid w:val="00BD290F"/>
    <w:rsid w:val="00C14CC4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51A"/>
    <w:rsid w:val="00CC6FAF"/>
    <w:rsid w:val="00CF6542"/>
    <w:rsid w:val="00D24698"/>
    <w:rsid w:val="00D55CAA"/>
    <w:rsid w:val="00D6383F"/>
    <w:rsid w:val="00D72CFF"/>
    <w:rsid w:val="00DA1354"/>
    <w:rsid w:val="00DB52BC"/>
    <w:rsid w:val="00DB59D0"/>
    <w:rsid w:val="00DC33D3"/>
    <w:rsid w:val="00DD79A9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717A"/>
    <w:rsid w:val="00EB56B3"/>
    <w:rsid w:val="00EC410A"/>
    <w:rsid w:val="00ED6492"/>
    <w:rsid w:val="00EF2095"/>
    <w:rsid w:val="00F06866"/>
    <w:rsid w:val="00F15956"/>
    <w:rsid w:val="00F24CFC"/>
    <w:rsid w:val="00F3170F"/>
    <w:rsid w:val="00F37F1D"/>
    <w:rsid w:val="00F55C4C"/>
    <w:rsid w:val="00F56DDC"/>
    <w:rsid w:val="00F8184D"/>
    <w:rsid w:val="00F976B0"/>
    <w:rsid w:val="00F977AB"/>
    <w:rsid w:val="00FA6DE7"/>
    <w:rsid w:val="00FC0A8E"/>
    <w:rsid w:val="00FD563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D6E8849-F298-46A3-9BD9-755FE302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ALETHEA K. JENNINGS</cp:lastModifiedBy>
  <cp:revision>4</cp:revision>
  <cp:lastPrinted>2010-10-04T15:59:00Z</cp:lastPrinted>
  <dcterms:created xsi:type="dcterms:W3CDTF">2013-07-24T15:49:00Z</dcterms:created>
  <dcterms:modified xsi:type="dcterms:W3CDTF">2013-07-24T16:16:00Z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