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5D9E1" w14:textId="77777777" w:rsidR="00C82363" w:rsidRPr="00A255FA" w:rsidRDefault="00266F23" w:rsidP="003C23E5">
      <w:pPr>
        <w:tabs>
          <w:tab w:val="left" w:pos="4500"/>
        </w:tabs>
        <w:rPr>
          <w:rFonts w:asciiTheme="majorHAnsi" w:hAnsiTheme="majorHAnsi"/>
          <w:b/>
          <w:sz w:val="22"/>
          <w:szCs w:val="22"/>
        </w:rPr>
      </w:pPr>
      <w:r w:rsidRPr="00A255FA">
        <w:rPr>
          <w:rFonts w:asciiTheme="majorHAnsi" w:hAnsiTheme="majorHAnsi"/>
          <w:b/>
          <w:sz w:val="22"/>
          <w:szCs w:val="22"/>
        </w:rPr>
        <w:t>[Date]</w:t>
      </w:r>
    </w:p>
    <w:p w14:paraId="72947111" w14:textId="77777777" w:rsidR="003C23E5" w:rsidRPr="00A255FA" w:rsidRDefault="003C23E5" w:rsidP="00B40D6B">
      <w:pPr>
        <w:rPr>
          <w:rFonts w:asciiTheme="majorHAnsi" w:hAnsiTheme="majorHAnsi"/>
          <w:sz w:val="22"/>
          <w:szCs w:val="22"/>
        </w:rPr>
      </w:pPr>
    </w:p>
    <w:p w14:paraId="43C27B55" w14:textId="77777777" w:rsidR="001D170A" w:rsidRPr="00A255FA" w:rsidRDefault="00266F23" w:rsidP="005C2DE0">
      <w:pPr>
        <w:rPr>
          <w:rFonts w:asciiTheme="majorHAnsi" w:hAnsiTheme="majorHAnsi"/>
          <w:sz w:val="22"/>
          <w:szCs w:val="22"/>
        </w:rPr>
      </w:pPr>
      <w:r w:rsidRPr="00A255FA">
        <w:rPr>
          <w:rFonts w:asciiTheme="majorHAnsi" w:hAnsiTheme="majorHAnsi"/>
          <w:sz w:val="22"/>
          <w:szCs w:val="22"/>
        </w:rPr>
        <w:t>[Contact Name]</w:t>
      </w:r>
    </w:p>
    <w:p w14:paraId="170243EC" w14:textId="77777777" w:rsidR="005C2DE0" w:rsidRPr="00A255FA" w:rsidRDefault="00266F23" w:rsidP="005C2DE0">
      <w:pPr>
        <w:rPr>
          <w:rFonts w:asciiTheme="majorHAnsi" w:hAnsiTheme="majorHAnsi"/>
          <w:sz w:val="22"/>
          <w:szCs w:val="22"/>
        </w:rPr>
      </w:pPr>
      <w:r w:rsidRPr="00A255FA">
        <w:rPr>
          <w:rFonts w:asciiTheme="majorHAnsi" w:hAnsiTheme="majorHAnsi"/>
          <w:sz w:val="22"/>
          <w:szCs w:val="22"/>
        </w:rPr>
        <w:t>[</w:t>
      </w:r>
      <w:r w:rsidR="005C2DE0" w:rsidRPr="00A255FA">
        <w:rPr>
          <w:rFonts w:asciiTheme="majorHAnsi" w:hAnsiTheme="majorHAnsi"/>
          <w:sz w:val="22"/>
          <w:szCs w:val="22"/>
        </w:rPr>
        <w:t>Company Na</w:t>
      </w:r>
      <w:r w:rsidR="004856C7" w:rsidRPr="00A255FA">
        <w:rPr>
          <w:rFonts w:asciiTheme="majorHAnsi" w:hAnsiTheme="majorHAnsi"/>
          <w:sz w:val="22"/>
          <w:szCs w:val="22"/>
        </w:rPr>
        <w:t>me</w:t>
      </w:r>
      <w:r w:rsidRPr="00A255FA">
        <w:rPr>
          <w:rFonts w:asciiTheme="majorHAnsi" w:hAnsiTheme="majorHAnsi"/>
          <w:sz w:val="22"/>
          <w:szCs w:val="22"/>
        </w:rPr>
        <w:t>]</w:t>
      </w:r>
    </w:p>
    <w:p w14:paraId="4CF4789E" w14:textId="77777777" w:rsidR="000E2070" w:rsidRPr="00A255FA" w:rsidRDefault="000E2070">
      <w:pPr>
        <w:rPr>
          <w:rFonts w:asciiTheme="majorHAnsi" w:hAnsiTheme="majorHAnsi"/>
          <w:sz w:val="22"/>
          <w:szCs w:val="22"/>
        </w:rPr>
      </w:pPr>
    </w:p>
    <w:p w14:paraId="59C434F7" w14:textId="712A0859" w:rsidR="00204185" w:rsidRDefault="00FA221C">
      <w:pPr>
        <w:rPr>
          <w:rFonts w:asciiTheme="majorHAnsi" w:hAnsiTheme="majorHAnsi"/>
          <w:sz w:val="22"/>
          <w:szCs w:val="22"/>
        </w:rPr>
      </w:pPr>
      <w:r w:rsidRPr="00A255FA">
        <w:rPr>
          <w:rFonts w:asciiTheme="majorHAnsi" w:hAnsiTheme="majorHAnsi"/>
          <w:sz w:val="22"/>
          <w:szCs w:val="22"/>
        </w:rPr>
        <w:t xml:space="preserve">Your company </w:t>
      </w:r>
      <w:r w:rsidR="00130353">
        <w:rPr>
          <w:rFonts w:asciiTheme="majorHAnsi" w:hAnsiTheme="majorHAnsi"/>
          <w:sz w:val="22"/>
          <w:szCs w:val="22"/>
        </w:rPr>
        <w:t>is currently</w:t>
      </w:r>
      <w:r w:rsidR="00204185">
        <w:rPr>
          <w:rFonts w:asciiTheme="majorHAnsi" w:hAnsiTheme="majorHAnsi"/>
          <w:sz w:val="22"/>
          <w:szCs w:val="22"/>
        </w:rPr>
        <w:t xml:space="preserve"> </w:t>
      </w:r>
      <w:r w:rsidRPr="00A255FA">
        <w:rPr>
          <w:rFonts w:asciiTheme="majorHAnsi" w:hAnsiTheme="majorHAnsi"/>
          <w:sz w:val="22"/>
          <w:szCs w:val="22"/>
        </w:rPr>
        <w:t>a respondent to Form EIA-914</w:t>
      </w:r>
      <w:r w:rsidR="00204185">
        <w:rPr>
          <w:rFonts w:asciiTheme="majorHAnsi" w:hAnsiTheme="majorHAnsi"/>
          <w:sz w:val="22"/>
          <w:szCs w:val="22"/>
        </w:rPr>
        <w:t xml:space="preserve">, </w:t>
      </w:r>
      <w:r w:rsidRPr="00A255FA">
        <w:rPr>
          <w:rFonts w:asciiTheme="majorHAnsi" w:hAnsiTheme="majorHAnsi"/>
          <w:i/>
          <w:sz w:val="22"/>
          <w:szCs w:val="22"/>
        </w:rPr>
        <w:t>Monthly Natural Gas Production Report</w:t>
      </w:r>
      <w:r w:rsidRPr="00A255FA">
        <w:rPr>
          <w:rFonts w:asciiTheme="majorHAnsi" w:hAnsiTheme="majorHAnsi"/>
          <w:sz w:val="22"/>
          <w:szCs w:val="22"/>
        </w:rPr>
        <w:t xml:space="preserve">. </w:t>
      </w:r>
      <w:r w:rsidR="00AE753A">
        <w:rPr>
          <w:rFonts w:asciiTheme="majorHAnsi" w:hAnsiTheme="majorHAnsi"/>
          <w:sz w:val="22"/>
          <w:szCs w:val="22"/>
        </w:rPr>
        <w:t>The Office of Management</w:t>
      </w:r>
      <w:r w:rsidR="00204185">
        <w:rPr>
          <w:rFonts w:asciiTheme="majorHAnsi" w:hAnsiTheme="majorHAnsi"/>
          <w:sz w:val="22"/>
          <w:szCs w:val="22"/>
        </w:rPr>
        <w:t xml:space="preserve"> and </w:t>
      </w:r>
      <w:r w:rsidR="00AE753A">
        <w:rPr>
          <w:rFonts w:asciiTheme="majorHAnsi" w:hAnsiTheme="majorHAnsi"/>
          <w:sz w:val="22"/>
          <w:szCs w:val="22"/>
        </w:rPr>
        <w:t>Budget has approved the expansion of</w:t>
      </w:r>
      <w:r w:rsidR="005937B5">
        <w:rPr>
          <w:rFonts w:asciiTheme="majorHAnsi" w:hAnsiTheme="majorHAnsi"/>
          <w:sz w:val="22"/>
          <w:szCs w:val="22"/>
        </w:rPr>
        <w:t xml:space="preserve"> </w:t>
      </w:r>
      <w:r w:rsidR="00AE753A">
        <w:rPr>
          <w:rFonts w:asciiTheme="majorHAnsi" w:hAnsiTheme="majorHAnsi"/>
          <w:sz w:val="22"/>
          <w:szCs w:val="22"/>
        </w:rPr>
        <w:t xml:space="preserve">EIA-914 and </w:t>
      </w:r>
      <w:r w:rsidR="00204185">
        <w:rPr>
          <w:rFonts w:asciiTheme="majorHAnsi" w:hAnsiTheme="majorHAnsi"/>
          <w:sz w:val="22"/>
          <w:szCs w:val="22"/>
        </w:rPr>
        <w:t xml:space="preserve">EIA </w:t>
      </w:r>
      <w:r w:rsidR="00AE753A">
        <w:rPr>
          <w:rFonts w:asciiTheme="majorHAnsi" w:hAnsiTheme="majorHAnsi"/>
          <w:sz w:val="22"/>
          <w:szCs w:val="22"/>
        </w:rPr>
        <w:t xml:space="preserve">will collect the EIA-914 data in a new </w:t>
      </w:r>
      <w:r w:rsidR="00204185">
        <w:rPr>
          <w:rFonts w:asciiTheme="majorHAnsi" w:hAnsiTheme="majorHAnsi"/>
          <w:sz w:val="22"/>
          <w:szCs w:val="22"/>
        </w:rPr>
        <w:t xml:space="preserve">data </w:t>
      </w:r>
      <w:r w:rsidR="0015576F" w:rsidRPr="00A255FA">
        <w:rPr>
          <w:rFonts w:asciiTheme="majorHAnsi" w:hAnsiTheme="majorHAnsi"/>
          <w:sz w:val="22"/>
          <w:szCs w:val="22"/>
        </w:rPr>
        <w:t xml:space="preserve">submission system </w:t>
      </w:r>
      <w:r w:rsidR="00AE753A">
        <w:rPr>
          <w:rFonts w:asciiTheme="majorHAnsi" w:hAnsiTheme="majorHAnsi"/>
          <w:sz w:val="22"/>
          <w:szCs w:val="22"/>
        </w:rPr>
        <w:t>that provides more options</w:t>
      </w:r>
      <w:r w:rsidR="00130353">
        <w:rPr>
          <w:rFonts w:asciiTheme="majorHAnsi" w:hAnsiTheme="majorHAnsi"/>
          <w:sz w:val="22"/>
          <w:szCs w:val="22"/>
        </w:rPr>
        <w:t xml:space="preserve"> for </w:t>
      </w:r>
      <w:r w:rsidR="00AE753A">
        <w:rPr>
          <w:rFonts w:asciiTheme="majorHAnsi" w:hAnsiTheme="majorHAnsi"/>
          <w:sz w:val="22"/>
          <w:szCs w:val="22"/>
        </w:rPr>
        <w:t>data submission to EIA.</w:t>
      </w:r>
      <w:r w:rsidR="00833546">
        <w:rPr>
          <w:rFonts w:asciiTheme="majorHAnsi" w:hAnsiTheme="majorHAnsi"/>
          <w:sz w:val="22"/>
          <w:szCs w:val="22"/>
        </w:rPr>
        <w:t xml:space="preserve"> Until the </w:t>
      </w:r>
      <w:r w:rsidR="00AE753A">
        <w:rPr>
          <w:rFonts w:asciiTheme="majorHAnsi" w:hAnsiTheme="majorHAnsi"/>
          <w:sz w:val="22"/>
          <w:szCs w:val="22"/>
        </w:rPr>
        <w:t xml:space="preserve">new data </w:t>
      </w:r>
      <w:r w:rsidR="00833546">
        <w:rPr>
          <w:rFonts w:asciiTheme="majorHAnsi" w:hAnsiTheme="majorHAnsi"/>
          <w:sz w:val="22"/>
          <w:szCs w:val="22"/>
        </w:rPr>
        <w:t xml:space="preserve">system </w:t>
      </w:r>
      <w:proofErr w:type="gramStart"/>
      <w:r w:rsidR="00AE753A">
        <w:rPr>
          <w:rFonts w:asciiTheme="majorHAnsi" w:hAnsiTheme="majorHAnsi"/>
          <w:sz w:val="22"/>
          <w:szCs w:val="22"/>
        </w:rPr>
        <w:t>is</w:t>
      </w:r>
      <w:r w:rsidR="00833546">
        <w:rPr>
          <w:rFonts w:asciiTheme="majorHAnsi" w:hAnsiTheme="majorHAnsi"/>
          <w:sz w:val="22"/>
          <w:szCs w:val="22"/>
        </w:rPr>
        <w:t xml:space="preserve"> completed</w:t>
      </w:r>
      <w:proofErr w:type="gramEnd"/>
      <w:r w:rsidR="00833546">
        <w:rPr>
          <w:rFonts w:asciiTheme="majorHAnsi" w:hAnsiTheme="majorHAnsi"/>
          <w:sz w:val="22"/>
          <w:szCs w:val="22"/>
        </w:rPr>
        <w:t xml:space="preserve"> </w:t>
      </w:r>
      <w:r w:rsidR="00AE753A">
        <w:rPr>
          <w:rFonts w:asciiTheme="majorHAnsi" w:hAnsiTheme="majorHAnsi"/>
          <w:sz w:val="22"/>
          <w:szCs w:val="22"/>
        </w:rPr>
        <w:t>for the EIA-914,</w:t>
      </w:r>
      <w:r w:rsidR="00204185">
        <w:rPr>
          <w:rFonts w:asciiTheme="majorHAnsi" w:hAnsiTheme="majorHAnsi"/>
          <w:sz w:val="22"/>
          <w:szCs w:val="22"/>
        </w:rPr>
        <w:t xml:space="preserve"> please continue to submit data on the </w:t>
      </w:r>
      <w:r w:rsidR="00AE753A">
        <w:rPr>
          <w:rFonts w:asciiTheme="majorHAnsi" w:hAnsiTheme="majorHAnsi"/>
          <w:sz w:val="22"/>
          <w:szCs w:val="22"/>
        </w:rPr>
        <w:t xml:space="preserve">existing </w:t>
      </w:r>
      <w:r w:rsidR="00204185">
        <w:rPr>
          <w:rFonts w:asciiTheme="majorHAnsi" w:hAnsiTheme="majorHAnsi"/>
          <w:sz w:val="22"/>
          <w:szCs w:val="22"/>
        </w:rPr>
        <w:t xml:space="preserve">version of the form via </w:t>
      </w:r>
      <w:r w:rsidR="00346948" w:rsidRPr="00346948">
        <w:rPr>
          <w:rFonts w:asciiTheme="majorHAnsi" w:hAnsiTheme="majorHAnsi"/>
          <w:sz w:val="22"/>
          <w:szCs w:val="22"/>
        </w:rPr>
        <w:t xml:space="preserve">email to </w:t>
      </w:r>
      <w:hyperlink r:id="rId6" w:history="1">
        <w:r w:rsidR="00346948" w:rsidRPr="00346948">
          <w:rPr>
            <w:rStyle w:val="Hyperlink"/>
            <w:rFonts w:asciiTheme="majorHAnsi" w:hAnsiTheme="majorHAnsi"/>
            <w:sz w:val="22"/>
            <w:szCs w:val="22"/>
          </w:rPr>
          <w:t>OOG.EIA914@eia.gov</w:t>
        </w:r>
      </w:hyperlink>
      <w:r w:rsidR="00204185">
        <w:rPr>
          <w:rFonts w:asciiTheme="majorHAnsi" w:hAnsiTheme="majorHAnsi"/>
          <w:sz w:val="22"/>
          <w:szCs w:val="22"/>
        </w:rPr>
        <w:t>.</w:t>
      </w:r>
      <w:r w:rsidR="00AE753A">
        <w:rPr>
          <w:rFonts w:asciiTheme="majorHAnsi" w:hAnsiTheme="majorHAnsi"/>
          <w:sz w:val="22"/>
          <w:szCs w:val="22"/>
        </w:rPr>
        <w:t xml:space="preserve"> We will provide you with updates on our progress</w:t>
      </w:r>
      <w:r w:rsidR="00FF6B8D">
        <w:rPr>
          <w:rFonts w:asciiTheme="majorHAnsi" w:hAnsiTheme="majorHAnsi"/>
          <w:sz w:val="22"/>
          <w:szCs w:val="22"/>
        </w:rPr>
        <w:t>.</w:t>
      </w:r>
    </w:p>
    <w:p w14:paraId="5730D354" w14:textId="77777777" w:rsidR="00204185" w:rsidRDefault="00204185">
      <w:pPr>
        <w:rPr>
          <w:rFonts w:asciiTheme="majorHAnsi" w:hAnsiTheme="majorHAnsi"/>
          <w:sz w:val="22"/>
          <w:szCs w:val="22"/>
        </w:rPr>
      </w:pPr>
    </w:p>
    <w:p w14:paraId="07281111" w14:textId="001764B0" w:rsidR="00CE4194" w:rsidRPr="00A255FA" w:rsidRDefault="00750480">
      <w:pPr>
        <w:rPr>
          <w:rFonts w:asciiTheme="majorHAnsi" w:hAnsiTheme="majorHAnsi"/>
          <w:sz w:val="22"/>
          <w:szCs w:val="22"/>
        </w:rPr>
      </w:pPr>
      <w:r w:rsidRPr="00A255FA">
        <w:rPr>
          <w:rFonts w:asciiTheme="majorHAnsi" w:hAnsiTheme="majorHAnsi"/>
          <w:sz w:val="22"/>
          <w:szCs w:val="22"/>
        </w:rPr>
        <w:t xml:space="preserve">The purpose of this letter is to familiarize you with the </w:t>
      </w:r>
      <w:r w:rsidR="00204185">
        <w:rPr>
          <w:rFonts w:asciiTheme="majorHAnsi" w:hAnsiTheme="majorHAnsi"/>
          <w:sz w:val="22"/>
          <w:szCs w:val="22"/>
        </w:rPr>
        <w:t>revised</w:t>
      </w:r>
      <w:r w:rsidRPr="00A255FA">
        <w:rPr>
          <w:rFonts w:asciiTheme="majorHAnsi" w:hAnsiTheme="majorHAnsi"/>
          <w:sz w:val="22"/>
          <w:szCs w:val="22"/>
        </w:rPr>
        <w:t xml:space="preserve"> form and instructions, and to </w:t>
      </w:r>
      <w:r w:rsidR="00AB05E3">
        <w:rPr>
          <w:rFonts w:asciiTheme="majorHAnsi" w:hAnsiTheme="majorHAnsi"/>
          <w:sz w:val="22"/>
          <w:szCs w:val="22"/>
        </w:rPr>
        <w:t>confirm</w:t>
      </w:r>
      <w:r w:rsidRPr="00A255FA">
        <w:rPr>
          <w:rFonts w:asciiTheme="majorHAnsi" w:hAnsiTheme="majorHAnsi"/>
          <w:sz w:val="22"/>
          <w:szCs w:val="22"/>
        </w:rPr>
        <w:t xml:space="preserve"> contact information before the </w:t>
      </w:r>
      <w:r w:rsidR="00AB05E3">
        <w:rPr>
          <w:rFonts w:asciiTheme="majorHAnsi" w:hAnsiTheme="majorHAnsi"/>
          <w:sz w:val="22"/>
          <w:szCs w:val="22"/>
        </w:rPr>
        <w:t>January</w:t>
      </w:r>
      <w:r w:rsidRPr="00A255FA">
        <w:rPr>
          <w:rFonts w:asciiTheme="majorHAnsi" w:hAnsiTheme="majorHAnsi"/>
          <w:sz w:val="22"/>
          <w:szCs w:val="22"/>
        </w:rPr>
        <w:t xml:space="preserve"> 2015 report </w:t>
      </w:r>
      <w:r w:rsidR="00204185">
        <w:rPr>
          <w:rFonts w:asciiTheme="majorHAnsi" w:hAnsiTheme="majorHAnsi"/>
          <w:sz w:val="22"/>
          <w:szCs w:val="22"/>
        </w:rPr>
        <w:t>month</w:t>
      </w:r>
      <w:r w:rsidRPr="00A255FA">
        <w:rPr>
          <w:rFonts w:asciiTheme="majorHAnsi" w:hAnsiTheme="majorHAnsi"/>
          <w:sz w:val="22"/>
          <w:szCs w:val="22"/>
        </w:rPr>
        <w:t>.</w:t>
      </w:r>
      <w:r w:rsidR="0015576F" w:rsidRPr="00A255FA">
        <w:rPr>
          <w:rFonts w:asciiTheme="majorHAnsi" w:hAnsiTheme="majorHAnsi"/>
          <w:sz w:val="22"/>
          <w:szCs w:val="22"/>
        </w:rPr>
        <w:t xml:space="preserve"> </w:t>
      </w:r>
      <w:r w:rsidR="00AB05E3">
        <w:rPr>
          <w:rFonts w:asciiTheme="majorHAnsi" w:hAnsiTheme="majorHAnsi"/>
          <w:sz w:val="22"/>
          <w:szCs w:val="22"/>
        </w:rPr>
        <w:t>D</w:t>
      </w:r>
      <w:r w:rsidR="00CE4194" w:rsidRPr="00A255FA">
        <w:rPr>
          <w:rFonts w:asciiTheme="majorHAnsi" w:hAnsiTheme="majorHAnsi"/>
          <w:sz w:val="22"/>
          <w:szCs w:val="22"/>
        </w:rPr>
        <w:t xml:space="preserve">ata </w:t>
      </w:r>
      <w:r w:rsidR="00AB05E3">
        <w:rPr>
          <w:rFonts w:asciiTheme="majorHAnsi" w:hAnsiTheme="majorHAnsi"/>
          <w:sz w:val="22"/>
          <w:szCs w:val="22"/>
        </w:rPr>
        <w:t xml:space="preserve">for a </w:t>
      </w:r>
      <w:r w:rsidR="00833546">
        <w:rPr>
          <w:rFonts w:asciiTheme="majorHAnsi" w:hAnsiTheme="majorHAnsi"/>
          <w:sz w:val="22"/>
          <w:szCs w:val="22"/>
        </w:rPr>
        <w:t xml:space="preserve">particular </w:t>
      </w:r>
      <w:r w:rsidR="00AB05E3">
        <w:rPr>
          <w:rFonts w:asciiTheme="majorHAnsi" w:hAnsiTheme="majorHAnsi"/>
          <w:sz w:val="22"/>
          <w:szCs w:val="22"/>
        </w:rPr>
        <w:t xml:space="preserve">report month </w:t>
      </w:r>
      <w:proofErr w:type="gramStart"/>
      <w:r w:rsidR="00CE4194" w:rsidRPr="00A255FA">
        <w:rPr>
          <w:rFonts w:asciiTheme="majorHAnsi" w:hAnsiTheme="majorHAnsi"/>
          <w:sz w:val="22"/>
          <w:szCs w:val="22"/>
        </w:rPr>
        <w:t>must be submitted</w:t>
      </w:r>
      <w:proofErr w:type="gramEnd"/>
      <w:r w:rsidR="00CE4194" w:rsidRPr="00A255FA">
        <w:rPr>
          <w:rFonts w:asciiTheme="majorHAnsi" w:hAnsiTheme="majorHAnsi"/>
          <w:sz w:val="22"/>
          <w:szCs w:val="22"/>
        </w:rPr>
        <w:t xml:space="preserve"> to EIA no later than 40 days after the </w:t>
      </w:r>
      <w:r w:rsidR="00AB05E3">
        <w:rPr>
          <w:rFonts w:asciiTheme="majorHAnsi" w:hAnsiTheme="majorHAnsi"/>
          <w:sz w:val="22"/>
          <w:szCs w:val="22"/>
        </w:rPr>
        <w:t xml:space="preserve">end </w:t>
      </w:r>
      <w:r w:rsidR="00CE4194" w:rsidRPr="00A255FA">
        <w:rPr>
          <w:rFonts w:asciiTheme="majorHAnsi" w:hAnsiTheme="majorHAnsi"/>
          <w:sz w:val="22"/>
          <w:szCs w:val="22"/>
        </w:rPr>
        <w:t xml:space="preserve">of </w:t>
      </w:r>
      <w:r w:rsidR="00833546">
        <w:rPr>
          <w:rFonts w:asciiTheme="majorHAnsi" w:hAnsiTheme="majorHAnsi"/>
          <w:sz w:val="22"/>
          <w:szCs w:val="22"/>
        </w:rPr>
        <w:t>that</w:t>
      </w:r>
      <w:r w:rsidR="00833546" w:rsidRPr="00A255FA">
        <w:rPr>
          <w:rFonts w:asciiTheme="majorHAnsi" w:hAnsiTheme="majorHAnsi"/>
          <w:sz w:val="22"/>
          <w:szCs w:val="22"/>
        </w:rPr>
        <w:t xml:space="preserve"> </w:t>
      </w:r>
      <w:r w:rsidR="00CE4194" w:rsidRPr="00A255FA">
        <w:rPr>
          <w:rFonts w:asciiTheme="majorHAnsi" w:hAnsiTheme="majorHAnsi"/>
          <w:sz w:val="22"/>
          <w:szCs w:val="22"/>
        </w:rPr>
        <w:t xml:space="preserve">month. </w:t>
      </w:r>
      <w:r w:rsidR="00204185" w:rsidRPr="00A255FA">
        <w:rPr>
          <w:rFonts w:asciiTheme="majorHAnsi" w:hAnsiTheme="majorHAnsi"/>
          <w:sz w:val="22"/>
          <w:szCs w:val="22"/>
        </w:rPr>
        <w:t xml:space="preserve">We expect that your initial submission of data </w:t>
      </w:r>
      <w:r w:rsidR="00204185">
        <w:rPr>
          <w:rFonts w:asciiTheme="majorHAnsi" w:hAnsiTheme="majorHAnsi"/>
          <w:sz w:val="22"/>
          <w:szCs w:val="22"/>
        </w:rPr>
        <w:t xml:space="preserve">on the revised </w:t>
      </w:r>
      <w:r w:rsidR="00204185" w:rsidRPr="00A255FA">
        <w:rPr>
          <w:rFonts w:asciiTheme="majorHAnsi" w:hAnsiTheme="majorHAnsi"/>
          <w:sz w:val="22"/>
          <w:szCs w:val="22"/>
        </w:rPr>
        <w:t xml:space="preserve">survey </w:t>
      </w:r>
      <w:r w:rsidR="00204185">
        <w:rPr>
          <w:rFonts w:asciiTheme="majorHAnsi" w:hAnsiTheme="majorHAnsi"/>
          <w:sz w:val="22"/>
          <w:szCs w:val="22"/>
        </w:rPr>
        <w:t xml:space="preserve">form </w:t>
      </w:r>
      <w:r w:rsidR="00204185" w:rsidRPr="00A255FA">
        <w:rPr>
          <w:rFonts w:asciiTheme="majorHAnsi" w:hAnsiTheme="majorHAnsi"/>
          <w:sz w:val="22"/>
          <w:szCs w:val="22"/>
        </w:rPr>
        <w:t xml:space="preserve">will be for the </w:t>
      </w:r>
      <w:r w:rsidR="00204185">
        <w:rPr>
          <w:rFonts w:asciiTheme="majorHAnsi" w:hAnsiTheme="majorHAnsi"/>
          <w:sz w:val="22"/>
          <w:szCs w:val="22"/>
        </w:rPr>
        <w:t>January</w:t>
      </w:r>
      <w:r w:rsidR="00627E12">
        <w:rPr>
          <w:rFonts w:asciiTheme="majorHAnsi" w:hAnsiTheme="majorHAnsi"/>
          <w:sz w:val="22"/>
          <w:szCs w:val="22"/>
        </w:rPr>
        <w:t xml:space="preserve"> 2015</w:t>
      </w:r>
      <w:r w:rsidR="00204185" w:rsidRPr="00A255FA">
        <w:rPr>
          <w:rFonts w:asciiTheme="majorHAnsi" w:hAnsiTheme="majorHAnsi"/>
          <w:sz w:val="22"/>
          <w:szCs w:val="22"/>
        </w:rPr>
        <w:t xml:space="preserve"> report month </w:t>
      </w:r>
      <w:r w:rsidR="00204185">
        <w:rPr>
          <w:rFonts w:asciiTheme="majorHAnsi" w:hAnsiTheme="majorHAnsi"/>
          <w:sz w:val="22"/>
          <w:szCs w:val="22"/>
        </w:rPr>
        <w:t xml:space="preserve">and </w:t>
      </w:r>
      <w:r w:rsidR="00204185" w:rsidRPr="00A255FA">
        <w:rPr>
          <w:rFonts w:asciiTheme="majorHAnsi" w:hAnsiTheme="majorHAnsi"/>
          <w:sz w:val="22"/>
          <w:szCs w:val="22"/>
        </w:rPr>
        <w:t xml:space="preserve">will be due </w:t>
      </w:r>
      <w:r w:rsidR="00833546">
        <w:rPr>
          <w:rFonts w:asciiTheme="majorHAnsi" w:hAnsiTheme="majorHAnsi"/>
          <w:sz w:val="22"/>
          <w:szCs w:val="22"/>
        </w:rPr>
        <w:t>on</w:t>
      </w:r>
      <w:r w:rsidR="00204185" w:rsidRPr="00A255FA">
        <w:rPr>
          <w:rFonts w:asciiTheme="majorHAnsi" w:hAnsiTheme="majorHAnsi"/>
          <w:sz w:val="22"/>
          <w:szCs w:val="22"/>
        </w:rPr>
        <w:t xml:space="preserve"> </w:t>
      </w:r>
      <w:r w:rsidR="00204185">
        <w:rPr>
          <w:rFonts w:asciiTheme="majorHAnsi" w:hAnsiTheme="majorHAnsi"/>
          <w:sz w:val="22"/>
          <w:szCs w:val="22"/>
        </w:rPr>
        <w:t>March 10</w:t>
      </w:r>
      <w:r w:rsidR="00627E12">
        <w:rPr>
          <w:rFonts w:asciiTheme="majorHAnsi" w:hAnsiTheme="majorHAnsi"/>
          <w:sz w:val="22"/>
          <w:szCs w:val="22"/>
        </w:rPr>
        <w:t>, 2015</w:t>
      </w:r>
      <w:r w:rsidR="00204185" w:rsidRPr="00A255FA">
        <w:rPr>
          <w:rFonts w:asciiTheme="majorHAnsi" w:hAnsiTheme="majorHAnsi"/>
          <w:sz w:val="22"/>
          <w:szCs w:val="22"/>
        </w:rPr>
        <w:t>.</w:t>
      </w:r>
    </w:p>
    <w:p w14:paraId="27235A98" w14:textId="77777777" w:rsidR="0015576F" w:rsidRPr="00A255FA" w:rsidRDefault="0015576F">
      <w:pPr>
        <w:rPr>
          <w:rFonts w:asciiTheme="majorHAnsi" w:hAnsiTheme="majorHAnsi"/>
          <w:sz w:val="22"/>
          <w:szCs w:val="22"/>
        </w:rPr>
      </w:pPr>
    </w:p>
    <w:p w14:paraId="12575383" w14:textId="77777777" w:rsidR="00D80F19" w:rsidRPr="00A255FA" w:rsidRDefault="00D80F19">
      <w:pPr>
        <w:rPr>
          <w:rFonts w:asciiTheme="majorHAnsi" w:hAnsiTheme="majorHAnsi"/>
          <w:sz w:val="22"/>
          <w:szCs w:val="22"/>
        </w:rPr>
      </w:pPr>
      <w:r w:rsidRPr="00A255FA">
        <w:rPr>
          <w:rFonts w:asciiTheme="majorHAnsi" w:hAnsiTheme="majorHAnsi"/>
          <w:sz w:val="22"/>
          <w:szCs w:val="22"/>
        </w:rPr>
        <w:t xml:space="preserve">A copy of the </w:t>
      </w:r>
      <w:r w:rsidR="00A90D97">
        <w:rPr>
          <w:rFonts w:asciiTheme="majorHAnsi" w:hAnsiTheme="majorHAnsi"/>
          <w:sz w:val="22"/>
          <w:szCs w:val="22"/>
        </w:rPr>
        <w:t xml:space="preserve">revised </w:t>
      </w:r>
      <w:r w:rsidRPr="00A255FA">
        <w:rPr>
          <w:rFonts w:asciiTheme="majorHAnsi" w:hAnsiTheme="majorHAnsi"/>
          <w:sz w:val="22"/>
          <w:szCs w:val="22"/>
        </w:rPr>
        <w:t>data collection form is included</w:t>
      </w:r>
      <w:r w:rsidR="008D3F33">
        <w:rPr>
          <w:rFonts w:asciiTheme="majorHAnsi" w:hAnsiTheme="majorHAnsi"/>
          <w:sz w:val="22"/>
          <w:szCs w:val="22"/>
        </w:rPr>
        <w:t xml:space="preserve"> with this letter</w:t>
      </w:r>
      <w:r w:rsidRPr="00A255FA">
        <w:rPr>
          <w:rFonts w:asciiTheme="majorHAnsi" w:hAnsiTheme="majorHAnsi"/>
          <w:sz w:val="22"/>
          <w:szCs w:val="22"/>
        </w:rPr>
        <w:t xml:space="preserve">. Directions for each section of the form immediately precede the section. A glossary of terms is on the last page of the </w:t>
      </w:r>
      <w:r w:rsidR="00833546">
        <w:rPr>
          <w:rFonts w:asciiTheme="majorHAnsi" w:hAnsiTheme="majorHAnsi"/>
          <w:sz w:val="22"/>
          <w:szCs w:val="22"/>
        </w:rPr>
        <w:t xml:space="preserve">revised </w:t>
      </w:r>
      <w:r w:rsidRPr="00A255FA">
        <w:rPr>
          <w:rFonts w:asciiTheme="majorHAnsi" w:hAnsiTheme="majorHAnsi"/>
          <w:sz w:val="22"/>
          <w:szCs w:val="22"/>
        </w:rPr>
        <w:t>form.</w:t>
      </w:r>
    </w:p>
    <w:p w14:paraId="3B2B7759" w14:textId="77777777" w:rsidR="00D80F19" w:rsidRPr="00A255FA" w:rsidRDefault="00D80F19">
      <w:pPr>
        <w:rPr>
          <w:rFonts w:asciiTheme="majorHAnsi" w:hAnsiTheme="majorHAnsi"/>
          <w:sz w:val="22"/>
          <w:szCs w:val="22"/>
        </w:rPr>
      </w:pPr>
    </w:p>
    <w:p w14:paraId="0D8E5200" w14:textId="1C7E5FEC" w:rsidR="00DB2388" w:rsidRPr="00A255FA" w:rsidRDefault="00DB2388" w:rsidP="00DB2388">
      <w:pPr>
        <w:rPr>
          <w:rFonts w:asciiTheme="majorHAnsi" w:hAnsiTheme="majorHAnsi"/>
          <w:b/>
          <w:sz w:val="22"/>
          <w:szCs w:val="22"/>
        </w:rPr>
      </w:pPr>
      <w:r w:rsidRPr="00A255FA">
        <w:rPr>
          <w:rFonts w:asciiTheme="majorHAnsi" w:hAnsiTheme="majorHAnsi"/>
          <w:sz w:val="22"/>
          <w:szCs w:val="22"/>
        </w:rPr>
        <w:t>It is important that the person in your company responsible for submitting Form EIA-914 crude oil and lease condensate</w:t>
      </w:r>
      <w:r w:rsidR="00627E12">
        <w:rPr>
          <w:rFonts w:asciiTheme="majorHAnsi" w:hAnsiTheme="majorHAnsi"/>
          <w:sz w:val="22"/>
          <w:szCs w:val="22"/>
        </w:rPr>
        <w:t xml:space="preserve"> (combined)</w:t>
      </w:r>
      <w:r w:rsidRPr="00A255FA">
        <w:rPr>
          <w:rFonts w:asciiTheme="majorHAnsi" w:hAnsiTheme="majorHAnsi"/>
          <w:sz w:val="22"/>
          <w:szCs w:val="22"/>
        </w:rPr>
        <w:t xml:space="preserve">, and natural gas production data receive this letter and provide the information requested on the attached Contact Information Form. </w:t>
      </w:r>
      <w:r w:rsidRPr="00A255FA">
        <w:rPr>
          <w:rFonts w:asciiTheme="majorHAnsi" w:hAnsiTheme="majorHAnsi"/>
          <w:b/>
          <w:sz w:val="22"/>
          <w:szCs w:val="22"/>
        </w:rPr>
        <w:t>We ask that you complete and return this contact information to EIA as soon as possible.</w:t>
      </w:r>
    </w:p>
    <w:p w14:paraId="27EC741D" w14:textId="77777777" w:rsidR="00DB2388" w:rsidRPr="00A255FA" w:rsidRDefault="00DB2388" w:rsidP="00DB2388">
      <w:pPr>
        <w:rPr>
          <w:rFonts w:asciiTheme="majorHAnsi" w:hAnsiTheme="majorHAnsi"/>
          <w:sz w:val="22"/>
          <w:szCs w:val="22"/>
        </w:rPr>
      </w:pPr>
    </w:p>
    <w:p w14:paraId="352F3329" w14:textId="77777777" w:rsidR="00DB2388" w:rsidRPr="00A255FA" w:rsidRDefault="00DB2388" w:rsidP="00DB2388">
      <w:pPr>
        <w:rPr>
          <w:rFonts w:asciiTheme="majorHAnsi" w:hAnsiTheme="majorHAnsi"/>
          <w:b/>
          <w:sz w:val="22"/>
          <w:szCs w:val="22"/>
          <w:u w:val="single"/>
        </w:rPr>
      </w:pPr>
      <w:r w:rsidRPr="00A255FA">
        <w:rPr>
          <w:rFonts w:asciiTheme="majorHAnsi" w:hAnsiTheme="majorHAnsi"/>
          <w:b/>
          <w:sz w:val="22"/>
          <w:szCs w:val="22"/>
          <w:u w:val="single"/>
        </w:rPr>
        <w:t>General Information</w:t>
      </w:r>
    </w:p>
    <w:p w14:paraId="6ECA6F54" w14:textId="77777777" w:rsidR="00B8056D" w:rsidRPr="00A255FA" w:rsidRDefault="00B8056D">
      <w:pPr>
        <w:rPr>
          <w:rFonts w:asciiTheme="majorHAnsi" w:hAnsiTheme="majorHAnsi"/>
          <w:i/>
          <w:sz w:val="22"/>
          <w:szCs w:val="22"/>
        </w:rPr>
      </w:pPr>
    </w:p>
    <w:tbl>
      <w:tblPr>
        <w:tblStyle w:val="TableGrid"/>
        <w:tblW w:w="0" w:type="auto"/>
        <w:tblLook w:val="04A0" w:firstRow="1" w:lastRow="0" w:firstColumn="1" w:lastColumn="0" w:noHBand="0" w:noVBand="1"/>
      </w:tblPr>
      <w:tblGrid>
        <w:gridCol w:w="8856"/>
      </w:tblGrid>
      <w:tr w:rsidR="00B8056D" w:rsidRPr="00A255FA" w14:paraId="6871EB83" w14:textId="77777777" w:rsidTr="008D3F33">
        <w:tc>
          <w:tcPr>
            <w:tcW w:w="8856" w:type="dxa"/>
          </w:tcPr>
          <w:p w14:paraId="671DD5A3" w14:textId="77777777" w:rsidR="00B8056D" w:rsidRPr="00204185" w:rsidRDefault="00B8056D" w:rsidP="00B8056D">
            <w:pPr>
              <w:rPr>
                <w:rFonts w:asciiTheme="majorHAnsi" w:hAnsiTheme="majorHAnsi"/>
                <w:sz w:val="22"/>
                <w:szCs w:val="22"/>
                <w:u w:val="single"/>
              </w:rPr>
            </w:pPr>
            <w:r w:rsidRPr="00204185">
              <w:rPr>
                <w:rFonts w:asciiTheme="majorHAnsi" w:hAnsiTheme="majorHAnsi"/>
                <w:sz w:val="22"/>
                <w:szCs w:val="22"/>
                <w:u w:val="single"/>
              </w:rPr>
              <w:t>What Data Are Collected</w:t>
            </w:r>
            <w:r w:rsidR="008852C3" w:rsidRPr="00204185">
              <w:rPr>
                <w:rFonts w:asciiTheme="majorHAnsi" w:hAnsiTheme="majorHAnsi"/>
                <w:sz w:val="22"/>
                <w:szCs w:val="22"/>
                <w:u w:val="single"/>
              </w:rPr>
              <w:t>?</w:t>
            </w:r>
          </w:p>
          <w:p w14:paraId="7E99AC3F" w14:textId="47342885" w:rsidR="00B8056D" w:rsidRPr="00A255FA" w:rsidRDefault="00B8056D" w:rsidP="00A1197B">
            <w:pPr>
              <w:rPr>
                <w:rFonts w:asciiTheme="majorHAnsi" w:hAnsiTheme="majorHAnsi"/>
                <w:sz w:val="22"/>
                <w:szCs w:val="22"/>
              </w:rPr>
            </w:pPr>
            <w:r w:rsidRPr="00A255FA">
              <w:rPr>
                <w:rFonts w:asciiTheme="majorHAnsi" w:hAnsiTheme="majorHAnsi"/>
                <w:sz w:val="22"/>
                <w:szCs w:val="22"/>
              </w:rPr>
              <w:t xml:space="preserve">This monthly report collects </w:t>
            </w:r>
            <w:r w:rsidR="00A1197B">
              <w:rPr>
                <w:rFonts w:asciiTheme="majorHAnsi" w:hAnsiTheme="majorHAnsi"/>
                <w:sz w:val="22"/>
                <w:szCs w:val="22"/>
              </w:rPr>
              <w:t>volumetric data</w:t>
            </w:r>
            <w:r w:rsidR="00A1197B" w:rsidRPr="00A255FA">
              <w:rPr>
                <w:rFonts w:asciiTheme="majorHAnsi" w:hAnsiTheme="majorHAnsi"/>
                <w:sz w:val="22"/>
                <w:szCs w:val="22"/>
              </w:rPr>
              <w:t xml:space="preserve"> </w:t>
            </w:r>
            <w:r w:rsidRPr="00A255FA">
              <w:rPr>
                <w:rFonts w:asciiTheme="majorHAnsi" w:hAnsiTheme="majorHAnsi"/>
                <w:sz w:val="22"/>
                <w:szCs w:val="22"/>
              </w:rPr>
              <w:t>on crude oil</w:t>
            </w:r>
            <w:r w:rsidR="003B1837" w:rsidRPr="00A255FA">
              <w:rPr>
                <w:rFonts w:asciiTheme="majorHAnsi" w:hAnsiTheme="majorHAnsi"/>
                <w:sz w:val="22"/>
                <w:szCs w:val="22"/>
              </w:rPr>
              <w:t xml:space="preserve"> and</w:t>
            </w:r>
            <w:r w:rsidRPr="00A255FA">
              <w:rPr>
                <w:rFonts w:asciiTheme="majorHAnsi" w:hAnsiTheme="majorHAnsi"/>
                <w:sz w:val="22"/>
                <w:szCs w:val="22"/>
              </w:rPr>
              <w:t xml:space="preserve"> lease condensate</w:t>
            </w:r>
            <w:r w:rsidR="00A1197B">
              <w:rPr>
                <w:rFonts w:asciiTheme="majorHAnsi" w:hAnsiTheme="majorHAnsi"/>
                <w:sz w:val="22"/>
                <w:szCs w:val="22"/>
              </w:rPr>
              <w:t xml:space="preserve"> (combined)</w:t>
            </w:r>
            <w:r w:rsidRPr="00A255FA">
              <w:rPr>
                <w:rFonts w:asciiTheme="majorHAnsi" w:hAnsiTheme="majorHAnsi"/>
                <w:sz w:val="22"/>
                <w:szCs w:val="22"/>
              </w:rPr>
              <w:t xml:space="preserve"> and natural gas production from operators in the lower 48 States</w:t>
            </w:r>
            <w:r w:rsidR="006C6AF2">
              <w:rPr>
                <w:rFonts w:asciiTheme="majorHAnsi" w:hAnsiTheme="majorHAnsi"/>
                <w:sz w:val="22"/>
                <w:szCs w:val="22"/>
              </w:rPr>
              <w:t>.</w:t>
            </w:r>
          </w:p>
        </w:tc>
      </w:tr>
      <w:tr w:rsidR="008852C3" w:rsidRPr="00A255FA" w14:paraId="76E014B8" w14:textId="77777777" w:rsidTr="008D3F33">
        <w:tc>
          <w:tcPr>
            <w:tcW w:w="8856" w:type="dxa"/>
          </w:tcPr>
          <w:p w14:paraId="7564FFE4" w14:textId="77777777" w:rsidR="008852C3" w:rsidRPr="00204185" w:rsidRDefault="008852C3" w:rsidP="008852C3">
            <w:pPr>
              <w:rPr>
                <w:rFonts w:asciiTheme="majorHAnsi" w:hAnsiTheme="majorHAnsi"/>
                <w:sz w:val="22"/>
                <w:szCs w:val="22"/>
                <w:u w:val="single"/>
              </w:rPr>
            </w:pPr>
            <w:r w:rsidRPr="00204185">
              <w:rPr>
                <w:rFonts w:asciiTheme="majorHAnsi" w:hAnsiTheme="majorHAnsi"/>
                <w:sz w:val="22"/>
                <w:szCs w:val="22"/>
                <w:u w:val="single"/>
              </w:rPr>
              <w:t>Why EIA Is Collecting the Data</w:t>
            </w:r>
          </w:p>
          <w:p w14:paraId="3EB9BEF8" w14:textId="209D8971" w:rsidR="008852C3" w:rsidRPr="00A255FA" w:rsidRDefault="008852C3" w:rsidP="00A1197B">
            <w:pPr>
              <w:rPr>
                <w:rFonts w:asciiTheme="majorHAnsi" w:hAnsiTheme="majorHAnsi"/>
                <w:b/>
                <w:sz w:val="22"/>
                <w:szCs w:val="22"/>
              </w:rPr>
            </w:pPr>
            <w:r w:rsidRPr="00A255FA">
              <w:rPr>
                <w:rFonts w:asciiTheme="majorHAnsi" w:hAnsiTheme="majorHAnsi"/>
                <w:sz w:val="22"/>
                <w:szCs w:val="22"/>
              </w:rPr>
              <w:t>EIA’s ability to reliably estimate and disseminate timely, monthly crude oil</w:t>
            </w:r>
            <w:r w:rsidR="003B1837" w:rsidRPr="00A255FA">
              <w:rPr>
                <w:rFonts w:asciiTheme="majorHAnsi" w:hAnsiTheme="majorHAnsi"/>
                <w:sz w:val="22"/>
                <w:szCs w:val="22"/>
              </w:rPr>
              <w:t xml:space="preserve"> and</w:t>
            </w:r>
            <w:r w:rsidRPr="00A255FA">
              <w:rPr>
                <w:rFonts w:asciiTheme="majorHAnsi" w:hAnsiTheme="majorHAnsi"/>
                <w:sz w:val="22"/>
                <w:szCs w:val="22"/>
              </w:rPr>
              <w:t xml:space="preserve"> lease condensate, and natural gas production data for the United States and its top producing areas will improve significantly through your </w:t>
            </w:r>
            <w:r w:rsidR="00A1197B">
              <w:rPr>
                <w:rFonts w:asciiTheme="majorHAnsi" w:hAnsiTheme="majorHAnsi"/>
                <w:sz w:val="22"/>
                <w:szCs w:val="22"/>
              </w:rPr>
              <w:t xml:space="preserve">reliable and accurate </w:t>
            </w:r>
            <w:r w:rsidRPr="00A255FA">
              <w:rPr>
                <w:rFonts w:asciiTheme="majorHAnsi" w:hAnsiTheme="majorHAnsi"/>
                <w:sz w:val="22"/>
                <w:szCs w:val="22"/>
              </w:rPr>
              <w:t>reporting.</w:t>
            </w:r>
          </w:p>
        </w:tc>
      </w:tr>
      <w:tr w:rsidR="00B8056D" w:rsidRPr="00A255FA" w14:paraId="6F400235" w14:textId="77777777" w:rsidTr="008D3F33">
        <w:tc>
          <w:tcPr>
            <w:tcW w:w="8856" w:type="dxa"/>
          </w:tcPr>
          <w:p w14:paraId="0D87D4E0" w14:textId="77777777" w:rsidR="00B8056D" w:rsidRPr="00204185" w:rsidRDefault="00B8056D" w:rsidP="00B8056D">
            <w:pPr>
              <w:rPr>
                <w:rFonts w:asciiTheme="majorHAnsi" w:hAnsiTheme="majorHAnsi"/>
                <w:sz w:val="22"/>
                <w:szCs w:val="22"/>
                <w:u w:val="single"/>
              </w:rPr>
            </w:pPr>
            <w:r w:rsidRPr="00204185">
              <w:rPr>
                <w:rFonts w:asciiTheme="majorHAnsi" w:hAnsiTheme="majorHAnsi"/>
                <w:sz w:val="22"/>
                <w:szCs w:val="22"/>
                <w:u w:val="single"/>
              </w:rPr>
              <w:t>How EIA Will Use the Data</w:t>
            </w:r>
          </w:p>
          <w:p w14:paraId="2EFE5CEF" w14:textId="7C814F4E" w:rsidR="00B8056D" w:rsidRPr="00A255FA" w:rsidRDefault="00B8056D" w:rsidP="00A1197B">
            <w:pPr>
              <w:rPr>
                <w:rFonts w:asciiTheme="majorHAnsi" w:hAnsiTheme="majorHAnsi"/>
                <w:sz w:val="22"/>
                <w:szCs w:val="22"/>
              </w:rPr>
            </w:pPr>
            <w:r w:rsidRPr="00A255FA">
              <w:rPr>
                <w:rFonts w:asciiTheme="majorHAnsi" w:hAnsiTheme="majorHAnsi"/>
                <w:sz w:val="22"/>
                <w:szCs w:val="22"/>
              </w:rPr>
              <w:t>This survey will provide a timely</w:t>
            </w:r>
            <w:r w:rsidR="00A1197B">
              <w:rPr>
                <w:rFonts w:asciiTheme="majorHAnsi" w:hAnsiTheme="majorHAnsi"/>
                <w:sz w:val="22"/>
                <w:szCs w:val="22"/>
              </w:rPr>
              <w:t xml:space="preserve"> and</w:t>
            </w:r>
            <w:r w:rsidRPr="00A255FA">
              <w:rPr>
                <w:rFonts w:asciiTheme="majorHAnsi" w:hAnsiTheme="majorHAnsi"/>
                <w:sz w:val="22"/>
                <w:szCs w:val="22"/>
              </w:rPr>
              <w:t xml:space="preserve"> accurate source of monthly crude oil</w:t>
            </w:r>
            <w:r w:rsidR="003B1837" w:rsidRPr="00A255FA">
              <w:rPr>
                <w:rFonts w:asciiTheme="majorHAnsi" w:hAnsiTheme="majorHAnsi"/>
                <w:sz w:val="22"/>
                <w:szCs w:val="22"/>
              </w:rPr>
              <w:t xml:space="preserve"> and</w:t>
            </w:r>
            <w:r w:rsidRPr="00A255FA">
              <w:rPr>
                <w:rFonts w:asciiTheme="majorHAnsi" w:hAnsiTheme="majorHAnsi"/>
                <w:sz w:val="22"/>
                <w:szCs w:val="22"/>
              </w:rPr>
              <w:t xml:space="preserve"> lease condensate, and natural gas production data. Production estimates based on </w:t>
            </w:r>
            <w:r w:rsidR="00A1197B">
              <w:rPr>
                <w:rFonts w:asciiTheme="majorHAnsi" w:hAnsiTheme="majorHAnsi"/>
                <w:sz w:val="22"/>
                <w:szCs w:val="22"/>
              </w:rPr>
              <w:t>these</w:t>
            </w:r>
            <w:r w:rsidR="00A1197B" w:rsidRPr="00A255FA">
              <w:rPr>
                <w:rFonts w:asciiTheme="majorHAnsi" w:hAnsiTheme="majorHAnsi"/>
                <w:sz w:val="22"/>
                <w:szCs w:val="22"/>
              </w:rPr>
              <w:t xml:space="preserve"> </w:t>
            </w:r>
            <w:r w:rsidRPr="00A255FA">
              <w:rPr>
                <w:rFonts w:asciiTheme="majorHAnsi" w:hAnsiTheme="majorHAnsi"/>
                <w:sz w:val="22"/>
                <w:szCs w:val="22"/>
              </w:rPr>
              <w:t>data are essential for informed market decisions and policymaking.</w:t>
            </w:r>
          </w:p>
        </w:tc>
      </w:tr>
      <w:tr w:rsidR="00B8056D" w:rsidRPr="00A255FA" w14:paraId="35E1D570" w14:textId="77777777" w:rsidTr="008D3F33">
        <w:tc>
          <w:tcPr>
            <w:tcW w:w="8856" w:type="dxa"/>
          </w:tcPr>
          <w:p w14:paraId="05A18CBD" w14:textId="77777777" w:rsidR="00B8056D" w:rsidRPr="00204185" w:rsidRDefault="00B8056D">
            <w:pPr>
              <w:rPr>
                <w:rFonts w:asciiTheme="majorHAnsi" w:hAnsiTheme="majorHAnsi"/>
                <w:sz w:val="22"/>
                <w:szCs w:val="22"/>
                <w:u w:val="single"/>
              </w:rPr>
            </w:pPr>
            <w:r w:rsidRPr="00204185">
              <w:rPr>
                <w:rFonts w:asciiTheme="majorHAnsi" w:hAnsiTheme="majorHAnsi"/>
                <w:sz w:val="22"/>
                <w:szCs w:val="22"/>
                <w:u w:val="single"/>
              </w:rPr>
              <w:t>Where EIA Will Publish the Data</w:t>
            </w:r>
          </w:p>
          <w:p w14:paraId="21A0EE47" w14:textId="7EBD6B64" w:rsidR="00B8056D" w:rsidRPr="00A255FA" w:rsidRDefault="008852C3" w:rsidP="00A1197B">
            <w:pPr>
              <w:rPr>
                <w:rFonts w:asciiTheme="majorHAnsi" w:hAnsiTheme="majorHAnsi"/>
                <w:sz w:val="22"/>
                <w:szCs w:val="22"/>
              </w:rPr>
            </w:pPr>
            <w:r w:rsidRPr="00A255FA">
              <w:rPr>
                <w:rFonts w:asciiTheme="majorHAnsi" w:hAnsiTheme="majorHAnsi"/>
                <w:sz w:val="22"/>
                <w:szCs w:val="22"/>
              </w:rPr>
              <w:t xml:space="preserve">The data </w:t>
            </w:r>
            <w:proofErr w:type="gramStart"/>
            <w:r w:rsidRPr="00A255FA">
              <w:rPr>
                <w:rFonts w:asciiTheme="majorHAnsi" w:hAnsiTheme="majorHAnsi"/>
                <w:sz w:val="22"/>
                <w:szCs w:val="22"/>
              </w:rPr>
              <w:t xml:space="preserve">will be released monthly on the EIA </w:t>
            </w:r>
            <w:r w:rsidR="00A1197B">
              <w:rPr>
                <w:rFonts w:asciiTheme="majorHAnsi" w:hAnsiTheme="majorHAnsi"/>
                <w:sz w:val="22"/>
                <w:szCs w:val="22"/>
              </w:rPr>
              <w:t>w</w:t>
            </w:r>
            <w:r w:rsidR="00A1197B" w:rsidRPr="00A255FA">
              <w:rPr>
                <w:rFonts w:asciiTheme="majorHAnsi" w:hAnsiTheme="majorHAnsi"/>
                <w:sz w:val="22"/>
                <w:szCs w:val="22"/>
              </w:rPr>
              <w:t xml:space="preserve">ebsite </w:t>
            </w:r>
            <w:r w:rsidRPr="00A255FA">
              <w:rPr>
                <w:rFonts w:asciiTheme="majorHAnsi" w:hAnsiTheme="majorHAnsi"/>
                <w:sz w:val="22"/>
                <w:szCs w:val="22"/>
              </w:rPr>
              <w:t>by state or area</w:t>
            </w:r>
            <w:r w:rsidR="00B8056D" w:rsidRPr="00A255FA">
              <w:rPr>
                <w:rFonts w:asciiTheme="majorHAnsi" w:hAnsiTheme="majorHAnsi"/>
                <w:sz w:val="22"/>
                <w:szCs w:val="22"/>
              </w:rPr>
              <w:t xml:space="preserve"> </w:t>
            </w:r>
            <w:r w:rsidR="00750480" w:rsidRPr="00A255FA">
              <w:rPr>
                <w:rFonts w:asciiTheme="majorHAnsi" w:hAnsiTheme="majorHAnsi"/>
                <w:sz w:val="22"/>
                <w:szCs w:val="22"/>
              </w:rPr>
              <w:t xml:space="preserve">and included in </w:t>
            </w:r>
            <w:r w:rsidR="00A1197B">
              <w:rPr>
                <w:rFonts w:asciiTheme="majorHAnsi" w:hAnsiTheme="majorHAnsi"/>
                <w:sz w:val="22"/>
                <w:szCs w:val="22"/>
              </w:rPr>
              <w:t xml:space="preserve">several EIA </w:t>
            </w:r>
            <w:r w:rsidR="00750480" w:rsidRPr="00A255FA">
              <w:rPr>
                <w:rFonts w:asciiTheme="majorHAnsi" w:hAnsiTheme="majorHAnsi"/>
                <w:sz w:val="22"/>
                <w:szCs w:val="22"/>
              </w:rPr>
              <w:t xml:space="preserve">publications such as </w:t>
            </w:r>
            <w:r w:rsidR="00B8056D" w:rsidRPr="00A255FA">
              <w:rPr>
                <w:rFonts w:asciiTheme="majorHAnsi" w:hAnsiTheme="majorHAnsi"/>
                <w:sz w:val="22"/>
                <w:szCs w:val="22"/>
              </w:rPr>
              <w:t xml:space="preserve">the </w:t>
            </w:r>
            <w:r w:rsidR="00B8056D" w:rsidRPr="00A255FA">
              <w:rPr>
                <w:rFonts w:asciiTheme="majorHAnsi" w:hAnsiTheme="majorHAnsi"/>
                <w:i/>
                <w:sz w:val="22"/>
                <w:szCs w:val="22"/>
              </w:rPr>
              <w:t>Natural Gas Monthly</w:t>
            </w:r>
            <w:r w:rsidR="006B05D1">
              <w:rPr>
                <w:rFonts w:asciiTheme="majorHAnsi" w:hAnsiTheme="majorHAnsi"/>
                <w:i/>
                <w:sz w:val="22"/>
                <w:szCs w:val="22"/>
              </w:rPr>
              <w:t>,</w:t>
            </w:r>
            <w:r w:rsidR="00750480" w:rsidRPr="00A255FA">
              <w:rPr>
                <w:rFonts w:asciiTheme="majorHAnsi" w:hAnsiTheme="majorHAnsi"/>
                <w:sz w:val="22"/>
                <w:szCs w:val="22"/>
              </w:rPr>
              <w:t xml:space="preserve"> the</w:t>
            </w:r>
            <w:r w:rsidR="00B8056D" w:rsidRPr="00A255FA">
              <w:rPr>
                <w:rFonts w:asciiTheme="majorHAnsi" w:hAnsiTheme="majorHAnsi"/>
                <w:sz w:val="22"/>
                <w:szCs w:val="22"/>
              </w:rPr>
              <w:t xml:space="preserve"> </w:t>
            </w:r>
            <w:r w:rsidR="00B8056D" w:rsidRPr="00A255FA">
              <w:rPr>
                <w:rFonts w:asciiTheme="majorHAnsi" w:hAnsiTheme="majorHAnsi"/>
                <w:i/>
                <w:sz w:val="22"/>
                <w:szCs w:val="22"/>
              </w:rPr>
              <w:t>Petroleum Supply Monthly</w:t>
            </w:r>
            <w:r w:rsidR="006B05D1" w:rsidRPr="006B05D1">
              <w:rPr>
                <w:rFonts w:asciiTheme="majorHAnsi" w:hAnsiTheme="majorHAnsi"/>
                <w:sz w:val="22"/>
                <w:szCs w:val="22"/>
              </w:rPr>
              <w:t>,</w:t>
            </w:r>
            <w:r w:rsidR="00B8056D" w:rsidRPr="00A255FA">
              <w:rPr>
                <w:rFonts w:asciiTheme="majorHAnsi" w:hAnsiTheme="majorHAnsi"/>
                <w:sz w:val="22"/>
                <w:szCs w:val="22"/>
              </w:rPr>
              <w:t xml:space="preserve"> </w:t>
            </w:r>
            <w:r w:rsidRPr="00A255FA">
              <w:rPr>
                <w:rFonts w:asciiTheme="majorHAnsi" w:hAnsiTheme="majorHAnsi"/>
                <w:sz w:val="22"/>
                <w:szCs w:val="22"/>
              </w:rPr>
              <w:t xml:space="preserve">and </w:t>
            </w:r>
            <w:r w:rsidR="00750480" w:rsidRPr="00A255FA">
              <w:rPr>
                <w:rFonts w:asciiTheme="majorHAnsi" w:hAnsiTheme="majorHAnsi"/>
                <w:sz w:val="22"/>
                <w:szCs w:val="22"/>
              </w:rPr>
              <w:t xml:space="preserve">the </w:t>
            </w:r>
            <w:r w:rsidR="00B8056D" w:rsidRPr="00A255FA">
              <w:rPr>
                <w:rFonts w:asciiTheme="majorHAnsi" w:hAnsiTheme="majorHAnsi"/>
                <w:i/>
                <w:sz w:val="22"/>
                <w:szCs w:val="22"/>
              </w:rPr>
              <w:t>Monthly Energy Review</w:t>
            </w:r>
            <w:proofErr w:type="gramEnd"/>
            <w:r w:rsidRPr="00A255FA">
              <w:rPr>
                <w:rFonts w:asciiTheme="majorHAnsi" w:hAnsiTheme="majorHAnsi"/>
                <w:i/>
                <w:sz w:val="22"/>
                <w:szCs w:val="22"/>
              </w:rPr>
              <w:t>.</w:t>
            </w:r>
            <w:r w:rsidRPr="00A255FA">
              <w:rPr>
                <w:rFonts w:asciiTheme="majorHAnsi" w:hAnsiTheme="majorHAnsi"/>
                <w:sz w:val="22"/>
                <w:szCs w:val="22"/>
              </w:rPr>
              <w:t xml:space="preserve"> </w:t>
            </w:r>
          </w:p>
        </w:tc>
      </w:tr>
      <w:tr w:rsidR="00B8056D" w:rsidRPr="00A255FA" w14:paraId="1F514C0D" w14:textId="77777777" w:rsidTr="008D3F33">
        <w:tc>
          <w:tcPr>
            <w:tcW w:w="8856" w:type="dxa"/>
          </w:tcPr>
          <w:p w14:paraId="33C5F3A5" w14:textId="77777777" w:rsidR="00B8056D" w:rsidRPr="00204185" w:rsidRDefault="00B8056D" w:rsidP="00B8056D">
            <w:pPr>
              <w:rPr>
                <w:rFonts w:asciiTheme="majorHAnsi" w:hAnsiTheme="majorHAnsi"/>
                <w:sz w:val="22"/>
                <w:szCs w:val="22"/>
                <w:u w:val="single"/>
              </w:rPr>
            </w:pPr>
            <w:r w:rsidRPr="00204185">
              <w:rPr>
                <w:rFonts w:asciiTheme="majorHAnsi" w:hAnsiTheme="majorHAnsi"/>
                <w:sz w:val="22"/>
                <w:szCs w:val="22"/>
                <w:u w:val="single"/>
              </w:rPr>
              <w:t xml:space="preserve">Only Aggregates </w:t>
            </w:r>
            <w:r w:rsidR="00A1197B">
              <w:rPr>
                <w:rFonts w:asciiTheme="majorHAnsi" w:hAnsiTheme="majorHAnsi"/>
                <w:sz w:val="22"/>
                <w:szCs w:val="22"/>
                <w:u w:val="single"/>
              </w:rPr>
              <w:t xml:space="preserve">are </w:t>
            </w:r>
            <w:r w:rsidRPr="00204185">
              <w:rPr>
                <w:rFonts w:asciiTheme="majorHAnsi" w:hAnsiTheme="majorHAnsi"/>
                <w:sz w:val="22"/>
                <w:szCs w:val="22"/>
                <w:u w:val="single"/>
              </w:rPr>
              <w:t>Published</w:t>
            </w:r>
          </w:p>
          <w:p w14:paraId="4C20BF22" w14:textId="77777777" w:rsidR="00B8056D" w:rsidRPr="00A255FA" w:rsidRDefault="008852C3" w:rsidP="00D80F19">
            <w:pPr>
              <w:rPr>
                <w:rFonts w:asciiTheme="majorHAnsi" w:hAnsiTheme="majorHAnsi"/>
                <w:sz w:val="22"/>
                <w:szCs w:val="22"/>
              </w:rPr>
            </w:pPr>
            <w:r w:rsidRPr="00A255FA">
              <w:rPr>
                <w:rFonts w:asciiTheme="majorHAnsi" w:hAnsiTheme="majorHAnsi"/>
                <w:sz w:val="22"/>
                <w:szCs w:val="22"/>
              </w:rPr>
              <w:t>Although individual company data for 1</w:t>
            </w:r>
            <w:r w:rsidR="00D80F19" w:rsidRPr="00A255FA">
              <w:rPr>
                <w:rFonts w:asciiTheme="majorHAnsi" w:hAnsiTheme="majorHAnsi"/>
                <w:sz w:val="22"/>
                <w:szCs w:val="22"/>
              </w:rPr>
              <w:t>5</w:t>
            </w:r>
            <w:r w:rsidRPr="00A255FA">
              <w:rPr>
                <w:rFonts w:asciiTheme="majorHAnsi" w:hAnsiTheme="majorHAnsi"/>
                <w:sz w:val="22"/>
                <w:szCs w:val="22"/>
              </w:rPr>
              <w:t xml:space="preserve"> individual states, the Federal Gulf of Mexico, and</w:t>
            </w:r>
            <w:r w:rsidR="00A1197B">
              <w:rPr>
                <w:rFonts w:asciiTheme="majorHAnsi" w:hAnsiTheme="majorHAnsi"/>
                <w:sz w:val="22"/>
                <w:szCs w:val="22"/>
              </w:rPr>
              <w:t xml:space="preserve"> the</w:t>
            </w:r>
            <w:r w:rsidRPr="00A255FA">
              <w:rPr>
                <w:rFonts w:asciiTheme="majorHAnsi" w:hAnsiTheme="majorHAnsi"/>
                <w:sz w:val="22"/>
                <w:szCs w:val="22"/>
              </w:rPr>
              <w:t xml:space="preserve"> “Other States” </w:t>
            </w:r>
            <w:r w:rsidR="00A1197B">
              <w:rPr>
                <w:rFonts w:asciiTheme="majorHAnsi" w:hAnsiTheme="majorHAnsi"/>
                <w:sz w:val="22"/>
                <w:szCs w:val="22"/>
              </w:rPr>
              <w:t xml:space="preserve">group </w:t>
            </w:r>
            <w:proofErr w:type="gramStart"/>
            <w:r w:rsidRPr="00A255FA">
              <w:rPr>
                <w:rFonts w:asciiTheme="majorHAnsi" w:hAnsiTheme="majorHAnsi"/>
                <w:sz w:val="22"/>
                <w:szCs w:val="22"/>
              </w:rPr>
              <w:t>will be collected</w:t>
            </w:r>
            <w:proofErr w:type="gramEnd"/>
            <w:r w:rsidRPr="00A255FA">
              <w:rPr>
                <w:rFonts w:asciiTheme="majorHAnsi" w:hAnsiTheme="majorHAnsi"/>
                <w:sz w:val="22"/>
                <w:szCs w:val="22"/>
              </w:rPr>
              <w:t>, only state or area totals or estimates will be published.</w:t>
            </w:r>
          </w:p>
        </w:tc>
      </w:tr>
      <w:tr w:rsidR="00B8056D" w:rsidRPr="00A255FA" w14:paraId="6E56F4D1" w14:textId="77777777" w:rsidTr="008D3F33">
        <w:tc>
          <w:tcPr>
            <w:tcW w:w="8856" w:type="dxa"/>
          </w:tcPr>
          <w:p w14:paraId="0CDF5A41" w14:textId="77777777" w:rsidR="00B8056D" w:rsidRPr="00204185" w:rsidRDefault="00B8056D" w:rsidP="00B8056D">
            <w:pPr>
              <w:rPr>
                <w:rFonts w:asciiTheme="majorHAnsi" w:hAnsiTheme="majorHAnsi"/>
                <w:sz w:val="22"/>
                <w:szCs w:val="22"/>
                <w:u w:val="single"/>
              </w:rPr>
            </w:pPr>
            <w:r w:rsidRPr="00204185">
              <w:rPr>
                <w:rFonts w:asciiTheme="majorHAnsi" w:hAnsiTheme="majorHAnsi"/>
                <w:sz w:val="22"/>
                <w:szCs w:val="22"/>
                <w:u w:val="single"/>
              </w:rPr>
              <w:t>Submission Protection</w:t>
            </w:r>
          </w:p>
          <w:p w14:paraId="6F9626AF" w14:textId="77777777" w:rsidR="00B8056D" w:rsidRPr="00A255FA" w:rsidRDefault="00B8056D" w:rsidP="00B8056D">
            <w:pPr>
              <w:rPr>
                <w:rFonts w:asciiTheme="majorHAnsi" w:hAnsiTheme="majorHAnsi"/>
                <w:sz w:val="22"/>
                <w:szCs w:val="22"/>
              </w:rPr>
            </w:pPr>
            <w:r w:rsidRPr="00A255FA">
              <w:rPr>
                <w:rFonts w:asciiTheme="majorHAnsi" w:hAnsiTheme="majorHAnsi"/>
                <w:sz w:val="22"/>
                <w:szCs w:val="22"/>
              </w:rPr>
              <w:lastRenderedPageBreak/>
              <w:t>Your individual company information will not be released and its confidentiality is strongly protected under the Confidential Information Protection and Statistical Efficiency Act of 2002 (CIPSEA).</w:t>
            </w:r>
          </w:p>
        </w:tc>
      </w:tr>
      <w:tr w:rsidR="00A255FA" w:rsidRPr="00A255FA" w14:paraId="531D4AD7" w14:textId="77777777" w:rsidTr="008D3F33">
        <w:tc>
          <w:tcPr>
            <w:tcW w:w="8856" w:type="dxa"/>
          </w:tcPr>
          <w:p w14:paraId="18FAEFD6" w14:textId="77777777" w:rsidR="00A255FA" w:rsidRPr="00204185" w:rsidRDefault="00A255FA" w:rsidP="00A255FA">
            <w:pPr>
              <w:rPr>
                <w:rFonts w:asciiTheme="majorHAnsi" w:hAnsiTheme="majorHAnsi"/>
                <w:sz w:val="22"/>
                <w:szCs w:val="22"/>
                <w:u w:val="single"/>
              </w:rPr>
            </w:pPr>
            <w:r w:rsidRPr="00204185">
              <w:rPr>
                <w:rFonts w:asciiTheme="majorHAnsi" w:hAnsiTheme="majorHAnsi"/>
                <w:sz w:val="22"/>
                <w:szCs w:val="22"/>
                <w:u w:val="single"/>
              </w:rPr>
              <w:lastRenderedPageBreak/>
              <w:t>Assistance Available</w:t>
            </w:r>
          </w:p>
          <w:p w14:paraId="6DCFAC99" w14:textId="1B9A93A4" w:rsidR="00A255FA" w:rsidRPr="00A255FA" w:rsidRDefault="00A255FA" w:rsidP="00A1197B">
            <w:pPr>
              <w:rPr>
                <w:rFonts w:asciiTheme="majorHAnsi" w:hAnsiTheme="majorHAnsi"/>
                <w:sz w:val="22"/>
                <w:szCs w:val="22"/>
              </w:rPr>
            </w:pPr>
            <w:r w:rsidRPr="00A255FA">
              <w:rPr>
                <w:rFonts w:asciiTheme="majorHAnsi" w:hAnsiTheme="majorHAnsi"/>
                <w:sz w:val="22"/>
                <w:szCs w:val="22"/>
              </w:rPr>
              <w:t xml:space="preserve">Frequently asked questions and answers are available at </w:t>
            </w:r>
            <w:hyperlink r:id="rId7" w:history="1">
              <w:r w:rsidRPr="00A255FA">
                <w:rPr>
                  <w:rStyle w:val="Hyperlink"/>
                  <w:rFonts w:asciiTheme="majorHAnsi" w:hAnsiTheme="majorHAnsi"/>
                  <w:sz w:val="22"/>
                  <w:szCs w:val="22"/>
                </w:rPr>
                <w:t>http://www.eia.gov/survey/faqs/eia914.cfm</w:t>
              </w:r>
            </w:hyperlink>
            <w:r w:rsidRPr="00A255FA">
              <w:rPr>
                <w:rFonts w:asciiTheme="majorHAnsi" w:hAnsiTheme="majorHAnsi"/>
                <w:sz w:val="22"/>
                <w:szCs w:val="22"/>
              </w:rPr>
              <w:t xml:space="preserve">. Please contact the EIA-914 team at our Crude Oil and Lease Condensate, and Natural Gas Production Report hotline </w:t>
            </w:r>
            <w:r w:rsidRPr="00A255FA">
              <w:rPr>
                <w:rFonts w:asciiTheme="majorHAnsi" w:hAnsiTheme="majorHAnsi"/>
                <w:b/>
                <w:sz w:val="22"/>
                <w:szCs w:val="22"/>
              </w:rPr>
              <w:t>1-800-879-1470</w:t>
            </w:r>
            <w:r w:rsidRPr="00A255FA">
              <w:rPr>
                <w:rFonts w:asciiTheme="majorHAnsi" w:hAnsiTheme="majorHAnsi"/>
                <w:color w:val="1F497D"/>
                <w:sz w:val="22"/>
                <w:szCs w:val="22"/>
              </w:rPr>
              <w:t xml:space="preserve"> </w:t>
            </w:r>
            <w:r w:rsidR="00A1197B">
              <w:rPr>
                <w:rFonts w:asciiTheme="majorHAnsi" w:hAnsiTheme="majorHAnsi"/>
                <w:sz w:val="22"/>
                <w:szCs w:val="22"/>
              </w:rPr>
              <w:t>with</w:t>
            </w:r>
            <w:r w:rsidRPr="00A255FA">
              <w:rPr>
                <w:rFonts w:asciiTheme="majorHAnsi" w:hAnsiTheme="majorHAnsi"/>
                <w:sz w:val="22"/>
                <w:szCs w:val="22"/>
              </w:rPr>
              <w:t xml:space="preserve"> any questions regarding this data collection effort. </w:t>
            </w:r>
          </w:p>
        </w:tc>
      </w:tr>
    </w:tbl>
    <w:p w14:paraId="25CCEB41" w14:textId="77777777" w:rsidR="00FA221C" w:rsidRPr="00A255FA" w:rsidRDefault="00FA221C">
      <w:pPr>
        <w:rPr>
          <w:rFonts w:asciiTheme="majorHAnsi" w:hAnsiTheme="majorHAnsi"/>
          <w:sz w:val="22"/>
          <w:szCs w:val="22"/>
        </w:rPr>
      </w:pPr>
    </w:p>
    <w:p w14:paraId="4169EB97" w14:textId="77777777" w:rsidR="00DB2388" w:rsidRPr="00A255FA" w:rsidRDefault="00A255FA">
      <w:pPr>
        <w:rPr>
          <w:rFonts w:asciiTheme="majorHAnsi" w:hAnsiTheme="majorHAnsi"/>
          <w:b/>
          <w:sz w:val="22"/>
          <w:szCs w:val="22"/>
          <w:u w:val="single"/>
        </w:rPr>
      </w:pPr>
      <w:r>
        <w:rPr>
          <w:rFonts w:asciiTheme="majorHAnsi" w:hAnsiTheme="majorHAnsi"/>
          <w:b/>
          <w:sz w:val="22"/>
          <w:szCs w:val="22"/>
          <w:u w:val="single"/>
        </w:rPr>
        <w:t>Data xChange Portal Information</w:t>
      </w:r>
    </w:p>
    <w:p w14:paraId="177FC491" w14:textId="77777777" w:rsidR="00A255FA" w:rsidRDefault="00A255FA" w:rsidP="001C291D">
      <w:pPr>
        <w:rPr>
          <w:rFonts w:asciiTheme="majorHAnsi" w:hAnsiTheme="majorHAnsi"/>
          <w:sz w:val="22"/>
          <w:szCs w:val="22"/>
        </w:rPr>
      </w:pPr>
    </w:p>
    <w:p w14:paraId="1BA4B7CF" w14:textId="0E5DC205" w:rsidR="001C291D" w:rsidRDefault="001C291D" w:rsidP="001C291D">
      <w:pPr>
        <w:rPr>
          <w:rFonts w:asciiTheme="majorHAnsi" w:hAnsiTheme="majorHAnsi"/>
          <w:sz w:val="22"/>
          <w:szCs w:val="22"/>
        </w:rPr>
      </w:pPr>
      <w:r w:rsidRPr="00A255FA">
        <w:rPr>
          <w:rFonts w:asciiTheme="majorHAnsi" w:hAnsiTheme="majorHAnsi"/>
          <w:sz w:val="22"/>
          <w:szCs w:val="22"/>
        </w:rPr>
        <w:t xml:space="preserve">EIA’s Data </w:t>
      </w:r>
      <w:proofErr w:type="spellStart"/>
      <w:r w:rsidRPr="00A255FA">
        <w:rPr>
          <w:rFonts w:asciiTheme="majorHAnsi" w:hAnsiTheme="majorHAnsi"/>
          <w:sz w:val="22"/>
          <w:szCs w:val="22"/>
        </w:rPr>
        <w:t>xChange</w:t>
      </w:r>
      <w:proofErr w:type="spellEnd"/>
      <w:r w:rsidRPr="00A255FA">
        <w:rPr>
          <w:rFonts w:asciiTheme="majorHAnsi" w:hAnsiTheme="majorHAnsi"/>
          <w:sz w:val="22"/>
          <w:szCs w:val="22"/>
        </w:rPr>
        <w:t xml:space="preserve"> Community Portal (</w:t>
      </w:r>
      <w:hyperlink r:id="rId8" w:history="1">
        <w:r w:rsidRPr="005937B5">
          <w:rPr>
            <w:rStyle w:val="Hyperlink"/>
            <w:rFonts w:asciiTheme="majorHAnsi" w:hAnsiTheme="majorHAnsi"/>
            <w:sz w:val="22"/>
            <w:szCs w:val="22"/>
          </w:rPr>
          <w:t>https://eiadataxchange.secure.force.com/</w:t>
        </w:r>
      </w:hyperlink>
      <w:r w:rsidRPr="00A255FA">
        <w:rPr>
          <w:rFonts w:asciiTheme="majorHAnsi" w:hAnsiTheme="majorHAnsi"/>
          <w:sz w:val="22"/>
          <w:szCs w:val="22"/>
        </w:rPr>
        <w:t>) is a simple, easy to use, online resource that provides essential data management services supporting energy data collections, proprietary energy data transfer, customized energy reporting and much more. EIA is developing the Data XChange Portal to standardize operations, increase processing efficiency, and ultimately reduce the burden on respondents. Over time, EIA will transform each of its surveys to the Data XChange Portal. Once this transformation is complete, companies that report to EIA on multiple surveys will have a single common mechanism for reporting, eliminating the need for submitting under different formats and systems for each survey.</w:t>
      </w:r>
    </w:p>
    <w:p w14:paraId="192C3E78" w14:textId="77777777" w:rsidR="005B5434" w:rsidRPr="00A255FA" w:rsidRDefault="005B5434" w:rsidP="001C291D">
      <w:pPr>
        <w:rPr>
          <w:rFonts w:asciiTheme="majorHAnsi" w:hAnsiTheme="majorHAnsi"/>
          <w:sz w:val="22"/>
          <w:szCs w:val="22"/>
        </w:rPr>
      </w:pPr>
    </w:p>
    <w:tbl>
      <w:tblPr>
        <w:tblStyle w:val="TableGrid"/>
        <w:tblW w:w="0" w:type="auto"/>
        <w:tblLook w:val="04A0" w:firstRow="1" w:lastRow="0" w:firstColumn="1" w:lastColumn="0" w:noHBand="0" w:noVBand="1"/>
      </w:tblPr>
      <w:tblGrid>
        <w:gridCol w:w="8856"/>
      </w:tblGrid>
      <w:tr w:rsidR="005B5434" w14:paraId="6AED832D" w14:textId="77777777" w:rsidTr="005B5434">
        <w:tc>
          <w:tcPr>
            <w:tcW w:w="8856" w:type="dxa"/>
          </w:tcPr>
          <w:p w14:paraId="516532E5"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Accessing the Portal</w:t>
            </w:r>
          </w:p>
          <w:p w14:paraId="325E68F6" w14:textId="62158FAB" w:rsidR="005B5434" w:rsidRDefault="005B5434" w:rsidP="00A1197B">
            <w:pPr>
              <w:rPr>
                <w:rFonts w:asciiTheme="majorHAnsi" w:hAnsiTheme="majorHAnsi"/>
                <w:sz w:val="22"/>
                <w:szCs w:val="22"/>
              </w:rPr>
            </w:pPr>
            <w:r w:rsidRPr="00A255FA">
              <w:rPr>
                <w:rFonts w:asciiTheme="majorHAnsi" w:hAnsiTheme="majorHAnsi"/>
                <w:sz w:val="22"/>
                <w:szCs w:val="22"/>
              </w:rPr>
              <w:t>Access to this portal requires sponsorship through EIA</w:t>
            </w:r>
            <w:r w:rsidR="00A1197B">
              <w:rPr>
                <w:rFonts w:asciiTheme="majorHAnsi" w:hAnsiTheme="majorHAnsi"/>
                <w:sz w:val="22"/>
                <w:szCs w:val="22"/>
              </w:rPr>
              <w:t>’s</w:t>
            </w:r>
            <w:r w:rsidRPr="00A255FA">
              <w:rPr>
                <w:rFonts w:asciiTheme="majorHAnsi" w:hAnsiTheme="majorHAnsi"/>
                <w:sz w:val="22"/>
                <w:szCs w:val="22"/>
              </w:rPr>
              <w:t xml:space="preserve"> Office of Energy Statistics Program Office. Once you have been granted credentials, you can access the Data xChange Portal from your desktop, tablet, </w:t>
            </w:r>
            <w:proofErr w:type="gramStart"/>
            <w:r w:rsidRPr="00A255FA">
              <w:rPr>
                <w:rFonts w:asciiTheme="majorHAnsi" w:hAnsiTheme="majorHAnsi"/>
                <w:sz w:val="22"/>
                <w:szCs w:val="22"/>
              </w:rPr>
              <w:t>laptop</w:t>
            </w:r>
            <w:proofErr w:type="gramEnd"/>
            <w:r w:rsidRPr="00A255FA">
              <w:rPr>
                <w:rFonts w:asciiTheme="majorHAnsi" w:hAnsiTheme="majorHAnsi"/>
                <w:sz w:val="22"/>
                <w:szCs w:val="22"/>
              </w:rPr>
              <w:t xml:space="preserve"> or approved cellular device.</w:t>
            </w:r>
          </w:p>
        </w:tc>
      </w:tr>
      <w:tr w:rsidR="005B5434" w14:paraId="7BB09A40" w14:textId="77777777" w:rsidTr="005B5434">
        <w:tc>
          <w:tcPr>
            <w:tcW w:w="8856" w:type="dxa"/>
          </w:tcPr>
          <w:p w14:paraId="34CE3F13"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Information Sessions for Using the Portal</w:t>
            </w:r>
          </w:p>
          <w:p w14:paraId="67567AC4" w14:textId="1E8FB40E" w:rsidR="005B5434" w:rsidRDefault="005642A7" w:rsidP="005642A7">
            <w:pPr>
              <w:rPr>
                <w:rFonts w:asciiTheme="majorHAnsi" w:hAnsiTheme="majorHAnsi"/>
                <w:sz w:val="22"/>
                <w:szCs w:val="22"/>
              </w:rPr>
            </w:pPr>
            <w:r>
              <w:rPr>
                <w:rFonts w:asciiTheme="majorHAnsi" w:hAnsiTheme="majorHAnsi"/>
                <w:sz w:val="22"/>
                <w:szCs w:val="22"/>
              </w:rPr>
              <w:t xml:space="preserve">Online portal information sessions for the new </w:t>
            </w:r>
            <w:r w:rsidR="005B5434" w:rsidRPr="00A255FA">
              <w:rPr>
                <w:rFonts w:asciiTheme="majorHAnsi" w:hAnsiTheme="majorHAnsi"/>
                <w:sz w:val="22"/>
                <w:szCs w:val="22"/>
              </w:rPr>
              <w:t>EIA-914</w:t>
            </w:r>
            <w:r>
              <w:rPr>
                <w:rFonts w:asciiTheme="majorHAnsi" w:hAnsiTheme="majorHAnsi"/>
                <w:sz w:val="22"/>
                <w:szCs w:val="22"/>
              </w:rPr>
              <w:t xml:space="preserve"> survey</w:t>
            </w:r>
            <w:r w:rsidR="005B5434" w:rsidRPr="00A255FA">
              <w:rPr>
                <w:rFonts w:asciiTheme="majorHAnsi" w:hAnsiTheme="majorHAnsi"/>
                <w:sz w:val="22"/>
                <w:szCs w:val="22"/>
              </w:rPr>
              <w:t xml:space="preserve"> will </w:t>
            </w:r>
            <w:r>
              <w:rPr>
                <w:rFonts w:asciiTheme="majorHAnsi" w:hAnsiTheme="majorHAnsi"/>
                <w:sz w:val="22"/>
                <w:szCs w:val="22"/>
              </w:rPr>
              <w:t xml:space="preserve">start as early as mid-November 2014. In the sessions, </w:t>
            </w:r>
            <w:r w:rsidR="005B5434" w:rsidRPr="00A255FA">
              <w:rPr>
                <w:rFonts w:asciiTheme="majorHAnsi" w:hAnsiTheme="majorHAnsi"/>
                <w:sz w:val="22"/>
                <w:szCs w:val="22"/>
              </w:rPr>
              <w:t xml:space="preserve">EIA staff will help familiarize you with the Data xChange Portal and answer questions about how to access the portal and submit data. </w:t>
            </w:r>
          </w:p>
        </w:tc>
      </w:tr>
      <w:tr w:rsidR="005B5434" w14:paraId="68D803D8" w14:textId="77777777" w:rsidTr="005B5434">
        <w:tc>
          <w:tcPr>
            <w:tcW w:w="8856" w:type="dxa"/>
          </w:tcPr>
          <w:p w14:paraId="411A7C6A"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Portal Training Available</w:t>
            </w:r>
          </w:p>
          <w:p w14:paraId="3023CF64" w14:textId="104BC533" w:rsidR="005B5434" w:rsidRDefault="005B5434" w:rsidP="005642A7">
            <w:pPr>
              <w:rPr>
                <w:rFonts w:asciiTheme="majorHAnsi" w:hAnsiTheme="majorHAnsi"/>
                <w:sz w:val="22"/>
                <w:szCs w:val="22"/>
              </w:rPr>
            </w:pPr>
            <w:r w:rsidRPr="00A255FA">
              <w:rPr>
                <w:rFonts w:asciiTheme="majorHAnsi" w:hAnsiTheme="majorHAnsi"/>
                <w:sz w:val="22"/>
                <w:szCs w:val="22"/>
              </w:rPr>
              <w:t xml:space="preserve">EIA will provide on-line demonstrations of the Data XChange portal, which include PowerPoint presentations and videos showing how to submit data via the Portal. The schedule for these key dates will be provided to you when they are determined. EIA will </w:t>
            </w:r>
            <w:r w:rsidR="005642A7">
              <w:rPr>
                <w:rFonts w:asciiTheme="majorHAnsi" w:hAnsiTheme="majorHAnsi"/>
                <w:sz w:val="22"/>
                <w:szCs w:val="22"/>
              </w:rPr>
              <w:t xml:space="preserve">also </w:t>
            </w:r>
            <w:r w:rsidRPr="00A255FA">
              <w:rPr>
                <w:rFonts w:asciiTheme="majorHAnsi" w:hAnsiTheme="majorHAnsi"/>
                <w:sz w:val="22"/>
                <w:szCs w:val="22"/>
              </w:rPr>
              <w:t xml:space="preserve">provide one-on-one sessions with companies, as </w:t>
            </w:r>
            <w:r w:rsidR="005642A7">
              <w:rPr>
                <w:rFonts w:asciiTheme="majorHAnsi" w:hAnsiTheme="majorHAnsi"/>
                <w:sz w:val="22"/>
                <w:szCs w:val="22"/>
              </w:rPr>
              <w:t>requested</w:t>
            </w:r>
            <w:r w:rsidRPr="00A255FA">
              <w:rPr>
                <w:rFonts w:asciiTheme="majorHAnsi" w:hAnsiTheme="majorHAnsi"/>
                <w:sz w:val="22"/>
                <w:szCs w:val="22"/>
              </w:rPr>
              <w:t>. Further, a hotline for respondent</w:t>
            </w:r>
            <w:r w:rsidR="005642A7">
              <w:rPr>
                <w:rFonts w:asciiTheme="majorHAnsi" w:hAnsiTheme="majorHAnsi"/>
                <w:sz w:val="22"/>
                <w:szCs w:val="22"/>
              </w:rPr>
              <w:t>s</w:t>
            </w:r>
            <w:r w:rsidRPr="00A255FA">
              <w:rPr>
                <w:rFonts w:asciiTheme="majorHAnsi" w:hAnsiTheme="majorHAnsi"/>
                <w:sz w:val="22"/>
                <w:szCs w:val="22"/>
              </w:rPr>
              <w:t xml:space="preserve"> </w:t>
            </w:r>
            <w:proofErr w:type="gramStart"/>
            <w:r w:rsidRPr="00A255FA">
              <w:rPr>
                <w:rFonts w:asciiTheme="majorHAnsi" w:hAnsiTheme="majorHAnsi"/>
                <w:sz w:val="22"/>
                <w:szCs w:val="22"/>
              </w:rPr>
              <w:t>will be provided</w:t>
            </w:r>
            <w:proofErr w:type="gramEnd"/>
            <w:r w:rsidRPr="00A255FA">
              <w:rPr>
                <w:rFonts w:asciiTheme="majorHAnsi" w:hAnsiTheme="majorHAnsi"/>
                <w:sz w:val="22"/>
                <w:szCs w:val="22"/>
              </w:rPr>
              <w:t>.</w:t>
            </w:r>
          </w:p>
        </w:tc>
      </w:tr>
      <w:tr w:rsidR="005B5434" w14:paraId="51D5C30B" w14:textId="77777777" w:rsidTr="005B5434">
        <w:tc>
          <w:tcPr>
            <w:tcW w:w="8856" w:type="dxa"/>
          </w:tcPr>
          <w:p w14:paraId="4218717A"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 xml:space="preserve">Testing the Portal </w:t>
            </w:r>
            <w:r w:rsidR="005642A7">
              <w:rPr>
                <w:rFonts w:asciiTheme="majorHAnsi" w:hAnsiTheme="majorHAnsi"/>
                <w:sz w:val="22"/>
                <w:szCs w:val="22"/>
                <w:u w:val="single"/>
              </w:rPr>
              <w:t xml:space="preserve">is </w:t>
            </w:r>
            <w:r w:rsidRPr="00A255FA">
              <w:rPr>
                <w:rFonts w:asciiTheme="majorHAnsi" w:hAnsiTheme="majorHAnsi"/>
                <w:sz w:val="22"/>
                <w:szCs w:val="22"/>
                <w:u w:val="single"/>
              </w:rPr>
              <w:t>Invited</w:t>
            </w:r>
          </w:p>
          <w:p w14:paraId="3EC62066" w14:textId="05BCB44F" w:rsidR="005B5434" w:rsidRDefault="005B5434" w:rsidP="004A3125">
            <w:pPr>
              <w:rPr>
                <w:rFonts w:asciiTheme="majorHAnsi" w:hAnsiTheme="majorHAnsi"/>
                <w:sz w:val="22"/>
                <w:szCs w:val="22"/>
              </w:rPr>
            </w:pPr>
            <w:r w:rsidRPr="00A255FA">
              <w:rPr>
                <w:rFonts w:asciiTheme="majorHAnsi" w:hAnsiTheme="majorHAnsi"/>
                <w:sz w:val="22"/>
                <w:szCs w:val="22"/>
              </w:rPr>
              <w:t xml:space="preserve">Following the </w:t>
            </w:r>
            <w:r w:rsidR="005642A7">
              <w:rPr>
                <w:rFonts w:asciiTheme="majorHAnsi" w:hAnsiTheme="majorHAnsi"/>
                <w:sz w:val="22"/>
                <w:szCs w:val="22"/>
              </w:rPr>
              <w:t>information sessions</w:t>
            </w:r>
            <w:r w:rsidRPr="00A255FA">
              <w:rPr>
                <w:rFonts w:asciiTheme="majorHAnsi" w:hAnsiTheme="majorHAnsi"/>
                <w:sz w:val="22"/>
                <w:szCs w:val="22"/>
              </w:rPr>
              <w:t xml:space="preserve">, further information </w:t>
            </w:r>
            <w:proofErr w:type="gramStart"/>
            <w:r w:rsidRPr="00A255FA">
              <w:rPr>
                <w:rFonts w:asciiTheme="majorHAnsi" w:hAnsiTheme="majorHAnsi"/>
                <w:sz w:val="22"/>
                <w:szCs w:val="22"/>
              </w:rPr>
              <w:t>will be provided</w:t>
            </w:r>
            <w:proofErr w:type="gramEnd"/>
            <w:r w:rsidRPr="00A255FA">
              <w:rPr>
                <w:rFonts w:asciiTheme="majorHAnsi" w:hAnsiTheme="majorHAnsi"/>
                <w:sz w:val="22"/>
                <w:szCs w:val="22"/>
              </w:rPr>
              <w:t xml:space="preserve"> by email covering training on the system and credentials for logging into the EIA Data xChange Portal. Once you are able to log in, you </w:t>
            </w:r>
            <w:proofErr w:type="gramStart"/>
            <w:r w:rsidRPr="00A255FA">
              <w:rPr>
                <w:rFonts w:asciiTheme="majorHAnsi" w:hAnsiTheme="majorHAnsi"/>
                <w:sz w:val="22"/>
                <w:szCs w:val="22"/>
              </w:rPr>
              <w:t>will be given</w:t>
            </w:r>
            <w:proofErr w:type="gramEnd"/>
            <w:r w:rsidRPr="00A255FA">
              <w:rPr>
                <w:rFonts w:asciiTheme="majorHAnsi" w:hAnsiTheme="majorHAnsi"/>
                <w:sz w:val="22"/>
                <w:szCs w:val="22"/>
              </w:rPr>
              <w:t xml:space="preserve"> access to your data submission so that you can begin to test the system by submitting your </w:t>
            </w:r>
            <w:r w:rsidR="005642A7">
              <w:rPr>
                <w:rFonts w:asciiTheme="majorHAnsi" w:hAnsiTheme="majorHAnsi"/>
                <w:sz w:val="22"/>
                <w:szCs w:val="22"/>
              </w:rPr>
              <w:t>company’s p</w:t>
            </w:r>
            <w:r w:rsidRPr="00A255FA">
              <w:rPr>
                <w:rFonts w:asciiTheme="majorHAnsi" w:hAnsiTheme="majorHAnsi"/>
                <w:sz w:val="22"/>
                <w:szCs w:val="22"/>
              </w:rPr>
              <w:t>roduction data.</w:t>
            </w:r>
          </w:p>
        </w:tc>
      </w:tr>
      <w:tr w:rsidR="005B5434" w14:paraId="54F4927A" w14:textId="77777777" w:rsidTr="005B5434">
        <w:tc>
          <w:tcPr>
            <w:tcW w:w="8856" w:type="dxa"/>
          </w:tcPr>
          <w:p w14:paraId="10A85C9C"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Separate Submission Provided by the Portal</w:t>
            </w:r>
          </w:p>
          <w:p w14:paraId="25F57775" w14:textId="76438D64" w:rsidR="005B5434" w:rsidRDefault="005B5434" w:rsidP="004A3125">
            <w:pPr>
              <w:rPr>
                <w:rFonts w:asciiTheme="majorHAnsi" w:hAnsiTheme="majorHAnsi"/>
                <w:sz w:val="22"/>
                <w:szCs w:val="22"/>
              </w:rPr>
            </w:pPr>
            <w:r w:rsidRPr="00A255FA">
              <w:rPr>
                <w:rFonts w:asciiTheme="majorHAnsi" w:hAnsiTheme="majorHAnsi"/>
                <w:sz w:val="22"/>
                <w:szCs w:val="22"/>
              </w:rPr>
              <w:t xml:space="preserve">Companies may submit </w:t>
            </w:r>
            <w:r w:rsidR="005642A7">
              <w:rPr>
                <w:rFonts w:asciiTheme="majorHAnsi" w:hAnsiTheme="majorHAnsi"/>
                <w:sz w:val="22"/>
                <w:szCs w:val="22"/>
              </w:rPr>
              <w:t xml:space="preserve">crude oil and lease condensate </w:t>
            </w:r>
            <w:r w:rsidRPr="00A255FA">
              <w:rPr>
                <w:rFonts w:asciiTheme="majorHAnsi" w:hAnsiTheme="majorHAnsi"/>
                <w:sz w:val="22"/>
                <w:szCs w:val="22"/>
              </w:rPr>
              <w:t xml:space="preserve">and natural gas data separately via the Data XChange Portal. This feature </w:t>
            </w:r>
            <w:proofErr w:type="gramStart"/>
            <w:r w:rsidRPr="00A255FA">
              <w:rPr>
                <w:rFonts w:asciiTheme="majorHAnsi" w:hAnsiTheme="majorHAnsi"/>
                <w:sz w:val="22"/>
                <w:szCs w:val="22"/>
              </w:rPr>
              <w:t>was provided</w:t>
            </w:r>
            <w:proofErr w:type="gramEnd"/>
            <w:r w:rsidRPr="00A255FA">
              <w:rPr>
                <w:rFonts w:asciiTheme="majorHAnsi" w:hAnsiTheme="majorHAnsi"/>
                <w:sz w:val="22"/>
                <w:szCs w:val="22"/>
              </w:rPr>
              <w:t xml:space="preserve"> in response to requests from several trade groups, including NGSA and API, that </w:t>
            </w:r>
            <w:r w:rsidR="005642A7">
              <w:rPr>
                <w:rFonts w:asciiTheme="majorHAnsi" w:hAnsiTheme="majorHAnsi"/>
                <w:sz w:val="22"/>
                <w:szCs w:val="22"/>
              </w:rPr>
              <w:t>respondents</w:t>
            </w:r>
            <w:r w:rsidR="005642A7" w:rsidRPr="00A255FA">
              <w:rPr>
                <w:rFonts w:asciiTheme="majorHAnsi" w:hAnsiTheme="majorHAnsi"/>
                <w:sz w:val="22"/>
                <w:szCs w:val="22"/>
              </w:rPr>
              <w:t xml:space="preserve"> </w:t>
            </w:r>
            <w:r w:rsidRPr="00A255FA">
              <w:rPr>
                <w:rFonts w:asciiTheme="majorHAnsi" w:hAnsiTheme="majorHAnsi"/>
                <w:sz w:val="22"/>
                <w:szCs w:val="22"/>
              </w:rPr>
              <w:t>have the ability to separately submit oil and gas data.</w:t>
            </w:r>
          </w:p>
        </w:tc>
      </w:tr>
      <w:tr w:rsidR="005B5434" w14:paraId="0B2FA0EC" w14:textId="77777777" w:rsidTr="005B5434">
        <w:tc>
          <w:tcPr>
            <w:tcW w:w="8856" w:type="dxa"/>
          </w:tcPr>
          <w:p w14:paraId="45A43D65" w14:textId="77777777"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t xml:space="preserve">Portal Data Collection Periods </w:t>
            </w:r>
          </w:p>
          <w:p w14:paraId="48D414D2" w14:textId="686AC4C9" w:rsidR="005B5434" w:rsidRDefault="005B5434" w:rsidP="004A3125">
            <w:pPr>
              <w:rPr>
                <w:rFonts w:asciiTheme="majorHAnsi" w:hAnsiTheme="majorHAnsi"/>
                <w:sz w:val="22"/>
                <w:szCs w:val="22"/>
              </w:rPr>
            </w:pPr>
            <w:r w:rsidRPr="00A255FA">
              <w:rPr>
                <w:rFonts w:asciiTheme="majorHAnsi" w:hAnsiTheme="majorHAnsi"/>
                <w:sz w:val="22"/>
                <w:szCs w:val="22"/>
              </w:rPr>
              <w:t xml:space="preserve">Periods during which respondents may submit data via the Data XChange Portal will be referred to as “campaigns” in the communication respondents receive from EIA. Typically, a “campaign” will open about 30 days after the close of a month and remain open for 10 days. </w:t>
            </w:r>
            <w:r w:rsidR="00627E12">
              <w:rPr>
                <w:rFonts w:asciiTheme="majorHAnsi" w:hAnsiTheme="majorHAnsi"/>
                <w:sz w:val="22"/>
                <w:szCs w:val="22"/>
              </w:rPr>
              <w:lastRenderedPageBreak/>
              <w:t>D</w:t>
            </w:r>
            <w:r w:rsidRPr="00A255FA">
              <w:rPr>
                <w:rFonts w:asciiTheme="majorHAnsi" w:hAnsiTheme="majorHAnsi"/>
                <w:sz w:val="22"/>
                <w:szCs w:val="22"/>
              </w:rPr>
              <w:t xml:space="preserve">ata </w:t>
            </w:r>
            <w:proofErr w:type="gramStart"/>
            <w:r w:rsidRPr="00A255FA">
              <w:rPr>
                <w:rFonts w:asciiTheme="majorHAnsi" w:hAnsiTheme="majorHAnsi"/>
                <w:sz w:val="22"/>
                <w:szCs w:val="22"/>
              </w:rPr>
              <w:t>may be submitted or revised</w:t>
            </w:r>
            <w:r w:rsidR="00627E12">
              <w:rPr>
                <w:rFonts w:asciiTheme="majorHAnsi" w:hAnsiTheme="majorHAnsi"/>
                <w:sz w:val="22"/>
                <w:szCs w:val="22"/>
              </w:rPr>
              <w:t xml:space="preserve"> at any time during </w:t>
            </w:r>
            <w:r w:rsidR="00823B1B">
              <w:rPr>
                <w:rFonts w:asciiTheme="majorHAnsi" w:hAnsiTheme="majorHAnsi"/>
                <w:sz w:val="22"/>
                <w:szCs w:val="22"/>
              </w:rPr>
              <w:t>a campaign</w:t>
            </w:r>
            <w:proofErr w:type="gramEnd"/>
            <w:r w:rsidRPr="00A255FA">
              <w:rPr>
                <w:rFonts w:asciiTheme="majorHAnsi" w:hAnsiTheme="majorHAnsi"/>
                <w:sz w:val="22"/>
                <w:szCs w:val="22"/>
              </w:rPr>
              <w:t xml:space="preserve">. </w:t>
            </w:r>
            <w:r w:rsidR="00627E12">
              <w:rPr>
                <w:rFonts w:asciiTheme="majorHAnsi" w:hAnsiTheme="majorHAnsi"/>
                <w:sz w:val="22"/>
                <w:szCs w:val="22"/>
              </w:rPr>
              <w:t>S</w:t>
            </w:r>
            <w:r w:rsidRPr="00A255FA">
              <w:rPr>
                <w:rFonts w:asciiTheme="majorHAnsi" w:hAnsiTheme="majorHAnsi"/>
                <w:sz w:val="22"/>
                <w:szCs w:val="22"/>
              </w:rPr>
              <w:t xml:space="preserve">ubmitted </w:t>
            </w:r>
            <w:r w:rsidR="00627E12">
              <w:rPr>
                <w:rFonts w:asciiTheme="majorHAnsi" w:hAnsiTheme="majorHAnsi"/>
                <w:sz w:val="22"/>
                <w:szCs w:val="22"/>
              </w:rPr>
              <w:t xml:space="preserve">data </w:t>
            </w:r>
            <w:r w:rsidRPr="00A255FA">
              <w:rPr>
                <w:rFonts w:asciiTheme="majorHAnsi" w:hAnsiTheme="majorHAnsi"/>
                <w:sz w:val="22"/>
                <w:szCs w:val="22"/>
              </w:rPr>
              <w:t xml:space="preserve">will be “locked” at the end of the 10-day campaign. Subsequently, a </w:t>
            </w:r>
            <w:r w:rsidR="00823B1B">
              <w:rPr>
                <w:rFonts w:asciiTheme="majorHAnsi" w:hAnsiTheme="majorHAnsi"/>
                <w:sz w:val="22"/>
                <w:szCs w:val="22"/>
              </w:rPr>
              <w:t xml:space="preserve">two-day </w:t>
            </w:r>
            <w:r w:rsidRPr="00A255FA">
              <w:rPr>
                <w:rFonts w:asciiTheme="majorHAnsi" w:hAnsiTheme="majorHAnsi"/>
                <w:sz w:val="22"/>
                <w:szCs w:val="22"/>
              </w:rPr>
              <w:t>revision campaign will open 41 days after the end of a month. During th</w:t>
            </w:r>
            <w:r w:rsidR="00823B1B">
              <w:rPr>
                <w:rFonts w:asciiTheme="majorHAnsi" w:hAnsiTheme="majorHAnsi"/>
                <w:sz w:val="22"/>
                <w:szCs w:val="22"/>
              </w:rPr>
              <w:t xml:space="preserve">ese two days, </w:t>
            </w:r>
            <w:r w:rsidRPr="00A255FA">
              <w:rPr>
                <w:rFonts w:asciiTheme="majorHAnsi" w:hAnsiTheme="majorHAnsi"/>
                <w:sz w:val="22"/>
                <w:szCs w:val="22"/>
              </w:rPr>
              <w:t xml:space="preserve">revisions of data submitted during the </w:t>
            </w:r>
            <w:r w:rsidR="00823B1B">
              <w:rPr>
                <w:rFonts w:asciiTheme="majorHAnsi" w:hAnsiTheme="majorHAnsi"/>
                <w:sz w:val="22"/>
                <w:szCs w:val="22"/>
              </w:rPr>
              <w:t>most recently concluded campaign and/</w:t>
            </w:r>
            <w:r w:rsidRPr="00A255FA">
              <w:rPr>
                <w:rFonts w:asciiTheme="majorHAnsi" w:hAnsiTheme="majorHAnsi"/>
                <w:sz w:val="22"/>
                <w:szCs w:val="22"/>
              </w:rPr>
              <w:t xml:space="preserve">or either of the two previous </w:t>
            </w:r>
            <w:r w:rsidR="00823B1B">
              <w:rPr>
                <w:rFonts w:asciiTheme="majorHAnsi" w:hAnsiTheme="majorHAnsi"/>
                <w:sz w:val="22"/>
                <w:szCs w:val="22"/>
              </w:rPr>
              <w:t>campaigns</w:t>
            </w:r>
            <w:r w:rsidRPr="00A255FA">
              <w:rPr>
                <w:rFonts w:asciiTheme="majorHAnsi" w:hAnsiTheme="majorHAnsi"/>
                <w:sz w:val="22"/>
                <w:szCs w:val="22"/>
              </w:rPr>
              <w:t xml:space="preserve">, as well as late submissions, </w:t>
            </w:r>
            <w:proofErr w:type="gramStart"/>
            <w:r w:rsidRPr="00A255FA">
              <w:rPr>
                <w:rFonts w:asciiTheme="majorHAnsi" w:hAnsiTheme="majorHAnsi"/>
                <w:sz w:val="22"/>
                <w:szCs w:val="22"/>
              </w:rPr>
              <w:t>may be transmitted</w:t>
            </w:r>
            <w:proofErr w:type="gramEnd"/>
            <w:r w:rsidRPr="00A255FA">
              <w:rPr>
                <w:rFonts w:asciiTheme="majorHAnsi" w:hAnsiTheme="majorHAnsi"/>
                <w:sz w:val="22"/>
                <w:szCs w:val="22"/>
              </w:rPr>
              <w:t xml:space="preserve"> to EIA.</w:t>
            </w:r>
          </w:p>
        </w:tc>
      </w:tr>
      <w:tr w:rsidR="005B5434" w14:paraId="744497B5" w14:textId="77777777" w:rsidTr="005B5434">
        <w:tc>
          <w:tcPr>
            <w:tcW w:w="8856" w:type="dxa"/>
          </w:tcPr>
          <w:p w14:paraId="3D3D2F0A" w14:textId="630C41E9" w:rsidR="005B5434" w:rsidRPr="00A255FA" w:rsidRDefault="005B5434" w:rsidP="005B5434">
            <w:pPr>
              <w:rPr>
                <w:rFonts w:asciiTheme="majorHAnsi" w:hAnsiTheme="majorHAnsi"/>
                <w:sz w:val="22"/>
                <w:szCs w:val="22"/>
                <w:u w:val="single"/>
              </w:rPr>
            </w:pPr>
            <w:r w:rsidRPr="00A255FA">
              <w:rPr>
                <w:rFonts w:asciiTheme="majorHAnsi" w:hAnsiTheme="majorHAnsi"/>
                <w:sz w:val="22"/>
                <w:szCs w:val="22"/>
                <w:u w:val="single"/>
              </w:rPr>
              <w:lastRenderedPageBreak/>
              <w:t>Portal Data Submission Avenues</w:t>
            </w:r>
          </w:p>
          <w:p w14:paraId="6F425A09" w14:textId="66F06CE2" w:rsidR="005B5434" w:rsidRPr="00A255FA" w:rsidRDefault="005B5434" w:rsidP="005B5434">
            <w:pPr>
              <w:rPr>
                <w:rFonts w:asciiTheme="majorHAnsi" w:hAnsiTheme="majorHAnsi"/>
                <w:sz w:val="22"/>
                <w:szCs w:val="22"/>
              </w:rPr>
            </w:pPr>
            <w:r w:rsidRPr="00A255FA">
              <w:rPr>
                <w:rFonts w:asciiTheme="majorHAnsi" w:hAnsiTheme="majorHAnsi"/>
                <w:sz w:val="22"/>
                <w:szCs w:val="22"/>
              </w:rPr>
              <w:t xml:space="preserve">Data </w:t>
            </w:r>
            <w:proofErr w:type="gramStart"/>
            <w:r w:rsidR="00627E12">
              <w:rPr>
                <w:rFonts w:asciiTheme="majorHAnsi" w:hAnsiTheme="majorHAnsi"/>
                <w:sz w:val="22"/>
                <w:szCs w:val="22"/>
              </w:rPr>
              <w:t xml:space="preserve">may be </w:t>
            </w:r>
            <w:r w:rsidRPr="00A255FA">
              <w:rPr>
                <w:rFonts w:asciiTheme="majorHAnsi" w:hAnsiTheme="majorHAnsi"/>
                <w:sz w:val="22"/>
                <w:szCs w:val="22"/>
              </w:rPr>
              <w:t>submitted</w:t>
            </w:r>
            <w:proofErr w:type="gramEnd"/>
            <w:r w:rsidRPr="00A255FA">
              <w:rPr>
                <w:rFonts w:asciiTheme="majorHAnsi" w:hAnsiTheme="majorHAnsi"/>
                <w:sz w:val="22"/>
                <w:szCs w:val="22"/>
              </w:rPr>
              <w:t xml:space="preserve"> via the Portal in any one of three different ways, which will affect the submission format available. The three submission avenues</w:t>
            </w:r>
            <w:r w:rsidR="00627E12" w:rsidRPr="00A255FA">
              <w:rPr>
                <w:rFonts w:asciiTheme="majorHAnsi" w:hAnsiTheme="majorHAnsi"/>
                <w:sz w:val="22"/>
                <w:szCs w:val="22"/>
              </w:rPr>
              <w:t xml:space="preserve"> </w:t>
            </w:r>
            <w:r w:rsidRPr="00A255FA">
              <w:rPr>
                <w:rFonts w:asciiTheme="majorHAnsi" w:hAnsiTheme="majorHAnsi"/>
                <w:sz w:val="22"/>
                <w:szCs w:val="22"/>
              </w:rPr>
              <w:t>are:</w:t>
            </w:r>
          </w:p>
          <w:p w14:paraId="5F850F71" w14:textId="535DD8FE" w:rsidR="005B5434" w:rsidRDefault="005B5434" w:rsidP="005B5434">
            <w:pPr>
              <w:pStyle w:val="ListParagraph"/>
              <w:numPr>
                <w:ilvl w:val="0"/>
                <w:numId w:val="3"/>
              </w:numPr>
              <w:rPr>
                <w:rFonts w:asciiTheme="majorHAnsi" w:hAnsiTheme="majorHAnsi"/>
                <w:sz w:val="22"/>
                <w:szCs w:val="22"/>
              </w:rPr>
            </w:pPr>
            <w:r w:rsidRPr="005B5434">
              <w:rPr>
                <w:rFonts w:asciiTheme="majorHAnsi" w:hAnsiTheme="majorHAnsi"/>
                <w:i/>
                <w:sz w:val="22"/>
                <w:szCs w:val="22"/>
              </w:rPr>
              <w:t>Secure File Upload:</w:t>
            </w:r>
            <w:r w:rsidRPr="005B5434">
              <w:rPr>
                <w:rFonts w:asciiTheme="majorHAnsi" w:hAnsiTheme="majorHAnsi"/>
                <w:sz w:val="22"/>
                <w:szCs w:val="22"/>
              </w:rPr>
              <w:t xml:space="preserve">  You may upload the required data securely to the Data xChange Portal using either pre-formatted CSV or PDF file layouts provided by EIA. </w:t>
            </w:r>
            <w:r w:rsidR="00627E12">
              <w:rPr>
                <w:rFonts w:asciiTheme="majorHAnsi" w:hAnsiTheme="majorHAnsi"/>
                <w:sz w:val="22"/>
                <w:szCs w:val="22"/>
              </w:rPr>
              <w:t>No</w:t>
            </w:r>
            <w:r w:rsidR="00627E12" w:rsidRPr="005B5434">
              <w:rPr>
                <w:rFonts w:asciiTheme="majorHAnsi" w:hAnsiTheme="majorHAnsi"/>
                <w:sz w:val="22"/>
                <w:szCs w:val="22"/>
              </w:rPr>
              <w:t xml:space="preserve"> </w:t>
            </w:r>
            <w:r w:rsidRPr="005B5434">
              <w:rPr>
                <w:rFonts w:asciiTheme="majorHAnsi" w:hAnsiTheme="majorHAnsi"/>
                <w:sz w:val="22"/>
                <w:szCs w:val="22"/>
              </w:rPr>
              <w:t xml:space="preserve">other formats or file types </w:t>
            </w:r>
            <w:proofErr w:type="gramStart"/>
            <w:r w:rsidRPr="005B5434">
              <w:rPr>
                <w:rFonts w:asciiTheme="majorHAnsi" w:hAnsiTheme="majorHAnsi"/>
                <w:sz w:val="22"/>
                <w:szCs w:val="22"/>
              </w:rPr>
              <w:t>will be accepted</w:t>
            </w:r>
            <w:proofErr w:type="gramEnd"/>
            <w:r w:rsidRPr="005B5434">
              <w:rPr>
                <w:rFonts w:asciiTheme="majorHAnsi" w:hAnsiTheme="majorHAnsi"/>
                <w:sz w:val="22"/>
                <w:szCs w:val="22"/>
              </w:rPr>
              <w:t>. Follow the instructions found on the Data xChange Portal to securely upload your file.</w:t>
            </w:r>
          </w:p>
          <w:p w14:paraId="0EAE4BC7" w14:textId="77777777" w:rsidR="005B5434" w:rsidRDefault="005B5434" w:rsidP="005B5434">
            <w:pPr>
              <w:pStyle w:val="ListParagraph"/>
              <w:numPr>
                <w:ilvl w:val="0"/>
                <w:numId w:val="3"/>
              </w:numPr>
              <w:rPr>
                <w:rFonts w:asciiTheme="majorHAnsi" w:hAnsiTheme="majorHAnsi"/>
                <w:sz w:val="22"/>
                <w:szCs w:val="22"/>
              </w:rPr>
            </w:pPr>
            <w:r w:rsidRPr="005B5434">
              <w:rPr>
                <w:rFonts w:asciiTheme="majorHAnsi" w:hAnsiTheme="majorHAnsi"/>
                <w:i/>
                <w:sz w:val="22"/>
                <w:szCs w:val="22"/>
              </w:rPr>
              <w:t>Web Form</w:t>
            </w:r>
            <w:r w:rsidRPr="005B5434">
              <w:rPr>
                <w:rFonts w:asciiTheme="majorHAnsi" w:hAnsiTheme="majorHAnsi"/>
                <w:sz w:val="22"/>
                <w:szCs w:val="22"/>
              </w:rPr>
              <w:t xml:space="preserve">: You may enter the required data manually via a web form into the Data XChange Portal. Follow the instructions found on the Data XChange Portal to complete the online form. </w:t>
            </w:r>
          </w:p>
          <w:p w14:paraId="4F9DD015" w14:textId="0A6915BA" w:rsidR="005B5434" w:rsidRDefault="00627E12" w:rsidP="00627E12">
            <w:pPr>
              <w:pStyle w:val="ListParagraph"/>
              <w:numPr>
                <w:ilvl w:val="0"/>
                <w:numId w:val="3"/>
              </w:numPr>
              <w:rPr>
                <w:rFonts w:asciiTheme="majorHAnsi" w:hAnsiTheme="majorHAnsi"/>
                <w:sz w:val="22"/>
                <w:szCs w:val="22"/>
              </w:rPr>
            </w:pPr>
            <w:r w:rsidRPr="00A255FA">
              <w:rPr>
                <w:rFonts w:asciiTheme="majorHAnsi" w:hAnsiTheme="majorHAnsi"/>
                <w:i/>
                <w:sz w:val="22"/>
                <w:szCs w:val="22"/>
              </w:rPr>
              <w:t>System</w:t>
            </w:r>
            <w:r>
              <w:rPr>
                <w:rFonts w:asciiTheme="majorHAnsi" w:hAnsiTheme="majorHAnsi"/>
                <w:i/>
                <w:sz w:val="22"/>
                <w:szCs w:val="22"/>
              </w:rPr>
              <w:t>-</w:t>
            </w:r>
            <w:r w:rsidRPr="00A255FA">
              <w:rPr>
                <w:rFonts w:asciiTheme="majorHAnsi" w:hAnsiTheme="majorHAnsi"/>
                <w:i/>
                <w:sz w:val="22"/>
                <w:szCs w:val="22"/>
              </w:rPr>
              <w:t>to</w:t>
            </w:r>
            <w:r>
              <w:rPr>
                <w:rFonts w:asciiTheme="majorHAnsi" w:hAnsiTheme="majorHAnsi"/>
                <w:i/>
                <w:sz w:val="22"/>
                <w:szCs w:val="22"/>
              </w:rPr>
              <w:t>-</w:t>
            </w:r>
            <w:r w:rsidR="005B5434" w:rsidRPr="00A255FA">
              <w:rPr>
                <w:rFonts w:asciiTheme="majorHAnsi" w:hAnsiTheme="majorHAnsi"/>
                <w:i/>
                <w:sz w:val="22"/>
                <w:szCs w:val="22"/>
              </w:rPr>
              <w:t>System Transfer</w:t>
            </w:r>
            <w:r w:rsidR="005B5434" w:rsidRPr="00A255FA">
              <w:rPr>
                <w:rFonts w:asciiTheme="majorHAnsi" w:hAnsiTheme="majorHAnsi"/>
                <w:sz w:val="22"/>
                <w:szCs w:val="22"/>
              </w:rPr>
              <w:t>: Should you choose to transfer your data directly from your database to a specified secure location, you will be required to format your data using the electronic data format provided on the Data XChange Portal. Follow the instructions found on the Data XChange Portal to submit your data via system transfer.</w:t>
            </w:r>
          </w:p>
        </w:tc>
      </w:tr>
    </w:tbl>
    <w:p w14:paraId="067CF20B" w14:textId="77777777" w:rsidR="00534A16" w:rsidRPr="00A255FA" w:rsidRDefault="00534A16">
      <w:pPr>
        <w:rPr>
          <w:rFonts w:asciiTheme="majorHAnsi" w:hAnsiTheme="majorHAnsi"/>
          <w:b/>
          <w:sz w:val="22"/>
          <w:szCs w:val="22"/>
        </w:rPr>
      </w:pPr>
    </w:p>
    <w:p w14:paraId="025E4A12" w14:textId="77777777" w:rsidR="00162698" w:rsidRPr="00A255FA" w:rsidRDefault="00A255FA" w:rsidP="00162698">
      <w:pPr>
        <w:rPr>
          <w:rFonts w:asciiTheme="majorHAnsi" w:hAnsiTheme="majorHAnsi"/>
          <w:b/>
          <w:sz w:val="22"/>
          <w:szCs w:val="22"/>
        </w:rPr>
      </w:pPr>
      <w:r>
        <w:rPr>
          <w:rFonts w:asciiTheme="majorHAnsi" w:hAnsiTheme="majorHAnsi"/>
          <w:b/>
          <w:sz w:val="22"/>
          <w:szCs w:val="22"/>
        </w:rPr>
        <w:t>Watch for Additional Information</w:t>
      </w:r>
    </w:p>
    <w:p w14:paraId="764C3F3F" w14:textId="525A7D63" w:rsidR="00162698" w:rsidRPr="00A255FA" w:rsidRDefault="00162698" w:rsidP="00162698">
      <w:pPr>
        <w:rPr>
          <w:rFonts w:asciiTheme="majorHAnsi" w:hAnsiTheme="majorHAnsi"/>
          <w:sz w:val="22"/>
          <w:szCs w:val="22"/>
        </w:rPr>
      </w:pPr>
      <w:r w:rsidRPr="00A255FA">
        <w:rPr>
          <w:rFonts w:asciiTheme="majorHAnsi" w:hAnsiTheme="majorHAnsi"/>
          <w:sz w:val="22"/>
          <w:szCs w:val="22"/>
        </w:rPr>
        <w:t xml:space="preserve">Please watch your email over the next few </w:t>
      </w:r>
      <w:r w:rsidR="00DE596B">
        <w:rPr>
          <w:rFonts w:asciiTheme="majorHAnsi" w:hAnsiTheme="majorHAnsi"/>
          <w:sz w:val="22"/>
          <w:szCs w:val="22"/>
        </w:rPr>
        <w:t>week</w:t>
      </w:r>
      <w:r w:rsidRPr="00A255FA">
        <w:rPr>
          <w:rFonts w:asciiTheme="majorHAnsi" w:hAnsiTheme="majorHAnsi"/>
          <w:sz w:val="22"/>
          <w:szCs w:val="22"/>
        </w:rPr>
        <w:t xml:space="preserve">s for additional information regarding </w:t>
      </w:r>
      <w:proofErr w:type="gramStart"/>
      <w:r w:rsidRPr="00A255FA">
        <w:rPr>
          <w:rFonts w:asciiTheme="majorHAnsi" w:hAnsiTheme="majorHAnsi"/>
          <w:sz w:val="22"/>
          <w:szCs w:val="22"/>
        </w:rPr>
        <w:t>log-in</w:t>
      </w:r>
      <w:proofErr w:type="gramEnd"/>
      <w:r w:rsidRPr="00A255FA">
        <w:rPr>
          <w:rFonts w:asciiTheme="majorHAnsi" w:hAnsiTheme="majorHAnsi"/>
          <w:sz w:val="22"/>
          <w:szCs w:val="22"/>
        </w:rPr>
        <w:t xml:space="preserve"> credentials, portal training</w:t>
      </w:r>
      <w:r w:rsidR="00627E12">
        <w:rPr>
          <w:rFonts w:asciiTheme="majorHAnsi" w:hAnsiTheme="majorHAnsi"/>
          <w:sz w:val="22"/>
          <w:szCs w:val="22"/>
        </w:rPr>
        <w:t>,</w:t>
      </w:r>
      <w:r w:rsidRPr="00A255FA">
        <w:rPr>
          <w:rFonts w:asciiTheme="majorHAnsi" w:hAnsiTheme="majorHAnsi"/>
          <w:sz w:val="22"/>
          <w:szCs w:val="22"/>
        </w:rPr>
        <w:t xml:space="preserve"> and survey submission instructions.</w:t>
      </w:r>
    </w:p>
    <w:p w14:paraId="66234242" w14:textId="77777777" w:rsidR="00162698" w:rsidRPr="00A255FA" w:rsidRDefault="00162698" w:rsidP="00162698">
      <w:pPr>
        <w:rPr>
          <w:rFonts w:asciiTheme="majorHAnsi" w:hAnsiTheme="majorHAnsi"/>
          <w:sz w:val="22"/>
          <w:szCs w:val="22"/>
        </w:rPr>
      </w:pPr>
    </w:p>
    <w:p w14:paraId="4ACB9440" w14:textId="7DCBE473" w:rsidR="00162698" w:rsidRPr="00A255FA" w:rsidRDefault="00F67914" w:rsidP="00162698">
      <w:pPr>
        <w:rPr>
          <w:rFonts w:asciiTheme="majorHAnsi" w:hAnsiTheme="majorHAnsi"/>
          <w:sz w:val="22"/>
          <w:szCs w:val="22"/>
        </w:rPr>
      </w:pPr>
      <w:r w:rsidRPr="00F67914">
        <w:rPr>
          <w:rFonts w:asciiTheme="majorHAnsi" w:hAnsiTheme="majorHAnsi"/>
          <w:sz w:val="22"/>
          <w:szCs w:val="22"/>
        </w:rPr>
        <w:t>EIA sincerely appreciates your time and cooperation in this matter, and looks forward to working with your company in the coming months</w:t>
      </w:r>
      <w:r>
        <w:rPr>
          <w:rFonts w:asciiTheme="majorHAnsi" w:hAnsiTheme="majorHAnsi"/>
          <w:sz w:val="22"/>
          <w:szCs w:val="22"/>
        </w:rPr>
        <w:t>.</w:t>
      </w:r>
      <w:bookmarkStart w:id="0" w:name="_GoBack"/>
      <w:bookmarkEnd w:id="0"/>
    </w:p>
    <w:p w14:paraId="7F03445F" w14:textId="77777777" w:rsidR="00FA221C" w:rsidRPr="00A255FA" w:rsidRDefault="00FA221C">
      <w:pPr>
        <w:rPr>
          <w:rFonts w:asciiTheme="majorHAnsi" w:hAnsiTheme="majorHAnsi"/>
          <w:sz w:val="22"/>
          <w:szCs w:val="22"/>
        </w:rPr>
      </w:pPr>
    </w:p>
    <w:p w14:paraId="3B62EAA5" w14:textId="77777777" w:rsidR="00A255FA" w:rsidRPr="0074408D" w:rsidRDefault="00A255FA" w:rsidP="00A255FA">
      <w:pPr>
        <w:rPr>
          <w:i/>
          <w:color w:val="000000" w:themeColor="text1"/>
        </w:rPr>
      </w:pPr>
      <w:r w:rsidRPr="0074408D">
        <w:rPr>
          <w:i/>
          <w:color w:val="000000" w:themeColor="text1"/>
        </w:rPr>
        <w:t>Jeff Little</w:t>
      </w:r>
    </w:p>
    <w:p w14:paraId="5CD098C7" w14:textId="77777777" w:rsidR="00A255FA" w:rsidRPr="0074408D" w:rsidRDefault="00A255FA" w:rsidP="00A255FA">
      <w:pPr>
        <w:rPr>
          <w:i/>
          <w:color w:val="000000" w:themeColor="text1"/>
        </w:rPr>
      </w:pPr>
      <w:r w:rsidRPr="0074408D">
        <w:rPr>
          <w:i/>
          <w:color w:val="000000" w:themeColor="text1"/>
        </w:rPr>
        <w:t>Industry Economist</w:t>
      </w:r>
    </w:p>
    <w:p w14:paraId="4981E628" w14:textId="77777777" w:rsidR="00A255FA" w:rsidRPr="00E9433E" w:rsidRDefault="00A255FA" w:rsidP="00A255FA">
      <w:pPr>
        <w:rPr>
          <w:color w:val="000000" w:themeColor="text1"/>
        </w:rPr>
      </w:pPr>
      <w:r w:rsidRPr="0074408D">
        <w:rPr>
          <w:i/>
          <w:color w:val="000000" w:themeColor="text1"/>
        </w:rPr>
        <w:t>(202) 586-6284</w:t>
      </w:r>
    </w:p>
    <w:p w14:paraId="17675A89" w14:textId="77777777" w:rsidR="00A255FA" w:rsidRPr="0074408D" w:rsidRDefault="00F67914" w:rsidP="00A255FA">
      <w:pPr>
        <w:rPr>
          <w:i/>
          <w:color w:val="FF0000"/>
        </w:rPr>
      </w:pPr>
      <w:hyperlink r:id="rId9" w:history="1">
        <w:r w:rsidR="00A255FA" w:rsidRPr="0074408D">
          <w:rPr>
            <w:rStyle w:val="Hyperlink"/>
            <w:i/>
          </w:rPr>
          <w:t>Jeffrey.little@eia.gov</w:t>
        </w:r>
      </w:hyperlink>
      <w:r w:rsidR="00A255FA" w:rsidRPr="0074408D">
        <w:rPr>
          <w:i/>
          <w:color w:val="FF0000"/>
        </w:rPr>
        <w:t xml:space="preserve"> </w:t>
      </w:r>
    </w:p>
    <w:p w14:paraId="7308F09D" w14:textId="77777777" w:rsidR="00A255FA" w:rsidRPr="0074408D" w:rsidRDefault="00A255FA" w:rsidP="00A255FA">
      <w:r w:rsidRPr="00E9433E">
        <w:t>U.S. Energy Information Administratio</w:t>
      </w:r>
      <w:r w:rsidRPr="0074408D">
        <w:t>n</w:t>
      </w:r>
    </w:p>
    <w:p w14:paraId="3903B5BD" w14:textId="77777777" w:rsidR="005B5434" w:rsidRDefault="005B5434">
      <w:pPr>
        <w:tabs>
          <w:tab w:val="left" w:pos="4320"/>
        </w:tabs>
        <w:rPr>
          <w:rFonts w:asciiTheme="majorHAnsi" w:hAnsiTheme="majorHAnsi"/>
          <w:sz w:val="22"/>
          <w:szCs w:val="22"/>
        </w:rPr>
      </w:pPr>
    </w:p>
    <w:p w14:paraId="5E5FF37E" w14:textId="77777777" w:rsidR="00FA221C" w:rsidRPr="00A255FA" w:rsidRDefault="00FA221C">
      <w:pPr>
        <w:tabs>
          <w:tab w:val="left" w:pos="4320"/>
        </w:tabs>
        <w:rPr>
          <w:rFonts w:asciiTheme="majorHAnsi" w:hAnsiTheme="majorHAnsi"/>
          <w:sz w:val="22"/>
          <w:szCs w:val="22"/>
        </w:rPr>
      </w:pPr>
      <w:r w:rsidRPr="00A255FA">
        <w:rPr>
          <w:rFonts w:asciiTheme="majorHAnsi" w:hAnsiTheme="majorHAnsi"/>
          <w:sz w:val="22"/>
          <w:szCs w:val="22"/>
        </w:rPr>
        <w:t>Enclosures:</w:t>
      </w:r>
    </w:p>
    <w:p w14:paraId="220D0ED4" w14:textId="77777777" w:rsidR="00FA221C" w:rsidRPr="00A255FA" w:rsidRDefault="00826852">
      <w:pPr>
        <w:tabs>
          <w:tab w:val="left" w:pos="4320"/>
        </w:tabs>
        <w:rPr>
          <w:rFonts w:asciiTheme="majorHAnsi" w:hAnsiTheme="majorHAnsi"/>
          <w:sz w:val="22"/>
          <w:szCs w:val="22"/>
        </w:rPr>
      </w:pPr>
      <w:r w:rsidRPr="00A255FA">
        <w:rPr>
          <w:rFonts w:asciiTheme="majorHAnsi" w:hAnsiTheme="majorHAnsi"/>
          <w:sz w:val="22"/>
          <w:szCs w:val="22"/>
        </w:rPr>
        <w:t>Contact Information Form</w:t>
      </w:r>
    </w:p>
    <w:p w14:paraId="69FE9DA0" w14:textId="77777777" w:rsidR="00FA221C" w:rsidRPr="00A255FA" w:rsidRDefault="00FA221C">
      <w:pPr>
        <w:tabs>
          <w:tab w:val="left" w:pos="4320"/>
        </w:tabs>
        <w:rPr>
          <w:rFonts w:asciiTheme="majorHAnsi" w:hAnsiTheme="majorHAnsi"/>
          <w:sz w:val="22"/>
          <w:szCs w:val="22"/>
        </w:rPr>
      </w:pPr>
      <w:r w:rsidRPr="00A255FA">
        <w:rPr>
          <w:rFonts w:asciiTheme="majorHAnsi" w:hAnsiTheme="majorHAnsi"/>
          <w:sz w:val="22"/>
          <w:szCs w:val="22"/>
        </w:rPr>
        <w:t>Form EIA-914</w:t>
      </w:r>
      <w:r w:rsidR="00491984" w:rsidRPr="00A255FA">
        <w:rPr>
          <w:rFonts w:asciiTheme="majorHAnsi" w:hAnsiTheme="majorHAnsi"/>
          <w:sz w:val="22"/>
          <w:szCs w:val="22"/>
        </w:rPr>
        <w:t xml:space="preserve"> with Instructions</w:t>
      </w:r>
    </w:p>
    <w:sectPr w:rsidR="00FA221C" w:rsidRPr="00A255FA" w:rsidSect="008852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32F4F"/>
    <w:multiLevelType w:val="hybridMultilevel"/>
    <w:tmpl w:val="D758D6B0"/>
    <w:lvl w:ilvl="0" w:tplc="3F46F2A4">
      <w:start w:val="1"/>
      <w:numFmt w:val="bullet"/>
      <w:lvlText w:val=""/>
      <w:lvlJc w:val="left"/>
      <w:pPr>
        <w:tabs>
          <w:tab w:val="num" w:pos="115"/>
        </w:tabs>
        <w:ind w:left="518" w:hanging="259"/>
      </w:pPr>
      <w:rPr>
        <w:rFonts w:ascii="Symbol" w:hAnsi="Symbol" w:hint="default"/>
      </w:rPr>
    </w:lvl>
    <w:lvl w:ilvl="1" w:tplc="04090019" w:tentative="1">
      <w:start w:val="1"/>
      <w:numFmt w:val="lowerLetter"/>
      <w:lvlText w:val="%2."/>
      <w:lvlJc w:val="left"/>
      <w:pPr>
        <w:tabs>
          <w:tab w:val="num" w:pos="1339"/>
        </w:tabs>
        <w:ind w:left="1339" w:hanging="360"/>
      </w:pPr>
    </w:lvl>
    <w:lvl w:ilvl="2" w:tplc="0409001B" w:tentative="1">
      <w:start w:val="1"/>
      <w:numFmt w:val="lowerRoman"/>
      <w:lvlText w:val="%3."/>
      <w:lvlJc w:val="right"/>
      <w:pPr>
        <w:tabs>
          <w:tab w:val="num" w:pos="2059"/>
        </w:tabs>
        <w:ind w:left="2059" w:hanging="180"/>
      </w:pPr>
    </w:lvl>
    <w:lvl w:ilvl="3" w:tplc="0409000F" w:tentative="1">
      <w:start w:val="1"/>
      <w:numFmt w:val="decimal"/>
      <w:lvlText w:val="%4."/>
      <w:lvlJc w:val="left"/>
      <w:pPr>
        <w:tabs>
          <w:tab w:val="num" w:pos="2779"/>
        </w:tabs>
        <w:ind w:left="2779" w:hanging="360"/>
      </w:pPr>
    </w:lvl>
    <w:lvl w:ilvl="4" w:tplc="04090019" w:tentative="1">
      <w:start w:val="1"/>
      <w:numFmt w:val="lowerLetter"/>
      <w:lvlText w:val="%5."/>
      <w:lvlJc w:val="left"/>
      <w:pPr>
        <w:tabs>
          <w:tab w:val="num" w:pos="3499"/>
        </w:tabs>
        <w:ind w:left="3499" w:hanging="360"/>
      </w:pPr>
    </w:lvl>
    <w:lvl w:ilvl="5" w:tplc="0409001B" w:tentative="1">
      <w:start w:val="1"/>
      <w:numFmt w:val="lowerRoman"/>
      <w:lvlText w:val="%6."/>
      <w:lvlJc w:val="right"/>
      <w:pPr>
        <w:tabs>
          <w:tab w:val="num" w:pos="4219"/>
        </w:tabs>
        <w:ind w:left="4219" w:hanging="180"/>
      </w:pPr>
    </w:lvl>
    <w:lvl w:ilvl="6" w:tplc="0409000F" w:tentative="1">
      <w:start w:val="1"/>
      <w:numFmt w:val="decimal"/>
      <w:lvlText w:val="%7."/>
      <w:lvlJc w:val="left"/>
      <w:pPr>
        <w:tabs>
          <w:tab w:val="num" w:pos="4939"/>
        </w:tabs>
        <w:ind w:left="4939" w:hanging="360"/>
      </w:pPr>
    </w:lvl>
    <w:lvl w:ilvl="7" w:tplc="04090019" w:tentative="1">
      <w:start w:val="1"/>
      <w:numFmt w:val="lowerLetter"/>
      <w:lvlText w:val="%8."/>
      <w:lvlJc w:val="left"/>
      <w:pPr>
        <w:tabs>
          <w:tab w:val="num" w:pos="5659"/>
        </w:tabs>
        <w:ind w:left="5659" w:hanging="360"/>
      </w:pPr>
    </w:lvl>
    <w:lvl w:ilvl="8" w:tplc="0409001B" w:tentative="1">
      <w:start w:val="1"/>
      <w:numFmt w:val="lowerRoman"/>
      <w:lvlText w:val="%9."/>
      <w:lvlJc w:val="right"/>
      <w:pPr>
        <w:tabs>
          <w:tab w:val="num" w:pos="6379"/>
        </w:tabs>
        <w:ind w:left="6379" w:hanging="180"/>
      </w:pPr>
    </w:lvl>
  </w:abstractNum>
  <w:abstractNum w:abstractNumId="1">
    <w:nsid w:val="4654490D"/>
    <w:multiLevelType w:val="hybridMultilevel"/>
    <w:tmpl w:val="8934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095927"/>
    <w:multiLevelType w:val="hybridMultilevel"/>
    <w:tmpl w:val="0FE06D16"/>
    <w:lvl w:ilvl="0" w:tplc="551EAF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E19EE"/>
    <w:rsid w:val="00001E90"/>
    <w:rsid w:val="00005FFD"/>
    <w:rsid w:val="00015D35"/>
    <w:rsid w:val="000666F8"/>
    <w:rsid w:val="00071B8C"/>
    <w:rsid w:val="00084274"/>
    <w:rsid w:val="00090ABF"/>
    <w:rsid w:val="000C522D"/>
    <w:rsid w:val="000E2070"/>
    <w:rsid w:val="000E451C"/>
    <w:rsid w:val="000F1046"/>
    <w:rsid w:val="000F6F7C"/>
    <w:rsid w:val="00105DA6"/>
    <w:rsid w:val="00130353"/>
    <w:rsid w:val="0015576F"/>
    <w:rsid w:val="00162698"/>
    <w:rsid w:val="0016277C"/>
    <w:rsid w:val="001B37DD"/>
    <w:rsid w:val="001C291D"/>
    <w:rsid w:val="001D170A"/>
    <w:rsid w:val="001D206A"/>
    <w:rsid w:val="001D37C3"/>
    <w:rsid w:val="001F039C"/>
    <w:rsid w:val="001F1DC0"/>
    <w:rsid w:val="00204185"/>
    <w:rsid w:val="00220DE4"/>
    <w:rsid w:val="00241AF8"/>
    <w:rsid w:val="002435BB"/>
    <w:rsid w:val="0025528B"/>
    <w:rsid w:val="00266F23"/>
    <w:rsid w:val="002710BA"/>
    <w:rsid w:val="00281712"/>
    <w:rsid w:val="002823F7"/>
    <w:rsid w:val="002C3090"/>
    <w:rsid w:val="002D5F11"/>
    <w:rsid w:val="00320BEB"/>
    <w:rsid w:val="00345369"/>
    <w:rsid w:val="0034590E"/>
    <w:rsid w:val="00346948"/>
    <w:rsid w:val="003527C0"/>
    <w:rsid w:val="0036098D"/>
    <w:rsid w:val="00377639"/>
    <w:rsid w:val="003B1837"/>
    <w:rsid w:val="003C23E5"/>
    <w:rsid w:val="003C39D4"/>
    <w:rsid w:val="003D6F64"/>
    <w:rsid w:val="00406717"/>
    <w:rsid w:val="0042330C"/>
    <w:rsid w:val="004248D6"/>
    <w:rsid w:val="00424FDB"/>
    <w:rsid w:val="004512A0"/>
    <w:rsid w:val="00455F0D"/>
    <w:rsid w:val="00481BD5"/>
    <w:rsid w:val="004854AC"/>
    <w:rsid w:val="004856C7"/>
    <w:rsid w:val="00491984"/>
    <w:rsid w:val="00497507"/>
    <w:rsid w:val="004A3125"/>
    <w:rsid w:val="004B4004"/>
    <w:rsid w:val="004F44B2"/>
    <w:rsid w:val="005030CB"/>
    <w:rsid w:val="00505B21"/>
    <w:rsid w:val="00517362"/>
    <w:rsid w:val="00534A16"/>
    <w:rsid w:val="005525DE"/>
    <w:rsid w:val="00554CBD"/>
    <w:rsid w:val="00564289"/>
    <w:rsid w:val="005642A7"/>
    <w:rsid w:val="005672EA"/>
    <w:rsid w:val="005937B5"/>
    <w:rsid w:val="005B20BD"/>
    <w:rsid w:val="005B5434"/>
    <w:rsid w:val="005C2DE0"/>
    <w:rsid w:val="005E19EE"/>
    <w:rsid w:val="005E7E56"/>
    <w:rsid w:val="00627E12"/>
    <w:rsid w:val="00633F4E"/>
    <w:rsid w:val="00677EBF"/>
    <w:rsid w:val="006924F5"/>
    <w:rsid w:val="006A3D10"/>
    <w:rsid w:val="006A5D35"/>
    <w:rsid w:val="006B05D1"/>
    <w:rsid w:val="006C6AF2"/>
    <w:rsid w:val="006C6D29"/>
    <w:rsid w:val="006E19C2"/>
    <w:rsid w:val="00710DAD"/>
    <w:rsid w:val="00750480"/>
    <w:rsid w:val="007519BF"/>
    <w:rsid w:val="00753D02"/>
    <w:rsid w:val="00775BB2"/>
    <w:rsid w:val="007C2FF3"/>
    <w:rsid w:val="007C6C73"/>
    <w:rsid w:val="007E6CC7"/>
    <w:rsid w:val="00801988"/>
    <w:rsid w:val="0081410E"/>
    <w:rsid w:val="00820688"/>
    <w:rsid w:val="00823B1B"/>
    <w:rsid w:val="00826852"/>
    <w:rsid w:val="00826857"/>
    <w:rsid w:val="00833546"/>
    <w:rsid w:val="008428C0"/>
    <w:rsid w:val="00855F08"/>
    <w:rsid w:val="0086362B"/>
    <w:rsid w:val="008833AF"/>
    <w:rsid w:val="008852C3"/>
    <w:rsid w:val="0088590C"/>
    <w:rsid w:val="008D3F33"/>
    <w:rsid w:val="008E4FCE"/>
    <w:rsid w:val="0090017D"/>
    <w:rsid w:val="00901753"/>
    <w:rsid w:val="00925E94"/>
    <w:rsid w:val="00926EF2"/>
    <w:rsid w:val="00941C77"/>
    <w:rsid w:val="00945E66"/>
    <w:rsid w:val="00980838"/>
    <w:rsid w:val="00981B50"/>
    <w:rsid w:val="00985382"/>
    <w:rsid w:val="009A130E"/>
    <w:rsid w:val="009A39B3"/>
    <w:rsid w:val="009B0A1C"/>
    <w:rsid w:val="009B2F6C"/>
    <w:rsid w:val="009F76CF"/>
    <w:rsid w:val="00A02016"/>
    <w:rsid w:val="00A1197B"/>
    <w:rsid w:val="00A255FA"/>
    <w:rsid w:val="00A30E6D"/>
    <w:rsid w:val="00A453DE"/>
    <w:rsid w:val="00A46570"/>
    <w:rsid w:val="00A55BDD"/>
    <w:rsid w:val="00A90D97"/>
    <w:rsid w:val="00A96DED"/>
    <w:rsid w:val="00AB05E3"/>
    <w:rsid w:val="00AD5F23"/>
    <w:rsid w:val="00AE07A5"/>
    <w:rsid w:val="00AE753A"/>
    <w:rsid w:val="00B032F3"/>
    <w:rsid w:val="00B10399"/>
    <w:rsid w:val="00B15794"/>
    <w:rsid w:val="00B22C8E"/>
    <w:rsid w:val="00B23B88"/>
    <w:rsid w:val="00B40D6B"/>
    <w:rsid w:val="00B47950"/>
    <w:rsid w:val="00B8056D"/>
    <w:rsid w:val="00BE674C"/>
    <w:rsid w:val="00BF5240"/>
    <w:rsid w:val="00C203D1"/>
    <w:rsid w:val="00C2554C"/>
    <w:rsid w:val="00C25569"/>
    <w:rsid w:val="00C40905"/>
    <w:rsid w:val="00C75A80"/>
    <w:rsid w:val="00C82363"/>
    <w:rsid w:val="00C82769"/>
    <w:rsid w:val="00CE4194"/>
    <w:rsid w:val="00D16C1E"/>
    <w:rsid w:val="00D34155"/>
    <w:rsid w:val="00D37877"/>
    <w:rsid w:val="00D501F4"/>
    <w:rsid w:val="00D80F19"/>
    <w:rsid w:val="00DB2388"/>
    <w:rsid w:val="00DB6E7F"/>
    <w:rsid w:val="00DC4EBA"/>
    <w:rsid w:val="00DC62DF"/>
    <w:rsid w:val="00DD0909"/>
    <w:rsid w:val="00DE596B"/>
    <w:rsid w:val="00E102FE"/>
    <w:rsid w:val="00E218E2"/>
    <w:rsid w:val="00E32CAD"/>
    <w:rsid w:val="00E339BB"/>
    <w:rsid w:val="00E40A24"/>
    <w:rsid w:val="00E40CCA"/>
    <w:rsid w:val="00E4618C"/>
    <w:rsid w:val="00E65EBD"/>
    <w:rsid w:val="00EA7796"/>
    <w:rsid w:val="00EB28A0"/>
    <w:rsid w:val="00F22A7A"/>
    <w:rsid w:val="00F55189"/>
    <w:rsid w:val="00F67914"/>
    <w:rsid w:val="00F72013"/>
    <w:rsid w:val="00F74F7D"/>
    <w:rsid w:val="00F774B1"/>
    <w:rsid w:val="00FA221C"/>
    <w:rsid w:val="00FA7196"/>
    <w:rsid w:val="00FC27A8"/>
    <w:rsid w:val="00FF1BB0"/>
    <w:rsid w:val="00FF2F8A"/>
    <w:rsid w:val="00FF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6570"/>
    <w:rPr>
      <w:color w:val="0000FF"/>
      <w:u w:val="single"/>
    </w:rPr>
  </w:style>
  <w:style w:type="paragraph" w:styleId="BalloonText">
    <w:name w:val="Balloon Text"/>
    <w:basedOn w:val="Normal"/>
    <w:semiHidden/>
    <w:rsid w:val="00A46570"/>
    <w:rPr>
      <w:rFonts w:ascii="Tahoma" w:hAnsi="Tahoma" w:cs="Tahoma"/>
      <w:sz w:val="16"/>
      <w:szCs w:val="16"/>
    </w:rPr>
  </w:style>
  <w:style w:type="paragraph" w:styleId="BodyText">
    <w:name w:val="Body Text"/>
    <w:basedOn w:val="Normal"/>
    <w:rsid w:val="00A46570"/>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tyle>
  <w:style w:type="character" w:customStyle="1" w:styleId="EmailStyle181">
    <w:name w:val="EmailStyle181"/>
    <w:basedOn w:val="DefaultParagraphFont"/>
    <w:semiHidden/>
    <w:rsid w:val="00105DA6"/>
    <w:rPr>
      <w:rFonts w:ascii="Arial" w:hAnsi="Arial" w:cs="Arial"/>
      <w:color w:val="auto"/>
      <w:sz w:val="20"/>
      <w:szCs w:val="20"/>
    </w:rPr>
  </w:style>
  <w:style w:type="table" w:styleId="TableGrid">
    <w:name w:val="Table Grid"/>
    <w:basedOn w:val="TableNormal"/>
    <w:uiPriority w:val="59"/>
    <w:rsid w:val="00B8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B1837"/>
    <w:rPr>
      <w:sz w:val="16"/>
      <w:szCs w:val="16"/>
    </w:rPr>
  </w:style>
  <w:style w:type="paragraph" w:styleId="CommentText">
    <w:name w:val="annotation text"/>
    <w:basedOn w:val="Normal"/>
    <w:link w:val="CommentTextChar"/>
    <w:rsid w:val="003B1837"/>
    <w:rPr>
      <w:sz w:val="20"/>
      <w:szCs w:val="20"/>
    </w:rPr>
  </w:style>
  <w:style w:type="character" w:customStyle="1" w:styleId="CommentTextChar">
    <w:name w:val="Comment Text Char"/>
    <w:basedOn w:val="DefaultParagraphFont"/>
    <w:link w:val="CommentText"/>
    <w:rsid w:val="003B1837"/>
  </w:style>
  <w:style w:type="paragraph" w:styleId="CommentSubject">
    <w:name w:val="annotation subject"/>
    <w:basedOn w:val="CommentText"/>
    <w:next w:val="CommentText"/>
    <w:link w:val="CommentSubjectChar"/>
    <w:rsid w:val="003B1837"/>
    <w:rPr>
      <w:b/>
      <w:bCs/>
    </w:rPr>
  </w:style>
  <w:style w:type="character" w:customStyle="1" w:styleId="CommentSubjectChar">
    <w:name w:val="Comment Subject Char"/>
    <w:basedOn w:val="CommentTextChar"/>
    <w:link w:val="CommentSubject"/>
    <w:rsid w:val="003B1837"/>
    <w:rPr>
      <w:b/>
      <w:bCs/>
    </w:rPr>
  </w:style>
  <w:style w:type="paragraph" w:styleId="ListParagraph">
    <w:name w:val="List Paragraph"/>
    <w:basedOn w:val="Normal"/>
    <w:uiPriority w:val="34"/>
    <w:qFormat/>
    <w:rsid w:val="005B5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6570"/>
    <w:rPr>
      <w:color w:val="0000FF"/>
      <w:u w:val="single"/>
    </w:rPr>
  </w:style>
  <w:style w:type="paragraph" w:styleId="BalloonText">
    <w:name w:val="Balloon Text"/>
    <w:basedOn w:val="Normal"/>
    <w:semiHidden/>
    <w:rsid w:val="00A46570"/>
    <w:rPr>
      <w:rFonts w:ascii="Tahoma" w:hAnsi="Tahoma" w:cs="Tahoma"/>
      <w:sz w:val="16"/>
      <w:szCs w:val="16"/>
    </w:rPr>
  </w:style>
  <w:style w:type="paragraph" w:styleId="BodyText">
    <w:name w:val="Body Text"/>
    <w:basedOn w:val="Normal"/>
    <w:rsid w:val="00A46570"/>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tyle>
  <w:style w:type="character" w:customStyle="1" w:styleId="EmailStyle181">
    <w:name w:val="EmailStyle181"/>
    <w:basedOn w:val="DefaultParagraphFont"/>
    <w:semiHidden/>
    <w:rsid w:val="00105DA6"/>
    <w:rPr>
      <w:rFonts w:ascii="Arial" w:hAnsi="Arial" w:cs="Arial"/>
      <w:color w:val="auto"/>
      <w:sz w:val="20"/>
      <w:szCs w:val="20"/>
    </w:rPr>
  </w:style>
  <w:style w:type="table" w:styleId="TableGrid">
    <w:name w:val="Table Grid"/>
    <w:basedOn w:val="TableNormal"/>
    <w:uiPriority w:val="59"/>
    <w:rsid w:val="00B8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B1837"/>
    <w:rPr>
      <w:sz w:val="16"/>
      <w:szCs w:val="16"/>
    </w:rPr>
  </w:style>
  <w:style w:type="paragraph" w:styleId="CommentText">
    <w:name w:val="annotation text"/>
    <w:basedOn w:val="Normal"/>
    <w:link w:val="CommentTextChar"/>
    <w:rsid w:val="003B1837"/>
    <w:rPr>
      <w:sz w:val="20"/>
      <w:szCs w:val="20"/>
    </w:rPr>
  </w:style>
  <w:style w:type="character" w:customStyle="1" w:styleId="CommentTextChar">
    <w:name w:val="Comment Text Char"/>
    <w:basedOn w:val="DefaultParagraphFont"/>
    <w:link w:val="CommentText"/>
    <w:rsid w:val="003B1837"/>
  </w:style>
  <w:style w:type="paragraph" w:styleId="CommentSubject">
    <w:name w:val="annotation subject"/>
    <w:basedOn w:val="CommentText"/>
    <w:next w:val="CommentText"/>
    <w:link w:val="CommentSubjectChar"/>
    <w:rsid w:val="003B1837"/>
    <w:rPr>
      <w:b/>
      <w:bCs/>
    </w:rPr>
  </w:style>
  <w:style w:type="character" w:customStyle="1" w:styleId="CommentSubjectChar">
    <w:name w:val="Comment Subject Char"/>
    <w:basedOn w:val="CommentTextChar"/>
    <w:link w:val="CommentSubject"/>
    <w:rsid w:val="003B1837"/>
    <w:rPr>
      <w:b/>
      <w:bCs/>
    </w:rPr>
  </w:style>
  <w:style w:type="paragraph" w:styleId="ListParagraph">
    <w:name w:val="List Paragraph"/>
    <w:basedOn w:val="Normal"/>
    <w:uiPriority w:val="34"/>
    <w:qFormat/>
    <w:rsid w:val="005B5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6231">
      <w:bodyDiv w:val="1"/>
      <w:marLeft w:val="0"/>
      <w:marRight w:val="0"/>
      <w:marTop w:val="0"/>
      <w:marBottom w:val="0"/>
      <w:divBdr>
        <w:top w:val="none" w:sz="0" w:space="0" w:color="auto"/>
        <w:left w:val="none" w:sz="0" w:space="0" w:color="auto"/>
        <w:bottom w:val="none" w:sz="0" w:space="0" w:color="auto"/>
        <w:right w:val="none" w:sz="0" w:space="0" w:color="auto"/>
      </w:divBdr>
    </w:div>
    <w:div w:id="912545859">
      <w:bodyDiv w:val="1"/>
      <w:marLeft w:val="0"/>
      <w:marRight w:val="0"/>
      <w:marTop w:val="0"/>
      <w:marBottom w:val="0"/>
      <w:divBdr>
        <w:top w:val="none" w:sz="0" w:space="0" w:color="auto"/>
        <w:left w:val="none" w:sz="0" w:space="0" w:color="auto"/>
        <w:bottom w:val="none" w:sz="0" w:space="0" w:color="auto"/>
        <w:right w:val="none" w:sz="0" w:space="0" w:color="auto"/>
      </w:divBdr>
    </w:div>
    <w:div w:id="937063817">
      <w:bodyDiv w:val="1"/>
      <w:marLeft w:val="0"/>
      <w:marRight w:val="0"/>
      <w:marTop w:val="0"/>
      <w:marBottom w:val="0"/>
      <w:divBdr>
        <w:top w:val="none" w:sz="0" w:space="0" w:color="auto"/>
        <w:left w:val="none" w:sz="0" w:space="0" w:color="auto"/>
        <w:bottom w:val="none" w:sz="0" w:space="0" w:color="auto"/>
        <w:right w:val="none" w:sz="0" w:space="0" w:color="auto"/>
      </w:divBdr>
    </w:div>
    <w:div w:id="1047026011">
      <w:bodyDiv w:val="1"/>
      <w:marLeft w:val="0"/>
      <w:marRight w:val="0"/>
      <w:marTop w:val="0"/>
      <w:marBottom w:val="0"/>
      <w:divBdr>
        <w:top w:val="none" w:sz="0" w:space="0" w:color="auto"/>
        <w:left w:val="none" w:sz="0" w:space="0" w:color="auto"/>
        <w:bottom w:val="none" w:sz="0" w:space="0" w:color="auto"/>
        <w:right w:val="none" w:sz="0" w:space="0" w:color="auto"/>
      </w:divBdr>
    </w:div>
    <w:div w:id="1170481359">
      <w:bodyDiv w:val="1"/>
      <w:marLeft w:val="0"/>
      <w:marRight w:val="0"/>
      <w:marTop w:val="0"/>
      <w:marBottom w:val="0"/>
      <w:divBdr>
        <w:top w:val="none" w:sz="0" w:space="0" w:color="auto"/>
        <w:left w:val="none" w:sz="0" w:space="0" w:color="auto"/>
        <w:bottom w:val="none" w:sz="0" w:space="0" w:color="auto"/>
        <w:right w:val="none" w:sz="0" w:space="0" w:color="auto"/>
      </w:divBdr>
    </w:div>
    <w:div w:id="1265575133">
      <w:bodyDiv w:val="1"/>
      <w:marLeft w:val="0"/>
      <w:marRight w:val="0"/>
      <w:marTop w:val="0"/>
      <w:marBottom w:val="0"/>
      <w:divBdr>
        <w:top w:val="none" w:sz="0" w:space="0" w:color="auto"/>
        <w:left w:val="none" w:sz="0" w:space="0" w:color="auto"/>
        <w:bottom w:val="none" w:sz="0" w:space="0" w:color="auto"/>
        <w:right w:val="none" w:sz="0" w:space="0" w:color="auto"/>
      </w:divBdr>
    </w:div>
    <w:div w:id="1315182937">
      <w:bodyDiv w:val="1"/>
      <w:marLeft w:val="0"/>
      <w:marRight w:val="0"/>
      <w:marTop w:val="0"/>
      <w:marBottom w:val="0"/>
      <w:divBdr>
        <w:top w:val="none" w:sz="0" w:space="0" w:color="auto"/>
        <w:left w:val="none" w:sz="0" w:space="0" w:color="auto"/>
        <w:bottom w:val="none" w:sz="0" w:space="0" w:color="auto"/>
        <w:right w:val="none" w:sz="0" w:space="0" w:color="auto"/>
      </w:divBdr>
    </w:div>
    <w:div w:id="1604220029">
      <w:bodyDiv w:val="1"/>
      <w:marLeft w:val="0"/>
      <w:marRight w:val="0"/>
      <w:marTop w:val="0"/>
      <w:marBottom w:val="0"/>
      <w:divBdr>
        <w:top w:val="none" w:sz="0" w:space="0" w:color="auto"/>
        <w:left w:val="none" w:sz="0" w:space="0" w:color="auto"/>
        <w:bottom w:val="none" w:sz="0" w:space="0" w:color="auto"/>
        <w:right w:val="none" w:sz="0" w:space="0" w:color="auto"/>
      </w:divBdr>
    </w:div>
    <w:div w:id="1712416964">
      <w:bodyDiv w:val="1"/>
      <w:marLeft w:val="0"/>
      <w:marRight w:val="0"/>
      <w:marTop w:val="0"/>
      <w:marBottom w:val="0"/>
      <w:divBdr>
        <w:top w:val="none" w:sz="0" w:space="0" w:color="auto"/>
        <w:left w:val="none" w:sz="0" w:space="0" w:color="auto"/>
        <w:bottom w:val="none" w:sz="0" w:space="0" w:color="auto"/>
        <w:right w:val="none" w:sz="0" w:space="0" w:color="auto"/>
      </w:divBdr>
    </w:div>
    <w:div w:id="1801655131">
      <w:bodyDiv w:val="1"/>
      <w:marLeft w:val="0"/>
      <w:marRight w:val="0"/>
      <w:marTop w:val="0"/>
      <w:marBottom w:val="0"/>
      <w:divBdr>
        <w:top w:val="none" w:sz="0" w:space="0" w:color="auto"/>
        <w:left w:val="none" w:sz="0" w:space="0" w:color="auto"/>
        <w:bottom w:val="none" w:sz="0" w:space="0" w:color="auto"/>
        <w:right w:val="none" w:sz="0" w:space="0" w:color="auto"/>
      </w:divBdr>
    </w:div>
    <w:div w:id="1890336452">
      <w:bodyDiv w:val="1"/>
      <w:marLeft w:val="0"/>
      <w:marRight w:val="0"/>
      <w:marTop w:val="0"/>
      <w:marBottom w:val="0"/>
      <w:divBdr>
        <w:top w:val="none" w:sz="0" w:space="0" w:color="auto"/>
        <w:left w:val="none" w:sz="0" w:space="0" w:color="auto"/>
        <w:bottom w:val="none" w:sz="0" w:space="0" w:color="auto"/>
        <w:right w:val="none" w:sz="0" w:space="0" w:color="auto"/>
      </w:divBdr>
    </w:div>
    <w:div w:id="1926264705">
      <w:bodyDiv w:val="1"/>
      <w:marLeft w:val="0"/>
      <w:marRight w:val="0"/>
      <w:marTop w:val="0"/>
      <w:marBottom w:val="0"/>
      <w:divBdr>
        <w:top w:val="none" w:sz="0" w:space="0" w:color="auto"/>
        <w:left w:val="none" w:sz="0" w:space="0" w:color="auto"/>
        <w:bottom w:val="none" w:sz="0" w:space="0" w:color="auto"/>
        <w:right w:val="none" w:sz="0" w:space="0" w:color="auto"/>
      </w:divBdr>
    </w:div>
    <w:div w:id="2068916286">
      <w:bodyDiv w:val="1"/>
      <w:marLeft w:val="0"/>
      <w:marRight w:val="0"/>
      <w:marTop w:val="0"/>
      <w:marBottom w:val="0"/>
      <w:divBdr>
        <w:top w:val="none" w:sz="0" w:space="0" w:color="auto"/>
        <w:left w:val="none" w:sz="0" w:space="0" w:color="auto"/>
        <w:bottom w:val="none" w:sz="0" w:space="0" w:color="auto"/>
        <w:right w:val="none" w:sz="0" w:space="0" w:color="auto"/>
      </w:divBdr>
    </w:div>
    <w:div w:id="20867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adataxchange.secure.force.com/" TargetMode="External"/><Relationship Id="rId3" Type="http://schemas.microsoft.com/office/2007/relationships/stylesWithEffects" Target="stylesWithEffects.xml"/><Relationship Id="rId7" Type="http://schemas.openxmlformats.org/officeDocument/2006/relationships/hyperlink" Target="http://www.eia.gov/survey/faqs/eia914.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OG.EIA914@eia.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frey.little@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1229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Your company has been selected by the Energy Information Administration (EIA) as a respondent to Form EIA-914 Monthly Natural</vt:lpstr>
    </vt:vector>
  </TitlesOfParts>
  <Company>DOE/EIA</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has been selected by the Energy Information Administration (EIA) as a respondent to Form EIA-914 Monthly Natural</dc:title>
  <dc:creator>EIA</dc:creator>
  <cp:lastModifiedBy>Davis, Neal</cp:lastModifiedBy>
  <cp:revision>7</cp:revision>
  <cp:lastPrinted>2014-10-29T17:40:00Z</cp:lastPrinted>
  <dcterms:created xsi:type="dcterms:W3CDTF">2014-11-05T18:42:00Z</dcterms:created>
  <dcterms:modified xsi:type="dcterms:W3CDTF">2014-11-05T20:02:00Z</dcterms:modified>
</cp:coreProperties>
</file>