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3D86A"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8"/>
          <w:szCs w:val="28"/>
        </w:rPr>
      </w:pPr>
      <w:r w:rsidRPr="0051619F">
        <w:rPr>
          <w:rFonts w:ascii="Calibri" w:hAnsi="Calibri" w:cs="Calibri"/>
          <w:b/>
          <w:bCs/>
          <w:sz w:val="28"/>
          <w:szCs w:val="28"/>
        </w:rPr>
        <w:t xml:space="preserve">Supporting Statement </w:t>
      </w:r>
      <w:r w:rsidR="00BD13ED" w:rsidRPr="0051619F">
        <w:rPr>
          <w:rFonts w:ascii="Calibri" w:hAnsi="Calibri" w:cs="Calibri"/>
          <w:b/>
          <w:bCs/>
          <w:sz w:val="28"/>
          <w:szCs w:val="28"/>
        </w:rPr>
        <w:t>B</w:t>
      </w:r>
    </w:p>
    <w:p w14:paraId="14922969"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8"/>
          <w:szCs w:val="28"/>
        </w:rPr>
      </w:pPr>
    </w:p>
    <w:p w14:paraId="464B5EE3" w14:textId="77777777" w:rsidR="00BD13ED" w:rsidRPr="0051619F" w:rsidRDefault="00BD13ED" w:rsidP="00BD1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8"/>
          <w:szCs w:val="28"/>
        </w:rPr>
      </w:pPr>
      <w:r w:rsidRPr="0051619F">
        <w:rPr>
          <w:rFonts w:ascii="Calibri" w:hAnsi="Calibri" w:cs="Calibri"/>
          <w:b/>
          <w:bCs/>
          <w:sz w:val="28"/>
          <w:szCs w:val="28"/>
        </w:rPr>
        <w:t>North American Amphibian Monitoring Program</w:t>
      </w:r>
    </w:p>
    <w:p w14:paraId="5483F7B7" w14:textId="77777777" w:rsidR="00BD13ED" w:rsidRPr="0051619F" w:rsidRDefault="00BD13ED" w:rsidP="00BD1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8"/>
          <w:szCs w:val="28"/>
        </w:rPr>
      </w:pPr>
    </w:p>
    <w:p w14:paraId="65C30BBC" w14:textId="77777777" w:rsidR="00BD13ED" w:rsidRPr="0051619F" w:rsidRDefault="00BD13ED" w:rsidP="00BD1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8"/>
          <w:szCs w:val="28"/>
        </w:rPr>
      </w:pPr>
      <w:r w:rsidRPr="0051619F">
        <w:rPr>
          <w:rFonts w:ascii="Calibri" w:hAnsi="Calibri" w:cs="Calibri"/>
          <w:b/>
          <w:bCs/>
          <w:sz w:val="28"/>
          <w:szCs w:val="28"/>
        </w:rPr>
        <w:t>OMB Control Number 1028-0078</w:t>
      </w:r>
    </w:p>
    <w:p w14:paraId="06A6067D" w14:textId="77777777" w:rsidR="00BB009E"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2A539F0F" w14:textId="77777777" w:rsidR="00BB009E"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B.</w:t>
      </w:r>
      <w:r>
        <w:rPr>
          <w:b/>
          <w:bCs/>
          <w:sz w:val="24"/>
          <w:szCs w:val="24"/>
        </w:rPr>
        <w:tab/>
        <w:t>Collections of Information Employing Statistical Methods</w:t>
      </w:r>
    </w:p>
    <w:p w14:paraId="6509DE62" w14:textId="77777777" w:rsidR="00BB009E"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A550EF" w14:textId="77777777" w:rsidR="00BD13ED" w:rsidRPr="0051619F" w:rsidRDefault="00BD13ED" w:rsidP="007571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4"/>
          <w:szCs w:val="24"/>
        </w:rPr>
      </w:pPr>
      <w:r w:rsidRPr="0051619F">
        <w:rPr>
          <w:rFonts w:ascii="Calibri" w:hAnsi="Calibri" w:cs="Calibri"/>
          <w:b/>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14:paraId="4F1EB9EA" w14:textId="77777777" w:rsidR="00BD13ED" w:rsidRPr="0051619F" w:rsidRDefault="00BD13ED" w:rsidP="00BD1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4"/>
          <w:szCs w:val="24"/>
        </w:rPr>
      </w:pPr>
    </w:p>
    <w:p w14:paraId="68CF1EB9" w14:textId="77777777" w:rsidR="00BB009E" w:rsidRPr="0051619F" w:rsidRDefault="00BD13ED" w:rsidP="00BD13ED">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4"/>
          <w:szCs w:val="24"/>
        </w:rPr>
      </w:pPr>
      <w:r w:rsidRPr="0051619F">
        <w:rPr>
          <w:rFonts w:ascii="Calibri" w:hAnsi="Calibri" w:cs="Calibri"/>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CDA7B71" w14:textId="77777777" w:rsidR="00BD13ED" w:rsidRDefault="00BD13ED" w:rsidP="00BD1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14BE8EE5" w14:textId="0ADFCAA1" w:rsidR="00BB009E" w:rsidRPr="0051619F" w:rsidRDefault="00BB009E" w:rsidP="00BB009E">
      <w:pPr>
        <w:pStyle w:val="BodyTextIndent"/>
        <w:ind w:left="180"/>
        <w:rPr>
          <w:rFonts w:ascii="Calibri" w:hAnsi="Calibri" w:cs="Calibri"/>
          <w:sz w:val="24"/>
          <w:szCs w:val="24"/>
        </w:rPr>
      </w:pPr>
      <w:r w:rsidRPr="0051619F">
        <w:rPr>
          <w:rFonts w:ascii="Calibri" w:hAnsi="Calibri" w:cs="Calibri"/>
          <w:sz w:val="24"/>
          <w:szCs w:val="24"/>
        </w:rPr>
        <w:t xml:space="preserve">Statistical methods are not used in the selection of respondents.  Qualified participants (i.e. individual with the ability to identify calling anurans by vocalizations) are found by word-of-mouth, limited advertising, and training by others already qualified.  Statistical methods are used in the collection of the anuran calling survey data.  </w:t>
      </w:r>
      <w:r w:rsidR="00DD5ECA">
        <w:rPr>
          <w:rFonts w:ascii="Calibri" w:hAnsi="Calibri" w:cs="Calibri"/>
          <w:sz w:val="24"/>
          <w:szCs w:val="24"/>
        </w:rPr>
        <w:t xml:space="preserve">During </w:t>
      </w:r>
      <w:r w:rsidR="00AF14DB">
        <w:rPr>
          <w:rFonts w:ascii="Calibri" w:hAnsi="Calibri" w:cs="Calibri"/>
          <w:sz w:val="24"/>
          <w:szCs w:val="24"/>
        </w:rPr>
        <w:t>2010-2013</w:t>
      </w:r>
      <w:r w:rsidR="00DD5ECA">
        <w:rPr>
          <w:rFonts w:ascii="Calibri" w:hAnsi="Calibri" w:cs="Calibri"/>
          <w:sz w:val="24"/>
          <w:szCs w:val="24"/>
        </w:rPr>
        <w:t xml:space="preserve"> average number of respondents was </w:t>
      </w:r>
      <w:r w:rsidR="00AF14DB">
        <w:rPr>
          <w:rFonts w:ascii="Calibri" w:hAnsi="Calibri" w:cs="Calibri"/>
          <w:sz w:val="24"/>
          <w:szCs w:val="24"/>
        </w:rPr>
        <w:t xml:space="preserve">510 </w:t>
      </w:r>
      <w:r w:rsidR="00DD5ECA">
        <w:rPr>
          <w:rFonts w:ascii="Calibri" w:hAnsi="Calibri" w:cs="Calibri"/>
          <w:sz w:val="24"/>
          <w:szCs w:val="24"/>
        </w:rPr>
        <w:t xml:space="preserve">with an average number of responses of </w:t>
      </w:r>
      <w:r w:rsidR="00AF14DB">
        <w:rPr>
          <w:rFonts w:ascii="Calibri" w:hAnsi="Calibri" w:cs="Calibri"/>
          <w:sz w:val="24"/>
          <w:szCs w:val="24"/>
        </w:rPr>
        <w:t>1,600</w:t>
      </w:r>
      <w:r w:rsidR="00DD5ECA">
        <w:rPr>
          <w:rFonts w:ascii="Calibri" w:hAnsi="Calibri" w:cs="Calibri"/>
          <w:sz w:val="24"/>
          <w:szCs w:val="24"/>
        </w:rPr>
        <w:t>.</w:t>
      </w:r>
    </w:p>
    <w:p w14:paraId="6D7CAFF2" w14:textId="77777777" w:rsidR="00BB009E"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76BF10"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4"/>
          <w:szCs w:val="24"/>
        </w:rPr>
      </w:pPr>
      <w:r w:rsidRPr="0051619F">
        <w:rPr>
          <w:rFonts w:ascii="Calibri" w:hAnsi="Calibri" w:cs="Calibri"/>
          <w:b/>
          <w:sz w:val="24"/>
          <w:szCs w:val="24"/>
        </w:rPr>
        <w:t>2.</w:t>
      </w:r>
      <w:r w:rsidRPr="0051619F">
        <w:rPr>
          <w:rFonts w:ascii="Calibri" w:hAnsi="Calibri" w:cs="Calibri"/>
          <w:b/>
          <w:sz w:val="24"/>
          <w:szCs w:val="24"/>
        </w:rPr>
        <w:tab/>
        <w:t>Describe the procedures for the collection of information including:</w:t>
      </w:r>
    </w:p>
    <w:p w14:paraId="5D8CB53B"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4"/>
          <w:szCs w:val="24"/>
        </w:rPr>
      </w:pPr>
      <w:r w:rsidRPr="0051619F">
        <w:rPr>
          <w:rFonts w:ascii="Calibri" w:hAnsi="Calibri" w:cs="Calibri"/>
          <w:b/>
          <w:sz w:val="24"/>
          <w:szCs w:val="24"/>
        </w:rPr>
        <w:tab/>
        <w:t>*</w:t>
      </w:r>
      <w:r w:rsidRPr="0051619F">
        <w:rPr>
          <w:rFonts w:ascii="Calibri" w:hAnsi="Calibri" w:cs="Calibri"/>
          <w:b/>
          <w:sz w:val="24"/>
          <w:szCs w:val="24"/>
        </w:rPr>
        <w:tab/>
        <w:t>Statistical methodology for stratification and sample selection,</w:t>
      </w:r>
    </w:p>
    <w:p w14:paraId="7A119244"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4"/>
          <w:szCs w:val="24"/>
        </w:rPr>
      </w:pPr>
      <w:r w:rsidRPr="0051619F">
        <w:rPr>
          <w:rFonts w:ascii="Calibri" w:hAnsi="Calibri" w:cs="Calibri"/>
          <w:b/>
          <w:sz w:val="24"/>
          <w:szCs w:val="24"/>
        </w:rPr>
        <w:tab/>
        <w:t>*</w:t>
      </w:r>
      <w:r w:rsidRPr="0051619F">
        <w:rPr>
          <w:rFonts w:ascii="Calibri" w:hAnsi="Calibri" w:cs="Calibri"/>
          <w:b/>
          <w:sz w:val="24"/>
          <w:szCs w:val="24"/>
        </w:rPr>
        <w:tab/>
        <w:t>Estimation procedure,</w:t>
      </w:r>
    </w:p>
    <w:p w14:paraId="0F2521E2"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4"/>
          <w:szCs w:val="24"/>
        </w:rPr>
      </w:pPr>
      <w:r w:rsidRPr="0051619F">
        <w:rPr>
          <w:rFonts w:ascii="Calibri" w:hAnsi="Calibri" w:cs="Calibri"/>
          <w:b/>
          <w:sz w:val="24"/>
          <w:szCs w:val="24"/>
        </w:rPr>
        <w:tab/>
        <w:t>*</w:t>
      </w:r>
      <w:r w:rsidRPr="0051619F">
        <w:rPr>
          <w:rFonts w:ascii="Calibri" w:hAnsi="Calibri" w:cs="Calibri"/>
          <w:b/>
          <w:sz w:val="24"/>
          <w:szCs w:val="24"/>
        </w:rPr>
        <w:tab/>
        <w:t>Degree of accuracy needed for the purpose described in the justification,</w:t>
      </w:r>
    </w:p>
    <w:p w14:paraId="1E91933A"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4"/>
          <w:szCs w:val="24"/>
        </w:rPr>
      </w:pPr>
      <w:r w:rsidRPr="0051619F">
        <w:rPr>
          <w:rFonts w:ascii="Calibri" w:hAnsi="Calibri" w:cs="Calibri"/>
          <w:b/>
          <w:sz w:val="24"/>
          <w:szCs w:val="24"/>
        </w:rPr>
        <w:tab/>
        <w:t>*</w:t>
      </w:r>
      <w:r w:rsidRPr="0051619F">
        <w:rPr>
          <w:rFonts w:ascii="Calibri" w:hAnsi="Calibri" w:cs="Calibri"/>
          <w:b/>
          <w:sz w:val="24"/>
          <w:szCs w:val="24"/>
        </w:rPr>
        <w:tab/>
        <w:t>Unusual problems requiring specialized sampling procedures, and</w:t>
      </w:r>
    </w:p>
    <w:p w14:paraId="51C9CD6B"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4"/>
          <w:szCs w:val="24"/>
        </w:rPr>
      </w:pPr>
      <w:r w:rsidRPr="0051619F">
        <w:rPr>
          <w:rFonts w:ascii="Calibri" w:hAnsi="Calibri" w:cs="Calibri"/>
          <w:b/>
          <w:sz w:val="24"/>
          <w:szCs w:val="24"/>
        </w:rPr>
        <w:tab/>
        <w:t>*</w:t>
      </w:r>
      <w:r w:rsidRPr="0051619F">
        <w:rPr>
          <w:rFonts w:ascii="Calibri" w:hAnsi="Calibri" w:cs="Calibri"/>
          <w:b/>
          <w:sz w:val="24"/>
          <w:szCs w:val="24"/>
        </w:rPr>
        <w:tab/>
        <w:t>Any use of periodic (less frequent than annual) data collection cycles to reduce burden.</w:t>
      </w:r>
    </w:p>
    <w:p w14:paraId="45DA684C" w14:textId="77777777" w:rsidR="00BB009E" w:rsidRPr="0051619F" w:rsidRDefault="00BB009E" w:rsidP="00BB009E">
      <w:pPr>
        <w:pStyle w:val="BodyTextIndent"/>
        <w:ind w:left="180"/>
        <w:rPr>
          <w:rFonts w:ascii="Calibri" w:hAnsi="Calibri" w:cs="Calibri"/>
          <w:b/>
        </w:rPr>
      </w:pPr>
    </w:p>
    <w:p w14:paraId="66E0110F" w14:textId="77777777" w:rsidR="00BB009E" w:rsidRPr="0051619F" w:rsidRDefault="00BB009E" w:rsidP="00BB009E">
      <w:pPr>
        <w:pStyle w:val="BodyTextIndent"/>
        <w:ind w:left="180"/>
        <w:rPr>
          <w:rFonts w:ascii="Calibri" w:hAnsi="Calibri" w:cs="Calibri"/>
          <w:sz w:val="24"/>
          <w:szCs w:val="24"/>
        </w:rPr>
      </w:pPr>
      <w:r w:rsidRPr="0051619F">
        <w:rPr>
          <w:rFonts w:ascii="Calibri" w:hAnsi="Calibri" w:cs="Calibri"/>
          <w:sz w:val="24"/>
          <w:szCs w:val="24"/>
        </w:rPr>
        <w:t xml:space="preserve">Routes are established in each participating state using a stratified random design where degree blocks form the basic stratification unit.  Within each degree block, route start points and directions are randomly chosen.  Then </w:t>
      </w:r>
      <w:r w:rsidR="00313F7F">
        <w:rPr>
          <w:rFonts w:ascii="Calibri" w:hAnsi="Calibri" w:cs="Calibri"/>
          <w:sz w:val="24"/>
          <w:szCs w:val="24"/>
        </w:rPr>
        <w:t xml:space="preserve">10 </w:t>
      </w:r>
      <w:r w:rsidRPr="0051619F">
        <w:rPr>
          <w:rFonts w:ascii="Calibri" w:hAnsi="Calibri" w:cs="Calibri"/>
          <w:sz w:val="24"/>
          <w:szCs w:val="24"/>
        </w:rPr>
        <w:t xml:space="preserve">listening locations are </w:t>
      </w:r>
      <w:r w:rsidR="00313F7F">
        <w:rPr>
          <w:rFonts w:ascii="Calibri" w:hAnsi="Calibri" w:cs="Calibri"/>
          <w:sz w:val="24"/>
          <w:szCs w:val="24"/>
        </w:rPr>
        <w:t xml:space="preserve">established </w:t>
      </w:r>
      <w:r w:rsidRPr="0051619F">
        <w:rPr>
          <w:rFonts w:ascii="Calibri" w:hAnsi="Calibri" w:cs="Calibri"/>
          <w:sz w:val="24"/>
          <w:szCs w:val="24"/>
        </w:rPr>
        <w:t xml:space="preserve">along each calling survey route.  All anurans heard </w:t>
      </w:r>
      <w:r w:rsidR="00313F7F">
        <w:rPr>
          <w:rFonts w:ascii="Calibri" w:hAnsi="Calibri" w:cs="Calibri"/>
          <w:sz w:val="24"/>
          <w:szCs w:val="24"/>
        </w:rPr>
        <w:t xml:space="preserve">during 5-minute sampling periods are identified to </w:t>
      </w:r>
      <w:r w:rsidR="00313F7F">
        <w:rPr>
          <w:rFonts w:ascii="Calibri" w:hAnsi="Calibri" w:cs="Calibri"/>
          <w:sz w:val="24"/>
          <w:szCs w:val="24"/>
        </w:rPr>
        <w:lastRenderedPageBreak/>
        <w:t>species and</w:t>
      </w:r>
      <w:r w:rsidRPr="0051619F">
        <w:rPr>
          <w:rFonts w:ascii="Calibri" w:hAnsi="Calibri" w:cs="Calibri"/>
          <w:sz w:val="24"/>
          <w:szCs w:val="24"/>
        </w:rPr>
        <w:t xml:space="preserve"> index to abundance noted.</w:t>
      </w:r>
    </w:p>
    <w:p w14:paraId="3CFB6A67" w14:textId="77777777" w:rsidR="00BB009E"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42DD839"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4"/>
          <w:szCs w:val="24"/>
        </w:rPr>
      </w:pPr>
      <w:r w:rsidRPr="0051619F">
        <w:rPr>
          <w:rFonts w:ascii="Calibri" w:hAnsi="Calibri" w:cs="Calibri"/>
          <w:b/>
          <w:sz w:val="24"/>
          <w:szCs w:val="24"/>
        </w:rPr>
        <w:t>3.</w:t>
      </w:r>
      <w:r w:rsidRPr="0051619F">
        <w:rPr>
          <w:rFonts w:ascii="Calibri" w:hAnsi="Calibri" w:cs="Calibri"/>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DCCBE47" w14:textId="77777777" w:rsidR="00BB009E"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AC6CC7" w14:textId="77777777" w:rsidR="00BB009E" w:rsidRPr="0051619F" w:rsidRDefault="00BB009E" w:rsidP="00BB009E">
      <w:pPr>
        <w:pStyle w:val="BodyTextIndent"/>
        <w:ind w:left="180"/>
        <w:rPr>
          <w:rFonts w:ascii="Calibri" w:hAnsi="Calibri" w:cs="Calibri"/>
          <w:sz w:val="24"/>
          <w:szCs w:val="24"/>
        </w:rPr>
      </w:pPr>
      <w:r w:rsidRPr="0051619F">
        <w:rPr>
          <w:rFonts w:ascii="Calibri" w:hAnsi="Calibri" w:cs="Calibri"/>
          <w:sz w:val="24"/>
          <w:szCs w:val="24"/>
        </w:rPr>
        <w:t>Respondents voluntarily decide to report; non-response is not an issue.  No estimates are made based on the population of respondents.</w:t>
      </w:r>
    </w:p>
    <w:p w14:paraId="5BD5F6F7"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4"/>
          <w:szCs w:val="24"/>
        </w:rPr>
      </w:pPr>
    </w:p>
    <w:p w14:paraId="3A70587E"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4"/>
          <w:szCs w:val="24"/>
        </w:rPr>
      </w:pPr>
      <w:r w:rsidRPr="0051619F">
        <w:rPr>
          <w:rFonts w:ascii="Calibri" w:hAnsi="Calibri" w:cs="Calibri"/>
          <w:b/>
          <w:sz w:val="24"/>
          <w:szCs w:val="24"/>
        </w:rPr>
        <w:t>4.</w:t>
      </w:r>
      <w:r w:rsidRPr="0051619F">
        <w:rPr>
          <w:rFonts w:ascii="Calibri" w:hAnsi="Calibri" w:cs="Calibri"/>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FFAFCC"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4"/>
          <w:szCs w:val="24"/>
        </w:rPr>
      </w:pPr>
    </w:p>
    <w:p w14:paraId="2607C64E" w14:textId="77777777" w:rsidR="00BB009E" w:rsidRPr="0051619F" w:rsidRDefault="00BB009E" w:rsidP="00BB009E">
      <w:pPr>
        <w:pStyle w:val="BodyTextIndent"/>
        <w:ind w:left="180"/>
        <w:rPr>
          <w:rFonts w:ascii="Calibri" w:hAnsi="Calibri" w:cs="Calibri"/>
          <w:sz w:val="24"/>
          <w:szCs w:val="24"/>
        </w:rPr>
      </w:pPr>
      <w:r w:rsidRPr="0051619F">
        <w:rPr>
          <w:rFonts w:ascii="Calibri" w:hAnsi="Calibri" w:cs="Calibri"/>
          <w:sz w:val="24"/>
          <w:szCs w:val="24"/>
        </w:rPr>
        <w:t>No tests of procedures or methods are required for participation, though participating state programs may require respondents to attend training on procedures or methods.</w:t>
      </w:r>
    </w:p>
    <w:p w14:paraId="134F63BA"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4"/>
          <w:szCs w:val="24"/>
        </w:rPr>
      </w:pPr>
    </w:p>
    <w:p w14:paraId="67B18254" w14:textId="77777777" w:rsidR="00BB009E" w:rsidRPr="0051619F" w:rsidRDefault="00BB009E" w:rsidP="00BB00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4"/>
          <w:szCs w:val="24"/>
        </w:rPr>
      </w:pPr>
      <w:r w:rsidRPr="0051619F">
        <w:rPr>
          <w:rFonts w:ascii="Calibri" w:hAnsi="Calibri" w:cs="Calibri"/>
          <w:b/>
          <w:sz w:val="24"/>
          <w:szCs w:val="24"/>
        </w:rPr>
        <w:t>5.</w:t>
      </w:r>
      <w:r w:rsidRPr="0051619F">
        <w:rPr>
          <w:rFonts w:ascii="Calibri" w:hAnsi="Calibri" w:cs="Calibri"/>
          <w:b/>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FE1AD5B" w14:textId="77777777" w:rsidR="00BB009E" w:rsidRPr="0051619F" w:rsidRDefault="00BB009E" w:rsidP="00BB009E">
      <w:pPr>
        <w:pStyle w:val="BodyTextIndent"/>
        <w:widowControl/>
        <w:autoSpaceDE/>
        <w:autoSpaceDN/>
        <w:adjustRightInd/>
        <w:spacing w:after="0"/>
        <w:ind w:left="0"/>
        <w:jc w:val="both"/>
        <w:rPr>
          <w:rFonts w:ascii="Calibri" w:hAnsi="Calibri" w:cs="Calibri"/>
          <w:sz w:val="24"/>
          <w:szCs w:val="24"/>
        </w:rPr>
      </w:pPr>
    </w:p>
    <w:p w14:paraId="2FC4318F" w14:textId="466D43C0" w:rsidR="00BB009E" w:rsidRPr="0051619F" w:rsidRDefault="00BB009E" w:rsidP="00BB009E">
      <w:pPr>
        <w:pStyle w:val="BodyTextIndent"/>
        <w:ind w:left="180"/>
        <w:rPr>
          <w:rFonts w:ascii="Calibri" w:hAnsi="Calibri" w:cs="Calibri"/>
          <w:sz w:val="24"/>
          <w:szCs w:val="24"/>
        </w:rPr>
      </w:pPr>
      <w:r w:rsidRPr="0051619F">
        <w:rPr>
          <w:rFonts w:ascii="Calibri" w:hAnsi="Calibri" w:cs="Calibri"/>
          <w:sz w:val="24"/>
          <w:szCs w:val="24"/>
        </w:rPr>
        <w:t>Individuals involved with the data, collection, and design</w:t>
      </w:r>
      <w:bookmarkStart w:id="0" w:name="_GoBack"/>
      <w:bookmarkEnd w:id="0"/>
      <w:r w:rsidRPr="0051619F">
        <w:rPr>
          <w:rFonts w:ascii="Calibri" w:hAnsi="Calibri" w:cs="Calibri"/>
          <w:sz w:val="24"/>
          <w:szCs w:val="24"/>
        </w:rPr>
        <w:t>:</w:t>
      </w:r>
    </w:p>
    <w:p w14:paraId="14AE08F4" w14:textId="77777777" w:rsidR="00BB009E" w:rsidRPr="0051619F" w:rsidRDefault="00BB009E" w:rsidP="00BB009E">
      <w:pPr>
        <w:pStyle w:val="BodyTextIndent"/>
        <w:ind w:left="0"/>
        <w:rPr>
          <w:rFonts w:ascii="Calibri" w:hAnsi="Calibri" w:cs="Calibri"/>
          <w:sz w:val="24"/>
          <w:szCs w:val="24"/>
        </w:rPr>
      </w:pPr>
    </w:p>
    <w:p w14:paraId="739A2F7C" w14:textId="77777777" w:rsidR="00BB009E" w:rsidRPr="0051619F" w:rsidRDefault="00BB009E" w:rsidP="00BD13ED">
      <w:pPr>
        <w:pStyle w:val="BodyTextIndent"/>
        <w:widowControl/>
        <w:numPr>
          <w:ilvl w:val="0"/>
          <w:numId w:val="4"/>
        </w:numPr>
        <w:autoSpaceDE/>
        <w:autoSpaceDN/>
        <w:adjustRightInd/>
        <w:spacing w:after="0"/>
        <w:rPr>
          <w:rFonts w:ascii="Calibri" w:hAnsi="Calibri" w:cs="Calibri"/>
          <w:sz w:val="24"/>
          <w:szCs w:val="24"/>
        </w:rPr>
      </w:pPr>
      <w:r w:rsidRPr="0051619F">
        <w:rPr>
          <w:rFonts w:ascii="Calibri" w:hAnsi="Calibri" w:cs="Calibri"/>
          <w:sz w:val="24"/>
          <w:szCs w:val="24"/>
        </w:rPr>
        <w:t>Linda Weir, USGS Patuxent Wildlife Research Center, 12100 Beech Forest Road, Laurel, MD 20708-4038; 301.497.5932.</w:t>
      </w:r>
    </w:p>
    <w:p w14:paraId="7D1CA6BF" w14:textId="77777777" w:rsidR="00BB009E" w:rsidRPr="0051619F" w:rsidRDefault="00BB009E" w:rsidP="00BD13ED">
      <w:pPr>
        <w:pStyle w:val="BodyTextIndent"/>
        <w:ind w:left="0"/>
        <w:rPr>
          <w:rFonts w:ascii="Calibri" w:hAnsi="Calibri" w:cs="Calibri"/>
          <w:sz w:val="24"/>
          <w:szCs w:val="24"/>
        </w:rPr>
      </w:pPr>
    </w:p>
    <w:p w14:paraId="4F35F395" w14:textId="77777777" w:rsidR="00BB009E" w:rsidRPr="0051619F" w:rsidRDefault="00BB009E" w:rsidP="00BD13ED">
      <w:pPr>
        <w:pStyle w:val="BodyTextIndent"/>
        <w:widowControl/>
        <w:numPr>
          <w:ilvl w:val="0"/>
          <w:numId w:val="4"/>
        </w:numPr>
        <w:autoSpaceDE/>
        <w:autoSpaceDN/>
        <w:adjustRightInd/>
        <w:spacing w:after="0"/>
        <w:rPr>
          <w:rFonts w:ascii="Calibri" w:hAnsi="Calibri" w:cs="Calibri"/>
          <w:sz w:val="24"/>
          <w:szCs w:val="24"/>
        </w:rPr>
      </w:pPr>
      <w:r w:rsidRPr="0051619F">
        <w:rPr>
          <w:rFonts w:ascii="Calibri" w:hAnsi="Calibri" w:cs="Calibri"/>
          <w:sz w:val="24"/>
          <w:szCs w:val="24"/>
        </w:rPr>
        <w:t>J. Andrew Royle, USGS Patuxent Wildlife Research Center, 12100 Beech Forest Road, Laurel, MD 20708-4038; 301.497.5673.</w:t>
      </w:r>
    </w:p>
    <w:p w14:paraId="63CE8141" w14:textId="77777777" w:rsidR="00E9402B" w:rsidRDefault="00E9402B" w:rsidP="00BD13ED"/>
    <w:sectPr w:rsidR="00E9402B" w:rsidSect="00BB00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064DF" w14:textId="77777777" w:rsidR="00ED594C" w:rsidRDefault="00ED594C">
      <w:r>
        <w:separator/>
      </w:r>
    </w:p>
  </w:endnote>
  <w:endnote w:type="continuationSeparator" w:id="0">
    <w:p w14:paraId="2DEE0074" w14:textId="77777777" w:rsidR="00ED594C" w:rsidRDefault="00ED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21D48" w14:textId="77777777" w:rsidR="00CC7192" w:rsidRPr="00CA341D" w:rsidRDefault="00CC7192" w:rsidP="00CA3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61ED" w14:textId="77777777" w:rsidR="00CC7192" w:rsidRPr="00CA341D" w:rsidRDefault="00CC7192" w:rsidP="00CA34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F944" w14:textId="77777777" w:rsidR="00CA341D" w:rsidRDefault="00CA3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13D61" w14:textId="77777777" w:rsidR="00ED594C" w:rsidRDefault="00ED594C">
      <w:r>
        <w:separator/>
      </w:r>
    </w:p>
  </w:footnote>
  <w:footnote w:type="continuationSeparator" w:id="0">
    <w:p w14:paraId="16779979" w14:textId="77777777" w:rsidR="00ED594C" w:rsidRDefault="00ED5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DC72" w14:textId="77777777" w:rsidR="00CA341D" w:rsidRDefault="00CA3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A4E6" w14:textId="77777777" w:rsidR="00CA341D" w:rsidRDefault="00CA3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3D2A" w14:textId="77777777" w:rsidR="00CA341D" w:rsidRDefault="00CA3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3284"/>
    <w:multiLevelType w:val="hybridMultilevel"/>
    <w:tmpl w:val="7E86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0275E"/>
    <w:multiLevelType w:val="hybridMultilevel"/>
    <w:tmpl w:val="5D7A8DD4"/>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nsid w:val="5000470A"/>
    <w:multiLevelType w:val="hybridMultilevel"/>
    <w:tmpl w:val="2594EDF4"/>
    <w:lvl w:ilvl="0" w:tplc="0409001B">
      <w:start w:val="1"/>
      <w:numFmt w:val="lowerRoman"/>
      <w:lvlText w:val="%1."/>
      <w:lvlJc w:val="righ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
    <w:nsid w:val="6E66116A"/>
    <w:multiLevelType w:val="hybridMultilevel"/>
    <w:tmpl w:val="08C25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9E"/>
    <w:rsid w:val="00051C8F"/>
    <w:rsid w:val="00192FA7"/>
    <w:rsid w:val="00287775"/>
    <w:rsid w:val="002D5CE6"/>
    <w:rsid w:val="00313F7F"/>
    <w:rsid w:val="00376AF7"/>
    <w:rsid w:val="0051619F"/>
    <w:rsid w:val="005570A3"/>
    <w:rsid w:val="005A277D"/>
    <w:rsid w:val="007571EB"/>
    <w:rsid w:val="00816348"/>
    <w:rsid w:val="00876841"/>
    <w:rsid w:val="00953284"/>
    <w:rsid w:val="009A1F21"/>
    <w:rsid w:val="00A04978"/>
    <w:rsid w:val="00AF14DB"/>
    <w:rsid w:val="00BB009E"/>
    <w:rsid w:val="00BD13ED"/>
    <w:rsid w:val="00BE2923"/>
    <w:rsid w:val="00CA341D"/>
    <w:rsid w:val="00CC7192"/>
    <w:rsid w:val="00D25D90"/>
    <w:rsid w:val="00DD5ECA"/>
    <w:rsid w:val="00E65885"/>
    <w:rsid w:val="00E9402B"/>
    <w:rsid w:val="00E97F3D"/>
    <w:rsid w:val="00ED594C"/>
    <w:rsid w:val="00FD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A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9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B009E"/>
    <w:pPr>
      <w:spacing w:after="120"/>
      <w:ind w:left="360"/>
    </w:pPr>
  </w:style>
  <w:style w:type="paragraph" w:styleId="Footer">
    <w:name w:val="footer"/>
    <w:basedOn w:val="Normal"/>
    <w:rsid w:val="00BB009E"/>
    <w:pPr>
      <w:tabs>
        <w:tab w:val="center" w:pos="4320"/>
        <w:tab w:val="right" w:pos="8640"/>
      </w:tabs>
    </w:pPr>
  </w:style>
  <w:style w:type="character" w:styleId="PageNumber">
    <w:name w:val="page number"/>
    <w:basedOn w:val="DefaultParagraphFont"/>
    <w:rsid w:val="00BB009E"/>
  </w:style>
  <w:style w:type="paragraph" w:styleId="BalloonText">
    <w:name w:val="Balloon Text"/>
    <w:basedOn w:val="Normal"/>
    <w:semiHidden/>
    <w:rsid w:val="005A277D"/>
    <w:rPr>
      <w:rFonts w:ascii="Tahoma" w:hAnsi="Tahoma" w:cs="Tahoma"/>
      <w:sz w:val="16"/>
      <w:szCs w:val="16"/>
    </w:rPr>
  </w:style>
  <w:style w:type="character" w:styleId="CommentReference">
    <w:name w:val="annotation reference"/>
    <w:basedOn w:val="DefaultParagraphFont"/>
    <w:rsid w:val="00816348"/>
    <w:rPr>
      <w:sz w:val="16"/>
      <w:szCs w:val="16"/>
    </w:rPr>
  </w:style>
  <w:style w:type="paragraph" w:styleId="CommentText">
    <w:name w:val="annotation text"/>
    <w:basedOn w:val="Normal"/>
    <w:link w:val="CommentTextChar"/>
    <w:rsid w:val="00816348"/>
  </w:style>
  <w:style w:type="character" w:customStyle="1" w:styleId="CommentTextChar">
    <w:name w:val="Comment Text Char"/>
    <w:basedOn w:val="DefaultParagraphFont"/>
    <w:link w:val="CommentText"/>
    <w:rsid w:val="00816348"/>
  </w:style>
  <w:style w:type="paragraph" w:styleId="CommentSubject">
    <w:name w:val="annotation subject"/>
    <w:basedOn w:val="CommentText"/>
    <w:next w:val="CommentText"/>
    <w:link w:val="CommentSubjectChar"/>
    <w:rsid w:val="00816348"/>
    <w:rPr>
      <w:b/>
      <w:bCs/>
    </w:rPr>
  </w:style>
  <w:style w:type="character" w:customStyle="1" w:styleId="CommentSubjectChar">
    <w:name w:val="Comment Subject Char"/>
    <w:basedOn w:val="CommentTextChar"/>
    <w:link w:val="CommentSubject"/>
    <w:rsid w:val="00816348"/>
    <w:rPr>
      <w:b/>
      <w:bCs/>
    </w:rPr>
  </w:style>
  <w:style w:type="paragraph" w:styleId="Header">
    <w:name w:val="header"/>
    <w:basedOn w:val="Normal"/>
    <w:link w:val="HeaderChar"/>
    <w:unhideWhenUsed/>
    <w:rsid w:val="00CA341D"/>
    <w:pPr>
      <w:tabs>
        <w:tab w:val="center" w:pos="4680"/>
        <w:tab w:val="right" w:pos="9360"/>
      </w:tabs>
    </w:pPr>
  </w:style>
  <w:style w:type="character" w:customStyle="1" w:styleId="HeaderChar">
    <w:name w:val="Header Char"/>
    <w:basedOn w:val="DefaultParagraphFont"/>
    <w:link w:val="Header"/>
    <w:rsid w:val="00CA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2014-10-09T22:33:00Z</dcterms:created>
  <dcterms:modified xsi:type="dcterms:W3CDTF">2014-10-09T22:33:00Z</dcterms:modified>
</cp:coreProperties>
</file>