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E7BE14"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380"/>
        <w:gridCol w:w="2700"/>
      </w:tblGrid>
      <w:tr w:rsidR="00392F5A" w:rsidRPr="00066F45" w14:paraId="086A77B1" w14:textId="77777777" w:rsidTr="00342A62">
        <w:trPr>
          <w:trHeight w:val="900"/>
        </w:trPr>
        <w:tc>
          <w:tcPr>
            <w:tcW w:w="7380" w:type="dxa"/>
            <w:tcBorders>
              <w:top w:val="nil"/>
              <w:left w:val="nil"/>
              <w:bottom w:val="nil"/>
              <w:right w:val="nil"/>
            </w:tcBorders>
          </w:tcPr>
          <w:p w14:paraId="7C1CC02A" w14:textId="2557CC28" w:rsidR="00392F5A" w:rsidRPr="00A66ED2" w:rsidRDefault="00342A62">
            <w:pPr>
              <w:rPr>
                <w:rFonts w:asciiTheme="minorHAnsi" w:hAnsiTheme="minorHAnsi" w:cs="Calibri"/>
                <w:b/>
                <w:bCs/>
                <w:sz w:val="36"/>
              </w:rPr>
            </w:pPr>
            <w:r w:rsidRPr="00820D94">
              <w:rPr>
                <w:rFonts w:asciiTheme="minorHAnsi" w:hAnsiTheme="minorHAnsi" w:cs="Calibri"/>
                <w:b/>
                <w:bCs/>
                <w:noProof/>
                <w:sz w:val="22"/>
                <w:szCs w:val="22"/>
              </w:rPr>
              <w:drawing>
                <wp:anchor distT="0" distB="0" distL="114300" distR="114300" simplePos="0" relativeHeight="251661312" behindDoc="1" locked="0" layoutInCell="1" allowOverlap="1" wp14:anchorId="1A06DDCC" wp14:editId="343FCFE2">
                  <wp:simplePos x="0" y="0"/>
                  <wp:positionH relativeFrom="column">
                    <wp:posOffset>-68580</wp:posOffset>
                  </wp:positionH>
                  <wp:positionV relativeFrom="paragraph">
                    <wp:posOffset>57150</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77777777" w:rsidR="00392F5A" w:rsidRPr="00315EA4" w:rsidRDefault="00392F5A" w:rsidP="00315EA4">
            <w:pPr>
              <w:pStyle w:val="TOC2"/>
            </w:pPr>
          </w:p>
          <w:p w14:paraId="2C575E4E" w14:textId="77777777" w:rsidR="00392F5A" w:rsidRPr="00066F45" w:rsidRDefault="00392F5A">
            <w:pPr>
              <w:rPr>
                <w:rFonts w:asciiTheme="minorHAnsi" w:hAnsiTheme="minorHAnsi" w:cs="Calibri"/>
              </w:rPr>
            </w:pPr>
            <w:r w:rsidRPr="00A66ED2">
              <w:rPr>
                <w:rFonts w:asciiTheme="minorHAnsi" w:hAnsiTheme="minorHAnsi" w:cs="Calibri"/>
                <w:b/>
                <w:bCs/>
                <w:sz w:val="32"/>
                <w:szCs w:val="22"/>
              </w:rPr>
              <w:t>Social Science Program</w:t>
            </w:r>
          </w:p>
        </w:tc>
        <w:tc>
          <w:tcPr>
            <w:tcW w:w="2700" w:type="dxa"/>
            <w:tcBorders>
              <w:top w:val="nil"/>
              <w:left w:val="nil"/>
              <w:bottom w:val="nil"/>
              <w:right w:val="nil"/>
            </w:tcBorders>
          </w:tcPr>
          <w:p w14:paraId="67D80B5C" w14:textId="0F16D12B" w:rsidR="00A66ED2" w:rsidRDefault="00A66ED2">
            <w:pPr>
              <w:spacing w:before="40"/>
              <w:jc w:val="right"/>
              <w:rPr>
                <w:rFonts w:asciiTheme="minorHAnsi" w:hAnsiTheme="minorHAnsi" w:cs="Calibri"/>
                <w:b/>
                <w:bCs/>
                <w:sz w:val="22"/>
                <w:szCs w:val="22"/>
              </w:rPr>
            </w:pPr>
          </w:p>
          <w:p w14:paraId="0743531C" w14:textId="01813FE1" w:rsidR="00A66ED2" w:rsidRDefault="00A66ED2">
            <w:pPr>
              <w:spacing w:before="40"/>
              <w:jc w:val="right"/>
              <w:rPr>
                <w:rFonts w:asciiTheme="minorHAnsi" w:hAnsiTheme="minorHAnsi" w:cs="Calibri"/>
                <w:b/>
                <w:bCs/>
                <w:sz w:val="22"/>
                <w:szCs w:val="22"/>
              </w:rPr>
            </w:pPr>
          </w:p>
          <w:p w14:paraId="224C0349" w14:textId="77777777" w:rsidR="00A66ED2" w:rsidRDefault="00A66ED2" w:rsidP="00A66ED2">
            <w:pPr>
              <w:jc w:val="right"/>
              <w:rPr>
                <w:rFonts w:asciiTheme="minorHAnsi" w:hAnsiTheme="minorHAnsi" w:cstheme="minorHAnsi"/>
                <w:sz w:val="16"/>
              </w:rPr>
            </w:pPr>
          </w:p>
          <w:p w14:paraId="5926BE5E" w14:textId="77777777" w:rsidR="00A66ED2" w:rsidRDefault="00A66ED2" w:rsidP="00A66ED2">
            <w:pPr>
              <w:jc w:val="right"/>
              <w:rPr>
                <w:rFonts w:asciiTheme="minorHAnsi" w:hAnsiTheme="minorHAnsi" w:cstheme="minorHAnsi"/>
                <w:sz w:val="16"/>
              </w:rPr>
            </w:pPr>
          </w:p>
          <w:p w14:paraId="2F774DC8" w14:textId="0BED5C08"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DB17BF" w:rsidRDefault="00A159E5">
      <w:pPr>
        <w:pStyle w:val="Header"/>
        <w:tabs>
          <w:tab w:val="clear" w:pos="4320"/>
          <w:tab w:val="clear" w:pos="8640"/>
        </w:tabs>
        <w:spacing w:before="200"/>
        <w:rPr>
          <w:rFonts w:asciiTheme="minorHAnsi" w:hAnsiTheme="minorHAnsi" w:cs="Calibri"/>
          <w:b/>
          <w:bCs/>
          <w:sz w:val="28"/>
          <w:szCs w:val="22"/>
        </w:rPr>
      </w:pPr>
      <w:r w:rsidRPr="00DB17BF">
        <w:rPr>
          <w:noProof/>
          <w:sz w:val="3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BFCDF5"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DB17BF">
        <w:rPr>
          <w:rFonts w:asciiTheme="minorHAnsi" w:hAnsiTheme="minorHAnsi" w:cs="Calibri"/>
          <w:b/>
          <w:bCs/>
          <w:sz w:val="28"/>
          <w:szCs w:val="22"/>
        </w:rPr>
        <w:t>Programmatic</w:t>
      </w:r>
      <w:r w:rsidR="00392F5A" w:rsidRPr="00DB17BF">
        <w:rPr>
          <w:rFonts w:asciiTheme="minorHAnsi" w:hAnsiTheme="minorHAnsi" w:cs="Calibri"/>
          <w:b/>
          <w:bCs/>
          <w:sz w:val="28"/>
          <w:szCs w:val="22"/>
        </w:rPr>
        <w:t xml:space="preserve"> Approval for NPS-Sponsored Public Surveys</w:t>
      </w:r>
    </w:p>
    <w:p w14:paraId="4D7CCA96" w14:textId="77777777" w:rsidR="00494C11" w:rsidRPr="00DB17BF" w:rsidRDefault="00494C11" w:rsidP="00494C11">
      <w:pPr>
        <w:pStyle w:val="NoSpacing"/>
        <w:rPr>
          <w:sz w:val="22"/>
        </w:rPr>
      </w:pPr>
    </w:p>
    <w:tbl>
      <w:tblPr>
        <w:tblW w:w="9900" w:type="dxa"/>
        <w:tblInd w:w="198" w:type="dxa"/>
        <w:tblLayout w:type="fixed"/>
        <w:tblLook w:val="0000" w:firstRow="0" w:lastRow="0" w:firstColumn="0" w:lastColumn="0" w:noHBand="0" w:noVBand="0"/>
      </w:tblPr>
      <w:tblGrid>
        <w:gridCol w:w="447"/>
        <w:gridCol w:w="1531"/>
        <w:gridCol w:w="2012"/>
        <w:gridCol w:w="238"/>
        <w:gridCol w:w="318"/>
        <w:gridCol w:w="582"/>
        <w:gridCol w:w="720"/>
        <w:gridCol w:w="283"/>
        <w:gridCol w:w="144"/>
        <w:gridCol w:w="1099"/>
        <w:gridCol w:w="330"/>
        <w:gridCol w:w="2170"/>
        <w:gridCol w:w="26"/>
      </w:tblGrid>
      <w:tr w:rsidR="00CB2E8E" w:rsidRPr="00370F78" w14:paraId="1138102D" w14:textId="77777777" w:rsidTr="00465596">
        <w:trPr>
          <w:gridAfter w:val="1"/>
          <w:wAfter w:w="26" w:type="dxa"/>
          <w:trHeight w:val="459"/>
        </w:trPr>
        <w:tc>
          <w:tcPr>
            <w:tcW w:w="447" w:type="dxa"/>
            <w:tcBorders>
              <w:bottom w:val="single" w:sz="4" w:space="0" w:color="auto"/>
            </w:tcBorders>
          </w:tcPr>
          <w:p w14:paraId="37FE853F" w14:textId="77777777" w:rsidR="00CB2E8E" w:rsidRPr="00066F45" w:rsidRDefault="00CB2E8E" w:rsidP="00D1550D">
            <w:pPr>
              <w:jc w:val="right"/>
              <w:rPr>
                <w:rFonts w:asciiTheme="minorHAnsi" w:hAnsiTheme="minorHAnsi" w:cs="Calibri"/>
                <w:sz w:val="22"/>
                <w:szCs w:val="22"/>
              </w:rPr>
            </w:pPr>
          </w:p>
        </w:tc>
        <w:tc>
          <w:tcPr>
            <w:tcW w:w="6927" w:type="dxa"/>
            <w:gridSpan w:val="9"/>
            <w:tcBorders>
              <w:bottom w:val="single" w:sz="4" w:space="0" w:color="auto"/>
            </w:tcBorders>
          </w:tcPr>
          <w:p w14:paraId="3A4A8F37" w14:textId="607DA788" w:rsidR="00CB2E8E" w:rsidRPr="00066F45" w:rsidRDefault="00CB2E8E" w:rsidP="00295F8F">
            <w:pPr>
              <w:jc w:val="right"/>
              <w:rPr>
                <w:rFonts w:asciiTheme="minorHAnsi" w:hAnsiTheme="minorHAnsi" w:cs="Calibri"/>
                <w:b/>
                <w:bCs/>
                <w:sz w:val="22"/>
                <w:szCs w:val="22"/>
              </w:rPr>
            </w:pPr>
            <w:r w:rsidRPr="00753200">
              <w:rPr>
                <w:rFonts w:ascii="Calibri" w:hAnsi="Calibri" w:cs="Calibri"/>
                <w:b/>
                <w:bCs/>
                <w:sz w:val="22"/>
                <w:szCs w:val="22"/>
              </w:rPr>
              <w:t>Submission Date</w:t>
            </w:r>
          </w:p>
        </w:tc>
        <w:tc>
          <w:tcPr>
            <w:tcW w:w="2500" w:type="dxa"/>
            <w:gridSpan w:val="2"/>
            <w:tcBorders>
              <w:bottom w:val="single" w:sz="4" w:space="0" w:color="auto"/>
            </w:tcBorders>
          </w:tcPr>
          <w:p w14:paraId="5964F5D7" w14:textId="430807D0" w:rsidR="00CB2E8E" w:rsidRPr="00753200" w:rsidRDefault="008A2912">
            <w:pPr>
              <w:rPr>
                <w:rFonts w:ascii="Calibri" w:hAnsi="Calibri" w:cs="Calibri"/>
                <w:b/>
                <w:bCs/>
                <w:sz w:val="22"/>
                <w:szCs w:val="22"/>
              </w:rPr>
            </w:pPr>
            <w:r>
              <w:rPr>
                <w:rFonts w:ascii="Calibri" w:hAnsi="Calibri" w:cs="Calibri"/>
                <w:b/>
                <w:bCs/>
                <w:sz w:val="22"/>
                <w:szCs w:val="22"/>
              </w:rPr>
              <w:t>March 27, 2015</w:t>
            </w:r>
            <w:bookmarkStart w:id="0" w:name="_GoBack"/>
            <w:bookmarkEnd w:id="0"/>
          </w:p>
        </w:tc>
      </w:tr>
      <w:tr w:rsidR="00315EA4" w:rsidRPr="00315EA4" w14:paraId="262FEA4C" w14:textId="77777777" w:rsidTr="00465596">
        <w:trPr>
          <w:gridAfter w:val="1"/>
          <w:wAfter w:w="26" w:type="dxa"/>
        </w:trPr>
        <w:tc>
          <w:tcPr>
            <w:tcW w:w="447" w:type="dxa"/>
            <w:tcBorders>
              <w:top w:val="single" w:sz="4" w:space="0" w:color="auto"/>
              <w:bottom w:val="single" w:sz="4" w:space="0" w:color="auto"/>
            </w:tcBorders>
          </w:tcPr>
          <w:p w14:paraId="100549FD" w14:textId="77777777" w:rsidR="00315EA4" w:rsidRPr="00066F45" w:rsidRDefault="00315EA4"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r>
            <w:r w:rsidRPr="00DB17BF">
              <w:rPr>
                <w:rFonts w:asciiTheme="minorHAnsi" w:hAnsiTheme="minorHAnsi" w:cs="Calibri"/>
                <w:sz w:val="20"/>
                <w:szCs w:val="22"/>
              </w:rPr>
              <w:t>1.</w:t>
            </w:r>
          </w:p>
        </w:tc>
        <w:tc>
          <w:tcPr>
            <w:tcW w:w="9427" w:type="dxa"/>
            <w:gridSpan w:val="11"/>
            <w:tcBorders>
              <w:top w:val="single" w:sz="4" w:space="0" w:color="auto"/>
              <w:bottom w:val="single" w:sz="4" w:space="0" w:color="auto"/>
            </w:tcBorders>
          </w:tcPr>
          <w:p w14:paraId="56661B3D" w14:textId="7D28F85F" w:rsidR="00B93B68" w:rsidRPr="000B6E72" w:rsidRDefault="00315EA4" w:rsidP="000B6E72">
            <w:pPr>
              <w:rPr>
                <w:rFonts w:asciiTheme="minorHAnsi" w:hAnsiTheme="minorHAnsi" w:cs="Calibri"/>
                <w:b/>
                <w:bCs/>
                <w:sz w:val="22"/>
                <w:szCs w:val="22"/>
              </w:rPr>
            </w:pPr>
            <w:r w:rsidRPr="00315EA4">
              <w:rPr>
                <w:rFonts w:asciiTheme="minorHAnsi" w:hAnsiTheme="minorHAnsi" w:cs="Calibri"/>
                <w:b/>
                <w:bCs/>
                <w:sz w:val="22"/>
                <w:szCs w:val="22"/>
              </w:rPr>
              <w:t>Project Title:</w:t>
            </w:r>
            <w:r w:rsidR="00087542">
              <w:rPr>
                <w:rFonts w:asciiTheme="minorHAnsi" w:hAnsiTheme="minorHAnsi" w:cs="Calibri"/>
                <w:b/>
                <w:bCs/>
                <w:sz w:val="22"/>
                <w:szCs w:val="22"/>
              </w:rPr>
              <w:t xml:space="preserve"> </w:t>
            </w:r>
            <w:r w:rsidR="001E6FA4">
              <w:rPr>
                <w:rFonts w:asciiTheme="minorHAnsi" w:hAnsiTheme="minorHAnsi" w:cs="Calibri"/>
                <w:bCs/>
                <w:sz w:val="22"/>
                <w:szCs w:val="22"/>
              </w:rPr>
              <w:t>BioBlitz</w:t>
            </w:r>
            <w:r w:rsidR="00087542" w:rsidRPr="000B6E72">
              <w:rPr>
                <w:rFonts w:asciiTheme="minorHAnsi" w:hAnsiTheme="minorHAnsi" w:cs="Calibri"/>
                <w:bCs/>
                <w:sz w:val="22"/>
                <w:szCs w:val="22"/>
              </w:rPr>
              <w:t xml:space="preserve"> 2015 - Hawai’i Volcanoes National Park Teacher and Student Survey </w:t>
            </w:r>
          </w:p>
        </w:tc>
      </w:tr>
      <w:tr w:rsidR="005F4AF3" w:rsidRPr="00315EA4" w14:paraId="6DD2BBE1" w14:textId="77777777" w:rsidTr="00465596">
        <w:trPr>
          <w:gridAfter w:val="11"/>
          <w:wAfter w:w="7922" w:type="dxa"/>
          <w:trHeight w:val="125"/>
        </w:trPr>
        <w:tc>
          <w:tcPr>
            <w:tcW w:w="447" w:type="dxa"/>
            <w:tcBorders>
              <w:bottom w:val="single" w:sz="4" w:space="0" w:color="auto"/>
            </w:tcBorders>
          </w:tcPr>
          <w:p w14:paraId="173C381C" w14:textId="5057C6D0" w:rsidR="00753200" w:rsidRPr="00885E07" w:rsidRDefault="00753200" w:rsidP="00885E07">
            <w:pPr>
              <w:pStyle w:val="NoSpacing"/>
            </w:pPr>
          </w:p>
        </w:tc>
        <w:tc>
          <w:tcPr>
            <w:tcW w:w="1531" w:type="dxa"/>
          </w:tcPr>
          <w:p w14:paraId="7C413D1F" w14:textId="77777777" w:rsidR="00753200" w:rsidRPr="00315EA4" w:rsidRDefault="00753200" w:rsidP="00885E07">
            <w:pPr>
              <w:pStyle w:val="NoSpacing"/>
              <w:rPr>
                <w:sz w:val="22"/>
                <w:szCs w:val="22"/>
              </w:rPr>
            </w:pPr>
          </w:p>
        </w:tc>
      </w:tr>
      <w:tr w:rsidR="005F4AF3" w:rsidRPr="00370F78" w14:paraId="52A2D56F" w14:textId="77777777" w:rsidTr="00151E0A">
        <w:trPr>
          <w:trHeight w:val="1430"/>
        </w:trPr>
        <w:tc>
          <w:tcPr>
            <w:tcW w:w="447" w:type="dxa"/>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DB17BF">
              <w:rPr>
                <w:rFonts w:asciiTheme="minorHAnsi" w:hAnsiTheme="minorHAnsi" w:cs="Calibri"/>
                <w:sz w:val="20"/>
                <w:szCs w:val="22"/>
              </w:rPr>
              <w:t>2.</w:t>
            </w:r>
          </w:p>
        </w:tc>
        <w:tc>
          <w:tcPr>
            <w:tcW w:w="1531" w:type="dxa"/>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1"/>
            <w:tcBorders>
              <w:top w:val="single" w:sz="4" w:space="0" w:color="auto"/>
              <w:bottom w:val="single" w:sz="4" w:space="0" w:color="auto"/>
            </w:tcBorders>
          </w:tcPr>
          <w:p w14:paraId="2908D367" w14:textId="6C579E2B" w:rsidR="00870F51" w:rsidRPr="00E13B7D" w:rsidRDefault="00087542" w:rsidP="00D36A71">
            <w:pPr>
              <w:rPr>
                <w:rFonts w:asciiTheme="minorHAnsi" w:hAnsiTheme="minorHAnsi" w:cs="Calibri"/>
                <w:sz w:val="21"/>
                <w:szCs w:val="21"/>
              </w:rPr>
            </w:pPr>
            <w:r w:rsidRPr="00087542">
              <w:rPr>
                <w:rFonts w:ascii="Calibri" w:hAnsi="Calibri" w:cs="Calibri"/>
                <w:sz w:val="22"/>
                <w:szCs w:val="22"/>
              </w:rPr>
              <w:t xml:space="preserve">The National Park Service (NPS) is requesting approval to conduct </w:t>
            </w:r>
            <w:r>
              <w:rPr>
                <w:rFonts w:ascii="Calibri" w:hAnsi="Calibri" w:cs="Calibri"/>
                <w:sz w:val="22"/>
                <w:szCs w:val="22"/>
              </w:rPr>
              <w:t>a mail back survey</w:t>
            </w:r>
            <w:r w:rsidRPr="00087542">
              <w:rPr>
                <w:rFonts w:ascii="Calibri" w:hAnsi="Calibri" w:cs="Calibri"/>
                <w:sz w:val="22"/>
                <w:szCs w:val="22"/>
              </w:rPr>
              <w:t xml:space="preserve"> </w:t>
            </w:r>
            <w:r>
              <w:rPr>
                <w:rFonts w:ascii="Calibri" w:hAnsi="Calibri" w:cs="Calibri"/>
                <w:sz w:val="22"/>
                <w:szCs w:val="22"/>
              </w:rPr>
              <w:t xml:space="preserve">designed to evaluate outcomes of the 2015 </w:t>
            </w:r>
            <w:r w:rsidR="001E6FA4">
              <w:rPr>
                <w:rFonts w:ascii="Calibri" w:hAnsi="Calibri" w:cs="Calibri"/>
                <w:sz w:val="22"/>
                <w:szCs w:val="22"/>
              </w:rPr>
              <w:t>BioBlitz</w:t>
            </w:r>
            <w:r>
              <w:rPr>
                <w:rFonts w:ascii="Calibri" w:hAnsi="Calibri" w:cs="Calibri"/>
                <w:sz w:val="22"/>
                <w:szCs w:val="22"/>
              </w:rPr>
              <w:t xml:space="preserve"> at Hawai’</w:t>
            </w:r>
            <w:r w:rsidR="00D36A71">
              <w:rPr>
                <w:rFonts w:ascii="Calibri" w:hAnsi="Calibri" w:cs="Calibri"/>
                <w:sz w:val="22"/>
                <w:szCs w:val="22"/>
              </w:rPr>
              <w:t>i</w:t>
            </w:r>
            <w:r>
              <w:rPr>
                <w:rFonts w:ascii="Calibri" w:hAnsi="Calibri" w:cs="Calibri"/>
                <w:sz w:val="22"/>
                <w:szCs w:val="22"/>
              </w:rPr>
              <w:t xml:space="preserve"> Volcano National Park.</w:t>
            </w:r>
            <w:r w:rsidRPr="00087542">
              <w:rPr>
                <w:rFonts w:ascii="Calibri" w:hAnsi="Calibri" w:cs="Calibri"/>
                <w:sz w:val="22"/>
                <w:szCs w:val="22"/>
              </w:rPr>
              <w:t xml:space="preserve"> </w:t>
            </w:r>
            <w:r w:rsidRPr="00092A37">
              <w:rPr>
                <w:rFonts w:ascii="Calibri" w:hAnsi="Calibri" w:cs="Calibri"/>
                <w:sz w:val="22"/>
                <w:szCs w:val="22"/>
              </w:rPr>
              <w:t xml:space="preserve">The target </w:t>
            </w:r>
            <w:r>
              <w:rPr>
                <w:rFonts w:ascii="Calibri" w:hAnsi="Calibri" w:cs="Calibri"/>
                <w:sz w:val="22"/>
                <w:szCs w:val="22"/>
              </w:rPr>
              <w:t xml:space="preserve">population </w:t>
            </w:r>
            <w:r w:rsidRPr="00092A37">
              <w:rPr>
                <w:rFonts w:ascii="Calibri" w:hAnsi="Calibri" w:cs="Calibri"/>
                <w:sz w:val="22"/>
                <w:szCs w:val="22"/>
              </w:rPr>
              <w:t xml:space="preserve">for </w:t>
            </w:r>
            <w:r>
              <w:rPr>
                <w:rFonts w:ascii="Calibri" w:hAnsi="Calibri" w:cs="Calibri"/>
                <w:sz w:val="22"/>
                <w:szCs w:val="22"/>
              </w:rPr>
              <w:t>this collection</w:t>
            </w:r>
            <w:r w:rsidR="000B6E72">
              <w:rPr>
                <w:rFonts w:ascii="Calibri" w:hAnsi="Calibri" w:cs="Calibri"/>
                <w:sz w:val="22"/>
                <w:szCs w:val="22"/>
              </w:rPr>
              <w:t xml:space="preserve"> will</w:t>
            </w:r>
            <w:r w:rsidRPr="00092A37">
              <w:rPr>
                <w:rFonts w:ascii="Calibri" w:hAnsi="Calibri" w:cs="Calibri"/>
                <w:sz w:val="22"/>
                <w:szCs w:val="22"/>
              </w:rPr>
              <w:t xml:space="preserve"> </w:t>
            </w:r>
            <w:r w:rsidR="00990E4A">
              <w:rPr>
                <w:rFonts w:ascii="Calibri" w:hAnsi="Calibri" w:cs="Calibri"/>
                <w:sz w:val="22"/>
                <w:szCs w:val="22"/>
              </w:rPr>
              <w:t xml:space="preserve">be </w:t>
            </w:r>
            <w:r w:rsidRPr="00092A37">
              <w:rPr>
                <w:rFonts w:ascii="Calibri" w:hAnsi="Calibri" w:cs="Calibri"/>
                <w:sz w:val="22"/>
                <w:szCs w:val="22"/>
              </w:rPr>
              <w:t>school children</w:t>
            </w:r>
            <w:r>
              <w:rPr>
                <w:rFonts w:ascii="Calibri" w:hAnsi="Calibri" w:cs="Calibri"/>
                <w:sz w:val="22"/>
                <w:szCs w:val="22"/>
              </w:rPr>
              <w:t xml:space="preserve"> (ages 12-18)</w:t>
            </w:r>
            <w:r w:rsidRPr="00092A37">
              <w:rPr>
                <w:rFonts w:ascii="Calibri" w:hAnsi="Calibri" w:cs="Calibri"/>
                <w:sz w:val="22"/>
                <w:szCs w:val="22"/>
              </w:rPr>
              <w:t xml:space="preserve"> and their teachers from the private and public schools</w:t>
            </w:r>
            <w:r>
              <w:rPr>
                <w:rFonts w:ascii="Calibri" w:hAnsi="Calibri" w:cs="Calibri"/>
                <w:sz w:val="22"/>
                <w:szCs w:val="22"/>
              </w:rPr>
              <w:t xml:space="preserve"> registered to participate in the</w:t>
            </w:r>
            <w:r w:rsidR="00990E4A">
              <w:rPr>
                <w:rFonts w:ascii="Calibri" w:hAnsi="Calibri" w:cs="Calibri"/>
                <w:sz w:val="22"/>
                <w:szCs w:val="22"/>
              </w:rPr>
              <w:t xml:space="preserve"> 2015 NPS/National Geographic Society </w:t>
            </w:r>
            <w:r w:rsidR="001E6FA4">
              <w:rPr>
                <w:rFonts w:ascii="Calibri" w:hAnsi="Calibri" w:cs="Calibri"/>
                <w:sz w:val="22"/>
                <w:szCs w:val="22"/>
              </w:rPr>
              <w:t>BioBlitz</w:t>
            </w:r>
            <w:r w:rsidR="00D36A71">
              <w:rPr>
                <w:rFonts w:ascii="Calibri" w:hAnsi="Calibri" w:cs="Calibri"/>
                <w:sz w:val="22"/>
                <w:szCs w:val="22"/>
              </w:rPr>
              <w:t xml:space="preserve"> </w:t>
            </w:r>
            <w:r>
              <w:rPr>
                <w:rFonts w:ascii="Calibri" w:hAnsi="Calibri" w:cs="Calibri"/>
                <w:sz w:val="22"/>
                <w:szCs w:val="22"/>
              </w:rPr>
              <w:t xml:space="preserve">at </w:t>
            </w:r>
            <w:r w:rsidRPr="00087542">
              <w:rPr>
                <w:rFonts w:asciiTheme="minorHAnsi" w:hAnsiTheme="minorHAnsi" w:cs="Calibri"/>
                <w:bCs/>
                <w:sz w:val="22"/>
                <w:szCs w:val="22"/>
              </w:rPr>
              <w:t>Hawai’i Volcanoes National Park</w:t>
            </w:r>
            <w:r w:rsidR="000B6E72">
              <w:rPr>
                <w:rFonts w:asciiTheme="minorHAnsi" w:hAnsiTheme="minorHAnsi" w:cs="Calibri"/>
                <w:bCs/>
                <w:sz w:val="22"/>
                <w:szCs w:val="22"/>
              </w:rPr>
              <w:t xml:space="preserve">. </w:t>
            </w:r>
          </w:p>
        </w:tc>
      </w:tr>
      <w:tr w:rsidR="005F4AF3" w:rsidRPr="00370F78" w14:paraId="3A57D47B" w14:textId="77777777" w:rsidTr="00465596">
        <w:trPr>
          <w:trHeight w:val="269"/>
        </w:trPr>
        <w:tc>
          <w:tcPr>
            <w:tcW w:w="447" w:type="dxa"/>
            <w:tcBorders>
              <w:top w:val="single" w:sz="4" w:space="0" w:color="auto"/>
              <w:bottom w:val="single" w:sz="4" w:space="0" w:color="auto"/>
            </w:tcBorders>
          </w:tcPr>
          <w:p w14:paraId="4BE2D3F2" w14:textId="77777777" w:rsidR="00392F5A" w:rsidRPr="00885E07" w:rsidRDefault="00392F5A" w:rsidP="00885E07">
            <w:pPr>
              <w:pStyle w:val="NoSpacing"/>
            </w:pPr>
          </w:p>
        </w:tc>
        <w:tc>
          <w:tcPr>
            <w:tcW w:w="1531" w:type="dxa"/>
            <w:tcBorders>
              <w:top w:val="single" w:sz="4" w:space="0" w:color="auto"/>
              <w:bottom w:val="single" w:sz="4" w:space="0" w:color="auto"/>
            </w:tcBorders>
          </w:tcPr>
          <w:p w14:paraId="57E9D5D6" w14:textId="77777777" w:rsidR="00392F5A" w:rsidRPr="00885E07" w:rsidRDefault="00392F5A" w:rsidP="00885E07">
            <w:pPr>
              <w:pStyle w:val="NoSpacing"/>
            </w:pPr>
          </w:p>
        </w:tc>
        <w:tc>
          <w:tcPr>
            <w:tcW w:w="7922" w:type="dxa"/>
            <w:gridSpan w:val="11"/>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D05730" w:rsidRPr="00295F8F" w14:paraId="45984807" w14:textId="77777777" w:rsidTr="00465596">
        <w:trPr>
          <w:trHeight w:val="368"/>
        </w:trPr>
        <w:tc>
          <w:tcPr>
            <w:tcW w:w="447" w:type="dxa"/>
            <w:tcBorders>
              <w:top w:val="single" w:sz="4" w:space="0" w:color="auto"/>
            </w:tcBorders>
            <w:vAlign w:val="center"/>
          </w:tcPr>
          <w:p w14:paraId="6664E935" w14:textId="77777777" w:rsidR="00D05730" w:rsidRPr="00DB17BF" w:rsidRDefault="00D05730" w:rsidP="007654FF">
            <w:pPr>
              <w:rPr>
                <w:rFonts w:asciiTheme="minorHAnsi" w:hAnsiTheme="minorHAnsi" w:cs="Calibri"/>
                <w:sz w:val="20"/>
                <w:szCs w:val="22"/>
              </w:rPr>
            </w:pPr>
            <w:r w:rsidRPr="00DB17BF">
              <w:rPr>
                <w:rFonts w:asciiTheme="minorHAnsi" w:hAnsiTheme="minorHAnsi" w:cs="Calibri"/>
                <w:sz w:val="20"/>
                <w:szCs w:val="22"/>
              </w:rPr>
              <w:t>3.</w:t>
            </w:r>
          </w:p>
        </w:tc>
        <w:tc>
          <w:tcPr>
            <w:tcW w:w="9453" w:type="dxa"/>
            <w:gridSpan w:val="12"/>
            <w:tcBorders>
              <w:top w:val="single" w:sz="4" w:space="0" w:color="auto"/>
            </w:tcBorders>
            <w:vAlign w:val="center"/>
          </w:tcPr>
          <w:p w14:paraId="48537ABC" w14:textId="77777777" w:rsidR="00D05730" w:rsidRPr="00295F8F" w:rsidRDefault="00D05730" w:rsidP="007654FF">
            <w:pPr>
              <w:rPr>
                <w:rFonts w:asciiTheme="minorHAnsi" w:hAnsiTheme="minorHAnsi" w:cs="Calibri"/>
                <w:b/>
                <w:bCs/>
                <w:sz w:val="22"/>
                <w:szCs w:val="22"/>
              </w:rPr>
            </w:pPr>
            <w:r w:rsidRPr="00295F8F">
              <w:rPr>
                <w:rFonts w:asciiTheme="minorHAnsi" w:hAnsiTheme="minorHAnsi" w:cs="Calibri"/>
                <w:b/>
                <w:bCs/>
                <w:sz w:val="22"/>
                <w:szCs w:val="22"/>
              </w:rPr>
              <w:t>Principal Investigator Contact Information</w:t>
            </w:r>
          </w:p>
        </w:tc>
      </w:tr>
      <w:tr w:rsidR="00BB1C91" w:rsidRPr="00CB7E1B" w14:paraId="0F11B275" w14:textId="77777777" w:rsidTr="009F1692">
        <w:tc>
          <w:tcPr>
            <w:tcW w:w="1978" w:type="dxa"/>
            <w:gridSpan w:val="2"/>
          </w:tcPr>
          <w:p w14:paraId="477DA8DD"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First Name:</w:t>
            </w:r>
          </w:p>
        </w:tc>
        <w:tc>
          <w:tcPr>
            <w:tcW w:w="2568" w:type="dxa"/>
            <w:gridSpan w:val="3"/>
          </w:tcPr>
          <w:p w14:paraId="3AC3F0B1" w14:textId="4F332A1B" w:rsidR="00BB1C91" w:rsidRPr="00CB7E1B" w:rsidRDefault="000B6E72" w:rsidP="007654FF">
            <w:pPr>
              <w:rPr>
                <w:rFonts w:asciiTheme="minorHAnsi" w:hAnsiTheme="minorHAnsi" w:cstheme="minorHAnsi"/>
                <w:sz w:val="22"/>
                <w:szCs w:val="22"/>
              </w:rPr>
            </w:pPr>
            <w:r>
              <w:rPr>
                <w:rFonts w:asciiTheme="minorHAnsi" w:hAnsiTheme="minorHAnsi" w:cstheme="minorHAnsi"/>
                <w:sz w:val="22"/>
                <w:szCs w:val="22"/>
              </w:rPr>
              <w:t>Gerard</w:t>
            </w:r>
          </w:p>
        </w:tc>
        <w:tc>
          <w:tcPr>
            <w:tcW w:w="1729" w:type="dxa"/>
            <w:gridSpan w:val="4"/>
          </w:tcPr>
          <w:p w14:paraId="09F577F1" w14:textId="77777777" w:rsidR="00BB1C91" w:rsidRPr="00CB7E1B" w:rsidRDefault="00BB1C91" w:rsidP="007654FF">
            <w:pPr>
              <w:jc w:val="right"/>
              <w:rPr>
                <w:rFonts w:asciiTheme="minorHAnsi" w:hAnsiTheme="minorHAnsi" w:cs="Calibri"/>
                <w:sz w:val="22"/>
                <w:szCs w:val="22"/>
              </w:rPr>
            </w:pPr>
            <w:r w:rsidRPr="00CB7E1B">
              <w:rPr>
                <w:rFonts w:asciiTheme="minorHAnsi" w:hAnsiTheme="minorHAnsi" w:cs="Calibri"/>
                <w:b/>
                <w:bCs/>
                <w:sz w:val="22"/>
                <w:szCs w:val="22"/>
              </w:rPr>
              <w:t>Last Name:</w:t>
            </w:r>
          </w:p>
        </w:tc>
        <w:tc>
          <w:tcPr>
            <w:tcW w:w="3625" w:type="dxa"/>
            <w:gridSpan w:val="4"/>
          </w:tcPr>
          <w:p w14:paraId="29071086" w14:textId="3D3B5F90" w:rsidR="00BB1C91" w:rsidRPr="00CB7E1B" w:rsidRDefault="000B6E72" w:rsidP="007654FF">
            <w:pPr>
              <w:rPr>
                <w:rFonts w:asciiTheme="minorHAnsi" w:hAnsiTheme="minorHAnsi" w:cs="Calibri"/>
                <w:sz w:val="22"/>
                <w:szCs w:val="22"/>
              </w:rPr>
            </w:pPr>
            <w:r>
              <w:rPr>
                <w:rFonts w:asciiTheme="minorHAnsi" w:hAnsiTheme="minorHAnsi" w:cs="Calibri"/>
                <w:sz w:val="22"/>
                <w:szCs w:val="22"/>
              </w:rPr>
              <w:t>Kyle</w:t>
            </w:r>
          </w:p>
        </w:tc>
      </w:tr>
      <w:tr w:rsidR="00BB1C91" w:rsidRPr="00CB7E1B" w14:paraId="7170E9DE" w14:textId="77777777" w:rsidTr="009F1692">
        <w:tc>
          <w:tcPr>
            <w:tcW w:w="1978" w:type="dxa"/>
            <w:gridSpan w:val="2"/>
          </w:tcPr>
          <w:p w14:paraId="285DBBE8"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Title:</w:t>
            </w:r>
          </w:p>
        </w:tc>
        <w:tc>
          <w:tcPr>
            <w:tcW w:w="7922" w:type="dxa"/>
            <w:gridSpan w:val="11"/>
          </w:tcPr>
          <w:p w14:paraId="2EFE6B8E" w14:textId="5D782D87" w:rsidR="00BB1C91" w:rsidRPr="00CB7E1B" w:rsidRDefault="000B6E72" w:rsidP="007654FF">
            <w:pPr>
              <w:rPr>
                <w:rFonts w:asciiTheme="minorHAnsi" w:hAnsiTheme="minorHAnsi" w:cstheme="minorHAnsi"/>
                <w:sz w:val="22"/>
                <w:szCs w:val="22"/>
              </w:rPr>
            </w:pPr>
            <w:r>
              <w:rPr>
                <w:rFonts w:asciiTheme="minorHAnsi" w:hAnsiTheme="minorHAnsi" w:cstheme="minorHAnsi"/>
                <w:sz w:val="22"/>
                <w:szCs w:val="22"/>
              </w:rPr>
              <w:t>Associate Professor</w:t>
            </w:r>
          </w:p>
        </w:tc>
      </w:tr>
      <w:tr w:rsidR="00BB1C91" w:rsidRPr="00CB7E1B" w14:paraId="540AB282" w14:textId="77777777" w:rsidTr="009F1692">
        <w:tc>
          <w:tcPr>
            <w:tcW w:w="1978" w:type="dxa"/>
            <w:gridSpan w:val="2"/>
          </w:tcPr>
          <w:p w14:paraId="1E66DA72"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Affiliation:</w:t>
            </w:r>
          </w:p>
        </w:tc>
        <w:tc>
          <w:tcPr>
            <w:tcW w:w="7922" w:type="dxa"/>
            <w:gridSpan w:val="11"/>
          </w:tcPr>
          <w:p w14:paraId="6AD6F891" w14:textId="4B58568A" w:rsidR="00BB1C91" w:rsidRPr="00CB7E1B" w:rsidRDefault="000B6E72" w:rsidP="007654FF">
            <w:pPr>
              <w:rPr>
                <w:rFonts w:asciiTheme="minorHAnsi" w:hAnsiTheme="minorHAnsi" w:cstheme="minorHAnsi"/>
                <w:sz w:val="22"/>
                <w:szCs w:val="22"/>
              </w:rPr>
            </w:pPr>
            <w:r>
              <w:rPr>
                <w:rFonts w:asciiTheme="minorHAnsi" w:hAnsiTheme="minorHAnsi" w:cstheme="minorHAnsi"/>
                <w:sz w:val="22"/>
                <w:szCs w:val="22"/>
              </w:rPr>
              <w:t>Texas A&amp;M University</w:t>
            </w:r>
            <w:r w:rsidR="00C657CB">
              <w:rPr>
                <w:rFonts w:asciiTheme="minorHAnsi" w:hAnsiTheme="minorHAnsi" w:cstheme="minorHAnsi"/>
                <w:sz w:val="22"/>
                <w:szCs w:val="22"/>
              </w:rPr>
              <w:t>.</w:t>
            </w:r>
          </w:p>
        </w:tc>
      </w:tr>
      <w:tr w:rsidR="00BB1C91" w:rsidRPr="00CB7E1B" w14:paraId="5083E043" w14:textId="77777777" w:rsidTr="009F1692">
        <w:tc>
          <w:tcPr>
            <w:tcW w:w="1978" w:type="dxa"/>
            <w:gridSpan w:val="2"/>
          </w:tcPr>
          <w:p w14:paraId="74136BA3" w14:textId="77777777" w:rsidR="00BB1C91" w:rsidRPr="00CB7E1B" w:rsidRDefault="00BB1C91" w:rsidP="007654FF">
            <w:pPr>
              <w:jc w:val="right"/>
              <w:rPr>
                <w:rFonts w:asciiTheme="minorHAnsi" w:hAnsiTheme="minorHAnsi" w:cs="Calibri"/>
                <w:b/>
                <w:bCs/>
                <w:sz w:val="22"/>
                <w:szCs w:val="22"/>
              </w:rPr>
            </w:pPr>
            <w:r w:rsidRPr="00CB7E1B">
              <w:rPr>
                <w:rFonts w:asciiTheme="minorHAnsi" w:hAnsiTheme="minorHAnsi" w:cs="Calibri"/>
                <w:b/>
                <w:bCs/>
                <w:sz w:val="22"/>
                <w:szCs w:val="22"/>
              </w:rPr>
              <w:t>Street Address:</w:t>
            </w:r>
          </w:p>
        </w:tc>
        <w:tc>
          <w:tcPr>
            <w:tcW w:w="7922" w:type="dxa"/>
            <w:gridSpan w:val="11"/>
          </w:tcPr>
          <w:p w14:paraId="2815344B" w14:textId="3070FC16" w:rsidR="00BB1C91" w:rsidRPr="00CB7E1B" w:rsidRDefault="000B6E72" w:rsidP="000B6E72">
            <w:pPr>
              <w:jc w:val="both"/>
              <w:rPr>
                <w:rFonts w:asciiTheme="minorHAnsi" w:hAnsiTheme="minorHAnsi" w:cstheme="minorHAnsi"/>
                <w:sz w:val="22"/>
                <w:szCs w:val="22"/>
              </w:rPr>
            </w:pPr>
            <w:r>
              <w:rPr>
                <w:rFonts w:asciiTheme="minorHAnsi" w:hAnsiTheme="minorHAnsi" w:cstheme="minorHAnsi"/>
                <w:sz w:val="22"/>
                <w:szCs w:val="22"/>
              </w:rPr>
              <w:t>2261 TAMU</w:t>
            </w:r>
          </w:p>
        </w:tc>
      </w:tr>
      <w:tr w:rsidR="000B6E72" w:rsidRPr="00CB7E1B" w14:paraId="1809248C" w14:textId="77777777" w:rsidTr="009F1692">
        <w:tc>
          <w:tcPr>
            <w:tcW w:w="1978" w:type="dxa"/>
            <w:gridSpan w:val="2"/>
          </w:tcPr>
          <w:p w14:paraId="0AC5DA4B" w14:textId="77777777" w:rsidR="000B6E72" w:rsidRPr="00CB7E1B" w:rsidRDefault="000B6E72" w:rsidP="007654FF">
            <w:pPr>
              <w:jc w:val="right"/>
              <w:rPr>
                <w:rFonts w:asciiTheme="minorHAnsi" w:hAnsiTheme="minorHAnsi" w:cs="Calibri"/>
                <w:b/>
                <w:bCs/>
                <w:sz w:val="22"/>
                <w:szCs w:val="22"/>
              </w:rPr>
            </w:pPr>
            <w:r w:rsidRPr="00CB7E1B">
              <w:rPr>
                <w:rFonts w:asciiTheme="minorHAnsi" w:hAnsiTheme="minorHAnsi" w:cs="Calibri"/>
                <w:b/>
                <w:bCs/>
                <w:sz w:val="22"/>
                <w:szCs w:val="22"/>
              </w:rPr>
              <w:t>City:</w:t>
            </w:r>
          </w:p>
        </w:tc>
        <w:tc>
          <w:tcPr>
            <w:tcW w:w="2250" w:type="dxa"/>
            <w:gridSpan w:val="2"/>
          </w:tcPr>
          <w:p w14:paraId="63542A83" w14:textId="17BEAC24" w:rsidR="000B6E72" w:rsidRPr="00CB7E1B" w:rsidRDefault="000B6E72" w:rsidP="007654FF">
            <w:pPr>
              <w:rPr>
                <w:rFonts w:asciiTheme="minorHAnsi" w:hAnsiTheme="minorHAnsi" w:cstheme="minorHAnsi"/>
                <w:sz w:val="22"/>
                <w:szCs w:val="22"/>
              </w:rPr>
            </w:pPr>
            <w:r w:rsidRPr="00AF2191">
              <w:rPr>
                <w:rFonts w:asciiTheme="minorHAnsi" w:hAnsiTheme="minorHAnsi" w:cstheme="minorHAnsi"/>
                <w:sz w:val="22"/>
                <w:szCs w:val="22"/>
              </w:rPr>
              <w:t>College Station</w:t>
            </w:r>
          </w:p>
        </w:tc>
        <w:tc>
          <w:tcPr>
            <w:tcW w:w="900" w:type="dxa"/>
            <w:gridSpan w:val="2"/>
          </w:tcPr>
          <w:p w14:paraId="2EEFD76E" w14:textId="5E6E97D3" w:rsidR="000B6E72" w:rsidRPr="00CB7E1B" w:rsidRDefault="000B6E72" w:rsidP="007654FF">
            <w:pPr>
              <w:jc w:val="right"/>
              <w:rPr>
                <w:rFonts w:asciiTheme="minorHAnsi" w:hAnsiTheme="minorHAnsi" w:cstheme="minorHAnsi"/>
                <w:sz w:val="22"/>
                <w:szCs w:val="22"/>
              </w:rPr>
            </w:pPr>
            <w:r w:rsidRPr="00AF2191">
              <w:rPr>
                <w:rFonts w:asciiTheme="minorHAnsi" w:hAnsiTheme="minorHAnsi" w:cstheme="minorHAnsi"/>
                <w:b/>
                <w:bCs/>
                <w:sz w:val="22"/>
                <w:szCs w:val="22"/>
              </w:rPr>
              <w:t>State:</w:t>
            </w:r>
          </w:p>
        </w:tc>
        <w:tc>
          <w:tcPr>
            <w:tcW w:w="720" w:type="dxa"/>
          </w:tcPr>
          <w:p w14:paraId="422869C2" w14:textId="0A243AE5" w:rsidR="000B6E72" w:rsidRPr="00CB7E1B" w:rsidRDefault="000B6E72" w:rsidP="007654FF">
            <w:pPr>
              <w:rPr>
                <w:rFonts w:asciiTheme="minorHAnsi" w:hAnsiTheme="minorHAnsi" w:cs="Calibri"/>
                <w:sz w:val="22"/>
                <w:szCs w:val="22"/>
              </w:rPr>
            </w:pPr>
            <w:r w:rsidRPr="00AF2191">
              <w:rPr>
                <w:rFonts w:asciiTheme="minorHAnsi" w:hAnsiTheme="minorHAnsi" w:cstheme="minorHAnsi"/>
                <w:sz w:val="22"/>
                <w:szCs w:val="22"/>
              </w:rPr>
              <w:t>TX</w:t>
            </w:r>
          </w:p>
        </w:tc>
        <w:tc>
          <w:tcPr>
            <w:tcW w:w="1856" w:type="dxa"/>
            <w:gridSpan w:val="4"/>
          </w:tcPr>
          <w:p w14:paraId="236E064E" w14:textId="6FCEBE89" w:rsidR="000B6E72" w:rsidRPr="00CB7E1B" w:rsidRDefault="000B6E72" w:rsidP="007654FF">
            <w:pPr>
              <w:jc w:val="right"/>
              <w:rPr>
                <w:rFonts w:asciiTheme="minorHAnsi" w:hAnsiTheme="minorHAnsi" w:cs="Calibri"/>
                <w:b/>
                <w:bCs/>
                <w:sz w:val="22"/>
                <w:szCs w:val="22"/>
              </w:rPr>
            </w:pPr>
            <w:r w:rsidRPr="00AF2191">
              <w:rPr>
                <w:rFonts w:asciiTheme="minorHAnsi" w:hAnsiTheme="minorHAnsi" w:cstheme="minorHAnsi"/>
                <w:b/>
                <w:bCs/>
                <w:sz w:val="22"/>
                <w:szCs w:val="22"/>
              </w:rPr>
              <w:t>Zip code:</w:t>
            </w:r>
          </w:p>
        </w:tc>
        <w:tc>
          <w:tcPr>
            <w:tcW w:w="2196" w:type="dxa"/>
            <w:gridSpan w:val="2"/>
          </w:tcPr>
          <w:p w14:paraId="4EF4951C" w14:textId="199C8DE7" w:rsidR="000B6E72" w:rsidRPr="00CB7E1B" w:rsidRDefault="000B6E72" w:rsidP="007654FF">
            <w:pPr>
              <w:rPr>
                <w:rFonts w:asciiTheme="minorHAnsi" w:hAnsiTheme="minorHAnsi" w:cs="Calibri"/>
                <w:bCs/>
                <w:sz w:val="22"/>
                <w:szCs w:val="22"/>
              </w:rPr>
            </w:pPr>
            <w:r w:rsidRPr="00AF2191">
              <w:rPr>
                <w:rFonts w:asciiTheme="minorHAnsi" w:hAnsiTheme="minorHAnsi" w:cstheme="minorHAnsi"/>
                <w:sz w:val="22"/>
                <w:szCs w:val="22"/>
              </w:rPr>
              <w:t>77843</w:t>
            </w:r>
          </w:p>
        </w:tc>
      </w:tr>
      <w:tr w:rsidR="000B6E72" w:rsidRPr="00CB7E1B" w14:paraId="59F775F9" w14:textId="77777777" w:rsidTr="009F1692">
        <w:tc>
          <w:tcPr>
            <w:tcW w:w="1978" w:type="dxa"/>
            <w:gridSpan w:val="2"/>
          </w:tcPr>
          <w:p w14:paraId="726C5D95" w14:textId="77777777" w:rsidR="000B6E72" w:rsidRPr="00CB7E1B" w:rsidRDefault="000B6E72" w:rsidP="007654FF">
            <w:pPr>
              <w:jc w:val="right"/>
              <w:rPr>
                <w:rFonts w:asciiTheme="minorHAnsi" w:hAnsiTheme="minorHAnsi" w:cs="Calibri"/>
                <w:b/>
                <w:bCs/>
                <w:sz w:val="22"/>
                <w:szCs w:val="22"/>
              </w:rPr>
            </w:pPr>
            <w:r w:rsidRPr="00CB7E1B">
              <w:rPr>
                <w:rFonts w:asciiTheme="minorHAnsi" w:hAnsiTheme="minorHAnsi" w:cs="Calibri"/>
                <w:b/>
                <w:bCs/>
                <w:sz w:val="22"/>
                <w:szCs w:val="22"/>
              </w:rPr>
              <w:t>Phone:</w:t>
            </w:r>
          </w:p>
        </w:tc>
        <w:tc>
          <w:tcPr>
            <w:tcW w:w="2012" w:type="dxa"/>
          </w:tcPr>
          <w:p w14:paraId="424F0DBF" w14:textId="5860281B" w:rsidR="000B6E72" w:rsidRPr="00CB7E1B" w:rsidRDefault="000B6E72" w:rsidP="007654FF">
            <w:pPr>
              <w:rPr>
                <w:rFonts w:asciiTheme="minorHAnsi" w:hAnsiTheme="minorHAnsi" w:cstheme="minorHAnsi"/>
                <w:sz w:val="22"/>
                <w:szCs w:val="22"/>
              </w:rPr>
            </w:pPr>
            <w:r w:rsidRPr="00AF2191">
              <w:rPr>
                <w:rFonts w:asciiTheme="minorHAnsi" w:hAnsiTheme="minorHAnsi" w:cstheme="minorHAnsi"/>
                <w:sz w:val="22"/>
                <w:szCs w:val="22"/>
              </w:rPr>
              <w:t>979.862.3794</w:t>
            </w:r>
          </w:p>
        </w:tc>
        <w:tc>
          <w:tcPr>
            <w:tcW w:w="1138" w:type="dxa"/>
            <w:gridSpan w:val="3"/>
          </w:tcPr>
          <w:p w14:paraId="6DCF3286" w14:textId="2D4DF3F5" w:rsidR="000B6E72" w:rsidRPr="00CB7E1B" w:rsidRDefault="000B6E72" w:rsidP="007654FF">
            <w:pPr>
              <w:jc w:val="right"/>
              <w:rPr>
                <w:rFonts w:asciiTheme="minorHAnsi" w:hAnsiTheme="minorHAnsi" w:cstheme="minorHAnsi"/>
                <w:sz w:val="22"/>
                <w:szCs w:val="22"/>
              </w:rPr>
            </w:pPr>
            <w:r w:rsidRPr="00AF2191">
              <w:rPr>
                <w:rFonts w:asciiTheme="minorHAnsi" w:hAnsiTheme="minorHAnsi" w:cstheme="minorHAnsi"/>
                <w:b/>
                <w:bCs/>
                <w:sz w:val="22"/>
                <w:szCs w:val="22"/>
              </w:rPr>
              <w:t>Fax:</w:t>
            </w:r>
          </w:p>
        </w:tc>
        <w:tc>
          <w:tcPr>
            <w:tcW w:w="4772" w:type="dxa"/>
            <w:gridSpan w:val="7"/>
          </w:tcPr>
          <w:p w14:paraId="40D22C3A" w14:textId="4265D3EF" w:rsidR="000B6E72" w:rsidRPr="00CB7E1B" w:rsidRDefault="000B6E72" w:rsidP="007654FF">
            <w:pPr>
              <w:rPr>
                <w:rFonts w:asciiTheme="minorHAnsi" w:hAnsiTheme="minorHAnsi" w:cs="Calibri"/>
                <w:sz w:val="22"/>
                <w:szCs w:val="22"/>
              </w:rPr>
            </w:pPr>
            <w:r w:rsidRPr="00AF2191">
              <w:rPr>
                <w:rFonts w:asciiTheme="minorHAnsi" w:hAnsiTheme="minorHAnsi" w:cstheme="minorHAnsi"/>
                <w:sz w:val="22"/>
                <w:szCs w:val="22"/>
              </w:rPr>
              <w:t>979.845.0446</w:t>
            </w:r>
          </w:p>
        </w:tc>
      </w:tr>
      <w:tr w:rsidR="00BB1C91" w:rsidRPr="00295F8F" w14:paraId="7A531086" w14:textId="77777777" w:rsidTr="009F1692">
        <w:trPr>
          <w:trHeight w:val="324"/>
        </w:trPr>
        <w:tc>
          <w:tcPr>
            <w:tcW w:w="1978" w:type="dxa"/>
            <w:gridSpan w:val="2"/>
            <w:tcBorders>
              <w:bottom w:val="single" w:sz="4" w:space="0" w:color="auto"/>
            </w:tcBorders>
          </w:tcPr>
          <w:p w14:paraId="12750387" w14:textId="77777777" w:rsidR="00BB1C91" w:rsidRPr="00295F8F" w:rsidRDefault="00BB1C91" w:rsidP="007654FF">
            <w:pPr>
              <w:jc w:val="right"/>
              <w:rPr>
                <w:rFonts w:asciiTheme="minorHAnsi" w:hAnsiTheme="minorHAnsi" w:cs="Calibri"/>
                <w:b/>
                <w:bCs/>
                <w:sz w:val="22"/>
                <w:szCs w:val="22"/>
              </w:rPr>
            </w:pPr>
            <w:r w:rsidRPr="00295F8F">
              <w:rPr>
                <w:rFonts w:asciiTheme="minorHAnsi" w:hAnsiTheme="minorHAnsi" w:cs="Calibri"/>
                <w:b/>
                <w:bCs/>
                <w:sz w:val="22"/>
                <w:szCs w:val="22"/>
              </w:rPr>
              <w:t>Email:</w:t>
            </w:r>
          </w:p>
        </w:tc>
        <w:tc>
          <w:tcPr>
            <w:tcW w:w="7922" w:type="dxa"/>
            <w:gridSpan w:val="11"/>
            <w:tcBorders>
              <w:bottom w:val="single" w:sz="4" w:space="0" w:color="auto"/>
            </w:tcBorders>
          </w:tcPr>
          <w:p w14:paraId="2E151854" w14:textId="0D7371B6" w:rsidR="00BB1C91" w:rsidRPr="00295F8F" w:rsidRDefault="000B6E72" w:rsidP="00C657CB">
            <w:pPr>
              <w:rPr>
                <w:rFonts w:asciiTheme="minorHAnsi" w:hAnsiTheme="minorHAnsi" w:cstheme="minorHAnsi"/>
                <w:sz w:val="22"/>
                <w:szCs w:val="22"/>
              </w:rPr>
            </w:pPr>
            <w:r w:rsidRPr="00AF2191">
              <w:rPr>
                <w:rFonts w:asciiTheme="minorHAnsi" w:hAnsiTheme="minorHAnsi" w:cstheme="minorHAnsi"/>
                <w:sz w:val="22"/>
                <w:szCs w:val="22"/>
              </w:rPr>
              <w:t>gerard@tamu.edu</w:t>
            </w:r>
          </w:p>
        </w:tc>
      </w:tr>
      <w:tr w:rsidR="00295F8F" w:rsidRPr="00295F8F" w14:paraId="1F897CE6" w14:textId="77777777" w:rsidTr="00DB17BF">
        <w:trPr>
          <w:trHeight w:val="215"/>
        </w:trPr>
        <w:tc>
          <w:tcPr>
            <w:tcW w:w="9900" w:type="dxa"/>
            <w:gridSpan w:val="13"/>
            <w:tcBorders>
              <w:top w:val="single" w:sz="4" w:space="0" w:color="auto"/>
              <w:bottom w:val="single" w:sz="4" w:space="0" w:color="auto"/>
            </w:tcBorders>
            <w:vAlign w:val="center"/>
          </w:tcPr>
          <w:p w14:paraId="2D57E218" w14:textId="77777777" w:rsidR="00295F8F" w:rsidRPr="00295F8F" w:rsidRDefault="00295F8F" w:rsidP="007654FF">
            <w:pPr>
              <w:pStyle w:val="NoSpacing"/>
              <w:rPr>
                <w:rFonts w:asciiTheme="minorHAnsi" w:hAnsiTheme="minorHAnsi" w:cstheme="minorHAnsi"/>
                <w:sz w:val="22"/>
                <w:szCs w:val="22"/>
              </w:rPr>
            </w:pPr>
          </w:p>
        </w:tc>
      </w:tr>
      <w:tr w:rsidR="00D05730" w:rsidRPr="00295F8F" w14:paraId="463C3804" w14:textId="77777777" w:rsidTr="00465596">
        <w:trPr>
          <w:trHeight w:val="468"/>
        </w:trPr>
        <w:tc>
          <w:tcPr>
            <w:tcW w:w="447" w:type="dxa"/>
            <w:tcBorders>
              <w:top w:val="single" w:sz="4" w:space="0" w:color="auto"/>
            </w:tcBorders>
            <w:vAlign w:val="center"/>
          </w:tcPr>
          <w:p w14:paraId="788956A6" w14:textId="77777777" w:rsidR="00D05730" w:rsidRPr="00295F8F" w:rsidRDefault="00D05730" w:rsidP="007654FF">
            <w:pPr>
              <w:rPr>
                <w:rFonts w:asciiTheme="minorHAnsi" w:hAnsiTheme="minorHAnsi" w:cs="Calibri"/>
                <w:sz w:val="22"/>
                <w:szCs w:val="22"/>
              </w:rPr>
            </w:pPr>
            <w:r w:rsidRPr="00DB17BF">
              <w:rPr>
                <w:rFonts w:asciiTheme="minorHAnsi" w:hAnsiTheme="minorHAnsi" w:cs="Calibri"/>
                <w:sz w:val="20"/>
                <w:szCs w:val="22"/>
              </w:rPr>
              <w:t xml:space="preserve">4. </w:t>
            </w:r>
          </w:p>
        </w:tc>
        <w:tc>
          <w:tcPr>
            <w:tcW w:w="9453" w:type="dxa"/>
            <w:gridSpan w:val="12"/>
            <w:tcBorders>
              <w:top w:val="single" w:sz="4" w:space="0" w:color="auto"/>
            </w:tcBorders>
            <w:vAlign w:val="center"/>
          </w:tcPr>
          <w:p w14:paraId="47CE0901" w14:textId="3AA2CE31" w:rsidR="00D05730" w:rsidRPr="00295F8F" w:rsidRDefault="00D05730" w:rsidP="00322B7A">
            <w:pPr>
              <w:rPr>
                <w:rFonts w:asciiTheme="minorHAnsi" w:hAnsiTheme="minorHAnsi" w:cs="Calibri"/>
                <w:bCs/>
                <w:sz w:val="22"/>
                <w:szCs w:val="22"/>
              </w:rPr>
            </w:pPr>
            <w:r w:rsidRPr="00295F8F">
              <w:rPr>
                <w:rFonts w:asciiTheme="minorHAnsi" w:hAnsiTheme="minorHAnsi" w:cs="Calibri"/>
                <w:b/>
                <w:bCs/>
                <w:sz w:val="22"/>
                <w:szCs w:val="22"/>
              </w:rPr>
              <w:t>Park or Program Liaison Contact Information</w:t>
            </w:r>
            <w:r w:rsidRPr="00295F8F">
              <w:rPr>
                <w:rFonts w:asciiTheme="minorHAnsi" w:hAnsiTheme="minorHAnsi" w:cs="Calibri"/>
                <w:sz w:val="22"/>
                <w:szCs w:val="22"/>
              </w:rPr>
              <w:t xml:space="preserve"> -  </w:t>
            </w:r>
          </w:p>
        </w:tc>
      </w:tr>
      <w:tr w:rsidR="000B6E72" w:rsidRPr="00295F8F" w14:paraId="45AFFA9A" w14:textId="77777777" w:rsidTr="009F1692">
        <w:tc>
          <w:tcPr>
            <w:tcW w:w="1978" w:type="dxa"/>
            <w:gridSpan w:val="2"/>
          </w:tcPr>
          <w:p w14:paraId="4FA179F2" w14:textId="7F655322" w:rsidR="000B6E72" w:rsidRPr="00295F8F" w:rsidRDefault="000B6E72" w:rsidP="007654FF">
            <w:pPr>
              <w:jc w:val="right"/>
              <w:rPr>
                <w:rFonts w:asciiTheme="minorHAnsi" w:hAnsiTheme="minorHAnsi" w:cs="Calibri"/>
                <w:b/>
                <w:bCs/>
                <w:sz w:val="22"/>
                <w:szCs w:val="22"/>
              </w:rPr>
            </w:pPr>
            <w:r w:rsidRPr="00295F8F">
              <w:rPr>
                <w:rFonts w:asciiTheme="minorHAnsi" w:hAnsiTheme="minorHAnsi" w:cs="Calibri"/>
                <w:b/>
                <w:bCs/>
                <w:sz w:val="22"/>
                <w:szCs w:val="22"/>
              </w:rPr>
              <w:t>First Name:</w:t>
            </w:r>
          </w:p>
        </w:tc>
        <w:tc>
          <w:tcPr>
            <w:tcW w:w="2568" w:type="dxa"/>
            <w:gridSpan w:val="3"/>
          </w:tcPr>
          <w:p w14:paraId="00D011EF" w14:textId="1BC921A9" w:rsidR="000B6E72" w:rsidRPr="000B6E72" w:rsidRDefault="00124A61" w:rsidP="00322B7A">
            <w:pPr>
              <w:rPr>
                <w:rFonts w:asciiTheme="minorHAnsi" w:hAnsiTheme="minorHAnsi" w:cs="Calibri"/>
                <w:sz w:val="22"/>
                <w:szCs w:val="22"/>
              </w:rPr>
            </w:pPr>
            <w:r>
              <w:rPr>
                <w:rFonts w:asciiTheme="minorHAnsi" w:hAnsiTheme="minorHAnsi" w:cstheme="minorHAnsi"/>
                <w:sz w:val="22"/>
                <w:szCs w:val="22"/>
              </w:rPr>
              <w:t>Kirsten</w:t>
            </w:r>
          </w:p>
        </w:tc>
        <w:tc>
          <w:tcPr>
            <w:tcW w:w="1729" w:type="dxa"/>
            <w:gridSpan w:val="4"/>
          </w:tcPr>
          <w:p w14:paraId="494CA935" w14:textId="25AB171D" w:rsidR="000B6E72" w:rsidRPr="000B6E72" w:rsidRDefault="000B6E72" w:rsidP="007654FF">
            <w:pPr>
              <w:jc w:val="right"/>
              <w:rPr>
                <w:rFonts w:asciiTheme="minorHAnsi" w:hAnsiTheme="minorHAnsi" w:cs="Calibri"/>
                <w:sz w:val="22"/>
                <w:szCs w:val="22"/>
              </w:rPr>
            </w:pPr>
            <w:r w:rsidRPr="000B6E72">
              <w:rPr>
                <w:rFonts w:asciiTheme="minorHAnsi" w:hAnsiTheme="minorHAnsi" w:cstheme="minorHAnsi"/>
                <w:b/>
                <w:bCs/>
                <w:sz w:val="22"/>
                <w:szCs w:val="22"/>
              </w:rPr>
              <w:t>Last Name:</w:t>
            </w:r>
          </w:p>
        </w:tc>
        <w:tc>
          <w:tcPr>
            <w:tcW w:w="3625" w:type="dxa"/>
            <w:gridSpan w:val="4"/>
          </w:tcPr>
          <w:p w14:paraId="1D04369E" w14:textId="12D338CC" w:rsidR="000B6E72" w:rsidRPr="000B6E72" w:rsidRDefault="00124A61" w:rsidP="007654FF">
            <w:pPr>
              <w:rPr>
                <w:rFonts w:asciiTheme="minorHAnsi" w:hAnsiTheme="minorHAnsi" w:cs="Calibri"/>
                <w:sz w:val="22"/>
                <w:szCs w:val="22"/>
              </w:rPr>
            </w:pPr>
            <w:r>
              <w:rPr>
                <w:rFonts w:asciiTheme="minorHAnsi" w:hAnsiTheme="minorHAnsi" w:cstheme="minorHAnsi"/>
                <w:sz w:val="22"/>
                <w:szCs w:val="22"/>
              </w:rPr>
              <w:t>Leong</w:t>
            </w:r>
          </w:p>
        </w:tc>
      </w:tr>
      <w:tr w:rsidR="000B6E72" w:rsidRPr="00295F8F" w14:paraId="26BF8F9E" w14:textId="77777777" w:rsidTr="009F1692">
        <w:tc>
          <w:tcPr>
            <w:tcW w:w="1978" w:type="dxa"/>
            <w:gridSpan w:val="2"/>
          </w:tcPr>
          <w:p w14:paraId="77A176FA" w14:textId="7012AF45" w:rsidR="000B6E72" w:rsidRPr="00295F8F" w:rsidRDefault="000B6E72" w:rsidP="007654FF">
            <w:pPr>
              <w:jc w:val="right"/>
              <w:rPr>
                <w:rFonts w:asciiTheme="minorHAnsi" w:hAnsiTheme="minorHAnsi" w:cs="Calibri"/>
                <w:b/>
                <w:bCs/>
                <w:sz w:val="22"/>
                <w:szCs w:val="22"/>
              </w:rPr>
            </w:pPr>
            <w:r w:rsidRPr="00295F8F">
              <w:rPr>
                <w:rFonts w:asciiTheme="minorHAnsi" w:hAnsiTheme="minorHAnsi" w:cs="Calibri"/>
                <w:b/>
                <w:bCs/>
                <w:sz w:val="22"/>
                <w:szCs w:val="22"/>
              </w:rPr>
              <w:t>Title:</w:t>
            </w:r>
          </w:p>
        </w:tc>
        <w:tc>
          <w:tcPr>
            <w:tcW w:w="7922" w:type="dxa"/>
            <w:gridSpan w:val="11"/>
          </w:tcPr>
          <w:p w14:paraId="085E5A6C" w14:textId="3137E2BE" w:rsidR="000B6E72" w:rsidRPr="000B6E72" w:rsidRDefault="00124A61" w:rsidP="007654FF">
            <w:pPr>
              <w:rPr>
                <w:rFonts w:asciiTheme="minorHAnsi" w:hAnsiTheme="minorHAnsi" w:cstheme="minorHAnsi"/>
                <w:sz w:val="22"/>
                <w:szCs w:val="22"/>
              </w:rPr>
            </w:pPr>
            <w:r>
              <w:rPr>
                <w:rFonts w:asciiTheme="minorHAnsi" w:hAnsiTheme="minorHAnsi" w:cstheme="minorHAnsi"/>
                <w:sz w:val="22"/>
                <w:szCs w:val="22"/>
              </w:rPr>
              <w:t>Human Dimensions Program Manager</w:t>
            </w:r>
          </w:p>
        </w:tc>
      </w:tr>
      <w:tr w:rsidR="000B6E72" w:rsidRPr="00295F8F" w14:paraId="1698BC32" w14:textId="77777777" w:rsidTr="009F1692">
        <w:tc>
          <w:tcPr>
            <w:tcW w:w="1978" w:type="dxa"/>
            <w:gridSpan w:val="2"/>
          </w:tcPr>
          <w:p w14:paraId="6A208D34" w14:textId="55148543" w:rsidR="000B6E72" w:rsidRPr="00295F8F" w:rsidRDefault="000B6E72" w:rsidP="007654FF">
            <w:pPr>
              <w:jc w:val="right"/>
              <w:rPr>
                <w:rFonts w:asciiTheme="minorHAnsi" w:hAnsiTheme="minorHAnsi" w:cs="Calibri"/>
                <w:b/>
                <w:bCs/>
                <w:sz w:val="22"/>
                <w:szCs w:val="22"/>
              </w:rPr>
            </w:pPr>
            <w:r w:rsidRPr="00295F8F">
              <w:rPr>
                <w:rFonts w:asciiTheme="minorHAnsi" w:hAnsiTheme="minorHAnsi" w:cs="Calibri"/>
                <w:b/>
                <w:bCs/>
                <w:sz w:val="22"/>
                <w:szCs w:val="22"/>
              </w:rPr>
              <w:t>Park:</w:t>
            </w:r>
          </w:p>
        </w:tc>
        <w:tc>
          <w:tcPr>
            <w:tcW w:w="7922" w:type="dxa"/>
            <w:gridSpan w:val="11"/>
          </w:tcPr>
          <w:p w14:paraId="7DD6055D" w14:textId="0FA5A8F7" w:rsidR="000B6E72" w:rsidRPr="000B6E72" w:rsidRDefault="000B6E72" w:rsidP="007654FF">
            <w:pPr>
              <w:rPr>
                <w:rFonts w:asciiTheme="minorHAnsi" w:hAnsiTheme="minorHAnsi" w:cstheme="minorHAnsi"/>
                <w:sz w:val="22"/>
                <w:szCs w:val="22"/>
              </w:rPr>
            </w:pPr>
            <w:r w:rsidRPr="000B6E72">
              <w:rPr>
                <w:rFonts w:asciiTheme="minorHAnsi" w:hAnsiTheme="minorHAnsi" w:cstheme="minorHAnsi"/>
                <w:color w:val="000000"/>
                <w:sz w:val="22"/>
                <w:szCs w:val="22"/>
              </w:rPr>
              <w:t>Natural Resource Stewardship and Science (NRSS)</w:t>
            </w:r>
          </w:p>
        </w:tc>
      </w:tr>
      <w:tr w:rsidR="000B6E72" w:rsidRPr="00295F8F" w14:paraId="39E620D6" w14:textId="77777777" w:rsidTr="009F1692">
        <w:tc>
          <w:tcPr>
            <w:tcW w:w="1978" w:type="dxa"/>
            <w:gridSpan w:val="2"/>
          </w:tcPr>
          <w:p w14:paraId="366A4363" w14:textId="277192AE" w:rsidR="000B6E72" w:rsidRPr="00295F8F" w:rsidRDefault="000B6E72" w:rsidP="007654FF">
            <w:pPr>
              <w:jc w:val="right"/>
              <w:rPr>
                <w:rFonts w:asciiTheme="minorHAnsi" w:hAnsiTheme="minorHAnsi" w:cs="Calibri"/>
                <w:b/>
                <w:bCs/>
                <w:sz w:val="22"/>
                <w:szCs w:val="22"/>
              </w:rPr>
            </w:pPr>
            <w:r w:rsidRPr="00295F8F">
              <w:rPr>
                <w:rFonts w:asciiTheme="minorHAnsi" w:hAnsiTheme="minorHAnsi" w:cs="Calibri"/>
                <w:b/>
                <w:bCs/>
                <w:sz w:val="22"/>
                <w:szCs w:val="22"/>
              </w:rPr>
              <w:t>Street Address:</w:t>
            </w:r>
          </w:p>
        </w:tc>
        <w:tc>
          <w:tcPr>
            <w:tcW w:w="7922" w:type="dxa"/>
            <w:gridSpan w:val="11"/>
          </w:tcPr>
          <w:p w14:paraId="25A80575" w14:textId="35A1F7EC" w:rsidR="000B6E72" w:rsidRPr="000B6E72" w:rsidRDefault="000B6E72" w:rsidP="000B6E72">
            <w:pPr>
              <w:pStyle w:val="PlainText"/>
              <w:rPr>
                <w:rFonts w:asciiTheme="minorHAnsi" w:hAnsiTheme="minorHAnsi" w:cstheme="minorHAnsi"/>
                <w:sz w:val="22"/>
                <w:szCs w:val="22"/>
              </w:rPr>
            </w:pPr>
            <w:r w:rsidRPr="000B6E72">
              <w:rPr>
                <w:rFonts w:asciiTheme="minorHAnsi" w:hAnsiTheme="minorHAnsi" w:cstheme="minorHAnsi"/>
                <w:sz w:val="22"/>
                <w:szCs w:val="22"/>
              </w:rPr>
              <w:t>1201 Oakridge Drive, Suite 200</w:t>
            </w:r>
          </w:p>
        </w:tc>
      </w:tr>
      <w:tr w:rsidR="000B6E72" w:rsidRPr="00295F8F" w14:paraId="01600099" w14:textId="77777777" w:rsidTr="009F1692">
        <w:tc>
          <w:tcPr>
            <w:tcW w:w="1978" w:type="dxa"/>
            <w:gridSpan w:val="2"/>
          </w:tcPr>
          <w:p w14:paraId="6032A9F9" w14:textId="39A1F476" w:rsidR="000B6E72" w:rsidRPr="00295F8F" w:rsidRDefault="000B6E72" w:rsidP="007654FF">
            <w:pPr>
              <w:jc w:val="right"/>
              <w:rPr>
                <w:rFonts w:asciiTheme="minorHAnsi" w:hAnsiTheme="minorHAnsi" w:cs="Calibri"/>
                <w:b/>
                <w:bCs/>
                <w:sz w:val="22"/>
                <w:szCs w:val="22"/>
              </w:rPr>
            </w:pPr>
            <w:r w:rsidRPr="00295F8F">
              <w:rPr>
                <w:rFonts w:asciiTheme="minorHAnsi" w:hAnsiTheme="minorHAnsi" w:cs="Calibri"/>
                <w:b/>
                <w:bCs/>
                <w:sz w:val="22"/>
                <w:szCs w:val="22"/>
              </w:rPr>
              <w:t>City:</w:t>
            </w:r>
          </w:p>
        </w:tc>
        <w:tc>
          <w:tcPr>
            <w:tcW w:w="2012" w:type="dxa"/>
          </w:tcPr>
          <w:p w14:paraId="12AF9A3D" w14:textId="11628033" w:rsidR="000B6E72" w:rsidRPr="000B6E72" w:rsidRDefault="000B6E72" w:rsidP="007654FF">
            <w:pPr>
              <w:rPr>
                <w:rFonts w:asciiTheme="minorHAnsi" w:hAnsiTheme="minorHAnsi" w:cs="Calibri"/>
                <w:sz w:val="22"/>
                <w:szCs w:val="22"/>
              </w:rPr>
            </w:pPr>
            <w:r w:rsidRPr="000B6E72">
              <w:rPr>
                <w:rFonts w:asciiTheme="minorHAnsi" w:hAnsiTheme="minorHAnsi" w:cstheme="minorHAnsi"/>
                <w:sz w:val="22"/>
                <w:szCs w:val="22"/>
              </w:rPr>
              <w:t>Fort Collins</w:t>
            </w:r>
          </w:p>
        </w:tc>
        <w:tc>
          <w:tcPr>
            <w:tcW w:w="1138" w:type="dxa"/>
            <w:gridSpan w:val="3"/>
          </w:tcPr>
          <w:p w14:paraId="75BCD566" w14:textId="0ADCEA84" w:rsidR="000B6E72" w:rsidRPr="000B6E72" w:rsidRDefault="000B6E72" w:rsidP="007654FF">
            <w:pPr>
              <w:jc w:val="right"/>
              <w:rPr>
                <w:rFonts w:asciiTheme="minorHAnsi" w:hAnsiTheme="minorHAnsi" w:cs="Calibri"/>
                <w:b/>
                <w:bCs/>
                <w:sz w:val="22"/>
                <w:szCs w:val="22"/>
              </w:rPr>
            </w:pPr>
            <w:r w:rsidRPr="000B6E72">
              <w:rPr>
                <w:rFonts w:asciiTheme="minorHAnsi" w:hAnsiTheme="minorHAnsi" w:cstheme="minorHAnsi"/>
                <w:b/>
                <w:bCs/>
                <w:sz w:val="22"/>
                <w:szCs w:val="22"/>
              </w:rPr>
              <w:t>State:</w:t>
            </w:r>
          </w:p>
        </w:tc>
        <w:tc>
          <w:tcPr>
            <w:tcW w:w="720" w:type="dxa"/>
          </w:tcPr>
          <w:p w14:paraId="68538F95" w14:textId="581D7017" w:rsidR="000B6E72" w:rsidRPr="000B6E72" w:rsidRDefault="000B6E72" w:rsidP="007654FF">
            <w:pPr>
              <w:rPr>
                <w:rFonts w:asciiTheme="minorHAnsi" w:hAnsiTheme="minorHAnsi" w:cs="Calibri"/>
                <w:sz w:val="22"/>
                <w:szCs w:val="22"/>
              </w:rPr>
            </w:pPr>
            <w:r w:rsidRPr="000B6E72">
              <w:rPr>
                <w:rFonts w:asciiTheme="minorHAnsi" w:hAnsiTheme="minorHAnsi" w:cstheme="minorHAnsi"/>
                <w:sz w:val="22"/>
                <w:szCs w:val="22"/>
              </w:rPr>
              <w:t>CO</w:t>
            </w:r>
          </w:p>
        </w:tc>
        <w:tc>
          <w:tcPr>
            <w:tcW w:w="1856" w:type="dxa"/>
            <w:gridSpan w:val="4"/>
          </w:tcPr>
          <w:p w14:paraId="68B825C3" w14:textId="7C620DA6" w:rsidR="000B6E72" w:rsidRPr="000B6E72" w:rsidRDefault="000B6E72" w:rsidP="007654FF">
            <w:pPr>
              <w:jc w:val="right"/>
              <w:rPr>
                <w:rFonts w:asciiTheme="minorHAnsi" w:hAnsiTheme="minorHAnsi" w:cs="Calibri"/>
                <w:b/>
                <w:bCs/>
                <w:sz w:val="22"/>
                <w:szCs w:val="22"/>
              </w:rPr>
            </w:pPr>
            <w:r w:rsidRPr="000B6E72">
              <w:rPr>
                <w:rFonts w:asciiTheme="minorHAnsi" w:hAnsiTheme="minorHAnsi" w:cstheme="minorHAnsi"/>
                <w:sz w:val="22"/>
                <w:szCs w:val="22"/>
              </w:rPr>
              <w:t xml:space="preserve"> </w:t>
            </w:r>
            <w:r w:rsidRPr="000B6E72">
              <w:rPr>
                <w:rFonts w:asciiTheme="minorHAnsi" w:hAnsiTheme="minorHAnsi" w:cstheme="minorHAnsi"/>
                <w:b/>
                <w:bCs/>
                <w:sz w:val="22"/>
                <w:szCs w:val="22"/>
              </w:rPr>
              <w:t>Zip code:</w:t>
            </w:r>
          </w:p>
        </w:tc>
        <w:tc>
          <w:tcPr>
            <w:tcW w:w="2196" w:type="dxa"/>
            <w:gridSpan w:val="2"/>
          </w:tcPr>
          <w:p w14:paraId="7B8D937C" w14:textId="58B29DB4" w:rsidR="000B6E72" w:rsidRPr="000B6E72" w:rsidRDefault="000B6E72" w:rsidP="007654FF">
            <w:pPr>
              <w:rPr>
                <w:rFonts w:asciiTheme="minorHAnsi" w:hAnsiTheme="minorHAnsi" w:cs="Calibri"/>
                <w:sz w:val="22"/>
                <w:szCs w:val="22"/>
              </w:rPr>
            </w:pPr>
            <w:r w:rsidRPr="000B6E72">
              <w:rPr>
                <w:rFonts w:asciiTheme="minorHAnsi" w:hAnsiTheme="minorHAnsi" w:cstheme="minorHAnsi"/>
                <w:sz w:val="22"/>
                <w:szCs w:val="22"/>
              </w:rPr>
              <w:t>80525</w:t>
            </w:r>
          </w:p>
        </w:tc>
      </w:tr>
      <w:tr w:rsidR="000B6E72" w:rsidRPr="00295F8F" w14:paraId="7C1F4540" w14:textId="77777777" w:rsidTr="009F1692">
        <w:tc>
          <w:tcPr>
            <w:tcW w:w="1978" w:type="dxa"/>
            <w:gridSpan w:val="2"/>
          </w:tcPr>
          <w:p w14:paraId="3723B8A8" w14:textId="7AAC1517" w:rsidR="000B6E72" w:rsidRPr="00295F8F" w:rsidRDefault="000B6E72" w:rsidP="007654FF">
            <w:pPr>
              <w:jc w:val="right"/>
              <w:rPr>
                <w:rFonts w:asciiTheme="minorHAnsi" w:hAnsiTheme="minorHAnsi" w:cs="Calibri"/>
                <w:b/>
                <w:bCs/>
                <w:sz w:val="22"/>
                <w:szCs w:val="22"/>
              </w:rPr>
            </w:pPr>
            <w:r w:rsidRPr="00295F8F">
              <w:rPr>
                <w:rFonts w:asciiTheme="minorHAnsi" w:hAnsiTheme="minorHAnsi" w:cs="Calibri"/>
                <w:b/>
                <w:bCs/>
                <w:sz w:val="22"/>
                <w:szCs w:val="22"/>
              </w:rPr>
              <w:t>Phone:</w:t>
            </w:r>
          </w:p>
        </w:tc>
        <w:tc>
          <w:tcPr>
            <w:tcW w:w="3150" w:type="dxa"/>
            <w:gridSpan w:val="4"/>
          </w:tcPr>
          <w:p w14:paraId="706FC9F6" w14:textId="576FA37A" w:rsidR="000B6E72" w:rsidRPr="000B6E72" w:rsidRDefault="00124A61" w:rsidP="002977D6">
            <w:pPr>
              <w:rPr>
                <w:rFonts w:asciiTheme="minorHAnsi" w:hAnsiTheme="minorHAnsi" w:cs="Calibri"/>
                <w:sz w:val="22"/>
                <w:szCs w:val="22"/>
              </w:rPr>
            </w:pPr>
            <w:r>
              <w:rPr>
                <w:rFonts w:asciiTheme="minorHAnsi" w:hAnsiTheme="minorHAnsi" w:cstheme="minorHAnsi"/>
                <w:sz w:val="22"/>
                <w:szCs w:val="22"/>
              </w:rPr>
              <w:t>970.267.2191</w:t>
            </w:r>
          </w:p>
        </w:tc>
        <w:tc>
          <w:tcPr>
            <w:tcW w:w="1003" w:type="dxa"/>
            <w:gridSpan w:val="2"/>
          </w:tcPr>
          <w:p w14:paraId="0BA3E6C5" w14:textId="06CC17B2" w:rsidR="000B6E72" w:rsidRPr="000B6E72" w:rsidRDefault="000B6E72" w:rsidP="007654FF">
            <w:pPr>
              <w:jc w:val="right"/>
              <w:rPr>
                <w:rFonts w:asciiTheme="minorHAnsi" w:hAnsiTheme="minorHAnsi" w:cs="Calibri"/>
                <w:sz w:val="22"/>
                <w:szCs w:val="22"/>
              </w:rPr>
            </w:pPr>
            <w:r w:rsidRPr="000B6E72">
              <w:rPr>
                <w:rFonts w:asciiTheme="minorHAnsi" w:hAnsiTheme="minorHAnsi" w:cstheme="minorHAnsi"/>
                <w:b/>
                <w:bCs/>
                <w:sz w:val="22"/>
                <w:szCs w:val="22"/>
              </w:rPr>
              <w:t>Fax:</w:t>
            </w:r>
          </w:p>
        </w:tc>
        <w:tc>
          <w:tcPr>
            <w:tcW w:w="3769" w:type="dxa"/>
            <w:gridSpan w:val="5"/>
          </w:tcPr>
          <w:p w14:paraId="29D8C58C" w14:textId="1175FD93" w:rsidR="000B6E72" w:rsidRPr="000B6E72" w:rsidRDefault="000B6E72" w:rsidP="007654FF">
            <w:pPr>
              <w:rPr>
                <w:rFonts w:asciiTheme="minorHAnsi" w:hAnsiTheme="minorHAnsi" w:cs="Calibri"/>
                <w:sz w:val="22"/>
                <w:szCs w:val="22"/>
              </w:rPr>
            </w:pPr>
          </w:p>
        </w:tc>
      </w:tr>
      <w:tr w:rsidR="000B6E72" w:rsidRPr="00295F8F" w14:paraId="27FB7DF4" w14:textId="77777777" w:rsidTr="009F1692">
        <w:tc>
          <w:tcPr>
            <w:tcW w:w="1978" w:type="dxa"/>
            <w:gridSpan w:val="2"/>
            <w:tcBorders>
              <w:bottom w:val="single" w:sz="4" w:space="0" w:color="auto"/>
            </w:tcBorders>
          </w:tcPr>
          <w:p w14:paraId="530472D5" w14:textId="17CE206A" w:rsidR="000B6E72" w:rsidRPr="00295F8F" w:rsidRDefault="000B6E72" w:rsidP="007654FF">
            <w:pPr>
              <w:jc w:val="right"/>
              <w:rPr>
                <w:rFonts w:asciiTheme="minorHAnsi" w:hAnsiTheme="minorHAnsi" w:cs="Calibri"/>
                <w:b/>
                <w:bCs/>
                <w:sz w:val="22"/>
                <w:szCs w:val="22"/>
              </w:rPr>
            </w:pPr>
            <w:r w:rsidRPr="00295F8F">
              <w:rPr>
                <w:rFonts w:asciiTheme="minorHAnsi" w:hAnsiTheme="minorHAnsi" w:cs="Calibri"/>
                <w:b/>
                <w:bCs/>
                <w:sz w:val="22"/>
                <w:szCs w:val="22"/>
              </w:rPr>
              <w:t>Email:</w:t>
            </w:r>
          </w:p>
        </w:tc>
        <w:tc>
          <w:tcPr>
            <w:tcW w:w="7922" w:type="dxa"/>
            <w:gridSpan w:val="11"/>
            <w:tcBorders>
              <w:bottom w:val="single" w:sz="4" w:space="0" w:color="auto"/>
            </w:tcBorders>
          </w:tcPr>
          <w:p w14:paraId="6CB6482B" w14:textId="2E9F35DA" w:rsidR="000B6E72" w:rsidRPr="000B6E72" w:rsidRDefault="00124A61" w:rsidP="00D00494">
            <w:pPr>
              <w:rPr>
                <w:rFonts w:asciiTheme="minorHAnsi" w:hAnsiTheme="minorHAnsi" w:cs="Calibri"/>
                <w:sz w:val="22"/>
                <w:szCs w:val="22"/>
              </w:rPr>
            </w:pPr>
            <w:r>
              <w:rPr>
                <w:rFonts w:asciiTheme="minorHAnsi" w:hAnsiTheme="minorHAnsi" w:cstheme="minorHAnsi"/>
                <w:sz w:val="22"/>
                <w:szCs w:val="22"/>
              </w:rPr>
              <w:t>kirsten_leong</w:t>
            </w:r>
            <w:r w:rsidR="000B6E72" w:rsidRPr="000B6E72">
              <w:rPr>
                <w:rFonts w:asciiTheme="minorHAnsi" w:hAnsiTheme="minorHAnsi" w:cstheme="minorHAnsi"/>
                <w:sz w:val="22"/>
                <w:szCs w:val="22"/>
              </w:rPr>
              <w:t>@nps.gov</w:t>
            </w:r>
          </w:p>
        </w:tc>
      </w:tr>
    </w:tbl>
    <w:p w14:paraId="477D05FD" w14:textId="77777777" w:rsidR="00731921" w:rsidRDefault="00731921">
      <w:pPr>
        <w:autoSpaceDE/>
        <w:autoSpaceDN/>
        <w:spacing w:after="200" w:line="276" w:lineRule="auto"/>
        <w:rPr>
          <w:sz w:val="22"/>
          <w:szCs w:val="22"/>
        </w:rPr>
      </w:pPr>
      <w:r>
        <w:rPr>
          <w:sz w:val="22"/>
          <w:szCs w:val="22"/>
        </w:rPr>
        <w:br w:type="page"/>
      </w:r>
    </w:p>
    <w:tbl>
      <w:tblPr>
        <w:tblW w:w="10012" w:type="dxa"/>
        <w:tblInd w:w="195" w:type="dxa"/>
        <w:tblLayout w:type="fixed"/>
        <w:tblLook w:val="0000" w:firstRow="0" w:lastRow="0" w:firstColumn="0" w:lastColumn="0" w:noHBand="0" w:noVBand="0"/>
      </w:tblPr>
      <w:tblGrid>
        <w:gridCol w:w="115"/>
        <w:gridCol w:w="426"/>
        <w:gridCol w:w="109"/>
        <w:gridCol w:w="127"/>
        <w:gridCol w:w="936"/>
        <w:gridCol w:w="630"/>
        <w:gridCol w:w="113"/>
        <w:gridCol w:w="67"/>
        <w:gridCol w:w="990"/>
        <w:gridCol w:w="1080"/>
        <w:gridCol w:w="1530"/>
        <w:gridCol w:w="630"/>
        <w:gridCol w:w="1800"/>
        <w:gridCol w:w="1350"/>
        <w:gridCol w:w="109"/>
      </w:tblGrid>
      <w:tr w:rsidR="005F4AF3" w:rsidRPr="00295F8F" w14:paraId="1DB81734" w14:textId="77777777" w:rsidTr="00B15318">
        <w:trPr>
          <w:gridAfter w:val="1"/>
          <w:wAfter w:w="109" w:type="dxa"/>
          <w:trHeight w:val="377"/>
        </w:trPr>
        <w:tc>
          <w:tcPr>
            <w:tcW w:w="9903" w:type="dxa"/>
            <w:gridSpan w:val="14"/>
            <w:tcBorders>
              <w:top w:val="single" w:sz="4" w:space="0" w:color="auto"/>
              <w:bottom w:val="single" w:sz="4" w:space="0" w:color="auto"/>
            </w:tcBorders>
          </w:tcPr>
          <w:p w14:paraId="497EBA26" w14:textId="2AE151E9" w:rsidR="00392F5A" w:rsidRPr="00295F8F" w:rsidRDefault="00392F5A" w:rsidP="00E56621">
            <w:pPr>
              <w:rPr>
                <w:rFonts w:asciiTheme="minorHAnsi" w:hAnsiTheme="minorHAnsi" w:cstheme="minorHAnsi"/>
                <w:b/>
                <w:sz w:val="22"/>
                <w:szCs w:val="22"/>
              </w:rPr>
            </w:pPr>
            <w:r w:rsidRPr="00295F8F">
              <w:rPr>
                <w:rFonts w:asciiTheme="minorHAnsi" w:hAnsiTheme="minorHAnsi" w:cstheme="minorHAnsi"/>
                <w:b/>
                <w:sz w:val="22"/>
                <w:szCs w:val="22"/>
              </w:rPr>
              <w:lastRenderedPageBreak/>
              <w:t>Project  Information</w:t>
            </w:r>
          </w:p>
        </w:tc>
      </w:tr>
      <w:tr w:rsidR="005F4AF3" w:rsidRPr="00295F8F" w14:paraId="3CA98BAC" w14:textId="77777777" w:rsidTr="00B15318">
        <w:trPr>
          <w:gridAfter w:val="1"/>
          <w:wAfter w:w="109" w:type="dxa"/>
        </w:trPr>
        <w:tc>
          <w:tcPr>
            <w:tcW w:w="541" w:type="dxa"/>
            <w:gridSpan w:val="2"/>
            <w:tcBorders>
              <w:top w:val="single" w:sz="4" w:space="0" w:color="auto"/>
              <w:bottom w:val="single" w:sz="4" w:space="0" w:color="auto"/>
            </w:tcBorders>
          </w:tcPr>
          <w:p w14:paraId="3A5EDFBC" w14:textId="77777777" w:rsidR="00392F5A" w:rsidRPr="00295F8F" w:rsidRDefault="00392F5A" w:rsidP="00D1550D">
            <w:pPr>
              <w:jc w:val="right"/>
              <w:rPr>
                <w:rFonts w:asciiTheme="minorHAnsi" w:hAnsiTheme="minorHAnsi" w:cs="Calibri"/>
                <w:sz w:val="22"/>
                <w:szCs w:val="22"/>
              </w:rPr>
            </w:pPr>
            <w:r w:rsidRPr="00DB17BF">
              <w:rPr>
                <w:rFonts w:asciiTheme="minorHAnsi" w:hAnsiTheme="minorHAnsi" w:cs="Calibri"/>
                <w:sz w:val="20"/>
                <w:szCs w:val="22"/>
              </w:rPr>
              <w:t>5.</w:t>
            </w:r>
          </w:p>
        </w:tc>
        <w:tc>
          <w:tcPr>
            <w:tcW w:w="2972" w:type="dxa"/>
            <w:gridSpan w:val="7"/>
            <w:tcBorders>
              <w:top w:val="single" w:sz="4" w:space="0" w:color="auto"/>
              <w:bottom w:val="single" w:sz="4" w:space="0" w:color="auto"/>
            </w:tcBorders>
          </w:tcPr>
          <w:p w14:paraId="64BA11D3" w14:textId="77777777" w:rsidR="00392F5A" w:rsidRPr="00295F8F" w:rsidRDefault="00392F5A">
            <w:pPr>
              <w:rPr>
                <w:rFonts w:asciiTheme="minorHAnsi" w:hAnsiTheme="minorHAnsi" w:cs="Calibri"/>
                <w:b/>
                <w:bCs/>
                <w:sz w:val="22"/>
                <w:szCs w:val="22"/>
              </w:rPr>
            </w:pPr>
            <w:r w:rsidRPr="00295F8F">
              <w:rPr>
                <w:rFonts w:asciiTheme="minorHAnsi" w:hAnsiTheme="minorHAnsi" w:cs="Calibri"/>
                <w:b/>
                <w:bCs/>
                <w:sz w:val="22"/>
                <w:szCs w:val="22"/>
              </w:rPr>
              <w:t>Park(s) For Which Research is to be Conducted:</w:t>
            </w:r>
          </w:p>
        </w:tc>
        <w:tc>
          <w:tcPr>
            <w:tcW w:w="6390" w:type="dxa"/>
            <w:gridSpan w:val="5"/>
            <w:tcBorders>
              <w:top w:val="single" w:sz="4" w:space="0" w:color="auto"/>
              <w:bottom w:val="single" w:sz="4" w:space="0" w:color="auto"/>
            </w:tcBorders>
          </w:tcPr>
          <w:p w14:paraId="514AC662" w14:textId="4692AE85" w:rsidR="00B93B64" w:rsidRPr="00B93B64" w:rsidRDefault="000B6E72" w:rsidP="00026F31">
            <w:r>
              <w:rPr>
                <w:rFonts w:asciiTheme="minorHAnsi" w:hAnsiTheme="minorHAnsi" w:cs="Calibri"/>
                <w:b/>
                <w:bCs/>
                <w:sz w:val="22"/>
                <w:szCs w:val="22"/>
              </w:rPr>
              <w:t>Hawai’i Volcanoes National Park</w:t>
            </w:r>
          </w:p>
        </w:tc>
      </w:tr>
      <w:tr w:rsidR="00D05730" w:rsidRPr="00066F45" w14:paraId="12006E95" w14:textId="77777777" w:rsidTr="00B15318">
        <w:trPr>
          <w:gridAfter w:val="1"/>
          <w:wAfter w:w="109" w:type="dxa"/>
          <w:trHeight w:val="314"/>
        </w:trPr>
        <w:tc>
          <w:tcPr>
            <w:tcW w:w="9903" w:type="dxa"/>
            <w:gridSpan w:val="14"/>
            <w:tcBorders>
              <w:top w:val="single" w:sz="4" w:space="0" w:color="auto"/>
              <w:bottom w:val="single" w:sz="4" w:space="0" w:color="auto"/>
            </w:tcBorders>
          </w:tcPr>
          <w:p w14:paraId="236C6F8E" w14:textId="3AC0BBE3" w:rsidR="00295F8F" w:rsidRPr="00494C11" w:rsidRDefault="00295F8F" w:rsidP="00731921">
            <w:pPr>
              <w:pStyle w:val="NoSpacing"/>
              <w:rPr>
                <w:sz w:val="22"/>
                <w:szCs w:val="22"/>
              </w:rPr>
            </w:pPr>
          </w:p>
        </w:tc>
      </w:tr>
      <w:tr w:rsidR="00731921" w:rsidRPr="00370F78" w14:paraId="6326F0BE" w14:textId="77777777" w:rsidTr="00B15318">
        <w:trPr>
          <w:gridAfter w:val="1"/>
          <w:wAfter w:w="109" w:type="dxa"/>
        </w:trPr>
        <w:tc>
          <w:tcPr>
            <w:tcW w:w="541" w:type="dxa"/>
            <w:gridSpan w:val="2"/>
            <w:tcBorders>
              <w:top w:val="single" w:sz="4" w:space="0" w:color="auto"/>
            </w:tcBorders>
          </w:tcPr>
          <w:p w14:paraId="359F155C" w14:textId="77777777" w:rsidR="00731921" w:rsidRPr="00DB17BF" w:rsidRDefault="00731921" w:rsidP="00DB17BF">
            <w:pPr>
              <w:jc w:val="center"/>
              <w:rPr>
                <w:rFonts w:asciiTheme="minorHAnsi" w:hAnsiTheme="minorHAnsi" w:cs="Calibri"/>
                <w:sz w:val="20"/>
                <w:szCs w:val="20"/>
              </w:rPr>
            </w:pPr>
            <w:r w:rsidRPr="00DB17BF">
              <w:rPr>
                <w:rFonts w:asciiTheme="minorHAnsi" w:hAnsiTheme="minorHAnsi" w:cs="Calibri"/>
                <w:sz w:val="20"/>
                <w:szCs w:val="20"/>
              </w:rPr>
              <w:t>6.</w:t>
            </w:r>
          </w:p>
        </w:tc>
        <w:tc>
          <w:tcPr>
            <w:tcW w:w="1172" w:type="dxa"/>
            <w:gridSpan w:val="3"/>
            <w:tcBorders>
              <w:top w:val="single" w:sz="4" w:space="0" w:color="auto"/>
            </w:tcBorders>
            <w:vAlign w:val="center"/>
          </w:tcPr>
          <w:p w14:paraId="33032BFC" w14:textId="77777777" w:rsidR="00731921" w:rsidRPr="00066F45" w:rsidRDefault="00731921" w:rsidP="00D05730">
            <w:pPr>
              <w:jc w:val="center"/>
              <w:rPr>
                <w:rFonts w:asciiTheme="minorHAnsi" w:hAnsiTheme="minorHAnsi" w:cs="Calibri"/>
                <w:b/>
                <w:bCs/>
              </w:rPr>
            </w:pPr>
            <w:r w:rsidRPr="00066F45">
              <w:rPr>
                <w:rFonts w:asciiTheme="minorHAnsi" w:hAnsiTheme="minorHAnsi" w:cs="Calibri"/>
                <w:b/>
                <w:bCs/>
                <w:sz w:val="22"/>
                <w:szCs w:val="22"/>
              </w:rPr>
              <w:t>Survey Dates:</w:t>
            </w:r>
          </w:p>
        </w:tc>
        <w:tc>
          <w:tcPr>
            <w:tcW w:w="4410" w:type="dxa"/>
            <w:gridSpan w:val="6"/>
            <w:tcBorders>
              <w:top w:val="single" w:sz="4" w:space="0" w:color="auto"/>
              <w:bottom w:val="single" w:sz="4" w:space="0" w:color="auto"/>
            </w:tcBorders>
            <w:shd w:val="clear" w:color="auto" w:fill="D9D9D9" w:themeFill="background1" w:themeFillShade="D9"/>
          </w:tcPr>
          <w:p w14:paraId="146CEED2" w14:textId="5871A008" w:rsidR="00731921" w:rsidRPr="002C0040" w:rsidRDefault="00731921">
            <w:pPr>
              <w:rPr>
                <w:rFonts w:asciiTheme="minorHAnsi" w:hAnsiTheme="minorHAnsi" w:cs="Calibri"/>
                <w:sz w:val="22"/>
                <w:szCs w:val="22"/>
              </w:rPr>
            </w:pPr>
            <w:r w:rsidRPr="002E4139">
              <w:rPr>
                <w:rFonts w:asciiTheme="minorHAnsi" w:hAnsiTheme="minorHAnsi" w:cs="Calibri"/>
                <w:b/>
                <w:sz w:val="22"/>
                <w:szCs w:val="22"/>
              </w:rPr>
              <w:t>Start Date</w:t>
            </w:r>
            <w:r w:rsidRPr="002E4139" w:rsidDel="00731921">
              <w:rPr>
                <w:rFonts w:asciiTheme="minorHAnsi" w:hAnsiTheme="minorHAnsi" w:cs="Calibri"/>
                <w:b/>
                <w:sz w:val="22"/>
                <w:szCs w:val="22"/>
              </w:rPr>
              <w:t xml:space="preserve"> </w:t>
            </w:r>
            <w:r>
              <w:rPr>
                <w:rFonts w:asciiTheme="minorHAnsi" w:hAnsiTheme="minorHAnsi" w:cs="Calibri"/>
                <w:b/>
                <w:sz w:val="22"/>
                <w:szCs w:val="22"/>
              </w:rPr>
              <w:t xml:space="preserve">– </w:t>
            </w:r>
            <w:r w:rsidR="000B6E72">
              <w:rPr>
                <w:rFonts w:asciiTheme="minorHAnsi" w:hAnsiTheme="minorHAnsi" w:cs="Calibri"/>
                <w:b/>
                <w:sz w:val="22"/>
                <w:szCs w:val="22"/>
              </w:rPr>
              <w:t>April</w:t>
            </w:r>
            <w:r>
              <w:rPr>
                <w:rFonts w:asciiTheme="minorHAnsi" w:hAnsiTheme="minorHAnsi" w:cs="Calibri"/>
                <w:b/>
                <w:sz w:val="22"/>
                <w:szCs w:val="22"/>
              </w:rPr>
              <w:t xml:space="preserve"> 1 2015</w:t>
            </w:r>
          </w:p>
          <w:p w14:paraId="78A997E7" w14:textId="619AE211" w:rsidR="00731921" w:rsidRPr="002C0040" w:rsidRDefault="00731921" w:rsidP="00E15704">
            <w:pPr>
              <w:jc w:val="center"/>
              <w:rPr>
                <w:rFonts w:asciiTheme="minorHAnsi" w:hAnsiTheme="minorHAnsi" w:cs="Calibri"/>
                <w:sz w:val="22"/>
                <w:szCs w:val="22"/>
              </w:rPr>
            </w:pPr>
          </w:p>
        </w:tc>
        <w:tc>
          <w:tcPr>
            <w:tcW w:w="3780" w:type="dxa"/>
            <w:gridSpan w:val="3"/>
            <w:tcBorders>
              <w:top w:val="single" w:sz="4" w:space="0" w:color="auto"/>
              <w:bottom w:val="single" w:sz="4" w:space="0" w:color="auto"/>
            </w:tcBorders>
            <w:shd w:val="clear" w:color="auto" w:fill="D9D9D9" w:themeFill="background1" w:themeFillShade="D9"/>
          </w:tcPr>
          <w:p w14:paraId="472FB9AE" w14:textId="3A39C326" w:rsidR="00731921" w:rsidRPr="002C0040" w:rsidRDefault="00731921" w:rsidP="000C2C4C">
            <w:pPr>
              <w:rPr>
                <w:rFonts w:asciiTheme="minorHAnsi" w:hAnsiTheme="minorHAnsi" w:cs="Calibri"/>
                <w:sz w:val="22"/>
                <w:szCs w:val="22"/>
              </w:rPr>
            </w:pPr>
            <w:r w:rsidRPr="00D05730">
              <w:rPr>
                <w:rFonts w:asciiTheme="minorHAnsi" w:hAnsiTheme="minorHAnsi" w:cs="Calibri"/>
                <w:b/>
                <w:sz w:val="22"/>
                <w:szCs w:val="22"/>
              </w:rPr>
              <w:t>End Date</w:t>
            </w:r>
            <w:r>
              <w:rPr>
                <w:rFonts w:asciiTheme="minorHAnsi" w:hAnsiTheme="minorHAnsi" w:cs="Calibri"/>
                <w:b/>
                <w:sz w:val="22"/>
                <w:szCs w:val="22"/>
              </w:rPr>
              <w:t xml:space="preserve">: </w:t>
            </w:r>
            <w:r w:rsidR="000B6E72">
              <w:rPr>
                <w:rFonts w:asciiTheme="minorHAnsi" w:hAnsiTheme="minorHAnsi" w:cs="Calibri"/>
                <w:b/>
                <w:sz w:val="22"/>
                <w:szCs w:val="22"/>
              </w:rPr>
              <w:t>August 31</w:t>
            </w:r>
            <w:r>
              <w:rPr>
                <w:rFonts w:asciiTheme="minorHAnsi" w:hAnsiTheme="minorHAnsi" w:cs="Calibri"/>
                <w:b/>
                <w:sz w:val="22"/>
                <w:szCs w:val="22"/>
              </w:rPr>
              <w:t>, 201</w:t>
            </w:r>
            <w:r w:rsidR="000B6E72">
              <w:rPr>
                <w:rFonts w:asciiTheme="minorHAnsi" w:hAnsiTheme="minorHAnsi" w:cs="Calibri"/>
                <w:b/>
                <w:sz w:val="22"/>
                <w:szCs w:val="22"/>
              </w:rPr>
              <w:t>5</w:t>
            </w:r>
          </w:p>
          <w:p w14:paraId="44A0AD58" w14:textId="0DDF832A" w:rsidR="00731921" w:rsidRPr="00D05730" w:rsidRDefault="00731921" w:rsidP="00E15704">
            <w:pPr>
              <w:jc w:val="center"/>
              <w:rPr>
                <w:rFonts w:asciiTheme="minorHAnsi" w:hAnsiTheme="minorHAnsi" w:cs="Calibri"/>
                <w:b/>
                <w:sz w:val="22"/>
                <w:szCs w:val="22"/>
              </w:rPr>
            </w:pPr>
          </w:p>
        </w:tc>
      </w:tr>
      <w:tr w:rsidR="00E27892" w:rsidRPr="00066F45" w14:paraId="48FC49CD" w14:textId="77777777" w:rsidTr="00B15318">
        <w:trPr>
          <w:gridAfter w:val="1"/>
          <w:wAfter w:w="109" w:type="dxa"/>
          <w:trHeight w:val="242"/>
        </w:trPr>
        <w:tc>
          <w:tcPr>
            <w:tcW w:w="541" w:type="dxa"/>
            <w:gridSpan w:val="2"/>
            <w:tcBorders>
              <w:top w:val="single" w:sz="4" w:space="0" w:color="auto"/>
            </w:tcBorders>
          </w:tcPr>
          <w:p w14:paraId="25BDA641" w14:textId="755BBC95" w:rsidR="00E27892" w:rsidRPr="00DB17BF" w:rsidRDefault="00E27892" w:rsidP="00E27892">
            <w:pPr>
              <w:pStyle w:val="NoSpacing"/>
              <w:jc w:val="center"/>
              <w:rPr>
                <w:sz w:val="20"/>
                <w:szCs w:val="20"/>
              </w:rPr>
            </w:pPr>
          </w:p>
        </w:tc>
        <w:tc>
          <w:tcPr>
            <w:tcW w:w="9362" w:type="dxa"/>
            <w:gridSpan w:val="12"/>
            <w:tcBorders>
              <w:top w:val="single" w:sz="4" w:space="0" w:color="auto"/>
            </w:tcBorders>
          </w:tcPr>
          <w:p w14:paraId="779FD005" w14:textId="7ADC6D58" w:rsidR="00E27892" w:rsidRPr="00E03332" w:rsidRDefault="00E27892" w:rsidP="00E27892">
            <w:pPr>
              <w:pStyle w:val="NoSpacing"/>
              <w:rPr>
                <w:sz w:val="21"/>
                <w:szCs w:val="21"/>
              </w:rPr>
            </w:pPr>
          </w:p>
        </w:tc>
      </w:tr>
      <w:tr w:rsidR="00E27892" w:rsidRPr="00066F45" w14:paraId="1DCE0661" w14:textId="77777777" w:rsidTr="00B15318">
        <w:trPr>
          <w:gridAfter w:val="1"/>
          <w:wAfter w:w="109" w:type="dxa"/>
          <w:trHeight w:val="360"/>
        </w:trPr>
        <w:tc>
          <w:tcPr>
            <w:tcW w:w="541" w:type="dxa"/>
            <w:gridSpan w:val="2"/>
            <w:tcBorders>
              <w:top w:val="single" w:sz="4" w:space="0" w:color="auto"/>
            </w:tcBorders>
          </w:tcPr>
          <w:p w14:paraId="04A48C20" w14:textId="2AC1FF88" w:rsidR="00E27892" w:rsidRPr="00DB17BF" w:rsidRDefault="00E27892" w:rsidP="00E27892">
            <w:pPr>
              <w:jc w:val="center"/>
              <w:rPr>
                <w:rFonts w:asciiTheme="minorHAnsi" w:hAnsiTheme="minorHAnsi" w:cs="Calibri"/>
                <w:sz w:val="20"/>
                <w:szCs w:val="20"/>
              </w:rPr>
            </w:pPr>
            <w:r w:rsidRPr="00DB17BF">
              <w:rPr>
                <w:rFonts w:asciiTheme="minorHAnsi" w:hAnsiTheme="minorHAnsi" w:cs="Calibri"/>
                <w:sz w:val="20"/>
                <w:szCs w:val="20"/>
              </w:rPr>
              <w:t>7.</w:t>
            </w:r>
          </w:p>
        </w:tc>
        <w:tc>
          <w:tcPr>
            <w:tcW w:w="9362" w:type="dxa"/>
            <w:gridSpan w:val="12"/>
            <w:tcBorders>
              <w:top w:val="single" w:sz="4" w:space="0" w:color="auto"/>
            </w:tcBorders>
          </w:tcPr>
          <w:p w14:paraId="37A05AF4" w14:textId="6F74CD75" w:rsidR="00E27892" w:rsidRPr="007654FF" w:rsidRDefault="00E27892" w:rsidP="00E27892">
            <w:pPr>
              <w:rPr>
                <w:rFonts w:asciiTheme="minorHAnsi" w:hAnsiTheme="minorHAnsi" w:cs="Calibri"/>
                <w:b/>
                <w:bCs/>
                <w:sz w:val="21"/>
                <w:szCs w:val="21"/>
              </w:rPr>
            </w:pPr>
            <w:r w:rsidRPr="007654FF">
              <w:rPr>
                <w:rFonts w:asciiTheme="minorHAnsi" w:hAnsiTheme="minorHAnsi" w:cs="Calibri"/>
                <w:b/>
                <w:bCs/>
                <w:sz w:val="21"/>
                <w:szCs w:val="21"/>
              </w:rPr>
              <w:t>Type of Information Collection Instrument (Check ALL that Apply)</w:t>
            </w:r>
          </w:p>
        </w:tc>
      </w:tr>
      <w:tr w:rsidR="00E27892" w:rsidRPr="00066F45" w14:paraId="48C8F5EC" w14:textId="77777777" w:rsidTr="00B15318">
        <w:trPr>
          <w:gridAfter w:val="1"/>
          <w:wAfter w:w="109" w:type="dxa"/>
          <w:trHeight w:val="675"/>
        </w:trPr>
        <w:tc>
          <w:tcPr>
            <w:tcW w:w="541" w:type="dxa"/>
            <w:gridSpan w:val="2"/>
          </w:tcPr>
          <w:p w14:paraId="11A80C3A" w14:textId="77777777" w:rsidR="00E27892" w:rsidRPr="00DB17BF" w:rsidRDefault="00E27892" w:rsidP="00E27892">
            <w:pPr>
              <w:pStyle w:val="NoSpacing"/>
              <w:jc w:val="center"/>
              <w:rPr>
                <w:sz w:val="20"/>
                <w:szCs w:val="20"/>
              </w:rPr>
            </w:pPr>
          </w:p>
        </w:tc>
        <w:tc>
          <w:tcPr>
            <w:tcW w:w="1982" w:type="dxa"/>
            <w:gridSpan w:val="6"/>
          </w:tcPr>
          <w:p w14:paraId="7FFFB2DD" w14:textId="233609D9" w:rsidR="00E27892" w:rsidRPr="00CB7E1B" w:rsidRDefault="00E27892" w:rsidP="00E27892">
            <w:pPr>
              <w:rPr>
                <w:rFonts w:asciiTheme="minorHAnsi" w:hAnsiTheme="minorHAnsi" w:cs="Calibri"/>
                <w:b/>
                <w:bCs/>
                <w:sz w:val="22"/>
                <w:szCs w:val="22"/>
              </w:rPr>
            </w:pPr>
            <w:r w:rsidRPr="00023F6E">
              <w:rPr>
                <w:rFonts w:asciiTheme="minorHAnsi" w:hAnsiTheme="minorHAnsi" w:cs="Calibri"/>
                <w:b/>
                <w:bCs/>
                <w:sz w:val="28"/>
                <w:szCs w:val="22"/>
              </w:rPr>
              <w:sym w:font="Wingdings" w:char="F0FE"/>
            </w:r>
            <w:r w:rsidRPr="00CB7E1B">
              <w:rPr>
                <w:rFonts w:asciiTheme="minorHAnsi" w:hAnsiTheme="minorHAnsi" w:cs="Calibri"/>
                <w:b/>
                <w:bCs/>
                <w:sz w:val="22"/>
                <w:szCs w:val="22"/>
              </w:rPr>
              <w:t xml:space="preserve"> Mail-Back Questionnaire</w:t>
            </w:r>
          </w:p>
        </w:tc>
        <w:tc>
          <w:tcPr>
            <w:tcW w:w="2070" w:type="dxa"/>
            <w:gridSpan w:val="2"/>
          </w:tcPr>
          <w:p w14:paraId="0F7DD23B" w14:textId="695115D4" w:rsidR="00E27892" w:rsidRPr="00CB7E1B" w:rsidRDefault="00E27892" w:rsidP="00E27892">
            <w:pPr>
              <w:rPr>
                <w:rFonts w:asciiTheme="minorHAnsi" w:hAnsiTheme="minorHAnsi" w:cs="Calibri"/>
                <w:b/>
                <w:sz w:val="22"/>
                <w:szCs w:val="22"/>
              </w:rPr>
            </w:pPr>
            <w:r w:rsidRPr="00CB7E1B">
              <w:rPr>
                <w:rFonts w:asciiTheme="minorHAnsi" w:hAnsiTheme="minorHAnsi" w:cs="Calibri"/>
                <w:b/>
                <w:bCs/>
                <w:sz w:val="22"/>
                <w:szCs w:val="22"/>
              </w:rPr>
              <w:t>On-Site Questionnaire</w:t>
            </w:r>
          </w:p>
        </w:tc>
        <w:tc>
          <w:tcPr>
            <w:tcW w:w="2160" w:type="dxa"/>
            <w:gridSpan w:val="2"/>
            <w:shd w:val="clear" w:color="auto" w:fill="auto"/>
          </w:tcPr>
          <w:p w14:paraId="68F6E458" w14:textId="66BF4A1E" w:rsidR="00E27892" w:rsidRPr="00CB7E1B" w:rsidRDefault="00E27892" w:rsidP="00E27892">
            <w:pPr>
              <w:rPr>
                <w:rFonts w:asciiTheme="minorHAnsi" w:hAnsiTheme="minorHAnsi" w:cs="Calibri"/>
                <w:b/>
                <w:sz w:val="22"/>
                <w:szCs w:val="22"/>
              </w:rPr>
            </w:pPr>
            <w:r w:rsidRPr="00CB7E1B">
              <w:rPr>
                <w:rFonts w:asciiTheme="minorHAnsi" w:hAnsiTheme="minorHAnsi" w:cs="Calibri"/>
                <w:b/>
                <w:bCs/>
                <w:sz w:val="22"/>
                <w:szCs w:val="22"/>
              </w:rPr>
              <w:t>Face-to-Face Interview</w:t>
            </w:r>
          </w:p>
        </w:tc>
        <w:tc>
          <w:tcPr>
            <w:tcW w:w="1800" w:type="dxa"/>
          </w:tcPr>
          <w:p w14:paraId="62A2E5AC" w14:textId="105015A4" w:rsidR="00E27892" w:rsidRPr="00CB7E1B" w:rsidRDefault="00E27892" w:rsidP="00E27892">
            <w:pPr>
              <w:tabs>
                <w:tab w:val="left" w:pos="289"/>
              </w:tabs>
              <w:rPr>
                <w:rFonts w:asciiTheme="minorHAnsi" w:hAnsiTheme="minorHAnsi" w:cs="Calibri"/>
                <w:b/>
                <w:bCs/>
                <w:sz w:val="22"/>
                <w:szCs w:val="22"/>
              </w:rPr>
            </w:pPr>
            <w:r w:rsidRPr="00CB7E1B">
              <w:rPr>
                <w:rFonts w:asciiTheme="minorHAnsi" w:hAnsiTheme="minorHAnsi" w:cs="Calibri"/>
                <w:b/>
                <w:bCs/>
                <w:sz w:val="22"/>
                <w:szCs w:val="22"/>
              </w:rPr>
              <w:t>Telephone Survey</w:t>
            </w:r>
          </w:p>
        </w:tc>
        <w:tc>
          <w:tcPr>
            <w:tcW w:w="1350" w:type="dxa"/>
          </w:tcPr>
          <w:p w14:paraId="3FD66D57" w14:textId="77777777" w:rsidR="00E27892" w:rsidRPr="00CB7E1B" w:rsidRDefault="00E27892" w:rsidP="00E27892">
            <w:pPr>
              <w:tabs>
                <w:tab w:val="left" w:pos="289"/>
              </w:tabs>
              <w:rPr>
                <w:rFonts w:asciiTheme="minorHAnsi" w:hAnsiTheme="minorHAnsi" w:cs="Calibri"/>
                <w:b/>
                <w:bCs/>
                <w:sz w:val="22"/>
                <w:szCs w:val="22"/>
              </w:rPr>
            </w:pPr>
            <w:r w:rsidRPr="00CB7E1B">
              <w:rPr>
                <w:rFonts w:asciiTheme="minorHAnsi" w:hAnsiTheme="minorHAnsi" w:cs="Calibri"/>
                <w:b/>
                <w:bCs/>
                <w:sz w:val="22"/>
                <w:szCs w:val="22"/>
              </w:rPr>
              <w:t xml:space="preserve">Focus </w:t>
            </w:r>
          </w:p>
          <w:p w14:paraId="1E51F24B" w14:textId="202D8B35" w:rsidR="00E27892" w:rsidRPr="00CB7E1B" w:rsidRDefault="00E27892" w:rsidP="00E27892">
            <w:pPr>
              <w:tabs>
                <w:tab w:val="left" w:pos="289"/>
              </w:tabs>
              <w:rPr>
                <w:rFonts w:asciiTheme="minorHAnsi" w:hAnsiTheme="minorHAnsi" w:cs="Calibri"/>
                <w:b/>
                <w:bCs/>
                <w:sz w:val="22"/>
                <w:szCs w:val="22"/>
              </w:rPr>
            </w:pPr>
            <w:r w:rsidRPr="00CB7E1B">
              <w:rPr>
                <w:rFonts w:asciiTheme="minorHAnsi" w:hAnsiTheme="minorHAnsi" w:cs="Calibri"/>
                <w:b/>
                <w:bCs/>
                <w:sz w:val="22"/>
                <w:szCs w:val="22"/>
              </w:rPr>
              <w:t>Groups</w:t>
            </w:r>
          </w:p>
        </w:tc>
      </w:tr>
      <w:tr w:rsidR="00E27892" w:rsidRPr="00066F45" w14:paraId="0BB00D30" w14:textId="77777777" w:rsidTr="00B15318">
        <w:trPr>
          <w:gridAfter w:val="1"/>
          <w:wAfter w:w="109" w:type="dxa"/>
          <w:trHeight w:val="567"/>
        </w:trPr>
        <w:tc>
          <w:tcPr>
            <w:tcW w:w="541" w:type="dxa"/>
            <w:gridSpan w:val="2"/>
            <w:tcBorders>
              <w:bottom w:val="single" w:sz="4" w:space="0" w:color="auto"/>
            </w:tcBorders>
            <w:vAlign w:val="center"/>
          </w:tcPr>
          <w:p w14:paraId="608F2DEF" w14:textId="77777777" w:rsidR="00E27892" w:rsidRPr="00DB17BF" w:rsidRDefault="00E27892" w:rsidP="00E27892">
            <w:pPr>
              <w:pStyle w:val="NoSpacing"/>
              <w:jc w:val="center"/>
              <w:rPr>
                <w:sz w:val="20"/>
                <w:szCs w:val="20"/>
              </w:rPr>
            </w:pPr>
          </w:p>
        </w:tc>
        <w:tc>
          <w:tcPr>
            <w:tcW w:w="9362" w:type="dxa"/>
            <w:gridSpan w:val="12"/>
            <w:tcBorders>
              <w:bottom w:val="single" w:sz="4" w:space="0" w:color="auto"/>
            </w:tcBorders>
            <w:vAlign w:val="center"/>
          </w:tcPr>
          <w:p w14:paraId="4E00B1C1" w14:textId="16BC13AB" w:rsidR="00E27892" w:rsidRPr="00CB7E1B" w:rsidRDefault="001E2C48" w:rsidP="001E2C48">
            <w:pPr>
              <w:rPr>
                <w:rFonts w:asciiTheme="minorHAnsi" w:hAnsiTheme="minorHAnsi" w:cs="Calibri"/>
                <w:sz w:val="22"/>
                <w:szCs w:val="22"/>
              </w:rPr>
            </w:pPr>
            <w:r w:rsidRPr="00023F6E">
              <w:rPr>
                <w:rFonts w:asciiTheme="minorHAnsi" w:hAnsiTheme="minorHAnsi" w:cs="Calibri"/>
                <w:b/>
                <w:bCs/>
                <w:sz w:val="28"/>
                <w:szCs w:val="22"/>
              </w:rPr>
              <w:sym w:font="Wingdings" w:char="F0FE"/>
            </w:r>
            <w:r>
              <w:rPr>
                <w:rFonts w:asciiTheme="minorHAnsi" w:hAnsiTheme="minorHAnsi" w:cs="Calibri"/>
                <w:b/>
                <w:bCs/>
                <w:sz w:val="28"/>
                <w:szCs w:val="22"/>
              </w:rPr>
              <w:t xml:space="preserve"> </w:t>
            </w:r>
            <w:r w:rsidRPr="001E2C48">
              <w:rPr>
                <w:rFonts w:asciiTheme="minorHAnsi" w:hAnsiTheme="minorHAnsi" w:cs="Calibri"/>
                <w:b/>
                <w:bCs/>
                <w:sz w:val="22"/>
                <w:szCs w:val="22"/>
              </w:rPr>
              <w:t>On-</w:t>
            </w:r>
            <w:r>
              <w:rPr>
                <w:rFonts w:asciiTheme="minorHAnsi" w:hAnsiTheme="minorHAnsi" w:cs="Calibri"/>
                <w:b/>
                <w:bCs/>
                <w:sz w:val="22"/>
                <w:szCs w:val="22"/>
              </w:rPr>
              <w:t>l</w:t>
            </w:r>
            <w:r w:rsidRPr="001E2C48">
              <w:rPr>
                <w:rFonts w:asciiTheme="minorHAnsi" w:hAnsiTheme="minorHAnsi" w:cs="Calibri"/>
                <w:b/>
                <w:bCs/>
                <w:sz w:val="22"/>
                <w:szCs w:val="22"/>
              </w:rPr>
              <w:t>ine/web based</w:t>
            </w:r>
          </w:p>
        </w:tc>
      </w:tr>
      <w:tr w:rsidR="00E27892" w:rsidRPr="00066F45" w14:paraId="3DEFB8DF" w14:textId="77777777" w:rsidTr="00B15318">
        <w:trPr>
          <w:gridAfter w:val="1"/>
          <w:wAfter w:w="109" w:type="dxa"/>
        </w:trPr>
        <w:tc>
          <w:tcPr>
            <w:tcW w:w="9903" w:type="dxa"/>
            <w:gridSpan w:val="14"/>
            <w:tcBorders>
              <w:top w:val="single" w:sz="4" w:space="0" w:color="auto"/>
              <w:bottom w:val="single" w:sz="4" w:space="0" w:color="auto"/>
            </w:tcBorders>
          </w:tcPr>
          <w:p w14:paraId="7BF69644" w14:textId="77777777" w:rsidR="00E27892" w:rsidRPr="00DB17BF" w:rsidRDefault="00E27892" w:rsidP="00E27892">
            <w:pPr>
              <w:pStyle w:val="NoSpacing"/>
              <w:rPr>
                <w:sz w:val="20"/>
                <w:szCs w:val="20"/>
              </w:rPr>
            </w:pPr>
          </w:p>
        </w:tc>
      </w:tr>
      <w:tr w:rsidR="00E27892" w:rsidRPr="00066F45" w14:paraId="241492C3" w14:textId="77777777" w:rsidTr="00B15318">
        <w:trPr>
          <w:gridAfter w:val="1"/>
          <w:wAfter w:w="109" w:type="dxa"/>
          <w:trHeight w:val="58"/>
        </w:trPr>
        <w:tc>
          <w:tcPr>
            <w:tcW w:w="541" w:type="dxa"/>
            <w:gridSpan w:val="2"/>
            <w:tcBorders>
              <w:top w:val="single" w:sz="4" w:space="0" w:color="auto"/>
              <w:bottom w:val="single" w:sz="4" w:space="0" w:color="auto"/>
            </w:tcBorders>
          </w:tcPr>
          <w:p w14:paraId="30941AC1" w14:textId="6EFB0586" w:rsidR="00E27892" w:rsidRPr="00DB17BF" w:rsidRDefault="00E27892" w:rsidP="00E27892">
            <w:pPr>
              <w:tabs>
                <w:tab w:val="right" w:pos="325"/>
              </w:tabs>
              <w:jc w:val="center"/>
              <w:rPr>
                <w:rFonts w:asciiTheme="minorHAnsi" w:hAnsiTheme="minorHAnsi" w:cs="Calibri"/>
                <w:sz w:val="20"/>
                <w:szCs w:val="20"/>
              </w:rPr>
            </w:pPr>
            <w:r w:rsidRPr="00DB17BF">
              <w:rPr>
                <w:rFonts w:asciiTheme="minorHAnsi" w:hAnsiTheme="minorHAnsi" w:cs="Calibri"/>
                <w:sz w:val="20"/>
                <w:szCs w:val="20"/>
              </w:rPr>
              <w:t>8.</w:t>
            </w:r>
          </w:p>
        </w:tc>
        <w:tc>
          <w:tcPr>
            <w:tcW w:w="1802" w:type="dxa"/>
            <w:gridSpan w:val="4"/>
            <w:tcBorders>
              <w:top w:val="single" w:sz="4" w:space="0" w:color="auto"/>
              <w:bottom w:val="single" w:sz="4" w:space="0" w:color="auto"/>
            </w:tcBorders>
          </w:tcPr>
          <w:p w14:paraId="3CD32C7D" w14:textId="77777777" w:rsidR="00E27892" w:rsidRPr="00066F45" w:rsidRDefault="00E27892" w:rsidP="00E27892">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E27892" w:rsidRPr="00066F45" w:rsidRDefault="00E27892" w:rsidP="00E27892">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E27892" w:rsidRPr="00066F45" w:rsidRDefault="00E27892" w:rsidP="00E27892">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0" w:type="dxa"/>
            <w:gridSpan w:val="8"/>
            <w:tcBorders>
              <w:top w:val="single" w:sz="4" w:space="0" w:color="auto"/>
              <w:bottom w:val="single" w:sz="4" w:space="0" w:color="auto"/>
            </w:tcBorders>
          </w:tcPr>
          <w:p w14:paraId="2B9A44A9" w14:textId="77777777" w:rsidR="007A0D63" w:rsidRDefault="00E27892" w:rsidP="00976506">
            <w:pPr>
              <w:adjustRightInd w:val="0"/>
              <w:rPr>
                <w:rFonts w:asciiTheme="minorHAnsi" w:hAnsiTheme="minorHAnsi" w:cs="Calibri"/>
                <w:i/>
                <w:sz w:val="22"/>
                <w:szCs w:val="22"/>
              </w:rPr>
            </w:pPr>
            <w:r w:rsidRPr="00CB7E1B">
              <w:rPr>
                <w:rFonts w:asciiTheme="minorHAnsi" w:hAnsiTheme="minorHAnsi" w:cs="Calibri"/>
                <w:i/>
                <w:sz w:val="22"/>
                <w:szCs w:val="22"/>
              </w:rPr>
              <w:t xml:space="preserve">Social science research in support of park planning and management is mandated in the </w:t>
            </w:r>
            <w:r w:rsidRPr="00CB7E1B">
              <w:rPr>
                <w:rFonts w:asciiTheme="minorHAnsi" w:hAnsiTheme="minorHAnsi" w:cs="Calibri"/>
                <w:i/>
                <w:iCs/>
                <w:sz w:val="22"/>
                <w:szCs w:val="22"/>
              </w:rPr>
              <w:t xml:space="preserve">NPS Management Policies 2006 </w:t>
            </w:r>
            <w:r w:rsidRPr="00CB7E1B">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7A0D63">
              <w:rPr>
                <w:rFonts w:asciiTheme="minorHAnsi" w:hAnsiTheme="minorHAnsi" w:cs="Calibri"/>
                <w:i/>
                <w:sz w:val="22"/>
                <w:szCs w:val="22"/>
              </w:rPr>
              <w:t>, management, and policy.</w:t>
            </w:r>
          </w:p>
          <w:p w14:paraId="40F16634" w14:textId="77777777" w:rsidR="00DB0E17" w:rsidRDefault="00DB0E17" w:rsidP="004A6E28">
            <w:pPr>
              <w:pStyle w:val="NormalWeb"/>
              <w:spacing w:before="0" w:beforeAutospacing="0" w:after="0" w:afterAutospacing="0"/>
              <w:rPr>
                <w:rFonts w:asciiTheme="minorHAnsi" w:hAnsiTheme="minorHAnsi" w:cs="Calibri"/>
                <w:i/>
                <w:sz w:val="22"/>
                <w:szCs w:val="22"/>
              </w:rPr>
            </w:pPr>
          </w:p>
          <w:p w14:paraId="5C9C5FC5" w14:textId="6A742BAD" w:rsidR="000B6E72" w:rsidRDefault="001E6FA4" w:rsidP="004A6E28">
            <w:pPr>
              <w:pStyle w:val="NormalWeb"/>
              <w:spacing w:before="0" w:beforeAutospacing="0" w:after="0" w:afterAutospacing="0"/>
              <w:rPr>
                <w:rFonts w:asciiTheme="minorHAnsi" w:hAnsiTheme="minorHAnsi"/>
                <w:sz w:val="22"/>
                <w:szCs w:val="22"/>
              </w:rPr>
            </w:pPr>
            <w:proofErr w:type="spellStart"/>
            <w:r>
              <w:rPr>
                <w:rFonts w:asciiTheme="minorHAnsi" w:hAnsiTheme="minorHAnsi" w:cs="Calibri"/>
                <w:sz w:val="22"/>
                <w:szCs w:val="22"/>
              </w:rPr>
              <w:t>BioBlitz</w:t>
            </w:r>
            <w:r w:rsidR="00990E4A" w:rsidRPr="00124A61">
              <w:rPr>
                <w:rFonts w:asciiTheme="minorHAnsi" w:hAnsiTheme="minorHAnsi" w:cs="Calibri"/>
                <w:sz w:val="22"/>
                <w:szCs w:val="22"/>
              </w:rPr>
              <w:t>es</w:t>
            </w:r>
            <w:proofErr w:type="spellEnd"/>
            <w:r w:rsidR="00990E4A" w:rsidRPr="00124A61">
              <w:rPr>
                <w:rFonts w:asciiTheme="minorHAnsi" w:hAnsiTheme="minorHAnsi" w:cs="Calibri"/>
                <w:sz w:val="22"/>
                <w:szCs w:val="22"/>
              </w:rPr>
              <w:t xml:space="preserve"> are short-term (usually 12-48 hours), field-based </w:t>
            </w:r>
            <w:r w:rsidR="00C277FB" w:rsidRPr="00124A61">
              <w:rPr>
                <w:rFonts w:asciiTheme="minorHAnsi" w:hAnsiTheme="minorHAnsi" w:cs="Calibri"/>
                <w:sz w:val="22"/>
                <w:szCs w:val="22"/>
              </w:rPr>
              <w:t>inventories</w:t>
            </w:r>
            <w:r w:rsidR="00990E4A" w:rsidRPr="00124A61">
              <w:rPr>
                <w:rFonts w:asciiTheme="minorHAnsi" w:hAnsiTheme="minorHAnsi" w:cs="Calibri"/>
                <w:sz w:val="22"/>
                <w:szCs w:val="22"/>
              </w:rPr>
              <w:t xml:space="preserve"> that engage people of different ages and backgrounds </w:t>
            </w:r>
            <w:r w:rsidR="00C277FB" w:rsidRPr="00124A61">
              <w:rPr>
                <w:rFonts w:asciiTheme="minorHAnsi" w:hAnsiTheme="minorHAnsi" w:cs="Calibri"/>
                <w:sz w:val="22"/>
                <w:szCs w:val="22"/>
              </w:rPr>
              <w:t>to discover and document species</w:t>
            </w:r>
            <w:r w:rsidR="00990E4A" w:rsidRPr="00124A61">
              <w:rPr>
                <w:rFonts w:asciiTheme="minorHAnsi" w:hAnsiTheme="minorHAnsi" w:cs="Calibri"/>
                <w:sz w:val="22"/>
                <w:szCs w:val="22"/>
              </w:rPr>
              <w:t xml:space="preserve"> </w:t>
            </w:r>
            <w:r w:rsidR="00C277FB" w:rsidRPr="00124A61">
              <w:rPr>
                <w:rFonts w:asciiTheme="minorHAnsi" w:hAnsiTheme="minorHAnsi" w:cs="Calibri"/>
                <w:sz w:val="22"/>
                <w:szCs w:val="22"/>
              </w:rPr>
              <w:t>in parks.</w:t>
            </w:r>
            <w:r w:rsidR="00124A61" w:rsidRPr="00124A61">
              <w:rPr>
                <w:rFonts w:asciiTheme="minorHAnsi" w:hAnsiTheme="minorHAnsi" w:cs="Calibri"/>
                <w:sz w:val="22"/>
                <w:szCs w:val="22"/>
              </w:rPr>
              <w:t xml:space="preserve"> </w:t>
            </w:r>
            <w:proofErr w:type="spellStart"/>
            <w:r>
              <w:rPr>
                <w:rFonts w:asciiTheme="minorHAnsi" w:hAnsiTheme="minorHAnsi"/>
                <w:sz w:val="22"/>
                <w:szCs w:val="22"/>
              </w:rPr>
              <w:t>BioBlitz</w:t>
            </w:r>
            <w:r w:rsidR="000B6E72">
              <w:rPr>
                <w:rFonts w:asciiTheme="minorHAnsi" w:hAnsiTheme="minorHAnsi"/>
                <w:sz w:val="22"/>
                <w:szCs w:val="22"/>
              </w:rPr>
              <w:t>es</w:t>
            </w:r>
            <w:proofErr w:type="spellEnd"/>
            <w:r w:rsidR="000B6E72">
              <w:rPr>
                <w:rFonts w:asciiTheme="minorHAnsi" w:hAnsiTheme="minorHAnsi"/>
                <w:sz w:val="22"/>
                <w:szCs w:val="22"/>
              </w:rPr>
              <w:t xml:space="preserve"> are an important part of the National Park Service’s </w:t>
            </w:r>
            <w:r w:rsidR="000B6E72">
              <w:rPr>
                <w:rStyle w:val="Emphasis"/>
                <w:rFonts w:asciiTheme="minorHAnsi" w:hAnsiTheme="minorHAnsi"/>
                <w:sz w:val="22"/>
                <w:szCs w:val="22"/>
              </w:rPr>
              <w:t>A Call to Action: Preparing for a Second Century of Stewardship and Engagement.</w:t>
            </w:r>
            <w:r w:rsidR="000B6E72">
              <w:rPr>
                <w:rFonts w:asciiTheme="minorHAnsi" w:hAnsiTheme="minorHAnsi"/>
                <w:sz w:val="22"/>
                <w:szCs w:val="22"/>
              </w:rPr>
              <w:t xml:space="preserve"> Biodiversity discovery events such as </w:t>
            </w:r>
            <w:proofErr w:type="spellStart"/>
            <w:r>
              <w:rPr>
                <w:rFonts w:asciiTheme="minorHAnsi" w:hAnsiTheme="minorHAnsi"/>
                <w:sz w:val="22"/>
                <w:szCs w:val="22"/>
              </w:rPr>
              <w:t>BioBlitz</w:t>
            </w:r>
            <w:r w:rsidR="000B6E72">
              <w:rPr>
                <w:rFonts w:asciiTheme="minorHAnsi" w:hAnsiTheme="minorHAnsi"/>
                <w:sz w:val="22"/>
                <w:szCs w:val="22"/>
              </w:rPr>
              <w:t>es</w:t>
            </w:r>
            <w:proofErr w:type="spellEnd"/>
            <w:r w:rsidR="000B6E72">
              <w:rPr>
                <w:rFonts w:asciiTheme="minorHAnsi" w:hAnsiTheme="minorHAnsi"/>
                <w:sz w:val="22"/>
                <w:szCs w:val="22"/>
              </w:rPr>
              <w:t xml:space="preserve"> are the focus of Action 7: Next Generation Stewards, which calls for the National Park Service to "create a new generation of citizen scientists and future stewards of our parks by conducting fun, engaging, and educational Biodiversity Discovery activities in at least 100 national parks, including at least five urban parks."</w:t>
            </w:r>
            <w:r w:rsidR="00C277FB">
              <w:rPr>
                <w:rFonts w:asciiTheme="minorHAnsi" w:hAnsiTheme="minorHAnsi"/>
                <w:sz w:val="22"/>
                <w:szCs w:val="22"/>
              </w:rPr>
              <w:t xml:space="preserve"> Response from the parks has been so positive that the Call to Action goal was achieved in July, 2014. </w:t>
            </w:r>
            <w:r w:rsidR="004D4D8B">
              <w:rPr>
                <w:rFonts w:asciiTheme="minorHAnsi" w:hAnsiTheme="minorHAnsi"/>
                <w:sz w:val="22"/>
                <w:szCs w:val="22"/>
              </w:rPr>
              <w:t xml:space="preserve">Because </w:t>
            </w:r>
            <w:proofErr w:type="spellStart"/>
            <w:r>
              <w:rPr>
                <w:rFonts w:asciiTheme="minorHAnsi" w:hAnsiTheme="minorHAnsi"/>
                <w:sz w:val="22"/>
                <w:szCs w:val="22"/>
              </w:rPr>
              <w:t>BioBlitz</w:t>
            </w:r>
            <w:r w:rsidR="004D4D8B">
              <w:rPr>
                <w:rFonts w:asciiTheme="minorHAnsi" w:hAnsiTheme="minorHAnsi"/>
                <w:sz w:val="22"/>
                <w:szCs w:val="22"/>
              </w:rPr>
              <w:t>es</w:t>
            </w:r>
            <w:proofErr w:type="spellEnd"/>
            <w:r w:rsidR="004D4D8B">
              <w:rPr>
                <w:rFonts w:asciiTheme="minorHAnsi" w:hAnsiTheme="minorHAnsi"/>
                <w:sz w:val="22"/>
                <w:szCs w:val="22"/>
              </w:rPr>
              <w:t xml:space="preserve"> </w:t>
            </w:r>
            <w:r w:rsidR="00142BD4">
              <w:rPr>
                <w:rFonts w:asciiTheme="minorHAnsi" w:hAnsiTheme="minorHAnsi"/>
                <w:sz w:val="22"/>
                <w:szCs w:val="22"/>
              </w:rPr>
              <w:t>yield</w:t>
            </w:r>
            <w:r w:rsidR="00C277FB">
              <w:rPr>
                <w:rFonts w:asciiTheme="minorHAnsi" w:hAnsiTheme="minorHAnsi"/>
                <w:sz w:val="22"/>
                <w:szCs w:val="22"/>
              </w:rPr>
              <w:t xml:space="preserve"> new scientific information</w:t>
            </w:r>
            <w:r w:rsidR="00142BD4">
              <w:rPr>
                <w:rFonts w:asciiTheme="minorHAnsi" w:hAnsiTheme="minorHAnsi"/>
                <w:sz w:val="22"/>
                <w:szCs w:val="22"/>
              </w:rPr>
              <w:t xml:space="preserve"> on </w:t>
            </w:r>
            <w:r w:rsidR="004D4D8B">
              <w:rPr>
                <w:rFonts w:asciiTheme="minorHAnsi" w:hAnsiTheme="minorHAnsi"/>
                <w:sz w:val="22"/>
                <w:szCs w:val="22"/>
              </w:rPr>
              <w:t>species in the parks</w:t>
            </w:r>
            <w:r w:rsidR="00142BD4">
              <w:rPr>
                <w:rFonts w:asciiTheme="minorHAnsi" w:hAnsiTheme="minorHAnsi"/>
                <w:sz w:val="22"/>
                <w:szCs w:val="22"/>
              </w:rPr>
              <w:t>, as well as provid</w:t>
            </w:r>
            <w:r w:rsidR="004D4D8B">
              <w:rPr>
                <w:rFonts w:asciiTheme="minorHAnsi" w:hAnsiTheme="minorHAnsi"/>
                <w:sz w:val="22"/>
                <w:szCs w:val="22"/>
              </w:rPr>
              <w:t>e</w:t>
            </w:r>
            <w:r w:rsidR="00142BD4">
              <w:rPr>
                <w:rFonts w:asciiTheme="minorHAnsi" w:hAnsiTheme="minorHAnsi"/>
                <w:sz w:val="22"/>
                <w:szCs w:val="22"/>
              </w:rPr>
              <w:t xml:space="preserve"> opportunities for people to </w:t>
            </w:r>
            <w:r w:rsidR="004D4D8B">
              <w:rPr>
                <w:rFonts w:asciiTheme="minorHAnsi" w:hAnsiTheme="minorHAnsi"/>
                <w:sz w:val="22"/>
                <w:szCs w:val="22"/>
              </w:rPr>
              <w:t>actively contribute to park research</w:t>
            </w:r>
            <w:r w:rsidR="00142BD4">
              <w:rPr>
                <w:rFonts w:asciiTheme="minorHAnsi" w:hAnsiTheme="minorHAnsi"/>
                <w:sz w:val="22"/>
                <w:szCs w:val="22"/>
              </w:rPr>
              <w:t xml:space="preserve">, NPS is now working </w:t>
            </w:r>
            <w:r w:rsidR="00C277FB">
              <w:rPr>
                <w:rFonts w:asciiTheme="minorHAnsi" w:hAnsiTheme="minorHAnsi"/>
                <w:sz w:val="22"/>
                <w:szCs w:val="22"/>
              </w:rPr>
              <w:t xml:space="preserve">to institutionalize </w:t>
            </w:r>
            <w:r w:rsidR="004D4D8B">
              <w:rPr>
                <w:rFonts w:asciiTheme="minorHAnsi" w:hAnsiTheme="minorHAnsi"/>
                <w:sz w:val="22"/>
                <w:szCs w:val="22"/>
              </w:rPr>
              <w:t>these efforts</w:t>
            </w:r>
            <w:r w:rsidR="00142BD4">
              <w:rPr>
                <w:rFonts w:asciiTheme="minorHAnsi" w:hAnsiTheme="minorHAnsi"/>
                <w:sz w:val="22"/>
                <w:szCs w:val="22"/>
              </w:rPr>
              <w:t xml:space="preserve"> in parks. </w:t>
            </w:r>
            <w:r w:rsidR="000B6E72">
              <w:rPr>
                <w:rFonts w:asciiTheme="minorHAnsi" w:hAnsiTheme="minorHAnsi"/>
                <w:sz w:val="22"/>
                <w:szCs w:val="22"/>
              </w:rPr>
              <w:t xml:space="preserve"> For the NPS to </w:t>
            </w:r>
            <w:r w:rsidR="00142BD4">
              <w:rPr>
                <w:rFonts w:asciiTheme="minorHAnsi" w:hAnsiTheme="minorHAnsi"/>
                <w:sz w:val="22"/>
                <w:szCs w:val="22"/>
              </w:rPr>
              <w:t>provide meaningful experiences for participants</w:t>
            </w:r>
            <w:r w:rsidR="000B6E72">
              <w:rPr>
                <w:rFonts w:asciiTheme="minorHAnsi" w:hAnsiTheme="minorHAnsi"/>
                <w:sz w:val="22"/>
                <w:szCs w:val="22"/>
              </w:rPr>
              <w:t xml:space="preserve">, evaluation of program activities is imperative. Data from this collection will </w:t>
            </w:r>
            <w:r w:rsidR="000372B6">
              <w:rPr>
                <w:rFonts w:asciiTheme="minorHAnsi" w:hAnsiTheme="minorHAnsi"/>
                <w:sz w:val="22"/>
                <w:szCs w:val="22"/>
              </w:rPr>
              <w:t>be used by</w:t>
            </w:r>
            <w:r w:rsidR="000B6E72">
              <w:rPr>
                <w:rFonts w:asciiTheme="minorHAnsi" w:hAnsiTheme="minorHAnsi"/>
                <w:sz w:val="22"/>
                <w:szCs w:val="22"/>
              </w:rPr>
              <w:t xml:space="preserve"> NPS to tailor elements of </w:t>
            </w:r>
            <w:r>
              <w:rPr>
                <w:rFonts w:asciiTheme="minorHAnsi" w:hAnsiTheme="minorHAnsi"/>
                <w:sz w:val="22"/>
                <w:szCs w:val="22"/>
              </w:rPr>
              <w:t>BioBlitz</w:t>
            </w:r>
            <w:r w:rsidR="000B6E72">
              <w:rPr>
                <w:rFonts w:asciiTheme="minorHAnsi" w:hAnsiTheme="minorHAnsi"/>
                <w:sz w:val="22"/>
                <w:szCs w:val="22"/>
              </w:rPr>
              <w:t xml:space="preserve"> and other community-based programs to meet the needs of the next generation of stewards.</w:t>
            </w:r>
          </w:p>
          <w:p w14:paraId="1A798AC4" w14:textId="77777777" w:rsidR="000B6E72" w:rsidRDefault="000B6E72" w:rsidP="004A6E28">
            <w:pPr>
              <w:pStyle w:val="NormalWeb"/>
              <w:spacing w:before="0" w:beforeAutospacing="0" w:after="0" w:afterAutospacing="0"/>
              <w:rPr>
                <w:rFonts w:ascii="Calibri" w:hAnsi="Calibri" w:cs="Calibri"/>
                <w:sz w:val="22"/>
                <w:szCs w:val="22"/>
              </w:rPr>
            </w:pPr>
          </w:p>
          <w:p w14:paraId="61696A01" w14:textId="7A200598" w:rsidR="00E27892" w:rsidRPr="003A6AEB" w:rsidRDefault="008A04CE" w:rsidP="00D64317">
            <w:pPr>
              <w:autoSpaceDE/>
              <w:autoSpaceDN/>
              <w:ind w:right="360"/>
              <w:rPr>
                <w:rFonts w:asciiTheme="minorHAnsi" w:hAnsiTheme="minorHAnsi" w:cstheme="minorHAnsi"/>
                <w:sz w:val="22"/>
                <w:szCs w:val="22"/>
              </w:rPr>
            </w:pPr>
            <w:r w:rsidRPr="008A04CE">
              <w:rPr>
                <w:rFonts w:ascii="Calibri" w:hAnsi="Calibri" w:cs="Calibri"/>
                <w:sz w:val="22"/>
                <w:szCs w:val="22"/>
              </w:rPr>
              <w:t xml:space="preserve">The NPS is requesting the approval of a new information collection needed to evaluate and provide measureable outcomes associated with </w:t>
            </w:r>
            <w:r w:rsidR="002F6208">
              <w:rPr>
                <w:rFonts w:ascii="Calibri" w:hAnsi="Calibri" w:cs="Calibri"/>
                <w:sz w:val="22"/>
                <w:szCs w:val="22"/>
              </w:rPr>
              <w:t xml:space="preserve">the 2015 </w:t>
            </w:r>
            <w:r w:rsidR="002F6208" w:rsidRPr="002F6208">
              <w:rPr>
                <w:rFonts w:asciiTheme="minorHAnsi" w:hAnsiTheme="minorHAnsi" w:cs="Calibri"/>
                <w:bCs/>
                <w:sz w:val="22"/>
                <w:szCs w:val="22"/>
              </w:rPr>
              <w:t>Hawai’i Volcanoes National Park</w:t>
            </w:r>
            <w:r w:rsidR="002F6208">
              <w:rPr>
                <w:rFonts w:ascii="Calibri" w:hAnsi="Calibri" w:cs="Calibri"/>
                <w:sz w:val="22"/>
                <w:szCs w:val="22"/>
              </w:rPr>
              <w:t xml:space="preserve"> </w:t>
            </w:r>
            <w:r w:rsidR="001E6FA4">
              <w:rPr>
                <w:rFonts w:ascii="Calibri" w:hAnsi="Calibri" w:cs="Calibri"/>
                <w:sz w:val="22"/>
                <w:szCs w:val="22"/>
              </w:rPr>
              <w:t>BioBlitz</w:t>
            </w:r>
            <w:r w:rsidRPr="008A04CE">
              <w:rPr>
                <w:rFonts w:ascii="Calibri" w:hAnsi="Calibri" w:cs="Calibri"/>
                <w:sz w:val="22"/>
                <w:szCs w:val="22"/>
              </w:rPr>
              <w:t xml:space="preserve">.  The park will use this information to evaluate experiences and outcomes of students and teachers participating in </w:t>
            </w:r>
            <w:r w:rsidR="000372B6">
              <w:rPr>
                <w:rFonts w:ascii="Calibri" w:hAnsi="Calibri" w:cs="Calibri"/>
                <w:sz w:val="22"/>
                <w:szCs w:val="22"/>
              </w:rPr>
              <w:t>this year’s</w:t>
            </w:r>
            <w:r w:rsidRPr="008A04CE">
              <w:rPr>
                <w:rFonts w:ascii="Calibri" w:hAnsi="Calibri" w:cs="Calibri"/>
                <w:sz w:val="22"/>
                <w:szCs w:val="22"/>
              </w:rPr>
              <w:t xml:space="preserve"> </w:t>
            </w:r>
            <w:r w:rsidR="001E6FA4">
              <w:rPr>
                <w:rFonts w:ascii="Calibri" w:hAnsi="Calibri" w:cs="Calibri"/>
                <w:sz w:val="22"/>
                <w:szCs w:val="22"/>
              </w:rPr>
              <w:t>BioBlitz</w:t>
            </w:r>
            <w:r w:rsidRPr="008A04CE">
              <w:rPr>
                <w:rFonts w:ascii="Calibri" w:hAnsi="Calibri" w:cs="Calibri"/>
                <w:sz w:val="22"/>
                <w:szCs w:val="22"/>
              </w:rPr>
              <w:t>. Th</w:t>
            </w:r>
            <w:r>
              <w:rPr>
                <w:rFonts w:ascii="Calibri" w:hAnsi="Calibri" w:cs="Calibri"/>
                <w:sz w:val="22"/>
                <w:szCs w:val="22"/>
              </w:rPr>
              <w:t>is</w:t>
            </w:r>
            <w:r w:rsidRPr="008A04CE">
              <w:rPr>
                <w:rFonts w:ascii="Calibri" w:hAnsi="Calibri" w:cs="Calibri"/>
                <w:sz w:val="22"/>
                <w:szCs w:val="22"/>
              </w:rPr>
              <w:t xml:space="preserve"> </w:t>
            </w:r>
            <w:r>
              <w:rPr>
                <w:rFonts w:ascii="Calibri" w:hAnsi="Calibri" w:cs="Calibri"/>
                <w:sz w:val="22"/>
                <w:szCs w:val="22"/>
              </w:rPr>
              <w:t>collection will provide information that will help park manager s and event planners understand</w:t>
            </w:r>
            <w:r w:rsidRPr="008A04CE">
              <w:rPr>
                <w:rFonts w:ascii="Calibri" w:hAnsi="Calibri" w:cs="Calibri"/>
                <w:sz w:val="22"/>
                <w:szCs w:val="22"/>
              </w:rPr>
              <w:t xml:space="preserve">: </w:t>
            </w:r>
            <w:r w:rsidR="002D6307">
              <w:rPr>
                <w:rFonts w:ascii="Calibri" w:hAnsi="Calibri" w:cs="Calibri"/>
                <w:sz w:val="22"/>
                <w:szCs w:val="22"/>
              </w:rPr>
              <w:t>(1)</w:t>
            </w:r>
            <w:r w:rsidRPr="008A04CE">
              <w:rPr>
                <w:rFonts w:ascii="Calibri" w:hAnsi="Calibri" w:cs="Calibri"/>
                <w:sz w:val="22"/>
                <w:szCs w:val="22"/>
              </w:rPr>
              <w:t>reasons why teachers/studen</w:t>
            </w:r>
            <w:r w:rsidR="002D6307">
              <w:rPr>
                <w:rFonts w:ascii="Calibri" w:hAnsi="Calibri" w:cs="Calibri"/>
                <w:sz w:val="22"/>
                <w:szCs w:val="22"/>
              </w:rPr>
              <w:t xml:space="preserve">ts </w:t>
            </w:r>
            <w:r w:rsidR="002D6307">
              <w:rPr>
                <w:rFonts w:ascii="Calibri" w:hAnsi="Calibri" w:cs="Calibri"/>
                <w:sz w:val="22"/>
                <w:szCs w:val="22"/>
              </w:rPr>
              <w:lastRenderedPageBreak/>
              <w:t xml:space="preserve">participate in the </w:t>
            </w:r>
            <w:r w:rsidR="001E6FA4">
              <w:rPr>
                <w:rFonts w:ascii="Calibri" w:hAnsi="Calibri" w:cs="Calibri"/>
                <w:sz w:val="22"/>
                <w:szCs w:val="22"/>
              </w:rPr>
              <w:t>BioBlitz</w:t>
            </w:r>
            <w:r w:rsidR="002D6307">
              <w:rPr>
                <w:rFonts w:ascii="Calibri" w:hAnsi="Calibri" w:cs="Calibri"/>
                <w:sz w:val="22"/>
                <w:szCs w:val="22"/>
              </w:rPr>
              <w:t xml:space="preserve">, (2) </w:t>
            </w:r>
            <w:r w:rsidRPr="008A04CE">
              <w:rPr>
                <w:rFonts w:ascii="Calibri" w:hAnsi="Calibri" w:cs="Calibri"/>
                <w:sz w:val="22"/>
                <w:szCs w:val="22"/>
              </w:rPr>
              <w:t xml:space="preserve">teachers/students’ thoughts and feelings about the host park and the natural world, </w:t>
            </w:r>
            <w:r w:rsidR="002D6307">
              <w:rPr>
                <w:rFonts w:ascii="Calibri" w:hAnsi="Calibri" w:cs="Calibri"/>
                <w:sz w:val="22"/>
                <w:szCs w:val="22"/>
              </w:rPr>
              <w:t xml:space="preserve">interest in science, and </w:t>
            </w:r>
            <w:r w:rsidRPr="008A04CE">
              <w:rPr>
                <w:rFonts w:ascii="Calibri" w:hAnsi="Calibri" w:cs="Calibri"/>
                <w:sz w:val="22"/>
                <w:szCs w:val="22"/>
              </w:rPr>
              <w:t>sense of stewardship toward national park resources and nature</w:t>
            </w:r>
            <w:r>
              <w:rPr>
                <w:rFonts w:ascii="Calibri" w:hAnsi="Calibri" w:cs="Calibri"/>
                <w:sz w:val="22"/>
                <w:szCs w:val="22"/>
              </w:rPr>
              <w:t xml:space="preserve"> before and after </w:t>
            </w:r>
            <w:r w:rsidR="001E6FA4">
              <w:rPr>
                <w:rFonts w:ascii="Calibri" w:hAnsi="Calibri" w:cs="Calibri"/>
                <w:sz w:val="22"/>
                <w:szCs w:val="22"/>
              </w:rPr>
              <w:t>BioBlitz</w:t>
            </w:r>
            <w:r w:rsidRPr="008A04CE">
              <w:rPr>
                <w:rFonts w:ascii="Calibri" w:hAnsi="Calibri" w:cs="Calibri"/>
                <w:sz w:val="22"/>
                <w:szCs w:val="22"/>
              </w:rPr>
              <w:t xml:space="preserve">, </w:t>
            </w:r>
            <w:r w:rsidR="002D6307">
              <w:rPr>
                <w:rFonts w:ascii="Calibri" w:hAnsi="Calibri" w:cs="Calibri"/>
                <w:sz w:val="22"/>
                <w:szCs w:val="22"/>
              </w:rPr>
              <w:t xml:space="preserve">and (3) </w:t>
            </w:r>
            <w:r w:rsidRPr="008A04CE">
              <w:rPr>
                <w:rFonts w:ascii="Calibri" w:hAnsi="Calibri" w:cs="Calibri"/>
                <w:sz w:val="22"/>
                <w:szCs w:val="22"/>
              </w:rPr>
              <w:t xml:space="preserve">impacts of participation on teachers/students’ perceptions of the </w:t>
            </w:r>
            <w:r w:rsidR="001E6FA4">
              <w:rPr>
                <w:rFonts w:ascii="Calibri" w:hAnsi="Calibri" w:cs="Calibri"/>
                <w:sz w:val="22"/>
                <w:szCs w:val="22"/>
              </w:rPr>
              <w:t>BioBlitz</w:t>
            </w:r>
            <w:r w:rsidRPr="008A04CE">
              <w:rPr>
                <w:rFonts w:ascii="Calibri" w:hAnsi="Calibri" w:cs="Calibri"/>
                <w:sz w:val="22"/>
                <w:szCs w:val="22"/>
              </w:rPr>
              <w:t xml:space="preserve"> experience</w:t>
            </w:r>
            <w:r w:rsidR="00124A61">
              <w:rPr>
                <w:rFonts w:ascii="Calibri" w:hAnsi="Calibri" w:cs="Calibri"/>
                <w:sz w:val="22"/>
                <w:szCs w:val="22"/>
              </w:rPr>
              <w:t xml:space="preserve"> and national parks</w:t>
            </w:r>
          </w:p>
        </w:tc>
      </w:tr>
      <w:tr w:rsidR="00E27892" w:rsidRPr="00066F45" w14:paraId="4ECF73B3" w14:textId="77777777" w:rsidTr="00B15318">
        <w:trPr>
          <w:gridAfter w:val="1"/>
          <w:wAfter w:w="109" w:type="dxa"/>
        </w:trPr>
        <w:tc>
          <w:tcPr>
            <w:tcW w:w="9903" w:type="dxa"/>
            <w:gridSpan w:val="14"/>
            <w:tcBorders>
              <w:top w:val="single" w:sz="4" w:space="0" w:color="auto"/>
              <w:bottom w:val="single" w:sz="4" w:space="0" w:color="auto"/>
            </w:tcBorders>
          </w:tcPr>
          <w:p w14:paraId="2A09A36E" w14:textId="36127EB6" w:rsidR="00E27892" w:rsidRPr="00885E07" w:rsidRDefault="00E27892" w:rsidP="00E27892">
            <w:pPr>
              <w:pStyle w:val="NoSpacing"/>
            </w:pPr>
          </w:p>
        </w:tc>
      </w:tr>
      <w:tr w:rsidR="00E27892" w:rsidRPr="00613844" w14:paraId="7CDDF795" w14:textId="77777777" w:rsidTr="00B15318">
        <w:trPr>
          <w:gridAfter w:val="1"/>
          <w:wAfter w:w="109" w:type="dxa"/>
          <w:trHeight w:val="800"/>
        </w:trPr>
        <w:tc>
          <w:tcPr>
            <w:tcW w:w="541" w:type="dxa"/>
            <w:gridSpan w:val="2"/>
            <w:tcBorders>
              <w:top w:val="single" w:sz="4" w:space="0" w:color="auto"/>
            </w:tcBorders>
          </w:tcPr>
          <w:p w14:paraId="07967179" w14:textId="77777777" w:rsidR="00E27892" w:rsidRPr="00066F45" w:rsidRDefault="00E27892" w:rsidP="00E27892">
            <w:pPr>
              <w:jc w:val="right"/>
              <w:rPr>
                <w:rFonts w:asciiTheme="minorHAnsi" w:hAnsiTheme="minorHAnsi" w:cs="Calibri"/>
              </w:rPr>
            </w:pPr>
            <w:r>
              <w:rPr>
                <w:rFonts w:asciiTheme="minorHAnsi" w:hAnsiTheme="minorHAnsi" w:cs="Calibri"/>
                <w:sz w:val="22"/>
                <w:szCs w:val="22"/>
              </w:rPr>
              <w:t>9</w:t>
            </w:r>
            <w:r w:rsidRPr="00066F45">
              <w:rPr>
                <w:rFonts w:asciiTheme="minorHAnsi" w:hAnsiTheme="minorHAnsi" w:cs="Calibri"/>
                <w:sz w:val="22"/>
                <w:szCs w:val="22"/>
              </w:rPr>
              <w:t>.</w:t>
            </w:r>
          </w:p>
        </w:tc>
        <w:tc>
          <w:tcPr>
            <w:tcW w:w="1802" w:type="dxa"/>
            <w:gridSpan w:val="4"/>
            <w:tcBorders>
              <w:top w:val="single" w:sz="4" w:space="0" w:color="auto"/>
            </w:tcBorders>
          </w:tcPr>
          <w:p w14:paraId="318BE176" w14:textId="77777777" w:rsidR="00E27892" w:rsidRPr="00066F45" w:rsidRDefault="00E27892" w:rsidP="00E27892">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E27892" w:rsidRPr="00066F45" w:rsidRDefault="00E27892" w:rsidP="00E27892">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0" w:type="dxa"/>
            <w:gridSpan w:val="8"/>
          </w:tcPr>
          <w:p w14:paraId="0512E874" w14:textId="6124C892" w:rsidR="00E27892" w:rsidRPr="00D15AFD" w:rsidRDefault="00E27892" w:rsidP="00976506">
            <w:pPr>
              <w:numPr>
                <w:ilvl w:val="0"/>
                <w:numId w:val="2"/>
              </w:numPr>
              <w:rPr>
                <w:rFonts w:asciiTheme="minorHAnsi" w:hAnsiTheme="minorHAnsi" w:cs="Calibri"/>
                <w:b/>
                <w:sz w:val="22"/>
                <w:szCs w:val="22"/>
              </w:rPr>
            </w:pPr>
            <w:r>
              <w:rPr>
                <w:rFonts w:asciiTheme="minorHAnsi" w:hAnsiTheme="minorHAnsi" w:cs="Calibri"/>
                <w:b/>
                <w:sz w:val="22"/>
                <w:szCs w:val="22"/>
              </w:rPr>
              <w:t>Respondent Universe:</w:t>
            </w:r>
          </w:p>
          <w:p w14:paraId="4774C1C7" w14:textId="0A07E723" w:rsidR="00E27892" w:rsidRDefault="000E1EC9" w:rsidP="00E27892">
            <w:pPr>
              <w:rPr>
                <w:rFonts w:asciiTheme="minorHAnsi" w:hAnsiTheme="minorHAnsi" w:cs="Calibri"/>
                <w:sz w:val="22"/>
                <w:szCs w:val="22"/>
              </w:rPr>
            </w:pPr>
            <w:r>
              <w:rPr>
                <w:rFonts w:asciiTheme="minorHAnsi" w:hAnsiTheme="minorHAnsi" w:cs="Calibri"/>
                <w:sz w:val="22"/>
                <w:szCs w:val="22"/>
              </w:rPr>
              <w:t>T</w:t>
            </w:r>
            <w:r w:rsidR="00E27892" w:rsidRPr="00D05730">
              <w:rPr>
                <w:rFonts w:asciiTheme="minorHAnsi" w:hAnsiTheme="minorHAnsi" w:cs="Calibri"/>
                <w:sz w:val="22"/>
                <w:szCs w:val="22"/>
              </w:rPr>
              <w:t>he respondent universe</w:t>
            </w:r>
            <w:r w:rsidR="008A04CE">
              <w:rPr>
                <w:rFonts w:asciiTheme="minorHAnsi" w:hAnsiTheme="minorHAnsi" w:cs="Calibri"/>
                <w:sz w:val="22"/>
                <w:szCs w:val="22"/>
              </w:rPr>
              <w:t xml:space="preserve"> </w:t>
            </w:r>
            <w:r w:rsidR="00D64317">
              <w:rPr>
                <w:rFonts w:asciiTheme="minorHAnsi" w:hAnsiTheme="minorHAnsi" w:cs="Calibri"/>
                <w:sz w:val="22"/>
                <w:szCs w:val="22"/>
              </w:rPr>
              <w:t xml:space="preserve">for </w:t>
            </w:r>
            <w:r w:rsidR="008A04CE">
              <w:rPr>
                <w:rFonts w:asciiTheme="minorHAnsi" w:hAnsiTheme="minorHAnsi" w:cs="Calibri"/>
                <w:sz w:val="22"/>
                <w:szCs w:val="22"/>
              </w:rPr>
              <w:t xml:space="preserve">this collection will be </w:t>
            </w:r>
            <w:r w:rsidR="00D64317">
              <w:rPr>
                <w:rFonts w:asciiTheme="minorHAnsi" w:hAnsiTheme="minorHAnsi" w:cs="Calibri"/>
                <w:sz w:val="22"/>
                <w:szCs w:val="22"/>
              </w:rPr>
              <w:t xml:space="preserve">all </w:t>
            </w:r>
            <w:r w:rsidR="008A04CE">
              <w:rPr>
                <w:rFonts w:asciiTheme="minorHAnsi" w:hAnsiTheme="minorHAnsi" w:cs="Calibri"/>
                <w:sz w:val="22"/>
                <w:szCs w:val="22"/>
              </w:rPr>
              <w:t>teacher</w:t>
            </w:r>
            <w:r w:rsidR="000A4D3B">
              <w:rPr>
                <w:rFonts w:asciiTheme="minorHAnsi" w:hAnsiTheme="minorHAnsi" w:cs="Calibri"/>
                <w:sz w:val="22"/>
                <w:szCs w:val="22"/>
              </w:rPr>
              <w:t>s</w:t>
            </w:r>
            <w:r w:rsidR="008A04CE">
              <w:rPr>
                <w:rFonts w:asciiTheme="minorHAnsi" w:hAnsiTheme="minorHAnsi" w:cs="Calibri"/>
                <w:sz w:val="22"/>
                <w:szCs w:val="22"/>
              </w:rPr>
              <w:t xml:space="preserve"> and school aged students (12-18) that register and attend the 2015 </w:t>
            </w:r>
            <w:r w:rsidR="001E6FA4">
              <w:rPr>
                <w:rFonts w:asciiTheme="minorHAnsi" w:hAnsiTheme="minorHAnsi" w:cs="Calibri"/>
                <w:sz w:val="22"/>
                <w:szCs w:val="22"/>
              </w:rPr>
              <w:t>BioBlitz</w:t>
            </w:r>
            <w:r w:rsidR="008A04CE">
              <w:rPr>
                <w:rFonts w:asciiTheme="minorHAnsi" w:hAnsiTheme="minorHAnsi" w:cs="Calibri"/>
                <w:sz w:val="22"/>
                <w:szCs w:val="22"/>
              </w:rPr>
              <w:t xml:space="preserve"> at Hawai’i Volcanos National Park.  </w:t>
            </w:r>
          </w:p>
          <w:p w14:paraId="777EC507" w14:textId="77777777" w:rsidR="00015653" w:rsidRDefault="00015653" w:rsidP="00E27892">
            <w:pPr>
              <w:rPr>
                <w:rFonts w:asciiTheme="minorHAnsi" w:hAnsiTheme="minorHAnsi" w:cs="Calibri"/>
                <w:sz w:val="22"/>
                <w:szCs w:val="22"/>
              </w:rPr>
            </w:pPr>
          </w:p>
          <w:p w14:paraId="5F66B3FB" w14:textId="74865985" w:rsidR="00E27892" w:rsidRPr="00D15AFD" w:rsidRDefault="00E27892" w:rsidP="004840DA">
            <w:pPr>
              <w:numPr>
                <w:ilvl w:val="0"/>
                <w:numId w:val="2"/>
              </w:numPr>
              <w:rPr>
                <w:rFonts w:asciiTheme="minorHAnsi" w:hAnsiTheme="minorHAnsi" w:cs="Calibri"/>
                <w:b/>
                <w:sz w:val="22"/>
                <w:szCs w:val="22"/>
              </w:rPr>
            </w:pPr>
            <w:r>
              <w:rPr>
                <w:rFonts w:asciiTheme="minorHAnsi" w:hAnsiTheme="minorHAnsi" w:cs="Calibri"/>
                <w:b/>
                <w:sz w:val="22"/>
                <w:szCs w:val="22"/>
              </w:rPr>
              <w:t>Sampling Plan/Procedures:</w:t>
            </w:r>
          </w:p>
          <w:p w14:paraId="3FE095A4" w14:textId="057CECE9" w:rsidR="00E27892" w:rsidRPr="00D05730" w:rsidRDefault="00C911DC" w:rsidP="00E27892">
            <w:pPr>
              <w:rPr>
                <w:rFonts w:asciiTheme="minorHAnsi" w:hAnsiTheme="minorHAnsi" w:cs="Calibri"/>
                <w:sz w:val="22"/>
                <w:szCs w:val="22"/>
              </w:rPr>
            </w:pPr>
            <w:r>
              <w:rPr>
                <w:rFonts w:ascii="Calibri" w:hAnsi="Calibri" w:cs="Calibri"/>
                <w:sz w:val="22"/>
                <w:szCs w:val="22"/>
              </w:rPr>
              <w:t xml:space="preserve">Teachers are required to register </w:t>
            </w:r>
            <w:r w:rsidR="000A4D3B">
              <w:rPr>
                <w:rFonts w:ascii="Calibri" w:hAnsi="Calibri" w:cs="Calibri"/>
                <w:sz w:val="22"/>
                <w:szCs w:val="22"/>
              </w:rPr>
              <w:t xml:space="preserve">at least three months prior </w:t>
            </w:r>
            <w:r>
              <w:rPr>
                <w:rFonts w:ascii="Calibri" w:hAnsi="Calibri" w:cs="Calibri"/>
                <w:sz w:val="22"/>
                <w:szCs w:val="22"/>
              </w:rPr>
              <w:t xml:space="preserve">the </w:t>
            </w:r>
            <w:proofErr w:type="gramStart"/>
            <w:r w:rsidR="001E6FA4">
              <w:rPr>
                <w:rFonts w:ascii="Calibri" w:hAnsi="Calibri" w:cs="Calibri"/>
                <w:sz w:val="22"/>
                <w:szCs w:val="22"/>
              </w:rPr>
              <w:t>BioBlitz</w:t>
            </w:r>
            <w:r>
              <w:rPr>
                <w:rFonts w:ascii="Calibri" w:hAnsi="Calibri" w:cs="Calibri"/>
                <w:sz w:val="22"/>
                <w:szCs w:val="22"/>
              </w:rPr>
              <w:t xml:space="preserve"> .</w:t>
            </w:r>
            <w:proofErr w:type="gramEnd"/>
            <w:r>
              <w:rPr>
                <w:rFonts w:ascii="Calibri" w:hAnsi="Calibri" w:cs="Calibri"/>
                <w:sz w:val="22"/>
                <w:szCs w:val="22"/>
              </w:rPr>
              <w:t xml:space="preserve"> For the purposes of this collection, t</w:t>
            </w:r>
            <w:r w:rsidRPr="00887BF1">
              <w:rPr>
                <w:rFonts w:ascii="Calibri" w:hAnsi="Calibri" w:cs="Calibri"/>
                <w:sz w:val="22"/>
                <w:szCs w:val="22"/>
              </w:rPr>
              <w:t>he entire population of</w:t>
            </w:r>
            <w:r>
              <w:rPr>
                <w:rFonts w:ascii="Calibri" w:hAnsi="Calibri" w:cs="Calibri"/>
                <w:sz w:val="22"/>
                <w:szCs w:val="22"/>
              </w:rPr>
              <w:t xml:space="preserve"> registered</w:t>
            </w:r>
            <w:r w:rsidRPr="00887BF1">
              <w:rPr>
                <w:rFonts w:ascii="Calibri" w:hAnsi="Calibri" w:cs="Calibri"/>
                <w:sz w:val="22"/>
                <w:szCs w:val="22"/>
              </w:rPr>
              <w:t xml:space="preserve"> teachers and their students will be </w:t>
            </w:r>
            <w:r>
              <w:rPr>
                <w:rFonts w:ascii="Calibri" w:hAnsi="Calibri" w:cs="Calibri"/>
                <w:sz w:val="22"/>
                <w:szCs w:val="22"/>
              </w:rPr>
              <w:t xml:space="preserve">surveyed. The list of registered teachers will be obtained from the </w:t>
            </w:r>
            <w:r w:rsidR="001E6FA4">
              <w:rPr>
                <w:rFonts w:ascii="Calibri" w:hAnsi="Calibri" w:cs="Calibri"/>
                <w:sz w:val="22"/>
                <w:szCs w:val="22"/>
              </w:rPr>
              <w:t>BioBlitz</w:t>
            </w:r>
            <w:r>
              <w:rPr>
                <w:rFonts w:ascii="Calibri" w:hAnsi="Calibri" w:cs="Calibri"/>
                <w:sz w:val="22"/>
                <w:szCs w:val="22"/>
              </w:rPr>
              <w:t xml:space="preserve"> </w:t>
            </w:r>
            <w:r w:rsidR="004D4D8B">
              <w:rPr>
                <w:rFonts w:ascii="Calibri" w:hAnsi="Calibri" w:cs="Calibri"/>
                <w:sz w:val="22"/>
                <w:szCs w:val="22"/>
              </w:rPr>
              <w:t>planning leads</w:t>
            </w:r>
            <w:r>
              <w:rPr>
                <w:rFonts w:ascii="Calibri" w:hAnsi="Calibri" w:cs="Calibri"/>
                <w:sz w:val="22"/>
                <w:szCs w:val="22"/>
              </w:rPr>
              <w:t>.</w:t>
            </w:r>
            <w:r w:rsidR="00E27892" w:rsidRPr="00D05730">
              <w:rPr>
                <w:rFonts w:asciiTheme="minorHAnsi" w:hAnsiTheme="minorHAnsi" w:cs="Calibri"/>
                <w:sz w:val="22"/>
                <w:szCs w:val="22"/>
              </w:rPr>
              <w:t xml:space="preserve"> </w:t>
            </w:r>
            <w:r>
              <w:rPr>
                <w:rFonts w:asciiTheme="minorHAnsi" w:hAnsiTheme="minorHAnsi" w:cs="Calibri"/>
                <w:sz w:val="22"/>
                <w:szCs w:val="22"/>
              </w:rPr>
              <w:t>Any teachers registering on-site will also be included in the population.</w:t>
            </w:r>
          </w:p>
          <w:p w14:paraId="4A053D41" w14:textId="77777777" w:rsidR="00E27892" w:rsidRDefault="00E27892" w:rsidP="00E27892">
            <w:pPr>
              <w:rPr>
                <w:rFonts w:asciiTheme="minorHAnsi" w:hAnsiTheme="minorHAnsi" w:cs="Calibri"/>
                <w:sz w:val="22"/>
                <w:szCs w:val="22"/>
              </w:rPr>
            </w:pPr>
          </w:p>
          <w:p w14:paraId="4E525206" w14:textId="77777777" w:rsidR="00E27892" w:rsidRDefault="00E27892" w:rsidP="00015653">
            <w:pPr>
              <w:numPr>
                <w:ilvl w:val="0"/>
                <w:numId w:val="2"/>
              </w:numP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210E773A" w14:textId="4B51593D" w:rsidR="000A4D3B" w:rsidRDefault="000A4D3B" w:rsidP="001E2C48">
            <w:pPr>
              <w:rPr>
                <w:rFonts w:asciiTheme="minorHAnsi" w:hAnsiTheme="minorHAnsi" w:cs="Calibri"/>
                <w:sz w:val="22"/>
                <w:szCs w:val="22"/>
              </w:rPr>
            </w:pPr>
            <w:r>
              <w:rPr>
                <w:rFonts w:asciiTheme="minorHAnsi" w:hAnsiTheme="minorHAnsi" w:cs="Calibri"/>
                <w:sz w:val="22"/>
                <w:szCs w:val="22"/>
              </w:rPr>
              <w:t>O</w:t>
            </w:r>
            <w:r w:rsidRPr="001E2C48">
              <w:rPr>
                <w:rFonts w:asciiTheme="minorHAnsi" w:hAnsiTheme="minorHAnsi" w:cs="Calibri"/>
                <w:sz w:val="22"/>
                <w:szCs w:val="22"/>
              </w:rPr>
              <w:t xml:space="preserve">ne month </w:t>
            </w:r>
            <w:r>
              <w:rPr>
                <w:rFonts w:asciiTheme="minorHAnsi" w:hAnsiTheme="minorHAnsi" w:cs="Calibri"/>
                <w:sz w:val="22"/>
                <w:szCs w:val="22"/>
              </w:rPr>
              <w:t>before</w:t>
            </w:r>
            <w:r w:rsidRPr="001E2C48">
              <w:rPr>
                <w:rFonts w:asciiTheme="minorHAnsi" w:hAnsiTheme="minorHAnsi" w:cs="Calibri"/>
                <w:sz w:val="22"/>
                <w:szCs w:val="22"/>
              </w:rPr>
              <w:t xml:space="preserve"> </w:t>
            </w:r>
            <w:r>
              <w:rPr>
                <w:rFonts w:asciiTheme="minorHAnsi" w:hAnsiTheme="minorHAnsi" w:cs="Calibri"/>
                <w:sz w:val="22"/>
                <w:szCs w:val="22"/>
              </w:rPr>
              <w:t xml:space="preserve">the BioBlitz a </w:t>
            </w:r>
            <w:r w:rsidR="001E2C48">
              <w:rPr>
                <w:rFonts w:asciiTheme="minorHAnsi" w:hAnsiTheme="minorHAnsi" w:cs="Calibri"/>
                <w:sz w:val="22"/>
                <w:szCs w:val="22"/>
              </w:rPr>
              <w:t>p</w:t>
            </w:r>
            <w:r w:rsidR="001E2C48" w:rsidRPr="001E2C48">
              <w:rPr>
                <w:rFonts w:asciiTheme="minorHAnsi" w:hAnsiTheme="minorHAnsi" w:cs="Calibri"/>
                <w:sz w:val="22"/>
                <w:szCs w:val="22"/>
              </w:rPr>
              <w:t>re-</w:t>
            </w:r>
            <w:r>
              <w:rPr>
                <w:rFonts w:asciiTheme="minorHAnsi" w:hAnsiTheme="minorHAnsi" w:cs="Calibri"/>
                <w:sz w:val="22"/>
                <w:szCs w:val="22"/>
              </w:rPr>
              <w:t>event</w:t>
            </w:r>
            <w:r w:rsidRPr="001E2C48">
              <w:rPr>
                <w:rFonts w:asciiTheme="minorHAnsi" w:hAnsiTheme="minorHAnsi" w:cs="Calibri"/>
                <w:sz w:val="22"/>
                <w:szCs w:val="22"/>
              </w:rPr>
              <w:t xml:space="preserve"> </w:t>
            </w:r>
            <w:r w:rsidR="001E2C48" w:rsidRPr="001E2C48">
              <w:rPr>
                <w:rFonts w:asciiTheme="minorHAnsi" w:hAnsiTheme="minorHAnsi" w:cs="Calibri"/>
                <w:sz w:val="22"/>
                <w:szCs w:val="22"/>
              </w:rPr>
              <w:t xml:space="preserve">letter will be </w:t>
            </w:r>
            <w:r>
              <w:rPr>
                <w:rFonts w:asciiTheme="minorHAnsi" w:hAnsiTheme="minorHAnsi" w:cs="Calibri"/>
                <w:sz w:val="22"/>
                <w:szCs w:val="22"/>
              </w:rPr>
              <w:t xml:space="preserve">given </w:t>
            </w:r>
            <w:r w:rsidR="001E2C48" w:rsidRPr="001E2C48">
              <w:rPr>
                <w:rFonts w:asciiTheme="minorHAnsi" w:hAnsiTheme="minorHAnsi" w:cs="Calibri"/>
                <w:sz w:val="22"/>
                <w:szCs w:val="22"/>
              </w:rPr>
              <w:t xml:space="preserve">to all </w:t>
            </w:r>
            <w:r w:rsidR="001E2C48">
              <w:rPr>
                <w:rFonts w:asciiTheme="minorHAnsi" w:hAnsiTheme="minorHAnsi" w:cs="Calibri"/>
                <w:sz w:val="22"/>
                <w:szCs w:val="22"/>
              </w:rPr>
              <w:t xml:space="preserve">registered </w:t>
            </w:r>
            <w:r w:rsidR="001E2C48" w:rsidRPr="001E2C48">
              <w:rPr>
                <w:rFonts w:asciiTheme="minorHAnsi" w:hAnsiTheme="minorHAnsi" w:cs="Calibri"/>
                <w:sz w:val="22"/>
                <w:szCs w:val="22"/>
              </w:rPr>
              <w:t>teachers</w:t>
            </w:r>
            <w:r>
              <w:rPr>
                <w:rFonts w:asciiTheme="minorHAnsi" w:hAnsiTheme="minorHAnsi" w:cs="Calibri"/>
                <w:sz w:val="22"/>
                <w:szCs w:val="22"/>
              </w:rPr>
              <w:t xml:space="preserve"> at one of the required teacher workshops.</w:t>
            </w:r>
            <w:r w:rsidRPr="001E2C48" w:rsidDel="000A4D3B">
              <w:rPr>
                <w:rFonts w:asciiTheme="minorHAnsi" w:hAnsiTheme="minorHAnsi" w:cs="Calibri"/>
                <w:sz w:val="22"/>
                <w:szCs w:val="22"/>
              </w:rPr>
              <w:t xml:space="preserve"> </w:t>
            </w:r>
            <w:r w:rsidR="001E2C48" w:rsidRPr="001E2C48">
              <w:rPr>
                <w:rFonts w:asciiTheme="minorHAnsi" w:hAnsiTheme="minorHAnsi" w:cs="Calibri"/>
                <w:sz w:val="22"/>
                <w:szCs w:val="22"/>
              </w:rPr>
              <w:t xml:space="preserve">  The letter will </w:t>
            </w:r>
            <w:r w:rsidR="001E2C48">
              <w:rPr>
                <w:rFonts w:asciiTheme="minorHAnsi" w:hAnsiTheme="minorHAnsi" w:cs="Calibri"/>
                <w:sz w:val="22"/>
                <w:szCs w:val="22"/>
              </w:rPr>
              <w:t xml:space="preserve">introduce the research team and </w:t>
            </w:r>
            <w:r w:rsidR="001E2C48" w:rsidRPr="001E2C48">
              <w:rPr>
                <w:rFonts w:asciiTheme="minorHAnsi" w:hAnsiTheme="minorHAnsi" w:cs="Calibri"/>
                <w:sz w:val="22"/>
                <w:szCs w:val="22"/>
              </w:rPr>
              <w:t xml:space="preserve">explain the purpose of the </w:t>
            </w:r>
            <w:r w:rsidR="001E2C48">
              <w:rPr>
                <w:rFonts w:asciiTheme="minorHAnsi" w:hAnsiTheme="minorHAnsi" w:cs="Calibri"/>
                <w:sz w:val="22"/>
                <w:szCs w:val="22"/>
              </w:rPr>
              <w:t>post-</w:t>
            </w:r>
            <w:r w:rsidR="001E6FA4">
              <w:rPr>
                <w:rFonts w:asciiTheme="minorHAnsi" w:hAnsiTheme="minorHAnsi" w:cs="Calibri"/>
                <w:sz w:val="22"/>
                <w:szCs w:val="22"/>
              </w:rPr>
              <w:t>BioBlitz</w:t>
            </w:r>
            <w:r w:rsidR="001E2C48">
              <w:rPr>
                <w:rFonts w:asciiTheme="minorHAnsi" w:hAnsiTheme="minorHAnsi" w:cs="Calibri"/>
                <w:sz w:val="22"/>
                <w:szCs w:val="22"/>
              </w:rPr>
              <w:t xml:space="preserve"> </w:t>
            </w:r>
            <w:r w:rsidR="001E2C48" w:rsidRPr="001E2C48">
              <w:rPr>
                <w:rFonts w:asciiTheme="minorHAnsi" w:hAnsiTheme="minorHAnsi" w:cs="Calibri"/>
                <w:sz w:val="22"/>
                <w:szCs w:val="22"/>
              </w:rPr>
              <w:t>survey</w:t>
            </w:r>
            <w:r w:rsidR="001E2C48">
              <w:rPr>
                <w:rFonts w:asciiTheme="minorHAnsi" w:hAnsiTheme="minorHAnsi" w:cs="Calibri"/>
                <w:sz w:val="22"/>
                <w:szCs w:val="22"/>
              </w:rPr>
              <w:t xml:space="preserve">.  </w:t>
            </w:r>
          </w:p>
          <w:p w14:paraId="0C7F324F" w14:textId="77777777" w:rsidR="000A4D3B" w:rsidRDefault="000A4D3B" w:rsidP="001E2C48">
            <w:pPr>
              <w:rPr>
                <w:rFonts w:asciiTheme="minorHAnsi" w:hAnsiTheme="minorHAnsi" w:cs="Calibri"/>
                <w:sz w:val="22"/>
                <w:szCs w:val="22"/>
              </w:rPr>
            </w:pPr>
          </w:p>
          <w:p w14:paraId="35949018" w14:textId="695AC284" w:rsidR="00E27892" w:rsidRDefault="004B2EBD" w:rsidP="001E2C48">
            <w:pPr>
              <w:rPr>
                <w:rFonts w:asciiTheme="minorHAnsi" w:hAnsiTheme="minorHAnsi" w:cs="Calibri"/>
                <w:sz w:val="22"/>
                <w:szCs w:val="22"/>
              </w:rPr>
            </w:pPr>
            <w:r>
              <w:rPr>
                <w:rFonts w:asciiTheme="minorHAnsi" w:hAnsiTheme="minorHAnsi" w:cs="Calibri"/>
                <w:sz w:val="22"/>
                <w:szCs w:val="22"/>
              </w:rPr>
              <w:t xml:space="preserve">Approximately one week after the </w:t>
            </w:r>
            <w:r w:rsidR="001E6FA4">
              <w:rPr>
                <w:rFonts w:asciiTheme="minorHAnsi" w:hAnsiTheme="minorHAnsi" w:cs="Calibri"/>
                <w:sz w:val="22"/>
                <w:szCs w:val="22"/>
              </w:rPr>
              <w:t>BioBlitz</w:t>
            </w:r>
            <w:r>
              <w:rPr>
                <w:rFonts w:asciiTheme="minorHAnsi" w:hAnsiTheme="minorHAnsi" w:cs="Calibri"/>
                <w:sz w:val="22"/>
                <w:szCs w:val="22"/>
              </w:rPr>
              <w:t xml:space="preserve">, </w:t>
            </w:r>
            <w:r w:rsidR="000A4D3B">
              <w:rPr>
                <w:rFonts w:asciiTheme="minorHAnsi" w:hAnsiTheme="minorHAnsi" w:cs="Calibri"/>
                <w:sz w:val="22"/>
                <w:szCs w:val="22"/>
              </w:rPr>
              <w:t xml:space="preserve">all </w:t>
            </w:r>
            <w:r>
              <w:rPr>
                <w:rFonts w:asciiTheme="minorHAnsi" w:hAnsiTheme="minorHAnsi" w:cs="Calibri"/>
                <w:sz w:val="22"/>
                <w:szCs w:val="22"/>
              </w:rPr>
              <w:t xml:space="preserve">teachers </w:t>
            </w:r>
            <w:r w:rsidR="000A4D3B">
              <w:rPr>
                <w:rFonts w:asciiTheme="minorHAnsi" w:hAnsiTheme="minorHAnsi" w:cs="Calibri"/>
                <w:sz w:val="22"/>
                <w:szCs w:val="22"/>
              </w:rPr>
              <w:t xml:space="preserve">and students </w:t>
            </w:r>
            <w:r>
              <w:rPr>
                <w:rFonts w:asciiTheme="minorHAnsi" w:hAnsiTheme="minorHAnsi" w:cs="Calibri"/>
                <w:sz w:val="22"/>
                <w:szCs w:val="22"/>
              </w:rPr>
              <w:t xml:space="preserve">will </w:t>
            </w:r>
            <w:r w:rsidR="000A4D3B">
              <w:rPr>
                <w:rFonts w:asciiTheme="minorHAnsi" w:hAnsiTheme="minorHAnsi" w:cs="Calibri"/>
                <w:sz w:val="22"/>
                <w:szCs w:val="22"/>
              </w:rPr>
              <w:t>have the option to complete the post survey on-line or a paper version. R</w:t>
            </w:r>
            <w:r>
              <w:rPr>
                <w:rFonts w:asciiTheme="minorHAnsi" w:hAnsiTheme="minorHAnsi" w:cs="Calibri"/>
                <w:sz w:val="22"/>
                <w:szCs w:val="22"/>
              </w:rPr>
              <w:t>eturn mailing materials</w:t>
            </w:r>
            <w:r w:rsidR="000A4D3B">
              <w:rPr>
                <w:rFonts w:asciiTheme="minorHAnsi" w:hAnsiTheme="minorHAnsi" w:cs="Calibri"/>
                <w:sz w:val="22"/>
                <w:szCs w:val="22"/>
              </w:rPr>
              <w:t xml:space="preserve"> will be included with the paper versions of the survey</w:t>
            </w:r>
            <w:r w:rsidR="00C911DC" w:rsidRPr="00C911DC">
              <w:rPr>
                <w:rFonts w:asciiTheme="minorHAnsi" w:hAnsiTheme="minorHAnsi" w:cs="Calibri"/>
                <w:sz w:val="22"/>
                <w:szCs w:val="22"/>
              </w:rPr>
              <w:t>.</w:t>
            </w:r>
            <w:r w:rsidR="00C911DC">
              <w:rPr>
                <w:rFonts w:asciiTheme="minorHAnsi" w:hAnsiTheme="minorHAnsi" w:cs="Calibri"/>
                <w:sz w:val="22"/>
                <w:szCs w:val="22"/>
              </w:rPr>
              <w:t xml:space="preserve">  The survey </w:t>
            </w:r>
            <w:r w:rsidR="000A4D3B">
              <w:rPr>
                <w:rFonts w:asciiTheme="minorHAnsi" w:hAnsiTheme="minorHAnsi" w:cs="Calibri"/>
                <w:sz w:val="22"/>
                <w:szCs w:val="22"/>
              </w:rPr>
              <w:t xml:space="preserve">is designed to </w:t>
            </w:r>
            <w:r w:rsidR="00C911DC">
              <w:rPr>
                <w:rFonts w:asciiTheme="minorHAnsi" w:hAnsiTheme="minorHAnsi" w:cs="Calibri"/>
                <w:sz w:val="22"/>
                <w:szCs w:val="22"/>
              </w:rPr>
              <w:t>be self-administered</w:t>
            </w:r>
            <w:r w:rsidR="00F835E1">
              <w:rPr>
                <w:rFonts w:asciiTheme="minorHAnsi" w:hAnsiTheme="minorHAnsi" w:cs="Calibri"/>
                <w:sz w:val="22"/>
                <w:szCs w:val="22"/>
              </w:rPr>
              <w:t xml:space="preserve">. </w:t>
            </w:r>
            <w:r w:rsidR="00F835E1">
              <w:rPr>
                <w:rFonts w:ascii="Calibri" w:hAnsi="Calibri" w:cs="Calibri"/>
                <w:sz w:val="22"/>
                <w:szCs w:val="22"/>
              </w:rPr>
              <w:t>In addition to completing their own questionnaires, t</w:t>
            </w:r>
            <w:r w:rsidR="002D6307">
              <w:rPr>
                <w:rFonts w:ascii="Calibri" w:hAnsi="Calibri" w:cs="Calibri"/>
                <w:sz w:val="22"/>
                <w:szCs w:val="22"/>
              </w:rPr>
              <w:t>eachers</w:t>
            </w:r>
            <w:r w:rsidR="00F835E1">
              <w:rPr>
                <w:rFonts w:ascii="Calibri" w:hAnsi="Calibri" w:cs="Calibri"/>
                <w:sz w:val="22"/>
                <w:szCs w:val="22"/>
              </w:rPr>
              <w:t xml:space="preserve"> will </w:t>
            </w:r>
            <w:r w:rsidR="000A4D3B">
              <w:rPr>
                <w:rFonts w:ascii="Calibri" w:hAnsi="Calibri" w:cs="Calibri"/>
                <w:sz w:val="22"/>
                <w:szCs w:val="22"/>
              </w:rPr>
              <w:t xml:space="preserve">be asked to </w:t>
            </w:r>
            <w:r w:rsidR="00F835E1">
              <w:rPr>
                <w:rFonts w:ascii="Calibri" w:hAnsi="Calibri" w:cs="Calibri"/>
                <w:sz w:val="22"/>
                <w:szCs w:val="22"/>
              </w:rPr>
              <w:t xml:space="preserve">coordinate the </w:t>
            </w:r>
            <w:r w:rsidR="000A4D3B">
              <w:rPr>
                <w:rFonts w:ascii="Calibri" w:hAnsi="Calibri" w:cs="Calibri"/>
                <w:sz w:val="22"/>
                <w:szCs w:val="22"/>
              </w:rPr>
              <w:t xml:space="preserve">administration and </w:t>
            </w:r>
            <w:r w:rsidR="00F835E1">
              <w:rPr>
                <w:rFonts w:ascii="Calibri" w:hAnsi="Calibri" w:cs="Calibri"/>
                <w:sz w:val="22"/>
                <w:szCs w:val="22"/>
              </w:rPr>
              <w:t>collection of the questionnaires from their students</w:t>
            </w:r>
            <w:r w:rsidR="00F835E1">
              <w:rPr>
                <w:rFonts w:asciiTheme="minorHAnsi" w:hAnsiTheme="minorHAnsi" w:cs="Calibri"/>
                <w:sz w:val="22"/>
                <w:szCs w:val="22"/>
              </w:rPr>
              <w:t>. T</w:t>
            </w:r>
            <w:r w:rsidR="00C911DC">
              <w:rPr>
                <w:rFonts w:asciiTheme="minorHAnsi" w:hAnsiTheme="minorHAnsi" w:cs="Calibri"/>
                <w:sz w:val="22"/>
                <w:szCs w:val="22"/>
              </w:rPr>
              <w:t xml:space="preserve">eachers will be asked to allow the students to complete the </w:t>
            </w:r>
            <w:r w:rsidR="001E2C48">
              <w:rPr>
                <w:rFonts w:asciiTheme="minorHAnsi" w:hAnsiTheme="minorHAnsi" w:cs="Calibri"/>
                <w:sz w:val="22"/>
                <w:szCs w:val="22"/>
              </w:rPr>
              <w:t>questionnaire</w:t>
            </w:r>
            <w:r w:rsidR="00C911DC">
              <w:rPr>
                <w:rFonts w:asciiTheme="minorHAnsi" w:hAnsiTheme="minorHAnsi" w:cs="Calibri"/>
                <w:sz w:val="22"/>
                <w:szCs w:val="22"/>
              </w:rPr>
              <w:t xml:space="preserve"> as a part of </w:t>
            </w:r>
            <w:r w:rsidR="001E2C48">
              <w:rPr>
                <w:rFonts w:asciiTheme="minorHAnsi" w:hAnsiTheme="minorHAnsi" w:cs="Calibri"/>
                <w:sz w:val="22"/>
                <w:szCs w:val="22"/>
              </w:rPr>
              <w:t xml:space="preserve">a classroom assignment.  This will </w:t>
            </w:r>
            <w:r w:rsidR="00F835E1">
              <w:rPr>
                <w:rFonts w:asciiTheme="minorHAnsi" w:hAnsiTheme="minorHAnsi" w:cs="Calibri"/>
                <w:sz w:val="22"/>
                <w:szCs w:val="22"/>
              </w:rPr>
              <w:t xml:space="preserve">help </w:t>
            </w:r>
            <w:r w:rsidR="001E2C48">
              <w:rPr>
                <w:rFonts w:asciiTheme="minorHAnsi" w:hAnsiTheme="minorHAnsi" w:cs="Calibri"/>
                <w:sz w:val="22"/>
                <w:szCs w:val="22"/>
              </w:rPr>
              <w:t xml:space="preserve">ensure that </w:t>
            </w:r>
            <w:r w:rsidR="00F835E1">
              <w:rPr>
                <w:rFonts w:asciiTheme="minorHAnsi" w:hAnsiTheme="minorHAnsi" w:cs="Calibri"/>
                <w:sz w:val="22"/>
                <w:szCs w:val="22"/>
              </w:rPr>
              <w:t>student</w:t>
            </w:r>
            <w:r w:rsidR="001E2C48">
              <w:rPr>
                <w:rFonts w:asciiTheme="minorHAnsi" w:hAnsiTheme="minorHAnsi" w:cs="Calibri"/>
                <w:sz w:val="22"/>
                <w:szCs w:val="22"/>
              </w:rPr>
              <w:t xml:space="preserve"> surveys are completed and returned. </w:t>
            </w:r>
          </w:p>
          <w:p w14:paraId="16CA5897" w14:textId="77777777" w:rsidR="001E2C48" w:rsidRDefault="001E2C48" w:rsidP="001E2C48">
            <w:pPr>
              <w:rPr>
                <w:rFonts w:asciiTheme="minorHAnsi" w:hAnsiTheme="minorHAnsi" w:cs="Calibri"/>
                <w:sz w:val="22"/>
                <w:szCs w:val="22"/>
              </w:rPr>
            </w:pPr>
          </w:p>
          <w:p w14:paraId="6BB56701" w14:textId="28E05C67" w:rsidR="001E2C48" w:rsidRPr="00C56571" w:rsidRDefault="001E2C48" w:rsidP="001E2C48">
            <w:pPr>
              <w:rPr>
                <w:rFonts w:asciiTheme="minorHAnsi" w:hAnsiTheme="minorHAnsi" w:cs="Calibri"/>
                <w:sz w:val="21"/>
                <w:szCs w:val="21"/>
              </w:rPr>
            </w:pPr>
            <w:r>
              <w:rPr>
                <w:rFonts w:ascii="Calibri" w:hAnsi="Calibri" w:cs="Calibri"/>
                <w:sz w:val="22"/>
                <w:szCs w:val="22"/>
              </w:rPr>
              <w:t xml:space="preserve">Reminder letters will be sent to all non-respondents </w:t>
            </w:r>
            <w:r w:rsidR="004B2EBD">
              <w:rPr>
                <w:rFonts w:ascii="Calibri" w:hAnsi="Calibri" w:cs="Calibri"/>
                <w:sz w:val="22"/>
                <w:szCs w:val="22"/>
              </w:rPr>
              <w:t>weekly</w:t>
            </w:r>
            <w:r w:rsidR="00F835E1">
              <w:rPr>
                <w:rFonts w:ascii="Calibri" w:hAnsi="Calibri" w:cs="Calibri"/>
                <w:sz w:val="22"/>
                <w:szCs w:val="22"/>
              </w:rPr>
              <w:t xml:space="preserve"> following the </w:t>
            </w:r>
            <w:r w:rsidR="000755C6">
              <w:rPr>
                <w:rFonts w:ascii="Calibri" w:hAnsi="Calibri" w:cs="Calibri"/>
                <w:sz w:val="22"/>
                <w:szCs w:val="22"/>
              </w:rPr>
              <w:t>first mailing</w:t>
            </w:r>
            <w:r>
              <w:rPr>
                <w:rFonts w:ascii="Calibri" w:hAnsi="Calibri" w:cs="Calibri"/>
                <w:sz w:val="22"/>
                <w:szCs w:val="22"/>
              </w:rPr>
              <w:t xml:space="preserve">. </w:t>
            </w:r>
            <w:r w:rsidR="00F835E1">
              <w:rPr>
                <w:rFonts w:ascii="Calibri" w:hAnsi="Calibri" w:cs="Calibri"/>
                <w:sz w:val="22"/>
                <w:szCs w:val="22"/>
              </w:rPr>
              <w:t>We will mail</w:t>
            </w:r>
            <w:r w:rsidR="001C0B6F">
              <w:rPr>
                <w:rFonts w:ascii="Calibri" w:hAnsi="Calibri" w:cs="Calibri"/>
                <w:sz w:val="22"/>
                <w:szCs w:val="22"/>
              </w:rPr>
              <w:t xml:space="preserve"> four </w:t>
            </w:r>
            <w:r w:rsidR="00F835E1">
              <w:rPr>
                <w:rFonts w:ascii="Calibri" w:hAnsi="Calibri" w:cs="Calibri"/>
                <w:sz w:val="22"/>
                <w:szCs w:val="22"/>
              </w:rPr>
              <w:t xml:space="preserve">letters until at least 70% of the respondents have replied. If we have not reached the 70% response rate </w:t>
            </w:r>
            <w:r w:rsidR="001C0B6F">
              <w:rPr>
                <w:rFonts w:ascii="Calibri" w:hAnsi="Calibri" w:cs="Calibri"/>
                <w:sz w:val="22"/>
                <w:szCs w:val="22"/>
              </w:rPr>
              <w:t xml:space="preserve">using the letter method, </w:t>
            </w:r>
            <w:r w:rsidR="00F835E1">
              <w:rPr>
                <w:rFonts w:ascii="Calibri" w:hAnsi="Calibri" w:cs="Calibri"/>
                <w:sz w:val="22"/>
                <w:szCs w:val="22"/>
              </w:rPr>
              <w:t xml:space="preserve">we will follow up </w:t>
            </w:r>
            <w:r w:rsidR="000755C6">
              <w:rPr>
                <w:rFonts w:ascii="Calibri" w:hAnsi="Calibri" w:cs="Calibri"/>
                <w:sz w:val="22"/>
                <w:szCs w:val="22"/>
              </w:rPr>
              <w:t>by</w:t>
            </w:r>
            <w:r w:rsidR="00F835E1">
              <w:rPr>
                <w:rFonts w:ascii="Calibri" w:hAnsi="Calibri" w:cs="Calibri"/>
                <w:sz w:val="22"/>
                <w:szCs w:val="22"/>
              </w:rPr>
              <w:t xml:space="preserve"> telephone </w:t>
            </w:r>
            <w:r w:rsidR="001C0B6F">
              <w:rPr>
                <w:rFonts w:ascii="Calibri" w:hAnsi="Calibri" w:cs="Calibri"/>
                <w:sz w:val="22"/>
                <w:szCs w:val="22"/>
              </w:rPr>
              <w:t xml:space="preserve">with </w:t>
            </w:r>
            <w:r w:rsidR="000A4D3B">
              <w:rPr>
                <w:rFonts w:ascii="Calibri" w:hAnsi="Calibri" w:cs="Calibri"/>
                <w:sz w:val="22"/>
                <w:szCs w:val="22"/>
              </w:rPr>
              <w:t>the remaining</w:t>
            </w:r>
            <w:r w:rsidR="000755C6">
              <w:rPr>
                <w:rFonts w:ascii="Calibri" w:hAnsi="Calibri" w:cs="Calibri"/>
                <w:sz w:val="22"/>
                <w:szCs w:val="22"/>
              </w:rPr>
              <w:t xml:space="preserve"> non-responding teachers</w:t>
            </w:r>
            <w:r w:rsidR="00F835E1">
              <w:rPr>
                <w:rFonts w:ascii="Calibri" w:hAnsi="Calibri" w:cs="Calibri"/>
                <w:sz w:val="22"/>
                <w:szCs w:val="22"/>
              </w:rPr>
              <w:t xml:space="preserve"> to determine the reasons for the</w:t>
            </w:r>
            <w:r w:rsidR="000A4D3B">
              <w:rPr>
                <w:rFonts w:ascii="Calibri" w:hAnsi="Calibri" w:cs="Calibri"/>
                <w:sz w:val="22"/>
                <w:szCs w:val="22"/>
              </w:rPr>
              <w:t>ir</w:t>
            </w:r>
            <w:r w:rsidR="00F835E1">
              <w:rPr>
                <w:rFonts w:ascii="Calibri" w:hAnsi="Calibri" w:cs="Calibri"/>
                <w:sz w:val="22"/>
                <w:szCs w:val="22"/>
              </w:rPr>
              <w:t xml:space="preserve"> non-response and to encourage the</w:t>
            </w:r>
            <w:r w:rsidR="001C0B6F">
              <w:rPr>
                <w:rFonts w:ascii="Calibri" w:hAnsi="Calibri" w:cs="Calibri"/>
                <w:sz w:val="22"/>
                <w:szCs w:val="22"/>
              </w:rPr>
              <w:t>m</w:t>
            </w:r>
            <w:r w:rsidR="00F835E1">
              <w:rPr>
                <w:rFonts w:ascii="Calibri" w:hAnsi="Calibri" w:cs="Calibri"/>
                <w:sz w:val="22"/>
                <w:szCs w:val="22"/>
              </w:rPr>
              <w:t xml:space="preserve"> to complete the survey</w:t>
            </w:r>
            <w:r w:rsidR="000755C6">
              <w:rPr>
                <w:rFonts w:ascii="Calibri" w:hAnsi="Calibri" w:cs="Calibri"/>
                <w:sz w:val="22"/>
                <w:szCs w:val="22"/>
              </w:rPr>
              <w:t xml:space="preserve">. </w:t>
            </w:r>
          </w:p>
          <w:p w14:paraId="11BE7B99" w14:textId="77777777" w:rsidR="00F835E1" w:rsidRPr="001E2C48" w:rsidRDefault="00F835E1" w:rsidP="001E2C48">
            <w:pPr>
              <w:ind w:left="360"/>
              <w:rPr>
                <w:rFonts w:asciiTheme="minorHAnsi" w:hAnsiTheme="minorHAnsi" w:cs="Calibri"/>
                <w:b/>
                <w:sz w:val="22"/>
                <w:szCs w:val="22"/>
              </w:rPr>
            </w:pPr>
          </w:p>
          <w:p w14:paraId="6BA61DBC" w14:textId="77777777" w:rsidR="00E27892" w:rsidRPr="00D15AFD" w:rsidRDefault="00E27892" w:rsidP="00015653">
            <w:pPr>
              <w:numPr>
                <w:ilvl w:val="0"/>
                <w:numId w:val="2"/>
              </w:numP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60141106" w14:textId="66710FAE" w:rsidR="00170FBD" w:rsidRPr="00BF2A4A" w:rsidRDefault="00F835E1" w:rsidP="002D6307">
            <w:pPr>
              <w:rPr>
                <w:rFonts w:asciiTheme="minorHAnsi" w:hAnsiTheme="minorHAnsi" w:cs="Calibri"/>
                <w:sz w:val="22"/>
                <w:szCs w:val="22"/>
              </w:rPr>
            </w:pPr>
            <w:r w:rsidRPr="00F835E1">
              <w:rPr>
                <w:rFonts w:asciiTheme="minorHAnsi" w:hAnsiTheme="minorHAnsi" w:cs="Calibri"/>
                <w:sz w:val="22"/>
                <w:szCs w:val="22"/>
              </w:rPr>
              <w:t xml:space="preserve">The expected response rate for the </w:t>
            </w:r>
            <w:r>
              <w:rPr>
                <w:rFonts w:asciiTheme="minorHAnsi" w:hAnsiTheme="minorHAnsi" w:cs="Calibri"/>
                <w:sz w:val="22"/>
                <w:szCs w:val="22"/>
              </w:rPr>
              <w:t>both</w:t>
            </w:r>
            <w:r w:rsidRPr="00F835E1">
              <w:rPr>
                <w:rFonts w:asciiTheme="minorHAnsi" w:hAnsiTheme="minorHAnsi" w:cs="Calibri"/>
                <w:sz w:val="22"/>
                <w:szCs w:val="22"/>
              </w:rPr>
              <w:t xml:space="preserve"> survey is 70% (</w:t>
            </w:r>
            <w:r>
              <w:rPr>
                <w:rFonts w:asciiTheme="minorHAnsi" w:hAnsiTheme="minorHAnsi" w:cs="Calibri"/>
                <w:sz w:val="22"/>
                <w:szCs w:val="22"/>
              </w:rPr>
              <w:t xml:space="preserve">teachers </w:t>
            </w:r>
            <w:r w:rsidRPr="00F835E1">
              <w:rPr>
                <w:rFonts w:asciiTheme="minorHAnsi" w:hAnsiTheme="minorHAnsi" w:cs="Calibri"/>
                <w:sz w:val="22"/>
                <w:szCs w:val="22"/>
              </w:rPr>
              <w:t>n=53</w:t>
            </w:r>
            <w:r>
              <w:rPr>
                <w:rFonts w:asciiTheme="minorHAnsi" w:hAnsiTheme="minorHAnsi" w:cs="Calibri"/>
                <w:sz w:val="22"/>
                <w:szCs w:val="22"/>
              </w:rPr>
              <w:t xml:space="preserve"> and student </w:t>
            </w:r>
            <w:r w:rsidRPr="00F835E1">
              <w:rPr>
                <w:rFonts w:asciiTheme="minorHAnsi" w:hAnsiTheme="minorHAnsi" w:cs="Calibri"/>
                <w:sz w:val="22"/>
                <w:szCs w:val="22"/>
              </w:rPr>
              <w:t>n=980)</w:t>
            </w:r>
            <w:r>
              <w:rPr>
                <w:rFonts w:asciiTheme="minorHAnsi" w:hAnsiTheme="minorHAnsi" w:cs="Calibri"/>
                <w:sz w:val="22"/>
                <w:szCs w:val="22"/>
              </w:rPr>
              <w:t>.</w:t>
            </w:r>
            <w:r w:rsidRPr="00F835E1">
              <w:rPr>
                <w:rFonts w:asciiTheme="minorHAnsi" w:hAnsiTheme="minorHAnsi" w:cs="Calibri"/>
                <w:sz w:val="22"/>
                <w:szCs w:val="22"/>
              </w:rPr>
              <w:t xml:space="preserve"> These estimates are based on previous research with similar studies conducted by the Center for Education and Evaluation Studies (CEES) where students and teachers complete surveys as part of thei</w:t>
            </w:r>
            <w:r>
              <w:rPr>
                <w:rFonts w:asciiTheme="minorHAnsi" w:hAnsiTheme="minorHAnsi" w:cs="Calibri"/>
                <w:sz w:val="22"/>
                <w:szCs w:val="22"/>
              </w:rPr>
              <w:t xml:space="preserve">r normal classroom activities. </w:t>
            </w:r>
          </w:p>
        </w:tc>
      </w:tr>
      <w:tr w:rsidR="00B62582" w:rsidRPr="00613844" w14:paraId="06709FEA" w14:textId="77777777" w:rsidTr="00B15318">
        <w:trPr>
          <w:gridAfter w:val="1"/>
          <w:wAfter w:w="109" w:type="dxa"/>
          <w:trHeight w:val="1530"/>
        </w:trPr>
        <w:tc>
          <w:tcPr>
            <w:tcW w:w="541" w:type="dxa"/>
            <w:gridSpan w:val="2"/>
          </w:tcPr>
          <w:p w14:paraId="202A0FC9" w14:textId="0A00E9FB" w:rsidR="00B62582" w:rsidRPr="00A159E5" w:rsidRDefault="00B62582" w:rsidP="00C94D46">
            <w:pPr>
              <w:jc w:val="right"/>
              <w:rPr>
                <w:rFonts w:asciiTheme="minorHAnsi" w:hAnsiTheme="minorHAnsi" w:cs="Calibri"/>
                <w:sz w:val="22"/>
              </w:rPr>
            </w:pPr>
          </w:p>
        </w:tc>
        <w:tc>
          <w:tcPr>
            <w:tcW w:w="1802" w:type="dxa"/>
            <w:gridSpan w:val="4"/>
          </w:tcPr>
          <w:p w14:paraId="08AC5875" w14:textId="77777777" w:rsidR="00B62582" w:rsidRPr="00A159E5" w:rsidRDefault="00B62582" w:rsidP="00C94D46">
            <w:pPr>
              <w:jc w:val="right"/>
              <w:rPr>
                <w:rFonts w:asciiTheme="minorHAnsi" w:hAnsiTheme="minorHAnsi" w:cs="Calibri"/>
                <w:b/>
                <w:bCs/>
                <w:sz w:val="22"/>
              </w:rPr>
            </w:pPr>
          </w:p>
        </w:tc>
        <w:tc>
          <w:tcPr>
            <w:tcW w:w="7560" w:type="dxa"/>
            <w:gridSpan w:val="8"/>
            <w:tcBorders>
              <w:bottom w:val="single" w:sz="4" w:space="0" w:color="auto"/>
            </w:tcBorders>
          </w:tcPr>
          <w:p w14:paraId="00B7E510" w14:textId="77777777" w:rsidR="00B62582" w:rsidRPr="00295F8F" w:rsidRDefault="00B62582" w:rsidP="00B62582">
            <w:pPr>
              <w:numPr>
                <w:ilvl w:val="0"/>
                <w:numId w:val="2"/>
              </w:numPr>
              <w:rPr>
                <w:rFonts w:asciiTheme="minorHAnsi" w:hAnsiTheme="minorHAnsi" w:cs="Calibri"/>
                <w:b/>
                <w:sz w:val="22"/>
                <w:szCs w:val="22"/>
              </w:rPr>
            </w:pPr>
            <w:r w:rsidRPr="00295F8F">
              <w:rPr>
                <w:rFonts w:asciiTheme="minorHAnsi" w:hAnsiTheme="minorHAnsi" w:cs="Calibri"/>
                <w:b/>
                <w:sz w:val="22"/>
                <w:szCs w:val="22"/>
              </w:rPr>
              <w:t xml:space="preserve">Strategies for dealing with potential non-response bias: </w:t>
            </w:r>
          </w:p>
          <w:p w14:paraId="22157462" w14:textId="5A35280E" w:rsidR="00B25756" w:rsidRDefault="00B62582" w:rsidP="00C94D46">
            <w:pPr>
              <w:rPr>
                <w:rFonts w:asciiTheme="minorHAnsi" w:hAnsiTheme="minorHAnsi" w:cs="Calibri"/>
                <w:sz w:val="22"/>
                <w:szCs w:val="22"/>
              </w:rPr>
            </w:pPr>
            <w:r w:rsidRPr="00295F8F">
              <w:rPr>
                <w:rFonts w:asciiTheme="minorHAnsi" w:hAnsiTheme="minorHAnsi" w:cs="Calibri"/>
                <w:sz w:val="22"/>
                <w:szCs w:val="22"/>
              </w:rPr>
              <w:t xml:space="preserve">During the </w:t>
            </w:r>
            <w:r w:rsidR="008A5793">
              <w:rPr>
                <w:rFonts w:asciiTheme="minorHAnsi" w:hAnsiTheme="minorHAnsi" w:cs="Calibri"/>
                <w:sz w:val="22"/>
                <w:szCs w:val="22"/>
              </w:rPr>
              <w:t xml:space="preserve">telephone contact </w:t>
            </w:r>
            <w:r w:rsidRPr="00295F8F">
              <w:rPr>
                <w:rFonts w:asciiTheme="minorHAnsi" w:hAnsiTheme="minorHAnsi" w:cs="Calibri"/>
                <w:sz w:val="22"/>
                <w:szCs w:val="22"/>
              </w:rPr>
              <w:t xml:space="preserve">will ask each </w:t>
            </w:r>
            <w:r w:rsidR="008A5793">
              <w:rPr>
                <w:rFonts w:asciiTheme="minorHAnsi" w:hAnsiTheme="minorHAnsi" w:cs="Calibri"/>
                <w:sz w:val="22"/>
                <w:szCs w:val="22"/>
              </w:rPr>
              <w:t>non-responding teacher</w:t>
            </w:r>
            <w:r w:rsidRPr="00295F8F">
              <w:rPr>
                <w:rFonts w:asciiTheme="minorHAnsi" w:hAnsiTheme="minorHAnsi" w:cs="Calibri"/>
                <w:sz w:val="22"/>
                <w:szCs w:val="22"/>
              </w:rPr>
              <w:t xml:space="preserve"> </w:t>
            </w:r>
            <w:r w:rsidR="008A5793">
              <w:rPr>
                <w:rFonts w:asciiTheme="minorHAnsi" w:hAnsiTheme="minorHAnsi" w:cs="Calibri"/>
                <w:sz w:val="22"/>
                <w:szCs w:val="22"/>
              </w:rPr>
              <w:t xml:space="preserve">the following </w:t>
            </w:r>
            <w:r w:rsidR="001C0B6F">
              <w:rPr>
                <w:rFonts w:asciiTheme="minorHAnsi" w:hAnsiTheme="minorHAnsi" w:cs="Calibri"/>
                <w:sz w:val="22"/>
                <w:szCs w:val="22"/>
              </w:rPr>
              <w:t>three</w:t>
            </w:r>
            <w:r w:rsidR="001C0B6F" w:rsidRPr="00295F8F">
              <w:rPr>
                <w:rFonts w:asciiTheme="minorHAnsi" w:hAnsiTheme="minorHAnsi" w:cs="Calibri"/>
                <w:sz w:val="22"/>
                <w:szCs w:val="22"/>
              </w:rPr>
              <w:t xml:space="preserve"> </w:t>
            </w:r>
            <w:r w:rsidRPr="00295F8F">
              <w:rPr>
                <w:rFonts w:asciiTheme="minorHAnsi" w:hAnsiTheme="minorHAnsi" w:cs="Calibri"/>
                <w:sz w:val="22"/>
                <w:szCs w:val="22"/>
              </w:rPr>
              <w:t xml:space="preserve">questions taken </w:t>
            </w:r>
            <w:r w:rsidR="001C0B6F">
              <w:rPr>
                <w:rFonts w:asciiTheme="minorHAnsi" w:hAnsiTheme="minorHAnsi" w:cs="Calibri"/>
                <w:sz w:val="22"/>
                <w:szCs w:val="22"/>
              </w:rPr>
              <w:t xml:space="preserve">directly from the post –visit survey that </w:t>
            </w:r>
            <w:r w:rsidRPr="00295F8F">
              <w:rPr>
                <w:rFonts w:asciiTheme="minorHAnsi" w:hAnsiTheme="minorHAnsi" w:cs="Calibri"/>
                <w:sz w:val="22"/>
                <w:szCs w:val="22"/>
              </w:rPr>
              <w:t>will be used in a non-response bias analysis.</w:t>
            </w:r>
          </w:p>
          <w:p w14:paraId="7C0D6434" w14:textId="77777777" w:rsidR="00B25756" w:rsidRPr="00B25756" w:rsidRDefault="00B25756" w:rsidP="00C94D46">
            <w:pPr>
              <w:rPr>
                <w:rFonts w:asciiTheme="minorHAnsi" w:hAnsiTheme="minorHAnsi" w:cstheme="minorHAnsi"/>
                <w:sz w:val="22"/>
                <w:szCs w:val="22"/>
              </w:rPr>
            </w:pPr>
          </w:p>
          <w:p w14:paraId="1C9DD405" w14:textId="295C479F" w:rsidR="0019070B" w:rsidRDefault="008A5793" w:rsidP="0019070B">
            <w:pPr>
              <w:pStyle w:val="ListParagraph"/>
              <w:numPr>
                <w:ilvl w:val="0"/>
                <w:numId w:val="13"/>
              </w:numPr>
              <w:tabs>
                <w:tab w:val="left" w:pos="720"/>
                <w:tab w:val="left" w:pos="1440"/>
                <w:tab w:val="left" w:pos="2700"/>
                <w:tab w:val="left" w:pos="4140"/>
                <w:tab w:val="left" w:pos="5940"/>
              </w:tabs>
              <w:spacing w:before="120"/>
              <w:ind w:right="882"/>
              <w:rPr>
                <w:rFonts w:asciiTheme="minorHAnsi" w:hAnsiTheme="minorHAnsi" w:cstheme="minorHAnsi"/>
                <w:i/>
                <w:sz w:val="22"/>
                <w:szCs w:val="22"/>
              </w:rPr>
            </w:pPr>
            <w:r w:rsidRPr="008A5793">
              <w:rPr>
                <w:rFonts w:asciiTheme="minorHAnsi" w:hAnsiTheme="minorHAnsi" w:cstheme="minorHAnsi"/>
                <w:i/>
                <w:sz w:val="22"/>
                <w:szCs w:val="22"/>
              </w:rPr>
              <w:t xml:space="preserve">Have you participated in other </w:t>
            </w:r>
            <w:proofErr w:type="spellStart"/>
            <w:r w:rsidR="001E6FA4">
              <w:rPr>
                <w:rFonts w:asciiTheme="minorHAnsi" w:hAnsiTheme="minorHAnsi" w:cstheme="minorHAnsi"/>
                <w:i/>
                <w:sz w:val="22"/>
                <w:szCs w:val="22"/>
              </w:rPr>
              <w:t>BioBlitz</w:t>
            </w:r>
            <w:r w:rsidRPr="008A5793">
              <w:rPr>
                <w:rFonts w:asciiTheme="minorHAnsi" w:hAnsiTheme="minorHAnsi" w:cstheme="minorHAnsi"/>
                <w:i/>
                <w:sz w:val="22"/>
                <w:szCs w:val="22"/>
              </w:rPr>
              <w:t>es</w:t>
            </w:r>
            <w:proofErr w:type="spellEnd"/>
            <w:r w:rsidRPr="008A5793">
              <w:rPr>
                <w:rFonts w:asciiTheme="minorHAnsi" w:hAnsiTheme="minorHAnsi" w:cstheme="minorHAnsi"/>
                <w:i/>
                <w:sz w:val="22"/>
                <w:szCs w:val="22"/>
              </w:rPr>
              <w:t xml:space="preserve"> prior </w:t>
            </w:r>
            <w:r>
              <w:rPr>
                <w:rFonts w:asciiTheme="minorHAnsi" w:hAnsiTheme="minorHAnsi" w:cstheme="minorHAnsi"/>
                <w:i/>
                <w:sz w:val="22"/>
                <w:szCs w:val="22"/>
              </w:rPr>
              <w:t xml:space="preserve">to your participation </w:t>
            </w:r>
            <w:r w:rsidR="00051694">
              <w:rPr>
                <w:rFonts w:asciiTheme="minorHAnsi" w:hAnsiTheme="minorHAnsi" w:cstheme="minorHAnsi"/>
                <w:i/>
                <w:sz w:val="22"/>
                <w:szCs w:val="22"/>
              </w:rPr>
              <w:t xml:space="preserve">at the </w:t>
            </w:r>
            <w:r>
              <w:rPr>
                <w:rFonts w:asciiTheme="minorHAnsi" w:hAnsiTheme="minorHAnsi" w:cstheme="minorHAnsi"/>
                <w:i/>
                <w:sz w:val="22"/>
                <w:szCs w:val="22"/>
              </w:rPr>
              <w:t>Hawai’i Volcano</w:t>
            </w:r>
            <w:r w:rsidR="00051694">
              <w:rPr>
                <w:rFonts w:asciiTheme="minorHAnsi" w:hAnsiTheme="minorHAnsi" w:cstheme="minorHAnsi"/>
                <w:i/>
                <w:sz w:val="22"/>
                <w:szCs w:val="22"/>
              </w:rPr>
              <w:t>e</w:t>
            </w:r>
            <w:r>
              <w:rPr>
                <w:rFonts w:asciiTheme="minorHAnsi" w:hAnsiTheme="minorHAnsi" w:cstheme="minorHAnsi"/>
                <w:i/>
                <w:sz w:val="22"/>
                <w:szCs w:val="22"/>
              </w:rPr>
              <w:t>s</w:t>
            </w:r>
            <w:r w:rsidR="00051694">
              <w:rPr>
                <w:rFonts w:asciiTheme="minorHAnsi" w:hAnsiTheme="minorHAnsi" w:cstheme="minorHAnsi"/>
                <w:i/>
                <w:sz w:val="22"/>
                <w:szCs w:val="22"/>
              </w:rPr>
              <w:t xml:space="preserve"> National Park </w:t>
            </w:r>
            <w:r w:rsidR="001E6FA4">
              <w:rPr>
                <w:rFonts w:asciiTheme="minorHAnsi" w:hAnsiTheme="minorHAnsi" w:cstheme="minorHAnsi"/>
                <w:i/>
                <w:sz w:val="22"/>
                <w:szCs w:val="22"/>
              </w:rPr>
              <w:t>BioBlitz</w:t>
            </w:r>
            <w:r>
              <w:rPr>
                <w:rFonts w:asciiTheme="minorHAnsi" w:hAnsiTheme="minorHAnsi" w:cstheme="minorHAnsi"/>
                <w:i/>
                <w:sz w:val="22"/>
                <w:szCs w:val="22"/>
              </w:rPr>
              <w:t xml:space="preserve">? </w:t>
            </w:r>
          </w:p>
          <w:p w14:paraId="10779368" w14:textId="6DDB8AB2" w:rsidR="00B25756" w:rsidRPr="008A5793" w:rsidRDefault="008A5793" w:rsidP="0019070B">
            <w:pPr>
              <w:pStyle w:val="ListParagraph"/>
              <w:tabs>
                <w:tab w:val="left" w:pos="720"/>
                <w:tab w:val="left" w:pos="1440"/>
                <w:tab w:val="left" w:pos="2700"/>
                <w:tab w:val="left" w:pos="4140"/>
                <w:tab w:val="left" w:pos="5940"/>
              </w:tabs>
              <w:spacing w:before="120"/>
              <w:ind w:right="882"/>
              <w:rPr>
                <w:rFonts w:asciiTheme="minorHAnsi" w:hAnsiTheme="minorHAnsi" w:cstheme="minorHAnsi"/>
                <w:i/>
                <w:sz w:val="22"/>
                <w:szCs w:val="22"/>
              </w:rPr>
            </w:pPr>
            <w:r w:rsidRPr="008A5793">
              <w:rPr>
                <w:rFonts w:asciiTheme="minorHAnsi" w:hAnsiTheme="minorHAnsi" w:cstheme="minorHAnsi"/>
                <w:b/>
                <w:sz w:val="22"/>
                <w:szCs w:val="22"/>
              </w:rPr>
              <w:sym w:font="Wingdings 2" w:char="F0A3"/>
            </w:r>
            <w:r>
              <w:rPr>
                <w:rFonts w:asciiTheme="minorHAnsi" w:hAnsiTheme="minorHAnsi" w:cstheme="minorHAnsi"/>
                <w:b/>
                <w:sz w:val="22"/>
                <w:szCs w:val="22"/>
              </w:rPr>
              <w:t xml:space="preserve"> </w:t>
            </w:r>
            <w:r w:rsidRPr="008A5793">
              <w:rPr>
                <w:rFonts w:asciiTheme="minorHAnsi" w:hAnsiTheme="minorHAnsi" w:cstheme="minorHAnsi"/>
                <w:sz w:val="22"/>
                <w:szCs w:val="22"/>
              </w:rPr>
              <w:t>Yes</w:t>
            </w:r>
            <w:r>
              <w:rPr>
                <w:rFonts w:asciiTheme="minorHAnsi" w:hAnsiTheme="minorHAnsi" w:cstheme="minorHAnsi"/>
                <w:b/>
                <w:sz w:val="22"/>
                <w:szCs w:val="22"/>
              </w:rPr>
              <w:t xml:space="preserve">   </w:t>
            </w:r>
            <w:r w:rsidRPr="008A5793">
              <w:rPr>
                <w:rFonts w:asciiTheme="minorHAnsi" w:hAnsiTheme="minorHAnsi" w:cstheme="minorHAnsi"/>
                <w:b/>
                <w:sz w:val="22"/>
                <w:szCs w:val="22"/>
              </w:rPr>
              <w:sym w:font="Wingdings 2" w:char="F0A3"/>
            </w:r>
            <w:r>
              <w:rPr>
                <w:rFonts w:asciiTheme="minorHAnsi" w:hAnsiTheme="minorHAnsi" w:cstheme="minorHAnsi"/>
                <w:b/>
                <w:sz w:val="22"/>
                <w:szCs w:val="22"/>
              </w:rPr>
              <w:t xml:space="preserve"> </w:t>
            </w:r>
            <w:r w:rsidRPr="008A5793">
              <w:rPr>
                <w:rFonts w:asciiTheme="minorHAnsi" w:hAnsiTheme="minorHAnsi" w:cstheme="minorHAnsi"/>
                <w:sz w:val="22"/>
                <w:szCs w:val="22"/>
              </w:rPr>
              <w:t>No</w:t>
            </w:r>
          </w:p>
          <w:p w14:paraId="2AA89F95" w14:textId="77777777" w:rsidR="008A5793" w:rsidRPr="008A5793" w:rsidRDefault="008A5793" w:rsidP="0019070B">
            <w:pPr>
              <w:pStyle w:val="ListParagraph"/>
              <w:tabs>
                <w:tab w:val="left" w:pos="720"/>
                <w:tab w:val="left" w:pos="1440"/>
                <w:tab w:val="left" w:pos="2700"/>
                <w:tab w:val="left" w:pos="4140"/>
                <w:tab w:val="left" w:pos="5940"/>
              </w:tabs>
              <w:spacing w:before="120"/>
              <w:ind w:right="882"/>
              <w:rPr>
                <w:rFonts w:asciiTheme="minorHAnsi" w:hAnsiTheme="minorHAnsi" w:cstheme="minorHAnsi"/>
                <w:i/>
                <w:sz w:val="22"/>
                <w:szCs w:val="22"/>
              </w:rPr>
            </w:pPr>
          </w:p>
          <w:p w14:paraId="07FB27D0" w14:textId="311F2397" w:rsidR="006421ED" w:rsidRPr="0019070B" w:rsidRDefault="0019070B" w:rsidP="0019070B">
            <w:pPr>
              <w:pStyle w:val="ListParagraph"/>
              <w:numPr>
                <w:ilvl w:val="0"/>
                <w:numId w:val="13"/>
              </w:numPr>
              <w:tabs>
                <w:tab w:val="left" w:pos="450"/>
              </w:tabs>
              <w:spacing w:before="120" w:line="240" w:lineRule="exact"/>
              <w:ind w:right="882"/>
              <w:rPr>
                <w:rFonts w:asciiTheme="minorHAnsi" w:hAnsiTheme="minorHAnsi" w:cstheme="minorHAnsi"/>
                <w:i/>
                <w:sz w:val="22"/>
                <w:szCs w:val="22"/>
              </w:rPr>
            </w:pPr>
            <w:r>
              <w:rPr>
                <w:rFonts w:ascii="Calibri" w:hAnsi="Calibri" w:cs="Calibri"/>
                <w:sz w:val="22"/>
                <w:szCs w:val="22"/>
              </w:rPr>
              <w:t>As a teacher with student</w:t>
            </w:r>
            <w:r w:rsidR="002D6307">
              <w:rPr>
                <w:rFonts w:ascii="Calibri" w:hAnsi="Calibri" w:cs="Calibri"/>
                <w:sz w:val="22"/>
                <w:szCs w:val="22"/>
              </w:rPr>
              <w:t>s</w:t>
            </w:r>
            <w:r w:rsidR="00051694">
              <w:rPr>
                <w:rFonts w:ascii="Calibri" w:hAnsi="Calibri" w:cs="Calibri"/>
                <w:sz w:val="22"/>
                <w:szCs w:val="22"/>
              </w:rPr>
              <w:t>,</w:t>
            </w:r>
            <w:r>
              <w:rPr>
                <w:rFonts w:ascii="Calibri" w:hAnsi="Calibri" w:cs="Calibri"/>
                <w:sz w:val="22"/>
                <w:szCs w:val="22"/>
              </w:rPr>
              <w:t xml:space="preserve"> have you participated in other National Park Service presentations or programs at </w:t>
            </w:r>
            <w:r>
              <w:rPr>
                <w:rFonts w:asciiTheme="minorHAnsi" w:hAnsiTheme="minorHAnsi" w:cstheme="minorHAnsi"/>
                <w:i/>
                <w:sz w:val="22"/>
                <w:szCs w:val="22"/>
              </w:rPr>
              <w:t>Hawai’i National Volcanos?</w:t>
            </w:r>
            <w:r>
              <w:rPr>
                <w:rFonts w:ascii="Calibri" w:hAnsi="Calibri" w:cs="Calibri"/>
                <w:sz w:val="22"/>
                <w:szCs w:val="22"/>
              </w:rPr>
              <w:t xml:space="preserve"> </w:t>
            </w:r>
            <w:r w:rsidRPr="008A5793">
              <w:rPr>
                <w:rFonts w:asciiTheme="minorHAnsi" w:hAnsiTheme="minorHAnsi" w:cstheme="minorHAnsi"/>
                <w:b/>
                <w:sz w:val="22"/>
                <w:szCs w:val="22"/>
              </w:rPr>
              <w:sym w:font="Wingdings 2" w:char="F0A3"/>
            </w:r>
            <w:r>
              <w:rPr>
                <w:rFonts w:asciiTheme="minorHAnsi" w:hAnsiTheme="minorHAnsi" w:cstheme="minorHAnsi"/>
                <w:b/>
                <w:sz w:val="22"/>
                <w:szCs w:val="22"/>
              </w:rPr>
              <w:t xml:space="preserve"> </w:t>
            </w:r>
            <w:r w:rsidRPr="008A5793">
              <w:rPr>
                <w:rFonts w:asciiTheme="minorHAnsi" w:hAnsiTheme="minorHAnsi" w:cstheme="minorHAnsi"/>
                <w:sz w:val="22"/>
                <w:szCs w:val="22"/>
              </w:rPr>
              <w:t>Yes</w:t>
            </w:r>
            <w:r>
              <w:rPr>
                <w:rFonts w:asciiTheme="minorHAnsi" w:hAnsiTheme="minorHAnsi" w:cstheme="minorHAnsi"/>
                <w:b/>
                <w:sz w:val="22"/>
                <w:szCs w:val="22"/>
              </w:rPr>
              <w:t xml:space="preserve">   </w:t>
            </w:r>
            <w:r w:rsidRPr="008A5793">
              <w:rPr>
                <w:rFonts w:asciiTheme="minorHAnsi" w:hAnsiTheme="minorHAnsi" w:cstheme="minorHAnsi"/>
                <w:b/>
                <w:sz w:val="22"/>
                <w:szCs w:val="22"/>
              </w:rPr>
              <w:sym w:font="Wingdings 2" w:char="F0A3"/>
            </w:r>
            <w:r>
              <w:rPr>
                <w:rFonts w:asciiTheme="minorHAnsi" w:hAnsiTheme="minorHAnsi" w:cstheme="minorHAnsi"/>
                <w:b/>
                <w:sz w:val="22"/>
                <w:szCs w:val="22"/>
              </w:rPr>
              <w:t xml:space="preserve"> </w:t>
            </w:r>
            <w:r w:rsidRPr="008A5793">
              <w:rPr>
                <w:rFonts w:asciiTheme="minorHAnsi" w:hAnsiTheme="minorHAnsi" w:cstheme="minorHAnsi"/>
                <w:sz w:val="22"/>
                <w:szCs w:val="22"/>
              </w:rPr>
              <w:t>No</w:t>
            </w:r>
          </w:p>
          <w:p w14:paraId="742DD448" w14:textId="77777777" w:rsidR="0019070B" w:rsidRPr="006421ED" w:rsidRDefault="0019070B" w:rsidP="0019070B">
            <w:pPr>
              <w:pStyle w:val="ListParagraph"/>
              <w:tabs>
                <w:tab w:val="left" w:pos="450"/>
              </w:tabs>
              <w:spacing w:before="120" w:line="240" w:lineRule="exact"/>
              <w:ind w:right="882"/>
              <w:rPr>
                <w:rFonts w:asciiTheme="minorHAnsi" w:hAnsiTheme="minorHAnsi" w:cstheme="minorHAnsi"/>
                <w:i/>
                <w:sz w:val="22"/>
                <w:szCs w:val="22"/>
              </w:rPr>
            </w:pPr>
          </w:p>
          <w:p w14:paraId="412F6F08" w14:textId="7BB5E11B" w:rsidR="006D7947" w:rsidRPr="006421ED" w:rsidRDefault="0019070B" w:rsidP="006D7947">
            <w:pPr>
              <w:pStyle w:val="ListParagraph"/>
              <w:numPr>
                <w:ilvl w:val="0"/>
                <w:numId w:val="13"/>
              </w:numPr>
              <w:tabs>
                <w:tab w:val="left" w:pos="450"/>
              </w:tabs>
              <w:spacing w:before="120" w:line="240" w:lineRule="exact"/>
              <w:ind w:right="43"/>
              <w:rPr>
                <w:rFonts w:asciiTheme="minorHAnsi" w:hAnsiTheme="minorHAnsi" w:cstheme="minorHAnsi"/>
                <w:i/>
                <w:sz w:val="22"/>
                <w:szCs w:val="22"/>
              </w:rPr>
            </w:pPr>
            <w:r w:rsidRPr="0019070B">
              <w:rPr>
                <w:rFonts w:ascii="Calibri" w:hAnsi="Calibri" w:cs="Calibri"/>
                <w:sz w:val="22"/>
                <w:szCs w:val="22"/>
              </w:rPr>
              <w:t xml:space="preserve">How </w:t>
            </w:r>
            <w:r>
              <w:rPr>
                <w:rFonts w:ascii="Calibri" w:hAnsi="Calibri" w:cs="Calibri"/>
                <w:sz w:val="22"/>
                <w:szCs w:val="22"/>
              </w:rPr>
              <w:t xml:space="preserve">satisfied were you with the management and organization of this year’s </w:t>
            </w:r>
            <w:r w:rsidR="001E6FA4">
              <w:rPr>
                <w:rFonts w:ascii="Calibri" w:hAnsi="Calibri" w:cs="Calibri"/>
                <w:sz w:val="22"/>
                <w:szCs w:val="22"/>
              </w:rPr>
              <w:t>BioBlitz</w:t>
            </w:r>
            <w:r>
              <w:rPr>
                <w:rFonts w:ascii="Calibri" w:hAnsi="Calibri" w:cs="Calibri"/>
                <w:sz w:val="22"/>
                <w:szCs w:val="22"/>
              </w:rPr>
              <w:t>?</w:t>
            </w:r>
          </w:p>
          <w:p w14:paraId="0CCC19E8" w14:textId="77777777" w:rsidR="007C4A75" w:rsidRDefault="007C4A75" w:rsidP="00C94D46">
            <w:pPr>
              <w:rPr>
                <w:rFonts w:asciiTheme="minorHAnsi" w:hAnsiTheme="minorHAnsi" w:cs="Calibri"/>
                <w:sz w:val="22"/>
                <w:szCs w:val="22"/>
              </w:rPr>
            </w:pPr>
          </w:p>
          <w:p w14:paraId="62C732A5" w14:textId="0BE09FB0" w:rsidR="00B62582" w:rsidRPr="00295F8F" w:rsidRDefault="00D85ADC" w:rsidP="00C94D46">
            <w:pPr>
              <w:rPr>
                <w:rFonts w:asciiTheme="minorHAnsi" w:hAnsiTheme="minorHAnsi" w:cs="Calibri"/>
                <w:sz w:val="22"/>
                <w:szCs w:val="22"/>
              </w:rPr>
            </w:pPr>
            <w:r>
              <w:rPr>
                <w:rFonts w:asciiTheme="minorHAnsi" w:hAnsiTheme="minorHAnsi" w:cs="Calibri"/>
                <w:sz w:val="22"/>
                <w:szCs w:val="22"/>
              </w:rPr>
              <w:t>All r</w:t>
            </w:r>
            <w:r w:rsidR="000755C6">
              <w:rPr>
                <w:rFonts w:asciiTheme="minorHAnsi" w:hAnsiTheme="minorHAnsi" w:cs="Calibri"/>
                <w:sz w:val="22"/>
                <w:szCs w:val="22"/>
              </w:rPr>
              <w:t>esponses will be recorded. T</w:t>
            </w:r>
            <w:r w:rsidR="0019070B">
              <w:rPr>
                <w:rFonts w:asciiTheme="minorHAnsi" w:hAnsiTheme="minorHAnsi" w:cs="Calibri"/>
                <w:sz w:val="22"/>
                <w:szCs w:val="22"/>
              </w:rPr>
              <w:t>he r</w:t>
            </w:r>
            <w:r w:rsidR="00B62582" w:rsidRPr="00295F8F">
              <w:rPr>
                <w:rFonts w:asciiTheme="minorHAnsi" w:hAnsiTheme="minorHAnsi" w:cs="Calibri"/>
                <w:sz w:val="22"/>
                <w:szCs w:val="22"/>
              </w:rPr>
              <w:t>esults of the non-response bias check will be report</w:t>
            </w:r>
            <w:r w:rsidR="00B62582">
              <w:rPr>
                <w:rFonts w:asciiTheme="minorHAnsi" w:hAnsiTheme="minorHAnsi" w:cs="Calibri"/>
                <w:sz w:val="22"/>
                <w:szCs w:val="22"/>
              </w:rPr>
              <w:t>ed</w:t>
            </w:r>
            <w:r w:rsidR="00B62582" w:rsidRPr="00295F8F">
              <w:rPr>
                <w:rFonts w:asciiTheme="minorHAnsi" w:hAnsiTheme="minorHAnsi" w:cs="Calibri"/>
                <w:sz w:val="22"/>
                <w:szCs w:val="22"/>
              </w:rPr>
              <w:t xml:space="preserve"> and any implications for </w:t>
            </w:r>
            <w:r w:rsidR="00B62582">
              <w:rPr>
                <w:rFonts w:asciiTheme="minorHAnsi" w:hAnsiTheme="minorHAnsi" w:cs="Calibri"/>
                <w:sz w:val="22"/>
                <w:szCs w:val="22"/>
              </w:rPr>
              <w:t>applicability of survey results</w:t>
            </w:r>
            <w:r w:rsidR="00B62582" w:rsidRPr="00295F8F">
              <w:rPr>
                <w:rFonts w:asciiTheme="minorHAnsi" w:hAnsiTheme="minorHAnsi" w:cs="Calibri"/>
                <w:sz w:val="22"/>
                <w:szCs w:val="22"/>
              </w:rPr>
              <w:t xml:space="preserve"> </w:t>
            </w:r>
            <w:r w:rsidR="00B62582">
              <w:rPr>
                <w:rFonts w:asciiTheme="minorHAnsi" w:hAnsiTheme="minorHAnsi" w:cs="Calibri"/>
                <w:sz w:val="22"/>
                <w:szCs w:val="22"/>
              </w:rPr>
              <w:t xml:space="preserve">to generalizations about the study population </w:t>
            </w:r>
            <w:r w:rsidR="00B62582" w:rsidRPr="00295F8F">
              <w:rPr>
                <w:rFonts w:asciiTheme="minorHAnsi" w:hAnsiTheme="minorHAnsi" w:cs="Calibri"/>
                <w:sz w:val="22"/>
                <w:szCs w:val="22"/>
              </w:rPr>
              <w:t>will be discussed.</w:t>
            </w:r>
          </w:p>
          <w:p w14:paraId="0EEECA5F" w14:textId="77777777" w:rsidR="00B62582" w:rsidRPr="00295F8F" w:rsidRDefault="00B62582" w:rsidP="00C94D46">
            <w:pPr>
              <w:rPr>
                <w:rFonts w:asciiTheme="minorHAnsi" w:hAnsiTheme="minorHAnsi" w:cs="Calibri"/>
                <w:sz w:val="22"/>
                <w:szCs w:val="22"/>
              </w:rPr>
            </w:pPr>
          </w:p>
          <w:p w14:paraId="79D65D99" w14:textId="77777777" w:rsidR="00B62582" w:rsidRPr="00295F8F" w:rsidRDefault="00B62582" w:rsidP="00170FBD">
            <w:pPr>
              <w:pStyle w:val="ListParagraph"/>
              <w:numPr>
                <w:ilvl w:val="0"/>
                <w:numId w:val="2"/>
              </w:numPr>
              <w:rPr>
                <w:rFonts w:asciiTheme="minorHAnsi" w:hAnsiTheme="minorHAnsi" w:cs="Calibri"/>
                <w:b/>
                <w:sz w:val="22"/>
                <w:szCs w:val="22"/>
              </w:rPr>
            </w:pPr>
            <w:r w:rsidRPr="00295F8F">
              <w:rPr>
                <w:rFonts w:asciiTheme="minorHAnsi" w:hAnsiTheme="minorHAnsi" w:cs="Calibri"/>
                <w:b/>
                <w:sz w:val="22"/>
                <w:szCs w:val="22"/>
              </w:rPr>
              <w:t>Description of any pre-testing and peer review of the methods and/or instrument (recommended):</w:t>
            </w:r>
          </w:p>
          <w:p w14:paraId="34C3F85D" w14:textId="3C5F1265" w:rsidR="00D154C3" w:rsidRDefault="0019070B" w:rsidP="00D154C3">
            <w:pPr>
              <w:rPr>
                <w:rFonts w:asciiTheme="minorHAnsi" w:hAnsiTheme="minorHAnsi" w:cs="Calibri"/>
                <w:sz w:val="22"/>
                <w:szCs w:val="22"/>
              </w:rPr>
            </w:pPr>
            <w:r>
              <w:rPr>
                <w:rFonts w:asciiTheme="minorHAnsi" w:hAnsiTheme="minorHAnsi" w:cs="Calibri"/>
                <w:sz w:val="22"/>
                <w:szCs w:val="22"/>
              </w:rPr>
              <w:t>F</w:t>
            </w:r>
            <w:r w:rsidR="00D85ADC">
              <w:rPr>
                <w:rFonts w:asciiTheme="minorHAnsi" w:hAnsiTheme="minorHAnsi" w:cs="Calibri"/>
                <w:sz w:val="22"/>
                <w:szCs w:val="22"/>
              </w:rPr>
              <w:t>ive</w:t>
            </w:r>
            <w:r w:rsidR="00D154C3" w:rsidRPr="00D154C3">
              <w:rPr>
                <w:rFonts w:asciiTheme="minorHAnsi" w:hAnsiTheme="minorHAnsi" w:cs="Calibri"/>
                <w:sz w:val="22"/>
                <w:szCs w:val="22"/>
              </w:rPr>
              <w:t xml:space="preserve"> </w:t>
            </w:r>
            <w:r>
              <w:rPr>
                <w:rFonts w:asciiTheme="minorHAnsi" w:hAnsiTheme="minorHAnsi" w:cs="Calibri"/>
                <w:sz w:val="22"/>
                <w:szCs w:val="22"/>
              </w:rPr>
              <w:t>school aged students and two local science teachers</w:t>
            </w:r>
            <w:r w:rsidR="00D85ADC">
              <w:rPr>
                <w:rFonts w:asciiTheme="minorHAnsi" w:hAnsiTheme="minorHAnsi" w:cs="Calibri"/>
                <w:sz w:val="22"/>
                <w:szCs w:val="22"/>
              </w:rPr>
              <w:t xml:space="preserve"> were asked</w:t>
            </w:r>
            <w:r w:rsidR="00D154C3" w:rsidRPr="00D154C3">
              <w:rPr>
                <w:rFonts w:asciiTheme="minorHAnsi" w:hAnsiTheme="minorHAnsi" w:cs="Calibri"/>
                <w:sz w:val="22"/>
                <w:szCs w:val="22"/>
              </w:rPr>
              <w:t xml:space="preserve"> to complete the </w:t>
            </w:r>
            <w:r>
              <w:rPr>
                <w:rFonts w:asciiTheme="minorHAnsi" w:hAnsiTheme="minorHAnsi" w:cs="Calibri"/>
                <w:sz w:val="22"/>
                <w:szCs w:val="22"/>
              </w:rPr>
              <w:t>questionnaire</w:t>
            </w:r>
            <w:r w:rsidR="00D154C3" w:rsidRPr="00D154C3">
              <w:rPr>
                <w:rFonts w:asciiTheme="minorHAnsi" w:hAnsiTheme="minorHAnsi" w:cs="Calibri"/>
                <w:sz w:val="22"/>
                <w:szCs w:val="22"/>
              </w:rPr>
              <w:t xml:space="preserve">, and </w:t>
            </w:r>
            <w:r w:rsidR="00D85ADC">
              <w:rPr>
                <w:rFonts w:asciiTheme="minorHAnsi" w:hAnsiTheme="minorHAnsi" w:cs="Calibri"/>
                <w:sz w:val="22"/>
                <w:szCs w:val="22"/>
              </w:rPr>
              <w:t>answer</w:t>
            </w:r>
            <w:r w:rsidR="00D85ADC" w:rsidRPr="00D154C3">
              <w:rPr>
                <w:rFonts w:asciiTheme="minorHAnsi" w:hAnsiTheme="minorHAnsi" w:cs="Calibri"/>
                <w:sz w:val="22"/>
                <w:szCs w:val="22"/>
              </w:rPr>
              <w:t xml:space="preserve"> </w:t>
            </w:r>
            <w:r w:rsidR="00D154C3" w:rsidRPr="00D154C3">
              <w:rPr>
                <w:rFonts w:asciiTheme="minorHAnsi" w:hAnsiTheme="minorHAnsi" w:cs="Calibri"/>
                <w:sz w:val="22"/>
                <w:szCs w:val="22"/>
              </w:rPr>
              <w:t>a series of debriefing questions</w:t>
            </w:r>
            <w:r>
              <w:rPr>
                <w:rFonts w:asciiTheme="minorHAnsi" w:hAnsiTheme="minorHAnsi" w:cs="Calibri"/>
                <w:sz w:val="22"/>
                <w:szCs w:val="22"/>
              </w:rPr>
              <w:t xml:space="preserve"> afterwards</w:t>
            </w:r>
            <w:r w:rsidR="00D85ADC">
              <w:rPr>
                <w:rFonts w:asciiTheme="minorHAnsi" w:hAnsiTheme="minorHAnsi" w:cs="Calibri"/>
                <w:sz w:val="22"/>
                <w:szCs w:val="22"/>
              </w:rPr>
              <w:t>. We asked</w:t>
            </w:r>
            <w:r w:rsidR="00D154C3" w:rsidRPr="00D154C3">
              <w:rPr>
                <w:rFonts w:asciiTheme="minorHAnsi" w:hAnsiTheme="minorHAnsi" w:cs="Calibri"/>
                <w:sz w:val="22"/>
                <w:szCs w:val="22"/>
              </w:rPr>
              <w:t xml:space="preserve"> </w:t>
            </w:r>
            <w:r w:rsidR="00D85ADC">
              <w:rPr>
                <w:rFonts w:asciiTheme="minorHAnsi" w:hAnsiTheme="minorHAnsi" w:cs="Calibri"/>
                <w:sz w:val="22"/>
                <w:szCs w:val="22"/>
              </w:rPr>
              <w:t>for</w:t>
            </w:r>
            <w:r w:rsidR="00D154C3" w:rsidRPr="00D154C3">
              <w:rPr>
                <w:rFonts w:asciiTheme="minorHAnsi" w:hAnsiTheme="minorHAnsi" w:cs="Calibri"/>
                <w:sz w:val="22"/>
                <w:szCs w:val="22"/>
              </w:rPr>
              <w:t xml:space="preserve"> feedback on the </w:t>
            </w:r>
            <w:r>
              <w:rPr>
                <w:rFonts w:asciiTheme="minorHAnsi" w:hAnsiTheme="minorHAnsi" w:cs="Calibri"/>
                <w:sz w:val="22"/>
                <w:szCs w:val="22"/>
              </w:rPr>
              <w:t>length of time to complete the questionnaire, the clarity of instructions and questions</w:t>
            </w:r>
            <w:r w:rsidR="00D154C3" w:rsidRPr="00D154C3">
              <w:rPr>
                <w:rFonts w:asciiTheme="minorHAnsi" w:hAnsiTheme="minorHAnsi" w:cs="Calibri"/>
                <w:sz w:val="22"/>
                <w:szCs w:val="22"/>
              </w:rPr>
              <w:t xml:space="preserve">, and ways to minimize respondent burden. Participants were also asked to indicate if they had any difficulty or confusion multi-item response scales, and/or instructions for recording responses (e.g., “Mark one” or “Mark all that apply”). </w:t>
            </w:r>
          </w:p>
          <w:p w14:paraId="6C6A0DE7" w14:textId="4459BEA6" w:rsidR="00D154C3" w:rsidRDefault="00D154C3" w:rsidP="001144C6">
            <w:pPr>
              <w:rPr>
                <w:rFonts w:asciiTheme="minorHAnsi" w:hAnsiTheme="minorHAnsi" w:cs="Calibri"/>
                <w:sz w:val="22"/>
                <w:szCs w:val="22"/>
              </w:rPr>
            </w:pPr>
          </w:p>
          <w:p w14:paraId="6B5CEE6A" w14:textId="1671D25C" w:rsidR="001144C6" w:rsidRPr="00D154C3" w:rsidRDefault="00D154C3" w:rsidP="001144C6">
            <w:pPr>
              <w:rPr>
                <w:rFonts w:asciiTheme="minorHAnsi" w:hAnsiTheme="minorHAnsi" w:cs="Calibri"/>
                <w:sz w:val="22"/>
                <w:szCs w:val="22"/>
              </w:rPr>
            </w:pPr>
            <w:r w:rsidRPr="00D154C3">
              <w:rPr>
                <w:rFonts w:asciiTheme="minorHAnsi" w:hAnsiTheme="minorHAnsi" w:cs="Calibri"/>
                <w:sz w:val="22"/>
                <w:szCs w:val="22"/>
              </w:rPr>
              <w:t xml:space="preserve">The feedback from the pre-test </w:t>
            </w:r>
            <w:r w:rsidR="0019070B">
              <w:rPr>
                <w:rFonts w:asciiTheme="minorHAnsi" w:hAnsiTheme="minorHAnsi" w:cs="Calibri"/>
                <w:sz w:val="22"/>
                <w:szCs w:val="22"/>
              </w:rPr>
              <w:t>indicated</w:t>
            </w:r>
            <w:r w:rsidRPr="00D154C3">
              <w:rPr>
                <w:rFonts w:asciiTheme="minorHAnsi" w:hAnsiTheme="minorHAnsi" w:cs="Calibri"/>
                <w:sz w:val="22"/>
                <w:szCs w:val="22"/>
              </w:rPr>
              <w:t xml:space="preserve"> that the layout of the </w:t>
            </w:r>
            <w:r>
              <w:rPr>
                <w:rFonts w:asciiTheme="minorHAnsi" w:hAnsiTheme="minorHAnsi" w:cs="Calibri"/>
                <w:sz w:val="22"/>
                <w:szCs w:val="22"/>
              </w:rPr>
              <w:t>survey instrument</w:t>
            </w:r>
            <w:r w:rsidRPr="00D154C3">
              <w:rPr>
                <w:rFonts w:asciiTheme="minorHAnsi" w:hAnsiTheme="minorHAnsi" w:cs="Calibri"/>
                <w:sz w:val="22"/>
                <w:szCs w:val="22"/>
              </w:rPr>
              <w:t xml:space="preserve"> </w:t>
            </w:r>
            <w:r w:rsidR="0019070B">
              <w:rPr>
                <w:rFonts w:asciiTheme="minorHAnsi" w:hAnsiTheme="minorHAnsi" w:cs="Calibri"/>
                <w:sz w:val="22"/>
                <w:szCs w:val="22"/>
              </w:rPr>
              <w:t>was</w:t>
            </w:r>
            <w:r w:rsidRPr="00D154C3">
              <w:rPr>
                <w:rFonts w:asciiTheme="minorHAnsi" w:hAnsiTheme="minorHAnsi" w:cs="Calibri"/>
                <w:sz w:val="22"/>
                <w:szCs w:val="22"/>
              </w:rPr>
              <w:t xml:space="preserve"> straightforward</w:t>
            </w:r>
            <w:r w:rsidR="0019070B">
              <w:rPr>
                <w:rFonts w:asciiTheme="minorHAnsi" w:hAnsiTheme="minorHAnsi" w:cs="Calibri"/>
                <w:sz w:val="22"/>
                <w:szCs w:val="22"/>
              </w:rPr>
              <w:t xml:space="preserve"> and easy to follow</w:t>
            </w:r>
            <w:r w:rsidRPr="00D154C3">
              <w:rPr>
                <w:rFonts w:asciiTheme="minorHAnsi" w:hAnsiTheme="minorHAnsi" w:cs="Calibri"/>
                <w:sz w:val="22"/>
                <w:szCs w:val="22"/>
              </w:rPr>
              <w:t>,</w:t>
            </w:r>
            <w:r w:rsidR="0019070B">
              <w:rPr>
                <w:rFonts w:asciiTheme="minorHAnsi" w:hAnsiTheme="minorHAnsi" w:cs="Calibri"/>
                <w:sz w:val="22"/>
                <w:szCs w:val="22"/>
              </w:rPr>
              <w:t xml:space="preserve"> however</w:t>
            </w:r>
            <w:r w:rsidR="00955DD7">
              <w:rPr>
                <w:rFonts w:asciiTheme="minorHAnsi" w:hAnsiTheme="minorHAnsi" w:cs="Calibri"/>
                <w:sz w:val="22"/>
                <w:szCs w:val="22"/>
              </w:rPr>
              <w:t xml:space="preserve">, we determined that </w:t>
            </w:r>
            <w:r w:rsidR="00F173B7">
              <w:rPr>
                <w:rFonts w:asciiTheme="minorHAnsi" w:hAnsiTheme="minorHAnsi" w:cs="Calibri"/>
                <w:sz w:val="22"/>
                <w:szCs w:val="22"/>
              </w:rPr>
              <w:t xml:space="preserve">it may take less time to complete </w:t>
            </w:r>
            <w:r w:rsidR="00955DD7">
              <w:rPr>
                <w:rFonts w:asciiTheme="minorHAnsi" w:hAnsiTheme="minorHAnsi" w:cs="Calibri"/>
                <w:sz w:val="22"/>
                <w:szCs w:val="22"/>
              </w:rPr>
              <w:t xml:space="preserve">after </w:t>
            </w:r>
            <w:r w:rsidR="00F173B7">
              <w:rPr>
                <w:rFonts w:asciiTheme="minorHAnsi" w:hAnsiTheme="minorHAnsi" w:cs="Calibri"/>
                <w:sz w:val="22"/>
                <w:szCs w:val="22"/>
              </w:rPr>
              <w:t xml:space="preserve">having the actual experience because some of the terminology used </w:t>
            </w:r>
            <w:r w:rsidR="00955DD7">
              <w:rPr>
                <w:rFonts w:asciiTheme="minorHAnsi" w:hAnsiTheme="minorHAnsi" w:cs="Calibri"/>
                <w:sz w:val="22"/>
                <w:szCs w:val="22"/>
              </w:rPr>
              <w:t xml:space="preserve">in the survey </w:t>
            </w:r>
            <w:r w:rsidR="00F173B7">
              <w:rPr>
                <w:rFonts w:asciiTheme="minorHAnsi" w:hAnsiTheme="minorHAnsi" w:cs="Calibri"/>
                <w:sz w:val="22"/>
                <w:szCs w:val="22"/>
              </w:rPr>
              <w:t xml:space="preserve">may have been used and explained during the </w:t>
            </w:r>
            <w:r w:rsidR="001E6FA4">
              <w:rPr>
                <w:rFonts w:asciiTheme="minorHAnsi" w:hAnsiTheme="minorHAnsi" w:cs="Calibri"/>
                <w:sz w:val="22"/>
                <w:szCs w:val="22"/>
              </w:rPr>
              <w:t>BioBlitz</w:t>
            </w:r>
            <w:r w:rsidR="00F173B7">
              <w:rPr>
                <w:rFonts w:asciiTheme="minorHAnsi" w:hAnsiTheme="minorHAnsi" w:cs="Calibri"/>
                <w:sz w:val="22"/>
                <w:szCs w:val="22"/>
              </w:rPr>
              <w:t>.</w:t>
            </w:r>
            <w:r w:rsidR="0019070B">
              <w:rPr>
                <w:rFonts w:asciiTheme="minorHAnsi" w:hAnsiTheme="minorHAnsi" w:cs="Calibri"/>
                <w:sz w:val="22"/>
                <w:szCs w:val="22"/>
              </w:rPr>
              <w:t xml:space="preserve"> </w:t>
            </w:r>
            <w:r w:rsidRPr="00D154C3">
              <w:rPr>
                <w:rFonts w:asciiTheme="minorHAnsi" w:hAnsiTheme="minorHAnsi" w:cs="Calibri"/>
                <w:sz w:val="22"/>
                <w:szCs w:val="22"/>
              </w:rPr>
              <w:t xml:space="preserve"> </w:t>
            </w:r>
            <w:r w:rsidR="00F173B7">
              <w:rPr>
                <w:rFonts w:asciiTheme="minorHAnsi" w:hAnsiTheme="minorHAnsi" w:cs="Calibri"/>
                <w:sz w:val="22"/>
                <w:szCs w:val="22"/>
              </w:rPr>
              <w:t>A</w:t>
            </w:r>
            <w:r w:rsidR="001144C6" w:rsidRPr="00D154C3">
              <w:rPr>
                <w:rFonts w:asciiTheme="minorHAnsi" w:hAnsiTheme="minorHAnsi" w:cs="Calibri"/>
                <w:sz w:val="22"/>
                <w:szCs w:val="22"/>
              </w:rPr>
              <w:t>fter the pre-test was concluded</w:t>
            </w:r>
            <w:r w:rsidR="001144C6">
              <w:rPr>
                <w:rFonts w:asciiTheme="minorHAnsi" w:hAnsiTheme="minorHAnsi" w:cs="Calibri"/>
                <w:sz w:val="22"/>
                <w:szCs w:val="22"/>
              </w:rPr>
              <w:t xml:space="preserve"> </w:t>
            </w:r>
            <w:r w:rsidR="00F173B7">
              <w:rPr>
                <w:rFonts w:asciiTheme="minorHAnsi" w:hAnsiTheme="minorHAnsi" w:cs="Calibri"/>
                <w:sz w:val="22"/>
                <w:szCs w:val="22"/>
              </w:rPr>
              <w:t xml:space="preserve">we </w:t>
            </w:r>
            <w:r w:rsidR="001144C6">
              <w:rPr>
                <w:rFonts w:asciiTheme="minorHAnsi" w:hAnsiTheme="minorHAnsi" w:cs="Calibri"/>
                <w:sz w:val="22"/>
                <w:szCs w:val="22"/>
              </w:rPr>
              <w:t xml:space="preserve">found that </w:t>
            </w:r>
            <w:r w:rsidR="001144C6" w:rsidRPr="00D154C3">
              <w:rPr>
                <w:rFonts w:asciiTheme="minorHAnsi" w:hAnsiTheme="minorHAnsi" w:cs="Calibri"/>
                <w:sz w:val="22"/>
                <w:szCs w:val="22"/>
              </w:rPr>
              <w:t xml:space="preserve">there were no systematic response errors or item non-response patterns. </w:t>
            </w:r>
          </w:p>
          <w:p w14:paraId="3BA43FBE" w14:textId="77777777" w:rsidR="00D154C3" w:rsidRDefault="00D154C3" w:rsidP="00D154C3">
            <w:pPr>
              <w:rPr>
                <w:rFonts w:asciiTheme="minorHAnsi" w:hAnsiTheme="minorHAnsi" w:cs="Calibri"/>
                <w:sz w:val="22"/>
                <w:szCs w:val="22"/>
              </w:rPr>
            </w:pPr>
          </w:p>
          <w:p w14:paraId="5AFBBC38" w14:textId="01B484F7" w:rsidR="00170FBD" w:rsidRPr="00E03332" w:rsidRDefault="00170FBD" w:rsidP="00955DD7">
            <w:pPr>
              <w:rPr>
                <w:rFonts w:asciiTheme="minorHAnsi" w:hAnsiTheme="minorHAnsi" w:cs="Calibri"/>
                <w:sz w:val="22"/>
                <w:szCs w:val="22"/>
              </w:rPr>
            </w:pPr>
          </w:p>
        </w:tc>
      </w:tr>
      <w:tr w:rsidR="00B62582" w:rsidRPr="0076366C" w14:paraId="52693CE8" w14:textId="77777777" w:rsidTr="00B15318">
        <w:trPr>
          <w:gridAfter w:val="1"/>
          <w:wAfter w:w="109" w:type="dxa"/>
          <w:trHeight w:val="3860"/>
        </w:trPr>
        <w:tc>
          <w:tcPr>
            <w:tcW w:w="541" w:type="dxa"/>
            <w:gridSpan w:val="2"/>
            <w:tcBorders>
              <w:top w:val="single" w:sz="4" w:space="0" w:color="auto"/>
            </w:tcBorders>
          </w:tcPr>
          <w:p w14:paraId="66ED0934" w14:textId="6FB04FD6" w:rsidR="00B62582" w:rsidRPr="005D6E00" w:rsidRDefault="00B62582" w:rsidP="00C94D46">
            <w:pPr>
              <w:jc w:val="right"/>
              <w:rPr>
                <w:rFonts w:asciiTheme="minorHAnsi" w:hAnsiTheme="minorHAnsi" w:cs="Calibri"/>
                <w:sz w:val="22"/>
                <w:szCs w:val="22"/>
              </w:rPr>
            </w:pPr>
            <w:r w:rsidRPr="005D6E00">
              <w:rPr>
                <w:rFonts w:asciiTheme="minorHAnsi" w:hAnsiTheme="minorHAnsi" w:cs="Calibri"/>
                <w:sz w:val="22"/>
                <w:szCs w:val="22"/>
              </w:rPr>
              <w:lastRenderedPageBreak/>
              <w:t>10</w:t>
            </w:r>
          </w:p>
        </w:tc>
        <w:tc>
          <w:tcPr>
            <w:tcW w:w="1802" w:type="dxa"/>
            <w:gridSpan w:val="4"/>
            <w:tcBorders>
              <w:top w:val="single" w:sz="4" w:space="0" w:color="auto"/>
            </w:tcBorders>
          </w:tcPr>
          <w:p w14:paraId="2E8701EF" w14:textId="77777777" w:rsidR="00B62582" w:rsidRPr="005D6E00" w:rsidRDefault="00B62582" w:rsidP="00C94D46">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560" w:type="dxa"/>
            <w:gridSpan w:val="8"/>
            <w:tcBorders>
              <w:top w:val="single" w:sz="4" w:space="0" w:color="auto"/>
              <w:left w:val="nil"/>
            </w:tcBorders>
          </w:tcPr>
          <w:p w14:paraId="0B755EC5" w14:textId="5255F73D" w:rsidR="007B0EE5" w:rsidRDefault="007B0EE5" w:rsidP="007B0EE5">
            <w:pPr>
              <w:ind w:left="94" w:right="342"/>
              <w:rPr>
                <w:rFonts w:ascii="Calibri" w:hAnsi="Calibri" w:cs="Calibri"/>
                <w:sz w:val="22"/>
                <w:szCs w:val="22"/>
              </w:rPr>
            </w:pPr>
            <w:r>
              <w:rPr>
                <w:rFonts w:ascii="Calibri" w:hAnsi="Calibri" w:cs="Calibri"/>
                <w:sz w:val="22"/>
                <w:szCs w:val="22"/>
              </w:rPr>
              <w:t xml:space="preserve">The total respondent burden for this collection is estimated to be </w:t>
            </w:r>
            <w:r w:rsidR="00FA5DEA">
              <w:rPr>
                <w:rFonts w:ascii="Calibri" w:hAnsi="Calibri" w:cs="Calibri"/>
                <w:sz w:val="22"/>
                <w:szCs w:val="22"/>
              </w:rPr>
              <w:t>310</w:t>
            </w:r>
            <w:r>
              <w:rPr>
                <w:rFonts w:ascii="Calibri" w:hAnsi="Calibri" w:cs="Calibri"/>
                <w:sz w:val="22"/>
                <w:szCs w:val="22"/>
              </w:rPr>
              <w:t xml:space="preserve"> hours.</w:t>
            </w:r>
          </w:p>
          <w:p w14:paraId="2D7D6AF4" w14:textId="25E8CB70" w:rsidR="005C784A" w:rsidRDefault="007B0EE5" w:rsidP="00B15318">
            <w:pPr>
              <w:tabs>
                <w:tab w:val="left" w:pos="4560"/>
              </w:tabs>
              <w:ind w:left="94" w:right="342"/>
              <w:rPr>
                <w:rFonts w:ascii="Calibri" w:hAnsi="Calibri" w:cs="Calibri"/>
                <w:sz w:val="22"/>
                <w:szCs w:val="22"/>
              </w:rPr>
            </w:pPr>
            <w:r>
              <w:rPr>
                <w:rFonts w:ascii="Calibri" w:hAnsi="Calibri" w:cs="Calibri"/>
                <w:sz w:val="22"/>
                <w:szCs w:val="22"/>
              </w:rPr>
              <w:tab/>
            </w:r>
          </w:p>
          <w:p w14:paraId="4E3CCF72" w14:textId="04AA2905" w:rsidR="00DB52FB" w:rsidRPr="00581D4A" w:rsidRDefault="00DB52FB" w:rsidP="00DB52FB">
            <w:pPr>
              <w:ind w:left="94" w:right="342"/>
              <w:rPr>
                <w:rFonts w:ascii="Calibri" w:hAnsi="Calibri" w:cs="Calibri"/>
                <w:sz w:val="22"/>
                <w:szCs w:val="22"/>
              </w:rPr>
            </w:pPr>
            <w:r w:rsidRPr="00581D4A">
              <w:rPr>
                <w:rFonts w:ascii="Calibri" w:hAnsi="Calibri" w:cs="Calibri"/>
                <w:sz w:val="22"/>
                <w:szCs w:val="22"/>
              </w:rPr>
              <w:t xml:space="preserve">Overall, </w:t>
            </w:r>
            <w:r>
              <w:rPr>
                <w:rFonts w:ascii="Calibri" w:hAnsi="Calibri" w:cs="Calibri"/>
                <w:sz w:val="22"/>
                <w:szCs w:val="22"/>
              </w:rPr>
              <w:t xml:space="preserve">it is expected that </w:t>
            </w:r>
            <w:r w:rsidR="00FE56D4">
              <w:rPr>
                <w:rFonts w:asciiTheme="minorHAnsi" w:hAnsiTheme="minorHAnsi" w:cs="Calibri"/>
                <w:noProof/>
                <w:sz w:val="22"/>
                <w:szCs w:val="22"/>
              </w:rPr>
              <w:t xml:space="preserve">75 teachers </w:t>
            </w:r>
            <w:r w:rsidRPr="009847A8">
              <w:rPr>
                <w:rFonts w:ascii="Calibri" w:hAnsi="Calibri" w:cs="Calibri"/>
                <w:sz w:val="22"/>
                <w:szCs w:val="22"/>
              </w:rPr>
              <w:t>will</w:t>
            </w:r>
            <w:r>
              <w:rPr>
                <w:rFonts w:ascii="Calibri" w:hAnsi="Calibri" w:cs="Calibri"/>
                <w:sz w:val="22"/>
                <w:szCs w:val="22"/>
              </w:rPr>
              <w:t xml:space="preserve"> be contacted </w:t>
            </w:r>
            <w:r w:rsidR="00FE56D4">
              <w:rPr>
                <w:rFonts w:ascii="Calibri" w:hAnsi="Calibri" w:cs="Calibri"/>
                <w:sz w:val="22"/>
                <w:szCs w:val="22"/>
              </w:rPr>
              <w:t xml:space="preserve">and asked to participate in this collection. On average each </w:t>
            </w:r>
            <w:r w:rsidR="00955DD7">
              <w:rPr>
                <w:rFonts w:ascii="Calibri" w:hAnsi="Calibri" w:cs="Calibri"/>
                <w:sz w:val="22"/>
                <w:szCs w:val="22"/>
              </w:rPr>
              <w:t xml:space="preserve">teacher </w:t>
            </w:r>
            <w:r w:rsidR="00FE56D4">
              <w:rPr>
                <w:rFonts w:ascii="Calibri" w:hAnsi="Calibri" w:cs="Calibri"/>
                <w:sz w:val="22"/>
                <w:szCs w:val="22"/>
              </w:rPr>
              <w:t xml:space="preserve">will </w:t>
            </w:r>
            <w:r w:rsidR="00955DD7">
              <w:rPr>
                <w:rFonts w:ascii="Calibri" w:hAnsi="Calibri" w:cs="Calibri"/>
                <w:sz w:val="22"/>
                <w:szCs w:val="22"/>
              </w:rPr>
              <w:t xml:space="preserve">bring </w:t>
            </w:r>
            <w:r w:rsidR="00FE56D4">
              <w:rPr>
                <w:rFonts w:ascii="Calibri" w:hAnsi="Calibri" w:cs="Calibri"/>
                <w:sz w:val="22"/>
                <w:szCs w:val="22"/>
              </w:rPr>
              <w:t xml:space="preserve">19 students </w:t>
            </w:r>
            <w:r w:rsidR="00955DD7">
              <w:rPr>
                <w:rFonts w:ascii="Calibri" w:hAnsi="Calibri" w:cs="Calibri"/>
                <w:sz w:val="22"/>
                <w:szCs w:val="22"/>
              </w:rPr>
              <w:t xml:space="preserve">to participate in the Bioblitz </w:t>
            </w:r>
            <w:r w:rsidR="00FE56D4">
              <w:rPr>
                <w:rFonts w:ascii="Calibri" w:hAnsi="Calibri" w:cs="Calibri"/>
                <w:sz w:val="22"/>
                <w:szCs w:val="22"/>
              </w:rPr>
              <w:t>(</w:t>
            </w:r>
            <w:r w:rsidR="00955DD7">
              <w:rPr>
                <w:rFonts w:ascii="Calibri" w:hAnsi="Calibri" w:cs="Calibri"/>
                <w:sz w:val="22"/>
                <w:szCs w:val="22"/>
              </w:rPr>
              <w:t xml:space="preserve">75 teachers x 19 students = </w:t>
            </w:r>
            <w:r w:rsidR="00FE56D4">
              <w:rPr>
                <w:rFonts w:ascii="Calibri" w:hAnsi="Calibri" w:cs="Calibri"/>
                <w:sz w:val="22"/>
                <w:szCs w:val="22"/>
              </w:rPr>
              <w:t>1,</w:t>
            </w:r>
            <w:r w:rsidR="00955DD7">
              <w:rPr>
                <w:rFonts w:ascii="Calibri" w:hAnsi="Calibri" w:cs="Calibri"/>
                <w:sz w:val="22"/>
                <w:szCs w:val="22"/>
              </w:rPr>
              <w:t>425 respondents</w:t>
            </w:r>
            <w:r w:rsidR="00FE56D4">
              <w:rPr>
                <w:rFonts w:ascii="Calibri" w:hAnsi="Calibri" w:cs="Calibri"/>
                <w:sz w:val="22"/>
                <w:szCs w:val="22"/>
              </w:rPr>
              <w:t>).</w:t>
            </w:r>
            <w:r w:rsidRPr="00581D4A">
              <w:rPr>
                <w:rFonts w:ascii="Calibri" w:hAnsi="Calibri" w:cs="Calibri"/>
                <w:sz w:val="22"/>
                <w:szCs w:val="22"/>
              </w:rPr>
              <w:t xml:space="preserve"> </w:t>
            </w:r>
          </w:p>
          <w:p w14:paraId="0DEF14C5" w14:textId="77777777" w:rsidR="00DB52FB" w:rsidRPr="00581D4A" w:rsidRDefault="00DB52FB" w:rsidP="00DB52FB">
            <w:pPr>
              <w:ind w:left="94" w:right="342"/>
              <w:rPr>
                <w:rFonts w:ascii="Calibri" w:hAnsi="Calibri" w:cs="Calibri"/>
                <w:sz w:val="20"/>
                <w:szCs w:val="22"/>
              </w:rPr>
            </w:pPr>
          </w:p>
          <w:p w14:paraId="3C067F9E" w14:textId="0CEA6D04" w:rsidR="005C784A" w:rsidRPr="00B15318" w:rsidRDefault="005C784A" w:rsidP="00EC3894">
            <w:pPr>
              <w:ind w:left="94" w:right="342"/>
              <w:rPr>
                <w:rFonts w:ascii="Calibri" w:hAnsi="Calibri" w:cs="Calibri"/>
                <w:sz w:val="22"/>
                <w:szCs w:val="22"/>
                <w:u w:val="single"/>
              </w:rPr>
            </w:pPr>
            <w:r w:rsidRPr="00B15318">
              <w:rPr>
                <w:rFonts w:ascii="Calibri" w:hAnsi="Calibri" w:cs="Calibri"/>
                <w:sz w:val="22"/>
                <w:szCs w:val="22"/>
                <w:u w:val="single"/>
              </w:rPr>
              <w:t xml:space="preserve">Teacher </w:t>
            </w:r>
            <w:r>
              <w:rPr>
                <w:rFonts w:ascii="Calibri" w:hAnsi="Calibri" w:cs="Calibri"/>
                <w:sz w:val="22"/>
                <w:szCs w:val="22"/>
                <w:u w:val="single"/>
              </w:rPr>
              <w:t>S</w:t>
            </w:r>
            <w:r w:rsidRPr="00B15318">
              <w:rPr>
                <w:rFonts w:ascii="Calibri" w:hAnsi="Calibri" w:cs="Calibri"/>
                <w:sz w:val="22"/>
                <w:szCs w:val="22"/>
                <w:u w:val="single"/>
              </w:rPr>
              <w:t>urveys</w:t>
            </w:r>
          </w:p>
          <w:p w14:paraId="14F1C490" w14:textId="1017C82C" w:rsidR="005C784A" w:rsidRDefault="00955DD7" w:rsidP="00EC3894">
            <w:pPr>
              <w:ind w:left="94" w:right="342"/>
              <w:rPr>
                <w:rFonts w:ascii="Calibri" w:hAnsi="Calibri" w:cs="Calibri"/>
                <w:sz w:val="22"/>
                <w:szCs w:val="22"/>
              </w:rPr>
            </w:pPr>
            <w:r>
              <w:rPr>
                <w:rFonts w:ascii="Calibri" w:hAnsi="Calibri" w:cs="Calibri"/>
                <w:sz w:val="22"/>
                <w:szCs w:val="22"/>
              </w:rPr>
              <w:t xml:space="preserve">We expect that 70% of the teachers (n=53) will complete the </w:t>
            </w:r>
            <w:r w:rsidR="007D0253">
              <w:rPr>
                <w:rFonts w:ascii="Calibri" w:hAnsi="Calibri" w:cs="Calibri"/>
                <w:sz w:val="22"/>
                <w:szCs w:val="22"/>
              </w:rPr>
              <w:t xml:space="preserve">pre-Bioblitz survey. We have estimated that it would take at least 10 minutes to complete this segment of the collection (53 teachers x 10 minutes = 9 hours). We </w:t>
            </w:r>
            <w:r w:rsidR="007B0EE5">
              <w:rPr>
                <w:rFonts w:ascii="Calibri" w:hAnsi="Calibri" w:cs="Calibri"/>
                <w:sz w:val="22"/>
                <w:szCs w:val="22"/>
              </w:rPr>
              <w:t>will send the post-survey to all of the teachers participating in the BioBlitz (n=75)</w:t>
            </w:r>
            <w:r w:rsidR="007D0253">
              <w:rPr>
                <w:rFonts w:ascii="Calibri" w:hAnsi="Calibri" w:cs="Calibri"/>
                <w:sz w:val="22"/>
                <w:szCs w:val="22"/>
              </w:rPr>
              <w:t>. We have estimated that the post –event survey will take at least 25 minutes to complete (</w:t>
            </w:r>
            <w:r w:rsidR="007B0EE5">
              <w:rPr>
                <w:rFonts w:ascii="Calibri" w:hAnsi="Calibri" w:cs="Calibri"/>
                <w:sz w:val="22"/>
                <w:szCs w:val="22"/>
              </w:rPr>
              <w:t>75</w:t>
            </w:r>
            <w:r w:rsidR="005C784A">
              <w:rPr>
                <w:rFonts w:ascii="Calibri" w:hAnsi="Calibri" w:cs="Calibri"/>
                <w:sz w:val="22"/>
                <w:szCs w:val="22"/>
              </w:rPr>
              <w:t xml:space="preserve"> teacher responses x</w:t>
            </w:r>
            <w:r w:rsidR="007B0EE5">
              <w:rPr>
                <w:rFonts w:ascii="Calibri" w:hAnsi="Calibri" w:cs="Calibri"/>
                <w:sz w:val="22"/>
                <w:szCs w:val="22"/>
              </w:rPr>
              <w:t xml:space="preserve"> </w:t>
            </w:r>
            <w:r w:rsidR="005C784A">
              <w:rPr>
                <w:rFonts w:ascii="Calibri" w:hAnsi="Calibri" w:cs="Calibri"/>
                <w:sz w:val="22"/>
                <w:szCs w:val="22"/>
              </w:rPr>
              <w:t xml:space="preserve">25 minutes = 15 hours) </w:t>
            </w:r>
          </w:p>
          <w:p w14:paraId="3C617B82" w14:textId="77777777" w:rsidR="005C784A" w:rsidRDefault="005C784A" w:rsidP="00EC3894">
            <w:pPr>
              <w:ind w:left="94" w:right="342"/>
              <w:rPr>
                <w:rFonts w:ascii="Calibri" w:hAnsi="Calibri" w:cs="Calibri"/>
                <w:sz w:val="22"/>
                <w:szCs w:val="22"/>
              </w:rPr>
            </w:pPr>
          </w:p>
          <w:p w14:paraId="74E0AA15" w14:textId="77777777" w:rsidR="005C784A" w:rsidRDefault="005C784A" w:rsidP="00EC3894">
            <w:pPr>
              <w:ind w:left="94" w:right="342"/>
              <w:rPr>
                <w:rFonts w:ascii="Calibri" w:hAnsi="Calibri" w:cs="Calibri"/>
                <w:sz w:val="22"/>
                <w:szCs w:val="22"/>
              </w:rPr>
            </w:pPr>
            <w:r>
              <w:rPr>
                <w:rFonts w:ascii="Calibri" w:hAnsi="Calibri" w:cs="Calibri"/>
                <w:sz w:val="22"/>
                <w:szCs w:val="22"/>
              </w:rPr>
              <w:t xml:space="preserve">Student Survey </w:t>
            </w:r>
          </w:p>
          <w:p w14:paraId="262DB30E" w14:textId="0B09E44D" w:rsidR="00B62582" w:rsidRDefault="005C784A" w:rsidP="00EC3894">
            <w:pPr>
              <w:ind w:left="94" w:right="342"/>
              <w:rPr>
                <w:rFonts w:ascii="Calibri" w:hAnsi="Calibri" w:cs="Calibri"/>
                <w:sz w:val="22"/>
                <w:szCs w:val="22"/>
              </w:rPr>
            </w:pPr>
            <w:r>
              <w:rPr>
                <w:rFonts w:ascii="Calibri" w:hAnsi="Calibri" w:cs="Calibri"/>
                <w:sz w:val="22"/>
                <w:szCs w:val="22"/>
              </w:rPr>
              <w:t xml:space="preserve">Based on the results of the pretest, we have determined that it will take an average of 17 minutes per student (n=980) to complete either version of the survey (980 students x 17 minutes = 278 hours). </w:t>
            </w:r>
          </w:p>
          <w:p w14:paraId="423AD968" w14:textId="77777777" w:rsidR="00EC3894" w:rsidRDefault="00EC3894" w:rsidP="00EC3894">
            <w:pPr>
              <w:ind w:left="94" w:right="342"/>
              <w:rPr>
                <w:rFonts w:ascii="Calibri" w:hAnsi="Calibri" w:cs="Calibri"/>
                <w:sz w:val="22"/>
                <w:szCs w:val="22"/>
              </w:rPr>
            </w:pPr>
          </w:p>
          <w:p w14:paraId="640C219F" w14:textId="6614AD13" w:rsidR="005C784A" w:rsidRDefault="005C784A" w:rsidP="00EC3894">
            <w:pPr>
              <w:ind w:left="94" w:right="342"/>
              <w:rPr>
                <w:rFonts w:ascii="Calibri" w:hAnsi="Calibri" w:cs="Calibri"/>
                <w:sz w:val="22"/>
                <w:szCs w:val="22"/>
              </w:rPr>
            </w:pPr>
            <w:r>
              <w:rPr>
                <w:rFonts w:ascii="Calibri" w:hAnsi="Calibri" w:cs="Calibri"/>
                <w:sz w:val="22"/>
                <w:szCs w:val="22"/>
              </w:rPr>
              <w:t>Non-respondent Survey</w:t>
            </w:r>
          </w:p>
          <w:p w14:paraId="11A6C421" w14:textId="024DDC94" w:rsidR="005C784A" w:rsidRDefault="00EC3894" w:rsidP="00EC3894">
            <w:pPr>
              <w:ind w:left="94" w:right="342"/>
              <w:rPr>
                <w:rFonts w:ascii="Calibri" w:hAnsi="Calibri" w:cs="Calibri"/>
                <w:sz w:val="22"/>
                <w:szCs w:val="22"/>
              </w:rPr>
            </w:pPr>
            <w:r>
              <w:rPr>
                <w:rFonts w:ascii="Calibri" w:hAnsi="Calibri" w:cs="Calibri"/>
                <w:sz w:val="22"/>
                <w:szCs w:val="22"/>
              </w:rPr>
              <w:t xml:space="preserve">For all non-respondents (n=22) it will take </w:t>
            </w:r>
            <w:r w:rsidR="005C784A">
              <w:rPr>
                <w:rFonts w:ascii="Calibri" w:hAnsi="Calibri" w:cs="Calibri"/>
                <w:sz w:val="22"/>
                <w:szCs w:val="22"/>
              </w:rPr>
              <w:t xml:space="preserve">approximately </w:t>
            </w:r>
            <w:r>
              <w:rPr>
                <w:rFonts w:ascii="Calibri" w:hAnsi="Calibri" w:cs="Calibri"/>
                <w:sz w:val="22"/>
                <w:szCs w:val="22"/>
              </w:rPr>
              <w:t xml:space="preserve">3 minutes to complete the </w:t>
            </w:r>
            <w:r w:rsidR="005C784A">
              <w:rPr>
                <w:rFonts w:ascii="Calibri" w:hAnsi="Calibri" w:cs="Calibri"/>
                <w:sz w:val="22"/>
                <w:szCs w:val="22"/>
              </w:rPr>
              <w:t xml:space="preserve">follow-up </w:t>
            </w:r>
            <w:r>
              <w:rPr>
                <w:rFonts w:ascii="Calibri" w:hAnsi="Calibri" w:cs="Calibri"/>
                <w:sz w:val="22"/>
                <w:szCs w:val="22"/>
              </w:rPr>
              <w:t>non-response questions</w:t>
            </w:r>
            <w:r w:rsidR="00B15318">
              <w:rPr>
                <w:rFonts w:ascii="Calibri" w:hAnsi="Calibri" w:cs="Calibri"/>
                <w:sz w:val="22"/>
                <w:szCs w:val="22"/>
              </w:rPr>
              <w:t xml:space="preserve"> </w:t>
            </w:r>
            <w:r w:rsidR="005C784A">
              <w:rPr>
                <w:rFonts w:ascii="Calibri" w:hAnsi="Calibri" w:cs="Calibri"/>
                <w:sz w:val="22"/>
                <w:szCs w:val="22"/>
              </w:rPr>
              <w:t>(22 respondents x 3 minutes = 1 hour)</w:t>
            </w:r>
            <w:r w:rsidR="00B15318">
              <w:rPr>
                <w:rFonts w:ascii="Calibri" w:hAnsi="Calibri" w:cs="Calibri"/>
                <w:sz w:val="22"/>
                <w:szCs w:val="22"/>
              </w:rPr>
              <w:t>.</w:t>
            </w:r>
          </w:p>
          <w:p w14:paraId="123D3D66" w14:textId="7E76D648" w:rsidR="00EC3894" w:rsidRPr="009F1692" w:rsidRDefault="00EC3894" w:rsidP="00B15318">
            <w:pPr>
              <w:ind w:right="342"/>
              <w:rPr>
                <w:rFonts w:asciiTheme="minorHAnsi" w:hAnsiTheme="minorHAnsi" w:cs="Calibri"/>
                <w:sz w:val="22"/>
                <w:szCs w:val="22"/>
              </w:rPr>
            </w:pPr>
          </w:p>
        </w:tc>
      </w:tr>
      <w:tr w:rsidR="00B15318" w:rsidRPr="00613844" w14:paraId="7355BBB8" w14:textId="77777777" w:rsidTr="00B15318">
        <w:trPr>
          <w:gridAfter w:val="11"/>
          <w:wAfter w:w="9235" w:type="dxa"/>
          <w:trHeight w:val="315"/>
        </w:trPr>
        <w:tc>
          <w:tcPr>
            <w:tcW w:w="541" w:type="dxa"/>
            <w:gridSpan w:val="2"/>
          </w:tcPr>
          <w:p w14:paraId="61408304" w14:textId="45BEDD23" w:rsidR="00B15318" w:rsidRPr="00370F78" w:rsidRDefault="00B15318" w:rsidP="00C94D46">
            <w:pPr>
              <w:pStyle w:val="NoSpacing"/>
            </w:pPr>
          </w:p>
        </w:tc>
        <w:tc>
          <w:tcPr>
            <w:tcW w:w="236" w:type="dxa"/>
            <w:gridSpan w:val="2"/>
            <w:tcBorders>
              <w:left w:val="single" w:sz="4" w:space="0" w:color="auto"/>
              <w:right w:val="single" w:sz="4" w:space="0" w:color="auto"/>
            </w:tcBorders>
          </w:tcPr>
          <w:p w14:paraId="554C834B" w14:textId="77777777" w:rsidR="00B15318" w:rsidRPr="0064115F" w:rsidRDefault="00B15318" w:rsidP="00C94D46">
            <w:pPr>
              <w:pStyle w:val="NoSpacing"/>
              <w:rPr>
                <w:sz w:val="20"/>
                <w:szCs w:val="20"/>
              </w:rPr>
            </w:pPr>
          </w:p>
        </w:tc>
      </w:tr>
      <w:tr w:rsidR="00B62582" w:rsidRPr="00613844" w14:paraId="7780D26A" w14:textId="77777777" w:rsidTr="00B1531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5" w:type="dxa"/>
          <w:trHeight w:val="1232"/>
          <w:jc w:val="center"/>
        </w:trPr>
        <w:tc>
          <w:tcPr>
            <w:tcW w:w="535" w:type="dxa"/>
            <w:gridSpan w:val="2"/>
            <w:tcBorders>
              <w:top w:val="single" w:sz="4" w:space="0" w:color="auto"/>
              <w:left w:val="nil"/>
              <w:bottom w:val="single" w:sz="8" w:space="0" w:color="auto"/>
              <w:right w:val="nil"/>
            </w:tcBorders>
          </w:tcPr>
          <w:p w14:paraId="0647D5EB" w14:textId="5C95DEB2" w:rsidR="00B62582" w:rsidRPr="00613844" w:rsidRDefault="00B62582" w:rsidP="00C94D46">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Pr="00613844">
              <w:rPr>
                <w:rFonts w:asciiTheme="minorHAnsi" w:hAnsiTheme="minorHAnsi" w:cs="Calibri"/>
                <w:sz w:val="22"/>
                <w:szCs w:val="22"/>
              </w:rPr>
              <w:t>.</w:t>
            </w:r>
          </w:p>
        </w:tc>
        <w:tc>
          <w:tcPr>
            <w:tcW w:w="1806" w:type="dxa"/>
            <w:gridSpan w:val="4"/>
            <w:tcBorders>
              <w:top w:val="single" w:sz="4" w:space="0" w:color="auto"/>
              <w:left w:val="nil"/>
              <w:bottom w:val="single" w:sz="8" w:space="0" w:color="auto"/>
              <w:right w:val="nil"/>
            </w:tcBorders>
          </w:tcPr>
          <w:p w14:paraId="0CE65EE2" w14:textId="68549063" w:rsidR="00B62582" w:rsidRPr="00613844" w:rsidRDefault="00213106" w:rsidP="00C94D46">
            <w:pPr>
              <w:jc w:val="right"/>
              <w:rPr>
                <w:rFonts w:asciiTheme="minorHAnsi" w:hAnsiTheme="minorHAnsi" w:cs="Calibri"/>
                <w:b/>
                <w:bCs/>
              </w:rPr>
            </w:pPr>
            <w:r w:rsidRPr="00613844">
              <w:rPr>
                <w:rFonts w:asciiTheme="minorHAnsi" w:hAnsiTheme="minorHAnsi" w:cs="Calibri"/>
                <w:b/>
                <w:bCs/>
                <w:sz w:val="22"/>
                <w:szCs w:val="22"/>
              </w:rPr>
              <w:t>Reporting Plan:</w:t>
            </w:r>
          </w:p>
        </w:tc>
        <w:tc>
          <w:tcPr>
            <w:tcW w:w="7556" w:type="dxa"/>
            <w:gridSpan w:val="8"/>
            <w:tcBorders>
              <w:top w:val="single" w:sz="4" w:space="0" w:color="auto"/>
              <w:left w:val="nil"/>
              <w:bottom w:val="single" w:sz="8" w:space="0" w:color="auto"/>
              <w:right w:val="nil"/>
            </w:tcBorders>
          </w:tcPr>
          <w:p w14:paraId="3A695F7B" w14:textId="61D1F841" w:rsidR="00B62582" w:rsidRPr="00213106" w:rsidRDefault="00213106" w:rsidP="0006373F">
            <w:pPr>
              <w:rPr>
                <w:rFonts w:asciiTheme="minorHAnsi" w:hAnsiTheme="minorHAnsi" w:cs="Calibri"/>
                <w:sz w:val="22"/>
                <w:szCs w:val="22"/>
              </w:rPr>
            </w:pPr>
            <w:r w:rsidRPr="002C0040">
              <w:rPr>
                <w:rFonts w:asciiTheme="minorHAnsi" w:hAnsiTheme="minorHAnsi" w:cs="Calibri"/>
                <w:sz w:val="22"/>
                <w:szCs w:val="22"/>
              </w:rPr>
              <w:t>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w:t>
            </w:r>
            <w:r w:rsidRPr="002C0040">
              <w:rPr>
                <w:rFonts w:asciiTheme="minorHAnsi" w:hAnsiTheme="minorHAnsi" w:cs="Calibri"/>
                <w:sz w:val="22"/>
                <w:szCs w:val="22"/>
              </w:rPr>
              <w:t xml:space="preserve">. </w:t>
            </w:r>
          </w:p>
        </w:tc>
      </w:tr>
    </w:tbl>
    <w:p w14:paraId="0196779E" w14:textId="77777777" w:rsidR="00B23587" w:rsidRDefault="00B23587" w:rsidP="0076366C">
      <w:pPr>
        <w:rPr>
          <w:rFonts w:asciiTheme="minorHAnsi" w:hAnsiTheme="minorHAnsi" w:cs="Calibri"/>
          <w:sz w:val="22"/>
          <w:szCs w:val="22"/>
        </w:rPr>
      </w:pPr>
    </w:p>
    <w:sectPr w:rsidR="00B23587" w:rsidSect="00AF7245">
      <w:footerReference w:type="default" r:id="rId10"/>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4AEBC" w14:textId="77777777" w:rsidR="00821D18" w:rsidRDefault="00821D18">
      <w:r>
        <w:separator/>
      </w:r>
    </w:p>
  </w:endnote>
  <w:endnote w:type="continuationSeparator" w:id="0">
    <w:p w14:paraId="35B96EAE" w14:textId="77777777" w:rsidR="00821D18" w:rsidRDefault="0082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31053"/>
      <w:docPartObj>
        <w:docPartGallery w:val="Page Numbers (Bottom of Page)"/>
        <w:docPartUnique/>
      </w:docPartObj>
    </w:sdtPr>
    <w:sdtEndPr>
      <w:rPr>
        <w:noProof/>
      </w:rPr>
    </w:sdtEndPr>
    <w:sdtContent>
      <w:p w14:paraId="6FD87D28" w14:textId="28B363BE" w:rsidR="00B15318" w:rsidRDefault="00B15318">
        <w:pPr>
          <w:pStyle w:val="Footer"/>
          <w:jc w:val="right"/>
        </w:pPr>
        <w:r>
          <w:fldChar w:fldCharType="begin"/>
        </w:r>
        <w:r>
          <w:instrText xml:space="preserve"> PAGE   \* MERGEFORMAT </w:instrText>
        </w:r>
        <w:r>
          <w:fldChar w:fldCharType="separate"/>
        </w:r>
        <w:r w:rsidR="008A2912">
          <w:rPr>
            <w:noProof/>
          </w:rPr>
          <w:t>2</w:t>
        </w:r>
        <w:r>
          <w:rPr>
            <w:noProof/>
          </w:rPr>
          <w:fldChar w:fldCharType="end"/>
        </w:r>
      </w:p>
    </w:sdtContent>
  </w:sdt>
  <w:p w14:paraId="7CFF8453" w14:textId="1DE4DBFF" w:rsidR="00322B7A" w:rsidRDefault="00322B7A" w:rsidP="00AF7245">
    <w:pPr>
      <w:ind w:right="2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138B2" w14:textId="77777777" w:rsidR="00821D18" w:rsidRDefault="00821D18">
      <w:r>
        <w:separator/>
      </w:r>
    </w:p>
  </w:footnote>
  <w:footnote w:type="continuationSeparator" w:id="0">
    <w:p w14:paraId="4DFF1512" w14:textId="77777777" w:rsidR="00821D18" w:rsidRDefault="00821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BFB"/>
    <w:multiLevelType w:val="hybridMultilevel"/>
    <w:tmpl w:val="FA60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5433D"/>
    <w:multiLevelType w:val="hybridMultilevel"/>
    <w:tmpl w:val="FF9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C21D2"/>
    <w:multiLevelType w:val="hybridMultilevel"/>
    <w:tmpl w:val="5E0A32B8"/>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
    <w:nsid w:val="183015A5"/>
    <w:multiLevelType w:val="hybridMultilevel"/>
    <w:tmpl w:val="0824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6241BA"/>
    <w:multiLevelType w:val="hybridMultilevel"/>
    <w:tmpl w:val="80C466B4"/>
    <w:lvl w:ilvl="0" w:tplc="8F5E6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8E1D35"/>
    <w:multiLevelType w:val="hybridMultilevel"/>
    <w:tmpl w:val="41AE16BE"/>
    <w:lvl w:ilvl="0" w:tplc="6CA20F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7">
    <w:nsid w:val="2BA33C2A"/>
    <w:multiLevelType w:val="hybridMultilevel"/>
    <w:tmpl w:val="4F16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5A0B96"/>
    <w:multiLevelType w:val="hybridMultilevel"/>
    <w:tmpl w:val="5B1A5DA8"/>
    <w:lvl w:ilvl="0" w:tplc="6CA20F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256AD"/>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nsid w:val="51573F7A"/>
    <w:multiLevelType w:val="hybridMultilevel"/>
    <w:tmpl w:val="D576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AA0A7B"/>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850F6"/>
    <w:multiLevelType w:val="hybridMultilevel"/>
    <w:tmpl w:val="34CC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472D5"/>
    <w:multiLevelType w:val="hybridMultilevel"/>
    <w:tmpl w:val="653E6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0F7FAB"/>
    <w:multiLevelType w:val="hybridMultilevel"/>
    <w:tmpl w:val="32CA0096"/>
    <w:lvl w:ilvl="0" w:tplc="6CA20F32">
      <w:numFmt w:val="bullet"/>
      <w:lvlText w:val="•"/>
      <w:lvlJc w:val="left"/>
      <w:pPr>
        <w:ind w:left="984" w:hanging="360"/>
      </w:pPr>
      <w:rPr>
        <w:rFonts w:ascii="Calibri" w:eastAsia="Times New Roman"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7">
    <w:nsid w:val="6B9A31FA"/>
    <w:multiLevelType w:val="hybridMultilevel"/>
    <w:tmpl w:val="FF1441D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23C33B0"/>
    <w:multiLevelType w:val="hybridMultilevel"/>
    <w:tmpl w:val="544A0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A844ED"/>
    <w:multiLevelType w:val="hybridMultilevel"/>
    <w:tmpl w:val="2670E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2"/>
  </w:num>
  <w:num w:numId="4">
    <w:abstractNumId w:val="13"/>
  </w:num>
  <w:num w:numId="5">
    <w:abstractNumId w:val="7"/>
  </w:num>
  <w:num w:numId="6">
    <w:abstractNumId w:val="3"/>
  </w:num>
  <w:num w:numId="7">
    <w:abstractNumId w:val="9"/>
  </w:num>
  <w:num w:numId="8">
    <w:abstractNumId w:val="5"/>
  </w:num>
  <w:num w:numId="9">
    <w:abstractNumId w:val="8"/>
  </w:num>
  <w:num w:numId="10">
    <w:abstractNumId w:val="2"/>
  </w:num>
  <w:num w:numId="11">
    <w:abstractNumId w:val="16"/>
  </w:num>
  <w:num w:numId="12">
    <w:abstractNumId w:val="19"/>
  </w:num>
  <w:num w:numId="13">
    <w:abstractNumId w:val="14"/>
  </w:num>
  <w:num w:numId="14">
    <w:abstractNumId w:val="0"/>
  </w:num>
  <w:num w:numId="15">
    <w:abstractNumId w:val="1"/>
  </w:num>
  <w:num w:numId="16">
    <w:abstractNumId w:val="15"/>
  </w:num>
  <w:num w:numId="17">
    <w:abstractNumId w:val="18"/>
  </w:num>
  <w:num w:numId="18">
    <w:abstractNumId w:val="11"/>
  </w:num>
  <w:num w:numId="19">
    <w:abstractNumId w:val="4"/>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283A"/>
    <w:rsid w:val="000153C9"/>
    <w:rsid w:val="00015653"/>
    <w:rsid w:val="00015699"/>
    <w:rsid w:val="0001632F"/>
    <w:rsid w:val="0001785A"/>
    <w:rsid w:val="00023F6E"/>
    <w:rsid w:val="00026F31"/>
    <w:rsid w:val="00033DE6"/>
    <w:rsid w:val="00034AA3"/>
    <w:rsid w:val="000372B6"/>
    <w:rsid w:val="000436E4"/>
    <w:rsid w:val="00045FE6"/>
    <w:rsid w:val="00047824"/>
    <w:rsid w:val="00051694"/>
    <w:rsid w:val="0005403F"/>
    <w:rsid w:val="00055F11"/>
    <w:rsid w:val="0005751D"/>
    <w:rsid w:val="00061395"/>
    <w:rsid w:val="0006373F"/>
    <w:rsid w:val="0006490E"/>
    <w:rsid w:val="00065CCC"/>
    <w:rsid w:val="00066F45"/>
    <w:rsid w:val="00071D2E"/>
    <w:rsid w:val="000755C6"/>
    <w:rsid w:val="00077DC4"/>
    <w:rsid w:val="00086FBC"/>
    <w:rsid w:val="00087542"/>
    <w:rsid w:val="00094939"/>
    <w:rsid w:val="000955D2"/>
    <w:rsid w:val="00097A52"/>
    <w:rsid w:val="000A3716"/>
    <w:rsid w:val="000A4307"/>
    <w:rsid w:val="000A4997"/>
    <w:rsid w:val="000A4D3B"/>
    <w:rsid w:val="000A635B"/>
    <w:rsid w:val="000A7057"/>
    <w:rsid w:val="000B0FA0"/>
    <w:rsid w:val="000B6E72"/>
    <w:rsid w:val="000C1031"/>
    <w:rsid w:val="000C1702"/>
    <w:rsid w:val="000C2C4C"/>
    <w:rsid w:val="000D1F45"/>
    <w:rsid w:val="000D3769"/>
    <w:rsid w:val="000E0924"/>
    <w:rsid w:val="000E1EC9"/>
    <w:rsid w:val="000F0DD4"/>
    <w:rsid w:val="000F39FB"/>
    <w:rsid w:val="000F71FA"/>
    <w:rsid w:val="000F760E"/>
    <w:rsid w:val="00100D1C"/>
    <w:rsid w:val="001025B7"/>
    <w:rsid w:val="00104FC8"/>
    <w:rsid w:val="00105A3F"/>
    <w:rsid w:val="00111295"/>
    <w:rsid w:val="001144C6"/>
    <w:rsid w:val="001207BF"/>
    <w:rsid w:val="00121DEB"/>
    <w:rsid w:val="00123C0B"/>
    <w:rsid w:val="00124A61"/>
    <w:rsid w:val="00132139"/>
    <w:rsid w:val="00133A4C"/>
    <w:rsid w:val="0014227E"/>
    <w:rsid w:val="0014264E"/>
    <w:rsid w:val="00142BD4"/>
    <w:rsid w:val="00144942"/>
    <w:rsid w:val="0014528B"/>
    <w:rsid w:val="00151E0A"/>
    <w:rsid w:val="00153BD7"/>
    <w:rsid w:val="00155B94"/>
    <w:rsid w:val="001573D3"/>
    <w:rsid w:val="0016012A"/>
    <w:rsid w:val="00163773"/>
    <w:rsid w:val="00165B09"/>
    <w:rsid w:val="00170FBD"/>
    <w:rsid w:val="001761E2"/>
    <w:rsid w:val="00186B45"/>
    <w:rsid w:val="0019070B"/>
    <w:rsid w:val="001A056B"/>
    <w:rsid w:val="001A2779"/>
    <w:rsid w:val="001A2BBD"/>
    <w:rsid w:val="001A39A5"/>
    <w:rsid w:val="001B6E58"/>
    <w:rsid w:val="001C0B6F"/>
    <w:rsid w:val="001C761C"/>
    <w:rsid w:val="001D3C22"/>
    <w:rsid w:val="001D486A"/>
    <w:rsid w:val="001E2C48"/>
    <w:rsid w:val="001E6FA4"/>
    <w:rsid w:val="001F1538"/>
    <w:rsid w:val="001F31FA"/>
    <w:rsid w:val="001F55BB"/>
    <w:rsid w:val="001F6350"/>
    <w:rsid w:val="001F6FD9"/>
    <w:rsid w:val="00204D01"/>
    <w:rsid w:val="00206059"/>
    <w:rsid w:val="00210ED4"/>
    <w:rsid w:val="00213106"/>
    <w:rsid w:val="00215A9E"/>
    <w:rsid w:val="00215E7F"/>
    <w:rsid w:val="0021788B"/>
    <w:rsid w:val="002242C4"/>
    <w:rsid w:val="00225698"/>
    <w:rsid w:val="0023531C"/>
    <w:rsid w:val="002462AA"/>
    <w:rsid w:val="0025029A"/>
    <w:rsid w:val="00250BC6"/>
    <w:rsid w:val="002514B2"/>
    <w:rsid w:val="00251738"/>
    <w:rsid w:val="00252F83"/>
    <w:rsid w:val="0025414E"/>
    <w:rsid w:val="00257C8A"/>
    <w:rsid w:val="00257EF2"/>
    <w:rsid w:val="00261827"/>
    <w:rsid w:val="00265F32"/>
    <w:rsid w:val="00271CAC"/>
    <w:rsid w:val="00271E0A"/>
    <w:rsid w:val="00273596"/>
    <w:rsid w:val="00280097"/>
    <w:rsid w:val="00281B8F"/>
    <w:rsid w:val="002936DE"/>
    <w:rsid w:val="00295F8F"/>
    <w:rsid w:val="002977D6"/>
    <w:rsid w:val="002C0040"/>
    <w:rsid w:val="002C52D2"/>
    <w:rsid w:val="002D1E4A"/>
    <w:rsid w:val="002D6307"/>
    <w:rsid w:val="002E761B"/>
    <w:rsid w:val="002F139A"/>
    <w:rsid w:val="002F6208"/>
    <w:rsid w:val="002F7191"/>
    <w:rsid w:val="00310A63"/>
    <w:rsid w:val="0031531F"/>
    <w:rsid w:val="00315C37"/>
    <w:rsid w:val="00315EA4"/>
    <w:rsid w:val="00320526"/>
    <w:rsid w:val="00320736"/>
    <w:rsid w:val="00322B7A"/>
    <w:rsid w:val="0032427E"/>
    <w:rsid w:val="003348A1"/>
    <w:rsid w:val="00342A62"/>
    <w:rsid w:val="00343E18"/>
    <w:rsid w:val="00345981"/>
    <w:rsid w:val="003477D0"/>
    <w:rsid w:val="00354D21"/>
    <w:rsid w:val="00362C39"/>
    <w:rsid w:val="00366FFF"/>
    <w:rsid w:val="00370F78"/>
    <w:rsid w:val="0037389E"/>
    <w:rsid w:val="00376EA2"/>
    <w:rsid w:val="00381AA7"/>
    <w:rsid w:val="0038612F"/>
    <w:rsid w:val="00386BD0"/>
    <w:rsid w:val="00391DC0"/>
    <w:rsid w:val="0039279F"/>
    <w:rsid w:val="00392F5A"/>
    <w:rsid w:val="00397B11"/>
    <w:rsid w:val="003A3821"/>
    <w:rsid w:val="003A4A0E"/>
    <w:rsid w:val="003A4BFE"/>
    <w:rsid w:val="003A5BAD"/>
    <w:rsid w:val="003A6AEB"/>
    <w:rsid w:val="003B415D"/>
    <w:rsid w:val="003C3050"/>
    <w:rsid w:val="003C3354"/>
    <w:rsid w:val="003D1973"/>
    <w:rsid w:val="003D4E02"/>
    <w:rsid w:val="003D506C"/>
    <w:rsid w:val="004001CB"/>
    <w:rsid w:val="00403AEF"/>
    <w:rsid w:val="00406A41"/>
    <w:rsid w:val="0041319E"/>
    <w:rsid w:val="00413664"/>
    <w:rsid w:val="004224CD"/>
    <w:rsid w:val="00424AEC"/>
    <w:rsid w:val="00431DCB"/>
    <w:rsid w:val="004334FF"/>
    <w:rsid w:val="00440182"/>
    <w:rsid w:val="0044292C"/>
    <w:rsid w:val="0045182D"/>
    <w:rsid w:val="004539D8"/>
    <w:rsid w:val="00457920"/>
    <w:rsid w:val="00462E3A"/>
    <w:rsid w:val="00463A4C"/>
    <w:rsid w:val="00465596"/>
    <w:rsid w:val="00466E3D"/>
    <w:rsid w:val="00475DC1"/>
    <w:rsid w:val="00480E23"/>
    <w:rsid w:val="00483BB9"/>
    <w:rsid w:val="004840DA"/>
    <w:rsid w:val="00485045"/>
    <w:rsid w:val="00490C52"/>
    <w:rsid w:val="00494C11"/>
    <w:rsid w:val="00496951"/>
    <w:rsid w:val="00497AFE"/>
    <w:rsid w:val="004A3D0E"/>
    <w:rsid w:val="004A42EA"/>
    <w:rsid w:val="004A6E28"/>
    <w:rsid w:val="004B060C"/>
    <w:rsid w:val="004B0A1E"/>
    <w:rsid w:val="004B2EBD"/>
    <w:rsid w:val="004B520C"/>
    <w:rsid w:val="004B747D"/>
    <w:rsid w:val="004D0AA1"/>
    <w:rsid w:val="004D313E"/>
    <w:rsid w:val="004D4D8B"/>
    <w:rsid w:val="004D776A"/>
    <w:rsid w:val="004D7C65"/>
    <w:rsid w:val="004E0AA0"/>
    <w:rsid w:val="004E0C7E"/>
    <w:rsid w:val="004E2930"/>
    <w:rsid w:val="004E637F"/>
    <w:rsid w:val="004E6542"/>
    <w:rsid w:val="004E7BCC"/>
    <w:rsid w:val="00502A84"/>
    <w:rsid w:val="00503F83"/>
    <w:rsid w:val="00512331"/>
    <w:rsid w:val="00512F2A"/>
    <w:rsid w:val="00515C78"/>
    <w:rsid w:val="0051663B"/>
    <w:rsid w:val="00517D63"/>
    <w:rsid w:val="00526E4D"/>
    <w:rsid w:val="005316E6"/>
    <w:rsid w:val="00537DA4"/>
    <w:rsid w:val="005429E5"/>
    <w:rsid w:val="00550743"/>
    <w:rsid w:val="00551D8F"/>
    <w:rsid w:val="00552858"/>
    <w:rsid w:val="00555574"/>
    <w:rsid w:val="005559BE"/>
    <w:rsid w:val="0055697A"/>
    <w:rsid w:val="005708EC"/>
    <w:rsid w:val="00573025"/>
    <w:rsid w:val="00573051"/>
    <w:rsid w:val="00573F2F"/>
    <w:rsid w:val="00576E86"/>
    <w:rsid w:val="00580FC2"/>
    <w:rsid w:val="00581D4A"/>
    <w:rsid w:val="005820E0"/>
    <w:rsid w:val="00585834"/>
    <w:rsid w:val="00590DF9"/>
    <w:rsid w:val="00592200"/>
    <w:rsid w:val="005936F2"/>
    <w:rsid w:val="005946B9"/>
    <w:rsid w:val="00594861"/>
    <w:rsid w:val="00594C6B"/>
    <w:rsid w:val="00597247"/>
    <w:rsid w:val="00597486"/>
    <w:rsid w:val="005A0F93"/>
    <w:rsid w:val="005A1A4C"/>
    <w:rsid w:val="005A33EC"/>
    <w:rsid w:val="005A6D1F"/>
    <w:rsid w:val="005A703D"/>
    <w:rsid w:val="005B0A4B"/>
    <w:rsid w:val="005B0E01"/>
    <w:rsid w:val="005B1735"/>
    <w:rsid w:val="005B1E9D"/>
    <w:rsid w:val="005B26F9"/>
    <w:rsid w:val="005C20B8"/>
    <w:rsid w:val="005C3DE6"/>
    <w:rsid w:val="005C4133"/>
    <w:rsid w:val="005C45C4"/>
    <w:rsid w:val="005C6684"/>
    <w:rsid w:val="005C784A"/>
    <w:rsid w:val="005C7967"/>
    <w:rsid w:val="005D0FC1"/>
    <w:rsid w:val="005D39A1"/>
    <w:rsid w:val="005D45A5"/>
    <w:rsid w:val="005D605B"/>
    <w:rsid w:val="005D6E00"/>
    <w:rsid w:val="005E2BB0"/>
    <w:rsid w:val="005E5A12"/>
    <w:rsid w:val="005E69AF"/>
    <w:rsid w:val="005F2F59"/>
    <w:rsid w:val="005F4155"/>
    <w:rsid w:val="005F4AF3"/>
    <w:rsid w:val="005F784E"/>
    <w:rsid w:val="006010D9"/>
    <w:rsid w:val="00602645"/>
    <w:rsid w:val="00606ECA"/>
    <w:rsid w:val="006129B7"/>
    <w:rsid w:val="00613844"/>
    <w:rsid w:val="006158AB"/>
    <w:rsid w:val="00621D0E"/>
    <w:rsid w:val="00622DCD"/>
    <w:rsid w:val="006232C1"/>
    <w:rsid w:val="00632EE2"/>
    <w:rsid w:val="00633F3E"/>
    <w:rsid w:val="006368BD"/>
    <w:rsid w:val="0064006B"/>
    <w:rsid w:val="0064115F"/>
    <w:rsid w:val="006421ED"/>
    <w:rsid w:val="006511C9"/>
    <w:rsid w:val="00654A21"/>
    <w:rsid w:val="0065557B"/>
    <w:rsid w:val="00657DEF"/>
    <w:rsid w:val="00660075"/>
    <w:rsid w:val="0067246A"/>
    <w:rsid w:val="00672916"/>
    <w:rsid w:val="00672BAD"/>
    <w:rsid w:val="00675440"/>
    <w:rsid w:val="00676E40"/>
    <w:rsid w:val="00685045"/>
    <w:rsid w:val="00686274"/>
    <w:rsid w:val="0068718C"/>
    <w:rsid w:val="006900DD"/>
    <w:rsid w:val="00693E5D"/>
    <w:rsid w:val="0069583D"/>
    <w:rsid w:val="006A128D"/>
    <w:rsid w:val="006A2382"/>
    <w:rsid w:val="006A2ACF"/>
    <w:rsid w:val="006A2E4C"/>
    <w:rsid w:val="006A45CE"/>
    <w:rsid w:val="006C309D"/>
    <w:rsid w:val="006C76EC"/>
    <w:rsid w:val="006D133A"/>
    <w:rsid w:val="006D54B3"/>
    <w:rsid w:val="006D6A59"/>
    <w:rsid w:val="006D7947"/>
    <w:rsid w:val="006E0788"/>
    <w:rsid w:val="006E0EFF"/>
    <w:rsid w:val="006E47C1"/>
    <w:rsid w:val="006E6785"/>
    <w:rsid w:val="006E76A4"/>
    <w:rsid w:val="006F133B"/>
    <w:rsid w:val="006F1E99"/>
    <w:rsid w:val="0070778D"/>
    <w:rsid w:val="00707AB7"/>
    <w:rsid w:val="007142AE"/>
    <w:rsid w:val="007201D3"/>
    <w:rsid w:val="0072197C"/>
    <w:rsid w:val="00726173"/>
    <w:rsid w:val="007303EE"/>
    <w:rsid w:val="007318DC"/>
    <w:rsid w:val="00731921"/>
    <w:rsid w:val="007320B8"/>
    <w:rsid w:val="00733244"/>
    <w:rsid w:val="007336CB"/>
    <w:rsid w:val="00737A24"/>
    <w:rsid w:val="0074353E"/>
    <w:rsid w:val="00744F47"/>
    <w:rsid w:val="007459EB"/>
    <w:rsid w:val="00746D51"/>
    <w:rsid w:val="00750F54"/>
    <w:rsid w:val="00753200"/>
    <w:rsid w:val="007572C6"/>
    <w:rsid w:val="007611F5"/>
    <w:rsid w:val="00762E6A"/>
    <w:rsid w:val="0076366C"/>
    <w:rsid w:val="007650BD"/>
    <w:rsid w:val="007654FF"/>
    <w:rsid w:val="00765AD9"/>
    <w:rsid w:val="00765FF9"/>
    <w:rsid w:val="0077156D"/>
    <w:rsid w:val="00775671"/>
    <w:rsid w:val="00776A95"/>
    <w:rsid w:val="00783897"/>
    <w:rsid w:val="00786D67"/>
    <w:rsid w:val="0078751D"/>
    <w:rsid w:val="00797031"/>
    <w:rsid w:val="007A0D63"/>
    <w:rsid w:val="007A30E7"/>
    <w:rsid w:val="007B0EE5"/>
    <w:rsid w:val="007B2C54"/>
    <w:rsid w:val="007B33BE"/>
    <w:rsid w:val="007B62D2"/>
    <w:rsid w:val="007C03A2"/>
    <w:rsid w:val="007C1F3C"/>
    <w:rsid w:val="007C2268"/>
    <w:rsid w:val="007C32D7"/>
    <w:rsid w:val="007C4A75"/>
    <w:rsid w:val="007C6BDB"/>
    <w:rsid w:val="007D0253"/>
    <w:rsid w:val="007D3959"/>
    <w:rsid w:val="007E3AFC"/>
    <w:rsid w:val="007E4616"/>
    <w:rsid w:val="007E5DB5"/>
    <w:rsid w:val="007E7150"/>
    <w:rsid w:val="007F08B5"/>
    <w:rsid w:val="008056AE"/>
    <w:rsid w:val="008062B0"/>
    <w:rsid w:val="00812D08"/>
    <w:rsid w:val="00816558"/>
    <w:rsid w:val="00817C0B"/>
    <w:rsid w:val="00820D94"/>
    <w:rsid w:val="00820E1F"/>
    <w:rsid w:val="008216B1"/>
    <w:rsid w:val="00821D18"/>
    <w:rsid w:val="008264DF"/>
    <w:rsid w:val="00826F92"/>
    <w:rsid w:val="00831E52"/>
    <w:rsid w:val="0084150D"/>
    <w:rsid w:val="00841678"/>
    <w:rsid w:val="00841F53"/>
    <w:rsid w:val="008432A4"/>
    <w:rsid w:val="00844236"/>
    <w:rsid w:val="00844E7E"/>
    <w:rsid w:val="00851BA2"/>
    <w:rsid w:val="00853054"/>
    <w:rsid w:val="0085426A"/>
    <w:rsid w:val="008560B9"/>
    <w:rsid w:val="00860119"/>
    <w:rsid w:val="00860E2C"/>
    <w:rsid w:val="0086166B"/>
    <w:rsid w:val="00862AC4"/>
    <w:rsid w:val="00863001"/>
    <w:rsid w:val="00864ADA"/>
    <w:rsid w:val="00870F51"/>
    <w:rsid w:val="0088022B"/>
    <w:rsid w:val="00883EA0"/>
    <w:rsid w:val="00885569"/>
    <w:rsid w:val="00885E07"/>
    <w:rsid w:val="00885FA6"/>
    <w:rsid w:val="008909B7"/>
    <w:rsid w:val="008A04CE"/>
    <w:rsid w:val="008A2912"/>
    <w:rsid w:val="008A5793"/>
    <w:rsid w:val="008B0311"/>
    <w:rsid w:val="008B2775"/>
    <w:rsid w:val="008C08D7"/>
    <w:rsid w:val="008C1231"/>
    <w:rsid w:val="008C3B3F"/>
    <w:rsid w:val="008C4EDA"/>
    <w:rsid w:val="008D000F"/>
    <w:rsid w:val="008D2F98"/>
    <w:rsid w:val="008D30EF"/>
    <w:rsid w:val="008E0B44"/>
    <w:rsid w:val="008E1546"/>
    <w:rsid w:val="008E4294"/>
    <w:rsid w:val="008E4AD9"/>
    <w:rsid w:val="008E58D4"/>
    <w:rsid w:val="008E72FB"/>
    <w:rsid w:val="008F0616"/>
    <w:rsid w:val="008F4961"/>
    <w:rsid w:val="009037B6"/>
    <w:rsid w:val="00904ACD"/>
    <w:rsid w:val="00914A6D"/>
    <w:rsid w:val="00914E59"/>
    <w:rsid w:val="00924EA6"/>
    <w:rsid w:val="00931057"/>
    <w:rsid w:val="00932AD4"/>
    <w:rsid w:val="0093465B"/>
    <w:rsid w:val="00943D8C"/>
    <w:rsid w:val="00955DD7"/>
    <w:rsid w:val="009645C1"/>
    <w:rsid w:val="009647E4"/>
    <w:rsid w:val="009678EF"/>
    <w:rsid w:val="009705D3"/>
    <w:rsid w:val="00970FC3"/>
    <w:rsid w:val="00971B31"/>
    <w:rsid w:val="009721BF"/>
    <w:rsid w:val="00976506"/>
    <w:rsid w:val="009766B4"/>
    <w:rsid w:val="009771F9"/>
    <w:rsid w:val="00980A4A"/>
    <w:rsid w:val="00980C73"/>
    <w:rsid w:val="00983CE9"/>
    <w:rsid w:val="009847A8"/>
    <w:rsid w:val="009862E5"/>
    <w:rsid w:val="009909C1"/>
    <w:rsid w:val="00990E4A"/>
    <w:rsid w:val="00997E10"/>
    <w:rsid w:val="009A46E8"/>
    <w:rsid w:val="009C42E6"/>
    <w:rsid w:val="009D5CF4"/>
    <w:rsid w:val="009E2598"/>
    <w:rsid w:val="009E4351"/>
    <w:rsid w:val="009E4FFB"/>
    <w:rsid w:val="009E55CF"/>
    <w:rsid w:val="009E6164"/>
    <w:rsid w:val="009F0891"/>
    <w:rsid w:val="009F1692"/>
    <w:rsid w:val="009F2D10"/>
    <w:rsid w:val="009F50A0"/>
    <w:rsid w:val="009F5BDD"/>
    <w:rsid w:val="009F7C7C"/>
    <w:rsid w:val="00A0587B"/>
    <w:rsid w:val="00A11AAE"/>
    <w:rsid w:val="00A12683"/>
    <w:rsid w:val="00A159E5"/>
    <w:rsid w:val="00A35F69"/>
    <w:rsid w:val="00A3698E"/>
    <w:rsid w:val="00A37DBB"/>
    <w:rsid w:val="00A42D14"/>
    <w:rsid w:val="00A433BB"/>
    <w:rsid w:val="00A45EEB"/>
    <w:rsid w:val="00A46910"/>
    <w:rsid w:val="00A46976"/>
    <w:rsid w:val="00A52996"/>
    <w:rsid w:val="00A5432C"/>
    <w:rsid w:val="00A54831"/>
    <w:rsid w:val="00A604E6"/>
    <w:rsid w:val="00A60CA7"/>
    <w:rsid w:val="00A62412"/>
    <w:rsid w:val="00A66ED2"/>
    <w:rsid w:val="00A702CF"/>
    <w:rsid w:val="00A70677"/>
    <w:rsid w:val="00A70A23"/>
    <w:rsid w:val="00A73A9E"/>
    <w:rsid w:val="00A8451C"/>
    <w:rsid w:val="00A84CEC"/>
    <w:rsid w:val="00A84F5C"/>
    <w:rsid w:val="00A86B6B"/>
    <w:rsid w:val="00A9077C"/>
    <w:rsid w:val="00A936B4"/>
    <w:rsid w:val="00A9428E"/>
    <w:rsid w:val="00A95BAA"/>
    <w:rsid w:val="00AB067B"/>
    <w:rsid w:val="00AB43CC"/>
    <w:rsid w:val="00AB7BC7"/>
    <w:rsid w:val="00AC1BF6"/>
    <w:rsid w:val="00AC4186"/>
    <w:rsid w:val="00AC48D3"/>
    <w:rsid w:val="00AC5033"/>
    <w:rsid w:val="00AC5C88"/>
    <w:rsid w:val="00AD52D4"/>
    <w:rsid w:val="00AE0F04"/>
    <w:rsid w:val="00AE41A9"/>
    <w:rsid w:val="00AE4754"/>
    <w:rsid w:val="00AF2E15"/>
    <w:rsid w:val="00AF648B"/>
    <w:rsid w:val="00AF7245"/>
    <w:rsid w:val="00AF7851"/>
    <w:rsid w:val="00B02681"/>
    <w:rsid w:val="00B07197"/>
    <w:rsid w:val="00B074E1"/>
    <w:rsid w:val="00B118DE"/>
    <w:rsid w:val="00B1300C"/>
    <w:rsid w:val="00B15318"/>
    <w:rsid w:val="00B17336"/>
    <w:rsid w:val="00B23587"/>
    <w:rsid w:val="00B25756"/>
    <w:rsid w:val="00B26C2B"/>
    <w:rsid w:val="00B32E5A"/>
    <w:rsid w:val="00B4320A"/>
    <w:rsid w:val="00B4765E"/>
    <w:rsid w:val="00B5116C"/>
    <w:rsid w:val="00B512C7"/>
    <w:rsid w:val="00B51D1E"/>
    <w:rsid w:val="00B54A78"/>
    <w:rsid w:val="00B62582"/>
    <w:rsid w:val="00B626CF"/>
    <w:rsid w:val="00B658C1"/>
    <w:rsid w:val="00B71E6F"/>
    <w:rsid w:val="00B73E43"/>
    <w:rsid w:val="00B82813"/>
    <w:rsid w:val="00B83211"/>
    <w:rsid w:val="00B83884"/>
    <w:rsid w:val="00B86EF6"/>
    <w:rsid w:val="00B92455"/>
    <w:rsid w:val="00B92F8D"/>
    <w:rsid w:val="00B93B64"/>
    <w:rsid w:val="00B93B68"/>
    <w:rsid w:val="00B94B07"/>
    <w:rsid w:val="00B96F70"/>
    <w:rsid w:val="00B97A26"/>
    <w:rsid w:val="00BA0BE0"/>
    <w:rsid w:val="00BA29E2"/>
    <w:rsid w:val="00BA5669"/>
    <w:rsid w:val="00BB1C91"/>
    <w:rsid w:val="00BB4F0F"/>
    <w:rsid w:val="00BB5A70"/>
    <w:rsid w:val="00BC1924"/>
    <w:rsid w:val="00BC19EA"/>
    <w:rsid w:val="00BC37CB"/>
    <w:rsid w:val="00BC3D42"/>
    <w:rsid w:val="00BC439D"/>
    <w:rsid w:val="00BC566A"/>
    <w:rsid w:val="00BC7067"/>
    <w:rsid w:val="00BD6F14"/>
    <w:rsid w:val="00BF2A4A"/>
    <w:rsid w:val="00C00D68"/>
    <w:rsid w:val="00C02DC9"/>
    <w:rsid w:val="00C03BC6"/>
    <w:rsid w:val="00C05AB6"/>
    <w:rsid w:val="00C07649"/>
    <w:rsid w:val="00C1026C"/>
    <w:rsid w:val="00C10BD5"/>
    <w:rsid w:val="00C1365E"/>
    <w:rsid w:val="00C15855"/>
    <w:rsid w:val="00C22980"/>
    <w:rsid w:val="00C25C47"/>
    <w:rsid w:val="00C26762"/>
    <w:rsid w:val="00C277FB"/>
    <w:rsid w:val="00C3357F"/>
    <w:rsid w:val="00C36160"/>
    <w:rsid w:val="00C466B7"/>
    <w:rsid w:val="00C509F4"/>
    <w:rsid w:val="00C5194D"/>
    <w:rsid w:val="00C54B23"/>
    <w:rsid w:val="00C551B0"/>
    <w:rsid w:val="00C56571"/>
    <w:rsid w:val="00C57B39"/>
    <w:rsid w:val="00C63A11"/>
    <w:rsid w:val="00C657CB"/>
    <w:rsid w:val="00C66320"/>
    <w:rsid w:val="00C70240"/>
    <w:rsid w:val="00C72FFF"/>
    <w:rsid w:val="00C74CD5"/>
    <w:rsid w:val="00C80AAF"/>
    <w:rsid w:val="00C85C8B"/>
    <w:rsid w:val="00C8651A"/>
    <w:rsid w:val="00C87B3E"/>
    <w:rsid w:val="00C87C84"/>
    <w:rsid w:val="00C911DC"/>
    <w:rsid w:val="00C94D46"/>
    <w:rsid w:val="00CA0417"/>
    <w:rsid w:val="00CA5CF6"/>
    <w:rsid w:val="00CA6A45"/>
    <w:rsid w:val="00CA6DA9"/>
    <w:rsid w:val="00CB2E8E"/>
    <w:rsid w:val="00CB71A5"/>
    <w:rsid w:val="00CB7805"/>
    <w:rsid w:val="00CB7E1B"/>
    <w:rsid w:val="00CC2C56"/>
    <w:rsid w:val="00CC3831"/>
    <w:rsid w:val="00CC7AE9"/>
    <w:rsid w:val="00CE39BE"/>
    <w:rsid w:val="00CE558E"/>
    <w:rsid w:val="00CE67EF"/>
    <w:rsid w:val="00CF742E"/>
    <w:rsid w:val="00D00494"/>
    <w:rsid w:val="00D03534"/>
    <w:rsid w:val="00D05730"/>
    <w:rsid w:val="00D0751B"/>
    <w:rsid w:val="00D07EE4"/>
    <w:rsid w:val="00D154C3"/>
    <w:rsid w:val="00D1550D"/>
    <w:rsid w:val="00D15AFD"/>
    <w:rsid w:val="00D15E59"/>
    <w:rsid w:val="00D24F65"/>
    <w:rsid w:val="00D27187"/>
    <w:rsid w:val="00D34602"/>
    <w:rsid w:val="00D36A71"/>
    <w:rsid w:val="00D404F1"/>
    <w:rsid w:val="00D43583"/>
    <w:rsid w:val="00D50B53"/>
    <w:rsid w:val="00D55147"/>
    <w:rsid w:val="00D64317"/>
    <w:rsid w:val="00D66A79"/>
    <w:rsid w:val="00D66B80"/>
    <w:rsid w:val="00D71439"/>
    <w:rsid w:val="00D717F6"/>
    <w:rsid w:val="00D7533E"/>
    <w:rsid w:val="00D769F8"/>
    <w:rsid w:val="00D77E6D"/>
    <w:rsid w:val="00D81C8A"/>
    <w:rsid w:val="00D84059"/>
    <w:rsid w:val="00D85ADC"/>
    <w:rsid w:val="00D85FE7"/>
    <w:rsid w:val="00D913D2"/>
    <w:rsid w:val="00D91AF6"/>
    <w:rsid w:val="00D9252A"/>
    <w:rsid w:val="00D9269E"/>
    <w:rsid w:val="00D9388E"/>
    <w:rsid w:val="00D94F59"/>
    <w:rsid w:val="00D96764"/>
    <w:rsid w:val="00DA165E"/>
    <w:rsid w:val="00DA65D9"/>
    <w:rsid w:val="00DA7C0F"/>
    <w:rsid w:val="00DB0E17"/>
    <w:rsid w:val="00DB17BF"/>
    <w:rsid w:val="00DB3BE2"/>
    <w:rsid w:val="00DB4D72"/>
    <w:rsid w:val="00DB52FB"/>
    <w:rsid w:val="00DB5CBB"/>
    <w:rsid w:val="00DC41F0"/>
    <w:rsid w:val="00DF5B13"/>
    <w:rsid w:val="00DF711C"/>
    <w:rsid w:val="00DF7144"/>
    <w:rsid w:val="00E03332"/>
    <w:rsid w:val="00E05299"/>
    <w:rsid w:val="00E06D71"/>
    <w:rsid w:val="00E13B7D"/>
    <w:rsid w:val="00E14619"/>
    <w:rsid w:val="00E14887"/>
    <w:rsid w:val="00E15625"/>
    <w:rsid w:val="00E15704"/>
    <w:rsid w:val="00E21FB5"/>
    <w:rsid w:val="00E261FC"/>
    <w:rsid w:val="00E27892"/>
    <w:rsid w:val="00E302DF"/>
    <w:rsid w:val="00E318E0"/>
    <w:rsid w:val="00E31FE1"/>
    <w:rsid w:val="00E359D5"/>
    <w:rsid w:val="00E37C50"/>
    <w:rsid w:val="00E37EA0"/>
    <w:rsid w:val="00E41EEF"/>
    <w:rsid w:val="00E42475"/>
    <w:rsid w:val="00E43248"/>
    <w:rsid w:val="00E44EFB"/>
    <w:rsid w:val="00E505ED"/>
    <w:rsid w:val="00E56621"/>
    <w:rsid w:val="00E632A0"/>
    <w:rsid w:val="00E6373B"/>
    <w:rsid w:val="00E75E37"/>
    <w:rsid w:val="00E81421"/>
    <w:rsid w:val="00E82020"/>
    <w:rsid w:val="00E83D24"/>
    <w:rsid w:val="00E85309"/>
    <w:rsid w:val="00E8716C"/>
    <w:rsid w:val="00E91D45"/>
    <w:rsid w:val="00E92D37"/>
    <w:rsid w:val="00E9588B"/>
    <w:rsid w:val="00E97966"/>
    <w:rsid w:val="00EA65B8"/>
    <w:rsid w:val="00EB184F"/>
    <w:rsid w:val="00EC3894"/>
    <w:rsid w:val="00EC6A2C"/>
    <w:rsid w:val="00ED5999"/>
    <w:rsid w:val="00ED67D0"/>
    <w:rsid w:val="00EE1AC9"/>
    <w:rsid w:val="00EE258D"/>
    <w:rsid w:val="00EE3CC1"/>
    <w:rsid w:val="00EE5020"/>
    <w:rsid w:val="00EE55E5"/>
    <w:rsid w:val="00EE6E42"/>
    <w:rsid w:val="00EF25F3"/>
    <w:rsid w:val="00EF5703"/>
    <w:rsid w:val="00F02481"/>
    <w:rsid w:val="00F060AA"/>
    <w:rsid w:val="00F11CBD"/>
    <w:rsid w:val="00F15A40"/>
    <w:rsid w:val="00F15C54"/>
    <w:rsid w:val="00F173B7"/>
    <w:rsid w:val="00F20570"/>
    <w:rsid w:val="00F24D43"/>
    <w:rsid w:val="00F257CD"/>
    <w:rsid w:val="00F272BA"/>
    <w:rsid w:val="00F279E9"/>
    <w:rsid w:val="00F35750"/>
    <w:rsid w:val="00F40466"/>
    <w:rsid w:val="00F423EB"/>
    <w:rsid w:val="00F428AC"/>
    <w:rsid w:val="00F44C80"/>
    <w:rsid w:val="00F44E7C"/>
    <w:rsid w:val="00F5093E"/>
    <w:rsid w:val="00F57813"/>
    <w:rsid w:val="00F723CA"/>
    <w:rsid w:val="00F723E0"/>
    <w:rsid w:val="00F73182"/>
    <w:rsid w:val="00F82B53"/>
    <w:rsid w:val="00F835E1"/>
    <w:rsid w:val="00F85F3B"/>
    <w:rsid w:val="00F872AD"/>
    <w:rsid w:val="00F905D7"/>
    <w:rsid w:val="00F91B9C"/>
    <w:rsid w:val="00F93FFA"/>
    <w:rsid w:val="00FA2D3F"/>
    <w:rsid w:val="00FA5DEA"/>
    <w:rsid w:val="00FB33D2"/>
    <w:rsid w:val="00FC00D2"/>
    <w:rsid w:val="00FC0D8E"/>
    <w:rsid w:val="00FC20B8"/>
    <w:rsid w:val="00FC3F7E"/>
    <w:rsid w:val="00FC4E5F"/>
    <w:rsid w:val="00FC6453"/>
    <w:rsid w:val="00FD025B"/>
    <w:rsid w:val="00FD70BC"/>
    <w:rsid w:val="00FE13C5"/>
    <w:rsid w:val="00FE56D4"/>
    <w:rsid w:val="00FE6FA6"/>
    <w:rsid w:val="00FF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locked="1"/>
    <w:lsdException w:name="caption" w:locked="1" w:uiPriority="0" w:qFormat="1"/>
    <w:lsdException w:name="annotation reference"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315EA4"/>
    <w:pPr>
      <w:autoSpaceDE/>
      <w:autoSpaceDN/>
    </w:pPr>
    <w:rPr>
      <w:rFonts w:asciiTheme="minorHAnsi" w:hAnsiTheme="minorHAnsi" w:cs="Calibri"/>
      <w:b/>
      <w:bCs/>
      <w:sz w:val="28"/>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locked/>
    <w:rsid w:val="000B6E72"/>
    <w:rPr>
      <w:i/>
      <w:iCs/>
    </w:rPr>
  </w:style>
  <w:style w:type="table" w:styleId="LightShading">
    <w:name w:val="Light Shading"/>
    <w:basedOn w:val="TableNormal"/>
    <w:uiPriority w:val="60"/>
    <w:rsid w:val="001B6E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4">
    <w:name w:val="Medium List 2 Accent 4"/>
    <w:basedOn w:val="TableNormal"/>
    <w:uiPriority w:val="66"/>
    <w:rsid w:val="001B6E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rsid w:val="001B6E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1B6E5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locked="1"/>
    <w:lsdException w:name="caption" w:locked="1" w:uiPriority="0" w:qFormat="1"/>
    <w:lsdException w:name="annotation reference"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315EA4"/>
    <w:pPr>
      <w:autoSpaceDE/>
      <w:autoSpaceDN/>
    </w:pPr>
    <w:rPr>
      <w:rFonts w:asciiTheme="minorHAnsi" w:hAnsiTheme="minorHAnsi" w:cs="Calibri"/>
      <w:b/>
      <w:bCs/>
      <w:sz w:val="28"/>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locked/>
    <w:rsid w:val="000B6E72"/>
    <w:rPr>
      <w:i/>
      <w:iCs/>
    </w:rPr>
  </w:style>
  <w:style w:type="table" w:styleId="LightShading">
    <w:name w:val="Light Shading"/>
    <w:basedOn w:val="TableNormal"/>
    <w:uiPriority w:val="60"/>
    <w:rsid w:val="001B6E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4">
    <w:name w:val="Medium List 2 Accent 4"/>
    <w:basedOn w:val="TableNormal"/>
    <w:uiPriority w:val="66"/>
    <w:rsid w:val="001B6E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rsid w:val="001B6E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1B6E5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35734695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16FD-A2F6-448E-8F11-91735666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4</cp:revision>
  <cp:lastPrinted>2015-02-06T15:17:00Z</cp:lastPrinted>
  <dcterms:created xsi:type="dcterms:W3CDTF">2015-03-27T13:59:00Z</dcterms:created>
  <dcterms:modified xsi:type="dcterms:W3CDTF">2015-03-27T14:04:00Z</dcterms:modified>
</cp:coreProperties>
</file>