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0C6" w:rsidRPr="009B4FE0" w:rsidRDefault="00B970C6" w:rsidP="00325E52">
      <w:pPr>
        <w:widowControl/>
        <w:tabs>
          <w:tab w:val="center" w:pos="4680"/>
        </w:tabs>
        <w:jc w:val="center"/>
        <w:outlineLvl w:val="0"/>
        <w:rPr>
          <w:b/>
          <w:bCs/>
        </w:rPr>
      </w:pPr>
      <w:r w:rsidRPr="009B4FE0">
        <w:rPr>
          <w:b/>
          <w:bCs/>
        </w:rPr>
        <w:t>SUPPORTING STATEMENT</w:t>
      </w:r>
    </w:p>
    <w:p w:rsidR="00B970C6" w:rsidRPr="009B4FE0" w:rsidRDefault="00B970C6" w:rsidP="00325E52">
      <w:pPr>
        <w:widowControl/>
        <w:tabs>
          <w:tab w:val="center" w:pos="4680"/>
        </w:tabs>
        <w:jc w:val="center"/>
        <w:outlineLvl w:val="0"/>
        <w:rPr>
          <w:b/>
          <w:bCs/>
        </w:rPr>
      </w:pPr>
      <w:r w:rsidRPr="009B4FE0">
        <w:rPr>
          <w:b/>
          <w:bCs/>
        </w:rPr>
        <w:t>ENVIRONMENTAL PROTECTION AGENCY</w:t>
      </w:r>
    </w:p>
    <w:p w:rsidR="00B970C6" w:rsidRPr="009B4FE0" w:rsidRDefault="00B970C6" w:rsidP="00325E52">
      <w:pPr>
        <w:widowControl/>
        <w:rPr>
          <w:b/>
          <w:bCs/>
        </w:rPr>
      </w:pPr>
    </w:p>
    <w:p w:rsidR="00B970C6" w:rsidRDefault="00B970C6" w:rsidP="00325E52">
      <w:pPr>
        <w:widowControl/>
        <w:outlineLvl w:val="0"/>
        <w:rPr>
          <w:b/>
          <w:bCs/>
        </w:rPr>
      </w:pPr>
      <w:r w:rsidRPr="009B4FE0">
        <w:rPr>
          <w:b/>
          <w:bCs/>
        </w:rPr>
        <w:t xml:space="preserve">NSPS </w:t>
      </w:r>
      <w:r w:rsidR="007F1285">
        <w:rPr>
          <w:b/>
          <w:bCs/>
        </w:rPr>
        <w:t xml:space="preserve">Review </w:t>
      </w:r>
      <w:r w:rsidRPr="009B4FE0">
        <w:rPr>
          <w:b/>
          <w:bCs/>
        </w:rPr>
        <w:t xml:space="preserve">for </w:t>
      </w:r>
      <w:r w:rsidR="00B53FCF">
        <w:rPr>
          <w:b/>
          <w:bCs/>
        </w:rPr>
        <w:t xml:space="preserve">Municipal Solid Waste Landfills (40 CFR Part 60, Subpart </w:t>
      </w:r>
      <w:r w:rsidR="007F1285">
        <w:rPr>
          <w:b/>
          <w:bCs/>
        </w:rPr>
        <w:t>XXX</w:t>
      </w:r>
      <w:r w:rsidR="00B53FCF">
        <w:rPr>
          <w:b/>
          <w:bCs/>
        </w:rPr>
        <w:t xml:space="preserve">) </w:t>
      </w:r>
    </w:p>
    <w:p w:rsidR="00B53FCF" w:rsidRPr="009B4FE0" w:rsidRDefault="00B53FCF" w:rsidP="00325E52">
      <w:pPr>
        <w:widowControl/>
        <w:rPr>
          <w:b/>
        </w:rPr>
      </w:pPr>
    </w:p>
    <w:p w:rsidR="00B970C6" w:rsidRPr="009B4FE0" w:rsidRDefault="00B970C6" w:rsidP="00325E52">
      <w:pPr>
        <w:widowControl/>
        <w:rPr>
          <w:b/>
        </w:rPr>
      </w:pPr>
      <w:r w:rsidRPr="009B4FE0">
        <w:rPr>
          <w:b/>
          <w:bCs/>
        </w:rPr>
        <w:t>1.  Identification of the Information Collection</w:t>
      </w:r>
    </w:p>
    <w:p w:rsidR="00B970C6" w:rsidRPr="006C0C4D" w:rsidRDefault="00B970C6" w:rsidP="00325E52">
      <w:pPr>
        <w:widowControl/>
      </w:pPr>
    </w:p>
    <w:p w:rsidR="00B970C6" w:rsidRPr="006C7EAC" w:rsidRDefault="00B970C6" w:rsidP="00325E52">
      <w:pPr>
        <w:widowControl/>
        <w:ind w:firstLine="720"/>
        <w:rPr>
          <w:b/>
        </w:rPr>
      </w:pPr>
      <w:r w:rsidRPr="006C7EAC">
        <w:rPr>
          <w:b/>
          <w:bCs/>
        </w:rPr>
        <w:t>1(a)  Title of the Information Collection</w:t>
      </w:r>
    </w:p>
    <w:p w:rsidR="00B970C6" w:rsidRPr="006C0C4D" w:rsidRDefault="00B970C6" w:rsidP="00325E52">
      <w:pPr>
        <w:widowControl/>
      </w:pPr>
    </w:p>
    <w:p w:rsidR="00B53FCF" w:rsidRDefault="00B53FCF" w:rsidP="00256BDC">
      <w:pPr>
        <w:ind w:firstLine="720"/>
      </w:pPr>
      <w:r>
        <w:t xml:space="preserve">NSPS </w:t>
      </w:r>
      <w:r w:rsidR="007F1285">
        <w:t xml:space="preserve">Review </w:t>
      </w:r>
      <w:r>
        <w:t>for</w:t>
      </w:r>
      <w:r>
        <w:rPr>
          <w:b/>
        </w:rPr>
        <w:t xml:space="preserve"> </w:t>
      </w:r>
      <w:r>
        <w:t>Municipal Solid Waste Landfills</w:t>
      </w:r>
      <w:r>
        <w:rPr>
          <w:bCs/>
        </w:rPr>
        <w:t xml:space="preserve"> (40 CFR </w:t>
      </w:r>
      <w:r w:rsidR="006D4B70">
        <w:rPr>
          <w:bCs/>
        </w:rPr>
        <w:t>Part 60, Subpar</w:t>
      </w:r>
      <w:r w:rsidR="00B34ADE">
        <w:rPr>
          <w:bCs/>
        </w:rPr>
        <w:t xml:space="preserve">t </w:t>
      </w:r>
      <w:r w:rsidR="007F1285">
        <w:rPr>
          <w:bCs/>
        </w:rPr>
        <w:t>XXX</w:t>
      </w:r>
      <w:r w:rsidR="006D4B70">
        <w:rPr>
          <w:bCs/>
        </w:rPr>
        <w:t>)</w:t>
      </w:r>
      <w:r w:rsidR="00B34ADE">
        <w:rPr>
          <w:bCs/>
        </w:rPr>
        <w:t xml:space="preserve"> </w:t>
      </w:r>
      <w:r>
        <w:rPr>
          <w:bCs/>
        </w:rPr>
        <w:t>EPA ICR Number</w:t>
      </w:r>
      <w:r w:rsidR="007B3AFB">
        <w:rPr>
          <w:bCs/>
        </w:rPr>
        <w:t xml:space="preserve"> </w:t>
      </w:r>
      <w:r w:rsidR="007F1285">
        <w:rPr>
          <w:bCs/>
        </w:rPr>
        <w:t>2498.01</w:t>
      </w:r>
      <w:r>
        <w:rPr>
          <w:bCs/>
        </w:rPr>
        <w:t xml:space="preserve">, OMB Control Number </w:t>
      </w:r>
      <w:r w:rsidR="007F1285">
        <w:rPr>
          <w:bCs/>
        </w:rPr>
        <w:t xml:space="preserve">[to be </w:t>
      </w:r>
      <w:r w:rsidR="007B3AFB">
        <w:rPr>
          <w:bCs/>
        </w:rPr>
        <w:t>assigned</w:t>
      </w:r>
      <w:r w:rsidR="007F1285">
        <w:rPr>
          <w:bCs/>
        </w:rPr>
        <w:t>]</w:t>
      </w:r>
      <w:r w:rsidR="007B3AFB">
        <w:rPr>
          <w:bCs/>
        </w:rPr>
        <w:t>.</w:t>
      </w:r>
    </w:p>
    <w:p w:rsidR="00B970C6" w:rsidRPr="006C0C4D" w:rsidRDefault="00B970C6" w:rsidP="00325E52">
      <w:pPr>
        <w:widowControl/>
      </w:pPr>
    </w:p>
    <w:p w:rsidR="00B970C6" w:rsidRPr="006C7EAC" w:rsidRDefault="00B970C6" w:rsidP="00325E52">
      <w:pPr>
        <w:widowControl/>
        <w:ind w:firstLine="720"/>
        <w:rPr>
          <w:b/>
        </w:rPr>
      </w:pPr>
      <w:r w:rsidRPr="006C7EAC">
        <w:rPr>
          <w:b/>
          <w:bCs/>
        </w:rPr>
        <w:t>1(b)  Short Characterization/Abstract</w:t>
      </w:r>
    </w:p>
    <w:p w:rsidR="00B970C6" w:rsidRPr="006C0C4D" w:rsidRDefault="00B970C6" w:rsidP="00325E52">
      <w:pPr>
        <w:widowControl/>
      </w:pPr>
    </w:p>
    <w:p w:rsidR="007B3AFB" w:rsidRDefault="00B53FCF" w:rsidP="00325E52">
      <w:pPr>
        <w:widowControl/>
        <w:ind w:firstLine="720"/>
      </w:pPr>
      <w:r>
        <w:t>The New Source Performance Standards (NSPS) for Municipal Solid Waste Landfills were proposed on May 30, 1991</w:t>
      </w:r>
      <w:r w:rsidR="006D4B70">
        <w:t>,</w:t>
      </w:r>
      <w:r>
        <w:t xml:space="preserve"> promulgated on May 12, 1996, and amended on June 16, 1998 (63 </w:t>
      </w:r>
      <w:r w:rsidRPr="003E2682">
        <w:t>FR</w:t>
      </w:r>
      <w:r>
        <w:t xml:space="preserve"> 32753), February 24, 1999 (64 </w:t>
      </w:r>
      <w:r w:rsidRPr="003E2682">
        <w:t>FR</w:t>
      </w:r>
      <w:r>
        <w:t xml:space="preserve"> 9262)</w:t>
      </w:r>
      <w:r w:rsidR="00304E3B">
        <w:t>,</w:t>
      </w:r>
      <w:r>
        <w:t xml:space="preserve"> and April 10, 2000 (65 </w:t>
      </w:r>
      <w:r w:rsidRPr="003E2682">
        <w:t>FR</w:t>
      </w:r>
      <w:r>
        <w:t xml:space="preserve"> 18909).</w:t>
      </w:r>
      <w:r w:rsidR="00623267">
        <w:t xml:space="preserve"> </w:t>
      </w:r>
      <w:r>
        <w:t xml:space="preserve">These standards apply to municipal solid waste landfills </w:t>
      </w:r>
      <w:r w:rsidR="005B0607">
        <w:t>that commenced</w:t>
      </w:r>
      <w:r>
        <w:t xml:space="preserve"> construction, modification, or reconstruction</w:t>
      </w:r>
      <w:r w:rsidR="00E40987">
        <w:t xml:space="preserve"> </w:t>
      </w:r>
      <w:r>
        <w:t>on or after May 30, 1991.</w:t>
      </w:r>
      <w:r w:rsidR="00E40987">
        <w:t xml:space="preserve"> </w:t>
      </w:r>
    </w:p>
    <w:p w:rsidR="00690442" w:rsidRDefault="00690442" w:rsidP="00192AB0">
      <w:pPr>
        <w:widowControl/>
        <w:rPr>
          <w:rFonts w:eastAsia="SimSun"/>
        </w:rPr>
      </w:pPr>
    </w:p>
    <w:p w:rsidR="00690442" w:rsidRDefault="00795943" w:rsidP="00325E52">
      <w:pPr>
        <w:widowControl/>
        <w:ind w:firstLine="720"/>
      </w:pPr>
      <w:r>
        <w:rPr>
          <w:rFonts w:eastAsia="SimSun"/>
        </w:rPr>
        <w:t>Clean Air Act (</w:t>
      </w:r>
      <w:r w:rsidR="007B3AFB" w:rsidRPr="0091783E">
        <w:rPr>
          <w:rFonts w:eastAsia="SimSun"/>
        </w:rPr>
        <w:t>CAA</w:t>
      </w:r>
      <w:r>
        <w:rPr>
          <w:rFonts w:eastAsia="SimSun"/>
        </w:rPr>
        <w:t>)</w:t>
      </w:r>
      <w:r w:rsidR="007B3AFB" w:rsidRPr="0091783E">
        <w:rPr>
          <w:rFonts w:eastAsia="SimSun"/>
        </w:rPr>
        <w:t xml:space="preserve"> section 111(b)(1)(B) requires the EPA to “at least every 8 years review and, if appropriate, revise” new source performance standards. </w:t>
      </w:r>
      <w:r w:rsidR="007B3AFB">
        <w:rPr>
          <w:rFonts w:eastAsia="SimSun"/>
        </w:rPr>
        <w:t xml:space="preserve">In response to this mandate, EPA is proposing a new </w:t>
      </w:r>
      <w:r w:rsidR="00690442">
        <w:t xml:space="preserve">subpart </w:t>
      </w:r>
      <w:r w:rsidR="008B1C9E">
        <w:t xml:space="preserve">that </w:t>
      </w:r>
      <w:r w:rsidR="00A457AD">
        <w:t xml:space="preserve">will apply to municipal solid waste landfills </w:t>
      </w:r>
      <w:r w:rsidR="006757BF">
        <w:t>that</w:t>
      </w:r>
      <w:r w:rsidR="00A457AD">
        <w:t xml:space="preserve"> commence</w:t>
      </w:r>
      <w:r w:rsidR="006757BF">
        <w:t>d</w:t>
      </w:r>
      <w:r w:rsidR="00A457AD">
        <w:t xml:space="preserve"> construction, modification</w:t>
      </w:r>
      <w:r w:rsidR="008B1C9E">
        <w:t>,</w:t>
      </w:r>
      <w:r w:rsidR="00A457AD">
        <w:t xml:space="preserve"> or reconstruction </w:t>
      </w:r>
      <w:r w:rsidR="006757BF">
        <w:t xml:space="preserve">on or </w:t>
      </w:r>
      <w:r w:rsidR="00A457AD">
        <w:t xml:space="preserve">after </w:t>
      </w:r>
      <w:r w:rsidR="007B3AFB">
        <w:t xml:space="preserve">the date the proposed </w:t>
      </w:r>
      <w:r w:rsidR="008B1C9E">
        <w:t>new s</w:t>
      </w:r>
      <w:r w:rsidR="007B3AFB">
        <w:t xml:space="preserve">ubpart XXX is published in the </w:t>
      </w:r>
      <w:r w:rsidR="007B3AFB" w:rsidRPr="008B1C9E">
        <w:rPr>
          <w:u w:val="single"/>
        </w:rPr>
        <w:t>Federal Register</w:t>
      </w:r>
      <w:r w:rsidR="00A457AD">
        <w:t xml:space="preserve">. </w:t>
      </w:r>
    </w:p>
    <w:p w:rsidR="00690442" w:rsidRDefault="00690442" w:rsidP="00192AB0">
      <w:pPr>
        <w:widowControl/>
      </w:pPr>
    </w:p>
    <w:p w:rsidR="00B53FCF" w:rsidRDefault="00D401A5" w:rsidP="00325E52">
      <w:pPr>
        <w:widowControl/>
        <w:ind w:firstLine="720"/>
      </w:pPr>
      <w:r>
        <w:rPr>
          <w:sz w:val="23"/>
          <w:szCs w:val="23"/>
        </w:rPr>
        <w:t xml:space="preserve">This </w:t>
      </w:r>
      <w:r w:rsidR="00CA56A6">
        <w:rPr>
          <w:sz w:val="23"/>
          <w:szCs w:val="23"/>
        </w:rPr>
        <w:t xml:space="preserve">proposed </w:t>
      </w:r>
      <w:r>
        <w:rPr>
          <w:sz w:val="23"/>
          <w:szCs w:val="23"/>
        </w:rPr>
        <w:t xml:space="preserve">subpart includes provisions </w:t>
      </w:r>
      <w:r w:rsidR="00AA71CB" w:rsidRPr="007F2D82">
        <w:t>reduc</w:t>
      </w:r>
      <w:r w:rsidR="00897291">
        <w:t>ing</w:t>
      </w:r>
      <w:r w:rsidR="00AA71CB" w:rsidRPr="007F2D82">
        <w:t xml:space="preserve"> the </w:t>
      </w:r>
      <w:r w:rsidR="00AA71CB">
        <w:t>N</w:t>
      </w:r>
      <w:r w:rsidR="00AA71CB" w:rsidRPr="007F2D82">
        <w:t>MO</w:t>
      </w:r>
      <w:r w:rsidR="00AA71CB">
        <w:t xml:space="preserve">C emission rate threshold </w:t>
      </w:r>
      <w:r w:rsidR="008B1C9E">
        <w:t xml:space="preserve">that triggers the requirement to install controls </w:t>
      </w:r>
      <w:r w:rsidR="00AA71CB">
        <w:t xml:space="preserve">to 40 </w:t>
      </w:r>
      <w:r w:rsidR="00AA71CB" w:rsidRPr="007F2D82">
        <w:t>m</w:t>
      </w:r>
      <w:r w:rsidR="00AA71CB">
        <w:t xml:space="preserve">egagrams per year (Mg/yr) from the current NSPS </w:t>
      </w:r>
      <w:r w:rsidR="00AA71CB" w:rsidRPr="007F2D82">
        <w:t>level of 50 Mg/yr</w:t>
      </w:r>
      <w:r w:rsidR="00897291">
        <w:t xml:space="preserve"> (see 40 CFR part 60 subpart WWW)</w:t>
      </w:r>
      <w:r w:rsidR="00AA71CB" w:rsidRPr="007F2D82">
        <w:t xml:space="preserve">. </w:t>
      </w:r>
      <w:r w:rsidR="00897291">
        <w:t xml:space="preserve">The </w:t>
      </w:r>
      <w:r w:rsidR="00AA71CB">
        <w:t>proposed option retain</w:t>
      </w:r>
      <w:r w:rsidR="00897291">
        <w:t>s</w:t>
      </w:r>
      <w:r w:rsidR="00AA71CB">
        <w:t xml:space="preserve"> the design capacity cutoff of 2.5 million Mg and 2.5 million cubic meters</w:t>
      </w:r>
      <w:r w:rsidR="00897291">
        <w:t xml:space="preserve"> in the current NSPS</w:t>
      </w:r>
      <w:r w:rsidR="00AA71CB">
        <w:t xml:space="preserve">. The proposed option </w:t>
      </w:r>
      <w:r w:rsidR="00897291">
        <w:t>is</w:t>
      </w:r>
      <w:r w:rsidR="00AA71CB">
        <w:t xml:space="preserve"> hereinafter referred to as “option 2.5/40.” </w:t>
      </w:r>
      <w:r w:rsidR="00B53FCF">
        <w:t>This information is being collected to assure compliance with</w:t>
      </w:r>
      <w:r w:rsidR="007B3AFB">
        <w:t xml:space="preserve"> the proposed</w:t>
      </w:r>
      <w:r w:rsidR="00B53FCF">
        <w:t xml:space="preserve"> 40 CFR part 60 subpart </w:t>
      </w:r>
      <w:r>
        <w:t>XXX</w:t>
      </w:r>
      <w:r w:rsidR="00B53FCF">
        <w:t>.</w:t>
      </w:r>
    </w:p>
    <w:p w:rsidR="00B53FCF" w:rsidRDefault="00B53FCF" w:rsidP="00192AB0">
      <w:pPr>
        <w:widowControl/>
      </w:pPr>
    </w:p>
    <w:p w:rsidR="00D401A5" w:rsidRDefault="00B53FCF" w:rsidP="00325E52">
      <w:pPr>
        <w:widowControl/>
        <w:ind w:firstLine="720"/>
      </w:pPr>
      <w:r>
        <w:t xml:space="preserve">In general, </w:t>
      </w:r>
      <w:r w:rsidR="001C4529">
        <w:t>the landfills</w:t>
      </w:r>
      <w:r>
        <w:t xml:space="preserve"> NSPS require initial notifications, performance tests, periodic reports</w:t>
      </w:r>
      <w:r w:rsidR="006D4B70">
        <w:t>,</w:t>
      </w:r>
      <w:r>
        <w:t xml:space="preserve"> design plans, equipment removal</w:t>
      </w:r>
      <w:r w:rsidR="00C3767E">
        <w:t xml:space="preserve"> reports</w:t>
      </w:r>
      <w:r w:rsidR="006D4B70">
        <w:t>,</w:t>
      </w:r>
      <w:r>
        <w:t xml:space="preserve"> and closure</w:t>
      </w:r>
      <w:r w:rsidR="00C3767E">
        <w:t xml:space="preserve"> reports</w:t>
      </w:r>
      <w:r w:rsidR="00017CB4">
        <w:t xml:space="preserve"> </w:t>
      </w:r>
      <w:r w:rsidR="00017CB4">
        <w:rPr>
          <w:sz w:val="23"/>
          <w:szCs w:val="23"/>
        </w:rPr>
        <w:t>by the owners/operators of the affected sources</w:t>
      </w:r>
      <w:r>
        <w:t>.</w:t>
      </w:r>
      <w:r w:rsidR="00623267">
        <w:t xml:space="preserve"> </w:t>
      </w:r>
      <w:r w:rsidR="00620498">
        <w:t xml:space="preserve">They </w:t>
      </w:r>
      <w:r w:rsidR="006D4B70">
        <w:t>are</w:t>
      </w:r>
      <w:r>
        <w:t xml:space="preserve"> </w:t>
      </w:r>
      <w:r w:rsidR="00620498">
        <w:t xml:space="preserve">also </w:t>
      </w:r>
      <w:r>
        <w:t>required to maintain records of occurrence and duration of any startup, shutdown, or malfunction in the operation of an affected facility, or any period during which the monitoring system is inoperative</w:t>
      </w:r>
      <w:r w:rsidR="00345C45">
        <w:t>, as well as maintain records of th</w:t>
      </w:r>
      <w:r w:rsidR="00430B3C">
        <w:t>e</w:t>
      </w:r>
      <w:r w:rsidR="00345C45">
        <w:t xml:space="preserve"> reports, system design, performance tests,</w:t>
      </w:r>
      <w:r w:rsidR="00430B3C">
        <w:t xml:space="preserve"> monitoring, exceedances, plot map, and well locations.</w:t>
      </w:r>
      <w:r w:rsidR="00623267">
        <w:t xml:space="preserve"> </w:t>
      </w:r>
      <w:r>
        <w:t xml:space="preserve">The recordkeeping and reporting requirements specific to municipal solid waste landfills are detailed in </w:t>
      </w:r>
      <w:r w:rsidR="006D4B70">
        <w:t>S</w:t>
      </w:r>
      <w:r>
        <w:t>ection 4(b) of this supporting statement.</w:t>
      </w:r>
      <w:r w:rsidR="00623267">
        <w:t xml:space="preserve"> </w:t>
      </w:r>
      <w:r>
        <w:t>These notifications, reports, and records are essen</w:t>
      </w:r>
      <w:r w:rsidR="00945A80">
        <w:t xml:space="preserve">tial in determining compliance </w:t>
      </w:r>
      <w:r>
        <w:t>and are required of all affected facilities subject to</w:t>
      </w:r>
      <w:r w:rsidR="006757BF">
        <w:t xml:space="preserve"> the</w:t>
      </w:r>
      <w:r>
        <w:t xml:space="preserve"> NSPS.</w:t>
      </w:r>
    </w:p>
    <w:p w:rsidR="00B970C6" w:rsidRPr="006C0C4D" w:rsidRDefault="00B970C6" w:rsidP="00325E52">
      <w:pPr>
        <w:widowControl/>
      </w:pPr>
    </w:p>
    <w:p w:rsidR="00345E8D" w:rsidRDefault="00345E8D" w:rsidP="00325E52">
      <w:pPr>
        <w:widowControl/>
        <w:ind w:firstLine="720"/>
      </w:pPr>
      <w:r>
        <w:t xml:space="preserve">Any owner or operator subject to the provisions of </w:t>
      </w:r>
      <w:r w:rsidR="00795943">
        <w:t>proposed</w:t>
      </w:r>
      <w:r>
        <w:t xml:space="preserve"> </w:t>
      </w:r>
      <w:r w:rsidR="00795943">
        <w:t>sub</w:t>
      </w:r>
      <w:r>
        <w:t xml:space="preserve">part </w:t>
      </w:r>
      <w:r w:rsidR="00795943">
        <w:t xml:space="preserve">XXX </w:t>
      </w:r>
      <w:r>
        <w:t xml:space="preserve">will maintain a file of these measurements, and retain the file for at least five years following the date of such </w:t>
      </w:r>
      <w:r>
        <w:lastRenderedPageBreak/>
        <w:t>measurements, maintenance reports, and records.</w:t>
      </w:r>
      <w:r w:rsidR="00623267">
        <w:t xml:space="preserve"> </w:t>
      </w:r>
      <w:r>
        <w:t>All reports are sent to the delegated state or local authority.</w:t>
      </w:r>
      <w:r w:rsidR="00623267">
        <w:t xml:space="preserve"> </w:t>
      </w:r>
      <w:r>
        <w:t>In the event that there is no such delegated authority, the reports are sent directly to the United States Environmental Protection Agency (EPA) regional office.</w:t>
      </w:r>
    </w:p>
    <w:p w:rsidR="00345E8D" w:rsidRDefault="00345E8D" w:rsidP="00192AB0">
      <w:pPr>
        <w:widowControl/>
      </w:pPr>
    </w:p>
    <w:p w:rsidR="00B970C6" w:rsidRDefault="00345E8D" w:rsidP="00325E52">
      <w:pPr>
        <w:widowControl/>
        <w:ind w:firstLine="720"/>
      </w:pPr>
      <w:r>
        <w:t>Based on our consultations with industry representatives, there is an average of one affected facility at each plant site</w:t>
      </w:r>
      <w:r w:rsidR="006D4B70">
        <w:t>,</w:t>
      </w:r>
      <w:r>
        <w:t xml:space="preserve"> and each plant site has only one respondent (i.e., the owner/operator of the plant site).</w:t>
      </w:r>
    </w:p>
    <w:p w:rsidR="00345E8D" w:rsidRDefault="00345E8D" w:rsidP="00192AB0">
      <w:pPr>
        <w:widowControl/>
      </w:pPr>
    </w:p>
    <w:p w:rsidR="00345E8D" w:rsidRDefault="006543E0" w:rsidP="00325E52">
      <w:pPr>
        <w:widowControl/>
        <w:ind w:firstLine="720"/>
      </w:pPr>
      <w:r>
        <w:t>I</w:t>
      </w:r>
      <w:r w:rsidR="00345E8D">
        <w:t xml:space="preserve">t is estimated that </w:t>
      </w:r>
      <w:r>
        <w:t>on average, five</w:t>
      </w:r>
      <w:r w:rsidR="00345E8D">
        <w:t xml:space="preserve"> respondents per year will become subject to the regulation </w:t>
      </w:r>
      <w:r w:rsidR="00A93FEF">
        <w:t>in</w:t>
      </w:r>
      <w:r w:rsidR="00345E8D">
        <w:t xml:space="preserve"> the next three years</w:t>
      </w:r>
      <w:r w:rsidR="00690442">
        <w:t xml:space="preserve"> based on a design capacity threshold of at least 2.5 million </w:t>
      </w:r>
      <w:r w:rsidR="00795943">
        <w:t>Mg</w:t>
      </w:r>
      <w:r w:rsidR="00690442">
        <w:t xml:space="preserve"> or cubic meters</w:t>
      </w:r>
      <w:r w:rsidR="00345E8D">
        <w:t>.</w:t>
      </w:r>
    </w:p>
    <w:p w:rsidR="00345E8D" w:rsidRDefault="00345E8D" w:rsidP="00325E52">
      <w:pPr>
        <w:widowControl/>
      </w:pPr>
    </w:p>
    <w:p w:rsidR="003D4D95" w:rsidRDefault="003D4D95" w:rsidP="00325E52">
      <w:pPr>
        <w:widowControl/>
        <w:ind w:firstLine="720"/>
      </w:pPr>
      <w:r w:rsidRPr="009769D3">
        <w:t xml:space="preserve">Approximately </w:t>
      </w:r>
      <w:r w:rsidR="00AA71CB">
        <w:t>17</w:t>
      </w:r>
      <w:r>
        <w:t xml:space="preserve"> new</w:t>
      </w:r>
      <w:r w:rsidRPr="009769D3">
        <w:t xml:space="preserve"> </w:t>
      </w:r>
      <w:r>
        <w:t xml:space="preserve">municipal solid waste facilities, which are owned and operated by the municipal solid waste industry (the “Affected Public”), </w:t>
      </w:r>
      <w:r w:rsidRPr="009769D3">
        <w:t>would be subject to the regulation over the next three years</w:t>
      </w:r>
      <w:r>
        <w:t xml:space="preserve">. </w:t>
      </w:r>
      <w:r w:rsidRPr="009769D3">
        <w:t xml:space="preserve">The cost of this Information Collection Request (ICR) will be </w:t>
      </w:r>
      <w:r w:rsidR="00B7180B">
        <w:t>$118</w:t>
      </w:r>
      <w:r w:rsidR="00662E06">
        <w:t>,000</w:t>
      </w:r>
      <w:r w:rsidRPr="009769D3">
        <w:t xml:space="preserve"> (rounded).</w:t>
      </w:r>
      <w:r w:rsidR="00623267">
        <w:t xml:space="preserve"> </w:t>
      </w:r>
      <w:r w:rsidR="007B3AFB">
        <w:t xml:space="preserve">It is unknown whether public or private sectors will own or operate new landfills expected to be subject to </w:t>
      </w:r>
      <w:r w:rsidR="00795943">
        <w:t>proposed subpart XXX</w:t>
      </w:r>
      <w:r w:rsidR="007B3AFB">
        <w:t xml:space="preserve">; however, given the trend towards private ownership, it is estimated that all of the respondents </w:t>
      </w:r>
      <w:r w:rsidR="00B7180B">
        <w:t xml:space="preserve">in the next three years </w:t>
      </w:r>
      <w:r w:rsidR="007B3AFB">
        <w:t xml:space="preserve">will be in the private sector. </w:t>
      </w:r>
    </w:p>
    <w:p w:rsidR="003D4D95" w:rsidRDefault="003D4D95" w:rsidP="00192AB0">
      <w:pPr>
        <w:widowControl/>
      </w:pPr>
    </w:p>
    <w:p w:rsidR="003D4D95" w:rsidRPr="009769D3" w:rsidRDefault="003D4D95" w:rsidP="00325E52">
      <w:pPr>
        <w:widowControl/>
        <w:ind w:firstLine="720"/>
        <w:rPr>
          <w:bCs/>
        </w:rPr>
      </w:pPr>
      <w:r w:rsidRPr="009769D3">
        <w:t xml:space="preserve">The burden to the “Affected Public” may be found in </w:t>
      </w:r>
      <w:r w:rsidRPr="009769D3">
        <w:rPr>
          <w:bCs/>
        </w:rPr>
        <w:t>Tables 1.A</w:t>
      </w:r>
      <w:r w:rsidR="00FD4801">
        <w:rPr>
          <w:bCs/>
        </w:rPr>
        <w:t xml:space="preserve"> through </w:t>
      </w:r>
      <w:r w:rsidR="00444E94">
        <w:rPr>
          <w:bCs/>
        </w:rPr>
        <w:t>1</w:t>
      </w:r>
      <w:r w:rsidRPr="009769D3">
        <w:rPr>
          <w:bCs/>
        </w:rPr>
        <w:t>.C in Attachment A</w:t>
      </w:r>
      <w:r>
        <w:rPr>
          <w:bCs/>
        </w:rPr>
        <w:t xml:space="preserve">. </w:t>
      </w:r>
      <w:r w:rsidRPr="009769D3">
        <w:rPr>
          <w:bCs/>
        </w:rPr>
        <w:t>The burden to the “Federal Government” is attributed entirely to work performed by federal employees or government contractors</w:t>
      </w:r>
      <w:r w:rsidR="005706D9">
        <w:rPr>
          <w:bCs/>
        </w:rPr>
        <w:t xml:space="preserve"> or to state or local agencies that have been delegated authority</w:t>
      </w:r>
      <w:r w:rsidRPr="009769D3">
        <w:rPr>
          <w:bCs/>
        </w:rPr>
        <w:t xml:space="preserve">; this burden may be found in Tables </w:t>
      </w:r>
      <w:r w:rsidR="00914B3D">
        <w:rPr>
          <w:bCs/>
        </w:rPr>
        <w:t>2</w:t>
      </w:r>
      <w:r>
        <w:rPr>
          <w:bCs/>
        </w:rPr>
        <w:t>.A</w:t>
      </w:r>
      <w:r w:rsidR="00795943">
        <w:rPr>
          <w:bCs/>
        </w:rPr>
        <w:t xml:space="preserve"> through </w:t>
      </w:r>
      <w:r w:rsidR="00914B3D">
        <w:rPr>
          <w:bCs/>
        </w:rPr>
        <w:t>2</w:t>
      </w:r>
      <w:r w:rsidRPr="009769D3">
        <w:rPr>
          <w:bCs/>
        </w:rPr>
        <w:t>.C of Attachment B.</w:t>
      </w:r>
    </w:p>
    <w:p w:rsidR="00F8139E" w:rsidRDefault="00F8139E" w:rsidP="00325E52">
      <w:pPr>
        <w:widowControl/>
        <w:rPr>
          <w:b/>
          <w:bCs/>
        </w:rPr>
      </w:pPr>
    </w:p>
    <w:p w:rsidR="00B970C6" w:rsidRPr="00F8139E" w:rsidRDefault="00B970C6" w:rsidP="00325E52">
      <w:pPr>
        <w:widowControl/>
        <w:rPr>
          <w:b/>
          <w:bCs/>
        </w:rPr>
      </w:pPr>
      <w:r w:rsidRPr="00F8139E">
        <w:rPr>
          <w:b/>
          <w:bCs/>
        </w:rPr>
        <w:t>2.  Need for and Use of the Collection</w:t>
      </w:r>
    </w:p>
    <w:p w:rsidR="00B970C6" w:rsidRPr="00F8139E" w:rsidRDefault="00B970C6" w:rsidP="00325E52">
      <w:pPr>
        <w:widowControl/>
        <w:rPr>
          <w:b/>
        </w:rPr>
      </w:pPr>
    </w:p>
    <w:p w:rsidR="00B970C6" w:rsidRPr="00F8139E" w:rsidRDefault="00B970C6" w:rsidP="00325E52">
      <w:pPr>
        <w:widowControl/>
        <w:ind w:firstLine="720"/>
        <w:rPr>
          <w:b/>
          <w:bCs/>
        </w:rPr>
      </w:pPr>
      <w:r w:rsidRPr="00F8139E">
        <w:rPr>
          <w:b/>
          <w:bCs/>
        </w:rPr>
        <w:t>2(a)  Need/Authority for the Collection</w:t>
      </w:r>
    </w:p>
    <w:p w:rsidR="00B970C6" w:rsidRPr="00F8139E" w:rsidRDefault="00B970C6" w:rsidP="00325E52">
      <w:pPr>
        <w:widowControl/>
        <w:rPr>
          <w:b/>
        </w:rPr>
      </w:pPr>
    </w:p>
    <w:p w:rsidR="00B970C6" w:rsidRPr="006C0C4D" w:rsidRDefault="00B970C6" w:rsidP="00325E52">
      <w:pPr>
        <w:widowControl/>
        <w:ind w:firstLine="720"/>
      </w:pPr>
      <w:r w:rsidRPr="006C0C4D">
        <w:t xml:space="preserve">The EPA is charged under </w:t>
      </w:r>
      <w:r w:rsidR="00795943">
        <w:t>s</w:t>
      </w:r>
      <w:r w:rsidRPr="006C0C4D">
        <w:t>ection 111 of the Clean Air Act (CAA), as amended, to establish standards of performance for new stationary sources that reflect:</w:t>
      </w:r>
    </w:p>
    <w:p w:rsidR="00B970C6" w:rsidRPr="006C0C4D" w:rsidRDefault="00B970C6" w:rsidP="00325E52">
      <w:pPr>
        <w:widowControl/>
      </w:pPr>
    </w:p>
    <w:p w:rsidR="00B970C6" w:rsidRPr="006C0C4D" w:rsidRDefault="00C66D43" w:rsidP="00325E52">
      <w:pPr>
        <w:widowControl/>
        <w:ind w:left="1440" w:right="1440"/>
      </w:pPr>
      <w:r w:rsidRPr="006C0C4D">
        <w:rPr>
          <w:bCs/>
        </w:rPr>
        <w:t>. . .</w:t>
      </w:r>
      <w:r w:rsidRPr="006C0C4D">
        <w:t xml:space="preserve"> </w:t>
      </w:r>
      <w:r w:rsidR="00897291">
        <w:t xml:space="preserve">the degree of emission limitation achievable through the application of the best system of emission reduction which </w:t>
      </w:r>
      <w:r w:rsidRPr="006C0C4D">
        <w:t>(taking into consideration the cost of achieving such emissions reduction, or any non-air quality health and environmental impact and energy requirements) the Administrator determines has been adequately demonstrated.</w:t>
      </w:r>
      <w:r w:rsidR="00623267">
        <w:t xml:space="preserve"> </w:t>
      </w:r>
      <w:r w:rsidR="00B970C6" w:rsidRPr="006C0C4D">
        <w:t>Section 111(a)(l).</w:t>
      </w:r>
    </w:p>
    <w:p w:rsidR="00B970C6" w:rsidRPr="009B4FE0" w:rsidRDefault="00B970C6" w:rsidP="00325E52">
      <w:pPr>
        <w:widowControl/>
        <w:rPr>
          <w:b/>
        </w:rPr>
      </w:pPr>
    </w:p>
    <w:p w:rsidR="00B970C6" w:rsidRPr="006C0C4D" w:rsidRDefault="00B970C6" w:rsidP="00325E52">
      <w:pPr>
        <w:widowControl/>
        <w:ind w:firstLine="720"/>
      </w:pPr>
      <w:r w:rsidRPr="006C0C4D">
        <w:t xml:space="preserve">The </w:t>
      </w:r>
      <w:r w:rsidR="00CD4CC3">
        <w:t>EPA</w:t>
      </w:r>
      <w:r w:rsidRPr="006C0C4D">
        <w:t xml:space="preserve"> refers to this charge as selecting the best </w:t>
      </w:r>
      <w:r w:rsidR="00897291">
        <w:t>system of emission reduction (BSER)</w:t>
      </w:r>
      <w:r w:rsidR="00192AB0">
        <w:t xml:space="preserve"> </w:t>
      </w:r>
      <w:r w:rsidRPr="006C0C4D">
        <w:t xml:space="preserve">Section 111 also requires that the Administrator review and, if appropriate, revise such standards every </w:t>
      </w:r>
      <w:r w:rsidR="007800C4">
        <w:t>eight</w:t>
      </w:r>
      <w:r w:rsidR="007800C4" w:rsidRPr="006C0C4D">
        <w:t xml:space="preserve"> </w:t>
      </w:r>
      <w:r w:rsidRPr="006C0C4D">
        <w:t>years.</w:t>
      </w:r>
    </w:p>
    <w:p w:rsidR="00B970C6" w:rsidRPr="006C0C4D" w:rsidRDefault="00B970C6" w:rsidP="00325E52">
      <w:pPr>
        <w:widowControl/>
      </w:pPr>
    </w:p>
    <w:p w:rsidR="00B970C6" w:rsidRPr="006C0C4D" w:rsidRDefault="00B970C6" w:rsidP="00325E52">
      <w:pPr>
        <w:widowControl/>
        <w:ind w:firstLine="720"/>
      </w:pPr>
      <w:r w:rsidRPr="006C0C4D">
        <w:t xml:space="preserve">In addition, </w:t>
      </w:r>
      <w:r w:rsidR="00196542">
        <w:t xml:space="preserve">CAA </w:t>
      </w:r>
      <w:r w:rsidRPr="006C0C4D">
        <w:t xml:space="preserve">section 114(a) states that the Administrator may require any owner/operator subject to any requirement of this </w:t>
      </w:r>
      <w:r w:rsidR="00196542">
        <w:t>CA</w:t>
      </w:r>
      <w:r w:rsidRPr="006C0C4D">
        <w:t>A to:</w:t>
      </w:r>
    </w:p>
    <w:p w:rsidR="00B970C6" w:rsidRPr="006C0C4D" w:rsidRDefault="00B970C6" w:rsidP="00325E52">
      <w:pPr>
        <w:widowControl/>
      </w:pPr>
    </w:p>
    <w:p w:rsidR="00B970C6" w:rsidRPr="006C0C4D" w:rsidRDefault="00B970C6" w:rsidP="00325E52">
      <w:pPr>
        <w:widowControl/>
        <w:ind w:left="1440" w:right="1440"/>
      </w:pPr>
      <w:r w:rsidRPr="006C0C4D">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970C6" w:rsidRPr="006C0C4D" w:rsidRDefault="00B970C6" w:rsidP="00325E52">
      <w:pPr>
        <w:widowControl/>
      </w:pPr>
    </w:p>
    <w:p w:rsidR="00B970C6" w:rsidRDefault="00013C19" w:rsidP="00325E52">
      <w:pPr>
        <w:widowControl/>
        <w:ind w:firstLine="720"/>
      </w:pPr>
      <w:r>
        <w:t>The Administrator has determin</w:t>
      </w:r>
      <w:r w:rsidR="00897291">
        <w:t>e</w:t>
      </w:r>
      <w:r>
        <w:t>d that</w:t>
      </w:r>
      <w:r w:rsidR="00356569">
        <w:t xml:space="preserve"> landfill gas </w:t>
      </w:r>
      <w:r w:rsidR="003B50B8">
        <w:t>emissions from municipal solid waste landfills either cause or contribute to air pollution that may reasonably be anticipated to enda</w:t>
      </w:r>
      <w:r w:rsidR="008E4953">
        <w:t>nger public health or welfare.</w:t>
      </w:r>
      <w:r w:rsidR="00623267">
        <w:t xml:space="preserve"> </w:t>
      </w:r>
      <w:r w:rsidR="00B970C6" w:rsidRPr="006C0C4D">
        <w:t xml:space="preserve">Therefore, the NSPS were promulgated for this source category at 40 CFR part 60, subpart </w:t>
      </w:r>
      <w:r w:rsidR="00356569">
        <w:t xml:space="preserve">WWW and a review of these NSPS are being proposed under </w:t>
      </w:r>
      <w:r w:rsidR="00196542">
        <w:t>new s</w:t>
      </w:r>
      <w:r w:rsidR="00356569">
        <w:t>ubpart XXX.</w:t>
      </w:r>
    </w:p>
    <w:p w:rsidR="00B0218E" w:rsidRPr="009B4FE0" w:rsidRDefault="00B0218E" w:rsidP="00325E52">
      <w:pPr>
        <w:widowControl/>
        <w:rPr>
          <w:b/>
          <w:bCs/>
        </w:rPr>
      </w:pPr>
    </w:p>
    <w:p w:rsidR="00B970C6" w:rsidRPr="00F824BD" w:rsidRDefault="00B970C6" w:rsidP="00325E52">
      <w:pPr>
        <w:widowControl/>
        <w:ind w:firstLine="720"/>
        <w:rPr>
          <w:b/>
        </w:rPr>
      </w:pPr>
      <w:r w:rsidRPr="00F824BD">
        <w:rPr>
          <w:b/>
          <w:bCs/>
        </w:rPr>
        <w:t xml:space="preserve">2(b)  </w:t>
      </w:r>
      <w:r w:rsidR="007337FB" w:rsidRPr="008A38BC">
        <w:rPr>
          <w:b/>
          <w:bCs/>
        </w:rPr>
        <w:t>Practical Utility/Users of the Data</w:t>
      </w:r>
    </w:p>
    <w:p w:rsidR="00B970C6" w:rsidRPr="00F824BD" w:rsidRDefault="00B970C6" w:rsidP="00325E52">
      <w:pPr>
        <w:widowControl/>
        <w:rPr>
          <w:b/>
        </w:rPr>
      </w:pPr>
    </w:p>
    <w:p w:rsidR="00B970C6" w:rsidRPr="006C0C4D" w:rsidRDefault="00B970C6" w:rsidP="00325E52">
      <w:pPr>
        <w:widowControl/>
        <w:ind w:firstLine="720"/>
      </w:pPr>
      <w:r w:rsidRPr="006C0C4D">
        <w:t>The recordkeeping and reporting requirements in the standard ensure compliance with the applicable regulations which were promulgated in acco</w:t>
      </w:r>
      <w:r w:rsidR="00023C89">
        <w:t xml:space="preserve">rdance with the </w:t>
      </w:r>
      <w:r w:rsidR="00230C86">
        <w:t>CAA</w:t>
      </w:r>
      <w:r w:rsidR="00E40987">
        <w:t xml:space="preserve">. </w:t>
      </w:r>
      <w:r w:rsidR="00ED0253">
        <w:t>In addition</w:t>
      </w:r>
      <w:r w:rsidR="00DD0AE4">
        <w:t>, t</w:t>
      </w:r>
      <w:r w:rsidRPr="006C0C4D">
        <w:t>he collecte</w:t>
      </w:r>
      <w:r w:rsidR="00DD0AE4">
        <w:t>d information is</w:t>
      </w:r>
      <w:r w:rsidRPr="006C0C4D">
        <w:t xml:space="preserve"> used for targeting inspections and as evidence in legal proceedings.</w:t>
      </w:r>
    </w:p>
    <w:p w:rsidR="00DD0AE4" w:rsidRDefault="00DD0AE4" w:rsidP="00192AB0">
      <w:pPr>
        <w:widowControl/>
      </w:pPr>
    </w:p>
    <w:p w:rsidR="00B970C6" w:rsidRPr="006C0C4D" w:rsidRDefault="00B970C6" w:rsidP="00325E52">
      <w:pPr>
        <w:widowControl/>
        <w:ind w:firstLine="720"/>
      </w:pPr>
      <w:r w:rsidRPr="006C0C4D">
        <w:t>Performance tests are required in order to determine an affected facility</w:t>
      </w:r>
      <w:r w:rsidR="00D461EA" w:rsidRPr="006C0C4D">
        <w:t>’</w:t>
      </w:r>
      <w:r w:rsidRPr="006C0C4D">
        <w:t>s initial capability to comply with the emission standard. Continuous emission monitors are used to ensure compliance with the standard at all times. During the performance test</w:t>
      </w:r>
      <w:r w:rsidR="00ED0253">
        <w:t>,</w:t>
      </w:r>
      <w:r w:rsidRPr="006C0C4D">
        <w:t xml:space="preserve"> a record of the operating parameters under which compliance was achieved may be recorded and used to determine compliance in place of a continuous emission monitor.</w:t>
      </w:r>
    </w:p>
    <w:p w:rsidR="00B970C6" w:rsidRPr="006C0C4D" w:rsidRDefault="00B970C6" w:rsidP="00325E52">
      <w:pPr>
        <w:widowControl/>
      </w:pPr>
    </w:p>
    <w:p w:rsidR="00B970C6" w:rsidRDefault="00B970C6" w:rsidP="00325E52">
      <w:pPr>
        <w:widowControl/>
        <w:ind w:firstLine="720"/>
      </w:pPr>
      <w:r w:rsidRPr="006C0C4D">
        <w:t xml:space="preserve">The notifications required in the standard are used to inform the </w:t>
      </w:r>
      <w:r w:rsidR="00E00193">
        <w:t>EPA</w:t>
      </w:r>
      <w:r w:rsidR="00E00193" w:rsidRPr="006C0C4D">
        <w:t xml:space="preserve"> </w:t>
      </w:r>
      <w:r w:rsidRPr="006C0C4D">
        <w:t>or delegated authority when a source becomes subject to the requirements of the regulations.</w:t>
      </w:r>
      <w:r w:rsidR="00E40987">
        <w:t xml:space="preserve"> </w:t>
      </w:r>
      <w:r w:rsidR="00C66D43" w:rsidRPr="006C0C4D">
        <w:t>The reviewing authority may then inspect the source to check if the pollution control devices are properly installed and operated</w:t>
      </w:r>
      <w:r w:rsidR="00C66D43">
        <w:t>,</w:t>
      </w:r>
      <w:r w:rsidR="00C66D43" w:rsidRPr="006C0C4D">
        <w:t xml:space="preserve"> </w:t>
      </w:r>
      <w:r w:rsidR="00C66D43">
        <w:t xml:space="preserve">that </w:t>
      </w:r>
      <w:r w:rsidR="00C66D43" w:rsidRPr="006C0C4D">
        <w:t>leaks are being detected and repaired</w:t>
      </w:r>
      <w:r w:rsidR="00C66D43">
        <w:t>,</w:t>
      </w:r>
      <w:r w:rsidR="00C66D43" w:rsidRPr="006C0C4D">
        <w:t xml:space="preserve"> and </w:t>
      </w:r>
      <w:r w:rsidR="00C66D43">
        <w:t xml:space="preserve">that </w:t>
      </w:r>
      <w:r w:rsidR="00C66D43" w:rsidRPr="006C0C4D">
        <w:t>the standard</w:t>
      </w:r>
      <w:r w:rsidR="00C66D43">
        <w:t>s are</w:t>
      </w:r>
      <w:r w:rsidR="00C66D43" w:rsidRPr="006C0C4D">
        <w:t xml:space="preserve"> being met.</w:t>
      </w:r>
      <w:r w:rsidR="00E40987">
        <w:t xml:space="preserve"> </w:t>
      </w:r>
      <w:r w:rsidRPr="006C0C4D">
        <w:t>The performance test may also be observed.</w:t>
      </w:r>
    </w:p>
    <w:p w:rsidR="008A38BC" w:rsidRDefault="008A38BC" w:rsidP="00192AB0">
      <w:pPr>
        <w:widowControl/>
        <w:pBdr>
          <w:top w:val="single" w:sz="6" w:space="0" w:color="FFFFFF"/>
          <w:left w:val="single" w:sz="6" w:space="0" w:color="FFFFFF"/>
          <w:bottom w:val="single" w:sz="6" w:space="0" w:color="FFFFFF"/>
          <w:right w:val="single" w:sz="6" w:space="0" w:color="FFFFFF"/>
        </w:pBdr>
        <w:rPr>
          <w:color w:val="000000"/>
        </w:rPr>
      </w:pPr>
    </w:p>
    <w:p w:rsidR="008A38BC" w:rsidRDefault="008A38BC"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reports are used to determine periods of excess emissions, identify problems at the facility, verify operation/maintenance procedures and for compliance determinations.</w:t>
      </w:r>
    </w:p>
    <w:p w:rsidR="00B970C6" w:rsidRPr="006C0C4D" w:rsidRDefault="00B970C6" w:rsidP="00325E52">
      <w:pPr>
        <w:widowControl/>
      </w:pPr>
    </w:p>
    <w:p w:rsidR="00B970C6" w:rsidRPr="00162775" w:rsidRDefault="00B970C6" w:rsidP="00325E52">
      <w:pPr>
        <w:widowControl/>
        <w:rPr>
          <w:b/>
          <w:bCs/>
        </w:rPr>
      </w:pPr>
      <w:r w:rsidRPr="00162775">
        <w:rPr>
          <w:b/>
          <w:bCs/>
        </w:rPr>
        <w:t>3.  Non</w:t>
      </w:r>
      <w:r w:rsidR="00B0218E" w:rsidRPr="00162775">
        <w:rPr>
          <w:b/>
          <w:bCs/>
        </w:rPr>
        <w:t>-</w:t>
      </w:r>
      <w:r w:rsidRPr="00162775">
        <w:rPr>
          <w:b/>
          <w:bCs/>
        </w:rPr>
        <w:t>duplication, Consultations, and Other Collection Criteria</w:t>
      </w:r>
    </w:p>
    <w:p w:rsidR="00B970C6" w:rsidRPr="00162775" w:rsidRDefault="00B970C6" w:rsidP="00325E52">
      <w:pPr>
        <w:widowControl/>
        <w:rPr>
          <w:b/>
          <w:bCs/>
        </w:rPr>
      </w:pPr>
    </w:p>
    <w:p w:rsidR="00B970C6" w:rsidRPr="001874D9" w:rsidRDefault="00B970C6" w:rsidP="00325E52">
      <w:pPr>
        <w:widowControl/>
        <w:ind w:firstLine="720"/>
      </w:pPr>
      <w:r w:rsidRPr="006C0C4D">
        <w:t>The requested recordkeeping and reporting are required under 40 CFR part 60,</w:t>
      </w:r>
      <w:r w:rsidR="00FC1330">
        <w:t xml:space="preserve"> </w:t>
      </w:r>
      <w:r w:rsidRPr="006C0C4D">
        <w:t xml:space="preserve">subpart </w:t>
      </w:r>
      <w:r w:rsidR="00D401A5">
        <w:t>XXX</w:t>
      </w:r>
      <w:r w:rsidRPr="006C0C4D">
        <w:t>.</w:t>
      </w:r>
    </w:p>
    <w:p w:rsidR="00B970C6" w:rsidRPr="006C0C4D" w:rsidRDefault="00B970C6" w:rsidP="00325E52">
      <w:pPr>
        <w:widowControl/>
        <w:rPr>
          <w:bCs/>
        </w:rPr>
      </w:pPr>
    </w:p>
    <w:p w:rsidR="00B970C6" w:rsidRPr="00F824BD" w:rsidRDefault="00B970C6" w:rsidP="00192AB0">
      <w:pPr>
        <w:keepNext/>
        <w:keepLines/>
        <w:widowControl/>
        <w:ind w:firstLine="720"/>
        <w:rPr>
          <w:b/>
        </w:rPr>
      </w:pPr>
      <w:r w:rsidRPr="00F824BD">
        <w:rPr>
          <w:b/>
          <w:bCs/>
        </w:rPr>
        <w:lastRenderedPageBreak/>
        <w:t>3(a)  Non</w:t>
      </w:r>
      <w:r w:rsidR="00B0218E" w:rsidRPr="00F824BD">
        <w:rPr>
          <w:b/>
          <w:bCs/>
        </w:rPr>
        <w:t>-</w:t>
      </w:r>
      <w:r w:rsidRPr="00F824BD">
        <w:rPr>
          <w:b/>
          <w:bCs/>
        </w:rPr>
        <w:t>duplication</w:t>
      </w:r>
    </w:p>
    <w:p w:rsidR="00B970C6" w:rsidRPr="006C0C4D" w:rsidRDefault="00B970C6" w:rsidP="00192AB0">
      <w:pPr>
        <w:keepNext/>
        <w:keepLines/>
        <w:widowControl/>
      </w:pPr>
    </w:p>
    <w:p w:rsidR="00662E06" w:rsidRPr="006C0C4D" w:rsidRDefault="00B970C6" w:rsidP="00192AB0">
      <w:pPr>
        <w:keepNext/>
        <w:keepLines/>
        <w:widowControl/>
        <w:ind w:firstLine="720"/>
      </w:pPr>
      <w:r w:rsidRPr="006C0C4D">
        <w:t>If the subject standards have not been delegated, the information is sent directly to the appropriate EPA regional office.</w:t>
      </w:r>
      <w:r w:rsidR="00623267">
        <w:t xml:space="preserve"> </w:t>
      </w:r>
      <w:r w:rsidRPr="006C0C4D">
        <w:t>Otherwise, the information is sent directly to the delegated state or local agency.</w:t>
      </w:r>
      <w:r w:rsidR="00623267">
        <w:t xml:space="preserve"> </w:t>
      </w:r>
      <w:r w:rsidRPr="006C0C4D">
        <w:t xml:space="preserve">If a state or local agency has adopted its own similar standards to implement the </w:t>
      </w:r>
      <w:r w:rsidR="00CD4CC3">
        <w:t>f</w:t>
      </w:r>
      <w:r w:rsidRPr="006C0C4D">
        <w:t xml:space="preserve">ederal standards, a copy of the report submitted to the state or local agency can be sent to the Administrator in lieu of the report required by the </w:t>
      </w:r>
      <w:r w:rsidR="00CD4CC3">
        <w:t>f</w:t>
      </w:r>
      <w:r w:rsidRPr="006C0C4D">
        <w:t>ederal standards.</w:t>
      </w:r>
      <w:r w:rsidR="00623267">
        <w:t xml:space="preserve"> </w:t>
      </w:r>
      <w:r w:rsidRPr="006C0C4D">
        <w:t>Therefore, no duplication exists.</w:t>
      </w:r>
    </w:p>
    <w:p w:rsidR="00B970C6" w:rsidRPr="006C0C4D" w:rsidRDefault="00B970C6" w:rsidP="00325E52">
      <w:pPr>
        <w:widowControl/>
      </w:pPr>
    </w:p>
    <w:p w:rsidR="00B970C6" w:rsidRPr="00F824BD" w:rsidRDefault="00B970C6" w:rsidP="00325E52">
      <w:pPr>
        <w:widowControl/>
        <w:ind w:firstLine="720"/>
        <w:rPr>
          <w:b/>
        </w:rPr>
      </w:pPr>
      <w:r w:rsidRPr="00F824BD">
        <w:rPr>
          <w:b/>
          <w:bCs/>
        </w:rPr>
        <w:t>3(b)  Public Notice Required Prior to ICR Submission to OMB</w:t>
      </w:r>
    </w:p>
    <w:p w:rsidR="00B970C6" w:rsidRPr="006C0C4D" w:rsidRDefault="00B970C6" w:rsidP="00325E52">
      <w:pPr>
        <w:widowControl/>
      </w:pPr>
    </w:p>
    <w:p w:rsidR="00662E06" w:rsidRPr="003B29F8" w:rsidRDefault="00662E06" w:rsidP="00325E52">
      <w:pPr>
        <w:widowControl/>
        <w:ind w:firstLine="720"/>
      </w:pPr>
      <w:r w:rsidRPr="003B29F8">
        <w:t xml:space="preserve">A public notice of this collection </w:t>
      </w:r>
      <w:r>
        <w:t>is</w:t>
      </w:r>
      <w:r w:rsidRPr="003B29F8">
        <w:t xml:space="preserve"> provided in the </w:t>
      </w:r>
      <w:r w:rsidRPr="00CD4CC3">
        <w:rPr>
          <w:u w:val="single"/>
        </w:rPr>
        <w:t>Federal Register</w:t>
      </w:r>
      <w:r w:rsidRPr="003B29F8">
        <w:t xml:space="preserve"> notice of </w:t>
      </w:r>
      <w:r>
        <w:t xml:space="preserve">proposed </w:t>
      </w:r>
      <w:r w:rsidRPr="003B29F8">
        <w:t xml:space="preserve">rulemaking published for the </w:t>
      </w:r>
      <w:r>
        <w:t>NSPS Review for</w:t>
      </w:r>
      <w:r>
        <w:rPr>
          <w:b/>
        </w:rPr>
        <w:t xml:space="preserve"> </w:t>
      </w:r>
      <w:r>
        <w:t>Municipal Solid Waste Landfills</w:t>
      </w:r>
      <w:r w:rsidRPr="003B29F8">
        <w:t>.</w:t>
      </w:r>
    </w:p>
    <w:p w:rsidR="00B0218E" w:rsidRPr="007D37C1" w:rsidRDefault="00B0218E" w:rsidP="00325E52">
      <w:pPr>
        <w:widowControl/>
        <w:rPr>
          <w:bCs/>
        </w:rPr>
      </w:pPr>
    </w:p>
    <w:p w:rsidR="00B970C6" w:rsidRPr="00F824BD" w:rsidRDefault="00EB5D55" w:rsidP="00325E52">
      <w:pPr>
        <w:widowControl/>
        <w:ind w:firstLine="720"/>
        <w:rPr>
          <w:b/>
        </w:rPr>
      </w:pPr>
      <w:r w:rsidRPr="00F824BD">
        <w:rPr>
          <w:b/>
          <w:bCs/>
        </w:rPr>
        <w:t>3</w:t>
      </w:r>
      <w:r w:rsidR="00B970C6" w:rsidRPr="00F824BD">
        <w:rPr>
          <w:b/>
          <w:bCs/>
        </w:rPr>
        <w:t>(c)  Consultations</w:t>
      </w:r>
    </w:p>
    <w:p w:rsidR="00B970C6" w:rsidRPr="007D37C1" w:rsidRDefault="00B970C6" w:rsidP="00325E52">
      <w:pPr>
        <w:widowControl/>
      </w:pPr>
    </w:p>
    <w:p w:rsidR="00B7180B" w:rsidRDefault="00013C19" w:rsidP="00325E52">
      <w:pPr>
        <w:widowControl/>
        <w:ind w:firstLine="720"/>
      </w:pPr>
      <w:r>
        <w:t>I</w:t>
      </w:r>
      <w:r w:rsidRPr="006C0C4D">
        <w:t xml:space="preserve">ndustry </w:t>
      </w:r>
      <w:r w:rsidR="00FC26CB" w:rsidRPr="006C0C4D">
        <w:t xml:space="preserve">experts have been consulted and the </w:t>
      </w:r>
      <w:r w:rsidR="00CD4CC3">
        <w:t>EPA</w:t>
      </w:r>
      <w:r w:rsidR="00FC26CB" w:rsidRPr="006C0C4D">
        <w:t xml:space="preserve">’s internal data sources and projections </w:t>
      </w:r>
      <w:r w:rsidR="00EB5D55" w:rsidRPr="006C0C4D">
        <w:t>o</w:t>
      </w:r>
      <w:r w:rsidR="0033393E" w:rsidRPr="006C0C4D">
        <w:t>f industry</w:t>
      </w:r>
      <w:r w:rsidR="00FC26CB" w:rsidRPr="006C0C4D">
        <w:t xml:space="preserve"> and growth over the next three years have been considered.</w:t>
      </w:r>
      <w:r w:rsidR="00623267">
        <w:t xml:space="preserve"> </w:t>
      </w:r>
      <w:r w:rsidR="00FC26CB" w:rsidRPr="006C0C4D">
        <w:t xml:space="preserve">The primary source of information is the </w:t>
      </w:r>
      <w:r w:rsidR="00ED0FFF" w:rsidRPr="00AC498B">
        <w:t xml:space="preserve">database maintained by EPA’s </w:t>
      </w:r>
      <w:r w:rsidR="00CD4CC3">
        <w:t>Landfill Methane Outreach Program (</w:t>
      </w:r>
      <w:r w:rsidR="00ED0FFF" w:rsidRPr="00AC498B">
        <w:t>LMOP</w:t>
      </w:r>
      <w:r w:rsidR="00CD4CC3">
        <w:t>)</w:t>
      </w:r>
      <w:r w:rsidR="00ED0FFF" w:rsidRPr="00AC498B">
        <w:t xml:space="preserve">, </w:t>
      </w:r>
      <w:r w:rsidR="00ED0FFF">
        <w:t>voluntary data</w:t>
      </w:r>
      <w:r w:rsidR="00ED0FFF" w:rsidRPr="00AC498B">
        <w:t xml:space="preserve"> submitted to </w:t>
      </w:r>
      <w:r w:rsidR="00ED0FFF">
        <w:t xml:space="preserve">the </w:t>
      </w:r>
      <w:r w:rsidR="00ED0FFF" w:rsidRPr="00AC498B">
        <w:t>EPA by the landfill industry as part of th</w:t>
      </w:r>
      <w:r w:rsidR="00B7180B">
        <w:t>is</w:t>
      </w:r>
      <w:r w:rsidR="00ED0FFF" w:rsidRPr="00AC498B">
        <w:t xml:space="preserve"> NSPS</w:t>
      </w:r>
      <w:r w:rsidR="00B7180B">
        <w:t xml:space="preserve"> review</w:t>
      </w:r>
      <w:r w:rsidR="00ED0FFF" w:rsidRPr="00AC498B">
        <w:t xml:space="preserve">, and data from </w:t>
      </w:r>
      <w:r w:rsidR="00CD4CC3">
        <w:t xml:space="preserve">40 CFR part 98, </w:t>
      </w:r>
      <w:r w:rsidR="00B7180B">
        <w:t xml:space="preserve">subpart HH of </w:t>
      </w:r>
      <w:r w:rsidR="00ED0FFF" w:rsidRPr="00AC498B">
        <w:t>the EPA Greenhouse Gas Reporting Program</w:t>
      </w:r>
      <w:r w:rsidR="00FC26CB" w:rsidRPr="006C0C4D">
        <w:t>.</w:t>
      </w:r>
      <w:r w:rsidR="00623267">
        <w:t xml:space="preserve"> </w:t>
      </w:r>
    </w:p>
    <w:p w:rsidR="00B7180B" w:rsidRDefault="00B7180B" w:rsidP="00192AB0">
      <w:pPr>
        <w:widowControl/>
      </w:pPr>
    </w:p>
    <w:p w:rsidR="00FC26CB" w:rsidRDefault="00B7180B" w:rsidP="00325E52">
      <w:pPr>
        <w:widowControl/>
        <w:ind w:firstLine="720"/>
      </w:pPr>
      <w:r>
        <w:t>Based on these data sources, a consolidated database of 21 model landfills was created.</w:t>
      </w:r>
      <w:r w:rsidR="00623267">
        <w:t xml:space="preserve"> </w:t>
      </w:r>
      <w:r>
        <w:t xml:space="preserve">The growth rate for the industry and attributes for the these model landfills are based on the assumption that </w:t>
      </w:r>
      <w:r w:rsidRPr="004B7BE7">
        <w:t xml:space="preserve">the sizes and locations of landfills opening in the most recent </w:t>
      </w:r>
      <w:r>
        <w:t>complete 8</w:t>
      </w:r>
      <w:r w:rsidRPr="004B7BE7">
        <w:t xml:space="preserve"> years </w:t>
      </w:r>
      <w:r>
        <w:t xml:space="preserve">of data (2003-2010) from the above three data sources </w:t>
      </w:r>
      <w:r w:rsidRPr="004B7BE7">
        <w:t xml:space="preserve">would be similar to landfills opening in the </w:t>
      </w:r>
      <w:r>
        <w:t>next 8</w:t>
      </w:r>
      <w:r w:rsidRPr="004B7BE7">
        <w:t xml:space="preserve"> years</w:t>
      </w:r>
      <w:r>
        <w:t xml:space="preserve"> (2011-2018)</w:t>
      </w:r>
      <w:r w:rsidRPr="004B7BE7">
        <w:t xml:space="preserve">. </w:t>
      </w:r>
      <w:r w:rsidR="00897291">
        <w:t>A subset of these model landfills, those opening over the next five years (2014-2018) are expected be subject to subpart XXX and are included in the burden estimates for this ICR.</w:t>
      </w:r>
    </w:p>
    <w:p w:rsidR="00B7180B" w:rsidRPr="006C0C4D" w:rsidRDefault="00B7180B" w:rsidP="00192AB0">
      <w:pPr>
        <w:widowControl/>
      </w:pPr>
    </w:p>
    <w:p w:rsidR="005819F3" w:rsidRPr="006C0C4D" w:rsidRDefault="00356569" w:rsidP="00325E52">
      <w:pPr>
        <w:widowControl/>
        <w:ind w:firstLine="720"/>
      </w:pPr>
      <w:r>
        <w:t xml:space="preserve">Given the </w:t>
      </w:r>
      <w:r w:rsidR="008B4970">
        <w:t xml:space="preserve">numerous </w:t>
      </w:r>
      <w:r>
        <w:t xml:space="preserve">reporting and recordkeeping similarities </w:t>
      </w:r>
      <w:r w:rsidR="008B4970">
        <w:t xml:space="preserve">between proposed subpart XXX and </w:t>
      </w:r>
      <w:r>
        <w:t xml:space="preserve">the currently promulgated NSPS </w:t>
      </w:r>
      <w:r w:rsidRPr="006C0C4D">
        <w:t xml:space="preserve">subpart </w:t>
      </w:r>
      <w:r>
        <w:t xml:space="preserve">WWW, many of the line item burden estimates in this ICR estimate are the same as the burdens currently approved under ICR number 1557.08 for subpart WWW. For the </w:t>
      </w:r>
      <w:r w:rsidR="009F7876">
        <w:t xml:space="preserve">most recent </w:t>
      </w:r>
      <w:r>
        <w:t xml:space="preserve">subpart WWW ICR </w:t>
      </w:r>
      <w:r w:rsidR="009F7876">
        <w:t>renewal</w:t>
      </w:r>
      <w:r w:rsidR="008B4970">
        <w:t>,</w:t>
      </w:r>
      <w:r w:rsidR="009F7876">
        <w:t xml:space="preserve"> </w:t>
      </w:r>
      <w:r>
        <w:t>i</w:t>
      </w:r>
      <w:r w:rsidR="00FC26CB" w:rsidRPr="006C0C4D">
        <w:t xml:space="preserve">ndustry trade associations and other parties were provided an opportunity to comment on the burden associated with the standard </w:t>
      </w:r>
      <w:r w:rsidR="009F7876">
        <w:t xml:space="preserve">and EPA </w:t>
      </w:r>
      <w:r>
        <w:t>consult</w:t>
      </w:r>
      <w:r w:rsidR="009F7876">
        <w:t>ed</w:t>
      </w:r>
      <w:r>
        <w:t xml:space="preserve"> with two trade groups:</w:t>
      </w:r>
      <w:r w:rsidR="00FC26CB" w:rsidRPr="006C0C4D">
        <w:t xml:space="preserve"> </w:t>
      </w:r>
      <w:r w:rsidR="005E0978">
        <w:t xml:space="preserve"> the </w:t>
      </w:r>
      <w:r w:rsidR="00F31B6A">
        <w:t>Solid Waste Association of North America (SWANA)</w:t>
      </w:r>
      <w:r w:rsidR="000F1A1E">
        <w:t xml:space="preserve"> at </w:t>
      </w:r>
      <w:r w:rsidR="00EB5D55" w:rsidRPr="006C0C4D">
        <w:t>(</w:t>
      </w:r>
      <w:r w:rsidR="00F31B6A">
        <w:t>240</w:t>
      </w:r>
      <w:r w:rsidR="00EB5D55" w:rsidRPr="006C0C4D">
        <w:t>)</w:t>
      </w:r>
      <w:r w:rsidR="000F1A1E">
        <w:t xml:space="preserve"> </w:t>
      </w:r>
      <w:r w:rsidR="00F31B6A">
        <w:t>494</w:t>
      </w:r>
      <w:r w:rsidR="00EB5D55" w:rsidRPr="006C0C4D">
        <w:t>-</w:t>
      </w:r>
      <w:r w:rsidR="00F31B6A">
        <w:t>2241</w:t>
      </w:r>
      <w:r w:rsidR="00B1621B">
        <w:t>, and the</w:t>
      </w:r>
      <w:r w:rsidR="00EB5D55" w:rsidRPr="006C0C4D">
        <w:t xml:space="preserve"> </w:t>
      </w:r>
      <w:r w:rsidR="00F31B6A">
        <w:t>National Solid Waste Management Association</w:t>
      </w:r>
      <w:r w:rsidR="000F1A1E">
        <w:t xml:space="preserve"> at</w:t>
      </w:r>
      <w:r w:rsidR="00EB5D55" w:rsidRPr="006C0C4D">
        <w:t xml:space="preserve"> </w:t>
      </w:r>
      <w:r w:rsidR="000F1A1E">
        <w:t>(</w:t>
      </w:r>
      <w:r w:rsidR="00F31B6A">
        <w:t>202</w:t>
      </w:r>
      <w:r w:rsidR="000F1A1E">
        <w:t xml:space="preserve">) </w:t>
      </w:r>
      <w:r w:rsidR="00F31B6A">
        <w:t>364</w:t>
      </w:r>
      <w:r w:rsidR="005819F3" w:rsidRPr="006C0C4D">
        <w:t>-</w:t>
      </w:r>
      <w:r w:rsidR="00F31B6A">
        <w:t>3773.</w:t>
      </w:r>
    </w:p>
    <w:p w:rsidR="00FC26CB" w:rsidRPr="006C0C4D" w:rsidRDefault="00FC26CB" w:rsidP="00192AB0">
      <w:pPr>
        <w:widowControl/>
      </w:pPr>
    </w:p>
    <w:p w:rsidR="00B970C6" w:rsidRPr="006C0C4D" w:rsidRDefault="00ED0FFF" w:rsidP="00325E52">
      <w:pPr>
        <w:widowControl/>
        <w:ind w:firstLine="720"/>
      </w:pPr>
      <w:r w:rsidRPr="008C6FC0">
        <w:rPr>
          <w:rFonts w:cs="Courier New"/>
        </w:rPr>
        <w:t xml:space="preserve">The public </w:t>
      </w:r>
      <w:r>
        <w:rPr>
          <w:rFonts w:cs="Courier New"/>
        </w:rPr>
        <w:t xml:space="preserve">will </w:t>
      </w:r>
      <w:r w:rsidR="009F7876">
        <w:rPr>
          <w:rFonts w:cs="Courier New"/>
        </w:rPr>
        <w:t xml:space="preserve">also </w:t>
      </w:r>
      <w:r>
        <w:rPr>
          <w:rFonts w:cs="Courier New"/>
        </w:rPr>
        <w:t>be</w:t>
      </w:r>
      <w:r w:rsidRPr="008C6FC0">
        <w:rPr>
          <w:rFonts w:cs="Courier New"/>
        </w:rPr>
        <w:t xml:space="preserve"> provided the opportunity to review and comment on the burden estimated in this Information Collection Request during the comment period for the proposed rulemaking.</w:t>
      </w:r>
    </w:p>
    <w:p w:rsidR="00B970C6" w:rsidRPr="006C0C4D" w:rsidRDefault="00B970C6" w:rsidP="00325E52">
      <w:pPr>
        <w:widowControl/>
      </w:pPr>
    </w:p>
    <w:p w:rsidR="00B970C6" w:rsidRPr="00F824BD" w:rsidRDefault="00B970C6" w:rsidP="00192AB0">
      <w:pPr>
        <w:keepNext/>
        <w:keepLines/>
        <w:widowControl/>
        <w:ind w:firstLine="720"/>
        <w:rPr>
          <w:b/>
        </w:rPr>
      </w:pPr>
      <w:r w:rsidRPr="00F824BD">
        <w:rPr>
          <w:b/>
          <w:bCs/>
        </w:rPr>
        <w:lastRenderedPageBreak/>
        <w:t>3(d)  Effects of Less Frequent Collection</w:t>
      </w:r>
    </w:p>
    <w:p w:rsidR="00B970C6" w:rsidRPr="00F824BD" w:rsidRDefault="00B970C6" w:rsidP="00192AB0">
      <w:pPr>
        <w:keepNext/>
        <w:keepLines/>
        <w:widowControl/>
        <w:rPr>
          <w:b/>
        </w:rPr>
      </w:pPr>
    </w:p>
    <w:p w:rsidR="00B970C6" w:rsidRDefault="00B970C6" w:rsidP="00192AB0">
      <w:pPr>
        <w:keepNext/>
        <w:keepLines/>
        <w:widowControl/>
        <w:ind w:firstLine="720"/>
      </w:pPr>
      <w:r w:rsidRPr="006C0C4D">
        <w:t>Less frequent information collection would decrease the margin of assurance that facilities are continuing to meet the standards.</w:t>
      </w:r>
      <w:r w:rsidR="00623267">
        <w:t xml:space="preserve"> </w:t>
      </w:r>
      <w:r w:rsidRPr="006C0C4D">
        <w:t xml:space="preserve">Requirements for information gathering and recordkeeping are useful techniques to ensure that good operation and maintenance practices are applied and </w:t>
      </w:r>
      <w:r w:rsidR="005E0978">
        <w:t xml:space="preserve">that </w:t>
      </w:r>
      <w:r w:rsidRPr="006C0C4D">
        <w:t>emission limitations are met.</w:t>
      </w:r>
      <w:r w:rsidR="00623267">
        <w:t xml:space="preserve"> </w:t>
      </w:r>
      <w:r w:rsidRPr="006C0C4D">
        <w:t xml:space="preserve">If the information required by these standards was collected less frequently, the </w:t>
      </w:r>
      <w:r w:rsidR="00636F8E">
        <w:t xml:space="preserve">proper </w:t>
      </w:r>
      <w:r w:rsidRPr="006C0C4D">
        <w:t xml:space="preserve">operation and maintenance of control equipment and </w:t>
      </w:r>
      <w:r w:rsidR="00636F8E">
        <w:t xml:space="preserve">the possibility of detecting violations </w:t>
      </w:r>
      <w:r w:rsidRPr="006C0C4D">
        <w:t xml:space="preserve">would </w:t>
      </w:r>
      <w:r w:rsidR="00636F8E">
        <w:t>be less likely</w:t>
      </w:r>
      <w:r w:rsidRPr="006C0C4D">
        <w:t>.</w:t>
      </w:r>
      <w:r w:rsidR="00444E94">
        <w:t xml:space="preserve"> </w:t>
      </w:r>
      <w:r w:rsidR="00C3767E">
        <w:t>The EPA will be considering mechanisms to further streamline recordkeeping and reporting requirements as part of the notice and comment process on this proposal.</w:t>
      </w:r>
    </w:p>
    <w:p w:rsidR="00C14245" w:rsidRPr="006C0C4D" w:rsidRDefault="00C14245" w:rsidP="00192AB0">
      <w:pPr>
        <w:widowControl/>
      </w:pPr>
    </w:p>
    <w:p w:rsidR="00B970C6" w:rsidRPr="00F824BD" w:rsidRDefault="00B970C6" w:rsidP="00325E52">
      <w:pPr>
        <w:widowControl/>
        <w:ind w:firstLine="720"/>
        <w:rPr>
          <w:b/>
        </w:rPr>
      </w:pPr>
      <w:r w:rsidRPr="00F824BD">
        <w:rPr>
          <w:b/>
          <w:bCs/>
        </w:rPr>
        <w:t>3(e)  General Guidelines</w:t>
      </w:r>
    </w:p>
    <w:p w:rsidR="00B970C6" w:rsidRPr="006C0C4D" w:rsidRDefault="00B970C6" w:rsidP="00325E52">
      <w:pPr>
        <w:widowControl/>
      </w:pPr>
    </w:p>
    <w:p w:rsidR="00B970C6" w:rsidRPr="006C0C4D" w:rsidRDefault="00B970C6" w:rsidP="00325E52">
      <w:pPr>
        <w:widowControl/>
        <w:ind w:firstLine="720"/>
      </w:pPr>
      <w:r w:rsidRPr="006C0C4D">
        <w:t>None of these reporting or recordkeeping requirements violate any of the regulations established by OMB at 5 CFR part 1320, section 1320.5.</w:t>
      </w:r>
    </w:p>
    <w:p w:rsidR="00B0218E" w:rsidRPr="006C0C4D" w:rsidRDefault="00B0218E" w:rsidP="00192AB0">
      <w:pPr>
        <w:widowControl/>
      </w:pPr>
    </w:p>
    <w:p w:rsidR="00B0218E" w:rsidRPr="006C0C4D" w:rsidRDefault="00B0218E" w:rsidP="00325E52">
      <w:pPr>
        <w:widowControl/>
        <w:ind w:firstLine="720"/>
      </w:pPr>
      <w:r w:rsidRPr="006C0C4D">
        <w:t>These standards require the respondents to maintain all records, including reports and</w:t>
      </w:r>
      <w:r w:rsidR="00564614">
        <w:t xml:space="preserve"> </w:t>
      </w:r>
      <w:r w:rsidRPr="006C0C4D">
        <w:t>notifications for at least five years.</w:t>
      </w:r>
      <w:r w:rsidR="00623267">
        <w:t xml:space="preserve"> </w:t>
      </w:r>
      <w:r w:rsidRPr="006C0C4D">
        <w:t>This is consistent with the General Provisions as applied to the standards.</w:t>
      </w:r>
      <w:r w:rsidR="00623267">
        <w:t xml:space="preserve"> </w:t>
      </w:r>
      <w:r w:rsidRPr="006C0C4D">
        <w:t>EPA believes that the five-year records retention requirement is consistent with the Part 70 permit program and the five-year statute of limitations on which the permit program is based.</w:t>
      </w:r>
      <w:r w:rsidR="00623267">
        <w:t xml:space="preserve"> </w:t>
      </w:r>
      <w:r w:rsidRPr="006C0C4D">
        <w:t>The retention of records for five years allows EPA to establish the compliance history of a source, any pattern of non-compliance, and to determine the appropriate level of enforcement action.</w:t>
      </w:r>
      <w:r w:rsidR="00623267">
        <w:t xml:space="preserve"> </w:t>
      </w:r>
      <w:r w:rsidRPr="006C0C4D">
        <w:t>EPA has found</w:t>
      </w:r>
      <w:r w:rsidRPr="009B4FE0">
        <w:rPr>
          <w:b/>
        </w:rPr>
        <w:t xml:space="preserve"> </w:t>
      </w:r>
      <w:r w:rsidRPr="00A52918">
        <w:t>that the most flagrant violators have</w:t>
      </w:r>
      <w:r w:rsidRPr="009B4FE0">
        <w:rPr>
          <w:b/>
        </w:rPr>
        <w:t xml:space="preserve"> </w:t>
      </w:r>
      <w:r w:rsidRPr="007D37C1">
        <w:t>violations</w:t>
      </w:r>
      <w:r w:rsidRPr="009B4FE0">
        <w:rPr>
          <w:b/>
        </w:rPr>
        <w:t xml:space="preserve"> </w:t>
      </w:r>
      <w:r w:rsidRPr="006C0C4D">
        <w:t>extending beyond the five years.</w:t>
      </w:r>
      <w:r w:rsidR="00623267">
        <w:t xml:space="preserve"> </w:t>
      </w:r>
      <w:r w:rsidRPr="006C0C4D">
        <w:t>In addition, EPA would be prevented from pursuing the violators due to the destruction or nonexistence of essential records.</w:t>
      </w:r>
    </w:p>
    <w:p w:rsidR="00B0218E" w:rsidRPr="006C0C4D" w:rsidRDefault="00B0218E" w:rsidP="00192AB0">
      <w:pPr>
        <w:widowControl/>
      </w:pPr>
    </w:p>
    <w:p w:rsidR="00B970C6" w:rsidRPr="00F824BD" w:rsidRDefault="00F824BD" w:rsidP="00325E52">
      <w:pPr>
        <w:widowControl/>
        <w:ind w:firstLine="720"/>
        <w:rPr>
          <w:b/>
        </w:rPr>
      </w:pPr>
      <w:r>
        <w:rPr>
          <w:b/>
          <w:bCs/>
        </w:rPr>
        <w:t>3(f)  Confidentiality</w:t>
      </w:r>
    </w:p>
    <w:p w:rsidR="00B970C6" w:rsidRPr="006C0C4D" w:rsidRDefault="00B970C6" w:rsidP="00325E52">
      <w:pPr>
        <w:widowControl/>
      </w:pPr>
    </w:p>
    <w:p w:rsidR="00ED0FFF" w:rsidRDefault="00ED0FFF"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w:t>
      </w:r>
      <w:r w:rsidR="00E00193">
        <w:rPr>
          <w:color w:val="000000"/>
        </w:rPr>
        <w:t>EPA</w:t>
      </w:r>
      <w:r>
        <w:rPr>
          <w:color w:val="000000"/>
        </w:rPr>
        <w:t xml:space="preserve"> for which a claim of confidentiality is made will be safeguarded according to the </w:t>
      </w:r>
      <w:r w:rsidR="00E00193">
        <w:rPr>
          <w:color w:val="000000"/>
        </w:rPr>
        <w:t>EPA</w:t>
      </w:r>
      <w:r>
        <w:rPr>
          <w:color w:val="000000"/>
        </w:rPr>
        <w:t xml:space="preserve">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ED0FFF" w:rsidRDefault="00ED0FFF" w:rsidP="00325E52">
      <w:pPr>
        <w:widowControl/>
        <w:pBdr>
          <w:top w:val="single" w:sz="6" w:space="0" w:color="FFFFFF"/>
          <w:left w:val="single" w:sz="6" w:space="0" w:color="FFFFFF"/>
          <w:bottom w:val="single" w:sz="6" w:space="0" w:color="FFFFFF"/>
          <w:right w:val="single" w:sz="6" w:space="0" w:color="FFFFFF"/>
        </w:pBdr>
        <w:rPr>
          <w:color w:val="000000"/>
        </w:rPr>
      </w:pPr>
    </w:p>
    <w:p w:rsidR="00ED0FFF" w:rsidRDefault="00ED0FFF"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ED0FFF" w:rsidRDefault="00ED0FFF" w:rsidP="00325E52">
      <w:pPr>
        <w:widowControl/>
        <w:pBdr>
          <w:top w:val="single" w:sz="6" w:space="0" w:color="FFFFFF"/>
          <w:left w:val="single" w:sz="6" w:space="0" w:color="FFFFFF"/>
          <w:bottom w:val="single" w:sz="6" w:space="0" w:color="FFFFFF"/>
          <w:right w:val="single" w:sz="6" w:space="0" w:color="FFFFFF"/>
        </w:pBdr>
        <w:rPr>
          <w:color w:val="000000"/>
        </w:rPr>
      </w:pPr>
    </w:p>
    <w:p w:rsidR="00ED0FFF" w:rsidRDefault="00ED0FFF"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B970C6" w:rsidRPr="006C0C4D" w:rsidRDefault="00B970C6" w:rsidP="00325E52">
      <w:pPr>
        <w:widowControl/>
      </w:pPr>
    </w:p>
    <w:p w:rsidR="00B970C6" w:rsidRPr="00490BC4" w:rsidRDefault="00B970C6" w:rsidP="00325E52">
      <w:pPr>
        <w:widowControl/>
        <w:rPr>
          <w:b/>
          <w:bCs/>
        </w:rPr>
      </w:pPr>
      <w:r w:rsidRPr="00490BC4">
        <w:rPr>
          <w:b/>
          <w:bCs/>
        </w:rPr>
        <w:t>4.  The Respondents and the Information Requested</w:t>
      </w:r>
    </w:p>
    <w:p w:rsidR="00B970C6" w:rsidRPr="006C0C4D" w:rsidRDefault="00B970C6" w:rsidP="00325E52">
      <w:pPr>
        <w:widowControl/>
        <w:rPr>
          <w:bCs/>
        </w:rPr>
      </w:pPr>
    </w:p>
    <w:p w:rsidR="00B970C6" w:rsidRPr="00F824BD" w:rsidRDefault="00B970C6" w:rsidP="00325E52">
      <w:pPr>
        <w:widowControl/>
        <w:ind w:firstLine="720"/>
        <w:rPr>
          <w:b/>
        </w:rPr>
      </w:pPr>
      <w:r w:rsidRPr="00F824BD">
        <w:rPr>
          <w:b/>
          <w:bCs/>
        </w:rPr>
        <w:t>4(a)  Respondents/</w:t>
      </w:r>
      <w:r w:rsidR="009F7876">
        <w:rPr>
          <w:b/>
          <w:bCs/>
        </w:rPr>
        <w:t>NAICS</w:t>
      </w:r>
      <w:r w:rsidRPr="00F824BD">
        <w:rPr>
          <w:b/>
          <w:bCs/>
        </w:rPr>
        <w:t xml:space="preserve"> Codes</w:t>
      </w:r>
    </w:p>
    <w:p w:rsidR="00B970C6" w:rsidRPr="00F824BD" w:rsidRDefault="00B970C6" w:rsidP="00325E52">
      <w:pPr>
        <w:widowControl/>
        <w:rPr>
          <w:b/>
        </w:rPr>
      </w:pPr>
    </w:p>
    <w:p w:rsidR="00B970C6" w:rsidRDefault="00B970C6" w:rsidP="00325E52">
      <w:pPr>
        <w:widowControl/>
        <w:ind w:firstLine="720"/>
      </w:pPr>
      <w:r w:rsidRPr="006C0C4D">
        <w:t xml:space="preserve">The respondents to the recordkeeping and reporting requirements are </w:t>
      </w:r>
      <w:r w:rsidR="007E5BB3">
        <w:t xml:space="preserve">municipal solid waste landfills </w:t>
      </w:r>
      <w:r w:rsidR="007E5BB3" w:rsidRPr="006C0C4D">
        <w:t>which correspond</w:t>
      </w:r>
      <w:r w:rsidRPr="006C0C4D">
        <w:t xml:space="preserve"> to the North American Industry Classification System (NAICS) </w:t>
      </w:r>
      <w:r w:rsidR="00EC6218">
        <w:lastRenderedPageBreak/>
        <w:t>924110 for Air and Water Resources and Solid Waste Management, and NAICS 562212 for Solid Waste Landfill.</w:t>
      </w:r>
    </w:p>
    <w:p w:rsidR="00EC6218" w:rsidRDefault="00EC6218" w:rsidP="00192AB0">
      <w:pPr>
        <w:widowControl/>
        <w:rPr>
          <w:b/>
          <w:bCs/>
        </w:rPr>
      </w:pPr>
    </w:p>
    <w:p w:rsidR="00B970C6" w:rsidRPr="00F824BD" w:rsidRDefault="00B970C6" w:rsidP="00325E52">
      <w:pPr>
        <w:widowControl/>
        <w:ind w:firstLine="720"/>
        <w:rPr>
          <w:b/>
          <w:i/>
          <w:u w:val="single"/>
        </w:rPr>
      </w:pPr>
      <w:r w:rsidRPr="00F824BD">
        <w:rPr>
          <w:b/>
          <w:bCs/>
        </w:rPr>
        <w:t>4</w:t>
      </w:r>
      <w:r w:rsidRPr="00DC4790">
        <w:rPr>
          <w:b/>
          <w:bCs/>
        </w:rPr>
        <w:t>(b</w:t>
      </w:r>
      <w:r w:rsidR="00DC4790">
        <w:rPr>
          <w:b/>
          <w:bCs/>
          <w:i/>
        </w:rPr>
        <w:t>)</w:t>
      </w:r>
      <w:r w:rsidR="00C522A6">
        <w:rPr>
          <w:b/>
          <w:bCs/>
          <w:i/>
        </w:rPr>
        <w:t xml:space="preserve"> </w:t>
      </w:r>
      <w:r w:rsidR="00C522A6" w:rsidRPr="00C522A6">
        <w:rPr>
          <w:b/>
          <w:bCs/>
        </w:rPr>
        <w:t xml:space="preserve"> </w:t>
      </w:r>
      <w:r w:rsidRPr="00F824BD">
        <w:rPr>
          <w:b/>
          <w:bCs/>
        </w:rPr>
        <w:t>Information Requested</w:t>
      </w:r>
    </w:p>
    <w:p w:rsidR="00B970C6" w:rsidRPr="00A52918" w:rsidRDefault="00B970C6" w:rsidP="00325E52">
      <w:pPr>
        <w:widowControl/>
        <w:rPr>
          <w:i/>
        </w:rPr>
      </w:pPr>
    </w:p>
    <w:p w:rsidR="00B970C6" w:rsidRPr="00197393" w:rsidRDefault="00B970C6" w:rsidP="00325E52">
      <w:pPr>
        <w:widowControl/>
        <w:ind w:firstLine="720"/>
      </w:pPr>
      <w:r w:rsidRPr="00197393">
        <w:t>None of these reporting or recordkeeping requirements violate any of the regulations established by OMB at 5 CFR part 1320, section 1320.5.</w:t>
      </w:r>
    </w:p>
    <w:p w:rsidR="00B970C6" w:rsidRPr="00A52918" w:rsidRDefault="00B970C6" w:rsidP="00325E52">
      <w:pPr>
        <w:widowControl/>
      </w:pPr>
    </w:p>
    <w:p w:rsidR="00B970C6" w:rsidRPr="00F824BD" w:rsidRDefault="00B970C6" w:rsidP="00325E52">
      <w:pPr>
        <w:widowControl/>
        <w:ind w:firstLine="1440"/>
        <w:outlineLvl w:val="0"/>
        <w:rPr>
          <w:b/>
        </w:rPr>
      </w:pPr>
      <w:r w:rsidRPr="00F824BD">
        <w:rPr>
          <w:b/>
          <w:bCs/>
        </w:rPr>
        <w:t>(i)  Data Items</w:t>
      </w:r>
    </w:p>
    <w:p w:rsidR="00B970C6" w:rsidRPr="00F824BD" w:rsidRDefault="00B970C6" w:rsidP="00325E52">
      <w:pPr>
        <w:widowControl/>
        <w:rPr>
          <w:b/>
        </w:rPr>
      </w:pPr>
    </w:p>
    <w:p w:rsidR="00B970C6" w:rsidRPr="009B4FE0" w:rsidRDefault="00B0218E" w:rsidP="00325E52">
      <w:pPr>
        <w:widowControl/>
        <w:ind w:firstLine="720"/>
      </w:pPr>
      <w:r w:rsidRPr="009B4FE0">
        <w:t>I</w:t>
      </w:r>
      <w:r w:rsidR="00B970C6" w:rsidRPr="009B4FE0">
        <w:t>n this ICR</w:t>
      </w:r>
      <w:r w:rsidRPr="009B4FE0">
        <w:t xml:space="preserve">, all data </w:t>
      </w:r>
      <w:r w:rsidR="00B970C6" w:rsidRPr="009B4FE0">
        <w:t xml:space="preserve">recorded and/or reported are required by NSPS for </w:t>
      </w:r>
      <w:r w:rsidR="00EC6218">
        <w:t>Municipal Solid Waste Landfill</w:t>
      </w:r>
      <w:r w:rsidR="00B970C6" w:rsidRPr="009B4FE0">
        <w:t xml:space="preserve"> (40 CFR </w:t>
      </w:r>
      <w:r w:rsidR="00EC6218">
        <w:t>P</w:t>
      </w:r>
      <w:r w:rsidR="00B970C6" w:rsidRPr="009B4FE0">
        <w:t xml:space="preserve">art 60, </w:t>
      </w:r>
      <w:r w:rsidR="009F7876">
        <w:t xml:space="preserve">proposed </w:t>
      </w:r>
      <w:r w:rsidR="00EC6218">
        <w:t>S</w:t>
      </w:r>
      <w:r w:rsidR="00B970C6" w:rsidRPr="009B4FE0">
        <w:t xml:space="preserve">ubpart </w:t>
      </w:r>
      <w:r w:rsidR="00D401A5">
        <w:t>XXX</w:t>
      </w:r>
      <w:r w:rsidR="00B970C6" w:rsidRPr="009B4FE0">
        <w:t>)</w:t>
      </w:r>
      <w:r w:rsidR="009F7876">
        <w:t xml:space="preserve"> and the general provisions of Part 60</w:t>
      </w:r>
      <w:r w:rsidR="00B970C6" w:rsidRPr="009B4FE0">
        <w:t>.</w:t>
      </w:r>
    </w:p>
    <w:p w:rsidR="00B970C6" w:rsidRPr="009B4FE0" w:rsidRDefault="00B970C6" w:rsidP="00325E52">
      <w:pPr>
        <w:widowControl/>
      </w:pPr>
    </w:p>
    <w:p w:rsidR="00B970C6" w:rsidRDefault="00B970C6" w:rsidP="00325E52">
      <w:pPr>
        <w:widowControl/>
        <w:ind w:firstLine="720"/>
      </w:pPr>
      <w:r w:rsidRPr="009B4FE0">
        <w:t>A source must make the following reports:</w:t>
      </w:r>
    </w:p>
    <w:p w:rsidR="00B970C6" w:rsidRPr="009B4FE0" w:rsidRDefault="00B970C6" w:rsidP="00325E52">
      <w:pPr>
        <w:widowControl/>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00"/>
      </w:tblPr>
      <w:tblGrid>
        <w:gridCol w:w="7020"/>
        <w:gridCol w:w="2340"/>
      </w:tblGrid>
      <w:tr w:rsidR="00B970C6" w:rsidRPr="009B4FE0" w:rsidTr="00192AB0">
        <w:trPr>
          <w:cantSplit/>
          <w:tblHeader/>
          <w:jc w:val="center"/>
        </w:trPr>
        <w:tc>
          <w:tcPr>
            <w:tcW w:w="7020" w:type="dxa"/>
            <w:vAlign w:val="center"/>
          </w:tcPr>
          <w:p w:rsidR="00B970C6" w:rsidRPr="00DC4790" w:rsidRDefault="00404A7F" w:rsidP="00325E52">
            <w:pPr>
              <w:widowControl/>
              <w:spacing w:after="58"/>
              <w:jc w:val="center"/>
              <w:rPr>
                <w:b/>
              </w:rPr>
            </w:pPr>
            <w:r>
              <w:rPr>
                <w:b/>
              </w:rPr>
              <w:t>Reports</w:t>
            </w:r>
          </w:p>
        </w:tc>
        <w:tc>
          <w:tcPr>
            <w:tcW w:w="2340" w:type="dxa"/>
          </w:tcPr>
          <w:p w:rsidR="00B970C6" w:rsidRPr="009B4FE0" w:rsidRDefault="00B970C6" w:rsidP="00325E52">
            <w:pPr>
              <w:widowControl/>
              <w:spacing w:after="58"/>
              <w:jc w:val="center"/>
              <w:rPr>
                <w:b/>
              </w:rPr>
            </w:pPr>
            <w:r w:rsidRPr="009B4FE0">
              <w:rPr>
                <w:b/>
              </w:rPr>
              <w:t>Standard Citation by Section</w:t>
            </w:r>
          </w:p>
        </w:tc>
      </w:tr>
      <w:tr w:rsidR="000C3C0D" w:rsidRPr="009B4FE0" w:rsidTr="00192AB0">
        <w:trPr>
          <w:cantSplit/>
          <w:jc w:val="center"/>
        </w:trPr>
        <w:tc>
          <w:tcPr>
            <w:tcW w:w="7020" w:type="dxa"/>
          </w:tcPr>
          <w:p w:rsidR="000C3C0D" w:rsidRDefault="000C3C0D" w:rsidP="00325E52">
            <w:pPr>
              <w:widowControl/>
              <w:spacing w:after="58"/>
            </w:pPr>
            <w:r>
              <w:t>Initial design capacity report</w:t>
            </w:r>
          </w:p>
        </w:tc>
        <w:tc>
          <w:tcPr>
            <w:tcW w:w="2340" w:type="dxa"/>
          </w:tcPr>
          <w:p w:rsidR="000C3C0D" w:rsidRDefault="000C3C0D" w:rsidP="00325E52">
            <w:pPr>
              <w:widowControl/>
              <w:spacing w:after="58"/>
            </w:pPr>
            <w:r>
              <w:t>60.7(a)(1), 60.</w:t>
            </w:r>
            <w:r w:rsidR="00ED0FFF">
              <w:t>767</w:t>
            </w:r>
            <w:r>
              <w:t>(a)</w:t>
            </w:r>
          </w:p>
        </w:tc>
      </w:tr>
      <w:tr w:rsidR="000C3C0D" w:rsidRPr="009B4FE0" w:rsidTr="00192AB0">
        <w:trPr>
          <w:cantSplit/>
          <w:jc w:val="center"/>
        </w:trPr>
        <w:tc>
          <w:tcPr>
            <w:tcW w:w="7020" w:type="dxa"/>
          </w:tcPr>
          <w:p w:rsidR="000C3C0D" w:rsidRDefault="000C3C0D" w:rsidP="00325E52">
            <w:pPr>
              <w:widowControl/>
              <w:spacing w:after="58"/>
            </w:pPr>
            <w:r>
              <w:t>Notification of actual startup</w:t>
            </w:r>
          </w:p>
        </w:tc>
        <w:tc>
          <w:tcPr>
            <w:tcW w:w="2340" w:type="dxa"/>
          </w:tcPr>
          <w:p w:rsidR="000C3C0D" w:rsidRDefault="00DA56D3" w:rsidP="00325E52">
            <w:pPr>
              <w:widowControl/>
              <w:spacing w:after="58"/>
            </w:pPr>
            <w:r w:rsidRPr="007E5BB3">
              <w:t>60.7(a)(3)</w:t>
            </w:r>
          </w:p>
        </w:tc>
      </w:tr>
      <w:tr w:rsidR="000C3C0D" w:rsidRPr="009B4FE0" w:rsidTr="00192AB0">
        <w:trPr>
          <w:cantSplit/>
          <w:jc w:val="center"/>
        </w:trPr>
        <w:tc>
          <w:tcPr>
            <w:tcW w:w="7020" w:type="dxa"/>
            <w:vAlign w:val="center"/>
          </w:tcPr>
          <w:p w:rsidR="000C3C0D" w:rsidRDefault="000C3C0D" w:rsidP="00325E52">
            <w:pPr>
              <w:widowControl/>
              <w:spacing w:after="58"/>
            </w:pPr>
            <w:r>
              <w:t>Initial and annual</w:t>
            </w:r>
            <w:r w:rsidR="00E93381">
              <w:t xml:space="preserve"> (or 5-year)</w:t>
            </w:r>
            <w:r>
              <w:t xml:space="preserve"> non-methane organic compounds (NMOC) emission rate reports</w:t>
            </w:r>
          </w:p>
        </w:tc>
        <w:tc>
          <w:tcPr>
            <w:tcW w:w="2340" w:type="dxa"/>
            <w:vAlign w:val="center"/>
          </w:tcPr>
          <w:p w:rsidR="000C3C0D" w:rsidRDefault="000C3C0D" w:rsidP="00325E52">
            <w:pPr>
              <w:widowControl/>
              <w:spacing w:after="58"/>
            </w:pPr>
            <w:r>
              <w:t>60.</w:t>
            </w:r>
            <w:r w:rsidR="00ED0FFF">
              <w:t>767</w:t>
            </w:r>
            <w:r>
              <w:t>(b)</w:t>
            </w:r>
          </w:p>
        </w:tc>
      </w:tr>
      <w:tr w:rsidR="000C3C0D" w:rsidRPr="009B4FE0" w:rsidTr="00192AB0">
        <w:trPr>
          <w:cantSplit/>
          <w:jc w:val="center"/>
        </w:trPr>
        <w:tc>
          <w:tcPr>
            <w:tcW w:w="7020" w:type="dxa"/>
          </w:tcPr>
          <w:p w:rsidR="000C3C0D" w:rsidRDefault="00E93381" w:rsidP="00325E52">
            <w:pPr>
              <w:widowControl/>
              <w:spacing w:after="58"/>
            </w:pPr>
            <w:r>
              <w:t>Initial and revised c</w:t>
            </w:r>
            <w:r w:rsidR="000C3C0D">
              <w:t>ollection and control system design plan</w:t>
            </w:r>
            <w:r>
              <w:t>s</w:t>
            </w:r>
          </w:p>
        </w:tc>
        <w:tc>
          <w:tcPr>
            <w:tcW w:w="2340" w:type="dxa"/>
          </w:tcPr>
          <w:p w:rsidR="000C3C0D" w:rsidRDefault="000C3C0D" w:rsidP="00325E52">
            <w:pPr>
              <w:widowControl/>
              <w:spacing w:after="58"/>
            </w:pPr>
            <w:r>
              <w:t>60.</w:t>
            </w:r>
            <w:r w:rsidR="00ED0FFF">
              <w:t>767</w:t>
            </w:r>
            <w:r>
              <w:t xml:space="preserve">(c) </w:t>
            </w:r>
            <w:r w:rsidR="00E93381">
              <w:t>, 60.767(h)</w:t>
            </w:r>
          </w:p>
        </w:tc>
      </w:tr>
      <w:tr w:rsidR="000C3C0D" w:rsidRPr="009B4FE0" w:rsidTr="00192AB0">
        <w:trPr>
          <w:cantSplit/>
          <w:jc w:val="center"/>
        </w:trPr>
        <w:tc>
          <w:tcPr>
            <w:tcW w:w="7020" w:type="dxa"/>
          </w:tcPr>
          <w:p w:rsidR="000C3C0D" w:rsidRDefault="000C3C0D" w:rsidP="00325E52">
            <w:pPr>
              <w:widowControl/>
              <w:spacing w:after="58"/>
            </w:pPr>
            <w:r>
              <w:t>Landfill closure report</w:t>
            </w:r>
          </w:p>
        </w:tc>
        <w:tc>
          <w:tcPr>
            <w:tcW w:w="2340" w:type="dxa"/>
          </w:tcPr>
          <w:p w:rsidR="000C3C0D" w:rsidRDefault="000C3C0D" w:rsidP="00325E52">
            <w:pPr>
              <w:widowControl/>
              <w:spacing w:after="58"/>
            </w:pPr>
            <w:r>
              <w:t>60.</w:t>
            </w:r>
            <w:r w:rsidR="00ED0FFF">
              <w:t>767</w:t>
            </w:r>
            <w:r>
              <w:t>(d)</w:t>
            </w:r>
          </w:p>
        </w:tc>
      </w:tr>
      <w:tr w:rsidR="000C3C0D" w:rsidRPr="009B4FE0" w:rsidTr="00192AB0">
        <w:trPr>
          <w:cantSplit/>
          <w:jc w:val="center"/>
        </w:trPr>
        <w:tc>
          <w:tcPr>
            <w:tcW w:w="7020" w:type="dxa"/>
          </w:tcPr>
          <w:p w:rsidR="000C3C0D" w:rsidRDefault="000C3C0D" w:rsidP="00325E52">
            <w:pPr>
              <w:widowControl/>
              <w:spacing w:after="58"/>
            </w:pPr>
            <w:r>
              <w:t>Equipment removal report</w:t>
            </w:r>
          </w:p>
        </w:tc>
        <w:tc>
          <w:tcPr>
            <w:tcW w:w="2340" w:type="dxa"/>
          </w:tcPr>
          <w:p w:rsidR="000C3C0D" w:rsidRDefault="000C3C0D" w:rsidP="00325E52">
            <w:pPr>
              <w:widowControl/>
              <w:spacing w:after="58"/>
            </w:pPr>
            <w:r>
              <w:t>60.</w:t>
            </w:r>
            <w:r w:rsidR="00ED0FFF">
              <w:t>767</w:t>
            </w:r>
            <w:r>
              <w:t>(e)</w:t>
            </w:r>
          </w:p>
        </w:tc>
      </w:tr>
      <w:tr w:rsidR="000C3C0D" w:rsidRPr="009B4FE0" w:rsidTr="00192AB0">
        <w:trPr>
          <w:cantSplit/>
          <w:jc w:val="center"/>
        </w:trPr>
        <w:tc>
          <w:tcPr>
            <w:tcW w:w="7020" w:type="dxa"/>
          </w:tcPr>
          <w:p w:rsidR="000C3C0D" w:rsidRDefault="000C3C0D" w:rsidP="00325E52">
            <w:pPr>
              <w:widowControl/>
              <w:spacing w:after="58"/>
            </w:pPr>
            <w:r>
              <w:t xml:space="preserve">Initial </w:t>
            </w:r>
            <w:r w:rsidR="00ED0FFF">
              <w:t xml:space="preserve">performance test report </w:t>
            </w:r>
            <w:r>
              <w:t>and annual operations reports</w:t>
            </w:r>
          </w:p>
        </w:tc>
        <w:tc>
          <w:tcPr>
            <w:tcW w:w="2340" w:type="dxa"/>
          </w:tcPr>
          <w:p w:rsidR="000C3C0D" w:rsidRDefault="000C3C0D" w:rsidP="00325E52">
            <w:pPr>
              <w:widowControl/>
              <w:spacing w:after="58"/>
            </w:pPr>
            <w:r>
              <w:t>60.8, 60.</w:t>
            </w:r>
            <w:r w:rsidR="00ED0FFF">
              <w:t>767</w:t>
            </w:r>
            <w:r>
              <w:t>(f)</w:t>
            </w:r>
            <w:r w:rsidR="00ED0FFF">
              <w:t>, 60.767(g)</w:t>
            </w:r>
          </w:p>
        </w:tc>
      </w:tr>
    </w:tbl>
    <w:p w:rsidR="00B970C6" w:rsidRPr="009B4FE0" w:rsidRDefault="00B970C6" w:rsidP="00325E52">
      <w:pPr>
        <w:widowControl/>
      </w:pPr>
    </w:p>
    <w:p w:rsidR="00B970C6" w:rsidRPr="009B4FE0" w:rsidRDefault="00B970C6" w:rsidP="00325E52">
      <w:pPr>
        <w:widowControl/>
        <w:ind w:firstLine="720"/>
      </w:pPr>
      <w:r w:rsidRPr="009B4FE0">
        <w:t>A source must keep the following records:</w:t>
      </w:r>
    </w:p>
    <w:p w:rsidR="00B970C6" w:rsidRPr="009B4FE0" w:rsidRDefault="00B970C6" w:rsidP="00325E52">
      <w:pPr>
        <w:widowControl/>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left w:w="120" w:type="dxa"/>
          <w:right w:w="120" w:type="dxa"/>
        </w:tblCellMar>
        <w:tblLook w:val="0000"/>
      </w:tblPr>
      <w:tblGrid>
        <w:gridCol w:w="7110"/>
        <w:gridCol w:w="2250"/>
      </w:tblGrid>
      <w:tr w:rsidR="00A02CB0" w:rsidRPr="009B4FE0" w:rsidTr="00192AB0">
        <w:trPr>
          <w:tblHeader/>
          <w:jc w:val="center"/>
        </w:trPr>
        <w:tc>
          <w:tcPr>
            <w:tcW w:w="9360" w:type="dxa"/>
            <w:gridSpan w:val="2"/>
          </w:tcPr>
          <w:p w:rsidR="00B970C6" w:rsidRPr="00DC4790" w:rsidRDefault="00B970C6" w:rsidP="00325E52">
            <w:pPr>
              <w:widowControl/>
              <w:spacing w:after="58"/>
              <w:jc w:val="center"/>
              <w:rPr>
                <w:b/>
              </w:rPr>
            </w:pPr>
            <w:r w:rsidRPr="00DC4790">
              <w:rPr>
                <w:b/>
              </w:rPr>
              <w:t>Recordkeeping</w:t>
            </w:r>
          </w:p>
        </w:tc>
      </w:tr>
      <w:tr w:rsidR="000C3C0D" w:rsidRPr="009B4FE0" w:rsidTr="00FD16A4">
        <w:trPr>
          <w:jc w:val="center"/>
        </w:trPr>
        <w:tc>
          <w:tcPr>
            <w:tcW w:w="7110" w:type="dxa"/>
            <w:tcBorders>
              <w:right w:val="single" w:sz="2" w:space="0" w:color="000000"/>
            </w:tcBorders>
            <w:vAlign w:val="center"/>
          </w:tcPr>
          <w:p w:rsidR="000C3C0D" w:rsidRDefault="000C3C0D" w:rsidP="00325E52">
            <w:pPr>
              <w:widowControl/>
              <w:spacing w:after="58"/>
            </w:pPr>
            <w:r>
              <w:t>Maintain records of maximum design capacity, refuse-in-place, year-by-year waste acceptance rate (maintain for 5 years)</w:t>
            </w:r>
          </w:p>
        </w:tc>
        <w:tc>
          <w:tcPr>
            <w:tcW w:w="2250" w:type="dxa"/>
            <w:tcBorders>
              <w:top w:val="single" w:sz="2" w:space="0" w:color="000000"/>
              <w:left w:val="single" w:sz="2" w:space="0" w:color="000000"/>
              <w:bottom w:val="single" w:sz="2" w:space="0" w:color="000000"/>
            </w:tcBorders>
            <w:vAlign w:val="center"/>
          </w:tcPr>
          <w:p w:rsidR="000C3C0D" w:rsidRDefault="000C3C0D" w:rsidP="00325E52">
            <w:pPr>
              <w:widowControl/>
              <w:spacing w:after="58"/>
            </w:pPr>
            <w:r>
              <w:t>60.</w:t>
            </w:r>
            <w:r w:rsidR="00ED0FFF">
              <w:t>768</w:t>
            </w:r>
            <w:r>
              <w:t>(a)</w:t>
            </w:r>
          </w:p>
        </w:tc>
      </w:tr>
      <w:tr w:rsidR="000C3C0D" w:rsidRPr="009B4FE0" w:rsidTr="00FD16A4">
        <w:trPr>
          <w:jc w:val="center"/>
        </w:trPr>
        <w:tc>
          <w:tcPr>
            <w:tcW w:w="7110" w:type="dxa"/>
            <w:tcBorders>
              <w:right w:val="single" w:sz="2" w:space="0" w:color="000000"/>
            </w:tcBorders>
            <w:vAlign w:val="center"/>
          </w:tcPr>
          <w:p w:rsidR="000C3C0D" w:rsidRDefault="000C3C0D" w:rsidP="00325E52">
            <w:pPr>
              <w:widowControl/>
              <w:spacing w:after="58"/>
            </w:pPr>
            <w:r>
              <w:t>Maintain records of system design and initial performance test/compliance determination (must be kept for life of the control equipment; records of subsequent tests must be maintained for 5 years)</w:t>
            </w:r>
          </w:p>
        </w:tc>
        <w:tc>
          <w:tcPr>
            <w:tcW w:w="2250" w:type="dxa"/>
            <w:tcBorders>
              <w:top w:val="single" w:sz="2" w:space="0" w:color="000000"/>
              <w:left w:val="single" w:sz="2" w:space="0" w:color="000000"/>
              <w:bottom w:val="single" w:sz="2" w:space="0" w:color="000000"/>
            </w:tcBorders>
            <w:vAlign w:val="center"/>
          </w:tcPr>
          <w:p w:rsidR="000C3C0D" w:rsidRDefault="000C3C0D" w:rsidP="00325E52">
            <w:pPr>
              <w:widowControl/>
              <w:spacing w:after="58"/>
            </w:pPr>
            <w:r>
              <w:t>60.</w:t>
            </w:r>
            <w:r w:rsidR="00404A7F">
              <w:t>768</w:t>
            </w:r>
            <w:r>
              <w:t>(b)</w:t>
            </w:r>
          </w:p>
        </w:tc>
      </w:tr>
      <w:tr w:rsidR="000C3C0D" w:rsidRPr="009B4FE0" w:rsidTr="00FD16A4">
        <w:trPr>
          <w:jc w:val="center"/>
        </w:trPr>
        <w:tc>
          <w:tcPr>
            <w:tcW w:w="7110" w:type="dxa"/>
            <w:tcBorders>
              <w:right w:val="single" w:sz="2" w:space="0" w:color="000000"/>
            </w:tcBorders>
          </w:tcPr>
          <w:p w:rsidR="000C3C0D" w:rsidRDefault="000C3C0D" w:rsidP="00325E52">
            <w:pPr>
              <w:widowControl/>
              <w:spacing w:after="58"/>
            </w:pPr>
            <w:r>
              <w:t>Maintain records of monitoring for five years</w:t>
            </w:r>
          </w:p>
        </w:tc>
        <w:tc>
          <w:tcPr>
            <w:tcW w:w="2250" w:type="dxa"/>
            <w:tcBorders>
              <w:top w:val="single" w:sz="2" w:space="0" w:color="000000"/>
              <w:left w:val="single" w:sz="2" w:space="0" w:color="000000"/>
              <w:bottom w:val="single" w:sz="2" w:space="0" w:color="000000"/>
            </w:tcBorders>
            <w:vAlign w:val="center"/>
          </w:tcPr>
          <w:p w:rsidR="000C3C0D" w:rsidRDefault="000C3C0D" w:rsidP="00325E52">
            <w:pPr>
              <w:widowControl/>
              <w:spacing w:after="58"/>
            </w:pPr>
            <w:r>
              <w:t>60.</w:t>
            </w:r>
            <w:r w:rsidR="00404A7F">
              <w:t>768</w:t>
            </w:r>
            <w:r>
              <w:t>(c)</w:t>
            </w:r>
          </w:p>
        </w:tc>
      </w:tr>
      <w:tr w:rsidR="000C3C0D" w:rsidRPr="009B4FE0" w:rsidTr="00FD16A4">
        <w:trPr>
          <w:jc w:val="center"/>
        </w:trPr>
        <w:tc>
          <w:tcPr>
            <w:tcW w:w="7110" w:type="dxa"/>
            <w:tcBorders>
              <w:right w:val="single" w:sz="2" w:space="0" w:color="000000"/>
            </w:tcBorders>
          </w:tcPr>
          <w:p w:rsidR="000C3C0D" w:rsidRDefault="000C3C0D" w:rsidP="00325E52">
            <w:pPr>
              <w:widowControl/>
              <w:spacing w:after="58"/>
            </w:pPr>
            <w:r>
              <w:t>Maintain records of plot map and well locations for the life of the landfill (for life of the collection system)</w:t>
            </w:r>
          </w:p>
        </w:tc>
        <w:tc>
          <w:tcPr>
            <w:tcW w:w="2250" w:type="dxa"/>
            <w:tcBorders>
              <w:top w:val="single" w:sz="2" w:space="0" w:color="000000"/>
              <w:left w:val="single" w:sz="2" w:space="0" w:color="000000"/>
              <w:bottom w:val="single" w:sz="2" w:space="0" w:color="000000"/>
            </w:tcBorders>
            <w:vAlign w:val="center"/>
          </w:tcPr>
          <w:p w:rsidR="000C3C0D" w:rsidRDefault="000C3C0D" w:rsidP="00325E52">
            <w:pPr>
              <w:widowControl/>
              <w:spacing w:after="58"/>
            </w:pPr>
            <w:r>
              <w:t>60.</w:t>
            </w:r>
            <w:r w:rsidR="00404A7F">
              <w:t>768</w:t>
            </w:r>
            <w:r>
              <w:t>(d)</w:t>
            </w:r>
          </w:p>
        </w:tc>
      </w:tr>
      <w:tr w:rsidR="000C3C0D" w:rsidRPr="009B4FE0" w:rsidTr="00FD16A4">
        <w:trPr>
          <w:jc w:val="center"/>
        </w:trPr>
        <w:tc>
          <w:tcPr>
            <w:tcW w:w="7110" w:type="dxa"/>
            <w:tcBorders>
              <w:right w:val="single" w:sz="2" w:space="0" w:color="000000"/>
            </w:tcBorders>
          </w:tcPr>
          <w:p w:rsidR="000C3C0D" w:rsidRDefault="000C3C0D" w:rsidP="00325E52">
            <w:pPr>
              <w:widowControl/>
              <w:spacing w:after="58"/>
            </w:pPr>
            <w:r>
              <w:t>Maintain records of collection and control system exceedances for 5 years</w:t>
            </w:r>
          </w:p>
        </w:tc>
        <w:tc>
          <w:tcPr>
            <w:tcW w:w="2250" w:type="dxa"/>
            <w:tcBorders>
              <w:top w:val="single" w:sz="2" w:space="0" w:color="000000"/>
              <w:left w:val="single" w:sz="2" w:space="0" w:color="000000"/>
              <w:bottom w:val="single" w:sz="2" w:space="0" w:color="000000"/>
            </w:tcBorders>
            <w:vAlign w:val="center"/>
          </w:tcPr>
          <w:p w:rsidR="000C3C0D" w:rsidRDefault="000C3C0D" w:rsidP="00325E52">
            <w:pPr>
              <w:widowControl/>
              <w:spacing w:after="58"/>
            </w:pPr>
            <w:r>
              <w:t>60.</w:t>
            </w:r>
            <w:r w:rsidR="00404A7F">
              <w:t>768</w:t>
            </w:r>
            <w:r>
              <w:t>(e)</w:t>
            </w:r>
          </w:p>
        </w:tc>
      </w:tr>
      <w:tr w:rsidR="00192AB0" w:rsidRPr="009B4FE0" w:rsidTr="00FD16A4">
        <w:trPr>
          <w:jc w:val="center"/>
        </w:trPr>
        <w:tc>
          <w:tcPr>
            <w:tcW w:w="7110" w:type="dxa"/>
            <w:tcBorders>
              <w:right w:val="single" w:sz="2" w:space="0" w:color="000000"/>
            </w:tcBorders>
          </w:tcPr>
          <w:p w:rsidR="00192AB0" w:rsidRDefault="00192AB0" w:rsidP="00192AB0">
            <w:pPr>
              <w:widowControl/>
              <w:spacing w:after="58"/>
            </w:pPr>
            <w:r>
              <w:t xml:space="preserve">Maintain records of </w:t>
            </w:r>
            <w:r w:rsidRPr="00404A7F">
              <w:t>annual recalculation of site-specific density</w:t>
            </w:r>
            <w:r>
              <w:t xml:space="preserve"> and </w:t>
            </w:r>
            <w:r w:rsidRPr="00404A7F">
              <w:t>design capacity</w:t>
            </w:r>
          </w:p>
        </w:tc>
        <w:tc>
          <w:tcPr>
            <w:tcW w:w="2250" w:type="dxa"/>
            <w:tcBorders>
              <w:top w:val="single" w:sz="2" w:space="0" w:color="000000"/>
              <w:left w:val="single" w:sz="2" w:space="0" w:color="000000"/>
              <w:bottom w:val="double" w:sz="4" w:space="0" w:color="auto"/>
            </w:tcBorders>
            <w:vAlign w:val="center"/>
          </w:tcPr>
          <w:p w:rsidR="00192AB0" w:rsidRDefault="00192AB0" w:rsidP="00192AB0">
            <w:pPr>
              <w:widowControl/>
              <w:spacing w:after="58"/>
            </w:pPr>
            <w:r>
              <w:t>60.768(f)</w:t>
            </w:r>
          </w:p>
        </w:tc>
      </w:tr>
    </w:tbl>
    <w:p w:rsidR="00B970C6" w:rsidRPr="009B4FE0" w:rsidRDefault="00B970C6" w:rsidP="00325E52">
      <w:pPr>
        <w:widowControl/>
        <w:sectPr w:rsidR="00B970C6" w:rsidRPr="009B4FE0" w:rsidSect="0066131C">
          <w:headerReference w:type="even" r:id="rId8"/>
          <w:headerReference w:type="default" r:id="rId9"/>
          <w:type w:val="continuous"/>
          <w:pgSz w:w="12240" w:h="15840" w:code="1"/>
          <w:pgMar w:top="1440" w:right="1440" w:bottom="1440" w:left="1440" w:header="1008" w:footer="0" w:gutter="0"/>
          <w:cols w:space="720"/>
          <w:noEndnote/>
          <w:titlePg/>
        </w:sectPr>
      </w:pPr>
    </w:p>
    <w:p w:rsidR="00B970C6" w:rsidRPr="009B4FE0" w:rsidRDefault="00B970C6" w:rsidP="00325E52">
      <w:pPr>
        <w:widowControl/>
        <w:outlineLvl w:val="0"/>
      </w:pPr>
      <w:r w:rsidRPr="009B4FE0">
        <w:rPr>
          <w:u w:val="single"/>
        </w:rPr>
        <w:lastRenderedPageBreak/>
        <w:t>Electronic Reporting</w:t>
      </w:r>
    </w:p>
    <w:p w:rsidR="00B970C6" w:rsidRPr="009B4FE0" w:rsidRDefault="00B970C6" w:rsidP="00325E52">
      <w:pPr>
        <w:widowControl/>
      </w:pPr>
    </w:p>
    <w:p w:rsidR="00B970C6" w:rsidRPr="006C0C4D" w:rsidRDefault="00B970C6" w:rsidP="00325E52">
      <w:pPr>
        <w:widowControl/>
        <w:ind w:firstLine="720"/>
      </w:pPr>
      <w:r w:rsidRPr="009B4FE0">
        <w:t>Currently,</w:t>
      </w:r>
      <w:r w:rsidR="00404A7F">
        <w:t xml:space="preserve"> some of the</w:t>
      </w:r>
      <w:r w:rsidRPr="009B4FE0">
        <w:t xml:space="preserve"> respondents are using monitoring equipment that automatically records </w:t>
      </w:r>
      <w:r w:rsidRPr="006C0C4D">
        <w:t>parameter data.</w:t>
      </w:r>
      <w:r w:rsidR="00623267">
        <w:t xml:space="preserve"> </w:t>
      </w:r>
      <w:r w:rsidRPr="006C0C4D">
        <w:t xml:space="preserve">Although personnel at the affected facility must evaluate the data, internal automation has significantly reduced the burden associated with monitoring and recordkeeping at the </w:t>
      </w:r>
      <w:r w:rsidR="00404A7F">
        <w:t>facility</w:t>
      </w:r>
      <w:r w:rsidRPr="006C0C4D">
        <w:t>.</w:t>
      </w:r>
    </w:p>
    <w:p w:rsidR="00B970C6" w:rsidRPr="006C0C4D" w:rsidRDefault="00B970C6" w:rsidP="00325E52">
      <w:pPr>
        <w:widowControl/>
      </w:pPr>
    </w:p>
    <w:p w:rsidR="001203EE" w:rsidRDefault="00B970C6" w:rsidP="00325E52">
      <w:pPr>
        <w:widowControl/>
        <w:ind w:firstLine="720"/>
      </w:pPr>
      <w:r w:rsidRPr="006C0C4D">
        <w:t>Also, regulatory agencies, in cooperation with the respondents, continue to create reporting systems to transmit data electronically.</w:t>
      </w:r>
      <w:r w:rsidR="00623267">
        <w:t xml:space="preserve"> </w:t>
      </w:r>
      <w:r w:rsidRPr="006C0C4D">
        <w:t>However, electronic reporting systems are still not widely used.</w:t>
      </w:r>
      <w:r w:rsidR="00623267">
        <w:t xml:space="preserve"> </w:t>
      </w:r>
      <w:r w:rsidRPr="006C0C4D">
        <w:t>At this time, it is estimated that approximately 10 percent of the respondents use electronic reporting.</w:t>
      </w:r>
      <w:r w:rsidR="001203EE">
        <w:t xml:space="preserve"> Further, most of the methods in the landfills NSPS are not supported by the EPA Electronic Reporting Tool (ERT). Thus, electronic reporting of performance tests may not be required for some landfills initially, but will be required when applicable methods are added to the ERT. </w:t>
      </w:r>
    </w:p>
    <w:p w:rsidR="007E5BB3" w:rsidRDefault="007E5BB3" w:rsidP="00192AB0">
      <w:pPr>
        <w:widowControl/>
      </w:pPr>
    </w:p>
    <w:p w:rsidR="00E93381" w:rsidRDefault="00E93381" w:rsidP="00325E52">
      <w:pPr>
        <w:widowControl/>
        <w:ind w:firstLine="720"/>
      </w:pPr>
      <w:r>
        <w:t xml:space="preserve">For data collected using test methods supported by the ERT as listed on the EPA’s ERT </w:t>
      </w:r>
      <w:r w:rsidRPr="009A2ECD">
        <w:t>website (http://www.epa.gov/ttn/chief/ert/index.html)</w:t>
      </w:r>
      <w:r>
        <w:t xml:space="preserve">, the owner or operator must submit the results of the performance test to the </w:t>
      </w:r>
      <w:r w:rsidRPr="009A2ECD">
        <w:t>Compliance and Emissions Data Reporting Interface (CEDRI)</w:t>
      </w:r>
      <w:r w:rsidR="00AC1652">
        <w:t>,</w:t>
      </w:r>
      <w:r w:rsidRPr="009A2ECD">
        <w:t xml:space="preserve"> accessed through the EPA’s Central Data Exchange (CDX) (</w:t>
      </w:r>
      <w:r w:rsidR="007E5BB3" w:rsidRPr="007E5BB3">
        <w:t>http://cdx.epa.gov/epa_home.asp</w:t>
      </w:r>
      <w:r w:rsidRPr="009A2ECD">
        <w:t>)</w:t>
      </w:r>
      <w:r>
        <w:t xml:space="preserve">, unless otherwise approved by the Administrator. </w:t>
      </w:r>
      <w:r w:rsidRPr="009A2ECD">
        <w:t>Performance test data must be submitted in a file format generated through the use of the EPA’s ERT.</w:t>
      </w:r>
      <w:r>
        <w:t xml:space="preserve"> NMOC emission rate reports and annual reports will be submitted using subpart specific forms in the CEDRI.</w:t>
      </w:r>
    </w:p>
    <w:p w:rsidR="00524930" w:rsidRPr="006C577B" w:rsidRDefault="00524930" w:rsidP="00192AB0">
      <w:pPr>
        <w:widowControl/>
      </w:pPr>
    </w:p>
    <w:p w:rsidR="00B970C6" w:rsidRPr="00F824BD" w:rsidRDefault="00B970C6" w:rsidP="00325E52">
      <w:pPr>
        <w:widowControl/>
        <w:ind w:firstLine="1440"/>
        <w:outlineLvl w:val="0"/>
        <w:rPr>
          <w:b/>
          <w:bCs/>
        </w:rPr>
      </w:pPr>
      <w:r w:rsidRPr="00F824BD">
        <w:rPr>
          <w:b/>
          <w:bCs/>
        </w:rPr>
        <w:t>(ii)  Respondent Activities</w:t>
      </w:r>
    </w:p>
    <w:p w:rsidR="00B970C6" w:rsidRPr="006C0C4D" w:rsidRDefault="00B970C6" w:rsidP="00325E52">
      <w:pPr>
        <w:widowControl/>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left w:w="120" w:type="dxa"/>
          <w:right w:w="120" w:type="dxa"/>
        </w:tblCellMar>
        <w:tblLook w:val="0000"/>
      </w:tblPr>
      <w:tblGrid>
        <w:gridCol w:w="9360"/>
      </w:tblGrid>
      <w:tr w:rsidR="00B970C6" w:rsidRPr="006C0C4D" w:rsidTr="00192AB0">
        <w:trPr>
          <w:cantSplit/>
          <w:tblHeader/>
          <w:jc w:val="center"/>
        </w:trPr>
        <w:tc>
          <w:tcPr>
            <w:tcW w:w="9360" w:type="dxa"/>
          </w:tcPr>
          <w:p w:rsidR="00B970C6" w:rsidRPr="006C0C4D" w:rsidRDefault="00B970C6" w:rsidP="00325E52">
            <w:pPr>
              <w:widowControl/>
              <w:spacing w:after="55"/>
              <w:jc w:val="center"/>
              <w:rPr>
                <w:bCs/>
              </w:rPr>
            </w:pPr>
            <w:r w:rsidRPr="00F824BD">
              <w:rPr>
                <w:b/>
                <w:bCs/>
              </w:rPr>
              <w:t>Respondent Activities</w:t>
            </w:r>
          </w:p>
        </w:tc>
      </w:tr>
      <w:tr w:rsidR="00B970C6" w:rsidRPr="006C0C4D" w:rsidTr="00192AB0">
        <w:trPr>
          <w:cantSplit/>
          <w:jc w:val="center"/>
        </w:trPr>
        <w:tc>
          <w:tcPr>
            <w:tcW w:w="9360" w:type="dxa"/>
          </w:tcPr>
          <w:p w:rsidR="00B970C6" w:rsidRPr="006C0C4D" w:rsidRDefault="00B970C6" w:rsidP="00325E52">
            <w:pPr>
              <w:widowControl/>
              <w:spacing w:after="55"/>
            </w:pPr>
            <w:r w:rsidRPr="006C0C4D">
              <w:t>Read instructions.</w:t>
            </w:r>
          </w:p>
        </w:tc>
      </w:tr>
      <w:tr w:rsidR="00B970C6" w:rsidRPr="006C0C4D" w:rsidTr="00192AB0">
        <w:trPr>
          <w:cantSplit/>
          <w:jc w:val="center"/>
        </w:trPr>
        <w:tc>
          <w:tcPr>
            <w:tcW w:w="9360" w:type="dxa"/>
          </w:tcPr>
          <w:p w:rsidR="00B970C6" w:rsidRPr="006C0C4D" w:rsidRDefault="00341655" w:rsidP="00325E52">
            <w:pPr>
              <w:widowControl/>
              <w:spacing w:after="55"/>
            </w:pPr>
            <w:r>
              <w:rPr>
                <w:color w:val="000000"/>
              </w:rPr>
              <w:t>Perform initial performance test, Reference Method 25, 25C test, and repeat performance test if necessary.</w:t>
            </w:r>
          </w:p>
        </w:tc>
      </w:tr>
      <w:tr w:rsidR="00B970C6" w:rsidRPr="006C0C4D" w:rsidTr="00192AB0">
        <w:trPr>
          <w:cantSplit/>
          <w:jc w:val="center"/>
        </w:trPr>
        <w:tc>
          <w:tcPr>
            <w:tcW w:w="9360" w:type="dxa"/>
          </w:tcPr>
          <w:p w:rsidR="00B970C6" w:rsidRPr="006C0C4D" w:rsidRDefault="00B970C6" w:rsidP="00325E52">
            <w:pPr>
              <w:widowControl/>
              <w:spacing w:after="55"/>
            </w:pPr>
            <w:r w:rsidRPr="006C0C4D">
              <w:t>Write the notifications and reports listed above.</w:t>
            </w:r>
          </w:p>
        </w:tc>
      </w:tr>
      <w:tr w:rsidR="00B970C6" w:rsidRPr="006C0C4D" w:rsidTr="00192AB0">
        <w:trPr>
          <w:cantSplit/>
          <w:jc w:val="center"/>
        </w:trPr>
        <w:tc>
          <w:tcPr>
            <w:tcW w:w="9360" w:type="dxa"/>
          </w:tcPr>
          <w:p w:rsidR="00B970C6" w:rsidRPr="006C0C4D" w:rsidRDefault="00B970C6" w:rsidP="00325E52">
            <w:pPr>
              <w:widowControl/>
              <w:spacing w:after="55"/>
            </w:pPr>
            <w:r w:rsidRPr="006C0C4D">
              <w:t>Enter information required to be recorded above.</w:t>
            </w:r>
          </w:p>
        </w:tc>
      </w:tr>
      <w:tr w:rsidR="00B970C6" w:rsidRPr="009B4FE0" w:rsidTr="00192AB0">
        <w:trPr>
          <w:cantSplit/>
          <w:jc w:val="center"/>
        </w:trPr>
        <w:tc>
          <w:tcPr>
            <w:tcW w:w="9360" w:type="dxa"/>
          </w:tcPr>
          <w:p w:rsidR="00B970C6" w:rsidRPr="009B4FE0" w:rsidRDefault="006C0C4D" w:rsidP="00325E52">
            <w:pPr>
              <w:widowControl/>
              <w:spacing w:after="55"/>
              <w:rPr>
                <w:b/>
              </w:rPr>
            </w:pPr>
            <w:r w:rsidRPr="006C0C4D">
              <w:t>Submit the required reports developing, acquiring, installing, and utilizing technology and systems for the purpose of collecting, validating, and verifying</w:t>
            </w:r>
            <w:r w:rsidR="00B970C6" w:rsidRPr="009B4FE0">
              <w:rPr>
                <w:b/>
              </w:rPr>
              <w:t>.</w:t>
            </w:r>
          </w:p>
        </w:tc>
      </w:tr>
      <w:tr w:rsidR="00B970C6" w:rsidRPr="009B4FE0" w:rsidTr="00192AB0">
        <w:trPr>
          <w:cantSplit/>
          <w:jc w:val="center"/>
        </w:trPr>
        <w:tc>
          <w:tcPr>
            <w:tcW w:w="9360" w:type="dxa"/>
          </w:tcPr>
          <w:p w:rsidR="00B970C6" w:rsidRPr="009B4FE0" w:rsidRDefault="00B970C6" w:rsidP="00325E52">
            <w:pPr>
              <w:widowControl/>
              <w:spacing w:after="55"/>
            </w:pPr>
            <w:r w:rsidRPr="009B4FE0">
              <w:t>Develop, acquire, install, and utilize technology and systems for the purpose of processing and maintaining information.</w:t>
            </w:r>
          </w:p>
        </w:tc>
      </w:tr>
      <w:tr w:rsidR="00B970C6" w:rsidRPr="009B4FE0" w:rsidTr="00192AB0">
        <w:trPr>
          <w:cantSplit/>
          <w:jc w:val="center"/>
        </w:trPr>
        <w:tc>
          <w:tcPr>
            <w:tcW w:w="9360" w:type="dxa"/>
          </w:tcPr>
          <w:p w:rsidR="00B970C6" w:rsidRPr="009B4FE0" w:rsidRDefault="00B970C6" w:rsidP="00325E52">
            <w:pPr>
              <w:widowControl/>
              <w:spacing w:after="55"/>
            </w:pPr>
            <w:r w:rsidRPr="009B4FE0">
              <w:t>Develop, acquire, install, and utilize technology and systems for the purpose of disclosing and providing information.</w:t>
            </w:r>
          </w:p>
        </w:tc>
      </w:tr>
      <w:tr w:rsidR="00341655" w:rsidRPr="009B4FE0" w:rsidTr="00192AB0">
        <w:trPr>
          <w:cantSplit/>
          <w:jc w:val="center"/>
        </w:trPr>
        <w:tc>
          <w:tcPr>
            <w:tcW w:w="9360" w:type="dxa"/>
          </w:tcPr>
          <w:p w:rsidR="00341655" w:rsidRPr="009B4FE0" w:rsidRDefault="00341655" w:rsidP="00325E52">
            <w:pPr>
              <w:widowControl/>
              <w:spacing w:after="55"/>
            </w:pPr>
            <w:r>
              <w:rPr>
                <w:color w:val="000000"/>
              </w:rPr>
              <w:t>Adjust the existing ways to comply with any previously applicable instructions and requirements.</w:t>
            </w:r>
          </w:p>
        </w:tc>
      </w:tr>
      <w:tr w:rsidR="00B970C6" w:rsidRPr="009B4FE0" w:rsidTr="00192AB0">
        <w:trPr>
          <w:cantSplit/>
          <w:jc w:val="center"/>
        </w:trPr>
        <w:tc>
          <w:tcPr>
            <w:tcW w:w="9360" w:type="dxa"/>
          </w:tcPr>
          <w:p w:rsidR="00B970C6" w:rsidRPr="009B4FE0" w:rsidRDefault="00B970C6" w:rsidP="00325E52">
            <w:pPr>
              <w:widowControl/>
              <w:spacing w:after="55"/>
            </w:pPr>
            <w:r w:rsidRPr="009B4FE0">
              <w:t>Train personnel to be able to respond to a collection of information.</w:t>
            </w:r>
          </w:p>
        </w:tc>
      </w:tr>
      <w:tr w:rsidR="00B970C6" w:rsidRPr="009B4FE0" w:rsidTr="00192AB0">
        <w:trPr>
          <w:cantSplit/>
          <w:jc w:val="center"/>
        </w:trPr>
        <w:tc>
          <w:tcPr>
            <w:tcW w:w="9360" w:type="dxa"/>
          </w:tcPr>
          <w:p w:rsidR="00B970C6" w:rsidRPr="009B4FE0" w:rsidRDefault="00B970C6" w:rsidP="00325E52">
            <w:pPr>
              <w:widowControl/>
              <w:spacing w:after="74"/>
            </w:pPr>
            <w:r w:rsidRPr="009B4FE0">
              <w:t>Transmit, or otherwise disclose the information.</w:t>
            </w:r>
          </w:p>
        </w:tc>
      </w:tr>
    </w:tbl>
    <w:p w:rsidR="001C3690" w:rsidRDefault="001C3690" w:rsidP="00325E52">
      <w:pPr>
        <w:widowControl/>
        <w:rPr>
          <w:bCs/>
        </w:rPr>
      </w:pPr>
    </w:p>
    <w:p w:rsidR="000024F0" w:rsidRDefault="000024F0" w:rsidP="00325E52">
      <w:pPr>
        <w:widowControl/>
        <w:ind w:firstLine="720"/>
      </w:pPr>
      <w:r>
        <w:lastRenderedPageBreak/>
        <w:t>Currently, sources are using monitoring equipment that provides parameter data in an automated way (e.g., continuous parameter monitoring system).</w:t>
      </w:r>
      <w:r w:rsidR="00623267">
        <w:t xml:space="preserve"> </w:t>
      </w:r>
      <w:r>
        <w:t>Although personnel at the source still need to evaluate the data, this type of monitoring equipment has significantly reduced the burden associated with monitoring and recordkeeping.</w:t>
      </w:r>
    </w:p>
    <w:p w:rsidR="000024F0" w:rsidRPr="009B4FE0" w:rsidRDefault="000024F0" w:rsidP="00192AB0">
      <w:pPr>
        <w:widowControl/>
        <w:rPr>
          <w:bCs/>
        </w:rPr>
      </w:pPr>
    </w:p>
    <w:p w:rsidR="00B970C6" w:rsidRPr="00197393" w:rsidRDefault="00B970C6" w:rsidP="00325E52">
      <w:pPr>
        <w:widowControl/>
        <w:outlineLvl w:val="0"/>
        <w:rPr>
          <w:b/>
          <w:bCs/>
        </w:rPr>
      </w:pPr>
      <w:r w:rsidRPr="00197393">
        <w:rPr>
          <w:b/>
          <w:bCs/>
        </w:rPr>
        <w:t>5.  The Information Collected:  Agency Activities, Collection Methodology, and Information Management</w:t>
      </w:r>
    </w:p>
    <w:p w:rsidR="00B970C6" w:rsidRPr="009B4FE0" w:rsidRDefault="00B970C6" w:rsidP="00325E52">
      <w:pPr>
        <w:widowControl/>
        <w:rPr>
          <w:bCs/>
        </w:rPr>
      </w:pPr>
    </w:p>
    <w:p w:rsidR="00B970C6" w:rsidRPr="00F824BD" w:rsidRDefault="00B970C6" w:rsidP="00325E52">
      <w:pPr>
        <w:widowControl/>
        <w:ind w:firstLine="720"/>
        <w:rPr>
          <w:b/>
        </w:rPr>
      </w:pPr>
      <w:r w:rsidRPr="00F824BD">
        <w:rPr>
          <w:b/>
          <w:bCs/>
        </w:rPr>
        <w:t>5(a</w:t>
      </w:r>
      <w:r w:rsidR="00FB16AF" w:rsidRPr="00F824BD">
        <w:rPr>
          <w:b/>
          <w:bCs/>
        </w:rPr>
        <w:t xml:space="preserve">) </w:t>
      </w:r>
      <w:r w:rsidR="00524930">
        <w:rPr>
          <w:b/>
          <w:bCs/>
        </w:rPr>
        <w:t xml:space="preserve"> </w:t>
      </w:r>
      <w:r w:rsidR="00FB16AF" w:rsidRPr="00F824BD">
        <w:rPr>
          <w:b/>
          <w:bCs/>
        </w:rPr>
        <w:t>Agency</w:t>
      </w:r>
      <w:r w:rsidRPr="00F824BD">
        <w:rPr>
          <w:b/>
          <w:bCs/>
        </w:rPr>
        <w:t xml:space="preserve"> Activities</w:t>
      </w:r>
    </w:p>
    <w:p w:rsidR="00B970C6" w:rsidRPr="009B4FE0" w:rsidRDefault="00B970C6" w:rsidP="00325E52">
      <w:pPr>
        <w:widowControl/>
      </w:pPr>
    </w:p>
    <w:p w:rsidR="00B970C6" w:rsidRDefault="00B970C6" w:rsidP="00325E52">
      <w:pPr>
        <w:widowControl/>
        <w:ind w:firstLine="720"/>
        <w:rPr>
          <w:b/>
        </w:rPr>
      </w:pPr>
      <w:r w:rsidRPr="009B4FE0">
        <w:t xml:space="preserve">EPA conducts the following activities in connection with the acquisition, analysis, storage, and distribution of the required </w:t>
      </w:r>
      <w:r w:rsidRPr="00636F8E">
        <w:t>information.</w:t>
      </w:r>
    </w:p>
    <w:p w:rsidR="000024F0" w:rsidRDefault="000024F0" w:rsidP="00325E52">
      <w:pPr>
        <w:widowControl/>
      </w:pPr>
    </w:p>
    <w:tbl>
      <w:tblPr>
        <w:tblW w:w="0" w:type="auto"/>
        <w:jc w:val="center"/>
        <w:tblLayout w:type="fixed"/>
        <w:tblCellMar>
          <w:left w:w="120" w:type="dxa"/>
          <w:right w:w="120" w:type="dxa"/>
        </w:tblCellMar>
        <w:tblLook w:val="0000"/>
      </w:tblPr>
      <w:tblGrid>
        <w:gridCol w:w="9360"/>
      </w:tblGrid>
      <w:tr w:rsidR="000024F0" w:rsidTr="00192AB0">
        <w:trPr>
          <w:cantSplit/>
          <w:tblHeader/>
          <w:jc w:val="center"/>
        </w:trPr>
        <w:tc>
          <w:tcPr>
            <w:tcW w:w="9360" w:type="dxa"/>
            <w:tcBorders>
              <w:top w:val="double" w:sz="4" w:space="0" w:color="auto"/>
              <w:left w:val="double" w:sz="4" w:space="0" w:color="auto"/>
              <w:bottom w:val="single" w:sz="8" w:space="0" w:color="000000"/>
              <w:right w:val="double" w:sz="4" w:space="0" w:color="auto"/>
            </w:tcBorders>
            <w:vAlign w:val="center"/>
          </w:tcPr>
          <w:p w:rsidR="000024F0" w:rsidRDefault="000024F0" w:rsidP="00325E52">
            <w:pPr>
              <w:widowControl/>
              <w:spacing w:after="52"/>
              <w:jc w:val="center"/>
              <w:rPr>
                <w:b/>
                <w:bCs/>
              </w:rPr>
            </w:pPr>
            <w:r>
              <w:rPr>
                <w:b/>
                <w:bCs/>
              </w:rPr>
              <w:t>Agency Activities</w:t>
            </w:r>
          </w:p>
        </w:tc>
      </w:tr>
      <w:tr w:rsidR="000024F0" w:rsidTr="00192AB0">
        <w:trPr>
          <w:cantSplit/>
          <w:jc w:val="center"/>
        </w:trPr>
        <w:tc>
          <w:tcPr>
            <w:tcW w:w="9360" w:type="dxa"/>
            <w:tcBorders>
              <w:top w:val="single" w:sz="8" w:space="0" w:color="000000"/>
              <w:left w:val="double" w:sz="4" w:space="0" w:color="auto"/>
              <w:bottom w:val="single" w:sz="4" w:space="0" w:color="auto"/>
              <w:right w:val="double" w:sz="4" w:space="0" w:color="auto"/>
            </w:tcBorders>
            <w:vAlign w:val="center"/>
          </w:tcPr>
          <w:p w:rsidR="000024F0" w:rsidRDefault="000024F0" w:rsidP="00325E52">
            <w:pPr>
              <w:widowControl/>
              <w:spacing w:after="52"/>
            </w:pPr>
            <w:r>
              <w:t>Observe initial performance tests</w:t>
            </w:r>
            <w:r w:rsidR="00BE39B8">
              <w:t>,</w:t>
            </w:r>
            <w:r>
              <w:t xml:space="preserve"> repeat performance tests</w:t>
            </w:r>
            <w:r w:rsidR="00BE39B8">
              <w:t xml:space="preserve"> and quarterly surface emissions monitoring</w:t>
            </w:r>
            <w:r w:rsidR="00623267">
              <w:t xml:space="preserve"> </w:t>
            </w:r>
            <w:r>
              <w:t>if necessary.</w:t>
            </w:r>
          </w:p>
        </w:tc>
      </w:tr>
      <w:tr w:rsidR="000024F0" w:rsidTr="00192AB0">
        <w:trPr>
          <w:cantSplit/>
          <w:jc w:val="center"/>
        </w:trPr>
        <w:tc>
          <w:tcPr>
            <w:tcW w:w="9360" w:type="dxa"/>
            <w:tcBorders>
              <w:top w:val="single" w:sz="8" w:space="0" w:color="000000"/>
              <w:left w:val="double" w:sz="4" w:space="0" w:color="auto"/>
              <w:bottom w:val="single" w:sz="4" w:space="0" w:color="auto"/>
              <w:right w:val="double" w:sz="4" w:space="0" w:color="auto"/>
            </w:tcBorders>
            <w:vAlign w:val="center"/>
          </w:tcPr>
          <w:p w:rsidR="000024F0" w:rsidRDefault="000024F0" w:rsidP="00325E52">
            <w:pPr>
              <w:widowControl/>
              <w:spacing w:after="52"/>
            </w:pPr>
            <w:r>
              <w:t>Review notifications and reports, including performance test reports, excess emissions reports, required to be submitted by industry.</w:t>
            </w:r>
          </w:p>
        </w:tc>
      </w:tr>
      <w:tr w:rsidR="000024F0" w:rsidTr="00192AB0">
        <w:trPr>
          <w:cantSplit/>
          <w:jc w:val="center"/>
        </w:trPr>
        <w:tc>
          <w:tcPr>
            <w:tcW w:w="9360" w:type="dxa"/>
            <w:tcBorders>
              <w:top w:val="single" w:sz="4" w:space="0" w:color="auto"/>
              <w:left w:val="double" w:sz="4" w:space="0" w:color="auto"/>
              <w:bottom w:val="single" w:sz="4" w:space="0" w:color="auto"/>
              <w:right w:val="double" w:sz="4" w:space="0" w:color="auto"/>
            </w:tcBorders>
            <w:vAlign w:val="center"/>
          </w:tcPr>
          <w:p w:rsidR="000024F0" w:rsidRDefault="000024F0" w:rsidP="00325E52">
            <w:pPr>
              <w:widowControl/>
              <w:spacing w:after="52"/>
            </w:pPr>
            <w:r>
              <w:t>Audit facility records.</w:t>
            </w:r>
          </w:p>
        </w:tc>
      </w:tr>
      <w:tr w:rsidR="000024F0" w:rsidTr="00192AB0">
        <w:trPr>
          <w:cantSplit/>
          <w:jc w:val="center"/>
        </w:trPr>
        <w:tc>
          <w:tcPr>
            <w:tcW w:w="9360" w:type="dxa"/>
            <w:tcBorders>
              <w:top w:val="single" w:sz="4" w:space="0" w:color="auto"/>
              <w:left w:val="double" w:sz="4" w:space="0" w:color="auto"/>
              <w:bottom w:val="double" w:sz="4" w:space="0" w:color="auto"/>
              <w:right w:val="double" w:sz="4" w:space="0" w:color="auto"/>
            </w:tcBorders>
            <w:vAlign w:val="center"/>
          </w:tcPr>
          <w:p w:rsidR="000024F0" w:rsidRDefault="000024F0" w:rsidP="00325E52">
            <w:pPr>
              <w:widowControl/>
              <w:spacing w:after="72"/>
            </w:pPr>
            <w:r>
              <w:t>Input, analyze, and maintain data in</w:t>
            </w:r>
            <w:r w:rsidR="00B7180B">
              <w:t xml:space="preserve"> Air Facility System (AFS)</w:t>
            </w:r>
            <w:r>
              <w:t>.</w:t>
            </w:r>
          </w:p>
        </w:tc>
      </w:tr>
    </w:tbl>
    <w:p w:rsidR="00B970C6" w:rsidRDefault="00B970C6" w:rsidP="00325E52">
      <w:pPr>
        <w:widowControl/>
        <w:rPr>
          <w:bCs/>
        </w:rPr>
      </w:pPr>
    </w:p>
    <w:p w:rsidR="00197393" w:rsidRDefault="00197393" w:rsidP="00192AB0">
      <w:pPr>
        <w:widowControl/>
        <w:ind w:firstLine="720"/>
        <w:rPr>
          <w:b/>
          <w:bCs/>
        </w:rPr>
      </w:pPr>
      <w:r>
        <w:rPr>
          <w:b/>
          <w:bCs/>
        </w:rPr>
        <w:t>5(b)</w:t>
      </w:r>
      <w:r w:rsidR="00524930">
        <w:rPr>
          <w:b/>
          <w:bCs/>
        </w:rPr>
        <w:t xml:space="preserve"> </w:t>
      </w:r>
      <w:r>
        <w:rPr>
          <w:b/>
          <w:bCs/>
        </w:rPr>
        <w:t xml:space="preserve"> Collection Methodology and Management</w:t>
      </w:r>
    </w:p>
    <w:p w:rsidR="00A96BDE" w:rsidRPr="007F7D14" w:rsidRDefault="00A96BDE" w:rsidP="00325E52">
      <w:pPr>
        <w:widowControl/>
        <w:rPr>
          <w:b/>
          <w:bCs/>
        </w:rPr>
      </w:pPr>
    </w:p>
    <w:p w:rsidR="00E60DF0" w:rsidRDefault="00197393" w:rsidP="00325E52">
      <w:pPr>
        <w:widowControl/>
        <w:ind w:firstLine="720"/>
      </w:pPr>
      <w:r>
        <w:t>Following notification of startup, the reviewing authority might inspect the source to determine whether the pollution control devices are properly installed and operat</w:t>
      </w:r>
      <w:r w:rsidR="00192A95">
        <w:t>ed.</w:t>
      </w:r>
      <w:r w:rsidR="00623267">
        <w:t xml:space="preserve"> </w:t>
      </w:r>
      <w:r w:rsidR="00192A95">
        <w:t xml:space="preserve">Performance tests reports </w:t>
      </w:r>
      <w:r>
        <w:t xml:space="preserve">are used by the </w:t>
      </w:r>
      <w:r w:rsidR="00FF21AE">
        <w:t>EPA</w:t>
      </w:r>
      <w:r>
        <w:t xml:space="preserve"> to </w:t>
      </w:r>
      <w:r w:rsidR="005C1F01">
        <w:t>determine</w:t>
      </w:r>
      <w:r>
        <w:t xml:space="preserve"> a source’s initial capability to comply with the emission standard.</w:t>
      </w:r>
      <w:r w:rsidR="00623267">
        <w:t xml:space="preserve"> </w:t>
      </w:r>
      <w:r w:rsidR="00C66D43">
        <w:t>Data and records maintained by the respondents are tabulated and published for use in compliance and enforcement programs.</w:t>
      </w:r>
      <w:r w:rsidR="00623267">
        <w:t xml:space="preserve"> </w:t>
      </w:r>
      <w:r>
        <w:t xml:space="preserve">The </w:t>
      </w:r>
      <w:r w:rsidR="00B7180B">
        <w:t>annual</w:t>
      </w:r>
      <w:r>
        <w:t xml:space="preserve"> reports</w:t>
      </w:r>
      <w:r w:rsidR="00E60DF0">
        <w:t xml:space="preserve"> are used for problem identification, as a check on so</w:t>
      </w:r>
      <w:r w:rsidR="00DC4790">
        <w:t xml:space="preserve">urce operation and maintenance, </w:t>
      </w:r>
      <w:r w:rsidR="00E60DF0">
        <w:t>and for compliance determinations.</w:t>
      </w:r>
    </w:p>
    <w:p w:rsidR="007E5BB3" w:rsidRDefault="007E5BB3" w:rsidP="00192AB0">
      <w:pPr>
        <w:widowControl/>
      </w:pPr>
    </w:p>
    <w:p w:rsidR="00644116" w:rsidRDefault="00644116" w:rsidP="00325E52">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the AFS which is operated and maintained by EPA's Office of Compliance.</w:t>
      </w:r>
      <w:r w:rsidR="00623267">
        <w:rPr>
          <w:color w:val="000000"/>
        </w:rPr>
        <w:t xml:space="preserve"> </w:t>
      </w:r>
      <w:r>
        <w:rPr>
          <w:color w:val="000000"/>
        </w:rPr>
        <w:t>EPA uses the AFS for tracking air pollution compliance and enforcement by local and state regulatory agencies, EPA regional offices and EPA headquarters.</w:t>
      </w:r>
      <w:r w:rsidR="00623267">
        <w:rPr>
          <w:color w:val="000000"/>
        </w:rPr>
        <w:t xml:space="preserve"> </w:t>
      </w:r>
      <w:r>
        <w:rPr>
          <w:color w:val="000000"/>
        </w:rPr>
        <w:t xml:space="preserve">EPA and its delegated </w:t>
      </w:r>
      <w:r w:rsidR="005706D9">
        <w:rPr>
          <w:color w:val="000000"/>
        </w:rPr>
        <w:t>a</w:t>
      </w:r>
      <w:r>
        <w:rPr>
          <w:color w:val="000000"/>
        </w:rPr>
        <w:t>uthorities can edit, store, retrieve and analyze the data.</w:t>
      </w:r>
    </w:p>
    <w:p w:rsidR="007E5BB3" w:rsidRDefault="007E5BB3" w:rsidP="00964921">
      <w:pPr>
        <w:widowControl/>
        <w:pBdr>
          <w:top w:val="single" w:sz="6" w:space="0" w:color="FFFFFF"/>
          <w:left w:val="single" w:sz="6" w:space="0" w:color="FFFFFF"/>
          <w:bottom w:val="single" w:sz="6" w:space="0" w:color="FFFFFF"/>
          <w:right w:val="single" w:sz="6" w:space="0" w:color="FFFFFF"/>
        </w:pBdr>
        <w:rPr>
          <w:color w:val="000000"/>
        </w:rPr>
      </w:pPr>
    </w:p>
    <w:p w:rsidR="00B7180B" w:rsidRDefault="00B7180B" w:rsidP="00325E52">
      <w:pPr>
        <w:widowControl/>
        <w:ind w:firstLine="720"/>
        <w:rPr>
          <w:color w:val="000000"/>
        </w:rPr>
      </w:pPr>
      <w:r>
        <w:t xml:space="preserve">As more of the methods used in the NSPS are added to the ERT, this data will </w:t>
      </w:r>
      <w:r w:rsidR="007E5BB3">
        <w:t xml:space="preserve">also </w:t>
      </w:r>
      <w:r>
        <w:t xml:space="preserve">be stored and accessible through </w:t>
      </w:r>
      <w:r w:rsidRPr="009A2ECD">
        <w:t>the EPA’s Central Data Exchange (CDX) (</w:t>
      </w:r>
      <w:hyperlink r:id="rId10" w:history="1">
        <w:r w:rsidRPr="009A2ECD">
          <w:rPr>
            <w:rStyle w:val="Hyperlink"/>
          </w:rPr>
          <w:t>http://cdx.epa.gov/epa_home.asp</w:t>
        </w:r>
      </w:hyperlink>
      <w:r w:rsidRPr="009A2ECD">
        <w:t>)</w:t>
      </w:r>
      <w:r>
        <w:t>.</w:t>
      </w:r>
      <w:r>
        <w:rPr>
          <w:color w:val="000000"/>
        </w:rPr>
        <w:t xml:space="preserve"> </w:t>
      </w:r>
    </w:p>
    <w:p w:rsidR="00E60DF0" w:rsidRDefault="00E60DF0" w:rsidP="00964921">
      <w:pPr>
        <w:widowControl/>
      </w:pPr>
    </w:p>
    <w:p w:rsidR="00E60DF0" w:rsidRDefault="00E60DF0" w:rsidP="00325E52">
      <w:pPr>
        <w:widowControl/>
        <w:ind w:firstLine="720"/>
      </w:pPr>
      <w:r>
        <w:t xml:space="preserve">The records required by this regulation must be retained </w:t>
      </w:r>
      <w:r w:rsidR="00CA6447">
        <w:t xml:space="preserve">in a readily accessible format </w:t>
      </w:r>
      <w:r>
        <w:t xml:space="preserve">by the owner/operator for </w:t>
      </w:r>
      <w:r w:rsidR="00CA6447">
        <w:t>five</w:t>
      </w:r>
      <w:r>
        <w:t xml:space="preserve"> years.</w:t>
      </w:r>
    </w:p>
    <w:p w:rsidR="00A96BDE" w:rsidRDefault="00A96BDE" w:rsidP="00964921">
      <w:pPr>
        <w:widowControl/>
      </w:pPr>
    </w:p>
    <w:p w:rsidR="00A52918" w:rsidRDefault="00E60DF0" w:rsidP="00325E52">
      <w:pPr>
        <w:widowControl/>
        <w:ind w:firstLine="720"/>
        <w:rPr>
          <w:b/>
        </w:rPr>
      </w:pPr>
      <w:r>
        <w:rPr>
          <w:b/>
        </w:rPr>
        <w:t>5(c)</w:t>
      </w:r>
      <w:r w:rsidR="00524930">
        <w:rPr>
          <w:b/>
        </w:rPr>
        <w:t xml:space="preserve"> </w:t>
      </w:r>
      <w:r>
        <w:rPr>
          <w:b/>
        </w:rPr>
        <w:t xml:space="preserve"> Small Entity Flexibility</w:t>
      </w:r>
    </w:p>
    <w:p w:rsidR="00E60DF0" w:rsidRDefault="00E60DF0" w:rsidP="00964921">
      <w:pPr>
        <w:widowControl/>
      </w:pPr>
    </w:p>
    <w:p w:rsidR="00644116" w:rsidRDefault="00690442" w:rsidP="00325E52">
      <w:pPr>
        <w:widowControl/>
        <w:ind w:firstLine="720"/>
        <w:rPr>
          <w:color w:val="000000"/>
        </w:rPr>
      </w:pPr>
      <w:r w:rsidRPr="00690442">
        <w:rPr>
          <w:color w:val="000000"/>
        </w:rPr>
        <w:t xml:space="preserve">Although it is unknown how many new landfills will be owned or operated by small entities, recent trends in the waste industry have been towards consolidated ownership among larger companies. The EPA has determined that approximately 10 percent of the existing landfills subject to similar regulations (40 CFR Part 60 subparts WWW and Cc or the corresponding State or Federal plan) are small entities. </w:t>
      </w:r>
    </w:p>
    <w:p w:rsidR="007E5BB3" w:rsidRDefault="007E5BB3" w:rsidP="00964921">
      <w:pPr>
        <w:widowControl/>
        <w:rPr>
          <w:color w:val="000000"/>
        </w:rPr>
      </w:pPr>
    </w:p>
    <w:p w:rsidR="00DC4790" w:rsidRDefault="00043CC1" w:rsidP="00325E52">
      <w:pPr>
        <w:widowControl/>
        <w:ind w:firstLine="720"/>
        <w:rPr>
          <w:color w:val="000000"/>
        </w:rPr>
      </w:pPr>
      <w:r>
        <w:rPr>
          <w:rFonts w:cs="Courier New"/>
        </w:rPr>
        <w:t xml:space="preserve">Subpart XXX </w:t>
      </w:r>
      <w:r w:rsidR="00644116">
        <w:rPr>
          <w:rFonts w:cs="Courier New"/>
        </w:rPr>
        <w:t>does not contain any provisions reserved exclusively for the benefit of small entities.</w:t>
      </w:r>
      <w:r w:rsidR="00623267">
        <w:rPr>
          <w:rFonts w:cs="Courier New"/>
        </w:rPr>
        <w:t xml:space="preserve"> </w:t>
      </w:r>
      <w:r w:rsidR="00644116">
        <w:rPr>
          <w:rFonts w:cs="Courier New"/>
        </w:rPr>
        <w:t>However, the</w:t>
      </w:r>
      <w:r>
        <w:rPr>
          <w:rFonts w:cs="Courier New"/>
        </w:rPr>
        <w:t xml:space="preserve"> proposed design capacity threshold of 2.5 million megagrams limits the effect of this regulation on smaller landfills which tend to be owned by disproportionately owned by smaller entities.</w:t>
      </w:r>
      <w:r w:rsidR="00E40987">
        <w:rPr>
          <w:rFonts w:cs="Courier New"/>
        </w:rPr>
        <w:t xml:space="preserve"> </w:t>
      </w:r>
    </w:p>
    <w:p w:rsidR="00B970C6" w:rsidRPr="009B4FE0" w:rsidRDefault="00B970C6" w:rsidP="00325E52">
      <w:pPr>
        <w:widowControl/>
        <w:rPr>
          <w:bCs/>
        </w:rPr>
      </w:pPr>
    </w:p>
    <w:p w:rsidR="00B970C6" w:rsidRPr="00077677" w:rsidRDefault="00B970C6" w:rsidP="00325E52">
      <w:pPr>
        <w:widowControl/>
        <w:ind w:firstLine="720"/>
        <w:rPr>
          <w:b/>
        </w:rPr>
      </w:pPr>
      <w:r w:rsidRPr="00077677">
        <w:rPr>
          <w:b/>
          <w:bCs/>
        </w:rPr>
        <w:t>5(d</w:t>
      </w:r>
      <w:r w:rsidR="00FB16AF" w:rsidRPr="00077677">
        <w:rPr>
          <w:b/>
          <w:bCs/>
        </w:rPr>
        <w:t xml:space="preserve">) </w:t>
      </w:r>
      <w:r w:rsidR="00524930">
        <w:rPr>
          <w:b/>
          <w:bCs/>
        </w:rPr>
        <w:t xml:space="preserve"> </w:t>
      </w:r>
      <w:r w:rsidR="00FB16AF" w:rsidRPr="00077677">
        <w:rPr>
          <w:b/>
          <w:bCs/>
        </w:rPr>
        <w:t>Collection</w:t>
      </w:r>
      <w:r w:rsidRPr="00077677">
        <w:rPr>
          <w:b/>
          <w:bCs/>
        </w:rPr>
        <w:t xml:space="preserve"> Schedule</w:t>
      </w:r>
    </w:p>
    <w:p w:rsidR="00A96BDE" w:rsidRDefault="00A96BDE" w:rsidP="00964921">
      <w:pPr>
        <w:widowControl/>
      </w:pPr>
    </w:p>
    <w:p w:rsidR="00B970C6" w:rsidRPr="000024F0" w:rsidRDefault="00B970C6" w:rsidP="00325E52">
      <w:pPr>
        <w:widowControl/>
        <w:ind w:firstLine="720"/>
      </w:pPr>
      <w:r w:rsidRPr="009B4FE0">
        <w:t xml:space="preserve">The specific frequency for each information collection activity within this request is shown in </w:t>
      </w:r>
      <w:r w:rsidR="00E4370B" w:rsidRPr="009769D3">
        <w:rPr>
          <w:bCs/>
        </w:rPr>
        <w:t>Tables 1.A</w:t>
      </w:r>
      <w:r w:rsidR="00EC0283">
        <w:rPr>
          <w:bCs/>
        </w:rPr>
        <w:t xml:space="preserve">-1.C </w:t>
      </w:r>
      <w:r w:rsidR="00E4370B">
        <w:rPr>
          <w:bCs/>
        </w:rPr>
        <w:t>of</w:t>
      </w:r>
      <w:r w:rsidR="00E4370B" w:rsidRPr="009769D3">
        <w:rPr>
          <w:bCs/>
        </w:rPr>
        <w:t xml:space="preserve"> Attachment A</w:t>
      </w:r>
      <w:r w:rsidRPr="009B4FE0">
        <w:t>.</w:t>
      </w:r>
    </w:p>
    <w:p w:rsidR="00B970C6" w:rsidRPr="009B4FE0" w:rsidRDefault="00B970C6" w:rsidP="00325E52">
      <w:pPr>
        <w:widowControl/>
        <w:rPr>
          <w:bCs/>
        </w:rPr>
      </w:pPr>
    </w:p>
    <w:p w:rsidR="00B970C6" w:rsidRPr="00DC4790" w:rsidRDefault="00B970C6" w:rsidP="00325E52">
      <w:pPr>
        <w:widowControl/>
        <w:outlineLvl w:val="0"/>
        <w:rPr>
          <w:b/>
          <w:bCs/>
        </w:rPr>
      </w:pPr>
      <w:r w:rsidRPr="00DC4790">
        <w:rPr>
          <w:b/>
          <w:bCs/>
        </w:rPr>
        <w:t>6.  Estimating the Burden and Cost of the Collection</w:t>
      </w:r>
    </w:p>
    <w:p w:rsidR="00B970C6" w:rsidRPr="009B4FE0" w:rsidRDefault="00B970C6" w:rsidP="00325E52">
      <w:pPr>
        <w:widowControl/>
        <w:rPr>
          <w:bCs/>
        </w:rPr>
      </w:pPr>
    </w:p>
    <w:p w:rsidR="006B5EEE" w:rsidRPr="009B4FE0" w:rsidRDefault="00B970C6" w:rsidP="00325E52">
      <w:pPr>
        <w:widowControl/>
        <w:ind w:firstLine="720"/>
      </w:pPr>
      <w:r w:rsidRPr="009B4FE0">
        <w:t>Table</w:t>
      </w:r>
      <w:r w:rsidR="00E4370B">
        <w:t>s</w:t>
      </w:r>
      <w:r w:rsidRPr="009B4FE0">
        <w:t xml:space="preserve"> 1</w:t>
      </w:r>
      <w:r w:rsidR="00444E94">
        <w:t>.A</w:t>
      </w:r>
      <w:r w:rsidR="00AF6C82">
        <w:t xml:space="preserve"> through </w:t>
      </w:r>
      <w:r w:rsidR="00444E94">
        <w:t>1.C</w:t>
      </w:r>
      <w:r w:rsidR="00E4370B">
        <w:t xml:space="preserve"> of Attachment A </w:t>
      </w:r>
      <w:r w:rsidRPr="009B4FE0">
        <w:t>document the computation of individual burdens for the recordkeeping and reporting requirements applicable to the industry for the subpart included in this ICR.</w:t>
      </w:r>
      <w:r w:rsidR="00623267">
        <w:t xml:space="preserve"> </w:t>
      </w:r>
      <w:r w:rsidRPr="009B4FE0">
        <w:t>The individual burdens are expressed under standardized headings consistent with the concept of burden under the Paperwork Reduction Act.</w:t>
      </w:r>
      <w:r w:rsidR="00623267">
        <w:t xml:space="preserve"> </w:t>
      </w:r>
      <w:r w:rsidRPr="009B4FE0">
        <w:t>Where</w:t>
      </w:r>
      <w:r w:rsidR="00DC4790">
        <w:t>ver</w:t>
      </w:r>
      <w:r w:rsidRPr="009B4FE0">
        <w:t xml:space="preserve"> appropriate, specific tasks and major assumptions have been identified.</w:t>
      </w:r>
      <w:r w:rsidR="00623267">
        <w:t xml:space="preserve"> </w:t>
      </w:r>
      <w:r w:rsidRPr="009B4FE0">
        <w:t>Responses to this information collection are mandatory.</w:t>
      </w:r>
    </w:p>
    <w:p w:rsidR="007F7D14" w:rsidRDefault="007F7D14" w:rsidP="00964921">
      <w:pPr>
        <w:widowControl/>
      </w:pPr>
    </w:p>
    <w:p w:rsidR="00B970C6" w:rsidRPr="009B4FE0" w:rsidRDefault="00B970C6" w:rsidP="00325E52">
      <w:pPr>
        <w:widowControl/>
        <w:ind w:firstLine="720"/>
      </w:pPr>
      <w:r w:rsidRPr="009B4FE0">
        <w:t xml:space="preserve">The </w:t>
      </w:r>
      <w:r w:rsidR="00E83C04">
        <w:t>EPA</w:t>
      </w:r>
      <w:r w:rsidRPr="009B4FE0">
        <w:t xml:space="preserve"> may not conduct or sponsor, and a person is not required to respond to, a collection of information unless it displays a currently valid OMB Control Number.</w:t>
      </w:r>
    </w:p>
    <w:p w:rsidR="00B970C6" w:rsidRPr="009B4FE0" w:rsidRDefault="00B970C6" w:rsidP="00325E52">
      <w:pPr>
        <w:widowControl/>
      </w:pPr>
    </w:p>
    <w:p w:rsidR="00B970C6" w:rsidRPr="00DC4790" w:rsidRDefault="00B970C6" w:rsidP="00325E52">
      <w:pPr>
        <w:widowControl/>
        <w:ind w:firstLine="720"/>
        <w:rPr>
          <w:b/>
        </w:rPr>
      </w:pPr>
      <w:r w:rsidRPr="00DC4790">
        <w:rPr>
          <w:b/>
          <w:bCs/>
        </w:rPr>
        <w:t>6(a)  Estimating Respondent Burden</w:t>
      </w:r>
    </w:p>
    <w:p w:rsidR="00B970C6" w:rsidRPr="00DC4790" w:rsidRDefault="00B970C6" w:rsidP="00325E52">
      <w:pPr>
        <w:widowControl/>
        <w:rPr>
          <w:b/>
        </w:rPr>
      </w:pPr>
    </w:p>
    <w:p w:rsidR="00B970C6" w:rsidRPr="009B4FE0" w:rsidRDefault="00B970C6" w:rsidP="00325E52">
      <w:pPr>
        <w:widowControl/>
        <w:ind w:firstLine="720"/>
      </w:pPr>
      <w:r w:rsidRPr="009B4FE0">
        <w:t xml:space="preserve">The average annual burden to industry over the next three years from these recordkeeping and reporting requirements is estimated to be </w:t>
      </w:r>
      <w:r w:rsidR="00A457AD">
        <w:t>409</w:t>
      </w:r>
      <w:r w:rsidRPr="009B4FE0">
        <w:t xml:space="preserve"> </w:t>
      </w:r>
      <w:r w:rsidR="00444E94">
        <w:t xml:space="preserve">labor hours </w:t>
      </w:r>
      <w:r w:rsidR="00803079">
        <w:t xml:space="preserve">for </w:t>
      </w:r>
      <w:r w:rsidR="00444E94">
        <w:t xml:space="preserve">the </w:t>
      </w:r>
      <w:r w:rsidR="00803079">
        <w:t>proposed option 2.5/</w:t>
      </w:r>
      <w:r w:rsidR="00803079" w:rsidRPr="0044708D">
        <w:t xml:space="preserve">40 </w:t>
      </w:r>
      <w:r w:rsidR="007337FB" w:rsidRPr="0044708D">
        <w:t>(Total Labor Hours from Table</w:t>
      </w:r>
      <w:r w:rsidR="00803079" w:rsidRPr="0044708D">
        <w:t>s</w:t>
      </w:r>
      <w:r w:rsidR="007337FB" w:rsidRPr="0044708D">
        <w:t xml:space="preserve"> 1</w:t>
      </w:r>
      <w:r w:rsidR="00740285">
        <w:t>.A</w:t>
      </w:r>
      <w:r w:rsidR="00192224">
        <w:t xml:space="preserve"> through </w:t>
      </w:r>
      <w:r w:rsidR="00740285">
        <w:t>1.C</w:t>
      </w:r>
      <w:r w:rsidRPr="009B4FE0">
        <w:t>).</w:t>
      </w:r>
      <w:r w:rsidR="00623267">
        <w:t xml:space="preserve"> </w:t>
      </w:r>
      <w:r w:rsidR="00444E94">
        <w:t xml:space="preserve">During this initial </w:t>
      </w:r>
      <w:r w:rsidR="00740285">
        <w:t>three</w:t>
      </w:r>
      <w:r w:rsidR="00192224">
        <w:t>-</w:t>
      </w:r>
      <w:r w:rsidR="00740285">
        <w:t xml:space="preserve">year ICR period, </w:t>
      </w:r>
      <w:r w:rsidR="00803079">
        <w:t xml:space="preserve">there will be no </w:t>
      </w:r>
      <w:r w:rsidR="00BE72F2">
        <w:t>controlled</w:t>
      </w:r>
      <w:r w:rsidR="00803079">
        <w:t xml:space="preserve"> landfills</w:t>
      </w:r>
      <w:r w:rsidR="00BB17D2">
        <w:t xml:space="preserve">. </w:t>
      </w:r>
      <w:r w:rsidR="00740285">
        <w:t xml:space="preserve">Controls are not anticipated to be installed until 2020 and therefore the reporting and records associated with controlled landfills are included as line items for completeness, but are not estimated for this period. </w:t>
      </w:r>
      <w:r w:rsidRPr="009B4FE0">
        <w:t xml:space="preserve">These hours are based on </w:t>
      </w:r>
      <w:r w:rsidR="00192224">
        <w:t>EPA</w:t>
      </w:r>
      <w:r w:rsidRPr="009B4FE0">
        <w:t xml:space="preserve"> studies and background documents from the development of the regulation, </w:t>
      </w:r>
      <w:r w:rsidR="00192224">
        <w:t>EPA</w:t>
      </w:r>
      <w:r w:rsidRPr="009B4FE0">
        <w:t xml:space="preserve"> knowledge and experience with the NSPS program, the previously approved ICR, and any comments received.</w:t>
      </w:r>
    </w:p>
    <w:p w:rsidR="00B970C6" w:rsidRPr="009B4FE0" w:rsidRDefault="00B970C6" w:rsidP="00325E52">
      <w:pPr>
        <w:widowControl/>
      </w:pPr>
    </w:p>
    <w:p w:rsidR="00B970C6" w:rsidRPr="00A558D7" w:rsidRDefault="00B970C6" w:rsidP="00325E52">
      <w:pPr>
        <w:widowControl/>
        <w:ind w:firstLine="720"/>
        <w:rPr>
          <w:b/>
          <w:bCs/>
        </w:rPr>
      </w:pPr>
      <w:r w:rsidRPr="00A558D7">
        <w:rPr>
          <w:b/>
          <w:bCs/>
        </w:rPr>
        <w:t>6(b)  Estimating Respondent Costs</w:t>
      </w:r>
    </w:p>
    <w:p w:rsidR="00B970C6" w:rsidRPr="00A558D7" w:rsidRDefault="00B970C6" w:rsidP="00325E52">
      <w:pPr>
        <w:widowControl/>
        <w:rPr>
          <w:b/>
          <w:bCs/>
        </w:rPr>
      </w:pPr>
    </w:p>
    <w:p w:rsidR="00B970C6" w:rsidRPr="00A558D7" w:rsidRDefault="00B970C6" w:rsidP="00325E52">
      <w:pPr>
        <w:widowControl/>
        <w:ind w:firstLine="1440"/>
        <w:outlineLvl w:val="0"/>
        <w:rPr>
          <w:b/>
        </w:rPr>
      </w:pPr>
      <w:r w:rsidRPr="00A558D7">
        <w:rPr>
          <w:b/>
          <w:bCs/>
        </w:rPr>
        <w:t xml:space="preserve">(i)  Estimating </w:t>
      </w:r>
      <w:r w:rsidR="00A558D7" w:rsidRPr="00A558D7">
        <w:rPr>
          <w:b/>
          <w:bCs/>
        </w:rPr>
        <w:t>Labor Costs</w:t>
      </w:r>
    </w:p>
    <w:p w:rsidR="00B970C6" w:rsidRPr="009B4FE0" w:rsidRDefault="00B970C6" w:rsidP="00325E52">
      <w:pPr>
        <w:widowControl/>
      </w:pPr>
    </w:p>
    <w:p w:rsidR="00B970C6" w:rsidRPr="009B4FE0" w:rsidRDefault="00B970C6" w:rsidP="00325E52">
      <w:pPr>
        <w:widowControl/>
        <w:ind w:firstLine="720"/>
      </w:pPr>
      <w:r w:rsidRPr="009B4FE0">
        <w:t>This ICR uses the following labor rates:</w:t>
      </w:r>
    </w:p>
    <w:p w:rsidR="00B970C6" w:rsidRPr="009B4FE0" w:rsidRDefault="00B970C6" w:rsidP="00325E52">
      <w:pPr>
        <w:widowControl/>
      </w:pPr>
    </w:p>
    <w:p w:rsidR="00B970C6" w:rsidRPr="009B4FE0" w:rsidRDefault="00B970C6" w:rsidP="00325E52">
      <w:pPr>
        <w:widowControl/>
        <w:ind w:firstLine="1440"/>
      </w:pPr>
      <w:r w:rsidRPr="009B4FE0">
        <w:lastRenderedPageBreak/>
        <w:t>Managerial</w:t>
      </w:r>
      <w:r w:rsidRPr="009B4FE0">
        <w:tab/>
      </w:r>
      <w:r w:rsidR="00F32CE2">
        <w:tab/>
      </w:r>
      <w:r w:rsidR="00F32CE2">
        <w:tab/>
      </w:r>
      <w:r w:rsidRPr="009B4FE0">
        <w:t>$</w:t>
      </w:r>
      <w:r w:rsidR="00265D61" w:rsidRPr="009B4FE0">
        <w:t>1</w:t>
      </w:r>
      <w:r w:rsidR="00265D61">
        <w:t>0</w:t>
      </w:r>
      <w:r w:rsidR="00265D61" w:rsidRPr="009B4FE0">
        <w:t>9</w:t>
      </w:r>
      <w:r w:rsidR="00D85919" w:rsidRPr="009B4FE0">
        <w:t>.</w:t>
      </w:r>
      <w:r w:rsidR="00265D61">
        <w:t>43</w:t>
      </w:r>
      <w:r w:rsidR="00265D61" w:rsidRPr="009B4FE0">
        <w:t xml:space="preserve">   </w:t>
      </w:r>
      <w:r w:rsidRPr="009B4FE0">
        <w:t>($</w:t>
      </w:r>
      <w:r w:rsidR="00265D61">
        <w:t>52.11</w:t>
      </w:r>
      <w:r w:rsidRPr="009B4FE0">
        <w:t xml:space="preserve"> + 110%)</w:t>
      </w:r>
    </w:p>
    <w:p w:rsidR="00B970C6" w:rsidRDefault="00B970C6" w:rsidP="00325E52">
      <w:pPr>
        <w:widowControl/>
        <w:ind w:firstLine="1440"/>
      </w:pPr>
      <w:r w:rsidRPr="009B4FE0">
        <w:t>Technical</w:t>
      </w:r>
      <w:r w:rsidRPr="009B4FE0">
        <w:tab/>
      </w:r>
      <w:r w:rsidR="00F32CE2">
        <w:tab/>
      </w:r>
      <w:r w:rsidR="00F32CE2">
        <w:tab/>
      </w:r>
      <w:r w:rsidRPr="009B4FE0">
        <w:t>$</w:t>
      </w:r>
      <w:r w:rsidR="00DC4790">
        <w:t xml:space="preserve"> </w:t>
      </w:r>
      <w:r w:rsidR="00265D61">
        <w:t>84.95</w:t>
      </w:r>
      <w:r w:rsidRPr="009B4FE0">
        <w:t xml:space="preserve">   ($</w:t>
      </w:r>
      <w:r w:rsidR="00265D61">
        <w:t>40.45</w:t>
      </w:r>
      <w:r w:rsidRPr="009B4FE0">
        <w:t xml:space="preserve"> + 110%)</w:t>
      </w:r>
    </w:p>
    <w:p w:rsidR="00265D61" w:rsidRPr="009B4FE0" w:rsidRDefault="00265D61" w:rsidP="00325E52">
      <w:pPr>
        <w:widowControl/>
        <w:ind w:firstLine="1440"/>
      </w:pPr>
      <w:r>
        <w:t>Civil Engineer Technician</w:t>
      </w:r>
      <w:r>
        <w:tab/>
        <w:t>$</w:t>
      </w:r>
      <w:r w:rsidR="009222AC">
        <w:t xml:space="preserve"> </w:t>
      </w:r>
      <w:r>
        <w:t>48.69</w:t>
      </w:r>
      <w:r w:rsidRPr="009B4FE0">
        <w:t xml:space="preserve">   ($23.</w:t>
      </w:r>
      <w:r>
        <w:t>66</w:t>
      </w:r>
      <w:r w:rsidRPr="009B4FE0">
        <w:t xml:space="preserve"> + 110%)</w:t>
      </w:r>
    </w:p>
    <w:p w:rsidR="00B970C6" w:rsidRPr="009B4FE0" w:rsidRDefault="00D85919" w:rsidP="00325E52">
      <w:pPr>
        <w:widowControl/>
        <w:ind w:firstLine="1440"/>
      </w:pPr>
      <w:r w:rsidRPr="009B4FE0">
        <w:t>Clerical</w:t>
      </w:r>
      <w:r w:rsidRPr="009B4FE0">
        <w:tab/>
      </w:r>
      <w:r w:rsidR="00F32CE2">
        <w:tab/>
      </w:r>
      <w:r w:rsidR="00F32CE2">
        <w:tab/>
      </w:r>
      <w:r w:rsidRPr="009B4FE0">
        <w:t>$</w:t>
      </w:r>
      <w:r w:rsidR="00DC4790">
        <w:t xml:space="preserve"> </w:t>
      </w:r>
      <w:r w:rsidR="00265D61">
        <w:t>29.55</w:t>
      </w:r>
      <w:r w:rsidR="00552A33" w:rsidRPr="009B4FE0">
        <w:t xml:space="preserve"> </w:t>
      </w:r>
      <w:r w:rsidR="00B970C6" w:rsidRPr="009B4FE0">
        <w:t xml:space="preserve">  ($</w:t>
      </w:r>
      <w:r w:rsidR="00265D61">
        <w:t>14.07</w:t>
      </w:r>
      <w:r w:rsidR="00B970C6" w:rsidRPr="009B4FE0">
        <w:t xml:space="preserve"> + 110%)</w:t>
      </w:r>
    </w:p>
    <w:p w:rsidR="00B970C6" w:rsidRPr="009B4FE0" w:rsidRDefault="00B970C6" w:rsidP="00325E52">
      <w:pPr>
        <w:widowControl/>
      </w:pPr>
    </w:p>
    <w:p w:rsidR="00B970C6" w:rsidRPr="009B4FE0" w:rsidRDefault="00B970C6" w:rsidP="00325E52">
      <w:pPr>
        <w:widowControl/>
        <w:ind w:firstLine="720"/>
      </w:pPr>
      <w:r w:rsidRPr="009B4FE0">
        <w:t>These rates are from the United States Department of Labor, Bu</w:t>
      </w:r>
      <w:r w:rsidR="00A96BDE">
        <w:t xml:space="preserve">reau of Labor Statistics, </w:t>
      </w:r>
      <w:r w:rsidR="00F32CE2">
        <w:t>May</w:t>
      </w:r>
      <w:r w:rsidR="00F32CE2" w:rsidRPr="009B4FE0">
        <w:t xml:space="preserve"> 201</w:t>
      </w:r>
      <w:r w:rsidR="00F32CE2">
        <w:t>2</w:t>
      </w:r>
      <w:r w:rsidRPr="009B4FE0">
        <w:t xml:space="preserve">, </w:t>
      </w:r>
      <w:r w:rsidR="00F32CE2">
        <w:t>National Occupational Employment and Wage Estimates United States</w:t>
      </w:r>
      <w:r w:rsidRPr="009B4FE0">
        <w:t>.</w:t>
      </w:r>
      <w:r w:rsidR="00623267">
        <w:t xml:space="preserve"> </w:t>
      </w:r>
      <w:r w:rsidRPr="009B4FE0">
        <w:t xml:space="preserve">The rates are from column 1, </w:t>
      </w:r>
      <w:r w:rsidR="000B39B2" w:rsidRPr="009B4FE0">
        <w:t>“</w:t>
      </w:r>
      <w:r w:rsidRPr="009B4FE0">
        <w:t xml:space="preserve">Total </w:t>
      </w:r>
      <w:r w:rsidR="00E62B3B" w:rsidRPr="009B4FE0">
        <w:t>C</w:t>
      </w:r>
      <w:r w:rsidRPr="009B4FE0">
        <w:t>ompensation.</w:t>
      </w:r>
      <w:r w:rsidR="000B39B2" w:rsidRPr="009B4FE0">
        <w:t>”</w:t>
      </w:r>
      <w:r w:rsidR="00623267">
        <w:t xml:space="preserve"> </w:t>
      </w:r>
      <w:r w:rsidRPr="009B4FE0">
        <w:t>The r</w:t>
      </w:r>
      <w:r w:rsidR="00A96BDE">
        <w:t>ates have been increased by 110 percent</w:t>
      </w:r>
      <w:r w:rsidRPr="009B4FE0">
        <w:t xml:space="preserve"> to account for the benefit packages available to those employed by private industry.</w:t>
      </w:r>
    </w:p>
    <w:p w:rsidR="00B970C6" w:rsidRPr="009B4FE0" w:rsidRDefault="00B970C6" w:rsidP="00325E52">
      <w:pPr>
        <w:widowControl/>
        <w:rPr>
          <w:b/>
        </w:rPr>
      </w:pPr>
    </w:p>
    <w:p w:rsidR="00B970C6" w:rsidRPr="00A558D7" w:rsidRDefault="00B970C6" w:rsidP="00325E52">
      <w:pPr>
        <w:widowControl/>
        <w:ind w:firstLine="1440"/>
        <w:outlineLvl w:val="0"/>
        <w:rPr>
          <w:b/>
        </w:rPr>
      </w:pPr>
      <w:r w:rsidRPr="00A558D7">
        <w:rPr>
          <w:b/>
          <w:bCs/>
        </w:rPr>
        <w:t>(ii)  Estimating Capital/Startup and Operation and Maintenance Costs</w:t>
      </w:r>
    </w:p>
    <w:p w:rsidR="00B970C6" w:rsidRPr="00A558D7" w:rsidRDefault="00B970C6" w:rsidP="00325E52">
      <w:pPr>
        <w:widowControl/>
        <w:rPr>
          <w:b/>
        </w:rPr>
      </w:pPr>
    </w:p>
    <w:p w:rsidR="0067776D" w:rsidRDefault="00B970C6" w:rsidP="00325E52">
      <w:pPr>
        <w:widowControl/>
        <w:ind w:firstLine="720"/>
      </w:pPr>
      <w:r w:rsidRPr="007D37C1">
        <w:t>The types of industry costs associated with the information collection activities in the subject standard are both labor costs</w:t>
      </w:r>
      <w:r w:rsidR="00C94F8C">
        <w:t>,</w:t>
      </w:r>
      <w:r w:rsidRPr="007D37C1">
        <w:t xml:space="preserve"> which are addressed elsewhere in this ICR</w:t>
      </w:r>
      <w:r w:rsidR="00C94F8C">
        <w:t>,</w:t>
      </w:r>
      <w:r w:rsidRPr="007D37C1">
        <w:t xml:space="preserve"> and the costs associated with </w:t>
      </w:r>
      <w:r w:rsidR="0067776D">
        <w:t>conducting a Tier</w:t>
      </w:r>
      <w:r w:rsidR="00C94F8C">
        <w:t> </w:t>
      </w:r>
      <w:r w:rsidR="0067776D">
        <w:t>II NMOC emission rate test</w:t>
      </w:r>
      <w:r w:rsidR="00C94F8C">
        <w:t>.</w:t>
      </w:r>
      <w:r w:rsidR="00623267">
        <w:t xml:space="preserve"> </w:t>
      </w:r>
      <w:r w:rsidRPr="007D37C1">
        <w:t>Th</w:t>
      </w:r>
      <w:r w:rsidR="00A96BDE">
        <w:t>e capital/startup costs are one-</w:t>
      </w:r>
      <w:r w:rsidRPr="007D37C1">
        <w:t>time cost</w:t>
      </w:r>
      <w:r w:rsidR="00D35DC6">
        <w:t>s</w:t>
      </w:r>
      <w:r w:rsidRPr="007D37C1">
        <w:t xml:space="preserve"> when a facility becomes subject to the regulation. </w:t>
      </w:r>
      <w:r w:rsidR="0067776D">
        <w:t xml:space="preserve">The capital costs have been annualized over the </w:t>
      </w:r>
      <w:r w:rsidR="00451287">
        <w:t>five</w:t>
      </w:r>
      <w:r w:rsidR="0067776D">
        <w:t>-year period allowed before another Tier II test must be conducted.</w:t>
      </w:r>
      <w:r w:rsidR="00623267">
        <w:t xml:space="preserve"> </w:t>
      </w:r>
    </w:p>
    <w:p w:rsidR="00964921" w:rsidRDefault="00964921" w:rsidP="00964921">
      <w:pPr>
        <w:widowControl/>
      </w:pPr>
    </w:p>
    <w:p w:rsidR="0067776D" w:rsidRDefault="0067776D" w:rsidP="00325E52">
      <w:pPr>
        <w:widowControl/>
        <w:ind w:firstLine="720"/>
      </w:pPr>
      <w:r>
        <w:t>For landfills that must install gas collection and control systems, there are additional non-labor costs associated with conducting an initial (and repeat, if necessary) performance test on the flare or other destruction device, conducting quarterly surface emission monitoring (SEM)</w:t>
      </w:r>
      <w:r w:rsidR="005F3960">
        <w:t>, and conducting monthly wellhead monitoring.</w:t>
      </w:r>
      <w:r w:rsidR="00623267">
        <w:t xml:space="preserve"> </w:t>
      </w:r>
      <w:r>
        <w:t>However, th</w:t>
      </w:r>
      <w:r w:rsidR="005F3960">
        <w:t>e proposed rule cost analysis</w:t>
      </w:r>
      <w:r>
        <w:t xml:space="preserve"> assumes that the portable equipment used to complete the SEM is rented and not purchased. Further, no landfills are expected to install controls during the first three years </w:t>
      </w:r>
      <w:r w:rsidR="005F3960">
        <w:t>of this ICR period and t</w:t>
      </w:r>
      <w:r>
        <w:t xml:space="preserve">herefore there </w:t>
      </w:r>
      <w:r w:rsidR="007E5BB3">
        <w:t>is</w:t>
      </w:r>
      <w:r>
        <w:t xml:space="preserve"> not any ca</w:t>
      </w:r>
      <w:r w:rsidR="005F3960">
        <w:t>pital costs associated with monitoring at controlled sites.</w:t>
      </w:r>
    </w:p>
    <w:p w:rsidR="00964921" w:rsidRDefault="00964921" w:rsidP="00964921">
      <w:pPr>
        <w:widowControl/>
      </w:pPr>
    </w:p>
    <w:p w:rsidR="00F32CE2" w:rsidRPr="00DC4790" w:rsidRDefault="00B970C6" w:rsidP="00325E52">
      <w:pPr>
        <w:widowControl/>
        <w:ind w:firstLine="720"/>
      </w:pPr>
      <w:r w:rsidRPr="007D37C1">
        <w:t>The annual operation and maintenance costs are the ongoing costs to maintain the monitor and other costs such as photocopying and postage</w:t>
      </w:r>
      <w:r w:rsidR="005F3960">
        <w:t>, which are expected to be minimal compared to the other reporting and recordkeeping costs for this proposed rule</w:t>
      </w:r>
      <w:r w:rsidRPr="007D37C1">
        <w:t>.</w:t>
      </w:r>
    </w:p>
    <w:p w:rsidR="00875857" w:rsidRDefault="00875857" w:rsidP="00964921">
      <w:pPr>
        <w:widowControl/>
        <w:rPr>
          <w:b/>
          <w:bCs/>
        </w:rPr>
      </w:pPr>
    </w:p>
    <w:p w:rsidR="00B970C6" w:rsidRDefault="00B970C6" w:rsidP="00964921">
      <w:pPr>
        <w:keepNext/>
        <w:keepLines/>
        <w:widowControl/>
        <w:ind w:firstLine="1440"/>
        <w:outlineLvl w:val="0"/>
        <w:rPr>
          <w:b/>
          <w:bCs/>
        </w:rPr>
      </w:pPr>
      <w:r w:rsidRPr="00A558D7">
        <w:rPr>
          <w:b/>
          <w:bCs/>
        </w:rPr>
        <w:t>(iii)  Capital/Startup vs. Operation and Maintenance (O&amp;M) Costs</w:t>
      </w:r>
    </w:p>
    <w:p w:rsidR="00B970C6" w:rsidRPr="00A558D7" w:rsidRDefault="00B970C6" w:rsidP="00964921">
      <w:pPr>
        <w:keepNext/>
        <w:keepLines/>
        <w:widowControl/>
        <w:rPr>
          <w:b/>
        </w:rPr>
      </w:pPr>
    </w:p>
    <w:tbl>
      <w:tblPr>
        <w:tblW w:w="10620" w:type="dxa"/>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11" w:type="dxa"/>
          <w:right w:w="111" w:type="dxa"/>
        </w:tblCellMar>
        <w:tblLook w:val="0000"/>
      </w:tblPr>
      <w:tblGrid>
        <w:gridCol w:w="1530"/>
        <w:gridCol w:w="1620"/>
        <w:gridCol w:w="1260"/>
        <w:gridCol w:w="1260"/>
        <w:gridCol w:w="1350"/>
        <w:gridCol w:w="1350"/>
        <w:gridCol w:w="1350"/>
        <w:gridCol w:w="900"/>
      </w:tblGrid>
      <w:tr w:rsidR="005F3960" w:rsidRPr="007D37C1" w:rsidTr="00964921">
        <w:trPr>
          <w:tblHeader/>
          <w:jc w:val="center"/>
        </w:trPr>
        <w:tc>
          <w:tcPr>
            <w:tcW w:w="1530" w:type="dxa"/>
          </w:tcPr>
          <w:p w:rsidR="005F3960" w:rsidRPr="00A558D7" w:rsidRDefault="005F3960" w:rsidP="00964921">
            <w:pPr>
              <w:keepNext/>
              <w:keepLines/>
              <w:widowControl/>
              <w:spacing w:after="52"/>
              <w:jc w:val="center"/>
              <w:rPr>
                <w:b/>
                <w:bCs/>
              </w:rPr>
            </w:pPr>
          </w:p>
        </w:tc>
        <w:tc>
          <w:tcPr>
            <w:tcW w:w="9090" w:type="dxa"/>
            <w:gridSpan w:val="7"/>
          </w:tcPr>
          <w:p w:rsidR="005F3960" w:rsidRPr="00A558D7" w:rsidRDefault="005F3960" w:rsidP="00964921">
            <w:pPr>
              <w:keepNext/>
              <w:keepLines/>
              <w:widowControl/>
              <w:spacing w:after="52"/>
              <w:jc w:val="center"/>
              <w:rPr>
                <w:b/>
                <w:bCs/>
              </w:rPr>
            </w:pPr>
            <w:r>
              <w:rPr>
                <w:b/>
                <w:bCs/>
              </w:rPr>
              <w:t xml:space="preserve">Annualized </w:t>
            </w:r>
            <w:r w:rsidRPr="00A558D7">
              <w:rPr>
                <w:b/>
                <w:bCs/>
              </w:rPr>
              <w:t>Capital/Startup vs. Operation and Maintenance (O&amp;M) Costs</w:t>
            </w:r>
          </w:p>
        </w:tc>
      </w:tr>
      <w:tr w:rsidR="005F3960" w:rsidRPr="007D37C1" w:rsidTr="00964921">
        <w:trPr>
          <w:jc w:val="center"/>
        </w:trPr>
        <w:tc>
          <w:tcPr>
            <w:tcW w:w="1530" w:type="dxa"/>
            <w:vAlign w:val="center"/>
          </w:tcPr>
          <w:p w:rsidR="005F3960" w:rsidRPr="00964921" w:rsidRDefault="005F3960" w:rsidP="00964921">
            <w:pPr>
              <w:keepNext/>
              <w:keepLines/>
              <w:widowControl/>
              <w:spacing w:after="52"/>
              <w:jc w:val="center"/>
              <w:rPr>
                <w:b/>
                <w:sz w:val="20"/>
                <w:szCs w:val="20"/>
              </w:rPr>
            </w:pPr>
            <w:r w:rsidRPr="00964921">
              <w:rPr>
                <w:b/>
                <w:sz w:val="20"/>
                <w:szCs w:val="20"/>
              </w:rPr>
              <w:t>(A)</w:t>
            </w:r>
          </w:p>
          <w:p w:rsidR="005F3960" w:rsidRPr="00964921" w:rsidRDefault="005F3960" w:rsidP="00964921">
            <w:pPr>
              <w:keepNext/>
              <w:keepLines/>
              <w:widowControl/>
              <w:spacing w:after="52"/>
              <w:jc w:val="center"/>
              <w:rPr>
                <w:b/>
                <w:sz w:val="20"/>
                <w:szCs w:val="20"/>
              </w:rPr>
            </w:pPr>
            <w:r w:rsidRPr="00964921">
              <w:rPr>
                <w:b/>
                <w:sz w:val="20"/>
                <w:szCs w:val="20"/>
              </w:rPr>
              <w:t>Continuous Monitoring Device</w:t>
            </w:r>
          </w:p>
        </w:tc>
        <w:tc>
          <w:tcPr>
            <w:tcW w:w="1620" w:type="dxa"/>
            <w:vAlign w:val="center"/>
          </w:tcPr>
          <w:p w:rsidR="005F3960" w:rsidRPr="00964921" w:rsidRDefault="005F3960" w:rsidP="00964921">
            <w:pPr>
              <w:keepNext/>
              <w:keepLines/>
              <w:widowControl/>
              <w:spacing w:after="52"/>
              <w:jc w:val="center"/>
              <w:rPr>
                <w:b/>
                <w:sz w:val="20"/>
                <w:szCs w:val="20"/>
              </w:rPr>
            </w:pPr>
            <w:r w:rsidRPr="00964921">
              <w:rPr>
                <w:b/>
                <w:sz w:val="20"/>
                <w:szCs w:val="20"/>
              </w:rPr>
              <w:t>(B)</w:t>
            </w:r>
          </w:p>
          <w:p w:rsidR="005F3960" w:rsidRPr="00964921" w:rsidRDefault="005F3960" w:rsidP="00964921">
            <w:pPr>
              <w:keepNext/>
              <w:keepLines/>
              <w:widowControl/>
              <w:spacing w:after="52"/>
              <w:jc w:val="center"/>
              <w:rPr>
                <w:b/>
              </w:rPr>
            </w:pPr>
            <w:r w:rsidRPr="00964921">
              <w:rPr>
                <w:b/>
                <w:sz w:val="20"/>
                <w:szCs w:val="20"/>
              </w:rPr>
              <w:t>Capital/Startup Cost for One Respondent</w:t>
            </w:r>
          </w:p>
        </w:tc>
        <w:tc>
          <w:tcPr>
            <w:tcW w:w="1260" w:type="dxa"/>
            <w:vAlign w:val="center"/>
          </w:tcPr>
          <w:p w:rsidR="005F3960" w:rsidRPr="00964921" w:rsidRDefault="005F3960" w:rsidP="00964921">
            <w:pPr>
              <w:keepNext/>
              <w:keepLines/>
              <w:widowControl/>
              <w:jc w:val="center"/>
              <w:rPr>
                <w:b/>
                <w:sz w:val="20"/>
                <w:szCs w:val="20"/>
              </w:rPr>
            </w:pPr>
            <w:r w:rsidRPr="00964921">
              <w:rPr>
                <w:b/>
                <w:sz w:val="20"/>
                <w:szCs w:val="20"/>
              </w:rPr>
              <w:t>(C)</w:t>
            </w:r>
          </w:p>
          <w:p w:rsidR="005F3960" w:rsidRPr="00964921" w:rsidRDefault="005F3960" w:rsidP="00964921">
            <w:pPr>
              <w:keepNext/>
              <w:keepLines/>
              <w:widowControl/>
              <w:jc w:val="center"/>
              <w:rPr>
                <w:b/>
                <w:sz w:val="20"/>
                <w:szCs w:val="20"/>
              </w:rPr>
            </w:pPr>
            <w:r w:rsidRPr="00964921">
              <w:rPr>
                <w:b/>
                <w:sz w:val="20"/>
                <w:szCs w:val="20"/>
              </w:rPr>
              <w:t>Annualized Capital/Startup Cost for One Respondent</w:t>
            </w:r>
          </w:p>
        </w:tc>
        <w:tc>
          <w:tcPr>
            <w:tcW w:w="1260" w:type="dxa"/>
            <w:vAlign w:val="center"/>
          </w:tcPr>
          <w:p w:rsidR="005F3960" w:rsidRPr="00964921" w:rsidRDefault="005F3960" w:rsidP="00964921">
            <w:pPr>
              <w:keepNext/>
              <w:keepLines/>
              <w:widowControl/>
              <w:jc w:val="center"/>
              <w:rPr>
                <w:b/>
                <w:sz w:val="20"/>
                <w:szCs w:val="20"/>
              </w:rPr>
            </w:pPr>
            <w:r w:rsidRPr="00964921">
              <w:rPr>
                <w:b/>
                <w:sz w:val="20"/>
                <w:szCs w:val="20"/>
              </w:rPr>
              <w:t>(D)</w:t>
            </w:r>
          </w:p>
          <w:p w:rsidR="005F3960" w:rsidRPr="00964921" w:rsidRDefault="005F3960" w:rsidP="00964921">
            <w:pPr>
              <w:keepNext/>
              <w:keepLines/>
              <w:widowControl/>
              <w:spacing w:after="52"/>
              <w:jc w:val="center"/>
              <w:rPr>
                <w:b/>
              </w:rPr>
            </w:pPr>
            <w:r w:rsidRPr="00964921">
              <w:rPr>
                <w:b/>
                <w:sz w:val="20"/>
                <w:szCs w:val="20"/>
              </w:rPr>
              <w:t>Average Number of New Respondents per Year</w:t>
            </w:r>
          </w:p>
        </w:tc>
        <w:tc>
          <w:tcPr>
            <w:tcW w:w="1350" w:type="dxa"/>
            <w:vAlign w:val="center"/>
          </w:tcPr>
          <w:p w:rsidR="005F3960" w:rsidRPr="00964921" w:rsidRDefault="005F3960" w:rsidP="00964921">
            <w:pPr>
              <w:keepNext/>
              <w:keepLines/>
              <w:widowControl/>
              <w:jc w:val="center"/>
              <w:rPr>
                <w:b/>
                <w:sz w:val="20"/>
                <w:szCs w:val="20"/>
              </w:rPr>
            </w:pPr>
            <w:r w:rsidRPr="00964921">
              <w:rPr>
                <w:b/>
                <w:sz w:val="20"/>
                <w:szCs w:val="20"/>
              </w:rPr>
              <w:t>(E)</w:t>
            </w:r>
          </w:p>
          <w:p w:rsidR="005F3960" w:rsidRPr="00964921" w:rsidRDefault="005F3960" w:rsidP="00964921">
            <w:pPr>
              <w:keepNext/>
              <w:keepLines/>
              <w:widowControl/>
              <w:spacing w:after="52"/>
              <w:jc w:val="center"/>
              <w:rPr>
                <w:b/>
              </w:rPr>
            </w:pPr>
            <w:r w:rsidRPr="00964921">
              <w:rPr>
                <w:b/>
                <w:sz w:val="20"/>
                <w:szCs w:val="20"/>
              </w:rPr>
              <w:t>Total Capital / Startup Cost,</w:t>
            </w:r>
            <w:r w:rsidR="00623267" w:rsidRPr="00964921">
              <w:rPr>
                <w:b/>
                <w:sz w:val="20"/>
                <w:szCs w:val="20"/>
              </w:rPr>
              <w:t xml:space="preserve"> </w:t>
            </w:r>
            <w:r w:rsidRPr="00964921">
              <w:rPr>
                <w:b/>
                <w:sz w:val="20"/>
                <w:szCs w:val="20"/>
              </w:rPr>
              <w:t>(C X D) per Year</w:t>
            </w:r>
          </w:p>
        </w:tc>
        <w:tc>
          <w:tcPr>
            <w:tcW w:w="1350" w:type="dxa"/>
            <w:vAlign w:val="center"/>
          </w:tcPr>
          <w:p w:rsidR="005F3960" w:rsidRPr="00964921" w:rsidRDefault="005F3960" w:rsidP="00964921">
            <w:pPr>
              <w:keepNext/>
              <w:keepLines/>
              <w:widowControl/>
              <w:spacing w:after="52"/>
              <w:jc w:val="center"/>
              <w:rPr>
                <w:b/>
                <w:sz w:val="20"/>
                <w:szCs w:val="20"/>
              </w:rPr>
            </w:pPr>
            <w:r w:rsidRPr="00964921">
              <w:rPr>
                <w:b/>
                <w:sz w:val="20"/>
                <w:szCs w:val="20"/>
              </w:rPr>
              <w:t>(F)</w:t>
            </w:r>
          </w:p>
          <w:p w:rsidR="005F3960" w:rsidRPr="00964921" w:rsidRDefault="005F3960" w:rsidP="00964921">
            <w:pPr>
              <w:keepNext/>
              <w:keepLines/>
              <w:widowControl/>
              <w:spacing w:after="52"/>
              <w:jc w:val="center"/>
              <w:rPr>
                <w:b/>
              </w:rPr>
            </w:pPr>
            <w:r w:rsidRPr="00964921">
              <w:rPr>
                <w:b/>
                <w:sz w:val="20"/>
                <w:szCs w:val="20"/>
              </w:rPr>
              <w:t>Annual O&amp;M Costs for One Respondent</w:t>
            </w:r>
          </w:p>
        </w:tc>
        <w:tc>
          <w:tcPr>
            <w:tcW w:w="1350" w:type="dxa"/>
            <w:vAlign w:val="center"/>
          </w:tcPr>
          <w:p w:rsidR="005F3960" w:rsidRPr="00964921" w:rsidRDefault="005F3960" w:rsidP="00964921">
            <w:pPr>
              <w:keepNext/>
              <w:keepLines/>
              <w:widowControl/>
              <w:jc w:val="center"/>
              <w:rPr>
                <w:b/>
                <w:sz w:val="20"/>
                <w:szCs w:val="20"/>
              </w:rPr>
            </w:pPr>
            <w:r w:rsidRPr="00964921">
              <w:rPr>
                <w:b/>
                <w:sz w:val="20"/>
                <w:szCs w:val="20"/>
              </w:rPr>
              <w:t>(G)</w:t>
            </w:r>
          </w:p>
          <w:p w:rsidR="005F3960" w:rsidRPr="00964921" w:rsidRDefault="005F3960" w:rsidP="00964921">
            <w:pPr>
              <w:keepNext/>
              <w:keepLines/>
              <w:widowControl/>
              <w:spacing w:after="52"/>
              <w:jc w:val="center"/>
              <w:rPr>
                <w:b/>
              </w:rPr>
            </w:pPr>
            <w:r w:rsidRPr="00964921">
              <w:rPr>
                <w:b/>
                <w:sz w:val="20"/>
                <w:szCs w:val="20"/>
              </w:rPr>
              <w:t>Number of Respondents</w:t>
            </w:r>
            <w:r w:rsidR="00623267" w:rsidRPr="00964921">
              <w:rPr>
                <w:b/>
                <w:sz w:val="20"/>
                <w:szCs w:val="20"/>
              </w:rPr>
              <w:t xml:space="preserve"> </w:t>
            </w:r>
            <w:r w:rsidRPr="00964921">
              <w:rPr>
                <w:b/>
                <w:sz w:val="20"/>
                <w:szCs w:val="20"/>
              </w:rPr>
              <w:t>with O&amp;M</w:t>
            </w:r>
          </w:p>
        </w:tc>
        <w:tc>
          <w:tcPr>
            <w:tcW w:w="900" w:type="dxa"/>
            <w:vAlign w:val="center"/>
          </w:tcPr>
          <w:p w:rsidR="005F3960" w:rsidRPr="00964921" w:rsidRDefault="005F3960" w:rsidP="00964921">
            <w:pPr>
              <w:keepNext/>
              <w:keepLines/>
              <w:widowControl/>
              <w:jc w:val="center"/>
              <w:rPr>
                <w:b/>
                <w:sz w:val="20"/>
                <w:szCs w:val="20"/>
              </w:rPr>
            </w:pPr>
            <w:r w:rsidRPr="00964921">
              <w:rPr>
                <w:b/>
                <w:sz w:val="20"/>
                <w:szCs w:val="20"/>
              </w:rPr>
              <w:t>(H)</w:t>
            </w:r>
          </w:p>
          <w:p w:rsidR="005F3960" w:rsidRPr="00964921" w:rsidRDefault="005F3960" w:rsidP="00964921">
            <w:pPr>
              <w:keepNext/>
              <w:keepLines/>
              <w:widowControl/>
              <w:jc w:val="center"/>
              <w:rPr>
                <w:b/>
                <w:sz w:val="20"/>
                <w:szCs w:val="20"/>
              </w:rPr>
            </w:pPr>
            <w:r w:rsidRPr="00964921">
              <w:rPr>
                <w:b/>
                <w:sz w:val="20"/>
                <w:szCs w:val="20"/>
              </w:rPr>
              <w:t>Total O&amp;M,</w:t>
            </w:r>
          </w:p>
          <w:p w:rsidR="005F3960" w:rsidRPr="00964921" w:rsidRDefault="005F3960" w:rsidP="00964921">
            <w:pPr>
              <w:keepNext/>
              <w:keepLines/>
              <w:widowControl/>
              <w:spacing w:after="52"/>
              <w:jc w:val="center"/>
              <w:rPr>
                <w:b/>
              </w:rPr>
            </w:pPr>
            <w:r w:rsidRPr="00964921">
              <w:rPr>
                <w:b/>
                <w:sz w:val="20"/>
                <w:szCs w:val="20"/>
              </w:rPr>
              <w:t>(F X G)</w:t>
            </w:r>
          </w:p>
        </w:tc>
      </w:tr>
      <w:tr w:rsidR="005F3960" w:rsidRPr="007D37C1" w:rsidTr="00964921">
        <w:trPr>
          <w:jc w:val="center"/>
        </w:trPr>
        <w:tc>
          <w:tcPr>
            <w:tcW w:w="1530" w:type="dxa"/>
          </w:tcPr>
          <w:p w:rsidR="005F3960" w:rsidRPr="007D37C1" w:rsidRDefault="005F3960" w:rsidP="00964921">
            <w:pPr>
              <w:keepNext/>
              <w:keepLines/>
              <w:widowControl/>
              <w:spacing w:after="52"/>
            </w:pPr>
            <w:r>
              <w:rPr>
                <w:sz w:val="20"/>
                <w:szCs w:val="20"/>
              </w:rPr>
              <w:t>Sampling probe and Method 25 or 25C testing costs</w:t>
            </w:r>
          </w:p>
        </w:tc>
        <w:tc>
          <w:tcPr>
            <w:tcW w:w="1620" w:type="dxa"/>
            <w:vAlign w:val="center"/>
          </w:tcPr>
          <w:p w:rsidR="005F3960" w:rsidRPr="009C45D0" w:rsidRDefault="005F3960" w:rsidP="00964921">
            <w:pPr>
              <w:keepNext/>
              <w:keepLines/>
              <w:widowControl/>
              <w:spacing w:after="52"/>
              <w:jc w:val="center"/>
              <w:rPr>
                <w:sz w:val="20"/>
                <w:szCs w:val="20"/>
              </w:rPr>
            </w:pPr>
            <w:r w:rsidRPr="009C45D0">
              <w:rPr>
                <w:sz w:val="20"/>
                <w:szCs w:val="20"/>
              </w:rPr>
              <w:t>$</w:t>
            </w:r>
            <w:r>
              <w:rPr>
                <w:sz w:val="20"/>
                <w:szCs w:val="20"/>
              </w:rPr>
              <w:t>10,067</w:t>
            </w:r>
          </w:p>
        </w:tc>
        <w:tc>
          <w:tcPr>
            <w:tcW w:w="1260" w:type="dxa"/>
          </w:tcPr>
          <w:p w:rsidR="005F3960" w:rsidRDefault="005F3960" w:rsidP="00964921">
            <w:pPr>
              <w:keepNext/>
              <w:keepLines/>
              <w:widowControl/>
              <w:spacing w:after="52"/>
              <w:jc w:val="center"/>
              <w:rPr>
                <w:sz w:val="20"/>
                <w:szCs w:val="20"/>
              </w:rPr>
            </w:pPr>
          </w:p>
          <w:p w:rsidR="005F3960" w:rsidRPr="0044708D" w:rsidRDefault="005F3960" w:rsidP="00964921">
            <w:pPr>
              <w:keepNext/>
              <w:keepLines/>
              <w:widowControl/>
              <w:spacing w:after="52"/>
              <w:jc w:val="center"/>
              <w:rPr>
                <w:sz w:val="20"/>
                <w:szCs w:val="20"/>
              </w:rPr>
            </w:pPr>
            <w:r>
              <w:rPr>
                <w:sz w:val="20"/>
                <w:szCs w:val="20"/>
              </w:rPr>
              <w:t>$2,455</w:t>
            </w:r>
          </w:p>
        </w:tc>
        <w:tc>
          <w:tcPr>
            <w:tcW w:w="1260" w:type="dxa"/>
            <w:vAlign w:val="center"/>
          </w:tcPr>
          <w:p w:rsidR="005F3960" w:rsidRPr="0044708D" w:rsidRDefault="005F3960" w:rsidP="00964921">
            <w:pPr>
              <w:keepNext/>
              <w:keepLines/>
              <w:widowControl/>
              <w:spacing w:after="52"/>
              <w:jc w:val="center"/>
              <w:rPr>
                <w:sz w:val="20"/>
                <w:szCs w:val="20"/>
              </w:rPr>
            </w:pPr>
            <w:r>
              <w:rPr>
                <w:sz w:val="20"/>
                <w:szCs w:val="20"/>
              </w:rPr>
              <w:t>2.5</w:t>
            </w:r>
          </w:p>
        </w:tc>
        <w:tc>
          <w:tcPr>
            <w:tcW w:w="1350" w:type="dxa"/>
            <w:vAlign w:val="center"/>
          </w:tcPr>
          <w:p w:rsidR="005F3960" w:rsidRPr="0044708D" w:rsidRDefault="005F3960" w:rsidP="00964921">
            <w:pPr>
              <w:keepNext/>
              <w:keepLines/>
              <w:widowControl/>
              <w:spacing w:after="52"/>
              <w:jc w:val="center"/>
              <w:rPr>
                <w:sz w:val="20"/>
                <w:szCs w:val="20"/>
              </w:rPr>
            </w:pPr>
            <w:r w:rsidRPr="0044708D">
              <w:rPr>
                <w:sz w:val="20"/>
                <w:szCs w:val="20"/>
              </w:rPr>
              <w:t>$</w:t>
            </w:r>
            <w:r>
              <w:rPr>
                <w:sz w:val="20"/>
                <w:szCs w:val="20"/>
              </w:rPr>
              <w:t>6</w:t>
            </w:r>
            <w:r w:rsidRPr="0044708D">
              <w:rPr>
                <w:sz w:val="20"/>
                <w:szCs w:val="20"/>
              </w:rPr>
              <w:t>,</w:t>
            </w:r>
            <w:r>
              <w:rPr>
                <w:sz w:val="20"/>
                <w:szCs w:val="20"/>
              </w:rPr>
              <w:t>138</w:t>
            </w:r>
          </w:p>
        </w:tc>
        <w:tc>
          <w:tcPr>
            <w:tcW w:w="1350" w:type="dxa"/>
            <w:vAlign w:val="center"/>
          </w:tcPr>
          <w:p w:rsidR="005F3960" w:rsidRPr="0044708D" w:rsidRDefault="005F3960" w:rsidP="00964921">
            <w:pPr>
              <w:keepNext/>
              <w:keepLines/>
              <w:widowControl/>
              <w:spacing w:after="52"/>
              <w:jc w:val="center"/>
              <w:rPr>
                <w:sz w:val="20"/>
                <w:szCs w:val="20"/>
              </w:rPr>
            </w:pPr>
            <w:r w:rsidRPr="0044708D">
              <w:rPr>
                <w:sz w:val="20"/>
                <w:szCs w:val="20"/>
              </w:rPr>
              <w:t>$0</w:t>
            </w:r>
          </w:p>
        </w:tc>
        <w:tc>
          <w:tcPr>
            <w:tcW w:w="1350" w:type="dxa"/>
            <w:vAlign w:val="center"/>
          </w:tcPr>
          <w:p w:rsidR="005F3960" w:rsidRPr="0044708D" w:rsidRDefault="005F3960" w:rsidP="00964921">
            <w:pPr>
              <w:keepNext/>
              <w:keepLines/>
              <w:widowControl/>
              <w:spacing w:after="52"/>
              <w:jc w:val="center"/>
              <w:rPr>
                <w:sz w:val="20"/>
                <w:szCs w:val="20"/>
              </w:rPr>
            </w:pPr>
            <w:r>
              <w:rPr>
                <w:sz w:val="20"/>
                <w:szCs w:val="20"/>
              </w:rPr>
              <w:t>0</w:t>
            </w:r>
          </w:p>
        </w:tc>
        <w:tc>
          <w:tcPr>
            <w:tcW w:w="900" w:type="dxa"/>
            <w:vAlign w:val="center"/>
          </w:tcPr>
          <w:p w:rsidR="005F3960" w:rsidRPr="0044708D" w:rsidRDefault="005F3960" w:rsidP="00964921">
            <w:pPr>
              <w:keepNext/>
              <w:keepLines/>
              <w:widowControl/>
              <w:spacing w:after="52"/>
              <w:jc w:val="center"/>
              <w:rPr>
                <w:sz w:val="20"/>
                <w:szCs w:val="20"/>
              </w:rPr>
            </w:pPr>
            <w:r w:rsidRPr="0044708D">
              <w:rPr>
                <w:sz w:val="20"/>
                <w:szCs w:val="20"/>
              </w:rPr>
              <w:t>$</w:t>
            </w:r>
            <w:r>
              <w:rPr>
                <w:sz w:val="20"/>
                <w:szCs w:val="20"/>
              </w:rPr>
              <w:t>0</w:t>
            </w:r>
          </w:p>
        </w:tc>
      </w:tr>
    </w:tbl>
    <w:p w:rsidR="00B970C6" w:rsidRPr="007D37C1" w:rsidRDefault="00B970C6" w:rsidP="00325E52">
      <w:pPr>
        <w:widowControl/>
      </w:pPr>
    </w:p>
    <w:p w:rsidR="000D7762" w:rsidRDefault="000D7762" w:rsidP="00325E52">
      <w:pPr>
        <w:widowControl/>
        <w:ind w:firstLine="720"/>
      </w:pPr>
      <w:r>
        <w:t xml:space="preserve">The </w:t>
      </w:r>
      <w:r w:rsidR="005F3960">
        <w:t>average</w:t>
      </w:r>
      <w:r>
        <w:t xml:space="preserve"> </w:t>
      </w:r>
      <w:r w:rsidR="005F3960">
        <w:t xml:space="preserve">annualized </w:t>
      </w:r>
      <w:r>
        <w:t xml:space="preserve">capital/startup costs for this ICR are </w:t>
      </w:r>
      <w:r w:rsidR="00052664">
        <w:t>$</w:t>
      </w:r>
      <w:r w:rsidR="005F3960">
        <w:t>6,138</w:t>
      </w:r>
      <w:r>
        <w:t>.</w:t>
      </w:r>
      <w:r w:rsidR="00623267">
        <w:t xml:space="preserve"> </w:t>
      </w:r>
      <w:r>
        <w:t xml:space="preserve">This is the total of column </w:t>
      </w:r>
      <w:r w:rsidR="005F3960">
        <w:t>E</w:t>
      </w:r>
      <w:r>
        <w:t xml:space="preserve"> in the above table.</w:t>
      </w:r>
    </w:p>
    <w:p w:rsidR="000D7762" w:rsidRDefault="000D7762" w:rsidP="00325E52">
      <w:pPr>
        <w:widowControl/>
      </w:pPr>
    </w:p>
    <w:p w:rsidR="00404A7F" w:rsidRPr="00803079" w:rsidRDefault="00404A7F" w:rsidP="00325E52">
      <w:pPr>
        <w:widowControl/>
      </w:pPr>
    </w:p>
    <w:p w:rsidR="00B970C6" w:rsidRPr="00966930" w:rsidRDefault="00B970C6" w:rsidP="00964921">
      <w:pPr>
        <w:keepNext/>
        <w:keepLines/>
        <w:widowControl/>
        <w:ind w:firstLine="720"/>
        <w:rPr>
          <w:b/>
        </w:rPr>
      </w:pPr>
      <w:r w:rsidRPr="00966930">
        <w:rPr>
          <w:b/>
          <w:bCs/>
        </w:rPr>
        <w:t>6(c)  Estimating Agency Burden and Cost</w:t>
      </w:r>
    </w:p>
    <w:p w:rsidR="00B970C6" w:rsidRPr="009B4FE0" w:rsidRDefault="00B970C6" w:rsidP="00964921">
      <w:pPr>
        <w:keepNext/>
        <w:keepLines/>
        <w:widowControl/>
      </w:pPr>
    </w:p>
    <w:p w:rsidR="00B970C6" w:rsidRPr="009B4FE0" w:rsidRDefault="00B970C6" w:rsidP="00964921">
      <w:pPr>
        <w:keepNext/>
        <w:keepLines/>
        <w:widowControl/>
        <w:ind w:firstLine="720"/>
      </w:pPr>
      <w:r w:rsidRPr="009B4FE0">
        <w:t xml:space="preserve">The only costs to the </w:t>
      </w:r>
      <w:r w:rsidR="00E00193">
        <w:t>a</w:t>
      </w:r>
      <w:r w:rsidRPr="009B4FE0">
        <w:t>gency are those costs associated with analysis of the reported information.</w:t>
      </w:r>
      <w:r w:rsidR="00623267">
        <w:t xml:space="preserve"> </w:t>
      </w:r>
      <w:r w:rsidRPr="009B4FE0">
        <w:t>EPA's overall compliance and enforcement program includes activities such as the examination of records maintained by the respondents, periodic inspection of sources of emissions, and the publication and distribution of collected information.</w:t>
      </w:r>
    </w:p>
    <w:p w:rsidR="00B970C6" w:rsidRPr="009B4FE0" w:rsidRDefault="00B970C6" w:rsidP="00325E52">
      <w:pPr>
        <w:widowControl/>
      </w:pPr>
    </w:p>
    <w:p w:rsidR="00B970C6" w:rsidRPr="009B4FE0" w:rsidRDefault="00FB16AF" w:rsidP="00325E52">
      <w:pPr>
        <w:widowControl/>
        <w:ind w:firstLine="720"/>
      </w:pPr>
      <w:r w:rsidRPr="009B4FE0">
        <w:t xml:space="preserve">The average annual </w:t>
      </w:r>
      <w:r w:rsidR="00E00193">
        <w:t>a</w:t>
      </w:r>
      <w:r w:rsidRPr="009B4FE0">
        <w:t>gency cost during the three years of the ICR is estimated to be $</w:t>
      </w:r>
      <w:r w:rsidR="00047D1E">
        <w:t>127,888</w:t>
      </w:r>
      <w:r>
        <w:t>.</w:t>
      </w:r>
      <w:r w:rsidR="00623267">
        <w:t xml:space="preserve"> </w:t>
      </w:r>
      <w:r w:rsidR="00EC0283">
        <w:t>In subsequent years</w:t>
      </w:r>
      <w:r w:rsidR="00E00193">
        <w:t>,</w:t>
      </w:r>
      <w:r w:rsidR="00EC0283">
        <w:t xml:space="preserve"> the </w:t>
      </w:r>
      <w:r w:rsidR="00E00193">
        <w:t>a</w:t>
      </w:r>
      <w:r w:rsidR="00EC0283">
        <w:t>gency costs will be slightly higher because it will require more landfills to install controls beginning in 2020</w:t>
      </w:r>
      <w:r w:rsidR="00740285">
        <w:t>, and it is expected that more inspections will occur at these controlled landfills</w:t>
      </w:r>
      <w:r w:rsidR="00EC0283">
        <w:t>.</w:t>
      </w:r>
      <w:r w:rsidR="00623267">
        <w:t xml:space="preserve"> </w:t>
      </w:r>
      <w:r w:rsidR="00BB17D2">
        <w:t xml:space="preserve"> </w:t>
      </w:r>
    </w:p>
    <w:p w:rsidR="00B970C6" w:rsidRPr="00964921" w:rsidRDefault="00B970C6" w:rsidP="00325E52">
      <w:pPr>
        <w:widowControl/>
      </w:pPr>
    </w:p>
    <w:p w:rsidR="00B970C6" w:rsidRPr="007D37C1" w:rsidRDefault="00B970C6" w:rsidP="00325E52">
      <w:pPr>
        <w:widowControl/>
        <w:ind w:firstLine="720"/>
      </w:pPr>
      <w:r w:rsidRPr="007D37C1">
        <w:t>This cost is based on the average hourly labor rate as follows:</w:t>
      </w:r>
    </w:p>
    <w:p w:rsidR="00B970C6" w:rsidRPr="007D37C1" w:rsidRDefault="00B970C6" w:rsidP="00325E52">
      <w:pPr>
        <w:widowControl/>
      </w:pPr>
    </w:p>
    <w:p w:rsidR="00B970C6" w:rsidRPr="007D37C1" w:rsidRDefault="00B970C6" w:rsidP="00325E52">
      <w:pPr>
        <w:widowControl/>
        <w:ind w:firstLine="1440"/>
      </w:pPr>
      <w:r w:rsidRPr="007D37C1">
        <w:t>Managerial</w:t>
      </w:r>
      <w:r w:rsidRPr="007D37C1">
        <w:tab/>
        <w:t>$</w:t>
      </w:r>
      <w:r w:rsidR="00FB16AF" w:rsidRPr="007D37C1">
        <w:t>62.</w:t>
      </w:r>
      <w:r w:rsidR="00BA2B81">
        <w:t>90</w:t>
      </w:r>
      <w:r w:rsidR="00BA2B81" w:rsidRPr="007D37C1">
        <w:t xml:space="preserve"> </w:t>
      </w:r>
      <w:r w:rsidR="00FB16AF" w:rsidRPr="007D37C1">
        <w:t>(</w:t>
      </w:r>
      <w:r w:rsidRPr="007D37C1">
        <w:t>GS-13, Step 5, $</w:t>
      </w:r>
      <w:r w:rsidR="00BA2B81">
        <w:t>39.61</w:t>
      </w:r>
      <w:r w:rsidR="00A002AD">
        <w:t xml:space="preserve"> +</w:t>
      </w:r>
      <w:r w:rsidRPr="007D37C1">
        <w:t xml:space="preserve"> </w:t>
      </w:r>
      <w:r w:rsidR="00A002AD">
        <w:t>60%</w:t>
      </w:r>
      <w:r w:rsidRPr="007D37C1">
        <w:t>)</w:t>
      </w:r>
    </w:p>
    <w:p w:rsidR="00B970C6" w:rsidRPr="007D37C1" w:rsidRDefault="00BD6C51" w:rsidP="00325E52">
      <w:pPr>
        <w:widowControl/>
        <w:ind w:firstLine="1440"/>
      </w:pPr>
      <w:r w:rsidRPr="007D37C1">
        <w:t>Technical</w:t>
      </w:r>
      <w:r w:rsidRPr="007D37C1">
        <w:tab/>
        <w:t>$46.</w:t>
      </w:r>
      <w:r w:rsidR="00BA2B81">
        <w:t>67</w:t>
      </w:r>
      <w:r w:rsidR="00BA2B81" w:rsidRPr="007D37C1">
        <w:t xml:space="preserve"> </w:t>
      </w:r>
      <w:r w:rsidR="00B970C6" w:rsidRPr="007D37C1">
        <w:t>(GS-12, Step 1, $</w:t>
      </w:r>
      <w:r w:rsidR="00BA2B81">
        <w:t>29.17</w:t>
      </w:r>
      <w:r w:rsidR="00A002AD">
        <w:t xml:space="preserve"> +60%</w:t>
      </w:r>
      <w:r w:rsidR="00B970C6" w:rsidRPr="007D37C1">
        <w:t>)</w:t>
      </w:r>
    </w:p>
    <w:p w:rsidR="00B970C6" w:rsidRPr="007D37C1" w:rsidRDefault="00B970C6" w:rsidP="00325E52">
      <w:pPr>
        <w:widowControl/>
        <w:ind w:firstLine="1440"/>
      </w:pPr>
      <w:r w:rsidRPr="007D37C1">
        <w:t>Clerical</w:t>
      </w:r>
      <w:r w:rsidRPr="007D37C1">
        <w:tab/>
        <w:t>$</w:t>
      </w:r>
      <w:r w:rsidR="00FB16AF" w:rsidRPr="007D37C1">
        <w:t>25.</w:t>
      </w:r>
      <w:r w:rsidR="001D4757">
        <w:t>25</w:t>
      </w:r>
      <w:r w:rsidR="001D4757" w:rsidRPr="007D37C1">
        <w:t xml:space="preserve"> </w:t>
      </w:r>
      <w:r w:rsidR="00FB16AF" w:rsidRPr="007D37C1">
        <w:t>(</w:t>
      </w:r>
      <w:r w:rsidRPr="007D37C1">
        <w:t>GS-6</w:t>
      </w:r>
      <w:r w:rsidR="00FB16AF" w:rsidRPr="007D37C1">
        <w:t>, Step</w:t>
      </w:r>
      <w:r w:rsidRPr="007D37C1">
        <w:t xml:space="preserve"> 3, $</w:t>
      </w:r>
      <w:r w:rsidR="00FB16AF" w:rsidRPr="007D37C1">
        <w:t>15.</w:t>
      </w:r>
      <w:r w:rsidR="00BA2B81">
        <w:t>78</w:t>
      </w:r>
      <w:r w:rsidR="00BA2B81" w:rsidRPr="007D37C1">
        <w:t xml:space="preserve"> </w:t>
      </w:r>
      <w:r w:rsidR="00A002AD">
        <w:t>+</w:t>
      </w:r>
      <w:r w:rsidRPr="007D37C1">
        <w:t xml:space="preserve"> </w:t>
      </w:r>
      <w:r w:rsidR="00A002AD">
        <w:t>60%</w:t>
      </w:r>
      <w:r w:rsidRPr="007D37C1">
        <w:t>)</w:t>
      </w:r>
    </w:p>
    <w:p w:rsidR="00BE61CA" w:rsidRDefault="00BE61CA" w:rsidP="00964921">
      <w:pPr>
        <w:widowControl/>
        <w:rPr>
          <w:color w:val="000000"/>
        </w:rPr>
      </w:pPr>
    </w:p>
    <w:p w:rsidR="00B970C6" w:rsidRPr="007D37C1" w:rsidRDefault="00A002AD" w:rsidP="00325E52">
      <w:pPr>
        <w:widowControl/>
        <w:ind w:firstLine="720"/>
      </w:pPr>
      <w:r>
        <w:rPr>
          <w:color w:val="000000"/>
        </w:rPr>
        <w:t xml:space="preserve">These rates are from the Office of Personnel Management (OPM), </w:t>
      </w:r>
      <w:r w:rsidR="001D4757">
        <w:rPr>
          <w:color w:val="000000"/>
        </w:rPr>
        <w:t xml:space="preserve">2014 </w:t>
      </w:r>
      <w:r>
        <w:rPr>
          <w:color w:val="000000"/>
        </w:rPr>
        <w:t>General Schedule, which excludes locality rate of pay.</w:t>
      </w:r>
      <w:r w:rsidR="00623267">
        <w:rPr>
          <w:color w:val="000000"/>
        </w:rPr>
        <w:t xml:space="preserve"> </w:t>
      </w:r>
      <w:r>
        <w:rPr>
          <w:color w:val="000000"/>
        </w:rPr>
        <w:t>The rates have been increased by 60 percent to account for the benefit packages available to government employees</w:t>
      </w:r>
      <w:r>
        <w:t>.</w:t>
      </w:r>
      <w:r w:rsidR="00623267">
        <w:rPr>
          <w:color w:val="000000"/>
        </w:rPr>
        <w:t xml:space="preserve"> </w:t>
      </w:r>
      <w:r w:rsidR="00B970C6" w:rsidRPr="007D37C1">
        <w:t xml:space="preserve">Details upon which this estimate is based appear in </w:t>
      </w:r>
      <w:r w:rsidR="001D4757" w:rsidRPr="009769D3">
        <w:rPr>
          <w:bCs/>
        </w:rPr>
        <w:t xml:space="preserve">Tables </w:t>
      </w:r>
      <w:r w:rsidR="00914B3D">
        <w:rPr>
          <w:bCs/>
        </w:rPr>
        <w:t>2.</w:t>
      </w:r>
      <w:r w:rsidR="001D4757">
        <w:rPr>
          <w:bCs/>
        </w:rPr>
        <w:t>A</w:t>
      </w:r>
      <w:r w:rsidR="00752E9F">
        <w:rPr>
          <w:bCs/>
        </w:rPr>
        <w:t xml:space="preserve"> through </w:t>
      </w:r>
      <w:r w:rsidR="00914B3D">
        <w:rPr>
          <w:bCs/>
        </w:rPr>
        <w:t>2.</w:t>
      </w:r>
      <w:r w:rsidR="001D4757" w:rsidRPr="009769D3">
        <w:rPr>
          <w:bCs/>
        </w:rPr>
        <w:t>C of Attachment B</w:t>
      </w:r>
      <w:r w:rsidR="000D7762" w:rsidRPr="009B4FE0">
        <w:t>.</w:t>
      </w:r>
    </w:p>
    <w:p w:rsidR="00B970C6" w:rsidRPr="007D37C1" w:rsidRDefault="00B970C6" w:rsidP="00325E52">
      <w:pPr>
        <w:widowControl/>
      </w:pPr>
    </w:p>
    <w:p w:rsidR="00B970C6" w:rsidRPr="00BE61CA" w:rsidRDefault="00B970C6" w:rsidP="00325E52">
      <w:pPr>
        <w:widowControl/>
        <w:ind w:firstLine="720"/>
        <w:rPr>
          <w:b/>
          <w:bCs/>
        </w:rPr>
      </w:pPr>
      <w:r w:rsidRPr="00BE61CA">
        <w:rPr>
          <w:b/>
          <w:bCs/>
        </w:rPr>
        <w:t>6(d)  Estimating the Respondent Universe and Total Burden and Costs</w:t>
      </w:r>
    </w:p>
    <w:p w:rsidR="00B970C6" w:rsidRPr="007D37C1" w:rsidRDefault="00B970C6" w:rsidP="00325E52">
      <w:pPr>
        <w:widowControl/>
        <w:rPr>
          <w:bCs/>
        </w:rPr>
      </w:pPr>
    </w:p>
    <w:p w:rsidR="00B970C6" w:rsidRPr="00931A99" w:rsidRDefault="00B970C6" w:rsidP="00325E52">
      <w:pPr>
        <w:widowControl/>
        <w:ind w:firstLine="720"/>
      </w:pPr>
      <w:r w:rsidRPr="007D37C1">
        <w:t>Based on our research for this ICR, on average over the next three years,</w:t>
      </w:r>
      <w:r w:rsidRPr="009B4FE0">
        <w:rPr>
          <w:b/>
        </w:rPr>
        <w:t xml:space="preserve"> </w:t>
      </w:r>
      <w:r w:rsidRPr="007D37C1">
        <w:t xml:space="preserve">approximately </w:t>
      </w:r>
      <w:r w:rsidR="00752E9F">
        <w:t>five</w:t>
      </w:r>
      <w:r w:rsidR="008740B0" w:rsidRPr="00931A99">
        <w:t xml:space="preserve"> </w:t>
      </w:r>
      <w:r w:rsidRPr="00931A99">
        <w:t xml:space="preserve">existing respondents </w:t>
      </w:r>
      <w:r w:rsidR="00EB1448">
        <w:t xml:space="preserve">per </w:t>
      </w:r>
      <w:r w:rsidRPr="00931A99">
        <w:t>will be</w:t>
      </w:r>
      <w:r w:rsidR="003A5C87">
        <w:t>come</w:t>
      </w:r>
      <w:r w:rsidRPr="00931A99">
        <w:t xml:space="preserve"> subject to the standard</w:t>
      </w:r>
      <w:r w:rsidR="005301E9">
        <w:t xml:space="preserve"> under </w:t>
      </w:r>
      <w:r w:rsidR="00740285">
        <w:t>the</w:t>
      </w:r>
      <w:r w:rsidR="005301E9">
        <w:t xml:space="preserve"> proposed option</w:t>
      </w:r>
      <w:r w:rsidR="00740285">
        <w:t xml:space="preserve"> 2.5/40</w:t>
      </w:r>
      <w:r w:rsidR="003A5C87">
        <w:t xml:space="preserve"> based on exceeding the design capacity threshold of at least 2.5 million </w:t>
      </w:r>
      <w:r w:rsidR="00752E9F">
        <w:t>Mg</w:t>
      </w:r>
      <w:r w:rsidR="003A5C87">
        <w:t xml:space="preserve"> or cubic meters</w:t>
      </w:r>
      <w:r w:rsidRPr="00931A99">
        <w:t>.</w:t>
      </w:r>
      <w:r w:rsidR="00623267">
        <w:t xml:space="preserve"> </w:t>
      </w:r>
      <w:r w:rsidRPr="00931A99">
        <w:t>It is estimated that</w:t>
      </w:r>
      <w:r w:rsidR="00623267">
        <w:t xml:space="preserve"> </w:t>
      </w:r>
      <w:r w:rsidR="003A5C87">
        <w:t>an</w:t>
      </w:r>
      <w:r w:rsidR="008740B0" w:rsidRPr="00931A99">
        <w:t xml:space="preserve"> </w:t>
      </w:r>
      <w:r w:rsidRPr="00931A99">
        <w:t xml:space="preserve">additional </w:t>
      </w:r>
      <w:r w:rsidR="00752E9F">
        <w:t>two</w:t>
      </w:r>
      <w:r w:rsidR="008740B0">
        <w:t xml:space="preserve"> </w:t>
      </w:r>
      <w:r w:rsidRPr="00931A99">
        <w:t xml:space="preserve">respondents </w:t>
      </w:r>
      <w:r w:rsidR="003A5C87">
        <w:t>will submit a one-time design capacity report in the first year of this ICR to demonstrate they are below the design capacity threshold</w:t>
      </w:r>
      <w:r w:rsidRPr="00931A99">
        <w:t>.</w:t>
      </w:r>
      <w:r w:rsidR="00623267">
        <w:t xml:space="preserve"> </w:t>
      </w:r>
      <w:r w:rsidRPr="00931A99">
        <w:t xml:space="preserve">The overall average number of respondents, as shown in the table below is </w:t>
      </w:r>
      <w:r w:rsidR="005F58A3">
        <w:t>1</w:t>
      </w:r>
      <w:r w:rsidR="00C73D7A">
        <w:t>2</w:t>
      </w:r>
      <w:r w:rsidR="008740B0" w:rsidRPr="00931A99">
        <w:t xml:space="preserve"> </w:t>
      </w:r>
      <w:r w:rsidRPr="00931A99">
        <w:t>per year.</w:t>
      </w:r>
    </w:p>
    <w:p w:rsidR="00B970C6" w:rsidRPr="00931A99" w:rsidRDefault="00B970C6" w:rsidP="00325E52">
      <w:pPr>
        <w:widowControl/>
      </w:pPr>
    </w:p>
    <w:p w:rsidR="00B970C6" w:rsidRPr="00931A99" w:rsidRDefault="00B970C6" w:rsidP="00325E52">
      <w:pPr>
        <w:widowControl/>
        <w:ind w:firstLine="720"/>
      </w:pPr>
      <w:r w:rsidRPr="00931A99">
        <w:t>The number of respondents is calculated using the following table</w:t>
      </w:r>
      <w:r w:rsidR="00752E9F">
        <w:t>,</w:t>
      </w:r>
      <w:r w:rsidRPr="00931A99">
        <w:t xml:space="preserve"> which addresses the</w:t>
      </w:r>
      <w:r w:rsidR="0059434D">
        <w:t xml:space="preserve"> </w:t>
      </w:r>
      <w:r w:rsidRPr="00931A99">
        <w:t>three years covered by this ICR.</w:t>
      </w:r>
    </w:p>
    <w:p w:rsidR="00B970C6" w:rsidRDefault="00B970C6" w:rsidP="00325E52">
      <w:pPr>
        <w:widowControl/>
        <w:rPr>
          <w:b/>
        </w:rPr>
      </w:pPr>
    </w:p>
    <w:tbl>
      <w:tblPr>
        <w:tblW w:w="0" w:type="auto"/>
        <w:tblInd w:w="110" w:type="dxa"/>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left w:w="110" w:type="dxa"/>
          <w:right w:w="110" w:type="dxa"/>
        </w:tblCellMar>
        <w:tblLook w:val="0000"/>
      </w:tblPr>
      <w:tblGrid>
        <w:gridCol w:w="1080"/>
        <w:gridCol w:w="1440"/>
        <w:gridCol w:w="1350"/>
        <w:gridCol w:w="1980"/>
        <w:gridCol w:w="1980"/>
        <w:gridCol w:w="1529"/>
      </w:tblGrid>
      <w:tr w:rsidR="00A02CB0" w:rsidRPr="009B4FE0" w:rsidTr="00964921">
        <w:trPr>
          <w:tblHeader/>
        </w:trPr>
        <w:tc>
          <w:tcPr>
            <w:tcW w:w="9359" w:type="dxa"/>
            <w:gridSpan w:val="6"/>
            <w:tcBorders>
              <w:bottom w:val="single" w:sz="2" w:space="0" w:color="000000"/>
            </w:tcBorders>
          </w:tcPr>
          <w:p w:rsidR="00B970C6" w:rsidRPr="009B4FE0" w:rsidRDefault="00B970C6" w:rsidP="00325E52">
            <w:pPr>
              <w:widowControl/>
              <w:spacing w:after="52"/>
              <w:jc w:val="center"/>
              <w:rPr>
                <w:b/>
                <w:bCs/>
              </w:rPr>
            </w:pPr>
            <w:r w:rsidRPr="009B4FE0">
              <w:rPr>
                <w:b/>
                <w:bCs/>
              </w:rPr>
              <w:t>Number of Respondents</w:t>
            </w:r>
          </w:p>
        </w:tc>
      </w:tr>
      <w:tr w:rsidR="00B970C6" w:rsidRPr="009B4FE0" w:rsidTr="00964921">
        <w:tc>
          <w:tcPr>
            <w:tcW w:w="1080" w:type="dxa"/>
            <w:tcBorders>
              <w:top w:val="single" w:sz="2" w:space="0" w:color="000000"/>
              <w:bottom w:val="single" w:sz="2" w:space="0" w:color="000000"/>
              <w:right w:val="single" w:sz="2" w:space="0" w:color="000000"/>
            </w:tcBorders>
            <w:vAlign w:val="center"/>
          </w:tcPr>
          <w:p w:rsidR="00B970C6" w:rsidRPr="008E6411" w:rsidRDefault="00B970C6" w:rsidP="00964921">
            <w:pPr>
              <w:widowControl/>
              <w:spacing w:after="52"/>
              <w:jc w:val="center"/>
              <w:rPr>
                <w:b/>
                <w:sz w:val="20"/>
                <w:szCs w:val="20"/>
              </w:rPr>
            </w:pPr>
            <w:r w:rsidRPr="008E6411">
              <w:rPr>
                <w:b/>
                <w:sz w:val="20"/>
                <w:szCs w:val="20"/>
              </w:rPr>
              <w:t>Year</w:t>
            </w:r>
          </w:p>
        </w:tc>
        <w:tc>
          <w:tcPr>
            <w:tcW w:w="1440" w:type="dxa"/>
            <w:tcBorders>
              <w:top w:val="single" w:sz="2" w:space="0" w:color="000000"/>
              <w:left w:val="single" w:sz="2" w:space="0" w:color="000000"/>
              <w:bottom w:val="single" w:sz="2" w:space="0" w:color="000000"/>
              <w:right w:val="single" w:sz="2" w:space="0" w:color="000000"/>
            </w:tcBorders>
            <w:vAlign w:val="center"/>
          </w:tcPr>
          <w:p w:rsidR="00B970C6" w:rsidRPr="008E6411" w:rsidRDefault="00B970C6" w:rsidP="00964921">
            <w:pPr>
              <w:widowControl/>
              <w:jc w:val="center"/>
              <w:rPr>
                <w:b/>
                <w:sz w:val="20"/>
                <w:szCs w:val="20"/>
              </w:rPr>
            </w:pPr>
            <w:r w:rsidRPr="008E6411">
              <w:rPr>
                <w:b/>
                <w:sz w:val="20"/>
                <w:szCs w:val="20"/>
              </w:rPr>
              <w:t>(A)</w:t>
            </w:r>
          </w:p>
          <w:p w:rsidR="00B970C6" w:rsidRPr="008E6411" w:rsidRDefault="00B970C6" w:rsidP="00964921">
            <w:pPr>
              <w:widowControl/>
              <w:spacing w:after="52"/>
              <w:jc w:val="center"/>
              <w:rPr>
                <w:b/>
                <w:sz w:val="20"/>
                <w:szCs w:val="20"/>
              </w:rPr>
            </w:pPr>
            <w:r w:rsidRPr="008E6411">
              <w:rPr>
                <w:b/>
                <w:sz w:val="20"/>
                <w:szCs w:val="20"/>
              </w:rPr>
              <w:t>Number of New Respondents</w:t>
            </w:r>
            <w:r w:rsidR="009D25D0" w:rsidRPr="009D25D0">
              <w:rPr>
                <w:b/>
                <w:sz w:val="20"/>
                <w:szCs w:val="20"/>
                <w:vertAlign w:val="superscript"/>
              </w:rPr>
              <w:t>1</w:t>
            </w:r>
          </w:p>
        </w:tc>
        <w:tc>
          <w:tcPr>
            <w:tcW w:w="1350" w:type="dxa"/>
            <w:tcBorders>
              <w:top w:val="single" w:sz="2" w:space="0" w:color="000000"/>
              <w:left w:val="single" w:sz="2" w:space="0" w:color="000000"/>
              <w:bottom w:val="single" w:sz="2" w:space="0" w:color="000000"/>
              <w:right w:val="single" w:sz="2" w:space="0" w:color="000000"/>
            </w:tcBorders>
            <w:vAlign w:val="center"/>
          </w:tcPr>
          <w:p w:rsidR="00B970C6" w:rsidRPr="008E6411" w:rsidRDefault="00B970C6" w:rsidP="00964921">
            <w:pPr>
              <w:widowControl/>
              <w:jc w:val="center"/>
              <w:rPr>
                <w:b/>
                <w:sz w:val="20"/>
                <w:szCs w:val="20"/>
              </w:rPr>
            </w:pPr>
            <w:r w:rsidRPr="008E6411">
              <w:rPr>
                <w:b/>
                <w:sz w:val="20"/>
                <w:szCs w:val="20"/>
              </w:rPr>
              <w:t>(B)</w:t>
            </w:r>
          </w:p>
          <w:p w:rsidR="00B970C6" w:rsidRPr="008E6411" w:rsidRDefault="00B970C6" w:rsidP="00964921">
            <w:pPr>
              <w:widowControl/>
              <w:spacing w:after="52"/>
              <w:jc w:val="center"/>
              <w:rPr>
                <w:b/>
                <w:sz w:val="20"/>
                <w:szCs w:val="20"/>
              </w:rPr>
            </w:pPr>
            <w:r w:rsidRPr="008E6411">
              <w:rPr>
                <w:b/>
                <w:sz w:val="20"/>
                <w:szCs w:val="20"/>
              </w:rPr>
              <w:t>Number of Existing Respondents</w:t>
            </w:r>
          </w:p>
        </w:tc>
        <w:tc>
          <w:tcPr>
            <w:tcW w:w="1980" w:type="dxa"/>
            <w:tcBorders>
              <w:top w:val="single" w:sz="2" w:space="0" w:color="000000"/>
              <w:left w:val="single" w:sz="2" w:space="0" w:color="000000"/>
              <w:bottom w:val="single" w:sz="2" w:space="0" w:color="000000"/>
              <w:right w:val="single" w:sz="2" w:space="0" w:color="000000"/>
            </w:tcBorders>
            <w:vAlign w:val="center"/>
          </w:tcPr>
          <w:p w:rsidR="00B970C6" w:rsidRPr="008E6411" w:rsidRDefault="00B970C6" w:rsidP="00964921">
            <w:pPr>
              <w:widowControl/>
              <w:jc w:val="center"/>
              <w:rPr>
                <w:b/>
                <w:sz w:val="20"/>
                <w:szCs w:val="20"/>
              </w:rPr>
            </w:pPr>
            <w:r w:rsidRPr="008E6411">
              <w:rPr>
                <w:b/>
                <w:sz w:val="20"/>
                <w:szCs w:val="20"/>
              </w:rPr>
              <w:t>(C)</w:t>
            </w:r>
          </w:p>
          <w:p w:rsidR="00B970C6" w:rsidRPr="008E6411" w:rsidRDefault="00B970C6" w:rsidP="00964921">
            <w:pPr>
              <w:widowControl/>
              <w:spacing w:after="52"/>
              <w:jc w:val="center"/>
              <w:rPr>
                <w:b/>
                <w:sz w:val="20"/>
                <w:szCs w:val="20"/>
              </w:rPr>
            </w:pPr>
            <w:r w:rsidRPr="008E6411">
              <w:rPr>
                <w:b/>
                <w:sz w:val="20"/>
                <w:szCs w:val="20"/>
              </w:rPr>
              <w:t>Number of Existing</w:t>
            </w:r>
            <w:r w:rsidR="00623267">
              <w:rPr>
                <w:b/>
                <w:sz w:val="20"/>
                <w:szCs w:val="20"/>
              </w:rPr>
              <w:t xml:space="preserve"> </w:t>
            </w:r>
            <w:r w:rsidRPr="008E6411">
              <w:rPr>
                <w:b/>
                <w:sz w:val="20"/>
                <w:szCs w:val="20"/>
              </w:rPr>
              <w:t xml:space="preserve">Respondents </w:t>
            </w:r>
            <w:r w:rsidR="006326E0" w:rsidRPr="008E6411">
              <w:rPr>
                <w:b/>
                <w:sz w:val="20"/>
                <w:szCs w:val="20"/>
              </w:rPr>
              <w:t>T</w:t>
            </w:r>
            <w:r w:rsidRPr="008E6411">
              <w:rPr>
                <w:b/>
                <w:sz w:val="20"/>
                <w:szCs w:val="20"/>
              </w:rPr>
              <w:t xml:space="preserve">hat </w:t>
            </w:r>
            <w:r w:rsidR="006326E0" w:rsidRPr="008E6411">
              <w:rPr>
                <w:b/>
                <w:sz w:val="20"/>
                <w:szCs w:val="20"/>
              </w:rPr>
              <w:t>K</w:t>
            </w:r>
            <w:r w:rsidRPr="008E6411">
              <w:rPr>
                <w:b/>
                <w:sz w:val="20"/>
                <w:szCs w:val="20"/>
              </w:rPr>
              <w:t xml:space="preserve">eep </w:t>
            </w:r>
            <w:r w:rsidR="006326E0" w:rsidRPr="008E6411">
              <w:rPr>
                <w:b/>
                <w:sz w:val="20"/>
                <w:szCs w:val="20"/>
              </w:rPr>
              <w:t>R</w:t>
            </w:r>
            <w:r w:rsidR="00D8293E" w:rsidRPr="008E6411">
              <w:rPr>
                <w:b/>
                <w:sz w:val="20"/>
                <w:szCs w:val="20"/>
              </w:rPr>
              <w:t>ecords But Do N</w:t>
            </w:r>
            <w:r w:rsidRPr="008E6411">
              <w:rPr>
                <w:b/>
                <w:sz w:val="20"/>
                <w:szCs w:val="20"/>
              </w:rPr>
              <w:t xml:space="preserve">ot </w:t>
            </w:r>
            <w:r w:rsidR="006326E0" w:rsidRPr="008E6411">
              <w:rPr>
                <w:b/>
                <w:sz w:val="20"/>
                <w:szCs w:val="20"/>
              </w:rPr>
              <w:t>S</w:t>
            </w:r>
            <w:r w:rsidRPr="008E6411">
              <w:rPr>
                <w:b/>
                <w:sz w:val="20"/>
                <w:szCs w:val="20"/>
              </w:rPr>
              <w:t xml:space="preserve">ubmit </w:t>
            </w:r>
            <w:r w:rsidR="006326E0" w:rsidRPr="008E6411">
              <w:rPr>
                <w:b/>
                <w:sz w:val="20"/>
                <w:szCs w:val="20"/>
              </w:rPr>
              <w:t>R</w:t>
            </w:r>
            <w:r w:rsidRPr="008E6411">
              <w:rPr>
                <w:b/>
                <w:sz w:val="20"/>
                <w:szCs w:val="20"/>
              </w:rPr>
              <w:t>eports</w:t>
            </w:r>
          </w:p>
        </w:tc>
        <w:tc>
          <w:tcPr>
            <w:tcW w:w="1980" w:type="dxa"/>
            <w:tcBorders>
              <w:top w:val="single" w:sz="2" w:space="0" w:color="000000"/>
              <w:left w:val="single" w:sz="2" w:space="0" w:color="000000"/>
              <w:bottom w:val="single" w:sz="2" w:space="0" w:color="000000"/>
              <w:right w:val="single" w:sz="2" w:space="0" w:color="000000"/>
            </w:tcBorders>
            <w:vAlign w:val="center"/>
          </w:tcPr>
          <w:p w:rsidR="00B970C6" w:rsidRPr="008E6411" w:rsidRDefault="00B970C6" w:rsidP="00964921">
            <w:pPr>
              <w:widowControl/>
              <w:jc w:val="center"/>
              <w:rPr>
                <w:b/>
                <w:sz w:val="20"/>
                <w:szCs w:val="20"/>
              </w:rPr>
            </w:pPr>
            <w:r w:rsidRPr="008E6411">
              <w:rPr>
                <w:b/>
                <w:sz w:val="20"/>
                <w:szCs w:val="20"/>
              </w:rPr>
              <w:t>(D)</w:t>
            </w:r>
          </w:p>
          <w:p w:rsidR="00B970C6" w:rsidRPr="008E6411" w:rsidRDefault="00D77B95" w:rsidP="00964921">
            <w:pPr>
              <w:widowControl/>
              <w:spacing w:after="52"/>
              <w:jc w:val="center"/>
              <w:rPr>
                <w:b/>
                <w:sz w:val="20"/>
                <w:szCs w:val="20"/>
              </w:rPr>
            </w:pPr>
            <w:r w:rsidRPr="008E6411">
              <w:rPr>
                <w:b/>
                <w:sz w:val="20"/>
                <w:szCs w:val="20"/>
              </w:rPr>
              <w:t>Numbe</w:t>
            </w:r>
            <w:r w:rsidR="00E67C3C" w:rsidRPr="008E6411">
              <w:rPr>
                <w:b/>
                <w:sz w:val="20"/>
                <w:szCs w:val="20"/>
              </w:rPr>
              <w:t>r</w:t>
            </w:r>
            <w:r w:rsidRPr="008E6411">
              <w:rPr>
                <w:b/>
                <w:sz w:val="20"/>
                <w:szCs w:val="20"/>
              </w:rPr>
              <w:t xml:space="preserve"> </w:t>
            </w:r>
            <w:r w:rsidR="00B970C6" w:rsidRPr="008E6411">
              <w:rPr>
                <w:b/>
                <w:sz w:val="20"/>
                <w:szCs w:val="20"/>
              </w:rPr>
              <w:t>of</w:t>
            </w:r>
            <w:r w:rsidR="006326E0" w:rsidRPr="008E6411">
              <w:rPr>
                <w:b/>
                <w:sz w:val="20"/>
                <w:szCs w:val="20"/>
              </w:rPr>
              <w:t xml:space="preserve"> Existing</w:t>
            </w:r>
            <w:r w:rsidRPr="008E6411">
              <w:rPr>
                <w:b/>
                <w:sz w:val="20"/>
                <w:szCs w:val="20"/>
              </w:rPr>
              <w:t xml:space="preserve"> </w:t>
            </w:r>
            <w:r w:rsidR="00B970C6" w:rsidRPr="008E6411">
              <w:rPr>
                <w:b/>
                <w:sz w:val="20"/>
                <w:szCs w:val="20"/>
              </w:rPr>
              <w:t>Respondents That Are Also New Respondents</w:t>
            </w:r>
          </w:p>
        </w:tc>
        <w:tc>
          <w:tcPr>
            <w:tcW w:w="1529" w:type="dxa"/>
            <w:tcBorders>
              <w:top w:val="single" w:sz="2" w:space="0" w:color="000000"/>
              <w:left w:val="single" w:sz="2" w:space="0" w:color="000000"/>
              <w:bottom w:val="single" w:sz="2" w:space="0" w:color="000000"/>
            </w:tcBorders>
            <w:vAlign w:val="center"/>
          </w:tcPr>
          <w:p w:rsidR="00B970C6" w:rsidRPr="008E6411" w:rsidRDefault="00B970C6" w:rsidP="00964921">
            <w:pPr>
              <w:widowControl/>
              <w:jc w:val="center"/>
              <w:rPr>
                <w:b/>
                <w:sz w:val="20"/>
                <w:szCs w:val="20"/>
              </w:rPr>
            </w:pPr>
            <w:r w:rsidRPr="008E6411">
              <w:rPr>
                <w:b/>
                <w:sz w:val="20"/>
                <w:szCs w:val="20"/>
              </w:rPr>
              <w:t>(E)</w:t>
            </w:r>
          </w:p>
          <w:p w:rsidR="00B970C6" w:rsidRPr="008E6411" w:rsidRDefault="00B970C6" w:rsidP="00964921">
            <w:pPr>
              <w:widowControl/>
              <w:jc w:val="center"/>
              <w:rPr>
                <w:b/>
                <w:sz w:val="20"/>
                <w:szCs w:val="20"/>
              </w:rPr>
            </w:pPr>
            <w:r w:rsidRPr="008E6411">
              <w:rPr>
                <w:b/>
                <w:sz w:val="20"/>
                <w:szCs w:val="20"/>
              </w:rPr>
              <w:t>Number of Respondents</w:t>
            </w:r>
          </w:p>
          <w:p w:rsidR="00B970C6" w:rsidRPr="008E6411" w:rsidRDefault="00B970C6" w:rsidP="00964921">
            <w:pPr>
              <w:widowControl/>
              <w:spacing w:after="52"/>
              <w:jc w:val="center"/>
              <w:rPr>
                <w:b/>
                <w:sz w:val="20"/>
                <w:szCs w:val="20"/>
              </w:rPr>
            </w:pPr>
            <w:r w:rsidRPr="008E6411">
              <w:rPr>
                <w:b/>
                <w:sz w:val="20"/>
                <w:szCs w:val="20"/>
              </w:rPr>
              <w:t>(E=A+B+C-D)</w:t>
            </w:r>
          </w:p>
        </w:tc>
      </w:tr>
      <w:tr w:rsidR="00B970C6" w:rsidRPr="009B4FE0" w:rsidTr="00964921">
        <w:tc>
          <w:tcPr>
            <w:tcW w:w="1080" w:type="dxa"/>
            <w:tcBorders>
              <w:top w:val="single" w:sz="2" w:space="0" w:color="000000"/>
              <w:bottom w:val="single" w:sz="2" w:space="0" w:color="000000"/>
              <w:right w:val="single" w:sz="2" w:space="0" w:color="000000"/>
            </w:tcBorders>
          </w:tcPr>
          <w:p w:rsidR="00B970C6" w:rsidRPr="00796FF3" w:rsidRDefault="00B970C6" w:rsidP="00325E52">
            <w:pPr>
              <w:widowControl/>
              <w:spacing w:after="52"/>
              <w:jc w:val="center"/>
              <w:rPr>
                <w:sz w:val="20"/>
              </w:rPr>
            </w:pPr>
            <w:r w:rsidRPr="00796FF3">
              <w:rPr>
                <w:sz w:val="20"/>
              </w:rPr>
              <w:t>1</w:t>
            </w:r>
          </w:p>
        </w:tc>
        <w:tc>
          <w:tcPr>
            <w:tcW w:w="1440" w:type="dxa"/>
            <w:tcBorders>
              <w:top w:val="single" w:sz="2" w:space="0" w:color="000000"/>
              <w:left w:val="single" w:sz="2" w:space="0" w:color="000000"/>
              <w:bottom w:val="single" w:sz="2" w:space="0" w:color="000000"/>
              <w:right w:val="single" w:sz="2" w:space="0" w:color="000000"/>
            </w:tcBorders>
          </w:tcPr>
          <w:p w:rsidR="00B970C6" w:rsidRPr="00796FF3" w:rsidRDefault="003D25C2" w:rsidP="00325E52">
            <w:pPr>
              <w:widowControl/>
              <w:spacing w:after="52"/>
              <w:jc w:val="center"/>
              <w:rPr>
                <w:sz w:val="20"/>
              </w:rPr>
            </w:pPr>
            <w:r>
              <w:rPr>
                <w:sz w:val="20"/>
              </w:rPr>
              <w:t>9</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8740B0" w:rsidP="00325E52">
            <w:pPr>
              <w:widowControl/>
              <w:spacing w:after="52"/>
              <w:jc w:val="center"/>
              <w:rPr>
                <w:sz w:val="20"/>
              </w:rPr>
            </w:pPr>
            <w:r>
              <w:rPr>
                <w:sz w:val="20"/>
              </w:rPr>
              <w:t>0</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B970C6" w:rsidP="00325E52">
            <w:pPr>
              <w:widowControl/>
              <w:spacing w:after="52"/>
              <w:jc w:val="center"/>
              <w:rPr>
                <w:sz w:val="20"/>
              </w:rPr>
            </w:pPr>
            <w:r w:rsidRPr="00796FF3">
              <w:rPr>
                <w:sz w:val="20"/>
              </w:rPr>
              <w:t>0</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B970C6" w:rsidP="00325E52">
            <w:pPr>
              <w:widowControl/>
              <w:spacing w:after="52"/>
              <w:jc w:val="center"/>
              <w:rPr>
                <w:sz w:val="20"/>
              </w:rPr>
            </w:pPr>
            <w:r w:rsidRPr="00796FF3">
              <w:rPr>
                <w:sz w:val="20"/>
              </w:rPr>
              <w:t>0</w:t>
            </w:r>
          </w:p>
        </w:tc>
        <w:tc>
          <w:tcPr>
            <w:tcW w:w="1529" w:type="dxa"/>
            <w:tcBorders>
              <w:top w:val="single" w:sz="2" w:space="0" w:color="000000"/>
              <w:left w:val="single" w:sz="2" w:space="0" w:color="000000"/>
              <w:bottom w:val="single" w:sz="2" w:space="0" w:color="000000"/>
            </w:tcBorders>
          </w:tcPr>
          <w:p w:rsidR="00B970C6" w:rsidRPr="00796FF3" w:rsidRDefault="003D25C2" w:rsidP="00325E52">
            <w:pPr>
              <w:widowControl/>
              <w:spacing w:after="52"/>
              <w:jc w:val="center"/>
              <w:rPr>
                <w:sz w:val="20"/>
              </w:rPr>
            </w:pPr>
            <w:r>
              <w:rPr>
                <w:sz w:val="20"/>
              </w:rPr>
              <w:t>9</w:t>
            </w:r>
          </w:p>
        </w:tc>
      </w:tr>
      <w:tr w:rsidR="00B970C6" w:rsidRPr="009B4FE0" w:rsidTr="00964921">
        <w:tc>
          <w:tcPr>
            <w:tcW w:w="1080" w:type="dxa"/>
            <w:tcBorders>
              <w:top w:val="single" w:sz="2" w:space="0" w:color="000000"/>
              <w:bottom w:val="single" w:sz="2" w:space="0" w:color="000000"/>
              <w:right w:val="single" w:sz="2" w:space="0" w:color="000000"/>
            </w:tcBorders>
          </w:tcPr>
          <w:p w:rsidR="00B970C6" w:rsidRPr="00796FF3" w:rsidRDefault="00B970C6" w:rsidP="00325E52">
            <w:pPr>
              <w:widowControl/>
              <w:spacing w:after="52"/>
              <w:jc w:val="center"/>
              <w:rPr>
                <w:sz w:val="20"/>
              </w:rPr>
            </w:pPr>
            <w:r w:rsidRPr="00796FF3">
              <w:rPr>
                <w:sz w:val="20"/>
              </w:rPr>
              <w:t>2</w:t>
            </w:r>
          </w:p>
        </w:tc>
        <w:tc>
          <w:tcPr>
            <w:tcW w:w="1440" w:type="dxa"/>
            <w:tcBorders>
              <w:top w:val="single" w:sz="2" w:space="0" w:color="000000"/>
              <w:left w:val="single" w:sz="2" w:space="0" w:color="000000"/>
              <w:bottom w:val="single" w:sz="2" w:space="0" w:color="000000"/>
              <w:right w:val="single" w:sz="2" w:space="0" w:color="000000"/>
            </w:tcBorders>
          </w:tcPr>
          <w:p w:rsidR="00B970C6" w:rsidRPr="00796FF3" w:rsidRDefault="008740B0" w:rsidP="00325E52">
            <w:pPr>
              <w:widowControl/>
              <w:spacing w:after="52"/>
              <w:jc w:val="center"/>
              <w:rPr>
                <w:sz w:val="20"/>
              </w:rPr>
            </w:pPr>
            <w:r>
              <w:rPr>
                <w:sz w:val="20"/>
              </w:rPr>
              <w:t>2</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3A5C87" w:rsidP="00325E52">
            <w:pPr>
              <w:widowControl/>
              <w:spacing w:after="52"/>
              <w:jc w:val="center"/>
              <w:rPr>
                <w:sz w:val="20"/>
              </w:rPr>
            </w:pPr>
            <w:r>
              <w:rPr>
                <w:sz w:val="20"/>
              </w:rPr>
              <w:t>7</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3A5C87" w:rsidP="00325E52">
            <w:pPr>
              <w:widowControl/>
              <w:spacing w:after="52"/>
              <w:jc w:val="center"/>
              <w:rPr>
                <w:sz w:val="20"/>
              </w:rPr>
            </w:pPr>
            <w:r>
              <w:rPr>
                <w:sz w:val="20"/>
              </w:rPr>
              <w:t>2</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B970C6" w:rsidP="00325E52">
            <w:pPr>
              <w:widowControl/>
              <w:spacing w:after="52"/>
              <w:jc w:val="center"/>
              <w:rPr>
                <w:sz w:val="20"/>
              </w:rPr>
            </w:pPr>
            <w:r w:rsidRPr="00796FF3">
              <w:rPr>
                <w:sz w:val="20"/>
              </w:rPr>
              <w:t>0</w:t>
            </w:r>
          </w:p>
        </w:tc>
        <w:tc>
          <w:tcPr>
            <w:tcW w:w="1529" w:type="dxa"/>
            <w:tcBorders>
              <w:top w:val="single" w:sz="2" w:space="0" w:color="000000"/>
              <w:left w:val="single" w:sz="2" w:space="0" w:color="000000"/>
              <w:bottom w:val="single" w:sz="2" w:space="0" w:color="000000"/>
            </w:tcBorders>
          </w:tcPr>
          <w:p w:rsidR="00B970C6" w:rsidRPr="00796FF3" w:rsidRDefault="003D25C2" w:rsidP="00325E52">
            <w:pPr>
              <w:widowControl/>
              <w:spacing w:after="52"/>
              <w:jc w:val="center"/>
              <w:rPr>
                <w:sz w:val="20"/>
              </w:rPr>
            </w:pPr>
            <w:r>
              <w:rPr>
                <w:sz w:val="20"/>
              </w:rPr>
              <w:t>11</w:t>
            </w:r>
          </w:p>
        </w:tc>
      </w:tr>
      <w:tr w:rsidR="00B970C6" w:rsidRPr="009B4FE0" w:rsidTr="00964921">
        <w:tc>
          <w:tcPr>
            <w:tcW w:w="1080" w:type="dxa"/>
            <w:tcBorders>
              <w:top w:val="single" w:sz="2" w:space="0" w:color="000000"/>
              <w:bottom w:val="single" w:sz="2" w:space="0" w:color="000000"/>
              <w:right w:val="single" w:sz="2" w:space="0" w:color="000000"/>
            </w:tcBorders>
          </w:tcPr>
          <w:p w:rsidR="00B970C6" w:rsidRPr="00796FF3" w:rsidRDefault="00B970C6" w:rsidP="00325E52">
            <w:pPr>
              <w:widowControl/>
              <w:spacing w:after="72"/>
              <w:jc w:val="center"/>
              <w:rPr>
                <w:sz w:val="20"/>
              </w:rPr>
            </w:pPr>
            <w:r w:rsidRPr="00796FF3">
              <w:rPr>
                <w:sz w:val="20"/>
              </w:rPr>
              <w:t>3</w:t>
            </w:r>
          </w:p>
        </w:tc>
        <w:tc>
          <w:tcPr>
            <w:tcW w:w="1440" w:type="dxa"/>
            <w:tcBorders>
              <w:top w:val="single" w:sz="2" w:space="0" w:color="000000"/>
              <w:left w:val="single" w:sz="2" w:space="0" w:color="000000"/>
              <w:bottom w:val="single" w:sz="2" w:space="0" w:color="000000"/>
              <w:right w:val="single" w:sz="2" w:space="0" w:color="000000"/>
            </w:tcBorders>
          </w:tcPr>
          <w:p w:rsidR="00B970C6" w:rsidRPr="00796FF3" w:rsidRDefault="008740B0" w:rsidP="00325E52">
            <w:pPr>
              <w:widowControl/>
              <w:spacing w:after="72"/>
              <w:jc w:val="center"/>
              <w:rPr>
                <w:sz w:val="20"/>
              </w:rPr>
            </w:pPr>
            <w:r>
              <w:rPr>
                <w:sz w:val="20"/>
              </w:rPr>
              <w:t>6</w:t>
            </w:r>
          </w:p>
        </w:tc>
        <w:tc>
          <w:tcPr>
            <w:tcW w:w="1350" w:type="dxa"/>
            <w:tcBorders>
              <w:top w:val="single" w:sz="2" w:space="0" w:color="000000"/>
              <w:left w:val="single" w:sz="2" w:space="0" w:color="000000"/>
              <w:bottom w:val="single" w:sz="2" w:space="0" w:color="000000"/>
              <w:right w:val="single" w:sz="2" w:space="0" w:color="000000"/>
            </w:tcBorders>
          </w:tcPr>
          <w:p w:rsidR="00B970C6" w:rsidRPr="00796FF3" w:rsidRDefault="003A5C87" w:rsidP="00325E52">
            <w:pPr>
              <w:widowControl/>
              <w:spacing w:after="72"/>
              <w:jc w:val="center"/>
              <w:rPr>
                <w:sz w:val="20"/>
              </w:rPr>
            </w:pPr>
            <w:r>
              <w:rPr>
                <w:sz w:val="20"/>
              </w:rPr>
              <w:t>9</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3A5C87" w:rsidP="00325E52">
            <w:pPr>
              <w:widowControl/>
              <w:spacing w:after="72"/>
              <w:jc w:val="center"/>
              <w:rPr>
                <w:sz w:val="20"/>
              </w:rPr>
            </w:pPr>
            <w:r>
              <w:rPr>
                <w:sz w:val="20"/>
              </w:rPr>
              <w:t>2</w:t>
            </w:r>
          </w:p>
        </w:tc>
        <w:tc>
          <w:tcPr>
            <w:tcW w:w="1980" w:type="dxa"/>
            <w:tcBorders>
              <w:top w:val="single" w:sz="2" w:space="0" w:color="000000"/>
              <w:left w:val="single" w:sz="2" w:space="0" w:color="000000"/>
              <w:bottom w:val="single" w:sz="2" w:space="0" w:color="000000"/>
              <w:right w:val="single" w:sz="2" w:space="0" w:color="000000"/>
            </w:tcBorders>
          </w:tcPr>
          <w:p w:rsidR="00B970C6" w:rsidRPr="00796FF3" w:rsidRDefault="00B970C6" w:rsidP="00325E52">
            <w:pPr>
              <w:widowControl/>
              <w:spacing w:after="72"/>
              <w:jc w:val="center"/>
              <w:rPr>
                <w:sz w:val="20"/>
              </w:rPr>
            </w:pPr>
            <w:r w:rsidRPr="00796FF3">
              <w:rPr>
                <w:sz w:val="20"/>
              </w:rPr>
              <w:t>0</w:t>
            </w:r>
          </w:p>
        </w:tc>
        <w:tc>
          <w:tcPr>
            <w:tcW w:w="1529" w:type="dxa"/>
            <w:tcBorders>
              <w:top w:val="single" w:sz="2" w:space="0" w:color="000000"/>
              <w:left w:val="single" w:sz="2" w:space="0" w:color="000000"/>
              <w:bottom w:val="single" w:sz="2" w:space="0" w:color="000000"/>
            </w:tcBorders>
          </w:tcPr>
          <w:p w:rsidR="00B970C6" w:rsidRPr="00796FF3" w:rsidRDefault="003D25C2" w:rsidP="00325E52">
            <w:pPr>
              <w:widowControl/>
              <w:spacing w:after="72"/>
              <w:jc w:val="center"/>
              <w:rPr>
                <w:sz w:val="20"/>
              </w:rPr>
            </w:pPr>
            <w:r>
              <w:rPr>
                <w:sz w:val="20"/>
              </w:rPr>
              <w:t>17</w:t>
            </w:r>
          </w:p>
        </w:tc>
      </w:tr>
      <w:tr w:rsidR="00B970C6" w:rsidRPr="009B4FE0" w:rsidTr="00964921">
        <w:tc>
          <w:tcPr>
            <w:tcW w:w="1080" w:type="dxa"/>
            <w:tcBorders>
              <w:top w:val="single" w:sz="2" w:space="0" w:color="000000"/>
              <w:bottom w:val="double" w:sz="4" w:space="0" w:color="auto"/>
              <w:right w:val="single" w:sz="2" w:space="0" w:color="000000"/>
            </w:tcBorders>
          </w:tcPr>
          <w:p w:rsidR="00B970C6" w:rsidRPr="00E67C3C" w:rsidRDefault="00B970C6" w:rsidP="00325E52">
            <w:pPr>
              <w:widowControl/>
              <w:spacing w:after="72"/>
              <w:jc w:val="center"/>
              <w:rPr>
                <w:sz w:val="20"/>
              </w:rPr>
            </w:pPr>
            <w:r w:rsidRPr="00E67C3C">
              <w:rPr>
                <w:sz w:val="20"/>
              </w:rPr>
              <w:t>Average</w:t>
            </w:r>
          </w:p>
        </w:tc>
        <w:tc>
          <w:tcPr>
            <w:tcW w:w="1440" w:type="dxa"/>
            <w:tcBorders>
              <w:top w:val="single" w:sz="2" w:space="0" w:color="000000"/>
              <w:left w:val="single" w:sz="2" w:space="0" w:color="000000"/>
              <w:bottom w:val="double" w:sz="4" w:space="0" w:color="auto"/>
              <w:right w:val="single" w:sz="2" w:space="0" w:color="000000"/>
            </w:tcBorders>
          </w:tcPr>
          <w:p w:rsidR="00B970C6" w:rsidRPr="00796FF3" w:rsidRDefault="003D25C2" w:rsidP="00325E52">
            <w:pPr>
              <w:widowControl/>
              <w:spacing w:after="72"/>
              <w:jc w:val="center"/>
              <w:rPr>
                <w:sz w:val="20"/>
              </w:rPr>
            </w:pPr>
            <w:r>
              <w:rPr>
                <w:sz w:val="20"/>
              </w:rPr>
              <w:t>5.7</w:t>
            </w:r>
          </w:p>
        </w:tc>
        <w:tc>
          <w:tcPr>
            <w:tcW w:w="1350" w:type="dxa"/>
            <w:tcBorders>
              <w:top w:val="single" w:sz="2" w:space="0" w:color="000000"/>
              <w:left w:val="single" w:sz="2" w:space="0" w:color="000000"/>
              <w:bottom w:val="double" w:sz="4" w:space="0" w:color="auto"/>
              <w:right w:val="single" w:sz="2" w:space="0" w:color="000000"/>
            </w:tcBorders>
          </w:tcPr>
          <w:p w:rsidR="00B970C6" w:rsidRPr="00796FF3" w:rsidRDefault="003A5C87" w:rsidP="00325E52">
            <w:pPr>
              <w:widowControl/>
              <w:spacing w:after="72"/>
              <w:jc w:val="center"/>
              <w:rPr>
                <w:sz w:val="20"/>
              </w:rPr>
            </w:pPr>
            <w:r>
              <w:rPr>
                <w:sz w:val="20"/>
              </w:rPr>
              <w:t>5.3</w:t>
            </w:r>
          </w:p>
        </w:tc>
        <w:tc>
          <w:tcPr>
            <w:tcW w:w="1980" w:type="dxa"/>
            <w:tcBorders>
              <w:top w:val="single" w:sz="2" w:space="0" w:color="000000"/>
              <w:left w:val="single" w:sz="2" w:space="0" w:color="000000"/>
              <w:bottom w:val="double" w:sz="4" w:space="0" w:color="auto"/>
              <w:right w:val="single" w:sz="2" w:space="0" w:color="000000"/>
            </w:tcBorders>
          </w:tcPr>
          <w:p w:rsidR="00B970C6" w:rsidRPr="00796FF3" w:rsidRDefault="003A5C87" w:rsidP="00325E52">
            <w:pPr>
              <w:widowControl/>
              <w:spacing w:after="72"/>
              <w:jc w:val="center"/>
              <w:rPr>
                <w:sz w:val="20"/>
              </w:rPr>
            </w:pPr>
            <w:r>
              <w:rPr>
                <w:sz w:val="20"/>
              </w:rPr>
              <w:t>1.3</w:t>
            </w:r>
          </w:p>
        </w:tc>
        <w:tc>
          <w:tcPr>
            <w:tcW w:w="1980" w:type="dxa"/>
            <w:tcBorders>
              <w:top w:val="single" w:sz="2" w:space="0" w:color="000000"/>
              <w:left w:val="single" w:sz="2" w:space="0" w:color="000000"/>
              <w:bottom w:val="double" w:sz="4" w:space="0" w:color="auto"/>
              <w:right w:val="single" w:sz="2" w:space="0" w:color="000000"/>
            </w:tcBorders>
          </w:tcPr>
          <w:p w:rsidR="00B970C6" w:rsidRPr="00796FF3" w:rsidRDefault="00B970C6" w:rsidP="00325E52">
            <w:pPr>
              <w:widowControl/>
              <w:spacing w:after="72"/>
              <w:jc w:val="center"/>
              <w:rPr>
                <w:sz w:val="20"/>
              </w:rPr>
            </w:pPr>
            <w:r w:rsidRPr="00796FF3">
              <w:rPr>
                <w:sz w:val="20"/>
              </w:rPr>
              <w:t>0</w:t>
            </w:r>
          </w:p>
        </w:tc>
        <w:tc>
          <w:tcPr>
            <w:tcW w:w="1529" w:type="dxa"/>
            <w:tcBorders>
              <w:top w:val="single" w:sz="2" w:space="0" w:color="000000"/>
              <w:left w:val="single" w:sz="2" w:space="0" w:color="000000"/>
              <w:bottom w:val="double" w:sz="4" w:space="0" w:color="auto"/>
            </w:tcBorders>
          </w:tcPr>
          <w:p w:rsidR="00B970C6" w:rsidRPr="00796FF3" w:rsidRDefault="003D25C2" w:rsidP="00325E52">
            <w:pPr>
              <w:widowControl/>
              <w:spacing w:after="72"/>
              <w:jc w:val="center"/>
              <w:rPr>
                <w:sz w:val="20"/>
              </w:rPr>
            </w:pPr>
            <w:r>
              <w:rPr>
                <w:sz w:val="20"/>
              </w:rPr>
              <w:t>12</w:t>
            </w:r>
            <w:r w:rsidR="003A5C87">
              <w:rPr>
                <w:sz w:val="20"/>
              </w:rPr>
              <w:t>.3</w:t>
            </w:r>
          </w:p>
        </w:tc>
      </w:tr>
    </w:tbl>
    <w:p w:rsidR="00B970C6" w:rsidRDefault="00514499" w:rsidP="00964921">
      <w:pPr>
        <w:widowControl/>
        <w:ind w:firstLine="360"/>
        <w:rPr>
          <w:sz w:val="18"/>
          <w:szCs w:val="18"/>
        </w:rPr>
      </w:pPr>
      <w:r w:rsidRPr="00514499">
        <w:rPr>
          <w:vertAlign w:val="superscript"/>
        </w:rPr>
        <w:lastRenderedPageBreak/>
        <w:t>1</w:t>
      </w:r>
      <w:r>
        <w:t xml:space="preserve"> </w:t>
      </w:r>
      <w:r w:rsidRPr="00514499">
        <w:rPr>
          <w:sz w:val="18"/>
          <w:szCs w:val="18"/>
        </w:rPr>
        <w:t>New respondent include</w:t>
      </w:r>
      <w:r w:rsidR="008F48A2">
        <w:rPr>
          <w:sz w:val="18"/>
          <w:szCs w:val="18"/>
        </w:rPr>
        <w:t xml:space="preserve"> sources with constructed, </w:t>
      </w:r>
      <w:r w:rsidRPr="00514499">
        <w:rPr>
          <w:sz w:val="18"/>
          <w:szCs w:val="18"/>
        </w:rPr>
        <w:t>reconstructed and modified affected</w:t>
      </w:r>
      <w:r>
        <w:rPr>
          <w:sz w:val="18"/>
          <w:szCs w:val="18"/>
        </w:rPr>
        <w:t xml:space="preserve"> facilities.</w:t>
      </w:r>
    </w:p>
    <w:p w:rsidR="006326E0" w:rsidRDefault="00B970C6" w:rsidP="00325E52">
      <w:pPr>
        <w:widowControl/>
        <w:ind w:firstLine="720"/>
      </w:pPr>
      <w:r w:rsidRPr="009F4B82">
        <w:t>To avoid double-counting respondents</w:t>
      </w:r>
      <w:r w:rsidR="00752E9F">
        <w:t>,</w:t>
      </w:r>
      <w:r w:rsidRPr="009F4B82">
        <w:t xml:space="preserve"> column D is subtracted.</w:t>
      </w:r>
      <w:r w:rsidR="00623267">
        <w:t xml:space="preserve"> </w:t>
      </w:r>
      <w:r w:rsidRPr="009F4B82">
        <w:t>As shown above, the average Numbe</w:t>
      </w:r>
      <w:r w:rsidR="00D22249">
        <w:t>r of Respondents over the three-</w:t>
      </w:r>
      <w:r w:rsidRPr="009F4B82">
        <w:t xml:space="preserve">year period of this ICR is </w:t>
      </w:r>
      <w:r w:rsidR="005F58A3">
        <w:t>1</w:t>
      </w:r>
      <w:r w:rsidR="00C73D7A">
        <w:t>2</w:t>
      </w:r>
      <w:r w:rsidRPr="009F4B82">
        <w:t>.</w:t>
      </w:r>
      <w:r w:rsidR="00623267">
        <w:t xml:space="preserve"> </w:t>
      </w:r>
    </w:p>
    <w:p w:rsidR="006326E0" w:rsidRDefault="006326E0" w:rsidP="009222AC">
      <w:pPr>
        <w:widowControl/>
      </w:pPr>
    </w:p>
    <w:p w:rsidR="009E4AEB" w:rsidRPr="006326E0" w:rsidRDefault="00B970C6" w:rsidP="00325E52">
      <w:pPr>
        <w:widowControl/>
        <w:ind w:firstLine="720"/>
      </w:pPr>
      <w:r w:rsidRPr="009F4B82">
        <w:t xml:space="preserve">The total number of </w:t>
      </w:r>
      <w:r w:rsidRPr="00CA6447">
        <w:t xml:space="preserve">responses </w:t>
      </w:r>
      <w:r w:rsidR="00E01625" w:rsidRPr="00CA6447">
        <w:t>over the three</w:t>
      </w:r>
      <w:r w:rsidR="00752E9F">
        <w:t>-</w:t>
      </w:r>
      <w:r w:rsidRPr="00CA6447">
        <w:t>year</w:t>
      </w:r>
      <w:r w:rsidR="00E01625">
        <w:t xml:space="preserve"> period</w:t>
      </w:r>
      <w:r w:rsidRPr="009F4B82">
        <w:t xml:space="preserve"> is calcu</w:t>
      </w:r>
      <w:r w:rsidR="006326E0">
        <w:t>lated using the following table:</w:t>
      </w:r>
    </w:p>
    <w:p w:rsidR="00331282" w:rsidRPr="009E64DE" w:rsidRDefault="00331282" w:rsidP="00964921">
      <w:pPr>
        <w:widowControl/>
        <w:rPr>
          <w:b/>
        </w:rPr>
      </w:pPr>
    </w:p>
    <w:tbl>
      <w:tblPr>
        <w:tblW w:w="9360" w:type="dxa"/>
        <w:jc w:val="center"/>
        <w:tblBorders>
          <w:top w:val="double" w:sz="4" w:space="0" w:color="auto"/>
          <w:left w:val="double" w:sz="4" w:space="0" w:color="auto"/>
          <w:bottom w:val="double" w:sz="4" w:space="0" w:color="auto"/>
          <w:right w:val="double" w:sz="4" w:space="0" w:color="auto"/>
          <w:insideH w:val="single" w:sz="2" w:space="0" w:color="000000"/>
          <w:insideV w:val="double" w:sz="4" w:space="0" w:color="auto"/>
        </w:tblBorders>
        <w:tblLayout w:type="fixed"/>
        <w:tblCellMar>
          <w:left w:w="111" w:type="dxa"/>
          <w:right w:w="111" w:type="dxa"/>
        </w:tblCellMar>
        <w:tblLook w:val="0000"/>
      </w:tblPr>
      <w:tblGrid>
        <w:gridCol w:w="3713"/>
        <w:gridCol w:w="1327"/>
        <w:gridCol w:w="1350"/>
        <w:gridCol w:w="1639"/>
        <w:gridCol w:w="1331"/>
      </w:tblGrid>
      <w:tr w:rsidR="00E01625" w:rsidRPr="009E64DE" w:rsidTr="00964921">
        <w:trPr>
          <w:cantSplit/>
          <w:trHeight w:val="20"/>
          <w:tblHeader/>
          <w:jc w:val="center"/>
        </w:trPr>
        <w:tc>
          <w:tcPr>
            <w:tcW w:w="9360" w:type="dxa"/>
            <w:gridSpan w:val="5"/>
            <w:tcBorders>
              <w:bottom w:val="single" w:sz="2" w:space="0" w:color="000000"/>
            </w:tcBorders>
          </w:tcPr>
          <w:p w:rsidR="00E01625" w:rsidRPr="00331282" w:rsidRDefault="00E01625" w:rsidP="00325E52">
            <w:pPr>
              <w:widowControl/>
              <w:spacing w:after="52"/>
              <w:jc w:val="center"/>
              <w:rPr>
                <w:b/>
                <w:szCs w:val="20"/>
              </w:rPr>
            </w:pPr>
            <w:r w:rsidRPr="00620498">
              <w:rPr>
                <w:b/>
                <w:szCs w:val="20"/>
              </w:rPr>
              <w:t>Total Responses</w:t>
            </w:r>
          </w:p>
        </w:tc>
      </w:tr>
      <w:tr w:rsidR="00E01625" w:rsidRPr="009E64DE" w:rsidTr="00964921">
        <w:trPr>
          <w:cantSplit/>
          <w:trHeight w:val="20"/>
          <w:tblHeader/>
          <w:jc w:val="center"/>
        </w:trPr>
        <w:tc>
          <w:tcPr>
            <w:tcW w:w="3713" w:type="dxa"/>
            <w:tcBorders>
              <w:top w:val="single" w:sz="2" w:space="0" w:color="000000"/>
              <w:bottom w:val="single" w:sz="2" w:space="0" w:color="000000"/>
              <w:right w:val="single" w:sz="2" w:space="0" w:color="000000"/>
            </w:tcBorders>
            <w:vAlign w:val="center"/>
          </w:tcPr>
          <w:p w:rsidR="00E01625" w:rsidRPr="008E6411" w:rsidRDefault="00E01625" w:rsidP="00964921">
            <w:pPr>
              <w:widowControl/>
              <w:jc w:val="center"/>
              <w:rPr>
                <w:b/>
                <w:sz w:val="20"/>
                <w:szCs w:val="20"/>
              </w:rPr>
            </w:pPr>
            <w:r w:rsidRPr="008E6411">
              <w:rPr>
                <w:b/>
                <w:sz w:val="20"/>
                <w:szCs w:val="20"/>
              </w:rPr>
              <w:t>(A)</w:t>
            </w:r>
          </w:p>
          <w:p w:rsidR="00E01625" w:rsidRPr="008E6411" w:rsidRDefault="00E01625" w:rsidP="00964921">
            <w:pPr>
              <w:widowControl/>
              <w:spacing w:after="52"/>
              <w:jc w:val="center"/>
              <w:rPr>
                <w:b/>
                <w:sz w:val="20"/>
                <w:szCs w:val="20"/>
              </w:rPr>
            </w:pPr>
            <w:r w:rsidRPr="008E6411">
              <w:rPr>
                <w:b/>
                <w:sz w:val="20"/>
                <w:szCs w:val="20"/>
              </w:rPr>
              <w:t>Information Collection Activity</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Pr="008E6411" w:rsidRDefault="00E01625" w:rsidP="00964921">
            <w:pPr>
              <w:widowControl/>
              <w:jc w:val="center"/>
              <w:rPr>
                <w:b/>
                <w:sz w:val="20"/>
                <w:szCs w:val="20"/>
              </w:rPr>
            </w:pPr>
            <w:r w:rsidRPr="008E6411">
              <w:rPr>
                <w:b/>
                <w:sz w:val="20"/>
                <w:szCs w:val="20"/>
              </w:rPr>
              <w:t>(B)</w:t>
            </w:r>
          </w:p>
          <w:p w:rsidR="00E01625" w:rsidRPr="008E6411" w:rsidRDefault="00E01625" w:rsidP="00964921">
            <w:pPr>
              <w:widowControl/>
              <w:spacing w:after="52"/>
              <w:jc w:val="center"/>
              <w:rPr>
                <w:b/>
                <w:sz w:val="20"/>
                <w:szCs w:val="20"/>
              </w:rPr>
            </w:pPr>
            <w:r w:rsidRPr="008E6411">
              <w:rPr>
                <w:b/>
                <w:sz w:val="20"/>
                <w:szCs w:val="20"/>
              </w:rPr>
              <w:t>Number of Respondents</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Pr="008E6411" w:rsidRDefault="00E01625" w:rsidP="00964921">
            <w:pPr>
              <w:widowControl/>
              <w:jc w:val="center"/>
              <w:rPr>
                <w:b/>
                <w:sz w:val="20"/>
                <w:szCs w:val="20"/>
              </w:rPr>
            </w:pPr>
            <w:r w:rsidRPr="008E6411">
              <w:rPr>
                <w:b/>
                <w:sz w:val="20"/>
                <w:szCs w:val="20"/>
              </w:rPr>
              <w:t>(C)</w:t>
            </w:r>
          </w:p>
          <w:p w:rsidR="00E01625" w:rsidRPr="008E6411" w:rsidRDefault="00E01625" w:rsidP="00964921">
            <w:pPr>
              <w:widowControl/>
              <w:spacing w:after="52"/>
              <w:jc w:val="center"/>
              <w:rPr>
                <w:b/>
                <w:sz w:val="20"/>
                <w:szCs w:val="20"/>
              </w:rPr>
            </w:pPr>
            <w:r w:rsidRPr="008E6411">
              <w:rPr>
                <w:b/>
                <w:sz w:val="20"/>
                <w:szCs w:val="20"/>
              </w:rPr>
              <w:t>Number of Responses</w:t>
            </w:r>
            <w:r>
              <w:rPr>
                <w:b/>
                <w:sz w:val="20"/>
                <w:szCs w:val="20"/>
              </w:rPr>
              <w:t xml:space="preserve"> per Respondent</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Pr="008E6411" w:rsidRDefault="00E01625" w:rsidP="00964921">
            <w:pPr>
              <w:widowControl/>
              <w:spacing w:after="52"/>
              <w:jc w:val="center"/>
              <w:rPr>
                <w:b/>
                <w:sz w:val="20"/>
                <w:szCs w:val="20"/>
              </w:rPr>
            </w:pPr>
            <w:r w:rsidRPr="008E6411">
              <w:rPr>
                <w:b/>
                <w:sz w:val="20"/>
                <w:szCs w:val="20"/>
              </w:rPr>
              <w:t>(D)</w:t>
            </w:r>
          </w:p>
          <w:p w:rsidR="00E01625" w:rsidRPr="008E6411" w:rsidRDefault="00E01625" w:rsidP="00964921">
            <w:pPr>
              <w:widowControl/>
              <w:spacing w:after="52"/>
              <w:jc w:val="center"/>
              <w:rPr>
                <w:b/>
                <w:sz w:val="20"/>
                <w:szCs w:val="20"/>
              </w:rPr>
            </w:pPr>
            <w:r w:rsidRPr="008E6411">
              <w:rPr>
                <w:b/>
                <w:sz w:val="20"/>
                <w:szCs w:val="20"/>
              </w:rPr>
              <w:t>Number of Existing Respondents That Keep Records But Do Not Submit Reports</w:t>
            </w:r>
          </w:p>
        </w:tc>
        <w:tc>
          <w:tcPr>
            <w:tcW w:w="1331" w:type="dxa"/>
            <w:tcBorders>
              <w:top w:val="single" w:sz="2" w:space="0" w:color="000000"/>
              <w:left w:val="single" w:sz="2" w:space="0" w:color="000000"/>
              <w:bottom w:val="single" w:sz="2" w:space="0" w:color="000000"/>
            </w:tcBorders>
            <w:vAlign w:val="center"/>
          </w:tcPr>
          <w:p w:rsidR="00E01625" w:rsidRPr="008E6411" w:rsidRDefault="00E01625" w:rsidP="00964921">
            <w:pPr>
              <w:widowControl/>
              <w:jc w:val="center"/>
              <w:rPr>
                <w:b/>
                <w:sz w:val="20"/>
                <w:szCs w:val="20"/>
              </w:rPr>
            </w:pPr>
            <w:r w:rsidRPr="008E6411">
              <w:rPr>
                <w:b/>
                <w:sz w:val="20"/>
                <w:szCs w:val="20"/>
              </w:rPr>
              <w:t>(E)</w:t>
            </w:r>
          </w:p>
          <w:p w:rsidR="00E01625" w:rsidRPr="008E6411" w:rsidRDefault="00E01625" w:rsidP="00964921">
            <w:pPr>
              <w:widowControl/>
              <w:jc w:val="center"/>
              <w:rPr>
                <w:b/>
                <w:sz w:val="20"/>
                <w:szCs w:val="20"/>
              </w:rPr>
            </w:pPr>
            <w:r w:rsidRPr="008E6411">
              <w:rPr>
                <w:b/>
                <w:sz w:val="20"/>
                <w:szCs w:val="20"/>
              </w:rPr>
              <w:t>Total Responses</w:t>
            </w:r>
          </w:p>
          <w:p w:rsidR="00E01625" w:rsidRPr="008E6411" w:rsidRDefault="00E01625" w:rsidP="00964921">
            <w:pPr>
              <w:widowControl/>
              <w:spacing w:after="52"/>
              <w:jc w:val="center"/>
              <w:rPr>
                <w:b/>
                <w:sz w:val="20"/>
                <w:szCs w:val="20"/>
              </w:rPr>
            </w:pPr>
            <w:r w:rsidRPr="008E6411">
              <w:rPr>
                <w:b/>
                <w:sz w:val="20"/>
                <w:szCs w:val="20"/>
              </w:rPr>
              <w:t>E=(BxC)+D</w:t>
            </w:r>
          </w:p>
        </w:tc>
      </w:tr>
      <w:tr w:rsidR="00E01625" w:rsidRPr="009E64DE"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design capacity report</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E01625" w:rsidRPr="009E64DE"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5F58A3">
              <w:rPr>
                <w:color w:val="000000"/>
                <w:sz w:val="20"/>
                <w:szCs w:val="20"/>
              </w:rPr>
              <w:t>Report of NMOC rate (Tier 1)</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15.5</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15.5</w:t>
            </w:r>
          </w:p>
        </w:tc>
      </w:tr>
      <w:tr w:rsidR="00E01625" w:rsidRPr="009E64DE"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5F58A3">
              <w:rPr>
                <w:color w:val="000000"/>
                <w:sz w:val="20"/>
                <w:szCs w:val="20"/>
              </w:rPr>
              <w:t xml:space="preserve">Report of NMOC rate (Tier </w:t>
            </w:r>
            <w:r>
              <w:rPr>
                <w:color w:val="000000"/>
                <w:sz w:val="20"/>
                <w:szCs w:val="20"/>
              </w:rPr>
              <w:t>2</w:t>
            </w:r>
            <w:r w:rsidRPr="005F58A3">
              <w:rPr>
                <w:color w:val="000000"/>
                <w:sz w:val="20"/>
                <w:szCs w:val="20"/>
              </w:rPr>
              <w:t>)</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7.5</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7.5</w:t>
            </w:r>
          </w:p>
        </w:tc>
      </w:tr>
      <w:tr w:rsidR="00E01625" w:rsidRPr="009E64DE" w:rsidTr="00964921">
        <w:trPr>
          <w:cantSplit/>
          <w:trHeight w:val="20"/>
          <w:jc w:val="center"/>
        </w:trPr>
        <w:tc>
          <w:tcPr>
            <w:tcW w:w="3713" w:type="dxa"/>
            <w:tcBorders>
              <w:top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B46CB6">
              <w:rPr>
                <w:color w:val="000000"/>
                <w:sz w:val="20"/>
                <w:szCs w:val="20"/>
              </w:rPr>
              <w:t>Landfill Closure Report</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rsidR="00E01625" w:rsidRDefault="00E01625" w:rsidP="00325E52">
            <w:pPr>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01625" w:rsidRPr="00931A99" w:rsidTr="00964921">
        <w:trPr>
          <w:cantSplit/>
          <w:trHeight w:val="20"/>
          <w:jc w:val="center"/>
        </w:trPr>
        <w:tc>
          <w:tcPr>
            <w:tcW w:w="3713" w:type="dxa"/>
            <w:tcBorders>
              <w:top w:val="single" w:sz="2" w:space="0" w:color="000000"/>
              <w:bottom w:val="single" w:sz="2" w:space="0" w:color="000000"/>
              <w:right w:val="single" w:sz="2" w:space="0" w:color="000000"/>
            </w:tcBorders>
          </w:tcPr>
          <w:p w:rsidR="00E01625" w:rsidRPr="00500641" w:rsidRDefault="00E01625" w:rsidP="00325E52">
            <w:pPr>
              <w:widowControl/>
              <w:spacing w:after="52"/>
              <w:rPr>
                <w:sz w:val="20"/>
                <w:szCs w:val="20"/>
              </w:rPr>
            </w:pPr>
            <w:r w:rsidRPr="00B46CB6">
              <w:rPr>
                <w:sz w:val="20"/>
                <w:szCs w:val="20"/>
              </w:rPr>
              <w:t>Equipment Removal Report</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rsidR="00E01625" w:rsidRDefault="00E01625" w:rsidP="00325E52">
            <w:pPr>
              <w:widowControl/>
              <w:spacing w:after="52"/>
              <w:jc w:val="center"/>
              <w:rPr>
                <w:sz w:val="20"/>
                <w:szCs w:val="20"/>
              </w:rPr>
            </w:pPr>
            <w:r>
              <w:rPr>
                <w:sz w:val="20"/>
                <w:szCs w:val="20"/>
              </w:rPr>
              <w:t>0</w:t>
            </w:r>
          </w:p>
        </w:tc>
      </w:tr>
      <w:tr w:rsidR="00E01625" w:rsidRPr="00931A99" w:rsidTr="00964921">
        <w:trPr>
          <w:cantSplit/>
          <w:trHeight w:val="20"/>
          <w:jc w:val="center"/>
        </w:trPr>
        <w:tc>
          <w:tcPr>
            <w:tcW w:w="3713" w:type="dxa"/>
            <w:tcBorders>
              <w:top w:val="single" w:sz="2" w:space="0" w:color="000000"/>
              <w:bottom w:val="single" w:sz="2" w:space="0" w:color="000000"/>
              <w:right w:val="single" w:sz="2" w:space="0" w:color="000000"/>
            </w:tcBorders>
          </w:tcPr>
          <w:p w:rsidR="00E01625" w:rsidRPr="00500641" w:rsidRDefault="00E01625" w:rsidP="00325E52">
            <w:pPr>
              <w:widowControl/>
              <w:spacing w:after="52"/>
              <w:rPr>
                <w:sz w:val="20"/>
                <w:szCs w:val="20"/>
              </w:rPr>
            </w:pPr>
            <w:r w:rsidRPr="00B46CB6">
              <w:rPr>
                <w:sz w:val="20"/>
                <w:szCs w:val="20"/>
              </w:rPr>
              <w:t>Collection and Control System Design Plan</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rsidR="00E01625" w:rsidRDefault="00E01625" w:rsidP="00325E52">
            <w:pPr>
              <w:widowControl/>
              <w:spacing w:after="52"/>
              <w:jc w:val="center"/>
              <w:rPr>
                <w:sz w:val="20"/>
                <w:szCs w:val="20"/>
              </w:rPr>
            </w:pPr>
            <w:r>
              <w:rPr>
                <w:sz w:val="20"/>
                <w:szCs w:val="20"/>
              </w:rPr>
              <w:t>0</w:t>
            </w:r>
          </w:p>
        </w:tc>
      </w:tr>
      <w:tr w:rsidR="00E01625" w:rsidRPr="00931A99" w:rsidTr="00964921">
        <w:trPr>
          <w:cantSplit/>
          <w:trHeight w:val="20"/>
          <w:jc w:val="center"/>
        </w:trPr>
        <w:tc>
          <w:tcPr>
            <w:tcW w:w="3713" w:type="dxa"/>
            <w:tcBorders>
              <w:top w:val="single" w:sz="2" w:space="0" w:color="000000"/>
              <w:bottom w:val="single" w:sz="2" w:space="0" w:color="000000"/>
              <w:right w:val="single" w:sz="2" w:space="0" w:color="000000"/>
            </w:tcBorders>
          </w:tcPr>
          <w:p w:rsidR="00E01625" w:rsidRPr="00500641" w:rsidRDefault="00E01625" w:rsidP="00325E52">
            <w:pPr>
              <w:widowControl/>
              <w:spacing w:after="52"/>
              <w:rPr>
                <w:sz w:val="20"/>
                <w:szCs w:val="20"/>
              </w:rPr>
            </w:pPr>
            <w:r w:rsidRPr="00B46CB6">
              <w:rPr>
                <w:sz w:val="20"/>
                <w:szCs w:val="20"/>
              </w:rPr>
              <w:t>Initial Performance Test</w:t>
            </w:r>
            <w:r>
              <w:rPr>
                <w:sz w:val="20"/>
                <w:szCs w:val="20"/>
              </w:rPr>
              <w:t xml:space="preserve"> Report</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rsidR="00E01625" w:rsidRDefault="00E01625" w:rsidP="00325E52">
            <w:pPr>
              <w:widowControl/>
              <w:spacing w:after="52"/>
              <w:jc w:val="center"/>
              <w:rPr>
                <w:sz w:val="20"/>
                <w:szCs w:val="20"/>
              </w:rPr>
            </w:pPr>
            <w:r>
              <w:rPr>
                <w:sz w:val="20"/>
                <w:szCs w:val="20"/>
              </w:rPr>
              <w:t>0</w:t>
            </w:r>
          </w:p>
        </w:tc>
      </w:tr>
      <w:tr w:rsidR="00E01625" w:rsidRPr="00931A99" w:rsidTr="00964921">
        <w:trPr>
          <w:cantSplit/>
          <w:trHeight w:val="20"/>
          <w:jc w:val="center"/>
        </w:trPr>
        <w:tc>
          <w:tcPr>
            <w:tcW w:w="3713" w:type="dxa"/>
            <w:tcBorders>
              <w:top w:val="single" w:sz="2" w:space="0" w:color="000000"/>
              <w:bottom w:val="single" w:sz="2" w:space="0" w:color="000000"/>
              <w:right w:val="single" w:sz="2" w:space="0" w:color="000000"/>
            </w:tcBorders>
          </w:tcPr>
          <w:p w:rsidR="00E01625" w:rsidRPr="00500641" w:rsidRDefault="00E01625" w:rsidP="00325E52">
            <w:pPr>
              <w:widowControl/>
              <w:spacing w:after="52"/>
              <w:rPr>
                <w:sz w:val="20"/>
                <w:szCs w:val="20"/>
              </w:rPr>
            </w:pPr>
            <w:r w:rsidRPr="00B46CB6">
              <w:rPr>
                <w:sz w:val="20"/>
                <w:szCs w:val="20"/>
              </w:rPr>
              <w:t>Annual Report</w:t>
            </w:r>
          </w:p>
        </w:tc>
        <w:tc>
          <w:tcPr>
            <w:tcW w:w="1327"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sz w:val="20"/>
                <w:szCs w:val="20"/>
              </w:rPr>
              <w:t>0</w:t>
            </w:r>
          </w:p>
        </w:tc>
        <w:tc>
          <w:tcPr>
            <w:tcW w:w="1350"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color w:val="000000"/>
                <w:sz w:val="20"/>
                <w:szCs w:val="20"/>
              </w:rPr>
              <w:t>1</w:t>
            </w:r>
          </w:p>
        </w:tc>
        <w:tc>
          <w:tcPr>
            <w:tcW w:w="1639" w:type="dxa"/>
            <w:tcBorders>
              <w:top w:val="single" w:sz="2" w:space="0" w:color="000000"/>
              <w:left w:val="single" w:sz="2" w:space="0" w:color="000000"/>
              <w:bottom w:val="single" w:sz="2" w:space="0" w:color="000000"/>
              <w:right w:val="single" w:sz="2" w:space="0" w:color="000000"/>
            </w:tcBorders>
            <w:vAlign w:val="center"/>
          </w:tcPr>
          <w:p w:rsidR="00E01625" w:rsidRPr="00500641" w:rsidRDefault="00E01625" w:rsidP="00325E52">
            <w:pPr>
              <w:widowControl/>
              <w:spacing w:after="52"/>
              <w:jc w:val="center"/>
              <w:rPr>
                <w:sz w:val="20"/>
                <w:szCs w:val="20"/>
              </w:rPr>
            </w:pPr>
            <w:r>
              <w:rPr>
                <w:color w:val="000000"/>
                <w:sz w:val="20"/>
                <w:szCs w:val="20"/>
              </w:rPr>
              <w:t>N/A</w:t>
            </w:r>
          </w:p>
        </w:tc>
        <w:tc>
          <w:tcPr>
            <w:tcW w:w="1331" w:type="dxa"/>
            <w:tcBorders>
              <w:top w:val="single" w:sz="2" w:space="0" w:color="000000"/>
              <w:left w:val="single" w:sz="2" w:space="0" w:color="000000"/>
              <w:bottom w:val="single" w:sz="2" w:space="0" w:color="000000"/>
            </w:tcBorders>
            <w:vAlign w:val="center"/>
          </w:tcPr>
          <w:p w:rsidR="00E01625" w:rsidRDefault="00E01625" w:rsidP="00325E52">
            <w:pPr>
              <w:widowControl/>
              <w:spacing w:after="52"/>
              <w:jc w:val="center"/>
              <w:rPr>
                <w:sz w:val="20"/>
                <w:szCs w:val="20"/>
              </w:rPr>
            </w:pPr>
            <w:r>
              <w:rPr>
                <w:sz w:val="20"/>
                <w:szCs w:val="20"/>
              </w:rPr>
              <w:t>0</w:t>
            </w:r>
          </w:p>
        </w:tc>
      </w:tr>
      <w:tr w:rsidR="00E01625" w:rsidRPr="00931A99" w:rsidTr="00964921">
        <w:trPr>
          <w:cantSplit/>
          <w:trHeight w:val="20"/>
          <w:jc w:val="center"/>
        </w:trPr>
        <w:tc>
          <w:tcPr>
            <w:tcW w:w="3713" w:type="dxa"/>
            <w:tcBorders>
              <w:top w:val="single" w:sz="2" w:space="0" w:color="000000"/>
              <w:bottom w:val="double" w:sz="4" w:space="0" w:color="auto"/>
              <w:right w:val="single" w:sz="2" w:space="0" w:color="000000"/>
            </w:tcBorders>
          </w:tcPr>
          <w:p w:rsidR="00E01625" w:rsidRPr="00500641" w:rsidRDefault="00E01625" w:rsidP="00325E52">
            <w:pPr>
              <w:widowControl/>
              <w:spacing w:after="52"/>
              <w:rPr>
                <w:sz w:val="20"/>
                <w:szCs w:val="20"/>
              </w:rPr>
            </w:pPr>
            <w:r w:rsidRPr="00500641">
              <w:rPr>
                <w:sz w:val="20"/>
                <w:szCs w:val="20"/>
              </w:rPr>
              <w:t>Total Number of Annual Responses</w:t>
            </w:r>
          </w:p>
        </w:tc>
        <w:tc>
          <w:tcPr>
            <w:tcW w:w="1327" w:type="dxa"/>
            <w:tcBorders>
              <w:top w:val="single" w:sz="2" w:space="0" w:color="000000"/>
              <w:left w:val="single" w:sz="2" w:space="0" w:color="000000"/>
              <w:bottom w:val="double" w:sz="4" w:space="0" w:color="auto"/>
              <w:right w:val="single" w:sz="2" w:space="0" w:color="000000"/>
            </w:tcBorders>
            <w:vAlign w:val="center"/>
          </w:tcPr>
          <w:p w:rsidR="00E01625" w:rsidRPr="00500641" w:rsidRDefault="00E01625" w:rsidP="00325E52">
            <w:pPr>
              <w:widowControl/>
              <w:spacing w:after="52"/>
              <w:jc w:val="center"/>
              <w:rPr>
                <w:sz w:val="20"/>
                <w:szCs w:val="20"/>
              </w:rPr>
            </w:pPr>
          </w:p>
        </w:tc>
        <w:tc>
          <w:tcPr>
            <w:tcW w:w="1350" w:type="dxa"/>
            <w:tcBorders>
              <w:top w:val="single" w:sz="2" w:space="0" w:color="000000"/>
              <w:left w:val="single" w:sz="2" w:space="0" w:color="000000"/>
              <w:bottom w:val="double" w:sz="4" w:space="0" w:color="auto"/>
              <w:right w:val="single" w:sz="2" w:space="0" w:color="000000"/>
            </w:tcBorders>
            <w:vAlign w:val="center"/>
          </w:tcPr>
          <w:p w:rsidR="00E01625" w:rsidRPr="00500641" w:rsidRDefault="00E01625" w:rsidP="00325E52">
            <w:pPr>
              <w:widowControl/>
              <w:spacing w:after="52"/>
              <w:jc w:val="center"/>
              <w:rPr>
                <w:sz w:val="20"/>
                <w:szCs w:val="20"/>
              </w:rPr>
            </w:pPr>
          </w:p>
        </w:tc>
        <w:tc>
          <w:tcPr>
            <w:tcW w:w="1639" w:type="dxa"/>
            <w:tcBorders>
              <w:top w:val="single" w:sz="2" w:space="0" w:color="000000"/>
              <w:left w:val="single" w:sz="2" w:space="0" w:color="000000"/>
              <w:bottom w:val="double" w:sz="4" w:space="0" w:color="auto"/>
              <w:right w:val="single" w:sz="2" w:space="0" w:color="000000"/>
            </w:tcBorders>
            <w:vAlign w:val="center"/>
          </w:tcPr>
          <w:p w:rsidR="00E01625" w:rsidRPr="00500641" w:rsidRDefault="00E01625" w:rsidP="00325E52">
            <w:pPr>
              <w:widowControl/>
              <w:spacing w:after="52"/>
              <w:jc w:val="center"/>
              <w:rPr>
                <w:sz w:val="20"/>
                <w:szCs w:val="20"/>
              </w:rPr>
            </w:pPr>
          </w:p>
        </w:tc>
        <w:tc>
          <w:tcPr>
            <w:tcW w:w="1331" w:type="dxa"/>
            <w:tcBorders>
              <w:top w:val="single" w:sz="2" w:space="0" w:color="000000"/>
              <w:left w:val="single" w:sz="2" w:space="0" w:color="000000"/>
              <w:bottom w:val="double" w:sz="4" w:space="0" w:color="auto"/>
            </w:tcBorders>
            <w:vAlign w:val="center"/>
          </w:tcPr>
          <w:p w:rsidR="00E01625" w:rsidRPr="00500641" w:rsidRDefault="00E01625" w:rsidP="00325E52">
            <w:pPr>
              <w:widowControl/>
              <w:spacing w:after="52"/>
              <w:jc w:val="center"/>
              <w:rPr>
                <w:sz w:val="20"/>
                <w:szCs w:val="20"/>
              </w:rPr>
            </w:pPr>
            <w:r>
              <w:rPr>
                <w:sz w:val="20"/>
                <w:szCs w:val="20"/>
              </w:rPr>
              <w:t>25</w:t>
            </w:r>
          </w:p>
        </w:tc>
      </w:tr>
    </w:tbl>
    <w:p w:rsidR="00B970C6" w:rsidRPr="009B4FE0" w:rsidRDefault="00B970C6" w:rsidP="00325E52">
      <w:pPr>
        <w:widowControl/>
      </w:pPr>
    </w:p>
    <w:p w:rsidR="00C208BF" w:rsidRDefault="00B970C6" w:rsidP="00325E52">
      <w:pPr>
        <w:widowControl/>
        <w:ind w:firstLine="720"/>
        <w:outlineLvl w:val="0"/>
      </w:pPr>
      <w:r w:rsidRPr="009B4FE0">
        <w:t xml:space="preserve">The number of Total Annual Responses is </w:t>
      </w:r>
      <w:r w:rsidR="005F58A3">
        <w:t>25</w:t>
      </w:r>
      <w:r w:rsidR="00E01625">
        <w:t xml:space="preserve"> </w:t>
      </w:r>
      <w:r w:rsidR="00752E9F">
        <w:t xml:space="preserve">responses </w:t>
      </w:r>
      <w:r w:rsidR="00E01625">
        <w:t>over the three</w:t>
      </w:r>
      <w:r w:rsidR="00752E9F">
        <w:t>-</w:t>
      </w:r>
      <w:r w:rsidR="00E01625">
        <w:t>year period, or 8 responses per year</w:t>
      </w:r>
      <w:r w:rsidR="00E85F85">
        <w:t xml:space="preserve"> (rounded)</w:t>
      </w:r>
      <w:r w:rsidR="00E01625">
        <w:t>.</w:t>
      </w:r>
      <w:r w:rsidR="00623267">
        <w:t xml:space="preserve"> </w:t>
      </w:r>
    </w:p>
    <w:p w:rsidR="00C208BF" w:rsidRDefault="00C208BF" w:rsidP="00964921">
      <w:pPr>
        <w:widowControl/>
      </w:pPr>
    </w:p>
    <w:p w:rsidR="00DD49A3" w:rsidRPr="009B4FE0" w:rsidRDefault="00B970C6" w:rsidP="00325E52">
      <w:pPr>
        <w:widowControl/>
        <w:ind w:firstLine="720"/>
      </w:pPr>
      <w:r w:rsidRPr="009B4FE0">
        <w:t>The total labor costs are $</w:t>
      </w:r>
      <w:r w:rsidR="00620498">
        <w:t>99,534</w:t>
      </w:r>
      <w:r w:rsidR="00E01625">
        <w:t>, or $33,178 per year</w:t>
      </w:r>
      <w:r w:rsidRPr="009B4FE0">
        <w:t>.</w:t>
      </w:r>
      <w:r w:rsidR="00623267">
        <w:t xml:space="preserve"> </w:t>
      </w:r>
      <w:r w:rsidRPr="009B4FE0">
        <w:t xml:space="preserve">Details regarding these </w:t>
      </w:r>
      <w:r w:rsidR="001B119F">
        <w:t>estimates may be found in Table</w:t>
      </w:r>
      <w:r w:rsidR="00E17A0C">
        <w:t>s</w:t>
      </w:r>
      <w:r w:rsidR="00E004E0">
        <w:t xml:space="preserve"> 1</w:t>
      </w:r>
      <w:r w:rsidR="00740285">
        <w:t>.A</w:t>
      </w:r>
      <w:r w:rsidR="00752E9F">
        <w:t xml:space="preserve"> through </w:t>
      </w:r>
      <w:r w:rsidR="00740285">
        <w:t>1.C</w:t>
      </w:r>
      <w:r w:rsidR="005F58A3" w:rsidRPr="005F58A3">
        <w:t xml:space="preserve"> </w:t>
      </w:r>
      <w:r w:rsidR="005F58A3">
        <w:t>of Attachment A</w:t>
      </w:r>
      <w:r w:rsidR="00AF208F" w:rsidRPr="009B4FE0">
        <w:t>.</w:t>
      </w:r>
    </w:p>
    <w:p w:rsidR="00B970C6" w:rsidRPr="009B4FE0" w:rsidRDefault="00B970C6" w:rsidP="00325E52">
      <w:pPr>
        <w:widowControl/>
      </w:pPr>
    </w:p>
    <w:p w:rsidR="00B970C6" w:rsidRPr="00726B68" w:rsidRDefault="00B970C6" w:rsidP="00325E52">
      <w:pPr>
        <w:widowControl/>
        <w:ind w:firstLine="720"/>
        <w:rPr>
          <w:b/>
        </w:rPr>
      </w:pPr>
      <w:r w:rsidRPr="00726B68">
        <w:rPr>
          <w:b/>
          <w:bCs/>
        </w:rPr>
        <w:t>6(e)  Bottom Line Burden Hours and Cost Tables</w:t>
      </w:r>
    </w:p>
    <w:p w:rsidR="00B970C6" w:rsidRPr="009B4FE0" w:rsidRDefault="00B970C6" w:rsidP="00325E52">
      <w:pPr>
        <w:widowControl/>
      </w:pPr>
    </w:p>
    <w:p w:rsidR="00B970C6" w:rsidRPr="009B4FE0" w:rsidRDefault="00B970C6" w:rsidP="00325E52">
      <w:pPr>
        <w:widowControl/>
        <w:ind w:firstLine="720"/>
      </w:pPr>
      <w:r w:rsidRPr="009B4FE0">
        <w:t xml:space="preserve">The detailed bottom line burden hours and cost calculations for the respondents and the </w:t>
      </w:r>
      <w:r w:rsidR="00E00193">
        <w:t>a</w:t>
      </w:r>
      <w:r w:rsidRPr="009B4FE0">
        <w:t xml:space="preserve">gency are shown in </w:t>
      </w:r>
      <w:r w:rsidR="00E17A0C">
        <w:t>Tables 1</w:t>
      </w:r>
      <w:r w:rsidR="005706D9">
        <w:t>.</w:t>
      </w:r>
      <w:r w:rsidR="00297FFC">
        <w:t xml:space="preserve">A </w:t>
      </w:r>
      <w:r w:rsidR="00752E9F">
        <w:t>through</w:t>
      </w:r>
      <w:r w:rsidR="00297FFC">
        <w:t xml:space="preserve"> 2</w:t>
      </w:r>
      <w:r w:rsidR="005706D9">
        <w:t>.</w:t>
      </w:r>
      <w:r w:rsidR="00297FFC">
        <w:t>C</w:t>
      </w:r>
      <w:r w:rsidR="00E17A0C">
        <w:t xml:space="preserve"> </w:t>
      </w:r>
      <w:r w:rsidR="005706D9">
        <w:t xml:space="preserve">of </w:t>
      </w:r>
      <w:r w:rsidR="00E17A0C">
        <w:t xml:space="preserve">Attachment A and </w:t>
      </w:r>
      <w:r w:rsidR="009D25D0" w:rsidRPr="009769D3">
        <w:rPr>
          <w:bCs/>
        </w:rPr>
        <w:t xml:space="preserve">Tables </w:t>
      </w:r>
      <w:r w:rsidR="00914B3D">
        <w:rPr>
          <w:bCs/>
        </w:rPr>
        <w:t>2.</w:t>
      </w:r>
      <w:r w:rsidR="009D25D0">
        <w:rPr>
          <w:bCs/>
        </w:rPr>
        <w:t>A</w:t>
      </w:r>
      <w:r w:rsidR="00752E9F">
        <w:rPr>
          <w:bCs/>
        </w:rPr>
        <w:t xml:space="preserve"> through </w:t>
      </w:r>
      <w:r w:rsidR="00914B3D">
        <w:rPr>
          <w:bCs/>
        </w:rPr>
        <w:t>2.</w:t>
      </w:r>
      <w:r w:rsidR="009D25D0" w:rsidRPr="009769D3">
        <w:rPr>
          <w:bCs/>
        </w:rPr>
        <w:t xml:space="preserve">C </w:t>
      </w:r>
      <w:r w:rsidR="00E17A0C" w:rsidRPr="009769D3">
        <w:rPr>
          <w:bCs/>
        </w:rPr>
        <w:t>of Attachment B</w:t>
      </w:r>
      <w:r w:rsidR="00752E9F">
        <w:rPr>
          <w:bCs/>
        </w:rPr>
        <w:t xml:space="preserve"> </w:t>
      </w:r>
      <w:r w:rsidRPr="009B4FE0">
        <w:t>and summarized below.</w:t>
      </w:r>
    </w:p>
    <w:p w:rsidR="002C5224" w:rsidRPr="009B4FE0" w:rsidRDefault="002C5224" w:rsidP="00325E52">
      <w:pPr>
        <w:widowControl/>
        <w:rPr>
          <w:b/>
          <w:bCs/>
        </w:rPr>
      </w:pPr>
    </w:p>
    <w:p w:rsidR="00B970C6" w:rsidRPr="00726B68" w:rsidRDefault="00B970C6" w:rsidP="00325E52">
      <w:pPr>
        <w:widowControl/>
        <w:ind w:firstLine="1440"/>
        <w:outlineLvl w:val="0"/>
        <w:rPr>
          <w:b/>
        </w:rPr>
      </w:pPr>
      <w:r w:rsidRPr="00726B68">
        <w:rPr>
          <w:b/>
          <w:bCs/>
        </w:rPr>
        <w:t>(i)</w:t>
      </w:r>
      <w:r w:rsidR="008E6411">
        <w:rPr>
          <w:b/>
          <w:bCs/>
        </w:rPr>
        <w:t xml:space="preserve"> </w:t>
      </w:r>
      <w:r w:rsidRPr="00726B68">
        <w:rPr>
          <w:b/>
          <w:bCs/>
        </w:rPr>
        <w:t xml:space="preserve"> Respondent Tally</w:t>
      </w:r>
    </w:p>
    <w:p w:rsidR="00B970C6" w:rsidRPr="009B4FE0" w:rsidRDefault="00B970C6" w:rsidP="00325E52">
      <w:pPr>
        <w:widowControl/>
      </w:pPr>
    </w:p>
    <w:p w:rsidR="00B970C6" w:rsidRPr="009B4FE0" w:rsidRDefault="00B970C6" w:rsidP="00325E52">
      <w:pPr>
        <w:widowControl/>
        <w:ind w:firstLine="720"/>
      </w:pPr>
      <w:r w:rsidRPr="009B4FE0">
        <w:t xml:space="preserve">The total annual labor </w:t>
      </w:r>
      <w:r w:rsidR="005301E9">
        <w:t>hours</w:t>
      </w:r>
      <w:r w:rsidR="005301E9" w:rsidRPr="009B4FE0">
        <w:t xml:space="preserve"> </w:t>
      </w:r>
      <w:r w:rsidRPr="009B4FE0">
        <w:t xml:space="preserve">are </w:t>
      </w:r>
      <w:r w:rsidR="005301E9">
        <w:t xml:space="preserve">1,226 </w:t>
      </w:r>
      <w:r w:rsidR="00FC0CC9">
        <w:t xml:space="preserve">over this initial three-year period, or an average of 409 hours per year. </w:t>
      </w:r>
      <w:r w:rsidRPr="009B4FE0">
        <w:t>Details regarding these estimates may be found in Table</w:t>
      </w:r>
      <w:r w:rsidR="00E17A0C">
        <w:t>s</w:t>
      </w:r>
      <w:r w:rsidRPr="009B4FE0">
        <w:t xml:space="preserve"> 1</w:t>
      </w:r>
      <w:r w:rsidR="005706D9">
        <w:t>.</w:t>
      </w:r>
      <w:r w:rsidR="00FC0CC9">
        <w:t>A</w:t>
      </w:r>
      <w:r w:rsidR="00777072">
        <w:t xml:space="preserve"> through </w:t>
      </w:r>
      <w:r w:rsidR="00FC0CC9">
        <w:t>1</w:t>
      </w:r>
      <w:r w:rsidR="005706D9">
        <w:t>.</w:t>
      </w:r>
      <w:r w:rsidR="00FC0CC9">
        <w:t>C</w:t>
      </w:r>
      <w:r w:rsidR="00E17A0C" w:rsidRPr="00E17A0C">
        <w:t xml:space="preserve"> </w:t>
      </w:r>
      <w:r w:rsidR="00E17A0C">
        <w:t>of Attachment A</w:t>
      </w:r>
      <w:r w:rsidR="00AF208F" w:rsidRPr="009B4FE0">
        <w:t>.</w:t>
      </w:r>
      <w:r w:rsidR="00623267">
        <w:t xml:space="preserve"> </w:t>
      </w:r>
      <w:r w:rsidRPr="009B4FE0">
        <w:t xml:space="preserve">Furthermore, the annual public reporting and recordkeeping burden for this collection of information is estimated to average </w:t>
      </w:r>
      <w:r w:rsidR="00E85F85">
        <w:t>51</w:t>
      </w:r>
      <w:r w:rsidR="00E17A0C" w:rsidRPr="009B4FE0">
        <w:t xml:space="preserve"> </w:t>
      </w:r>
      <w:r w:rsidRPr="009B4FE0">
        <w:t>hours per response.</w:t>
      </w:r>
    </w:p>
    <w:p w:rsidR="00B970C6" w:rsidRPr="009B4FE0" w:rsidRDefault="00B970C6" w:rsidP="00325E52">
      <w:pPr>
        <w:widowControl/>
      </w:pPr>
    </w:p>
    <w:p w:rsidR="00B970C6" w:rsidRPr="009B4FE0" w:rsidRDefault="00B970C6" w:rsidP="00325E52">
      <w:pPr>
        <w:widowControl/>
        <w:ind w:firstLine="720"/>
      </w:pPr>
      <w:r w:rsidRPr="009B4FE0">
        <w:lastRenderedPageBreak/>
        <w:t xml:space="preserve">The total annual capital/startup and O&amp;M costs to the regulated entity </w:t>
      </w:r>
      <w:r w:rsidR="00B02650" w:rsidRPr="003602A8">
        <w:t>are $</w:t>
      </w:r>
      <w:r w:rsidR="00FC0CC9">
        <w:t xml:space="preserve">18,414 </w:t>
      </w:r>
      <w:r w:rsidR="00E01625">
        <w:t xml:space="preserve">over the three-year period </w:t>
      </w:r>
      <w:r w:rsidR="00FC0CC9">
        <w:t>or an average of $6,138 per year</w:t>
      </w:r>
      <w:r w:rsidR="00B02650" w:rsidRPr="003602A8">
        <w:t>.</w:t>
      </w:r>
      <w:r w:rsidR="00623267">
        <w:t xml:space="preserve"> </w:t>
      </w:r>
      <w:r w:rsidRPr="009B4FE0">
        <w:t>The cost calculations are detailed in Section 6(b)(iii)</w:t>
      </w:r>
      <w:r w:rsidR="00777072">
        <w:t xml:space="preserve"> of this supporting statement</w:t>
      </w:r>
      <w:r w:rsidRPr="009B4FE0">
        <w:t>, Capital/Startup vs. Operation and Maintenance (O&amp;M) Costs.</w:t>
      </w:r>
    </w:p>
    <w:p w:rsidR="00B970C6" w:rsidRPr="009B4FE0" w:rsidRDefault="00B970C6" w:rsidP="00325E52">
      <w:pPr>
        <w:widowControl/>
      </w:pPr>
    </w:p>
    <w:p w:rsidR="00B970C6" w:rsidRPr="00D1099C" w:rsidRDefault="00B970C6" w:rsidP="00325E52">
      <w:pPr>
        <w:widowControl/>
        <w:ind w:firstLine="1440"/>
        <w:outlineLvl w:val="0"/>
        <w:rPr>
          <w:b/>
        </w:rPr>
      </w:pPr>
      <w:r w:rsidRPr="00D1099C">
        <w:rPr>
          <w:b/>
          <w:bCs/>
        </w:rPr>
        <w:t>(ii)</w:t>
      </w:r>
      <w:r w:rsidR="008E6411">
        <w:rPr>
          <w:b/>
          <w:bCs/>
        </w:rPr>
        <w:t xml:space="preserve"> </w:t>
      </w:r>
      <w:r w:rsidRPr="00D1099C">
        <w:rPr>
          <w:b/>
          <w:bCs/>
        </w:rPr>
        <w:t xml:space="preserve"> The Agency Tally</w:t>
      </w:r>
    </w:p>
    <w:p w:rsidR="00B970C6" w:rsidRPr="00D1099C" w:rsidRDefault="00B970C6" w:rsidP="00325E52">
      <w:pPr>
        <w:widowControl/>
      </w:pPr>
    </w:p>
    <w:p w:rsidR="00B970C6" w:rsidRPr="009B4FE0" w:rsidRDefault="00B970C6" w:rsidP="00325E52">
      <w:pPr>
        <w:widowControl/>
        <w:ind w:firstLine="720"/>
        <w:rPr>
          <w:b/>
        </w:rPr>
      </w:pPr>
      <w:r w:rsidRPr="00D1099C">
        <w:t xml:space="preserve">The average annual </w:t>
      </w:r>
      <w:r w:rsidR="00BD106D">
        <w:t>a</w:t>
      </w:r>
      <w:r w:rsidRPr="00D1099C">
        <w:t>gency burden and</w:t>
      </w:r>
      <w:r w:rsidRPr="009B4FE0">
        <w:t xml:space="preserve"> cost over next three years </w:t>
      </w:r>
      <w:r w:rsidR="00A457AD">
        <w:t>for each compliance option</w:t>
      </w:r>
      <w:r w:rsidR="00A457AD" w:rsidRPr="009B4FE0">
        <w:t xml:space="preserve"> </w:t>
      </w:r>
      <w:r w:rsidRPr="009B4FE0">
        <w:t xml:space="preserve">is estimated to be </w:t>
      </w:r>
      <w:r w:rsidR="00047D1E">
        <w:t>2,810</w:t>
      </w:r>
      <w:r w:rsidR="009D25D0">
        <w:t xml:space="preserve"> </w:t>
      </w:r>
      <w:r w:rsidRPr="009B4FE0">
        <w:t>labor hours at a cost of $</w:t>
      </w:r>
      <w:r w:rsidR="009D25D0">
        <w:t>12</w:t>
      </w:r>
      <w:r w:rsidR="00047D1E">
        <w:t>7</w:t>
      </w:r>
      <w:r w:rsidR="009D25D0">
        <w:t>,</w:t>
      </w:r>
      <w:r w:rsidR="00047D1E">
        <w:t>888</w:t>
      </w:r>
      <w:r w:rsidR="0096463E" w:rsidRPr="009B4FE0">
        <w:t>.</w:t>
      </w:r>
      <w:r w:rsidR="00623267">
        <w:t xml:space="preserve"> </w:t>
      </w:r>
      <w:r w:rsidRPr="009B4FE0">
        <w:t xml:space="preserve">See </w:t>
      </w:r>
      <w:r w:rsidR="009D25D0" w:rsidRPr="009769D3">
        <w:rPr>
          <w:bCs/>
        </w:rPr>
        <w:t xml:space="preserve">Tables </w:t>
      </w:r>
      <w:r w:rsidR="00914B3D">
        <w:rPr>
          <w:bCs/>
        </w:rPr>
        <w:t>2.</w:t>
      </w:r>
      <w:r w:rsidR="009D25D0">
        <w:rPr>
          <w:bCs/>
        </w:rPr>
        <w:t>A</w:t>
      </w:r>
      <w:r w:rsidR="00BD106D">
        <w:rPr>
          <w:bCs/>
        </w:rPr>
        <w:t xml:space="preserve"> through </w:t>
      </w:r>
      <w:r w:rsidR="00914B3D">
        <w:rPr>
          <w:bCs/>
        </w:rPr>
        <w:t>2.</w:t>
      </w:r>
      <w:r w:rsidR="009D25D0" w:rsidRPr="009769D3">
        <w:rPr>
          <w:bCs/>
        </w:rPr>
        <w:t>C of Attachment B</w:t>
      </w:r>
      <w:r w:rsidR="00AF208F" w:rsidRPr="009B4FE0">
        <w:t>.</w:t>
      </w:r>
    </w:p>
    <w:p w:rsidR="00DD49A3" w:rsidRPr="009B4FE0" w:rsidRDefault="00DD49A3" w:rsidP="00964921">
      <w:pPr>
        <w:widowControl/>
        <w:rPr>
          <w:b/>
        </w:rPr>
      </w:pPr>
    </w:p>
    <w:p w:rsidR="00B970C6" w:rsidRPr="00726B68" w:rsidRDefault="00B970C6" w:rsidP="00325E52">
      <w:pPr>
        <w:widowControl/>
        <w:ind w:firstLine="720"/>
        <w:rPr>
          <w:b/>
        </w:rPr>
      </w:pPr>
      <w:r w:rsidRPr="00726B68">
        <w:rPr>
          <w:b/>
        </w:rPr>
        <w:t>6(f)  Reasons for Change in Burden</w:t>
      </w:r>
    </w:p>
    <w:p w:rsidR="0096463E" w:rsidRPr="00726B68" w:rsidRDefault="0096463E" w:rsidP="00964921">
      <w:pPr>
        <w:widowControl/>
        <w:rPr>
          <w:b/>
        </w:rPr>
      </w:pPr>
    </w:p>
    <w:p w:rsidR="009D25D0" w:rsidRPr="008A2E38" w:rsidRDefault="009D25D0" w:rsidP="00325E52">
      <w:pPr>
        <w:widowControl/>
        <w:pBdr>
          <w:top w:val="single" w:sz="6" w:space="0" w:color="FFFFFF"/>
          <w:left w:val="single" w:sz="6" w:space="0" w:color="FFFFFF"/>
          <w:bottom w:val="single" w:sz="6" w:space="0" w:color="FFFFFF"/>
          <w:right w:val="single" w:sz="6" w:space="0" w:color="FFFFFF"/>
        </w:pBdr>
        <w:ind w:firstLine="720"/>
      </w:pPr>
      <w:r>
        <w:rPr>
          <w:rFonts w:cs="Courier New"/>
        </w:rPr>
        <w:t>There is no change in the labor hours or cost in this ICR</w:t>
      </w:r>
      <w:r w:rsidR="000700BD">
        <w:rPr>
          <w:rFonts w:cs="Courier New"/>
        </w:rPr>
        <w:t xml:space="preserve"> because</w:t>
      </w:r>
      <w:r>
        <w:rPr>
          <w:rFonts w:cs="Courier New"/>
        </w:rPr>
        <w:t xml:space="preserve"> it is for the proposed </w:t>
      </w:r>
      <w:r w:rsidRPr="009D25D0">
        <w:t>NSPS Review for Municipal Solid Waste Landfills</w:t>
      </w:r>
      <w:r>
        <w:t xml:space="preserve"> and is considered new burden.</w:t>
      </w:r>
    </w:p>
    <w:p w:rsidR="00B970C6" w:rsidRPr="009B4FE0" w:rsidRDefault="00B970C6" w:rsidP="00325E52">
      <w:pPr>
        <w:widowControl/>
      </w:pPr>
    </w:p>
    <w:p w:rsidR="00B970C6" w:rsidRPr="00726B68" w:rsidRDefault="00B970C6" w:rsidP="00325E52">
      <w:pPr>
        <w:widowControl/>
        <w:ind w:firstLine="720"/>
        <w:rPr>
          <w:b/>
        </w:rPr>
      </w:pPr>
      <w:r w:rsidRPr="00726B68">
        <w:rPr>
          <w:b/>
          <w:bCs/>
        </w:rPr>
        <w:t>6(g</w:t>
      </w:r>
      <w:r w:rsidR="00FB16AF" w:rsidRPr="00726B68">
        <w:rPr>
          <w:b/>
          <w:bCs/>
        </w:rPr>
        <w:t>)</w:t>
      </w:r>
      <w:r w:rsidR="00ED6710">
        <w:rPr>
          <w:b/>
          <w:bCs/>
        </w:rPr>
        <w:t xml:space="preserve"> </w:t>
      </w:r>
      <w:r w:rsidR="00FB16AF" w:rsidRPr="00726B68">
        <w:rPr>
          <w:b/>
          <w:bCs/>
        </w:rPr>
        <w:t xml:space="preserve"> Burden</w:t>
      </w:r>
      <w:r w:rsidRPr="00726B68">
        <w:rPr>
          <w:b/>
          <w:bCs/>
        </w:rPr>
        <w:t xml:space="preserve"> Statement</w:t>
      </w:r>
    </w:p>
    <w:p w:rsidR="00B970C6" w:rsidRPr="00726B68" w:rsidRDefault="00B970C6" w:rsidP="00325E52">
      <w:pPr>
        <w:widowControl/>
        <w:rPr>
          <w:b/>
        </w:rPr>
      </w:pPr>
    </w:p>
    <w:p w:rsidR="00B970C6" w:rsidRPr="009B4FE0" w:rsidRDefault="00B970C6" w:rsidP="00325E52">
      <w:pPr>
        <w:widowControl/>
        <w:ind w:firstLine="720"/>
      </w:pPr>
      <w:r w:rsidRPr="009B4FE0">
        <w:t xml:space="preserve">The annual public reporting and recordkeeping burden for this collection of information </w:t>
      </w:r>
      <w:r w:rsidR="00A457AD">
        <w:t xml:space="preserve">for </w:t>
      </w:r>
      <w:r w:rsidR="00740285">
        <w:t xml:space="preserve">the </w:t>
      </w:r>
      <w:r w:rsidR="00A457AD">
        <w:t xml:space="preserve">proposed option </w:t>
      </w:r>
      <w:r w:rsidR="00740285">
        <w:t xml:space="preserve">2.5/40 </w:t>
      </w:r>
      <w:r w:rsidRPr="009B4FE0">
        <w:t xml:space="preserve">is estimated to average </w:t>
      </w:r>
      <w:r w:rsidR="00E85F85">
        <w:t>51</w:t>
      </w:r>
      <w:r w:rsidR="009D25D0">
        <w:t xml:space="preserve"> </w:t>
      </w:r>
      <w:r w:rsidRPr="009B4FE0">
        <w:t>hours per response.</w:t>
      </w:r>
      <w:r w:rsidR="00623267">
        <w:t xml:space="preserve"> </w:t>
      </w:r>
      <w:r w:rsidRPr="009B4FE0">
        <w:t>Burden means the total time, effort, or financial resources expended by persons t</w:t>
      </w:r>
      <w:r w:rsidR="00ED6710">
        <w:t>o generate, maintain, retain,</w:t>
      </w:r>
      <w:r w:rsidRPr="009B4FE0">
        <w:t xml:space="preserve"> disclose</w:t>
      </w:r>
      <w:r w:rsidR="00ED6710">
        <w:t>,</w:t>
      </w:r>
      <w:r w:rsidRPr="009B4FE0">
        <w:t xml:space="preserve"> or provide information to or for a </w:t>
      </w:r>
      <w:r w:rsidR="000700BD">
        <w:t>f</w:t>
      </w:r>
      <w:r w:rsidRPr="009B4FE0">
        <w:t>ederal agency.</w:t>
      </w:r>
      <w:r w:rsidR="00623267">
        <w:t xml:space="preserve"> </w:t>
      </w:r>
      <w:r w:rsidRPr="009B4FE0">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970C6" w:rsidRPr="009B4FE0" w:rsidRDefault="00B970C6" w:rsidP="00964921">
      <w:pPr>
        <w:widowControl/>
        <w:rPr>
          <w:b/>
        </w:rPr>
      </w:pPr>
    </w:p>
    <w:p w:rsidR="00ED6710" w:rsidRDefault="00B970C6" w:rsidP="00325E52">
      <w:pPr>
        <w:widowControl/>
        <w:ind w:firstLine="720"/>
      </w:pPr>
      <w:r w:rsidRPr="009B4FE0">
        <w:t>An agency may not conduct or sponsor, and a person is not required to respond to, a collection of information unless it displays a valid OMB Control Number.</w:t>
      </w:r>
      <w:r w:rsidR="00623267">
        <w:t xml:space="preserve"> </w:t>
      </w:r>
      <w:r w:rsidRPr="009B4FE0">
        <w:t xml:space="preserve">The OMB Control Numbers for </w:t>
      </w:r>
      <w:r w:rsidR="00ED6710">
        <w:t xml:space="preserve">the </w:t>
      </w:r>
      <w:r w:rsidRPr="009B4FE0">
        <w:t>EPA regulations are listed at 40 CFR part 9 and</w:t>
      </w:r>
      <w:r w:rsidR="00ED6710">
        <w:t xml:space="preserve"> 48 CFR chapter 15.</w:t>
      </w:r>
      <w:r w:rsidR="00623267">
        <w:t xml:space="preserve"> </w:t>
      </w:r>
    </w:p>
    <w:p w:rsidR="00ED6710" w:rsidRDefault="00ED6710" w:rsidP="00964921">
      <w:pPr>
        <w:widowControl/>
      </w:pPr>
    </w:p>
    <w:p w:rsidR="00B46CB6" w:rsidRDefault="00B46CB6" w:rsidP="00325E52">
      <w:pPr>
        <w:widowControl/>
        <w:ind w:firstLine="720"/>
      </w:pPr>
      <w:r w:rsidRPr="00354C15">
        <w:t xml:space="preserve">To comment on the </w:t>
      </w:r>
      <w:r w:rsidR="000700BD">
        <w:t>EPA</w:t>
      </w:r>
      <w:r w:rsidRPr="00354C15">
        <w:t>'s need for this information, the accuracy of the provided burden estimates, and any suggested methods for minimizing respondent burden, including the use of automated collection techniques, EPA has established a public docket for th</w:t>
      </w:r>
      <w:r w:rsidR="00297FFC">
        <w:t xml:space="preserve">e proposed </w:t>
      </w:r>
      <w:r w:rsidR="00297FFC" w:rsidRPr="009D25D0">
        <w:t>NSPS Review for Municipal Solid Waste Landfills</w:t>
      </w:r>
      <w:r w:rsidR="00623267">
        <w:t xml:space="preserve"> </w:t>
      </w:r>
      <w:r w:rsidRPr="00354C15">
        <w:t xml:space="preserve">under Docket ID Number </w:t>
      </w:r>
      <w:r w:rsidR="00297FFC" w:rsidRPr="00297FFC">
        <w:rPr>
          <w:rFonts w:cs="Courier New"/>
          <w:bCs/>
        </w:rPr>
        <w:t>EPA-HQ-OAR-2003-0215</w:t>
      </w:r>
      <w:r w:rsidRPr="00FC0CC9">
        <w:t>.</w:t>
      </w:r>
      <w:r w:rsidR="00623267">
        <w:rPr>
          <w:color w:val="FF0000"/>
        </w:rPr>
        <w:t xml:space="preserve"> </w:t>
      </w:r>
      <w:r w:rsidRPr="00FC0CC9">
        <w:t xml:space="preserve">An electronic version of the public docket is available at </w:t>
      </w:r>
      <w:r w:rsidRPr="000700BD">
        <w:rPr>
          <w:u w:val="single"/>
        </w:rPr>
        <w:t>http://www.regulations.gov</w:t>
      </w:r>
      <w:r w:rsidRPr="00FC0CC9">
        <w:t>/ which may be used to obtain a copy of the draft collection of information, submit or view public comments, access the index listing of the contents of the docket, and to access those documents in the public docket that are available electronically.</w:t>
      </w:r>
      <w:r w:rsidR="00623267">
        <w:t xml:space="preserve"> </w:t>
      </w:r>
      <w:r w:rsidRPr="00FC0CC9">
        <w:t>When in the system</w:t>
      </w:r>
      <w:r w:rsidRPr="00FC0CC9">
        <w:rPr>
          <w:rStyle w:val="1"/>
        </w:rPr>
        <w:t>, select “search,” then key in the docket ID number identified in this document.</w:t>
      </w:r>
      <w:r w:rsidR="00623267">
        <w:rPr>
          <w:rStyle w:val="1"/>
        </w:rPr>
        <w:t xml:space="preserve"> </w:t>
      </w:r>
      <w:r w:rsidRPr="00FC0CC9">
        <w:rPr>
          <w:rStyle w:val="1"/>
        </w:rPr>
        <w:t xml:space="preserve">The documents are also </w:t>
      </w:r>
      <w:r w:rsidRPr="00FC0CC9">
        <w:t xml:space="preserve">available for public viewing at the Enforcement and Compliance Docket and Information Center in the EPA Docket Center (EPA/DC), </w:t>
      </w:r>
      <w:r w:rsidR="00623267">
        <w:t xml:space="preserve">WJC </w:t>
      </w:r>
      <w:r w:rsidRPr="00FC0CC9">
        <w:t>EPA West, Room 3334, 1301 Constitution Ave., NW, Washington, DC.</w:t>
      </w:r>
      <w:r w:rsidR="00623267">
        <w:t xml:space="preserve"> </w:t>
      </w:r>
      <w:r w:rsidRPr="00FC0CC9">
        <w:t>The EPA Docket Center Public Reading Room is open from 8:30 a.m. to 4:30 p.m., Monday through Friday, excluding legal holidays.</w:t>
      </w:r>
      <w:r w:rsidR="00623267">
        <w:t xml:space="preserve"> </w:t>
      </w:r>
      <w:r w:rsidRPr="00FC0CC9">
        <w:t xml:space="preserve">The telephone number for the Reading </w:t>
      </w:r>
      <w:r w:rsidRPr="00FC0CC9">
        <w:lastRenderedPageBreak/>
        <w:t>Room is (202) 566-1744, and the telephone number for the docket center is (202) 566-1927.</w:t>
      </w:r>
      <w:r w:rsidR="00623267">
        <w:t xml:space="preserve"> </w:t>
      </w:r>
      <w:r w:rsidRPr="00FC0CC9">
        <w:t>Also, you can send comments to the Office of Information and Regulatory Affairs, Office of Management and Budget, 725 17th Street, NW, Washington, DC 20503, Attention: Desk Officer for EPA.</w:t>
      </w:r>
      <w:r w:rsidR="00623267">
        <w:t xml:space="preserve"> </w:t>
      </w:r>
      <w:r w:rsidRPr="00FC0CC9">
        <w:t xml:space="preserve">Please include the EPA Docket ID Number </w:t>
      </w:r>
      <w:r w:rsidR="00FC0CC9" w:rsidRPr="00FC0CC9">
        <w:rPr>
          <w:rFonts w:cs="Courier New"/>
          <w:bCs/>
        </w:rPr>
        <w:t>EPA-HQ-OAR-2003-0215</w:t>
      </w:r>
      <w:r w:rsidR="00FC0CC9" w:rsidRPr="00FC0CC9">
        <w:t xml:space="preserve"> </w:t>
      </w:r>
      <w:r w:rsidRPr="00FC0CC9">
        <w:t>and</w:t>
      </w:r>
      <w:r>
        <w:t xml:space="preserve"> </w:t>
      </w:r>
      <w:r w:rsidR="00FC0CC9">
        <w:t>ICR</w:t>
      </w:r>
      <w:r>
        <w:t xml:space="preserve"> Number </w:t>
      </w:r>
      <w:r w:rsidR="00FC0CC9">
        <w:t>2498.</w:t>
      </w:r>
      <w:r w:rsidR="00FC0CC9" w:rsidRPr="00FC0CC9">
        <w:t>01</w:t>
      </w:r>
      <w:r w:rsidRPr="009B4FE0">
        <w:t xml:space="preserve"> </w:t>
      </w:r>
      <w:r>
        <w:t xml:space="preserve">in any correspondence. </w:t>
      </w:r>
    </w:p>
    <w:p w:rsidR="00B970C6" w:rsidRPr="009B4FE0" w:rsidRDefault="00B970C6" w:rsidP="00325E52">
      <w:pPr>
        <w:widowControl/>
      </w:pPr>
    </w:p>
    <w:p w:rsidR="00B970C6" w:rsidRPr="00726B68" w:rsidRDefault="00B970C6" w:rsidP="00325E52">
      <w:pPr>
        <w:widowControl/>
        <w:outlineLvl w:val="0"/>
        <w:rPr>
          <w:b/>
        </w:rPr>
      </w:pPr>
      <w:r w:rsidRPr="00726B68">
        <w:rPr>
          <w:b/>
          <w:bCs/>
        </w:rPr>
        <w:t>Part B of the Supporting Statement</w:t>
      </w:r>
    </w:p>
    <w:p w:rsidR="00B970C6" w:rsidRPr="00726B68" w:rsidRDefault="00B970C6" w:rsidP="00325E52">
      <w:pPr>
        <w:widowControl/>
        <w:rPr>
          <w:b/>
        </w:rPr>
      </w:pPr>
    </w:p>
    <w:p w:rsidR="00B970C6" w:rsidRPr="009B4FE0" w:rsidRDefault="00B970C6" w:rsidP="00C3767E">
      <w:pPr>
        <w:widowControl/>
        <w:ind w:firstLine="720"/>
      </w:pPr>
      <w:r w:rsidRPr="009B4FE0">
        <w:t>This part is not applicable because no statistical methods were used in collecting this information.</w:t>
      </w:r>
    </w:p>
    <w:p w:rsidR="00B970C6" w:rsidRPr="001D5483" w:rsidRDefault="00B970C6" w:rsidP="00325E52">
      <w:pPr>
        <w:widowControl/>
        <w:outlineLvl w:val="0"/>
        <w:rPr>
          <w:sz w:val="20"/>
          <w:szCs w:val="22"/>
        </w:rPr>
      </w:pPr>
    </w:p>
    <w:sectPr w:rsidR="00B970C6" w:rsidRPr="001D5483" w:rsidSect="00192AB0">
      <w:type w:val="continuous"/>
      <w:pgSz w:w="12240" w:h="15840"/>
      <w:pgMar w:top="1440" w:right="1440" w:bottom="1440" w:left="1440" w:header="72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43D9E7" w15:done="0"/>
  <w15:commentEx w15:paraId="250B5D51" w15:done="0"/>
  <w15:commentEx w15:paraId="4007C391" w15:done="0"/>
  <w15:commentEx w15:paraId="2A078380" w15:done="0"/>
  <w15:commentEx w15:paraId="583F960C" w15:done="0"/>
  <w15:commentEx w15:paraId="27BFDAF9" w15:done="0"/>
  <w15:commentEx w15:paraId="04E67509" w15:done="0"/>
  <w15:commentEx w15:paraId="377CFD6F" w15:paraIdParent="04E67509" w15:done="0"/>
  <w15:commentEx w15:paraId="15FC5B6D" w15:done="0"/>
  <w15:commentEx w15:paraId="381144AA" w15:done="0"/>
  <w15:commentEx w15:paraId="18248834" w15:done="0"/>
  <w15:commentEx w15:paraId="4CDED174" w15:paraIdParent="18248834" w15:done="0"/>
  <w15:commentEx w15:paraId="093E116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921" w:rsidRDefault="00964921">
      <w:r>
        <w:separator/>
      </w:r>
    </w:p>
  </w:endnote>
  <w:endnote w:type="continuationSeparator" w:id="0">
    <w:p w:rsidR="00964921" w:rsidRDefault="00964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921" w:rsidRDefault="00964921">
      <w:r>
        <w:separator/>
      </w:r>
    </w:p>
  </w:footnote>
  <w:footnote w:type="continuationSeparator" w:id="0">
    <w:p w:rsidR="00964921" w:rsidRDefault="00964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921" w:rsidRDefault="00F5108D" w:rsidP="005E0978">
    <w:pPr>
      <w:pStyle w:val="Header"/>
      <w:framePr w:wrap="around" w:vAnchor="text" w:hAnchor="margin" w:xAlign="center" w:y="1"/>
      <w:rPr>
        <w:rStyle w:val="PageNumber"/>
      </w:rPr>
    </w:pPr>
    <w:r>
      <w:rPr>
        <w:rStyle w:val="PageNumber"/>
      </w:rPr>
      <w:fldChar w:fldCharType="begin"/>
    </w:r>
    <w:r w:rsidR="00964921">
      <w:rPr>
        <w:rStyle w:val="PageNumber"/>
      </w:rPr>
      <w:instrText xml:space="preserve">PAGE  </w:instrText>
    </w:r>
    <w:r>
      <w:rPr>
        <w:rStyle w:val="PageNumber"/>
      </w:rPr>
      <w:fldChar w:fldCharType="end"/>
    </w:r>
  </w:p>
  <w:p w:rsidR="00964921" w:rsidRDefault="009649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921" w:rsidRDefault="00F5108D" w:rsidP="005E0978">
    <w:pPr>
      <w:pStyle w:val="Header"/>
      <w:framePr w:wrap="around" w:vAnchor="text" w:hAnchor="margin" w:xAlign="center" w:y="1"/>
      <w:rPr>
        <w:rStyle w:val="PageNumber"/>
      </w:rPr>
    </w:pPr>
    <w:r>
      <w:rPr>
        <w:rStyle w:val="PageNumber"/>
      </w:rPr>
      <w:fldChar w:fldCharType="begin"/>
    </w:r>
    <w:r w:rsidR="00964921">
      <w:rPr>
        <w:rStyle w:val="PageNumber"/>
      </w:rPr>
      <w:instrText xml:space="preserve">PAGE  </w:instrText>
    </w:r>
    <w:r>
      <w:rPr>
        <w:rStyle w:val="PageNumber"/>
      </w:rPr>
      <w:fldChar w:fldCharType="separate"/>
    </w:r>
    <w:r w:rsidR="00E85F85">
      <w:rPr>
        <w:rStyle w:val="PageNumber"/>
        <w:noProof/>
      </w:rPr>
      <w:t>14</w:t>
    </w:r>
    <w:r>
      <w:rPr>
        <w:rStyle w:val="PageNumber"/>
      </w:rPr>
      <w:fldChar w:fldCharType="end"/>
    </w:r>
  </w:p>
  <w:p w:rsidR="00964921" w:rsidRDefault="00964921" w:rsidP="005E0978">
    <w:pPr>
      <w:pStyle w:val="Header"/>
    </w:pPr>
  </w:p>
  <w:p w:rsidR="00964921" w:rsidRPr="00413004" w:rsidRDefault="00964921">
    <w:pPr>
      <w:spacing w:line="240" w:lineRule="exac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rd, Hillary">
    <w15:presenceInfo w15:providerId="AD" w15:userId="S-1-5-21-1339303556-449845944-1601390327-16483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970C6"/>
    <w:rsid w:val="00001330"/>
    <w:rsid w:val="000024F0"/>
    <w:rsid w:val="000072A1"/>
    <w:rsid w:val="00011595"/>
    <w:rsid w:val="0001345B"/>
    <w:rsid w:val="00013C19"/>
    <w:rsid w:val="00017CB4"/>
    <w:rsid w:val="0002182F"/>
    <w:rsid w:val="000236E8"/>
    <w:rsid w:val="00023C89"/>
    <w:rsid w:val="000248E9"/>
    <w:rsid w:val="00026AEB"/>
    <w:rsid w:val="00026E8A"/>
    <w:rsid w:val="00035FDC"/>
    <w:rsid w:val="00043CC1"/>
    <w:rsid w:val="00047D1E"/>
    <w:rsid w:val="00052664"/>
    <w:rsid w:val="00053DD5"/>
    <w:rsid w:val="000700BD"/>
    <w:rsid w:val="000731B3"/>
    <w:rsid w:val="00075712"/>
    <w:rsid w:val="00077677"/>
    <w:rsid w:val="000911EE"/>
    <w:rsid w:val="00093059"/>
    <w:rsid w:val="00094410"/>
    <w:rsid w:val="00097610"/>
    <w:rsid w:val="000A1837"/>
    <w:rsid w:val="000A4F99"/>
    <w:rsid w:val="000B39B2"/>
    <w:rsid w:val="000B52F3"/>
    <w:rsid w:val="000B6915"/>
    <w:rsid w:val="000C3C0D"/>
    <w:rsid w:val="000D1624"/>
    <w:rsid w:val="000D42E9"/>
    <w:rsid w:val="000D7762"/>
    <w:rsid w:val="000E4FC6"/>
    <w:rsid w:val="000E7BC6"/>
    <w:rsid w:val="000F1A1E"/>
    <w:rsid w:val="00103BC7"/>
    <w:rsid w:val="00104CEC"/>
    <w:rsid w:val="00110C2F"/>
    <w:rsid w:val="00116620"/>
    <w:rsid w:val="00117673"/>
    <w:rsid w:val="001203EE"/>
    <w:rsid w:val="00120C69"/>
    <w:rsid w:val="00122FC5"/>
    <w:rsid w:val="0013247B"/>
    <w:rsid w:val="001532FC"/>
    <w:rsid w:val="0015711B"/>
    <w:rsid w:val="00162775"/>
    <w:rsid w:val="00162A7A"/>
    <w:rsid w:val="0016747B"/>
    <w:rsid w:val="0016770C"/>
    <w:rsid w:val="00175289"/>
    <w:rsid w:val="001869F8"/>
    <w:rsid w:val="001874D9"/>
    <w:rsid w:val="00192224"/>
    <w:rsid w:val="00192A95"/>
    <w:rsid w:val="00192AB0"/>
    <w:rsid w:val="0019388B"/>
    <w:rsid w:val="00196542"/>
    <w:rsid w:val="00197393"/>
    <w:rsid w:val="001A1375"/>
    <w:rsid w:val="001A21BD"/>
    <w:rsid w:val="001A4B6F"/>
    <w:rsid w:val="001B119F"/>
    <w:rsid w:val="001B208D"/>
    <w:rsid w:val="001C1D18"/>
    <w:rsid w:val="001C3690"/>
    <w:rsid w:val="001C4529"/>
    <w:rsid w:val="001C5DA8"/>
    <w:rsid w:val="001D4757"/>
    <w:rsid w:val="001D5483"/>
    <w:rsid w:val="001F67E7"/>
    <w:rsid w:val="00207761"/>
    <w:rsid w:val="00210C56"/>
    <w:rsid w:val="002156F0"/>
    <w:rsid w:val="00230C86"/>
    <w:rsid w:val="00232124"/>
    <w:rsid w:val="00256BDC"/>
    <w:rsid w:val="00260BFF"/>
    <w:rsid w:val="00261911"/>
    <w:rsid w:val="00265845"/>
    <w:rsid w:val="00265D61"/>
    <w:rsid w:val="00267CE8"/>
    <w:rsid w:val="002703DE"/>
    <w:rsid w:val="00273866"/>
    <w:rsid w:val="00274DBE"/>
    <w:rsid w:val="00291178"/>
    <w:rsid w:val="00291CD7"/>
    <w:rsid w:val="00297BAB"/>
    <w:rsid w:val="00297FFC"/>
    <w:rsid w:val="002A704C"/>
    <w:rsid w:val="002B155A"/>
    <w:rsid w:val="002B29AE"/>
    <w:rsid w:val="002B30E0"/>
    <w:rsid w:val="002B6B91"/>
    <w:rsid w:val="002C5224"/>
    <w:rsid w:val="002D0165"/>
    <w:rsid w:val="002D01AD"/>
    <w:rsid w:val="002D6FD1"/>
    <w:rsid w:val="002E497D"/>
    <w:rsid w:val="003005A2"/>
    <w:rsid w:val="003011DE"/>
    <w:rsid w:val="00304E3B"/>
    <w:rsid w:val="00312F40"/>
    <w:rsid w:val="003206ED"/>
    <w:rsid w:val="003219ED"/>
    <w:rsid w:val="00324D6B"/>
    <w:rsid w:val="00325E52"/>
    <w:rsid w:val="00327FE7"/>
    <w:rsid w:val="00331282"/>
    <w:rsid w:val="0033393E"/>
    <w:rsid w:val="00333A34"/>
    <w:rsid w:val="003370EE"/>
    <w:rsid w:val="00341655"/>
    <w:rsid w:val="003424B0"/>
    <w:rsid w:val="00344DF3"/>
    <w:rsid w:val="00345C45"/>
    <w:rsid w:val="00345E8D"/>
    <w:rsid w:val="00347B4F"/>
    <w:rsid w:val="00352E63"/>
    <w:rsid w:val="00356268"/>
    <w:rsid w:val="00356569"/>
    <w:rsid w:val="00356D7E"/>
    <w:rsid w:val="00357284"/>
    <w:rsid w:val="003602A8"/>
    <w:rsid w:val="00363C8B"/>
    <w:rsid w:val="00365DDC"/>
    <w:rsid w:val="00391E9A"/>
    <w:rsid w:val="00392E51"/>
    <w:rsid w:val="003A5C87"/>
    <w:rsid w:val="003B50B8"/>
    <w:rsid w:val="003D25C2"/>
    <w:rsid w:val="003D2E2D"/>
    <w:rsid w:val="003D4D95"/>
    <w:rsid w:val="003E2682"/>
    <w:rsid w:val="003E5241"/>
    <w:rsid w:val="004033CA"/>
    <w:rsid w:val="00404A7D"/>
    <w:rsid w:val="00404A7F"/>
    <w:rsid w:val="00404D28"/>
    <w:rsid w:val="00405ED3"/>
    <w:rsid w:val="0041009C"/>
    <w:rsid w:val="00413004"/>
    <w:rsid w:val="0041408A"/>
    <w:rsid w:val="00423158"/>
    <w:rsid w:val="00423866"/>
    <w:rsid w:val="00423B09"/>
    <w:rsid w:val="00430B3C"/>
    <w:rsid w:val="00433D56"/>
    <w:rsid w:val="004353FF"/>
    <w:rsid w:val="00442259"/>
    <w:rsid w:val="00443A0B"/>
    <w:rsid w:val="00444E94"/>
    <w:rsid w:val="0044708D"/>
    <w:rsid w:val="00451287"/>
    <w:rsid w:val="0045634A"/>
    <w:rsid w:val="00465E92"/>
    <w:rsid w:val="00470EA3"/>
    <w:rsid w:val="00474C4C"/>
    <w:rsid w:val="00475BFC"/>
    <w:rsid w:val="004766D0"/>
    <w:rsid w:val="004820F5"/>
    <w:rsid w:val="00482EBA"/>
    <w:rsid w:val="004871E0"/>
    <w:rsid w:val="00490BC4"/>
    <w:rsid w:val="00493B06"/>
    <w:rsid w:val="00496BDE"/>
    <w:rsid w:val="004A1EB0"/>
    <w:rsid w:val="004B0405"/>
    <w:rsid w:val="004B240D"/>
    <w:rsid w:val="004B5B92"/>
    <w:rsid w:val="004C12D2"/>
    <w:rsid w:val="004D1DBA"/>
    <w:rsid w:val="004E4889"/>
    <w:rsid w:val="004F425D"/>
    <w:rsid w:val="004F6E48"/>
    <w:rsid w:val="00500641"/>
    <w:rsid w:val="00511C52"/>
    <w:rsid w:val="00513BBF"/>
    <w:rsid w:val="00514499"/>
    <w:rsid w:val="00520781"/>
    <w:rsid w:val="00522034"/>
    <w:rsid w:val="00524930"/>
    <w:rsid w:val="005263BB"/>
    <w:rsid w:val="005301E9"/>
    <w:rsid w:val="005448F3"/>
    <w:rsid w:val="00552A33"/>
    <w:rsid w:val="00553A38"/>
    <w:rsid w:val="00560F56"/>
    <w:rsid w:val="00563C76"/>
    <w:rsid w:val="00564614"/>
    <w:rsid w:val="00567C33"/>
    <w:rsid w:val="005706D9"/>
    <w:rsid w:val="00572520"/>
    <w:rsid w:val="00574830"/>
    <w:rsid w:val="005819F3"/>
    <w:rsid w:val="005848FC"/>
    <w:rsid w:val="00586119"/>
    <w:rsid w:val="00591C1D"/>
    <w:rsid w:val="00593705"/>
    <w:rsid w:val="0059434D"/>
    <w:rsid w:val="005B0607"/>
    <w:rsid w:val="005B5414"/>
    <w:rsid w:val="005B5F6B"/>
    <w:rsid w:val="005C1F01"/>
    <w:rsid w:val="005C3A2E"/>
    <w:rsid w:val="005D2BE1"/>
    <w:rsid w:val="005D5B1E"/>
    <w:rsid w:val="005E0978"/>
    <w:rsid w:val="005F0023"/>
    <w:rsid w:val="005F3960"/>
    <w:rsid w:val="005F4011"/>
    <w:rsid w:val="005F58A3"/>
    <w:rsid w:val="00606C1E"/>
    <w:rsid w:val="006154AD"/>
    <w:rsid w:val="006168DE"/>
    <w:rsid w:val="00617E39"/>
    <w:rsid w:val="00617F45"/>
    <w:rsid w:val="00620498"/>
    <w:rsid w:val="00623267"/>
    <w:rsid w:val="00626637"/>
    <w:rsid w:val="006324A3"/>
    <w:rsid w:val="006326E0"/>
    <w:rsid w:val="00636F8E"/>
    <w:rsid w:val="00644116"/>
    <w:rsid w:val="00646B34"/>
    <w:rsid w:val="006530D4"/>
    <w:rsid w:val="006543E0"/>
    <w:rsid w:val="0066131C"/>
    <w:rsid w:val="00662E06"/>
    <w:rsid w:val="00665BB8"/>
    <w:rsid w:val="00670519"/>
    <w:rsid w:val="0067173F"/>
    <w:rsid w:val="00675223"/>
    <w:rsid w:val="006757BF"/>
    <w:rsid w:val="0067771B"/>
    <w:rsid w:val="0067776D"/>
    <w:rsid w:val="00690442"/>
    <w:rsid w:val="006A270E"/>
    <w:rsid w:val="006A4D33"/>
    <w:rsid w:val="006B4836"/>
    <w:rsid w:val="006B5647"/>
    <w:rsid w:val="006B5EEE"/>
    <w:rsid w:val="006B6199"/>
    <w:rsid w:val="006C0708"/>
    <w:rsid w:val="006C0C4D"/>
    <w:rsid w:val="006C267A"/>
    <w:rsid w:val="006C577B"/>
    <w:rsid w:val="006C7460"/>
    <w:rsid w:val="006C7EAC"/>
    <w:rsid w:val="006D4B70"/>
    <w:rsid w:val="006E3E29"/>
    <w:rsid w:val="006E54F7"/>
    <w:rsid w:val="006F05A1"/>
    <w:rsid w:val="006F650D"/>
    <w:rsid w:val="006F69BE"/>
    <w:rsid w:val="00701E72"/>
    <w:rsid w:val="007101F0"/>
    <w:rsid w:val="007174A4"/>
    <w:rsid w:val="00726B68"/>
    <w:rsid w:val="007337FB"/>
    <w:rsid w:val="00740285"/>
    <w:rsid w:val="00742E0A"/>
    <w:rsid w:val="00742E4D"/>
    <w:rsid w:val="00752E9F"/>
    <w:rsid w:val="00757ED0"/>
    <w:rsid w:val="00760416"/>
    <w:rsid w:val="00767112"/>
    <w:rsid w:val="007714CE"/>
    <w:rsid w:val="00777072"/>
    <w:rsid w:val="007800C4"/>
    <w:rsid w:val="007848C2"/>
    <w:rsid w:val="00786051"/>
    <w:rsid w:val="00786B7B"/>
    <w:rsid w:val="00790AC6"/>
    <w:rsid w:val="00792DC6"/>
    <w:rsid w:val="00795943"/>
    <w:rsid w:val="00796FF3"/>
    <w:rsid w:val="007A7A71"/>
    <w:rsid w:val="007B38AD"/>
    <w:rsid w:val="007B3AFB"/>
    <w:rsid w:val="007C3495"/>
    <w:rsid w:val="007C5478"/>
    <w:rsid w:val="007C6A87"/>
    <w:rsid w:val="007D32BB"/>
    <w:rsid w:val="007D37C1"/>
    <w:rsid w:val="007D448A"/>
    <w:rsid w:val="007E5BB3"/>
    <w:rsid w:val="007F1285"/>
    <w:rsid w:val="007F6962"/>
    <w:rsid w:val="007F7D14"/>
    <w:rsid w:val="00801891"/>
    <w:rsid w:val="00803079"/>
    <w:rsid w:val="00822E22"/>
    <w:rsid w:val="00831F43"/>
    <w:rsid w:val="0083457C"/>
    <w:rsid w:val="00835BA5"/>
    <w:rsid w:val="008450A7"/>
    <w:rsid w:val="00853612"/>
    <w:rsid w:val="00855C11"/>
    <w:rsid w:val="00857F2E"/>
    <w:rsid w:val="00860AF9"/>
    <w:rsid w:val="00860B1E"/>
    <w:rsid w:val="008740B0"/>
    <w:rsid w:val="00874536"/>
    <w:rsid w:val="00875857"/>
    <w:rsid w:val="00892A48"/>
    <w:rsid w:val="0089414E"/>
    <w:rsid w:val="00897291"/>
    <w:rsid w:val="008A0C91"/>
    <w:rsid w:val="008A1F8C"/>
    <w:rsid w:val="008A38BC"/>
    <w:rsid w:val="008B0771"/>
    <w:rsid w:val="008B1C9E"/>
    <w:rsid w:val="008B4970"/>
    <w:rsid w:val="008D1CA8"/>
    <w:rsid w:val="008D2CD5"/>
    <w:rsid w:val="008E4953"/>
    <w:rsid w:val="008E6411"/>
    <w:rsid w:val="008E6A3E"/>
    <w:rsid w:val="008F48A2"/>
    <w:rsid w:val="008F4F3A"/>
    <w:rsid w:val="008F7700"/>
    <w:rsid w:val="00902806"/>
    <w:rsid w:val="009124EF"/>
    <w:rsid w:val="0091492D"/>
    <w:rsid w:val="00914B3D"/>
    <w:rsid w:val="009166A8"/>
    <w:rsid w:val="009222AC"/>
    <w:rsid w:val="00922E3E"/>
    <w:rsid w:val="009232E2"/>
    <w:rsid w:val="009244A7"/>
    <w:rsid w:val="00931A99"/>
    <w:rsid w:val="0093286B"/>
    <w:rsid w:val="00936F29"/>
    <w:rsid w:val="0094038A"/>
    <w:rsid w:val="00940619"/>
    <w:rsid w:val="00942459"/>
    <w:rsid w:val="00945A80"/>
    <w:rsid w:val="00951622"/>
    <w:rsid w:val="0096463E"/>
    <w:rsid w:val="00964921"/>
    <w:rsid w:val="00965BAC"/>
    <w:rsid w:val="00966174"/>
    <w:rsid w:val="00966930"/>
    <w:rsid w:val="009712FD"/>
    <w:rsid w:val="009723A7"/>
    <w:rsid w:val="00974358"/>
    <w:rsid w:val="009762BC"/>
    <w:rsid w:val="00980F8D"/>
    <w:rsid w:val="00983A02"/>
    <w:rsid w:val="00995C02"/>
    <w:rsid w:val="009A0025"/>
    <w:rsid w:val="009A060C"/>
    <w:rsid w:val="009A580D"/>
    <w:rsid w:val="009B4FE0"/>
    <w:rsid w:val="009B515F"/>
    <w:rsid w:val="009C45D0"/>
    <w:rsid w:val="009D0FF5"/>
    <w:rsid w:val="009D25D0"/>
    <w:rsid w:val="009D3EF9"/>
    <w:rsid w:val="009D7A96"/>
    <w:rsid w:val="009E4AEB"/>
    <w:rsid w:val="009E64DE"/>
    <w:rsid w:val="009F3032"/>
    <w:rsid w:val="009F4B82"/>
    <w:rsid w:val="009F7876"/>
    <w:rsid w:val="00A002AD"/>
    <w:rsid w:val="00A02CB0"/>
    <w:rsid w:val="00A03796"/>
    <w:rsid w:val="00A04E08"/>
    <w:rsid w:val="00A10D5E"/>
    <w:rsid w:val="00A153E5"/>
    <w:rsid w:val="00A20F0E"/>
    <w:rsid w:val="00A22864"/>
    <w:rsid w:val="00A26052"/>
    <w:rsid w:val="00A26F1F"/>
    <w:rsid w:val="00A35A5C"/>
    <w:rsid w:val="00A379B2"/>
    <w:rsid w:val="00A45211"/>
    <w:rsid w:val="00A457AD"/>
    <w:rsid w:val="00A45D70"/>
    <w:rsid w:val="00A47817"/>
    <w:rsid w:val="00A52918"/>
    <w:rsid w:val="00A558D7"/>
    <w:rsid w:val="00A636E0"/>
    <w:rsid w:val="00A81A83"/>
    <w:rsid w:val="00A919FB"/>
    <w:rsid w:val="00A921A2"/>
    <w:rsid w:val="00A93FEF"/>
    <w:rsid w:val="00A96BDE"/>
    <w:rsid w:val="00AA5800"/>
    <w:rsid w:val="00AA71CB"/>
    <w:rsid w:val="00AB2251"/>
    <w:rsid w:val="00AB56A7"/>
    <w:rsid w:val="00AC085E"/>
    <w:rsid w:val="00AC11BA"/>
    <w:rsid w:val="00AC1652"/>
    <w:rsid w:val="00AF208F"/>
    <w:rsid w:val="00AF5B60"/>
    <w:rsid w:val="00AF6C82"/>
    <w:rsid w:val="00B0218E"/>
    <w:rsid w:val="00B02650"/>
    <w:rsid w:val="00B1621B"/>
    <w:rsid w:val="00B32A12"/>
    <w:rsid w:val="00B34951"/>
    <w:rsid w:val="00B34ADE"/>
    <w:rsid w:val="00B466FE"/>
    <w:rsid w:val="00B46CB6"/>
    <w:rsid w:val="00B47093"/>
    <w:rsid w:val="00B53FCF"/>
    <w:rsid w:val="00B54024"/>
    <w:rsid w:val="00B62634"/>
    <w:rsid w:val="00B63CC5"/>
    <w:rsid w:val="00B64377"/>
    <w:rsid w:val="00B7180B"/>
    <w:rsid w:val="00B7218D"/>
    <w:rsid w:val="00B9119B"/>
    <w:rsid w:val="00B970C6"/>
    <w:rsid w:val="00BA1DB1"/>
    <w:rsid w:val="00BA2B81"/>
    <w:rsid w:val="00BB17D2"/>
    <w:rsid w:val="00BC002D"/>
    <w:rsid w:val="00BC3EAB"/>
    <w:rsid w:val="00BD0AAF"/>
    <w:rsid w:val="00BD0F06"/>
    <w:rsid w:val="00BD106D"/>
    <w:rsid w:val="00BD6C51"/>
    <w:rsid w:val="00BE2B73"/>
    <w:rsid w:val="00BE39B8"/>
    <w:rsid w:val="00BE472F"/>
    <w:rsid w:val="00BE61CA"/>
    <w:rsid w:val="00BE72F2"/>
    <w:rsid w:val="00BF6EF0"/>
    <w:rsid w:val="00C06416"/>
    <w:rsid w:val="00C0743F"/>
    <w:rsid w:val="00C12CB8"/>
    <w:rsid w:val="00C13ED2"/>
    <w:rsid w:val="00C14057"/>
    <w:rsid w:val="00C14245"/>
    <w:rsid w:val="00C208BF"/>
    <w:rsid w:val="00C21C1D"/>
    <w:rsid w:val="00C3375E"/>
    <w:rsid w:val="00C35E6B"/>
    <w:rsid w:val="00C3767E"/>
    <w:rsid w:val="00C42FF0"/>
    <w:rsid w:val="00C522A6"/>
    <w:rsid w:val="00C55878"/>
    <w:rsid w:val="00C601AC"/>
    <w:rsid w:val="00C62EAD"/>
    <w:rsid w:val="00C65024"/>
    <w:rsid w:val="00C66D43"/>
    <w:rsid w:val="00C673FE"/>
    <w:rsid w:val="00C73D7A"/>
    <w:rsid w:val="00C8128F"/>
    <w:rsid w:val="00C850E1"/>
    <w:rsid w:val="00C94F8C"/>
    <w:rsid w:val="00C95639"/>
    <w:rsid w:val="00CA1E7F"/>
    <w:rsid w:val="00CA56A6"/>
    <w:rsid w:val="00CA5C86"/>
    <w:rsid w:val="00CA6447"/>
    <w:rsid w:val="00CB5923"/>
    <w:rsid w:val="00CC34E7"/>
    <w:rsid w:val="00CD4CC3"/>
    <w:rsid w:val="00CD736C"/>
    <w:rsid w:val="00CD78E0"/>
    <w:rsid w:val="00CF023E"/>
    <w:rsid w:val="00CF141B"/>
    <w:rsid w:val="00CF4E61"/>
    <w:rsid w:val="00CF6AC1"/>
    <w:rsid w:val="00D1099C"/>
    <w:rsid w:val="00D10ED4"/>
    <w:rsid w:val="00D20FA9"/>
    <w:rsid w:val="00D212CB"/>
    <w:rsid w:val="00D22249"/>
    <w:rsid w:val="00D31BE2"/>
    <w:rsid w:val="00D358B0"/>
    <w:rsid w:val="00D35D80"/>
    <w:rsid w:val="00D35DC6"/>
    <w:rsid w:val="00D37734"/>
    <w:rsid w:val="00D401A5"/>
    <w:rsid w:val="00D461EA"/>
    <w:rsid w:val="00D54BD8"/>
    <w:rsid w:val="00D66FF6"/>
    <w:rsid w:val="00D70FBC"/>
    <w:rsid w:val="00D710E8"/>
    <w:rsid w:val="00D74A00"/>
    <w:rsid w:val="00D77B95"/>
    <w:rsid w:val="00D8293E"/>
    <w:rsid w:val="00D8298C"/>
    <w:rsid w:val="00D832EF"/>
    <w:rsid w:val="00D85919"/>
    <w:rsid w:val="00D85AC0"/>
    <w:rsid w:val="00D90EBB"/>
    <w:rsid w:val="00D93C61"/>
    <w:rsid w:val="00DA3597"/>
    <w:rsid w:val="00DA56D3"/>
    <w:rsid w:val="00DA6EF4"/>
    <w:rsid w:val="00DB0211"/>
    <w:rsid w:val="00DB2B1C"/>
    <w:rsid w:val="00DC4790"/>
    <w:rsid w:val="00DC71F5"/>
    <w:rsid w:val="00DD0AE4"/>
    <w:rsid w:val="00DD15B0"/>
    <w:rsid w:val="00DD49A3"/>
    <w:rsid w:val="00DE1DFE"/>
    <w:rsid w:val="00DE2880"/>
    <w:rsid w:val="00DE3D62"/>
    <w:rsid w:val="00DE54BA"/>
    <w:rsid w:val="00DF500E"/>
    <w:rsid w:val="00DF6A6F"/>
    <w:rsid w:val="00E00059"/>
    <w:rsid w:val="00E00193"/>
    <w:rsid w:val="00E004E0"/>
    <w:rsid w:val="00E00BC2"/>
    <w:rsid w:val="00E01625"/>
    <w:rsid w:val="00E03330"/>
    <w:rsid w:val="00E040CD"/>
    <w:rsid w:val="00E17292"/>
    <w:rsid w:val="00E17A0C"/>
    <w:rsid w:val="00E20B46"/>
    <w:rsid w:val="00E304F6"/>
    <w:rsid w:val="00E349EF"/>
    <w:rsid w:val="00E40096"/>
    <w:rsid w:val="00E40987"/>
    <w:rsid w:val="00E4370B"/>
    <w:rsid w:val="00E43B69"/>
    <w:rsid w:val="00E518DC"/>
    <w:rsid w:val="00E5600B"/>
    <w:rsid w:val="00E562AE"/>
    <w:rsid w:val="00E5796F"/>
    <w:rsid w:val="00E60DF0"/>
    <w:rsid w:val="00E61D48"/>
    <w:rsid w:val="00E62B3B"/>
    <w:rsid w:val="00E635BD"/>
    <w:rsid w:val="00E67C3C"/>
    <w:rsid w:val="00E77C73"/>
    <w:rsid w:val="00E81A04"/>
    <w:rsid w:val="00E83C04"/>
    <w:rsid w:val="00E85F85"/>
    <w:rsid w:val="00E87932"/>
    <w:rsid w:val="00E905E9"/>
    <w:rsid w:val="00E9204E"/>
    <w:rsid w:val="00E93381"/>
    <w:rsid w:val="00E9542A"/>
    <w:rsid w:val="00EA5755"/>
    <w:rsid w:val="00EB1448"/>
    <w:rsid w:val="00EB2B91"/>
    <w:rsid w:val="00EB3615"/>
    <w:rsid w:val="00EB5D55"/>
    <w:rsid w:val="00EB63F7"/>
    <w:rsid w:val="00EC0283"/>
    <w:rsid w:val="00EC3384"/>
    <w:rsid w:val="00EC6218"/>
    <w:rsid w:val="00EC6D1C"/>
    <w:rsid w:val="00EC7EAB"/>
    <w:rsid w:val="00ED0253"/>
    <w:rsid w:val="00ED0FFF"/>
    <w:rsid w:val="00ED17F2"/>
    <w:rsid w:val="00ED6710"/>
    <w:rsid w:val="00ED744F"/>
    <w:rsid w:val="00EE7313"/>
    <w:rsid w:val="00EF316F"/>
    <w:rsid w:val="00F143D7"/>
    <w:rsid w:val="00F17B88"/>
    <w:rsid w:val="00F302C4"/>
    <w:rsid w:val="00F31B6A"/>
    <w:rsid w:val="00F323A3"/>
    <w:rsid w:val="00F32CE2"/>
    <w:rsid w:val="00F34BB1"/>
    <w:rsid w:val="00F443B1"/>
    <w:rsid w:val="00F5108D"/>
    <w:rsid w:val="00F55BCB"/>
    <w:rsid w:val="00F6102F"/>
    <w:rsid w:val="00F723F8"/>
    <w:rsid w:val="00F76CAC"/>
    <w:rsid w:val="00F77A0B"/>
    <w:rsid w:val="00F8139E"/>
    <w:rsid w:val="00F824BD"/>
    <w:rsid w:val="00F901D4"/>
    <w:rsid w:val="00F9583A"/>
    <w:rsid w:val="00FA1320"/>
    <w:rsid w:val="00FB16AF"/>
    <w:rsid w:val="00FB2D7C"/>
    <w:rsid w:val="00FC0CC9"/>
    <w:rsid w:val="00FC0F70"/>
    <w:rsid w:val="00FC1330"/>
    <w:rsid w:val="00FC26CB"/>
    <w:rsid w:val="00FC2AC5"/>
    <w:rsid w:val="00FC3529"/>
    <w:rsid w:val="00FC7FCE"/>
    <w:rsid w:val="00FD16A4"/>
    <w:rsid w:val="00FD2C20"/>
    <w:rsid w:val="00FD4801"/>
    <w:rsid w:val="00FD6E29"/>
    <w:rsid w:val="00FF2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6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D736C"/>
  </w:style>
  <w:style w:type="paragraph" w:customStyle="1" w:styleId="QuickFormat1">
    <w:name w:val="QuickFormat1"/>
    <w:basedOn w:val="Normal"/>
    <w:rsid w:val="00CD736C"/>
    <w:rPr>
      <w:color w:val="000000"/>
      <w:sz w:val="18"/>
      <w:szCs w:val="18"/>
    </w:rPr>
  </w:style>
  <w:style w:type="paragraph" w:styleId="BalloonText">
    <w:name w:val="Balloon Text"/>
    <w:basedOn w:val="Normal"/>
    <w:semiHidden/>
    <w:rsid w:val="000B39B2"/>
    <w:rPr>
      <w:rFonts w:ascii="Tahoma" w:hAnsi="Tahoma" w:cs="Tahoma"/>
      <w:sz w:val="16"/>
      <w:szCs w:val="16"/>
    </w:rPr>
  </w:style>
  <w:style w:type="character" w:styleId="CommentReference">
    <w:name w:val="annotation reference"/>
    <w:basedOn w:val="DefaultParagraphFont"/>
    <w:semiHidden/>
    <w:rsid w:val="00D461EA"/>
    <w:rPr>
      <w:sz w:val="16"/>
      <w:szCs w:val="16"/>
    </w:rPr>
  </w:style>
  <w:style w:type="paragraph" w:styleId="CommentText">
    <w:name w:val="annotation text"/>
    <w:basedOn w:val="Normal"/>
    <w:semiHidden/>
    <w:rsid w:val="00D461EA"/>
    <w:rPr>
      <w:sz w:val="20"/>
      <w:szCs w:val="20"/>
    </w:rPr>
  </w:style>
  <w:style w:type="paragraph" w:styleId="CommentSubject">
    <w:name w:val="annotation subject"/>
    <w:basedOn w:val="CommentText"/>
    <w:next w:val="CommentText"/>
    <w:semiHidden/>
    <w:rsid w:val="00D461EA"/>
    <w:rPr>
      <w:b/>
      <w:bCs/>
    </w:rPr>
  </w:style>
  <w:style w:type="character" w:customStyle="1" w:styleId="1">
    <w:name w:val="1"/>
    <w:rsid w:val="002D6FD1"/>
  </w:style>
  <w:style w:type="paragraph" w:styleId="Header">
    <w:name w:val="header"/>
    <w:basedOn w:val="Normal"/>
    <w:link w:val="HeaderChar"/>
    <w:uiPriority w:val="99"/>
    <w:rsid w:val="00A52918"/>
    <w:pPr>
      <w:tabs>
        <w:tab w:val="center" w:pos="4680"/>
        <w:tab w:val="right" w:pos="9360"/>
      </w:tabs>
    </w:pPr>
  </w:style>
  <w:style w:type="character" w:customStyle="1" w:styleId="HeaderChar">
    <w:name w:val="Header Char"/>
    <w:basedOn w:val="DefaultParagraphFont"/>
    <w:link w:val="Header"/>
    <w:uiPriority w:val="99"/>
    <w:rsid w:val="00A52918"/>
    <w:rPr>
      <w:sz w:val="24"/>
      <w:szCs w:val="24"/>
    </w:rPr>
  </w:style>
  <w:style w:type="paragraph" w:styleId="Footer">
    <w:name w:val="footer"/>
    <w:basedOn w:val="Normal"/>
    <w:link w:val="FooterChar"/>
    <w:rsid w:val="00A52918"/>
    <w:pPr>
      <w:tabs>
        <w:tab w:val="center" w:pos="4680"/>
        <w:tab w:val="right" w:pos="9360"/>
      </w:tabs>
    </w:pPr>
  </w:style>
  <w:style w:type="character" w:customStyle="1" w:styleId="FooterChar">
    <w:name w:val="Footer Char"/>
    <w:basedOn w:val="DefaultParagraphFont"/>
    <w:link w:val="Footer"/>
    <w:rsid w:val="00A52918"/>
    <w:rPr>
      <w:sz w:val="24"/>
      <w:szCs w:val="24"/>
    </w:rPr>
  </w:style>
  <w:style w:type="character" w:styleId="PageNumber">
    <w:name w:val="page number"/>
    <w:basedOn w:val="DefaultParagraphFont"/>
    <w:rsid w:val="005E0978"/>
  </w:style>
  <w:style w:type="paragraph" w:styleId="DocumentMap">
    <w:name w:val="Document Map"/>
    <w:basedOn w:val="Normal"/>
    <w:link w:val="DocumentMapChar"/>
    <w:rsid w:val="00433D56"/>
    <w:rPr>
      <w:rFonts w:ascii="Tahoma" w:hAnsi="Tahoma" w:cs="Tahoma"/>
      <w:sz w:val="16"/>
      <w:szCs w:val="16"/>
    </w:rPr>
  </w:style>
  <w:style w:type="character" w:customStyle="1" w:styleId="DocumentMapChar">
    <w:name w:val="Document Map Char"/>
    <w:basedOn w:val="DefaultParagraphFont"/>
    <w:link w:val="DocumentMap"/>
    <w:rsid w:val="00433D56"/>
    <w:rPr>
      <w:rFonts w:ascii="Tahoma" w:hAnsi="Tahoma" w:cs="Tahoma"/>
      <w:sz w:val="16"/>
      <w:szCs w:val="16"/>
    </w:rPr>
  </w:style>
  <w:style w:type="paragraph" w:customStyle="1" w:styleId="Default">
    <w:name w:val="Default"/>
    <w:rsid w:val="00D401A5"/>
    <w:pPr>
      <w:autoSpaceDE w:val="0"/>
      <w:autoSpaceDN w:val="0"/>
      <w:adjustRightInd w:val="0"/>
    </w:pPr>
    <w:rPr>
      <w:color w:val="000000"/>
      <w:sz w:val="24"/>
      <w:szCs w:val="24"/>
    </w:rPr>
  </w:style>
  <w:style w:type="character" w:styleId="Hyperlink">
    <w:name w:val="Hyperlink"/>
    <w:basedOn w:val="DefaultParagraphFont"/>
    <w:rsid w:val="00E4370B"/>
    <w:rPr>
      <w:color w:val="0000FF"/>
      <w:u w:val="single"/>
    </w:rPr>
  </w:style>
  <w:style w:type="paragraph" w:styleId="Revision">
    <w:name w:val="Revision"/>
    <w:hidden/>
    <w:uiPriority w:val="99"/>
    <w:semiHidden/>
    <w:rsid w:val="00644116"/>
    <w:rPr>
      <w:sz w:val="24"/>
      <w:szCs w:val="24"/>
    </w:rPr>
  </w:style>
</w:styles>
</file>

<file path=word/webSettings.xml><?xml version="1.0" encoding="utf-8"?>
<w:webSettings xmlns:r="http://schemas.openxmlformats.org/officeDocument/2006/relationships" xmlns:w="http://schemas.openxmlformats.org/wordprocessingml/2006/main">
  <w:divs>
    <w:div w:id="468859712">
      <w:bodyDiv w:val="1"/>
      <w:marLeft w:val="0"/>
      <w:marRight w:val="0"/>
      <w:marTop w:val="0"/>
      <w:marBottom w:val="0"/>
      <w:divBdr>
        <w:top w:val="none" w:sz="0" w:space="0" w:color="auto"/>
        <w:left w:val="none" w:sz="0" w:space="0" w:color="auto"/>
        <w:bottom w:val="none" w:sz="0" w:space="0" w:color="auto"/>
        <w:right w:val="none" w:sz="0" w:space="0" w:color="auto"/>
      </w:divBdr>
    </w:div>
    <w:div w:id="967474730">
      <w:bodyDiv w:val="1"/>
      <w:marLeft w:val="0"/>
      <w:marRight w:val="0"/>
      <w:marTop w:val="0"/>
      <w:marBottom w:val="0"/>
      <w:divBdr>
        <w:top w:val="none" w:sz="0" w:space="0" w:color="auto"/>
        <w:left w:val="none" w:sz="0" w:space="0" w:color="auto"/>
        <w:bottom w:val="none" w:sz="0" w:space="0" w:color="auto"/>
        <w:right w:val="none" w:sz="0" w:space="0" w:color="auto"/>
      </w:divBdr>
      <w:divsChild>
        <w:div w:id="234978678">
          <w:marLeft w:val="0"/>
          <w:marRight w:val="0"/>
          <w:marTop w:val="0"/>
          <w:marBottom w:val="0"/>
          <w:divBdr>
            <w:top w:val="none" w:sz="0" w:space="0" w:color="auto"/>
            <w:left w:val="none" w:sz="0" w:space="0" w:color="auto"/>
            <w:bottom w:val="none" w:sz="0" w:space="0" w:color="auto"/>
            <w:right w:val="none" w:sz="0" w:space="0" w:color="auto"/>
          </w:divBdr>
          <w:divsChild>
            <w:div w:id="1700083870">
              <w:marLeft w:val="0"/>
              <w:marRight w:val="0"/>
              <w:marTop w:val="0"/>
              <w:marBottom w:val="0"/>
              <w:divBdr>
                <w:top w:val="none" w:sz="0" w:space="0" w:color="auto"/>
                <w:left w:val="single" w:sz="6" w:space="0" w:color="E2E2E2"/>
                <w:bottom w:val="none" w:sz="0" w:space="0" w:color="auto"/>
                <w:right w:val="single" w:sz="6" w:space="0" w:color="E2E2E2"/>
              </w:divBdr>
              <w:divsChild>
                <w:div w:id="717826747">
                  <w:marLeft w:val="0"/>
                  <w:marRight w:val="0"/>
                  <w:marTop w:val="0"/>
                  <w:marBottom w:val="0"/>
                  <w:divBdr>
                    <w:top w:val="none" w:sz="0" w:space="0" w:color="auto"/>
                    <w:left w:val="none" w:sz="0" w:space="0" w:color="auto"/>
                    <w:bottom w:val="none" w:sz="0" w:space="0" w:color="auto"/>
                    <w:right w:val="none" w:sz="0" w:space="0" w:color="auto"/>
                  </w:divBdr>
                  <w:divsChild>
                    <w:div w:id="1458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cdx.epa.gov/epa_home.asp"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CC4F-756F-47A8-9C44-05306196D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4915</Words>
  <Characters>27483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Wang</dc:creator>
  <cp:lastModifiedBy>ASingleton</cp:lastModifiedBy>
  <cp:revision>4</cp:revision>
  <cp:lastPrinted>2014-04-23T20:32:00Z</cp:lastPrinted>
  <dcterms:created xsi:type="dcterms:W3CDTF">2014-05-30T17:09:00Z</dcterms:created>
  <dcterms:modified xsi:type="dcterms:W3CDTF">2014-05-30T17:20:00Z</dcterms:modified>
</cp:coreProperties>
</file>