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5" w:rsidRPr="00B65175" w:rsidRDefault="00B65175" w:rsidP="00B65175">
      <w:pPr>
        <w:shd w:val="clear" w:color="auto" w:fill="FFFFFF"/>
        <w:spacing w:after="0" w:line="315" w:lineRule="atLeast"/>
        <w:rPr>
          <w:rFonts w:ascii="Verdana" w:eastAsia="Times New Roman" w:hAnsi="Verdana" w:cs="Times New Roman"/>
          <w:color w:val="555555"/>
          <w:sz w:val="18"/>
          <w:szCs w:val="18"/>
        </w:rPr>
      </w:pPr>
      <w:r w:rsidRPr="00B65175">
        <w:rPr>
          <w:rFonts w:ascii="Verdana" w:eastAsia="Times New Roman" w:hAnsi="Verdana" w:cs="Times New Roman"/>
          <w:noProof/>
          <w:color w:val="336699"/>
          <w:sz w:val="18"/>
          <w:szCs w:val="18"/>
        </w:rPr>
        <w:drawing>
          <wp:inline distT="0" distB="0" distL="0" distR="0" wp14:anchorId="5180C3E8" wp14:editId="53E87113">
            <wp:extent cx="7153275" cy="523875"/>
            <wp:effectExtent l="0" t="0" r="9525" b="9525"/>
            <wp:docPr id="1" name="Picture 1" descr="PIMS - Perkins Information Management Syste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PIMS - Perkins Information Management Syste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3275" cy="523875"/>
                    </a:xfrm>
                    <a:prstGeom prst="rect">
                      <a:avLst/>
                    </a:prstGeom>
                    <a:noFill/>
                    <a:ln>
                      <a:noFill/>
                    </a:ln>
                  </pic:spPr>
                </pic:pic>
              </a:graphicData>
            </a:graphic>
          </wp:inline>
        </w:drawing>
      </w:r>
    </w:p>
    <w:p w:rsidR="00B65175" w:rsidRPr="00B65175" w:rsidRDefault="00B65175" w:rsidP="00B65175">
      <w:pPr>
        <w:shd w:val="clear" w:color="auto" w:fill="FFFFFF"/>
        <w:spacing w:after="0" w:line="315" w:lineRule="atLeast"/>
        <w:outlineLvl w:val="0"/>
        <w:rPr>
          <w:rFonts w:ascii="Trebuchet MS" w:eastAsia="Times New Roman" w:hAnsi="Trebuchet MS" w:cs="Times New Roman"/>
          <w:b/>
          <w:bCs/>
          <w:caps/>
          <w:color w:val="666666"/>
          <w:kern w:val="36"/>
          <w:sz w:val="24"/>
          <w:szCs w:val="24"/>
        </w:rPr>
      </w:pPr>
      <w:r w:rsidRPr="00B65175">
        <w:rPr>
          <w:rFonts w:ascii="Trebuchet MS" w:eastAsia="Times New Roman" w:hAnsi="Trebuchet MS" w:cs="Times New Roman"/>
          <w:b/>
          <w:bCs/>
          <w:caps/>
          <w:color w:val="666666"/>
          <w:kern w:val="36"/>
          <w:sz w:val="24"/>
          <w:szCs w:val="24"/>
        </w:rPr>
        <w:t>CAR REVIEW</w:t>
      </w:r>
    </w:p>
    <w:p w:rsidR="00B65175" w:rsidRPr="00B65175" w:rsidRDefault="00B65175" w:rsidP="00B65175">
      <w:pPr>
        <w:shd w:val="clear" w:color="auto" w:fill="666666"/>
        <w:spacing w:after="0" w:line="315" w:lineRule="atLeast"/>
        <w:outlineLvl w:val="2"/>
        <w:rPr>
          <w:rFonts w:ascii="Verdana" w:eastAsia="Times New Roman" w:hAnsi="Verdana" w:cs="Times New Roman"/>
          <w:b/>
          <w:bCs/>
          <w:caps/>
          <w:color w:val="FFFFFF"/>
          <w:sz w:val="20"/>
          <w:szCs w:val="20"/>
        </w:rPr>
      </w:pPr>
      <w:r w:rsidRPr="00B65175">
        <w:rPr>
          <w:rFonts w:ascii="Verdana" w:eastAsia="Times New Roman" w:hAnsi="Verdana" w:cs="Times New Roman"/>
          <w:b/>
          <w:bCs/>
          <w:caps/>
          <w:color w:val="FFFFFF"/>
          <w:sz w:val="20"/>
          <w:szCs w:val="20"/>
        </w:rPr>
        <w:t>REVIEWER OPTIONS</w:t>
      </w:r>
    </w:p>
    <w:p w:rsidR="00B65175" w:rsidRPr="00B65175" w:rsidRDefault="00B65175" w:rsidP="00B65175">
      <w:pPr>
        <w:pBdr>
          <w:bottom w:val="single" w:sz="6" w:space="1" w:color="auto"/>
        </w:pBdr>
        <w:spacing w:after="0" w:line="240" w:lineRule="auto"/>
        <w:jc w:val="center"/>
        <w:rPr>
          <w:rFonts w:ascii="Arial" w:eastAsia="Times New Roman" w:hAnsi="Arial" w:cs="Arial"/>
          <w:vanish/>
          <w:sz w:val="16"/>
          <w:szCs w:val="16"/>
        </w:rPr>
      </w:pPr>
      <w:r w:rsidRPr="00B65175">
        <w:rPr>
          <w:rFonts w:ascii="Arial" w:eastAsia="Times New Roman" w:hAnsi="Arial" w:cs="Arial"/>
          <w:vanish/>
          <w:sz w:val="16"/>
          <w:szCs w:val="16"/>
        </w:rPr>
        <w:t>Top of Form</w:t>
      </w:r>
    </w:p>
    <w:p w:rsidR="00B65175" w:rsidRPr="00B65175" w:rsidRDefault="00B65175" w:rsidP="00B65175">
      <w:pPr>
        <w:shd w:val="clear" w:color="auto" w:fill="F9F9F9"/>
        <w:spacing w:after="0" w:line="315" w:lineRule="atLeast"/>
        <w:rPr>
          <w:rFonts w:ascii="Verdana" w:eastAsia="Times New Roman" w:hAnsi="Verdana" w:cs="Times New Roman"/>
          <w:color w:val="555555"/>
          <w:sz w:val="18"/>
          <w:szCs w:val="18"/>
        </w:rPr>
      </w:pPr>
      <w:r w:rsidRPr="00B65175">
        <w:rPr>
          <w:rFonts w:ascii="Verdana" w:eastAsia="Times New Roman" w:hAnsi="Verdana" w:cs="Times New Roman"/>
          <w:color w:val="555555"/>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71.4pt;height:20.4pt" o:ole="">
            <v:imagedata r:id="rId8" o:title=""/>
          </v:shape>
          <w:control r:id="rId9" w:name="DefaultOcxName" w:shapeid="_x0000_i1092"/>
        </w:object>
      </w:r>
      <w:r w:rsidRPr="00B65175">
        <w:rPr>
          <w:rFonts w:ascii="Verdana" w:eastAsia="Times New Roman" w:hAnsi="Verdana" w:cs="Times New Roman"/>
          <w:color w:val="555555"/>
          <w:sz w:val="18"/>
          <w:szCs w:val="18"/>
        </w:rPr>
        <w:object w:dxaOrig="225" w:dyaOrig="225">
          <v:shape id="_x0000_i1095" type="#_x0000_t75" style="width:76.2pt;height:20.4pt" o:ole="">
            <v:imagedata r:id="rId10" o:title=""/>
          </v:shape>
          <w:control r:id="rId11" w:name="DefaultOcxName1" w:shapeid="_x0000_i1095"/>
        </w:object>
      </w:r>
    </w:p>
    <w:p w:rsidR="00B65175" w:rsidRPr="00B65175" w:rsidRDefault="00B65175" w:rsidP="00B65175">
      <w:pPr>
        <w:pBdr>
          <w:top w:val="single" w:sz="6" w:space="1" w:color="auto"/>
        </w:pBdr>
        <w:spacing w:after="0" w:line="240" w:lineRule="auto"/>
        <w:jc w:val="center"/>
        <w:rPr>
          <w:rFonts w:ascii="Arial" w:eastAsia="Times New Roman" w:hAnsi="Arial" w:cs="Arial"/>
          <w:vanish/>
          <w:sz w:val="16"/>
          <w:szCs w:val="16"/>
        </w:rPr>
      </w:pPr>
      <w:r w:rsidRPr="00B65175">
        <w:rPr>
          <w:rFonts w:ascii="Arial" w:eastAsia="Times New Roman" w:hAnsi="Arial" w:cs="Arial"/>
          <w:vanish/>
          <w:sz w:val="16"/>
          <w:szCs w:val="16"/>
        </w:rPr>
        <w:t>Bottom of Form</w:t>
      </w:r>
    </w:p>
    <w:p w:rsidR="00B65175" w:rsidRPr="00B65175" w:rsidRDefault="00B65175" w:rsidP="00B65175">
      <w:pPr>
        <w:shd w:val="clear" w:color="auto" w:fill="F9F9F9"/>
        <w:spacing w:after="0" w:line="315" w:lineRule="atLeast"/>
        <w:outlineLvl w:val="5"/>
        <w:rPr>
          <w:rFonts w:ascii="Verdana" w:eastAsia="Times New Roman" w:hAnsi="Verdana" w:cs="Times New Roman"/>
          <w:b/>
          <w:bCs/>
          <w:color w:val="A92425"/>
          <w:sz w:val="18"/>
          <w:szCs w:val="18"/>
        </w:rPr>
      </w:pPr>
      <w:r w:rsidRPr="00B65175">
        <w:rPr>
          <w:rFonts w:ascii="Verdana" w:eastAsia="Times New Roman" w:hAnsi="Verdana" w:cs="Times New Roman"/>
          <w:b/>
          <w:bCs/>
          <w:color w:val="A92425"/>
          <w:sz w:val="18"/>
          <w:szCs w:val="18"/>
        </w:rPr>
        <w:t>Review Tips:</w:t>
      </w:r>
    </w:p>
    <w:p w:rsidR="00B65175" w:rsidRPr="00B65175" w:rsidRDefault="00B65175" w:rsidP="00B65175">
      <w:pPr>
        <w:numPr>
          <w:ilvl w:val="0"/>
          <w:numId w:val="2"/>
        </w:numPr>
        <w:shd w:val="clear" w:color="auto" w:fill="F9F9F9"/>
        <w:spacing w:after="0" w:line="255" w:lineRule="atLeast"/>
        <w:ind w:left="225"/>
        <w:rPr>
          <w:rFonts w:ascii="Verdana" w:eastAsia="Times New Roman" w:hAnsi="Verdana" w:cs="Times New Roman"/>
          <w:color w:val="555555"/>
          <w:sz w:val="17"/>
          <w:szCs w:val="17"/>
        </w:rPr>
      </w:pPr>
      <w:r w:rsidRPr="00B65175">
        <w:rPr>
          <w:rFonts w:ascii="Verdana" w:eastAsia="Times New Roman" w:hAnsi="Verdana" w:cs="Times New Roman"/>
          <w:color w:val="555555"/>
          <w:sz w:val="17"/>
          <w:szCs w:val="17"/>
        </w:rPr>
        <w:t>Does the state provide complete and accurate performance data for this indicator?</w:t>
      </w:r>
    </w:p>
    <w:p w:rsidR="00B65175" w:rsidRPr="00B65175" w:rsidRDefault="00B65175" w:rsidP="00B65175">
      <w:pPr>
        <w:numPr>
          <w:ilvl w:val="0"/>
          <w:numId w:val="2"/>
        </w:numPr>
        <w:shd w:val="clear" w:color="auto" w:fill="F9F9F9"/>
        <w:spacing w:after="0" w:line="255" w:lineRule="atLeast"/>
        <w:ind w:left="225"/>
        <w:rPr>
          <w:rFonts w:ascii="Verdana" w:eastAsia="Times New Roman" w:hAnsi="Verdana" w:cs="Times New Roman"/>
          <w:color w:val="555555"/>
          <w:sz w:val="17"/>
          <w:szCs w:val="17"/>
        </w:rPr>
      </w:pPr>
      <w:r w:rsidRPr="00B65175">
        <w:rPr>
          <w:rFonts w:ascii="Verdana" w:eastAsia="Times New Roman" w:hAnsi="Verdana" w:cs="Times New Roman"/>
          <w:color w:val="555555"/>
          <w:sz w:val="17"/>
          <w:szCs w:val="17"/>
        </w:rPr>
        <w:t>When compared to previous year performance data, does the data reflect similar characteristics, trends and patterns?</w:t>
      </w:r>
    </w:p>
    <w:p w:rsidR="00B65175" w:rsidRPr="00B65175" w:rsidRDefault="00B65175" w:rsidP="00B65175">
      <w:pPr>
        <w:numPr>
          <w:ilvl w:val="0"/>
          <w:numId w:val="2"/>
        </w:numPr>
        <w:shd w:val="clear" w:color="auto" w:fill="F9F9F9"/>
        <w:spacing w:after="0" w:line="255" w:lineRule="atLeast"/>
        <w:ind w:left="225"/>
        <w:rPr>
          <w:rFonts w:ascii="Verdana" w:eastAsia="Times New Roman" w:hAnsi="Verdana" w:cs="Times New Roman"/>
          <w:color w:val="555555"/>
          <w:sz w:val="17"/>
          <w:szCs w:val="17"/>
        </w:rPr>
      </w:pPr>
      <w:r w:rsidRPr="00B65175">
        <w:rPr>
          <w:rFonts w:ascii="Verdana" w:eastAsia="Times New Roman" w:hAnsi="Verdana" w:cs="Times New Roman"/>
          <w:color w:val="555555"/>
          <w:sz w:val="17"/>
          <w:szCs w:val="17"/>
        </w:rPr>
        <w:t>Are the same categories of students reported this year, as compared to last year?</w:t>
      </w:r>
    </w:p>
    <w:p w:rsidR="00B65175" w:rsidRPr="00B65175" w:rsidRDefault="00B65175" w:rsidP="00B65175">
      <w:pPr>
        <w:numPr>
          <w:ilvl w:val="0"/>
          <w:numId w:val="2"/>
        </w:numPr>
        <w:shd w:val="clear" w:color="auto" w:fill="F9F9F9"/>
        <w:spacing w:after="0" w:line="255" w:lineRule="atLeast"/>
        <w:ind w:left="225"/>
        <w:rPr>
          <w:rFonts w:ascii="Verdana" w:eastAsia="Times New Roman" w:hAnsi="Verdana" w:cs="Times New Roman"/>
          <w:color w:val="555555"/>
          <w:sz w:val="17"/>
          <w:szCs w:val="17"/>
        </w:rPr>
      </w:pPr>
      <w:r w:rsidRPr="00B65175">
        <w:rPr>
          <w:rFonts w:ascii="Verdana" w:eastAsia="Times New Roman" w:hAnsi="Verdana" w:cs="Times New Roman"/>
          <w:color w:val="555555"/>
          <w:sz w:val="17"/>
          <w:szCs w:val="17"/>
        </w:rPr>
        <w:t>Can you detect any significant discrepancies in the numbers reported? For instance, are some of the numbers excessive or extremely small compared to what has been reported in the previous year?</w:t>
      </w:r>
    </w:p>
    <w:p w:rsidR="00B65175" w:rsidRPr="00B65175" w:rsidRDefault="00B65175" w:rsidP="00B65175">
      <w:pPr>
        <w:shd w:val="clear" w:color="auto" w:fill="666666"/>
        <w:spacing w:after="0" w:line="315" w:lineRule="atLeast"/>
        <w:outlineLvl w:val="2"/>
        <w:rPr>
          <w:rFonts w:ascii="Verdana" w:eastAsia="Times New Roman" w:hAnsi="Verdana" w:cs="Times New Roman"/>
          <w:b/>
          <w:bCs/>
          <w:caps/>
          <w:color w:val="FFFFFF"/>
          <w:sz w:val="20"/>
          <w:szCs w:val="20"/>
        </w:rPr>
      </w:pPr>
      <w:r w:rsidRPr="00B65175">
        <w:rPr>
          <w:rFonts w:ascii="Verdana" w:eastAsia="Times New Roman" w:hAnsi="Verdana" w:cs="Times New Roman"/>
          <w:b/>
          <w:bCs/>
          <w:caps/>
          <w:color w:val="FFFFFF"/>
          <w:sz w:val="20"/>
          <w:szCs w:val="20"/>
        </w:rPr>
        <w:t>REPORT REVIEW</w:t>
      </w:r>
    </w:p>
    <w:p w:rsidR="00B65175" w:rsidRPr="00B65175" w:rsidRDefault="00B65175" w:rsidP="00B65175">
      <w:pPr>
        <w:shd w:val="clear" w:color="auto" w:fill="F9F9F9"/>
        <w:spacing w:after="0" w:line="315" w:lineRule="atLeast"/>
        <w:rPr>
          <w:rFonts w:ascii="Verdana" w:eastAsia="Times New Roman" w:hAnsi="Verdana" w:cs="Times New Roman"/>
          <w:i/>
          <w:iCs/>
          <w:color w:val="FFFFFF"/>
          <w:sz w:val="18"/>
          <w:szCs w:val="18"/>
        </w:rPr>
      </w:pPr>
      <w:r w:rsidRPr="00B65175">
        <w:rPr>
          <w:rFonts w:ascii="Verdana" w:eastAsia="Times New Roman" w:hAnsi="Verdana" w:cs="Times New Roman"/>
          <w:b/>
          <w:bCs/>
          <w:color w:val="555555"/>
          <w:sz w:val="21"/>
          <w:szCs w:val="21"/>
        </w:rPr>
        <w:t xml:space="preserve">7a. Performance Data - </w:t>
      </w:r>
    </w:p>
    <w:tbl>
      <w:tblPr>
        <w:tblW w:w="11250" w:type="dxa"/>
        <w:tblBorders>
          <w:top w:val="single" w:sz="6" w:space="0" w:color="E5E5E5"/>
        </w:tblBorders>
        <w:tblCellMar>
          <w:top w:w="15" w:type="dxa"/>
          <w:left w:w="15" w:type="dxa"/>
          <w:bottom w:w="15" w:type="dxa"/>
          <w:right w:w="15" w:type="dxa"/>
        </w:tblCellMar>
        <w:tblLook w:val="04A0" w:firstRow="1" w:lastRow="0" w:firstColumn="1" w:lastColumn="0" w:noHBand="0" w:noVBand="1"/>
      </w:tblPr>
      <w:tblGrid>
        <w:gridCol w:w="581"/>
        <w:gridCol w:w="1778"/>
        <w:gridCol w:w="1448"/>
        <w:gridCol w:w="1448"/>
        <w:gridCol w:w="1488"/>
        <w:gridCol w:w="1451"/>
        <w:gridCol w:w="1550"/>
        <w:gridCol w:w="1506"/>
      </w:tblGrid>
      <w:tr w:rsidR="00B65175" w:rsidRPr="00B65175" w:rsidTr="00B65175">
        <w:trPr>
          <w:tblHeader/>
        </w:trPr>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r w:rsidRPr="00B65175">
              <w:rPr>
                <w:rFonts w:ascii="Verdana" w:eastAsia="Times New Roman" w:hAnsi="Verdana" w:cs="Times New Roman"/>
                <w:b/>
                <w:bCs/>
                <w:color w:val="BBBBBB"/>
                <w:sz w:val="27"/>
                <w:szCs w:val="27"/>
              </w:rPr>
              <w:t>A</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r w:rsidRPr="00B65175">
              <w:rPr>
                <w:rFonts w:ascii="Verdana" w:eastAsia="Times New Roman" w:hAnsi="Verdana" w:cs="Times New Roman"/>
                <w:b/>
                <w:bCs/>
                <w:color w:val="BBBBBB"/>
                <w:sz w:val="27"/>
                <w:szCs w:val="27"/>
              </w:rPr>
              <w:t>B</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r w:rsidRPr="00B65175">
              <w:rPr>
                <w:rFonts w:ascii="Verdana" w:eastAsia="Times New Roman" w:hAnsi="Verdana" w:cs="Times New Roman"/>
                <w:b/>
                <w:bCs/>
                <w:color w:val="BBBBBB"/>
                <w:sz w:val="27"/>
                <w:szCs w:val="27"/>
              </w:rPr>
              <w:t>C</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r w:rsidRPr="00B65175">
              <w:rPr>
                <w:rFonts w:ascii="Verdana" w:eastAsia="Times New Roman" w:hAnsi="Verdana" w:cs="Times New Roman"/>
                <w:b/>
                <w:bCs/>
                <w:color w:val="BBBBBB"/>
                <w:sz w:val="27"/>
                <w:szCs w:val="27"/>
              </w:rPr>
              <w:t>D</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r w:rsidRPr="00B65175">
              <w:rPr>
                <w:rFonts w:ascii="Verdana" w:eastAsia="Times New Roman" w:hAnsi="Verdana" w:cs="Times New Roman"/>
                <w:b/>
                <w:bCs/>
                <w:color w:val="BBBBBB"/>
                <w:sz w:val="27"/>
                <w:szCs w:val="27"/>
              </w:rPr>
              <w:t>E</w:t>
            </w:r>
          </w:p>
        </w:tc>
        <w:tc>
          <w:tcPr>
            <w:tcW w:w="0" w:type="auto"/>
            <w:tcBorders>
              <w:top w:val="single" w:sz="6" w:space="0" w:color="EFEFEF"/>
              <w:left w:val="nil"/>
              <w:bottom w:val="nil"/>
              <w:right w:val="single" w:sz="6" w:space="0" w:color="DDDDDD"/>
            </w:tcBorders>
            <w:shd w:val="clear" w:color="auto" w:fill="FFFFFF"/>
            <w:tcMar>
              <w:top w:w="90" w:type="dxa"/>
              <w:left w:w="90" w:type="dxa"/>
              <w:bottom w:w="0" w:type="dxa"/>
              <w:right w:w="90" w:type="dxa"/>
            </w:tcMar>
            <w:vAlign w:val="bottom"/>
            <w:hideMark/>
          </w:tcPr>
          <w:p w:rsidR="00B65175" w:rsidRPr="00B65175" w:rsidRDefault="00B65175" w:rsidP="00B65175">
            <w:pPr>
              <w:spacing w:after="0" w:line="360" w:lineRule="atLeast"/>
              <w:jc w:val="center"/>
              <w:rPr>
                <w:rFonts w:ascii="Verdana" w:eastAsia="Times New Roman" w:hAnsi="Verdana" w:cs="Times New Roman"/>
                <w:b/>
                <w:bCs/>
                <w:color w:val="BBBBBB"/>
                <w:sz w:val="27"/>
                <w:szCs w:val="27"/>
              </w:rPr>
            </w:pPr>
            <w:r w:rsidRPr="00B65175">
              <w:rPr>
                <w:rFonts w:ascii="Verdana" w:eastAsia="Times New Roman" w:hAnsi="Verdana" w:cs="Times New Roman"/>
                <w:b/>
                <w:bCs/>
                <w:color w:val="BBBBBB"/>
                <w:sz w:val="27"/>
                <w:szCs w:val="27"/>
              </w:rPr>
              <w:t>F</w:t>
            </w:r>
          </w:p>
        </w:tc>
      </w:tr>
      <w:tr w:rsidR="00B65175" w:rsidRPr="00B65175" w:rsidTr="00B65175">
        <w:trPr>
          <w:tblHeader/>
        </w:trPr>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Line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Population</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Number of Students</w:t>
            </w:r>
            <w:r w:rsidRPr="00B65175">
              <w:rPr>
                <w:rFonts w:ascii="Verdana" w:eastAsia="Times New Roman" w:hAnsi="Verdana" w:cs="Times New Roman"/>
                <w:b/>
                <w:bCs/>
                <w:color w:val="444444"/>
                <w:sz w:val="17"/>
                <w:szCs w:val="17"/>
              </w:rPr>
              <w:br/>
              <w:t>in the Numerator</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Number of Students</w:t>
            </w:r>
            <w:r w:rsidRPr="00B65175">
              <w:rPr>
                <w:rFonts w:ascii="Verdana" w:eastAsia="Times New Roman" w:hAnsi="Verdana" w:cs="Times New Roman"/>
                <w:b/>
                <w:bCs/>
                <w:color w:val="444444"/>
                <w:sz w:val="17"/>
                <w:szCs w:val="17"/>
              </w:rPr>
              <w:br/>
              <w:t>in the Denominator</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State Target Level of Performance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Actual</w:t>
            </w:r>
            <w:r w:rsidRPr="00B65175">
              <w:rPr>
                <w:rFonts w:ascii="Verdana" w:eastAsia="Times New Roman" w:hAnsi="Verdana" w:cs="Times New Roman"/>
                <w:b/>
                <w:bCs/>
                <w:color w:val="444444"/>
                <w:sz w:val="17"/>
                <w:szCs w:val="17"/>
              </w:rPr>
              <w:br/>
              <w:t>Level of Performance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Difference Between State Actual &amp; Target in Percentage</w:t>
            </w:r>
          </w:p>
        </w:tc>
        <w:tc>
          <w:tcPr>
            <w:tcW w:w="0" w:type="auto"/>
            <w:tcBorders>
              <w:top w:val="nil"/>
              <w:left w:val="nil"/>
              <w:bottom w:val="single" w:sz="36" w:space="0" w:color="888888"/>
              <w:right w:val="single" w:sz="6" w:space="0" w:color="DDDDDD"/>
            </w:tcBorders>
            <w:shd w:val="clear" w:color="auto" w:fill="FFFFFF"/>
            <w:tcMar>
              <w:top w:w="90" w:type="dxa"/>
              <w:left w:w="90" w:type="dxa"/>
              <w:bottom w:w="90" w:type="dxa"/>
              <w:right w:w="90" w:type="dxa"/>
            </w:tcMar>
            <w:vAlign w:val="bottom"/>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Met 90% of Adjusted Level of Performance (Y,N)</w:t>
            </w: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Grand Total</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099" type="#_x0000_t75" style="width:62.4pt;height:18pt" o:ole="">
                  <v:imagedata r:id="rId12" o:title=""/>
                </v:shape>
                <w:control r:id="rId13" w:name="DefaultOcxName2" w:shapeid="_x0000_i109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03" type="#_x0000_t75" style="width:62.4pt;height:18pt" o:ole="">
                  <v:imagedata r:id="rId12" o:title=""/>
                </v:shape>
                <w:control r:id="rId14" w:name="DefaultOcxName3" w:shapeid="_x0000_i110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07" type="#_x0000_t75" style="width:62.4pt;height:18pt" o:ole="">
                  <v:imagedata r:id="rId12" o:title=""/>
                </v:shape>
                <w:control r:id="rId15" w:name="DefaultOcxName4" w:shapeid="_x0000_i11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11" type="#_x0000_t75" style="width:62.4pt;height:18pt" o:ole="">
                  <v:imagedata r:id="rId12" o:title=""/>
                </v:shape>
                <w:control r:id="rId16" w:name="DefaultOcxName5" w:shapeid="_x0000_i111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15" type="#_x0000_t75" style="width:62.4pt;height:18pt" o:ole="">
                  <v:imagedata r:id="rId12" o:title=""/>
                </v:shape>
                <w:control r:id="rId17" w:name="DefaultOcxName6" w:shapeid="_x0000_i111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2</w:t>
            </w:r>
          </w:p>
        </w:tc>
        <w:tc>
          <w:tcPr>
            <w:tcW w:w="0" w:type="auto"/>
            <w:gridSpan w:val="7"/>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GENDER</w:t>
            </w: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3</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Male</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19" type="#_x0000_t75" style="width:62.4pt;height:18pt" o:ole="">
                  <v:imagedata r:id="rId12" o:title=""/>
                </v:shape>
                <w:control r:id="rId18" w:name="DefaultOcxName7" w:shapeid="_x0000_i111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23" type="#_x0000_t75" style="width:62.4pt;height:18pt" o:ole="">
                  <v:imagedata r:id="rId12" o:title=""/>
                </v:shape>
                <w:control r:id="rId19" w:name="DefaultOcxName8" w:shapeid="_x0000_i112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27" type="#_x0000_t75" style="width:62.4pt;height:18pt" o:ole="">
                  <v:imagedata r:id="rId12" o:title=""/>
                </v:shape>
                <w:control r:id="rId20" w:name="DefaultOcxName9" w:shapeid="_x0000_i11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4</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Female</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31" type="#_x0000_t75" style="width:62.4pt;height:18pt" o:ole="">
                  <v:imagedata r:id="rId12" o:title=""/>
                </v:shape>
                <w:control r:id="rId21" w:name="DefaultOcxName10" w:shapeid="_x0000_i113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35" type="#_x0000_t75" style="width:62.4pt;height:18pt" o:ole="">
                  <v:imagedata r:id="rId12" o:title=""/>
                </v:shape>
                <w:control r:id="rId22" w:name="DefaultOcxName11" w:shapeid="_x0000_i113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39" type="#_x0000_t75" style="width:62.4pt;height:18pt" o:ole="">
                  <v:imagedata r:id="rId12" o:title=""/>
                </v:shape>
                <w:control r:id="rId23" w:name="DefaultOcxName12" w:shapeid="_x0000_i113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5</w:t>
            </w:r>
          </w:p>
        </w:tc>
        <w:tc>
          <w:tcPr>
            <w:tcW w:w="0" w:type="auto"/>
            <w:gridSpan w:val="7"/>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RACE/ETHNICITY* (1997 Revised Standards)</w:t>
            </w: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6</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American Indian or Alaskan Native</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43" type="#_x0000_t75" style="width:62.4pt;height:18pt" o:ole="">
                  <v:imagedata r:id="rId12" o:title=""/>
                </v:shape>
                <w:control r:id="rId24" w:name="DefaultOcxName13" w:shapeid="_x0000_i114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47" type="#_x0000_t75" style="width:62.4pt;height:18pt" o:ole="">
                  <v:imagedata r:id="rId12" o:title=""/>
                </v:shape>
                <w:control r:id="rId25" w:name="DefaultOcxName14" w:shapeid="_x0000_i11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51" type="#_x0000_t75" style="width:62.4pt;height:18pt" o:ole="">
                  <v:imagedata r:id="rId12" o:title=""/>
                </v:shape>
                <w:control r:id="rId26" w:name="DefaultOcxName15" w:shapeid="_x0000_i115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7</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Asian</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55" type="#_x0000_t75" style="width:62.4pt;height:18pt" o:ole="">
                  <v:imagedata r:id="rId12" o:title=""/>
                </v:shape>
                <w:control r:id="rId27" w:name="DefaultOcxName16" w:shapeid="_x0000_i115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59" type="#_x0000_t75" style="width:62.4pt;height:18pt" o:ole="">
                  <v:imagedata r:id="rId12" o:title=""/>
                </v:shape>
                <w:control r:id="rId28" w:name="DefaultOcxName17" w:shapeid="_x0000_i115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63" type="#_x0000_t75" style="width:62.4pt;height:18pt" o:ole="">
                  <v:imagedata r:id="rId12" o:title=""/>
                </v:shape>
                <w:control r:id="rId29" w:name="DefaultOcxName18" w:shapeid="_x0000_i116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8</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Black or African American</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67" type="#_x0000_t75" style="width:62.4pt;height:18pt" o:ole="">
                  <v:imagedata r:id="rId12" o:title=""/>
                </v:shape>
                <w:control r:id="rId30" w:name="DefaultOcxName19" w:shapeid="_x0000_i11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71" type="#_x0000_t75" style="width:62.4pt;height:18pt" o:ole="">
                  <v:imagedata r:id="rId12" o:title=""/>
                </v:shape>
                <w:control r:id="rId31" w:name="DefaultOcxName20" w:shapeid="_x0000_i117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75" type="#_x0000_t75" style="width:62.4pt;height:18pt" o:ole="">
                  <v:imagedata r:id="rId12" o:title=""/>
                </v:shape>
                <w:control r:id="rId32" w:name="DefaultOcxName21" w:shapeid="_x0000_i117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9</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Hispanic/Latino</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79" type="#_x0000_t75" style="width:62.4pt;height:18pt" o:ole="">
                  <v:imagedata r:id="rId12" o:title=""/>
                </v:shape>
                <w:control r:id="rId33" w:name="DefaultOcxName22" w:shapeid="_x0000_i117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83" type="#_x0000_t75" style="width:62.4pt;height:18pt" o:ole="">
                  <v:imagedata r:id="rId12" o:title=""/>
                </v:shape>
                <w:control r:id="rId34" w:name="DefaultOcxName23" w:shapeid="_x0000_i118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87" type="#_x0000_t75" style="width:62.4pt;height:18pt" o:ole="">
                  <v:imagedata r:id="rId12" o:title=""/>
                </v:shape>
                <w:control r:id="rId35" w:name="DefaultOcxName24" w:shapeid="_x0000_i11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10</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Native Hawaiian or Other Pacific Islander</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91" type="#_x0000_t75" style="width:62.4pt;height:18pt" o:ole="">
                  <v:imagedata r:id="rId12" o:title=""/>
                </v:shape>
                <w:control r:id="rId36" w:name="DefaultOcxName25" w:shapeid="_x0000_i119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95" type="#_x0000_t75" style="width:62.4pt;height:18pt" o:ole="">
                  <v:imagedata r:id="rId12" o:title=""/>
                </v:shape>
                <w:control r:id="rId37" w:name="DefaultOcxName26" w:shapeid="_x0000_i119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199" type="#_x0000_t75" style="width:62.4pt;height:18pt" o:ole="">
                  <v:imagedata r:id="rId12" o:title=""/>
                </v:shape>
                <w:control r:id="rId38" w:name="DefaultOcxName27" w:shapeid="_x0000_i119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11</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White</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03" type="#_x0000_t75" style="width:62.4pt;height:18pt" o:ole="">
                  <v:imagedata r:id="rId12" o:title=""/>
                </v:shape>
                <w:control r:id="rId39" w:name="DefaultOcxName28" w:shapeid="_x0000_i120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07" type="#_x0000_t75" style="width:62.4pt;height:18pt" o:ole="">
                  <v:imagedata r:id="rId12" o:title=""/>
                </v:shape>
                <w:control r:id="rId40" w:name="DefaultOcxName29" w:shapeid="_x0000_i12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11" type="#_x0000_t75" style="width:62.4pt;height:18pt" o:ole="">
                  <v:imagedata r:id="rId12" o:title=""/>
                </v:shape>
                <w:control r:id="rId41" w:name="DefaultOcxName30" w:shapeid="_x0000_i121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12</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Two or More Races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15" type="#_x0000_t75" style="width:62.4pt;height:18pt" o:ole="">
                  <v:imagedata r:id="rId12" o:title=""/>
                </v:shape>
                <w:control r:id="rId42" w:name="DefaultOcxName31" w:shapeid="_x0000_i121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19" type="#_x0000_t75" style="width:62.4pt;height:18pt" o:ole="">
                  <v:imagedata r:id="rId12" o:title=""/>
                </v:shape>
                <w:control r:id="rId43" w:name="DefaultOcxName32" w:shapeid="_x0000_i121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23" type="#_x0000_t75" style="width:62.4pt;height:18pt" o:ole="">
                  <v:imagedata r:id="rId12" o:title=""/>
                </v:shape>
                <w:control r:id="rId44" w:name="DefaultOcxName33" w:shapeid="_x0000_i122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13</w:t>
            </w:r>
          </w:p>
        </w:tc>
        <w:tc>
          <w:tcPr>
            <w:tcW w:w="0" w:type="auto"/>
            <w:gridSpan w:val="7"/>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SPECIAL POPULATION AND OTHER STUDENT CATEGORIES</w:t>
            </w: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14</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Individuals With Disabilities (ADA)</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27" type="#_x0000_t75" style="width:62.4pt;height:18pt" o:ole="">
                  <v:imagedata r:id="rId12" o:title=""/>
                </v:shape>
                <w:control r:id="rId45" w:name="DefaultOcxName34" w:shapeid="_x0000_i122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31" type="#_x0000_t75" style="width:62.4pt;height:18pt" o:ole="">
                  <v:imagedata r:id="rId12" o:title=""/>
                </v:shape>
                <w:control r:id="rId46" w:name="DefaultOcxName35" w:shapeid="_x0000_i123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35" type="#_x0000_t75" style="width:62.4pt;height:18pt" o:ole="">
                  <v:imagedata r:id="rId12" o:title=""/>
                </v:shape>
                <w:control r:id="rId47" w:name="DefaultOcxName36" w:shapeid="_x0000_i123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15</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Disability Status (ESEA/IDEA)</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39" type="#_x0000_t75" style="width:62.4pt;height:18pt" o:ole="">
                  <v:imagedata r:id="rId12" o:title=""/>
                </v:shape>
                <w:control r:id="rId48" w:name="DefaultOcxName37" w:shapeid="_x0000_i123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43" type="#_x0000_t75" style="width:62.4pt;height:18pt" o:ole="">
                  <v:imagedata r:id="rId12" o:title=""/>
                </v:shape>
                <w:control r:id="rId49" w:name="DefaultOcxName38" w:shapeid="_x0000_i124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47" type="#_x0000_t75" style="width:62.4pt;height:18pt" o:ole="">
                  <v:imagedata r:id="rId12" o:title=""/>
                </v:shape>
                <w:control r:id="rId50" w:name="DefaultOcxName39" w:shapeid="_x0000_i124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16</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 xml:space="preserve">Economically </w:t>
            </w:r>
            <w:r w:rsidRPr="00B65175">
              <w:rPr>
                <w:rFonts w:ascii="Verdana" w:eastAsia="Times New Roman" w:hAnsi="Verdana" w:cs="Times New Roman"/>
                <w:b/>
                <w:bCs/>
                <w:color w:val="444444"/>
                <w:sz w:val="17"/>
                <w:szCs w:val="17"/>
              </w:rPr>
              <w:lastRenderedPageBreak/>
              <w:t>Disadvantaged</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lastRenderedPageBreak/>
              <w:object w:dxaOrig="225" w:dyaOrig="225">
                <v:shape id="_x0000_i1251" type="#_x0000_t75" style="width:62.4pt;height:18pt" o:ole="">
                  <v:imagedata r:id="rId12" o:title=""/>
                </v:shape>
                <w:control r:id="rId51" w:name="DefaultOcxName40" w:shapeid="_x0000_i125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55" type="#_x0000_t75" style="width:62.4pt;height:18pt" o:ole="">
                  <v:imagedata r:id="rId12" o:title=""/>
                </v:shape>
                <w:control r:id="rId52" w:name="DefaultOcxName41" w:shapeid="_x0000_i125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59" type="#_x0000_t75" style="width:62.4pt;height:18pt" o:ole="">
                  <v:imagedata r:id="rId12" o:title=""/>
                </v:shape>
                <w:control r:id="rId53" w:name="DefaultOcxName42" w:shapeid="_x0000_i125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lastRenderedPageBreak/>
              <w:t>17</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Single Parents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63" type="#_x0000_t75" style="width:62.4pt;height:18pt" o:ole="">
                  <v:imagedata r:id="rId12" o:title=""/>
                </v:shape>
                <w:control r:id="rId54" w:name="DefaultOcxName43" w:shapeid="_x0000_i126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67" type="#_x0000_t75" style="width:62.4pt;height:18pt" o:ole="">
                  <v:imagedata r:id="rId12" o:title=""/>
                </v:shape>
                <w:control r:id="rId55" w:name="DefaultOcxName44" w:shapeid="_x0000_i126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71" type="#_x0000_t75" style="width:62.4pt;height:18pt" o:ole="">
                  <v:imagedata r:id="rId12" o:title=""/>
                </v:shape>
                <w:control r:id="rId56" w:name="DefaultOcxName45" w:shapeid="_x0000_i127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18</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Displaced Homemakers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75" type="#_x0000_t75" style="width:62.4pt;height:18pt" o:ole="">
                  <v:imagedata r:id="rId12" o:title=""/>
                </v:shape>
                <w:control r:id="rId57" w:name="DefaultOcxName46" w:shapeid="_x0000_i127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79" type="#_x0000_t75" style="width:62.4pt;height:18pt" o:ole="">
                  <v:imagedata r:id="rId12" o:title=""/>
                </v:shape>
                <w:control r:id="rId58" w:name="DefaultOcxName47" w:shapeid="_x0000_i127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83" type="#_x0000_t75" style="width:62.4pt;height:18pt" o:ole="">
                  <v:imagedata r:id="rId12" o:title=""/>
                </v:shape>
                <w:control r:id="rId59" w:name="DefaultOcxName48" w:shapeid="_x0000_i128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19</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Limited English Proficient</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87" type="#_x0000_t75" style="width:62.4pt;height:18pt" o:ole="">
                  <v:imagedata r:id="rId12" o:title=""/>
                </v:shape>
                <w:control r:id="rId60" w:name="DefaultOcxName49" w:shapeid="_x0000_i128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91" type="#_x0000_t75" style="width:62.4pt;height:18pt" o:ole="">
                  <v:imagedata r:id="rId12" o:title=""/>
                </v:shape>
                <w:control r:id="rId61" w:name="DefaultOcxName50" w:shapeid="_x0000_i129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95" type="#_x0000_t75" style="width:62.4pt;height:18pt" o:ole="">
                  <v:imagedata r:id="rId12" o:title=""/>
                </v:shape>
                <w:control r:id="rId62" w:name="DefaultOcxName51" w:shapeid="_x0000_i129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20</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Migrant Status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299" type="#_x0000_t75" style="width:62.4pt;height:18pt" o:ole="">
                  <v:imagedata r:id="rId12" o:title=""/>
                </v:shape>
                <w:control r:id="rId63" w:name="DefaultOcxName52" w:shapeid="_x0000_i129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303" type="#_x0000_t75" style="width:62.4pt;height:18pt" o:ole="">
                  <v:imagedata r:id="rId12" o:title=""/>
                </v:shape>
                <w:control r:id="rId64" w:name="DefaultOcxName53" w:shapeid="_x0000_i1303"/>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307" type="#_x0000_t75" style="width:62.4pt;height:18pt" o:ole="">
                  <v:imagedata r:id="rId12" o:title=""/>
                </v:shape>
                <w:control r:id="rId65" w:name="DefaultOcxName54" w:shapeid="_x0000_i1307"/>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21</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b/>
                <w:bCs/>
                <w:color w:val="444444"/>
                <w:sz w:val="17"/>
                <w:szCs w:val="17"/>
              </w:rPr>
            </w:pPr>
            <w:r w:rsidRPr="00B65175">
              <w:rPr>
                <w:rFonts w:ascii="Verdana" w:eastAsia="Times New Roman" w:hAnsi="Verdana" w:cs="Times New Roman"/>
                <w:b/>
                <w:bCs/>
                <w:color w:val="444444"/>
                <w:sz w:val="17"/>
                <w:szCs w:val="17"/>
              </w:rPr>
              <w:t>Nontraditional Enrollees</w: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311" type="#_x0000_t75" style="width:62.4pt;height:18pt" o:ole="">
                  <v:imagedata r:id="rId12" o:title=""/>
                </v:shape>
                <w:control r:id="rId66" w:name="DefaultOcxName55" w:shapeid="_x0000_i1311"/>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315" type="#_x0000_t75" style="width:62.4pt;height:18pt" o:ole="">
                  <v:imagedata r:id="rId12" o:title=""/>
                </v:shape>
                <w:control r:id="rId67" w:name="DefaultOcxName56" w:shapeid="_x0000_i1315"/>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object w:dxaOrig="225" w:dyaOrig="225">
                <v:shape id="_x0000_i1319" type="#_x0000_t75" style="width:62.4pt;height:18pt" o:ole="">
                  <v:imagedata r:id="rId12" o:title=""/>
                </v:shape>
                <w:control r:id="rId68" w:name="DefaultOcxName57" w:shapeid="_x0000_i1319"/>
              </w:object>
            </w: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c>
          <w:tcPr>
            <w:tcW w:w="0" w:type="auto"/>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gridSpan w:val="8"/>
            <w:tcBorders>
              <w:top w:val="single" w:sz="6" w:space="0" w:color="EFEFEF"/>
              <w:left w:val="nil"/>
              <w:bottom w:val="single" w:sz="36" w:space="0" w:color="888888"/>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jc w:val="center"/>
              <w:rPr>
                <w:rFonts w:ascii="Verdana" w:eastAsia="Times New Roman" w:hAnsi="Verdana" w:cs="Times New Roman"/>
                <w:color w:val="444444"/>
                <w:sz w:val="17"/>
                <w:szCs w:val="17"/>
              </w:rPr>
            </w:pPr>
          </w:p>
        </w:tc>
      </w:tr>
      <w:tr w:rsidR="00B65175" w:rsidRPr="00B65175" w:rsidTr="00B65175">
        <w:tc>
          <w:tcPr>
            <w:tcW w:w="0" w:type="auto"/>
            <w:gridSpan w:val="8"/>
            <w:tcBorders>
              <w:top w:val="single" w:sz="6" w:space="0" w:color="EFEFEF"/>
              <w:left w:val="nil"/>
              <w:bottom w:val="nil"/>
              <w:right w:val="single" w:sz="6" w:space="0" w:color="DDDDDD"/>
            </w:tcBorders>
            <w:shd w:val="clear" w:color="auto" w:fill="auto"/>
            <w:tcMar>
              <w:top w:w="90" w:type="dxa"/>
              <w:left w:w="90" w:type="dxa"/>
              <w:bottom w:w="90" w:type="dxa"/>
              <w:right w:w="90" w:type="dxa"/>
            </w:tcMar>
            <w:vAlign w:val="center"/>
            <w:hideMark/>
          </w:tcPr>
          <w:p w:rsidR="00B65175" w:rsidRPr="00B65175" w:rsidRDefault="00B65175" w:rsidP="00B65175">
            <w:pPr>
              <w:spacing w:after="0" w:line="360" w:lineRule="atLeast"/>
              <w:rPr>
                <w:rFonts w:ascii="Verdana" w:eastAsia="Times New Roman" w:hAnsi="Verdana" w:cs="Times New Roman"/>
                <w:color w:val="444444"/>
                <w:sz w:val="17"/>
                <w:szCs w:val="17"/>
              </w:rPr>
            </w:pPr>
            <w:r w:rsidRPr="00B65175">
              <w:rPr>
                <w:rFonts w:ascii="Verdana" w:eastAsia="Times New Roman" w:hAnsi="Verdana" w:cs="Times New Roman"/>
                <w:color w:val="444444"/>
                <w:sz w:val="17"/>
                <w:szCs w:val="17"/>
              </w:rPr>
              <w:t>Additional Information:</w:t>
            </w:r>
          </w:p>
          <w:p w:rsidR="00B65175" w:rsidRPr="00B65175" w:rsidRDefault="007703B2" w:rsidP="00B65175">
            <w:pPr>
              <w:shd w:val="clear" w:color="auto" w:fill="FFFFFF"/>
              <w:spacing w:after="0" w:line="360" w:lineRule="atLeast"/>
              <w:jc w:val="center"/>
              <w:textAlignment w:val="baseline"/>
              <w:rPr>
                <w:rFonts w:ascii="Verdana" w:eastAsia="Times New Roman" w:hAnsi="Verdana" w:cs="Times New Roman"/>
                <w:color w:val="444444"/>
                <w:sz w:val="17"/>
                <w:szCs w:val="17"/>
                <w:lang w:val="en"/>
              </w:rPr>
            </w:pPr>
            <w:hyperlink r:id="rId69" w:tooltip="Bold" w:history="1">
              <w:r w:rsidR="00B65175" w:rsidRPr="00B65175">
                <w:rPr>
                  <w:rFonts w:ascii="Arial" w:eastAsia="Times New Roman" w:hAnsi="Arial" w:cs="Arial"/>
                  <w:color w:val="000000"/>
                  <w:sz w:val="18"/>
                  <w:szCs w:val="18"/>
                  <w:bdr w:val="none" w:sz="0" w:space="0" w:color="auto" w:frame="1"/>
                  <w:lang w:val="en"/>
                </w:rPr>
                <w:t> </w:t>
              </w:r>
            </w:hyperlink>
            <w:hyperlink r:id="rId70" w:tooltip="Italic" w:history="1">
              <w:r w:rsidR="00B65175" w:rsidRPr="00B65175">
                <w:rPr>
                  <w:rFonts w:ascii="Arial" w:eastAsia="Times New Roman" w:hAnsi="Arial" w:cs="Arial"/>
                  <w:color w:val="000000"/>
                  <w:sz w:val="18"/>
                  <w:szCs w:val="18"/>
                  <w:bdr w:val="none" w:sz="0" w:space="0" w:color="auto" w:frame="1"/>
                  <w:lang w:val="en"/>
                </w:rPr>
                <w:t> </w:t>
              </w:r>
            </w:hyperlink>
            <w:hyperlink r:id="rId71" w:tooltip="Underline" w:history="1">
              <w:r w:rsidR="00B65175" w:rsidRPr="00B65175">
                <w:rPr>
                  <w:rFonts w:ascii="Arial" w:eastAsia="Times New Roman" w:hAnsi="Arial" w:cs="Arial"/>
                  <w:color w:val="000000"/>
                  <w:sz w:val="18"/>
                  <w:szCs w:val="18"/>
                  <w:bdr w:val="none" w:sz="0" w:space="0" w:color="auto" w:frame="1"/>
                  <w:lang w:val="en"/>
                </w:rPr>
                <w:t> </w:t>
              </w:r>
            </w:hyperlink>
            <w:hyperlink r:id="rId72" w:tooltip="Strike Through" w:history="1">
              <w:r w:rsidR="00B65175" w:rsidRPr="00B65175">
                <w:rPr>
                  <w:rFonts w:ascii="Arial" w:eastAsia="Times New Roman" w:hAnsi="Arial" w:cs="Arial"/>
                  <w:color w:val="000000"/>
                  <w:sz w:val="18"/>
                  <w:szCs w:val="18"/>
                  <w:bdr w:val="none" w:sz="0" w:space="0" w:color="auto" w:frame="1"/>
                  <w:lang w:val="en"/>
                </w:rPr>
                <w:t> </w:t>
              </w:r>
            </w:hyperlink>
            <w:hyperlink r:id="rId73" w:tooltip="Remove Format" w:history="1">
              <w:r w:rsidR="00B65175" w:rsidRPr="00B65175">
                <w:rPr>
                  <w:rFonts w:ascii="Arial" w:eastAsia="Times New Roman" w:hAnsi="Arial" w:cs="Arial"/>
                  <w:color w:val="000000"/>
                  <w:sz w:val="18"/>
                  <w:szCs w:val="18"/>
                  <w:bdr w:val="none" w:sz="0" w:space="0" w:color="auto" w:frame="1"/>
                  <w:lang w:val="en"/>
                </w:rPr>
                <w:t> </w:t>
              </w:r>
            </w:hyperlink>
          </w:p>
          <w:p w:rsidR="00B65175" w:rsidRPr="00B65175" w:rsidRDefault="00B65175" w:rsidP="00B65175">
            <w:pPr>
              <w:shd w:val="clear" w:color="auto" w:fill="FFFFFF"/>
              <w:spacing w:after="0" w:line="360" w:lineRule="atLeast"/>
              <w:jc w:val="center"/>
              <w:textAlignment w:val="baseline"/>
              <w:rPr>
                <w:rFonts w:ascii="Verdana" w:eastAsia="Times New Roman" w:hAnsi="Verdana" w:cs="Times New Roman"/>
                <w:color w:val="444444"/>
                <w:sz w:val="17"/>
                <w:szCs w:val="17"/>
                <w:lang w:val="en"/>
              </w:rPr>
            </w:pPr>
          </w:p>
        </w:tc>
      </w:tr>
    </w:tbl>
    <w:p w:rsidR="00C14297" w:rsidRDefault="00C14297"/>
    <w:p w:rsidR="007703B2" w:rsidRDefault="007703B2"/>
    <w:p w:rsidR="007703B2" w:rsidRDefault="007703B2"/>
    <w:p w:rsidR="007703B2" w:rsidRDefault="007703B2"/>
    <w:p w:rsidR="007703B2" w:rsidRDefault="007703B2"/>
    <w:p w:rsidR="007703B2" w:rsidRPr="00004F0A" w:rsidRDefault="007703B2" w:rsidP="007703B2">
      <w:pPr>
        <w:rPr>
          <w:rFonts w:ascii="Verdana" w:hAnsi="Verdana"/>
          <w:b/>
          <w:sz w:val="18"/>
          <w:szCs w:val="18"/>
        </w:rPr>
      </w:pPr>
      <w:r w:rsidRPr="00004F0A">
        <w:rPr>
          <w:rFonts w:ascii="Verdana" w:hAnsi="Verdana"/>
          <w:b/>
          <w:sz w:val="18"/>
          <w:szCs w:val="18"/>
        </w:rPr>
        <w:t>Public Burden Statement:</w:t>
      </w:r>
    </w:p>
    <w:p w:rsidR="007703B2" w:rsidRPr="00004F0A" w:rsidRDefault="007703B2" w:rsidP="007703B2">
      <w:pPr>
        <w:pStyle w:val="xmsonormal"/>
        <w:rPr>
          <w:rFonts w:ascii="Verdana" w:hAnsi="Verdana" w:cs="Tahoma"/>
          <w:sz w:val="18"/>
          <w:szCs w:val="18"/>
        </w:rPr>
      </w:pPr>
      <w:r w:rsidRPr="00004F0A">
        <w:rPr>
          <w:rFonts w:ascii="Verdana" w:hAnsi="Verdana" w:cs="Tahoma"/>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1830-0569.  Public reporting burden for this collection of information is estimated to average 174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(Carl D. Perkins Career and Technical Education Act of 2006 (Perkins IV) (20 U.S. C. 2301 et seq. as amended by P.L. 109-270). If you have comments or concerns regarding the status of your individual submission of this </w:t>
      </w:r>
      <w:r w:rsidRPr="00004F0A">
        <w:rPr>
          <w:rFonts w:ascii="Verdana" w:hAnsi="Verdana" w:cs="Tahoma"/>
          <w:iCs/>
          <w:sz w:val="18"/>
          <w:szCs w:val="18"/>
        </w:rPr>
        <w:t>APR</w:t>
      </w:r>
      <w:r w:rsidRPr="00004F0A">
        <w:rPr>
          <w:rFonts w:ascii="Verdana" w:hAnsi="Verdana" w:cs="Tahoma"/>
          <w:sz w:val="18"/>
          <w:szCs w:val="18"/>
        </w:rPr>
        <w:t>, please contact (Office of Career, Technical and Adult Education; Director, Division of Academic and Technical Education; 550 12</w:t>
      </w:r>
      <w:r w:rsidRPr="00004F0A">
        <w:rPr>
          <w:rFonts w:ascii="Verdana" w:hAnsi="Verdana" w:cs="Tahoma"/>
          <w:sz w:val="18"/>
          <w:szCs w:val="18"/>
          <w:vertAlign w:val="superscript"/>
        </w:rPr>
        <w:t>th</w:t>
      </w:r>
      <w:r w:rsidRPr="00004F0A">
        <w:rPr>
          <w:rFonts w:ascii="Verdana" w:hAnsi="Verdana" w:cs="Tahoma"/>
          <w:sz w:val="18"/>
          <w:szCs w:val="18"/>
        </w:rPr>
        <w:t xml:space="preserve"> Street, SW; Washington, D.C. 20202 directly. [Note: Please do not return the completed </w:t>
      </w:r>
      <w:r w:rsidRPr="00004F0A">
        <w:rPr>
          <w:rFonts w:ascii="Verdana" w:hAnsi="Verdana" w:cs="Tahoma"/>
          <w:iCs/>
          <w:sz w:val="18"/>
          <w:szCs w:val="18"/>
        </w:rPr>
        <w:t>report</w:t>
      </w:r>
      <w:r w:rsidRPr="00004F0A">
        <w:rPr>
          <w:rFonts w:ascii="Verdana" w:hAnsi="Verdana" w:cs="Tahoma"/>
          <w:i/>
          <w:iCs/>
          <w:sz w:val="18"/>
          <w:szCs w:val="18"/>
        </w:rPr>
        <w:t xml:space="preserve"> </w:t>
      </w:r>
      <w:r w:rsidRPr="00004F0A">
        <w:rPr>
          <w:rFonts w:ascii="Verdana" w:hAnsi="Verdana" w:cs="Tahoma"/>
          <w:sz w:val="18"/>
          <w:szCs w:val="18"/>
        </w:rPr>
        <w:t>to this address.]</w:t>
      </w:r>
    </w:p>
    <w:p w:rsidR="007703B2" w:rsidRDefault="007703B2">
      <w:bookmarkStart w:id="0" w:name="_GoBack"/>
      <w:bookmarkEnd w:id="0"/>
    </w:p>
    <w:sectPr w:rsidR="007703B2" w:rsidSect="00B65175">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0832"/>
    <w:multiLevelType w:val="multilevel"/>
    <w:tmpl w:val="11F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1C562F"/>
    <w:multiLevelType w:val="multilevel"/>
    <w:tmpl w:val="2034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75"/>
    <w:rsid w:val="006E2430"/>
    <w:rsid w:val="007703B2"/>
    <w:rsid w:val="00B65175"/>
    <w:rsid w:val="00C14297"/>
    <w:rsid w:val="00C52C80"/>
    <w:rsid w:val="00E2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75"/>
    <w:rPr>
      <w:rFonts w:ascii="Tahoma" w:hAnsi="Tahoma" w:cs="Tahoma"/>
      <w:sz w:val="16"/>
      <w:szCs w:val="16"/>
    </w:rPr>
  </w:style>
  <w:style w:type="paragraph" w:customStyle="1" w:styleId="xmsonormal">
    <w:name w:val="x_msonormal"/>
    <w:basedOn w:val="Normal"/>
    <w:rsid w:val="007703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75"/>
    <w:rPr>
      <w:rFonts w:ascii="Tahoma" w:hAnsi="Tahoma" w:cs="Tahoma"/>
      <w:sz w:val="16"/>
      <w:szCs w:val="16"/>
    </w:rPr>
  </w:style>
  <w:style w:type="paragraph" w:customStyle="1" w:styleId="xmsonormal">
    <w:name w:val="x_msonormal"/>
    <w:basedOn w:val="Normal"/>
    <w:rsid w:val="007703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7006">
      <w:bodyDiv w:val="1"/>
      <w:marLeft w:val="0"/>
      <w:marRight w:val="0"/>
      <w:marTop w:val="0"/>
      <w:marBottom w:val="0"/>
      <w:divBdr>
        <w:top w:val="none" w:sz="0" w:space="0" w:color="auto"/>
        <w:left w:val="none" w:sz="0" w:space="0" w:color="auto"/>
        <w:bottom w:val="none" w:sz="0" w:space="0" w:color="auto"/>
        <w:right w:val="none" w:sz="0" w:space="0" w:color="auto"/>
      </w:divBdr>
      <w:divsChild>
        <w:div w:id="1352948384">
          <w:marLeft w:val="0"/>
          <w:marRight w:val="300"/>
          <w:marTop w:val="150"/>
          <w:marBottom w:val="0"/>
          <w:divBdr>
            <w:top w:val="none" w:sz="0" w:space="0" w:color="auto"/>
            <w:left w:val="none" w:sz="0" w:space="0" w:color="auto"/>
            <w:bottom w:val="none" w:sz="0" w:space="0" w:color="auto"/>
            <w:right w:val="none" w:sz="0" w:space="0" w:color="auto"/>
          </w:divBdr>
        </w:div>
        <w:div w:id="1870335610">
          <w:marLeft w:val="0"/>
          <w:marRight w:val="0"/>
          <w:marTop w:val="0"/>
          <w:marBottom w:val="0"/>
          <w:divBdr>
            <w:top w:val="single" w:sz="6" w:space="0" w:color="DEDEDE"/>
            <w:left w:val="none" w:sz="0" w:space="0" w:color="auto"/>
            <w:bottom w:val="single" w:sz="6" w:space="0" w:color="CCCCCC"/>
            <w:right w:val="none" w:sz="0" w:space="0" w:color="auto"/>
          </w:divBdr>
        </w:div>
        <w:div w:id="1499882782">
          <w:marLeft w:val="0"/>
          <w:marRight w:val="0"/>
          <w:marTop w:val="0"/>
          <w:marBottom w:val="0"/>
          <w:divBdr>
            <w:top w:val="single" w:sz="6" w:space="0" w:color="DDDDDD"/>
            <w:left w:val="single" w:sz="6" w:space="0" w:color="DDDDDD"/>
            <w:bottom w:val="none" w:sz="0" w:space="0" w:color="auto"/>
            <w:right w:val="none" w:sz="0" w:space="0" w:color="auto"/>
          </w:divBdr>
          <w:divsChild>
            <w:div w:id="2053144480">
              <w:marLeft w:val="0"/>
              <w:marRight w:val="0"/>
              <w:marTop w:val="0"/>
              <w:marBottom w:val="0"/>
              <w:divBdr>
                <w:top w:val="none" w:sz="0" w:space="0" w:color="auto"/>
                <w:left w:val="none" w:sz="0" w:space="0" w:color="auto"/>
                <w:bottom w:val="none" w:sz="0" w:space="0" w:color="auto"/>
                <w:right w:val="none" w:sz="0" w:space="0" w:color="auto"/>
              </w:divBdr>
            </w:div>
            <w:div w:id="1397031">
              <w:marLeft w:val="0"/>
              <w:marRight w:val="0"/>
              <w:marTop w:val="0"/>
              <w:marBottom w:val="0"/>
              <w:divBdr>
                <w:top w:val="none" w:sz="0" w:space="0" w:color="auto"/>
                <w:left w:val="none" w:sz="0" w:space="0" w:color="auto"/>
                <w:bottom w:val="single" w:sz="6" w:space="8" w:color="DDDDDD"/>
                <w:right w:val="none" w:sz="0" w:space="0" w:color="auto"/>
              </w:divBdr>
              <w:divsChild>
                <w:div w:id="2049865333">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 w:id="1034237230">
          <w:marLeft w:val="0"/>
          <w:marRight w:val="0"/>
          <w:marTop w:val="0"/>
          <w:marBottom w:val="0"/>
          <w:divBdr>
            <w:top w:val="single" w:sz="6" w:space="0" w:color="DDDDDD"/>
            <w:left w:val="single" w:sz="12" w:space="0" w:color="DDDDDD"/>
            <w:bottom w:val="single" w:sz="6" w:space="0" w:color="DDDDDD"/>
            <w:right w:val="single" w:sz="6" w:space="0" w:color="DDDDDD"/>
          </w:divBdr>
          <w:divsChild>
            <w:div w:id="1674917173">
              <w:marLeft w:val="0"/>
              <w:marRight w:val="0"/>
              <w:marTop w:val="0"/>
              <w:marBottom w:val="0"/>
              <w:divBdr>
                <w:top w:val="none" w:sz="0" w:space="0" w:color="auto"/>
                <w:left w:val="none" w:sz="0" w:space="0" w:color="auto"/>
                <w:bottom w:val="single" w:sz="6" w:space="5" w:color="FFFFFF"/>
                <w:right w:val="none" w:sz="0" w:space="0" w:color="auto"/>
              </w:divBdr>
            </w:div>
            <w:div w:id="1766195643">
              <w:marLeft w:val="0"/>
              <w:marRight w:val="0"/>
              <w:marTop w:val="0"/>
              <w:marBottom w:val="0"/>
              <w:divBdr>
                <w:top w:val="none" w:sz="0" w:space="0" w:color="auto"/>
                <w:left w:val="none" w:sz="0" w:space="0" w:color="auto"/>
                <w:bottom w:val="single" w:sz="6" w:space="11" w:color="E5E5E5"/>
                <w:right w:val="none" w:sz="0" w:space="0" w:color="auto"/>
              </w:divBdr>
              <w:divsChild>
                <w:div w:id="1225021672">
                  <w:marLeft w:val="0"/>
                  <w:marRight w:val="0"/>
                  <w:marTop w:val="150"/>
                  <w:marBottom w:val="0"/>
                  <w:divBdr>
                    <w:top w:val="single" w:sz="6" w:space="8" w:color="DDDDDD"/>
                    <w:left w:val="single" w:sz="6" w:space="8" w:color="DDDDDD"/>
                    <w:bottom w:val="single" w:sz="6" w:space="8" w:color="DDDDDD"/>
                    <w:right w:val="single" w:sz="6" w:space="8" w:color="DDDDDD"/>
                  </w:divBdr>
                </w:div>
              </w:divsChild>
            </w:div>
            <w:div w:id="1511605965">
              <w:marLeft w:val="0"/>
              <w:marRight w:val="0"/>
              <w:marTop w:val="0"/>
              <w:marBottom w:val="0"/>
              <w:divBdr>
                <w:top w:val="none" w:sz="0" w:space="0" w:color="auto"/>
                <w:left w:val="none" w:sz="0" w:space="0" w:color="auto"/>
                <w:bottom w:val="none" w:sz="0" w:space="0" w:color="auto"/>
                <w:right w:val="none" w:sz="0" w:space="0" w:color="auto"/>
              </w:divBdr>
              <w:divsChild>
                <w:div w:id="2062628629">
                  <w:marLeft w:val="0"/>
                  <w:marRight w:val="0"/>
                  <w:marTop w:val="0"/>
                  <w:marBottom w:val="0"/>
                  <w:divBdr>
                    <w:top w:val="none" w:sz="0" w:space="0" w:color="auto"/>
                    <w:left w:val="none" w:sz="0" w:space="0" w:color="auto"/>
                    <w:bottom w:val="none" w:sz="0" w:space="0" w:color="auto"/>
                    <w:right w:val="none" w:sz="0" w:space="0" w:color="auto"/>
                  </w:divBdr>
                </w:div>
                <w:div w:id="1802771911">
                  <w:marLeft w:val="0"/>
                  <w:marRight w:val="0"/>
                  <w:marTop w:val="0"/>
                  <w:marBottom w:val="0"/>
                  <w:divBdr>
                    <w:top w:val="single" w:sz="6" w:space="0" w:color="B6B6B6"/>
                    <w:left w:val="single" w:sz="6" w:space="0" w:color="B6B6B6"/>
                    <w:bottom w:val="single" w:sz="6" w:space="0" w:color="B6B6B6"/>
                    <w:right w:val="single" w:sz="6" w:space="0" w:color="B6B6B6"/>
                  </w:divBdr>
                  <w:divsChild>
                    <w:div w:id="8641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 Type="http://schemas.openxmlformats.org/officeDocument/2006/relationships/image" Target="media/image1.jpeg"/><Relationship Id="rId71" Type="http://schemas.openxmlformats.org/officeDocument/2006/relationships/hyperlink" Target="javascript:void('Underline')" TargetMode="Externa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hyperlink" Target="javascript:void('Remove%20Format')"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hyperlink" Target="javascript:void('Bold')" TargetMode="External"/><Relationship Id="rId8" Type="http://schemas.openxmlformats.org/officeDocument/2006/relationships/image" Target="media/image2.wmf"/><Relationship Id="rId51" Type="http://schemas.openxmlformats.org/officeDocument/2006/relationships/control" Target="activeX/activeX41.xml"/><Relationship Id="rId72" Type="http://schemas.openxmlformats.org/officeDocument/2006/relationships/hyperlink" Target="javascript:void('Strike%20Through')" TargetMode="Externa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hyperlink" Target="javascript:void('Italic')"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erkins.ed.gov/pims/CARManagement/StepSeven/Part?stateId=7&amp;year=2013&amp;number=1S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Tomakie Washington</cp:lastModifiedBy>
  <cp:revision>3</cp:revision>
  <dcterms:created xsi:type="dcterms:W3CDTF">2014-04-17T19:10:00Z</dcterms:created>
  <dcterms:modified xsi:type="dcterms:W3CDTF">2014-04-17T19:38:00Z</dcterms:modified>
</cp:coreProperties>
</file>