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E2" w:rsidRPr="00DA7519" w:rsidRDefault="005C42E2" w:rsidP="005C42E2">
      <w:pPr>
        <w:jc w:val="center"/>
        <w:rPr>
          <w:b/>
          <w:szCs w:val="24"/>
        </w:rPr>
      </w:pPr>
      <w:r w:rsidRPr="00DA7519">
        <w:rPr>
          <w:b/>
          <w:szCs w:val="24"/>
        </w:rPr>
        <w:t>UNITED STATES MINT</w:t>
      </w:r>
    </w:p>
    <w:p w:rsidR="00DA7519" w:rsidRPr="00DA7519" w:rsidRDefault="00F32FC5" w:rsidP="005C42E2">
      <w:pPr>
        <w:jc w:val="center"/>
        <w:rPr>
          <w:b/>
          <w:szCs w:val="24"/>
        </w:rPr>
      </w:pPr>
      <w:r>
        <w:rPr>
          <w:b/>
          <w:szCs w:val="24"/>
        </w:rPr>
        <w:t>QUALITATIVE</w:t>
      </w:r>
      <w:r w:rsidR="005C42E2" w:rsidRPr="00DA7519">
        <w:rPr>
          <w:b/>
          <w:szCs w:val="24"/>
        </w:rPr>
        <w:t xml:space="preserve"> CONSUMER RESEARCH</w:t>
      </w:r>
    </w:p>
    <w:p w:rsidR="005C42E2" w:rsidRDefault="00DA7519" w:rsidP="005C42E2">
      <w:pPr>
        <w:jc w:val="center"/>
        <w:rPr>
          <w:smallCaps/>
          <w:szCs w:val="24"/>
        </w:rPr>
      </w:pPr>
      <w:r>
        <w:rPr>
          <w:szCs w:val="24"/>
        </w:rPr>
        <w:t xml:space="preserve">UNITED STATES MINT </w:t>
      </w:r>
      <w:r w:rsidR="008D3C25">
        <w:rPr>
          <w:szCs w:val="24"/>
        </w:rPr>
        <w:t>Wholesale</w:t>
      </w:r>
      <w:r w:rsidR="005C42E2">
        <w:rPr>
          <w:szCs w:val="24"/>
        </w:rPr>
        <w:t xml:space="preserve"> </w:t>
      </w:r>
      <w:r w:rsidR="00EF1AEF">
        <w:rPr>
          <w:szCs w:val="24"/>
        </w:rPr>
        <w:t>Product</w:t>
      </w:r>
      <w:r w:rsidR="003D3648">
        <w:rPr>
          <w:szCs w:val="24"/>
        </w:rPr>
        <w:t xml:space="preserve"> Satisfaction </w:t>
      </w:r>
      <w:r w:rsidR="0077124B">
        <w:rPr>
          <w:szCs w:val="24"/>
        </w:rPr>
        <w:t>Survey</w:t>
      </w:r>
      <w:r w:rsidR="00EF1AEF">
        <w:rPr>
          <w:smallCaps/>
          <w:szCs w:val="24"/>
        </w:rPr>
        <w:t xml:space="preserve"> </w:t>
      </w:r>
    </w:p>
    <w:p w:rsidR="00EF1AEF" w:rsidRPr="0077124B" w:rsidRDefault="00F32FC5" w:rsidP="005C42E2">
      <w:pPr>
        <w:jc w:val="center"/>
        <w:rPr>
          <w:i/>
          <w:szCs w:val="24"/>
        </w:rPr>
      </w:pPr>
      <w:r w:rsidRPr="0077124B">
        <w:rPr>
          <w:i/>
          <w:szCs w:val="24"/>
        </w:rPr>
        <w:t xml:space="preserve">Satisfaction measurement of </w:t>
      </w:r>
      <w:r w:rsidR="0077124B" w:rsidRPr="0077124B">
        <w:rPr>
          <w:i/>
          <w:szCs w:val="24"/>
        </w:rPr>
        <w:t xml:space="preserve">the new </w:t>
      </w:r>
      <w:r w:rsidRPr="0077124B">
        <w:rPr>
          <w:i/>
          <w:szCs w:val="24"/>
        </w:rPr>
        <w:t xml:space="preserve">American Eagle Silver Proof Bulk Pack </w:t>
      </w:r>
    </w:p>
    <w:p w:rsidR="00DA7519" w:rsidRPr="00DA7519" w:rsidRDefault="00DA7519" w:rsidP="005C42E2">
      <w:pPr>
        <w:jc w:val="center"/>
        <w:rPr>
          <w:b/>
          <w:szCs w:val="24"/>
        </w:rPr>
      </w:pPr>
      <w:r w:rsidRPr="00DA7519">
        <w:rPr>
          <w:b/>
          <w:szCs w:val="24"/>
        </w:rPr>
        <w:t>OMB Clearance Request</w:t>
      </w:r>
    </w:p>
    <w:p w:rsidR="00952E93" w:rsidRDefault="00EF1AEF" w:rsidP="005C42E2">
      <w:pPr>
        <w:jc w:val="center"/>
      </w:pPr>
      <w:r>
        <w:rPr>
          <w:szCs w:val="24"/>
        </w:rPr>
        <w:t>3</w:t>
      </w:r>
      <w:r w:rsidR="00DA7519">
        <w:rPr>
          <w:szCs w:val="24"/>
        </w:rPr>
        <w:t>/</w:t>
      </w:r>
      <w:r w:rsidR="0077675D">
        <w:rPr>
          <w:szCs w:val="24"/>
        </w:rPr>
        <w:t>30</w:t>
      </w:r>
      <w:bookmarkStart w:id="0" w:name="_GoBack"/>
      <w:bookmarkEnd w:id="0"/>
      <w:r>
        <w:rPr>
          <w:szCs w:val="24"/>
        </w:rPr>
        <w:t>/2017</w:t>
      </w:r>
    </w:p>
    <w:p w:rsidR="00952E93" w:rsidRDefault="00952E93"/>
    <w:p w:rsidR="00952E93" w:rsidRDefault="00952E93"/>
    <w:p w:rsidR="00952E93" w:rsidRDefault="00952E93"/>
    <w:p w:rsidR="00952E93" w:rsidRDefault="00952E93" w:rsidP="007233F6">
      <w:pPr>
        <w:numPr>
          <w:ilvl w:val="0"/>
          <w:numId w:val="4"/>
        </w:numPr>
        <w:tabs>
          <w:tab w:val="clear" w:pos="1080"/>
          <w:tab w:val="left" w:pos="360"/>
        </w:tabs>
        <w:spacing w:after="120"/>
        <w:ind w:left="360" w:hanging="360"/>
        <w:rPr>
          <w:sz w:val="22"/>
        </w:rPr>
      </w:pPr>
      <w:r>
        <w:rPr>
          <w:b/>
          <w:bCs/>
          <w:sz w:val="22"/>
        </w:rPr>
        <w:t>Introduction /Purpose of the Research</w:t>
      </w:r>
    </w:p>
    <w:p w:rsidR="00952E93" w:rsidRDefault="00952E93">
      <w:pPr>
        <w:rPr>
          <w:sz w:val="22"/>
        </w:rPr>
      </w:pPr>
    </w:p>
    <w:p w:rsidR="00DD512C" w:rsidRPr="00B523F4" w:rsidRDefault="00AA2D95" w:rsidP="00134792">
      <w:pPr>
        <w:rPr>
          <w:sz w:val="22"/>
        </w:rPr>
      </w:pPr>
      <w:r w:rsidRPr="00B523F4">
        <w:rPr>
          <w:rFonts w:cs="Arial"/>
          <w:sz w:val="22"/>
        </w:rPr>
        <w:t xml:space="preserve">This </w:t>
      </w:r>
      <w:r w:rsidR="000853F6" w:rsidRPr="00B523F4">
        <w:rPr>
          <w:rFonts w:cs="Arial"/>
          <w:sz w:val="22"/>
        </w:rPr>
        <w:t xml:space="preserve">purpose of this </w:t>
      </w:r>
      <w:r w:rsidRPr="00B523F4">
        <w:rPr>
          <w:rFonts w:cs="Arial"/>
          <w:sz w:val="22"/>
        </w:rPr>
        <w:t xml:space="preserve">collection request is for the United States Mint to conduct </w:t>
      </w:r>
      <w:r w:rsidR="003D3648" w:rsidRPr="00B523F4">
        <w:rPr>
          <w:rFonts w:cs="Arial"/>
          <w:sz w:val="22"/>
        </w:rPr>
        <w:t>a</w:t>
      </w:r>
      <w:r w:rsidRPr="00B523F4">
        <w:rPr>
          <w:rFonts w:cs="Arial"/>
          <w:sz w:val="22"/>
        </w:rPr>
        <w:t xml:space="preserve"> </w:t>
      </w:r>
      <w:r w:rsidR="00123B8C" w:rsidRPr="00B523F4">
        <w:rPr>
          <w:rFonts w:cs="Arial"/>
          <w:sz w:val="22"/>
        </w:rPr>
        <w:t xml:space="preserve">one-time </w:t>
      </w:r>
      <w:r w:rsidRPr="00B523F4">
        <w:rPr>
          <w:rFonts w:cs="Arial"/>
          <w:sz w:val="22"/>
        </w:rPr>
        <w:t>qua</w:t>
      </w:r>
      <w:r w:rsidR="00F32FC5">
        <w:rPr>
          <w:rFonts w:cs="Arial"/>
          <w:sz w:val="22"/>
        </w:rPr>
        <w:t>l</w:t>
      </w:r>
      <w:r w:rsidRPr="00B523F4">
        <w:rPr>
          <w:rFonts w:cs="Arial"/>
          <w:sz w:val="22"/>
        </w:rPr>
        <w:t xml:space="preserve">itative research </w:t>
      </w:r>
      <w:r w:rsidR="003D3648" w:rsidRPr="00B523F4">
        <w:rPr>
          <w:rFonts w:cs="Arial"/>
          <w:sz w:val="22"/>
        </w:rPr>
        <w:t xml:space="preserve">study </w:t>
      </w:r>
      <w:r w:rsidR="0008573B" w:rsidRPr="00B523F4">
        <w:rPr>
          <w:rFonts w:cs="Arial"/>
          <w:sz w:val="22"/>
        </w:rPr>
        <w:t xml:space="preserve">among wholesale customers </w:t>
      </w:r>
      <w:r w:rsidR="008376C9" w:rsidRPr="00B523F4">
        <w:rPr>
          <w:sz w:val="22"/>
        </w:rPr>
        <w:t xml:space="preserve">to </w:t>
      </w:r>
      <w:r w:rsidR="00DD512C" w:rsidRPr="00B523F4">
        <w:rPr>
          <w:sz w:val="22"/>
        </w:rPr>
        <w:t xml:space="preserve">provide a </w:t>
      </w:r>
      <w:r w:rsidR="003D3648" w:rsidRPr="00B523F4">
        <w:rPr>
          <w:sz w:val="22"/>
        </w:rPr>
        <w:t xml:space="preserve">satisfaction </w:t>
      </w:r>
      <w:r w:rsidR="00DD512C" w:rsidRPr="00B523F4">
        <w:rPr>
          <w:sz w:val="22"/>
        </w:rPr>
        <w:t>measure</w:t>
      </w:r>
      <w:r w:rsidR="003D3648" w:rsidRPr="00B523F4">
        <w:rPr>
          <w:sz w:val="22"/>
        </w:rPr>
        <w:t>ment</w:t>
      </w:r>
      <w:r w:rsidR="00DD512C" w:rsidRPr="00B523F4">
        <w:rPr>
          <w:sz w:val="22"/>
        </w:rPr>
        <w:t xml:space="preserve"> </w:t>
      </w:r>
      <w:r w:rsidR="00D7079E" w:rsidRPr="00B523F4">
        <w:rPr>
          <w:sz w:val="22"/>
        </w:rPr>
        <w:t>of the</w:t>
      </w:r>
      <w:r w:rsidR="005C42E2" w:rsidRPr="00B523F4">
        <w:rPr>
          <w:sz w:val="22"/>
        </w:rPr>
        <w:t xml:space="preserve"> </w:t>
      </w:r>
      <w:r w:rsidR="00F32FC5">
        <w:rPr>
          <w:sz w:val="22"/>
        </w:rPr>
        <w:t xml:space="preserve">new </w:t>
      </w:r>
      <w:r w:rsidR="00F32FC5" w:rsidRPr="00F32FC5">
        <w:rPr>
          <w:sz w:val="22"/>
        </w:rPr>
        <w:t>American Eagle Silver Proof Bulk Pack product</w:t>
      </w:r>
      <w:r w:rsidR="00F32FC5">
        <w:rPr>
          <w:sz w:val="22"/>
        </w:rPr>
        <w:t xml:space="preserve"> that will be offered</w:t>
      </w:r>
      <w:r w:rsidR="008376C9" w:rsidRPr="00B523F4">
        <w:rPr>
          <w:sz w:val="22"/>
        </w:rPr>
        <w:t xml:space="preserve">.  </w:t>
      </w:r>
      <w:r w:rsidR="00DD512C" w:rsidRPr="00B523F4">
        <w:rPr>
          <w:sz w:val="22"/>
        </w:rPr>
        <w:t xml:space="preserve"> </w:t>
      </w:r>
    </w:p>
    <w:p w:rsidR="008376C9" w:rsidRPr="00B523F4" w:rsidRDefault="008376C9" w:rsidP="00134792">
      <w:pPr>
        <w:rPr>
          <w:sz w:val="22"/>
        </w:rPr>
      </w:pPr>
    </w:p>
    <w:p w:rsidR="00134792" w:rsidRDefault="00134792" w:rsidP="00134792">
      <w:pPr>
        <w:rPr>
          <w:sz w:val="22"/>
        </w:rPr>
      </w:pPr>
      <w:r w:rsidRPr="00B523F4">
        <w:rPr>
          <w:sz w:val="22"/>
        </w:rPr>
        <w:t xml:space="preserve">Conducting this survey enables the </w:t>
      </w:r>
      <w:r w:rsidR="00EE1F38" w:rsidRPr="00B523F4">
        <w:rPr>
          <w:sz w:val="22"/>
        </w:rPr>
        <w:t>United States M</w:t>
      </w:r>
      <w:r w:rsidRPr="00B523F4">
        <w:rPr>
          <w:sz w:val="22"/>
        </w:rPr>
        <w:t xml:space="preserve">int </w:t>
      </w:r>
      <w:r w:rsidR="00F32FC5">
        <w:rPr>
          <w:sz w:val="22"/>
        </w:rPr>
        <w:t xml:space="preserve">Retail Team, </w:t>
      </w:r>
      <w:r w:rsidR="00FB48D6" w:rsidRPr="00B523F4">
        <w:rPr>
          <w:sz w:val="22"/>
        </w:rPr>
        <w:t xml:space="preserve">Customers Operations </w:t>
      </w:r>
      <w:r w:rsidR="0008573B" w:rsidRPr="00B523F4">
        <w:rPr>
          <w:sz w:val="22"/>
        </w:rPr>
        <w:t xml:space="preserve">team </w:t>
      </w:r>
      <w:r w:rsidR="00F32FC5">
        <w:rPr>
          <w:sz w:val="22"/>
        </w:rPr>
        <w:t xml:space="preserve">and Product Development Team </w:t>
      </w:r>
      <w:r w:rsidRPr="00B523F4">
        <w:rPr>
          <w:sz w:val="22"/>
        </w:rPr>
        <w:t xml:space="preserve">to </w:t>
      </w:r>
      <w:r w:rsidR="005C42E2" w:rsidRPr="00B523F4">
        <w:rPr>
          <w:sz w:val="22"/>
        </w:rPr>
        <w:t>assess</w:t>
      </w:r>
      <w:r w:rsidR="00F32FC5">
        <w:rPr>
          <w:sz w:val="22"/>
        </w:rPr>
        <w:t xml:space="preserve"> the overall satisfaction of the new </w:t>
      </w:r>
      <w:r w:rsidR="00E7094C" w:rsidRPr="00E7094C">
        <w:rPr>
          <w:sz w:val="22"/>
        </w:rPr>
        <w:t>American Eagle Silver Proof Bulk Pack product</w:t>
      </w:r>
      <w:r w:rsidR="00F32FC5">
        <w:rPr>
          <w:sz w:val="22"/>
        </w:rPr>
        <w:t xml:space="preserve">, </w:t>
      </w:r>
      <w:r w:rsidR="00E7094C">
        <w:rPr>
          <w:sz w:val="22"/>
        </w:rPr>
        <w:t xml:space="preserve">potential </w:t>
      </w:r>
      <w:r w:rsidR="00F32FC5">
        <w:rPr>
          <w:sz w:val="22"/>
        </w:rPr>
        <w:t xml:space="preserve">improvements </w:t>
      </w:r>
      <w:r w:rsidR="00BF3804">
        <w:rPr>
          <w:sz w:val="22"/>
        </w:rPr>
        <w:t xml:space="preserve">to the product </w:t>
      </w:r>
      <w:r w:rsidR="00F32FC5">
        <w:rPr>
          <w:sz w:val="22"/>
        </w:rPr>
        <w:t xml:space="preserve">that can be made and other products that wholesale customers would prefer to have similar </w:t>
      </w:r>
      <w:r w:rsidR="00BF3804">
        <w:rPr>
          <w:sz w:val="22"/>
        </w:rPr>
        <w:t xml:space="preserve">bulk </w:t>
      </w:r>
      <w:r w:rsidR="00F32FC5">
        <w:rPr>
          <w:sz w:val="22"/>
        </w:rPr>
        <w:t xml:space="preserve">packaging.  </w:t>
      </w:r>
    </w:p>
    <w:p w:rsidR="00134792" w:rsidRDefault="00134792" w:rsidP="00134792">
      <w:pPr>
        <w:rPr>
          <w:sz w:val="22"/>
        </w:rPr>
      </w:pPr>
    </w:p>
    <w:p w:rsidR="00C733A7" w:rsidRPr="00E73189" w:rsidRDefault="00C733A7" w:rsidP="00C733A7">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w:t>
      </w:r>
      <w:r w:rsidR="0077124B">
        <w:rPr>
          <w:rFonts w:cs="Arial"/>
          <w:sz w:val="22"/>
        </w:rPr>
        <w:t xml:space="preserve">products and </w:t>
      </w:r>
      <w:r w:rsidRPr="00673DD2">
        <w:rPr>
          <w:rFonts w:cs="Arial"/>
          <w:sz w:val="22"/>
        </w:rPr>
        <w:t xml:space="preserve">services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E73189">
        <w:rPr>
          <w:rFonts w:cs="Arial"/>
          <w:sz w:val="22"/>
        </w:rPr>
        <w:t xml:space="preserve">The </w:t>
      </w:r>
      <w:r w:rsidR="0077124B" w:rsidRPr="0077124B">
        <w:rPr>
          <w:rFonts w:cs="Arial"/>
          <w:sz w:val="22"/>
        </w:rPr>
        <w:t xml:space="preserve">UNITED STATES MINT Wholesale Product Satisfaction </w:t>
      </w:r>
      <w:r w:rsidR="0077124B">
        <w:rPr>
          <w:rFonts w:cs="Arial"/>
          <w:sz w:val="22"/>
        </w:rPr>
        <w:t>Survey</w:t>
      </w:r>
      <w:r w:rsidR="0077124B" w:rsidRPr="0077124B">
        <w:rPr>
          <w:rFonts w:cs="Arial"/>
          <w:sz w:val="22"/>
        </w:rPr>
        <w:t xml:space="preserve"> </w:t>
      </w:r>
      <w:r w:rsidRPr="00E73189">
        <w:rPr>
          <w:rFonts w:cs="Arial"/>
          <w:sz w:val="22"/>
        </w:rPr>
        <w:t>is one of these instruments.</w:t>
      </w:r>
    </w:p>
    <w:p w:rsidR="00C733A7" w:rsidRPr="00E73189" w:rsidRDefault="00C733A7" w:rsidP="00C733A7">
      <w:pPr>
        <w:rPr>
          <w:rFonts w:cs="Arial"/>
          <w:sz w:val="22"/>
        </w:rPr>
      </w:pPr>
    </w:p>
    <w:p w:rsidR="00134792" w:rsidRDefault="005C42E2" w:rsidP="00134792">
      <w:pPr>
        <w:rPr>
          <w:sz w:val="22"/>
        </w:rPr>
      </w:pPr>
      <w:r w:rsidRPr="007C3714">
        <w:rPr>
          <w:sz w:val="22"/>
        </w:rPr>
        <w:t xml:space="preserve">The consequence of not performing this collection </w:t>
      </w:r>
      <w:r w:rsidR="008071E8">
        <w:rPr>
          <w:sz w:val="22"/>
        </w:rPr>
        <w:t>is</w:t>
      </w:r>
      <w:r w:rsidR="008071E8" w:rsidRPr="007C3714">
        <w:rPr>
          <w:sz w:val="22"/>
        </w:rPr>
        <w:t xml:space="preserve"> </w:t>
      </w:r>
      <w:r w:rsidRPr="007C3714">
        <w:rPr>
          <w:sz w:val="22"/>
        </w:rPr>
        <w:t xml:space="preserve">the United States Mint’s diminished ability to maintain service </w:t>
      </w:r>
      <w:r w:rsidR="00866B33">
        <w:rPr>
          <w:sz w:val="22"/>
        </w:rPr>
        <w:t xml:space="preserve">and product quality </w:t>
      </w:r>
      <w:r w:rsidRPr="007C3714">
        <w:rPr>
          <w:sz w:val="22"/>
        </w:rPr>
        <w:t xml:space="preserve">levels that </w:t>
      </w:r>
      <w:r w:rsidR="00C733A7">
        <w:rPr>
          <w:sz w:val="22"/>
        </w:rPr>
        <w:t xml:space="preserve">will continue to </w:t>
      </w:r>
      <w:r w:rsidRPr="007C3714">
        <w:rPr>
          <w:sz w:val="22"/>
        </w:rPr>
        <w:t xml:space="preserve">satisfy customers. </w:t>
      </w:r>
      <w:r w:rsidR="00134792" w:rsidRPr="00D92DE9">
        <w:rPr>
          <w:sz w:val="22"/>
        </w:rPr>
        <w:t xml:space="preserve"> </w:t>
      </w:r>
    </w:p>
    <w:p w:rsidR="007233F6" w:rsidRDefault="007233F6">
      <w:pPr>
        <w:rPr>
          <w:sz w:val="22"/>
        </w:rPr>
      </w:pPr>
    </w:p>
    <w:p w:rsidR="00952E93" w:rsidRPr="001D33DA" w:rsidRDefault="00952E93" w:rsidP="007233F6">
      <w:pPr>
        <w:pStyle w:val="Heading1"/>
        <w:keepNext w:val="0"/>
        <w:spacing w:after="120"/>
        <w:ind w:left="360" w:hanging="360"/>
        <w:rPr>
          <w:sz w:val="22"/>
          <w:u w:val="none"/>
        </w:rPr>
      </w:pPr>
      <w:r w:rsidRPr="001D33DA">
        <w:rPr>
          <w:b/>
          <w:sz w:val="22"/>
          <w:u w:val="none"/>
        </w:rPr>
        <w:t>II.</w:t>
      </w:r>
      <w:r w:rsidRPr="001D33DA">
        <w:rPr>
          <w:sz w:val="22"/>
          <w:u w:val="none"/>
        </w:rPr>
        <w:t xml:space="preserve"> </w:t>
      </w:r>
      <w:r w:rsidRPr="001D33DA">
        <w:rPr>
          <w:b/>
          <w:bCs/>
          <w:sz w:val="22"/>
          <w:u w:val="none"/>
        </w:rPr>
        <w:t>Sample Design and Methodology</w:t>
      </w:r>
    </w:p>
    <w:p w:rsidR="00952E93" w:rsidRPr="00C733A7" w:rsidRDefault="00952E93">
      <w:pPr>
        <w:rPr>
          <w:sz w:val="22"/>
          <w:highlight w:val="yellow"/>
        </w:rPr>
      </w:pPr>
    </w:p>
    <w:p w:rsidR="00531F98" w:rsidRDefault="001D33DA" w:rsidP="001D33DA">
      <w:pPr>
        <w:rPr>
          <w:sz w:val="22"/>
        </w:rPr>
      </w:pPr>
      <w:r w:rsidRPr="001D33DA">
        <w:rPr>
          <w:sz w:val="22"/>
        </w:rPr>
        <w:t xml:space="preserve">The </w:t>
      </w:r>
      <w:r w:rsidR="00866B33" w:rsidRPr="00E73189">
        <w:rPr>
          <w:rFonts w:cs="Arial"/>
          <w:sz w:val="22"/>
        </w:rPr>
        <w:t>United States</w:t>
      </w:r>
      <w:r w:rsidR="00866B33">
        <w:rPr>
          <w:rFonts w:cs="Arial"/>
          <w:sz w:val="22"/>
        </w:rPr>
        <w:t xml:space="preserve"> Mint Wholesale </w:t>
      </w:r>
      <w:r w:rsidR="0077124B" w:rsidRPr="0077124B">
        <w:rPr>
          <w:rFonts w:cs="Arial"/>
          <w:sz w:val="22"/>
        </w:rPr>
        <w:t xml:space="preserve">Product Satisfaction </w:t>
      </w:r>
      <w:r w:rsidR="0077124B">
        <w:rPr>
          <w:rFonts w:cs="Arial"/>
          <w:sz w:val="22"/>
        </w:rPr>
        <w:t>Survey</w:t>
      </w:r>
      <w:r w:rsidR="00866B33" w:rsidRPr="00E73189">
        <w:rPr>
          <w:rFonts w:cs="Arial"/>
          <w:sz w:val="22"/>
        </w:rPr>
        <w:t xml:space="preserve"> </w:t>
      </w:r>
      <w:r w:rsidRPr="001D33DA">
        <w:rPr>
          <w:sz w:val="22"/>
        </w:rPr>
        <w:t xml:space="preserve">is designed to be a </w:t>
      </w:r>
      <w:r w:rsidR="00F32FC5">
        <w:rPr>
          <w:sz w:val="22"/>
        </w:rPr>
        <w:t>telephone interview</w:t>
      </w:r>
      <w:r w:rsidRPr="001D33DA">
        <w:rPr>
          <w:sz w:val="22"/>
        </w:rPr>
        <w:t xml:space="preserve"> survey among active United States Mint </w:t>
      </w:r>
      <w:r w:rsidR="00866B33">
        <w:rPr>
          <w:sz w:val="22"/>
        </w:rPr>
        <w:t xml:space="preserve">wholesale </w:t>
      </w:r>
      <w:r w:rsidRPr="001D33DA">
        <w:rPr>
          <w:sz w:val="22"/>
        </w:rPr>
        <w:t xml:space="preserve">customers.  </w:t>
      </w:r>
      <w:r w:rsidR="00F32FC5">
        <w:rPr>
          <w:sz w:val="22"/>
        </w:rPr>
        <w:t xml:space="preserve">Wholesale customers will be called </w:t>
      </w:r>
      <w:r w:rsidR="0077675D">
        <w:rPr>
          <w:sz w:val="22"/>
        </w:rPr>
        <w:t xml:space="preserve">and </w:t>
      </w:r>
      <w:r w:rsidR="00531F98">
        <w:rPr>
          <w:sz w:val="22"/>
        </w:rPr>
        <w:t>invit</w:t>
      </w:r>
      <w:r w:rsidR="0077675D">
        <w:rPr>
          <w:sz w:val="22"/>
        </w:rPr>
        <w:t>ed</w:t>
      </w:r>
      <w:r w:rsidR="00531F98">
        <w:rPr>
          <w:sz w:val="22"/>
        </w:rPr>
        <w:t xml:space="preserve"> </w:t>
      </w:r>
      <w:r w:rsidR="00F32FC5">
        <w:rPr>
          <w:sz w:val="22"/>
        </w:rPr>
        <w:t>t</w:t>
      </w:r>
      <w:r w:rsidR="00531F98">
        <w:rPr>
          <w:sz w:val="22"/>
        </w:rPr>
        <w:t xml:space="preserve">o take the survey.  </w:t>
      </w:r>
    </w:p>
    <w:p w:rsidR="002849C6" w:rsidRDefault="002849C6" w:rsidP="001D33DA">
      <w:pPr>
        <w:rPr>
          <w:sz w:val="22"/>
        </w:rPr>
      </w:pPr>
    </w:p>
    <w:p w:rsidR="001D33DA" w:rsidRPr="001D33DA" w:rsidRDefault="001D33DA" w:rsidP="001D33DA">
      <w:pPr>
        <w:rPr>
          <w:sz w:val="22"/>
        </w:rPr>
      </w:pPr>
      <w:r w:rsidRPr="001D33DA">
        <w:rPr>
          <w:sz w:val="22"/>
        </w:rPr>
        <w:t xml:space="preserve">The sample for active customers will be obtained from the </w:t>
      </w:r>
      <w:r w:rsidR="002849C6">
        <w:rPr>
          <w:sz w:val="22"/>
        </w:rPr>
        <w:t xml:space="preserve">United States Mint wholesale </w:t>
      </w:r>
      <w:r w:rsidRPr="001D33DA">
        <w:rPr>
          <w:sz w:val="22"/>
        </w:rPr>
        <w:t xml:space="preserve">customer database lists.  </w:t>
      </w:r>
      <w:r w:rsidR="00123B8C">
        <w:rPr>
          <w:sz w:val="22"/>
        </w:rPr>
        <w:t>W</w:t>
      </w:r>
      <w:r w:rsidRPr="001D33DA">
        <w:rPr>
          <w:sz w:val="22"/>
        </w:rPr>
        <w:t xml:space="preserve">e anticipate inviting </w:t>
      </w:r>
      <w:r w:rsidR="00F32FC5">
        <w:rPr>
          <w:sz w:val="22"/>
        </w:rPr>
        <w:t>180</w:t>
      </w:r>
      <w:r w:rsidRPr="00493E9A">
        <w:rPr>
          <w:sz w:val="22"/>
        </w:rPr>
        <w:t xml:space="preserve"> customers to respond to the survey.</w:t>
      </w:r>
      <w:r w:rsidRPr="001D33DA">
        <w:rPr>
          <w:sz w:val="22"/>
        </w:rPr>
        <w:t xml:space="preserve"> </w:t>
      </w:r>
    </w:p>
    <w:p w:rsidR="001D33DA" w:rsidRPr="001D33DA" w:rsidRDefault="001D33DA" w:rsidP="001D33DA">
      <w:pPr>
        <w:rPr>
          <w:sz w:val="22"/>
        </w:rPr>
      </w:pPr>
      <w:r w:rsidRPr="001D33DA">
        <w:rPr>
          <w:sz w:val="22"/>
        </w:rPr>
        <w:t xml:space="preserve">  </w:t>
      </w:r>
    </w:p>
    <w:p w:rsidR="00952E93" w:rsidRDefault="001D33DA" w:rsidP="001D33DA">
      <w:pPr>
        <w:rPr>
          <w:sz w:val="22"/>
        </w:rPr>
      </w:pPr>
      <w:r w:rsidRPr="001D33DA">
        <w:rPr>
          <w:sz w:val="22"/>
        </w:rPr>
        <w:t xml:space="preserve">The </w:t>
      </w:r>
      <w:r w:rsidR="00123B8C">
        <w:rPr>
          <w:sz w:val="22"/>
        </w:rPr>
        <w:t xml:space="preserve">survey </w:t>
      </w:r>
      <w:r w:rsidRPr="001D33DA">
        <w:rPr>
          <w:sz w:val="22"/>
        </w:rPr>
        <w:t xml:space="preserve">data </w:t>
      </w:r>
      <w:r w:rsidR="002849C6">
        <w:rPr>
          <w:sz w:val="22"/>
        </w:rPr>
        <w:t xml:space="preserve">results </w:t>
      </w:r>
      <w:r w:rsidR="00A15208">
        <w:rPr>
          <w:sz w:val="22"/>
        </w:rPr>
        <w:t xml:space="preserve">will be collected </w:t>
      </w:r>
      <w:r w:rsidR="00123B8C">
        <w:rPr>
          <w:sz w:val="22"/>
        </w:rPr>
        <w:t xml:space="preserve">and presented </w:t>
      </w:r>
      <w:r w:rsidR="002849C6" w:rsidRPr="001D33DA">
        <w:rPr>
          <w:sz w:val="22"/>
        </w:rPr>
        <w:t xml:space="preserve">via </w:t>
      </w:r>
      <w:r w:rsidR="00123B8C">
        <w:rPr>
          <w:sz w:val="22"/>
        </w:rPr>
        <w:t xml:space="preserve">Microsoft </w:t>
      </w:r>
      <w:r w:rsidR="002849C6" w:rsidRPr="001D33DA">
        <w:rPr>
          <w:sz w:val="22"/>
        </w:rPr>
        <w:t xml:space="preserve">PowerPoint </w:t>
      </w:r>
      <w:r w:rsidRPr="001D33DA">
        <w:rPr>
          <w:sz w:val="22"/>
        </w:rPr>
        <w:t xml:space="preserve">report. Key results reported </w:t>
      </w:r>
      <w:r w:rsidR="002849C6">
        <w:rPr>
          <w:sz w:val="22"/>
        </w:rPr>
        <w:t xml:space="preserve">will </w:t>
      </w:r>
      <w:r w:rsidRPr="001D33DA">
        <w:rPr>
          <w:sz w:val="22"/>
        </w:rPr>
        <w:t xml:space="preserve">include overall </w:t>
      </w:r>
      <w:r w:rsidR="00E7094C">
        <w:rPr>
          <w:sz w:val="22"/>
        </w:rPr>
        <w:t xml:space="preserve">satisfaction </w:t>
      </w:r>
      <w:r w:rsidR="00A15208">
        <w:rPr>
          <w:sz w:val="22"/>
        </w:rPr>
        <w:t xml:space="preserve">measurement of the new </w:t>
      </w:r>
      <w:r w:rsidR="00A15208" w:rsidRPr="00A15208">
        <w:rPr>
          <w:sz w:val="22"/>
        </w:rPr>
        <w:t xml:space="preserve">American </w:t>
      </w:r>
      <w:r w:rsidR="00A15208" w:rsidRPr="00A15208">
        <w:rPr>
          <w:sz w:val="22"/>
        </w:rPr>
        <w:lastRenderedPageBreak/>
        <w:t>Eagle Silver Proof Bulk Pack product</w:t>
      </w:r>
      <w:r w:rsidR="00A15208">
        <w:rPr>
          <w:sz w:val="22"/>
        </w:rPr>
        <w:t xml:space="preserve"> and </w:t>
      </w:r>
      <w:r w:rsidRPr="001D33DA">
        <w:rPr>
          <w:sz w:val="22"/>
        </w:rPr>
        <w:t xml:space="preserve">classification of </w:t>
      </w:r>
      <w:r w:rsidR="00494A7F">
        <w:rPr>
          <w:sz w:val="22"/>
        </w:rPr>
        <w:t xml:space="preserve">all </w:t>
      </w:r>
      <w:r w:rsidRPr="001D33DA">
        <w:rPr>
          <w:sz w:val="22"/>
        </w:rPr>
        <w:t>customer open-end responses.</w:t>
      </w:r>
    </w:p>
    <w:p w:rsidR="007233F6" w:rsidRDefault="007233F6" w:rsidP="00067323">
      <w:pPr>
        <w:ind w:left="360" w:hanging="360"/>
        <w:rPr>
          <w:sz w:val="22"/>
        </w:rPr>
      </w:pPr>
    </w:p>
    <w:p w:rsidR="00952E93" w:rsidRPr="001D33DA" w:rsidRDefault="00494A7F" w:rsidP="007233F6">
      <w:pPr>
        <w:pStyle w:val="Heading3"/>
        <w:keepNext w:val="0"/>
        <w:tabs>
          <w:tab w:val="clear" w:pos="1080"/>
          <w:tab w:val="left" w:pos="360"/>
        </w:tabs>
        <w:spacing w:after="120"/>
        <w:ind w:left="360" w:hanging="360"/>
        <w:rPr>
          <w:sz w:val="22"/>
        </w:rPr>
      </w:pPr>
      <w:r>
        <w:rPr>
          <w:sz w:val="22"/>
        </w:rPr>
        <w:t xml:space="preserve">Wholesale </w:t>
      </w:r>
      <w:r w:rsidR="00A15208">
        <w:rPr>
          <w:sz w:val="22"/>
        </w:rPr>
        <w:t xml:space="preserve">Product </w:t>
      </w:r>
      <w:r>
        <w:rPr>
          <w:sz w:val="22"/>
        </w:rPr>
        <w:t xml:space="preserve">Satisfaction </w:t>
      </w:r>
      <w:r w:rsidR="00952E93" w:rsidRPr="001D33DA">
        <w:rPr>
          <w:sz w:val="22"/>
        </w:rPr>
        <w:t>Survey Design</w:t>
      </w:r>
    </w:p>
    <w:p w:rsidR="00952E93" w:rsidRPr="001D33DA" w:rsidRDefault="00952E93">
      <w:pPr>
        <w:rPr>
          <w:sz w:val="22"/>
        </w:rPr>
      </w:pPr>
    </w:p>
    <w:p w:rsidR="00952E93" w:rsidRPr="001D33DA" w:rsidRDefault="000945BC" w:rsidP="00006B9D">
      <w:pPr>
        <w:rPr>
          <w:sz w:val="22"/>
        </w:rPr>
      </w:pPr>
      <w:r w:rsidRPr="001D33DA">
        <w:rPr>
          <w:sz w:val="22"/>
        </w:rPr>
        <w:t xml:space="preserve">The </w:t>
      </w:r>
      <w:r w:rsidR="00037585">
        <w:rPr>
          <w:sz w:val="22"/>
        </w:rPr>
        <w:t xml:space="preserve">Wholesale </w:t>
      </w:r>
      <w:r w:rsidR="00A15208">
        <w:rPr>
          <w:sz w:val="22"/>
        </w:rPr>
        <w:t>Product</w:t>
      </w:r>
      <w:r w:rsidR="00037585">
        <w:rPr>
          <w:sz w:val="22"/>
        </w:rPr>
        <w:t xml:space="preserve"> Satisfaction</w:t>
      </w:r>
      <w:r w:rsidRPr="001D33DA">
        <w:rPr>
          <w:sz w:val="22"/>
        </w:rPr>
        <w:t xml:space="preserve"> survey is designed to be </w:t>
      </w:r>
      <w:r w:rsidR="00952E93" w:rsidRPr="001D33DA">
        <w:rPr>
          <w:sz w:val="22"/>
        </w:rPr>
        <w:t xml:space="preserve">completed via </w:t>
      </w:r>
      <w:r w:rsidR="00A15208">
        <w:rPr>
          <w:sz w:val="22"/>
        </w:rPr>
        <w:t>calling and interviewing a representative sample of wholesale customers</w:t>
      </w:r>
      <w:r w:rsidR="00952E93" w:rsidRPr="001D33DA">
        <w:rPr>
          <w:sz w:val="22"/>
        </w:rPr>
        <w:t>.</w:t>
      </w:r>
      <w:r w:rsidR="003C21C4" w:rsidRPr="001D33DA">
        <w:rPr>
          <w:sz w:val="22"/>
        </w:rPr>
        <w:t xml:space="preserve">  The survey </w:t>
      </w:r>
      <w:r w:rsidR="00494A7F">
        <w:rPr>
          <w:sz w:val="22"/>
        </w:rPr>
        <w:t xml:space="preserve">itself </w:t>
      </w:r>
      <w:r w:rsidR="003C21C4" w:rsidRPr="001D33DA">
        <w:rPr>
          <w:sz w:val="22"/>
        </w:rPr>
        <w:t xml:space="preserve">will </w:t>
      </w:r>
      <w:r w:rsidR="00A15208">
        <w:rPr>
          <w:sz w:val="22"/>
        </w:rPr>
        <w:t xml:space="preserve">explore </w:t>
      </w:r>
      <w:r w:rsidR="00CD256A" w:rsidRPr="001D33DA">
        <w:rPr>
          <w:sz w:val="22"/>
        </w:rPr>
        <w:t>the following topic areas</w:t>
      </w:r>
      <w:r w:rsidR="005300C6" w:rsidRPr="001D33DA">
        <w:rPr>
          <w:sz w:val="22"/>
        </w:rPr>
        <w:t>:</w:t>
      </w:r>
      <w:r w:rsidR="003C21C4" w:rsidRPr="001D33DA">
        <w:rPr>
          <w:sz w:val="22"/>
        </w:rPr>
        <w:t xml:space="preserve"> </w:t>
      </w:r>
      <w:r w:rsidR="00952E93" w:rsidRPr="001D33DA">
        <w:rPr>
          <w:sz w:val="22"/>
        </w:rPr>
        <w:t xml:space="preserve">  </w:t>
      </w:r>
    </w:p>
    <w:p w:rsidR="001D33DA" w:rsidRPr="001D33DA" w:rsidRDefault="001D33DA">
      <w:pPr>
        <w:rPr>
          <w:sz w:val="22"/>
        </w:rPr>
      </w:pPr>
    </w:p>
    <w:p w:rsidR="00952E93" w:rsidRPr="001D33DA" w:rsidRDefault="00952E93" w:rsidP="00C060FF">
      <w:pPr>
        <w:numPr>
          <w:ilvl w:val="0"/>
          <w:numId w:val="2"/>
        </w:numPr>
      </w:pPr>
      <w:r w:rsidRPr="001D33DA">
        <w:rPr>
          <w:sz w:val="22"/>
        </w:rPr>
        <w:t xml:space="preserve">Overall </w:t>
      </w:r>
      <w:r w:rsidR="000945BC" w:rsidRPr="001D33DA">
        <w:rPr>
          <w:sz w:val="22"/>
        </w:rPr>
        <w:t>s</w:t>
      </w:r>
      <w:r w:rsidRPr="001D33DA">
        <w:rPr>
          <w:sz w:val="22"/>
        </w:rPr>
        <w:t>atisfaction</w:t>
      </w:r>
      <w:r w:rsidR="00C060FF">
        <w:rPr>
          <w:sz w:val="22"/>
        </w:rPr>
        <w:t xml:space="preserve"> of the new </w:t>
      </w:r>
      <w:r w:rsidR="00C060FF" w:rsidRPr="00C060FF">
        <w:rPr>
          <w:sz w:val="22"/>
        </w:rPr>
        <w:t>American Eagle Silver Proof Bulk Pack product</w:t>
      </w:r>
      <w:r w:rsidR="00C060FF">
        <w:rPr>
          <w:sz w:val="22"/>
        </w:rPr>
        <w:t xml:space="preserve">.  </w:t>
      </w:r>
    </w:p>
    <w:p w:rsidR="0077675D" w:rsidRPr="0077675D" w:rsidRDefault="0077675D" w:rsidP="0077675D">
      <w:pPr>
        <w:numPr>
          <w:ilvl w:val="0"/>
          <w:numId w:val="2"/>
        </w:numPr>
        <w:rPr>
          <w:sz w:val="22"/>
        </w:rPr>
      </w:pPr>
      <w:r w:rsidRPr="00A651B5">
        <w:rPr>
          <w:sz w:val="22"/>
        </w:rPr>
        <w:t>Potential i</w:t>
      </w:r>
      <w:r>
        <w:rPr>
          <w:sz w:val="22"/>
        </w:rPr>
        <w:t xml:space="preserve">mprovements to the </w:t>
      </w:r>
      <w:r w:rsidRPr="00C060FF">
        <w:rPr>
          <w:sz w:val="22"/>
        </w:rPr>
        <w:t xml:space="preserve">American Eagle Silver Proof Bulk Pack product </w:t>
      </w:r>
    </w:p>
    <w:p w:rsidR="000945BC" w:rsidRPr="00A651B5" w:rsidRDefault="00006B9D" w:rsidP="00C060FF">
      <w:pPr>
        <w:numPr>
          <w:ilvl w:val="0"/>
          <w:numId w:val="2"/>
        </w:numPr>
        <w:rPr>
          <w:sz w:val="22"/>
        </w:rPr>
      </w:pPr>
      <w:r>
        <w:rPr>
          <w:sz w:val="22"/>
        </w:rPr>
        <w:t xml:space="preserve">Potential interest in </w:t>
      </w:r>
      <w:r w:rsidRPr="00A651B5">
        <w:rPr>
          <w:sz w:val="22"/>
        </w:rPr>
        <w:t>future products offer</w:t>
      </w:r>
      <w:r w:rsidR="00C060FF">
        <w:rPr>
          <w:sz w:val="22"/>
        </w:rPr>
        <w:t xml:space="preserve">ing </w:t>
      </w:r>
      <w:r w:rsidR="0077675D">
        <w:rPr>
          <w:sz w:val="22"/>
        </w:rPr>
        <w:t xml:space="preserve">bulk </w:t>
      </w:r>
      <w:r w:rsidR="00C060FF">
        <w:rPr>
          <w:sz w:val="22"/>
        </w:rPr>
        <w:t xml:space="preserve">packaging similar to the </w:t>
      </w:r>
      <w:r w:rsidR="00C060FF" w:rsidRPr="00C060FF">
        <w:rPr>
          <w:sz w:val="22"/>
        </w:rPr>
        <w:t>American Eagle Silver Proof Bulk Pack product</w:t>
      </w:r>
      <w:r w:rsidR="00C060FF">
        <w:rPr>
          <w:sz w:val="22"/>
        </w:rPr>
        <w:t xml:space="preserve">.  </w:t>
      </w:r>
    </w:p>
    <w:p w:rsidR="003C21C4" w:rsidRPr="001D33DA" w:rsidRDefault="00C060FF">
      <w:pPr>
        <w:numPr>
          <w:ilvl w:val="0"/>
          <w:numId w:val="2"/>
        </w:numPr>
        <w:rPr>
          <w:sz w:val="22"/>
        </w:rPr>
      </w:pPr>
      <w:r>
        <w:rPr>
          <w:sz w:val="22"/>
        </w:rPr>
        <w:t xml:space="preserve">Other pressing issues with the </w:t>
      </w:r>
      <w:r w:rsidR="00E7094C">
        <w:rPr>
          <w:sz w:val="22"/>
        </w:rPr>
        <w:t xml:space="preserve">overall US Mint </w:t>
      </w:r>
      <w:r>
        <w:rPr>
          <w:sz w:val="22"/>
        </w:rPr>
        <w:t xml:space="preserve">wholesale customer program.  </w:t>
      </w:r>
    </w:p>
    <w:p w:rsidR="00952E93" w:rsidRDefault="00952E93">
      <w:pPr>
        <w:rPr>
          <w:sz w:val="22"/>
        </w:rPr>
      </w:pPr>
    </w:p>
    <w:p w:rsidR="007233F6" w:rsidRDefault="007233F6">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Methods to Maximize Response Rates</w:t>
      </w:r>
    </w:p>
    <w:p w:rsidR="00952E93" w:rsidRPr="001D33DA" w:rsidRDefault="00952E93">
      <w:pPr>
        <w:rPr>
          <w:sz w:val="22"/>
        </w:rPr>
      </w:pPr>
    </w:p>
    <w:p w:rsidR="00952E93" w:rsidRPr="001D33DA" w:rsidRDefault="005C42E2">
      <w:pPr>
        <w:rPr>
          <w:sz w:val="22"/>
        </w:rPr>
      </w:pPr>
      <w:r w:rsidRPr="001D33DA">
        <w:rPr>
          <w:sz w:val="22"/>
        </w:rPr>
        <w:t xml:space="preserve">This survey approach is designed to minimize the amount of intrusion and burden that is placed on customers.  </w:t>
      </w:r>
      <w:r w:rsidR="00006B9D">
        <w:rPr>
          <w:sz w:val="22"/>
        </w:rPr>
        <w:t>Only i</w:t>
      </w:r>
      <w:r w:rsidR="00037585">
        <w:rPr>
          <w:sz w:val="22"/>
        </w:rPr>
        <w:t xml:space="preserve">f the customer does opt in, we may contact the customer to get further feedback regarding their responses to the survey.  </w:t>
      </w:r>
      <w:r w:rsidR="00682498">
        <w:rPr>
          <w:sz w:val="22"/>
        </w:rPr>
        <w:t xml:space="preserve">Survey </w:t>
      </w:r>
      <w:r w:rsidR="00952E93" w:rsidRPr="001D33DA">
        <w:rPr>
          <w:sz w:val="22"/>
        </w:rPr>
        <w:t>participation is totally voluntary</w:t>
      </w:r>
      <w:r w:rsidRPr="001D33DA">
        <w:rPr>
          <w:sz w:val="22"/>
        </w:rPr>
        <w:t xml:space="preserve"> and </w:t>
      </w:r>
      <w:r w:rsidR="00C23FA4">
        <w:rPr>
          <w:sz w:val="22"/>
        </w:rPr>
        <w:t>r</w:t>
      </w:r>
      <w:r w:rsidRPr="001D33DA">
        <w:rPr>
          <w:sz w:val="22"/>
        </w:rPr>
        <w:t xml:space="preserve">espondents can complete the survey at a time convenient to them.  </w:t>
      </w:r>
      <w:r w:rsidR="00952E93" w:rsidRPr="001D33DA">
        <w:rPr>
          <w:sz w:val="22"/>
        </w:rPr>
        <w:t xml:space="preserve">No monetary incentive will be offered. </w:t>
      </w:r>
    </w:p>
    <w:p w:rsidR="00C733A7" w:rsidRPr="001D33DA" w:rsidRDefault="00C733A7">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Estimate of the Burden Hours</w:t>
      </w:r>
    </w:p>
    <w:p w:rsidR="00952E93" w:rsidRPr="001D33DA" w:rsidRDefault="00952E93">
      <w:pPr>
        <w:rPr>
          <w:sz w:val="22"/>
        </w:rPr>
      </w:pPr>
    </w:p>
    <w:p w:rsidR="00952E93" w:rsidRPr="001D33DA" w:rsidRDefault="00952E93">
      <w:pPr>
        <w:rPr>
          <w:sz w:val="22"/>
        </w:rPr>
      </w:pPr>
      <w:r w:rsidRPr="001D33DA">
        <w:rPr>
          <w:sz w:val="22"/>
        </w:rPr>
        <w:t xml:space="preserve">The collection of information will involve </w:t>
      </w:r>
      <w:r w:rsidR="00C23FA4">
        <w:rPr>
          <w:sz w:val="22"/>
        </w:rPr>
        <w:t xml:space="preserve">the </w:t>
      </w:r>
      <w:r w:rsidRPr="001D33DA">
        <w:rPr>
          <w:sz w:val="22"/>
        </w:rPr>
        <w:t xml:space="preserve">completion of the survey </w:t>
      </w:r>
      <w:r w:rsidR="0058071D" w:rsidRPr="001D33DA">
        <w:rPr>
          <w:sz w:val="22"/>
        </w:rPr>
        <w:t xml:space="preserve">on the web </w:t>
      </w:r>
      <w:r w:rsidR="00037585">
        <w:rPr>
          <w:sz w:val="22"/>
        </w:rPr>
        <w:t xml:space="preserve">with </w:t>
      </w:r>
      <w:r w:rsidR="00C23FA4">
        <w:rPr>
          <w:sz w:val="22"/>
        </w:rPr>
        <w:t xml:space="preserve">a </w:t>
      </w:r>
      <w:r w:rsidR="00037585">
        <w:rPr>
          <w:sz w:val="22"/>
        </w:rPr>
        <w:t>target of</w:t>
      </w:r>
      <w:r w:rsidRPr="001D33DA">
        <w:rPr>
          <w:sz w:val="22"/>
        </w:rPr>
        <w:t xml:space="preserve"> </w:t>
      </w:r>
      <w:r w:rsidR="00C060FF">
        <w:rPr>
          <w:sz w:val="22"/>
        </w:rPr>
        <w:t>180</w:t>
      </w:r>
      <w:r w:rsidR="00C23FA4">
        <w:rPr>
          <w:sz w:val="22"/>
        </w:rPr>
        <w:t xml:space="preserve"> </w:t>
      </w:r>
      <w:r w:rsidR="005C42E2" w:rsidRPr="001D33DA">
        <w:rPr>
          <w:sz w:val="22"/>
        </w:rPr>
        <w:t>respondents</w:t>
      </w:r>
      <w:r w:rsidR="000A0672" w:rsidRPr="001D33DA">
        <w:rPr>
          <w:sz w:val="22"/>
        </w:rPr>
        <w:t xml:space="preserve">. </w:t>
      </w:r>
      <w:r w:rsidR="005C42E2" w:rsidRPr="00682498">
        <w:rPr>
          <w:sz w:val="22"/>
        </w:rPr>
        <w:t xml:space="preserve">The average time to complete the survey will be approximately </w:t>
      </w:r>
      <w:r w:rsidR="00C060FF">
        <w:rPr>
          <w:sz w:val="22"/>
        </w:rPr>
        <w:t>7</w:t>
      </w:r>
      <w:r w:rsidR="00F17A69" w:rsidRPr="00682498">
        <w:rPr>
          <w:sz w:val="22"/>
        </w:rPr>
        <w:t xml:space="preserve"> </w:t>
      </w:r>
      <w:r w:rsidR="005C42E2" w:rsidRPr="00682498">
        <w:rPr>
          <w:sz w:val="22"/>
        </w:rPr>
        <w:t>minutes</w:t>
      </w:r>
      <w:r w:rsidR="00F17A69" w:rsidRPr="00682498">
        <w:rPr>
          <w:sz w:val="22"/>
        </w:rPr>
        <w:t xml:space="preserve"> for </w:t>
      </w:r>
      <w:r w:rsidR="00C060FF">
        <w:rPr>
          <w:sz w:val="22"/>
        </w:rPr>
        <w:t>180</w:t>
      </w:r>
      <w:r w:rsidR="00A651B5">
        <w:rPr>
          <w:sz w:val="22"/>
        </w:rPr>
        <w:t xml:space="preserve"> </w:t>
      </w:r>
      <w:r w:rsidR="00F17A69" w:rsidRPr="00682498">
        <w:rPr>
          <w:sz w:val="22"/>
        </w:rPr>
        <w:t>respondents</w:t>
      </w:r>
      <w:r w:rsidR="00493E9A" w:rsidRPr="00682498">
        <w:rPr>
          <w:sz w:val="22"/>
        </w:rPr>
        <w:t>.</w:t>
      </w:r>
      <w:r w:rsidR="00493E9A" w:rsidRPr="001D33DA">
        <w:rPr>
          <w:sz w:val="22"/>
        </w:rPr>
        <w:t xml:space="preserve">  </w:t>
      </w:r>
      <w:r w:rsidR="005C42E2" w:rsidRPr="001D33DA">
        <w:rPr>
          <w:sz w:val="22"/>
        </w:rPr>
        <w:t xml:space="preserve">Therefore, the total estimated annual burden for this survey is </w:t>
      </w:r>
      <w:r w:rsidR="00C060FF">
        <w:rPr>
          <w:sz w:val="22"/>
        </w:rPr>
        <w:t>21</w:t>
      </w:r>
      <w:r w:rsidR="00F17A69" w:rsidRPr="001D33DA">
        <w:rPr>
          <w:sz w:val="22"/>
        </w:rPr>
        <w:t xml:space="preserve"> </w:t>
      </w:r>
      <w:r w:rsidR="005C42E2" w:rsidRPr="001D33DA">
        <w:rPr>
          <w:sz w:val="22"/>
        </w:rPr>
        <w:t>hours</w:t>
      </w:r>
      <w:r w:rsidRPr="001D33DA">
        <w:rPr>
          <w:sz w:val="22"/>
        </w:rPr>
        <w:t xml:space="preserve">.  </w:t>
      </w:r>
    </w:p>
    <w:p w:rsidR="00952E93" w:rsidRPr="001D33DA" w:rsidRDefault="00952E93">
      <w:pPr>
        <w:rPr>
          <w:sz w:val="22"/>
        </w:rPr>
      </w:pPr>
    </w:p>
    <w:tbl>
      <w:tblPr>
        <w:tblW w:w="87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230"/>
      </w:tblGrid>
      <w:tr w:rsidR="00952E93" w:rsidRPr="001D33DA" w:rsidTr="00037585">
        <w:tc>
          <w:tcPr>
            <w:tcW w:w="4500" w:type="dxa"/>
          </w:tcPr>
          <w:p w:rsidR="00952E93" w:rsidRPr="001D33DA" w:rsidRDefault="00952E93">
            <w:pPr>
              <w:rPr>
                <w:sz w:val="22"/>
              </w:rPr>
            </w:pPr>
          </w:p>
        </w:tc>
        <w:tc>
          <w:tcPr>
            <w:tcW w:w="4230" w:type="dxa"/>
          </w:tcPr>
          <w:p w:rsidR="00952E93" w:rsidRPr="001D33DA" w:rsidRDefault="00037585" w:rsidP="00645D33">
            <w:pPr>
              <w:rPr>
                <w:sz w:val="22"/>
              </w:rPr>
            </w:pPr>
            <w:r>
              <w:rPr>
                <w:sz w:val="22"/>
              </w:rPr>
              <w:t xml:space="preserve">Wholesale </w:t>
            </w:r>
            <w:r w:rsidR="0077124B" w:rsidRPr="0077124B">
              <w:rPr>
                <w:rFonts w:cs="Arial"/>
                <w:sz w:val="22"/>
              </w:rPr>
              <w:t xml:space="preserve">Product Satisfaction </w:t>
            </w:r>
            <w:r w:rsidR="0077124B">
              <w:rPr>
                <w:rFonts w:cs="Arial"/>
                <w:sz w:val="22"/>
              </w:rPr>
              <w:t>Survey</w:t>
            </w:r>
          </w:p>
        </w:tc>
      </w:tr>
      <w:tr w:rsidR="00952E93" w:rsidRPr="001D33DA" w:rsidTr="00037585">
        <w:tc>
          <w:tcPr>
            <w:tcW w:w="4500" w:type="dxa"/>
          </w:tcPr>
          <w:p w:rsidR="00952E93" w:rsidRPr="001D33DA" w:rsidRDefault="00952E93">
            <w:pPr>
              <w:rPr>
                <w:sz w:val="22"/>
              </w:rPr>
            </w:pPr>
            <w:r w:rsidRPr="001D33DA">
              <w:rPr>
                <w:sz w:val="22"/>
              </w:rPr>
              <w:t>All respondents</w:t>
            </w:r>
          </w:p>
        </w:tc>
        <w:tc>
          <w:tcPr>
            <w:tcW w:w="4230" w:type="dxa"/>
          </w:tcPr>
          <w:p w:rsidR="00952E93" w:rsidRPr="001D33DA" w:rsidRDefault="00C060FF" w:rsidP="0058071D">
            <w:pPr>
              <w:jc w:val="center"/>
              <w:rPr>
                <w:sz w:val="22"/>
              </w:rPr>
            </w:pPr>
            <w:r>
              <w:rPr>
                <w:sz w:val="22"/>
              </w:rPr>
              <w:t>180</w:t>
            </w:r>
          </w:p>
        </w:tc>
      </w:tr>
      <w:tr w:rsidR="00952E93" w:rsidRPr="001D33DA" w:rsidTr="00037585">
        <w:tc>
          <w:tcPr>
            <w:tcW w:w="4500" w:type="dxa"/>
          </w:tcPr>
          <w:p w:rsidR="00952E93" w:rsidRPr="001D33DA" w:rsidRDefault="005C42E2">
            <w:pPr>
              <w:rPr>
                <w:sz w:val="22"/>
              </w:rPr>
            </w:pPr>
            <w:r w:rsidRPr="001D33DA">
              <w:rPr>
                <w:sz w:val="22"/>
              </w:rPr>
              <w:t>Average minutes to complete survey</w:t>
            </w:r>
          </w:p>
        </w:tc>
        <w:tc>
          <w:tcPr>
            <w:tcW w:w="4230" w:type="dxa"/>
          </w:tcPr>
          <w:p w:rsidR="00952E93" w:rsidRPr="001D33DA" w:rsidRDefault="00C060FF" w:rsidP="00F17A69">
            <w:pPr>
              <w:jc w:val="center"/>
              <w:rPr>
                <w:sz w:val="22"/>
              </w:rPr>
            </w:pPr>
            <w:r>
              <w:rPr>
                <w:sz w:val="22"/>
              </w:rPr>
              <w:t>7</w:t>
            </w:r>
            <w:r w:rsidR="00F17A69" w:rsidRPr="001D33DA">
              <w:rPr>
                <w:sz w:val="22"/>
              </w:rPr>
              <w:t xml:space="preserve"> minutes</w:t>
            </w:r>
          </w:p>
        </w:tc>
      </w:tr>
      <w:tr w:rsidR="00952E93" w:rsidRPr="001D33DA" w:rsidTr="00037585">
        <w:tc>
          <w:tcPr>
            <w:tcW w:w="4500" w:type="dxa"/>
          </w:tcPr>
          <w:p w:rsidR="00952E93" w:rsidRPr="001D33DA" w:rsidRDefault="005C42E2">
            <w:pPr>
              <w:rPr>
                <w:sz w:val="22"/>
              </w:rPr>
            </w:pPr>
            <w:r w:rsidRPr="001D33DA">
              <w:rPr>
                <w:sz w:val="22"/>
              </w:rPr>
              <w:t>Total estimated burden hours</w:t>
            </w:r>
          </w:p>
        </w:tc>
        <w:tc>
          <w:tcPr>
            <w:tcW w:w="4230" w:type="dxa"/>
          </w:tcPr>
          <w:p w:rsidR="00952E93" w:rsidRPr="001D33DA" w:rsidRDefault="00C060FF" w:rsidP="0058071D">
            <w:pPr>
              <w:jc w:val="center"/>
              <w:rPr>
                <w:sz w:val="22"/>
              </w:rPr>
            </w:pPr>
            <w:r>
              <w:rPr>
                <w:sz w:val="22"/>
              </w:rPr>
              <w:t>21</w:t>
            </w:r>
            <w:r w:rsidR="0058071D" w:rsidRPr="001D33DA">
              <w:rPr>
                <w:sz w:val="22"/>
              </w:rPr>
              <w:t xml:space="preserve"> </w:t>
            </w:r>
            <w:r w:rsidR="005C42E2" w:rsidRPr="001D33DA">
              <w:rPr>
                <w:sz w:val="22"/>
              </w:rPr>
              <w:t>hrs</w:t>
            </w:r>
          </w:p>
        </w:tc>
      </w:tr>
    </w:tbl>
    <w:p w:rsidR="00952E93" w:rsidRPr="001D33DA" w:rsidRDefault="00952E93"/>
    <w:p w:rsidR="00C060FF" w:rsidRDefault="005C42E2" w:rsidP="00C060FF">
      <w:pPr>
        <w:spacing w:after="120"/>
        <w:rPr>
          <w:i/>
          <w:sz w:val="20"/>
        </w:rPr>
      </w:pPr>
      <w:r w:rsidRPr="001D33DA">
        <w:rPr>
          <w:i/>
          <w:sz w:val="20"/>
        </w:rPr>
        <w:t xml:space="preserve">If you have questions related to the review of this collection request, you may contact any of the following individuals at the </w:t>
      </w:r>
      <w:r w:rsidR="00C060FF" w:rsidRPr="00C060FF">
        <w:rPr>
          <w:i/>
          <w:sz w:val="20"/>
        </w:rPr>
        <w:t>United States Mint’s Numismatic and Bullion Directorate:</w:t>
      </w:r>
    </w:p>
    <w:p w:rsidR="00952E93" w:rsidRDefault="00C733A7" w:rsidP="00C060FF">
      <w:pPr>
        <w:spacing w:after="120"/>
      </w:pPr>
      <w:r w:rsidRPr="00494A7F">
        <w:rPr>
          <w:rFonts w:cs="Arial"/>
          <w:i/>
          <w:sz w:val="20"/>
        </w:rPr>
        <w:t xml:space="preserve">Manoj Pillai – </w:t>
      </w:r>
      <w:hyperlink r:id="rId6" w:history="1">
        <w:r w:rsidRPr="00494A7F">
          <w:rPr>
            <w:rStyle w:val="Hyperlink"/>
            <w:rFonts w:cs="Arial"/>
            <w:i/>
            <w:sz w:val="20"/>
          </w:rPr>
          <w:t>manoj.pillai@usmint.treas.gov</w:t>
        </w:r>
      </w:hyperlink>
      <w:r w:rsidRPr="00494A7F">
        <w:rPr>
          <w:rFonts w:cs="Arial"/>
          <w:i/>
          <w:sz w:val="20"/>
        </w:rPr>
        <w:t>; 202-354-7255</w:t>
      </w:r>
    </w:p>
    <w:sectPr w:rsidR="00952E93" w:rsidSect="001F5E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6B9D"/>
    <w:rsid w:val="000076D6"/>
    <w:rsid w:val="00011F59"/>
    <w:rsid w:val="00013CD4"/>
    <w:rsid w:val="000270B2"/>
    <w:rsid w:val="00037585"/>
    <w:rsid w:val="00067323"/>
    <w:rsid w:val="000709B4"/>
    <w:rsid w:val="000853F6"/>
    <w:rsid w:val="0008573B"/>
    <w:rsid w:val="000945BC"/>
    <w:rsid w:val="00094BD9"/>
    <w:rsid w:val="000A0672"/>
    <w:rsid w:val="000A0D68"/>
    <w:rsid w:val="000C1A32"/>
    <w:rsid w:val="000C5F7C"/>
    <w:rsid w:val="000D3354"/>
    <w:rsid w:val="000D50F3"/>
    <w:rsid w:val="000E2345"/>
    <w:rsid w:val="000E7093"/>
    <w:rsid w:val="00120826"/>
    <w:rsid w:val="00123B8C"/>
    <w:rsid w:val="00134792"/>
    <w:rsid w:val="00144C2D"/>
    <w:rsid w:val="001506FB"/>
    <w:rsid w:val="00164B33"/>
    <w:rsid w:val="00174DB1"/>
    <w:rsid w:val="001A7957"/>
    <w:rsid w:val="001C30A3"/>
    <w:rsid w:val="001D33DA"/>
    <w:rsid w:val="001F1861"/>
    <w:rsid w:val="001F3672"/>
    <w:rsid w:val="001F5E69"/>
    <w:rsid w:val="001F681F"/>
    <w:rsid w:val="002116BA"/>
    <w:rsid w:val="00211AC2"/>
    <w:rsid w:val="002238A7"/>
    <w:rsid w:val="0023242F"/>
    <w:rsid w:val="0023547C"/>
    <w:rsid w:val="00267C3C"/>
    <w:rsid w:val="002719F6"/>
    <w:rsid w:val="00271B83"/>
    <w:rsid w:val="00280C25"/>
    <w:rsid w:val="002849C6"/>
    <w:rsid w:val="002A2C95"/>
    <w:rsid w:val="002A628F"/>
    <w:rsid w:val="002A764B"/>
    <w:rsid w:val="002B2F65"/>
    <w:rsid w:val="002B49B1"/>
    <w:rsid w:val="002D040A"/>
    <w:rsid w:val="00305CAF"/>
    <w:rsid w:val="003334F0"/>
    <w:rsid w:val="00341BF0"/>
    <w:rsid w:val="00343134"/>
    <w:rsid w:val="00355490"/>
    <w:rsid w:val="003732A9"/>
    <w:rsid w:val="0039114A"/>
    <w:rsid w:val="003C21C4"/>
    <w:rsid w:val="003C6DEA"/>
    <w:rsid w:val="003D3648"/>
    <w:rsid w:val="003E6D17"/>
    <w:rsid w:val="003F29ED"/>
    <w:rsid w:val="00400138"/>
    <w:rsid w:val="00406A23"/>
    <w:rsid w:val="00425A71"/>
    <w:rsid w:val="0043561B"/>
    <w:rsid w:val="00435A32"/>
    <w:rsid w:val="00452DD4"/>
    <w:rsid w:val="00493E9A"/>
    <w:rsid w:val="00494A7F"/>
    <w:rsid w:val="004B6752"/>
    <w:rsid w:val="004D7E82"/>
    <w:rsid w:val="004E60F2"/>
    <w:rsid w:val="00506F07"/>
    <w:rsid w:val="005202CF"/>
    <w:rsid w:val="005300C6"/>
    <w:rsid w:val="00531604"/>
    <w:rsid w:val="00531F98"/>
    <w:rsid w:val="00544CE3"/>
    <w:rsid w:val="00565424"/>
    <w:rsid w:val="0058071D"/>
    <w:rsid w:val="00581B94"/>
    <w:rsid w:val="005C42E2"/>
    <w:rsid w:val="005C7ECA"/>
    <w:rsid w:val="005D33D6"/>
    <w:rsid w:val="005E0609"/>
    <w:rsid w:val="00645D33"/>
    <w:rsid w:val="00682498"/>
    <w:rsid w:val="00696DD6"/>
    <w:rsid w:val="006D7755"/>
    <w:rsid w:val="006E22D0"/>
    <w:rsid w:val="006F591F"/>
    <w:rsid w:val="00711704"/>
    <w:rsid w:val="007233F6"/>
    <w:rsid w:val="00735ADA"/>
    <w:rsid w:val="0077124B"/>
    <w:rsid w:val="0077675D"/>
    <w:rsid w:val="0079380A"/>
    <w:rsid w:val="00794594"/>
    <w:rsid w:val="00795EC7"/>
    <w:rsid w:val="007C3E1F"/>
    <w:rsid w:val="007E1F66"/>
    <w:rsid w:val="007E3A26"/>
    <w:rsid w:val="007F333C"/>
    <w:rsid w:val="007F3814"/>
    <w:rsid w:val="007F6F63"/>
    <w:rsid w:val="008071E8"/>
    <w:rsid w:val="00807891"/>
    <w:rsid w:val="0082163A"/>
    <w:rsid w:val="008376C9"/>
    <w:rsid w:val="00860A82"/>
    <w:rsid w:val="00862D52"/>
    <w:rsid w:val="00866B33"/>
    <w:rsid w:val="008B1A60"/>
    <w:rsid w:val="008D3C25"/>
    <w:rsid w:val="008E79AF"/>
    <w:rsid w:val="008F28ED"/>
    <w:rsid w:val="008F7A2C"/>
    <w:rsid w:val="009515BE"/>
    <w:rsid w:val="00952E93"/>
    <w:rsid w:val="009D368C"/>
    <w:rsid w:val="00A13183"/>
    <w:rsid w:val="00A15208"/>
    <w:rsid w:val="00A328A5"/>
    <w:rsid w:val="00A43682"/>
    <w:rsid w:val="00A46724"/>
    <w:rsid w:val="00A57A20"/>
    <w:rsid w:val="00A651B5"/>
    <w:rsid w:val="00A82001"/>
    <w:rsid w:val="00AA2D95"/>
    <w:rsid w:val="00AA755E"/>
    <w:rsid w:val="00AC4553"/>
    <w:rsid w:val="00AE2A90"/>
    <w:rsid w:val="00AE3EDA"/>
    <w:rsid w:val="00AE76D7"/>
    <w:rsid w:val="00B04F93"/>
    <w:rsid w:val="00B14EE4"/>
    <w:rsid w:val="00B26BAB"/>
    <w:rsid w:val="00B324C4"/>
    <w:rsid w:val="00B33ED1"/>
    <w:rsid w:val="00B453D3"/>
    <w:rsid w:val="00B523F4"/>
    <w:rsid w:val="00B65D86"/>
    <w:rsid w:val="00B678A4"/>
    <w:rsid w:val="00B70001"/>
    <w:rsid w:val="00B716B2"/>
    <w:rsid w:val="00BF2DF5"/>
    <w:rsid w:val="00BF3804"/>
    <w:rsid w:val="00C01068"/>
    <w:rsid w:val="00C031A8"/>
    <w:rsid w:val="00C060FF"/>
    <w:rsid w:val="00C10769"/>
    <w:rsid w:val="00C23FA4"/>
    <w:rsid w:val="00C305C0"/>
    <w:rsid w:val="00C42AF0"/>
    <w:rsid w:val="00C43085"/>
    <w:rsid w:val="00C52CAA"/>
    <w:rsid w:val="00C70768"/>
    <w:rsid w:val="00C733A7"/>
    <w:rsid w:val="00C73588"/>
    <w:rsid w:val="00CB399E"/>
    <w:rsid w:val="00CD256A"/>
    <w:rsid w:val="00CF5302"/>
    <w:rsid w:val="00D029B4"/>
    <w:rsid w:val="00D22D3C"/>
    <w:rsid w:val="00D2599D"/>
    <w:rsid w:val="00D41999"/>
    <w:rsid w:val="00D46178"/>
    <w:rsid w:val="00D7079E"/>
    <w:rsid w:val="00DA2E2B"/>
    <w:rsid w:val="00DA7519"/>
    <w:rsid w:val="00DD512C"/>
    <w:rsid w:val="00E21D55"/>
    <w:rsid w:val="00E5533D"/>
    <w:rsid w:val="00E7094C"/>
    <w:rsid w:val="00E92B07"/>
    <w:rsid w:val="00E93F9B"/>
    <w:rsid w:val="00EA30D0"/>
    <w:rsid w:val="00EB1953"/>
    <w:rsid w:val="00EE1F38"/>
    <w:rsid w:val="00EF0E96"/>
    <w:rsid w:val="00EF1AEF"/>
    <w:rsid w:val="00EF68BF"/>
    <w:rsid w:val="00F17A69"/>
    <w:rsid w:val="00F32806"/>
    <w:rsid w:val="00F32FC5"/>
    <w:rsid w:val="00F44E4D"/>
    <w:rsid w:val="00F72D9E"/>
    <w:rsid w:val="00F772EE"/>
    <w:rsid w:val="00F81041"/>
    <w:rsid w:val="00F93B97"/>
    <w:rsid w:val="00FA46C1"/>
    <w:rsid w:val="00FB284C"/>
    <w:rsid w:val="00FB48D6"/>
    <w:rsid w:val="00FB6EC4"/>
    <w:rsid w:val="00FD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0DC0EB-202A-4671-A250-2C9DF4BA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777692">
      <w:bodyDiv w:val="1"/>
      <w:marLeft w:val="0"/>
      <w:marRight w:val="0"/>
      <w:marTop w:val="0"/>
      <w:marBottom w:val="0"/>
      <w:divBdr>
        <w:top w:val="none" w:sz="0" w:space="0" w:color="auto"/>
        <w:left w:val="none" w:sz="0" w:space="0" w:color="auto"/>
        <w:bottom w:val="none" w:sz="0" w:space="0" w:color="auto"/>
        <w:right w:val="none" w:sz="0" w:space="0" w:color="auto"/>
      </w:divBdr>
      <w:divsChild>
        <w:div w:id="1745181771">
          <w:marLeft w:val="0"/>
          <w:marRight w:val="0"/>
          <w:marTop w:val="0"/>
          <w:marBottom w:val="0"/>
          <w:divBdr>
            <w:top w:val="none" w:sz="0" w:space="0" w:color="auto"/>
            <w:left w:val="none" w:sz="0" w:space="0" w:color="auto"/>
            <w:bottom w:val="none" w:sz="0" w:space="0" w:color="auto"/>
            <w:right w:val="none" w:sz="0" w:space="0" w:color="auto"/>
          </w:divBdr>
        </w:div>
        <w:div w:id="1242376496">
          <w:marLeft w:val="0"/>
          <w:marRight w:val="0"/>
          <w:marTop w:val="0"/>
          <w:marBottom w:val="0"/>
          <w:divBdr>
            <w:top w:val="none" w:sz="0" w:space="0" w:color="auto"/>
            <w:left w:val="none" w:sz="0" w:space="0" w:color="auto"/>
            <w:bottom w:val="none" w:sz="0" w:space="0" w:color="auto"/>
            <w:right w:val="none" w:sz="0" w:space="0" w:color="auto"/>
          </w:divBdr>
        </w:div>
        <w:div w:id="999892677">
          <w:marLeft w:val="0"/>
          <w:marRight w:val="0"/>
          <w:marTop w:val="0"/>
          <w:marBottom w:val="0"/>
          <w:divBdr>
            <w:top w:val="none" w:sz="0" w:space="0" w:color="auto"/>
            <w:left w:val="none" w:sz="0" w:space="0" w:color="auto"/>
            <w:bottom w:val="none" w:sz="0" w:space="0" w:color="auto"/>
            <w:right w:val="none" w:sz="0" w:space="0" w:color="auto"/>
          </w:divBdr>
        </w:div>
        <w:div w:id="1850175492">
          <w:marLeft w:val="0"/>
          <w:marRight w:val="0"/>
          <w:marTop w:val="0"/>
          <w:marBottom w:val="0"/>
          <w:divBdr>
            <w:top w:val="none" w:sz="0" w:space="0" w:color="auto"/>
            <w:left w:val="none" w:sz="0" w:space="0" w:color="auto"/>
            <w:bottom w:val="none" w:sz="0" w:space="0" w:color="auto"/>
            <w:right w:val="none" w:sz="0" w:space="0" w:color="auto"/>
          </w:divBdr>
        </w:div>
        <w:div w:id="1838838092">
          <w:marLeft w:val="0"/>
          <w:marRight w:val="0"/>
          <w:marTop w:val="0"/>
          <w:marBottom w:val="0"/>
          <w:divBdr>
            <w:top w:val="none" w:sz="0" w:space="0" w:color="auto"/>
            <w:left w:val="none" w:sz="0" w:space="0" w:color="auto"/>
            <w:bottom w:val="none" w:sz="0" w:space="0" w:color="auto"/>
            <w:right w:val="none" w:sz="0" w:space="0" w:color="auto"/>
          </w:divBdr>
        </w:div>
        <w:div w:id="621573642">
          <w:marLeft w:val="0"/>
          <w:marRight w:val="0"/>
          <w:marTop w:val="0"/>
          <w:marBottom w:val="0"/>
          <w:divBdr>
            <w:top w:val="none" w:sz="0" w:space="0" w:color="auto"/>
            <w:left w:val="none" w:sz="0" w:space="0" w:color="auto"/>
            <w:bottom w:val="none" w:sz="0" w:space="0" w:color="auto"/>
            <w:right w:val="none" w:sz="0" w:space="0" w:color="auto"/>
          </w:divBdr>
        </w:div>
        <w:div w:id="383411232">
          <w:marLeft w:val="0"/>
          <w:marRight w:val="0"/>
          <w:marTop w:val="0"/>
          <w:marBottom w:val="0"/>
          <w:divBdr>
            <w:top w:val="none" w:sz="0" w:space="0" w:color="auto"/>
            <w:left w:val="none" w:sz="0" w:space="0" w:color="auto"/>
            <w:bottom w:val="none" w:sz="0" w:space="0" w:color="auto"/>
            <w:right w:val="none" w:sz="0" w:space="0" w:color="auto"/>
          </w:divBdr>
        </w:div>
      </w:divsChild>
    </w:div>
    <w:div w:id="18845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oj.pillai@usmint.trea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D7D41-A03F-4FE7-9C62-FA1E6232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Manoj Pillai</dc:creator>
  <cp:lastModifiedBy>Pillai, Manoj</cp:lastModifiedBy>
  <cp:revision>4</cp:revision>
  <cp:lastPrinted>2014-07-16T11:59:00Z</cp:lastPrinted>
  <dcterms:created xsi:type="dcterms:W3CDTF">2017-03-27T17:20:00Z</dcterms:created>
  <dcterms:modified xsi:type="dcterms:W3CDTF">2017-03-30T15:08:00Z</dcterms:modified>
</cp:coreProperties>
</file>