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22D61" w:rsidRDefault="005957F3">
      <w:pPr>
        <w:ind w:right="33"/>
        <w:rPr>
          <w:rFonts w:ascii="Univers" w:hAnsi="Univers"/>
          <w:sz w:val="16"/>
          <w:szCs w:val="16"/>
        </w:rPr>
      </w:pPr>
      <w:r>
        <w:rPr>
          <w:noProof/>
        </w:rPr>
        <w:drawing>
          <wp:anchor distT="0" distB="0" distL="114300" distR="114300" simplePos="0" relativeHeight="251658240" behindDoc="1" locked="0" layoutInCell="1" allowOverlap="1">
            <wp:simplePos x="0" y="0"/>
            <wp:positionH relativeFrom="column">
              <wp:posOffset>11430</wp:posOffset>
            </wp:positionH>
            <wp:positionV relativeFrom="paragraph">
              <wp:posOffset>70485</wp:posOffset>
            </wp:positionV>
            <wp:extent cx="828675" cy="834390"/>
            <wp:effectExtent l="0" t="0" r="9525" b="3810"/>
            <wp:wrapNone/>
            <wp:docPr id="7" name="Picture 7" descr="hh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hs logo"/>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828675" cy="834390"/>
                    </a:xfrm>
                    <a:prstGeom prst="rect">
                      <a:avLst/>
                    </a:prstGeom>
                    <a:noFill/>
                  </pic:spPr>
                </pic:pic>
              </a:graphicData>
            </a:graphic>
            <wp14:sizeRelH relativeFrom="page">
              <wp14:pctWidth>0</wp14:pctWidth>
            </wp14:sizeRelH>
            <wp14:sizeRelV relativeFrom="page">
              <wp14:pctHeight>0</wp14:pctHeight>
            </wp14:sizeRelV>
          </wp:anchor>
        </w:drawing>
      </w:r>
    </w:p>
    <w:p w:rsidR="00522D61" w:rsidRDefault="00522D61">
      <w:pPr>
        <w:rPr>
          <w:rFonts w:ascii="Univers" w:hAnsi="Univers"/>
          <w:sz w:val="16"/>
          <w:szCs w:val="16"/>
        </w:rPr>
      </w:pPr>
    </w:p>
    <w:p w:rsidR="00522D61" w:rsidRDefault="00522D61">
      <w:pPr>
        <w:tabs>
          <w:tab w:val="left" w:pos="7650"/>
          <w:tab w:val="left" w:pos="7740"/>
        </w:tabs>
        <w:ind w:left="1440"/>
        <w:rPr>
          <w:rFonts w:ascii="Univers" w:hAnsi="Univers"/>
          <w:b/>
          <w:bCs/>
          <w:sz w:val="16"/>
          <w:szCs w:val="16"/>
        </w:rPr>
      </w:pPr>
      <w:r>
        <w:rPr>
          <w:rFonts w:ascii="Univers" w:hAnsi="Univers"/>
          <w:b/>
          <w:bCs/>
          <w:sz w:val="22"/>
          <w:szCs w:val="22"/>
        </w:rPr>
        <w:t xml:space="preserve"> DEPARTMENT OF HEALTH &amp; HUMAN SERVICES</w:t>
      </w:r>
      <w:r>
        <w:rPr>
          <w:rFonts w:ascii="Univers" w:hAnsi="Univers"/>
          <w:b/>
          <w:bCs/>
          <w:sz w:val="16"/>
          <w:szCs w:val="16"/>
        </w:rPr>
        <w:tab/>
      </w:r>
    </w:p>
    <w:p w:rsidR="00522D61" w:rsidRDefault="00522D61">
      <w:pPr>
        <w:pStyle w:val="Heading3"/>
        <w:tabs>
          <w:tab w:val="left" w:pos="6210"/>
          <w:tab w:val="left" w:pos="7200"/>
          <w:tab w:val="left" w:pos="7650"/>
          <w:tab w:val="left" w:pos="7740"/>
        </w:tabs>
        <w:jc w:val="left"/>
      </w:pPr>
      <w:r>
        <w:tab/>
      </w:r>
      <w:r>
        <w:tab/>
      </w:r>
      <w:r>
        <w:tab/>
        <w:t>Centers for Disease Control and Prevention</w:t>
      </w:r>
    </w:p>
    <w:p w:rsidR="00522D61" w:rsidRDefault="005957F3">
      <w:pPr>
        <w:tabs>
          <w:tab w:val="left" w:pos="6210"/>
          <w:tab w:val="left" w:pos="7200"/>
          <w:tab w:val="left" w:pos="7650"/>
          <w:tab w:val="left" w:pos="7740"/>
        </w:tabs>
        <w:jc w:val="right"/>
        <w:rPr>
          <w:rFonts w:ascii="Univers" w:hAnsi="Univers"/>
          <w:b/>
          <w:bCs/>
          <w:sz w:val="16"/>
          <w:szCs w:val="16"/>
        </w:rPr>
      </w:pPr>
      <w:r>
        <w:rPr>
          <w:rFonts w:ascii="Univers" w:hAnsi="Univers"/>
          <w:b/>
          <w:bCs/>
          <w:noProof/>
          <w:szCs w:val="16"/>
        </w:rPr>
        <mc:AlternateContent>
          <mc:Choice Requires="wps">
            <w:drawing>
              <wp:anchor distT="0" distB="0" distL="114300" distR="114300" simplePos="0" relativeHeight="251657216" behindDoc="0" locked="0" layoutInCell="1" allowOverlap="1">
                <wp:simplePos x="0" y="0"/>
                <wp:positionH relativeFrom="column">
                  <wp:posOffset>926465</wp:posOffset>
                </wp:positionH>
                <wp:positionV relativeFrom="paragraph">
                  <wp:posOffset>76835</wp:posOffset>
                </wp:positionV>
                <wp:extent cx="6082030" cy="0"/>
                <wp:effectExtent l="0" t="0" r="0" b="0"/>
                <wp:wrapNone/>
                <wp:docPr id="1"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82030"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4" o:spid="_x0000_s1026" style="position:absolute;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2.95pt,6.05pt" to="551.85pt,6.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" strokeweight="1pt"/>
            </w:pict>
          </mc:Fallback>
        </mc:AlternateContent>
      </w:r>
      <w:r w:rsidR="00522D61">
        <w:rPr>
          <w:rFonts w:ascii="Univers" w:hAnsi="Univers"/>
          <w:b/>
          <w:bCs/>
          <w:sz w:val="16"/>
          <w:szCs w:val="16"/>
        </w:rPr>
        <w:t xml:space="preserve"> </w:t>
      </w:r>
    </w:p>
    <w:p w:rsidR="00522D61" w:rsidRDefault="00522D61">
      <w:pPr>
        <w:tabs>
          <w:tab w:val="left" w:pos="6210"/>
          <w:tab w:val="left" w:pos="7200"/>
          <w:tab w:val="left" w:pos="7650"/>
          <w:tab w:val="left" w:pos="7740"/>
        </w:tabs>
        <w:rPr>
          <w:rFonts w:ascii="Univers" w:hAnsi="Univers"/>
          <w:b/>
          <w:bCs/>
          <w:sz w:val="16"/>
          <w:szCs w:val="16"/>
        </w:rPr>
      </w:pPr>
      <w:r>
        <w:rPr>
          <w:rFonts w:ascii="Univers" w:hAnsi="Univers"/>
          <w:b/>
          <w:bCs/>
          <w:sz w:val="16"/>
          <w:szCs w:val="16"/>
        </w:rPr>
        <w:tab/>
      </w:r>
      <w:r>
        <w:rPr>
          <w:rFonts w:ascii="Univers" w:hAnsi="Univers"/>
          <w:b/>
          <w:bCs/>
          <w:sz w:val="16"/>
          <w:szCs w:val="16"/>
        </w:rPr>
        <w:tab/>
      </w:r>
      <w:r>
        <w:rPr>
          <w:rFonts w:ascii="Univers" w:hAnsi="Univers"/>
          <w:b/>
          <w:bCs/>
          <w:sz w:val="16"/>
          <w:szCs w:val="16"/>
        </w:rPr>
        <w:tab/>
      </w:r>
      <w:smartTag w:uri="urn:schemas-microsoft-com:office:smarttags" w:element="place">
        <w:smartTag w:uri="urn:schemas-microsoft-com:office:smarttags" w:element="PlaceName">
          <w:r>
            <w:rPr>
              <w:rFonts w:ascii="Univers" w:hAnsi="Univers"/>
              <w:b/>
              <w:bCs/>
              <w:sz w:val="16"/>
              <w:szCs w:val="16"/>
            </w:rPr>
            <w:t>National</w:t>
          </w:r>
        </w:smartTag>
        <w:r>
          <w:rPr>
            <w:rFonts w:ascii="Univers" w:hAnsi="Univers"/>
            <w:b/>
            <w:bCs/>
            <w:sz w:val="16"/>
            <w:szCs w:val="16"/>
          </w:rPr>
          <w:t xml:space="preserve"> </w:t>
        </w:r>
        <w:smartTag w:uri="urn:schemas-microsoft-com:office:smarttags" w:element="PlaceType">
          <w:r>
            <w:rPr>
              <w:rFonts w:ascii="Univers" w:hAnsi="Univers"/>
              <w:b/>
              <w:bCs/>
              <w:sz w:val="16"/>
              <w:szCs w:val="16"/>
            </w:rPr>
            <w:t>Center</w:t>
          </w:r>
        </w:smartTag>
      </w:smartTag>
      <w:r>
        <w:rPr>
          <w:rFonts w:ascii="Univers" w:hAnsi="Univers"/>
          <w:b/>
          <w:bCs/>
          <w:sz w:val="16"/>
          <w:szCs w:val="16"/>
        </w:rPr>
        <w:t xml:space="preserve"> for Health Statistics</w:t>
      </w:r>
    </w:p>
    <w:p w:rsidR="00522D61" w:rsidRDefault="00522D61">
      <w:pPr>
        <w:pStyle w:val="Heading1"/>
        <w:tabs>
          <w:tab w:val="left" w:pos="6210"/>
          <w:tab w:val="left" w:pos="7200"/>
          <w:tab w:val="left" w:pos="7650"/>
          <w:tab w:val="left" w:pos="7740"/>
        </w:tabs>
      </w:pPr>
      <w:r>
        <w:tab/>
      </w:r>
      <w:r>
        <w:tab/>
      </w:r>
      <w:r>
        <w:tab/>
        <w:t>3311 Toledo Road</w:t>
      </w:r>
    </w:p>
    <w:p w:rsidR="00522D61" w:rsidRDefault="00522D61">
      <w:pPr>
        <w:pStyle w:val="Heading1"/>
        <w:tabs>
          <w:tab w:val="left" w:pos="6210"/>
          <w:tab w:val="left" w:pos="7200"/>
          <w:tab w:val="left" w:pos="7650"/>
          <w:tab w:val="left" w:pos="7740"/>
        </w:tabs>
        <w:rPr>
          <w:rFonts w:ascii="CG Times" w:hAnsi="CG Times"/>
          <w:szCs w:val="24"/>
        </w:rPr>
      </w:pPr>
      <w:r>
        <w:tab/>
      </w:r>
      <w:r>
        <w:tab/>
      </w:r>
      <w:r>
        <w:tab/>
        <w:t>Hyattsville, Maryland 20782</w:t>
      </w:r>
    </w:p>
    <w:p w:rsidR="00522D61" w:rsidRDefault="00522D61">
      <w:pPr>
        <w:tabs>
          <w:tab w:val="left" w:pos="6210"/>
          <w:tab w:val="left" w:pos="7200"/>
          <w:tab w:val="left" w:pos="7650"/>
          <w:tab w:val="left" w:pos="7740"/>
        </w:tabs>
        <w:rPr>
          <w:szCs w:val="24"/>
        </w:rPr>
        <w:sectPr w:rsidR="00522D61">
          <w:headerReference w:type="even" r:id="rId8"/>
          <w:headerReference w:type="default" r:id="rId9"/>
          <w:footerReference w:type="even" r:id="rId10"/>
          <w:footerReference w:type="default" r:id="rId11"/>
          <w:headerReference w:type="first" r:id="rId12"/>
          <w:footerReference w:type="first" r:id="rId13"/>
          <w:footnotePr>
            <w:numRestart w:val="eachSect"/>
          </w:footnotePr>
          <w:endnotePr>
            <w:numFmt w:val="decimal"/>
          </w:endnotePr>
          <w:type w:val="continuous"/>
          <w:pgSz w:w="12240" w:h="15840"/>
          <w:pgMar w:top="360" w:right="630" w:bottom="1440" w:left="417" w:header="720" w:footer="720" w:gutter="0"/>
          <w:cols w:space="720"/>
        </w:sectPr>
      </w:pPr>
    </w:p>
    <w:p w:rsidR="00522D61" w:rsidRDefault="00522D61">
      <w:pPr>
        <w:tabs>
          <w:tab w:val="left" w:pos="6210"/>
          <w:tab w:val="left" w:pos="7200"/>
          <w:tab w:val="left" w:pos="7650"/>
          <w:tab w:val="left" w:pos="7740"/>
        </w:tabs>
        <w:rPr>
          <w:rFonts w:ascii="CG Times" w:hAnsi="CG Times"/>
          <w:szCs w:val="24"/>
        </w:rPr>
      </w:pPr>
    </w:p>
    <w:p w:rsidR="00522D61" w:rsidRDefault="00522D61">
      <w:r>
        <w:tab/>
      </w:r>
    </w:p>
    <w:p w:rsidR="005957F3" w:rsidRDefault="000A16C1" w:rsidP="005957F3">
      <w:pPr>
        <w:ind w:firstLine="360"/>
        <w:jc w:val="center"/>
        <w:rPr>
          <w:sz w:val="24"/>
        </w:rPr>
      </w:pPr>
      <w:r>
        <w:rPr>
          <w:sz w:val="24"/>
        </w:rPr>
        <w:tab/>
      </w:r>
      <w:r>
        <w:rPr>
          <w:sz w:val="24"/>
        </w:rPr>
        <w:tab/>
      </w:r>
      <w:r>
        <w:rPr>
          <w:sz w:val="24"/>
        </w:rPr>
        <w:tab/>
      </w:r>
      <w:r>
        <w:rPr>
          <w:sz w:val="24"/>
        </w:rPr>
        <w:tab/>
      </w:r>
      <w:r>
        <w:rPr>
          <w:sz w:val="24"/>
        </w:rPr>
        <w:tab/>
      </w:r>
      <w:r>
        <w:rPr>
          <w:sz w:val="24"/>
        </w:rPr>
        <w:tab/>
      </w:r>
      <w:r>
        <w:rPr>
          <w:sz w:val="24"/>
        </w:rPr>
        <w:tab/>
      </w:r>
      <w:r w:rsidR="005957F3">
        <w:rPr>
          <w:sz w:val="24"/>
        </w:rPr>
        <w:t xml:space="preserve">July </w:t>
      </w:r>
      <w:r>
        <w:rPr>
          <w:sz w:val="24"/>
        </w:rPr>
        <w:t>2</w:t>
      </w:r>
      <w:r w:rsidR="009B2653">
        <w:rPr>
          <w:sz w:val="24"/>
        </w:rPr>
        <w:t>2</w:t>
      </w:r>
      <w:bookmarkStart w:id="0" w:name="_GoBack"/>
      <w:bookmarkEnd w:id="0"/>
      <w:r>
        <w:rPr>
          <w:sz w:val="24"/>
        </w:rPr>
        <w:t>,</w:t>
      </w:r>
      <w:r w:rsidR="005957F3">
        <w:rPr>
          <w:sz w:val="24"/>
        </w:rPr>
        <w:t xml:space="preserve"> 2014</w:t>
      </w:r>
    </w:p>
    <w:p w:rsidR="005957F3" w:rsidRDefault="005957F3" w:rsidP="005957F3">
      <w:pPr>
        <w:ind w:firstLine="360"/>
        <w:rPr>
          <w:sz w:val="24"/>
        </w:rPr>
      </w:pPr>
    </w:p>
    <w:p w:rsidR="005957F3" w:rsidRPr="002B30C7" w:rsidRDefault="005957F3" w:rsidP="005957F3">
      <w:pPr>
        <w:ind w:firstLine="360"/>
        <w:rPr>
          <w:sz w:val="24"/>
        </w:rPr>
      </w:pPr>
      <w:r w:rsidRPr="002B30C7">
        <w:rPr>
          <w:sz w:val="24"/>
        </w:rPr>
        <w:t>Margo Schwab, Ph.D.</w:t>
      </w:r>
    </w:p>
    <w:p w:rsidR="005957F3" w:rsidRPr="002B30C7" w:rsidRDefault="005957F3" w:rsidP="005957F3">
      <w:pPr>
        <w:ind w:firstLine="360"/>
        <w:rPr>
          <w:sz w:val="24"/>
        </w:rPr>
      </w:pPr>
      <w:r w:rsidRPr="002B30C7">
        <w:rPr>
          <w:sz w:val="24"/>
        </w:rPr>
        <w:t>Office of Management and Budget</w:t>
      </w:r>
    </w:p>
    <w:p w:rsidR="005957F3" w:rsidRPr="002B30C7" w:rsidRDefault="005957F3" w:rsidP="005957F3">
      <w:pPr>
        <w:ind w:firstLine="360"/>
        <w:rPr>
          <w:sz w:val="24"/>
        </w:rPr>
      </w:pPr>
      <w:r w:rsidRPr="002B30C7">
        <w:rPr>
          <w:sz w:val="24"/>
        </w:rPr>
        <w:t>725 17th Street, N.W.</w:t>
      </w:r>
    </w:p>
    <w:p w:rsidR="005957F3" w:rsidRPr="002B30C7" w:rsidRDefault="005957F3" w:rsidP="005957F3">
      <w:pPr>
        <w:ind w:firstLine="360"/>
        <w:rPr>
          <w:sz w:val="24"/>
        </w:rPr>
      </w:pPr>
      <w:r w:rsidRPr="002B30C7">
        <w:rPr>
          <w:sz w:val="24"/>
        </w:rPr>
        <w:t>Washington, DC 20503</w:t>
      </w:r>
    </w:p>
    <w:p w:rsidR="005957F3" w:rsidRPr="002B30C7" w:rsidRDefault="005957F3" w:rsidP="005957F3">
      <w:pPr>
        <w:ind w:firstLine="360"/>
        <w:rPr>
          <w:sz w:val="24"/>
        </w:rPr>
      </w:pPr>
    </w:p>
    <w:p w:rsidR="005957F3" w:rsidRDefault="005957F3" w:rsidP="005957F3">
      <w:pPr>
        <w:ind w:firstLine="360"/>
        <w:rPr>
          <w:sz w:val="24"/>
        </w:rPr>
      </w:pPr>
      <w:r w:rsidRPr="002B30C7">
        <w:rPr>
          <w:sz w:val="24"/>
        </w:rPr>
        <w:t>Dear Dr. Schwab:</w:t>
      </w:r>
    </w:p>
    <w:p w:rsidR="005957F3" w:rsidRPr="000A16C1" w:rsidRDefault="005957F3" w:rsidP="005957F3">
      <w:pPr>
        <w:ind w:firstLine="360"/>
        <w:rPr>
          <w:sz w:val="24"/>
          <w:szCs w:val="24"/>
        </w:rPr>
      </w:pPr>
    </w:p>
    <w:p w:rsidR="005957F3" w:rsidRPr="000A16C1" w:rsidRDefault="005957F3" w:rsidP="00295A07">
      <w:pPr>
        <w:spacing w:line="360" w:lineRule="auto"/>
        <w:ind w:left="360" w:firstLine="360"/>
        <w:rPr>
          <w:sz w:val="24"/>
          <w:szCs w:val="24"/>
        </w:rPr>
      </w:pPr>
      <w:r w:rsidRPr="000A16C1">
        <w:rPr>
          <w:sz w:val="24"/>
          <w:szCs w:val="24"/>
        </w:rPr>
        <w:t>The National Center for Health Statistics</w:t>
      </w:r>
      <w:r w:rsidR="00314A5A" w:rsidRPr="000A16C1">
        <w:rPr>
          <w:sz w:val="24"/>
          <w:szCs w:val="24"/>
        </w:rPr>
        <w:t xml:space="preserve"> (NCHS),</w:t>
      </w:r>
      <w:r w:rsidRPr="000A16C1">
        <w:rPr>
          <w:sz w:val="24"/>
          <w:szCs w:val="24"/>
        </w:rPr>
        <w:t xml:space="preserve"> Division of Health Interview Statistics is conducting the National Health Interview Survey (OMB #0920-</w:t>
      </w:r>
      <w:r w:rsidR="00A8613D" w:rsidRPr="000A16C1">
        <w:rPr>
          <w:sz w:val="24"/>
          <w:szCs w:val="24"/>
        </w:rPr>
        <w:t>0214 exp</w:t>
      </w:r>
      <w:r w:rsidRPr="000A16C1">
        <w:rPr>
          <w:sz w:val="24"/>
          <w:szCs w:val="24"/>
        </w:rPr>
        <w:t xml:space="preserve">. 12/31/16) on a sample of </w:t>
      </w:r>
      <w:r w:rsidR="00B0499C" w:rsidRPr="000A16C1">
        <w:rPr>
          <w:sz w:val="24"/>
          <w:szCs w:val="24"/>
        </w:rPr>
        <w:t xml:space="preserve">addresses </w:t>
      </w:r>
      <w:r w:rsidRPr="000A16C1">
        <w:rPr>
          <w:sz w:val="24"/>
          <w:szCs w:val="24"/>
        </w:rPr>
        <w:t xml:space="preserve">from the 2012 American Community Survey (ACS) </w:t>
      </w:r>
      <w:r w:rsidR="00B0499C" w:rsidRPr="000A16C1">
        <w:rPr>
          <w:sz w:val="24"/>
          <w:szCs w:val="24"/>
        </w:rPr>
        <w:t xml:space="preserve">where </w:t>
      </w:r>
      <w:r w:rsidR="00E74617" w:rsidRPr="000A16C1">
        <w:rPr>
          <w:sz w:val="24"/>
          <w:szCs w:val="24"/>
        </w:rPr>
        <w:t xml:space="preserve">a household member </w:t>
      </w:r>
      <w:r w:rsidR="00321D80" w:rsidRPr="000A16C1">
        <w:rPr>
          <w:sz w:val="24"/>
          <w:szCs w:val="24"/>
        </w:rPr>
        <w:t>was</w:t>
      </w:r>
      <w:r w:rsidR="00B0499C" w:rsidRPr="000A16C1">
        <w:rPr>
          <w:sz w:val="24"/>
          <w:szCs w:val="24"/>
        </w:rPr>
        <w:t xml:space="preserve"> </w:t>
      </w:r>
      <w:r w:rsidRPr="000A16C1">
        <w:rPr>
          <w:sz w:val="24"/>
          <w:szCs w:val="24"/>
        </w:rPr>
        <w:t xml:space="preserve">identified as Native Hawaiian or Pacific Islander </w:t>
      </w:r>
      <w:r w:rsidR="00D508D3" w:rsidRPr="000A16C1">
        <w:rPr>
          <w:sz w:val="24"/>
          <w:szCs w:val="24"/>
        </w:rPr>
        <w:t xml:space="preserve">(NHPI) </w:t>
      </w:r>
      <w:r w:rsidR="00EC375E" w:rsidRPr="000A16C1">
        <w:rPr>
          <w:sz w:val="24"/>
          <w:szCs w:val="24"/>
        </w:rPr>
        <w:t>alone or in combination with one or more other races</w:t>
      </w:r>
      <w:r w:rsidR="00E74617" w:rsidRPr="000A16C1">
        <w:rPr>
          <w:sz w:val="24"/>
          <w:szCs w:val="24"/>
        </w:rPr>
        <w:t xml:space="preserve"> (the NHPI NHIS)</w:t>
      </w:r>
      <w:r w:rsidR="00300AA5" w:rsidRPr="000A16C1">
        <w:rPr>
          <w:sz w:val="24"/>
          <w:szCs w:val="24"/>
        </w:rPr>
        <w:t xml:space="preserve">. </w:t>
      </w:r>
      <w:r w:rsidR="00D508D3" w:rsidRPr="000A16C1">
        <w:rPr>
          <w:sz w:val="24"/>
          <w:szCs w:val="24"/>
        </w:rPr>
        <w:t>This request is to increase the number of ACS addresses used in the NHPI NHIS</w:t>
      </w:r>
      <w:r w:rsidR="007E1E9A" w:rsidRPr="000A16C1">
        <w:rPr>
          <w:sz w:val="24"/>
          <w:szCs w:val="24"/>
        </w:rPr>
        <w:t xml:space="preserve"> sample</w:t>
      </w:r>
      <w:r w:rsidR="00D508D3" w:rsidRPr="000A16C1">
        <w:rPr>
          <w:sz w:val="24"/>
          <w:szCs w:val="24"/>
        </w:rPr>
        <w:t>.</w:t>
      </w:r>
    </w:p>
    <w:p w:rsidR="00295A07" w:rsidRPr="00B01B2C" w:rsidRDefault="00A032CC" w:rsidP="00295A07">
      <w:pPr>
        <w:spacing w:line="360" w:lineRule="auto"/>
        <w:ind w:left="360" w:firstLine="360"/>
        <w:rPr>
          <w:sz w:val="24"/>
          <w:szCs w:val="24"/>
        </w:rPr>
      </w:pPr>
      <w:r w:rsidRPr="00B01B2C">
        <w:rPr>
          <w:sz w:val="24"/>
          <w:szCs w:val="24"/>
        </w:rPr>
        <w:t xml:space="preserve">For many years, NCHS has used oversampling and conventional screening methods to increase the proportion of some </w:t>
      </w:r>
      <w:r w:rsidR="007E1E9A" w:rsidRPr="00B01B2C">
        <w:rPr>
          <w:sz w:val="24"/>
          <w:szCs w:val="24"/>
        </w:rPr>
        <w:t xml:space="preserve">minority </w:t>
      </w:r>
      <w:r w:rsidRPr="00B01B2C">
        <w:rPr>
          <w:sz w:val="24"/>
          <w:szCs w:val="24"/>
        </w:rPr>
        <w:t>population groups but has not been able to adequately increase the number of</w:t>
      </w:r>
      <w:r w:rsidR="007E1E9A" w:rsidRPr="00B01B2C">
        <w:rPr>
          <w:sz w:val="24"/>
          <w:szCs w:val="24"/>
        </w:rPr>
        <w:t xml:space="preserve"> smaller groups</w:t>
      </w:r>
      <w:r w:rsidRPr="00B01B2C">
        <w:rPr>
          <w:sz w:val="24"/>
          <w:szCs w:val="24"/>
        </w:rPr>
        <w:t>. With NHPI persons comprising</w:t>
      </w:r>
      <w:r w:rsidR="00314A5A" w:rsidRPr="00B01B2C">
        <w:rPr>
          <w:sz w:val="24"/>
          <w:szCs w:val="24"/>
        </w:rPr>
        <w:t xml:space="preserve"> only 0.4% of the US population, </w:t>
      </w:r>
      <w:r w:rsidRPr="00B01B2C">
        <w:rPr>
          <w:sz w:val="24"/>
          <w:szCs w:val="24"/>
        </w:rPr>
        <w:t xml:space="preserve">few population-based surveys can include </w:t>
      </w:r>
      <w:r w:rsidR="00314A5A" w:rsidRPr="00B01B2C">
        <w:rPr>
          <w:sz w:val="24"/>
          <w:szCs w:val="24"/>
        </w:rPr>
        <w:t>samples</w:t>
      </w:r>
      <w:r w:rsidRPr="00B01B2C">
        <w:rPr>
          <w:sz w:val="24"/>
          <w:szCs w:val="24"/>
        </w:rPr>
        <w:t xml:space="preserve"> of sufficient size to yield statistically relevant </w:t>
      </w:r>
      <w:r w:rsidR="007E1E9A" w:rsidRPr="00B01B2C">
        <w:rPr>
          <w:sz w:val="24"/>
          <w:szCs w:val="24"/>
        </w:rPr>
        <w:t xml:space="preserve">detailed </w:t>
      </w:r>
      <w:r w:rsidRPr="00B01B2C">
        <w:rPr>
          <w:sz w:val="24"/>
          <w:szCs w:val="24"/>
        </w:rPr>
        <w:t xml:space="preserve">estimates. </w:t>
      </w:r>
      <w:r w:rsidR="00295A07" w:rsidRPr="00B01B2C">
        <w:rPr>
          <w:sz w:val="24"/>
          <w:szCs w:val="24"/>
        </w:rPr>
        <w:t>NCHS sought an alternative sample source that would yield a more rob</w:t>
      </w:r>
      <w:r w:rsidR="00300AA5" w:rsidRPr="00B01B2C">
        <w:rPr>
          <w:sz w:val="24"/>
          <w:szCs w:val="24"/>
        </w:rPr>
        <w:t xml:space="preserve">ust sample of NHPI households. </w:t>
      </w:r>
      <w:r w:rsidR="00295A07" w:rsidRPr="00B01B2C">
        <w:rPr>
          <w:sz w:val="24"/>
          <w:szCs w:val="24"/>
        </w:rPr>
        <w:t>The ACS</w:t>
      </w:r>
      <w:r w:rsidR="007E1E9A" w:rsidRPr="00B01B2C">
        <w:rPr>
          <w:sz w:val="24"/>
          <w:szCs w:val="24"/>
        </w:rPr>
        <w:t>, with its sample of 3 million households annually, was</w:t>
      </w:r>
      <w:r w:rsidR="00295A07" w:rsidRPr="00B01B2C">
        <w:rPr>
          <w:sz w:val="24"/>
          <w:szCs w:val="24"/>
        </w:rPr>
        <w:t xml:space="preserve"> the most cost-efficient and operationally compatible sample source. </w:t>
      </w:r>
    </w:p>
    <w:p w:rsidR="005E2E66" w:rsidRPr="000A16C1" w:rsidRDefault="00300AA5" w:rsidP="005E2E66">
      <w:pPr>
        <w:spacing w:line="360" w:lineRule="auto"/>
        <w:ind w:left="360" w:firstLine="360"/>
        <w:rPr>
          <w:sz w:val="24"/>
          <w:szCs w:val="24"/>
        </w:rPr>
      </w:pPr>
      <w:r w:rsidRPr="00B01B2C">
        <w:rPr>
          <w:sz w:val="24"/>
          <w:szCs w:val="24"/>
        </w:rPr>
        <w:t xml:space="preserve">Beginning in February 2014, the NHPI NHIS was conducted on one-half of the 2012 ACS </w:t>
      </w:r>
      <w:r w:rsidR="00B0499C" w:rsidRPr="00B01B2C">
        <w:rPr>
          <w:sz w:val="24"/>
          <w:szCs w:val="24"/>
        </w:rPr>
        <w:t xml:space="preserve">addresses where </w:t>
      </w:r>
      <w:r w:rsidR="00E74617" w:rsidRPr="00B01B2C">
        <w:rPr>
          <w:sz w:val="24"/>
          <w:szCs w:val="24"/>
        </w:rPr>
        <w:t>at least one household member was reported to be NHPI</w:t>
      </w:r>
      <w:r w:rsidRPr="00B01B2C">
        <w:rPr>
          <w:sz w:val="24"/>
          <w:szCs w:val="24"/>
        </w:rPr>
        <w:t xml:space="preserve">. Of the </w:t>
      </w:r>
      <w:r w:rsidR="00A8613D" w:rsidRPr="00B01B2C">
        <w:rPr>
          <w:sz w:val="24"/>
          <w:szCs w:val="24"/>
        </w:rPr>
        <w:t>4,000</w:t>
      </w:r>
      <w:r w:rsidR="00E21F42" w:rsidRPr="00B01B2C">
        <w:rPr>
          <w:sz w:val="24"/>
          <w:szCs w:val="24"/>
        </w:rPr>
        <w:t xml:space="preserve"> </w:t>
      </w:r>
      <w:r w:rsidR="00321D80" w:rsidRPr="00B01B2C">
        <w:rPr>
          <w:sz w:val="24"/>
          <w:szCs w:val="24"/>
        </w:rPr>
        <w:t>contacted</w:t>
      </w:r>
      <w:r w:rsidR="00B01B2C">
        <w:rPr>
          <w:sz w:val="24"/>
          <w:szCs w:val="24"/>
        </w:rPr>
        <w:t>,</w:t>
      </w:r>
      <w:r w:rsidR="00E21F42" w:rsidRPr="00B01B2C">
        <w:rPr>
          <w:sz w:val="24"/>
          <w:szCs w:val="24"/>
        </w:rPr>
        <w:t xml:space="preserve"> </w:t>
      </w:r>
      <w:r w:rsidRPr="00B01B2C">
        <w:rPr>
          <w:sz w:val="24"/>
          <w:szCs w:val="24"/>
        </w:rPr>
        <w:t>about 4</w:t>
      </w:r>
      <w:r w:rsidR="00774292" w:rsidRPr="00B01B2C">
        <w:rPr>
          <w:sz w:val="24"/>
          <w:szCs w:val="24"/>
        </w:rPr>
        <w:t>1</w:t>
      </w:r>
      <w:r w:rsidRPr="00B01B2C">
        <w:rPr>
          <w:sz w:val="24"/>
          <w:szCs w:val="24"/>
        </w:rPr>
        <w:t xml:space="preserve">% no longer had a resident who identified as NHPI. </w:t>
      </w:r>
      <w:r w:rsidR="00774292" w:rsidRPr="00B01B2C">
        <w:rPr>
          <w:sz w:val="24"/>
          <w:szCs w:val="24"/>
        </w:rPr>
        <w:t xml:space="preserve">Although 82.5% </w:t>
      </w:r>
      <w:r w:rsidR="00B0499C" w:rsidRPr="00B01B2C">
        <w:rPr>
          <w:sz w:val="24"/>
          <w:szCs w:val="24"/>
        </w:rPr>
        <w:t xml:space="preserve">of addresses with an NHPI resident </w:t>
      </w:r>
      <w:r w:rsidR="00774292" w:rsidRPr="00B01B2C">
        <w:rPr>
          <w:sz w:val="24"/>
          <w:szCs w:val="24"/>
        </w:rPr>
        <w:t>completed the interview, t</w:t>
      </w:r>
      <w:r w:rsidRPr="00B01B2C">
        <w:rPr>
          <w:sz w:val="24"/>
          <w:szCs w:val="24"/>
        </w:rPr>
        <w:t xml:space="preserve">his reduction in the </w:t>
      </w:r>
      <w:r w:rsidR="000A16C1">
        <w:rPr>
          <w:sz w:val="24"/>
          <w:szCs w:val="24"/>
        </w:rPr>
        <w:t>eligible</w:t>
      </w:r>
      <w:r w:rsidRPr="00B01B2C">
        <w:rPr>
          <w:sz w:val="24"/>
          <w:szCs w:val="24"/>
        </w:rPr>
        <w:t xml:space="preserve"> sample result</w:t>
      </w:r>
      <w:r w:rsidR="00E21F42" w:rsidRPr="00B01B2C">
        <w:rPr>
          <w:sz w:val="24"/>
          <w:szCs w:val="24"/>
        </w:rPr>
        <w:t>ed</w:t>
      </w:r>
      <w:r w:rsidRPr="00B01B2C">
        <w:rPr>
          <w:sz w:val="24"/>
          <w:szCs w:val="24"/>
        </w:rPr>
        <w:t xml:space="preserve"> in </w:t>
      </w:r>
      <w:r w:rsidR="00E21F42" w:rsidRPr="00B01B2C">
        <w:rPr>
          <w:sz w:val="24"/>
          <w:szCs w:val="24"/>
        </w:rPr>
        <w:t xml:space="preserve">much </w:t>
      </w:r>
      <w:proofErr w:type="gramStart"/>
      <w:r w:rsidR="00321D80" w:rsidRPr="00B01B2C">
        <w:rPr>
          <w:sz w:val="24"/>
          <w:szCs w:val="24"/>
        </w:rPr>
        <w:t xml:space="preserve">fewer </w:t>
      </w:r>
      <w:r w:rsidRPr="00B01B2C">
        <w:rPr>
          <w:sz w:val="24"/>
          <w:szCs w:val="24"/>
        </w:rPr>
        <w:t xml:space="preserve"> completed</w:t>
      </w:r>
      <w:proofErr w:type="gramEnd"/>
      <w:r w:rsidRPr="00B01B2C">
        <w:rPr>
          <w:sz w:val="24"/>
          <w:szCs w:val="24"/>
        </w:rPr>
        <w:t xml:space="preserve">  NHIS interview</w:t>
      </w:r>
      <w:r w:rsidR="00E21F42" w:rsidRPr="00B01B2C">
        <w:rPr>
          <w:sz w:val="24"/>
          <w:szCs w:val="24"/>
        </w:rPr>
        <w:t xml:space="preserve">s than </w:t>
      </w:r>
      <w:r w:rsidR="00321D80" w:rsidRPr="00B01B2C">
        <w:rPr>
          <w:sz w:val="24"/>
          <w:szCs w:val="24"/>
        </w:rPr>
        <w:t xml:space="preserve">was </w:t>
      </w:r>
      <w:r w:rsidR="00E21F42" w:rsidRPr="00B01B2C">
        <w:rPr>
          <w:sz w:val="24"/>
          <w:szCs w:val="24"/>
        </w:rPr>
        <w:t>anticipated</w:t>
      </w:r>
      <w:r w:rsidR="00321D80" w:rsidRPr="00B01B2C">
        <w:rPr>
          <w:sz w:val="24"/>
          <w:szCs w:val="24"/>
        </w:rPr>
        <w:t xml:space="preserve"> which seriously reduces the stability of estimates generated from the survey</w:t>
      </w:r>
      <w:r w:rsidR="00E21F42" w:rsidRPr="00B01B2C">
        <w:rPr>
          <w:sz w:val="24"/>
          <w:szCs w:val="24"/>
        </w:rPr>
        <w:t>.</w:t>
      </w:r>
      <w:r w:rsidRPr="00B01B2C">
        <w:rPr>
          <w:sz w:val="24"/>
          <w:szCs w:val="24"/>
        </w:rPr>
        <w:t xml:space="preserve"> </w:t>
      </w:r>
      <w:r w:rsidR="005E2E66" w:rsidRPr="000A16C1">
        <w:rPr>
          <w:sz w:val="24"/>
          <w:szCs w:val="24"/>
        </w:rPr>
        <w:t>The sample size originally selected was chosen so that national estimates for NHPIs calculated using this survey’s data could be reliably compared with NHIS estimates for each of the other four major race categories.</w:t>
      </w:r>
      <w:r w:rsidR="00321D80" w:rsidRPr="000A16C1">
        <w:rPr>
          <w:sz w:val="24"/>
          <w:szCs w:val="24"/>
        </w:rPr>
        <w:t xml:space="preserve"> The assumptions underlying the </w:t>
      </w:r>
      <w:r w:rsidR="00321D80" w:rsidRPr="000A16C1">
        <w:rPr>
          <w:sz w:val="24"/>
          <w:szCs w:val="24"/>
        </w:rPr>
        <w:lastRenderedPageBreak/>
        <w:t xml:space="preserve">decision to use half of the NHPI ACS sample were not met. </w:t>
      </w:r>
      <w:r w:rsidR="005E2E66" w:rsidRPr="000A16C1">
        <w:rPr>
          <w:sz w:val="24"/>
          <w:szCs w:val="24"/>
        </w:rPr>
        <w:t xml:space="preserve"> </w:t>
      </w:r>
    </w:p>
    <w:p w:rsidR="00DA6BE2" w:rsidRPr="00B01B2C" w:rsidRDefault="00774292" w:rsidP="00295A07">
      <w:pPr>
        <w:spacing w:line="360" w:lineRule="auto"/>
        <w:ind w:left="360" w:firstLine="360"/>
        <w:rPr>
          <w:sz w:val="24"/>
          <w:szCs w:val="24"/>
        </w:rPr>
      </w:pPr>
      <w:r w:rsidRPr="00B01B2C">
        <w:rPr>
          <w:sz w:val="24"/>
          <w:szCs w:val="24"/>
        </w:rPr>
        <w:t>To ameliorate the reduction</w:t>
      </w:r>
      <w:r w:rsidR="004A0383" w:rsidRPr="00B01B2C">
        <w:rPr>
          <w:sz w:val="24"/>
          <w:szCs w:val="24"/>
        </w:rPr>
        <w:t xml:space="preserve"> in sample size</w:t>
      </w:r>
      <w:r w:rsidRPr="00B01B2C">
        <w:rPr>
          <w:sz w:val="24"/>
          <w:szCs w:val="24"/>
        </w:rPr>
        <w:t xml:space="preserve">, </w:t>
      </w:r>
      <w:r w:rsidR="00300AA5" w:rsidRPr="00B01B2C">
        <w:rPr>
          <w:sz w:val="24"/>
          <w:szCs w:val="24"/>
        </w:rPr>
        <w:t>NCHS asked the Census Bureau for permission to con</w:t>
      </w:r>
      <w:r w:rsidRPr="00B01B2C">
        <w:rPr>
          <w:sz w:val="24"/>
          <w:szCs w:val="24"/>
        </w:rPr>
        <w:t xml:space="preserve">duct the NHIS </w:t>
      </w:r>
      <w:r w:rsidR="00B0499C" w:rsidRPr="00B01B2C">
        <w:rPr>
          <w:sz w:val="24"/>
          <w:szCs w:val="24"/>
        </w:rPr>
        <w:t xml:space="preserve">with </w:t>
      </w:r>
      <w:r w:rsidR="00300AA5" w:rsidRPr="00B01B2C">
        <w:rPr>
          <w:sz w:val="24"/>
          <w:szCs w:val="24"/>
        </w:rPr>
        <w:t xml:space="preserve">the remaining </w:t>
      </w:r>
      <w:r w:rsidR="00E21F42" w:rsidRPr="00B01B2C">
        <w:rPr>
          <w:sz w:val="24"/>
          <w:szCs w:val="24"/>
        </w:rPr>
        <w:t xml:space="preserve">approximately </w:t>
      </w:r>
      <w:r w:rsidR="00300AA5" w:rsidRPr="00B01B2C">
        <w:rPr>
          <w:sz w:val="24"/>
          <w:szCs w:val="24"/>
        </w:rPr>
        <w:t xml:space="preserve">4,000 </w:t>
      </w:r>
      <w:r w:rsidRPr="00B01B2C">
        <w:rPr>
          <w:sz w:val="24"/>
          <w:szCs w:val="24"/>
        </w:rPr>
        <w:t xml:space="preserve">ACS </w:t>
      </w:r>
      <w:r w:rsidR="00B0499C" w:rsidRPr="00B01B2C">
        <w:rPr>
          <w:sz w:val="24"/>
          <w:szCs w:val="24"/>
        </w:rPr>
        <w:t>addresses</w:t>
      </w:r>
      <w:r w:rsidRPr="00B01B2C">
        <w:rPr>
          <w:sz w:val="24"/>
          <w:szCs w:val="24"/>
        </w:rPr>
        <w:t>.</w:t>
      </w:r>
      <w:r w:rsidR="00300AA5" w:rsidRPr="00B01B2C">
        <w:rPr>
          <w:sz w:val="24"/>
          <w:szCs w:val="24"/>
        </w:rPr>
        <w:t xml:space="preserve"> </w:t>
      </w:r>
      <w:r w:rsidR="00D83E68" w:rsidRPr="00B01B2C">
        <w:rPr>
          <w:sz w:val="24"/>
          <w:szCs w:val="24"/>
        </w:rPr>
        <w:t xml:space="preserve"> This request was granted.  Due to the large proportion </w:t>
      </w:r>
      <w:r w:rsidR="00E21F42" w:rsidRPr="00B01B2C">
        <w:rPr>
          <w:sz w:val="24"/>
          <w:szCs w:val="24"/>
        </w:rPr>
        <w:t>of “</w:t>
      </w:r>
      <w:r w:rsidR="00D83E68" w:rsidRPr="00B01B2C">
        <w:rPr>
          <w:sz w:val="24"/>
          <w:szCs w:val="24"/>
        </w:rPr>
        <w:t>screener-only</w:t>
      </w:r>
      <w:r w:rsidR="00E21F42" w:rsidRPr="00B01B2C">
        <w:rPr>
          <w:sz w:val="24"/>
          <w:szCs w:val="24"/>
        </w:rPr>
        <w:t>”</w:t>
      </w:r>
      <w:r w:rsidR="00D83E68" w:rsidRPr="00B01B2C">
        <w:rPr>
          <w:sz w:val="24"/>
          <w:szCs w:val="24"/>
        </w:rPr>
        <w:t xml:space="preserve"> cases</w:t>
      </w:r>
      <w:r w:rsidR="00D630C7" w:rsidRPr="00B01B2C">
        <w:rPr>
          <w:sz w:val="24"/>
          <w:szCs w:val="24"/>
        </w:rPr>
        <w:t xml:space="preserve"> (1,443)</w:t>
      </w:r>
      <w:r w:rsidR="00A8613D" w:rsidRPr="00B01B2C">
        <w:rPr>
          <w:sz w:val="24"/>
          <w:szCs w:val="24"/>
        </w:rPr>
        <w:t xml:space="preserve"> anticipated</w:t>
      </w:r>
      <w:r w:rsidR="00E21F42" w:rsidRPr="00B01B2C">
        <w:rPr>
          <w:sz w:val="24"/>
          <w:szCs w:val="24"/>
        </w:rPr>
        <w:t>, the</w:t>
      </w:r>
      <w:r w:rsidR="00D83E68" w:rsidRPr="00B01B2C">
        <w:rPr>
          <w:sz w:val="24"/>
          <w:szCs w:val="24"/>
        </w:rPr>
        <w:t xml:space="preserve"> increase in the sample will not exceed the burden requested in the information collection budget table. </w:t>
      </w:r>
      <w:r w:rsidR="00470319" w:rsidRPr="00B01B2C">
        <w:rPr>
          <w:sz w:val="24"/>
          <w:szCs w:val="24"/>
        </w:rPr>
        <w:t xml:space="preserve"> </w:t>
      </w:r>
    </w:p>
    <w:p w:rsidR="00DA6BE2" w:rsidRPr="00B01B2C" w:rsidRDefault="00DA6BE2" w:rsidP="00295A07">
      <w:pPr>
        <w:spacing w:line="360" w:lineRule="auto"/>
        <w:ind w:left="360" w:firstLine="360"/>
        <w:rPr>
          <w:sz w:val="24"/>
          <w:szCs w:val="24"/>
        </w:rPr>
      </w:pPr>
    </w:p>
    <w:p w:rsidR="00DA6BE2" w:rsidRPr="000A16C1" w:rsidRDefault="00DA6BE2" w:rsidP="00DA6BE2">
      <w:pPr>
        <w:widowControl/>
        <w:tabs>
          <w:tab w:val="left" w:pos="0"/>
          <w:tab w:val="left" w:pos="1023"/>
          <w:tab w:val="left" w:pos="1383"/>
          <w:tab w:val="left" w:pos="1743"/>
          <w:tab w:val="left" w:pos="2103"/>
          <w:tab w:val="left" w:pos="2463"/>
          <w:tab w:val="left" w:pos="2823"/>
          <w:tab w:val="left" w:pos="3183"/>
          <w:tab w:val="left" w:pos="3543"/>
          <w:tab w:val="left" w:pos="3903"/>
          <w:tab w:val="left" w:pos="4263"/>
          <w:tab w:val="left" w:pos="4623"/>
          <w:tab w:val="left" w:pos="4983"/>
          <w:tab w:val="left" w:pos="5343"/>
          <w:tab w:val="left" w:pos="5703"/>
          <w:tab w:val="left" w:pos="6063"/>
          <w:tab w:val="left" w:pos="6423"/>
          <w:tab w:val="left" w:pos="6783"/>
          <w:tab w:val="left" w:pos="7143"/>
          <w:tab w:val="left" w:pos="7503"/>
          <w:tab w:val="left" w:pos="7863"/>
          <w:tab w:val="left" w:pos="8223"/>
          <w:tab w:val="left" w:pos="8583"/>
          <w:tab w:val="left" w:pos="8943"/>
          <w:tab w:val="left" w:pos="9303"/>
          <w:tab w:val="left" w:pos="9663"/>
          <w:tab w:val="left" w:pos="10023"/>
          <w:tab w:val="left" w:pos="10383"/>
          <w:tab w:val="left" w:pos="10743"/>
        </w:tabs>
        <w:ind w:left="720" w:right="648" w:hanging="720"/>
        <w:rPr>
          <w:sz w:val="24"/>
          <w:szCs w:val="24"/>
        </w:rPr>
      </w:pPr>
      <w:r w:rsidRPr="000A16C1">
        <w:rPr>
          <w:sz w:val="24"/>
          <w:szCs w:val="24"/>
        </w:rPr>
        <w:t>cc:</w:t>
      </w:r>
    </w:p>
    <w:p w:rsidR="00DA6BE2" w:rsidRPr="000A16C1" w:rsidRDefault="00DA6BE2" w:rsidP="00DA6BE2">
      <w:pPr>
        <w:widowControl/>
        <w:tabs>
          <w:tab w:val="left" w:pos="0"/>
          <w:tab w:val="left" w:pos="1023"/>
          <w:tab w:val="left" w:pos="1383"/>
          <w:tab w:val="left" w:pos="1743"/>
          <w:tab w:val="left" w:pos="2103"/>
          <w:tab w:val="left" w:pos="2463"/>
          <w:tab w:val="left" w:pos="2823"/>
          <w:tab w:val="left" w:pos="3183"/>
          <w:tab w:val="left" w:pos="3543"/>
          <w:tab w:val="left" w:pos="3903"/>
          <w:tab w:val="left" w:pos="4263"/>
          <w:tab w:val="left" w:pos="4623"/>
          <w:tab w:val="left" w:pos="4983"/>
          <w:tab w:val="left" w:pos="5343"/>
          <w:tab w:val="left" w:pos="5703"/>
          <w:tab w:val="left" w:pos="6063"/>
          <w:tab w:val="left" w:pos="6423"/>
          <w:tab w:val="left" w:pos="6783"/>
          <w:tab w:val="left" w:pos="7143"/>
          <w:tab w:val="left" w:pos="7503"/>
          <w:tab w:val="left" w:pos="7863"/>
          <w:tab w:val="left" w:pos="8223"/>
          <w:tab w:val="left" w:pos="8583"/>
          <w:tab w:val="left" w:pos="8943"/>
          <w:tab w:val="left" w:pos="9303"/>
          <w:tab w:val="left" w:pos="9663"/>
          <w:tab w:val="left" w:pos="10023"/>
          <w:tab w:val="left" w:pos="10383"/>
          <w:tab w:val="left" w:pos="10743"/>
        </w:tabs>
        <w:ind w:left="720" w:right="648" w:hanging="720"/>
        <w:rPr>
          <w:sz w:val="24"/>
          <w:szCs w:val="24"/>
        </w:rPr>
      </w:pPr>
      <w:r w:rsidRPr="000A16C1">
        <w:rPr>
          <w:sz w:val="24"/>
          <w:szCs w:val="24"/>
        </w:rPr>
        <w:t>V. Buie</w:t>
      </w:r>
    </w:p>
    <w:p w:rsidR="00DA6BE2" w:rsidRPr="000A16C1" w:rsidRDefault="00DA6BE2" w:rsidP="00DA6BE2">
      <w:pPr>
        <w:widowControl/>
        <w:tabs>
          <w:tab w:val="left" w:pos="0"/>
          <w:tab w:val="left" w:pos="1023"/>
          <w:tab w:val="left" w:pos="1383"/>
          <w:tab w:val="left" w:pos="1743"/>
          <w:tab w:val="left" w:pos="2103"/>
          <w:tab w:val="left" w:pos="2463"/>
          <w:tab w:val="left" w:pos="2823"/>
          <w:tab w:val="left" w:pos="3183"/>
          <w:tab w:val="left" w:pos="3543"/>
          <w:tab w:val="left" w:pos="3903"/>
          <w:tab w:val="left" w:pos="4263"/>
          <w:tab w:val="left" w:pos="4623"/>
          <w:tab w:val="left" w:pos="4983"/>
          <w:tab w:val="left" w:pos="5343"/>
          <w:tab w:val="left" w:pos="5703"/>
          <w:tab w:val="left" w:pos="6063"/>
          <w:tab w:val="left" w:pos="6423"/>
          <w:tab w:val="left" w:pos="6783"/>
          <w:tab w:val="left" w:pos="7143"/>
          <w:tab w:val="left" w:pos="7503"/>
          <w:tab w:val="left" w:pos="7863"/>
          <w:tab w:val="left" w:pos="8223"/>
          <w:tab w:val="left" w:pos="8583"/>
          <w:tab w:val="left" w:pos="8943"/>
          <w:tab w:val="left" w:pos="9303"/>
          <w:tab w:val="left" w:pos="9663"/>
          <w:tab w:val="left" w:pos="10023"/>
          <w:tab w:val="left" w:pos="10383"/>
          <w:tab w:val="left" w:pos="10743"/>
        </w:tabs>
        <w:ind w:left="720" w:right="648" w:hanging="720"/>
        <w:rPr>
          <w:sz w:val="24"/>
          <w:szCs w:val="24"/>
        </w:rPr>
      </w:pPr>
      <w:r w:rsidRPr="000A16C1">
        <w:rPr>
          <w:sz w:val="24"/>
          <w:szCs w:val="24"/>
        </w:rPr>
        <w:t>T. Richardson</w:t>
      </w:r>
    </w:p>
    <w:p w:rsidR="00DA6BE2" w:rsidRPr="000A16C1" w:rsidRDefault="00DA6BE2" w:rsidP="00DA6BE2">
      <w:pPr>
        <w:widowControl/>
        <w:tabs>
          <w:tab w:val="left" w:pos="0"/>
          <w:tab w:val="left" w:pos="1023"/>
          <w:tab w:val="left" w:pos="1383"/>
          <w:tab w:val="left" w:pos="1743"/>
          <w:tab w:val="left" w:pos="2103"/>
          <w:tab w:val="left" w:pos="2463"/>
          <w:tab w:val="left" w:pos="2823"/>
          <w:tab w:val="left" w:pos="3183"/>
          <w:tab w:val="left" w:pos="3543"/>
          <w:tab w:val="left" w:pos="3903"/>
          <w:tab w:val="left" w:pos="4263"/>
          <w:tab w:val="left" w:pos="4623"/>
          <w:tab w:val="left" w:pos="4983"/>
          <w:tab w:val="left" w:pos="5343"/>
          <w:tab w:val="left" w:pos="5703"/>
          <w:tab w:val="left" w:pos="6063"/>
          <w:tab w:val="left" w:pos="6423"/>
          <w:tab w:val="left" w:pos="6783"/>
          <w:tab w:val="left" w:pos="7143"/>
          <w:tab w:val="left" w:pos="7503"/>
          <w:tab w:val="left" w:pos="7863"/>
          <w:tab w:val="left" w:pos="8223"/>
          <w:tab w:val="left" w:pos="8583"/>
          <w:tab w:val="left" w:pos="8943"/>
          <w:tab w:val="left" w:pos="9303"/>
          <w:tab w:val="left" w:pos="9663"/>
          <w:tab w:val="left" w:pos="10023"/>
          <w:tab w:val="left" w:pos="10383"/>
          <w:tab w:val="left" w:pos="10743"/>
        </w:tabs>
        <w:ind w:left="720" w:right="648" w:hanging="720"/>
        <w:rPr>
          <w:sz w:val="24"/>
          <w:szCs w:val="24"/>
        </w:rPr>
      </w:pPr>
      <w:r w:rsidRPr="000A16C1">
        <w:rPr>
          <w:sz w:val="24"/>
          <w:szCs w:val="24"/>
        </w:rPr>
        <w:t>DHHS RCO</w:t>
      </w:r>
    </w:p>
    <w:p w:rsidR="00DA6BE2" w:rsidRPr="00E21F42" w:rsidRDefault="00DA6BE2" w:rsidP="00295A07">
      <w:pPr>
        <w:spacing w:line="360" w:lineRule="auto"/>
        <w:ind w:left="360" w:firstLine="360"/>
        <w:rPr>
          <w:sz w:val="24"/>
          <w:szCs w:val="24"/>
        </w:rPr>
      </w:pPr>
    </w:p>
    <w:p w:rsidR="007E1E9A" w:rsidRPr="00E21F42" w:rsidRDefault="007E1E9A" w:rsidP="00295A07">
      <w:pPr>
        <w:spacing w:line="360" w:lineRule="auto"/>
        <w:ind w:left="360" w:firstLine="360"/>
        <w:rPr>
          <w:sz w:val="24"/>
          <w:szCs w:val="24"/>
        </w:rPr>
      </w:pPr>
    </w:p>
    <w:p w:rsidR="000A7DCD" w:rsidRPr="001104F4" w:rsidRDefault="000A7DCD" w:rsidP="00774292">
      <w:pPr>
        <w:rPr>
          <w:sz w:val="24"/>
          <w:szCs w:val="24"/>
        </w:rPr>
      </w:pPr>
      <w:r w:rsidRPr="00E21F42">
        <w:rPr>
          <w:sz w:val="24"/>
          <w:szCs w:val="24"/>
        </w:rPr>
        <w:tab/>
      </w:r>
      <w:r w:rsidRPr="00E21F42">
        <w:rPr>
          <w:sz w:val="24"/>
          <w:szCs w:val="24"/>
        </w:rPr>
        <w:tab/>
      </w:r>
      <w:r w:rsidRPr="00E21F42">
        <w:rPr>
          <w:sz w:val="24"/>
          <w:szCs w:val="24"/>
        </w:rPr>
        <w:tab/>
      </w:r>
      <w:r w:rsidRPr="00E21F42">
        <w:rPr>
          <w:sz w:val="24"/>
          <w:szCs w:val="24"/>
        </w:rPr>
        <w:tab/>
      </w:r>
    </w:p>
    <w:sectPr w:rsidR="000A7DCD" w:rsidRPr="001104F4" w:rsidSect="00DA5EB5">
      <w:footnotePr>
        <w:numRestart w:val="eachSect"/>
      </w:footnotePr>
      <w:endnotePr>
        <w:numFmt w:val="decimal"/>
      </w:endnotePr>
      <w:type w:val="continuous"/>
      <w:pgSz w:w="12240" w:h="15840"/>
      <w:pgMar w:top="360" w:right="990" w:bottom="1440" w:left="144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A16C1" w:rsidRDefault="000A16C1" w:rsidP="000A16C1">
      <w:r>
        <w:separator/>
      </w:r>
    </w:p>
  </w:endnote>
  <w:endnote w:type="continuationSeparator" w:id="0">
    <w:p w:rsidR="000A16C1" w:rsidRDefault="000A16C1" w:rsidP="000A16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Univers">
    <w:altName w:val="Arial"/>
    <w:panose1 w:val="00000000000000000000"/>
    <w:charset w:val="00"/>
    <w:family w:val="swiss"/>
    <w:notTrueType/>
    <w:pitch w:val="variable"/>
    <w:sig w:usb0="00000003" w:usb1="00000000" w:usb2="00000000" w:usb3="00000000" w:csb0="00000001" w:csb1="00000000"/>
  </w:font>
  <w:font w:name="CG Times">
    <w:altName w:val="Times New Roman"/>
    <w:charset w:val="00"/>
    <w:family w:val="roman"/>
    <w:pitch w:val="variable"/>
    <w:sig w:usb0="00000007" w:usb1="00000000" w:usb2="00000000" w:usb3="00000000" w:csb0="00000093"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A16C1" w:rsidRDefault="000A16C1">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A16C1" w:rsidRDefault="000A16C1">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A16C1" w:rsidRDefault="000A16C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A16C1" w:rsidRDefault="000A16C1" w:rsidP="000A16C1">
      <w:r>
        <w:separator/>
      </w:r>
    </w:p>
  </w:footnote>
  <w:footnote w:type="continuationSeparator" w:id="0">
    <w:p w:rsidR="000A16C1" w:rsidRDefault="000A16C1" w:rsidP="000A16C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A16C1" w:rsidRDefault="000A16C1">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A16C1" w:rsidRDefault="000A16C1">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A16C1" w:rsidRDefault="000A16C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4097"/>
  </w:hdrShapeDefaults>
  <w:footnotePr>
    <w:numRestart w:val="eachSect"/>
    <w:footnote w:id="-1"/>
    <w:footnote w:id="0"/>
  </w:footnotePr>
  <w:endnotePr>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14B21"/>
    <w:rsid w:val="000A16C1"/>
    <w:rsid w:val="000A7DCD"/>
    <w:rsid w:val="001104F4"/>
    <w:rsid w:val="0017582B"/>
    <w:rsid w:val="00181AD4"/>
    <w:rsid w:val="001B5295"/>
    <w:rsid w:val="00295437"/>
    <w:rsid w:val="00295A07"/>
    <w:rsid w:val="002F43F0"/>
    <w:rsid w:val="00300AA5"/>
    <w:rsid w:val="00314A5A"/>
    <w:rsid w:val="00321D80"/>
    <w:rsid w:val="00336C6B"/>
    <w:rsid w:val="00351062"/>
    <w:rsid w:val="00374960"/>
    <w:rsid w:val="003D4B40"/>
    <w:rsid w:val="0046231E"/>
    <w:rsid w:val="00470319"/>
    <w:rsid w:val="004A0383"/>
    <w:rsid w:val="00502816"/>
    <w:rsid w:val="00522D61"/>
    <w:rsid w:val="005957F3"/>
    <w:rsid w:val="005A6DE6"/>
    <w:rsid w:val="005E2E66"/>
    <w:rsid w:val="00614B21"/>
    <w:rsid w:val="0065503B"/>
    <w:rsid w:val="006907EA"/>
    <w:rsid w:val="00774292"/>
    <w:rsid w:val="007B5732"/>
    <w:rsid w:val="007E1E9A"/>
    <w:rsid w:val="009B2653"/>
    <w:rsid w:val="00A032CC"/>
    <w:rsid w:val="00A2674D"/>
    <w:rsid w:val="00A8613D"/>
    <w:rsid w:val="00AD775B"/>
    <w:rsid w:val="00B01B2C"/>
    <w:rsid w:val="00B0499C"/>
    <w:rsid w:val="00C3598A"/>
    <w:rsid w:val="00D508D3"/>
    <w:rsid w:val="00D630C7"/>
    <w:rsid w:val="00D83E68"/>
    <w:rsid w:val="00DA5EB5"/>
    <w:rsid w:val="00DA6BE2"/>
    <w:rsid w:val="00E21F42"/>
    <w:rsid w:val="00E264D8"/>
    <w:rsid w:val="00E74617"/>
    <w:rsid w:val="00EC375E"/>
    <w:rsid w:val="00FC5D2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PlaceType"/>
  <w:smartTagType w:namespaceuri="urn:schemas-microsoft-com:office:smarttags" w:name="PlaceName"/>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DA5EB5"/>
    <w:pPr>
      <w:widowControl w:val="0"/>
      <w:autoSpaceDE w:val="0"/>
      <w:autoSpaceDN w:val="0"/>
      <w:adjustRightInd w:val="0"/>
    </w:pPr>
  </w:style>
  <w:style w:type="paragraph" w:styleId="Heading1">
    <w:name w:val="heading 1"/>
    <w:basedOn w:val="Normal"/>
    <w:next w:val="Normal"/>
    <w:qFormat/>
    <w:rsid w:val="00DA5EB5"/>
    <w:pPr>
      <w:keepNext/>
      <w:outlineLvl w:val="0"/>
    </w:pPr>
    <w:rPr>
      <w:rFonts w:ascii="Univers" w:hAnsi="Univers"/>
      <w:b/>
      <w:bCs/>
      <w:sz w:val="16"/>
      <w:szCs w:val="16"/>
    </w:rPr>
  </w:style>
  <w:style w:type="paragraph" w:styleId="Heading2">
    <w:name w:val="heading 2"/>
    <w:basedOn w:val="Normal"/>
    <w:next w:val="Normal"/>
    <w:qFormat/>
    <w:rsid w:val="00DA5EB5"/>
    <w:pPr>
      <w:keepNext/>
      <w:jc w:val="right"/>
      <w:outlineLvl w:val="1"/>
    </w:pPr>
    <w:rPr>
      <w:rFonts w:ascii="CG Times" w:hAnsi="CG Times"/>
      <w:b/>
      <w:bCs/>
      <w:sz w:val="22"/>
      <w:szCs w:val="24"/>
    </w:rPr>
  </w:style>
  <w:style w:type="paragraph" w:styleId="Heading3">
    <w:name w:val="heading 3"/>
    <w:basedOn w:val="Normal"/>
    <w:next w:val="Normal"/>
    <w:qFormat/>
    <w:rsid w:val="00DA5EB5"/>
    <w:pPr>
      <w:keepNext/>
      <w:jc w:val="right"/>
      <w:outlineLvl w:val="2"/>
    </w:pPr>
    <w:rPr>
      <w:rFonts w:ascii="Univers" w:hAnsi="Univers"/>
      <w:b/>
      <w:bCs/>
      <w:sz w:val="16"/>
      <w:szCs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rsid w:val="00FC5D21"/>
    <w:rPr>
      <w:rFonts w:ascii="Tahoma" w:hAnsi="Tahoma" w:cs="Tahoma"/>
      <w:sz w:val="16"/>
      <w:szCs w:val="16"/>
    </w:rPr>
  </w:style>
  <w:style w:type="character" w:customStyle="1" w:styleId="BalloonTextChar">
    <w:name w:val="Balloon Text Char"/>
    <w:basedOn w:val="DefaultParagraphFont"/>
    <w:link w:val="BalloonText"/>
    <w:rsid w:val="00FC5D21"/>
    <w:rPr>
      <w:rFonts w:ascii="Tahoma" w:hAnsi="Tahoma" w:cs="Tahoma"/>
      <w:sz w:val="16"/>
      <w:szCs w:val="16"/>
    </w:rPr>
  </w:style>
  <w:style w:type="character" w:styleId="CommentReference">
    <w:name w:val="annotation reference"/>
    <w:basedOn w:val="DefaultParagraphFont"/>
    <w:rsid w:val="00EC375E"/>
    <w:rPr>
      <w:sz w:val="16"/>
      <w:szCs w:val="16"/>
    </w:rPr>
  </w:style>
  <w:style w:type="paragraph" w:styleId="CommentText">
    <w:name w:val="annotation text"/>
    <w:basedOn w:val="Normal"/>
    <w:link w:val="CommentTextChar"/>
    <w:rsid w:val="00EC375E"/>
  </w:style>
  <w:style w:type="character" w:customStyle="1" w:styleId="CommentTextChar">
    <w:name w:val="Comment Text Char"/>
    <w:basedOn w:val="DefaultParagraphFont"/>
    <w:link w:val="CommentText"/>
    <w:rsid w:val="00EC375E"/>
  </w:style>
  <w:style w:type="paragraph" w:styleId="CommentSubject">
    <w:name w:val="annotation subject"/>
    <w:basedOn w:val="CommentText"/>
    <w:next w:val="CommentText"/>
    <w:link w:val="CommentSubjectChar"/>
    <w:rsid w:val="00EC375E"/>
    <w:rPr>
      <w:b/>
      <w:bCs/>
    </w:rPr>
  </w:style>
  <w:style w:type="character" w:customStyle="1" w:styleId="CommentSubjectChar">
    <w:name w:val="Comment Subject Char"/>
    <w:basedOn w:val="CommentTextChar"/>
    <w:link w:val="CommentSubject"/>
    <w:rsid w:val="00EC375E"/>
    <w:rPr>
      <w:b/>
      <w:bCs/>
    </w:rPr>
  </w:style>
  <w:style w:type="paragraph" w:styleId="Header">
    <w:name w:val="header"/>
    <w:basedOn w:val="Normal"/>
    <w:link w:val="HeaderChar"/>
    <w:rsid w:val="000A16C1"/>
    <w:pPr>
      <w:tabs>
        <w:tab w:val="center" w:pos="4680"/>
        <w:tab w:val="right" w:pos="9360"/>
      </w:tabs>
    </w:pPr>
  </w:style>
  <w:style w:type="character" w:customStyle="1" w:styleId="HeaderChar">
    <w:name w:val="Header Char"/>
    <w:basedOn w:val="DefaultParagraphFont"/>
    <w:link w:val="Header"/>
    <w:rsid w:val="000A16C1"/>
  </w:style>
  <w:style w:type="paragraph" w:styleId="Footer">
    <w:name w:val="footer"/>
    <w:basedOn w:val="Normal"/>
    <w:link w:val="FooterChar"/>
    <w:rsid w:val="000A16C1"/>
    <w:pPr>
      <w:tabs>
        <w:tab w:val="center" w:pos="4680"/>
        <w:tab w:val="right" w:pos="9360"/>
      </w:tabs>
    </w:pPr>
  </w:style>
  <w:style w:type="character" w:customStyle="1" w:styleId="FooterChar">
    <w:name w:val="Footer Char"/>
    <w:basedOn w:val="DefaultParagraphFont"/>
    <w:link w:val="Footer"/>
    <w:rsid w:val="000A16C1"/>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DA5EB5"/>
    <w:pPr>
      <w:widowControl w:val="0"/>
      <w:autoSpaceDE w:val="0"/>
      <w:autoSpaceDN w:val="0"/>
      <w:adjustRightInd w:val="0"/>
    </w:pPr>
  </w:style>
  <w:style w:type="paragraph" w:styleId="Heading1">
    <w:name w:val="heading 1"/>
    <w:basedOn w:val="Normal"/>
    <w:next w:val="Normal"/>
    <w:qFormat/>
    <w:rsid w:val="00DA5EB5"/>
    <w:pPr>
      <w:keepNext/>
      <w:outlineLvl w:val="0"/>
    </w:pPr>
    <w:rPr>
      <w:rFonts w:ascii="Univers" w:hAnsi="Univers"/>
      <w:b/>
      <w:bCs/>
      <w:sz w:val="16"/>
      <w:szCs w:val="16"/>
    </w:rPr>
  </w:style>
  <w:style w:type="paragraph" w:styleId="Heading2">
    <w:name w:val="heading 2"/>
    <w:basedOn w:val="Normal"/>
    <w:next w:val="Normal"/>
    <w:qFormat/>
    <w:rsid w:val="00DA5EB5"/>
    <w:pPr>
      <w:keepNext/>
      <w:jc w:val="right"/>
      <w:outlineLvl w:val="1"/>
    </w:pPr>
    <w:rPr>
      <w:rFonts w:ascii="CG Times" w:hAnsi="CG Times"/>
      <w:b/>
      <w:bCs/>
      <w:sz w:val="22"/>
      <w:szCs w:val="24"/>
    </w:rPr>
  </w:style>
  <w:style w:type="paragraph" w:styleId="Heading3">
    <w:name w:val="heading 3"/>
    <w:basedOn w:val="Normal"/>
    <w:next w:val="Normal"/>
    <w:qFormat/>
    <w:rsid w:val="00DA5EB5"/>
    <w:pPr>
      <w:keepNext/>
      <w:jc w:val="right"/>
      <w:outlineLvl w:val="2"/>
    </w:pPr>
    <w:rPr>
      <w:rFonts w:ascii="Univers" w:hAnsi="Univers"/>
      <w:b/>
      <w:bCs/>
      <w:sz w:val="16"/>
      <w:szCs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rsid w:val="00FC5D21"/>
    <w:rPr>
      <w:rFonts w:ascii="Tahoma" w:hAnsi="Tahoma" w:cs="Tahoma"/>
      <w:sz w:val="16"/>
      <w:szCs w:val="16"/>
    </w:rPr>
  </w:style>
  <w:style w:type="character" w:customStyle="1" w:styleId="BalloonTextChar">
    <w:name w:val="Balloon Text Char"/>
    <w:basedOn w:val="DefaultParagraphFont"/>
    <w:link w:val="BalloonText"/>
    <w:rsid w:val="00FC5D21"/>
    <w:rPr>
      <w:rFonts w:ascii="Tahoma" w:hAnsi="Tahoma" w:cs="Tahoma"/>
      <w:sz w:val="16"/>
      <w:szCs w:val="16"/>
    </w:rPr>
  </w:style>
  <w:style w:type="character" w:styleId="CommentReference">
    <w:name w:val="annotation reference"/>
    <w:basedOn w:val="DefaultParagraphFont"/>
    <w:rsid w:val="00EC375E"/>
    <w:rPr>
      <w:sz w:val="16"/>
      <w:szCs w:val="16"/>
    </w:rPr>
  </w:style>
  <w:style w:type="paragraph" w:styleId="CommentText">
    <w:name w:val="annotation text"/>
    <w:basedOn w:val="Normal"/>
    <w:link w:val="CommentTextChar"/>
    <w:rsid w:val="00EC375E"/>
  </w:style>
  <w:style w:type="character" w:customStyle="1" w:styleId="CommentTextChar">
    <w:name w:val="Comment Text Char"/>
    <w:basedOn w:val="DefaultParagraphFont"/>
    <w:link w:val="CommentText"/>
    <w:rsid w:val="00EC375E"/>
  </w:style>
  <w:style w:type="paragraph" w:styleId="CommentSubject">
    <w:name w:val="annotation subject"/>
    <w:basedOn w:val="CommentText"/>
    <w:next w:val="CommentText"/>
    <w:link w:val="CommentSubjectChar"/>
    <w:rsid w:val="00EC375E"/>
    <w:rPr>
      <w:b/>
      <w:bCs/>
    </w:rPr>
  </w:style>
  <w:style w:type="character" w:customStyle="1" w:styleId="CommentSubjectChar">
    <w:name w:val="Comment Subject Char"/>
    <w:basedOn w:val="CommentTextChar"/>
    <w:link w:val="CommentSubject"/>
    <w:rsid w:val="00EC375E"/>
    <w:rPr>
      <w:b/>
      <w:bCs/>
    </w:rPr>
  </w:style>
  <w:style w:type="paragraph" w:styleId="Header">
    <w:name w:val="header"/>
    <w:basedOn w:val="Normal"/>
    <w:link w:val="HeaderChar"/>
    <w:rsid w:val="000A16C1"/>
    <w:pPr>
      <w:tabs>
        <w:tab w:val="center" w:pos="4680"/>
        <w:tab w:val="right" w:pos="9360"/>
      </w:tabs>
    </w:pPr>
  </w:style>
  <w:style w:type="character" w:customStyle="1" w:styleId="HeaderChar">
    <w:name w:val="Header Char"/>
    <w:basedOn w:val="DefaultParagraphFont"/>
    <w:link w:val="Header"/>
    <w:rsid w:val="000A16C1"/>
  </w:style>
  <w:style w:type="paragraph" w:styleId="Footer">
    <w:name w:val="footer"/>
    <w:basedOn w:val="Normal"/>
    <w:link w:val="FooterChar"/>
    <w:rsid w:val="000A16C1"/>
    <w:pPr>
      <w:tabs>
        <w:tab w:val="center" w:pos="4680"/>
        <w:tab w:val="right" w:pos="9360"/>
      </w:tabs>
    </w:pPr>
  </w:style>
  <w:style w:type="character" w:customStyle="1" w:styleId="FooterChar">
    <w:name w:val="Footer Char"/>
    <w:basedOn w:val="DefaultParagraphFont"/>
    <w:link w:val="Footer"/>
    <w:rsid w:val="000A16C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407</Words>
  <Characters>2255</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2657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2014-07-21T21:25:00Z</dcterms:created>
  <dcterms:modified xsi:type="dcterms:W3CDTF">2014-07-22T19:03:00Z</dcterms:modified>
</cp:coreProperties>
</file>