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74E3C" w14:textId="77777777" w:rsidR="00B24C85" w:rsidRDefault="00B24C85" w:rsidP="00B24C85">
      <w:pPr>
        <w:widowControl/>
        <w:jc w:val="center"/>
        <w:rPr>
          <w:rFonts w:ascii="Arial" w:eastAsia="Calibri" w:hAnsi="Arial" w:cs="Arial"/>
          <w:b/>
          <w:bCs/>
          <w:color w:val="000000"/>
          <w:sz w:val="22"/>
          <w:szCs w:val="22"/>
        </w:rPr>
      </w:pPr>
      <w:r>
        <w:rPr>
          <w:rFonts w:ascii="Arial" w:eastAsia="Calibri" w:hAnsi="Arial" w:cs="Arial"/>
          <w:b/>
          <w:bCs/>
          <w:color w:val="000000"/>
          <w:sz w:val="22"/>
          <w:szCs w:val="22"/>
        </w:rPr>
        <w:t xml:space="preserve">Attachment </w:t>
      </w:r>
      <w:r w:rsidR="00A81D6B">
        <w:rPr>
          <w:rFonts w:ascii="Arial" w:eastAsia="Calibri" w:hAnsi="Arial" w:cs="Arial"/>
          <w:b/>
          <w:bCs/>
          <w:color w:val="000000"/>
          <w:sz w:val="22"/>
          <w:szCs w:val="22"/>
        </w:rPr>
        <w:t>D</w:t>
      </w:r>
      <w:r>
        <w:rPr>
          <w:rFonts w:ascii="Arial" w:eastAsia="Calibri" w:hAnsi="Arial" w:cs="Arial"/>
          <w:b/>
          <w:bCs/>
          <w:color w:val="000000"/>
          <w:sz w:val="22"/>
          <w:szCs w:val="22"/>
        </w:rPr>
        <w:t>-2</w:t>
      </w:r>
    </w:p>
    <w:p w14:paraId="63A134E7" w14:textId="77777777" w:rsidR="00B24C85" w:rsidRDefault="00B24C85" w:rsidP="00B24C85">
      <w:pPr>
        <w:widowControl/>
        <w:jc w:val="center"/>
        <w:rPr>
          <w:rFonts w:ascii="Arial" w:eastAsia="Calibri" w:hAnsi="Arial" w:cs="Arial"/>
          <w:b/>
          <w:bCs/>
          <w:color w:val="000000"/>
          <w:sz w:val="22"/>
          <w:szCs w:val="22"/>
        </w:rPr>
      </w:pPr>
    </w:p>
    <w:p w14:paraId="3A776B58" w14:textId="77777777" w:rsidR="00B24C85" w:rsidRDefault="00B24C85" w:rsidP="00B24C85">
      <w:pPr>
        <w:widowControl/>
        <w:jc w:val="center"/>
        <w:rPr>
          <w:rFonts w:ascii="Arial" w:eastAsia="Calibri" w:hAnsi="Arial" w:cs="Arial"/>
          <w:b/>
          <w:bCs/>
          <w:color w:val="000000"/>
          <w:sz w:val="22"/>
          <w:szCs w:val="22"/>
        </w:rPr>
      </w:pPr>
      <w:r>
        <w:rPr>
          <w:rFonts w:ascii="Arial" w:eastAsia="Calibri" w:hAnsi="Arial" w:cs="Arial"/>
          <w:b/>
          <w:bCs/>
          <w:color w:val="000000"/>
          <w:sz w:val="22"/>
          <w:szCs w:val="22"/>
        </w:rPr>
        <w:t>SUBJECT MATTER EXPERT</w:t>
      </w:r>
      <w:r w:rsidRPr="001273BC">
        <w:rPr>
          <w:rFonts w:ascii="Arial" w:eastAsia="Calibri" w:hAnsi="Arial" w:cs="Arial"/>
          <w:b/>
          <w:bCs/>
          <w:color w:val="000000"/>
          <w:sz w:val="22"/>
          <w:szCs w:val="22"/>
        </w:rPr>
        <w:t xml:space="preserve"> INTERVIEW GUIDE: </w:t>
      </w:r>
    </w:p>
    <w:p w14:paraId="125DD840" w14:textId="77777777" w:rsidR="00B24C85" w:rsidRDefault="00B24C85" w:rsidP="00B24C85">
      <w:pPr>
        <w:widowControl/>
        <w:jc w:val="center"/>
        <w:rPr>
          <w:rFonts w:ascii="Arial" w:eastAsia="Calibri" w:hAnsi="Arial" w:cs="Arial"/>
          <w:b/>
          <w:bCs/>
          <w:color w:val="000000"/>
          <w:sz w:val="22"/>
          <w:szCs w:val="22"/>
        </w:rPr>
      </w:pPr>
      <w:r>
        <w:rPr>
          <w:rFonts w:ascii="Arial" w:eastAsia="Calibri" w:hAnsi="Arial" w:cs="Arial"/>
          <w:b/>
          <w:bCs/>
          <w:color w:val="000000"/>
          <w:sz w:val="22"/>
          <w:szCs w:val="22"/>
        </w:rPr>
        <w:t>STATE AGENCY STAFF</w:t>
      </w:r>
    </w:p>
    <w:p w14:paraId="353DDB74" w14:textId="77777777" w:rsidR="00B24C85" w:rsidRPr="001273BC" w:rsidRDefault="00B24C85" w:rsidP="00B24C85">
      <w:pPr>
        <w:widowControl/>
        <w:jc w:val="center"/>
        <w:rPr>
          <w:rFonts w:ascii="Arial" w:eastAsia="Calibri" w:hAnsi="Arial" w:cs="Arial"/>
          <w:b/>
          <w:bCs/>
          <w:color w:val="000000"/>
          <w:sz w:val="22"/>
          <w:szCs w:val="22"/>
        </w:rPr>
      </w:pPr>
    </w:p>
    <w:p w14:paraId="2118C091" w14:textId="77777777" w:rsidR="00B24C85" w:rsidRPr="001273BC" w:rsidRDefault="00B24C85" w:rsidP="00B24C85">
      <w:pPr>
        <w:widowControl/>
        <w:jc w:val="center"/>
        <w:rPr>
          <w:rFonts w:ascii="Arial" w:eastAsia="Calibri" w:hAnsi="Arial" w:cs="Arial"/>
          <w:b/>
          <w:bCs/>
          <w:i/>
          <w:color w:val="000000"/>
          <w:sz w:val="22"/>
          <w:szCs w:val="22"/>
        </w:rPr>
      </w:pPr>
      <w:r w:rsidRPr="001273BC">
        <w:rPr>
          <w:rFonts w:ascii="Arial" w:eastAsia="Calibri" w:hAnsi="Arial" w:cs="Arial"/>
          <w:b/>
          <w:bCs/>
          <w:i/>
          <w:color w:val="000000"/>
          <w:sz w:val="22"/>
          <w:szCs w:val="22"/>
        </w:rPr>
        <w:t xml:space="preserve">COVERAGE GAPS IN THE NATIONAL STUDY OF LONG-TERM CARE PROVIDERS </w:t>
      </w:r>
    </w:p>
    <w:p w14:paraId="4DA042D5" w14:textId="77777777" w:rsidR="00B24C85" w:rsidRDefault="00B24C85" w:rsidP="00B24C85">
      <w:pPr>
        <w:widowControl/>
        <w:spacing w:after="160" w:line="259" w:lineRule="auto"/>
        <w:rPr>
          <w:rFonts w:eastAsia="Calibri"/>
          <w:sz w:val="24"/>
          <w:szCs w:val="24"/>
        </w:rPr>
      </w:pPr>
    </w:p>
    <w:p w14:paraId="1830BC26" w14:textId="77777777" w:rsidR="003C17B7" w:rsidRPr="007B14E9" w:rsidRDefault="003C17B7" w:rsidP="003C17B7">
      <w:pPr>
        <w:contextualSpacing/>
        <w:jc w:val="right"/>
        <w:rPr>
          <w:sz w:val="18"/>
          <w:szCs w:val="18"/>
        </w:rPr>
      </w:pPr>
      <w:r w:rsidRPr="007B14E9">
        <w:rPr>
          <w:sz w:val="18"/>
          <w:szCs w:val="18"/>
        </w:rPr>
        <w:t xml:space="preserve">Form Approved </w:t>
      </w:r>
    </w:p>
    <w:p w14:paraId="20AEBE52" w14:textId="77777777" w:rsidR="003C17B7" w:rsidRPr="007B14E9" w:rsidRDefault="003C17B7" w:rsidP="003C17B7">
      <w:pPr>
        <w:contextualSpacing/>
        <w:jc w:val="right"/>
        <w:rPr>
          <w:sz w:val="18"/>
          <w:szCs w:val="18"/>
        </w:rPr>
      </w:pPr>
      <w:r w:rsidRPr="007B14E9">
        <w:rPr>
          <w:sz w:val="18"/>
          <w:szCs w:val="18"/>
        </w:rPr>
        <w:t xml:space="preserve">OMB No. </w:t>
      </w:r>
      <w:r>
        <w:rPr>
          <w:sz w:val="18"/>
          <w:szCs w:val="18"/>
        </w:rPr>
        <w:t>0920-1030</w:t>
      </w:r>
    </w:p>
    <w:p w14:paraId="6AC81253" w14:textId="77777777" w:rsidR="003C17B7" w:rsidRPr="007B14E9" w:rsidRDefault="003C17B7" w:rsidP="003C17B7">
      <w:pPr>
        <w:contextualSpacing/>
        <w:jc w:val="right"/>
        <w:rPr>
          <w:sz w:val="18"/>
          <w:szCs w:val="18"/>
        </w:rPr>
      </w:pPr>
      <w:r w:rsidRPr="007B14E9">
        <w:rPr>
          <w:sz w:val="18"/>
          <w:szCs w:val="18"/>
        </w:rPr>
        <w:t xml:space="preserve">Exp. Date </w:t>
      </w:r>
      <w:r>
        <w:rPr>
          <w:sz w:val="18"/>
          <w:szCs w:val="18"/>
        </w:rPr>
        <w:t>10/31/2017</w:t>
      </w:r>
    </w:p>
    <w:tbl>
      <w:tblPr>
        <w:tblW w:w="9540" w:type="dxa"/>
        <w:tblInd w:w="108" w:type="dxa"/>
        <w:tblLayout w:type="fixed"/>
        <w:tblLook w:val="01E0" w:firstRow="1" w:lastRow="1" w:firstColumn="1" w:lastColumn="1" w:noHBand="0" w:noVBand="0"/>
      </w:tblPr>
      <w:tblGrid>
        <w:gridCol w:w="9540"/>
      </w:tblGrid>
      <w:tr w:rsidR="003C17B7" w:rsidRPr="009B75E1" w14:paraId="53FED845" w14:textId="77777777" w:rsidTr="003C17B7">
        <w:trPr>
          <w:trHeight w:val="2618"/>
        </w:trPr>
        <w:tc>
          <w:tcPr>
            <w:tcW w:w="9540" w:type="dxa"/>
            <w:tcBorders>
              <w:top w:val="single" w:sz="4" w:space="0" w:color="auto"/>
              <w:left w:val="single" w:sz="4" w:space="0" w:color="auto"/>
              <w:bottom w:val="single" w:sz="4" w:space="0" w:color="auto"/>
              <w:right w:val="single" w:sz="4" w:space="0" w:color="auto"/>
            </w:tcBorders>
          </w:tcPr>
          <w:p w14:paraId="1873DF62" w14:textId="6664FF8B" w:rsidR="003C17B7" w:rsidRPr="000D1F86" w:rsidRDefault="003C17B7" w:rsidP="002A00C4">
            <w:pPr>
              <w:pBdr>
                <w:top w:val="single" w:sz="4" w:space="1" w:color="auto"/>
                <w:left w:val="single" w:sz="4" w:space="4" w:color="auto"/>
                <w:bottom w:val="single" w:sz="4" w:space="1" w:color="auto"/>
                <w:right w:val="single" w:sz="4" w:space="4" w:color="auto"/>
              </w:pBdr>
              <w:spacing w:before="100" w:after="100"/>
              <w:jc w:val="both"/>
            </w:pPr>
            <w:r w:rsidRPr="000D1F86">
              <w:rPr>
                <w:b/>
                <w:bCs/>
              </w:rPr>
              <w:t>NOTICE</w:t>
            </w:r>
            <w:r w:rsidRPr="000D1F86">
              <w:t xml:space="preserve"> – Public reporting burden of this collection of information is estimated to average </w:t>
            </w:r>
            <w:r w:rsidR="00A81D6B">
              <w:t>60</w:t>
            </w:r>
            <w:r w:rsidR="00A81D6B" w:rsidRPr="000D1F86">
              <w:t xml:space="preserve"> </w:t>
            </w:r>
            <w:r w:rsidRPr="000D1F86">
              <w:t>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Pr="00ED14BD">
              <w:t>0</w:t>
            </w:r>
            <w:bookmarkStart w:id="0" w:name="_GoBack"/>
            <w:bookmarkEnd w:id="0"/>
            <w:r w:rsidRPr="00ED14BD">
              <w:t>920-1030</w:t>
            </w:r>
            <w:r w:rsidRPr="000D1F86">
              <w:t>).</w:t>
            </w:r>
          </w:p>
          <w:p w14:paraId="304D755D" w14:textId="75918481" w:rsidR="003C17B7" w:rsidRPr="000D1F86" w:rsidRDefault="003C17B7" w:rsidP="002A00C4">
            <w:pPr>
              <w:pBdr>
                <w:top w:val="single" w:sz="4" w:space="1" w:color="auto"/>
                <w:left w:val="single" w:sz="4" w:space="4" w:color="auto"/>
                <w:bottom w:val="single" w:sz="4" w:space="1" w:color="auto"/>
                <w:right w:val="single" w:sz="4" w:space="4" w:color="auto"/>
              </w:pBdr>
              <w:spacing w:before="100" w:after="100"/>
              <w:jc w:val="both"/>
            </w:pPr>
            <w:r w:rsidRPr="000D1F86">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w:t>
            </w:r>
          </w:p>
          <w:p w14:paraId="269C448F" w14:textId="77777777" w:rsidR="003C17B7" w:rsidRPr="00D85385" w:rsidRDefault="003C17B7" w:rsidP="002A00C4">
            <w:pPr>
              <w:rPr>
                <w:rFonts w:ascii="Arial" w:hAnsi="Arial"/>
                <w:sz w:val="8"/>
                <w:szCs w:val="8"/>
              </w:rPr>
            </w:pPr>
          </w:p>
        </w:tc>
      </w:tr>
    </w:tbl>
    <w:p w14:paraId="72BBC35A" w14:textId="77777777" w:rsidR="003C17B7" w:rsidRPr="00E374A8" w:rsidRDefault="003C17B7" w:rsidP="00B24C85">
      <w:pPr>
        <w:widowControl/>
        <w:spacing w:after="160" w:line="259" w:lineRule="auto"/>
        <w:rPr>
          <w:rFonts w:eastAsia="Calibri"/>
          <w:sz w:val="24"/>
          <w:szCs w:val="24"/>
        </w:rPr>
      </w:pPr>
    </w:p>
    <w:p w14:paraId="2842504E" w14:textId="77777777" w:rsidR="00B24C85" w:rsidRPr="00E3335E" w:rsidRDefault="00B24C85" w:rsidP="00B24C85">
      <w:pPr>
        <w:widowControl/>
        <w:rPr>
          <w:rFonts w:eastAsia="Calibri"/>
          <w:b/>
          <w:color w:val="000000"/>
          <w:sz w:val="24"/>
          <w:szCs w:val="24"/>
        </w:rPr>
      </w:pPr>
      <w:r w:rsidRPr="00E3335E">
        <w:rPr>
          <w:rFonts w:eastAsia="Calibri"/>
          <w:b/>
          <w:color w:val="000000"/>
          <w:sz w:val="24"/>
          <w:szCs w:val="24"/>
        </w:rPr>
        <w:t xml:space="preserve">Introduction </w:t>
      </w:r>
    </w:p>
    <w:p w14:paraId="130F7683" w14:textId="77777777" w:rsidR="00B24C85" w:rsidRPr="00E374A8" w:rsidRDefault="00B24C85" w:rsidP="00B24C85">
      <w:pPr>
        <w:widowControl/>
        <w:rPr>
          <w:rFonts w:eastAsia="Calibri"/>
          <w:b/>
          <w:color w:val="000000"/>
          <w:sz w:val="24"/>
          <w:szCs w:val="24"/>
          <w:u w:val="single"/>
        </w:rPr>
      </w:pPr>
    </w:p>
    <w:p w14:paraId="53423F94" w14:textId="77777777" w:rsidR="00B24C85" w:rsidRPr="00E374A8" w:rsidRDefault="00B24C85" w:rsidP="00B24C85">
      <w:pPr>
        <w:widowControl/>
        <w:rPr>
          <w:rFonts w:eastAsia="Calibri"/>
          <w:bCs/>
          <w:color w:val="000000"/>
          <w:sz w:val="24"/>
          <w:szCs w:val="24"/>
        </w:rPr>
      </w:pPr>
      <w:r w:rsidRPr="00E374A8">
        <w:rPr>
          <w:rFonts w:eastAsia="Calibri"/>
          <w:color w:val="000000"/>
          <w:sz w:val="24"/>
          <w:szCs w:val="24"/>
        </w:rPr>
        <w:t>Thank you for taking time to meet with us. My name is [</w:t>
      </w:r>
      <w:r w:rsidRPr="00E374A8">
        <w:rPr>
          <w:rFonts w:eastAsia="Calibri"/>
          <w:i/>
          <w:color w:val="000000"/>
          <w:sz w:val="24"/>
          <w:szCs w:val="24"/>
        </w:rPr>
        <w:t>interviewer</w:t>
      </w:r>
      <w:r w:rsidRPr="00E374A8">
        <w:rPr>
          <w:rFonts w:eastAsia="Calibri"/>
          <w:color w:val="000000"/>
          <w:sz w:val="24"/>
          <w:szCs w:val="24"/>
        </w:rPr>
        <w:t>], and I am joined by [</w:t>
      </w:r>
      <w:r w:rsidRPr="00E374A8">
        <w:rPr>
          <w:rFonts w:eastAsia="Calibri"/>
          <w:i/>
          <w:color w:val="000000"/>
          <w:sz w:val="24"/>
          <w:szCs w:val="24"/>
        </w:rPr>
        <w:t>colleague</w:t>
      </w:r>
      <w:r w:rsidRPr="00E374A8">
        <w:rPr>
          <w:rFonts w:eastAsia="Calibri"/>
          <w:color w:val="000000"/>
          <w:sz w:val="24"/>
          <w:szCs w:val="24"/>
        </w:rPr>
        <w:t xml:space="preserve">]. We work with RTI International, a nonprofit research organization. As part of the National Study of Long Term Care Providers (NSLTCP), the National Center for Health Statistics (NCHS) currently </w:t>
      </w:r>
      <w:r w:rsidRPr="00E374A8">
        <w:rPr>
          <w:rFonts w:eastAsia="Calibri"/>
          <w:bCs/>
          <w:color w:val="000000"/>
          <w:sz w:val="24"/>
          <w:szCs w:val="24"/>
        </w:rPr>
        <w:t xml:space="preserve">collects information on nursing homes, home health agencies, some types of residential care communities, and hospice and adult day service providers. The NSLTCP does not collect information on </w:t>
      </w:r>
      <w:proofErr w:type="gramStart"/>
      <w:r w:rsidRPr="00E374A8">
        <w:rPr>
          <w:rFonts w:eastAsia="Calibri"/>
          <w:bCs/>
          <w:color w:val="000000"/>
          <w:sz w:val="24"/>
          <w:szCs w:val="24"/>
        </w:rPr>
        <w:t>residential</w:t>
      </w:r>
      <w:proofErr w:type="gramEnd"/>
      <w:r w:rsidRPr="00E374A8">
        <w:rPr>
          <w:rFonts w:eastAsia="Calibri"/>
          <w:bCs/>
          <w:color w:val="000000"/>
          <w:sz w:val="24"/>
          <w:szCs w:val="24"/>
        </w:rPr>
        <w:t xml:space="preserve"> care communities that </w:t>
      </w:r>
      <w:r>
        <w:rPr>
          <w:rFonts w:eastAsia="Calibri"/>
          <w:bCs/>
          <w:color w:val="000000"/>
          <w:sz w:val="24"/>
          <w:szCs w:val="24"/>
        </w:rPr>
        <w:t>have fewer than four beds</w:t>
      </w:r>
      <w:r w:rsidRPr="00E374A8">
        <w:rPr>
          <w:rFonts w:eastAsia="Calibri"/>
          <w:bCs/>
          <w:color w:val="000000"/>
          <w:sz w:val="24"/>
          <w:szCs w:val="24"/>
        </w:rPr>
        <w:t xml:space="preserve"> or that </w:t>
      </w:r>
      <w:r>
        <w:rPr>
          <w:rFonts w:eastAsia="Calibri"/>
          <w:bCs/>
          <w:color w:val="000000"/>
          <w:sz w:val="24"/>
          <w:szCs w:val="24"/>
        </w:rPr>
        <w:t xml:space="preserve">are licensed to </w:t>
      </w:r>
      <w:r w:rsidRPr="00E374A8">
        <w:rPr>
          <w:rFonts w:eastAsia="Calibri"/>
          <w:bCs/>
          <w:color w:val="000000"/>
          <w:sz w:val="24"/>
          <w:szCs w:val="24"/>
        </w:rPr>
        <w:t xml:space="preserve">exclusively serve people with </w:t>
      </w:r>
      <w:r>
        <w:rPr>
          <w:rFonts w:eastAsia="Calibri"/>
          <w:bCs/>
          <w:color w:val="000000"/>
          <w:sz w:val="24"/>
          <w:szCs w:val="24"/>
        </w:rPr>
        <w:t>serious</w:t>
      </w:r>
      <w:r w:rsidRPr="00E374A8">
        <w:rPr>
          <w:rFonts w:eastAsia="Calibri"/>
          <w:bCs/>
          <w:color w:val="000000"/>
          <w:sz w:val="24"/>
          <w:szCs w:val="24"/>
        </w:rPr>
        <w:t xml:space="preserve"> mental illness or intellectual or developmental disabilities. NCHS </w:t>
      </w:r>
      <w:r w:rsidRPr="00E374A8">
        <w:rPr>
          <w:rFonts w:eastAsia="Calibri"/>
          <w:color w:val="000000"/>
          <w:sz w:val="24"/>
          <w:szCs w:val="24"/>
        </w:rPr>
        <w:t>has contracted with RTI to determine the advisability and feasibility of expanding the</w:t>
      </w:r>
      <w:r w:rsidRPr="00E374A8">
        <w:rPr>
          <w:rFonts w:eastAsia="Calibri"/>
          <w:bCs/>
          <w:color w:val="000000"/>
          <w:sz w:val="24"/>
          <w:szCs w:val="24"/>
        </w:rPr>
        <w:t xml:space="preserve"> NSLTCP</w:t>
      </w:r>
      <w:r w:rsidRPr="00E374A8">
        <w:rPr>
          <w:rFonts w:eastAsia="Calibri"/>
          <w:b/>
          <w:bCs/>
          <w:i/>
          <w:color w:val="000000"/>
          <w:sz w:val="24"/>
          <w:szCs w:val="24"/>
        </w:rPr>
        <w:t xml:space="preserve"> </w:t>
      </w:r>
      <w:r w:rsidRPr="00E374A8">
        <w:rPr>
          <w:rFonts w:eastAsia="Calibri"/>
          <w:bCs/>
          <w:color w:val="000000"/>
          <w:sz w:val="24"/>
          <w:szCs w:val="24"/>
        </w:rPr>
        <w:t xml:space="preserve">to include additional provider types. </w:t>
      </w:r>
    </w:p>
    <w:p w14:paraId="2F8DEF40" w14:textId="77777777" w:rsidR="00B24C85" w:rsidRDefault="00B24C85" w:rsidP="00B24C85">
      <w:pPr>
        <w:widowControl/>
        <w:rPr>
          <w:rFonts w:eastAsia="Calibri"/>
          <w:bCs/>
          <w:color w:val="000000"/>
          <w:sz w:val="24"/>
          <w:szCs w:val="24"/>
        </w:rPr>
      </w:pPr>
    </w:p>
    <w:p w14:paraId="732045F6" w14:textId="77777777" w:rsidR="00B24C85" w:rsidRPr="00E374A8" w:rsidRDefault="00B24C85" w:rsidP="00B24C85">
      <w:pPr>
        <w:widowControl/>
        <w:rPr>
          <w:rFonts w:eastAsia="Calibri"/>
          <w:bCs/>
          <w:color w:val="000000"/>
          <w:sz w:val="24"/>
          <w:szCs w:val="24"/>
        </w:rPr>
      </w:pPr>
      <w:r w:rsidRPr="00E374A8">
        <w:rPr>
          <w:rFonts w:eastAsia="Calibri"/>
          <w:bCs/>
          <w:color w:val="000000"/>
          <w:sz w:val="24"/>
          <w:szCs w:val="24"/>
        </w:rPr>
        <w:t xml:space="preserve">To determine this, we are conducting interviews with experts who are knowledgeable about providers of long-term care services for individuals with a broad range of disabilities and about data sources for these providers. </w:t>
      </w:r>
    </w:p>
    <w:p w14:paraId="3828D4CC" w14:textId="77777777" w:rsidR="00B24C85" w:rsidRPr="00E374A8" w:rsidRDefault="00B24C85" w:rsidP="00B24C85">
      <w:pPr>
        <w:widowControl/>
        <w:rPr>
          <w:rFonts w:eastAsia="Calibri"/>
          <w:bCs/>
          <w:color w:val="000000"/>
          <w:sz w:val="24"/>
          <w:szCs w:val="24"/>
        </w:rPr>
      </w:pPr>
    </w:p>
    <w:p w14:paraId="11785547" w14:textId="77777777" w:rsidR="00B24C85" w:rsidRPr="00E3335E" w:rsidRDefault="00B24C85" w:rsidP="00B24C85">
      <w:pPr>
        <w:widowControl/>
        <w:rPr>
          <w:rFonts w:eastAsia="Calibri"/>
          <w:bCs/>
          <w:sz w:val="24"/>
          <w:szCs w:val="24"/>
        </w:rPr>
      </w:pPr>
      <w:r w:rsidRPr="00E374A8">
        <w:rPr>
          <w:rFonts w:eastAsia="Calibri"/>
          <w:bCs/>
          <w:color w:val="000000"/>
          <w:sz w:val="24"/>
          <w:szCs w:val="24"/>
        </w:rPr>
        <w:t xml:space="preserve">With your permission, we would like to audio-record the conversation to most accurately and comprehensively capture the content of the discussion. </w:t>
      </w:r>
      <w:r w:rsidRPr="009C3D49">
        <w:rPr>
          <w:bCs/>
          <w:color w:val="000000"/>
          <w:sz w:val="24"/>
          <w:szCs w:val="24"/>
        </w:rPr>
        <w:t xml:space="preserve">RTI will summarize the information gathered from the interviews into a final report for </w:t>
      </w:r>
      <w:r>
        <w:rPr>
          <w:bCs/>
          <w:color w:val="000000"/>
          <w:sz w:val="24"/>
          <w:szCs w:val="24"/>
        </w:rPr>
        <w:t xml:space="preserve">internal </w:t>
      </w:r>
      <w:r w:rsidRPr="009C3D49">
        <w:rPr>
          <w:bCs/>
          <w:color w:val="000000"/>
          <w:sz w:val="24"/>
          <w:szCs w:val="24"/>
        </w:rPr>
        <w:t>NCHS</w:t>
      </w:r>
      <w:r>
        <w:rPr>
          <w:bCs/>
          <w:color w:val="000000"/>
          <w:sz w:val="24"/>
          <w:szCs w:val="24"/>
        </w:rPr>
        <w:t xml:space="preserve"> use only</w:t>
      </w:r>
      <w:r w:rsidRPr="009C3D49">
        <w:rPr>
          <w:bCs/>
          <w:color w:val="000000"/>
          <w:sz w:val="24"/>
          <w:szCs w:val="24"/>
        </w:rPr>
        <w:t xml:space="preserve">. </w:t>
      </w:r>
      <w:r w:rsidRPr="007D4906">
        <w:rPr>
          <w:sz w:val="24"/>
          <w:szCs w:val="24"/>
        </w:rPr>
        <w:t xml:space="preserve">The information you provide will be held confidential.  Information which would identify you or link you with your responses will only be used by NCHS staff and its contractors </w:t>
      </w:r>
      <w:r w:rsidRPr="00E3335E">
        <w:rPr>
          <w:sz w:val="24"/>
          <w:szCs w:val="24"/>
        </w:rPr>
        <w:t xml:space="preserve">for the purposes of this project, and will not be disclosed to anyone else.  All documentation generated as a result of the interviews, such as electronic notes and audio recordings, will be transferred securely to NCHS for storage and safekeeping.  </w:t>
      </w:r>
    </w:p>
    <w:p w14:paraId="506C3CFD" w14:textId="77777777" w:rsidR="00B24C85" w:rsidRPr="00E3335E" w:rsidRDefault="00B24C85" w:rsidP="00B24C85">
      <w:pPr>
        <w:widowControl/>
        <w:rPr>
          <w:rFonts w:eastAsia="Calibri"/>
          <w:bCs/>
          <w:sz w:val="24"/>
          <w:szCs w:val="24"/>
        </w:rPr>
      </w:pPr>
    </w:p>
    <w:p w14:paraId="636C9897" w14:textId="77777777" w:rsidR="00B24C85" w:rsidRPr="00E374A8" w:rsidRDefault="00B24C85" w:rsidP="00B24C85">
      <w:pPr>
        <w:widowControl/>
        <w:rPr>
          <w:rFonts w:eastAsia="Calibri"/>
          <w:color w:val="000000"/>
          <w:sz w:val="24"/>
          <w:szCs w:val="24"/>
        </w:rPr>
      </w:pPr>
      <w:r w:rsidRPr="00E374A8">
        <w:rPr>
          <w:rFonts w:eastAsia="Calibri"/>
          <w:color w:val="000000"/>
          <w:sz w:val="24"/>
          <w:szCs w:val="24"/>
        </w:rPr>
        <w:t>Do you have any questions before we start the interview?</w:t>
      </w:r>
    </w:p>
    <w:p w14:paraId="5826BB29" w14:textId="77777777" w:rsidR="00B24C85" w:rsidRPr="00E374A8" w:rsidRDefault="00B24C85" w:rsidP="00B24C85">
      <w:pPr>
        <w:widowControl/>
        <w:rPr>
          <w:rFonts w:eastAsia="Calibri"/>
          <w:color w:val="000000"/>
          <w:sz w:val="24"/>
          <w:szCs w:val="24"/>
        </w:rPr>
      </w:pPr>
    </w:p>
    <w:p w14:paraId="60E6F9B8" w14:textId="77777777" w:rsidR="00B24C85" w:rsidRPr="00E374A8" w:rsidRDefault="00B24C85" w:rsidP="00B24C85">
      <w:pPr>
        <w:widowControl/>
        <w:rPr>
          <w:rFonts w:eastAsia="Calibri"/>
          <w:color w:val="000000"/>
          <w:sz w:val="24"/>
          <w:szCs w:val="24"/>
        </w:rPr>
      </w:pPr>
      <w:r w:rsidRPr="00E374A8">
        <w:rPr>
          <w:rFonts w:eastAsia="Calibri"/>
          <w:color w:val="000000"/>
          <w:sz w:val="24"/>
          <w:szCs w:val="24"/>
        </w:rPr>
        <w:t xml:space="preserve">May we audio-record this conversation? </w:t>
      </w:r>
    </w:p>
    <w:p w14:paraId="18070248" w14:textId="77777777" w:rsidR="00B24C85" w:rsidRPr="00E374A8" w:rsidRDefault="00B24C85" w:rsidP="00B24C85">
      <w:pPr>
        <w:widowControl/>
        <w:rPr>
          <w:rFonts w:eastAsia="Calibri"/>
          <w:b/>
          <w:color w:val="000000"/>
          <w:sz w:val="24"/>
          <w:szCs w:val="24"/>
          <w:u w:val="single"/>
        </w:rPr>
      </w:pPr>
    </w:p>
    <w:p w14:paraId="5FEF2FFD" w14:textId="77777777" w:rsidR="00B24C85" w:rsidRPr="00E374A8" w:rsidRDefault="00B24C85" w:rsidP="00B24C85">
      <w:pPr>
        <w:widowControl/>
        <w:rPr>
          <w:rFonts w:eastAsia="Calibri"/>
          <w:b/>
          <w:color w:val="000000"/>
          <w:sz w:val="24"/>
          <w:szCs w:val="24"/>
          <w:u w:val="single"/>
        </w:rPr>
      </w:pPr>
    </w:p>
    <w:p w14:paraId="7610E0B6" w14:textId="77777777" w:rsidR="00B24C85" w:rsidRPr="00E3335E" w:rsidRDefault="00B24C85" w:rsidP="00B24C85">
      <w:pPr>
        <w:widowControl/>
        <w:rPr>
          <w:rFonts w:eastAsia="Calibri"/>
          <w:b/>
          <w:color w:val="000000"/>
          <w:sz w:val="24"/>
          <w:szCs w:val="24"/>
        </w:rPr>
      </w:pPr>
      <w:r w:rsidRPr="00E3335E">
        <w:rPr>
          <w:rFonts w:eastAsia="Calibri"/>
          <w:b/>
          <w:color w:val="000000"/>
          <w:sz w:val="24"/>
          <w:szCs w:val="24"/>
        </w:rPr>
        <w:t>Questions</w:t>
      </w:r>
    </w:p>
    <w:p w14:paraId="0089A43A" w14:textId="77777777" w:rsidR="00B24C85" w:rsidRPr="00E374A8" w:rsidRDefault="00B24C85" w:rsidP="00B24C85">
      <w:pPr>
        <w:widowControl/>
        <w:rPr>
          <w:rFonts w:eastAsia="Calibri"/>
          <w:b/>
          <w:color w:val="000000"/>
          <w:sz w:val="24"/>
          <w:szCs w:val="24"/>
          <w:u w:val="single"/>
        </w:rPr>
      </w:pPr>
    </w:p>
    <w:p w14:paraId="3B6DED28"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To begin, please tell us briefly about the state agency for which you work and your role in the agency.</w:t>
      </w:r>
    </w:p>
    <w:p w14:paraId="032FF832" w14:textId="77777777" w:rsidR="00B24C85" w:rsidRPr="00E374A8" w:rsidRDefault="00B24C85" w:rsidP="00B24C85">
      <w:pPr>
        <w:widowControl/>
        <w:numPr>
          <w:ilvl w:val="1"/>
          <w:numId w:val="2"/>
        </w:numPr>
        <w:spacing w:after="160" w:line="259" w:lineRule="auto"/>
        <w:rPr>
          <w:rFonts w:eastAsia="Calibri"/>
          <w:color w:val="000000"/>
          <w:sz w:val="24"/>
          <w:szCs w:val="24"/>
        </w:rPr>
      </w:pPr>
      <w:r w:rsidRPr="00E374A8">
        <w:rPr>
          <w:rFonts w:eastAsia="Calibri"/>
          <w:b/>
          <w:color w:val="000000"/>
          <w:sz w:val="24"/>
          <w:szCs w:val="24"/>
        </w:rPr>
        <w:t xml:space="preserve">How would you describe the populations with disabilities with whom you are most involved? </w:t>
      </w:r>
    </w:p>
    <w:p w14:paraId="62513AE1" w14:textId="77777777" w:rsidR="00B24C85" w:rsidRPr="00E374A8" w:rsidRDefault="00B24C85" w:rsidP="00B24C85">
      <w:pPr>
        <w:widowControl/>
        <w:ind w:left="360" w:firstLine="720"/>
        <w:rPr>
          <w:rFonts w:eastAsia="Calibri"/>
          <w:i/>
          <w:color w:val="C00000"/>
          <w:sz w:val="24"/>
          <w:szCs w:val="24"/>
        </w:rPr>
      </w:pPr>
      <w:r w:rsidRPr="00E374A8">
        <w:rPr>
          <w:rFonts w:eastAsia="Calibri"/>
          <w:color w:val="000000"/>
          <w:sz w:val="24"/>
          <w:szCs w:val="24"/>
        </w:rPr>
        <w:t>[</w:t>
      </w:r>
      <w:r w:rsidRPr="00E374A8">
        <w:rPr>
          <w:rFonts w:eastAsia="Calibri"/>
          <w:i/>
          <w:color w:val="000000"/>
          <w:sz w:val="24"/>
          <w:szCs w:val="24"/>
        </w:rPr>
        <w:t>Optional probes</w:t>
      </w:r>
      <w:r w:rsidRPr="00E374A8">
        <w:rPr>
          <w:rFonts w:eastAsia="Calibri"/>
          <w:color w:val="000000"/>
          <w:sz w:val="24"/>
          <w:szCs w:val="24"/>
        </w:rPr>
        <w:t xml:space="preserve">] </w:t>
      </w:r>
    </w:p>
    <w:p w14:paraId="614CA3BA" w14:textId="77777777" w:rsidR="00B24C85" w:rsidRPr="00E374A8" w:rsidRDefault="00B24C85" w:rsidP="00B24C85">
      <w:pPr>
        <w:widowControl/>
        <w:ind w:left="360" w:firstLine="720"/>
        <w:rPr>
          <w:rFonts w:eastAsia="Calibri"/>
          <w:color w:val="000000"/>
          <w:sz w:val="24"/>
          <w:szCs w:val="24"/>
        </w:rPr>
      </w:pPr>
    </w:p>
    <w:p w14:paraId="54320D2E"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People age 65 and older with cognitive and physical disabilities?</w:t>
      </w:r>
      <w:r w:rsidRPr="00E374A8">
        <w:rPr>
          <w:rFonts w:eastAsia="Calibri"/>
          <w:color w:val="000000"/>
          <w:sz w:val="24"/>
          <w:szCs w:val="24"/>
        </w:rPr>
        <w:tab/>
      </w:r>
      <w:r w:rsidRPr="00E374A8">
        <w:rPr>
          <w:rFonts w:eastAsia="Calibri"/>
          <w:color w:val="000000"/>
          <w:sz w:val="24"/>
          <w:szCs w:val="24"/>
        </w:rPr>
        <w:tab/>
      </w:r>
    </w:p>
    <w:p w14:paraId="1F308C28"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Adults age 18 to 64 with physical disabilities?</w:t>
      </w:r>
      <w:r w:rsidRPr="00E374A8">
        <w:rPr>
          <w:rFonts w:eastAsia="Calibri"/>
          <w:color w:val="000000"/>
          <w:sz w:val="24"/>
          <w:szCs w:val="24"/>
        </w:rPr>
        <w:tab/>
      </w:r>
    </w:p>
    <w:p w14:paraId="247DAA55"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Adults age 18 to 64 with intellectual and other types of developmental disabilities?</w:t>
      </w:r>
      <w:r w:rsidRPr="00E374A8">
        <w:rPr>
          <w:rFonts w:eastAsia="Calibri"/>
          <w:color w:val="000000"/>
          <w:sz w:val="24"/>
          <w:szCs w:val="24"/>
        </w:rPr>
        <w:tab/>
      </w:r>
    </w:p>
    <w:p w14:paraId="03FC4384"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Children with intellectual or developmental disabilities?</w:t>
      </w:r>
    </w:p>
    <w:p w14:paraId="7FB6E11C"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Adults age 18 to 64 with traumatic brain injury?</w:t>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p>
    <w:p w14:paraId="25E6FE49"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 xml:space="preserve">Adults age 18 to 64 with </w:t>
      </w:r>
      <w:r>
        <w:rPr>
          <w:rFonts w:eastAsia="Calibri"/>
          <w:color w:val="000000"/>
          <w:sz w:val="24"/>
          <w:szCs w:val="24"/>
        </w:rPr>
        <w:t>serious</w:t>
      </w:r>
      <w:r w:rsidRPr="00E374A8">
        <w:rPr>
          <w:rFonts w:eastAsia="Calibri"/>
          <w:color w:val="000000"/>
          <w:sz w:val="24"/>
          <w:szCs w:val="24"/>
        </w:rPr>
        <w:t xml:space="preserve"> mental illness?</w:t>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p>
    <w:p w14:paraId="29B60DF6"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Children with serious emotional disturbances?</w:t>
      </w:r>
    </w:p>
    <w:p w14:paraId="48426F3B" w14:textId="77777777" w:rsidR="00B24C85" w:rsidRPr="00E374A8" w:rsidRDefault="00B24C85" w:rsidP="00B24C85">
      <w:pPr>
        <w:widowControl/>
        <w:numPr>
          <w:ilvl w:val="2"/>
          <w:numId w:val="1"/>
        </w:numPr>
        <w:spacing w:after="160" w:line="259" w:lineRule="auto"/>
        <w:rPr>
          <w:rFonts w:eastAsia="Calibri"/>
          <w:color w:val="000000"/>
          <w:sz w:val="24"/>
          <w:szCs w:val="24"/>
        </w:rPr>
      </w:pPr>
      <w:r w:rsidRPr="00E374A8">
        <w:rPr>
          <w:rFonts w:eastAsia="Calibri"/>
          <w:color w:val="000000"/>
          <w:sz w:val="24"/>
          <w:szCs w:val="24"/>
        </w:rPr>
        <w:t>Adults of all ages with substance use disorders?</w:t>
      </w:r>
    </w:p>
    <w:p w14:paraId="37B2149C" w14:textId="77777777" w:rsidR="00B24C85" w:rsidRPr="00E374A8" w:rsidRDefault="00B24C85" w:rsidP="00B24C85">
      <w:pPr>
        <w:widowControl/>
        <w:rPr>
          <w:rFonts w:eastAsia="Calibri"/>
          <w:color w:val="000000"/>
          <w:sz w:val="24"/>
          <w:szCs w:val="24"/>
        </w:rPr>
      </w:pPr>
    </w:p>
    <w:p w14:paraId="45CD66E9" w14:textId="77777777" w:rsidR="00B24C85" w:rsidRPr="00E374A8" w:rsidRDefault="00B24C85" w:rsidP="00B24C85">
      <w:pPr>
        <w:widowControl/>
        <w:numPr>
          <w:ilvl w:val="1"/>
          <w:numId w:val="2"/>
        </w:numPr>
        <w:spacing w:after="160" w:line="259" w:lineRule="auto"/>
        <w:rPr>
          <w:rFonts w:eastAsia="Calibri"/>
          <w:color w:val="000000"/>
          <w:sz w:val="24"/>
          <w:szCs w:val="24"/>
        </w:rPr>
      </w:pPr>
      <w:r w:rsidRPr="00E374A8">
        <w:rPr>
          <w:rFonts w:eastAsia="Calibri"/>
          <w:b/>
          <w:color w:val="000000"/>
          <w:sz w:val="24"/>
          <w:szCs w:val="24"/>
        </w:rPr>
        <w:t xml:space="preserve">Other than nursing homes, adult day service centers, home health agencies, hospices, and residential care communities, does this agency regulate or certify long-term care service providers? </w:t>
      </w:r>
    </w:p>
    <w:p w14:paraId="73F1C1FF" w14:textId="77777777" w:rsidR="00B24C85" w:rsidRPr="00E374A8" w:rsidRDefault="00B24C85" w:rsidP="00B24C85">
      <w:pPr>
        <w:widowControl/>
        <w:numPr>
          <w:ilvl w:val="2"/>
          <w:numId w:val="3"/>
        </w:numPr>
        <w:spacing w:after="160" w:line="259" w:lineRule="auto"/>
        <w:rPr>
          <w:rFonts w:eastAsia="Calibri"/>
          <w:color w:val="000000"/>
          <w:sz w:val="24"/>
          <w:szCs w:val="24"/>
        </w:rPr>
      </w:pPr>
      <w:r w:rsidRPr="00E374A8">
        <w:rPr>
          <w:rFonts w:eastAsia="Calibri"/>
          <w:b/>
          <w:color w:val="000000"/>
          <w:sz w:val="24"/>
          <w:szCs w:val="24"/>
        </w:rPr>
        <w:t>[If Yes] Which ones?</w:t>
      </w:r>
      <w:r w:rsidRPr="00E374A8">
        <w:rPr>
          <w:rFonts w:eastAsia="Calibri"/>
          <w:b/>
          <w:color w:val="000000"/>
          <w:sz w:val="24"/>
          <w:szCs w:val="24"/>
        </w:rPr>
        <w:br/>
        <w:t xml:space="preserve"> </w:t>
      </w:r>
    </w:p>
    <w:p w14:paraId="1CAC4D2C"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For [</w:t>
      </w:r>
      <w:r w:rsidRPr="00E374A8">
        <w:rPr>
          <w:rFonts w:eastAsia="Calibri"/>
          <w:b/>
          <w:i/>
          <w:color w:val="000000"/>
          <w:sz w:val="24"/>
          <w:szCs w:val="24"/>
        </w:rPr>
        <w:t>the population with whom the interviewee works; repeat for each</w:t>
      </w:r>
      <w:r w:rsidRPr="00E374A8">
        <w:rPr>
          <w:rFonts w:eastAsia="Calibri"/>
          <w:b/>
          <w:color w:val="000000"/>
          <w:sz w:val="24"/>
          <w:szCs w:val="24"/>
        </w:rPr>
        <w:t xml:space="preserve">], what long-term care providers are important in meeting the needs of this population other than the ones already included in the NSLTCP? By most important, we mean those providers who serve the most number of people, represent the highest level of expenditures, or furnish the most critical services, or a combination of these characteristics. </w:t>
      </w:r>
    </w:p>
    <w:p w14:paraId="19195C71" w14:textId="77777777" w:rsidR="00B24C85" w:rsidRPr="00E374A8" w:rsidRDefault="00B24C85" w:rsidP="00B24C85">
      <w:pPr>
        <w:widowControl/>
        <w:ind w:left="720"/>
        <w:rPr>
          <w:rFonts w:eastAsia="Calibri"/>
          <w:b/>
          <w:i/>
          <w:color w:val="000000"/>
          <w:sz w:val="24"/>
          <w:szCs w:val="24"/>
        </w:rPr>
      </w:pPr>
      <w:r w:rsidRPr="00E374A8">
        <w:rPr>
          <w:rFonts w:eastAsia="Calibri"/>
          <w:b/>
          <w:i/>
          <w:color w:val="000000"/>
          <w:sz w:val="24"/>
          <w:szCs w:val="24"/>
        </w:rPr>
        <w:t xml:space="preserve">Repeat questions below for each provider type identified. </w:t>
      </w:r>
    </w:p>
    <w:p w14:paraId="7CFC0B27" w14:textId="77777777" w:rsidR="00B24C85" w:rsidRPr="00E374A8" w:rsidRDefault="00B24C85" w:rsidP="00B24C85">
      <w:pPr>
        <w:widowControl/>
        <w:rPr>
          <w:rFonts w:eastAsia="Calibri"/>
          <w:color w:val="000000"/>
          <w:sz w:val="24"/>
          <w:szCs w:val="24"/>
        </w:rPr>
      </w:pPr>
    </w:p>
    <w:p w14:paraId="6C44C888" w14:textId="77777777" w:rsidR="00B24C85" w:rsidRPr="00E374A8" w:rsidRDefault="00B24C85" w:rsidP="00B24C85">
      <w:pPr>
        <w:widowControl/>
        <w:numPr>
          <w:ilvl w:val="0"/>
          <w:numId w:val="4"/>
        </w:numPr>
        <w:spacing w:after="160" w:line="259" w:lineRule="auto"/>
        <w:rPr>
          <w:rFonts w:eastAsia="Calibri"/>
          <w:color w:val="000000"/>
          <w:sz w:val="24"/>
          <w:szCs w:val="24"/>
        </w:rPr>
      </w:pPr>
      <w:r w:rsidRPr="00E374A8">
        <w:rPr>
          <w:rFonts w:eastAsia="Calibri"/>
          <w:color w:val="000000"/>
          <w:sz w:val="24"/>
          <w:szCs w:val="24"/>
        </w:rPr>
        <w:t>What services are offered by this type of provider (e.g., case management, transportation, housing, meals, and employment support)?</w:t>
      </w:r>
    </w:p>
    <w:p w14:paraId="25CE02DE" w14:textId="77777777" w:rsidR="00B24C85" w:rsidRPr="00E374A8" w:rsidRDefault="00B24C85" w:rsidP="00B24C85">
      <w:pPr>
        <w:widowControl/>
        <w:numPr>
          <w:ilvl w:val="0"/>
          <w:numId w:val="8"/>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For those services where the definition is not clear</w:t>
      </w:r>
      <w:r w:rsidRPr="00E374A8">
        <w:rPr>
          <w:rFonts w:eastAsia="Calibri"/>
          <w:color w:val="000000"/>
          <w:sz w:val="24"/>
          <w:szCs w:val="24"/>
        </w:rPr>
        <w:t xml:space="preserve">] How would you describe this service? </w:t>
      </w:r>
    </w:p>
    <w:p w14:paraId="6B50C30E" w14:textId="77777777" w:rsidR="00B24C85" w:rsidRPr="00E374A8" w:rsidRDefault="00B24C85" w:rsidP="00B24C85">
      <w:pPr>
        <w:widowControl/>
        <w:numPr>
          <w:ilvl w:val="0"/>
          <w:numId w:val="4"/>
        </w:numPr>
        <w:spacing w:after="160" w:line="259" w:lineRule="auto"/>
        <w:rPr>
          <w:rFonts w:eastAsia="Calibri"/>
          <w:color w:val="000000"/>
          <w:sz w:val="24"/>
          <w:szCs w:val="24"/>
        </w:rPr>
      </w:pPr>
      <w:r w:rsidRPr="00E374A8">
        <w:rPr>
          <w:rFonts w:eastAsia="Calibri"/>
          <w:color w:val="000000"/>
          <w:sz w:val="24"/>
          <w:szCs w:val="24"/>
        </w:rPr>
        <w:t xml:space="preserve">Are these providers licensed, certified, or otherwise regulated? </w:t>
      </w:r>
    </w:p>
    <w:p w14:paraId="1457EA12" w14:textId="77777777" w:rsidR="00B24C85" w:rsidRPr="00E374A8" w:rsidRDefault="00B24C85" w:rsidP="00B24C85">
      <w:pPr>
        <w:widowControl/>
        <w:numPr>
          <w:ilvl w:val="0"/>
          <w:numId w:val="9"/>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Yes</w:t>
      </w:r>
      <w:r w:rsidRPr="00E374A8">
        <w:rPr>
          <w:rFonts w:eastAsia="Calibri"/>
          <w:color w:val="000000"/>
          <w:sz w:val="24"/>
          <w:szCs w:val="24"/>
        </w:rPr>
        <w:t xml:space="preserve">] What type of government agencies license or certify this type of provider? </w:t>
      </w:r>
    </w:p>
    <w:p w14:paraId="0BBB834B" w14:textId="77777777" w:rsidR="00B24C85" w:rsidRPr="00E374A8" w:rsidRDefault="00B24C85" w:rsidP="00B24C85">
      <w:pPr>
        <w:widowControl/>
        <w:numPr>
          <w:ilvl w:val="0"/>
          <w:numId w:val="9"/>
        </w:numPr>
        <w:spacing w:after="160" w:line="259" w:lineRule="auto"/>
        <w:rPr>
          <w:rFonts w:eastAsia="Calibri"/>
          <w:color w:val="000000"/>
          <w:sz w:val="24"/>
          <w:szCs w:val="24"/>
        </w:rPr>
      </w:pPr>
      <w:r w:rsidRPr="00E374A8">
        <w:rPr>
          <w:rFonts w:eastAsia="Calibri"/>
          <w:color w:val="000000"/>
          <w:sz w:val="24"/>
          <w:szCs w:val="24"/>
        </w:rPr>
        <w:lastRenderedPageBreak/>
        <w:t>[</w:t>
      </w:r>
      <w:r w:rsidRPr="00E374A8">
        <w:rPr>
          <w:rFonts w:eastAsia="Calibri"/>
          <w:i/>
          <w:color w:val="000000"/>
          <w:sz w:val="24"/>
          <w:szCs w:val="24"/>
        </w:rPr>
        <w:t>optional probe</w:t>
      </w:r>
      <w:r w:rsidRPr="00E374A8">
        <w:rPr>
          <w:rFonts w:eastAsia="Calibri"/>
          <w:color w:val="000000"/>
          <w:sz w:val="24"/>
          <w:szCs w:val="24"/>
        </w:rPr>
        <w:t>] Is the regulation done at the state or local level?</w:t>
      </w:r>
    </w:p>
    <w:p w14:paraId="33A8840D" w14:textId="77777777" w:rsidR="00B24C85" w:rsidRPr="00E374A8" w:rsidRDefault="00B24C85" w:rsidP="00B24C85">
      <w:pPr>
        <w:widowControl/>
        <w:numPr>
          <w:ilvl w:val="0"/>
          <w:numId w:val="4"/>
        </w:numPr>
        <w:spacing w:after="160" w:line="259" w:lineRule="auto"/>
        <w:rPr>
          <w:rFonts w:eastAsia="Calibri"/>
          <w:color w:val="000000"/>
          <w:sz w:val="24"/>
          <w:szCs w:val="24"/>
        </w:rPr>
      </w:pPr>
      <w:r w:rsidRPr="00E374A8">
        <w:rPr>
          <w:rFonts w:eastAsia="Calibri"/>
          <w:color w:val="000000"/>
          <w:sz w:val="24"/>
          <w:szCs w:val="24"/>
        </w:rPr>
        <w:t>Does Medicaid have contract requirements or does Medicare have conditions of participation that providers must meet to receive reimbursement for services? What about other public programs?</w:t>
      </w:r>
    </w:p>
    <w:p w14:paraId="62DEBC37" w14:textId="77777777" w:rsidR="00B24C85" w:rsidRPr="00E374A8" w:rsidRDefault="00B24C85" w:rsidP="00B24C85">
      <w:pPr>
        <w:widowControl/>
        <w:numPr>
          <w:ilvl w:val="0"/>
          <w:numId w:val="4"/>
        </w:numPr>
        <w:spacing w:after="160" w:line="259" w:lineRule="auto"/>
        <w:rPr>
          <w:rFonts w:eastAsia="Calibri"/>
          <w:i/>
          <w:color w:val="000000"/>
          <w:sz w:val="24"/>
          <w:szCs w:val="24"/>
        </w:rPr>
      </w:pPr>
      <w:r w:rsidRPr="00E374A8">
        <w:rPr>
          <w:rFonts w:eastAsia="Calibri"/>
          <w:color w:val="000000"/>
          <w:sz w:val="24"/>
          <w:szCs w:val="24"/>
        </w:rPr>
        <w:t xml:space="preserve">In your state, how many people does this provider type serve on the average day? </w:t>
      </w:r>
      <w:r w:rsidRPr="00E374A8">
        <w:rPr>
          <w:rFonts w:eastAsia="Calibri"/>
          <w:i/>
          <w:color w:val="000000"/>
          <w:sz w:val="24"/>
          <w:szCs w:val="24"/>
        </w:rPr>
        <w:t xml:space="preserve">[Provide estimate if number unknown.] </w:t>
      </w:r>
    </w:p>
    <w:p w14:paraId="15E76D7D" w14:textId="77777777" w:rsidR="00B24C85" w:rsidRPr="00E374A8" w:rsidRDefault="00B24C85" w:rsidP="00B24C85">
      <w:pPr>
        <w:widowControl/>
        <w:numPr>
          <w:ilvl w:val="0"/>
          <w:numId w:val="4"/>
        </w:numPr>
        <w:spacing w:after="160" w:line="259" w:lineRule="auto"/>
        <w:rPr>
          <w:rFonts w:eastAsia="Calibri"/>
          <w:i/>
          <w:color w:val="000000"/>
          <w:sz w:val="24"/>
          <w:szCs w:val="24"/>
        </w:rPr>
      </w:pPr>
      <w:r w:rsidRPr="00E374A8">
        <w:rPr>
          <w:rFonts w:eastAsia="Calibri"/>
          <w:color w:val="000000"/>
          <w:sz w:val="24"/>
          <w:szCs w:val="24"/>
        </w:rPr>
        <w:t xml:space="preserve">In your state, what are the sources of payment for this provider? Do you have an estimate of the level of funding, both by public programs or overall? </w:t>
      </w:r>
      <w:r w:rsidRPr="00E374A8">
        <w:rPr>
          <w:rFonts w:eastAsia="Calibri"/>
          <w:i/>
          <w:color w:val="000000"/>
          <w:sz w:val="24"/>
          <w:szCs w:val="24"/>
        </w:rPr>
        <w:t>[Provide estimate if number unknown.]</w:t>
      </w:r>
    </w:p>
    <w:p w14:paraId="6A601047" w14:textId="77777777" w:rsidR="00B24C85" w:rsidRPr="00E374A8" w:rsidRDefault="00B24C85" w:rsidP="00B24C85">
      <w:pPr>
        <w:widowControl/>
        <w:spacing w:after="160" w:line="259" w:lineRule="auto"/>
        <w:ind w:left="720"/>
        <w:contextualSpacing/>
        <w:rPr>
          <w:rFonts w:eastAsia="Calibri"/>
          <w:i/>
          <w:sz w:val="24"/>
          <w:szCs w:val="24"/>
        </w:rPr>
      </w:pPr>
    </w:p>
    <w:p w14:paraId="025D52A8"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For [</w:t>
      </w:r>
      <w:r w:rsidRPr="00E374A8">
        <w:rPr>
          <w:rFonts w:eastAsia="Calibri"/>
          <w:b/>
          <w:i/>
          <w:color w:val="000000"/>
          <w:sz w:val="24"/>
          <w:szCs w:val="24"/>
        </w:rPr>
        <w:t>the providers identified above; repeat for each provider</w:t>
      </w:r>
      <w:r w:rsidRPr="00E374A8">
        <w:rPr>
          <w:rFonts w:eastAsia="Calibri"/>
          <w:b/>
          <w:color w:val="000000"/>
          <w:sz w:val="24"/>
          <w:szCs w:val="24"/>
        </w:rPr>
        <w:t xml:space="preserve">], do you know of any data sources that include a list of providers with addresses, telephone numbers, or other contact information? </w:t>
      </w:r>
    </w:p>
    <w:p w14:paraId="5138A8DC" w14:textId="77777777" w:rsidR="00B24C85" w:rsidRPr="00E374A8" w:rsidRDefault="00B24C85" w:rsidP="00B24C85">
      <w:pPr>
        <w:widowControl/>
        <w:ind w:left="720"/>
        <w:rPr>
          <w:rFonts w:eastAsia="Calibri"/>
          <w:color w:val="000000"/>
          <w:sz w:val="24"/>
          <w:szCs w:val="24"/>
        </w:rPr>
      </w:pPr>
    </w:p>
    <w:p w14:paraId="05B2D1C0" w14:textId="77777777" w:rsidR="00B24C85" w:rsidRPr="00E374A8" w:rsidRDefault="00B24C85" w:rsidP="00B24C85">
      <w:pPr>
        <w:widowControl/>
        <w:ind w:left="720"/>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YES, ask the following</w:t>
      </w:r>
      <w:r w:rsidRPr="00E374A8">
        <w:rPr>
          <w:rFonts w:eastAsia="Calibri"/>
          <w:color w:val="000000"/>
          <w:sz w:val="24"/>
          <w:szCs w:val="24"/>
        </w:rPr>
        <w:t>]</w:t>
      </w:r>
    </w:p>
    <w:p w14:paraId="3825645A"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Who maintains this list? The federal, state, or local government? Does your organization maintain a list of providers?</w:t>
      </w:r>
    </w:p>
    <w:p w14:paraId="0D87B3FB"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 xml:space="preserve">How complete is this list? </w:t>
      </w:r>
    </w:p>
    <w:p w14:paraId="2A104B26"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 xml:space="preserve">How current </w:t>
      </w:r>
    </w:p>
    <w:p w14:paraId="4E1FB5AA"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Is this list available in an electronic form? In what format is the list (e.g., Word, Excel, Access database, PDF, some other format)?</w:t>
      </w:r>
    </w:p>
    <w:p w14:paraId="318911D3" w14:textId="77777777" w:rsidR="00B24C85" w:rsidRPr="00E374A8" w:rsidRDefault="00B24C85" w:rsidP="00B24C85">
      <w:pPr>
        <w:widowControl/>
        <w:numPr>
          <w:ilvl w:val="0"/>
          <w:numId w:val="10"/>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No</w:t>
      </w:r>
      <w:r w:rsidRPr="00E374A8">
        <w:rPr>
          <w:rFonts w:eastAsia="Calibri"/>
          <w:color w:val="000000"/>
          <w:sz w:val="24"/>
          <w:szCs w:val="24"/>
        </w:rPr>
        <w:t xml:space="preserve">] In what form is this information available? </w:t>
      </w:r>
    </w:p>
    <w:p w14:paraId="727DA809"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Other than addresses and contact information, what other information is included on this list (e.g., data on number and characteristics of service users, ownership type, number of people served, services offered)?</w:t>
      </w:r>
    </w:p>
    <w:p w14:paraId="59A4600C" w14:textId="77777777" w:rsidR="00B24C85" w:rsidRPr="00E374A8" w:rsidRDefault="00B24C85" w:rsidP="00B24C85">
      <w:pPr>
        <w:widowControl/>
        <w:numPr>
          <w:ilvl w:val="0"/>
          <w:numId w:val="5"/>
        </w:numPr>
        <w:spacing w:after="160" w:line="259" w:lineRule="auto"/>
        <w:rPr>
          <w:rFonts w:eastAsia="Calibri"/>
          <w:color w:val="000000"/>
          <w:sz w:val="24"/>
          <w:szCs w:val="24"/>
        </w:rPr>
      </w:pPr>
      <w:r w:rsidRPr="00E374A8">
        <w:rPr>
          <w:rFonts w:eastAsia="Calibri"/>
          <w:color w:val="000000"/>
          <w:sz w:val="24"/>
          <w:szCs w:val="24"/>
        </w:rPr>
        <w:t xml:space="preserve">To develop a sample frame for a survey or to analyze the data list to learn about provider or user characteristics, NCHS would need access to a list of providers with contact information. Do you know if this list could be made available to NCHS or its contractors? </w:t>
      </w:r>
    </w:p>
    <w:p w14:paraId="12059317" w14:textId="77777777" w:rsidR="00B24C85" w:rsidRPr="00E374A8" w:rsidRDefault="00B24C85" w:rsidP="00B24C85">
      <w:pPr>
        <w:widowControl/>
        <w:rPr>
          <w:rFonts w:eastAsia="Calibri"/>
          <w:color w:val="000000"/>
          <w:sz w:val="24"/>
          <w:szCs w:val="24"/>
        </w:rPr>
      </w:pPr>
    </w:p>
    <w:p w14:paraId="7AE88DF4"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 xml:space="preserve">If the </w:t>
      </w:r>
      <w:r w:rsidRPr="00E374A8">
        <w:rPr>
          <w:rFonts w:eastAsia="Calibri"/>
          <w:b/>
          <w:bCs/>
          <w:color w:val="000000"/>
          <w:sz w:val="24"/>
          <w:szCs w:val="24"/>
        </w:rPr>
        <w:t xml:space="preserve">National Center for Health Statistics </w:t>
      </w:r>
      <w:r w:rsidRPr="00E374A8">
        <w:rPr>
          <w:rFonts w:eastAsia="Calibri"/>
          <w:b/>
          <w:color w:val="000000"/>
          <w:sz w:val="24"/>
          <w:szCs w:val="24"/>
        </w:rPr>
        <w:t>were to include [</w:t>
      </w:r>
      <w:r w:rsidRPr="00E374A8">
        <w:rPr>
          <w:rFonts w:eastAsia="Calibri"/>
          <w:b/>
          <w:i/>
          <w:color w:val="000000"/>
          <w:sz w:val="24"/>
          <w:szCs w:val="24"/>
        </w:rPr>
        <w:t>the providers identified above; repeat for each provider</w:t>
      </w:r>
      <w:r w:rsidRPr="00E374A8">
        <w:rPr>
          <w:rFonts w:eastAsia="Calibri"/>
          <w:b/>
          <w:color w:val="000000"/>
          <w:sz w:val="24"/>
          <w:szCs w:val="24"/>
        </w:rPr>
        <w:t xml:space="preserve">] in its national study, what information about the providers and the services they provide would be most useful to providers, consumers and their advocates, researchers, and public policymakers? </w:t>
      </w:r>
    </w:p>
    <w:p w14:paraId="469AB71C" w14:textId="77777777" w:rsidR="00B24C85" w:rsidRPr="00E374A8" w:rsidRDefault="00B24C85" w:rsidP="00B24C85">
      <w:pPr>
        <w:widowControl/>
        <w:ind w:left="720"/>
        <w:rPr>
          <w:rFonts w:eastAsia="Calibri"/>
          <w:color w:val="000000"/>
          <w:sz w:val="24"/>
          <w:szCs w:val="24"/>
        </w:rPr>
      </w:pPr>
      <w:r w:rsidRPr="00E374A8">
        <w:rPr>
          <w:rFonts w:eastAsia="Calibri"/>
          <w:color w:val="000000"/>
          <w:sz w:val="24"/>
          <w:szCs w:val="24"/>
        </w:rPr>
        <w:t xml:space="preserve"> [</w:t>
      </w:r>
      <w:r w:rsidRPr="00E374A8">
        <w:rPr>
          <w:rFonts w:eastAsia="Calibri"/>
          <w:i/>
          <w:color w:val="000000"/>
          <w:sz w:val="24"/>
          <w:szCs w:val="24"/>
        </w:rPr>
        <w:t>Optional probes a-f</w:t>
      </w:r>
      <w:r w:rsidRPr="00E374A8">
        <w:rPr>
          <w:rFonts w:eastAsia="Calibri"/>
          <w:color w:val="000000"/>
          <w:sz w:val="24"/>
          <w:szCs w:val="24"/>
        </w:rPr>
        <w:t>]</w:t>
      </w:r>
    </w:p>
    <w:p w14:paraId="386F958C" w14:textId="77777777" w:rsidR="00B24C85" w:rsidRPr="00E374A8" w:rsidRDefault="00B24C85" w:rsidP="00B24C85">
      <w:pPr>
        <w:widowControl/>
        <w:ind w:left="720"/>
        <w:rPr>
          <w:rFonts w:eastAsia="Calibri"/>
          <w:b/>
          <w:color w:val="000000"/>
          <w:sz w:val="24"/>
          <w:szCs w:val="24"/>
        </w:rPr>
      </w:pPr>
    </w:p>
    <w:p w14:paraId="2BC8F6AD"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 xml:space="preserve">How would this information be useful for [repeat for each of the following groups: providers; consumers and their advocates; researchers; public policy analysts]? </w:t>
      </w:r>
    </w:p>
    <w:p w14:paraId="57AC0404"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lastRenderedPageBreak/>
        <w:t>What information about the providers would be important to collect (e.g., for-profit/nonprofit ownership, size/number of employees, types of services provided)?</w:t>
      </w:r>
    </w:p>
    <w:p w14:paraId="7D22FDFE"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 xml:space="preserve">What information about provider staff would be important to collect (e.g., types of staff, staffing levels, and training requirements)? </w:t>
      </w:r>
    </w:p>
    <w:p w14:paraId="4276F2BB"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information about the services they provide would be important to collect (e.g., duration and frequency of service delivery)?</w:t>
      </w:r>
    </w:p>
    <w:p w14:paraId="684ADAB4"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information about service users would be important to collect (e.g., age, race, ethnicity, type of disability, health conditions)?</w:t>
      </w:r>
    </w:p>
    <w:p w14:paraId="1AB52560"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financial information would be important to collect (e.g., cost of services)?</w:t>
      </w:r>
    </w:p>
    <w:p w14:paraId="3267A2A0" w14:textId="77777777" w:rsidR="00B24C85" w:rsidRPr="00E374A8" w:rsidRDefault="00B24C85" w:rsidP="00B24C85">
      <w:pPr>
        <w:widowControl/>
        <w:numPr>
          <w:ilvl w:val="0"/>
          <w:numId w:val="6"/>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other types of information would be important to collect?</w:t>
      </w:r>
    </w:p>
    <w:p w14:paraId="4CD6AA4B" w14:textId="77777777" w:rsidR="00B24C85" w:rsidRPr="00E374A8" w:rsidRDefault="00B24C85" w:rsidP="00B24C85">
      <w:pPr>
        <w:widowControl/>
        <w:ind w:left="2160"/>
        <w:rPr>
          <w:rFonts w:eastAsia="Calibri"/>
          <w:color w:val="000000"/>
          <w:sz w:val="24"/>
          <w:szCs w:val="24"/>
        </w:rPr>
      </w:pPr>
    </w:p>
    <w:p w14:paraId="624FD4BD"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 xml:space="preserve">For the population with disabilities with which you work, what three types of providers would you say are the most important to include in the National Study of Long-Term Care Providers (providers other than nursing homes, some residential care facilities, home health agencies, hospices, and adult day service centers)? </w:t>
      </w:r>
    </w:p>
    <w:p w14:paraId="2BA13A2B" w14:textId="77777777" w:rsidR="00B24C85" w:rsidRPr="00E374A8" w:rsidRDefault="00B24C85" w:rsidP="00B24C85">
      <w:pPr>
        <w:widowControl/>
        <w:numPr>
          <w:ilvl w:val="0"/>
          <w:numId w:val="7"/>
        </w:numPr>
        <w:spacing w:after="160" w:line="259" w:lineRule="auto"/>
        <w:rPr>
          <w:rFonts w:eastAsia="Calibri"/>
          <w:b/>
          <w:color w:val="000000"/>
          <w:sz w:val="24"/>
          <w:szCs w:val="24"/>
        </w:rPr>
      </w:pPr>
      <w:r w:rsidRPr="00E374A8">
        <w:rPr>
          <w:rFonts w:eastAsia="Calibri"/>
          <w:b/>
          <w:color w:val="000000"/>
          <w:sz w:val="24"/>
          <w:szCs w:val="24"/>
        </w:rPr>
        <w:t>Why did you choose those provider types?</w:t>
      </w:r>
    </w:p>
    <w:p w14:paraId="63413F7D" w14:textId="77777777" w:rsidR="00B24C85" w:rsidRPr="00E374A8" w:rsidRDefault="00B24C85" w:rsidP="00B24C85">
      <w:pPr>
        <w:widowControl/>
        <w:numPr>
          <w:ilvl w:val="0"/>
          <w:numId w:val="7"/>
        </w:numPr>
        <w:spacing w:after="160" w:line="259" w:lineRule="auto"/>
        <w:rPr>
          <w:rFonts w:eastAsia="Calibri"/>
          <w:b/>
          <w:color w:val="000000"/>
          <w:sz w:val="24"/>
          <w:szCs w:val="24"/>
        </w:rPr>
      </w:pPr>
      <w:r w:rsidRPr="00E374A8">
        <w:rPr>
          <w:sz w:val="24"/>
          <w:szCs w:val="24"/>
        </w:rPr>
        <w:t xml:space="preserve">Residential care communities that exclusively serve persons with intellectual or developmental disabilities and persons with </w:t>
      </w:r>
      <w:r>
        <w:rPr>
          <w:sz w:val="24"/>
          <w:szCs w:val="24"/>
        </w:rPr>
        <w:t>serious</w:t>
      </w:r>
      <w:r w:rsidRPr="00E374A8">
        <w:rPr>
          <w:sz w:val="24"/>
          <w:szCs w:val="24"/>
        </w:rPr>
        <w:t xml:space="preserve"> mental illness are currently excluded from the NSLTCP. How important do you think it is to include these residential care communities in the NSLTCP? </w:t>
      </w:r>
    </w:p>
    <w:p w14:paraId="592D7D45" w14:textId="77777777" w:rsidR="00B24C85" w:rsidRPr="00E374A8" w:rsidRDefault="00B24C85" w:rsidP="00B24C85">
      <w:pPr>
        <w:widowControl/>
        <w:ind w:left="720"/>
        <w:rPr>
          <w:rFonts w:eastAsia="Calibri"/>
          <w:b/>
          <w:color w:val="000000"/>
          <w:sz w:val="24"/>
          <w:szCs w:val="24"/>
        </w:rPr>
      </w:pPr>
    </w:p>
    <w:p w14:paraId="412B9842" w14:textId="77777777" w:rsidR="00B24C85" w:rsidRPr="00E374A8" w:rsidRDefault="00B24C85" w:rsidP="00B24C85">
      <w:pPr>
        <w:widowControl/>
        <w:numPr>
          <w:ilvl w:val="0"/>
          <w:numId w:val="3"/>
        </w:numPr>
        <w:spacing w:after="160" w:line="259" w:lineRule="auto"/>
        <w:rPr>
          <w:rFonts w:eastAsia="Calibri"/>
          <w:b/>
          <w:color w:val="000000"/>
          <w:sz w:val="24"/>
          <w:szCs w:val="24"/>
        </w:rPr>
      </w:pPr>
      <w:r w:rsidRPr="00E374A8">
        <w:rPr>
          <w:rFonts w:eastAsia="Calibri"/>
          <w:b/>
          <w:color w:val="000000"/>
          <w:sz w:val="24"/>
          <w:szCs w:val="24"/>
        </w:rPr>
        <w:t>Finally, do you know of any additional sources of information or data about long-term care service providers for people with disabilities?</w:t>
      </w:r>
    </w:p>
    <w:p w14:paraId="407CEDCC" w14:textId="77777777" w:rsidR="00B24C85" w:rsidRPr="00E374A8" w:rsidRDefault="00B24C85" w:rsidP="00B24C85">
      <w:pPr>
        <w:widowControl/>
        <w:rPr>
          <w:rFonts w:eastAsia="Calibri"/>
          <w:b/>
          <w:color w:val="000000"/>
          <w:sz w:val="24"/>
          <w:szCs w:val="24"/>
        </w:rPr>
      </w:pPr>
    </w:p>
    <w:p w14:paraId="13BB9270" w14:textId="77777777" w:rsidR="00B24C85" w:rsidRPr="00E374A8" w:rsidRDefault="00B24C85" w:rsidP="00B24C85">
      <w:pPr>
        <w:widowControl/>
        <w:ind w:left="360"/>
        <w:rPr>
          <w:sz w:val="24"/>
          <w:szCs w:val="24"/>
        </w:rPr>
      </w:pPr>
      <w:r w:rsidRPr="00E374A8">
        <w:rPr>
          <w:rFonts w:eastAsia="Calibri"/>
          <w:b/>
          <w:color w:val="000000"/>
          <w:sz w:val="24"/>
          <w:szCs w:val="24"/>
        </w:rPr>
        <w:t>THANK YOU FOR PARTICIPATING!</w:t>
      </w:r>
    </w:p>
    <w:p w14:paraId="1DED98AC" w14:textId="77777777" w:rsidR="00B24C85" w:rsidRPr="00E374A8" w:rsidRDefault="00B24C85" w:rsidP="00B24C85">
      <w:pPr>
        <w:rPr>
          <w:sz w:val="24"/>
          <w:szCs w:val="24"/>
        </w:rPr>
      </w:pPr>
    </w:p>
    <w:p w14:paraId="3F06CAFD" w14:textId="77777777" w:rsidR="00B24C85" w:rsidRDefault="00B24C85" w:rsidP="00B24C85"/>
    <w:p w14:paraId="02A610D9" w14:textId="77777777"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4CDB" w14:textId="77777777" w:rsidR="00B24C85" w:rsidRDefault="00B24C85" w:rsidP="008B5D54">
      <w:r>
        <w:separator/>
      </w:r>
    </w:p>
  </w:endnote>
  <w:endnote w:type="continuationSeparator" w:id="0">
    <w:p w14:paraId="1D74656B" w14:textId="77777777" w:rsidR="00B24C85" w:rsidRDefault="00B24C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904901"/>
      <w:docPartObj>
        <w:docPartGallery w:val="Page Numbers (Bottom of Page)"/>
        <w:docPartUnique/>
      </w:docPartObj>
    </w:sdtPr>
    <w:sdtEndPr>
      <w:rPr>
        <w:noProof/>
      </w:rPr>
    </w:sdtEndPr>
    <w:sdtContent>
      <w:p w14:paraId="24A2C745" w14:textId="77777777" w:rsidR="00B24C85" w:rsidRDefault="00B24C85">
        <w:pPr>
          <w:pStyle w:val="Footer"/>
          <w:jc w:val="right"/>
        </w:pPr>
        <w:r>
          <w:fldChar w:fldCharType="begin"/>
        </w:r>
        <w:r>
          <w:instrText xml:space="preserve"> PAGE   \* MERGEFORMAT </w:instrText>
        </w:r>
        <w:r>
          <w:fldChar w:fldCharType="separate"/>
        </w:r>
        <w:r w:rsidR="003210D2">
          <w:rPr>
            <w:noProof/>
          </w:rPr>
          <w:t>4</w:t>
        </w:r>
        <w:r>
          <w:rPr>
            <w:noProof/>
          </w:rPr>
          <w:fldChar w:fldCharType="end"/>
        </w:r>
      </w:p>
    </w:sdtContent>
  </w:sdt>
  <w:p w14:paraId="13C36CF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120CD" w14:textId="77777777" w:rsidR="00B24C85" w:rsidRDefault="00B24C85" w:rsidP="008B5D54">
      <w:r>
        <w:separator/>
      </w:r>
    </w:p>
  </w:footnote>
  <w:footnote w:type="continuationSeparator" w:id="0">
    <w:p w14:paraId="5A5F7B26" w14:textId="77777777" w:rsidR="00B24C85" w:rsidRDefault="00B24C8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40023"/>
    <w:multiLevelType w:val="hybridMultilevel"/>
    <w:tmpl w:val="F800D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0549E"/>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6370F"/>
    <w:multiLevelType w:val="hybridMultilevel"/>
    <w:tmpl w:val="5EB26734"/>
    <w:lvl w:ilvl="0" w:tplc="04090019">
      <w:start w:val="1"/>
      <w:numFmt w:val="lowerLetter"/>
      <w:lvlText w:val="%1."/>
      <w:lvlJc w:val="left"/>
      <w:pPr>
        <w:ind w:left="432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8D67FF2"/>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44FDE"/>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A5F18"/>
    <w:multiLevelType w:val="hybridMultilevel"/>
    <w:tmpl w:val="68841300"/>
    <w:lvl w:ilvl="0" w:tplc="0409000F">
      <w:start w:val="1"/>
      <w:numFmt w:val="decimal"/>
      <w:lvlText w:val="%1."/>
      <w:lvlJc w:val="left"/>
      <w:pPr>
        <w:ind w:left="810" w:hanging="360"/>
      </w:pPr>
    </w:lvl>
    <w:lvl w:ilvl="1" w:tplc="6522459C">
      <w:start w:val="1"/>
      <w:numFmt w:val="lowerLetter"/>
      <w:lvlText w:val="%2."/>
      <w:lvlJc w:val="left"/>
      <w:pPr>
        <w:ind w:left="135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60F9A"/>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11464"/>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C79FB"/>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56C42"/>
    <w:multiLevelType w:val="hybridMultilevel"/>
    <w:tmpl w:val="70ACE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4"/>
  </w:num>
  <w:num w:numId="5">
    <w:abstractNumId w:val="3"/>
  </w:num>
  <w:num w:numId="6">
    <w:abstractNumId w:val="2"/>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5"/>
    <w:rsid w:val="003210D2"/>
    <w:rsid w:val="00333CD1"/>
    <w:rsid w:val="003C17B7"/>
    <w:rsid w:val="00473D67"/>
    <w:rsid w:val="005F777E"/>
    <w:rsid w:val="006C6578"/>
    <w:rsid w:val="008B5D54"/>
    <w:rsid w:val="009F3BD7"/>
    <w:rsid w:val="00A20E94"/>
    <w:rsid w:val="00A81D6B"/>
    <w:rsid w:val="00B24C85"/>
    <w:rsid w:val="00B55735"/>
    <w:rsid w:val="00B608AC"/>
    <w:rsid w:val="00DC57CC"/>
    <w:rsid w:val="00EB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BF64BF"/>
  <w15:chartTrackingRefBased/>
  <w15:docId w15:val="{9085A801-37CE-4062-896E-CB2EB048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81D6B"/>
    <w:rPr>
      <w:sz w:val="16"/>
      <w:szCs w:val="16"/>
    </w:rPr>
  </w:style>
  <w:style w:type="paragraph" w:styleId="CommentText">
    <w:name w:val="annotation text"/>
    <w:basedOn w:val="Normal"/>
    <w:link w:val="CommentTextChar"/>
    <w:uiPriority w:val="99"/>
    <w:semiHidden/>
    <w:unhideWhenUsed/>
    <w:rsid w:val="00A81D6B"/>
  </w:style>
  <w:style w:type="character" w:customStyle="1" w:styleId="CommentTextChar">
    <w:name w:val="Comment Text Char"/>
    <w:basedOn w:val="DefaultParagraphFont"/>
    <w:link w:val="CommentText"/>
    <w:uiPriority w:val="99"/>
    <w:semiHidden/>
    <w:rsid w:val="00A81D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D6B"/>
    <w:rPr>
      <w:b/>
      <w:bCs/>
    </w:rPr>
  </w:style>
  <w:style w:type="character" w:customStyle="1" w:styleId="CommentSubjectChar">
    <w:name w:val="Comment Subject Char"/>
    <w:basedOn w:val="CommentTextChar"/>
    <w:link w:val="CommentSubject"/>
    <w:uiPriority w:val="99"/>
    <w:semiHidden/>
    <w:rsid w:val="00A81D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1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D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34CF-3041-4008-A114-88C84D43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7203</Characters>
  <Application>Microsoft Office Word</Application>
  <DocSecurity>0</DocSecurity>
  <Lines>60</Lines>
  <Paragraphs>16</Paragraphs>
  <ScaleCrop>false</ScaleCrop>
  <Company>Centers for Disease Control and Prevention</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Harris-Kojetin, Lauren (CDC/OPHSS/NCHS)</dc:creator>
  <cp:keywords/>
  <dc:description/>
  <cp:lastModifiedBy>Harris-Kojetin, Lauren (CDC/OPHSS/NCHS)</cp:lastModifiedBy>
  <cp:revision>2</cp:revision>
  <dcterms:created xsi:type="dcterms:W3CDTF">2016-07-19T23:11:00Z</dcterms:created>
  <dcterms:modified xsi:type="dcterms:W3CDTF">2016-07-19T23:11:00Z</dcterms:modified>
</cp:coreProperties>
</file>