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093" w:rsidRPr="00AB2ECC" w:rsidRDefault="00BB6093" w:rsidP="00BB6093">
      <w:pPr>
        <w:pStyle w:val="Heading3"/>
        <w:numPr>
          <w:ilvl w:val="2"/>
          <w:numId w:val="2"/>
        </w:numPr>
        <w:rPr>
          <w:rFonts w:asciiTheme="minorHAnsi" w:hAnsiTheme="minorHAnsi"/>
          <w:i w:val="0"/>
          <w:sz w:val="22"/>
          <w:szCs w:val="22"/>
        </w:rPr>
      </w:pPr>
      <w:bookmarkStart w:id="0" w:name="_Toc400638196"/>
      <w:bookmarkStart w:id="1" w:name="_GoBack"/>
      <w:bookmarkEnd w:id="1"/>
      <w:r w:rsidRPr="00AB2ECC">
        <w:rPr>
          <w:rFonts w:asciiTheme="minorHAnsi" w:hAnsiTheme="minorHAnsi"/>
          <w:i w:val="0"/>
          <w:sz w:val="22"/>
          <w:szCs w:val="22"/>
        </w:rPr>
        <w:t>Victim Race Variables</w:t>
      </w:r>
      <w:bookmarkEnd w:id="0"/>
    </w:p>
    <w:p w:rsidR="00BB6093" w:rsidRDefault="00BB6093" w:rsidP="00BB6093">
      <w:pPr>
        <w:pStyle w:val="ListParagraph"/>
        <w:numPr>
          <w:ilvl w:val="0"/>
          <w:numId w:val="3"/>
        </w:numPr>
        <w:rPr>
          <w:b/>
        </w:rPr>
      </w:pPr>
      <w:r w:rsidRPr="00DB4F45">
        <w:rPr>
          <w:b/>
        </w:rPr>
        <w:t xml:space="preserve">White: </w:t>
      </w:r>
      <w:proofErr w:type="spellStart"/>
      <w:r w:rsidRPr="00DB4F45">
        <w:rPr>
          <w:b/>
        </w:rPr>
        <w:t>RaceWhite</w:t>
      </w:r>
      <w:proofErr w:type="spellEnd"/>
    </w:p>
    <w:p w:rsidR="00BB6093" w:rsidRDefault="00BB6093" w:rsidP="00BB6093">
      <w:pPr>
        <w:pStyle w:val="ListParagraph"/>
        <w:numPr>
          <w:ilvl w:val="0"/>
          <w:numId w:val="3"/>
        </w:numPr>
        <w:rPr>
          <w:b/>
        </w:rPr>
      </w:pPr>
      <w:r w:rsidRPr="0047605E">
        <w:rPr>
          <w:b/>
        </w:rPr>
        <w:t xml:space="preserve">Black or African American: </w:t>
      </w:r>
      <w:proofErr w:type="spellStart"/>
      <w:r w:rsidRPr="0047605E">
        <w:rPr>
          <w:b/>
        </w:rPr>
        <w:t>RaceBlack</w:t>
      </w:r>
      <w:proofErr w:type="spellEnd"/>
    </w:p>
    <w:p w:rsidR="00BB6093" w:rsidRDefault="00BB6093" w:rsidP="00BB6093">
      <w:pPr>
        <w:pStyle w:val="ListParagraph"/>
        <w:numPr>
          <w:ilvl w:val="0"/>
          <w:numId w:val="3"/>
        </w:numPr>
        <w:rPr>
          <w:b/>
        </w:rPr>
      </w:pPr>
      <w:r w:rsidRPr="0047605E">
        <w:rPr>
          <w:b/>
        </w:rPr>
        <w:t xml:space="preserve">Asian: </w:t>
      </w:r>
      <w:proofErr w:type="spellStart"/>
      <w:r w:rsidRPr="0047605E">
        <w:rPr>
          <w:b/>
        </w:rPr>
        <w:t>RaceAsian</w:t>
      </w:r>
      <w:proofErr w:type="spellEnd"/>
    </w:p>
    <w:p w:rsidR="00BB6093" w:rsidRDefault="00BB6093" w:rsidP="00BB6093">
      <w:pPr>
        <w:pStyle w:val="ListParagraph"/>
        <w:numPr>
          <w:ilvl w:val="0"/>
          <w:numId w:val="3"/>
        </w:numPr>
        <w:rPr>
          <w:b/>
        </w:rPr>
      </w:pPr>
      <w:r w:rsidRPr="0047605E">
        <w:rPr>
          <w:b/>
        </w:rPr>
        <w:t xml:space="preserve">Native Hawaiian or other Pacific Islander: </w:t>
      </w:r>
      <w:proofErr w:type="spellStart"/>
      <w:r w:rsidRPr="0047605E">
        <w:rPr>
          <w:b/>
        </w:rPr>
        <w:t>RacePacificIslander</w:t>
      </w:r>
      <w:proofErr w:type="spellEnd"/>
    </w:p>
    <w:p w:rsidR="00BB6093" w:rsidRDefault="00BB6093" w:rsidP="00BB6093">
      <w:pPr>
        <w:pStyle w:val="ListParagraph"/>
        <w:numPr>
          <w:ilvl w:val="0"/>
          <w:numId w:val="3"/>
        </w:numPr>
        <w:rPr>
          <w:b/>
        </w:rPr>
      </w:pPr>
      <w:r w:rsidRPr="0047605E">
        <w:rPr>
          <w:b/>
        </w:rPr>
        <w:t xml:space="preserve">American Indian or Alaska Native: </w:t>
      </w:r>
      <w:proofErr w:type="spellStart"/>
      <w:r w:rsidRPr="0047605E">
        <w:rPr>
          <w:b/>
        </w:rPr>
        <w:t>RaceAmericanIndian</w:t>
      </w:r>
      <w:proofErr w:type="spellEnd"/>
    </w:p>
    <w:p w:rsidR="00BB6093" w:rsidRPr="0047605E" w:rsidRDefault="00BB6093" w:rsidP="00BB6093">
      <w:pPr>
        <w:pStyle w:val="ListParagraph"/>
        <w:numPr>
          <w:ilvl w:val="0"/>
          <w:numId w:val="3"/>
        </w:numPr>
        <w:rPr>
          <w:b/>
        </w:rPr>
      </w:pPr>
      <w:r w:rsidRPr="0047605E">
        <w:rPr>
          <w:b/>
        </w:rPr>
        <w:t xml:space="preserve">Unspecified race: </w:t>
      </w:r>
      <w:proofErr w:type="spellStart"/>
      <w:r w:rsidRPr="0047605E">
        <w:rPr>
          <w:b/>
        </w:rPr>
        <w:t>RaceUnspecified</w:t>
      </w:r>
      <w:proofErr w:type="spellEnd"/>
      <w:r w:rsidRPr="0047605E">
        <w:rPr>
          <w:b/>
        </w:rPr>
        <w:t xml:space="preserve"> </w:t>
      </w:r>
    </w:p>
    <w:p w:rsidR="00BB6093" w:rsidRPr="00902620" w:rsidRDefault="00BB6093" w:rsidP="00BB6093">
      <w:pPr>
        <w:pStyle w:val="ListParagraph"/>
        <w:ind w:left="1440"/>
        <w:rPr>
          <w:b/>
        </w:rPr>
      </w:pPr>
    </w:p>
    <w:p w:rsidR="00BB6093" w:rsidRPr="00902620" w:rsidRDefault="00BB6093" w:rsidP="00BB6093">
      <w:pPr>
        <w:rPr>
          <w:b/>
        </w:rPr>
      </w:pPr>
      <w:r w:rsidRPr="00902620">
        <w:rPr>
          <w:b/>
        </w:rPr>
        <w:t>Definitions:</w:t>
      </w:r>
    </w:p>
    <w:p w:rsidR="00BB6093" w:rsidRPr="008A65B3" w:rsidRDefault="00BB6093" w:rsidP="00BB6093">
      <w:pPr>
        <w:pStyle w:val="ListParagraph"/>
        <w:numPr>
          <w:ilvl w:val="0"/>
          <w:numId w:val="1"/>
        </w:numPr>
      </w:pPr>
      <w:r w:rsidRPr="008A65B3">
        <w:t>White: Person with origins among any of the original peoples of Europe, North Africa, or the Middle East</w:t>
      </w:r>
    </w:p>
    <w:p w:rsidR="00587203" w:rsidRDefault="00BB6093" w:rsidP="00BB6093">
      <w:pPr>
        <w:pStyle w:val="ListParagraph"/>
        <w:numPr>
          <w:ilvl w:val="0"/>
          <w:numId w:val="1"/>
        </w:numPr>
      </w:pPr>
      <w:r w:rsidRPr="008A65B3">
        <w:t>Black or African American: Person with origins among any of the black racial groups of Africa</w:t>
      </w:r>
    </w:p>
    <w:p w:rsidR="00BB6093" w:rsidRPr="008A65B3" w:rsidRDefault="00BB6093" w:rsidP="00BB6093">
      <w:pPr>
        <w:pStyle w:val="ListParagraph"/>
        <w:numPr>
          <w:ilvl w:val="0"/>
          <w:numId w:val="1"/>
        </w:numPr>
      </w:pPr>
      <w:r w:rsidRPr="008A65B3">
        <w:t>Asian: Person with origins among any of the original peoples of the Far East, Southeast Asia, or the Indian subcontinent</w:t>
      </w:r>
    </w:p>
    <w:p w:rsidR="00BB6093" w:rsidRPr="008A65B3" w:rsidRDefault="00BB6093" w:rsidP="00BB6093">
      <w:pPr>
        <w:pStyle w:val="ListParagraph"/>
        <w:numPr>
          <w:ilvl w:val="0"/>
          <w:numId w:val="1"/>
        </w:numPr>
      </w:pPr>
      <w:r w:rsidRPr="008A65B3">
        <w:t>Native Hawaiian or other Pacific Islander: Person with origins among any of the original peoples of the Pacific Islands (includes Native Hawaiians)</w:t>
      </w:r>
    </w:p>
    <w:p w:rsidR="00BB6093" w:rsidRPr="008A65B3" w:rsidRDefault="00BB6093" w:rsidP="00BB6093">
      <w:pPr>
        <w:pStyle w:val="ListParagraph"/>
        <w:numPr>
          <w:ilvl w:val="0"/>
          <w:numId w:val="1"/>
        </w:numPr>
      </w:pPr>
      <w:r w:rsidRPr="008A65B3">
        <w:t>American Indian or Alaska Native: Person with origins among any of the original peoples of North America and who maintains cultural identification through tribal affiliation or community recognition (includes Alaska Natives)</w:t>
      </w:r>
    </w:p>
    <w:p w:rsidR="00BB6093" w:rsidRPr="008A65B3" w:rsidRDefault="00BB6093" w:rsidP="00BB6093">
      <w:pPr>
        <w:pStyle w:val="ListParagraph"/>
        <w:numPr>
          <w:ilvl w:val="0"/>
          <w:numId w:val="1"/>
        </w:numPr>
      </w:pPr>
      <w:r w:rsidRPr="008A65B3">
        <w:t>Unspecified:</w:t>
      </w:r>
      <w:r w:rsidR="00587203">
        <w:t xml:space="preserve"> </w:t>
      </w:r>
      <w:r w:rsidRPr="008A65B3">
        <w:t>If an appropriate match cannot be determined for an</w:t>
      </w:r>
      <w:r>
        <w:t>y person</w:t>
      </w:r>
      <w:r w:rsidR="00CB5059">
        <w:t>’s race</w:t>
      </w:r>
      <w:r w:rsidR="00003B79">
        <w:t xml:space="preserve"> (see Discussion)</w:t>
      </w:r>
      <w:r>
        <w:t>, or i</w:t>
      </w:r>
      <w:r w:rsidRPr="008A65B3">
        <w:t>f a person’s ethnicity is provided in place of their race</w:t>
      </w:r>
      <w:r>
        <w:t>(</w:t>
      </w:r>
      <w:r w:rsidRPr="008A65B3">
        <w:t xml:space="preserve"> e.g., race is given as “Hispanic”, and no other valid race value is given</w:t>
      </w:r>
      <w:r>
        <w:t>)</w:t>
      </w:r>
      <w:r w:rsidRPr="008A65B3">
        <w:t>, mark their race as “unspecified</w:t>
      </w:r>
      <w:r w:rsidR="00D43037">
        <w:t>”</w:t>
      </w:r>
    </w:p>
    <w:p w:rsidR="00BB6093" w:rsidRPr="008A65B3" w:rsidRDefault="00BB6093" w:rsidP="00BB6093"/>
    <w:p w:rsidR="00BB6093" w:rsidRDefault="00BB6093" w:rsidP="00BB6093">
      <w:r w:rsidRPr="00195A43">
        <w:rPr>
          <w:b/>
        </w:rPr>
        <w:t>Response Options</w:t>
      </w:r>
      <w:r w:rsidRPr="00902620">
        <w:rPr>
          <w:b/>
        </w:rPr>
        <w:t>:</w:t>
      </w:r>
      <w:r w:rsidRPr="008A65B3">
        <w:t xml:space="preserve"> </w:t>
      </w:r>
    </w:p>
    <w:p w:rsidR="00BB6093" w:rsidRPr="008A65B3" w:rsidRDefault="00BB6093" w:rsidP="00BB6093">
      <w:r w:rsidRPr="008A65B3">
        <w:t>Checkbox</w:t>
      </w:r>
    </w:p>
    <w:p w:rsidR="00BB6093" w:rsidRPr="008A65B3" w:rsidRDefault="00BB6093" w:rsidP="00BB6093"/>
    <w:p w:rsidR="00BB6093" w:rsidRDefault="00BB6093" w:rsidP="00BB6093">
      <w:r w:rsidRPr="00195A43">
        <w:rPr>
          <w:b/>
        </w:rPr>
        <w:t>Discussion</w:t>
      </w:r>
      <w:r w:rsidRPr="008A65B3">
        <w:t xml:space="preserve">: </w:t>
      </w:r>
    </w:p>
    <w:p w:rsidR="00BB6093" w:rsidRPr="008A65B3" w:rsidRDefault="00BB6093" w:rsidP="00BB6093">
      <w:r w:rsidRPr="008A65B3">
        <w:t>For multi-racial decedents, please check each race identified in source documents (e.g., if the decedent is identified as “white” and “Asian”, please check “white” and “Asian”). If source documents indicate “Mulatto,” check both “white” and “black”. If “Asian/Pacific Islander” is indicated, check both “Asian” and “</w:t>
      </w:r>
      <w:proofErr w:type="spellStart"/>
      <w:r w:rsidRPr="008A65B3">
        <w:t>Pac</w:t>
      </w:r>
      <w:r>
        <w:t>ific</w:t>
      </w:r>
      <w:r w:rsidRPr="008A65B3">
        <w:t>Island</w:t>
      </w:r>
      <w:proofErr w:type="spellEnd"/>
      <w:r w:rsidRPr="008A65B3">
        <w:t xml:space="preserve">”. These standards were used by the U.S. Census Bureau in the </w:t>
      </w:r>
      <w:r w:rsidR="00D43037" w:rsidRPr="008A65B3">
        <w:t>20</w:t>
      </w:r>
      <w:r w:rsidR="00D43037">
        <w:t>10</w:t>
      </w:r>
      <w:r w:rsidR="00D43037" w:rsidRPr="008A65B3">
        <w:t xml:space="preserve"> </w:t>
      </w:r>
      <w:r w:rsidRPr="008A65B3">
        <w:t>decennial census.</w:t>
      </w:r>
    </w:p>
    <w:p w:rsidR="00961812" w:rsidRDefault="00961812"/>
    <w:p w:rsidR="00587203" w:rsidRDefault="00587203">
      <w:r>
        <w:t xml:space="preserve">Decedents should only be indicated as being of “Unspecified” race if their indicated race does not fit into one of the five summary categories (white, black, Asian, Native Hawaiian or Pacific </w:t>
      </w:r>
      <w:proofErr w:type="gramStart"/>
      <w:r>
        <w:t>islander</w:t>
      </w:r>
      <w:proofErr w:type="gramEnd"/>
      <w:r>
        <w:t xml:space="preserve">, American Indian or Alaska native).  The five summary categories are consistent with current OMB and HHS standards: </w:t>
      </w:r>
    </w:p>
    <w:p w:rsidR="00C02F00" w:rsidRDefault="00C02F00"/>
    <w:p w:rsidR="00C02F00" w:rsidRDefault="00C02F00">
      <w:r w:rsidRPr="00C02F00">
        <w:t>http://aspe.hhs.gov/datacncl/standards/ACA/4302/index.shtml</w:t>
      </w:r>
    </w:p>
    <w:p w:rsidR="00587203" w:rsidRDefault="00587203"/>
    <w:p w:rsidR="00587203" w:rsidRDefault="00587203">
      <w:r>
        <w:t>Also note that HHS includes more granular categories that roll up into the five summary categories</w:t>
      </w:r>
      <w:r w:rsidR="00894EEA">
        <w:t xml:space="preserve"> (the OMB standard)</w:t>
      </w:r>
      <w:r>
        <w:t>.  Please consult the following table to determine if an</w:t>
      </w:r>
      <w:r w:rsidR="00CB5059">
        <w:t>y</w:t>
      </w:r>
      <w:r>
        <w:t xml:space="preserve"> other specified race can be categorized into one of the five summary race categories:</w:t>
      </w:r>
    </w:p>
    <w:p w:rsidR="00C02F00" w:rsidRDefault="00E6095F">
      <w:r>
        <w:rPr>
          <w:noProof/>
        </w:rPr>
        <w:lastRenderedPageBreak/>
        <w:drawing>
          <wp:inline distT="0" distB="0" distL="0" distR="0" wp14:anchorId="181B79E4" wp14:editId="711FE822">
            <wp:extent cx="4804913" cy="302668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_racecat.png"/>
                    <pic:cNvPicPr/>
                  </pic:nvPicPr>
                  <pic:blipFill>
                    <a:blip r:embed="rId6">
                      <a:extLst>
                        <a:ext uri="{28A0092B-C50C-407E-A947-70E740481C1C}">
                          <a14:useLocalDpi xmlns:a14="http://schemas.microsoft.com/office/drawing/2010/main" val="0"/>
                        </a:ext>
                      </a:extLst>
                    </a:blip>
                    <a:stretch>
                      <a:fillRect/>
                    </a:stretch>
                  </pic:blipFill>
                  <pic:spPr>
                    <a:xfrm>
                      <a:off x="0" y="0"/>
                      <a:ext cx="4804913" cy="3026685"/>
                    </a:xfrm>
                    <a:prstGeom prst="rect">
                      <a:avLst/>
                    </a:prstGeom>
                  </pic:spPr>
                </pic:pic>
              </a:graphicData>
            </a:graphic>
          </wp:inline>
        </w:drawing>
      </w:r>
    </w:p>
    <w:p w:rsidR="00003B79" w:rsidRPr="00003B79" w:rsidRDefault="00003B79" w:rsidP="00003B79">
      <w:pPr>
        <w:rPr>
          <w:sz w:val="16"/>
          <w:szCs w:val="16"/>
        </w:rPr>
      </w:pPr>
      <w:r w:rsidRPr="00003B79">
        <w:rPr>
          <w:b/>
          <w:sz w:val="16"/>
          <w:szCs w:val="16"/>
        </w:rPr>
        <w:t>Source</w:t>
      </w:r>
      <w:r>
        <w:rPr>
          <w:sz w:val="16"/>
          <w:szCs w:val="16"/>
        </w:rPr>
        <w:t xml:space="preserve">: </w:t>
      </w:r>
      <w:r w:rsidRPr="00003B79">
        <w:rPr>
          <w:sz w:val="16"/>
          <w:szCs w:val="16"/>
        </w:rPr>
        <w:t>U.S. Department o</w:t>
      </w:r>
      <w:r>
        <w:rPr>
          <w:sz w:val="16"/>
          <w:szCs w:val="16"/>
        </w:rPr>
        <w:t xml:space="preserve">f Health and Human Services, </w:t>
      </w:r>
      <w:r w:rsidRPr="00003B79">
        <w:rPr>
          <w:sz w:val="16"/>
          <w:szCs w:val="16"/>
        </w:rPr>
        <w:t>Implementation Guidance on Data Collection Standards for Race, Ethnicity, Sex, Primary Language, and Disability Status</w:t>
      </w:r>
      <w:r>
        <w:rPr>
          <w:sz w:val="16"/>
          <w:szCs w:val="16"/>
        </w:rPr>
        <w:t xml:space="preserve">.  October, 2011.  Available on the web: </w:t>
      </w:r>
      <w:r w:rsidRPr="00003B79">
        <w:rPr>
          <w:sz w:val="16"/>
          <w:szCs w:val="16"/>
        </w:rPr>
        <w:t>http://aspe.hhs.gov/datacncl/standards/ACA/4302/index.shtml</w:t>
      </w:r>
    </w:p>
    <w:p w:rsidR="00003B79" w:rsidRPr="00003B79" w:rsidRDefault="00003B79" w:rsidP="00003B79">
      <w:pPr>
        <w:rPr>
          <w:sz w:val="16"/>
          <w:szCs w:val="16"/>
        </w:rPr>
      </w:pPr>
    </w:p>
    <w:p w:rsidR="00003B79" w:rsidRPr="00003B79" w:rsidRDefault="00003B79">
      <w:pPr>
        <w:rPr>
          <w:sz w:val="16"/>
          <w:szCs w:val="16"/>
        </w:rPr>
      </w:pPr>
    </w:p>
    <w:sectPr w:rsidR="00003B79" w:rsidRPr="00003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C43EB"/>
    <w:multiLevelType w:val="multilevel"/>
    <w:tmpl w:val="5BE86524"/>
    <w:lvl w:ilvl="0">
      <w:start w:val="1"/>
      <w:numFmt w:val="decimal"/>
      <w:lvlText w:val="3.1.13.%1"/>
      <w:lvlJc w:val="left"/>
      <w:pPr>
        <w:ind w:left="1440" w:hanging="720"/>
      </w:pPr>
      <w:rPr>
        <w:rFonts w:hint="default"/>
      </w:rPr>
    </w:lvl>
    <w:lvl w:ilvl="1">
      <w:start w:val="1"/>
      <w:numFmt w:val="lowerLetter"/>
      <w:lvlText w:val="%2."/>
      <w:lvlJc w:val="left"/>
      <w:pPr>
        <w:ind w:left="1440" w:hanging="360"/>
      </w:pPr>
      <w:rPr>
        <w:rFonts w:hint="default"/>
      </w:rPr>
    </w:lvl>
    <w:lvl w:ilvl="2">
      <w:start w:val="2"/>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4E3C1337"/>
    <w:multiLevelType w:val="hybridMultilevel"/>
    <w:tmpl w:val="8C9A6E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4E3097"/>
    <w:multiLevelType w:val="multilevel"/>
    <w:tmpl w:val="BA12C244"/>
    <w:lvl w:ilvl="0">
      <w:start w:val="1"/>
      <w:numFmt w:val="decimal"/>
      <w:lvlText w:val="%1."/>
      <w:lvlJc w:val="left"/>
      <w:pPr>
        <w:ind w:left="1080" w:hanging="360"/>
      </w:pPr>
      <w:rPr>
        <w:rFonts w:ascii="Verdana" w:eastAsia="Verdana" w:hAnsi="Verdana" w:hint="default"/>
        <w:w w:val="99"/>
        <w:sz w:val="18"/>
        <w:szCs w:val="18"/>
      </w:rPr>
    </w:lvl>
    <w:lvl w:ilvl="1">
      <w:start w:val="1"/>
      <w:numFmt w:val="decimal"/>
      <w:isLgl/>
      <w:lvlText w:val="%1.%2"/>
      <w:lvlJc w:val="left"/>
      <w:pPr>
        <w:ind w:left="1215" w:hanging="495"/>
      </w:pPr>
      <w:rPr>
        <w:rFonts w:hint="default"/>
      </w:rPr>
    </w:lvl>
    <w:lvl w:ilvl="2">
      <w:start w:val="13"/>
      <w:numFmt w:val="decimal"/>
      <w:lvlText w:val="3.1.%3"/>
      <w:lvlJc w:val="left"/>
      <w:pPr>
        <w:ind w:left="720" w:hanging="720"/>
      </w:pPr>
      <w:rPr>
        <w:rFonts w:hint="default"/>
      </w:rPr>
    </w:lvl>
    <w:lvl w:ilvl="3">
      <w:start w:val="1"/>
      <w:numFmt w:val="decimal"/>
      <w:isLgl/>
      <w:lvlText w:val="%1.%2.%3.%4"/>
      <w:lvlJc w:val="left"/>
      <w:pPr>
        <w:ind w:left="720" w:firstLine="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093"/>
    <w:rsid w:val="00003B79"/>
    <w:rsid w:val="0010011B"/>
    <w:rsid w:val="003C034B"/>
    <w:rsid w:val="00587203"/>
    <w:rsid w:val="006704B6"/>
    <w:rsid w:val="00894EEA"/>
    <w:rsid w:val="00961812"/>
    <w:rsid w:val="00BB6093"/>
    <w:rsid w:val="00C02F00"/>
    <w:rsid w:val="00CA5D3E"/>
    <w:rsid w:val="00CB5059"/>
    <w:rsid w:val="00D43037"/>
    <w:rsid w:val="00E609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B6093"/>
    <w:pPr>
      <w:widowControl w:val="0"/>
      <w:spacing w:after="0" w:line="240" w:lineRule="auto"/>
    </w:pPr>
  </w:style>
  <w:style w:type="paragraph" w:styleId="Heading3">
    <w:name w:val="heading 3"/>
    <w:basedOn w:val="Normal"/>
    <w:link w:val="Heading3Char"/>
    <w:uiPriority w:val="1"/>
    <w:qFormat/>
    <w:rsid w:val="00BB6093"/>
    <w:pPr>
      <w:ind w:left="1660"/>
      <w:outlineLvl w:val="2"/>
    </w:pPr>
    <w:rPr>
      <w:rFonts w:ascii="Verdana" w:eastAsia="Verdana" w:hAnsi="Verdana"/>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BB6093"/>
    <w:rPr>
      <w:rFonts w:ascii="Verdana" w:eastAsia="Verdana" w:hAnsi="Verdana"/>
      <w:b/>
      <w:bCs/>
      <w:i/>
      <w:sz w:val="18"/>
      <w:szCs w:val="18"/>
    </w:rPr>
  </w:style>
  <w:style w:type="paragraph" w:styleId="ListParagraph">
    <w:name w:val="List Paragraph"/>
    <w:basedOn w:val="Normal"/>
    <w:uiPriority w:val="1"/>
    <w:qFormat/>
    <w:rsid w:val="00BB6093"/>
  </w:style>
  <w:style w:type="paragraph" w:styleId="BalloonText">
    <w:name w:val="Balloon Text"/>
    <w:basedOn w:val="Normal"/>
    <w:link w:val="BalloonTextChar"/>
    <w:uiPriority w:val="99"/>
    <w:semiHidden/>
    <w:unhideWhenUsed/>
    <w:rsid w:val="00BB6093"/>
    <w:rPr>
      <w:rFonts w:ascii="Tahoma" w:hAnsi="Tahoma" w:cs="Tahoma"/>
      <w:sz w:val="16"/>
      <w:szCs w:val="16"/>
    </w:rPr>
  </w:style>
  <w:style w:type="character" w:customStyle="1" w:styleId="BalloonTextChar">
    <w:name w:val="Balloon Text Char"/>
    <w:basedOn w:val="DefaultParagraphFont"/>
    <w:link w:val="BalloonText"/>
    <w:uiPriority w:val="99"/>
    <w:semiHidden/>
    <w:rsid w:val="00BB60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B6093"/>
    <w:pPr>
      <w:widowControl w:val="0"/>
      <w:spacing w:after="0" w:line="240" w:lineRule="auto"/>
    </w:pPr>
  </w:style>
  <w:style w:type="paragraph" w:styleId="Heading3">
    <w:name w:val="heading 3"/>
    <w:basedOn w:val="Normal"/>
    <w:link w:val="Heading3Char"/>
    <w:uiPriority w:val="1"/>
    <w:qFormat/>
    <w:rsid w:val="00BB6093"/>
    <w:pPr>
      <w:ind w:left="1660"/>
      <w:outlineLvl w:val="2"/>
    </w:pPr>
    <w:rPr>
      <w:rFonts w:ascii="Verdana" w:eastAsia="Verdana" w:hAnsi="Verdana"/>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BB6093"/>
    <w:rPr>
      <w:rFonts w:ascii="Verdana" w:eastAsia="Verdana" w:hAnsi="Verdana"/>
      <w:b/>
      <w:bCs/>
      <w:i/>
      <w:sz w:val="18"/>
      <w:szCs w:val="18"/>
    </w:rPr>
  </w:style>
  <w:style w:type="paragraph" w:styleId="ListParagraph">
    <w:name w:val="List Paragraph"/>
    <w:basedOn w:val="Normal"/>
    <w:uiPriority w:val="1"/>
    <w:qFormat/>
    <w:rsid w:val="00BB6093"/>
  </w:style>
  <w:style w:type="paragraph" w:styleId="BalloonText">
    <w:name w:val="Balloon Text"/>
    <w:basedOn w:val="Normal"/>
    <w:link w:val="BalloonTextChar"/>
    <w:uiPriority w:val="99"/>
    <w:semiHidden/>
    <w:unhideWhenUsed/>
    <w:rsid w:val="00BB6093"/>
    <w:rPr>
      <w:rFonts w:ascii="Tahoma" w:hAnsi="Tahoma" w:cs="Tahoma"/>
      <w:sz w:val="16"/>
      <w:szCs w:val="16"/>
    </w:rPr>
  </w:style>
  <w:style w:type="character" w:customStyle="1" w:styleId="BalloonTextChar">
    <w:name w:val="Balloon Text Char"/>
    <w:basedOn w:val="DefaultParagraphFont"/>
    <w:link w:val="BalloonText"/>
    <w:uiPriority w:val="99"/>
    <w:semiHidden/>
    <w:rsid w:val="00BB60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 Katherine A. (CDC/ONDIEH/NCIPC)</dc:creator>
  <cp:lastModifiedBy>CDC User</cp:lastModifiedBy>
  <cp:revision>3</cp:revision>
  <dcterms:created xsi:type="dcterms:W3CDTF">2014-10-24T19:30:00Z</dcterms:created>
  <dcterms:modified xsi:type="dcterms:W3CDTF">2014-10-24T19:30:00Z</dcterms:modified>
</cp:coreProperties>
</file>