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18A2BB" w14:textId="77777777" w:rsidR="00D9448C" w:rsidRDefault="00D9448C" w:rsidP="00D9448C">
      <w:pPr>
        <w:jc w:val="center"/>
      </w:pPr>
      <w:bookmarkStart w:id="0" w:name="_GoBack"/>
      <w:bookmarkEnd w:id="0"/>
      <w:r>
        <w:t xml:space="preserve">Check list for </w:t>
      </w:r>
      <w:r w:rsidR="00880C38">
        <w:t>CDC/ATSDR</w:t>
      </w:r>
      <w:r>
        <w:t xml:space="preserve"> </w:t>
      </w:r>
      <w:r w:rsidR="00CE06E7">
        <w:t>G</w:t>
      </w:r>
      <w:r>
        <w:t>enIC clearance</w:t>
      </w:r>
    </w:p>
    <w:p w14:paraId="1F27C6AA" w14:textId="77777777" w:rsidR="00D9448C" w:rsidRDefault="00D9448C" w:rsidP="00D9448C"/>
    <w:p w14:paraId="53FD1C6E" w14:textId="77777777" w:rsidR="00D9448C" w:rsidRPr="00EC1C5E" w:rsidRDefault="00035230" w:rsidP="00EC1C5E">
      <w:pPr>
        <w:jc w:val="center"/>
        <w:rPr>
          <w:b/>
        </w:rPr>
      </w:pPr>
      <w:r w:rsidRPr="00EC1C5E">
        <w:rPr>
          <w:b/>
        </w:rPr>
        <w:t>Generic collection t</w:t>
      </w:r>
      <w:r w:rsidR="00D9448C" w:rsidRPr="00EC1C5E">
        <w:rPr>
          <w:b/>
        </w:rPr>
        <w:t>itle</w:t>
      </w:r>
      <w:r w:rsidRPr="00EC1C5E">
        <w:rPr>
          <w:b/>
        </w:rPr>
        <w:t xml:space="preserve"> and OMB number</w:t>
      </w:r>
      <w:r w:rsidR="00D9448C" w:rsidRPr="00EC1C5E">
        <w:rPr>
          <w:b/>
        </w:rPr>
        <w:t>:</w:t>
      </w:r>
      <w:r w:rsidR="00F92787" w:rsidRPr="00EC1C5E">
        <w:rPr>
          <w:b/>
        </w:rPr>
        <w:t xml:space="preserve"> 0920-1027</w:t>
      </w:r>
    </w:p>
    <w:p w14:paraId="387719DB" w14:textId="2C4F314D" w:rsidR="00DA3C8A" w:rsidRPr="00DA3C8A" w:rsidRDefault="00CE06E7" w:rsidP="00DA3C8A">
      <w:pPr>
        <w:spacing w:before="240"/>
        <w:rPr>
          <w:b/>
          <w:sz w:val="24"/>
          <w:szCs w:val="24"/>
        </w:rPr>
      </w:pPr>
      <w:r w:rsidRPr="00DA3C8A">
        <w:rPr>
          <w:b/>
          <w:sz w:val="24"/>
          <w:szCs w:val="24"/>
        </w:rPr>
        <w:t>G</w:t>
      </w:r>
      <w:r w:rsidR="00D9448C" w:rsidRPr="00DA3C8A">
        <w:rPr>
          <w:b/>
          <w:sz w:val="24"/>
          <w:szCs w:val="24"/>
        </w:rPr>
        <w:t>enIC</w:t>
      </w:r>
      <w:r w:rsidR="00035230" w:rsidRPr="00DA3C8A">
        <w:rPr>
          <w:b/>
          <w:sz w:val="24"/>
          <w:szCs w:val="24"/>
        </w:rPr>
        <w:t xml:space="preserve"> title</w:t>
      </w:r>
      <w:r w:rsidR="00D9448C" w:rsidRPr="00DA3C8A">
        <w:rPr>
          <w:sz w:val="24"/>
          <w:szCs w:val="24"/>
        </w:rPr>
        <w:t xml:space="preserve">: </w:t>
      </w:r>
      <w:r w:rsidR="006D1001" w:rsidRPr="006D1001">
        <w:rPr>
          <w:sz w:val="24"/>
          <w:szCs w:val="24"/>
        </w:rPr>
        <w:t>US Public Health Service Medical Officer Healthcare Access Survey</w:t>
      </w:r>
    </w:p>
    <w:p w14:paraId="485B932C" w14:textId="77777777" w:rsidR="00876058" w:rsidRDefault="00876058" w:rsidP="00876058"/>
    <w:p w14:paraId="7C29E196" w14:textId="77777777" w:rsidR="00876058" w:rsidRDefault="00876058" w:rsidP="00876058"/>
    <w:tbl>
      <w:tblPr>
        <w:tblW w:w="0" w:type="auto"/>
        <w:tblCellMar>
          <w:left w:w="0" w:type="dxa"/>
          <w:right w:w="0" w:type="dxa"/>
        </w:tblCellMar>
        <w:tblLook w:val="04A0" w:firstRow="1" w:lastRow="0" w:firstColumn="1" w:lastColumn="0" w:noHBand="0" w:noVBand="1"/>
      </w:tblPr>
      <w:tblGrid>
        <w:gridCol w:w="4788"/>
        <w:gridCol w:w="5192"/>
      </w:tblGrid>
      <w:tr w:rsidR="00D9448C" w14:paraId="43DA6A0E" w14:textId="77777777" w:rsidTr="00326421">
        <w:tc>
          <w:tcPr>
            <w:tcW w:w="47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E9EA705" w14:textId="77777777" w:rsidR="00D9448C" w:rsidRPr="00FA516A" w:rsidRDefault="00D9448C" w:rsidP="00D9448C">
            <w:pPr>
              <w:jc w:val="center"/>
              <w:rPr>
                <w:b/>
              </w:rPr>
            </w:pPr>
            <w:r w:rsidRPr="00FA516A">
              <w:rPr>
                <w:b/>
              </w:rPr>
              <w:t>Generic Collection</w:t>
            </w:r>
          </w:p>
        </w:tc>
        <w:tc>
          <w:tcPr>
            <w:tcW w:w="51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7A2497" w14:textId="77777777" w:rsidR="00D9448C" w:rsidRPr="00FA516A" w:rsidRDefault="00CE06E7" w:rsidP="00CE06E7">
            <w:pPr>
              <w:jc w:val="center"/>
              <w:rPr>
                <w:b/>
              </w:rPr>
            </w:pPr>
            <w:r w:rsidRPr="00FA516A">
              <w:rPr>
                <w:b/>
              </w:rPr>
              <w:t>G</w:t>
            </w:r>
            <w:r w:rsidR="00D9448C" w:rsidRPr="00FA516A">
              <w:rPr>
                <w:b/>
              </w:rPr>
              <w:t>enIC</w:t>
            </w:r>
          </w:p>
        </w:tc>
      </w:tr>
      <w:tr w:rsidR="00D9448C" w14:paraId="076D35AA" w14:textId="77777777" w:rsidTr="00326421">
        <w:tc>
          <w:tcPr>
            <w:tcW w:w="4788" w:type="dxa"/>
            <w:tcBorders>
              <w:top w:val="nil"/>
              <w:left w:val="single" w:sz="8" w:space="0" w:color="auto"/>
              <w:bottom w:val="nil"/>
              <w:right w:val="single" w:sz="8" w:space="0" w:color="auto"/>
            </w:tcBorders>
            <w:tcMar>
              <w:top w:w="0" w:type="dxa"/>
              <w:left w:w="108" w:type="dxa"/>
              <w:bottom w:w="0" w:type="dxa"/>
              <w:right w:w="108" w:type="dxa"/>
            </w:tcMar>
          </w:tcPr>
          <w:p w14:paraId="2D237394" w14:textId="77777777" w:rsidR="00D9448C" w:rsidRPr="00CD3456" w:rsidRDefault="00D9448C"/>
          <w:p w14:paraId="4415BC19" w14:textId="77777777" w:rsidR="00035230" w:rsidRPr="00CD3456" w:rsidRDefault="00D9448C">
            <w:r w:rsidRPr="00CD3456">
              <w:t xml:space="preserve">Statistical methods approved for the </w:t>
            </w:r>
            <w:r w:rsidR="00035230" w:rsidRPr="00CD3456">
              <w:t>generic collection</w:t>
            </w:r>
          </w:p>
          <w:p w14:paraId="10DDE1ED" w14:textId="77777777" w:rsidR="00035230" w:rsidRPr="00CD3456" w:rsidRDefault="00035230" w:rsidP="00035230">
            <w:r w:rsidRPr="00CD3456">
              <w:t xml:space="preserve">     </w:t>
            </w:r>
            <w:r w:rsidR="001F49DA" w:rsidRPr="00CD3456">
              <w:t>[   ] Yes</w:t>
            </w:r>
          </w:p>
          <w:p w14:paraId="2B310895" w14:textId="6DC03931" w:rsidR="00035230" w:rsidRPr="00CD3456" w:rsidRDefault="00035230" w:rsidP="00035230">
            <w:r w:rsidRPr="00CD3456">
              <w:t xml:space="preserve">     [ </w:t>
            </w:r>
            <w:r w:rsidR="00F566CF" w:rsidRPr="00CD3456">
              <w:t>X</w:t>
            </w:r>
            <w:r w:rsidRPr="00CD3456">
              <w:t xml:space="preserve"> ]  No</w:t>
            </w:r>
          </w:p>
          <w:p w14:paraId="1322FA8C" w14:textId="77777777" w:rsidR="00035230" w:rsidRPr="00CD3456" w:rsidRDefault="00035230"/>
          <w:p w14:paraId="3FF28C19" w14:textId="77777777" w:rsidR="00D9448C" w:rsidRPr="00CD3456" w:rsidRDefault="00035230">
            <w:r w:rsidRPr="00CD3456">
              <w:t>S</w:t>
            </w:r>
            <w:r w:rsidR="00D9448C" w:rsidRPr="00CD3456">
              <w:t>pecify</w:t>
            </w:r>
          </w:p>
          <w:p w14:paraId="56F5809C" w14:textId="77777777" w:rsidR="00D9448C" w:rsidRPr="00CD3456" w:rsidRDefault="00D9448C" w:rsidP="003C5D72">
            <w:pPr>
              <w:pStyle w:val="ListParagraph"/>
              <w:numPr>
                <w:ilvl w:val="0"/>
                <w:numId w:val="1"/>
              </w:numPr>
            </w:pPr>
            <w:r w:rsidRPr="00CD3456">
              <w:t>Sampling Method</w:t>
            </w:r>
          </w:p>
          <w:p w14:paraId="2353BF3C" w14:textId="77777777" w:rsidR="00D9448C" w:rsidRPr="00CD3456" w:rsidRDefault="00D9448C" w:rsidP="003C5D72">
            <w:pPr>
              <w:pStyle w:val="ListParagraph"/>
              <w:numPr>
                <w:ilvl w:val="0"/>
                <w:numId w:val="1"/>
              </w:numPr>
            </w:pPr>
            <w:r w:rsidRPr="00CD3456">
              <w:t>Sampling Size</w:t>
            </w:r>
          </w:p>
          <w:p w14:paraId="5EDC1D1D" w14:textId="77777777" w:rsidR="00D9448C" w:rsidRPr="00CD3456" w:rsidRDefault="00D9448C" w:rsidP="003C5D72">
            <w:pPr>
              <w:pStyle w:val="ListParagraph"/>
              <w:numPr>
                <w:ilvl w:val="0"/>
                <w:numId w:val="1"/>
              </w:numPr>
            </w:pPr>
            <w:r w:rsidRPr="00CD3456">
              <w:t>Type of Analysis used in the background</w:t>
            </w:r>
          </w:p>
          <w:p w14:paraId="3D55C3D7" w14:textId="77777777" w:rsidR="00D9448C" w:rsidRPr="00CD3456" w:rsidRDefault="00D9448C"/>
          <w:p w14:paraId="1E46F4EF" w14:textId="4D4CFF6E" w:rsidR="00D9448C" w:rsidRPr="00CD3456" w:rsidRDefault="006D1001" w:rsidP="00036B19">
            <w:r w:rsidRPr="006D1001">
              <w:t xml:space="preserve">Preliminary data analysis is expected to begin 4 – 6 months after OMB approval and final analysis of the first year of data collection is expected to be completed 9 months after OMB approval. Data analyses include descriptive analyses and analyses stratified by demographic characteristics. </w:t>
            </w:r>
            <w:r w:rsidR="00036B19">
              <w:t xml:space="preserve">Summary of the data to be presented at internal PHS, PHS Commissioned Officer Foundation, and PHS subcommittee meetings and not published. </w:t>
            </w:r>
          </w:p>
        </w:tc>
        <w:tc>
          <w:tcPr>
            <w:tcW w:w="5192" w:type="dxa"/>
            <w:tcBorders>
              <w:top w:val="nil"/>
              <w:left w:val="nil"/>
              <w:bottom w:val="nil"/>
              <w:right w:val="single" w:sz="8" w:space="0" w:color="auto"/>
            </w:tcBorders>
            <w:tcMar>
              <w:top w:w="0" w:type="dxa"/>
              <w:left w:w="108" w:type="dxa"/>
              <w:bottom w:w="0" w:type="dxa"/>
              <w:right w:w="108" w:type="dxa"/>
            </w:tcMar>
          </w:tcPr>
          <w:p w14:paraId="232F48E5" w14:textId="77777777" w:rsidR="00D9448C" w:rsidRPr="00CD3456" w:rsidRDefault="00D9448C">
            <w:pPr>
              <w:rPr>
                <w:u w:val="single"/>
              </w:rPr>
            </w:pPr>
          </w:p>
          <w:p w14:paraId="680C4B63" w14:textId="77777777" w:rsidR="00D9448C" w:rsidRPr="00CD3456" w:rsidRDefault="00D9448C">
            <w:pPr>
              <w:rPr>
                <w:u w:val="single"/>
              </w:rPr>
            </w:pPr>
            <w:r w:rsidRPr="00CD3456">
              <w:rPr>
                <w:u w:val="single"/>
              </w:rPr>
              <w:t>Statistical Methods</w:t>
            </w:r>
          </w:p>
          <w:p w14:paraId="3AB4F8C5" w14:textId="77777777" w:rsidR="00D9448C" w:rsidRDefault="00D9448C">
            <w:r w:rsidRPr="00CD3456">
              <w:t xml:space="preserve">Provide the methods proposed for the </w:t>
            </w:r>
            <w:proofErr w:type="spellStart"/>
            <w:r w:rsidRPr="00CD3456">
              <w:t>genIC</w:t>
            </w:r>
            <w:proofErr w:type="spellEnd"/>
            <w:r w:rsidRPr="00CD3456">
              <w:t xml:space="preserve"> including recruitment or sampling methods</w:t>
            </w:r>
          </w:p>
          <w:p w14:paraId="1DEFEAB7" w14:textId="77777777" w:rsidR="00036B19" w:rsidRDefault="00036B19"/>
          <w:p w14:paraId="3785C5A8" w14:textId="38C89A85" w:rsidR="00036B19" w:rsidRPr="00036B19" w:rsidRDefault="00036B19" w:rsidP="00036B19">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Courier New"/>
              </w:rPr>
            </w:pPr>
            <w:r w:rsidRPr="00036B19">
              <w:rPr>
                <w:rFonts w:asciiTheme="minorHAnsi" w:hAnsiTheme="minorHAnsi" w:cs="Courier New"/>
              </w:rPr>
              <w:t>The respondent universe includes all current United States Public Health Service (USPHS) physicians, as determined by records maintained by the USPHS Physician Professional Advisory Committee (PPAC). All eligible persons will be contacted by email and invited to participate in the survey. Participation will be voluntary. Limited de-identified demographic data will be submitted by each respon</w:t>
            </w:r>
            <w:r>
              <w:rPr>
                <w:rFonts w:asciiTheme="minorHAnsi" w:hAnsiTheme="minorHAnsi" w:cs="Courier New"/>
              </w:rPr>
              <w:t>dent who agrees to participate</w:t>
            </w:r>
            <w:r w:rsidRPr="00036B19">
              <w:rPr>
                <w:rFonts w:asciiTheme="minorHAnsi" w:hAnsiTheme="minorHAnsi" w:cs="Courier New"/>
              </w:rPr>
              <w:t>. Respondents will complete and submit th</w:t>
            </w:r>
            <w:r>
              <w:rPr>
                <w:rFonts w:asciiTheme="minorHAnsi" w:hAnsiTheme="minorHAnsi" w:cs="Courier New"/>
              </w:rPr>
              <w:t>e 4-question survey instrument</w:t>
            </w:r>
            <w:r w:rsidRPr="00036B19">
              <w:rPr>
                <w:rFonts w:asciiTheme="minorHAnsi" w:hAnsiTheme="minorHAnsi" w:cs="Courier New"/>
              </w:rPr>
              <w:t xml:space="preserve">. No personally identifiable data will be collected from respondents.  </w:t>
            </w:r>
            <w:r>
              <w:rPr>
                <w:rFonts w:asciiTheme="minorHAnsi" w:hAnsiTheme="minorHAnsi" w:cs="Courier New"/>
              </w:rPr>
              <w:t xml:space="preserve">We anticipate that the survey will take respondents approximately 10 minutes to complete. </w:t>
            </w:r>
            <w:r w:rsidRPr="00036B19">
              <w:rPr>
                <w:rFonts w:asciiTheme="minorHAnsi" w:hAnsiTheme="minorHAnsi" w:cs="Courier New"/>
              </w:rPr>
              <w:tab/>
              <w:t xml:space="preserve"> </w:t>
            </w:r>
          </w:p>
          <w:p w14:paraId="76965AA2" w14:textId="17BCB391" w:rsidR="00036B19" w:rsidRDefault="00036B19" w:rsidP="00036B19">
            <w:pPr>
              <w:rPr>
                <w:rFonts w:ascii="Times New Roman" w:hAnsi="Times New Roman"/>
              </w:rPr>
            </w:pPr>
            <w:r w:rsidRPr="00036B19">
              <w:rPr>
                <w:rFonts w:asciiTheme="minorHAnsi" w:hAnsiTheme="minorHAnsi" w:cs="Courier New"/>
              </w:rPr>
              <w:t xml:space="preserve">Data from all respondents will be </w:t>
            </w:r>
            <w:r w:rsidR="00887FF0">
              <w:rPr>
                <w:rFonts w:asciiTheme="minorHAnsi" w:hAnsiTheme="minorHAnsi" w:cs="Courier New"/>
              </w:rPr>
              <w:t>collected in fillable</w:t>
            </w:r>
            <w:r w:rsidRPr="00036B19">
              <w:rPr>
                <w:rFonts w:asciiTheme="minorHAnsi" w:hAnsiTheme="minorHAnsi" w:cs="Courier New"/>
              </w:rPr>
              <w:t xml:space="preserve"> </w:t>
            </w:r>
            <w:r w:rsidR="00887FF0">
              <w:rPr>
                <w:rFonts w:asciiTheme="minorHAnsi" w:hAnsiTheme="minorHAnsi" w:cs="Courier New"/>
              </w:rPr>
              <w:t xml:space="preserve">pdfs and returned by email to the PPACs subcommittee. The email addresses of respondents will not be collected and the respondents’ email will be deleted once the completed survey form has been saved. Data will be abstract from the completed survey instruments </w:t>
            </w:r>
            <w:r w:rsidRPr="00036B19">
              <w:rPr>
                <w:rFonts w:asciiTheme="minorHAnsi" w:hAnsiTheme="minorHAnsi" w:cs="Courier New"/>
              </w:rPr>
              <w:t xml:space="preserve">by a CDC employee/PHS physician, cleaned by the CDC employee/PHS physician, and entered into a database for computer processing and analysis. </w:t>
            </w:r>
            <w:r>
              <w:t xml:space="preserve">The data will be analyzed using a cross-sectional analyses, investigating the percentage of PHS physicians responding affirmatively to each survey question.  </w:t>
            </w:r>
          </w:p>
          <w:p w14:paraId="21FC91BA" w14:textId="38A1E760" w:rsidR="00036B19" w:rsidRPr="00036B19" w:rsidRDefault="00036B19" w:rsidP="00036B19">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Courier New"/>
              </w:rPr>
            </w:pPr>
          </w:p>
          <w:p w14:paraId="4BB8754F" w14:textId="77777777" w:rsidR="00D9448C" w:rsidRPr="00CD3456" w:rsidRDefault="00D9448C"/>
          <w:p w14:paraId="7E792612" w14:textId="77777777" w:rsidR="00035230" w:rsidRPr="00CD3456" w:rsidRDefault="00D9448C">
            <w:pPr>
              <w:rPr>
                <w:u w:val="single"/>
              </w:rPr>
            </w:pPr>
            <w:r w:rsidRPr="00CD3456">
              <w:rPr>
                <w:u w:val="single"/>
              </w:rPr>
              <w:t>Gifts or Payments</w:t>
            </w:r>
            <w:r w:rsidRPr="00CD3456">
              <w:t xml:space="preserve"> </w:t>
            </w:r>
            <w:r w:rsidR="00035230" w:rsidRPr="00CD3456">
              <w:t xml:space="preserve"> - </w:t>
            </w:r>
            <w:r w:rsidR="0065436D" w:rsidRPr="00CD3456">
              <w:t>the terms</w:t>
            </w:r>
            <w:r w:rsidR="0065436D" w:rsidRPr="00CD3456">
              <w:rPr>
                <w:u w:val="single"/>
              </w:rPr>
              <w:t xml:space="preserve"> </w:t>
            </w:r>
            <w:r w:rsidRPr="00CD3456">
              <w:t xml:space="preserve">compensation, gift, and payment should not be used in the request </w:t>
            </w:r>
          </w:p>
          <w:p w14:paraId="08B68098" w14:textId="77777777" w:rsidR="00035230" w:rsidRPr="00CD3456" w:rsidRDefault="00035230"/>
          <w:p w14:paraId="5C700B07" w14:textId="77777777" w:rsidR="00D9448C" w:rsidRPr="00CD3456" w:rsidRDefault="00D9448C">
            <w:r w:rsidRPr="00CD3456">
              <w:t>Will an incentive be offered to respondents?</w:t>
            </w:r>
          </w:p>
          <w:p w14:paraId="5163F424" w14:textId="364ADEC0" w:rsidR="00D9448C" w:rsidRPr="00CD3456" w:rsidRDefault="00D9448C">
            <w:r w:rsidRPr="00CD3456">
              <w:t xml:space="preserve">     [  ] Yes</w:t>
            </w:r>
          </w:p>
          <w:p w14:paraId="0299F8CD" w14:textId="0B262EAA" w:rsidR="00D9448C" w:rsidRPr="00CD3456" w:rsidRDefault="00D9448C">
            <w:r w:rsidRPr="00CD3456">
              <w:t xml:space="preserve">     [ </w:t>
            </w:r>
            <w:r w:rsidR="00DA2F94">
              <w:t>X</w:t>
            </w:r>
            <w:r w:rsidRPr="00CD3456">
              <w:t xml:space="preserve"> ]  No</w:t>
            </w:r>
          </w:p>
          <w:p w14:paraId="092981DA" w14:textId="77777777" w:rsidR="00334A7F" w:rsidRPr="00CD3456" w:rsidRDefault="00334A7F" w:rsidP="00334A7F">
            <w:pPr>
              <w:pStyle w:val="ListParagraph"/>
              <w:numPr>
                <w:ilvl w:val="0"/>
                <w:numId w:val="2"/>
              </w:numPr>
            </w:pPr>
            <w:r w:rsidRPr="00CD3456">
              <w:t xml:space="preserve">If yes, how much? </w:t>
            </w:r>
          </w:p>
          <w:p w14:paraId="18674AE2" w14:textId="77777777" w:rsidR="00334A7F" w:rsidRPr="00CD3456" w:rsidRDefault="00334A7F" w:rsidP="00334A7F">
            <w:pPr>
              <w:pStyle w:val="ListParagraph"/>
              <w:numPr>
                <w:ilvl w:val="0"/>
                <w:numId w:val="2"/>
              </w:numPr>
            </w:pPr>
            <w:r w:rsidRPr="00CD3456">
              <w:t xml:space="preserve">Why necessary? </w:t>
            </w:r>
          </w:p>
          <w:p w14:paraId="4DB08CE7" w14:textId="77777777" w:rsidR="00334A7F" w:rsidRPr="00CD3456" w:rsidRDefault="00334A7F" w:rsidP="00334A7F">
            <w:pPr>
              <w:pStyle w:val="ListParagraph"/>
            </w:pPr>
          </w:p>
          <w:p w14:paraId="091A5ABB" w14:textId="77777777" w:rsidR="00334A7F" w:rsidRPr="00CD3456" w:rsidRDefault="00334A7F" w:rsidP="00334A7F">
            <w:pPr>
              <w:pStyle w:val="ListParagraph"/>
              <w:numPr>
                <w:ilvl w:val="0"/>
                <w:numId w:val="2"/>
              </w:numPr>
            </w:pPr>
            <w:r w:rsidRPr="00CD3456">
              <w:lastRenderedPageBreak/>
              <w:t>Justification must be included in supporting statement A</w:t>
            </w:r>
          </w:p>
          <w:p w14:paraId="75853C49" w14:textId="77777777" w:rsidR="00D9448C" w:rsidRPr="00CD3456" w:rsidRDefault="00D9448C"/>
          <w:p w14:paraId="1366A74C" w14:textId="77777777" w:rsidR="00D9448C" w:rsidRPr="00CD3456" w:rsidRDefault="00D9448C">
            <w:pPr>
              <w:rPr>
                <w:u w:val="single"/>
              </w:rPr>
            </w:pPr>
            <w:r w:rsidRPr="00CD3456">
              <w:rPr>
                <w:u w:val="single"/>
              </w:rPr>
              <w:t>Human Subjects</w:t>
            </w:r>
          </w:p>
          <w:p w14:paraId="642CD2DE" w14:textId="77777777" w:rsidR="00D9448C" w:rsidRPr="00CD3456" w:rsidRDefault="00035230">
            <w:r w:rsidRPr="00CD3456">
              <w:t xml:space="preserve">Is </w:t>
            </w:r>
            <w:r w:rsidR="00D9448C" w:rsidRPr="00CD3456">
              <w:t>IRB approval needed?</w:t>
            </w:r>
          </w:p>
          <w:p w14:paraId="26A27AB2" w14:textId="0B517D82" w:rsidR="00035230" w:rsidRPr="00CD3456" w:rsidRDefault="00035230" w:rsidP="00035230">
            <w:r w:rsidRPr="00CD3456">
              <w:rPr>
                <w:sz w:val="19"/>
                <w:szCs w:val="19"/>
              </w:rPr>
              <w:t> </w:t>
            </w:r>
            <w:r w:rsidR="00D9448C" w:rsidRPr="00CD3456">
              <w:rPr>
                <w:sz w:val="19"/>
                <w:szCs w:val="19"/>
              </w:rPr>
              <w:t>     </w:t>
            </w:r>
            <w:r w:rsidRPr="00CD3456">
              <w:t>[  ] Yes</w:t>
            </w:r>
          </w:p>
          <w:p w14:paraId="4249D5A8" w14:textId="0A34168B" w:rsidR="00035230" w:rsidRPr="00CD3456" w:rsidRDefault="00035230" w:rsidP="00035230">
            <w:r w:rsidRPr="00CD3456">
              <w:t xml:space="preserve">     [</w:t>
            </w:r>
            <w:r w:rsidR="00F566CF" w:rsidRPr="00DA3C8A">
              <w:rPr>
                <w:b/>
              </w:rPr>
              <w:t>X</w:t>
            </w:r>
            <w:r w:rsidRPr="00CD3456">
              <w:t>]  No</w:t>
            </w:r>
          </w:p>
          <w:p w14:paraId="25966374" w14:textId="77777777" w:rsidR="00D9448C" w:rsidRPr="00CD3456" w:rsidRDefault="00D9448C">
            <w:pPr>
              <w:rPr>
                <w:sz w:val="19"/>
                <w:szCs w:val="19"/>
              </w:rPr>
            </w:pPr>
            <w:r w:rsidRPr="00CD3456">
              <w:rPr>
                <w:sz w:val="19"/>
                <w:szCs w:val="19"/>
              </w:rPr>
              <w:t xml:space="preserve">   </w:t>
            </w:r>
          </w:p>
          <w:p w14:paraId="15720F51" w14:textId="77777777" w:rsidR="00D9448C" w:rsidRPr="00CD3456" w:rsidRDefault="00035230">
            <w:r w:rsidRPr="00CD3456">
              <w:t xml:space="preserve">The study </w:t>
            </w:r>
            <w:r w:rsidR="00D9448C" w:rsidRPr="00CD3456">
              <w:t xml:space="preserve">protocol can replace </w:t>
            </w:r>
            <w:r w:rsidRPr="00CD3456">
              <w:t>sup statement</w:t>
            </w:r>
            <w:r w:rsidR="00D9448C" w:rsidRPr="00CD3456">
              <w:t xml:space="preserve"> </w:t>
            </w:r>
            <w:r w:rsidR="0065436D" w:rsidRPr="00CD3456">
              <w:t>B</w:t>
            </w:r>
            <w:r w:rsidR="00D9448C" w:rsidRPr="00CD3456">
              <w:t xml:space="preserve">. </w:t>
            </w:r>
            <w:r w:rsidR="0065436D" w:rsidRPr="00CD3456">
              <w:t xml:space="preserve">  </w:t>
            </w:r>
            <w:r w:rsidR="00D9448C" w:rsidRPr="00CD3456">
              <w:t xml:space="preserve">A one-pager can </w:t>
            </w:r>
            <w:r w:rsidRPr="00CD3456">
              <w:t>be used to</w:t>
            </w:r>
            <w:r w:rsidR="00D9448C" w:rsidRPr="00CD3456">
              <w:t xml:space="preserve"> explain what</w:t>
            </w:r>
            <w:r w:rsidRPr="00CD3456">
              <w:t xml:space="preserve"> i</w:t>
            </w:r>
            <w:r w:rsidR="00D9448C" w:rsidRPr="00CD3456">
              <w:t xml:space="preserve">s in the protocol.  </w:t>
            </w:r>
          </w:p>
          <w:p w14:paraId="53C2566A" w14:textId="77777777" w:rsidR="00D9448C" w:rsidRPr="00CD3456" w:rsidRDefault="00D9448C"/>
          <w:p w14:paraId="6179FEFE" w14:textId="77777777" w:rsidR="00D9448C" w:rsidRPr="00CD3456" w:rsidRDefault="00D9448C">
            <w:r w:rsidRPr="00CD3456">
              <w:rPr>
                <w:u w:val="single"/>
              </w:rPr>
              <w:t>Plans for Publication and Reporting</w:t>
            </w:r>
          </w:p>
          <w:p w14:paraId="203831FD" w14:textId="77777777" w:rsidR="00D9448C" w:rsidRPr="00CD3456" w:rsidRDefault="00D9448C">
            <w:r w:rsidRPr="00CD3456">
              <w:t>Will this information be publically disseminated?</w:t>
            </w:r>
          </w:p>
          <w:p w14:paraId="26E276FA" w14:textId="1988073F" w:rsidR="00D9448C" w:rsidRPr="00CD3456" w:rsidRDefault="00D9448C" w:rsidP="00D9448C">
            <w:r w:rsidRPr="00CD3456">
              <w:t xml:space="preserve">     [ ] Yes</w:t>
            </w:r>
          </w:p>
          <w:p w14:paraId="58FB13E9" w14:textId="057B9267" w:rsidR="00D9448C" w:rsidRPr="00CD3456" w:rsidRDefault="00D9448C" w:rsidP="00D9448C">
            <w:r w:rsidRPr="00CD3456">
              <w:t xml:space="preserve">     [</w:t>
            </w:r>
            <w:r w:rsidR="00DC0257">
              <w:t>X</w:t>
            </w:r>
            <w:r w:rsidRPr="00CD3456">
              <w:t xml:space="preserve"> </w:t>
            </w:r>
            <w:r w:rsidR="00326421">
              <w:t xml:space="preserve"> </w:t>
            </w:r>
            <w:r w:rsidRPr="00CD3456">
              <w:t>]  No</w:t>
            </w:r>
          </w:p>
          <w:p w14:paraId="79644998" w14:textId="09128D8C" w:rsidR="00D9448C" w:rsidRDefault="00D9448C" w:rsidP="009802F2">
            <w:pPr>
              <w:pStyle w:val="ListParagraph"/>
              <w:numPr>
                <w:ilvl w:val="0"/>
                <w:numId w:val="4"/>
              </w:numPr>
            </w:pPr>
            <w:r w:rsidRPr="00CD3456">
              <w:t>If yes, how?</w:t>
            </w:r>
            <w:r w:rsidR="00326421">
              <w:t xml:space="preserve">  </w:t>
            </w:r>
          </w:p>
          <w:p w14:paraId="6A10E70C" w14:textId="77777777" w:rsidR="00DC0257" w:rsidRDefault="00DC0257" w:rsidP="003E771B">
            <w:pPr>
              <w:pStyle w:val="ListParagraph"/>
            </w:pPr>
          </w:p>
          <w:p w14:paraId="78B1787C" w14:textId="41F53860" w:rsidR="00DC0257" w:rsidRDefault="00DC0257" w:rsidP="00DC0257">
            <w:r>
              <w:t xml:space="preserve">Summary of the data to be presented </w:t>
            </w:r>
            <w:r w:rsidR="003E771B">
              <w:t xml:space="preserve">to USPHS leadership and USPHS officers </w:t>
            </w:r>
            <w:r>
              <w:t xml:space="preserve">at internal </w:t>
            </w:r>
            <w:r w:rsidR="003E771B">
              <w:t>US</w:t>
            </w:r>
            <w:r>
              <w:t xml:space="preserve">PHS, </w:t>
            </w:r>
            <w:r w:rsidR="003E771B">
              <w:t>US</w:t>
            </w:r>
            <w:r>
              <w:t xml:space="preserve">PHS Commissioned Officer Foundation, and </w:t>
            </w:r>
            <w:r w:rsidR="003E771B">
              <w:t>US</w:t>
            </w:r>
            <w:r>
              <w:t>PHS subcommittee meetings.</w:t>
            </w:r>
          </w:p>
          <w:p w14:paraId="257CB9F6" w14:textId="77777777" w:rsidR="00DC0257" w:rsidRPr="00CD3456" w:rsidRDefault="00DC0257" w:rsidP="00DC0257"/>
          <w:p w14:paraId="17685484" w14:textId="77777777" w:rsidR="00D9448C" w:rsidRPr="00CD3456" w:rsidRDefault="00035230">
            <w:r w:rsidRPr="00CD3456">
              <w:t xml:space="preserve">Will results </w:t>
            </w:r>
            <w:r w:rsidR="00D9448C" w:rsidRPr="00CD3456">
              <w:t>be published in a Journal?</w:t>
            </w:r>
          </w:p>
          <w:p w14:paraId="187F0F04" w14:textId="49C24984" w:rsidR="00035230" w:rsidRPr="00CD3456" w:rsidRDefault="00D9448C" w:rsidP="00D9448C">
            <w:r w:rsidRPr="00CD3456">
              <w:t xml:space="preserve">     [  ] Yes</w:t>
            </w:r>
          </w:p>
          <w:p w14:paraId="5D6FD5BB" w14:textId="70AC355C" w:rsidR="00D9448C" w:rsidRPr="00CD3456" w:rsidRDefault="00035230" w:rsidP="00D9448C">
            <w:r w:rsidRPr="00CD3456">
              <w:t xml:space="preserve">    </w:t>
            </w:r>
            <w:r w:rsidR="00D9448C" w:rsidRPr="00CD3456">
              <w:t xml:space="preserve"> </w:t>
            </w:r>
            <w:r w:rsidR="00326421">
              <w:t xml:space="preserve"> [ </w:t>
            </w:r>
            <w:r w:rsidR="00DC0257">
              <w:t>X</w:t>
            </w:r>
            <w:r w:rsidR="00326421">
              <w:t xml:space="preserve"> </w:t>
            </w:r>
            <w:r w:rsidR="00D9448C" w:rsidRPr="00CD3456">
              <w:t>]  No</w:t>
            </w:r>
          </w:p>
          <w:p w14:paraId="26675980" w14:textId="77777777" w:rsidR="00D9448C" w:rsidRPr="00CD3456" w:rsidRDefault="00D9448C"/>
          <w:p w14:paraId="65E152EC" w14:textId="77777777" w:rsidR="00D9448C" w:rsidRPr="00CD3456" w:rsidRDefault="00D9448C">
            <w:r w:rsidRPr="00CD3456">
              <w:t>For electronic collections, are screenshots included?</w:t>
            </w:r>
          </w:p>
          <w:p w14:paraId="10371642" w14:textId="6EB845F8" w:rsidR="00035230" w:rsidRPr="00CD3456" w:rsidRDefault="00035230" w:rsidP="009E64F5">
            <w:r w:rsidRPr="00CD3456">
              <w:t xml:space="preserve">   </w:t>
            </w:r>
            <w:r w:rsidR="009E64F5" w:rsidRPr="00CD3456">
              <w:t xml:space="preserve"> </w:t>
            </w:r>
            <w:r w:rsidRPr="00CD3456">
              <w:t xml:space="preserve"> </w:t>
            </w:r>
            <w:r w:rsidR="009E64F5" w:rsidRPr="00CD3456">
              <w:t>[</w:t>
            </w:r>
            <w:r w:rsidR="00DC0257">
              <w:t xml:space="preserve"> </w:t>
            </w:r>
            <w:r w:rsidR="009E64F5" w:rsidRPr="00CD3456">
              <w:t xml:space="preserve"> ] Yes</w:t>
            </w:r>
          </w:p>
          <w:p w14:paraId="2C5D9262" w14:textId="1426C01C" w:rsidR="009E64F5" w:rsidRPr="00CD3456" w:rsidRDefault="00035230" w:rsidP="009E64F5">
            <w:r w:rsidRPr="00CD3456">
              <w:t xml:space="preserve">    </w:t>
            </w:r>
            <w:r w:rsidR="009E64F5" w:rsidRPr="00CD3456">
              <w:t xml:space="preserve"> [ </w:t>
            </w:r>
            <w:r w:rsidR="00DC0257">
              <w:t>X</w:t>
            </w:r>
            <w:r w:rsidR="009E64F5" w:rsidRPr="00CD3456">
              <w:t xml:space="preserve"> ]  No</w:t>
            </w:r>
            <w:r w:rsidR="00DC0257">
              <w:t xml:space="preserve">. the survey instrument </w:t>
            </w:r>
            <w:r w:rsidR="00887FF0">
              <w:t xml:space="preserve">will be sent as a fillable pdf. </w:t>
            </w:r>
          </w:p>
          <w:p w14:paraId="1CC57A1E" w14:textId="77777777" w:rsidR="00D9448C" w:rsidRPr="00CD3456" w:rsidRDefault="00D9448C" w:rsidP="009E64F5">
            <w:pPr>
              <w:pStyle w:val="ListParagraph"/>
            </w:pPr>
          </w:p>
          <w:p w14:paraId="5EEA936F" w14:textId="77777777" w:rsidR="00D9448C" w:rsidRPr="00CD3456" w:rsidRDefault="009E64F5" w:rsidP="009E64F5">
            <w:r w:rsidRPr="00CD3456">
              <w:t>Are a</w:t>
            </w:r>
            <w:r w:rsidR="00D9448C" w:rsidRPr="00CD3456">
              <w:t>ll language versions of documents</w:t>
            </w:r>
            <w:r w:rsidRPr="00CD3456">
              <w:t xml:space="preserve"> included?</w:t>
            </w:r>
          </w:p>
          <w:p w14:paraId="6826EE8D" w14:textId="6AF2425F" w:rsidR="00035230" w:rsidRPr="00CD3456" w:rsidRDefault="00035230" w:rsidP="00326421">
            <w:pPr>
              <w:tabs>
                <w:tab w:val="left" w:pos="4572"/>
              </w:tabs>
            </w:pPr>
            <w:r w:rsidRPr="00CD3456">
              <w:t xml:space="preserve">     </w:t>
            </w:r>
            <w:r w:rsidR="009E64F5" w:rsidRPr="00CD3456">
              <w:t xml:space="preserve"> [</w:t>
            </w:r>
            <w:r w:rsidR="007B4B0B">
              <w:t>X</w:t>
            </w:r>
            <w:r w:rsidR="009E64F5" w:rsidRPr="00CD3456">
              <w:t>] Yes</w:t>
            </w:r>
            <w:r w:rsidR="0016356B">
              <w:t xml:space="preserve"> English Only</w:t>
            </w:r>
          </w:p>
          <w:p w14:paraId="389A8046" w14:textId="346F84E2" w:rsidR="009E64F5" w:rsidRDefault="00035230" w:rsidP="009E64F5">
            <w:r w:rsidRPr="00CD3456">
              <w:t xml:space="preserve"> </w:t>
            </w:r>
            <w:r w:rsidR="009E64F5" w:rsidRPr="00CD3456">
              <w:t xml:space="preserve">     [  ]  No</w:t>
            </w:r>
          </w:p>
          <w:p w14:paraId="497FAB55" w14:textId="77777777" w:rsidR="00172BB9" w:rsidRDefault="00172BB9" w:rsidP="009E64F5"/>
          <w:p w14:paraId="69561A3D" w14:textId="6CBA5C60" w:rsidR="00D9448C" w:rsidRPr="00CD3456" w:rsidRDefault="00CE06E7" w:rsidP="0065436D">
            <w:proofErr w:type="spellStart"/>
            <w:r w:rsidRPr="00CD3456">
              <w:t>G</w:t>
            </w:r>
            <w:r w:rsidR="0065436D" w:rsidRPr="00CD3456">
              <w:t>enICs</w:t>
            </w:r>
            <w:proofErr w:type="spellEnd"/>
            <w:r w:rsidR="0065436D" w:rsidRPr="00CD3456">
              <w:t xml:space="preserve"> cannot include</w:t>
            </w:r>
            <w:r w:rsidR="00D9448C" w:rsidRPr="00CD3456">
              <w:t xml:space="preserve"> assurances of </w:t>
            </w:r>
            <w:r w:rsidR="0065436D" w:rsidRPr="00CD3456">
              <w:t xml:space="preserve">  c</w:t>
            </w:r>
            <w:r w:rsidR="00D9448C" w:rsidRPr="00CD3456">
              <w:t>onfidentiality (except NCHS)</w:t>
            </w:r>
            <w:r w:rsidR="0065436D" w:rsidRPr="00CD3456">
              <w:t xml:space="preserve"> – does this </w:t>
            </w:r>
            <w:r w:rsidRPr="00CD3456">
              <w:t>G</w:t>
            </w:r>
            <w:r w:rsidR="0065436D" w:rsidRPr="00CD3456">
              <w:t>enIC involve an assurance of confidentiality?</w:t>
            </w:r>
          </w:p>
          <w:p w14:paraId="27398A13" w14:textId="77777777" w:rsidR="0065436D" w:rsidRPr="00CD3456" w:rsidRDefault="0065436D" w:rsidP="0065436D">
            <w:r w:rsidRPr="00CD3456">
              <w:t xml:space="preserve">      [   ] Yes</w:t>
            </w:r>
          </w:p>
          <w:p w14:paraId="6572D4AA" w14:textId="188C36B6" w:rsidR="0065436D" w:rsidRPr="00CD3456" w:rsidRDefault="0065436D" w:rsidP="0065436D">
            <w:r w:rsidRPr="00CD3456">
              <w:t xml:space="preserve">      [ </w:t>
            </w:r>
            <w:r w:rsidR="00F566CF" w:rsidRPr="00CD3456">
              <w:t>X</w:t>
            </w:r>
            <w:r w:rsidRPr="00CD3456">
              <w:t xml:space="preserve"> ]  No</w:t>
            </w:r>
          </w:p>
          <w:p w14:paraId="01556ED4" w14:textId="77777777" w:rsidR="0065436D" w:rsidRPr="00CD3456" w:rsidRDefault="0065436D" w:rsidP="0065436D"/>
          <w:p w14:paraId="4589722A" w14:textId="77777777" w:rsidR="00D9448C" w:rsidRPr="00CD3456" w:rsidRDefault="009E64F5" w:rsidP="00035230">
            <w:r w:rsidRPr="00CD3456">
              <w:t>Have</w:t>
            </w:r>
            <w:r w:rsidR="00D9448C" w:rsidRPr="00CD3456">
              <w:t xml:space="preserve"> other material</w:t>
            </w:r>
            <w:r w:rsidRPr="00CD3456">
              <w:t>s</w:t>
            </w:r>
            <w:r w:rsidR="00D9448C" w:rsidRPr="00CD3456">
              <w:t xml:space="preserve"> (Reminders, e-mails, brochures, etc.)</w:t>
            </w:r>
            <w:r w:rsidRPr="00CD3456">
              <w:t xml:space="preserve"> been included?</w:t>
            </w:r>
          </w:p>
          <w:p w14:paraId="44ED831C" w14:textId="5A7A4A1D" w:rsidR="00035230" w:rsidRPr="00CD3456" w:rsidRDefault="009E64F5" w:rsidP="009E64F5">
            <w:r w:rsidRPr="00CD3456">
              <w:t xml:space="preserve">       [ </w:t>
            </w:r>
            <w:r w:rsidR="00326421">
              <w:t xml:space="preserve"> </w:t>
            </w:r>
            <w:r w:rsidRPr="00CD3456">
              <w:t xml:space="preserve"> ] Yes</w:t>
            </w:r>
          </w:p>
          <w:p w14:paraId="66CBA3E8" w14:textId="0E7C628F" w:rsidR="009E64F5" w:rsidRPr="00CD3456" w:rsidRDefault="009E64F5" w:rsidP="009E64F5">
            <w:r w:rsidRPr="00CD3456">
              <w:t xml:space="preserve"> </w:t>
            </w:r>
            <w:r w:rsidR="00035230" w:rsidRPr="00CD3456">
              <w:t xml:space="preserve">      </w:t>
            </w:r>
            <w:r w:rsidRPr="00CD3456">
              <w:t xml:space="preserve">[ </w:t>
            </w:r>
            <w:r w:rsidR="00326421">
              <w:t>X</w:t>
            </w:r>
            <w:r w:rsidRPr="00CD3456">
              <w:t xml:space="preserve"> ]  No</w:t>
            </w:r>
          </w:p>
          <w:p w14:paraId="2D5BFA36" w14:textId="77777777" w:rsidR="009E64F5" w:rsidRPr="00CD3456" w:rsidRDefault="009E64F5" w:rsidP="009E64F5">
            <w:pPr>
              <w:pStyle w:val="ListParagraph"/>
            </w:pPr>
          </w:p>
          <w:p w14:paraId="3C9AB7EB" w14:textId="77777777" w:rsidR="009E64F5" w:rsidRPr="00CD3456" w:rsidRDefault="009E64F5" w:rsidP="009E64F5">
            <w:pPr>
              <w:pStyle w:val="ListParagraph"/>
            </w:pPr>
          </w:p>
          <w:p w14:paraId="168E8518" w14:textId="77777777" w:rsidR="00D9448C" w:rsidRPr="00CD3456" w:rsidRDefault="00D9448C">
            <w:r w:rsidRPr="00CD3456">
              <w:lastRenderedPageBreak/>
              <w:t xml:space="preserve">Final versions of </w:t>
            </w:r>
            <w:r w:rsidR="009E64F5" w:rsidRPr="00CD3456">
              <w:t xml:space="preserve">all documents </w:t>
            </w:r>
            <w:r w:rsidRPr="00CD3456">
              <w:t xml:space="preserve"> </w:t>
            </w:r>
            <w:r w:rsidR="000A608C" w:rsidRPr="00CD3456">
              <w:t xml:space="preserve">are </w:t>
            </w:r>
            <w:r w:rsidR="00CE06E7" w:rsidRPr="00CD3456">
              <w:t xml:space="preserve">required because </w:t>
            </w:r>
            <w:proofErr w:type="spellStart"/>
            <w:r w:rsidR="00CE06E7" w:rsidRPr="00CD3456">
              <w:t>G</w:t>
            </w:r>
            <w:r w:rsidRPr="00CD3456">
              <w:t>enICs</w:t>
            </w:r>
            <w:proofErr w:type="spellEnd"/>
            <w:r w:rsidRPr="00CD3456">
              <w:t xml:space="preserve"> can</w:t>
            </w:r>
            <w:r w:rsidR="009E64F5" w:rsidRPr="00CD3456">
              <w:t>not</w:t>
            </w:r>
            <w:r w:rsidRPr="00CD3456">
              <w:t xml:space="preserve"> be amended after submission</w:t>
            </w:r>
            <w:r w:rsidR="009E64F5" w:rsidRPr="00CD3456">
              <w:t xml:space="preserve"> to HHS/OMB</w:t>
            </w:r>
          </w:p>
          <w:p w14:paraId="7494B192" w14:textId="77777777" w:rsidR="00D9448C" w:rsidRPr="00CD3456" w:rsidRDefault="00D9448C"/>
        </w:tc>
      </w:tr>
      <w:tr w:rsidR="00D9448C" w14:paraId="6F996AAA" w14:textId="77777777" w:rsidTr="00326421">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B0658C" w14:textId="77777777" w:rsidR="00D9448C" w:rsidRDefault="00D9448C"/>
        </w:tc>
        <w:tc>
          <w:tcPr>
            <w:tcW w:w="5192" w:type="dxa"/>
            <w:tcBorders>
              <w:top w:val="nil"/>
              <w:left w:val="nil"/>
              <w:bottom w:val="single" w:sz="8" w:space="0" w:color="auto"/>
              <w:right w:val="single" w:sz="8" w:space="0" w:color="auto"/>
            </w:tcBorders>
            <w:tcMar>
              <w:top w:w="0" w:type="dxa"/>
              <w:left w:w="108" w:type="dxa"/>
              <w:bottom w:w="0" w:type="dxa"/>
              <w:right w:w="108" w:type="dxa"/>
            </w:tcMar>
          </w:tcPr>
          <w:p w14:paraId="21345479" w14:textId="77777777" w:rsidR="00D9448C" w:rsidRDefault="00D9448C">
            <w:pPr>
              <w:rPr>
                <w:u w:val="single"/>
              </w:rPr>
            </w:pPr>
          </w:p>
        </w:tc>
      </w:tr>
    </w:tbl>
    <w:p w14:paraId="6B9DEB40" w14:textId="77777777" w:rsidR="00FE6F3A" w:rsidRDefault="00FE6F3A"/>
    <w:sectPr w:rsidR="00FE6F3A" w:rsidSect="00235860">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8257DB"/>
    <w:multiLevelType w:val="hybridMultilevel"/>
    <w:tmpl w:val="46E06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BB61900"/>
    <w:multiLevelType w:val="hybridMultilevel"/>
    <w:tmpl w:val="A538F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FC64A3"/>
    <w:multiLevelType w:val="hybridMultilevel"/>
    <w:tmpl w:val="FEBC1B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06F28CA"/>
    <w:multiLevelType w:val="hybridMultilevel"/>
    <w:tmpl w:val="EAC891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48C"/>
    <w:rsid w:val="000302C1"/>
    <w:rsid w:val="00034243"/>
    <w:rsid w:val="00035230"/>
    <w:rsid w:val="00036B19"/>
    <w:rsid w:val="000A608C"/>
    <w:rsid w:val="0016356B"/>
    <w:rsid w:val="00172BB9"/>
    <w:rsid w:val="001F49DA"/>
    <w:rsid w:val="002350E0"/>
    <w:rsid w:val="00235860"/>
    <w:rsid w:val="00284595"/>
    <w:rsid w:val="002D57F8"/>
    <w:rsid w:val="00326421"/>
    <w:rsid w:val="00334A7F"/>
    <w:rsid w:val="003819EB"/>
    <w:rsid w:val="003E771B"/>
    <w:rsid w:val="003F03E4"/>
    <w:rsid w:val="004F73A2"/>
    <w:rsid w:val="00554670"/>
    <w:rsid w:val="00626C3D"/>
    <w:rsid w:val="0065436D"/>
    <w:rsid w:val="006B734D"/>
    <w:rsid w:val="006D1001"/>
    <w:rsid w:val="007B4B0B"/>
    <w:rsid w:val="00876058"/>
    <w:rsid w:val="00880C38"/>
    <w:rsid w:val="00887FF0"/>
    <w:rsid w:val="009034EF"/>
    <w:rsid w:val="009348BA"/>
    <w:rsid w:val="00981E78"/>
    <w:rsid w:val="009E64F5"/>
    <w:rsid w:val="00AC2672"/>
    <w:rsid w:val="00C94CC3"/>
    <w:rsid w:val="00CD3456"/>
    <w:rsid w:val="00CD3E93"/>
    <w:rsid w:val="00CE06E7"/>
    <w:rsid w:val="00CF0D8E"/>
    <w:rsid w:val="00D8633F"/>
    <w:rsid w:val="00D9448C"/>
    <w:rsid w:val="00DA2F94"/>
    <w:rsid w:val="00DA3C8A"/>
    <w:rsid w:val="00DC0257"/>
    <w:rsid w:val="00EC1C5E"/>
    <w:rsid w:val="00F02056"/>
    <w:rsid w:val="00F320BB"/>
    <w:rsid w:val="00F566CF"/>
    <w:rsid w:val="00F8347D"/>
    <w:rsid w:val="00F92787"/>
    <w:rsid w:val="00FA516A"/>
    <w:rsid w:val="00FE6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8382D"/>
  <w15:docId w15:val="{3A6F5B18-93A6-47FE-97D4-C47536A5C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448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448C"/>
    <w:pPr>
      <w:ind w:left="720"/>
    </w:pPr>
  </w:style>
  <w:style w:type="paragraph" w:styleId="BalloonText">
    <w:name w:val="Balloon Text"/>
    <w:basedOn w:val="Normal"/>
    <w:link w:val="BalloonTextChar"/>
    <w:uiPriority w:val="99"/>
    <w:semiHidden/>
    <w:unhideWhenUsed/>
    <w:rsid w:val="00D9448C"/>
    <w:rPr>
      <w:rFonts w:ascii="Tahoma" w:hAnsi="Tahoma" w:cs="Tahoma"/>
      <w:sz w:val="16"/>
      <w:szCs w:val="16"/>
    </w:rPr>
  </w:style>
  <w:style w:type="character" w:customStyle="1" w:styleId="BalloonTextChar">
    <w:name w:val="Balloon Text Char"/>
    <w:basedOn w:val="DefaultParagraphFont"/>
    <w:link w:val="BalloonText"/>
    <w:uiPriority w:val="99"/>
    <w:semiHidden/>
    <w:rsid w:val="00D9448C"/>
    <w:rPr>
      <w:rFonts w:ascii="Tahoma" w:hAnsi="Tahoma" w:cs="Tahoma"/>
      <w:sz w:val="16"/>
      <w:szCs w:val="16"/>
    </w:rPr>
  </w:style>
  <w:style w:type="character" w:styleId="CommentReference">
    <w:name w:val="annotation reference"/>
    <w:basedOn w:val="DefaultParagraphFont"/>
    <w:semiHidden/>
    <w:unhideWhenUsed/>
    <w:rsid w:val="002D57F8"/>
    <w:rPr>
      <w:sz w:val="16"/>
      <w:szCs w:val="16"/>
    </w:rPr>
  </w:style>
  <w:style w:type="paragraph" w:styleId="CommentText">
    <w:name w:val="annotation text"/>
    <w:basedOn w:val="Normal"/>
    <w:link w:val="CommentTextChar"/>
    <w:semiHidden/>
    <w:unhideWhenUsed/>
    <w:rsid w:val="002D57F8"/>
    <w:rPr>
      <w:sz w:val="20"/>
      <w:szCs w:val="20"/>
    </w:rPr>
  </w:style>
  <w:style w:type="character" w:customStyle="1" w:styleId="CommentTextChar">
    <w:name w:val="Comment Text Char"/>
    <w:basedOn w:val="DefaultParagraphFont"/>
    <w:link w:val="CommentText"/>
    <w:semiHidden/>
    <w:rsid w:val="002D57F8"/>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D57F8"/>
    <w:rPr>
      <w:b/>
      <w:bCs/>
    </w:rPr>
  </w:style>
  <w:style w:type="character" w:customStyle="1" w:styleId="CommentSubjectChar">
    <w:name w:val="Comment Subject Char"/>
    <w:basedOn w:val="CommentTextChar"/>
    <w:link w:val="CommentSubject"/>
    <w:uiPriority w:val="99"/>
    <w:semiHidden/>
    <w:rsid w:val="002D57F8"/>
    <w:rPr>
      <w:rFonts w:ascii="Calibri" w:hAnsi="Calibri" w:cs="Times New Roman"/>
      <w:b/>
      <w:bCs/>
      <w:sz w:val="20"/>
      <w:szCs w:val="20"/>
    </w:rPr>
  </w:style>
  <w:style w:type="character" w:styleId="Hyperlink">
    <w:name w:val="Hyperlink"/>
    <w:basedOn w:val="DefaultParagraphFont"/>
    <w:uiPriority w:val="99"/>
    <w:unhideWhenUsed/>
    <w:rsid w:val="002D57F8"/>
    <w:rPr>
      <w:color w:val="0000FF" w:themeColor="hyperlink"/>
      <w:u w:val="single"/>
    </w:rPr>
  </w:style>
  <w:style w:type="character" w:styleId="FollowedHyperlink">
    <w:name w:val="FollowedHyperlink"/>
    <w:basedOn w:val="DefaultParagraphFont"/>
    <w:uiPriority w:val="99"/>
    <w:semiHidden/>
    <w:unhideWhenUsed/>
    <w:rsid w:val="0055467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078538">
      <w:bodyDiv w:val="1"/>
      <w:marLeft w:val="0"/>
      <w:marRight w:val="0"/>
      <w:marTop w:val="0"/>
      <w:marBottom w:val="0"/>
      <w:divBdr>
        <w:top w:val="none" w:sz="0" w:space="0" w:color="auto"/>
        <w:left w:val="none" w:sz="0" w:space="0" w:color="auto"/>
        <w:bottom w:val="none" w:sz="0" w:space="0" w:color="auto"/>
        <w:right w:val="none" w:sz="0" w:space="0" w:color="auto"/>
      </w:divBdr>
    </w:div>
    <w:div w:id="678315264">
      <w:bodyDiv w:val="1"/>
      <w:marLeft w:val="0"/>
      <w:marRight w:val="0"/>
      <w:marTop w:val="0"/>
      <w:marBottom w:val="0"/>
      <w:divBdr>
        <w:top w:val="none" w:sz="0" w:space="0" w:color="auto"/>
        <w:left w:val="none" w:sz="0" w:space="0" w:color="auto"/>
        <w:bottom w:val="none" w:sz="0" w:space="0" w:color="auto"/>
        <w:right w:val="none" w:sz="0" w:space="0" w:color="auto"/>
      </w:divBdr>
    </w:div>
    <w:div w:id="1447046688">
      <w:bodyDiv w:val="1"/>
      <w:marLeft w:val="0"/>
      <w:marRight w:val="0"/>
      <w:marTop w:val="0"/>
      <w:marBottom w:val="0"/>
      <w:divBdr>
        <w:top w:val="none" w:sz="0" w:space="0" w:color="auto"/>
        <w:left w:val="none" w:sz="0" w:space="0" w:color="auto"/>
        <w:bottom w:val="none" w:sz="0" w:space="0" w:color="auto"/>
        <w:right w:val="none" w:sz="0" w:space="0" w:color="auto"/>
      </w:divBdr>
    </w:div>
    <w:div w:id="1449930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D5AEA-CFE0-4F65-A26D-DF728D070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540</Words>
  <Characters>3078</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Bonds, Constance (CDC/OID/NCHHSTP)</cp:lastModifiedBy>
  <cp:revision>2</cp:revision>
  <cp:lastPrinted>2014-12-08T16:02:00Z</cp:lastPrinted>
  <dcterms:created xsi:type="dcterms:W3CDTF">2017-02-10T14:45:00Z</dcterms:created>
  <dcterms:modified xsi:type="dcterms:W3CDTF">2017-02-10T14:45:00Z</dcterms:modified>
</cp:coreProperties>
</file>