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F60" w:rsidRDefault="00217F60">
      <w:pPr>
        <w:jc w:val="center"/>
        <w:rPr>
          <w:sz w:val="24"/>
        </w:rPr>
      </w:pPr>
      <w:r>
        <w:rPr>
          <w:sz w:val="24"/>
        </w:rPr>
        <w:t>SUPPORTING STATEMENT</w:t>
      </w:r>
    </w:p>
    <w:p w:rsidR="00217F60" w:rsidRDefault="00217F60">
      <w:pPr>
        <w:jc w:val="center"/>
        <w:rPr>
          <w:sz w:val="24"/>
        </w:rPr>
      </w:pPr>
    </w:p>
    <w:p w:rsidR="007244A8" w:rsidRDefault="00217F60" w:rsidP="007244A8">
      <w:pPr>
        <w:jc w:val="center"/>
        <w:rPr>
          <w:sz w:val="24"/>
        </w:rPr>
      </w:pPr>
      <w:r>
        <w:rPr>
          <w:sz w:val="24"/>
        </w:rPr>
        <w:t>Title of Information Collection</w:t>
      </w:r>
      <w:r w:rsidR="007244A8">
        <w:rPr>
          <w:sz w:val="24"/>
        </w:rPr>
        <w:t>: 0704-0173</w:t>
      </w:r>
    </w:p>
    <w:p w:rsidR="007244A8" w:rsidRDefault="00E45D55" w:rsidP="007244A8">
      <w:pPr>
        <w:jc w:val="center"/>
        <w:rPr>
          <w:sz w:val="24"/>
        </w:rPr>
      </w:pPr>
      <w:r>
        <w:rPr>
          <w:sz w:val="24"/>
        </w:rPr>
        <w:t>Record of Military Processing – Armed Forces of the United States</w:t>
      </w:r>
    </w:p>
    <w:p w:rsidR="00217F60" w:rsidRDefault="00876BC8" w:rsidP="007244A8">
      <w:pPr>
        <w:jc w:val="center"/>
        <w:rPr>
          <w:sz w:val="24"/>
        </w:rPr>
      </w:pPr>
      <w:r>
        <w:rPr>
          <w:sz w:val="24"/>
        </w:rPr>
        <w:t xml:space="preserve">DD Form </w:t>
      </w:r>
      <w:r w:rsidR="00E45D55">
        <w:rPr>
          <w:sz w:val="24"/>
        </w:rPr>
        <w:t>1966</w:t>
      </w:r>
      <w:r w:rsidR="007244A8">
        <w:rPr>
          <w:sz w:val="24"/>
        </w:rPr>
        <w:t xml:space="preserve"> and </w:t>
      </w:r>
      <w:r w:rsidR="00DD5E0E">
        <w:rPr>
          <w:sz w:val="24"/>
        </w:rPr>
        <w:t>Request for Examination USMEPCOM Form 630-3A-E</w:t>
      </w:r>
      <w:r w:rsidR="007244A8">
        <w:rPr>
          <w:sz w:val="24"/>
        </w:rPr>
        <w:t>.</w:t>
      </w:r>
    </w:p>
    <w:p w:rsidR="00217F60" w:rsidRDefault="00217F60">
      <w:pPr>
        <w:jc w:val="center"/>
        <w:rPr>
          <w:sz w:val="24"/>
        </w:rPr>
      </w:pPr>
    </w:p>
    <w:p w:rsidR="00217F60" w:rsidRDefault="00217F60">
      <w:pPr>
        <w:jc w:val="center"/>
        <w:rPr>
          <w:sz w:val="24"/>
        </w:rPr>
      </w:pPr>
    </w:p>
    <w:p w:rsidR="00217F60" w:rsidRDefault="00217F60">
      <w:pPr>
        <w:rPr>
          <w:sz w:val="24"/>
        </w:rPr>
      </w:pPr>
      <w:r>
        <w:rPr>
          <w:sz w:val="24"/>
        </w:rPr>
        <w:t>A.</w:t>
      </w:r>
      <w:r>
        <w:rPr>
          <w:sz w:val="24"/>
        </w:rPr>
        <w:tab/>
        <w:t>JUSTIFICATION</w:t>
      </w:r>
    </w:p>
    <w:p w:rsidR="00217F60" w:rsidRDefault="00217F60">
      <w:pPr>
        <w:rPr>
          <w:sz w:val="24"/>
        </w:rPr>
      </w:pPr>
    </w:p>
    <w:p w:rsidR="00217F60" w:rsidRPr="00011CB8" w:rsidRDefault="00217F60">
      <w:pPr>
        <w:rPr>
          <w:sz w:val="24"/>
          <w:u w:val="single"/>
        </w:rPr>
      </w:pPr>
      <w:r>
        <w:rPr>
          <w:sz w:val="24"/>
        </w:rPr>
        <w:tab/>
        <w:t>1.</w:t>
      </w:r>
      <w:r>
        <w:rPr>
          <w:sz w:val="24"/>
        </w:rPr>
        <w:tab/>
      </w:r>
      <w:r w:rsidRPr="00011CB8">
        <w:rPr>
          <w:sz w:val="24"/>
          <w:u w:val="single"/>
        </w:rPr>
        <w:t>Need for Information Collection</w:t>
      </w:r>
    </w:p>
    <w:p w:rsidR="002B2A4C" w:rsidRDefault="002B2A4C">
      <w:pPr>
        <w:rPr>
          <w:sz w:val="24"/>
        </w:rPr>
      </w:pPr>
    </w:p>
    <w:p w:rsidR="002B2A4C" w:rsidRDefault="002B2A4C">
      <w:pPr>
        <w:rPr>
          <w:sz w:val="24"/>
        </w:rPr>
      </w:pPr>
      <w:r>
        <w:rPr>
          <w:sz w:val="24"/>
        </w:rPr>
        <w:tab/>
      </w:r>
      <w:r>
        <w:rPr>
          <w:sz w:val="24"/>
        </w:rPr>
        <w:tab/>
      </w:r>
      <w:r w:rsidR="0087626E">
        <w:rPr>
          <w:sz w:val="24"/>
        </w:rPr>
        <w:t xml:space="preserve">Title 10 U.S. Codes, </w:t>
      </w:r>
      <w:r w:rsidR="00876BC8">
        <w:rPr>
          <w:sz w:val="24"/>
        </w:rPr>
        <w:t>Sections 504,</w:t>
      </w:r>
      <w:r w:rsidR="00FC2959">
        <w:rPr>
          <w:sz w:val="24"/>
        </w:rPr>
        <w:t xml:space="preserve"> </w:t>
      </w:r>
      <w:r w:rsidR="00876BC8">
        <w:rPr>
          <w:sz w:val="24"/>
        </w:rPr>
        <w:t>505,</w:t>
      </w:r>
      <w:r w:rsidR="00FC2959">
        <w:rPr>
          <w:sz w:val="24"/>
        </w:rPr>
        <w:t xml:space="preserve"> </w:t>
      </w:r>
      <w:r w:rsidR="00876BC8">
        <w:rPr>
          <w:sz w:val="24"/>
        </w:rPr>
        <w:t xml:space="preserve">508, </w:t>
      </w:r>
      <w:r w:rsidR="00FC2959">
        <w:rPr>
          <w:sz w:val="24"/>
        </w:rPr>
        <w:t xml:space="preserve">and </w:t>
      </w:r>
      <w:r w:rsidR="00876BC8">
        <w:rPr>
          <w:sz w:val="24"/>
        </w:rPr>
        <w:t>1012, Title 1</w:t>
      </w:r>
      <w:r w:rsidR="0087626E">
        <w:rPr>
          <w:sz w:val="24"/>
        </w:rPr>
        <w:t>4</w:t>
      </w:r>
      <w:r w:rsidR="00876BC8">
        <w:rPr>
          <w:sz w:val="24"/>
        </w:rPr>
        <w:t>, U</w:t>
      </w:r>
      <w:r w:rsidR="0087626E">
        <w:rPr>
          <w:sz w:val="24"/>
        </w:rPr>
        <w:t>.</w:t>
      </w:r>
      <w:r w:rsidR="00876BC8">
        <w:rPr>
          <w:sz w:val="24"/>
        </w:rPr>
        <w:t>S</w:t>
      </w:r>
      <w:r w:rsidR="0087626E">
        <w:rPr>
          <w:sz w:val="24"/>
        </w:rPr>
        <w:t xml:space="preserve">. </w:t>
      </w:r>
      <w:r w:rsidR="00876BC8">
        <w:rPr>
          <w:sz w:val="24"/>
        </w:rPr>
        <w:t>C</w:t>
      </w:r>
      <w:r w:rsidR="0087626E">
        <w:rPr>
          <w:sz w:val="24"/>
        </w:rPr>
        <w:t>ode</w:t>
      </w:r>
      <w:r w:rsidR="00876BC8">
        <w:rPr>
          <w:sz w:val="24"/>
        </w:rPr>
        <w:t>,</w:t>
      </w:r>
      <w:r w:rsidR="0087626E">
        <w:rPr>
          <w:sz w:val="24"/>
        </w:rPr>
        <w:t xml:space="preserve"> Sections 351 and 632; and Title 50 U.S. Code, Appendix Section 451</w:t>
      </w:r>
      <w:r w:rsidR="00D736C6">
        <w:rPr>
          <w:sz w:val="24"/>
        </w:rPr>
        <w:t>, and EO 9397</w:t>
      </w:r>
      <w:r w:rsidR="0087626E">
        <w:rPr>
          <w:sz w:val="24"/>
        </w:rPr>
        <w:t xml:space="preserve"> require applicants to meet standards for enlistment into the Armed Forces.  This information collection is the basis for determining eligibility of applicants for enlistment in the Armed Forces and is needed to verify data given by the applicant and to determine his/her qualification of enlistment.  The information collected aids in the determination of qualifications, term of service</w:t>
      </w:r>
      <w:r w:rsidR="000A7D28">
        <w:rPr>
          <w:sz w:val="24"/>
        </w:rPr>
        <w:t xml:space="preserve">, and grade in which a person, if eligible, will enter active duty or reserve status.  </w:t>
      </w:r>
    </w:p>
    <w:p w:rsidR="00217F60" w:rsidRDefault="00217F60">
      <w:pPr>
        <w:rPr>
          <w:sz w:val="24"/>
        </w:rPr>
      </w:pPr>
    </w:p>
    <w:p w:rsidR="00217F60" w:rsidRPr="00011CB8" w:rsidRDefault="00217F60">
      <w:pPr>
        <w:rPr>
          <w:sz w:val="24"/>
          <w:u w:val="single"/>
        </w:rPr>
      </w:pPr>
      <w:r>
        <w:rPr>
          <w:sz w:val="24"/>
        </w:rPr>
        <w:tab/>
        <w:t>2.</w:t>
      </w:r>
      <w:r>
        <w:rPr>
          <w:sz w:val="24"/>
        </w:rPr>
        <w:tab/>
      </w:r>
      <w:r w:rsidRPr="00011CB8">
        <w:rPr>
          <w:sz w:val="24"/>
          <w:u w:val="single"/>
        </w:rPr>
        <w:t>Use of Information</w:t>
      </w:r>
    </w:p>
    <w:p w:rsidR="00217F60" w:rsidRDefault="00217F60">
      <w:pPr>
        <w:rPr>
          <w:sz w:val="24"/>
        </w:rPr>
      </w:pPr>
    </w:p>
    <w:p w:rsidR="00217F60" w:rsidRDefault="00217F60" w:rsidP="00AD2E0B">
      <w:pPr>
        <w:pStyle w:val="BodyTextIndent"/>
      </w:pPr>
      <w:r>
        <w:tab/>
      </w:r>
      <w:r w:rsidR="00FC2959">
        <w:t xml:space="preserve">The primary purpose of this information </w:t>
      </w:r>
      <w:r w:rsidR="00AD2E0B">
        <w:t xml:space="preserve">collection is to gather the necessary data for determining eligibility in the Armed Forces and for establishing personnel records on those enlisted.  </w:t>
      </w:r>
      <w:r w:rsidR="00DD5E0E">
        <w:t xml:space="preserve">The USMEPCOM Form 680-3A-E </w:t>
      </w:r>
      <w:r w:rsidR="00DD5E0E" w:rsidRPr="00424ADF">
        <w:rPr>
          <w:bCs/>
          <w:szCs w:val="24"/>
        </w:rPr>
        <w:t xml:space="preserve">is the applicant authorization to release </w:t>
      </w:r>
      <w:r w:rsidR="00DD5E0E">
        <w:rPr>
          <w:bCs/>
          <w:szCs w:val="24"/>
        </w:rPr>
        <w:t xml:space="preserve">medical information </w:t>
      </w:r>
      <w:r w:rsidR="00DD5E0E" w:rsidRPr="00424ADF">
        <w:rPr>
          <w:bCs/>
          <w:szCs w:val="24"/>
        </w:rPr>
        <w:t>to the M</w:t>
      </w:r>
      <w:r w:rsidR="00DD5E0E">
        <w:rPr>
          <w:bCs/>
          <w:szCs w:val="24"/>
        </w:rPr>
        <w:t>ilitary Entrance Processing Station (MEPS)</w:t>
      </w:r>
      <w:r w:rsidR="00DD5E0E" w:rsidRPr="00424ADF">
        <w:rPr>
          <w:bCs/>
          <w:szCs w:val="24"/>
        </w:rPr>
        <w:t xml:space="preserve"> to begin the process required to meet enlistment qualifications</w:t>
      </w:r>
      <w:r w:rsidR="00DD5E0E">
        <w:rPr>
          <w:bCs/>
          <w:szCs w:val="24"/>
        </w:rPr>
        <w:t xml:space="preserve">.  The DD Form 1966 is the main source document for military enlistment or continued military service records.  The information collected is used to feed other </w:t>
      </w:r>
      <w:proofErr w:type="gramStart"/>
      <w:r w:rsidR="00DD5E0E">
        <w:rPr>
          <w:bCs/>
          <w:szCs w:val="24"/>
        </w:rPr>
        <w:t>DoD</w:t>
      </w:r>
      <w:proofErr w:type="gramEnd"/>
      <w:r w:rsidR="00DD5E0E">
        <w:rPr>
          <w:bCs/>
          <w:szCs w:val="24"/>
        </w:rPr>
        <w:t xml:space="preserve"> and service –specific forms that later would be used to issue identification cards and receive benefits associated with military service.</w:t>
      </w:r>
    </w:p>
    <w:p w:rsidR="00B0581E" w:rsidRDefault="00B0581E" w:rsidP="001B602D">
      <w:pPr>
        <w:pStyle w:val="BodyTextIndent"/>
        <w:ind w:firstLine="0"/>
      </w:pPr>
    </w:p>
    <w:p w:rsidR="00AD2E0B" w:rsidRDefault="00B0581E" w:rsidP="001B602D">
      <w:pPr>
        <w:pStyle w:val="BodyTextIndent"/>
        <w:ind w:firstLine="0"/>
      </w:pPr>
      <w:r>
        <w:tab/>
      </w:r>
      <w:r>
        <w:tab/>
      </w:r>
      <w:r w:rsidR="00AD2E0B">
        <w:t xml:space="preserve">The Military Services and the Coast Guard will use these data to reduce premature discharges by determining applicant eligibility for enlistment.  </w:t>
      </w:r>
      <w:r w:rsidR="00DD5E0E" w:rsidRPr="00424ADF">
        <w:rPr>
          <w:bCs/>
          <w:szCs w:val="24"/>
        </w:rPr>
        <w:t>The information collected on USMEPCOM Form 680-3A-E is transferred electronically into the DD form 1966 after the applicant meets enlistment standards and decides to enlist.</w:t>
      </w:r>
      <w:r w:rsidR="00132FCD">
        <w:rPr>
          <w:bCs/>
          <w:szCs w:val="24"/>
        </w:rPr>
        <w:t xml:space="preserve">  </w:t>
      </w:r>
      <w:r w:rsidR="00AD2E0B">
        <w:t xml:space="preserve">The DD Form 1966 is completed by the applicant and assisted by a Service recruiter.  The information is collected and processed within a one – to two – day period.  The information collected accompanies the applicant throughout the enlistment process at the </w:t>
      </w:r>
      <w:r w:rsidR="00132FCD">
        <w:t>MEPS.</w:t>
      </w:r>
    </w:p>
    <w:p w:rsidR="00AD2E0B" w:rsidRDefault="00AD2E0B" w:rsidP="001B602D">
      <w:pPr>
        <w:pStyle w:val="BodyTextIndent"/>
        <w:ind w:firstLine="0"/>
      </w:pPr>
    </w:p>
    <w:p w:rsidR="003E55CB" w:rsidRDefault="00B0581E" w:rsidP="00AD2E0B">
      <w:pPr>
        <w:pStyle w:val="BodyTextIndent"/>
        <w:ind w:left="720"/>
      </w:pPr>
      <w:r>
        <w:t xml:space="preserve">The data collected </w:t>
      </w:r>
      <w:r w:rsidR="00AD2E0B">
        <w:t>has assisted recruiters in determining w</w:t>
      </w:r>
      <w:r w:rsidR="003E55CB">
        <w:t>h</w:t>
      </w:r>
      <w:r w:rsidR="00AD2E0B">
        <w:t>ether</w:t>
      </w:r>
      <w:r w:rsidR="003E55CB">
        <w:t xml:space="preserve"> applicants meet</w:t>
      </w:r>
    </w:p>
    <w:p w:rsidR="00B0581E" w:rsidRDefault="003E55CB" w:rsidP="003E55CB">
      <w:pPr>
        <w:pStyle w:val="BodyTextIndent"/>
        <w:ind w:firstLine="0"/>
      </w:pPr>
      <w:proofErr w:type="gramStart"/>
      <w:r>
        <w:t>the</w:t>
      </w:r>
      <w:proofErr w:type="gramEnd"/>
      <w:r>
        <w:t xml:space="preserve"> necessary</w:t>
      </w:r>
      <w:r w:rsidR="00AD2E0B">
        <w:t xml:space="preserve"> </w:t>
      </w:r>
      <w:r>
        <w:t xml:space="preserve">entrance standards for enlistment in the Armed Forces.  </w:t>
      </w:r>
    </w:p>
    <w:p w:rsidR="007D19C5" w:rsidRDefault="007D19C5" w:rsidP="003E55CB">
      <w:pPr>
        <w:pStyle w:val="BodyTextIndent"/>
        <w:ind w:firstLine="0"/>
      </w:pPr>
    </w:p>
    <w:p w:rsidR="007D19C5" w:rsidRDefault="007D19C5" w:rsidP="003E55CB">
      <w:pPr>
        <w:pStyle w:val="BodyTextIndent"/>
        <w:ind w:firstLine="0"/>
      </w:pPr>
      <w:r>
        <w:tab/>
      </w:r>
      <w:r>
        <w:tab/>
        <w:t xml:space="preserve">As with civilian applications, incomplete or false self-disclosure is not punishable by law, but findings of falsifying information may lead to voiding of the contract. </w:t>
      </w:r>
    </w:p>
    <w:p w:rsidR="00217F60" w:rsidRDefault="00217F60">
      <w:pPr>
        <w:rPr>
          <w:sz w:val="24"/>
        </w:rPr>
      </w:pPr>
    </w:p>
    <w:p w:rsidR="00217F60" w:rsidRPr="00011CB8" w:rsidRDefault="00217F60">
      <w:pPr>
        <w:numPr>
          <w:ilvl w:val="0"/>
          <w:numId w:val="1"/>
        </w:numPr>
        <w:tabs>
          <w:tab w:val="clear" w:pos="1440"/>
          <w:tab w:val="num" w:pos="630"/>
        </w:tabs>
        <w:ind w:left="720" w:firstLine="0"/>
        <w:rPr>
          <w:snapToGrid w:val="0"/>
          <w:sz w:val="24"/>
          <w:u w:val="single"/>
        </w:rPr>
      </w:pPr>
      <w:r w:rsidRPr="00011CB8">
        <w:rPr>
          <w:sz w:val="24"/>
          <w:u w:val="single"/>
        </w:rPr>
        <w:t>Improved Information Technology</w:t>
      </w:r>
      <w:r w:rsidRPr="00011CB8">
        <w:rPr>
          <w:b/>
          <w:sz w:val="24"/>
          <w:u w:val="single"/>
        </w:rPr>
        <w:t xml:space="preserve">  </w:t>
      </w:r>
    </w:p>
    <w:p w:rsidR="004B1EFF" w:rsidRDefault="004B1EFF" w:rsidP="004B1EFF">
      <w:pPr>
        <w:rPr>
          <w:b/>
          <w:sz w:val="24"/>
        </w:rPr>
      </w:pPr>
    </w:p>
    <w:p w:rsidR="00BE274A" w:rsidRDefault="00B0581E" w:rsidP="002E2023">
      <w:pPr>
        <w:ind w:firstLine="1350"/>
        <w:rPr>
          <w:sz w:val="24"/>
        </w:rPr>
      </w:pPr>
      <w:r>
        <w:rPr>
          <w:sz w:val="24"/>
        </w:rPr>
        <w:t xml:space="preserve">The Department has determined that the </w:t>
      </w:r>
      <w:r w:rsidR="006A352B">
        <w:rPr>
          <w:sz w:val="24"/>
        </w:rPr>
        <w:t xml:space="preserve">forms are </w:t>
      </w:r>
      <w:r>
        <w:rPr>
          <w:sz w:val="24"/>
        </w:rPr>
        <w:t xml:space="preserve">appropriate for electronic generation.  </w:t>
      </w:r>
      <w:r w:rsidR="002F1907">
        <w:rPr>
          <w:sz w:val="24"/>
        </w:rPr>
        <w:t xml:space="preserve">The </w:t>
      </w:r>
      <w:r w:rsidR="00132FCD">
        <w:rPr>
          <w:sz w:val="24"/>
        </w:rPr>
        <w:t>DD Form 1966 is</w:t>
      </w:r>
      <w:r w:rsidR="002F1907">
        <w:rPr>
          <w:sz w:val="24"/>
        </w:rPr>
        <w:t xml:space="preserve"> available on the </w:t>
      </w:r>
      <w:proofErr w:type="gramStart"/>
      <w:r w:rsidR="002F1907">
        <w:rPr>
          <w:sz w:val="24"/>
        </w:rPr>
        <w:t>DoD</w:t>
      </w:r>
      <w:proofErr w:type="gramEnd"/>
      <w:r w:rsidR="002F1907">
        <w:rPr>
          <w:sz w:val="24"/>
        </w:rPr>
        <w:t xml:space="preserve"> Electronic Forms Website in Fillable Adobe PDF files and used by the Military Entrance Processing Command (MEPCOM) </w:t>
      </w:r>
      <w:r w:rsidR="002F1907">
        <w:rPr>
          <w:sz w:val="24"/>
        </w:rPr>
        <w:lastRenderedPageBreak/>
        <w:t xml:space="preserve">Integrated Resource System (MIRS) at the MEPS.  </w:t>
      </w:r>
      <w:r w:rsidR="006A352B">
        <w:rPr>
          <w:sz w:val="24"/>
        </w:rPr>
        <w:t xml:space="preserve">All military service systems are formatted to access the information from the forms necessary for processing into the Services. </w:t>
      </w:r>
      <w:r w:rsidR="00B3579B">
        <w:rPr>
          <w:sz w:val="24"/>
        </w:rPr>
        <w:t xml:space="preserve">Recruiting stations able to use the form </w:t>
      </w:r>
      <w:r w:rsidR="00E42DE7">
        <w:rPr>
          <w:sz w:val="24"/>
        </w:rPr>
        <w:t xml:space="preserve">electronically </w:t>
      </w:r>
      <w:r w:rsidR="00B3579B">
        <w:rPr>
          <w:sz w:val="24"/>
        </w:rPr>
        <w:t xml:space="preserve">will reduce the burden for not only the respondent, but for the recruiter as well.  </w:t>
      </w:r>
      <w:bookmarkStart w:id="0" w:name="_GoBack"/>
      <w:bookmarkEnd w:id="0"/>
      <w:r w:rsidR="00B3579B">
        <w:rPr>
          <w:sz w:val="24"/>
        </w:rPr>
        <w:t xml:space="preserve">The MEPS has loaded the DD Form 1966 into the MEPCOM Integrated Resource System (MIRS) to enable the respondents the ability to electronically complete this form.  </w:t>
      </w:r>
      <w:r w:rsidR="006A352B">
        <w:rPr>
          <w:sz w:val="24"/>
        </w:rPr>
        <w:t xml:space="preserve">Specifically, the applicant does not complete the forms hard copy on his/her own, but rather the recruiter and the applicant complete the forms together: the applicant answers the questions on the forms by the recruiter and the recruiter enters in the information into the electronic versions. The recruiters are trained on the forms and fully understand the </w:t>
      </w:r>
      <w:r w:rsidR="00CE74CD">
        <w:rPr>
          <w:sz w:val="24"/>
        </w:rPr>
        <w:t xml:space="preserve">required </w:t>
      </w:r>
      <w:r w:rsidR="006A352B">
        <w:rPr>
          <w:sz w:val="24"/>
        </w:rPr>
        <w:t xml:space="preserve">criteria of the questions. The forms are then signed with biometric signatures per </w:t>
      </w:r>
      <w:proofErr w:type="gramStart"/>
      <w:r w:rsidR="006A352B">
        <w:rPr>
          <w:sz w:val="24"/>
        </w:rPr>
        <w:t>DoD</w:t>
      </w:r>
      <w:proofErr w:type="gramEnd"/>
      <w:r w:rsidR="006A352B">
        <w:rPr>
          <w:sz w:val="24"/>
        </w:rPr>
        <w:t xml:space="preserve"> policies. </w:t>
      </w:r>
      <w:r w:rsidR="00B3579B">
        <w:rPr>
          <w:sz w:val="24"/>
        </w:rPr>
        <w:t>Strategic planning has led to research and development for ongoing initiatives, including biometrics, towards the creation of an integrated system between the armed services and other agencies to share data electronically.  This improvement</w:t>
      </w:r>
      <w:r>
        <w:rPr>
          <w:sz w:val="24"/>
        </w:rPr>
        <w:t xml:space="preserve"> </w:t>
      </w:r>
      <w:r w:rsidR="00B3579B">
        <w:rPr>
          <w:sz w:val="24"/>
        </w:rPr>
        <w:t xml:space="preserve">will lessen the burden on moving paper between agencies and will ensure better accuracy of data.  Progress of this on-going initiative is contingent upon funding availability.  </w:t>
      </w:r>
    </w:p>
    <w:p w:rsidR="00CB0531" w:rsidRDefault="004B1EFF" w:rsidP="002E2023">
      <w:pPr>
        <w:ind w:firstLine="1350"/>
        <w:rPr>
          <w:sz w:val="24"/>
        </w:rPr>
      </w:pPr>
      <w:r>
        <w:rPr>
          <w:sz w:val="24"/>
        </w:rPr>
        <w:t xml:space="preserve"> </w:t>
      </w:r>
    </w:p>
    <w:p w:rsidR="00217F60" w:rsidRDefault="00217F60">
      <w:pPr>
        <w:rPr>
          <w:sz w:val="24"/>
        </w:rPr>
      </w:pPr>
      <w:r>
        <w:rPr>
          <w:sz w:val="24"/>
        </w:rPr>
        <w:tab/>
        <w:t>4.</w:t>
      </w:r>
      <w:r>
        <w:rPr>
          <w:sz w:val="24"/>
        </w:rPr>
        <w:tab/>
      </w:r>
      <w:r w:rsidRPr="00011CB8">
        <w:rPr>
          <w:sz w:val="24"/>
          <w:u w:val="single"/>
        </w:rPr>
        <w:t>Efforts to Identify Duplication</w:t>
      </w:r>
    </w:p>
    <w:p w:rsidR="00F03333" w:rsidRDefault="00F03333">
      <w:pPr>
        <w:rPr>
          <w:sz w:val="24"/>
        </w:rPr>
      </w:pPr>
    </w:p>
    <w:p w:rsidR="00F03333" w:rsidRDefault="00F03333">
      <w:pPr>
        <w:rPr>
          <w:sz w:val="24"/>
        </w:rPr>
      </w:pPr>
      <w:r>
        <w:rPr>
          <w:sz w:val="24"/>
        </w:rPr>
        <w:tab/>
      </w:r>
      <w:r>
        <w:rPr>
          <w:sz w:val="24"/>
        </w:rPr>
        <w:tab/>
      </w:r>
      <w:r w:rsidR="00414D9F">
        <w:rPr>
          <w:sz w:val="24"/>
        </w:rPr>
        <w:t xml:space="preserve">A </w:t>
      </w:r>
      <w:r>
        <w:rPr>
          <w:sz w:val="24"/>
        </w:rPr>
        <w:t xml:space="preserve">review </w:t>
      </w:r>
      <w:r w:rsidR="00414D9F">
        <w:rPr>
          <w:sz w:val="24"/>
        </w:rPr>
        <w:t xml:space="preserve">by military recruiting representatives </w:t>
      </w:r>
      <w:r>
        <w:rPr>
          <w:sz w:val="24"/>
        </w:rPr>
        <w:t>resulted in no findings of duplicate information, records, or reporting.  No similar information or ver</w:t>
      </w:r>
      <w:r w:rsidR="00414D9F">
        <w:rPr>
          <w:sz w:val="24"/>
        </w:rPr>
        <w:t xml:space="preserve">ification procedure exists that can be used for this information collection.  </w:t>
      </w:r>
    </w:p>
    <w:p w:rsidR="00812B7D" w:rsidRDefault="00812B7D">
      <w:pPr>
        <w:rPr>
          <w:sz w:val="24"/>
        </w:rPr>
      </w:pPr>
    </w:p>
    <w:p w:rsidR="00812B7D" w:rsidRDefault="00812B7D">
      <w:pPr>
        <w:rPr>
          <w:sz w:val="24"/>
        </w:rPr>
      </w:pPr>
      <w:r>
        <w:rPr>
          <w:sz w:val="24"/>
        </w:rPr>
        <w:tab/>
      </w:r>
      <w:r>
        <w:rPr>
          <w:sz w:val="24"/>
        </w:rPr>
        <w:tab/>
        <w:t xml:space="preserve">Data collected on the DD Form 1966 </w:t>
      </w:r>
      <w:r w:rsidR="00132FCD">
        <w:rPr>
          <w:sz w:val="24"/>
        </w:rPr>
        <w:t xml:space="preserve">and USMEPCOM Form 680-3A-E </w:t>
      </w:r>
      <w:r>
        <w:rPr>
          <w:sz w:val="24"/>
        </w:rPr>
        <w:t>provide a wide range of demographic information needed to establish eligibility for enlistment in the Armed Forces.  No culmination of data from other sources would provide the necessary information for enlistment.</w:t>
      </w:r>
      <w:r w:rsidR="00995153">
        <w:rPr>
          <w:sz w:val="24"/>
        </w:rPr>
        <w:t xml:space="preserve"> The USMEPCOM Form 680-3A-E had been submitted to, and cleared by, OMB as Control Number 0704-0468, but the form is now being included in the revision to the current submission, 0704-0173. </w:t>
      </w:r>
      <w:r w:rsidR="002F34A8">
        <w:rPr>
          <w:sz w:val="24"/>
        </w:rPr>
        <w:t>OMB Control Number 0704-0468 will not be revised.</w:t>
      </w:r>
    </w:p>
    <w:p w:rsidR="00217F60" w:rsidRDefault="00217F60">
      <w:pPr>
        <w:rPr>
          <w:sz w:val="24"/>
        </w:rPr>
      </w:pPr>
    </w:p>
    <w:p w:rsidR="00217F60" w:rsidRDefault="00217F60">
      <w:pPr>
        <w:rPr>
          <w:sz w:val="24"/>
        </w:rPr>
      </w:pPr>
      <w:r>
        <w:rPr>
          <w:sz w:val="24"/>
        </w:rPr>
        <w:tab/>
        <w:t>5.</w:t>
      </w:r>
      <w:r>
        <w:rPr>
          <w:sz w:val="24"/>
        </w:rPr>
        <w:tab/>
      </w:r>
      <w:r w:rsidRPr="00011CB8">
        <w:rPr>
          <w:sz w:val="24"/>
          <w:u w:val="single"/>
        </w:rPr>
        <w:t>Methods Used to Minimize Burden on Small Entities</w:t>
      </w:r>
    </w:p>
    <w:p w:rsidR="00F03333" w:rsidRDefault="00F03333">
      <w:pPr>
        <w:rPr>
          <w:sz w:val="24"/>
        </w:rPr>
      </w:pPr>
    </w:p>
    <w:p w:rsidR="00F03333" w:rsidRDefault="00F03333">
      <w:pPr>
        <w:rPr>
          <w:sz w:val="24"/>
        </w:rPr>
      </w:pPr>
      <w:r>
        <w:rPr>
          <w:sz w:val="24"/>
        </w:rPr>
        <w:tab/>
      </w:r>
      <w:r>
        <w:rPr>
          <w:sz w:val="24"/>
        </w:rPr>
        <w:tab/>
      </w:r>
      <w:r w:rsidR="00812B7D">
        <w:rPr>
          <w:sz w:val="24"/>
        </w:rPr>
        <w:t>Small businesses and other small entities will not be affected by this collection.</w:t>
      </w:r>
    </w:p>
    <w:p w:rsidR="00217F60" w:rsidRDefault="00217F60">
      <w:pPr>
        <w:rPr>
          <w:sz w:val="24"/>
        </w:rPr>
      </w:pPr>
    </w:p>
    <w:p w:rsidR="00217F60" w:rsidRPr="00011CB8" w:rsidRDefault="00217F60" w:rsidP="00F03333">
      <w:pPr>
        <w:numPr>
          <w:ilvl w:val="0"/>
          <w:numId w:val="7"/>
        </w:numPr>
        <w:rPr>
          <w:sz w:val="24"/>
          <w:u w:val="single"/>
        </w:rPr>
      </w:pPr>
      <w:r w:rsidRPr="00011CB8">
        <w:rPr>
          <w:sz w:val="24"/>
          <w:u w:val="single"/>
        </w:rPr>
        <w:t>Consequences of Not Collecting the Information</w:t>
      </w:r>
    </w:p>
    <w:p w:rsidR="00F03333" w:rsidRPr="00011CB8" w:rsidRDefault="00F03333" w:rsidP="00F03333">
      <w:pPr>
        <w:ind w:left="720"/>
        <w:rPr>
          <w:sz w:val="24"/>
          <w:u w:val="single"/>
        </w:rPr>
      </w:pPr>
    </w:p>
    <w:p w:rsidR="0032477F" w:rsidRDefault="0032477F" w:rsidP="0032477F">
      <w:pPr>
        <w:ind w:left="1440"/>
        <w:rPr>
          <w:sz w:val="24"/>
        </w:rPr>
      </w:pPr>
      <w:r>
        <w:rPr>
          <w:sz w:val="24"/>
        </w:rPr>
        <w:t xml:space="preserve">Information is collected only once per applicant.  </w:t>
      </w:r>
      <w:r w:rsidR="00F03333">
        <w:rPr>
          <w:sz w:val="24"/>
        </w:rPr>
        <w:t xml:space="preserve">If collection </w:t>
      </w:r>
      <w:r>
        <w:rPr>
          <w:sz w:val="24"/>
        </w:rPr>
        <w:t>was stopped, ability</w:t>
      </w:r>
    </w:p>
    <w:p w:rsidR="00F03333" w:rsidRDefault="0032477F" w:rsidP="0032477F">
      <w:pPr>
        <w:rPr>
          <w:sz w:val="24"/>
        </w:rPr>
      </w:pPr>
      <w:proofErr w:type="gramStart"/>
      <w:r>
        <w:rPr>
          <w:sz w:val="24"/>
        </w:rPr>
        <w:t>to</w:t>
      </w:r>
      <w:proofErr w:type="gramEnd"/>
      <w:r>
        <w:rPr>
          <w:sz w:val="24"/>
        </w:rPr>
        <w:t xml:space="preserve"> make determinations for enlistment into the military would be hampered.  </w:t>
      </w:r>
    </w:p>
    <w:p w:rsidR="00217F60" w:rsidRDefault="00217F60">
      <w:pPr>
        <w:rPr>
          <w:sz w:val="24"/>
        </w:rPr>
      </w:pPr>
    </w:p>
    <w:p w:rsidR="004F302E" w:rsidRPr="00011CB8" w:rsidRDefault="00217F60" w:rsidP="004F302E">
      <w:pPr>
        <w:pStyle w:val="H1-SecHead"/>
        <w:keepNext w:val="0"/>
        <w:widowControl w:val="0"/>
        <w:numPr>
          <w:ilvl w:val="0"/>
          <w:numId w:val="6"/>
        </w:numPr>
        <w:tabs>
          <w:tab w:val="clear" w:pos="1195"/>
        </w:tabs>
        <w:spacing w:line="240" w:lineRule="auto"/>
        <w:rPr>
          <w:rFonts w:ascii="Times New Roman" w:hAnsi="Times New Roman"/>
          <w:b w:val="0"/>
          <w:sz w:val="24"/>
          <w:u w:val="single"/>
        </w:rPr>
      </w:pPr>
      <w:r w:rsidRPr="00011CB8">
        <w:rPr>
          <w:rFonts w:ascii="Times New Roman" w:hAnsi="Times New Roman"/>
          <w:b w:val="0"/>
          <w:sz w:val="24"/>
          <w:u w:val="single"/>
        </w:rPr>
        <w:t xml:space="preserve">Special Circumstances  </w:t>
      </w:r>
    </w:p>
    <w:p w:rsidR="004F302E" w:rsidRDefault="004F302E" w:rsidP="004F302E">
      <w:pPr>
        <w:pStyle w:val="H1-SecHead"/>
        <w:keepNext w:val="0"/>
        <w:widowControl w:val="0"/>
        <w:tabs>
          <w:tab w:val="clear" w:pos="1195"/>
        </w:tabs>
        <w:spacing w:line="240" w:lineRule="auto"/>
        <w:ind w:left="720" w:firstLine="0"/>
        <w:rPr>
          <w:rFonts w:ascii="Times New Roman" w:hAnsi="Times New Roman"/>
          <w:b w:val="0"/>
          <w:sz w:val="24"/>
        </w:rPr>
      </w:pPr>
    </w:p>
    <w:p w:rsidR="00FC15E9" w:rsidRPr="00EF366E" w:rsidRDefault="00F03333" w:rsidP="004F302E">
      <w:pPr>
        <w:pStyle w:val="H1-SecHead"/>
        <w:keepNext w:val="0"/>
        <w:widowControl w:val="0"/>
        <w:tabs>
          <w:tab w:val="clear" w:pos="1195"/>
        </w:tabs>
        <w:spacing w:line="240" w:lineRule="auto"/>
        <w:ind w:left="90" w:firstLine="1350"/>
        <w:rPr>
          <w:rFonts w:ascii="Times New Roman" w:hAnsi="Times New Roman"/>
          <w:b w:val="0"/>
          <w:i/>
          <w:sz w:val="24"/>
          <w:u w:val="single"/>
        </w:rPr>
      </w:pPr>
      <w:r>
        <w:rPr>
          <w:rFonts w:ascii="Times New Roman" w:hAnsi="Times New Roman"/>
          <w:b w:val="0"/>
          <w:sz w:val="24"/>
        </w:rPr>
        <w:t>This collection of information is not conducted under special circumstances;</w:t>
      </w:r>
      <w:r w:rsidR="007244A8">
        <w:rPr>
          <w:rFonts w:ascii="Times New Roman" w:hAnsi="Times New Roman"/>
          <w:b w:val="0"/>
          <w:sz w:val="24"/>
        </w:rPr>
        <w:t xml:space="preserve"> t</w:t>
      </w:r>
      <w:r w:rsidR="0089210D">
        <w:rPr>
          <w:rFonts w:ascii="Times New Roman" w:hAnsi="Times New Roman"/>
          <w:b w:val="0"/>
          <w:sz w:val="24"/>
        </w:rPr>
        <w:t>his collection will be conducted in a manner consistent with guidelines contained in 5 CFR 1320.5 (d) (2).</w:t>
      </w:r>
      <w:r w:rsidR="0032477F">
        <w:rPr>
          <w:rFonts w:ascii="Times New Roman" w:hAnsi="Times New Roman"/>
          <w:b w:val="0"/>
          <w:sz w:val="24"/>
        </w:rPr>
        <w:t xml:space="preserve"> </w:t>
      </w:r>
      <w:r>
        <w:rPr>
          <w:rFonts w:ascii="Times New Roman" w:hAnsi="Times New Roman"/>
          <w:b w:val="0"/>
          <w:sz w:val="24"/>
        </w:rPr>
        <w:t xml:space="preserve">  </w:t>
      </w:r>
      <w:r w:rsidR="00FC15E9" w:rsidRPr="00EF366E">
        <w:rPr>
          <w:rFonts w:ascii="Times New Roman" w:hAnsi="Times New Roman"/>
          <w:b w:val="0"/>
          <w:i/>
          <w:sz w:val="24"/>
          <w:u w:val="single"/>
        </w:rPr>
        <w:t xml:space="preserve">  </w:t>
      </w:r>
    </w:p>
    <w:p w:rsidR="00EF366E" w:rsidRDefault="00EF366E" w:rsidP="00EF366E">
      <w:pPr>
        <w:pStyle w:val="HTMLPreformatted"/>
        <w:rPr>
          <w:b/>
          <w:bCs/>
        </w:rPr>
      </w:pPr>
    </w:p>
    <w:p w:rsidR="00217F60" w:rsidRPr="00011CB8" w:rsidRDefault="00217F60">
      <w:pPr>
        <w:numPr>
          <w:ilvl w:val="0"/>
          <w:numId w:val="2"/>
        </w:numPr>
        <w:rPr>
          <w:sz w:val="24"/>
          <w:u w:val="single"/>
        </w:rPr>
      </w:pPr>
      <w:r w:rsidRPr="00011CB8">
        <w:rPr>
          <w:sz w:val="24"/>
          <w:u w:val="single"/>
        </w:rPr>
        <w:t>Agency 60-Day Federal Register Notice and Consultations Outside the Agency</w:t>
      </w:r>
    </w:p>
    <w:p w:rsidR="00217F60" w:rsidRDefault="00217F60">
      <w:pPr>
        <w:rPr>
          <w:sz w:val="24"/>
        </w:rPr>
      </w:pPr>
    </w:p>
    <w:p w:rsidR="00217F60" w:rsidRDefault="00F03333" w:rsidP="0089210D">
      <w:pPr>
        <w:ind w:firstLine="1440"/>
        <w:rPr>
          <w:sz w:val="24"/>
        </w:rPr>
      </w:pPr>
      <w:r w:rsidRPr="00E42DE7">
        <w:rPr>
          <w:sz w:val="24"/>
        </w:rPr>
        <w:t xml:space="preserve">The 60-day </w:t>
      </w:r>
      <w:r w:rsidR="00217F60" w:rsidRPr="00E42DE7">
        <w:rPr>
          <w:sz w:val="24"/>
        </w:rPr>
        <w:t xml:space="preserve">Federal </w:t>
      </w:r>
      <w:r w:rsidRPr="00E42DE7">
        <w:rPr>
          <w:sz w:val="24"/>
        </w:rPr>
        <w:t xml:space="preserve">Register </w:t>
      </w:r>
      <w:r w:rsidR="00217F60" w:rsidRPr="00E42DE7">
        <w:rPr>
          <w:sz w:val="24"/>
        </w:rPr>
        <w:t xml:space="preserve">Notice </w:t>
      </w:r>
      <w:r w:rsidRPr="00E42DE7">
        <w:rPr>
          <w:sz w:val="24"/>
        </w:rPr>
        <w:t>announci</w:t>
      </w:r>
      <w:r w:rsidR="00682F62">
        <w:rPr>
          <w:sz w:val="24"/>
        </w:rPr>
        <w:t>ng this information collection, as required by 5 CFR 1320.8(d),</w:t>
      </w:r>
      <w:r w:rsidRPr="00E42DE7">
        <w:rPr>
          <w:sz w:val="24"/>
        </w:rPr>
        <w:t xml:space="preserve"> </w:t>
      </w:r>
      <w:r w:rsidR="00217F60" w:rsidRPr="00E42DE7">
        <w:rPr>
          <w:sz w:val="24"/>
        </w:rPr>
        <w:t xml:space="preserve">was published </w:t>
      </w:r>
      <w:r w:rsidR="00682F62">
        <w:rPr>
          <w:sz w:val="24"/>
        </w:rPr>
        <w:t xml:space="preserve">on 06/04/14 </w:t>
      </w:r>
      <w:r w:rsidR="00217F60" w:rsidRPr="00E42DE7">
        <w:rPr>
          <w:sz w:val="24"/>
        </w:rPr>
        <w:t xml:space="preserve">in </w:t>
      </w:r>
      <w:r w:rsidR="00217F60" w:rsidRPr="00682F62">
        <w:rPr>
          <w:sz w:val="24"/>
        </w:rPr>
        <w:t xml:space="preserve">Vol. </w:t>
      </w:r>
      <w:r w:rsidR="007244A8" w:rsidRPr="00682F62">
        <w:rPr>
          <w:sz w:val="24"/>
        </w:rPr>
        <w:t>79</w:t>
      </w:r>
      <w:r w:rsidR="00E42DE7" w:rsidRPr="00682F62">
        <w:rPr>
          <w:sz w:val="24"/>
        </w:rPr>
        <w:t xml:space="preserve">, </w:t>
      </w:r>
      <w:r w:rsidR="00217F60" w:rsidRPr="00682F62">
        <w:rPr>
          <w:sz w:val="24"/>
        </w:rPr>
        <w:t xml:space="preserve">No. </w:t>
      </w:r>
      <w:r w:rsidR="007244A8" w:rsidRPr="00682F62">
        <w:rPr>
          <w:sz w:val="24"/>
        </w:rPr>
        <w:t>107</w:t>
      </w:r>
      <w:r w:rsidR="00217F60" w:rsidRPr="00682F62">
        <w:rPr>
          <w:sz w:val="24"/>
        </w:rPr>
        <w:t xml:space="preserve">, </w:t>
      </w:r>
      <w:r w:rsidR="00682F62">
        <w:rPr>
          <w:sz w:val="24"/>
        </w:rPr>
        <w:t>page 32238.</w:t>
      </w:r>
      <w:r w:rsidR="00217F60" w:rsidRPr="00682F62">
        <w:rPr>
          <w:sz w:val="24"/>
        </w:rPr>
        <w:t xml:space="preserve">  </w:t>
      </w:r>
      <w:r w:rsidR="00217F60" w:rsidRPr="00E42DE7">
        <w:rPr>
          <w:sz w:val="24"/>
        </w:rPr>
        <w:t xml:space="preserve">No </w:t>
      </w:r>
      <w:r w:rsidR="00217F60" w:rsidRPr="00E42DE7">
        <w:rPr>
          <w:sz w:val="24"/>
        </w:rPr>
        <w:lastRenderedPageBreak/>
        <w:t>comments were rec</w:t>
      </w:r>
      <w:r w:rsidRPr="00E42DE7">
        <w:rPr>
          <w:sz w:val="24"/>
        </w:rPr>
        <w:t>eived in response to the notice.  This information collection was also reviewed by designated representatives from each Service Department Headq</w:t>
      </w:r>
      <w:r w:rsidR="00011CB8">
        <w:rPr>
          <w:sz w:val="24"/>
        </w:rPr>
        <w:t>uarters and Recruiting Commands with no comments.</w:t>
      </w:r>
    </w:p>
    <w:p w:rsidR="00682F62" w:rsidRDefault="00682F62" w:rsidP="0089210D">
      <w:pPr>
        <w:ind w:firstLine="1440"/>
        <w:rPr>
          <w:sz w:val="24"/>
        </w:rPr>
      </w:pPr>
    </w:p>
    <w:p w:rsidR="00682F62" w:rsidRPr="002972C7" w:rsidRDefault="00682F62" w:rsidP="0089210D">
      <w:pPr>
        <w:ind w:firstLine="1440"/>
        <w:rPr>
          <w:sz w:val="24"/>
          <w:highlight w:val="yellow"/>
        </w:rPr>
      </w:pPr>
      <w:r>
        <w:rPr>
          <w:sz w:val="24"/>
        </w:rPr>
        <w:t xml:space="preserve">The </w:t>
      </w:r>
      <w:r w:rsidR="001207EF">
        <w:rPr>
          <w:sz w:val="24"/>
        </w:rPr>
        <w:t>3</w:t>
      </w:r>
      <w:r w:rsidRPr="00E42DE7">
        <w:rPr>
          <w:sz w:val="24"/>
        </w:rPr>
        <w:t>0-day Federal Register Notice</w:t>
      </w:r>
      <w:r>
        <w:rPr>
          <w:sz w:val="24"/>
        </w:rPr>
        <w:t xml:space="preserve"> </w:t>
      </w:r>
      <w:r w:rsidRPr="00E42DE7">
        <w:rPr>
          <w:sz w:val="24"/>
        </w:rPr>
        <w:t xml:space="preserve">was published </w:t>
      </w:r>
      <w:r>
        <w:rPr>
          <w:sz w:val="24"/>
        </w:rPr>
        <w:t xml:space="preserve">on 07/31/14 </w:t>
      </w:r>
      <w:r w:rsidRPr="00E42DE7">
        <w:rPr>
          <w:sz w:val="24"/>
        </w:rPr>
        <w:t xml:space="preserve">in </w:t>
      </w:r>
      <w:r w:rsidR="00A2487D">
        <w:rPr>
          <w:sz w:val="24"/>
        </w:rPr>
        <w:t>Vol. 79, No. 14</w:t>
      </w:r>
      <w:r w:rsidRPr="00682F62">
        <w:rPr>
          <w:sz w:val="24"/>
        </w:rPr>
        <w:t xml:space="preserve">7, </w:t>
      </w:r>
      <w:r w:rsidR="00A2487D">
        <w:rPr>
          <w:sz w:val="24"/>
        </w:rPr>
        <w:t>page 44421</w:t>
      </w:r>
      <w:r>
        <w:rPr>
          <w:sz w:val="24"/>
        </w:rPr>
        <w:t>.</w:t>
      </w:r>
      <w:r w:rsidRPr="00682F62">
        <w:rPr>
          <w:sz w:val="24"/>
        </w:rPr>
        <w:t xml:space="preserve">  </w:t>
      </w:r>
    </w:p>
    <w:p w:rsidR="00217F60" w:rsidRDefault="00217F60" w:rsidP="0089210D">
      <w:pPr>
        <w:ind w:firstLine="1440"/>
        <w:rPr>
          <w:sz w:val="24"/>
        </w:rPr>
      </w:pPr>
      <w:r w:rsidRPr="0089210D">
        <w:rPr>
          <w:sz w:val="24"/>
        </w:rPr>
        <w:tab/>
      </w:r>
      <w:r w:rsidRPr="0089210D">
        <w:rPr>
          <w:sz w:val="24"/>
        </w:rPr>
        <w:tab/>
      </w:r>
    </w:p>
    <w:p w:rsidR="00217F60" w:rsidRPr="00011CB8" w:rsidRDefault="00217F60" w:rsidP="00B12AFE">
      <w:pPr>
        <w:numPr>
          <w:ilvl w:val="0"/>
          <w:numId w:val="2"/>
        </w:numPr>
        <w:rPr>
          <w:sz w:val="24"/>
          <w:u w:val="single"/>
        </w:rPr>
      </w:pPr>
      <w:r w:rsidRPr="00011CB8">
        <w:rPr>
          <w:sz w:val="24"/>
          <w:u w:val="single"/>
        </w:rPr>
        <w:t>Payments to Respondents</w:t>
      </w:r>
    </w:p>
    <w:p w:rsidR="00B12AFE" w:rsidRDefault="00B12AFE" w:rsidP="00B12AFE">
      <w:pPr>
        <w:ind w:left="720"/>
        <w:rPr>
          <w:sz w:val="24"/>
        </w:rPr>
      </w:pPr>
    </w:p>
    <w:p w:rsidR="008A4C36" w:rsidRDefault="008A4C36" w:rsidP="00B12AFE">
      <w:pPr>
        <w:ind w:left="1440"/>
        <w:rPr>
          <w:sz w:val="24"/>
        </w:rPr>
      </w:pPr>
      <w:r>
        <w:rPr>
          <w:sz w:val="24"/>
        </w:rPr>
        <w:t xml:space="preserve">No payments, gifts, or guarantees are made to respondents who provide this </w:t>
      </w:r>
    </w:p>
    <w:p w:rsidR="00B12AFE" w:rsidRDefault="008A4C36" w:rsidP="008A4C36">
      <w:pPr>
        <w:rPr>
          <w:sz w:val="24"/>
        </w:rPr>
      </w:pPr>
      <w:proofErr w:type="gramStart"/>
      <w:r>
        <w:rPr>
          <w:sz w:val="24"/>
        </w:rPr>
        <w:t>information</w:t>
      </w:r>
      <w:proofErr w:type="gramEnd"/>
      <w:r>
        <w:rPr>
          <w:sz w:val="24"/>
        </w:rPr>
        <w:t>.</w:t>
      </w:r>
    </w:p>
    <w:p w:rsidR="00217F60" w:rsidRDefault="00217F60">
      <w:pPr>
        <w:rPr>
          <w:sz w:val="24"/>
        </w:rPr>
      </w:pPr>
    </w:p>
    <w:p w:rsidR="00217F60" w:rsidRPr="00011CB8" w:rsidRDefault="00217F60" w:rsidP="002B2A4C">
      <w:pPr>
        <w:numPr>
          <w:ilvl w:val="0"/>
          <w:numId w:val="5"/>
        </w:numPr>
        <w:tabs>
          <w:tab w:val="clear" w:pos="1080"/>
          <w:tab w:val="num" w:pos="1440"/>
        </w:tabs>
        <w:rPr>
          <w:sz w:val="24"/>
          <w:u w:val="single"/>
        </w:rPr>
      </w:pPr>
      <w:r w:rsidRPr="00011CB8">
        <w:rPr>
          <w:sz w:val="24"/>
          <w:u w:val="single"/>
        </w:rPr>
        <w:t>Assurance of Confidentiality</w:t>
      </w:r>
      <w:r w:rsidR="00B70AF8" w:rsidRPr="00011CB8">
        <w:rPr>
          <w:sz w:val="24"/>
          <w:u w:val="single"/>
        </w:rPr>
        <w:t xml:space="preserve"> </w:t>
      </w:r>
    </w:p>
    <w:p w:rsidR="007B04F6" w:rsidRDefault="007B04F6" w:rsidP="007B04F6">
      <w:pPr>
        <w:autoSpaceDE w:val="0"/>
        <w:autoSpaceDN w:val="0"/>
        <w:adjustRightInd w:val="0"/>
        <w:rPr>
          <w:rFonts w:ascii="Courier New" w:hAnsi="Courier New" w:cs="Courier New"/>
        </w:rPr>
      </w:pPr>
    </w:p>
    <w:p w:rsidR="00217F60" w:rsidRPr="005F2F2C" w:rsidRDefault="00A66E06" w:rsidP="005F2F2C">
      <w:pPr>
        <w:pStyle w:val="SECDEF-CB"/>
        <w:numPr>
          <w:ilvl w:val="0"/>
          <w:numId w:val="0"/>
        </w:numPr>
        <w:spacing w:before="0"/>
        <w:ind w:firstLine="288"/>
        <w:rPr>
          <w:i/>
          <w:sz w:val="24"/>
          <w:szCs w:val="24"/>
        </w:rPr>
      </w:pPr>
      <w:r w:rsidRPr="005F2F2C">
        <w:rPr>
          <w:sz w:val="24"/>
          <w:szCs w:val="24"/>
        </w:rPr>
        <w:t xml:space="preserve">Respondents are advised that statements will be held in strictest confidence and procedures are in place to protect the </w:t>
      </w:r>
      <w:r w:rsidR="00682F62">
        <w:rPr>
          <w:sz w:val="24"/>
          <w:szCs w:val="24"/>
        </w:rPr>
        <w:t xml:space="preserve">privacy </w:t>
      </w:r>
      <w:r w:rsidRPr="005F2F2C">
        <w:rPr>
          <w:sz w:val="24"/>
          <w:szCs w:val="24"/>
        </w:rPr>
        <w:t>of the information</w:t>
      </w:r>
      <w:r w:rsidR="00682F62">
        <w:rPr>
          <w:sz w:val="24"/>
          <w:szCs w:val="24"/>
        </w:rPr>
        <w:t xml:space="preserve"> to the extent permitted by law</w:t>
      </w:r>
      <w:r w:rsidRPr="005F2F2C">
        <w:rPr>
          <w:sz w:val="24"/>
          <w:szCs w:val="24"/>
        </w:rPr>
        <w:t xml:space="preserve">.  The forms are maintained in personal records and are seen only by individuals who have a need to verify information contained on the form.  </w:t>
      </w:r>
      <w:r w:rsidR="005F2F2C" w:rsidRPr="005F2F2C">
        <w:rPr>
          <w:bCs/>
          <w:sz w:val="24"/>
          <w:szCs w:val="24"/>
        </w:rPr>
        <w:t xml:space="preserve">The paper forms will be secured to protect Personally Identifiable Information (PII) in accordance to </w:t>
      </w:r>
      <w:proofErr w:type="gramStart"/>
      <w:r w:rsidR="005F2F2C" w:rsidRPr="005F2F2C">
        <w:rPr>
          <w:bCs/>
          <w:sz w:val="24"/>
          <w:szCs w:val="24"/>
        </w:rPr>
        <w:t>DoD</w:t>
      </w:r>
      <w:proofErr w:type="gramEnd"/>
      <w:r w:rsidR="005F2F2C" w:rsidRPr="005F2F2C">
        <w:rPr>
          <w:bCs/>
          <w:sz w:val="24"/>
          <w:szCs w:val="24"/>
        </w:rPr>
        <w:t xml:space="preserve"> regulations.  </w:t>
      </w:r>
      <w:r w:rsidR="005F2F2C" w:rsidRPr="005F2F2C">
        <w:rPr>
          <w:sz w:val="24"/>
          <w:szCs w:val="24"/>
        </w:rPr>
        <w:t>Records are maintained in secure, limited access, or monitored areas.  Physical entry by unauthorized persons is restricted through the use of locks, passwords, or other administrative procedures.  Access to personal information is limited to those individuals who require the records to perform their official as</w:t>
      </w:r>
      <w:r w:rsidR="00682F62">
        <w:rPr>
          <w:sz w:val="24"/>
          <w:szCs w:val="24"/>
        </w:rPr>
        <w:t>signed duties. A Privacy Act S</w:t>
      </w:r>
      <w:r w:rsidR="005F2F2C" w:rsidRPr="005F2F2C">
        <w:rPr>
          <w:sz w:val="24"/>
          <w:szCs w:val="24"/>
        </w:rPr>
        <w:t xml:space="preserve">tatement is </w:t>
      </w:r>
      <w:r w:rsidR="00682F62">
        <w:rPr>
          <w:sz w:val="24"/>
          <w:szCs w:val="24"/>
        </w:rPr>
        <w:t>included in both forms</w:t>
      </w:r>
      <w:r w:rsidR="005F2F2C" w:rsidRPr="005F2F2C">
        <w:rPr>
          <w:sz w:val="24"/>
          <w:szCs w:val="24"/>
        </w:rPr>
        <w:t>.</w:t>
      </w:r>
      <w:r w:rsidR="00703B3D">
        <w:rPr>
          <w:sz w:val="24"/>
          <w:szCs w:val="24"/>
        </w:rPr>
        <w:t xml:space="preserve">   </w:t>
      </w:r>
      <w:r w:rsidR="007B04F6" w:rsidRPr="005F2F2C">
        <w:rPr>
          <w:i/>
          <w:sz w:val="24"/>
          <w:szCs w:val="24"/>
        </w:rPr>
        <w:t xml:space="preserve"> </w:t>
      </w:r>
    </w:p>
    <w:p w:rsidR="00334323" w:rsidRPr="00011CB8" w:rsidRDefault="0089210D">
      <w:pPr>
        <w:numPr>
          <w:ilvl w:val="0"/>
          <w:numId w:val="4"/>
        </w:numPr>
        <w:rPr>
          <w:sz w:val="24"/>
          <w:u w:val="single"/>
        </w:rPr>
      </w:pPr>
      <w:r w:rsidRPr="00011CB8">
        <w:rPr>
          <w:sz w:val="24"/>
          <w:u w:val="single"/>
        </w:rPr>
        <w:t xml:space="preserve">Personal Identifying Information, </w:t>
      </w:r>
      <w:r w:rsidR="00217F60" w:rsidRPr="00011CB8">
        <w:rPr>
          <w:sz w:val="24"/>
          <w:u w:val="single"/>
        </w:rPr>
        <w:t>Sensitive Questions</w:t>
      </w:r>
      <w:r w:rsidRPr="00011CB8">
        <w:rPr>
          <w:sz w:val="24"/>
          <w:u w:val="single"/>
        </w:rPr>
        <w:t xml:space="preserve">, and Protection of the </w:t>
      </w:r>
    </w:p>
    <w:p w:rsidR="00217F60" w:rsidRPr="00011CB8" w:rsidRDefault="0089210D" w:rsidP="00334323">
      <w:pPr>
        <w:rPr>
          <w:sz w:val="24"/>
          <w:u w:val="single"/>
        </w:rPr>
      </w:pPr>
      <w:r w:rsidRPr="00011CB8">
        <w:rPr>
          <w:sz w:val="24"/>
          <w:u w:val="single"/>
        </w:rPr>
        <w:t>Information</w:t>
      </w:r>
      <w:r w:rsidR="004C7416" w:rsidRPr="00011CB8">
        <w:rPr>
          <w:sz w:val="24"/>
          <w:u w:val="single"/>
        </w:rPr>
        <w:t xml:space="preserve"> </w:t>
      </w:r>
    </w:p>
    <w:p w:rsidR="004C7416" w:rsidRDefault="004C7416" w:rsidP="004C7416">
      <w:pPr>
        <w:ind w:left="720"/>
        <w:rPr>
          <w:sz w:val="24"/>
        </w:rPr>
      </w:pPr>
    </w:p>
    <w:p w:rsidR="00BE274A" w:rsidRPr="008276CA" w:rsidRDefault="00BE274A" w:rsidP="00BE274A">
      <w:pPr>
        <w:pStyle w:val="SECDEF-CB"/>
        <w:numPr>
          <w:ilvl w:val="0"/>
          <w:numId w:val="0"/>
        </w:numPr>
        <w:spacing w:before="0"/>
        <w:ind w:firstLine="288"/>
        <w:rPr>
          <w:bCs/>
          <w:sz w:val="24"/>
          <w:szCs w:val="24"/>
        </w:rPr>
      </w:pPr>
      <w:r>
        <w:rPr>
          <w:color w:val="FF0000"/>
          <w:sz w:val="24"/>
          <w:szCs w:val="24"/>
        </w:rPr>
        <w:tab/>
      </w:r>
      <w:r>
        <w:rPr>
          <w:color w:val="FF0000"/>
          <w:sz w:val="24"/>
          <w:szCs w:val="24"/>
        </w:rPr>
        <w:tab/>
      </w:r>
      <w:r>
        <w:rPr>
          <w:color w:val="FF0000"/>
          <w:sz w:val="24"/>
          <w:szCs w:val="24"/>
        </w:rPr>
        <w:tab/>
      </w:r>
      <w:r w:rsidRPr="008276CA">
        <w:rPr>
          <w:sz w:val="24"/>
          <w:szCs w:val="24"/>
        </w:rPr>
        <w:t xml:space="preserve">Personal Identifying Information (PII):  Respondents are advised that their data are for OFFICIAL USE ONLY and will be maintained and used in strict confidence in accordance with Federal law and regulations and those procedures are in place to protect the confidentiality of the information.  </w:t>
      </w:r>
      <w:r w:rsidRPr="008276CA">
        <w:rPr>
          <w:bCs/>
          <w:sz w:val="24"/>
          <w:szCs w:val="24"/>
        </w:rPr>
        <w:t xml:space="preserve">The paper forms will be secured to protect PII in accordance with </w:t>
      </w:r>
      <w:proofErr w:type="gramStart"/>
      <w:r w:rsidRPr="008276CA">
        <w:rPr>
          <w:bCs/>
          <w:sz w:val="24"/>
          <w:szCs w:val="24"/>
        </w:rPr>
        <w:t>DoD</w:t>
      </w:r>
      <w:proofErr w:type="gramEnd"/>
      <w:r w:rsidRPr="008276CA">
        <w:rPr>
          <w:bCs/>
          <w:sz w:val="24"/>
          <w:szCs w:val="24"/>
        </w:rPr>
        <w:t xml:space="preserve"> regulations. T</w:t>
      </w:r>
      <w:r w:rsidRPr="008276CA">
        <w:rPr>
          <w:sz w:val="24"/>
        </w:rPr>
        <w:t xml:space="preserve">he erroneous release of PII might cause legal action from individuals against </w:t>
      </w:r>
      <w:proofErr w:type="gramStart"/>
      <w:r w:rsidRPr="008276CA">
        <w:rPr>
          <w:sz w:val="24"/>
        </w:rPr>
        <w:t>DoD</w:t>
      </w:r>
      <w:proofErr w:type="gramEnd"/>
      <w:r w:rsidRPr="008276CA">
        <w:rPr>
          <w:sz w:val="24"/>
        </w:rPr>
        <w:t xml:space="preserve"> and/or the government.</w:t>
      </w:r>
    </w:p>
    <w:p w:rsidR="00BE274A" w:rsidRDefault="00BE274A" w:rsidP="00BE274A">
      <w:pPr>
        <w:pStyle w:val="SECDEF-CB"/>
        <w:numPr>
          <w:ilvl w:val="0"/>
          <w:numId w:val="0"/>
        </w:numPr>
        <w:spacing w:before="0"/>
        <w:ind w:firstLine="288"/>
        <w:rPr>
          <w:sz w:val="24"/>
          <w:szCs w:val="24"/>
        </w:rPr>
      </w:pPr>
      <w:r>
        <w:rPr>
          <w:color w:val="FF0000"/>
          <w:sz w:val="24"/>
          <w:szCs w:val="24"/>
        </w:rPr>
        <w:tab/>
      </w:r>
      <w:r>
        <w:rPr>
          <w:color w:val="FF0000"/>
          <w:sz w:val="24"/>
          <w:szCs w:val="24"/>
        </w:rPr>
        <w:tab/>
      </w:r>
      <w:r>
        <w:rPr>
          <w:color w:val="FF0000"/>
          <w:sz w:val="24"/>
          <w:szCs w:val="24"/>
        </w:rPr>
        <w:tab/>
      </w:r>
      <w:r w:rsidRPr="008276CA">
        <w:rPr>
          <w:sz w:val="24"/>
          <w:szCs w:val="24"/>
        </w:rPr>
        <w:t>Protection of the Information:</w:t>
      </w:r>
      <w:r>
        <w:rPr>
          <w:sz w:val="24"/>
          <w:szCs w:val="24"/>
        </w:rPr>
        <w:t xml:space="preserve">  </w:t>
      </w:r>
      <w:r w:rsidRPr="008A6753">
        <w:rPr>
          <w:sz w:val="24"/>
          <w:szCs w:val="24"/>
        </w:rPr>
        <w:t xml:space="preserve">Records are maintained in secure, limited access, or monitored areas.  Physical entry by unauthorized persons is restricted through the use of locks, passwords, or other administrative procedures.  Access to personal information is limited to those individuals who require the records to perform their official assigned duties. </w:t>
      </w:r>
      <w:r>
        <w:rPr>
          <w:sz w:val="24"/>
          <w:szCs w:val="24"/>
        </w:rPr>
        <w:t xml:space="preserve"> </w:t>
      </w:r>
    </w:p>
    <w:p w:rsidR="008276CA" w:rsidRDefault="00A05496" w:rsidP="008276CA">
      <w:pPr>
        <w:ind w:left="720" w:firstLine="720"/>
        <w:rPr>
          <w:sz w:val="24"/>
          <w:szCs w:val="24"/>
        </w:rPr>
      </w:pPr>
      <w:r w:rsidRPr="008276CA">
        <w:rPr>
          <w:sz w:val="24"/>
          <w:szCs w:val="24"/>
        </w:rPr>
        <w:t>Character and social adjustment questions, Question 24 through 26 on DD Form</w:t>
      </w:r>
    </w:p>
    <w:p w:rsidR="00A05496" w:rsidRPr="008276CA" w:rsidRDefault="00A05496" w:rsidP="008276CA">
      <w:pPr>
        <w:rPr>
          <w:sz w:val="24"/>
          <w:szCs w:val="24"/>
        </w:rPr>
      </w:pPr>
      <w:proofErr w:type="gramStart"/>
      <w:r w:rsidRPr="008276CA">
        <w:rPr>
          <w:sz w:val="24"/>
          <w:szCs w:val="24"/>
        </w:rPr>
        <w:t>1966,</w:t>
      </w:r>
      <w:proofErr w:type="gramEnd"/>
      <w:r w:rsidRPr="008276CA">
        <w:rPr>
          <w:sz w:val="24"/>
          <w:szCs w:val="24"/>
        </w:rPr>
        <w:t xml:space="preserve"> are required to preclude the enlistment of unsuitable people into the U.S. Armed Forces who may be a detriment to the preparedness of the military and the security of the Unites States.  This information is used by the Services to determine applicant eligibility for enlistment.  The questions are preceded by the following:</w:t>
      </w:r>
    </w:p>
    <w:p w:rsidR="00A05496" w:rsidRDefault="00A05496" w:rsidP="00CD5612">
      <w:pPr>
        <w:tabs>
          <w:tab w:val="left" w:pos="0"/>
        </w:tabs>
        <w:ind w:firstLine="1440"/>
        <w:rPr>
          <w:sz w:val="24"/>
        </w:rPr>
      </w:pPr>
    </w:p>
    <w:p w:rsidR="00A05496" w:rsidRDefault="00A05496" w:rsidP="00CD5612">
      <w:pPr>
        <w:tabs>
          <w:tab w:val="left" w:pos="0"/>
        </w:tabs>
        <w:ind w:firstLine="1440"/>
        <w:rPr>
          <w:sz w:val="24"/>
        </w:rPr>
      </w:pPr>
      <w:proofErr w:type="gramStart"/>
      <w:r>
        <w:rPr>
          <w:sz w:val="24"/>
        </w:rPr>
        <w:t>If  “</w:t>
      </w:r>
      <w:proofErr w:type="gramEnd"/>
      <w:r>
        <w:rPr>
          <w:sz w:val="24"/>
        </w:rPr>
        <w:t>Yes”, explain in Section VI, “REMARKS”.</w:t>
      </w:r>
    </w:p>
    <w:p w:rsidR="00A05496" w:rsidRDefault="00A05496" w:rsidP="00A05496">
      <w:pPr>
        <w:tabs>
          <w:tab w:val="left" w:pos="0"/>
        </w:tabs>
        <w:rPr>
          <w:sz w:val="24"/>
        </w:rPr>
      </w:pPr>
    </w:p>
    <w:p w:rsidR="00E74C6D" w:rsidRDefault="00A05496" w:rsidP="00703B3D">
      <w:pPr>
        <w:pStyle w:val="SECDEF-CB"/>
        <w:numPr>
          <w:ilvl w:val="0"/>
          <w:numId w:val="0"/>
        </w:numPr>
        <w:spacing w:before="0"/>
        <w:ind w:firstLine="288"/>
        <w:rPr>
          <w:sz w:val="24"/>
        </w:rPr>
      </w:pPr>
      <w:r>
        <w:rPr>
          <w:sz w:val="24"/>
        </w:rPr>
        <w:tab/>
      </w:r>
      <w:r>
        <w:rPr>
          <w:sz w:val="24"/>
        </w:rPr>
        <w:tab/>
      </w:r>
      <w:r w:rsidR="00BE274A">
        <w:rPr>
          <w:sz w:val="24"/>
        </w:rPr>
        <w:tab/>
      </w:r>
      <w:r w:rsidR="008276CA">
        <w:rPr>
          <w:sz w:val="24"/>
        </w:rPr>
        <w:t xml:space="preserve">Sensitive Questions (i.e. race and ethnicity):  </w:t>
      </w:r>
      <w:r>
        <w:rPr>
          <w:sz w:val="24"/>
        </w:rPr>
        <w:t xml:space="preserve">Data </w:t>
      </w:r>
      <w:r w:rsidR="008276CA">
        <w:rPr>
          <w:sz w:val="24"/>
        </w:rPr>
        <w:t xml:space="preserve">collected on race and ethnicity is used throughout the application process as a means of validating the applicant’s identity.  </w:t>
      </w:r>
      <w:r w:rsidR="008276CA" w:rsidRPr="008276CA">
        <w:rPr>
          <w:sz w:val="24"/>
        </w:rPr>
        <w:t xml:space="preserve">The </w:t>
      </w:r>
      <w:r w:rsidR="008276CA" w:rsidRPr="008276CA">
        <w:rPr>
          <w:sz w:val="24"/>
        </w:rPr>
        <w:lastRenderedPageBreak/>
        <w:t xml:space="preserve">revised standards, per OMB Bulletin No.00-02, Guidance on Aggregation and Allocation of Data on Race for Use in Civil Rights Monitoring and Enforcement, </w:t>
      </w:r>
      <w:hyperlink r:id="rId8" w:history="1">
        <w:r w:rsidR="008276CA" w:rsidRPr="008276CA">
          <w:rPr>
            <w:rStyle w:val="Hyperlink"/>
            <w:color w:val="auto"/>
            <w:sz w:val="24"/>
          </w:rPr>
          <w:t>http://whitehouse.gov/omb/bulletins_b00-02/</w:t>
        </w:r>
      </w:hyperlink>
      <w:r w:rsidR="008276CA" w:rsidRPr="008276CA">
        <w:rPr>
          <w:sz w:val="24"/>
        </w:rPr>
        <w:t xml:space="preserve"> provides the recruiters with the necessary information to assist the applicants with properly completing the race and ethnicity blocks on the DD Form 1966. </w:t>
      </w:r>
      <w:r w:rsidR="008276CA">
        <w:rPr>
          <w:sz w:val="24"/>
        </w:rPr>
        <w:t xml:space="preserve"> </w:t>
      </w:r>
      <w:r>
        <w:rPr>
          <w:sz w:val="24"/>
        </w:rPr>
        <w:t xml:space="preserve">Religious preference information is voluntary, but is requested to determine the proper mix of chaplains in each Service.  Marital status is used to determine appropriate pay and benefits.  It is also used to determine the number of dependents, obligations and financial suitability of the applicant.  Responses regarding gender are also requested to determine the total number of male and female applicants.  Social Security Number </w:t>
      </w:r>
      <w:r w:rsidR="00CF21BC">
        <w:rPr>
          <w:sz w:val="24"/>
        </w:rPr>
        <w:t xml:space="preserve">(SSN) </w:t>
      </w:r>
      <w:r>
        <w:rPr>
          <w:sz w:val="24"/>
        </w:rPr>
        <w:t xml:space="preserve">is requested to ensure accuracy of data on the specified individual applicant.  </w:t>
      </w:r>
    </w:p>
    <w:p w:rsidR="008276CA" w:rsidRDefault="00E74C6D" w:rsidP="00703B3D">
      <w:pPr>
        <w:pStyle w:val="SECDEF-CB"/>
        <w:numPr>
          <w:ilvl w:val="0"/>
          <w:numId w:val="0"/>
        </w:numPr>
        <w:spacing w:before="0"/>
        <w:ind w:firstLine="288"/>
        <w:rPr>
          <w:sz w:val="24"/>
          <w:szCs w:val="24"/>
        </w:rPr>
      </w:pPr>
      <w:r>
        <w:rPr>
          <w:sz w:val="24"/>
        </w:rPr>
        <w:tab/>
      </w:r>
      <w:r>
        <w:rPr>
          <w:sz w:val="24"/>
        </w:rPr>
        <w:tab/>
      </w:r>
      <w:r>
        <w:rPr>
          <w:sz w:val="24"/>
        </w:rPr>
        <w:tab/>
      </w:r>
      <w:r w:rsidR="00A05496">
        <w:rPr>
          <w:sz w:val="24"/>
        </w:rPr>
        <w:t xml:space="preserve">The DD Form 1966 is the genesis </w:t>
      </w:r>
      <w:r w:rsidR="00CF21BC">
        <w:rPr>
          <w:sz w:val="24"/>
        </w:rPr>
        <w:t>for the personnel record, the medical record, and the security records.  The SSN is obtained and stored into the initial record (</w:t>
      </w:r>
      <w:bookmarkStart w:id="1" w:name="OLE_LINK1"/>
      <w:bookmarkStart w:id="2" w:name="OLE_LINK2"/>
      <w:r w:rsidR="00CF21BC">
        <w:rPr>
          <w:sz w:val="24"/>
        </w:rPr>
        <w:t>personnel, finance, medical, and security)</w:t>
      </w:r>
      <w:bookmarkEnd w:id="1"/>
      <w:bookmarkEnd w:id="2"/>
      <w:r w:rsidR="00CF21BC">
        <w:rPr>
          <w:sz w:val="24"/>
        </w:rPr>
        <w:t xml:space="preserve"> for proofing, vetting, and maintaining unambiguous person identity for U.S. persons.  With the SSN being used for personal identification in major </w:t>
      </w:r>
      <w:proofErr w:type="gramStart"/>
      <w:r w:rsidR="00CF21BC">
        <w:rPr>
          <w:sz w:val="24"/>
        </w:rPr>
        <w:t>DoD</w:t>
      </w:r>
      <w:proofErr w:type="gramEnd"/>
      <w:r w:rsidR="00CF21BC">
        <w:rPr>
          <w:sz w:val="24"/>
        </w:rPr>
        <w:t xml:space="preserve"> human resource systems (personnel, finance, and medical), it remains the only unique identifier that ensures the accuracy across all the systems to ensure proper data retrieval</w:t>
      </w:r>
      <w:r w:rsidR="0089210D">
        <w:rPr>
          <w:sz w:val="24"/>
        </w:rPr>
        <w:t xml:space="preserve">.  </w:t>
      </w:r>
      <w:bookmarkStart w:id="3" w:name="OLE_LINK5"/>
      <w:r w:rsidR="0089210D">
        <w:rPr>
          <w:bCs/>
          <w:sz w:val="24"/>
          <w:szCs w:val="24"/>
        </w:rPr>
        <w:t xml:space="preserve">The paper forms will be secured to protect Personally Identifiable Information (PII) in accordance to </w:t>
      </w:r>
      <w:proofErr w:type="gramStart"/>
      <w:r w:rsidR="0089210D">
        <w:rPr>
          <w:bCs/>
          <w:sz w:val="24"/>
          <w:szCs w:val="24"/>
        </w:rPr>
        <w:t>DoD</w:t>
      </w:r>
      <w:proofErr w:type="gramEnd"/>
      <w:r w:rsidR="0089210D">
        <w:rPr>
          <w:bCs/>
          <w:sz w:val="24"/>
          <w:szCs w:val="24"/>
        </w:rPr>
        <w:t xml:space="preserve"> regulations.  </w:t>
      </w:r>
      <w:r w:rsidR="0089210D" w:rsidRPr="008A6753">
        <w:rPr>
          <w:sz w:val="24"/>
          <w:szCs w:val="24"/>
        </w:rPr>
        <w:t>Records are maintained in secure, limited access, or monitored areas.  Physical entry by unauthorized persons is restricted through the use of locks, passwords, or other administrative procedures.  Access to personal information is limited to those individuals who require the records to perform their official assigned duties</w:t>
      </w:r>
      <w:bookmarkEnd w:id="3"/>
      <w:r w:rsidR="00703B3D">
        <w:rPr>
          <w:sz w:val="24"/>
          <w:szCs w:val="24"/>
        </w:rPr>
        <w:t xml:space="preserve">.  </w:t>
      </w:r>
    </w:p>
    <w:p w:rsidR="00E74C6D" w:rsidRPr="00E74C6D" w:rsidRDefault="00E74C6D" w:rsidP="00E74C6D">
      <w:pPr>
        <w:rPr>
          <w:sz w:val="24"/>
          <w:szCs w:val="24"/>
        </w:rPr>
      </w:pPr>
      <w:r>
        <w:tab/>
      </w:r>
      <w:r>
        <w:tab/>
      </w:r>
      <w:r w:rsidR="008276CA" w:rsidRPr="00E74C6D">
        <w:rPr>
          <w:sz w:val="24"/>
          <w:szCs w:val="24"/>
        </w:rPr>
        <w:t xml:space="preserve">SORNS: </w:t>
      </w:r>
      <w:r w:rsidR="00703B3D" w:rsidRPr="00E74C6D">
        <w:rPr>
          <w:sz w:val="24"/>
          <w:szCs w:val="24"/>
        </w:rPr>
        <w:t>The following System of Records Notice (SORN</w:t>
      </w:r>
      <w:r w:rsidR="008276CA" w:rsidRPr="00E74C6D">
        <w:rPr>
          <w:sz w:val="24"/>
          <w:szCs w:val="24"/>
        </w:rPr>
        <w:t>s</w:t>
      </w:r>
      <w:r w:rsidR="00703B3D" w:rsidRPr="00E74C6D">
        <w:rPr>
          <w:sz w:val="24"/>
          <w:szCs w:val="24"/>
        </w:rPr>
        <w:t xml:space="preserve">) </w:t>
      </w:r>
      <w:r w:rsidRPr="00E74C6D">
        <w:rPr>
          <w:sz w:val="24"/>
          <w:szCs w:val="24"/>
        </w:rPr>
        <w:t>oversee</w:t>
      </w:r>
      <w:r w:rsidR="00EA2BEB" w:rsidRPr="00E74C6D">
        <w:rPr>
          <w:sz w:val="24"/>
          <w:szCs w:val="24"/>
        </w:rPr>
        <w:t xml:space="preserve"> </w:t>
      </w:r>
      <w:r w:rsidR="00703B3D" w:rsidRPr="00E74C6D">
        <w:rPr>
          <w:sz w:val="24"/>
          <w:szCs w:val="24"/>
        </w:rPr>
        <w:t>th</w:t>
      </w:r>
      <w:r w:rsidRPr="00E74C6D">
        <w:rPr>
          <w:sz w:val="24"/>
          <w:szCs w:val="24"/>
        </w:rPr>
        <w:t xml:space="preserve">e </w:t>
      </w:r>
    </w:p>
    <w:p w:rsidR="00A850D7" w:rsidRDefault="008276CA" w:rsidP="00E74C6D">
      <w:pPr>
        <w:rPr>
          <w:sz w:val="24"/>
          <w:szCs w:val="24"/>
        </w:rPr>
      </w:pPr>
      <w:proofErr w:type="gramStart"/>
      <w:r w:rsidRPr="00E74C6D">
        <w:rPr>
          <w:sz w:val="24"/>
          <w:szCs w:val="24"/>
        </w:rPr>
        <w:t>collection</w:t>
      </w:r>
      <w:proofErr w:type="gramEnd"/>
      <w:r w:rsidRPr="00E74C6D">
        <w:rPr>
          <w:sz w:val="24"/>
          <w:szCs w:val="24"/>
        </w:rPr>
        <w:t xml:space="preserve"> of the SSN for the </w:t>
      </w:r>
      <w:r w:rsidR="00703B3D" w:rsidRPr="00E74C6D">
        <w:rPr>
          <w:sz w:val="24"/>
          <w:szCs w:val="24"/>
        </w:rPr>
        <w:t>DD Form 1966</w:t>
      </w:r>
      <w:r w:rsidR="00771DD9">
        <w:rPr>
          <w:sz w:val="24"/>
          <w:szCs w:val="24"/>
        </w:rPr>
        <w:t xml:space="preserve"> and USMEPCOM Form 680-3A-E</w:t>
      </w:r>
      <w:r w:rsidR="00E74C6D" w:rsidRPr="00E74C6D">
        <w:rPr>
          <w:sz w:val="24"/>
          <w:szCs w:val="24"/>
        </w:rPr>
        <w:t>.  Completed forms are covered by recruiting and</w:t>
      </w:r>
      <w:r w:rsidR="00132FCD">
        <w:rPr>
          <w:sz w:val="24"/>
          <w:szCs w:val="24"/>
        </w:rPr>
        <w:t xml:space="preserve"> </w:t>
      </w:r>
      <w:r w:rsidR="00E74C6D" w:rsidRPr="00E74C6D">
        <w:rPr>
          <w:sz w:val="24"/>
          <w:szCs w:val="24"/>
        </w:rPr>
        <w:t>official military personnel SORNS maintained by each of the Services. The DoD Blanket</w:t>
      </w:r>
      <w:r w:rsidR="00132FCD">
        <w:rPr>
          <w:sz w:val="24"/>
          <w:szCs w:val="24"/>
        </w:rPr>
        <w:t xml:space="preserve"> </w:t>
      </w:r>
      <w:r w:rsidR="00E74C6D" w:rsidRPr="00E74C6D">
        <w:rPr>
          <w:sz w:val="24"/>
          <w:szCs w:val="24"/>
        </w:rPr>
        <w:t>Routine Uses found at</w:t>
      </w:r>
      <w:r w:rsidR="00132FCD">
        <w:rPr>
          <w:sz w:val="24"/>
          <w:szCs w:val="24"/>
        </w:rPr>
        <w:t xml:space="preserve"> </w:t>
      </w:r>
      <w:hyperlink r:id="rId9" w:history="1">
        <w:r w:rsidR="00DB69BF" w:rsidRPr="00F105F5">
          <w:rPr>
            <w:rStyle w:val="Hyperlink"/>
            <w:w w:val="103"/>
            <w:sz w:val="24"/>
            <w:szCs w:val="24"/>
          </w:rPr>
          <w:t>http://dpclo.defense.gov/privacy</w:t>
        </w:r>
      </w:hyperlink>
      <w:r w:rsidR="00E74C6D" w:rsidRPr="00E74C6D">
        <w:rPr>
          <w:sz w:val="24"/>
          <w:szCs w:val="24"/>
        </w:rPr>
        <w:t>, apply to this collection.</w:t>
      </w:r>
      <w:r w:rsidR="00A850D7">
        <w:rPr>
          <w:sz w:val="24"/>
          <w:szCs w:val="24"/>
        </w:rPr>
        <w:t xml:space="preserve">  Applicable SORNs:</w:t>
      </w:r>
    </w:p>
    <w:p w:rsidR="00EA2BEB" w:rsidRPr="00E74C6D" w:rsidRDefault="00E74C6D" w:rsidP="00E74C6D">
      <w:pPr>
        <w:rPr>
          <w:sz w:val="24"/>
          <w:szCs w:val="24"/>
        </w:rPr>
      </w:pPr>
      <w:r w:rsidRPr="00E74C6D">
        <w:rPr>
          <w:sz w:val="24"/>
          <w:szCs w:val="24"/>
        </w:rPr>
        <w:t xml:space="preserve">   </w:t>
      </w:r>
      <w:r w:rsidR="00703B3D" w:rsidRPr="00E74C6D">
        <w:rPr>
          <w:sz w:val="24"/>
          <w:szCs w:val="24"/>
        </w:rPr>
        <w:t xml:space="preserve"> </w:t>
      </w:r>
    </w:p>
    <w:p w:rsidR="00A850D7" w:rsidRPr="00A850D7" w:rsidRDefault="00771DD9" w:rsidP="00DB69BF">
      <w:pPr>
        <w:pStyle w:val="SECDEF-CB"/>
        <w:numPr>
          <w:ilvl w:val="0"/>
          <w:numId w:val="0"/>
        </w:numPr>
        <w:tabs>
          <w:tab w:val="clear" w:pos="720"/>
        </w:tabs>
        <w:spacing w:before="0"/>
        <w:rPr>
          <w:sz w:val="24"/>
          <w:szCs w:val="24"/>
        </w:rPr>
      </w:pPr>
      <w:r w:rsidRPr="00A850D7">
        <w:rPr>
          <w:bCs/>
          <w:sz w:val="24"/>
          <w:szCs w:val="24"/>
        </w:rPr>
        <w:t xml:space="preserve">Army: </w:t>
      </w:r>
      <w:hyperlink r:id="rId10" w:history="1">
        <w:r w:rsidR="00132FCD" w:rsidRPr="00DB69BF">
          <w:rPr>
            <w:rStyle w:val="Hyperlink"/>
            <w:bCs/>
            <w:sz w:val="22"/>
            <w:szCs w:val="22"/>
          </w:rPr>
          <w:t>http://dpclo.defense.gov/Privacy/SORNsIndex/DODwideSORNArticleView/tabid/6797/Article/6150/a0601-210a-usarec.aspx</w:t>
        </w:r>
      </w:hyperlink>
      <w:r w:rsidRPr="00A850D7">
        <w:rPr>
          <w:bCs/>
          <w:sz w:val="24"/>
          <w:szCs w:val="24"/>
        </w:rPr>
        <w:t xml:space="preserve"> </w:t>
      </w:r>
    </w:p>
    <w:p w:rsidR="00A850D7" w:rsidRPr="00A850D7" w:rsidRDefault="00771DD9" w:rsidP="00DB69BF">
      <w:pPr>
        <w:pStyle w:val="SECDEF-CB"/>
        <w:numPr>
          <w:ilvl w:val="0"/>
          <w:numId w:val="0"/>
        </w:numPr>
        <w:tabs>
          <w:tab w:val="clear" w:pos="720"/>
        </w:tabs>
        <w:spacing w:before="0"/>
        <w:rPr>
          <w:bCs/>
          <w:sz w:val="24"/>
          <w:szCs w:val="24"/>
        </w:rPr>
      </w:pPr>
      <w:r w:rsidRPr="00A850D7">
        <w:rPr>
          <w:bCs/>
          <w:sz w:val="24"/>
          <w:szCs w:val="24"/>
        </w:rPr>
        <w:t xml:space="preserve">Air Force: </w:t>
      </w:r>
      <w:hyperlink r:id="rId11" w:history="1">
        <w:r w:rsidRPr="00DB69BF">
          <w:rPr>
            <w:rStyle w:val="Hyperlink"/>
            <w:bCs/>
            <w:sz w:val="22"/>
            <w:szCs w:val="22"/>
          </w:rPr>
          <w:t>http://dpclo.defense.gov/Privacy/SORNsIndex/DODwideSORNArticleView/tabid/6797/Article/5811/f036-aetc-f.aspx</w:t>
        </w:r>
      </w:hyperlink>
      <w:r w:rsidRPr="00A850D7">
        <w:rPr>
          <w:bCs/>
          <w:sz w:val="24"/>
          <w:szCs w:val="24"/>
        </w:rPr>
        <w:t xml:space="preserve"> </w:t>
      </w:r>
    </w:p>
    <w:p w:rsidR="00771DD9" w:rsidRPr="00A850D7" w:rsidRDefault="00A850D7" w:rsidP="00DB69BF">
      <w:pPr>
        <w:pStyle w:val="SECDEF-CB"/>
        <w:numPr>
          <w:ilvl w:val="0"/>
          <w:numId w:val="0"/>
        </w:numPr>
        <w:tabs>
          <w:tab w:val="clear" w:pos="720"/>
        </w:tabs>
        <w:spacing w:before="0"/>
        <w:rPr>
          <w:bCs/>
          <w:sz w:val="24"/>
          <w:szCs w:val="24"/>
        </w:rPr>
      </w:pPr>
      <w:r>
        <w:rPr>
          <w:sz w:val="24"/>
          <w:szCs w:val="24"/>
        </w:rPr>
        <w:t xml:space="preserve">Marine Corps: </w:t>
      </w:r>
      <w:hyperlink r:id="rId12" w:history="1">
        <w:r w:rsidR="00771DD9" w:rsidRPr="00DB69BF">
          <w:rPr>
            <w:rStyle w:val="Hyperlink"/>
            <w:bCs/>
            <w:sz w:val="22"/>
            <w:szCs w:val="22"/>
          </w:rPr>
          <w:t>http://dpclo.defense.gov/Privacy/SORNsIndex/DODwideSORNArticleView/tabid/6797/Article/6777/m01133-3.aspx</w:t>
        </w:r>
      </w:hyperlink>
    </w:p>
    <w:p w:rsidR="00A850D7" w:rsidRDefault="00771DD9" w:rsidP="00DB69BF">
      <w:pPr>
        <w:pStyle w:val="SECDEF-CB"/>
        <w:numPr>
          <w:ilvl w:val="0"/>
          <w:numId w:val="0"/>
        </w:numPr>
        <w:tabs>
          <w:tab w:val="clear" w:pos="720"/>
        </w:tabs>
        <w:spacing w:before="0"/>
        <w:rPr>
          <w:bCs/>
          <w:sz w:val="24"/>
          <w:szCs w:val="24"/>
        </w:rPr>
      </w:pPr>
      <w:r w:rsidRPr="00A850D7">
        <w:rPr>
          <w:bCs/>
          <w:sz w:val="24"/>
          <w:szCs w:val="24"/>
        </w:rPr>
        <w:t xml:space="preserve">Navy:  </w:t>
      </w:r>
      <w:hyperlink r:id="rId13" w:history="1">
        <w:r w:rsidRPr="00DB69BF">
          <w:rPr>
            <w:rStyle w:val="Hyperlink"/>
            <w:bCs/>
            <w:sz w:val="22"/>
            <w:szCs w:val="22"/>
          </w:rPr>
          <w:t>http://dpclo.defense.gov/Privacy/SORNsIndex/DODwideSORNArticleView/tabid/6797/Article/6413/n01133-2.aspx</w:t>
        </w:r>
      </w:hyperlink>
      <w:r w:rsidRPr="00A850D7">
        <w:rPr>
          <w:bCs/>
          <w:sz w:val="24"/>
          <w:szCs w:val="24"/>
        </w:rPr>
        <w:t xml:space="preserve"> </w:t>
      </w:r>
    </w:p>
    <w:p w:rsidR="00A850D7" w:rsidRDefault="00771DD9" w:rsidP="00DB69BF">
      <w:pPr>
        <w:pStyle w:val="SECDEF-CB"/>
        <w:numPr>
          <w:ilvl w:val="0"/>
          <w:numId w:val="0"/>
        </w:numPr>
        <w:tabs>
          <w:tab w:val="clear" w:pos="720"/>
        </w:tabs>
        <w:spacing w:before="0" w:after="0"/>
        <w:rPr>
          <w:bCs/>
          <w:sz w:val="24"/>
          <w:szCs w:val="24"/>
        </w:rPr>
      </w:pPr>
      <w:r w:rsidRPr="00A850D7">
        <w:rPr>
          <w:bCs/>
          <w:sz w:val="24"/>
          <w:szCs w:val="24"/>
        </w:rPr>
        <w:t>Coast Guard:</w:t>
      </w:r>
    </w:p>
    <w:p w:rsidR="00A850D7" w:rsidRPr="00DB69BF" w:rsidRDefault="00F52907" w:rsidP="00DB69BF">
      <w:pPr>
        <w:pStyle w:val="SECDEF-CB"/>
        <w:numPr>
          <w:ilvl w:val="0"/>
          <w:numId w:val="0"/>
        </w:numPr>
        <w:tabs>
          <w:tab w:val="clear" w:pos="720"/>
        </w:tabs>
        <w:spacing w:before="0" w:after="0"/>
        <w:rPr>
          <w:bCs/>
          <w:sz w:val="22"/>
          <w:szCs w:val="22"/>
        </w:rPr>
      </w:pPr>
      <w:hyperlink r:id="rId14" w:history="1">
        <w:r w:rsidR="00A850D7" w:rsidRPr="00DB69BF">
          <w:rPr>
            <w:rStyle w:val="Hyperlink"/>
            <w:sz w:val="22"/>
            <w:szCs w:val="22"/>
          </w:rPr>
          <w:t xml:space="preserve">http://www.gpo.gov/fdsys/pkg/FR-2011-08-10/html/2011-20225.htm </w:t>
        </w:r>
      </w:hyperlink>
    </w:p>
    <w:p w:rsidR="00217F60" w:rsidRPr="00EA2BEB" w:rsidRDefault="00217F60">
      <w:pPr>
        <w:rPr>
          <w:sz w:val="24"/>
        </w:rPr>
      </w:pPr>
    </w:p>
    <w:p w:rsidR="001F3674" w:rsidRPr="00DB69BF" w:rsidRDefault="009E259C" w:rsidP="00C52F5C">
      <w:pPr>
        <w:numPr>
          <w:ilvl w:val="0"/>
          <w:numId w:val="3"/>
        </w:numPr>
        <w:tabs>
          <w:tab w:val="left" w:pos="2610"/>
        </w:tabs>
        <w:rPr>
          <w:sz w:val="24"/>
          <w:u w:val="single"/>
        </w:rPr>
      </w:pPr>
      <w:r>
        <w:rPr>
          <w:sz w:val="24"/>
          <w:u w:val="single"/>
        </w:rPr>
        <w:t>Estimates of Annual Respondent</w:t>
      </w:r>
      <w:r w:rsidR="00217F60" w:rsidRPr="00DB69BF">
        <w:rPr>
          <w:sz w:val="24"/>
          <w:u w:val="single"/>
        </w:rPr>
        <w:t xml:space="preserve"> Burden and Labor Cost f to the</w:t>
      </w:r>
    </w:p>
    <w:p w:rsidR="00217F60" w:rsidRPr="00DB69BF" w:rsidRDefault="00217F60" w:rsidP="001F3674">
      <w:pPr>
        <w:tabs>
          <w:tab w:val="left" w:pos="2610"/>
        </w:tabs>
        <w:rPr>
          <w:sz w:val="24"/>
          <w:u w:val="single"/>
        </w:rPr>
      </w:pPr>
      <w:proofErr w:type="gramStart"/>
      <w:r w:rsidRPr="00DB69BF">
        <w:rPr>
          <w:sz w:val="24"/>
          <w:u w:val="single"/>
        </w:rPr>
        <w:t>Respondent for Collection of Information.</w:t>
      </w:r>
      <w:proofErr w:type="gramEnd"/>
      <w:r w:rsidRPr="00DB69BF">
        <w:rPr>
          <w:sz w:val="24"/>
          <w:u w:val="single"/>
        </w:rPr>
        <w:t xml:space="preserve">  </w:t>
      </w:r>
    </w:p>
    <w:p w:rsidR="00A26DDE" w:rsidRPr="00AA73E1" w:rsidRDefault="00A26DDE">
      <w:pPr>
        <w:ind w:left="720"/>
        <w:rPr>
          <w:sz w:val="16"/>
          <w:szCs w:val="16"/>
        </w:rPr>
      </w:pPr>
    </w:p>
    <w:p w:rsidR="00217F60" w:rsidRDefault="00EA2BEB">
      <w:pPr>
        <w:rPr>
          <w:sz w:val="24"/>
        </w:rPr>
      </w:pPr>
      <w:r>
        <w:rPr>
          <w:sz w:val="24"/>
        </w:rPr>
        <w:lastRenderedPageBreak/>
        <w:tab/>
      </w:r>
      <w:r>
        <w:rPr>
          <w:sz w:val="24"/>
        </w:rPr>
        <w:tab/>
        <w:t xml:space="preserve">a. </w:t>
      </w:r>
      <w:r w:rsidR="009E259C">
        <w:rPr>
          <w:sz w:val="24"/>
        </w:rPr>
        <w:t>Respondent</w:t>
      </w:r>
      <w:r w:rsidR="00217F60">
        <w:rPr>
          <w:sz w:val="24"/>
        </w:rPr>
        <w:t xml:space="preserve"> Burden:</w:t>
      </w:r>
    </w:p>
    <w:p w:rsidR="00217F60" w:rsidRPr="00AA73E1" w:rsidRDefault="00217F60">
      <w:pPr>
        <w:rPr>
          <w:sz w:val="16"/>
          <w:szCs w:val="16"/>
        </w:rPr>
      </w:pPr>
    </w:p>
    <w:p w:rsidR="00A66B6D" w:rsidRPr="001C234D" w:rsidRDefault="00A66B6D" w:rsidP="001C234D">
      <w:pPr>
        <w:pStyle w:val="ListParagraph"/>
        <w:numPr>
          <w:ilvl w:val="3"/>
          <w:numId w:val="18"/>
        </w:numPr>
        <w:tabs>
          <w:tab w:val="left" w:pos="2250"/>
          <w:tab w:val="left" w:pos="2520"/>
        </w:tabs>
        <w:ind w:left="2520"/>
        <w:rPr>
          <w:sz w:val="24"/>
        </w:rPr>
      </w:pPr>
      <w:r w:rsidRPr="001C234D">
        <w:rPr>
          <w:sz w:val="24"/>
        </w:rPr>
        <w:t>DD Form 1966:</w:t>
      </w:r>
    </w:p>
    <w:p w:rsidR="00A66B6D" w:rsidRPr="001C234D" w:rsidRDefault="00A66B6D" w:rsidP="001C234D">
      <w:pPr>
        <w:pStyle w:val="ListParagraph"/>
        <w:numPr>
          <w:ilvl w:val="4"/>
          <w:numId w:val="18"/>
        </w:numPr>
        <w:tabs>
          <w:tab w:val="left" w:pos="2250"/>
          <w:tab w:val="left" w:pos="2520"/>
        </w:tabs>
        <w:ind w:left="3240"/>
        <w:rPr>
          <w:sz w:val="24"/>
        </w:rPr>
      </w:pPr>
      <w:r w:rsidRPr="001C234D">
        <w:rPr>
          <w:sz w:val="24"/>
        </w:rPr>
        <w:t>Annul Burden Hours:  141,000 hours</w:t>
      </w:r>
    </w:p>
    <w:p w:rsidR="00A66B6D" w:rsidRPr="001C234D" w:rsidRDefault="00A66B6D" w:rsidP="001C234D">
      <w:pPr>
        <w:pStyle w:val="ListParagraph"/>
        <w:numPr>
          <w:ilvl w:val="4"/>
          <w:numId w:val="18"/>
        </w:numPr>
        <w:tabs>
          <w:tab w:val="left" w:pos="2880"/>
        </w:tabs>
        <w:ind w:left="3240"/>
        <w:rPr>
          <w:sz w:val="24"/>
        </w:rPr>
      </w:pPr>
      <w:r w:rsidRPr="001C234D">
        <w:rPr>
          <w:sz w:val="24"/>
        </w:rPr>
        <w:t>Number of Respondents:  423,000</w:t>
      </w:r>
    </w:p>
    <w:p w:rsidR="00A66B6D" w:rsidRPr="001C234D" w:rsidRDefault="00A66B6D" w:rsidP="001C234D">
      <w:pPr>
        <w:pStyle w:val="ListParagraph"/>
        <w:numPr>
          <w:ilvl w:val="4"/>
          <w:numId w:val="18"/>
        </w:numPr>
        <w:tabs>
          <w:tab w:val="left" w:pos="2880"/>
        </w:tabs>
        <w:ind w:left="3240"/>
        <w:rPr>
          <w:sz w:val="24"/>
        </w:rPr>
      </w:pPr>
      <w:r w:rsidRPr="001C234D">
        <w:rPr>
          <w:sz w:val="24"/>
        </w:rPr>
        <w:t>Responses Per Respondent:  1</w:t>
      </w:r>
    </w:p>
    <w:p w:rsidR="00A66B6D" w:rsidRPr="001C234D" w:rsidRDefault="00A66B6D" w:rsidP="001C234D">
      <w:pPr>
        <w:pStyle w:val="ListParagraph"/>
        <w:numPr>
          <w:ilvl w:val="4"/>
          <w:numId w:val="18"/>
        </w:numPr>
        <w:tabs>
          <w:tab w:val="left" w:pos="2880"/>
        </w:tabs>
        <w:ind w:left="3240"/>
        <w:rPr>
          <w:sz w:val="24"/>
        </w:rPr>
      </w:pPr>
      <w:r w:rsidRPr="001C234D">
        <w:rPr>
          <w:sz w:val="24"/>
        </w:rPr>
        <w:t>Total Annual Responses:  423,000</w:t>
      </w:r>
    </w:p>
    <w:p w:rsidR="00A66B6D" w:rsidRPr="001C234D" w:rsidRDefault="00A66B6D" w:rsidP="001C234D">
      <w:pPr>
        <w:pStyle w:val="ListParagraph"/>
        <w:numPr>
          <w:ilvl w:val="4"/>
          <w:numId w:val="18"/>
        </w:numPr>
        <w:tabs>
          <w:tab w:val="left" w:pos="2880"/>
        </w:tabs>
        <w:ind w:left="3240"/>
        <w:rPr>
          <w:sz w:val="24"/>
        </w:rPr>
      </w:pPr>
      <w:r w:rsidRPr="001C234D">
        <w:rPr>
          <w:sz w:val="24"/>
        </w:rPr>
        <w:t>Average Burden Per Response:  20 minutes</w:t>
      </w:r>
    </w:p>
    <w:p w:rsidR="00A66B6D" w:rsidRPr="00AA73E1" w:rsidRDefault="00A66B6D" w:rsidP="001C234D">
      <w:pPr>
        <w:tabs>
          <w:tab w:val="left" w:pos="2250"/>
          <w:tab w:val="left" w:pos="2520"/>
        </w:tabs>
        <w:ind w:left="-360" w:firstLine="2250"/>
        <w:rPr>
          <w:sz w:val="16"/>
          <w:szCs w:val="16"/>
        </w:rPr>
      </w:pPr>
    </w:p>
    <w:p w:rsidR="00132FCD" w:rsidRPr="001C234D" w:rsidRDefault="00132FCD" w:rsidP="001C234D">
      <w:pPr>
        <w:pStyle w:val="ListParagraph"/>
        <w:numPr>
          <w:ilvl w:val="3"/>
          <w:numId w:val="18"/>
        </w:numPr>
        <w:tabs>
          <w:tab w:val="left" w:pos="2250"/>
          <w:tab w:val="left" w:pos="2520"/>
        </w:tabs>
        <w:ind w:left="2520"/>
        <w:rPr>
          <w:sz w:val="24"/>
        </w:rPr>
      </w:pPr>
      <w:r w:rsidRPr="001C234D">
        <w:rPr>
          <w:sz w:val="24"/>
        </w:rPr>
        <w:t>USMEPCOM FORM 680-3A-E:</w:t>
      </w:r>
    </w:p>
    <w:p w:rsidR="00132FCD" w:rsidRPr="001C234D" w:rsidRDefault="00132FCD" w:rsidP="001C234D">
      <w:pPr>
        <w:pStyle w:val="ListParagraph"/>
        <w:numPr>
          <w:ilvl w:val="4"/>
          <w:numId w:val="18"/>
        </w:numPr>
        <w:tabs>
          <w:tab w:val="left" w:pos="2250"/>
          <w:tab w:val="left" w:pos="2520"/>
        </w:tabs>
        <w:ind w:left="3240"/>
        <w:rPr>
          <w:i/>
          <w:sz w:val="24"/>
        </w:rPr>
      </w:pPr>
      <w:r w:rsidRPr="001C234D">
        <w:rPr>
          <w:sz w:val="24"/>
        </w:rPr>
        <w:t>Annul Burden Hours:  155,100 hours</w:t>
      </w:r>
    </w:p>
    <w:p w:rsidR="00132FCD" w:rsidRPr="001C234D" w:rsidRDefault="00132FCD" w:rsidP="001C234D">
      <w:pPr>
        <w:pStyle w:val="ListParagraph"/>
        <w:numPr>
          <w:ilvl w:val="4"/>
          <w:numId w:val="18"/>
        </w:numPr>
        <w:tabs>
          <w:tab w:val="left" w:pos="2520"/>
        </w:tabs>
        <w:ind w:left="3240"/>
        <w:rPr>
          <w:sz w:val="24"/>
        </w:rPr>
      </w:pPr>
      <w:r w:rsidRPr="001C234D">
        <w:rPr>
          <w:sz w:val="24"/>
        </w:rPr>
        <w:t>Number of Respondents:  423,000</w:t>
      </w:r>
    </w:p>
    <w:p w:rsidR="00132FCD" w:rsidRPr="001C234D" w:rsidRDefault="00132FCD" w:rsidP="001C234D">
      <w:pPr>
        <w:pStyle w:val="ListParagraph"/>
        <w:numPr>
          <w:ilvl w:val="4"/>
          <w:numId w:val="18"/>
        </w:numPr>
        <w:tabs>
          <w:tab w:val="left" w:pos="2520"/>
        </w:tabs>
        <w:ind w:left="3240"/>
        <w:rPr>
          <w:sz w:val="24"/>
        </w:rPr>
      </w:pPr>
      <w:r w:rsidRPr="001C234D">
        <w:rPr>
          <w:sz w:val="24"/>
        </w:rPr>
        <w:t>Responses Per Respondent:  1</w:t>
      </w:r>
    </w:p>
    <w:p w:rsidR="00132FCD" w:rsidRPr="00132FCD" w:rsidRDefault="00132FCD" w:rsidP="001C234D">
      <w:pPr>
        <w:tabs>
          <w:tab w:val="left" w:pos="2520"/>
        </w:tabs>
        <w:ind w:left="2520"/>
        <w:rPr>
          <w:sz w:val="24"/>
        </w:rPr>
      </w:pPr>
      <w:r>
        <w:rPr>
          <w:sz w:val="24"/>
        </w:rPr>
        <w:t>Total Annual Responses</w:t>
      </w:r>
      <w:r w:rsidRPr="00132FCD">
        <w:rPr>
          <w:sz w:val="24"/>
        </w:rPr>
        <w:t>:  423,000</w:t>
      </w:r>
    </w:p>
    <w:p w:rsidR="00132FCD" w:rsidRPr="00132FCD" w:rsidRDefault="004F3DCF" w:rsidP="001C234D">
      <w:pPr>
        <w:tabs>
          <w:tab w:val="left" w:pos="2520"/>
        </w:tabs>
        <w:ind w:left="2520"/>
        <w:rPr>
          <w:sz w:val="24"/>
        </w:rPr>
      </w:pPr>
      <w:r>
        <w:rPr>
          <w:sz w:val="24"/>
        </w:rPr>
        <w:t>Average Burden Per Response</w:t>
      </w:r>
      <w:r w:rsidR="00132FCD" w:rsidRPr="00132FCD">
        <w:rPr>
          <w:sz w:val="24"/>
        </w:rPr>
        <w:t>:  22 minutes</w:t>
      </w:r>
    </w:p>
    <w:p w:rsidR="004F3DCF" w:rsidRPr="00AA73E1" w:rsidRDefault="004F3DCF" w:rsidP="001C234D">
      <w:pPr>
        <w:ind w:left="2520"/>
        <w:outlineLvl w:val="0"/>
        <w:rPr>
          <w:sz w:val="16"/>
          <w:szCs w:val="16"/>
        </w:rPr>
      </w:pPr>
    </w:p>
    <w:p w:rsidR="004F3DCF" w:rsidRDefault="004F3DCF" w:rsidP="001C234D">
      <w:pPr>
        <w:ind w:left="2520"/>
        <w:outlineLvl w:val="0"/>
        <w:rPr>
          <w:b/>
          <w:sz w:val="24"/>
        </w:rPr>
      </w:pPr>
      <w:r w:rsidRPr="004F3DCF">
        <w:rPr>
          <w:sz w:val="24"/>
        </w:rPr>
        <w:t>Total Annual Burden Hours:</w:t>
      </w:r>
      <w:r>
        <w:rPr>
          <w:b/>
          <w:sz w:val="24"/>
        </w:rPr>
        <w:t xml:space="preserve"> </w:t>
      </w:r>
      <w:r w:rsidRPr="007E15C9">
        <w:rPr>
          <w:sz w:val="24"/>
        </w:rPr>
        <w:t>2</w:t>
      </w:r>
      <w:r>
        <w:rPr>
          <w:sz w:val="24"/>
        </w:rPr>
        <w:t>96</w:t>
      </w:r>
      <w:r w:rsidRPr="007E15C9">
        <w:rPr>
          <w:sz w:val="24"/>
        </w:rPr>
        <w:t>,</w:t>
      </w:r>
      <w:r>
        <w:rPr>
          <w:sz w:val="24"/>
        </w:rPr>
        <w:t>100</w:t>
      </w:r>
      <w:r w:rsidRPr="007E15C9">
        <w:rPr>
          <w:sz w:val="24"/>
        </w:rPr>
        <w:t xml:space="preserve"> hours</w:t>
      </w:r>
    </w:p>
    <w:p w:rsidR="004F3DCF" w:rsidRPr="004F3DCF" w:rsidRDefault="004F3DCF" w:rsidP="001C234D">
      <w:pPr>
        <w:ind w:left="2520"/>
        <w:outlineLvl w:val="0"/>
        <w:rPr>
          <w:sz w:val="24"/>
        </w:rPr>
      </w:pPr>
      <w:r w:rsidRPr="004F3DCF">
        <w:rPr>
          <w:sz w:val="24"/>
        </w:rPr>
        <w:t>Frequency:  Per Applicant</w:t>
      </w:r>
    </w:p>
    <w:p w:rsidR="001F3674" w:rsidRPr="00AA73E1" w:rsidRDefault="001F3674">
      <w:pPr>
        <w:ind w:left="2880"/>
        <w:rPr>
          <w:sz w:val="16"/>
          <w:szCs w:val="16"/>
        </w:rPr>
      </w:pPr>
    </w:p>
    <w:p w:rsidR="00217F60" w:rsidRDefault="00C52F5C" w:rsidP="004F3DCF">
      <w:pPr>
        <w:numPr>
          <w:ilvl w:val="3"/>
          <w:numId w:val="4"/>
        </w:numPr>
        <w:tabs>
          <w:tab w:val="clear" w:pos="3240"/>
          <w:tab w:val="left" w:pos="1710"/>
        </w:tabs>
        <w:ind w:left="1440" w:firstLine="0"/>
        <w:rPr>
          <w:sz w:val="24"/>
        </w:rPr>
      </w:pPr>
      <w:r>
        <w:rPr>
          <w:sz w:val="24"/>
        </w:rPr>
        <w:t>E</w:t>
      </w:r>
      <w:r w:rsidR="00ED178B">
        <w:rPr>
          <w:sz w:val="24"/>
        </w:rPr>
        <w:t xml:space="preserve">xplanation of How Burden was </w:t>
      </w:r>
      <w:proofErr w:type="gramStart"/>
      <w:r w:rsidR="001F3674">
        <w:rPr>
          <w:sz w:val="24"/>
        </w:rPr>
        <w:t>Estimated</w:t>
      </w:r>
      <w:proofErr w:type="gramEnd"/>
      <w:r w:rsidR="001F3674">
        <w:rPr>
          <w:sz w:val="24"/>
        </w:rPr>
        <w:t xml:space="preserve">.  </w:t>
      </w:r>
      <w:r w:rsidR="00A26DDE">
        <w:rPr>
          <w:sz w:val="24"/>
        </w:rPr>
        <w:t xml:space="preserve">An observed average </w:t>
      </w:r>
      <w:r w:rsidR="004F3DCF">
        <w:rPr>
          <w:sz w:val="24"/>
        </w:rPr>
        <w:t>to complete each form serie</w:t>
      </w:r>
      <w:r w:rsidR="00A875C1">
        <w:rPr>
          <w:sz w:val="24"/>
        </w:rPr>
        <w:t>s</w:t>
      </w:r>
      <w:r w:rsidR="004F3DCF">
        <w:rPr>
          <w:sz w:val="24"/>
        </w:rPr>
        <w:t>,</w:t>
      </w:r>
      <w:r w:rsidR="00A26DDE">
        <w:rPr>
          <w:sz w:val="24"/>
        </w:rPr>
        <w:t xml:space="preserve"> estimated by a recruiter observing and working with an applicant filling out the form.</w:t>
      </w:r>
    </w:p>
    <w:p w:rsidR="00ED178B" w:rsidRPr="00AA73E1" w:rsidRDefault="00ED178B" w:rsidP="00ED178B">
      <w:pPr>
        <w:ind w:left="1440"/>
        <w:rPr>
          <w:sz w:val="16"/>
          <w:szCs w:val="16"/>
        </w:rPr>
      </w:pPr>
    </w:p>
    <w:p w:rsidR="001F3674" w:rsidRDefault="00C52F5C" w:rsidP="001F3674">
      <w:pPr>
        <w:numPr>
          <w:ilvl w:val="3"/>
          <w:numId w:val="4"/>
        </w:numPr>
        <w:tabs>
          <w:tab w:val="left" w:pos="1710"/>
        </w:tabs>
        <w:ind w:hanging="1800"/>
        <w:rPr>
          <w:sz w:val="24"/>
        </w:rPr>
      </w:pPr>
      <w:r>
        <w:rPr>
          <w:sz w:val="24"/>
        </w:rPr>
        <w:t>Labor Cost to R</w:t>
      </w:r>
      <w:r w:rsidR="001F3674">
        <w:rPr>
          <w:sz w:val="24"/>
        </w:rPr>
        <w:t xml:space="preserve">espondents.  </w:t>
      </w:r>
      <w:r>
        <w:rPr>
          <w:sz w:val="24"/>
        </w:rPr>
        <w:t>There is a labor cost to the respondent to fill out</w:t>
      </w:r>
      <w:r w:rsidR="001F3674">
        <w:rPr>
          <w:sz w:val="24"/>
        </w:rPr>
        <w:t xml:space="preserve"> </w:t>
      </w:r>
    </w:p>
    <w:p w:rsidR="00C52F5C" w:rsidRDefault="00C52F5C" w:rsidP="00A26DDE">
      <w:pPr>
        <w:tabs>
          <w:tab w:val="left" w:pos="1710"/>
        </w:tabs>
        <w:ind w:left="1440"/>
        <w:rPr>
          <w:sz w:val="24"/>
        </w:rPr>
      </w:pPr>
      <w:proofErr w:type="gramStart"/>
      <w:r>
        <w:rPr>
          <w:sz w:val="24"/>
        </w:rPr>
        <w:t>form</w:t>
      </w:r>
      <w:r w:rsidR="001C234D">
        <w:rPr>
          <w:sz w:val="24"/>
        </w:rPr>
        <w:t>s</w:t>
      </w:r>
      <w:proofErr w:type="gramEnd"/>
      <w:r w:rsidR="00A26DDE">
        <w:rPr>
          <w:sz w:val="24"/>
        </w:rPr>
        <w:t xml:space="preserve">.  </w:t>
      </w:r>
    </w:p>
    <w:p w:rsidR="00A26DDE" w:rsidRPr="00AA73E1" w:rsidRDefault="00A26DDE" w:rsidP="00A26DDE">
      <w:pPr>
        <w:tabs>
          <w:tab w:val="left" w:pos="1710"/>
        </w:tabs>
        <w:ind w:left="1440"/>
        <w:rPr>
          <w:sz w:val="16"/>
          <w:szCs w:val="16"/>
        </w:rPr>
      </w:pPr>
    </w:p>
    <w:p w:rsidR="00217F60" w:rsidRDefault="00A66B6D" w:rsidP="00A66B6D">
      <w:pPr>
        <w:ind w:left="2070"/>
        <w:rPr>
          <w:sz w:val="24"/>
        </w:rPr>
      </w:pPr>
      <w:r>
        <w:rPr>
          <w:sz w:val="24"/>
        </w:rPr>
        <w:t xml:space="preserve">DD Form 1966:  </w:t>
      </w:r>
      <w:r w:rsidR="00AD7C09">
        <w:rPr>
          <w:sz w:val="24"/>
        </w:rPr>
        <w:t xml:space="preserve">423,000 </w:t>
      </w:r>
      <w:r w:rsidR="00C52F5C">
        <w:rPr>
          <w:sz w:val="24"/>
        </w:rPr>
        <w:t>respondents at $</w:t>
      </w:r>
      <w:r w:rsidR="00A26DDE">
        <w:rPr>
          <w:sz w:val="24"/>
        </w:rPr>
        <w:t xml:space="preserve">7.25hr* at 20 min per form </w:t>
      </w:r>
      <w:r w:rsidR="00C52F5C">
        <w:rPr>
          <w:sz w:val="24"/>
        </w:rPr>
        <w:t>= $</w:t>
      </w:r>
      <w:r w:rsidR="00AD7C09">
        <w:rPr>
          <w:sz w:val="24"/>
        </w:rPr>
        <w:t>1,022,250</w:t>
      </w:r>
      <w:r w:rsidR="00C52F5C">
        <w:rPr>
          <w:sz w:val="24"/>
        </w:rPr>
        <w:t>.</w:t>
      </w:r>
    </w:p>
    <w:p w:rsidR="00F337CB" w:rsidRPr="00AA73E1" w:rsidRDefault="00F337CB" w:rsidP="00A66B6D">
      <w:pPr>
        <w:ind w:left="2070"/>
        <w:rPr>
          <w:sz w:val="16"/>
          <w:szCs w:val="16"/>
        </w:rPr>
      </w:pPr>
    </w:p>
    <w:p w:rsidR="00A66B6D" w:rsidRDefault="00A66B6D" w:rsidP="00A66B6D">
      <w:pPr>
        <w:ind w:left="2070"/>
        <w:rPr>
          <w:sz w:val="24"/>
        </w:rPr>
      </w:pPr>
      <w:r>
        <w:rPr>
          <w:sz w:val="24"/>
        </w:rPr>
        <w:t>USMEPCOM Form 680-3A-E:  423,000 respondents at $7.25hr* at 22 min per form = $1,</w:t>
      </w:r>
      <w:r w:rsidR="00A875C1">
        <w:rPr>
          <w:sz w:val="24"/>
        </w:rPr>
        <w:t>1</w:t>
      </w:r>
      <w:r>
        <w:rPr>
          <w:sz w:val="24"/>
        </w:rPr>
        <w:t>2</w:t>
      </w:r>
      <w:r w:rsidR="00A875C1">
        <w:rPr>
          <w:sz w:val="24"/>
        </w:rPr>
        <w:t>4,475</w:t>
      </w:r>
      <w:r>
        <w:rPr>
          <w:sz w:val="24"/>
        </w:rPr>
        <w:t>.</w:t>
      </w:r>
    </w:p>
    <w:p w:rsidR="00A66B6D" w:rsidRPr="00AA73E1" w:rsidRDefault="00A66B6D">
      <w:pPr>
        <w:rPr>
          <w:sz w:val="16"/>
          <w:szCs w:val="16"/>
        </w:rPr>
      </w:pPr>
    </w:p>
    <w:p w:rsidR="00F42AFF" w:rsidRDefault="00F42AFF" w:rsidP="00AA73E1">
      <w:pPr>
        <w:ind w:left="2070"/>
        <w:rPr>
          <w:sz w:val="24"/>
        </w:rPr>
      </w:pPr>
      <w:r>
        <w:rPr>
          <w:sz w:val="24"/>
        </w:rPr>
        <w:t xml:space="preserve">Total labor cost to the respondents: </w:t>
      </w:r>
      <w:r w:rsidR="001C234D">
        <w:rPr>
          <w:sz w:val="24"/>
        </w:rPr>
        <w:t xml:space="preserve"> $2,164,725</w:t>
      </w:r>
    </w:p>
    <w:p w:rsidR="00A66B6D" w:rsidRPr="00AA73E1" w:rsidRDefault="00A66B6D">
      <w:pPr>
        <w:rPr>
          <w:sz w:val="16"/>
          <w:szCs w:val="16"/>
        </w:rPr>
      </w:pPr>
    </w:p>
    <w:p w:rsidR="00F337CB" w:rsidRDefault="00A66B6D">
      <w:pPr>
        <w:rPr>
          <w:sz w:val="24"/>
        </w:rPr>
      </w:pPr>
      <w:r>
        <w:rPr>
          <w:sz w:val="24"/>
        </w:rPr>
        <w:tab/>
      </w:r>
      <w:r w:rsidR="00F337CB">
        <w:rPr>
          <w:sz w:val="24"/>
        </w:rPr>
        <w:tab/>
        <w:t>*Hourly rate based on U.S. Department of Labor federal minimum wage.</w:t>
      </w:r>
    </w:p>
    <w:p w:rsidR="00217F60" w:rsidRDefault="00217F60" w:rsidP="001F3674">
      <w:pPr>
        <w:rPr>
          <w:sz w:val="24"/>
        </w:rPr>
      </w:pPr>
      <w:r>
        <w:rPr>
          <w:sz w:val="24"/>
        </w:rPr>
        <w:tab/>
      </w:r>
      <w:r>
        <w:rPr>
          <w:sz w:val="24"/>
        </w:rPr>
        <w:tab/>
      </w:r>
    </w:p>
    <w:p w:rsidR="00217F60" w:rsidRDefault="00217F60">
      <w:pPr>
        <w:rPr>
          <w:sz w:val="24"/>
        </w:rPr>
      </w:pPr>
      <w:r>
        <w:rPr>
          <w:sz w:val="24"/>
        </w:rPr>
        <w:tab/>
        <w:t>13.</w:t>
      </w:r>
      <w:r>
        <w:rPr>
          <w:sz w:val="24"/>
        </w:rPr>
        <w:tab/>
        <w:t xml:space="preserve">Estimates of Other Cost Burden for the Respondent for Collection of Information.  </w:t>
      </w:r>
      <w:r w:rsidR="001F3674">
        <w:rPr>
          <w:sz w:val="24"/>
        </w:rPr>
        <w:t xml:space="preserve"> </w:t>
      </w:r>
    </w:p>
    <w:p w:rsidR="00217F60" w:rsidRPr="00AA73E1" w:rsidRDefault="00217F60">
      <w:pPr>
        <w:rPr>
          <w:sz w:val="16"/>
          <w:szCs w:val="16"/>
        </w:rPr>
      </w:pPr>
    </w:p>
    <w:p w:rsidR="00F337CB" w:rsidRDefault="00217F60">
      <w:pPr>
        <w:rPr>
          <w:sz w:val="24"/>
        </w:rPr>
      </w:pPr>
      <w:r>
        <w:rPr>
          <w:sz w:val="24"/>
        </w:rPr>
        <w:tab/>
      </w:r>
      <w:r>
        <w:rPr>
          <w:sz w:val="24"/>
        </w:rPr>
        <w:tab/>
        <w:t xml:space="preserve">a. Total Capital and Start-up Cost.  </w:t>
      </w:r>
      <w:r w:rsidR="001F3674">
        <w:rPr>
          <w:sz w:val="24"/>
        </w:rPr>
        <w:t>There is no capitol or set up cost associated</w:t>
      </w:r>
    </w:p>
    <w:p w:rsidR="00217F60" w:rsidRDefault="00F337CB">
      <w:pPr>
        <w:rPr>
          <w:sz w:val="24"/>
        </w:rPr>
      </w:pPr>
      <w:r>
        <w:rPr>
          <w:sz w:val="24"/>
        </w:rPr>
        <w:t xml:space="preserve">                        </w:t>
      </w:r>
      <w:proofErr w:type="gramStart"/>
      <w:r w:rsidR="001F3674">
        <w:rPr>
          <w:sz w:val="24"/>
        </w:rPr>
        <w:t>with</w:t>
      </w:r>
      <w:proofErr w:type="gramEnd"/>
      <w:r w:rsidR="001F3674">
        <w:rPr>
          <w:sz w:val="24"/>
        </w:rPr>
        <w:t xml:space="preserve"> this information collection.  </w:t>
      </w:r>
      <w:r w:rsidR="00A87CA9">
        <w:rPr>
          <w:sz w:val="24"/>
        </w:rPr>
        <w:t xml:space="preserve">  </w:t>
      </w:r>
    </w:p>
    <w:p w:rsidR="00217F60" w:rsidRPr="00AA73E1" w:rsidRDefault="00217F60">
      <w:pPr>
        <w:rPr>
          <w:sz w:val="16"/>
          <w:szCs w:val="16"/>
        </w:rPr>
      </w:pPr>
    </w:p>
    <w:p w:rsidR="00F337CB" w:rsidRDefault="00217F60">
      <w:pPr>
        <w:rPr>
          <w:sz w:val="24"/>
        </w:rPr>
      </w:pPr>
      <w:r>
        <w:rPr>
          <w:sz w:val="24"/>
        </w:rPr>
        <w:tab/>
      </w:r>
      <w:r>
        <w:rPr>
          <w:sz w:val="24"/>
        </w:rPr>
        <w:tab/>
        <w:t xml:space="preserve">b. Operation and Maintenance Cost.  </w:t>
      </w:r>
      <w:r w:rsidR="00F337CB">
        <w:rPr>
          <w:sz w:val="24"/>
        </w:rPr>
        <w:t xml:space="preserve">There are no operational or maintenance </w:t>
      </w:r>
    </w:p>
    <w:p w:rsidR="002972C7" w:rsidRDefault="00F337CB">
      <w:pPr>
        <w:rPr>
          <w:sz w:val="24"/>
        </w:rPr>
      </w:pPr>
      <w:r>
        <w:rPr>
          <w:sz w:val="24"/>
        </w:rPr>
        <w:t xml:space="preserve">                        </w:t>
      </w:r>
      <w:proofErr w:type="gramStart"/>
      <w:r>
        <w:rPr>
          <w:sz w:val="24"/>
        </w:rPr>
        <w:t>costs</w:t>
      </w:r>
      <w:proofErr w:type="gramEnd"/>
      <w:r>
        <w:rPr>
          <w:sz w:val="24"/>
        </w:rPr>
        <w:t xml:space="preserve"> associated with this information collection.</w:t>
      </w:r>
    </w:p>
    <w:p w:rsidR="00217F60" w:rsidRDefault="00217F60">
      <w:pPr>
        <w:rPr>
          <w:sz w:val="24"/>
        </w:rPr>
      </w:pPr>
    </w:p>
    <w:p w:rsidR="00217F60" w:rsidRDefault="00217F60">
      <w:pPr>
        <w:rPr>
          <w:sz w:val="24"/>
        </w:rPr>
      </w:pPr>
      <w:r>
        <w:rPr>
          <w:sz w:val="24"/>
        </w:rPr>
        <w:tab/>
        <w:t>14.</w:t>
      </w:r>
      <w:r>
        <w:rPr>
          <w:sz w:val="24"/>
        </w:rPr>
        <w:tab/>
        <w:t xml:space="preserve">Estimates of Cost to the Federal Government.  </w:t>
      </w:r>
    </w:p>
    <w:p w:rsidR="00217F60" w:rsidRDefault="00572A46">
      <w:pPr>
        <w:rPr>
          <w:sz w:val="24"/>
        </w:rPr>
      </w:pPr>
      <w:r>
        <w:rPr>
          <w:sz w:val="24"/>
        </w:rPr>
        <w:tab/>
      </w:r>
      <w:r>
        <w:rPr>
          <w:sz w:val="24"/>
        </w:rPr>
        <w:tab/>
      </w:r>
      <w:r>
        <w:rPr>
          <w:sz w:val="24"/>
        </w:rPr>
        <w:tab/>
      </w:r>
      <w:r>
        <w:rPr>
          <w:sz w:val="24"/>
        </w:rPr>
        <w:tab/>
      </w:r>
    </w:p>
    <w:p w:rsidR="00572A46" w:rsidRDefault="00572A46">
      <w:pPr>
        <w:rPr>
          <w:sz w:val="24"/>
        </w:rPr>
      </w:pPr>
      <w:r>
        <w:rPr>
          <w:sz w:val="24"/>
        </w:rPr>
        <w:tab/>
      </w:r>
      <w:r>
        <w:rPr>
          <w:sz w:val="24"/>
        </w:rPr>
        <w:tab/>
        <w:t>a. Work load requirements.</w:t>
      </w:r>
    </w:p>
    <w:p w:rsidR="00572A46" w:rsidRPr="00AA73E1" w:rsidRDefault="00572A46">
      <w:pPr>
        <w:rPr>
          <w:sz w:val="16"/>
          <w:szCs w:val="16"/>
        </w:rPr>
      </w:pPr>
    </w:p>
    <w:p w:rsidR="00357116" w:rsidRDefault="00F42AFF" w:rsidP="00941AE0">
      <w:pPr>
        <w:pStyle w:val="ListParagraph"/>
        <w:numPr>
          <w:ilvl w:val="0"/>
          <w:numId w:val="17"/>
        </w:numPr>
        <w:tabs>
          <w:tab w:val="left" w:pos="2430"/>
        </w:tabs>
        <w:ind w:left="2160" w:firstLine="0"/>
        <w:rPr>
          <w:sz w:val="24"/>
        </w:rPr>
      </w:pPr>
      <w:r w:rsidRPr="007356B8">
        <w:rPr>
          <w:sz w:val="24"/>
        </w:rPr>
        <w:t>Recruiter assists respondent with filling out each form.</w:t>
      </w:r>
      <w:r w:rsidR="007356B8">
        <w:rPr>
          <w:sz w:val="24"/>
        </w:rPr>
        <w:t xml:space="preserve">  </w:t>
      </w:r>
      <w:r w:rsidR="00357116" w:rsidRPr="007356B8">
        <w:rPr>
          <w:sz w:val="24"/>
        </w:rPr>
        <w:t>Estimated completion time</w:t>
      </w:r>
      <w:r w:rsidR="00AD7C09" w:rsidRPr="007356B8">
        <w:rPr>
          <w:sz w:val="24"/>
        </w:rPr>
        <w:t>:</w:t>
      </w:r>
      <w:r w:rsidR="00357116" w:rsidRPr="007356B8">
        <w:rPr>
          <w:sz w:val="24"/>
        </w:rPr>
        <w:t xml:space="preserve">  </w:t>
      </w:r>
    </w:p>
    <w:p w:rsidR="007356B8" w:rsidRPr="00AA73E1" w:rsidRDefault="007356B8" w:rsidP="007356B8">
      <w:pPr>
        <w:pStyle w:val="ListParagraph"/>
        <w:ind w:left="2160"/>
        <w:rPr>
          <w:sz w:val="16"/>
        </w:rPr>
      </w:pPr>
    </w:p>
    <w:p w:rsidR="00941AE0" w:rsidRDefault="00357116" w:rsidP="00941AE0">
      <w:pPr>
        <w:tabs>
          <w:tab w:val="left" w:pos="2430"/>
        </w:tabs>
        <w:ind w:left="720"/>
        <w:rPr>
          <w:sz w:val="24"/>
        </w:rPr>
      </w:pPr>
      <w:r>
        <w:rPr>
          <w:sz w:val="24"/>
        </w:rPr>
        <w:t xml:space="preserve">                             </w:t>
      </w:r>
      <w:r w:rsidR="00AD7C09">
        <w:rPr>
          <w:sz w:val="24"/>
        </w:rPr>
        <w:tab/>
        <w:t xml:space="preserve">DD Form 1966:  </w:t>
      </w:r>
      <w:r>
        <w:rPr>
          <w:sz w:val="24"/>
        </w:rPr>
        <w:t>20 minutes</w:t>
      </w:r>
    </w:p>
    <w:p w:rsidR="00A66B6D" w:rsidRDefault="00941AE0" w:rsidP="00941AE0">
      <w:pPr>
        <w:tabs>
          <w:tab w:val="left" w:pos="2430"/>
        </w:tabs>
        <w:ind w:left="720"/>
        <w:rPr>
          <w:sz w:val="24"/>
        </w:rPr>
      </w:pPr>
      <w:r>
        <w:rPr>
          <w:sz w:val="24"/>
        </w:rPr>
        <w:tab/>
      </w:r>
      <w:r>
        <w:rPr>
          <w:sz w:val="24"/>
        </w:rPr>
        <w:tab/>
      </w:r>
      <w:r w:rsidR="00A66B6D">
        <w:rPr>
          <w:sz w:val="24"/>
        </w:rPr>
        <w:t>USMEPCOM Form 680-3A-E:  22 minutes</w:t>
      </w:r>
    </w:p>
    <w:p w:rsidR="00357116" w:rsidRPr="00AA73E1" w:rsidRDefault="00357116">
      <w:pPr>
        <w:rPr>
          <w:sz w:val="16"/>
          <w:szCs w:val="16"/>
        </w:rPr>
      </w:pPr>
    </w:p>
    <w:p w:rsidR="00357116" w:rsidRDefault="00357116" w:rsidP="00941AE0">
      <w:pPr>
        <w:pStyle w:val="ListParagraph"/>
        <w:numPr>
          <w:ilvl w:val="0"/>
          <w:numId w:val="17"/>
        </w:numPr>
        <w:tabs>
          <w:tab w:val="left" w:pos="2430"/>
        </w:tabs>
        <w:ind w:left="2160" w:firstLine="0"/>
        <w:rPr>
          <w:sz w:val="24"/>
        </w:rPr>
      </w:pPr>
      <w:r>
        <w:rPr>
          <w:sz w:val="24"/>
        </w:rPr>
        <w:t>GS-0</w:t>
      </w:r>
      <w:r w:rsidR="00334323">
        <w:rPr>
          <w:sz w:val="24"/>
        </w:rPr>
        <w:t>6</w:t>
      </w:r>
      <w:r>
        <w:rPr>
          <w:sz w:val="24"/>
        </w:rPr>
        <w:t>/Step 0</w:t>
      </w:r>
      <w:r w:rsidR="00334323">
        <w:rPr>
          <w:sz w:val="24"/>
        </w:rPr>
        <w:t>3</w:t>
      </w:r>
      <w:r>
        <w:rPr>
          <w:sz w:val="24"/>
        </w:rPr>
        <w:t xml:space="preserve"> reviews </w:t>
      </w:r>
      <w:r w:rsidR="007356B8">
        <w:rPr>
          <w:sz w:val="24"/>
        </w:rPr>
        <w:t xml:space="preserve">the USMEPCOM Form 680-3A-E and </w:t>
      </w:r>
      <w:r>
        <w:rPr>
          <w:sz w:val="24"/>
        </w:rPr>
        <w:t>page 1</w:t>
      </w:r>
      <w:r w:rsidR="00F42AFF">
        <w:rPr>
          <w:sz w:val="24"/>
        </w:rPr>
        <w:t xml:space="preserve"> of the DD Form 1966</w:t>
      </w:r>
      <w:r>
        <w:rPr>
          <w:sz w:val="24"/>
        </w:rPr>
        <w:t xml:space="preserve"> to determine completeness of the responses.  Estimated completion time is </w:t>
      </w:r>
      <w:r w:rsidR="007356B8">
        <w:rPr>
          <w:sz w:val="24"/>
        </w:rPr>
        <w:t>3</w:t>
      </w:r>
      <w:r>
        <w:rPr>
          <w:sz w:val="24"/>
        </w:rPr>
        <w:t xml:space="preserve"> minutes</w:t>
      </w:r>
      <w:r w:rsidR="007356B8">
        <w:rPr>
          <w:sz w:val="24"/>
        </w:rPr>
        <w:t xml:space="preserve"> per form</w:t>
      </w:r>
      <w:r w:rsidR="00F32903">
        <w:rPr>
          <w:sz w:val="24"/>
        </w:rPr>
        <w:t xml:space="preserve"> (6 </w:t>
      </w:r>
      <w:proofErr w:type="spellStart"/>
      <w:r w:rsidR="00F32903">
        <w:rPr>
          <w:sz w:val="24"/>
        </w:rPr>
        <w:t>mins</w:t>
      </w:r>
      <w:proofErr w:type="spellEnd"/>
      <w:r w:rsidR="00F32903">
        <w:rPr>
          <w:sz w:val="24"/>
        </w:rPr>
        <w:t xml:space="preserve"> total)</w:t>
      </w:r>
      <w:r>
        <w:rPr>
          <w:sz w:val="24"/>
        </w:rPr>
        <w:t>.</w:t>
      </w:r>
    </w:p>
    <w:p w:rsidR="00357116" w:rsidRPr="00AA73E1" w:rsidRDefault="00357116" w:rsidP="00357116">
      <w:pPr>
        <w:ind w:left="720" w:firstLine="720"/>
        <w:rPr>
          <w:sz w:val="16"/>
          <w:szCs w:val="16"/>
        </w:rPr>
      </w:pPr>
    </w:p>
    <w:p w:rsidR="00357116" w:rsidRDefault="00357116" w:rsidP="00357116">
      <w:pPr>
        <w:ind w:left="720" w:firstLine="720"/>
        <w:rPr>
          <w:sz w:val="24"/>
        </w:rPr>
      </w:pPr>
      <w:r>
        <w:rPr>
          <w:sz w:val="24"/>
        </w:rPr>
        <w:t>b. Estimated Costs</w:t>
      </w:r>
      <w:r w:rsidR="00AA73E1">
        <w:rPr>
          <w:sz w:val="24"/>
        </w:rPr>
        <w:t xml:space="preserve"> (pay based on CAPE Full Cost of Manpower</w:t>
      </w:r>
      <w:r w:rsidR="00CF2C06">
        <w:rPr>
          <w:sz w:val="24"/>
        </w:rPr>
        <w:t xml:space="preserve"> Tool)</w:t>
      </w:r>
      <w:r>
        <w:rPr>
          <w:sz w:val="24"/>
        </w:rPr>
        <w:t>:</w:t>
      </w:r>
    </w:p>
    <w:p w:rsidR="00357116" w:rsidRDefault="00357116" w:rsidP="00357116">
      <w:pPr>
        <w:ind w:left="720" w:firstLine="720"/>
        <w:rPr>
          <w:sz w:val="24"/>
        </w:rPr>
      </w:pPr>
    </w:p>
    <w:p w:rsidR="00A66B6D" w:rsidRPr="00A66B6D" w:rsidRDefault="00572A46" w:rsidP="00A66B6D">
      <w:pPr>
        <w:pStyle w:val="ListParagraph"/>
        <w:numPr>
          <w:ilvl w:val="0"/>
          <w:numId w:val="13"/>
        </w:numPr>
        <w:rPr>
          <w:sz w:val="24"/>
        </w:rPr>
      </w:pPr>
      <w:r w:rsidRPr="00A66B6D">
        <w:rPr>
          <w:sz w:val="24"/>
        </w:rPr>
        <w:t>E</w:t>
      </w:r>
      <w:r w:rsidR="00F42AFF">
        <w:rPr>
          <w:sz w:val="24"/>
        </w:rPr>
        <w:t>6</w:t>
      </w:r>
      <w:r w:rsidRPr="00A66B6D">
        <w:rPr>
          <w:sz w:val="24"/>
        </w:rPr>
        <w:t xml:space="preserve"> hourly pay</w:t>
      </w:r>
      <w:r w:rsidR="004B696F">
        <w:rPr>
          <w:sz w:val="24"/>
        </w:rPr>
        <w:t xml:space="preserve"> = $</w:t>
      </w:r>
      <w:r w:rsidR="0022354B">
        <w:rPr>
          <w:sz w:val="24"/>
        </w:rPr>
        <w:t>61.14</w:t>
      </w:r>
      <w:r w:rsidR="004B696F">
        <w:rPr>
          <w:sz w:val="24"/>
        </w:rPr>
        <w:t xml:space="preserve"> at</w:t>
      </w:r>
    </w:p>
    <w:p w:rsidR="00572A46" w:rsidRDefault="00A66B6D" w:rsidP="004E7864">
      <w:pPr>
        <w:pStyle w:val="ListParagraph"/>
        <w:numPr>
          <w:ilvl w:val="1"/>
          <w:numId w:val="13"/>
        </w:numPr>
        <w:ind w:left="2970"/>
        <w:rPr>
          <w:sz w:val="24"/>
        </w:rPr>
      </w:pPr>
      <w:r>
        <w:rPr>
          <w:sz w:val="24"/>
        </w:rPr>
        <w:t>DD Form 1966:</w:t>
      </w:r>
      <w:r w:rsidR="00572A46" w:rsidRPr="00A66B6D">
        <w:rPr>
          <w:sz w:val="24"/>
        </w:rPr>
        <w:t xml:space="preserve"> </w:t>
      </w:r>
      <w:r w:rsidR="00952496" w:rsidRPr="00A66B6D">
        <w:rPr>
          <w:sz w:val="24"/>
        </w:rPr>
        <w:t>20</w:t>
      </w:r>
      <w:r w:rsidR="00572A46" w:rsidRPr="00A66B6D">
        <w:rPr>
          <w:sz w:val="24"/>
        </w:rPr>
        <w:t xml:space="preserve"> minutes/form        </w:t>
      </w:r>
      <w:r w:rsidR="00572A46" w:rsidRPr="00A66B6D">
        <w:rPr>
          <w:sz w:val="24"/>
        </w:rPr>
        <w:tab/>
      </w:r>
      <w:r w:rsidR="004B696F">
        <w:rPr>
          <w:sz w:val="24"/>
        </w:rPr>
        <w:tab/>
      </w:r>
      <w:r w:rsidR="00572A46" w:rsidRPr="00A66B6D">
        <w:rPr>
          <w:sz w:val="24"/>
        </w:rPr>
        <w:t>$</w:t>
      </w:r>
      <w:r w:rsidR="0022354B">
        <w:rPr>
          <w:sz w:val="24"/>
        </w:rPr>
        <w:t>20.38</w:t>
      </w:r>
    </w:p>
    <w:p w:rsidR="00AA73E1" w:rsidRDefault="00A66B6D" w:rsidP="00AA73E1">
      <w:pPr>
        <w:pStyle w:val="ListParagraph"/>
        <w:numPr>
          <w:ilvl w:val="1"/>
          <w:numId w:val="13"/>
        </w:numPr>
        <w:ind w:left="2970"/>
        <w:rPr>
          <w:sz w:val="24"/>
        </w:rPr>
      </w:pPr>
      <w:r w:rsidRPr="00AA73E1">
        <w:rPr>
          <w:sz w:val="24"/>
        </w:rPr>
        <w:t xml:space="preserve">USMEPCOM Form 680-3A-E: </w:t>
      </w:r>
      <w:r w:rsidR="004B696F" w:rsidRPr="00AA73E1">
        <w:rPr>
          <w:sz w:val="24"/>
        </w:rPr>
        <w:t>22 minutes/form     $</w:t>
      </w:r>
      <w:r w:rsidR="0022354B">
        <w:rPr>
          <w:sz w:val="24"/>
        </w:rPr>
        <w:t>22.42</w:t>
      </w:r>
      <w:r w:rsidRPr="00AA73E1">
        <w:rPr>
          <w:sz w:val="24"/>
        </w:rPr>
        <w:t xml:space="preserve"> </w:t>
      </w:r>
    </w:p>
    <w:p w:rsidR="00AA73E1" w:rsidRDefault="00AA73E1" w:rsidP="00AA73E1">
      <w:pPr>
        <w:pStyle w:val="ListParagraph"/>
        <w:ind w:left="2970"/>
        <w:rPr>
          <w:sz w:val="24"/>
        </w:rPr>
      </w:pPr>
    </w:p>
    <w:p w:rsidR="00572A46" w:rsidRPr="00AA73E1" w:rsidRDefault="00572A46" w:rsidP="00AA73E1">
      <w:pPr>
        <w:pStyle w:val="ListParagraph"/>
        <w:numPr>
          <w:ilvl w:val="0"/>
          <w:numId w:val="13"/>
        </w:numPr>
        <w:rPr>
          <w:sz w:val="24"/>
        </w:rPr>
      </w:pPr>
      <w:r w:rsidRPr="00AA73E1">
        <w:rPr>
          <w:sz w:val="24"/>
        </w:rPr>
        <w:t>GS-0</w:t>
      </w:r>
      <w:r w:rsidR="008F1E7C" w:rsidRPr="00AA73E1">
        <w:rPr>
          <w:sz w:val="24"/>
        </w:rPr>
        <w:t>6</w:t>
      </w:r>
      <w:r w:rsidRPr="00AA73E1">
        <w:rPr>
          <w:sz w:val="24"/>
        </w:rPr>
        <w:t>/ Step 0</w:t>
      </w:r>
      <w:r w:rsidR="008F1E7C" w:rsidRPr="00AA73E1">
        <w:rPr>
          <w:sz w:val="24"/>
        </w:rPr>
        <w:t>3</w:t>
      </w:r>
      <w:r w:rsidRPr="00AA73E1">
        <w:rPr>
          <w:sz w:val="24"/>
        </w:rPr>
        <w:t xml:space="preserve"> hourly pay = $</w:t>
      </w:r>
      <w:r w:rsidR="0022354B">
        <w:rPr>
          <w:sz w:val="24"/>
        </w:rPr>
        <w:t>31.84</w:t>
      </w:r>
      <w:r w:rsidRPr="00AA73E1">
        <w:rPr>
          <w:sz w:val="24"/>
        </w:rPr>
        <w:t xml:space="preserve"> at </w:t>
      </w:r>
      <w:r w:rsidR="00F42AFF" w:rsidRPr="00AA73E1">
        <w:rPr>
          <w:sz w:val="24"/>
        </w:rPr>
        <w:t>6</w:t>
      </w:r>
      <w:r w:rsidRPr="00AA73E1">
        <w:rPr>
          <w:sz w:val="24"/>
        </w:rPr>
        <w:t xml:space="preserve"> minutes/form  </w:t>
      </w:r>
      <w:r w:rsidRPr="00AA73E1">
        <w:rPr>
          <w:sz w:val="24"/>
        </w:rPr>
        <w:tab/>
        <w:t>$</w:t>
      </w:r>
      <w:r w:rsidR="0022354B">
        <w:rPr>
          <w:sz w:val="24"/>
        </w:rPr>
        <w:t>3.18</w:t>
      </w:r>
    </w:p>
    <w:p w:rsidR="00572A46" w:rsidRDefault="00572A46">
      <w:pPr>
        <w:rPr>
          <w:sz w:val="24"/>
        </w:rPr>
      </w:pPr>
    </w:p>
    <w:p w:rsidR="00572A46" w:rsidRDefault="00572A46" w:rsidP="00AA73E1">
      <w:pPr>
        <w:rPr>
          <w:sz w:val="24"/>
        </w:rPr>
      </w:pPr>
      <w:r>
        <w:rPr>
          <w:sz w:val="24"/>
        </w:rPr>
        <w:tab/>
      </w:r>
      <w:r>
        <w:rPr>
          <w:sz w:val="24"/>
        </w:rPr>
        <w:tab/>
        <w:t>Total Federal Government costs (</w:t>
      </w:r>
      <w:r w:rsidR="00F42AFF">
        <w:rPr>
          <w:sz w:val="24"/>
        </w:rPr>
        <w:t>423,000</w:t>
      </w:r>
      <w:r w:rsidR="00952496">
        <w:rPr>
          <w:sz w:val="24"/>
        </w:rPr>
        <w:t xml:space="preserve"> </w:t>
      </w:r>
      <w:r>
        <w:rPr>
          <w:sz w:val="24"/>
        </w:rPr>
        <w:t>X $</w:t>
      </w:r>
      <w:r w:rsidR="0022354B">
        <w:rPr>
          <w:sz w:val="24"/>
        </w:rPr>
        <w:t>45.98</w:t>
      </w:r>
      <w:r>
        <w:rPr>
          <w:sz w:val="24"/>
        </w:rPr>
        <w:t>)</w:t>
      </w:r>
      <w:r>
        <w:rPr>
          <w:sz w:val="24"/>
        </w:rPr>
        <w:tab/>
      </w:r>
      <w:r>
        <w:rPr>
          <w:sz w:val="24"/>
        </w:rPr>
        <w:tab/>
      </w:r>
      <w:r w:rsidR="004B696F">
        <w:rPr>
          <w:sz w:val="24"/>
        </w:rPr>
        <w:tab/>
      </w:r>
      <w:r>
        <w:rPr>
          <w:sz w:val="24"/>
        </w:rPr>
        <w:t>$</w:t>
      </w:r>
      <w:r w:rsidR="00AA73E1">
        <w:rPr>
          <w:sz w:val="24"/>
        </w:rPr>
        <w:t>1</w:t>
      </w:r>
      <w:r w:rsidR="0022354B">
        <w:rPr>
          <w:sz w:val="24"/>
        </w:rPr>
        <w:t>9,449,540</w:t>
      </w:r>
    </w:p>
    <w:p w:rsidR="00572A46" w:rsidRDefault="00572A46">
      <w:pPr>
        <w:rPr>
          <w:sz w:val="24"/>
        </w:rPr>
      </w:pPr>
    </w:p>
    <w:p w:rsidR="00B04B2E" w:rsidRDefault="00217F60">
      <w:pPr>
        <w:rPr>
          <w:sz w:val="24"/>
        </w:rPr>
      </w:pPr>
      <w:r>
        <w:rPr>
          <w:sz w:val="24"/>
        </w:rPr>
        <w:tab/>
      </w:r>
    </w:p>
    <w:p w:rsidR="002972C7" w:rsidRDefault="00217F60" w:rsidP="00B04B2E">
      <w:pPr>
        <w:ind w:left="720"/>
        <w:rPr>
          <w:sz w:val="24"/>
        </w:rPr>
      </w:pPr>
      <w:r>
        <w:rPr>
          <w:sz w:val="24"/>
        </w:rPr>
        <w:t>15.</w:t>
      </w:r>
      <w:r>
        <w:rPr>
          <w:sz w:val="24"/>
        </w:rPr>
        <w:tab/>
        <w:t>Changes in Burden</w:t>
      </w:r>
      <w:r w:rsidR="002972C7">
        <w:rPr>
          <w:sz w:val="24"/>
        </w:rPr>
        <w:t xml:space="preserve">.  </w:t>
      </w:r>
    </w:p>
    <w:p w:rsidR="002972C7" w:rsidRDefault="002972C7">
      <w:pPr>
        <w:rPr>
          <w:sz w:val="24"/>
        </w:rPr>
      </w:pPr>
    </w:p>
    <w:p w:rsidR="00217F60" w:rsidRDefault="002972C7" w:rsidP="009E259C">
      <w:pPr>
        <w:tabs>
          <w:tab w:val="left" w:pos="2430"/>
        </w:tabs>
        <w:ind w:left="720"/>
        <w:rPr>
          <w:sz w:val="24"/>
        </w:rPr>
      </w:pPr>
      <w:r>
        <w:rPr>
          <w:sz w:val="24"/>
        </w:rPr>
        <w:t>The</w:t>
      </w:r>
      <w:r w:rsidR="00952496">
        <w:rPr>
          <w:sz w:val="24"/>
        </w:rPr>
        <w:t xml:space="preserve"> changes in burden </w:t>
      </w:r>
      <w:r w:rsidR="009E259C">
        <w:rPr>
          <w:sz w:val="24"/>
        </w:rPr>
        <w:t xml:space="preserve">since the previous OMB submission are a result of </w:t>
      </w:r>
      <w:r w:rsidR="007D19C5">
        <w:rPr>
          <w:sz w:val="24"/>
        </w:rPr>
        <w:t xml:space="preserve">1) </w:t>
      </w:r>
      <w:r w:rsidR="009E259C">
        <w:rPr>
          <w:sz w:val="24"/>
        </w:rPr>
        <w:t>a decrease in the number of respondents</w:t>
      </w:r>
      <w:r w:rsidR="007D19C5">
        <w:rPr>
          <w:sz w:val="24"/>
        </w:rPr>
        <w:t xml:space="preserve">; that is, there has been a change in recruiting trends with less applicant flow for the recruiting mission. However, 2) there is </w:t>
      </w:r>
      <w:r w:rsidR="009E259C">
        <w:rPr>
          <w:sz w:val="24"/>
        </w:rPr>
        <w:t xml:space="preserve">an increase in labor cost of respondent burden because two forms (DD Form 1966 and USMEPCOM Form 680-3A-E) are now being included in the current </w:t>
      </w:r>
      <w:r w:rsidR="00952496">
        <w:rPr>
          <w:sz w:val="24"/>
        </w:rPr>
        <w:t>information collection</w:t>
      </w:r>
      <w:r w:rsidR="009E259C">
        <w:rPr>
          <w:sz w:val="24"/>
        </w:rPr>
        <w:t xml:space="preserve"> rather than only one (DD Form 1966) which was included in the previous submission.</w:t>
      </w:r>
      <w:r w:rsidR="0064762D">
        <w:rPr>
          <w:sz w:val="24"/>
        </w:rPr>
        <w:t xml:space="preserve"> </w:t>
      </w:r>
    </w:p>
    <w:p w:rsidR="00217F60" w:rsidRDefault="00217F60">
      <w:pPr>
        <w:rPr>
          <w:sz w:val="24"/>
        </w:rPr>
      </w:pPr>
    </w:p>
    <w:p w:rsidR="00572A46" w:rsidRDefault="00217F60">
      <w:pPr>
        <w:rPr>
          <w:sz w:val="24"/>
        </w:rPr>
      </w:pPr>
      <w:r>
        <w:rPr>
          <w:sz w:val="24"/>
        </w:rPr>
        <w:tab/>
        <w:t>16.</w:t>
      </w:r>
      <w:r>
        <w:rPr>
          <w:sz w:val="24"/>
        </w:rPr>
        <w:tab/>
        <w:t xml:space="preserve">Publication Plans/Time Schedule.  </w:t>
      </w:r>
    </w:p>
    <w:p w:rsidR="00572A46" w:rsidRDefault="00572A46">
      <w:pPr>
        <w:rPr>
          <w:sz w:val="24"/>
        </w:rPr>
      </w:pPr>
    </w:p>
    <w:p w:rsidR="00217F60" w:rsidRDefault="00572A46" w:rsidP="00572A46">
      <w:pPr>
        <w:ind w:left="720" w:firstLine="720"/>
        <w:rPr>
          <w:sz w:val="24"/>
        </w:rPr>
      </w:pPr>
      <w:r>
        <w:rPr>
          <w:sz w:val="24"/>
        </w:rPr>
        <w:t xml:space="preserve">Results of this information collection will not be published. </w:t>
      </w:r>
    </w:p>
    <w:p w:rsidR="00217F60" w:rsidRDefault="00217F60">
      <w:pPr>
        <w:rPr>
          <w:sz w:val="24"/>
        </w:rPr>
      </w:pPr>
    </w:p>
    <w:p w:rsidR="00572A46" w:rsidRDefault="00217F60" w:rsidP="00572A46">
      <w:pPr>
        <w:numPr>
          <w:ilvl w:val="0"/>
          <w:numId w:val="8"/>
        </w:numPr>
        <w:rPr>
          <w:sz w:val="24"/>
        </w:rPr>
      </w:pPr>
      <w:r>
        <w:rPr>
          <w:sz w:val="24"/>
        </w:rPr>
        <w:t xml:space="preserve">Approval Not to Display Expiration Date.  </w:t>
      </w:r>
    </w:p>
    <w:p w:rsidR="00572A46" w:rsidRDefault="00572A46" w:rsidP="00572A46">
      <w:pPr>
        <w:ind w:left="720"/>
        <w:rPr>
          <w:sz w:val="24"/>
        </w:rPr>
      </w:pPr>
    </w:p>
    <w:p w:rsidR="00217F60" w:rsidRDefault="00572A46" w:rsidP="00572A46">
      <w:pPr>
        <w:ind w:left="720" w:firstLine="720"/>
        <w:rPr>
          <w:sz w:val="24"/>
        </w:rPr>
      </w:pPr>
      <w:r>
        <w:rPr>
          <w:sz w:val="24"/>
        </w:rPr>
        <w:t>Approval not to display the expiration data is not being sought.</w:t>
      </w:r>
    </w:p>
    <w:p w:rsidR="00572A46" w:rsidRDefault="00572A46" w:rsidP="00572A46">
      <w:pPr>
        <w:ind w:left="720" w:firstLine="720"/>
        <w:rPr>
          <w:sz w:val="24"/>
        </w:rPr>
      </w:pPr>
    </w:p>
    <w:p w:rsidR="00572A46" w:rsidRDefault="00217F60" w:rsidP="00572A46">
      <w:pPr>
        <w:numPr>
          <w:ilvl w:val="0"/>
          <w:numId w:val="8"/>
        </w:numPr>
        <w:rPr>
          <w:sz w:val="24"/>
        </w:rPr>
      </w:pPr>
      <w:r>
        <w:rPr>
          <w:sz w:val="24"/>
        </w:rPr>
        <w:t xml:space="preserve">Exceptions to the Certification Statement.  </w:t>
      </w:r>
    </w:p>
    <w:p w:rsidR="00572A46" w:rsidRDefault="00572A46" w:rsidP="00572A46">
      <w:pPr>
        <w:ind w:left="720"/>
        <w:rPr>
          <w:sz w:val="24"/>
        </w:rPr>
      </w:pPr>
    </w:p>
    <w:p w:rsidR="00217F60" w:rsidRDefault="00572A46" w:rsidP="00572A46">
      <w:pPr>
        <w:ind w:left="720" w:firstLine="720"/>
        <w:rPr>
          <w:sz w:val="24"/>
        </w:rPr>
      </w:pPr>
      <w:r>
        <w:rPr>
          <w:sz w:val="24"/>
        </w:rPr>
        <w:t>No exceptions to the certification statement are being sought.</w:t>
      </w:r>
    </w:p>
    <w:p w:rsidR="000C626F" w:rsidRDefault="000C626F">
      <w:pPr>
        <w:rPr>
          <w:sz w:val="24"/>
        </w:rPr>
      </w:pPr>
    </w:p>
    <w:sectPr w:rsidR="000C626F" w:rsidSect="0065517C">
      <w:footerReference w:type="default" r:id="rId15"/>
      <w:pgSz w:w="12240" w:h="15840"/>
      <w:pgMar w:top="1080" w:right="1440" w:bottom="1008"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59C" w:rsidRDefault="009E259C" w:rsidP="009E259C">
      <w:r>
        <w:separator/>
      </w:r>
    </w:p>
  </w:endnote>
  <w:endnote w:type="continuationSeparator" w:id="0">
    <w:p w:rsidR="009E259C" w:rsidRDefault="009E259C" w:rsidP="009E2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1542129"/>
      <w:docPartObj>
        <w:docPartGallery w:val="Page Numbers (Bottom of Page)"/>
        <w:docPartUnique/>
      </w:docPartObj>
    </w:sdtPr>
    <w:sdtEndPr>
      <w:rPr>
        <w:noProof/>
      </w:rPr>
    </w:sdtEndPr>
    <w:sdtContent>
      <w:p w:rsidR="009E259C" w:rsidRDefault="009E259C">
        <w:pPr>
          <w:pStyle w:val="Footer"/>
          <w:jc w:val="center"/>
        </w:pPr>
        <w:r>
          <w:fldChar w:fldCharType="begin"/>
        </w:r>
        <w:r>
          <w:instrText xml:space="preserve"> PAGE   \* MERGEFORMAT </w:instrText>
        </w:r>
        <w:r>
          <w:fldChar w:fldCharType="separate"/>
        </w:r>
        <w:r w:rsidR="00F52907">
          <w:rPr>
            <w:noProof/>
          </w:rPr>
          <w:t>1</w:t>
        </w:r>
        <w:r>
          <w:rPr>
            <w:noProof/>
          </w:rPr>
          <w:fldChar w:fldCharType="end"/>
        </w:r>
      </w:p>
    </w:sdtContent>
  </w:sdt>
  <w:p w:rsidR="009E259C" w:rsidRDefault="009E25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59C" w:rsidRDefault="009E259C" w:rsidP="009E259C">
      <w:r>
        <w:separator/>
      </w:r>
    </w:p>
  </w:footnote>
  <w:footnote w:type="continuationSeparator" w:id="0">
    <w:p w:rsidR="009E259C" w:rsidRDefault="009E259C" w:rsidP="009E25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23BAD"/>
    <w:multiLevelType w:val="hybridMultilevel"/>
    <w:tmpl w:val="E152914A"/>
    <w:lvl w:ilvl="0" w:tplc="DFA8ECFA">
      <w:start w:val="17"/>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D327062"/>
    <w:multiLevelType w:val="hybridMultilevel"/>
    <w:tmpl w:val="6284DB50"/>
    <w:lvl w:ilvl="0" w:tplc="11E85362">
      <w:start w:val="7"/>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F68379D"/>
    <w:multiLevelType w:val="hybridMultilevel"/>
    <w:tmpl w:val="09F2E2BE"/>
    <w:lvl w:ilvl="0" w:tplc="C2BADB84">
      <w:start w:val="6"/>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1A94042"/>
    <w:multiLevelType w:val="hybridMultilevel"/>
    <w:tmpl w:val="6C2C768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FA4736"/>
    <w:multiLevelType w:val="hybridMultilevel"/>
    <w:tmpl w:val="2AD219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C9B2A1D"/>
    <w:multiLevelType w:val="hybridMultilevel"/>
    <w:tmpl w:val="58F08340"/>
    <w:lvl w:ilvl="0" w:tplc="680C19FE">
      <w:start w:val="11"/>
      <w:numFmt w:val="decimal"/>
      <w:lvlText w:val="%1."/>
      <w:lvlJc w:val="left"/>
      <w:pPr>
        <w:tabs>
          <w:tab w:val="num" w:pos="1440"/>
        </w:tabs>
        <w:ind w:left="1440" w:hanging="720"/>
      </w:pPr>
      <w:rPr>
        <w:rFonts w:hint="default"/>
      </w:rPr>
    </w:lvl>
    <w:lvl w:ilvl="1" w:tplc="CAC4541A">
      <w:start w:val="2"/>
      <w:numFmt w:val="decimal"/>
      <w:lvlText w:val="(%2)"/>
      <w:lvlJc w:val="left"/>
      <w:pPr>
        <w:tabs>
          <w:tab w:val="num" w:pos="1830"/>
        </w:tabs>
        <w:ind w:left="1830" w:hanging="390"/>
      </w:pPr>
      <w:rPr>
        <w:rFonts w:hint="default"/>
      </w:rPr>
    </w:lvl>
    <w:lvl w:ilvl="2" w:tplc="0409001B">
      <w:start w:val="1"/>
      <w:numFmt w:val="lowerRoman"/>
      <w:lvlText w:val="%3."/>
      <w:lvlJc w:val="right"/>
      <w:pPr>
        <w:tabs>
          <w:tab w:val="num" w:pos="2520"/>
        </w:tabs>
        <w:ind w:left="2520" w:hanging="180"/>
      </w:pPr>
    </w:lvl>
    <w:lvl w:ilvl="3" w:tplc="A17A56E0">
      <w:start w:val="2"/>
      <w:numFmt w:val="lowerLetter"/>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F6629FB"/>
    <w:multiLevelType w:val="hybridMultilevel"/>
    <w:tmpl w:val="68FE551A"/>
    <w:lvl w:ilvl="0" w:tplc="D26AB168">
      <w:start w:val="1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99F4EF3"/>
    <w:multiLevelType w:val="hybridMultilevel"/>
    <w:tmpl w:val="2C369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8D612E"/>
    <w:multiLevelType w:val="hybridMultilevel"/>
    <w:tmpl w:val="B54825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6D5C33"/>
    <w:multiLevelType w:val="hybridMultilevel"/>
    <w:tmpl w:val="36A0E066"/>
    <w:lvl w:ilvl="0" w:tplc="C0587516">
      <w:start w:val="8"/>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53BB7D56"/>
    <w:multiLevelType w:val="hybridMultilevel"/>
    <w:tmpl w:val="3FECBD5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865580F"/>
    <w:multiLevelType w:val="multilevel"/>
    <w:tmpl w:val="805A7412"/>
    <w:lvl w:ilvl="0">
      <w:start w:val="1"/>
      <w:numFmt w:val="bullet"/>
      <w:pStyle w:val="SECDEF-CB"/>
      <w:lvlText w:val=""/>
      <w:lvlJc w:val="left"/>
      <w:pPr>
        <w:tabs>
          <w:tab w:val="num" w:pos="360"/>
        </w:tabs>
        <w:ind w:left="360" w:hanging="360"/>
      </w:pPr>
      <w:rPr>
        <w:rFonts w:ascii="Symbol" w:hAnsi="Symbol" w:hint="default"/>
        <w:sz w:val="26"/>
      </w:rPr>
    </w:lvl>
    <w:lvl w:ilvl="1">
      <w:start w:val="1"/>
      <w:numFmt w:val="bullet"/>
      <w:lvlText w:val=""/>
      <w:lvlJc w:val="left"/>
      <w:pPr>
        <w:tabs>
          <w:tab w:val="num" w:pos="720"/>
        </w:tabs>
        <w:ind w:left="720" w:hanging="360"/>
      </w:pPr>
      <w:rPr>
        <w:rFonts w:ascii="Symbol" w:hAnsi="Symbol" w:hint="default"/>
        <w:sz w:val="26"/>
      </w:rPr>
    </w:lvl>
    <w:lvl w:ilvl="2">
      <w:start w:val="1"/>
      <w:numFmt w:val="bullet"/>
      <w:lvlText w:val=""/>
      <w:lvlJc w:val="left"/>
      <w:pPr>
        <w:tabs>
          <w:tab w:val="num" w:pos="1080"/>
        </w:tabs>
        <w:ind w:left="1080" w:hanging="360"/>
      </w:pPr>
      <w:rPr>
        <w:rFonts w:ascii="Symbol" w:hAnsi="Symbol" w:hint="default"/>
        <w:sz w:val="26"/>
      </w:rPr>
    </w:lvl>
    <w:lvl w:ilvl="3">
      <w:start w:val="1"/>
      <w:numFmt w:val="bullet"/>
      <w:lvlText w:val=""/>
      <w:lvlJc w:val="left"/>
      <w:pPr>
        <w:tabs>
          <w:tab w:val="num" w:pos="2232"/>
        </w:tabs>
        <w:ind w:left="2232" w:hanging="432"/>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nsid w:val="693F5141"/>
    <w:multiLevelType w:val="singleLevel"/>
    <w:tmpl w:val="FA9821D6"/>
    <w:lvl w:ilvl="0">
      <w:start w:val="3"/>
      <w:numFmt w:val="decimal"/>
      <w:lvlText w:val="%1."/>
      <w:lvlJc w:val="left"/>
      <w:pPr>
        <w:tabs>
          <w:tab w:val="num" w:pos="1440"/>
        </w:tabs>
        <w:ind w:left="1440" w:hanging="720"/>
      </w:pPr>
      <w:rPr>
        <w:rFonts w:hint="default"/>
      </w:rPr>
    </w:lvl>
  </w:abstractNum>
  <w:abstractNum w:abstractNumId="13">
    <w:nsid w:val="6D2E4B7A"/>
    <w:multiLevelType w:val="hybridMultilevel"/>
    <w:tmpl w:val="DE5AA494"/>
    <w:lvl w:ilvl="0" w:tplc="04090011">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6D7736D7"/>
    <w:multiLevelType w:val="hybridMultilevel"/>
    <w:tmpl w:val="FE6E4462"/>
    <w:lvl w:ilvl="0" w:tplc="04090011">
      <w:start w:val="1"/>
      <w:numFmt w:val="decimal"/>
      <w:lvlText w:val="%1)"/>
      <w:lvlJc w:val="left"/>
      <w:pPr>
        <w:ind w:left="2700" w:hanging="360"/>
      </w:pPr>
      <w:rPr>
        <w:rFonts w:hint="default"/>
      </w:rPr>
    </w:lvl>
    <w:lvl w:ilvl="1" w:tplc="04090019">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5">
    <w:nsid w:val="749D7963"/>
    <w:multiLevelType w:val="hybridMultilevel"/>
    <w:tmpl w:val="86783DFE"/>
    <w:lvl w:ilvl="0" w:tplc="0409000F">
      <w:start w:val="1"/>
      <w:numFmt w:val="decimal"/>
      <w:lvlText w:val="%1."/>
      <w:lvlJc w:val="left"/>
      <w:pPr>
        <w:ind w:left="720" w:hanging="360"/>
      </w:pPr>
    </w:lvl>
    <w:lvl w:ilvl="1" w:tplc="783E6F10">
      <w:start w:val="1"/>
      <w:numFmt w:val="decimal"/>
      <w:lvlText w:val="(%2)"/>
      <w:lvlJc w:val="left"/>
      <w:pPr>
        <w:ind w:left="1485" w:hanging="405"/>
      </w:pPr>
      <w:rPr>
        <w:rFonts w:hint="default"/>
      </w:r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D0B6682"/>
    <w:multiLevelType w:val="hybridMultilevel"/>
    <w:tmpl w:val="DBEA57BA"/>
    <w:lvl w:ilvl="0" w:tplc="B7CA5694">
      <w:start w:val="10"/>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2"/>
  </w:num>
  <w:num w:numId="2">
    <w:abstractNumId w:val="9"/>
  </w:num>
  <w:num w:numId="3">
    <w:abstractNumId w:val="6"/>
  </w:num>
  <w:num w:numId="4">
    <w:abstractNumId w:val="5"/>
  </w:num>
  <w:num w:numId="5">
    <w:abstractNumId w:val="16"/>
  </w:num>
  <w:num w:numId="6">
    <w:abstractNumId w:val="1"/>
  </w:num>
  <w:num w:numId="7">
    <w:abstractNumId w:val="2"/>
  </w:num>
  <w:num w:numId="8">
    <w:abstractNumId w:val="0"/>
  </w:num>
  <w:num w:numId="9">
    <w:abstractNumId w:val="11"/>
  </w:num>
  <w:num w:numId="10">
    <w:abstractNumId w:val="7"/>
  </w:num>
  <w:num w:numId="11">
    <w:abstractNumId w:val="8"/>
  </w:num>
  <w:num w:numId="12">
    <w:abstractNumId w:val="3"/>
  </w:num>
  <w:num w:numId="13">
    <w:abstractNumId w:val="13"/>
  </w:num>
  <w:num w:numId="14">
    <w:abstractNumId w:val="11"/>
  </w:num>
  <w:num w:numId="15">
    <w:abstractNumId w:val="10"/>
  </w:num>
  <w:num w:numId="16">
    <w:abstractNumId w:val="4"/>
  </w:num>
  <w:num w:numId="17">
    <w:abstractNumId w:val="1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4F6"/>
    <w:rsid w:val="00011CB8"/>
    <w:rsid w:val="00081636"/>
    <w:rsid w:val="000A7D28"/>
    <w:rsid w:val="000C626F"/>
    <w:rsid w:val="001207EF"/>
    <w:rsid w:val="00132FCD"/>
    <w:rsid w:val="001B602D"/>
    <w:rsid w:val="001C234D"/>
    <w:rsid w:val="001F3674"/>
    <w:rsid w:val="00217F60"/>
    <w:rsid w:val="0022354B"/>
    <w:rsid w:val="002972C7"/>
    <w:rsid w:val="002B2A4C"/>
    <w:rsid w:val="002E2023"/>
    <w:rsid w:val="002F1907"/>
    <w:rsid w:val="002F34A8"/>
    <w:rsid w:val="00313E62"/>
    <w:rsid w:val="0032477F"/>
    <w:rsid w:val="00334323"/>
    <w:rsid w:val="00357116"/>
    <w:rsid w:val="003E55CB"/>
    <w:rsid w:val="00414D9F"/>
    <w:rsid w:val="0043293D"/>
    <w:rsid w:val="004B1EFF"/>
    <w:rsid w:val="004B696F"/>
    <w:rsid w:val="004C7416"/>
    <w:rsid w:val="004E7864"/>
    <w:rsid w:val="004F302E"/>
    <w:rsid w:val="004F3DCF"/>
    <w:rsid w:val="00572A46"/>
    <w:rsid w:val="00594E8A"/>
    <w:rsid w:val="005C7ECE"/>
    <w:rsid w:val="005F2F2C"/>
    <w:rsid w:val="00637FD6"/>
    <w:rsid w:val="0064762D"/>
    <w:rsid w:val="0065517C"/>
    <w:rsid w:val="00682F62"/>
    <w:rsid w:val="006A352B"/>
    <w:rsid w:val="00703B3D"/>
    <w:rsid w:val="007244A8"/>
    <w:rsid w:val="00724B4A"/>
    <w:rsid w:val="007356B8"/>
    <w:rsid w:val="00771DD9"/>
    <w:rsid w:val="007B04F6"/>
    <w:rsid w:val="007D19C5"/>
    <w:rsid w:val="007F6908"/>
    <w:rsid w:val="00806210"/>
    <w:rsid w:val="0081026C"/>
    <w:rsid w:val="00812B7D"/>
    <w:rsid w:val="008276CA"/>
    <w:rsid w:val="0087626E"/>
    <w:rsid w:val="00876BC8"/>
    <w:rsid w:val="0089210D"/>
    <w:rsid w:val="008A4C36"/>
    <w:rsid w:val="008F1E7C"/>
    <w:rsid w:val="00941AE0"/>
    <w:rsid w:val="00952496"/>
    <w:rsid w:val="00995153"/>
    <w:rsid w:val="009E259C"/>
    <w:rsid w:val="009E283D"/>
    <w:rsid w:val="00A05496"/>
    <w:rsid w:val="00A242E3"/>
    <w:rsid w:val="00A2487D"/>
    <w:rsid w:val="00A26DDE"/>
    <w:rsid w:val="00A66B6D"/>
    <w:rsid w:val="00A66E06"/>
    <w:rsid w:val="00A779B3"/>
    <w:rsid w:val="00A850D7"/>
    <w:rsid w:val="00A875C1"/>
    <w:rsid w:val="00A87CA9"/>
    <w:rsid w:val="00AA73E1"/>
    <w:rsid w:val="00AD2E0B"/>
    <w:rsid w:val="00AD7C09"/>
    <w:rsid w:val="00B04B2E"/>
    <w:rsid w:val="00B0581E"/>
    <w:rsid w:val="00B12AFE"/>
    <w:rsid w:val="00B3579B"/>
    <w:rsid w:val="00B70AF8"/>
    <w:rsid w:val="00B8755F"/>
    <w:rsid w:val="00BE274A"/>
    <w:rsid w:val="00C448AC"/>
    <w:rsid w:val="00C50876"/>
    <w:rsid w:val="00C52F5C"/>
    <w:rsid w:val="00CB0531"/>
    <w:rsid w:val="00CD5612"/>
    <w:rsid w:val="00CE74CD"/>
    <w:rsid w:val="00CF21BC"/>
    <w:rsid w:val="00CF2C06"/>
    <w:rsid w:val="00D736C6"/>
    <w:rsid w:val="00D93F27"/>
    <w:rsid w:val="00DB69BF"/>
    <w:rsid w:val="00DC0181"/>
    <w:rsid w:val="00DD5E0E"/>
    <w:rsid w:val="00E35B30"/>
    <w:rsid w:val="00E42DE7"/>
    <w:rsid w:val="00E45D55"/>
    <w:rsid w:val="00E74C6D"/>
    <w:rsid w:val="00EA2BEB"/>
    <w:rsid w:val="00EB5861"/>
    <w:rsid w:val="00ED178B"/>
    <w:rsid w:val="00EF366E"/>
    <w:rsid w:val="00F03333"/>
    <w:rsid w:val="00F32903"/>
    <w:rsid w:val="00F337CB"/>
    <w:rsid w:val="00F42AFF"/>
    <w:rsid w:val="00F52907"/>
    <w:rsid w:val="00F82570"/>
    <w:rsid w:val="00FC15E9"/>
    <w:rsid w:val="00FC2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center"/>
      <w:outlineLvl w:val="0"/>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SecHead">
    <w:name w:val="H1-Sec. Head"/>
    <w:pPr>
      <w:keepNext/>
      <w:tabs>
        <w:tab w:val="left" w:pos="1195"/>
      </w:tabs>
      <w:spacing w:line="360" w:lineRule="atLeast"/>
      <w:ind w:left="1195" w:hanging="1195"/>
    </w:pPr>
    <w:rPr>
      <w:rFonts w:ascii="CG Times (WN)" w:hAnsi="CG Times (WN)"/>
      <w:b/>
      <w:sz w:val="22"/>
    </w:rPr>
  </w:style>
  <w:style w:type="character" w:styleId="Hyperlink">
    <w:name w:val="Hyperlink"/>
    <w:basedOn w:val="DefaultParagraphFont"/>
    <w:rPr>
      <w:color w:val="0000FF"/>
      <w:u w:val="single"/>
    </w:rPr>
  </w:style>
  <w:style w:type="paragraph" w:styleId="BodyTextIndent">
    <w:name w:val="Body Text Indent"/>
    <w:basedOn w:val="Normal"/>
    <w:pPr>
      <w:ind w:firstLine="720"/>
    </w:pPr>
    <w:rPr>
      <w:sz w:val="24"/>
    </w:rPr>
  </w:style>
  <w:style w:type="character" w:styleId="FollowedHyperlink">
    <w:name w:val="FollowedHyperlink"/>
    <w:basedOn w:val="DefaultParagraphFont"/>
    <w:rPr>
      <w:color w:val="800080"/>
      <w:u w:val="single"/>
    </w:rPr>
  </w:style>
  <w:style w:type="paragraph" w:styleId="HTMLPreformatted">
    <w:name w:val="HTML Preformatted"/>
    <w:basedOn w:val="Normal"/>
    <w:link w:val="HTMLPreformattedChar"/>
    <w:uiPriority w:val="99"/>
    <w:rsid w:val="00EF3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customStyle="1" w:styleId="SECDEF-CB">
    <w:name w:val="SECDEF-CB"/>
    <w:basedOn w:val="List"/>
    <w:rsid w:val="005F2F2C"/>
    <w:pPr>
      <w:numPr>
        <w:numId w:val="9"/>
      </w:numPr>
      <w:tabs>
        <w:tab w:val="left" w:pos="720"/>
        <w:tab w:val="left" w:pos="1080"/>
      </w:tabs>
      <w:spacing w:before="120" w:after="240"/>
    </w:pPr>
    <w:rPr>
      <w:sz w:val="26"/>
    </w:rPr>
  </w:style>
  <w:style w:type="paragraph" w:styleId="List">
    <w:name w:val="List"/>
    <w:basedOn w:val="Normal"/>
    <w:rsid w:val="005F2F2C"/>
    <w:pPr>
      <w:ind w:left="360" w:hanging="360"/>
    </w:pPr>
  </w:style>
  <w:style w:type="character" w:customStyle="1" w:styleId="HTMLPreformattedChar">
    <w:name w:val="HTML Preformatted Char"/>
    <w:basedOn w:val="DefaultParagraphFont"/>
    <w:link w:val="HTMLPreformatted"/>
    <w:uiPriority w:val="99"/>
    <w:rsid w:val="00771DD9"/>
    <w:rPr>
      <w:rFonts w:ascii="Courier New" w:eastAsia="Courier New" w:hAnsi="Courier New" w:cs="Courier New"/>
    </w:rPr>
  </w:style>
  <w:style w:type="character" w:styleId="CommentReference">
    <w:name w:val="annotation reference"/>
    <w:rsid w:val="00132FCD"/>
    <w:rPr>
      <w:sz w:val="16"/>
      <w:szCs w:val="16"/>
    </w:rPr>
  </w:style>
  <w:style w:type="paragraph" w:styleId="CommentText">
    <w:name w:val="annotation text"/>
    <w:basedOn w:val="Normal"/>
    <w:link w:val="CommentTextChar"/>
    <w:rsid w:val="00132FCD"/>
  </w:style>
  <w:style w:type="character" w:customStyle="1" w:styleId="CommentTextChar">
    <w:name w:val="Comment Text Char"/>
    <w:basedOn w:val="DefaultParagraphFont"/>
    <w:link w:val="CommentText"/>
    <w:rsid w:val="00132FCD"/>
  </w:style>
  <w:style w:type="paragraph" w:styleId="BalloonText">
    <w:name w:val="Balloon Text"/>
    <w:basedOn w:val="Normal"/>
    <w:link w:val="BalloonTextChar"/>
    <w:rsid w:val="00132FCD"/>
    <w:rPr>
      <w:rFonts w:ascii="Tahoma" w:hAnsi="Tahoma" w:cs="Tahoma"/>
      <w:sz w:val="16"/>
      <w:szCs w:val="16"/>
    </w:rPr>
  </w:style>
  <w:style w:type="character" w:customStyle="1" w:styleId="BalloonTextChar">
    <w:name w:val="Balloon Text Char"/>
    <w:basedOn w:val="DefaultParagraphFont"/>
    <w:link w:val="BalloonText"/>
    <w:rsid w:val="00132FCD"/>
    <w:rPr>
      <w:rFonts w:ascii="Tahoma" w:hAnsi="Tahoma" w:cs="Tahoma"/>
      <w:sz w:val="16"/>
      <w:szCs w:val="16"/>
    </w:rPr>
  </w:style>
  <w:style w:type="paragraph" w:styleId="ListParagraph">
    <w:name w:val="List Paragraph"/>
    <w:basedOn w:val="Normal"/>
    <w:uiPriority w:val="34"/>
    <w:qFormat/>
    <w:rsid w:val="00A66B6D"/>
    <w:pPr>
      <w:ind w:left="720"/>
      <w:contextualSpacing/>
    </w:pPr>
  </w:style>
  <w:style w:type="paragraph" w:styleId="CommentSubject">
    <w:name w:val="annotation subject"/>
    <w:basedOn w:val="CommentText"/>
    <w:next w:val="CommentText"/>
    <w:link w:val="CommentSubjectChar"/>
    <w:rsid w:val="00682F62"/>
    <w:rPr>
      <w:b/>
      <w:bCs/>
    </w:rPr>
  </w:style>
  <w:style w:type="character" w:customStyle="1" w:styleId="CommentSubjectChar">
    <w:name w:val="Comment Subject Char"/>
    <w:basedOn w:val="CommentTextChar"/>
    <w:link w:val="CommentSubject"/>
    <w:rsid w:val="00682F62"/>
    <w:rPr>
      <w:b/>
      <w:bCs/>
    </w:rPr>
  </w:style>
  <w:style w:type="paragraph" w:styleId="Header">
    <w:name w:val="header"/>
    <w:basedOn w:val="Normal"/>
    <w:link w:val="HeaderChar"/>
    <w:rsid w:val="009E259C"/>
    <w:pPr>
      <w:tabs>
        <w:tab w:val="center" w:pos="4680"/>
        <w:tab w:val="right" w:pos="9360"/>
      </w:tabs>
    </w:pPr>
  </w:style>
  <w:style w:type="character" w:customStyle="1" w:styleId="HeaderChar">
    <w:name w:val="Header Char"/>
    <w:basedOn w:val="DefaultParagraphFont"/>
    <w:link w:val="Header"/>
    <w:rsid w:val="009E259C"/>
  </w:style>
  <w:style w:type="paragraph" w:styleId="Footer">
    <w:name w:val="footer"/>
    <w:basedOn w:val="Normal"/>
    <w:link w:val="FooterChar"/>
    <w:uiPriority w:val="99"/>
    <w:rsid w:val="009E259C"/>
    <w:pPr>
      <w:tabs>
        <w:tab w:val="center" w:pos="4680"/>
        <w:tab w:val="right" w:pos="9360"/>
      </w:tabs>
    </w:pPr>
  </w:style>
  <w:style w:type="character" w:customStyle="1" w:styleId="FooterChar">
    <w:name w:val="Footer Char"/>
    <w:basedOn w:val="DefaultParagraphFont"/>
    <w:link w:val="Footer"/>
    <w:uiPriority w:val="99"/>
    <w:rsid w:val="009E25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center"/>
      <w:outlineLvl w:val="0"/>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SecHead">
    <w:name w:val="H1-Sec. Head"/>
    <w:pPr>
      <w:keepNext/>
      <w:tabs>
        <w:tab w:val="left" w:pos="1195"/>
      </w:tabs>
      <w:spacing w:line="360" w:lineRule="atLeast"/>
      <w:ind w:left="1195" w:hanging="1195"/>
    </w:pPr>
    <w:rPr>
      <w:rFonts w:ascii="CG Times (WN)" w:hAnsi="CG Times (WN)"/>
      <w:b/>
      <w:sz w:val="22"/>
    </w:rPr>
  </w:style>
  <w:style w:type="character" w:styleId="Hyperlink">
    <w:name w:val="Hyperlink"/>
    <w:basedOn w:val="DefaultParagraphFont"/>
    <w:rPr>
      <w:color w:val="0000FF"/>
      <w:u w:val="single"/>
    </w:rPr>
  </w:style>
  <w:style w:type="paragraph" w:styleId="BodyTextIndent">
    <w:name w:val="Body Text Indent"/>
    <w:basedOn w:val="Normal"/>
    <w:pPr>
      <w:ind w:firstLine="720"/>
    </w:pPr>
    <w:rPr>
      <w:sz w:val="24"/>
    </w:rPr>
  </w:style>
  <w:style w:type="character" w:styleId="FollowedHyperlink">
    <w:name w:val="FollowedHyperlink"/>
    <w:basedOn w:val="DefaultParagraphFont"/>
    <w:rPr>
      <w:color w:val="800080"/>
      <w:u w:val="single"/>
    </w:rPr>
  </w:style>
  <w:style w:type="paragraph" w:styleId="HTMLPreformatted">
    <w:name w:val="HTML Preformatted"/>
    <w:basedOn w:val="Normal"/>
    <w:link w:val="HTMLPreformattedChar"/>
    <w:uiPriority w:val="99"/>
    <w:rsid w:val="00EF3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customStyle="1" w:styleId="SECDEF-CB">
    <w:name w:val="SECDEF-CB"/>
    <w:basedOn w:val="List"/>
    <w:rsid w:val="005F2F2C"/>
    <w:pPr>
      <w:numPr>
        <w:numId w:val="9"/>
      </w:numPr>
      <w:tabs>
        <w:tab w:val="left" w:pos="720"/>
        <w:tab w:val="left" w:pos="1080"/>
      </w:tabs>
      <w:spacing w:before="120" w:after="240"/>
    </w:pPr>
    <w:rPr>
      <w:sz w:val="26"/>
    </w:rPr>
  </w:style>
  <w:style w:type="paragraph" w:styleId="List">
    <w:name w:val="List"/>
    <w:basedOn w:val="Normal"/>
    <w:rsid w:val="005F2F2C"/>
    <w:pPr>
      <w:ind w:left="360" w:hanging="360"/>
    </w:pPr>
  </w:style>
  <w:style w:type="character" w:customStyle="1" w:styleId="HTMLPreformattedChar">
    <w:name w:val="HTML Preformatted Char"/>
    <w:basedOn w:val="DefaultParagraphFont"/>
    <w:link w:val="HTMLPreformatted"/>
    <w:uiPriority w:val="99"/>
    <w:rsid w:val="00771DD9"/>
    <w:rPr>
      <w:rFonts w:ascii="Courier New" w:eastAsia="Courier New" w:hAnsi="Courier New" w:cs="Courier New"/>
    </w:rPr>
  </w:style>
  <w:style w:type="character" w:styleId="CommentReference">
    <w:name w:val="annotation reference"/>
    <w:rsid w:val="00132FCD"/>
    <w:rPr>
      <w:sz w:val="16"/>
      <w:szCs w:val="16"/>
    </w:rPr>
  </w:style>
  <w:style w:type="paragraph" w:styleId="CommentText">
    <w:name w:val="annotation text"/>
    <w:basedOn w:val="Normal"/>
    <w:link w:val="CommentTextChar"/>
    <w:rsid w:val="00132FCD"/>
  </w:style>
  <w:style w:type="character" w:customStyle="1" w:styleId="CommentTextChar">
    <w:name w:val="Comment Text Char"/>
    <w:basedOn w:val="DefaultParagraphFont"/>
    <w:link w:val="CommentText"/>
    <w:rsid w:val="00132FCD"/>
  </w:style>
  <w:style w:type="paragraph" w:styleId="BalloonText">
    <w:name w:val="Balloon Text"/>
    <w:basedOn w:val="Normal"/>
    <w:link w:val="BalloonTextChar"/>
    <w:rsid w:val="00132FCD"/>
    <w:rPr>
      <w:rFonts w:ascii="Tahoma" w:hAnsi="Tahoma" w:cs="Tahoma"/>
      <w:sz w:val="16"/>
      <w:szCs w:val="16"/>
    </w:rPr>
  </w:style>
  <w:style w:type="character" w:customStyle="1" w:styleId="BalloonTextChar">
    <w:name w:val="Balloon Text Char"/>
    <w:basedOn w:val="DefaultParagraphFont"/>
    <w:link w:val="BalloonText"/>
    <w:rsid w:val="00132FCD"/>
    <w:rPr>
      <w:rFonts w:ascii="Tahoma" w:hAnsi="Tahoma" w:cs="Tahoma"/>
      <w:sz w:val="16"/>
      <w:szCs w:val="16"/>
    </w:rPr>
  </w:style>
  <w:style w:type="paragraph" w:styleId="ListParagraph">
    <w:name w:val="List Paragraph"/>
    <w:basedOn w:val="Normal"/>
    <w:uiPriority w:val="34"/>
    <w:qFormat/>
    <w:rsid w:val="00A66B6D"/>
    <w:pPr>
      <w:ind w:left="720"/>
      <w:contextualSpacing/>
    </w:pPr>
  </w:style>
  <w:style w:type="paragraph" w:styleId="CommentSubject">
    <w:name w:val="annotation subject"/>
    <w:basedOn w:val="CommentText"/>
    <w:next w:val="CommentText"/>
    <w:link w:val="CommentSubjectChar"/>
    <w:rsid w:val="00682F62"/>
    <w:rPr>
      <w:b/>
      <w:bCs/>
    </w:rPr>
  </w:style>
  <w:style w:type="character" w:customStyle="1" w:styleId="CommentSubjectChar">
    <w:name w:val="Comment Subject Char"/>
    <w:basedOn w:val="CommentTextChar"/>
    <w:link w:val="CommentSubject"/>
    <w:rsid w:val="00682F62"/>
    <w:rPr>
      <w:b/>
      <w:bCs/>
    </w:rPr>
  </w:style>
  <w:style w:type="paragraph" w:styleId="Header">
    <w:name w:val="header"/>
    <w:basedOn w:val="Normal"/>
    <w:link w:val="HeaderChar"/>
    <w:rsid w:val="009E259C"/>
    <w:pPr>
      <w:tabs>
        <w:tab w:val="center" w:pos="4680"/>
        <w:tab w:val="right" w:pos="9360"/>
      </w:tabs>
    </w:pPr>
  </w:style>
  <w:style w:type="character" w:customStyle="1" w:styleId="HeaderChar">
    <w:name w:val="Header Char"/>
    <w:basedOn w:val="DefaultParagraphFont"/>
    <w:link w:val="Header"/>
    <w:rsid w:val="009E259C"/>
  </w:style>
  <w:style w:type="paragraph" w:styleId="Footer">
    <w:name w:val="footer"/>
    <w:basedOn w:val="Normal"/>
    <w:link w:val="FooterChar"/>
    <w:uiPriority w:val="99"/>
    <w:rsid w:val="009E259C"/>
    <w:pPr>
      <w:tabs>
        <w:tab w:val="center" w:pos="4680"/>
        <w:tab w:val="right" w:pos="9360"/>
      </w:tabs>
    </w:pPr>
  </w:style>
  <w:style w:type="character" w:customStyle="1" w:styleId="FooterChar">
    <w:name w:val="Footer Char"/>
    <w:basedOn w:val="DefaultParagraphFont"/>
    <w:link w:val="Footer"/>
    <w:uiPriority w:val="99"/>
    <w:rsid w:val="009E25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hitehouse.gov/omb/bulletins_b00-02/" TargetMode="External"/><Relationship Id="rId13" Type="http://schemas.openxmlformats.org/officeDocument/2006/relationships/hyperlink" Target="http://dpclo.defense.gov/Privacy/SORNsIndex/DODwideSORNArticleView/tabid/6797/Article/6413/n01133-2.aspx"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dpclo.defense.gov/Privacy/SORNsIndex/DODwideSORNArticleView/tabid/6797/Article/6777/m01133-3.asp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pclo.defense.gov/Privacy/SORNsIndex/DODwideSORNArticleView/tabid/6797/Article/5811/f036-aetc-f.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dpclo.defense.gov/Privacy/SORNsIndex/DODwideSORNArticleView/tabid/6797/Article/6150/a0601-210a-usarec.aspx" TargetMode="External"/><Relationship Id="rId4" Type="http://schemas.openxmlformats.org/officeDocument/2006/relationships/settings" Target="settings.xml"/><Relationship Id="rId9" Type="http://schemas.openxmlformats.org/officeDocument/2006/relationships/hyperlink" Target="http://dpclo.defense.gov/privacy/" TargetMode="External"/><Relationship Id="rId14" Type="http://schemas.openxmlformats.org/officeDocument/2006/relationships/hyperlink" Target="http://www.gpo.gov/fdsys/pkg/FR-2011-08-10/html/2011-20225.htm%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6</Pages>
  <Words>2107</Words>
  <Characters>13181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The following are the headings for each question to be used in the Supporting Statement:</vt:lpstr>
    </vt:vector>
  </TitlesOfParts>
  <Company>OUSD P&amp;R</Company>
  <LinksUpToDate>false</LinksUpToDate>
  <CharactersWithSpaces>15258</CharactersWithSpaces>
  <SharedDoc>false</SharedDoc>
  <HLinks>
    <vt:vector size="12" baseType="variant">
      <vt:variant>
        <vt:i4>1376354</vt:i4>
      </vt:variant>
      <vt:variant>
        <vt:i4>3</vt:i4>
      </vt:variant>
      <vt:variant>
        <vt:i4>0</vt:i4>
      </vt:variant>
      <vt:variant>
        <vt:i4>5</vt:i4>
      </vt:variant>
      <vt:variant>
        <vt:lpwstr>http://privacy.defense.gov/blanket_uses.shtml</vt:lpwstr>
      </vt:variant>
      <vt:variant>
        <vt:lpwstr/>
      </vt:variant>
      <vt:variant>
        <vt:i4>1245282</vt:i4>
      </vt:variant>
      <vt:variant>
        <vt:i4>0</vt:i4>
      </vt:variant>
      <vt:variant>
        <vt:i4>0</vt:i4>
      </vt:variant>
      <vt:variant>
        <vt:i4>5</vt:i4>
      </vt:variant>
      <vt:variant>
        <vt:lpwstr>http://whitehouse.gov/omb/bulletins_b00-02/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following are the headings for each question to be used in the Supporting Statement:</dc:title>
  <dc:creator>OUSD PR</dc:creator>
  <cp:lastModifiedBy>Frederick Licari</cp:lastModifiedBy>
  <cp:revision>3</cp:revision>
  <cp:lastPrinted>2014-09-24T13:44:00Z</cp:lastPrinted>
  <dcterms:created xsi:type="dcterms:W3CDTF">2014-09-24T13:20:00Z</dcterms:created>
  <dcterms:modified xsi:type="dcterms:W3CDTF">2014-09-24T14:48:00Z</dcterms:modified>
</cp:coreProperties>
</file>