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712" w:rsidRPr="008C7633" w:rsidRDefault="00EE006A" w:rsidP="00001DFA">
      <w:pPr>
        <w:pStyle w:val="Level1"/>
        <w:autoSpaceDE/>
        <w:autoSpaceDN/>
        <w:adjustRightInd/>
        <w:ind w:left="0"/>
        <w:rPr>
          <w:b/>
          <w:sz w:val="22"/>
          <w:szCs w:val="22"/>
          <w:u w:val="single"/>
        </w:rPr>
      </w:pPr>
      <w:r w:rsidRPr="00001DFA">
        <w:rPr>
          <w:b/>
          <w:sz w:val="28"/>
          <w:szCs w:val="28"/>
          <w:u w:val="single"/>
        </w:rPr>
        <w:t xml:space="preserve">OMB </w:t>
      </w:r>
      <w:r w:rsidR="00397D0F" w:rsidRPr="00001DFA">
        <w:rPr>
          <w:b/>
          <w:sz w:val="28"/>
          <w:szCs w:val="28"/>
          <w:u w:val="single"/>
        </w:rPr>
        <w:t>Non-substantive Change Request</w:t>
      </w:r>
    </w:p>
    <w:p w:rsidR="007E289C" w:rsidRPr="008C7633" w:rsidRDefault="00D24982" w:rsidP="00397D0F">
      <w:pPr>
        <w:pStyle w:val="Level1"/>
        <w:autoSpaceDE/>
        <w:autoSpaceDN/>
        <w:adjustRightInd/>
        <w:ind w:left="0"/>
        <w:rPr>
          <w:sz w:val="22"/>
          <w:szCs w:val="22"/>
        </w:rPr>
      </w:pPr>
      <w:r w:rsidRPr="008C7633">
        <w:rPr>
          <w:b/>
          <w:sz w:val="22"/>
          <w:szCs w:val="22"/>
        </w:rPr>
        <w:t>Department:</w:t>
      </w:r>
      <w:r w:rsidRPr="008C7633">
        <w:rPr>
          <w:sz w:val="22"/>
          <w:szCs w:val="22"/>
        </w:rPr>
        <w:t xml:space="preserve"> </w:t>
      </w:r>
      <w:r w:rsidR="007E289C" w:rsidRPr="008C7633">
        <w:rPr>
          <w:sz w:val="22"/>
          <w:szCs w:val="22"/>
        </w:rPr>
        <w:t>Commerce</w:t>
      </w:r>
    </w:p>
    <w:p w:rsidR="00397D0F" w:rsidRPr="008C7633" w:rsidRDefault="00D24982" w:rsidP="00397D0F">
      <w:pPr>
        <w:pStyle w:val="Level1"/>
        <w:autoSpaceDE/>
        <w:autoSpaceDN/>
        <w:adjustRightInd/>
        <w:ind w:left="0"/>
        <w:rPr>
          <w:sz w:val="22"/>
          <w:szCs w:val="22"/>
        </w:rPr>
      </w:pPr>
      <w:r w:rsidRPr="008C7633">
        <w:rPr>
          <w:b/>
          <w:sz w:val="22"/>
          <w:szCs w:val="22"/>
        </w:rPr>
        <w:t>Agency:</w:t>
      </w:r>
      <w:r w:rsidRPr="008C7633">
        <w:rPr>
          <w:sz w:val="22"/>
          <w:szCs w:val="22"/>
        </w:rPr>
        <w:t xml:space="preserve"> </w:t>
      </w:r>
      <w:r w:rsidR="009A7712" w:rsidRPr="008C7633">
        <w:rPr>
          <w:sz w:val="22"/>
          <w:szCs w:val="22"/>
        </w:rPr>
        <w:t xml:space="preserve">U.S. Census Bureau </w:t>
      </w:r>
    </w:p>
    <w:p w:rsidR="00397D0F" w:rsidRPr="008C7633" w:rsidRDefault="00397D0F" w:rsidP="00397D0F">
      <w:pPr>
        <w:autoSpaceDE w:val="0"/>
        <w:autoSpaceDN w:val="0"/>
        <w:adjustRightInd w:val="0"/>
        <w:rPr>
          <w:rFonts w:eastAsia="Calibri"/>
          <w:sz w:val="22"/>
          <w:szCs w:val="22"/>
        </w:rPr>
      </w:pPr>
      <w:r w:rsidRPr="008C7633">
        <w:rPr>
          <w:rFonts w:eastAsia="Calibri"/>
          <w:b/>
          <w:sz w:val="22"/>
          <w:szCs w:val="22"/>
        </w:rPr>
        <w:t>T</w:t>
      </w:r>
      <w:r w:rsidR="00D24982" w:rsidRPr="008C7633">
        <w:rPr>
          <w:rFonts w:eastAsia="Calibri"/>
          <w:b/>
          <w:sz w:val="22"/>
          <w:szCs w:val="22"/>
        </w:rPr>
        <w:t>itle</w:t>
      </w:r>
      <w:r w:rsidRPr="008C7633">
        <w:rPr>
          <w:rFonts w:eastAsia="Calibri"/>
          <w:b/>
          <w:sz w:val="22"/>
          <w:szCs w:val="22"/>
        </w:rPr>
        <w:t>:</w:t>
      </w:r>
      <w:r w:rsidRPr="008C7633">
        <w:rPr>
          <w:rFonts w:eastAsia="Calibri"/>
          <w:sz w:val="22"/>
          <w:szCs w:val="22"/>
        </w:rPr>
        <w:t xml:space="preserve"> American Community Survey Methods Panel Tests</w:t>
      </w:r>
    </w:p>
    <w:p w:rsidR="00397D0F" w:rsidRPr="008C7633" w:rsidRDefault="00397D0F" w:rsidP="00397D0F">
      <w:pPr>
        <w:autoSpaceDE w:val="0"/>
        <w:autoSpaceDN w:val="0"/>
        <w:adjustRightInd w:val="0"/>
        <w:rPr>
          <w:rFonts w:eastAsia="Calibri"/>
          <w:sz w:val="22"/>
          <w:szCs w:val="22"/>
        </w:rPr>
      </w:pPr>
      <w:r w:rsidRPr="008C7633">
        <w:rPr>
          <w:rFonts w:eastAsia="Calibri"/>
          <w:b/>
          <w:sz w:val="22"/>
          <w:szCs w:val="22"/>
        </w:rPr>
        <w:t>OMB</w:t>
      </w:r>
      <w:r w:rsidR="00D24982" w:rsidRPr="008C7633">
        <w:rPr>
          <w:rFonts w:eastAsia="Calibri"/>
          <w:b/>
          <w:sz w:val="22"/>
          <w:szCs w:val="22"/>
        </w:rPr>
        <w:t xml:space="preserve"> Control Number</w:t>
      </w:r>
      <w:r w:rsidRPr="008C7633">
        <w:rPr>
          <w:rFonts w:eastAsia="Calibri"/>
          <w:b/>
          <w:sz w:val="22"/>
          <w:szCs w:val="22"/>
        </w:rPr>
        <w:t>:</w:t>
      </w:r>
      <w:r w:rsidRPr="008C7633">
        <w:rPr>
          <w:rFonts w:eastAsia="Calibri"/>
          <w:sz w:val="22"/>
          <w:szCs w:val="22"/>
        </w:rPr>
        <w:t xml:space="preserve"> 0607-0936</w:t>
      </w:r>
    </w:p>
    <w:p w:rsidR="00397D0F" w:rsidRPr="008C7633" w:rsidRDefault="00D24982" w:rsidP="00397D0F">
      <w:pPr>
        <w:autoSpaceDE w:val="0"/>
        <w:autoSpaceDN w:val="0"/>
        <w:adjustRightInd w:val="0"/>
        <w:rPr>
          <w:rFonts w:eastAsia="Calibri"/>
          <w:sz w:val="22"/>
          <w:szCs w:val="22"/>
        </w:rPr>
      </w:pPr>
      <w:r w:rsidRPr="008C7633">
        <w:rPr>
          <w:rFonts w:eastAsia="Calibri"/>
          <w:b/>
          <w:sz w:val="22"/>
          <w:szCs w:val="22"/>
        </w:rPr>
        <w:t>Expiration Date</w:t>
      </w:r>
      <w:r w:rsidR="00397D0F" w:rsidRPr="008C7633">
        <w:rPr>
          <w:rFonts w:eastAsia="Calibri"/>
          <w:b/>
          <w:sz w:val="22"/>
          <w:szCs w:val="22"/>
        </w:rPr>
        <w:t>:</w:t>
      </w:r>
      <w:r w:rsidR="0051518C">
        <w:rPr>
          <w:rFonts w:eastAsia="Calibri"/>
          <w:sz w:val="22"/>
          <w:szCs w:val="22"/>
        </w:rPr>
        <w:t xml:space="preserve"> 12/31/2015</w:t>
      </w:r>
    </w:p>
    <w:p w:rsidR="00EE006A" w:rsidRPr="008C7633" w:rsidRDefault="00EE006A" w:rsidP="00EE006A">
      <w:pPr>
        <w:pStyle w:val="Level1"/>
        <w:autoSpaceDE/>
        <w:autoSpaceDN/>
        <w:adjustRightInd/>
        <w:ind w:left="0"/>
        <w:rPr>
          <w:b/>
          <w:sz w:val="22"/>
          <w:szCs w:val="22"/>
        </w:rPr>
      </w:pPr>
    </w:p>
    <w:p w:rsidR="00640129" w:rsidRDefault="0051518C" w:rsidP="003255C3">
      <w:pPr>
        <w:pStyle w:val="Level1"/>
        <w:autoSpaceDE/>
        <w:autoSpaceDN/>
        <w:adjustRightInd/>
        <w:ind w:left="0"/>
        <w:rPr>
          <w:b/>
          <w:sz w:val="22"/>
          <w:szCs w:val="22"/>
        </w:rPr>
      </w:pPr>
      <w:r>
        <w:rPr>
          <w:b/>
          <w:sz w:val="22"/>
          <w:szCs w:val="22"/>
        </w:rPr>
        <w:t xml:space="preserve">2014 </w:t>
      </w:r>
      <w:r w:rsidR="007F1DA7">
        <w:rPr>
          <w:b/>
          <w:sz w:val="22"/>
          <w:szCs w:val="22"/>
        </w:rPr>
        <w:t xml:space="preserve">ACS </w:t>
      </w:r>
      <w:r w:rsidR="007F0415">
        <w:rPr>
          <w:b/>
          <w:sz w:val="22"/>
          <w:szCs w:val="22"/>
        </w:rPr>
        <w:t>Internet Test</w:t>
      </w:r>
    </w:p>
    <w:p w:rsidR="003255C3" w:rsidRDefault="003255C3" w:rsidP="003255C3">
      <w:pPr>
        <w:pStyle w:val="Level1"/>
        <w:autoSpaceDE/>
        <w:autoSpaceDN/>
        <w:adjustRightInd/>
        <w:ind w:left="0"/>
        <w:rPr>
          <w:sz w:val="22"/>
          <w:szCs w:val="22"/>
        </w:rPr>
      </w:pPr>
    </w:p>
    <w:p w:rsidR="00FE5C67" w:rsidRDefault="00FE5C67" w:rsidP="00840136">
      <w:pPr>
        <w:autoSpaceDE w:val="0"/>
        <w:autoSpaceDN w:val="0"/>
        <w:adjustRightInd w:val="0"/>
        <w:rPr>
          <w:rFonts w:asciiTheme="minorHAnsi" w:hAnsiTheme="minorHAnsi"/>
          <w:sz w:val="22"/>
          <w:szCs w:val="22"/>
        </w:rPr>
      </w:pPr>
      <w:r>
        <w:rPr>
          <w:rFonts w:asciiTheme="minorHAnsi" w:hAnsiTheme="minorHAnsi"/>
          <w:sz w:val="22"/>
          <w:szCs w:val="22"/>
        </w:rPr>
        <w:t>Motivation:</w:t>
      </w:r>
    </w:p>
    <w:p w:rsidR="00FE5C67" w:rsidRDefault="00FE5C67" w:rsidP="00840136">
      <w:pPr>
        <w:autoSpaceDE w:val="0"/>
        <w:autoSpaceDN w:val="0"/>
        <w:adjustRightInd w:val="0"/>
        <w:rPr>
          <w:rFonts w:asciiTheme="minorHAnsi" w:hAnsiTheme="minorHAnsi"/>
          <w:sz w:val="22"/>
          <w:szCs w:val="22"/>
        </w:rPr>
      </w:pPr>
    </w:p>
    <w:p w:rsidR="00AA25E0" w:rsidRPr="00AA25E0" w:rsidRDefault="00AA25E0" w:rsidP="00AA25E0">
      <w:pPr>
        <w:rPr>
          <w:rFonts w:asciiTheme="minorHAnsi" w:hAnsiTheme="minorHAnsi"/>
          <w:sz w:val="22"/>
          <w:szCs w:val="22"/>
        </w:rPr>
      </w:pPr>
      <w:r w:rsidRPr="00AA25E0">
        <w:rPr>
          <w:rFonts w:asciiTheme="minorHAnsi" w:hAnsiTheme="minorHAnsi"/>
          <w:sz w:val="22"/>
          <w:szCs w:val="22"/>
        </w:rPr>
        <w:t>Results from the 2011 ACS Internet Tests</w:t>
      </w:r>
      <w:r w:rsidR="0051518C">
        <w:rPr>
          <w:rFonts w:asciiTheme="minorHAnsi" w:hAnsiTheme="minorHAnsi"/>
          <w:sz w:val="22"/>
          <w:szCs w:val="22"/>
        </w:rPr>
        <w:t xml:space="preserve"> </w:t>
      </w:r>
      <w:r w:rsidRPr="00AA25E0">
        <w:rPr>
          <w:rFonts w:asciiTheme="minorHAnsi" w:hAnsiTheme="minorHAnsi"/>
          <w:sz w:val="22"/>
          <w:szCs w:val="22"/>
        </w:rPr>
        <w:t>indicate</w:t>
      </w:r>
      <w:r w:rsidR="0051518C">
        <w:rPr>
          <w:rFonts w:asciiTheme="minorHAnsi" w:hAnsiTheme="minorHAnsi"/>
          <w:sz w:val="22"/>
          <w:szCs w:val="22"/>
        </w:rPr>
        <w:t>d</w:t>
      </w:r>
      <w:r w:rsidRPr="00AA25E0">
        <w:rPr>
          <w:rFonts w:asciiTheme="minorHAnsi" w:hAnsiTheme="minorHAnsi"/>
          <w:sz w:val="22"/>
          <w:szCs w:val="22"/>
        </w:rPr>
        <w:t xml:space="preserve"> that the Push Internet notification strategy</w:t>
      </w:r>
      <w:r w:rsidR="0051518C">
        <w:rPr>
          <w:rFonts w:asciiTheme="minorHAnsi" w:hAnsiTheme="minorHAnsi"/>
          <w:sz w:val="22"/>
          <w:szCs w:val="22"/>
        </w:rPr>
        <w:t xml:space="preserve"> </w:t>
      </w:r>
      <w:r w:rsidRPr="00AA25E0">
        <w:rPr>
          <w:rFonts w:asciiTheme="minorHAnsi" w:hAnsiTheme="minorHAnsi"/>
          <w:sz w:val="22"/>
          <w:szCs w:val="22"/>
        </w:rPr>
        <w:t>was successful in not only driving response to the Internet, but in keeping overall response very close to ACS production (</w:t>
      </w:r>
      <w:proofErr w:type="spellStart"/>
      <w:r w:rsidRPr="00AA25E0">
        <w:rPr>
          <w:rFonts w:asciiTheme="minorHAnsi" w:hAnsiTheme="minorHAnsi"/>
          <w:sz w:val="22"/>
          <w:szCs w:val="22"/>
        </w:rPr>
        <w:t>Tancreto</w:t>
      </w:r>
      <w:proofErr w:type="spellEnd"/>
      <w:r w:rsidRPr="00AA25E0">
        <w:rPr>
          <w:rFonts w:asciiTheme="minorHAnsi" w:hAnsiTheme="minorHAnsi"/>
          <w:sz w:val="22"/>
          <w:szCs w:val="22"/>
        </w:rPr>
        <w:t xml:space="preserve"> et al., 2012; Matthews et al., 2012).  Based on these findings, the Census Bureau introduced </w:t>
      </w:r>
      <w:r w:rsidR="00E465CE">
        <w:rPr>
          <w:rFonts w:asciiTheme="minorHAnsi" w:hAnsiTheme="minorHAnsi"/>
          <w:sz w:val="22"/>
          <w:szCs w:val="22"/>
        </w:rPr>
        <w:t xml:space="preserve">an </w:t>
      </w:r>
      <w:r w:rsidRPr="00AA25E0">
        <w:rPr>
          <w:rFonts w:asciiTheme="minorHAnsi" w:hAnsiTheme="minorHAnsi"/>
          <w:sz w:val="22"/>
          <w:szCs w:val="22"/>
        </w:rPr>
        <w:t xml:space="preserve">Internet mode into the ACS production starting </w:t>
      </w:r>
      <w:r w:rsidR="00E465CE">
        <w:rPr>
          <w:rFonts w:asciiTheme="minorHAnsi" w:hAnsiTheme="minorHAnsi"/>
          <w:sz w:val="22"/>
          <w:szCs w:val="22"/>
        </w:rPr>
        <w:t xml:space="preserve">in </w:t>
      </w:r>
      <w:r w:rsidRPr="00AA25E0">
        <w:rPr>
          <w:rFonts w:asciiTheme="minorHAnsi" w:hAnsiTheme="minorHAnsi"/>
          <w:sz w:val="22"/>
          <w:szCs w:val="22"/>
        </w:rPr>
        <w:t>January 2013 using th</w:t>
      </w:r>
      <w:r w:rsidR="0051518C">
        <w:rPr>
          <w:rFonts w:asciiTheme="minorHAnsi" w:hAnsiTheme="minorHAnsi"/>
          <w:sz w:val="22"/>
          <w:szCs w:val="22"/>
        </w:rPr>
        <w:t>is protocol</w:t>
      </w:r>
      <w:r w:rsidRPr="00AA25E0">
        <w:rPr>
          <w:rFonts w:asciiTheme="minorHAnsi" w:hAnsiTheme="minorHAnsi"/>
          <w:sz w:val="22"/>
          <w:szCs w:val="22"/>
        </w:rPr>
        <w:t>.</w:t>
      </w:r>
    </w:p>
    <w:p w:rsidR="00AA25E0" w:rsidRPr="00AA25E0" w:rsidRDefault="00AA25E0" w:rsidP="00AA25E0">
      <w:pPr>
        <w:rPr>
          <w:rFonts w:asciiTheme="minorHAnsi" w:hAnsiTheme="minorHAnsi"/>
          <w:sz w:val="22"/>
          <w:szCs w:val="22"/>
        </w:rPr>
      </w:pPr>
    </w:p>
    <w:p w:rsidR="005321F0" w:rsidRDefault="00AA25E0" w:rsidP="00AA25E0">
      <w:pPr>
        <w:rPr>
          <w:rFonts w:asciiTheme="minorHAnsi" w:hAnsiTheme="minorHAnsi"/>
          <w:sz w:val="22"/>
          <w:szCs w:val="22"/>
        </w:rPr>
      </w:pPr>
      <w:r w:rsidRPr="00AA25E0">
        <w:rPr>
          <w:rFonts w:asciiTheme="minorHAnsi" w:hAnsiTheme="minorHAnsi"/>
          <w:sz w:val="22"/>
          <w:szCs w:val="22"/>
        </w:rPr>
        <w:t xml:space="preserve">In addition to informing which notification strategy to use, the 2011 ACS Internet Tests also allowed us to evaluate the design of the Internet instrument.  We identified several issues that this test will attempt to remedy.  Specifically, we identified several screens on which a relatively high percent of respondents broke off, which resulted in higher item nonresponse </w:t>
      </w:r>
      <w:r w:rsidR="00E465CE">
        <w:rPr>
          <w:rFonts w:asciiTheme="minorHAnsi" w:hAnsiTheme="minorHAnsi"/>
          <w:sz w:val="22"/>
          <w:szCs w:val="22"/>
        </w:rPr>
        <w:t xml:space="preserve">for questions later in the </w:t>
      </w:r>
      <w:r w:rsidR="00EF7119">
        <w:rPr>
          <w:rFonts w:asciiTheme="minorHAnsi" w:hAnsiTheme="minorHAnsi"/>
          <w:sz w:val="22"/>
          <w:szCs w:val="22"/>
        </w:rPr>
        <w:t>survey</w:t>
      </w:r>
      <w:r w:rsidRPr="00AA25E0">
        <w:rPr>
          <w:rFonts w:asciiTheme="minorHAnsi" w:hAnsiTheme="minorHAnsi"/>
          <w:sz w:val="22"/>
          <w:szCs w:val="22"/>
        </w:rPr>
        <w:t xml:space="preserve">.  Additionally, we found that fewer Internet respondents than mail respondents entered multiple ancestries and many of the error messages rendered </w:t>
      </w:r>
      <w:r w:rsidR="00E465CE">
        <w:rPr>
          <w:rFonts w:asciiTheme="minorHAnsi" w:hAnsiTheme="minorHAnsi"/>
          <w:sz w:val="22"/>
          <w:szCs w:val="22"/>
        </w:rPr>
        <w:t xml:space="preserve">in </w:t>
      </w:r>
      <w:r w:rsidRPr="00AA25E0">
        <w:rPr>
          <w:rFonts w:asciiTheme="minorHAnsi" w:hAnsiTheme="minorHAnsi"/>
          <w:sz w:val="22"/>
          <w:szCs w:val="22"/>
        </w:rPr>
        <w:t>the instrument were on screens with unfolding formats (i.e., two tasks on one screen).</w:t>
      </w:r>
    </w:p>
    <w:p w:rsidR="00AA25E0" w:rsidRDefault="00AA25E0" w:rsidP="00AA25E0">
      <w:pPr>
        <w:rPr>
          <w:rFonts w:ascii="Calibri" w:hAnsi="Calibri"/>
          <w:sz w:val="22"/>
          <w:szCs w:val="22"/>
        </w:rPr>
      </w:pPr>
    </w:p>
    <w:p w:rsidR="005A4C51" w:rsidRDefault="00B924A6" w:rsidP="005A4C51">
      <w:pPr>
        <w:rPr>
          <w:rFonts w:asciiTheme="minorHAnsi" w:hAnsiTheme="minorHAnsi"/>
          <w:sz w:val="22"/>
          <w:szCs w:val="22"/>
        </w:rPr>
      </w:pPr>
      <w:r>
        <w:rPr>
          <w:rFonts w:asciiTheme="minorHAnsi" w:hAnsiTheme="minorHAnsi"/>
          <w:sz w:val="22"/>
          <w:szCs w:val="22"/>
        </w:rPr>
        <w:t xml:space="preserve">Before we describe the experimental treatments, we outline instrument changes we propose making to each treatment based on the </w:t>
      </w:r>
      <w:r w:rsidR="00EF7119">
        <w:rPr>
          <w:rFonts w:asciiTheme="minorHAnsi" w:hAnsiTheme="minorHAnsi"/>
          <w:sz w:val="22"/>
          <w:szCs w:val="22"/>
        </w:rPr>
        <w:t xml:space="preserve">results of </w:t>
      </w:r>
      <w:r>
        <w:rPr>
          <w:rFonts w:asciiTheme="minorHAnsi" w:hAnsiTheme="minorHAnsi"/>
          <w:sz w:val="22"/>
          <w:szCs w:val="22"/>
        </w:rPr>
        <w:t xml:space="preserve">the 2011 </w:t>
      </w:r>
      <w:r w:rsidR="00E465CE">
        <w:rPr>
          <w:rFonts w:asciiTheme="minorHAnsi" w:hAnsiTheme="minorHAnsi"/>
          <w:sz w:val="22"/>
          <w:szCs w:val="22"/>
        </w:rPr>
        <w:t>t</w:t>
      </w:r>
      <w:r>
        <w:rPr>
          <w:rFonts w:asciiTheme="minorHAnsi" w:hAnsiTheme="minorHAnsi"/>
          <w:sz w:val="22"/>
          <w:szCs w:val="22"/>
        </w:rPr>
        <w:t>ests.  T</w:t>
      </w:r>
      <w:r w:rsidR="00DF4849">
        <w:rPr>
          <w:rFonts w:asciiTheme="minorHAnsi" w:hAnsiTheme="minorHAnsi"/>
          <w:sz w:val="22"/>
          <w:szCs w:val="22"/>
        </w:rPr>
        <w:t>hese change</w:t>
      </w:r>
      <w:r>
        <w:rPr>
          <w:rFonts w:asciiTheme="minorHAnsi" w:hAnsiTheme="minorHAnsi"/>
          <w:sz w:val="22"/>
          <w:szCs w:val="22"/>
        </w:rPr>
        <w:t>s</w:t>
      </w:r>
      <w:r w:rsidR="00DF4849">
        <w:rPr>
          <w:rFonts w:asciiTheme="minorHAnsi" w:hAnsiTheme="minorHAnsi"/>
          <w:sz w:val="22"/>
          <w:szCs w:val="22"/>
        </w:rPr>
        <w:t xml:space="preserve"> are intended to make </w:t>
      </w:r>
      <w:r w:rsidR="00177E80">
        <w:rPr>
          <w:rFonts w:asciiTheme="minorHAnsi" w:hAnsiTheme="minorHAnsi"/>
          <w:sz w:val="22"/>
          <w:szCs w:val="22"/>
        </w:rPr>
        <w:t xml:space="preserve">the instrument more user-friendly.  </w:t>
      </w:r>
      <w:r w:rsidR="00DB245A">
        <w:rPr>
          <w:rFonts w:asciiTheme="minorHAnsi" w:hAnsiTheme="minorHAnsi"/>
          <w:sz w:val="22"/>
          <w:szCs w:val="22"/>
        </w:rPr>
        <w:t xml:space="preserve">First, on the PIN screen, we would like to add a security question so respondents have an alternate way to re-enter the instrument if they </w:t>
      </w:r>
      <w:r w:rsidR="00DF4849">
        <w:rPr>
          <w:rFonts w:asciiTheme="minorHAnsi" w:hAnsiTheme="minorHAnsi"/>
          <w:sz w:val="22"/>
          <w:szCs w:val="22"/>
        </w:rPr>
        <w:t>lose</w:t>
      </w:r>
      <w:r w:rsidR="00DB245A">
        <w:rPr>
          <w:rFonts w:asciiTheme="minorHAnsi" w:hAnsiTheme="minorHAnsi"/>
          <w:sz w:val="22"/>
          <w:szCs w:val="22"/>
        </w:rPr>
        <w:t xml:space="preserve"> their PIN</w:t>
      </w:r>
      <w:r>
        <w:rPr>
          <w:rFonts w:asciiTheme="minorHAnsi" w:hAnsiTheme="minorHAnsi"/>
          <w:sz w:val="22"/>
          <w:szCs w:val="22"/>
        </w:rPr>
        <w:t xml:space="preserve"> (see Figure 1 in Appendix A)</w:t>
      </w:r>
      <w:r w:rsidR="00DB245A">
        <w:rPr>
          <w:rFonts w:asciiTheme="minorHAnsi" w:hAnsiTheme="minorHAnsi"/>
          <w:sz w:val="22"/>
          <w:szCs w:val="22"/>
        </w:rPr>
        <w:t>.  Specifically, t</w:t>
      </w:r>
      <w:r w:rsidR="00DF3BE1" w:rsidRPr="00DF3BE1">
        <w:rPr>
          <w:rFonts w:asciiTheme="minorHAnsi" w:hAnsiTheme="minorHAnsi"/>
          <w:sz w:val="22"/>
          <w:szCs w:val="22"/>
        </w:rPr>
        <w:t xml:space="preserve">he security questions </w:t>
      </w:r>
      <w:r w:rsidR="00DB245A">
        <w:rPr>
          <w:rFonts w:asciiTheme="minorHAnsi" w:hAnsiTheme="minorHAnsi"/>
          <w:sz w:val="22"/>
          <w:szCs w:val="22"/>
        </w:rPr>
        <w:t>will appear</w:t>
      </w:r>
      <w:r w:rsidR="00DF3BE1" w:rsidRPr="00DF3BE1">
        <w:rPr>
          <w:rFonts w:asciiTheme="minorHAnsi" w:hAnsiTheme="minorHAnsi"/>
          <w:sz w:val="22"/>
          <w:szCs w:val="22"/>
        </w:rPr>
        <w:t xml:space="preserve"> in a drop down box</w:t>
      </w:r>
      <w:r w:rsidR="00E465CE">
        <w:rPr>
          <w:rFonts w:asciiTheme="minorHAnsi" w:hAnsiTheme="minorHAnsi"/>
          <w:sz w:val="22"/>
          <w:szCs w:val="22"/>
        </w:rPr>
        <w:t xml:space="preserve">; </w:t>
      </w:r>
      <w:r w:rsidR="00DF3BE1" w:rsidRPr="00DF3BE1">
        <w:rPr>
          <w:rFonts w:asciiTheme="minorHAnsi" w:hAnsiTheme="minorHAnsi"/>
          <w:sz w:val="22"/>
          <w:szCs w:val="22"/>
        </w:rPr>
        <w:t>the respondent may choose one question and provide the answer.  On subsequent logins, the respondents can either enter their PIN or click a hyperlink to go to the screen with the security question if they forgot their PIN</w:t>
      </w:r>
      <w:r>
        <w:rPr>
          <w:rFonts w:asciiTheme="minorHAnsi" w:hAnsiTheme="minorHAnsi"/>
          <w:sz w:val="22"/>
          <w:szCs w:val="22"/>
        </w:rPr>
        <w:t xml:space="preserve"> (See Figures 2 and 3 in Appendix A)</w:t>
      </w:r>
      <w:r w:rsidR="00DF3BE1" w:rsidRPr="00DF3BE1">
        <w:rPr>
          <w:rFonts w:asciiTheme="minorHAnsi" w:hAnsiTheme="minorHAnsi"/>
          <w:sz w:val="22"/>
          <w:szCs w:val="22"/>
        </w:rPr>
        <w:t>.  If they successfully answer the security question, they will receive a new PIN for login</w:t>
      </w:r>
      <w:r w:rsidR="00014A57">
        <w:rPr>
          <w:rFonts w:asciiTheme="minorHAnsi" w:hAnsiTheme="minorHAnsi"/>
          <w:sz w:val="22"/>
          <w:szCs w:val="22"/>
        </w:rPr>
        <w:t xml:space="preserve"> (Figure 4 in Appendix A)</w:t>
      </w:r>
      <w:r w:rsidR="00DF3BE1" w:rsidRPr="00DF3BE1">
        <w:rPr>
          <w:rFonts w:asciiTheme="minorHAnsi" w:hAnsiTheme="minorHAnsi"/>
          <w:sz w:val="22"/>
          <w:szCs w:val="22"/>
        </w:rPr>
        <w:t xml:space="preserve">.  </w:t>
      </w:r>
      <w:r w:rsidR="00014A57">
        <w:rPr>
          <w:rFonts w:asciiTheme="minorHAnsi" w:hAnsiTheme="minorHAnsi"/>
          <w:sz w:val="22"/>
          <w:szCs w:val="22"/>
        </w:rPr>
        <w:t xml:space="preserve">If they click the link to go to the security question, but never answered one, they will be routed to a screen that informs them they never </w:t>
      </w:r>
      <w:r w:rsidR="009F60C9">
        <w:rPr>
          <w:rFonts w:asciiTheme="minorHAnsi" w:hAnsiTheme="minorHAnsi"/>
          <w:sz w:val="22"/>
          <w:szCs w:val="22"/>
        </w:rPr>
        <w:t xml:space="preserve">selected </w:t>
      </w:r>
      <w:r w:rsidR="00014A57">
        <w:rPr>
          <w:rFonts w:asciiTheme="minorHAnsi" w:hAnsiTheme="minorHAnsi"/>
          <w:sz w:val="22"/>
          <w:szCs w:val="22"/>
        </w:rPr>
        <w:t>a security question (Figure 5 in Appendix A).</w:t>
      </w:r>
    </w:p>
    <w:p w:rsidR="002E2CE8" w:rsidRDefault="002E2CE8" w:rsidP="005A4C51">
      <w:pPr>
        <w:rPr>
          <w:rFonts w:asciiTheme="minorHAnsi" w:hAnsiTheme="minorHAnsi"/>
          <w:sz w:val="22"/>
          <w:szCs w:val="22"/>
        </w:rPr>
      </w:pPr>
    </w:p>
    <w:p w:rsidR="002E2CE8" w:rsidRPr="00DB245A" w:rsidRDefault="00DB245A" w:rsidP="005A4C51">
      <w:pPr>
        <w:rPr>
          <w:rFonts w:asciiTheme="minorHAnsi" w:hAnsiTheme="minorHAnsi"/>
          <w:sz w:val="22"/>
          <w:szCs w:val="22"/>
        </w:rPr>
      </w:pPr>
      <w:r>
        <w:rPr>
          <w:rFonts w:asciiTheme="minorHAnsi" w:hAnsiTheme="minorHAnsi"/>
          <w:sz w:val="22"/>
          <w:szCs w:val="22"/>
        </w:rPr>
        <w:t xml:space="preserve">The second change </w:t>
      </w:r>
      <w:r w:rsidR="006E3B3E">
        <w:rPr>
          <w:rFonts w:asciiTheme="minorHAnsi" w:hAnsiTheme="minorHAnsi"/>
          <w:sz w:val="22"/>
          <w:szCs w:val="22"/>
        </w:rPr>
        <w:t xml:space="preserve">to the instrument is </w:t>
      </w:r>
      <w:r>
        <w:rPr>
          <w:rFonts w:asciiTheme="minorHAnsi" w:hAnsiTheme="minorHAnsi"/>
          <w:sz w:val="22"/>
          <w:szCs w:val="22"/>
        </w:rPr>
        <w:t>increas</w:t>
      </w:r>
      <w:r w:rsidR="006E3B3E">
        <w:rPr>
          <w:rFonts w:asciiTheme="minorHAnsi" w:hAnsiTheme="minorHAnsi"/>
          <w:sz w:val="22"/>
          <w:szCs w:val="22"/>
        </w:rPr>
        <w:t>ing</w:t>
      </w:r>
      <w:r>
        <w:rPr>
          <w:rFonts w:asciiTheme="minorHAnsi" w:hAnsiTheme="minorHAnsi"/>
          <w:sz w:val="22"/>
          <w:szCs w:val="22"/>
        </w:rPr>
        <w:t xml:space="preserve"> the height of the write-in box on the </w:t>
      </w:r>
      <w:r>
        <w:rPr>
          <w:rFonts w:asciiTheme="minorHAnsi" w:hAnsiTheme="minorHAnsi"/>
          <w:i/>
          <w:sz w:val="22"/>
          <w:szCs w:val="22"/>
        </w:rPr>
        <w:t>Ancestry</w:t>
      </w:r>
      <w:r>
        <w:rPr>
          <w:rFonts w:asciiTheme="minorHAnsi" w:hAnsiTheme="minorHAnsi"/>
          <w:sz w:val="22"/>
          <w:szCs w:val="22"/>
        </w:rPr>
        <w:t xml:space="preserve"> question</w:t>
      </w:r>
      <w:r w:rsidR="00014A57">
        <w:rPr>
          <w:rFonts w:asciiTheme="minorHAnsi" w:hAnsiTheme="minorHAnsi"/>
          <w:sz w:val="22"/>
          <w:szCs w:val="22"/>
        </w:rPr>
        <w:t xml:space="preserve"> (Figure 6 in Appendix A)</w:t>
      </w:r>
      <w:r>
        <w:rPr>
          <w:rFonts w:asciiTheme="minorHAnsi" w:hAnsiTheme="minorHAnsi"/>
          <w:sz w:val="22"/>
          <w:szCs w:val="22"/>
        </w:rPr>
        <w:t xml:space="preserve">.  </w:t>
      </w:r>
      <w:r w:rsidRPr="00DB245A">
        <w:rPr>
          <w:rFonts w:asciiTheme="minorHAnsi" w:hAnsiTheme="minorHAnsi"/>
          <w:sz w:val="22"/>
          <w:szCs w:val="22"/>
        </w:rPr>
        <w:t>The 2011 test</w:t>
      </w:r>
      <w:r w:rsidR="00E465CE">
        <w:rPr>
          <w:rFonts w:asciiTheme="minorHAnsi" w:hAnsiTheme="minorHAnsi"/>
          <w:sz w:val="22"/>
          <w:szCs w:val="22"/>
        </w:rPr>
        <w:t>s</w:t>
      </w:r>
      <w:r w:rsidRPr="00DB245A">
        <w:rPr>
          <w:rFonts w:asciiTheme="minorHAnsi" w:hAnsiTheme="minorHAnsi"/>
          <w:sz w:val="22"/>
          <w:szCs w:val="22"/>
        </w:rPr>
        <w:t xml:space="preserve"> revealed that respondents did not report as many ancestries on Internet compared to mail, and we believe the format of the box on the </w:t>
      </w:r>
      <w:r w:rsidR="00D97132">
        <w:rPr>
          <w:rFonts w:asciiTheme="minorHAnsi" w:hAnsiTheme="minorHAnsi"/>
          <w:sz w:val="22"/>
          <w:szCs w:val="22"/>
        </w:rPr>
        <w:t>Web may be the reason (</w:t>
      </w:r>
      <w:proofErr w:type="spellStart"/>
      <w:r w:rsidR="00D97132">
        <w:rPr>
          <w:rFonts w:asciiTheme="minorHAnsi" w:hAnsiTheme="minorHAnsi"/>
          <w:sz w:val="22"/>
          <w:szCs w:val="22"/>
        </w:rPr>
        <w:t>Horwitz</w:t>
      </w:r>
      <w:proofErr w:type="spellEnd"/>
      <w:r w:rsidR="00D97132">
        <w:rPr>
          <w:rFonts w:asciiTheme="minorHAnsi" w:hAnsiTheme="minorHAnsi"/>
          <w:sz w:val="22"/>
          <w:szCs w:val="22"/>
        </w:rPr>
        <w:t xml:space="preserve"> et al., 2013)</w:t>
      </w:r>
      <w:r w:rsidRPr="00DB245A">
        <w:rPr>
          <w:rFonts w:asciiTheme="minorHAnsi" w:hAnsiTheme="minorHAnsi"/>
          <w:sz w:val="22"/>
          <w:szCs w:val="22"/>
        </w:rPr>
        <w:t>.  On the mail form, there are clearly two lines for respondents to enter their ancestries.  On the Internet, there is one text box that is two lines high with arrows for scrolling designed to convey that the box can accept more than one ancestry.  As this format did not have the generat</w:t>
      </w:r>
      <w:r w:rsidR="00E465CE">
        <w:rPr>
          <w:rFonts w:asciiTheme="minorHAnsi" w:hAnsiTheme="minorHAnsi"/>
          <w:sz w:val="22"/>
          <w:szCs w:val="22"/>
        </w:rPr>
        <w:t>e</w:t>
      </w:r>
      <w:r w:rsidRPr="00DB245A">
        <w:rPr>
          <w:rFonts w:asciiTheme="minorHAnsi" w:hAnsiTheme="minorHAnsi"/>
          <w:sz w:val="22"/>
          <w:szCs w:val="22"/>
        </w:rPr>
        <w:t xml:space="preserve"> ancestry reporting</w:t>
      </w:r>
      <w:r w:rsidR="00FC78BD">
        <w:rPr>
          <w:rFonts w:asciiTheme="minorHAnsi" w:hAnsiTheme="minorHAnsi"/>
          <w:sz w:val="22"/>
          <w:szCs w:val="22"/>
        </w:rPr>
        <w:t xml:space="preserve"> similar to mail</w:t>
      </w:r>
      <w:r w:rsidRPr="00DB245A">
        <w:rPr>
          <w:rFonts w:asciiTheme="minorHAnsi" w:hAnsiTheme="minorHAnsi"/>
          <w:sz w:val="22"/>
          <w:szCs w:val="22"/>
        </w:rPr>
        <w:t xml:space="preserve">, </w:t>
      </w:r>
      <w:r w:rsidR="00D97132">
        <w:rPr>
          <w:rFonts w:asciiTheme="minorHAnsi" w:hAnsiTheme="minorHAnsi"/>
          <w:sz w:val="22"/>
          <w:szCs w:val="22"/>
        </w:rPr>
        <w:t xml:space="preserve">we </w:t>
      </w:r>
      <w:r w:rsidR="00E465CE">
        <w:rPr>
          <w:rFonts w:asciiTheme="minorHAnsi" w:hAnsiTheme="minorHAnsi"/>
          <w:sz w:val="22"/>
          <w:szCs w:val="22"/>
        </w:rPr>
        <w:t xml:space="preserve">want </w:t>
      </w:r>
      <w:r w:rsidR="00D97132">
        <w:rPr>
          <w:rFonts w:asciiTheme="minorHAnsi" w:hAnsiTheme="minorHAnsi"/>
          <w:sz w:val="22"/>
          <w:szCs w:val="22"/>
        </w:rPr>
        <w:t xml:space="preserve">to increase </w:t>
      </w:r>
      <w:r w:rsidRPr="00DB245A">
        <w:rPr>
          <w:rFonts w:asciiTheme="minorHAnsi" w:hAnsiTheme="minorHAnsi"/>
          <w:sz w:val="22"/>
          <w:szCs w:val="22"/>
        </w:rPr>
        <w:t xml:space="preserve">the height of the </w:t>
      </w:r>
      <w:r w:rsidR="00E465CE">
        <w:rPr>
          <w:rFonts w:asciiTheme="minorHAnsi" w:hAnsiTheme="minorHAnsi"/>
          <w:sz w:val="22"/>
          <w:szCs w:val="22"/>
        </w:rPr>
        <w:t>box</w:t>
      </w:r>
      <w:r w:rsidRPr="00DB245A">
        <w:rPr>
          <w:rFonts w:asciiTheme="minorHAnsi" w:hAnsiTheme="minorHAnsi"/>
          <w:sz w:val="22"/>
          <w:szCs w:val="22"/>
        </w:rPr>
        <w:t xml:space="preserve">.  </w:t>
      </w:r>
    </w:p>
    <w:p w:rsidR="008F67C0" w:rsidRDefault="008F67C0" w:rsidP="005A4C51">
      <w:pPr>
        <w:rPr>
          <w:rFonts w:asciiTheme="minorHAnsi" w:hAnsiTheme="minorHAnsi"/>
          <w:sz w:val="22"/>
          <w:szCs w:val="22"/>
        </w:rPr>
      </w:pPr>
    </w:p>
    <w:p w:rsidR="008F67C0" w:rsidRDefault="00D97132" w:rsidP="005A4C51">
      <w:pPr>
        <w:rPr>
          <w:rFonts w:asciiTheme="minorHAnsi" w:hAnsiTheme="minorHAnsi"/>
          <w:sz w:val="22"/>
          <w:szCs w:val="22"/>
        </w:rPr>
      </w:pPr>
      <w:r>
        <w:rPr>
          <w:rFonts w:asciiTheme="minorHAnsi" w:hAnsiTheme="minorHAnsi"/>
          <w:sz w:val="22"/>
          <w:szCs w:val="22"/>
        </w:rPr>
        <w:t>Finally, q</w:t>
      </w:r>
      <w:r w:rsidRPr="00D97132">
        <w:rPr>
          <w:rFonts w:asciiTheme="minorHAnsi" w:hAnsiTheme="minorHAnsi"/>
          <w:sz w:val="22"/>
          <w:szCs w:val="22"/>
        </w:rPr>
        <w:t>uestions with a</w:t>
      </w:r>
      <w:r w:rsidR="00FC78BD">
        <w:rPr>
          <w:rFonts w:asciiTheme="minorHAnsi" w:hAnsiTheme="minorHAnsi"/>
          <w:sz w:val="22"/>
          <w:szCs w:val="22"/>
        </w:rPr>
        <w:t xml:space="preserve"> second task (e.g., a</w:t>
      </w:r>
      <w:r w:rsidRPr="00D97132">
        <w:rPr>
          <w:rFonts w:asciiTheme="minorHAnsi" w:hAnsiTheme="minorHAnsi"/>
          <w:sz w:val="22"/>
          <w:szCs w:val="22"/>
        </w:rPr>
        <w:t>n embedded write-in box/drop down</w:t>
      </w:r>
      <w:r w:rsidR="00FC78BD">
        <w:rPr>
          <w:rFonts w:asciiTheme="minorHAnsi" w:hAnsiTheme="minorHAnsi"/>
          <w:sz w:val="22"/>
          <w:szCs w:val="22"/>
        </w:rPr>
        <w:t>)</w:t>
      </w:r>
      <w:r w:rsidRPr="00D97132">
        <w:rPr>
          <w:rFonts w:asciiTheme="minorHAnsi" w:hAnsiTheme="minorHAnsi"/>
          <w:sz w:val="22"/>
          <w:szCs w:val="22"/>
        </w:rPr>
        <w:t xml:space="preserve"> following a radio button elicited many error messages in the previous tests because people overlooked the </w:t>
      </w:r>
      <w:r w:rsidR="00FC78BD">
        <w:rPr>
          <w:rFonts w:asciiTheme="minorHAnsi" w:hAnsiTheme="minorHAnsi"/>
          <w:sz w:val="22"/>
          <w:szCs w:val="22"/>
        </w:rPr>
        <w:t>second task</w:t>
      </w:r>
      <w:r>
        <w:rPr>
          <w:rFonts w:asciiTheme="minorHAnsi" w:hAnsiTheme="minorHAnsi"/>
          <w:sz w:val="22"/>
          <w:szCs w:val="22"/>
        </w:rPr>
        <w:t xml:space="preserve"> (</w:t>
      </w:r>
      <w:proofErr w:type="spellStart"/>
      <w:r>
        <w:rPr>
          <w:rFonts w:asciiTheme="minorHAnsi" w:hAnsiTheme="minorHAnsi"/>
          <w:sz w:val="22"/>
          <w:szCs w:val="22"/>
        </w:rPr>
        <w:t>Horwitz</w:t>
      </w:r>
      <w:proofErr w:type="spellEnd"/>
      <w:r>
        <w:rPr>
          <w:rFonts w:asciiTheme="minorHAnsi" w:hAnsiTheme="minorHAnsi"/>
          <w:sz w:val="22"/>
          <w:szCs w:val="22"/>
        </w:rPr>
        <w:t xml:space="preserve"> et al., 2012; </w:t>
      </w:r>
      <w:proofErr w:type="spellStart"/>
      <w:r>
        <w:rPr>
          <w:rFonts w:asciiTheme="minorHAnsi" w:hAnsiTheme="minorHAnsi"/>
          <w:sz w:val="22"/>
          <w:szCs w:val="22"/>
        </w:rPr>
        <w:t>Horwitz</w:t>
      </w:r>
      <w:proofErr w:type="spellEnd"/>
      <w:r>
        <w:rPr>
          <w:rFonts w:asciiTheme="minorHAnsi" w:hAnsiTheme="minorHAnsi"/>
          <w:sz w:val="22"/>
          <w:szCs w:val="22"/>
        </w:rPr>
        <w:t xml:space="preserve"> et al., 2013)</w:t>
      </w:r>
      <w:r w:rsidRPr="00D97132">
        <w:rPr>
          <w:rFonts w:asciiTheme="minorHAnsi" w:hAnsiTheme="minorHAnsi"/>
          <w:sz w:val="22"/>
          <w:szCs w:val="22"/>
        </w:rPr>
        <w:t xml:space="preserve">.  In an effort to reduce these errors and resulting respondent burden, we </w:t>
      </w:r>
      <w:r w:rsidR="00FC78BD">
        <w:rPr>
          <w:rFonts w:asciiTheme="minorHAnsi" w:hAnsiTheme="minorHAnsi"/>
          <w:sz w:val="22"/>
          <w:szCs w:val="22"/>
        </w:rPr>
        <w:t xml:space="preserve">propose drawing more attention to </w:t>
      </w:r>
      <w:r w:rsidRPr="00D97132">
        <w:rPr>
          <w:rFonts w:asciiTheme="minorHAnsi" w:hAnsiTheme="minorHAnsi"/>
          <w:sz w:val="22"/>
          <w:szCs w:val="22"/>
        </w:rPr>
        <w:t xml:space="preserve">the </w:t>
      </w:r>
      <w:r w:rsidR="00FC78BD">
        <w:rPr>
          <w:rFonts w:asciiTheme="minorHAnsi" w:hAnsiTheme="minorHAnsi"/>
          <w:sz w:val="22"/>
          <w:szCs w:val="22"/>
        </w:rPr>
        <w:t xml:space="preserve">second task </w:t>
      </w:r>
      <w:r w:rsidRPr="00D97132">
        <w:rPr>
          <w:rFonts w:asciiTheme="minorHAnsi" w:hAnsiTheme="minorHAnsi"/>
          <w:sz w:val="22"/>
          <w:szCs w:val="22"/>
        </w:rPr>
        <w:t xml:space="preserve">once the associated radio button is selected.  Specifically, once a radio button is selected, </w:t>
      </w:r>
      <w:r w:rsidR="008A5C5E">
        <w:rPr>
          <w:rFonts w:asciiTheme="minorHAnsi" w:hAnsiTheme="minorHAnsi"/>
          <w:sz w:val="22"/>
          <w:szCs w:val="22"/>
        </w:rPr>
        <w:t xml:space="preserve">an arrow would appear pointing to the next task, </w:t>
      </w:r>
      <w:r w:rsidRPr="00D97132">
        <w:rPr>
          <w:rFonts w:asciiTheme="minorHAnsi" w:hAnsiTheme="minorHAnsi"/>
          <w:sz w:val="22"/>
          <w:szCs w:val="22"/>
        </w:rPr>
        <w:t xml:space="preserve">the </w:t>
      </w:r>
      <w:r w:rsidR="00854B6E">
        <w:rPr>
          <w:rFonts w:asciiTheme="minorHAnsi" w:hAnsiTheme="minorHAnsi"/>
          <w:sz w:val="22"/>
          <w:szCs w:val="22"/>
        </w:rPr>
        <w:t>border</w:t>
      </w:r>
      <w:r w:rsidR="00854B6E" w:rsidRPr="00D97132">
        <w:rPr>
          <w:rFonts w:asciiTheme="minorHAnsi" w:hAnsiTheme="minorHAnsi"/>
          <w:sz w:val="22"/>
          <w:szCs w:val="22"/>
        </w:rPr>
        <w:t xml:space="preserve"> </w:t>
      </w:r>
      <w:r w:rsidRPr="00D97132">
        <w:rPr>
          <w:rFonts w:asciiTheme="minorHAnsi" w:hAnsiTheme="minorHAnsi"/>
          <w:sz w:val="22"/>
          <w:szCs w:val="22"/>
        </w:rPr>
        <w:t xml:space="preserve">of the write-in/drop down field </w:t>
      </w:r>
      <w:r w:rsidR="00F6275F">
        <w:rPr>
          <w:rFonts w:asciiTheme="minorHAnsi" w:hAnsiTheme="minorHAnsi"/>
          <w:sz w:val="22"/>
          <w:szCs w:val="22"/>
        </w:rPr>
        <w:t>would</w:t>
      </w:r>
      <w:r w:rsidRPr="00D97132">
        <w:rPr>
          <w:rFonts w:asciiTheme="minorHAnsi" w:hAnsiTheme="minorHAnsi"/>
          <w:sz w:val="22"/>
          <w:szCs w:val="22"/>
        </w:rPr>
        <w:t xml:space="preserve"> be bolded and the inside of the field </w:t>
      </w:r>
      <w:r w:rsidR="00F6275F">
        <w:rPr>
          <w:rFonts w:asciiTheme="minorHAnsi" w:hAnsiTheme="minorHAnsi"/>
          <w:sz w:val="22"/>
          <w:szCs w:val="22"/>
        </w:rPr>
        <w:t>would</w:t>
      </w:r>
      <w:r w:rsidRPr="00D97132">
        <w:rPr>
          <w:rFonts w:asciiTheme="minorHAnsi" w:hAnsiTheme="minorHAnsi"/>
          <w:sz w:val="22"/>
          <w:szCs w:val="22"/>
        </w:rPr>
        <w:t xml:space="preserve"> change </w:t>
      </w:r>
      <w:r w:rsidR="00FC78BD">
        <w:rPr>
          <w:rFonts w:asciiTheme="minorHAnsi" w:hAnsiTheme="minorHAnsi"/>
          <w:sz w:val="22"/>
          <w:szCs w:val="22"/>
        </w:rPr>
        <w:t>color</w:t>
      </w:r>
      <w:r w:rsidR="00014A57">
        <w:rPr>
          <w:rFonts w:asciiTheme="minorHAnsi" w:hAnsiTheme="minorHAnsi"/>
          <w:sz w:val="22"/>
          <w:szCs w:val="22"/>
        </w:rPr>
        <w:t xml:space="preserve"> (Figure 7 in Appendix A)</w:t>
      </w:r>
      <w:r w:rsidRPr="00D97132">
        <w:rPr>
          <w:rFonts w:asciiTheme="minorHAnsi" w:hAnsiTheme="minorHAnsi"/>
          <w:sz w:val="22"/>
          <w:szCs w:val="22"/>
        </w:rPr>
        <w:t xml:space="preserve">.  Affected questions include:  Place of birth, year built, </w:t>
      </w:r>
      <w:r w:rsidR="00FC78BD">
        <w:rPr>
          <w:rFonts w:asciiTheme="minorHAnsi" w:hAnsiTheme="minorHAnsi"/>
          <w:sz w:val="22"/>
          <w:szCs w:val="22"/>
        </w:rPr>
        <w:t xml:space="preserve">current </w:t>
      </w:r>
      <w:r w:rsidRPr="00D97132">
        <w:rPr>
          <w:rFonts w:asciiTheme="minorHAnsi" w:hAnsiTheme="minorHAnsi"/>
          <w:sz w:val="22"/>
          <w:szCs w:val="22"/>
        </w:rPr>
        <w:t xml:space="preserve">grade level, </w:t>
      </w:r>
      <w:r w:rsidRPr="00D97132">
        <w:rPr>
          <w:rFonts w:asciiTheme="minorHAnsi" w:hAnsiTheme="minorHAnsi"/>
          <w:sz w:val="22"/>
          <w:szCs w:val="22"/>
        </w:rPr>
        <w:lastRenderedPageBreak/>
        <w:t>highest grade level, citizenship, residence one year ago, health insurance, computer use, Internet subscription, race, and Hispanic origin.</w:t>
      </w:r>
    </w:p>
    <w:p w:rsidR="00F6275F" w:rsidRDefault="00F6275F" w:rsidP="005A4C51">
      <w:pPr>
        <w:rPr>
          <w:rFonts w:asciiTheme="minorHAnsi" w:hAnsiTheme="minorHAnsi"/>
          <w:sz w:val="22"/>
          <w:szCs w:val="22"/>
        </w:rPr>
      </w:pPr>
    </w:p>
    <w:p w:rsidR="00FC78BD" w:rsidRDefault="00E465CE" w:rsidP="005A4C51">
      <w:pPr>
        <w:rPr>
          <w:rFonts w:asciiTheme="minorHAnsi" w:hAnsiTheme="minorHAnsi"/>
          <w:sz w:val="22"/>
          <w:szCs w:val="22"/>
        </w:rPr>
      </w:pPr>
      <w:r>
        <w:rPr>
          <w:rFonts w:asciiTheme="minorHAnsi" w:hAnsiTheme="minorHAnsi"/>
          <w:sz w:val="22"/>
          <w:szCs w:val="22"/>
        </w:rPr>
        <w:t>T</w:t>
      </w:r>
      <w:r w:rsidR="005139C5">
        <w:rPr>
          <w:rFonts w:asciiTheme="minorHAnsi" w:hAnsiTheme="minorHAnsi"/>
          <w:sz w:val="22"/>
          <w:szCs w:val="22"/>
        </w:rPr>
        <w:t>hese changes</w:t>
      </w:r>
      <w:r w:rsidR="008A5C5E">
        <w:rPr>
          <w:rFonts w:asciiTheme="minorHAnsi" w:hAnsiTheme="minorHAnsi"/>
          <w:sz w:val="22"/>
          <w:szCs w:val="22"/>
        </w:rPr>
        <w:t xml:space="preserve"> </w:t>
      </w:r>
      <w:r w:rsidR="00FC78BD">
        <w:rPr>
          <w:rFonts w:asciiTheme="minorHAnsi" w:hAnsiTheme="minorHAnsi"/>
          <w:sz w:val="22"/>
          <w:szCs w:val="22"/>
        </w:rPr>
        <w:t xml:space="preserve">would apply to all test treatments discussed </w:t>
      </w:r>
      <w:r>
        <w:rPr>
          <w:rFonts w:asciiTheme="minorHAnsi" w:hAnsiTheme="minorHAnsi"/>
          <w:sz w:val="22"/>
          <w:szCs w:val="22"/>
        </w:rPr>
        <w:t>below</w:t>
      </w:r>
      <w:r w:rsidR="00FC78BD">
        <w:rPr>
          <w:rFonts w:asciiTheme="minorHAnsi" w:hAnsiTheme="minorHAnsi"/>
          <w:sz w:val="22"/>
          <w:szCs w:val="22"/>
        </w:rPr>
        <w:t xml:space="preserve">.  </w:t>
      </w:r>
      <w:r w:rsidR="008A5C5E">
        <w:rPr>
          <w:rFonts w:asciiTheme="minorHAnsi" w:hAnsiTheme="minorHAnsi"/>
          <w:sz w:val="22"/>
          <w:szCs w:val="22"/>
        </w:rPr>
        <w:t>W</w:t>
      </w:r>
      <w:r w:rsidR="00E82886">
        <w:rPr>
          <w:rFonts w:asciiTheme="minorHAnsi" w:hAnsiTheme="minorHAnsi"/>
          <w:sz w:val="22"/>
          <w:szCs w:val="22"/>
        </w:rPr>
        <w:t xml:space="preserve">e will evaluate the impact of these changes by comparing to </w:t>
      </w:r>
      <w:r w:rsidR="008A5C5E">
        <w:rPr>
          <w:rFonts w:asciiTheme="minorHAnsi" w:hAnsiTheme="minorHAnsi"/>
          <w:sz w:val="22"/>
          <w:szCs w:val="22"/>
        </w:rPr>
        <w:t xml:space="preserve">standard </w:t>
      </w:r>
      <w:r w:rsidR="00E82886">
        <w:rPr>
          <w:rFonts w:asciiTheme="minorHAnsi" w:hAnsiTheme="minorHAnsi"/>
          <w:sz w:val="22"/>
          <w:szCs w:val="22"/>
        </w:rPr>
        <w:t>pro</w:t>
      </w:r>
      <w:r w:rsidR="008411D7">
        <w:rPr>
          <w:rFonts w:asciiTheme="minorHAnsi" w:hAnsiTheme="minorHAnsi"/>
          <w:sz w:val="22"/>
          <w:szCs w:val="22"/>
        </w:rPr>
        <w:t xml:space="preserve">duction cases from the same </w:t>
      </w:r>
      <w:r w:rsidR="008A5C5E">
        <w:rPr>
          <w:rFonts w:asciiTheme="minorHAnsi" w:hAnsiTheme="minorHAnsi"/>
          <w:sz w:val="22"/>
          <w:szCs w:val="22"/>
        </w:rPr>
        <w:t xml:space="preserve">monthly sample </w:t>
      </w:r>
      <w:r w:rsidR="008411D7">
        <w:rPr>
          <w:rFonts w:asciiTheme="minorHAnsi" w:hAnsiTheme="minorHAnsi"/>
          <w:sz w:val="22"/>
          <w:szCs w:val="22"/>
        </w:rPr>
        <w:t>panel.</w:t>
      </w:r>
    </w:p>
    <w:p w:rsidR="00FC78BD" w:rsidRDefault="00FC78BD" w:rsidP="00B924A6">
      <w:pPr>
        <w:rPr>
          <w:rFonts w:asciiTheme="minorHAnsi" w:hAnsiTheme="minorHAnsi"/>
          <w:sz w:val="22"/>
          <w:szCs w:val="22"/>
        </w:rPr>
      </w:pPr>
    </w:p>
    <w:p w:rsidR="00B924A6" w:rsidRDefault="00B924A6" w:rsidP="00B924A6">
      <w:pPr>
        <w:rPr>
          <w:rFonts w:asciiTheme="minorHAnsi" w:hAnsiTheme="minorHAnsi"/>
          <w:sz w:val="22"/>
          <w:szCs w:val="22"/>
        </w:rPr>
      </w:pPr>
      <w:r>
        <w:rPr>
          <w:rFonts w:asciiTheme="minorHAnsi" w:hAnsiTheme="minorHAnsi"/>
          <w:sz w:val="22"/>
          <w:szCs w:val="22"/>
        </w:rPr>
        <w:t>Treatments:</w:t>
      </w:r>
    </w:p>
    <w:p w:rsidR="00F6275F" w:rsidRPr="00777038" w:rsidRDefault="005139C5" w:rsidP="005A4C51">
      <w:pPr>
        <w:rPr>
          <w:rFonts w:asciiTheme="minorHAnsi" w:hAnsiTheme="minorHAnsi"/>
          <w:sz w:val="22"/>
          <w:szCs w:val="22"/>
        </w:rPr>
      </w:pPr>
      <w:r>
        <w:rPr>
          <w:rFonts w:asciiTheme="minorHAnsi" w:hAnsiTheme="minorHAnsi"/>
          <w:sz w:val="22"/>
          <w:szCs w:val="22"/>
        </w:rPr>
        <w:t xml:space="preserve">We propose the following six treatments for testing so we can assess their impact on reducing </w:t>
      </w:r>
      <w:r w:rsidR="00F6275F" w:rsidRPr="00777038">
        <w:rPr>
          <w:rFonts w:asciiTheme="minorHAnsi" w:hAnsiTheme="minorHAnsi"/>
          <w:sz w:val="22"/>
          <w:szCs w:val="22"/>
        </w:rPr>
        <w:t xml:space="preserve">Internet breakoffs.  </w:t>
      </w:r>
      <w:r w:rsidR="009D4AB7">
        <w:rPr>
          <w:rFonts w:asciiTheme="minorHAnsi" w:hAnsiTheme="minorHAnsi"/>
          <w:sz w:val="22"/>
          <w:szCs w:val="22"/>
        </w:rPr>
        <w:t xml:space="preserve">Note that the changes listed in treatment 1 </w:t>
      </w:r>
      <w:r w:rsidR="008A5C5E">
        <w:rPr>
          <w:rFonts w:asciiTheme="minorHAnsi" w:hAnsiTheme="minorHAnsi"/>
          <w:sz w:val="22"/>
          <w:szCs w:val="22"/>
        </w:rPr>
        <w:t xml:space="preserve">(the ones discussed above) </w:t>
      </w:r>
      <w:r w:rsidR="009D4AB7">
        <w:rPr>
          <w:rFonts w:asciiTheme="minorHAnsi" w:hAnsiTheme="minorHAnsi"/>
          <w:sz w:val="22"/>
          <w:szCs w:val="22"/>
        </w:rPr>
        <w:t>are include</w:t>
      </w:r>
      <w:r w:rsidR="008A5C5E">
        <w:rPr>
          <w:rFonts w:asciiTheme="minorHAnsi" w:hAnsiTheme="minorHAnsi"/>
          <w:sz w:val="22"/>
          <w:szCs w:val="22"/>
        </w:rPr>
        <w:t>d</w:t>
      </w:r>
      <w:r w:rsidR="009D4AB7">
        <w:rPr>
          <w:rFonts w:asciiTheme="minorHAnsi" w:hAnsiTheme="minorHAnsi"/>
          <w:sz w:val="22"/>
          <w:szCs w:val="22"/>
        </w:rPr>
        <w:t xml:space="preserve"> </w:t>
      </w:r>
      <w:r w:rsidR="007B53DC">
        <w:rPr>
          <w:rFonts w:asciiTheme="minorHAnsi" w:hAnsiTheme="minorHAnsi"/>
          <w:sz w:val="22"/>
          <w:szCs w:val="22"/>
        </w:rPr>
        <w:t xml:space="preserve">in </w:t>
      </w:r>
      <w:r w:rsidR="009D4AB7">
        <w:rPr>
          <w:rFonts w:asciiTheme="minorHAnsi" w:hAnsiTheme="minorHAnsi"/>
          <w:sz w:val="22"/>
          <w:szCs w:val="22"/>
        </w:rPr>
        <w:t xml:space="preserve">the remaining five treatments.  </w:t>
      </w:r>
      <w:r w:rsidR="007278EB">
        <w:rPr>
          <w:rFonts w:asciiTheme="minorHAnsi" w:hAnsiTheme="minorHAnsi"/>
          <w:sz w:val="22"/>
          <w:szCs w:val="22"/>
        </w:rPr>
        <w:t xml:space="preserve">Treatment 1 will serve as a baseline against which other treatments can be compared.  </w:t>
      </w:r>
    </w:p>
    <w:p w:rsidR="005A4C51" w:rsidRPr="00777038" w:rsidRDefault="005A4C51" w:rsidP="005A4C51">
      <w:pPr>
        <w:rPr>
          <w:rFonts w:asciiTheme="minorHAnsi" w:hAnsiTheme="minorHAnsi"/>
          <w:sz w:val="22"/>
          <w:szCs w:val="22"/>
        </w:rPr>
      </w:pPr>
    </w:p>
    <w:p w:rsidR="00777038" w:rsidRPr="00777038" w:rsidRDefault="00777038" w:rsidP="00777038">
      <w:pPr>
        <w:pStyle w:val="Level1"/>
        <w:numPr>
          <w:ilvl w:val="0"/>
          <w:numId w:val="1"/>
        </w:numPr>
        <w:tabs>
          <w:tab w:val="clear" w:pos="720"/>
        </w:tabs>
        <w:autoSpaceDE/>
        <w:autoSpaceDN/>
        <w:adjustRightInd/>
        <w:ind w:left="1080"/>
        <w:rPr>
          <w:rFonts w:asciiTheme="minorHAnsi" w:hAnsiTheme="minorHAnsi"/>
          <w:b/>
          <w:sz w:val="22"/>
          <w:szCs w:val="22"/>
        </w:rPr>
      </w:pPr>
      <w:r w:rsidRPr="00777038">
        <w:rPr>
          <w:rFonts w:asciiTheme="minorHAnsi" w:hAnsiTheme="minorHAnsi"/>
          <w:b/>
          <w:sz w:val="22"/>
          <w:szCs w:val="22"/>
        </w:rPr>
        <w:t>Basic Changes</w:t>
      </w:r>
      <w:r w:rsidRPr="00777038">
        <w:rPr>
          <w:rFonts w:asciiTheme="minorHAnsi" w:hAnsiTheme="minorHAnsi"/>
          <w:sz w:val="22"/>
          <w:szCs w:val="22"/>
        </w:rPr>
        <w:t xml:space="preserve"> –</w:t>
      </w:r>
      <w:r w:rsidRPr="00777038">
        <w:rPr>
          <w:rFonts w:asciiTheme="minorHAnsi" w:hAnsiTheme="minorHAnsi" w:cstheme="minorHAnsi"/>
          <w:sz w:val="22"/>
          <w:szCs w:val="22"/>
        </w:rPr>
        <w:t xml:space="preserve"> i</w:t>
      </w:r>
      <w:bookmarkStart w:id="0" w:name="_GoBack"/>
      <w:bookmarkEnd w:id="0"/>
      <w:r w:rsidRPr="00777038">
        <w:rPr>
          <w:rFonts w:asciiTheme="minorHAnsi" w:hAnsiTheme="minorHAnsi" w:cstheme="minorHAnsi"/>
          <w:sz w:val="22"/>
          <w:szCs w:val="22"/>
        </w:rPr>
        <w:t>ncludes</w:t>
      </w:r>
      <w:r w:rsidR="004833F9">
        <w:rPr>
          <w:rFonts w:asciiTheme="minorHAnsi" w:hAnsiTheme="minorHAnsi" w:cstheme="minorHAnsi"/>
          <w:sz w:val="22"/>
          <w:szCs w:val="22"/>
        </w:rPr>
        <w:t xml:space="preserve"> all of the changes discussed above, </w:t>
      </w:r>
      <w:r w:rsidR="008A5C5E">
        <w:rPr>
          <w:rFonts w:asciiTheme="minorHAnsi" w:hAnsiTheme="minorHAnsi" w:cstheme="minorHAnsi"/>
          <w:sz w:val="22"/>
          <w:szCs w:val="22"/>
        </w:rPr>
        <w:t xml:space="preserve">including </w:t>
      </w:r>
      <w:r w:rsidR="008A5C5E" w:rsidRPr="00777038">
        <w:rPr>
          <w:rFonts w:asciiTheme="minorHAnsi" w:hAnsiTheme="minorHAnsi" w:cstheme="minorHAnsi"/>
          <w:sz w:val="22"/>
          <w:szCs w:val="22"/>
        </w:rPr>
        <w:t>the</w:t>
      </w:r>
      <w:r w:rsidRPr="00777038">
        <w:rPr>
          <w:rFonts w:asciiTheme="minorHAnsi" w:hAnsiTheme="minorHAnsi" w:cstheme="minorHAnsi"/>
          <w:sz w:val="22"/>
          <w:szCs w:val="22"/>
        </w:rPr>
        <w:t xml:space="preserve"> new verification question to reset PIN, the expanded write-in box for the </w:t>
      </w:r>
      <w:r w:rsidRPr="00777038">
        <w:rPr>
          <w:rFonts w:asciiTheme="minorHAnsi" w:hAnsiTheme="minorHAnsi" w:cstheme="minorHAnsi"/>
          <w:i/>
          <w:sz w:val="22"/>
          <w:szCs w:val="22"/>
        </w:rPr>
        <w:t xml:space="preserve">Ancestry </w:t>
      </w:r>
      <w:r w:rsidRPr="00777038">
        <w:rPr>
          <w:rFonts w:asciiTheme="minorHAnsi" w:hAnsiTheme="minorHAnsi" w:cstheme="minorHAnsi"/>
          <w:sz w:val="22"/>
          <w:szCs w:val="22"/>
        </w:rPr>
        <w:t>question, and drawing attention to write-in boxes associated with radio buttons.</w:t>
      </w:r>
      <w:r w:rsidRPr="00777038">
        <w:rPr>
          <w:rFonts w:asciiTheme="minorHAnsi" w:hAnsiTheme="minorHAnsi"/>
          <w:b/>
          <w:sz w:val="22"/>
          <w:szCs w:val="22"/>
        </w:rPr>
        <w:t xml:space="preserve">  </w:t>
      </w:r>
    </w:p>
    <w:p w:rsidR="00777038" w:rsidRPr="00777038" w:rsidRDefault="00777038" w:rsidP="00777038">
      <w:pPr>
        <w:pStyle w:val="Level1"/>
        <w:autoSpaceDE/>
        <w:autoSpaceDN/>
        <w:adjustRightInd/>
        <w:ind w:left="1080"/>
        <w:rPr>
          <w:rFonts w:asciiTheme="minorHAnsi" w:hAnsiTheme="minorHAnsi"/>
          <w:b/>
          <w:sz w:val="22"/>
          <w:szCs w:val="22"/>
        </w:rPr>
      </w:pPr>
    </w:p>
    <w:p w:rsidR="00777038" w:rsidRPr="00777038" w:rsidRDefault="00777038" w:rsidP="00777038">
      <w:pPr>
        <w:pStyle w:val="Level1"/>
        <w:numPr>
          <w:ilvl w:val="0"/>
          <w:numId w:val="1"/>
        </w:numPr>
        <w:tabs>
          <w:tab w:val="clear" w:pos="720"/>
          <w:tab w:val="num" w:pos="-3420"/>
        </w:tabs>
        <w:ind w:left="1080"/>
        <w:rPr>
          <w:rFonts w:asciiTheme="minorHAnsi" w:hAnsiTheme="minorHAnsi"/>
          <w:sz w:val="22"/>
          <w:szCs w:val="22"/>
        </w:rPr>
      </w:pPr>
      <w:r w:rsidRPr="00777038">
        <w:rPr>
          <w:rFonts w:asciiTheme="minorHAnsi" w:hAnsiTheme="minorHAnsi"/>
          <w:b/>
          <w:sz w:val="22"/>
          <w:szCs w:val="22"/>
        </w:rPr>
        <w:t>Revised Transition Screen</w:t>
      </w:r>
      <w:r w:rsidRPr="00777038">
        <w:rPr>
          <w:rFonts w:asciiTheme="minorHAnsi" w:hAnsiTheme="minorHAnsi"/>
          <w:sz w:val="22"/>
          <w:szCs w:val="22"/>
        </w:rPr>
        <w:t xml:space="preserve"> – eliminates </w:t>
      </w:r>
      <w:r w:rsidR="00F314A2">
        <w:rPr>
          <w:rFonts w:asciiTheme="minorHAnsi" w:hAnsiTheme="minorHAnsi"/>
          <w:sz w:val="22"/>
          <w:szCs w:val="22"/>
        </w:rPr>
        <w:t>one transition screen (</w:t>
      </w:r>
      <w:r w:rsidRPr="00777038">
        <w:rPr>
          <w:rFonts w:asciiTheme="minorHAnsi" w:hAnsiTheme="minorHAnsi"/>
          <w:i/>
          <w:sz w:val="22"/>
          <w:szCs w:val="22"/>
        </w:rPr>
        <w:t>Saved Person</w:t>
      </w:r>
      <w:r w:rsidR="00F314A2">
        <w:rPr>
          <w:rFonts w:asciiTheme="minorHAnsi" w:hAnsiTheme="minorHAnsi"/>
          <w:i/>
          <w:sz w:val="22"/>
          <w:szCs w:val="22"/>
        </w:rPr>
        <w:t>)</w:t>
      </w:r>
      <w:r w:rsidRPr="00777038">
        <w:rPr>
          <w:rFonts w:asciiTheme="minorHAnsi" w:hAnsiTheme="minorHAnsi"/>
          <w:sz w:val="22"/>
          <w:szCs w:val="22"/>
        </w:rPr>
        <w:t xml:space="preserve"> and adds the information to the </w:t>
      </w:r>
      <w:r w:rsidRPr="00777038">
        <w:rPr>
          <w:rFonts w:asciiTheme="minorHAnsi" w:hAnsiTheme="minorHAnsi"/>
          <w:i/>
          <w:sz w:val="22"/>
          <w:szCs w:val="22"/>
        </w:rPr>
        <w:t>Pick Next Person</w:t>
      </w:r>
      <w:r w:rsidRPr="00777038">
        <w:rPr>
          <w:rFonts w:asciiTheme="minorHAnsi" w:hAnsiTheme="minorHAnsi"/>
          <w:sz w:val="22"/>
          <w:szCs w:val="22"/>
        </w:rPr>
        <w:t xml:space="preserve"> screen.  Additionally, the </w:t>
      </w:r>
      <w:r w:rsidRPr="00777038">
        <w:rPr>
          <w:rFonts w:asciiTheme="minorHAnsi" w:hAnsiTheme="minorHAnsi"/>
          <w:i/>
          <w:sz w:val="22"/>
          <w:szCs w:val="22"/>
        </w:rPr>
        <w:t>Pick Next Person</w:t>
      </w:r>
      <w:r w:rsidRPr="00777038">
        <w:rPr>
          <w:rFonts w:asciiTheme="minorHAnsi" w:hAnsiTheme="minorHAnsi"/>
          <w:sz w:val="22"/>
          <w:szCs w:val="22"/>
        </w:rPr>
        <w:t xml:space="preserve"> screen has new language to encourage respondents to answer questions for other household members to the best of their ability. </w:t>
      </w:r>
      <w:r w:rsidR="008411D7">
        <w:rPr>
          <w:rFonts w:asciiTheme="minorHAnsi" w:hAnsiTheme="minorHAnsi"/>
          <w:sz w:val="22"/>
          <w:szCs w:val="22"/>
        </w:rPr>
        <w:t xml:space="preserve"> The 2011 Internet tests found the </w:t>
      </w:r>
      <w:r w:rsidR="008411D7">
        <w:rPr>
          <w:rFonts w:asciiTheme="minorHAnsi" w:hAnsiTheme="minorHAnsi"/>
          <w:i/>
          <w:sz w:val="22"/>
          <w:szCs w:val="22"/>
        </w:rPr>
        <w:t>Pick Next Person</w:t>
      </w:r>
      <w:r w:rsidR="008411D7">
        <w:rPr>
          <w:rFonts w:asciiTheme="minorHAnsi" w:hAnsiTheme="minorHAnsi"/>
          <w:sz w:val="22"/>
          <w:szCs w:val="22"/>
        </w:rPr>
        <w:t xml:space="preserve"> screen was the most common screen on which respondents broke off.  Further, </w:t>
      </w:r>
      <w:proofErr w:type="spellStart"/>
      <w:r w:rsidR="008411D7">
        <w:rPr>
          <w:rFonts w:asciiTheme="minorHAnsi" w:hAnsiTheme="minorHAnsi"/>
          <w:sz w:val="22"/>
          <w:szCs w:val="22"/>
        </w:rPr>
        <w:t>Peytchev</w:t>
      </w:r>
      <w:proofErr w:type="spellEnd"/>
      <w:r w:rsidR="008411D7">
        <w:rPr>
          <w:rFonts w:asciiTheme="minorHAnsi" w:hAnsiTheme="minorHAnsi"/>
          <w:sz w:val="22"/>
          <w:szCs w:val="22"/>
        </w:rPr>
        <w:t xml:space="preserve"> (2009) found that respondents break off more frequently on screens that do not have a specific survey-related task</w:t>
      </w:r>
      <w:r w:rsidR="00B63CBD">
        <w:rPr>
          <w:rFonts w:asciiTheme="minorHAnsi" w:hAnsiTheme="minorHAnsi"/>
          <w:sz w:val="22"/>
          <w:szCs w:val="22"/>
        </w:rPr>
        <w:t xml:space="preserve">, which corresponds to the </w:t>
      </w:r>
      <w:r w:rsidR="00B63CBD">
        <w:rPr>
          <w:rFonts w:asciiTheme="minorHAnsi" w:hAnsiTheme="minorHAnsi"/>
          <w:i/>
          <w:sz w:val="22"/>
          <w:szCs w:val="22"/>
        </w:rPr>
        <w:t>Saved Person</w:t>
      </w:r>
      <w:r w:rsidR="00B63CBD">
        <w:rPr>
          <w:rFonts w:asciiTheme="minorHAnsi" w:hAnsiTheme="minorHAnsi"/>
          <w:sz w:val="22"/>
          <w:szCs w:val="22"/>
        </w:rPr>
        <w:t xml:space="preserve"> screen.  </w:t>
      </w:r>
      <w:r w:rsidR="008411D7">
        <w:rPr>
          <w:rFonts w:asciiTheme="minorHAnsi" w:hAnsiTheme="minorHAnsi"/>
          <w:sz w:val="22"/>
          <w:szCs w:val="22"/>
        </w:rPr>
        <w:t xml:space="preserve"> </w:t>
      </w:r>
      <w:r w:rsidR="00B63CBD">
        <w:rPr>
          <w:rFonts w:asciiTheme="minorHAnsi" w:hAnsiTheme="minorHAnsi"/>
          <w:sz w:val="22"/>
          <w:szCs w:val="22"/>
        </w:rPr>
        <w:t xml:space="preserve">The screenshots of the original screens can be found in Figures 8 and 9 in Appendix A, while the revised screen can be found in Figures 10-12.  </w:t>
      </w:r>
    </w:p>
    <w:p w:rsidR="00777038" w:rsidRPr="00777038" w:rsidRDefault="00777038" w:rsidP="00777038">
      <w:pPr>
        <w:pStyle w:val="Level1"/>
        <w:ind w:left="0"/>
        <w:rPr>
          <w:rFonts w:asciiTheme="minorHAnsi" w:hAnsiTheme="minorHAnsi"/>
          <w:sz w:val="22"/>
          <w:szCs w:val="22"/>
        </w:rPr>
      </w:pPr>
    </w:p>
    <w:p w:rsidR="00777038" w:rsidRPr="00777038" w:rsidRDefault="00777038" w:rsidP="00777038">
      <w:pPr>
        <w:pStyle w:val="Level1"/>
        <w:numPr>
          <w:ilvl w:val="0"/>
          <w:numId w:val="1"/>
        </w:numPr>
        <w:tabs>
          <w:tab w:val="clear" w:pos="720"/>
          <w:tab w:val="num" w:pos="-3420"/>
        </w:tabs>
        <w:ind w:left="1080"/>
        <w:rPr>
          <w:rFonts w:asciiTheme="minorHAnsi" w:hAnsiTheme="minorHAnsi"/>
          <w:sz w:val="22"/>
          <w:szCs w:val="22"/>
        </w:rPr>
      </w:pPr>
      <w:r w:rsidRPr="00777038">
        <w:rPr>
          <w:rFonts w:asciiTheme="minorHAnsi" w:hAnsiTheme="minorHAnsi"/>
          <w:b/>
          <w:sz w:val="22"/>
          <w:szCs w:val="22"/>
        </w:rPr>
        <w:t>Reminder Email 1</w:t>
      </w:r>
      <w:r w:rsidRPr="00777038">
        <w:rPr>
          <w:rFonts w:asciiTheme="minorHAnsi" w:hAnsiTheme="minorHAnsi"/>
          <w:sz w:val="22"/>
          <w:szCs w:val="22"/>
        </w:rPr>
        <w:t xml:space="preserve"> – collects email addresses on the </w:t>
      </w:r>
      <w:r w:rsidRPr="00777038">
        <w:rPr>
          <w:rFonts w:asciiTheme="minorHAnsi" w:hAnsiTheme="minorHAnsi"/>
          <w:i/>
          <w:sz w:val="22"/>
          <w:szCs w:val="22"/>
        </w:rPr>
        <w:t>Respondent Name</w:t>
      </w:r>
      <w:r w:rsidRPr="00777038">
        <w:rPr>
          <w:rFonts w:asciiTheme="minorHAnsi" w:hAnsiTheme="minorHAnsi"/>
          <w:sz w:val="22"/>
          <w:szCs w:val="22"/>
        </w:rPr>
        <w:t xml:space="preserve"> screen</w:t>
      </w:r>
      <w:r w:rsidR="00ED7DAD">
        <w:rPr>
          <w:rFonts w:asciiTheme="minorHAnsi" w:hAnsiTheme="minorHAnsi"/>
          <w:sz w:val="22"/>
          <w:szCs w:val="22"/>
        </w:rPr>
        <w:t xml:space="preserve"> (Figure 13 in Appendix A)</w:t>
      </w:r>
      <w:r w:rsidRPr="00777038">
        <w:rPr>
          <w:rFonts w:asciiTheme="minorHAnsi" w:hAnsiTheme="minorHAnsi"/>
          <w:sz w:val="22"/>
          <w:szCs w:val="22"/>
        </w:rPr>
        <w:t>.  These email addresses are then used to remind respondents who have started but not completed the survey to return and finish.  This email contains the survey name in the subject line and in the body of the email.  There will be two waves of emails, although respondents will only receive one email.  The first reminder will be sent after they receive the reminder postcard, but before they receive the replacement questionnaire.  The second reminder will be sent to breakoffs that first entered the survey after the first reminder email was sent and before the cut for CATI cases.  The revised transition described in treatment 2 is also included in this treatment.</w:t>
      </w:r>
    </w:p>
    <w:p w:rsidR="00777038" w:rsidRPr="00777038" w:rsidRDefault="00777038" w:rsidP="00777038">
      <w:pPr>
        <w:pStyle w:val="ListParagraph"/>
        <w:rPr>
          <w:rFonts w:asciiTheme="minorHAnsi" w:hAnsiTheme="minorHAnsi"/>
          <w:sz w:val="22"/>
          <w:szCs w:val="22"/>
        </w:rPr>
      </w:pPr>
    </w:p>
    <w:p w:rsidR="00777038" w:rsidRPr="00777038" w:rsidRDefault="00777038" w:rsidP="00777038">
      <w:pPr>
        <w:pStyle w:val="Level1"/>
        <w:numPr>
          <w:ilvl w:val="0"/>
          <w:numId w:val="1"/>
        </w:numPr>
        <w:tabs>
          <w:tab w:val="clear" w:pos="720"/>
          <w:tab w:val="num" w:pos="-3420"/>
        </w:tabs>
        <w:ind w:left="1080"/>
        <w:rPr>
          <w:rFonts w:asciiTheme="minorHAnsi" w:hAnsiTheme="minorHAnsi"/>
          <w:sz w:val="22"/>
          <w:szCs w:val="22"/>
        </w:rPr>
      </w:pPr>
      <w:r w:rsidRPr="00777038">
        <w:rPr>
          <w:rFonts w:asciiTheme="minorHAnsi" w:hAnsiTheme="minorHAnsi"/>
          <w:b/>
          <w:sz w:val="22"/>
          <w:szCs w:val="22"/>
        </w:rPr>
        <w:t>Reminder Email 2</w:t>
      </w:r>
      <w:r w:rsidRPr="00777038">
        <w:rPr>
          <w:rFonts w:asciiTheme="minorHAnsi" w:hAnsiTheme="minorHAnsi"/>
          <w:sz w:val="22"/>
          <w:szCs w:val="22"/>
        </w:rPr>
        <w:t xml:space="preserve"> – Mimics all aspects of Reminder Email 1, except the survey name is excluded from both the subject line and the body of the email (except the acronym in the survey URL).</w:t>
      </w:r>
      <w:r w:rsidR="00AE1096">
        <w:rPr>
          <w:rFonts w:asciiTheme="minorHAnsi" w:hAnsiTheme="minorHAnsi"/>
          <w:sz w:val="22"/>
          <w:szCs w:val="22"/>
        </w:rPr>
        <w:t xml:space="preserve">  We exclude the survey name due to concerns about privacy and identifying survey inclusion and participation to outside parties through </w:t>
      </w:r>
      <w:r w:rsidR="00CD7C37">
        <w:rPr>
          <w:rFonts w:asciiTheme="minorHAnsi" w:hAnsiTheme="minorHAnsi"/>
          <w:sz w:val="22"/>
          <w:szCs w:val="22"/>
        </w:rPr>
        <w:t>unsecure</w:t>
      </w:r>
      <w:r w:rsidR="00AE1096">
        <w:rPr>
          <w:rFonts w:asciiTheme="minorHAnsi" w:hAnsiTheme="minorHAnsi"/>
          <w:sz w:val="22"/>
          <w:szCs w:val="22"/>
        </w:rPr>
        <w:t xml:space="preserve"> email correspondence.</w:t>
      </w:r>
    </w:p>
    <w:p w:rsidR="00777038" w:rsidRPr="00777038" w:rsidRDefault="00777038" w:rsidP="00777038">
      <w:pPr>
        <w:pStyle w:val="ListParagraph"/>
        <w:rPr>
          <w:rFonts w:asciiTheme="minorHAnsi" w:hAnsiTheme="minorHAnsi"/>
          <w:sz w:val="22"/>
          <w:szCs w:val="22"/>
        </w:rPr>
      </w:pPr>
    </w:p>
    <w:p w:rsidR="00764CEE" w:rsidRDefault="00777038" w:rsidP="00777038">
      <w:pPr>
        <w:pStyle w:val="Level1"/>
        <w:numPr>
          <w:ilvl w:val="0"/>
          <w:numId w:val="1"/>
        </w:numPr>
        <w:tabs>
          <w:tab w:val="clear" w:pos="720"/>
          <w:tab w:val="num" w:pos="-3420"/>
        </w:tabs>
        <w:ind w:left="1080"/>
        <w:rPr>
          <w:rFonts w:asciiTheme="minorHAnsi" w:hAnsiTheme="minorHAnsi"/>
          <w:sz w:val="22"/>
          <w:szCs w:val="22"/>
        </w:rPr>
      </w:pPr>
      <w:r w:rsidRPr="00777038">
        <w:rPr>
          <w:rFonts w:asciiTheme="minorHAnsi" w:hAnsiTheme="minorHAnsi"/>
          <w:b/>
          <w:sz w:val="22"/>
          <w:szCs w:val="22"/>
        </w:rPr>
        <w:t>Reminder Email 3</w:t>
      </w:r>
      <w:r w:rsidRPr="00777038">
        <w:rPr>
          <w:rFonts w:asciiTheme="minorHAnsi" w:hAnsiTheme="minorHAnsi"/>
          <w:sz w:val="22"/>
          <w:szCs w:val="22"/>
        </w:rPr>
        <w:t xml:space="preserve"> – Mimics all aspects of Reminder Email 2, except the link to access the survey is embedded in text that says, “Click here” so the respondent does not see the URL</w:t>
      </w:r>
      <w:r w:rsidR="007278EB">
        <w:rPr>
          <w:rFonts w:asciiTheme="minorHAnsi" w:hAnsiTheme="minorHAnsi"/>
          <w:sz w:val="22"/>
          <w:szCs w:val="22"/>
        </w:rPr>
        <w:t>/survey name</w:t>
      </w:r>
      <w:r w:rsidRPr="00777038">
        <w:rPr>
          <w:rFonts w:asciiTheme="minorHAnsi" w:hAnsiTheme="minorHAnsi"/>
          <w:sz w:val="22"/>
          <w:szCs w:val="22"/>
        </w:rPr>
        <w:t>.</w:t>
      </w:r>
      <w:r w:rsidR="00AE1096">
        <w:rPr>
          <w:rFonts w:asciiTheme="minorHAnsi" w:hAnsiTheme="minorHAnsi"/>
          <w:sz w:val="22"/>
          <w:szCs w:val="22"/>
        </w:rPr>
        <w:t xml:space="preserve">  Again, we exclude the survey name due to privacy concerns.</w:t>
      </w:r>
    </w:p>
    <w:p w:rsidR="00643F24" w:rsidRDefault="00643F24" w:rsidP="00643F24">
      <w:pPr>
        <w:pStyle w:val="ListParagraph"/>
        <w:rPr>
          <w:rFonts w:asciiTheme="minorHAnsi" w:hAnsiTheme="minorHAnsi"/>
          <w:sz w:val="22"/>
          <w:szCs w:val="22"/>
        </w:rPr>
      </w:pPr>
    </w:p>
    <w:p w:rsidR="00643F24" w:rsidRPr="00777038" w:rsidRDefault="002837A3" w:rsidP="00777038">
      <w:pPr>
        <w:pStyle w:val="Level1"/>
        <w:numPr>
          <w:ilvl w:val="0"/>
          <w:numId w:val="1"/>
        </w:numPr>
        <w:tabs>
          <w:tab w:val="clear" w:pos="720"/>
          <w:tab w:val="num" w:pos="-3420"/>
        </w:tabs>
        <w:ind w:left="1080"/>
        <w:rPr>
          <w:rFonts w:asciiTheme="minorHAnsi" w:hAnsiTheme="minorHAnsi"/>
          <w:sz w:val="22"/>
          <w:szCs w:val="22"/>
        </w:rPr>
      </w:pPr>
      <w:r>
        <w:rPr>
          <w:rFonts w:asciiTheme="minorHAnsi" w:hAnsiTheme="minorHAnsi"/>
          <w:b/>
          <w:sz w:val="22"/>
          <w:szCs w:val="22"/>
        </w:rPr>
        <w:t xml:space="preserve">Reminder Email 4 </w:t>
      </w:r>
      <w:r w:rsidR="00643F24">
        <w:rPr>
          <w:rFonts w:asciiTheme="minorHAnsi" w:hAnsiTheme="minorHAnsi"/>
          <w:b/>
          <w:sz w:val="22"/>
          <w:szCs w:val="22"/>
        </w:rPr>
        <w:t xml:space="preserve">– </w:t>
      </w:r>
      <w:r w:rsidR="00643F24">
        <w:rPr>
          <w:rFonts w:asciiTheme="minorHAnsi" w:hAnsiTheme="minorHAnsi"/>
          <w:sz w:val="22"/>
          <w:szCs w:val="22"/>
        </w:rPr>
        <w:t xml:space="preserve">changes wording on the </w:t>
      </w:r>
      <w:r w:rsidR="00643F24">
        <w:rPr>
          <w:rFonts w:asciiTheme="minorHAnsi" w:hAnsiTheme="minorHAnsi"/>
          <w:i/>
          <w:sz w:val="22"/>
          <w:szCs w:val="22"/>
        </w:rPr>
        <w:t>Respondent Name</w:t>
      </w:r>
      <w:r w:rsidR="00643F24">
        <w:rPr>
          <w:rFonts w:asciiTheme="minorHAnsi" w:hAnsiTheme="minorHAnsi"/>
          <w:sz w:val="22"/>
          <w:szCs w:val="22"/>
        </w:rPr>
        <w:t xml:space="preserve"> screen to</w:t>
      </w:r>
      <w:r w:rsidR="00F314A2">
        <w:rPr>
          <w:rFonts w:asciiTheme="minorHAnsi" w:hAnsiTheme="minorHAnsi"/>
          <w:sz w:val="22"/>
          <w:szCs w:val="22"/>
        </w:rPr>
        <w:t xml:space="preserve"> potentially</w:t>
      </w:r>
      <w:r w:rsidR="00643F24">
        <w:rPr>
          <w:rFonts w:asciiTheme="minorHAnsi" w:hAnsiTheme="minorHAnsi"/>
          <w:sz w:val="22"/>
          <w:szCs w:val="22"/>
        </w:rPr>
        <w:t xml:space="preserve"> allow us to share email addresses </w:t>
      </w:r>
      <w:r>
        <w:rPr>
          <w:rFonts w:asciiTheme="minorHAnsi" w:hAnsiTheme="minorHAnsi"/>
          <w:sz w:val="22"/>
          <w:szCs w:val="22"/>
        </w:rPr>
        <w:t>corporately at the Census Bureau</w:t>
      </w:r>
      <w:r w:rsidR="00643F24">
        <w:rPr>
          <w:rFonts w:asciiTheme="minorHAnsi" w:hAnsiTheme="minorHAnsi"/>
          <w:sz w:val="22"/>
          <w:szCs w:val="22"/>
        </w:rPr>
        <w:t xml:space="preserve">.  Currently, the language on the screen says, “We may contact you if there is a question.”  </w:t>
      </w:r>
      <w:r>
        <w:rPr>
          <w:rFonts w:asciiTheme="minorHAnsi" w:hAnsiTheme="minorHAnsi"/>
          <w:sz w:val="22"/>
          <w:szCs w:val="22"/>
        </w:rPr>
        <w:t>W</w:t>
      </w:r>
      <w:r w:rsidR="00643F24">
        <w:rPr>
          <w:rFonts w:asciiTheme="minorHAnsi" w:hAnsiTheme="minorHAnsi"/>
          <w:sz w:val="22"/>
          <w:szCs w:val="22"/>
        </w:rPr>
        <w:t>e are updating the language</w:t>
      </w:r>
      <w:r w:rsidR="000920CE">
        <w:rPr>
          <w:rFonts w:asciiTheme="minorHAnsi" w:hAnsiTheme="minorHAnsi"/>
          <w:sz w:val="22"/>
          <w:szCs w:val="22"/>
        </w:rPr>
        <w:t xml:space="preserve"> on the screen</w:t>
      </w:r>
      <w:r w:rsidR="00643F24">
        <w:rPr>
          <w:rFonts w:asciiTheme="minorHAnsi" w:hAnsiTheme="minorHAnsi"/>
          <w:sz w:val="22"/>
          <w:szCs w:val="22"/>
        </w:rPr>
        <w:t xml:space="preserve"> to </w:t>
      </w:r>
      <w:r w:rsidR="000920CE">
        <w:rPr>
          <w:rFonts w:asciiTheme="minorHAnsi" w:hAnsiTheme="minorHAnsi"/>
          <w:sz w:val="22"/>
          <w:szCs w:val="22"/>
        </w:rPr>
        <w:t>allow us the flexibility to contact them about the ACS or another Census survey</w:t>
      </w:r>
      <w:r w:rsidR="00643F24">
        <w:rPr>
          <w:rFonts w:asciiTheme="minorHAnsi" w:hAnsiTheme="minorHAnsi"/>
          <w:sz w:val="22"/>
          <w:szCs w:val="22"/>
        </w:rPr>
        <w:t xml:space="preserve">.  We are also updating the </w:t>
      </w:r>
      <w:r w:rsidR="00643F24">
        <w:rPr>
          <w:rFonts w:asciiTheme="minorHAnsi" w:hAnsiTheme="minorHAnsi"/>
          <w:i/>
          <w:sz w:val="22"/>
          <w:szCs w:val="22"/>
        </w:rPr>
        <w:t>Help</w:t>
      </w:r>
      <w:r w:rsidR="00643F24">
        <w:rPr>
          <w:rFonts w:asciiTheme="minorHAnsi" w:hAnsiTheme="minorHAnsi"/>
          <w:sz w:val="22"/>
          <w:szCs w:val="22"/>
        </w:rPr>
        <w:t xml:space="preserve"> text to reflect that their information may be used in a </w:t>
      </w:r>
      <w:r w:rsidR="00643F24">
        <w:rPr>
          <w:rFonts w:asciiTheme="minorHAnsi" w:hAnsiTheme="minorHAnsi"/>
          <w:sz w:val="22"/>
          <w:szCs w:val="22"/>
        </w:rPr>
        <w:lastRenderedPageBreak/>
        <w:t>variety of ways</w:t>
      </w:r>
      <w:r w:rsidR="00ED7DAD">
        <w:rPr>
          <w:rFonts w:asciiTheme="minorHAnsi" w:hAnsiTheme="minorHAnsi"/>
          <w:sz w:val="22"/>
          <w:szCs w:val="22"/>
        </w:rPr>
        <w:t xml:space="preserve"> (Figure 14 in Appendix A)</w:t>
      </w:r>
      <w:r w:rsidR="00643F24">
        <w:rPr>
          <w:rFonts w:asciiTheme="minorHAnsi" w:hAnsiTheme="minorHAnsi"/>
          <w:sz w:val="22"/>
          <w:szCs w:val="22"/>
        </w:rPr>
        <w:t>.</w:t>
      </w:r>
      <w:r w:rsidR="00ED7DAD">
        <w:rPr>
          <w:rFonts w:asciiTheme="minorHAnsi" w:hAnsiTheme="minorHAnsi"/>
          <w:sz w:val="22"/>
          <w:szCs w:val="22"/>
        </w:rPr>
        <w:t xml:space="preserve">  We will still send a</w:t>
      </w:r>
      <w:r w:rsidR="00260CDA">
        <w:rPr>
          <w:rFonts w:asciiTheme="minorHAnsi" w:hAnsiTheme="minorHAnsi"/>
          <w:sz w:val="22"/>
          <w:szCs w:val="22"/>
        </w:rPr>
        <w:t xml:space="preserve"> reminder</w:t>
      </w:r>
      <w:r w:rsidR="00ED7DAD">
        <w:rPr>
          <w:rFonts w:asciiTheme="minorHAnsi" w:hAnsiTheme="minorHAnsi"/>
          <w:sz w:val="22"/>
          <w:szCs w:val="22"/>
        </w:rPr>
        <w:t xml:space="preserve"> email in this treatment to those </w:t>
      </w:r>
      <w:r w:rsidR="00913959">
        <w:rPr>
          <w:rFonts w:asciiTheme="minorHAnsi" w:hAnsiTheme="minorHAnsi"/>
          <w:sz w:val="22"/>
          <w:szCs w:val="22"/>
        </w:rPr>
        <w:t>break</w:t>
      </w:r>
      <w:r w:rsidR="00260CDA">
        <w:rPr>
          <w:rFonts w:asciiTheme="minorHAnsi" w:hAnsiTheme="minorHAnsi"/>
          <w:sz w:val="22"/>
          <w:szCs w:val="22"/>
        </w:rPr>
        <w:t xml:space="preserve">offs </w:t>
      </w:r>
      <w:r w:rsidR="00ED7DAD">
        <w:rPr>
          <w:rFonts w:asciiTheme="minorHAnsi" w:hAnsiTheme="minorHAnsi"/>
          <w:sz w:val="22"/>
          <w:szCs w:val="22"/>
        </w:rPr>
        <w:t>that provide an email address.  The email will follow the format in Treatment 3.</w:t>
      </w:r>
    </w:p>
    <w:p w:rsidR="007E74E5" w:rsidRPr="002E2CE8" w:rsidRDefault="007E74E5" w:rsidP="00E07154">
      <w:pPr>
        <w:pStyle w:val="Level1"/>
        <w:autoSpaceDE/>
        <w:autoSpaceDN/>
        <w:adjustRightInd/>
        <w:ind w:left="0"/>
        <w:rPr>
          <w:rFonts w:asciiTheme="minorHAnsi" w:hAnsiTheme="minorHAnsi"/>
          <w:sz w:val="22"/>
          <w:szCs w:val="22"/>
        </w:rPr>
      </w:pPr>
    </w:p>
    <w:p w:rsidR="00505673" w:rsidRDefault="002C315C" w:rsidP="00505673">
      <w:pPr>
        <w:autoSpaceDE w:val="0"/>
        <w:autoSpaceDN w:val="0"/>
        <w:adjustRightInd w:val="0"/>
        <w:rPr>
          <w:rFonts w:asciiTheme="minorHAnsi" w:hAnsiTheme="minorHAnsi"/>
          <w:sz w:val="22"/>
          <w:szCs w:val="22"/>
        </w:rPr>
      </w:pPr>
      <w:r>
        <w:rPr>
          <w:rFonts w:asciiTheme="minorHAnsi" w:hAnsiTheme="minorHAnsi"/>
          <w:sz w:val="22"/>
          <w:szCs w:val="22"/>
        </w:rPr>
        <w:t>Sample</w:t>
      </w:r>
      <w:r w:rsidR="00505673">
        <w:rPr>
          <w:rFonts w:asciiTheme="minorHAnsi" w:hAnsiTheme="minorHAnsi"/>
          <w:sz w:val="22"/>
          <w:szCs w:val="22"/>
        </w:rPr>
        <w:t>:</w:t>
      </w:r>
    </w:p>
    <w:p w:rsidR="00505673" w:rsidRDefault="00505673" w:rsidP="00505673">
      <w:pPr>
        <w:autoSpaceDE w:val="0"/>
        <w:autoSpaceDN w:val="0"/>
        <w:adjustRightInd w:val="0"/>
        <w:rPr>
          <w:rFonts w:asciiTheme="minorHAnsi" w:hAnsiTheme="minorHAnsi"/>
          <w:sz w:val="22"/>
          <w:szCs w:val="22"/>
        </w:rPr>
      </w:pPr>
    </w:p>
    <w:p w:rsidR="00505673" w:rsidRPr="00EB2A87" w:rsidRDefault="00505673" w:rsidP="00505673">
      <w:pPr>
        <w:autoSpaceDE w:val="0"/>
        <w:autoSpaceDN w:val="0"/>
        <w:adjustRightInd w:val="0"/>
        <w:rPr>
          <w:rFonts w:asciiTheme="minorHAnsi" w:hAnsiTheme="minorHAnsi"/>
          <w:sz w:val="22"/>
          <w:szCs w:val="22"/>
        </w:rPr>
      </w:pPr>
      <w:r w:rsidRPr="00A3770F">
        <w:rPr>
          <w:rFonts w:asciiTheme="minorHAnsi" w:hAnsiTheme="minorHAnsi"/>
          <w:sz w:val="22"/>
          <w:szCs w:val="22"/>
        </w:rPr>
        <w:t xml:space="preserve">To field this follow-up test, we are </w:t>
      </w:r>
      <w:r w:rsidR="002837A3">
        <w:rPr>
          <w:rFonts w:asciiTheme="minorHAnsi" w:hAnsiTheme="minorHAnsi"/>
          <w:sz w:val="22"/>
          <w:szCs w:val="22"/>
        </w:rPr>
        <w:t>planning to use ACS production (Clearance number:</w:t>
      </w:r>
      <w:r w:rsidR="00397E8B">
        <w:rPr>
          <w:rFonts w:asciiTheme="minorHAnsi" w:hAnsiTheme="minorHAnsi"/>
          <w:sz w:val="22"/>
          <w:szCs w:val="22"/>
        </w:rPr>
        <w:t xml:space="preserve"> 0607-</w:t>
      </w:r>
      <w:r w:rsidR="00A05875">
        <w:rPr>
          <w:rFonts w:asciiTheme="minorHAnsi" w:hAnsiTheme="minorHAnsi"/>
          <w:sz w:val="22"/>
          <w:szCs w:val="22"/>
        </w:rPr>
        <w:t>0810</w:t>
      </w:r>
      <w:r w:rsidR="00D26163">
        <w:rPr>
          <w:rFonts w:asciiTheme="minorHAnsi" w:hAnsiTheme="minorHAnsi"/>
          <w:sz w:val="22"/>
          <w:szCs w:val="22"/>
        </w:rPr>
        <w:t>, expires on 6/30/2016</w:t>
      </w:r>
      <w:r w:rsidR="002837A3">
        <w:rPr>
          <w:rFonts w:asciiTheme="minorHAnsi" w:hAnsiTheme="minorHAnsi"/>
          <w:sz w:val="22"/>
          <w:szCs w:val="22"/>
        </w:rPr>
        <w:t>)</w:t>
      </w:r>
      <w:r w:rsidRPr="00A3770F">
        <w:rPr>
          <w:rFonts w:asciiTheme="minorHAnsi" w:hAnsiTheme="minorHAnsi"/>
          <w:sz w:val="22"/>
          <w:szCs w:val="22"/>
        </w:rPr>
        <w:t>.</w:t>
      </w:r>
      <w:r w:rsidR="002C315C">
        <w:rPr>
          <w:rFonts w:asciiTheme="minorHAnsi" w:hAnsiTheme="minorHAnsi"/>
          <w:sz w:val="22"/>
          <w:szCs w:val="22"/>
        </w:rPr>
        <w:t xml:space="preserve">  Thus, there is no increase in burden resulting from this test since the treatments will result in approximately the same burden estimate per interview (40 minutes).  </w:t>
      </w:r>
      <w:r w:rsidR="00C252F4">
        <w:rPr>
          <w:rFonts w:asciiTheme="minorHAnsi" w:hAnsiTheme="minorHAnsi"/>
          <w:sz w:val="22"/>
          <w:szCs w:val="22"/>
        </w:rPr>
        <w:t xml:space="preserve">We have divided the monthly production sample into groups of </w:t>
      </w:r>
      <w:r w:rsidR="00A01BC3">
        <w:rPr>
          <w:rFonts w:asciiTheme="minorHAnsi" w:hAnsiTheme="minorHAnsi"/>
          <w:sz w:val="22"/>
          <w:szCs w:val="22"/>
        </w:rPr>
        <w:t xml:space="preserve">approximately </w:t>
      </w:r>
      <w:r w:rsidR="00C252F4">
        <w:rPr>
          <w:rFonts w:asciiTheme="minorHAnsi" w:hAnsiTheme="minorHAnsi"/>
          <w:sz w:val="22"/>
          <w:szCs w:val="22"/>
        </w:rPr>
        <w:t>12,000 addresses.  For the July 2014 panel, we will use six of the groups for our test (one group corresponding to each treatment).  The remaining groups from the sample will be standard production.  As we are using production cases for our test, the test will run through the complete 3-month data collection.</w:t>
      </w:r>
    </w:p>
    <w:p w:rsidR="00505673" w:rsidRDefault="00505673" w:rsidP="0065658F">
      <w:pPr>
        <w:rPr>
          <w:rFonts w:ascii="Calibri" w:hAnsi="Calibri"/>
          <w:sz w:val="22"/>
          <w:szCs w:val="22"/>
        </w:rPr>
      </w:pPr>
    </w:p>
    <w:p w:rsidR="0065658F" w:rsidRDefault="002C6F79" w:rsidP="00C16BCF">
      <w:pPr>
        <w:rPr>
          <w:rFonts w:ascii="Calibri" w:hAnsi="Calibri"/>
          <w:sz w:val="22"/>
          <w:szCs w:val="22"/>
        </w:rPr>
      </w:pPr>
      <w:r>
        <w:rPr>
          <w:rFonts w:ascii="Calibri" w:hAnsi="Calibri"/>
          <w:sz w:val="22"/>
          <w:szCs w:val="22"/>
        </w:rPr>
        <w:t>Our primary eva</w:t>
      </w:r>
      <w:r w:rsidR="00E50F86">
        <w:rPr>
          <w:rFonts w:ascii="Calibri" w:hAnsi="Calibri"/>
          <w:sz w:val="22"/>
          <w:szCs w:val="22"/>
        </w:rPr>
        <w:t>luation measure for this test is</w:t>
      </w:r>
      <w:r>
        <w:rPr>
          <w:rFonts w:ascii="Calibri" w:hAnsi="Calibri"/>
          <w:sz w:val="22"/>
          <w:szCs w:val="22"/>
        </w:rPr>
        <w:t xml:space="preserve"> the breakoff rate.  </w:t>
      </w:r>
      <w:r w:rsidR="00D25198">
        <w:rPr>
          <w:rFonts w:ascii="Calibri" w:hAnsi="Calibri"/>
          <w:sz w:val="22"/>
          <w:szCs w:val="22"/>
        </w:rPr>
        <w:t xml:space="preserve">Comparing the breakoff rate between two treatments allows us to detect a 2.2 percentage point difference with </w:t>
      </w:r>
      <w:r>
        <w:rPr>
          <w:rFonts w:ascii="Calibri" w:hAnsi="Calibri"/>
          <w:sz w:val="22"/>
          <w:szCs w:val="22"/>
        </w:rPr>
        <w:t>80% power and α=</w:t>
      </w:r>
      <w:r w:rsidR="00913959">
        <w:rPr>
          <w:rFonts w:ascii="Calibri" w:hAnsi="Calibri"/>
          <w:sz w:val="22"/>
          <w:szCs w:val="22"/>
        </w:rPr>
        <w:t>0</w:t>
      </w:r>
      <w:r>
        <w:rPr>
          <w:rFonts w:ascii="Calibri" w:hAnsi="Calibri"/>
          <w:sz w:val="22"/>
          <w:szCs w:val="22"/>
        </w:rPr>
        <w:t xml:space="preserve">.1.  A secondary evaluation measure is the item nonresponse rate, which we expect to decrease if breakoff rates decrease.   </w:t>
      </w:r>
      <w:r w:rsidR="00C16BCF">
        <w:rPr>
          <w:rFonts w:ascii="Calibri" w:hAnsi="Calibri"/>
          <w:sz w:val="22"/>
          <w:szCs w:val="22"/>
        </w:rPr>
        <w:t>Comparisons between two treatments of 12,000 addresses each will allow us to measure a</w:t>
      </w:r>
      <w:r w:rsidR="00F314A2">
        <w:rPr>
          <w:rFonts w:ascii="Calibri" w:hAnsi="Calibri"/>
          <w:sz w:val="22"/>
          <w:szCs w:val="22"/>
        </w:rPr>
        <w:t xml:space="preserve">pproximately a </w:t>
      </w:r>
      <w:r w:rsidR="00C16BCF">
        <w:rPr>
          <w:rFonts w:ascii="Calibri" w:hAnsi="Calibri"/>
          <w:sz w:val="22"/>
          <w:szCs w:val="22"/>
        </w:rPr>
        <w:t xml:space="preserve"> 1.4 percentage </w:t>
      </w:r>
      <w:r w:rsidR="00913959">
        <w:rPr>
          <w:rFonts w:ascii="Calibri" w:hAnsi="Calibri"/>
          <w:sz w:val="22"/>
          <w:szCs w:val="22"/>
        </w:rPr>
        <w:t xml:space="preserve">point </w:t>
      </w:r>
      <w:r w:rsidR="00C16BCF">
        <w:rPr>
          <w:rFonts w:ascii="Calibri" w:hAnsi="Calibri"/>
          <w:sz w:val="22"/>
          <w:szCs w:val="22"/>
        </w:rPr>
        <w:t xml:space="preserve">difference in item nonresponse </w:t>
      </w:r>
      <w:r w:rsidR="009E704B">
        <w:rPr>
          <w:rFonts w:ascii="Calibri" w:hAnsi="Calibri"/>
          <w:sz w:val="22"/>
          <w:szCs w:val="22"/>
        </w:rPr>
        <w:t xml:space="preserve">at the household level </w:t>
      </w:r>
      <w:r w:rsidR="00C16BCF">
        <w:rPr>
          <w:rFonts w:ascii="Calibri" w:hAnsi="Calibri"/>
          <w:sz w:val="22"/>
          <w:szCs w:val="22"/>
        </w:rPr>
        <w:t>with 80% power and α=</w:t>
      </w:r>
      <w:r w:rsidR="00913959">
        <w:rPr>
          <w:rFonts w:ascii="Calibri" w:hAnsi="Calibri"/>
          <w:sz w:val="22"/>
          <w:szCs w:val="22"/>
        </w:rPr>
        <w:t>0</w:t>
      </w:r>
      <w:r w:rsidR="00C16BCF">
        <w:rPr>
          <w:rFonts w:ascii="Calibri" w:hAnsi="Calibri"/>
          <w:sz w:val="22"/>
          <w:szCs w:val="22"/>
        </w:rPr>
        <w:t xml:space="preserve">.1.  Comparisons within </w:t>
      </w:r>
      <w:r w:rsidR="00E756F7">
        <w:rPr>
          <w:rFonts w:ascii="Calibri" w:hAnsi="Calibri"/>
          <w:sz w:val="22"/>
          <w:szCs w:val="22"/>
        </w:rPr>
        <w:t>a</w:t>
      </w:r>
      <w:r w:rsidR="00C16BCF">
        <w:rPr>
          <w:rFonts w:ascii="Calibri" w:hAnsi="Calibri"/>
          <w:sz w:val="22"/>
          <w:szCs w:val="22"/>
        </w:rPr>
        <w:t xml:space="preserve"> treatment </w:t>
      </w:r>
      <w:r w:rsidR="00C16BCF" w:rsidRPr="009A2FDC">
        <w:rPr>
          <w:rFonts w:ascii="Calibri" w:hAnsi="Calibri"/>
          <w:sz w:val="22"/>
          <w:szCs w:val="22"/>
        </w:rPr>
        <w:t>of 1</w:t>
      </w:r>
      <w:r w:rsidR="00C16BCF">
        <w:rPr>
          <w:rFonts w:ascii="Calibri" w:hAnsi="Calibri"/>
          <w:sz w:val="22"/>
          <w:szCs w:val="22"/>
        </w:rPr>
        <w:t>2</w:t>
      </w:r>
      <w:r w:rsidR="00C16BCF" w:rsidRPr="009A2FDC">
        <w:rPr>
          <w:rFonts w:ascii="Calibri" w:hAnsi="Calibri"/>
          <w:sz w:val="22"/>
          <w:szCs w:val="22"/>
        </w:rPr>
        <w:t>,000</w:t>
      </w:r>
      <w:r w:rsidR="00C16BCF">
        <w:rPr>
          <w:rFonts w:ascii="Calibri" w:hAnsi="Calibri"/>
          <w:sz w:val="22"/>
          <w:szCs w:val="22"/>
        </w:rPr>
        <w:t xml:space="preserve"> addresses will allow us to measure a difference</w:t>
      </w:r>
      <w:r w:rsidR="00C12906" w:rsidRPr="00C12906">
        <w:rPr>
          <w:rFonts w:ascii="Calibri" w:hAnsi="Calibri"/>
          <w:sz w:val="22"/>
          <w:szCs w:val="22"/>
        </w:rPr>
        <w:t xml:space="preserve"> </w:t>
      </w:r>
      <w:r w:rsidR="00C12906">
        <w:rPr>
          <w:rFonts w:ascii="Calibri" w:hAnsi="Calibri"/>
          <w:sz w:val="22"/>
          <w:szCs w:val="22"/>
        </w:rPr>
        <w:t>in item nonresponse rates</w:t>
      </w:r>
      <w:r w:rsidR="00C16BCF">
        <w:rPr>
          <w:rFonts w:ascii="Calibri" w:hAnsi="Calibri"/>
          <w:sz w:val="22"/>
          <w:szCs w:val="22"/>
        </w:rPr>
        <w:t xml:space="preserve"> of 1.9 percentage </w:t>
      </w:r>
      <w:r w:rsidR="00913959">
        <w:rPr>
          <w:rFonts w:ascii="Calibri" w:hAnsi="Calibri"/>
          <w:sz w:val="22"/>
          <w:szCs w:val="22"/>
        </w:rPr>
        <w:t>points</w:t>
      </w:r>
      <w:r w:rsidR="00C16BCF">
        <w:rPr>
          <w:rFonts w:ascii="Calibri" w:hAnsi="Calibri"/>
          <w:sz w:val="22"/>
          <w:szCs w:val="22"/>
        </w:rPr>
        <w:t xml:space="preserve"> with 80% power and α=</w:t>
      </w:r>
      <w:r w:rsidR="00C12906">
        <w:rPr>
          <w:rFonts w:ascii="Calibri" w:hAnsi="Calibri"/>
          <w:sz w:val="22"/>
          <w:szCs w:val="22"/>
        </w:rPr>
        <w:t>0</w:t>
      </w:r>
      <w:r w:rsidR="00C16BCF">
        <w:rPr>
          <w:rFonts w:ascii="Calibri" w:hAnsi="Calibri"/>
          <w:sz w:val="22"/>
          <w:szCs w:val="22"/>
        </w:rPr>
        <w:t>.1</w:t>
      </w:r>
      <w:r w:rsidR="00E756F7">
        <w:rPr>
          <w:rFonts w:ascii="Calibri" w:hAnsi="Calibri"/>
          <w:sz w:val="22"/>
          <w:szCs w:val="22"/>
        </w:rPr>
        <w:t xml:space="preserve"> (this could include comparisons across different </w:t>
      </w:r>
      <w:r w:rsidR="00CA4C3A">
        <w:rPr>
          <w:rFonts w:ascii="Calibri" w:hAnsi="Calibri"/>
          <w:sz w:val="22"/>
          <w:szCs w:val="22"/>
        </w:rPr>
        <w:t>household sizes</w:t>
      </w:r>
      <w:r w:rsidR="00E756F7">
        <w:rPr>
          <w:rFonts w:ascii="Calibri" w:hAnsi="Calibri"/>
          <w:sz w:val="22"/>
          <w:szCs w:val="22"/>
        </w:rPr>
        <w:t>)</w:t>
      </w:r>
      <w:r w:rsidR="00397E8B">
        <w:rPr>
          <w:rFonts w:ascii="Calibri" w:hAnsi="Calibri"/>
          <w:sz w:val="22"/>
          <w:szCs w:val="22"/>
        </w:rPr>
        <w:t xml:space="preserve">.  </w:t>
      </w:r>
      <w:r w:rsidR="00232F44">
        <w:rPr>
          <w:rFonts w:ascii="Calibri" w:hAnsi="Calibri"/>
          <w:sz w:val="22"/>
          <w:szCs w:val="22"/>
        </w:rPr>
        <w:t xml:space="preserve">With </w:t>
      </w:r>
      <w:r w:rsidR="00A3770F">
        <w:rPr>
          <w:rFonts w:ascii="Calibri" w:hAnsi="Calibri"/>
          <w:sz w:val="22"/>
          <w:szCs w:val="22"/>
        </w:rPr>
        <w:t xml:space="preserve">approximately </w:t>
      </w:r>
      <w:r w:rsidR="00232F44">
        <w:rPr>
          <w:rFonts w:ascii="Calibri" w:hAnsi="Calibri"/>
          <w:sz w:val="22"/>
          <w:szCs w:val="22"/>
        </w:rPr>
        <w:t>1</w:t>
      </w:r>
      <w:r w:rsidR="00A3770F">
        <w:rPr>
          <w:rFonts w:ascii="Calibri" w:hAnsi="Calibri"/>
          <w:sz w:val="22"/>
          <w:szCs w:val="22"/>
        </w:rPr>
        <w:t>2</w:t>
      </w:r>
      <w:r w:rsidR="00232F44">
        <w:rPr>
          <w:rFonts w:ascii="Calibri" w:hAnsi="Calibri"/>
          <w:sz w:val="22"/>
          <w:szCs w:val="22"/>
        </w:rPr>
        <w:t xml:space="preserve">,000 addresses per </w:t>
      </w:r>
      <w:r w:rsidR="00FF5DCC">
        <w:rPr>
          <w:rFonts w:ascii="Calibri" w:hAnsi="Calibri"/>
          <w:sz w:val="22"/>
          <w:szCs w:val="22"/>
        </w:rPr>
        <w:t xml:space="preserve">treatment and </w:t>
      </w:r>
      <w:r w:rsidR="002777AA">
        <w:rPr>
          <w:rFonts w:ascii="Calibri" w:hAnsi="Calibri"/>
          <w:sz w:val="22"/>
          <w:szCs w:val="22"/>
        </w:rPr>
        <w:t>six</w:t>
      </w:r>
      <w:r w:rsidR="00FF5DCC">
        <w:rPr>
          <w:rFonts w:ascii="Calibri" w:hAnsi="Calibri"/>
          <w:sz w:val="22"/>
          <w:szCs w:val="22"/>
        </w:rPr>
        <w:t xml:space="preserve"> experimental treatments, the total sample size of this test is </w:t>
      </w:r>
      <w:r w:rsidR="00A3770F">
        <w:rPr>
          <w:rFonts w:ascii="Calibri" w:hAnsi="Calibri"/>
          <w:sz w:val="22"/>
          <w:szCs w:val="22"/>
        </w:rPr>
        <w:t xml:space="preserve">approximately </w:t>
      </w:r>
      <w:r w:rsidR="002777AA">
        <w:rPr>
          <w:rFonts w:ascii="Calibri" w:hAnsi="Calibri"/>
          <w:sz w:val="22"/>
          <w:szCs w:val="22"/>
        </w:rPr>
        <w:t>72</w:t>
      </w:r>
      <w:r w:rsidR="00FF5DCC">
        <w:rPr>
          <w:rFonts w:ascii="Calibri" w:hAnsi="Calibri"/>
          <w:sz w:val="22"/>
          <w:szCs w:val="22"/>
        </w:rPr>
        <w:t>,000</w:t>
      </w:r>
      <w:r w:rsidR="00A3770F">
        <w:rPr>
          <w:rFonts w:ascii="Calibri" w:hAnsi="Calibri"/>
          <w:sz w:val="22"/>
          <w:szCs w:val="22"/>
        </w:rPr>
        <w:t xml:space="preserve"> addresses</w:t>
      </w:r>
      <w:r w:rsidR="00FF5DCC">
        <w:rPr>
          <w:rFonts w:ascii="Calibri" w:hAnsi="Calibri"/>
          <w:sz w:val="22"/>
          <w:szCs w:val="22"/>
        </w:rPr>
        <w:t>.</w:t>
      </w:r>
      <w:r w:rsidR="00232F44">
        <w:rPr>
          <w:rFonts w:ascii="Calibri" w:hAnsi="Calibri"/>
          <w:sz w:val="22"/>
          <w:szCs w:val="22"/>
        </w:rPr>
        <w:t xml:space="preserve"> </w:t>
      </w:r>
    </w:p>
    <w:p w:rsidR="003C7E3B" w:rsidRDefault="003C7E3B" w:rsidP="0065658F">
      <w:pPr>
        <w:rPr>
          <w:rFonts w:ascii="Calibri" w:hAnsi="Calibri"/>
          <w:sz w:val="22"/>
          <w:szCs w:val="22"/>
        </w:rPr>
      </w:pPr>
    </w:p>
    <w:p w:rsidR="00EB2A87" w:rsidRPr="00CF068D" w:rsidRDefault="00EB2A87" w:rsidP="00E32ED7">
      <w:pPr>
        <w:rPr>
          <w:rFonts w:asciiTheme="minorHAnsi" w:hAnsiTheme="minorHAnsi"/>
          <w:sz w:val="22"/>
          <w:szCs w:val="22"/>
        </w:rPr>
      </w:pPr>
      <w:r w:rsidRPr="00CF068D">
        <w:rPr>
          <w:rFonts w:asciiTheme="minorHAnsi" w:hAnsiTheme="minorHAnsi"/>
          <w:sz w:val="22"/>
          <w:szCs w:val="22"/>
        </w:rPr>
        <w:t>References:</w:t>
      </w:r>
    </w:p>
    <w:p w:rsidR="00EB2A87" w:rsidRPr="00CF068D" w:rsidRDefault="00EB2A87" w:rsidP="00E32ED7">
      <w:pPr>
        <w:rPr>
          <w:rFonts w:asciiTheme="minorHAnsi" w:hAnsiTheme="minorHAnsi"/>
          <w:sz w:val="22"/>
          <w:szCs w:val="22"/>
        </w:rPr>
      </w:pPr>
    </w:p>
    <w:p w:rsidR="00EB2A87" w:rsidRDefault="00C82E41" w:rsidP="00E32ED7">
      <w:pPr>
        <w:rPr>
          <w:rFonts w:asciiTheme="minorHAnsi" w:hAnsiTheme="minorHAnsi" w:cstheme="minorHAnsi"/>
          <w:sz w:val="22"/>
          <w:szCs w:val="22"/>
        </w:rPr>
      </w:pPr>
      <w:proofErr w:type="spellStart"/>
      <w:r w:rsidRPr="00C82E41">
        <w:rPr>
          <w:rFonts w:asciiTheme="minorHAnsi" w:hAnsiTheme="minorHAnsi" w:cstheme="minorHAnsi"/>
          <w:sz w:val="22"/>
          <w:szCs w:val="22"/>
        </w:rPr>
        <w:t>Horwitz</w:t>
      </w:r>
      <w:proofErr w:type="spellEnd"/>
      <w:r w:rsidRPr="00C82E41">
        <w:rPr>
          <w:rFonts w:asciiTheme="minorHAnsi" w:hAnsiTheme="minorHAnsi" w:cstheme="minorHAnsi"/>
          <w:sz w:val="22"/>
          <w:szCs w:val="22"/>
        </w:rPr>
        <w:t xml:space="preserve">, R., </w:t>
      </w:r>
      <w:proofErr w:type="spellStart"/>
      <w:r w:rsidRPr="00C82E41">
        <w:rPr>
          <w:rFonts w:asciiTheme="minorHAnsi" w:hAnsiTheme="minorHAnsi" w:cstheme="minorHAnsi"/>
          <w:sz w:val="22"/>
          <w:szCs w:val="22"/>
        </w:rPr>
        <w:t>Tancreto</w:t>
      </w:r>
      <w:proofErr w:type="spellEnd"/>
      <w:r w:rsidRPr="00C82E41">
        <w:rPr>
          <w:rFonts w:asciiTheme="minorHAnsi" w:hAnsiTheme="minorHAnsi" w:cstheme="minorHAnsi"/>
          <w:sz w:val="22"/>
          <w:szCs w:val="22"/>
        </w:rPr>
        <w:t xml:space="preserve">, J.G., </w:t>
      </w:r>
      <w:proofErr w:type="spellStart"/>
      <w:r w:rsidRPr="00C82E41">
        <w:rPr>
          <w:rFonts w:asciiTheme="minorHAnsi" w:hAnsiTheme="minorHAnsi" w:cstheme="minorHAnsi"/>
          <w:sz w:val="22"/>
          <w:szCs w:val="22"/>
        </w:rPr>
        <w:t>Zelenak</w:t>
      </w:r>
      <w:proofErr w:type="spellEnd"/>
      <w:r w:rsidRPr="00C82E41">
        <w:rPr>
          <w:rFonts w:asciiTheme="minorHAnsi" w:hAnsiTheme="minorHAnsi" w:cstheme="minorHAnsi"/>
          <w:sz w:val="22"/>
          <w:szCs w:val="22"/>
        </w:rPr>
        <w:t xml:space="preserve">, M.F., Davis, M.C. (2013).  Using Paradata to Identify Potential Issues and Trends in the American Community Survey Internet Instrument.  Available at: </w:t>
      </w:r>
      <w:hyperlink r:id="rId9" w:history="1">
        <w:r w:rsidRPr="00C82E41">
          <w:rPr>
            <w:rStyle w:val="Hyperlink"/>
            <w:rFonts w:asciiTheme="minorHAnsi" w:hAnsiTheme="minorHAnsi" w:cstheme="minorHAnsi"/>
            <w:sz w:val="22"/>
            <w:szCs w:val="22"/>
          </w:rPr>
          <w:t>http://www.census.gov/acs/www/Downloads/library/2013/2013_Horwitz_02.pdf</w:t>
        </w:r>
      </w:hyperlink>
      <w:r w:rsidRPr="00C82E41">
        <w:rPr>
          <w:rFonts w:asciiTheme="minorHAnsi" w:hAnsiTheme="minorHAnsi" w:cstheme="minorHAnsi"/>
          <w:sz w:val="22"/>
          <w:szCs w:val="22"/>
        </w:rPr>
        <w:t>.</w:t>
      </w:r>
    </w:p>
    <w:p w:rsidR="00F314A2" w:rsidRDefault="00F314A2" w:rsidP="00E32ED7">
      <w:pPr>
        <w:rPr>
          <w:rFonts w:asciiTheme="minorHAnsi" w:hAnsiTheme="minorHAnsi" w:cstheme="minorHAnsi"/>
          <w:sz w:val="22"/>
          <w:szCs w:val="22"/>
        </w:rPr>
      </w:pPr>
    </w:p>
    <w:p w:rsidR="00C82E41" w:rsidRDefault="00C82E41" w:rsidP="00C82E41">
      <w:pPr>
        <w:rPr>
          <w:rStyle w:val="Hyperlink"/>
          <w:rFonts w:asciiTheme="minorHAnsi" w:hAnsiTheme="minorHAnsi" w:cstheme="minorHAnsi"/>
          <w:sz w:val="22"/>
          <w:szCs w:val="22"/>
        </w:rPr>
      </w:pPr>
      <w:proofErr w:type="spellStart"/>
      <w:r w:rsidRPr="00C82E41">
        <w:rPr>
          <w:rFonts w:asciiTheme="minorHAnsi" w:hAnsiTheme="minorHAnsi" w:cstheme="minorHAnsi"/>
          <w:sz w:val="22"/>
          <w:szCs w:val="22"/>
        </w:rPr>
        <w:t>Horwitz</w:t>
      </w:r>
      <w:proofErr w:type="spellEnd"/>
      <w:r w:rsidRPr="00C82E41">
        <w:rPr>
          <w:rFonts w:asciiTheme="minorHAnsi" w:hAnsiTheme="minorHAnsi" w:cstheme="minorHAnsi"/>
          <w:sz w:val="22"/>
          <w:szCs w:val="22"/>
        </w:rPr>
        <w:t xml:space="preserve">, R., </w:t>
      </w:r>
      <w:proofErr w:type="spellStart"/>
      <w:r w:rsidRPr="00C82E41">
        <w:rPr>
          <w:rFonts w:asciiTheme="minorHAnsi" w:hAnsiTheme="minorHAnsi" w:cstheme="minorHAnsi"/>
          <w:sz w:val="22"/>
          <w:szCs w:val="22"/>
        </w:rPr>
        <w:t>Tancreto</w:t>
      </w:r>
      <w:proofErr w:type="spellEnd"/>
      <w:r w:rsidRPr="00C82E41">
        <w:rPr>
          <w:rFonts w:asciiTheme="minorHAnsi" w:hAnsiTheme="minorHAnsi" w:cstheme="minorHAnsi"/>
          <w:sz w:val="22"/>
          <w:szCs w:val="22"/>
        </w:rPr>
        <w:t xml:space="preserve">, J.G., </w:t>
      </w:r>
      <w:proofErr w:type="spellStart"/>
      <w:r w:rsidRPr="00C82E41">
        <w:rPr>
          <w:rFonts w:asciiTheme="minorHAnsi" w:hAnsiTheme="minorHAnsi" w:cstheme="minorHAnsi"/>
          <w:sz w:val="22"/>
          <w:szCs w:val="22"/>
        </w:rPr>
        <w:t>Zelenak</w:t>
      </w:r>
      <w:proofErr w:type="spellEnd"/>
      <w:r w:rsidRPr="00C82E41">
        <w:rPr>
          <w:rFonts w:asciiTheme="minorHAnsi" w:hAnsiTheme="minorHAnsi" w:cstheme="minorHAnsi"/>
          <w:sz w:val="22"/>
          <w:szCs w:val="22"/>
        </w:rPr>
        <w:t xml:space="preserve">, M.F., Davis, M.C. (2012).  Use of Paradata to Assess the Quality and Functionality of the American Community Survey Internet Instrument.  </w:t>
      </w:r>
      <w:r>
        <w:rPr>
          <w:rFonts w:asciiTheme="minorHAnsi" w:hAnsiTheme="minorHAnsi" w:cstheme="minorHAnsi"/>
          <w:sz w:val="22"/>
          <w:szCs w:val="22"/>
        </w:rPr>
        <w:t xml:space="preserve">Available at: </w:t>
      </w:r>
      <w:hyperlink r:id="rId10" w:history="1">
        <w:r w:rsidR="00F314A2" w:rsidRPr="00104470">
          <w:rPr>
            <w:rStyle w:val="Hyperlink"/>
            <w:rFonts w:asciiTheme="minorHAnsi" w:hAnsiTheme="minorHAnsi" w:cstheme="minorHAnsi"/>
            <w:sz w:val="22"/>
            <w:szCs w:val="22"/>
          </w:rPr>
          <w:t>http://www.census.gov/acs/www/Downloads/library/2012/2012_Horwitz_01.pdf</w:t>
        </w:r>
      </w:hyperlink>
    </w:p>
    <w:p w:rsidR="00F314A2" w:rsidRPr="00C82E41" w:rsidRDefault="00F314A2" w:rsidP="00C82E41">
      <w:pPr>
        <w:rPr>
          <w:rFonts w:asciiTheme="minorHAnsi" w:hAnsiTheme="minorHAnsi" w:cstheme="minorHAnsi"/>
          <w:sz w:val="22"/>
          <w:szCs w:val="22"/>
        </w:rPr>
      </w:pPr>
    </w:p>
    <w:p w:rsidR="00B63CBD" w:rsidRDefault="00397E8B" w:rsidP="00397E8B">
      <w:pPr>
        <w:rPr>
          <w:rStyle w:val="Hyperlink"/>
          <w:rFonts w:asciiTheme="minorHAnsi" w:hAnsiTheme="minorHAnsi"/>
          <w:sz w:val="22"/>
          <w:szCs w:val="22"/>
        </w:rPr>
      </w:pPr>
      <w:r w:rsidRPr="00397E8B">
        <w:rPr>
          <w:rFonts w:asciiTheme="minorHAnsi" w:hAnsiTheme="minorHAnsi"/>
          <w:sz w:val="22"/>
          <w:szCs w:val="22"/>
        </w:rPr>
        <w:t xml:space="preserve">Matthews, B., Davis, M.C., </w:t>
      </w:r>
      <w:proofErr w:type="spellStart"/>
      <w:r w:rsidRPr="00397E8B">
        <w:rPr>
          <w:rFonts w:asciiTheme="minorHAnsi" w:hAnsiTheme="minorHAnsi"/>
          <w:sz w:val="22"/>
          <w:szCs w:val="22"/>
        </w:rPr>
        <w:t>Tancreto</w:t>
      </w:r>
      <w:proofErr w:type="spellEnd"/>
      <w:r w:rsidRPr="00397E8B">
        <w:rPr>
          <w:rFonts w:asciiTheme="minorHAnsi" w:hAnsiTheme="minorHAnsi"/>
          <w:sz w:val="22"/>
          <w:szCs w:val="22"/>
        </w:rPr>
        <w:t xml:space="preserve">, J.G., </w:t>
      </w:r>
      <w:proofErr w:type="spellStart"/>
      <w:r w:rsidRPr="00397E8B">
        <w:rPr>
          <w:rFonts w:asciiTheme="minorHAnsi" w:hAnsiTheme="minorHAnsi"/>
          <w:sz w:val="22"/>
          <w:szCs w:val="22"/>
        </w:rPr>
        <w:t>Zelenak</w:t>
      </w:r>
      <w:proofErr w:type="spellEnd"/>
      <w:r w:rsidRPr="00397E8B">
        <w:rPr>
          <w:rFonts w:asciiTheme="minorHAnsi" w:hAnsiTheme="minorHAnsi"/>
          <w:sz w:val="22"/>
          <w:szCs w:val="22"/>
        </w:rPr>
        <w:t xml:space="preserve">, M.F., </w:t>
      </w:r>
      <w:proofErr w:type="spellStart"/>
      <w:r w:rsidRPr="00397E8B">
        <w:rPr>
          <w:rFonts w:asciiTheme="minorHAnsi" w:hAnsiTheme="minorHAnsi"/>
          <w:sz w:val="22"/>
          <w:szCs w:val="22"/>
        </w:rPr>
        <w:t>Ruiter</w:t>
      </w:r>
      <w:proofErr w:type="spellEnd"/>
      <w:r w:rsidRPr="00397E8B">
        <w:rPr>
          <w:rFonts w:asciiTheme="minorHAnsi" w:hAnsiTheme="minorHAnsi"/>
          <w:sz w:val="22"/>
          <w:szCs w:val="22"/>
        </w:rPr>
        <w:t xml:space="preserve">, M. (2012).  2011 American Community Survey Internet Tests:  Results from Second Test in November 2011.  Available at: </w:t>
      </w:r>
      <w:hyperlink r:id="rId11" w:history="1">
        <w:r w:rsidRPr="00397E8B">
          <w:rPr>
            <w:rStyle w:val="Hyperlink"/>
            <w:rFonts w:asciiTheme="minorHAnsi" w:hAnsiTheme="minorHAnsi"/>
            <w:sz w:val="22"/>
            <w:szCs w:val="22"/>
          </w:rPr>
          <w:t>http://www.census.gov/acs/www/Downloads/library/2012/2012_Matthews_01.pdf</w:t>
        </w:r>
      </w:hyperlink>
      <w:bookmarkStart w:id="1" w:name="_Toc287883827"/>
      <w:bookmarkStart w:id="2" w:name="_Toc287885140"/>
      <w:bookmarkStart w:id="3" w:name="_Toc297731431"/>
    </w:p>
    <w:p w:rsidR="00F314A2" w:rsidRDefault="00F314A2" w:rsidP="00397E8B">
      <w:pPr>
        <w:rPr>
          <w:rStyle w:val="Hyperlink"/>
          <w:rFonts w:asciiTheme="minorHAnsi" w:hAnsiTheme="minorHAnsi"/>
          <w:sz w:val="22"/>
          <w:szCs w:val="22"/>
        </w:rPr>
      </w:pPr>
    </w:p>
    <w:p w:rsidR="00991C60" w:rsidRDefault="00B63CBD" w:rsidP="00397E8B">
      <w:pPr>
        <w:rPr>
          <w:rFonts w:asciiTheme="minorHAnsi" w:hAnsiTheme="minorHAnsi"/>
          <w:sz w:val="22"/>
          <w:szCs w:val="22"/>
        </w:rPr>
      </w:pPr>
      <w:proofErr w:type="spellStart"/>
      <w:r>
        <w:rPr>
          <w:rFonts w:asciiTheme="minorHAnsi" w:hAnsiTheme="minorHAnsi"/>
          <w:sz w:val="22"/>
          <w:szCs w:val="22"/>
        </w:rPr>
        <w:t>Peytchev</w:t>
      </w:r>
      <w:proofErr w:type="spellEnd"/>
      <w:r>
        <w:rPr>
          <w:rFonts w:asciiTheme="minorHAnsi" w:hAnsiTheme="minorHAnsi"/>
          <w:sz w:val="22"/>
          <w:szCs w:val="22"/>
        </w:rPr>
        <w:t>, A. (2009).  Survey Breakoffs.</w:t>
      </w:r>
      <w:r w:rsidR="00991C60">
        <w:rPr>
          <w:rFonts w:asciiTheme="minorHAnsi" w:hAnsiTheme="minorHAnsi"/>
          <w:sz w:val="22"/>
          <w:szCs w:val="22"/>
        </w:rPr>
        <w:t xml:space="preserve">  </w:t>
      </w:r>
      <w:r w:rsidR="00991C60">
        <w:rPr>
          <w:rFonts w:asciiTheme="minorHAnsi" w:hAnsiTheme="minorHAnsi"/>
          <w:i/>
          <w:sz w:val="22"/>
          <w:szCs w:val="22"/>
        </w:rPr>
        <w:t>Public Opinion Quarterly</w:t>
      </w:r>
      <w:r w:rsidR="00991C60">
        <w:rPr>
          <w:rFonts w:asciiTheme="minorHAnsi" w:hAnsiTheme="minorHAnsi"/>
          <w:sz w:val="22"/>
          <w:szCs w:val="22"/>
        </w:rPr>
        <w:t xml:space="preserve"> 73(1).</w:t>
      </w:r>
    </w:p>
    <w:p w:rsidR="00F314A2" w:rsidRDefault="00F314A2" w:rsidP="00397E8B">
      <w:pPr>
        <w:rPr>
          <w:rFonts w:asciiTheme="minorHAnsi" w:hAnsiTheme="minorHAnsi"/>
          <w:sz w:val="22"/>
          <w:szCs w:val="22"/>
        </w:rPr>
      </w:pPr>
    </w:p>
    <w:p w:rsidR="00397E8B" w:rsidRPr="00397E8B" w:rsidRDefault="00397E8B" w:rsidP="00397E8B">
      <w:pPr>
        <w:rPr>
          <w:rFonts w:asciiTheme="minorHAnsi" w:hAnsiTheme="minorHAnsi"/>
          <w:sz w:val="22"/>
          <w:szCs w:val="22"/>
        </w:rPr>
      </w:pPr>
      <w:proofErr w:type="spellStart"/>
      <w:r w:rsidRPr="00397E8B">
        <w:rPr>
          <w:rFonts w:asciiTheme="minorHAnsi" w:hAnsiTheme="minorHAnsi"/>
          <w:sz w:val="22"/>
          <w:szCs w:val="22"/>
        </w:rPr>
        <w:t>Tancreto</w:t>
      </w:r>
      <w:proofErr w:type="spellEnd"/>
      <w:r w:rsidRPr="00397E8B">
        <w:rPr>
          <w:rFonts w:asciiTheme="minorHAnsi" w:hAnsiTheme="minorHAnsi"/>
          <w:sz w:val="22"/>
          <w:szCs w:val="22"/>
        </w:rPr>
        <w:t xml:space="preserve">, J.G., </w:t>
      </w:r>
      <w:proofErr w:type="spellStart"/>
      <w:r w:rsidRPr="00397E8B">
        <w:rPr>
          <w:rFonts w:asciiTheme="minorHAnsi" w:hAnsiTheme="minorHAnsi"/>
          <w:sz w:val="22"/>
          <w:szCs w:val="22"/>
        </w:rPr>
        <w:t>Zelenak</w:t>
      </w:r>
      <w:proofErr w:type="spellEnd"/>
      <w:r w:rsidRPr="00397E8B">
        <w:rPr>
          <w:rFonts w:asciiTheme="minorHAnsi" w:hAnsiTheme="minorHAnsi"/>
          <w:sz w:val="22"/>
          <w:szCs w:val="22"/>
        </w:rPr>
        <w:t xml:space="preserve">, M.F., Davis, M., </w:t>
      </w:r>
      <w:proofErr w:type="spellStart"/>
      <w:r w:rsidRPr="00397E8B">
        <w:rPr>
          <w:rFonts w:asciiTheme="minorHAnsi" w:hAnsiTheme="minorHAnsi"/>
          <w:sz w:val="22"/>
          <w:szCs w:val="22"/>
        </w:rPr>
        <w:t>Ruiter</w:t>
      </w:r>
      <w:proofErr w:type="spellEnd"/>
      <w:r w:rsidRPr="00397E8B">
        <w:rPr>
          <w:rFonts w:asciiTheme="minorHAnsi" w:hAnsiTheme="minorHAnsi"/>
          <w:sz w:val="22"/>
          <w:szCs w:val="22"/>
        </w:rPr>
        <w:t xml:space="preserve">, M., and Matthews, B. (2012).  2011 American Community Survey Internet Tests:  Results from the First Test in April 2011.  Available at:  </w:t>
      </w:r>
    </w:p>
    <w:p w:rsidR="00397E8B" w:rsidRPr="00397E8B" w:rsidRDefault="000D7FF9" w:rsidP="00397E8B">
      <w:pPr>
        <w:rPr>
          <w:rStyle w:val="Hyperlink"/>
          <w:rFonts w:asciiTheme="minorHAnsi" w:hAnsiTheme="minorHAnsi"/>
          <w:sz w:val="22"/>
          <w:szCs w:val="22"/>
        </w:rPr>
      </w:pPr>
      <w:hyperlink r:id="rId12" w:history="1">
        <w:r w:rsidR="00397E8B" w:rsidRPr="00397E8B">
          <w:rPr>
            <w:rStyle w:val="Hyperlink"/>
            <w:rFonts w:asciiTheme="minorHAnsi" w:hAnsiTheme="minorHAnsi"/>
            <w:sz w:val="22"/>
            <w:szCs w:val="22"/>
          </w:rPr>
          <w:t>http://www.census.gov/acs/www/Downloads/library/2012/2012_Tancreto_01.pdf</w:t>
        </w:r>
      </w:hyperlink>
    </w:p>
    <w:p w:rsidR="00397E8B" w:rsidRDefault="00397E8B" w:rsidP="00397E8B">
      <w:pPr>
        <w:rPr>
          <w:rStyle w:val="Hyperlink"/>
          <w:rFonts w:asciiTheme="minorHAnsi" w:hAnsiTheme="minorHAnsi"/>
          <w:sz w:val="22"/>
          <w:szCs w:val="22"/>
        </w:rPr>
      </w:pPr>
    </w:p>
    <w:p w:rsidR="00C2797B" w:rsidRDefault="00C2797B" w:rsidP="00397E8B">
      <w:pPr>
        <w:rPr>
          <w:rStyle w:val="Hyperlink"/>
          <w:rFonts w:asciiTheme="minorHAnsi" w:hAnsiTheme="minorHAnsi"/>
          <w:sz w:val="22"/>
          <w:szCs w:val="22"/>
        </w:rPr>
      </w:pPr>
    </w:p>
    <w:p w:rsidR="00C2797B" w:rsidRDefault="00C2797B" w:rsidP="00397E8B">
      <w:pPr>
        <w:rPr>
          <w:rStyle w:val="Hyperlink"/>
          <w:rFonts w:asciiTheme="minorHAnsi" w:hAnsiTheme="minorHAnsi"/>
          <w:sz w:val="22"/>
          <w:szCs w:val="22"/>
        </w:rPr>
      </w:pPr>
    </w:p>
    <w:bookmarkEnd w:id="1"/>
    <w:bookmarkEnd w:id="2"/>
    <w:bookmarkEnd w:id="3"/>
    <w:p w:rsidR="00C2797B" w:rsidRDefault="00C2797B" w:rsidP="00397E8B">
      <w:pPr>
        <w:rPr>
          <w:rStyle w:val="Hyperlink"/>
          <w:rFonts w:asciiTheme="minorHAnsi" w:hAnsiTheme="minorHAnsi"/>
          <w:sz w:val="22"/>
          <w:szCs w:val="22"/>
        </w:rPr>
      </w:pPr>
    </w:p>
    <w:sectPr w:rsidR="00C2797B" w:rsidSect="00001DFA">
      <w:footerReference w:type="default" r:id="rId13"/>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CE" w:rsidRDefault="00E465CE" w:rsidP="00957439">
      <w:r>
        <w:separator/>
      </w:r>
    </w:p>
  </w:endnote>
  <w:endnote w:type="continuationSeparator" w:id="0">
    <w:p w:rsidR="00E465CE" w:rsidRDefault="00E465CE" w:rsidP="0095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CE" w:rsidRPr="0028353A" w:rsidRDefault="00E465CE" w:rsidP="00777038">
    <w:pPr>
      <w:pStyle w:val="Footer"/>
      <w:tabs>
        <w:tab w:val="center" w:pos="7200"/>
        <w:tab w:val="left" w:pos="8327"/>
      </w:tabs>
      <w:jc w:val="center"/>
      <w:rPr>
        <w:color w:val="4F81BD"/>
      </w:rPr>
    </w:pPr>
    <w:hyperlink w:anchor="toc" w:history="1">
      <w:r w:rsidRPr="0028353A">
        <w:rPr>
          <w:rStyle w:val="Hyperlink"/>
          <w:color w:val="4F81BD"/>
        </w:rPr>
        <w:t>Return to Top</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CE" w:rsidRDefault="00E465CE" w:rsidP="00957439">
      <w:r>
        <w:separator/>
      </w:r>
    </w:p>
  </w:footnote>
  <w:footnote w:type="continuationSeparator" w:id="0">
    <w:p w:rsidR="00E465CE" w:rsidRDefault="00E465CE" w:rsidP="00957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6"/>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676"/>
        </w:tabs>
        <w:ind w:left="-676" w:hanging="360"/>
      </w:pPr>
    </w:lvl>
    <w:lvl w:ilvl="1">
      <w:start w:val="1"/>
      <w:numFmt w:val="decimal"/>
      <w:lvlText w:val="%2."/>
      <w:lvlJc w:val="left"/>
      <w:pPr>
        <w:tabs>
          <w:tab w:val="num" w:pos="-316"/>
        </w:tabs>
        <w:ind w:left="-316" w:hanging="360"/>
      </w:pPr>
    </w:lvl>
    <w:lvl w:ilvl="2">
      <w:start w:val="1"/>
      <w:numFmt w:val="decimal"/>
      <w:lvlText w:val="%3."/>
      <w:lvlJc w:val="left"/>
      <w:pPr>
        <w:tabs>
          <w:tab w:val="num" w:pos="44"/>
        </w:tabs>
        <w:ind w:left="44" w:hanging="360"/>
      </w:pPr>
    </w:lvl>
    <w:lvl w:ilvl="3">
      <w:start w:val="1"/>
      <w:numFmt w:val="decimal"/>
      <w:lvlText w:val="%4."/>
      <w:lvlJc w:val="left"/>
      <w:pPr>
        <w:tabs>
          <w:tab w:val="num" w:pos="404"/>
        </w:tabs>
        <w:ind w:left="404" w:hanging="360"/>
      </w:pPr>
    </w:lvl>
    <w:lvl w:ilvl="4">
      <w:start w:val="1"/>
      <w:numFmt w:val="decimal"/>
      <w:lvlText w:val="%5."/>
      <w:lvlJc w:val="left"/>
      <w:pPr>
        <w:tabs>
          <w:tab w:val="num" w:pos="764"/>
        </w:tabs>
        <w:ind w:left="764" w:hanging="360"/>
      </w:pPr>
    </w:lvl>
    <w:lvl w:ilvl="5">
      <w:start w:val="1"/>
      <w:numFmt w:val="decimal"/>
      <w:lvlText w:val="%6."/>
      <w:lvlJc w:val="left"/>
      <w:pPr>
        <w:tabs>
          <w:tab w:val="num" w:pos="1124"/>
        </w:tabs>
        <w:ind w:left="1124" w:hanging="360"/>
      </w:pPr>
    </w:lvl>
    <w:lvl w:ilvl="6">
      <w:start w:val="1"/>
      <w:numFmt w:val="decimal"/>
      <w:lvlText w:val="%7."/>
      <w:lvlJc w:val="left"/>
      <w:pPr>
        <w:tabs>
          <w:tab w:val="num" w:pos="1484"/>
        </w:tabs>
        <w:ind w:left="1484" w:hanging="360"/>
      </w:pPr>
    </w:lvl>
    <w:lvl w:ilvl="7">
      <w:start w:val="1"/>
      <w:numFmt w:val="decimal"/>
      <w:lvlText w:val="%8."/>
      <w:lvlJc w:val="left"/>
      <w:pPr>
        <w:tabs>
          <w:tab w:val="num" w:pos="1844"/>
        </w:tabs>
        <w:ind w:left="1844" w:hanging="360"/>
      </w:pPr>
    </w:lvl>
    <w:lvl w:ilvl="8">
      <w:start w:val="1"/>
      <w:numFmt w:val="decimal"/>
      <w:lvlText w:val="%9."/>
      <w:lvlJc w:val="left"/>
      <w:pPr>
        <w:tabs>
          <w:tab w:val="num" w:pos="2204"/>
        </w:tabs>
        <w:ind w:left="2204" w:hanging="360"/>
      </w:pPr>
    </w:lvl>
  </w:abstractNum>
  <w:abstractNum w:abstractNumId="2">
    <w:nsid w:val="0DC44D7B"/>
    <w:multiLevelType w:val="hybridMultilevel"/>
    <w:tmpl w:val="67B61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E13AE"/>
    <w:multiLevelType w:val="hybridMultilevel"/>
    <w:tmpl w:val="59F20CC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1A1B45DD"/>
    <w:multiLevelType w:val="hybridMultilevel"/>
    <w:tmpl w:val="9CF276B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4C5470"/>
    <w:multiLevelType w:val="hybridMultilevel"/>
    <w:tmpl w:val="87C294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C796C"/>
    <w:multiLevelType w:val="hybridMultilevel"/>
    <w:tmpl w:val="2450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C45A17"/>
    <w:multiLevelType w:val="hybridMultilevel"/>
    <w:tmpl w:val="78DA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B6C6B"/>
    <w:multiLevelType w:val="hybridMultilevel"/>
    <w:tmpl w:val="6EDA06C6"/>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B36587"/>
    <w:multiLevelType w:val="hybridMultilevel"/>
    <w:tmpl w:val="BB3C6FE0"/>
    <w:lvl w:ilvl="0" w:tplc="A8F4431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0">
    <w:nsid w:val="3625590F"/>
    <w:multiLevelType w:val="hybridMultilevel"/>
    <w:tmpl w:val="1360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C030AA"/>
    <w:multiLevelType w:val="hybridMultilevel"/>
    <w:tmpl w:val="AD76F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85FB8"/>
    <w:multiLevelType w:val="hybridMultilevel"/>
    <w:tmpl w:val="E35C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021FF"/>
    <w:multiLevelType w:val="hybridMultilevel"/>
    <w:tmpl w:val="9992FEDE"/>
    <w:lvl w:ilvl="0" w:tplc="CD8E5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7B4CC5"/>
    <w:multiLevelType w:val="hybridMultilevel"/>
    <w:tmpl w:val="05087652"/>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EE1995"/>
    <w:multiLevelType w:val="hybridMultilevel"/>
    <w:tmpl w:val="58288AE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4"/>
  </w:num>
  <w:num w:numId="5">
    <w:abstractNumId w:val="15"/>
  </w:num>
  <w:num w:numId="6">
    <w:abstractNumId w:val="12"/>
  </w:num>
  <w:num w:numId="7">
    <w:abstractNumId w:val="11"/>
  </w:num>
  <w:num w:numId="8">
    <w:abstractNumId w:val="13"/>
  </w:num>
  <w:num w:numId="9">
    <w:abstractNumId w:val="0"/>
  </w:num>
  <w:num w:numId="10">
    <w:abstractNumId w:val="1"/>
  </w:num>
  <w:num w:numId="11">
    <w:abstractNumId w:val="3"/>
  </w:num>
  <w:num w:numId="12">
    <w:abstractNumId w:val="7"/>
  </w:num>
  <w:num w:numId="13">
    <w:abstractNumId w:val="8"/>
  </w:num>
  <w:num w:numId="14">
    <w:abstractNumId w:val="9"/>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E4237"/>
    <w:rsid w:val="0000105E"/>
    <w:rsid w:val="000016B4"/>
    <w:rsid w:val="00001C30"/>
    <w:rsid w:val="00001DFA"/>
    <w:rsid w:val="00001F15"/>
    <w:rsid w:val="00002C61"/>
    <w:rsid w:val="00002D85"/>
    <w:rsid w:val="00004927"/>
    <w:rsid w:val="00006822"/>
    <w:rsid w:val="0000760A"/>
    <w:rsid w:val="000126EE"/>
    <w:rsid w:val="00012E19"/>
    <w:rsid w:val="00014A57"/>
    <w:rsid w:val="0001692D"/>
    <w:rsid w:val="00017301"/>
    <w:rsid w:val="00020111"/>
    <w:rsid w:val="000203F4"/>
    <w:rsid w:val="0002423D"/>
    <w:rsid w:val="00027466"/>
    <w:rsid w:val="0003241D"/>
    <w:rsid w:val="000330FA"/>
    <w:rsid w:val="00033F1F"/>
    <w:rsid w:val="00034B3F"/>
    <w:rsid w:val="00035B92"/>
    <w:rsid w:val="00037E96"/>
    <w:rsid w:val="00040C5A"/>
    <w:rsid w:val="00041F2B"/>
    <w:rsid w:val="00044783"/>
    <w:rsid w:val="00046DFD"/>
    <w:rsid w:val="000478E8"/>
    <w:rsid w:val="00047D3E"/>
    <w:rsid w:val="00050BF0"/>
    <w:rsid w:val="00051DDA"/>
    <w:rsid w:val="00052DAA"/>
    <w:rsid w:val="000533D9"/>
    <w:rsid w:val="000550FB"/>
    <w:rsid w:val="00055AAB"/>
    <w:rsid w:val="00055AB6"/>
    <w:rsid w:val="000562C4"/>
    <w:rsid w:val="00057D20"/>
    <w:rsid w:val="0006067D"/>
    <w:rsid w:val="00060B78"/>
    <w:rsid w:val="00061AFB"/>
    <w:rsid w:val="00061E27"/>
    <w:rsid w:val="0006237A"/>
    <w:rsid w:val="00064A48"/>
    <w:rsid w:val="00064F8A"/>
    <w:rsid w:val="000671ED"/>
    <w:rsid w:val="00067EA2"/>
    <w:rsid w:val="000709C8"/>
    <w:rsid w:val="00073CC4"/>
    <w:rsid w:val="00073E6E"/>
    <w:rsid w:val="00075469"/>
    <w:rsid w:val="00075AAA"/>
    <w:rsid w:val="0007743C"/>
    <w:rsid w:val="00080B1C"/>
    <w:rsid w:val="00081EF3"/>
    <w:rsid w:val="000846A9"/>
    <w:rsid w:val="000849A7"/>
    <w:rsid w:val="00087B5F"/>
    <w:rsid w:val="00090195"/>
    <w:rsid w:val="0009170C"/>
    <w:rsid w:val="000920CE"/>
    <w:rsid w:val="00092E15"/>
    <w:rsid w:val="00093DD1"/>
    <w:rsid w:val="000973F1"/>
    <w:rsid w:val="000A15BF"/>
    <w:rsid w:val="000A2911"/>
    <w:rsid w:val="000A3BF6"/>
    <w:rsid w:val="000A4040"/>
    <w:rsid w:val="000A734D"/>
    <w:rsid w:val="000B08D4"/>
    <w:rsid w:val="000B4F83"/>
    <w:rsid w:val="000B55F4"/>
    <w:rsid w:val="000B6151"/>
    <w:rsid w:val="000C1CC3"/>
    <w:rsid w:val="000C1E4C"/>
    <w:rsid w:val="000C2A28"/>
    <w:rsid w:val="000C2C6E"/>
    <w:rsid w:val="000C5B9D"/>
    <w:rsid w:val="000C5ECE"/>
    <w:rsid w:val="000C61AF"/>
    <w:rsid w:val="000C7019"/>
    <w:rsid w:val="000C7565"/>
    <w:rsid w:val="000D03B7"/>
    <w:rsid w:val="000D3CD8"/>
    <w:rsid w:val="000D5A40"/>
    <w:rsid w:val="000D6FE8"/>
    <w:rsid w:val="000D77CF"/>
    <w:rsid w:val="000D7FF9"/>
    <w:rsid w:val="000E06F2"/>
    <w:rsid w:val="000E1942"/>
    <w:rsid w:val="000E22DB"/>
    <w:rsid w:val="000E40BD"/>
    <w:rsid w:val="000E4858"/>
    <w:rsid w:val="000E7F07"/>
    <w:rsid w:val="000F0065"/>
    <w:rsid w:val="000F0914"/>
    <w:rsid w:val="000F0928"/>
    <w:rsid w:val="000F203B"/>
    <w:rsid w:val="000F5A49"/>
    <w:rsid w:val="000F5C35"/>
    <w:rsid w:val="000F5D3D"/>
    <w:rsid w:val="000F6DEF"/>
    <w:rsid w:val="000F7379"/>
    <w:rsid w:val="000F7990"/>
    <w:rsid w:val="001005E6"/>
    <w:rsid w:val="00102466"/>
    <w:rsid w:val="00103BBF"/>
    <w:rsid w:val="001048D1"/>
    <w:rsid w:val="00104B86"/>
    <w:rsid w:val="00105D17"/>
    <w:rsid w:val="00107BD5"/>
    <w:rsid w:val="00112D12"/>
    <w:rsid w:val="00114844"/>
    <w:rsid w:val="00114859"/>
    <w:rsid w:val="00114885"/>
    <w:rsid w:val="00116490"/>
    <w:rsid w:val="001173D0"/>
    <w:rsid w:val="00117443"/>
    <w:rsid w:val="00120AC1"/>
    <w:rsid w:val="001252D8"/>
    <w:rsid w:val="00126DFD"/>
    <w:rsid w:val="001329ED"/>
    <w:rsid w:val="00134421"/>
    <w:rsid w:val="00134E2F"/>
    <w:rsid w:val="00141821"/>
    <w:rsid w:val="001437EF"/>
    <w:rsid w:val="00145705"/>
    <w:rsid w:val="001460DE"/>
    <w:rsid w:val="00146FB1"/>
    <w:rsid w:val="00150576"/>
    <w:rsid w:val="0015141C"/>
    <w:rsid w:val="0015679F"/>
    <w:rsid w:val="00157630"/>
    <w:rsid w:val="00160E57"/>
    <w:rsid w:val="0016157A"/>
    <w:rsid w:val="00161ABE"/>
    <w:rsid w:val="0016428D"/>
    <w:rsid w:val="00164FA3"/>
    <w:rsid w:val="00167E9E"/>
    <w:rsid w:val="00170B50"/>
    <w:rsid w:val="00171F2D"/>
    <w:rsid w:val="00172123"/>
    <w:rsid w:val="00172C82"/>
    <w:rsid w:val="001741A1"/>
    <w:rsid w:val="00176879"/>
    <w:rsid w:val="001773E8"/>
    <w:rsid w:val="00177E80"/>
    <w:rsid w:val="00180671"/>
    <w:rsid w:val="001814FF"/>
    <w:rsid w:val="001826B1"/>
    <w:rsid w:val="001842D4"/>
    <w:rsid w:val="001858D2"/>
    <w:rsid w:val="00191FB0"/>
    <w:rsid w:val="001A0BBB"/>
    <w:rsid w:val="001A18E7"/>
    <w:rsid w:val="001A1E08"/>
    <w:rsid w:val="001A3F0C"/>
    <w:rsid w:val="001A7506"/>
    <w:rsid w:val="001B1850"/>
    <w:rsid w:val="001B2D07"/>
    <w:rsid w:val="001C0A75"/>
    <w:rsid w:val="001C1E73"/>
    <w:rsid w:val="001C2225"/>
    <w:rsid w:val="001C2594"/>
    <w:rsid w:val="001C35BB"/>
    <w:rsid w:val="001C3C99"/>
    <w:rsid w:val="001C43A7"/>
    <w:rsid w:val="001C505E"/>
    <w:rsid w:val="001C5365"/>
    <w:rsid w:val="001C53F8"/>
    <w:rsid w:val="001C7602"/>
    <w:rsid w:val="001D0F3C"/>
    <w:rsid w:val="001D4AAD"/>
    <w:rsid w:val="001D5FA6"/>
    <w:rsid w:val="001E16E5"/>
    <w:rsid w:val="001E1883"/>
    <w:rsid w:val="001E1921"/>
    <w:rsid w:val="001E3F59"/>
    <w:rsid w:val="001E6968"/>
    <w:rsid w:val="001E6AB6"/>
    <w:rsid w:val="001F168D"/>
    <w:rsid w:val="001F2685"/>
    <w:rsid w:val="001F5E14"/>
    <w:rsid w:val="001F63F6"/>
    <w:rsid w:val="001F7DCB"/>
    <w:rsid w:val="00202149"/>
    <w:rsid w:val="00202C7A"/>
    <w:rsid w:val="002031D9"/>
    <w:rsid w:val="002034A5"/>
    <w:rsid w:val="00203714"/>
    <w:rsid w:val="002079C9"/>
    <w:rsid w:val="00207BCA"/>
    <w:rsid w:val="0021015F"/>
    <w:rsid w:val="002115FA"/>
    <w:rsid w:val="00212270"/>
    <w:rsid w:val="002126F9"/>
    <w:rsid w:val="00215995"/>
    <w:rsid w:val="00216C0D"/>
    <w:rsid w:val="00220BCB"/>
    <w:rsid w:val="00221511"/>
    <w:rsid w:val="00225070"/>
    <w:rsid w:val="002270B3"/>
    <w:rsid w:val="002322AA"/>
    <w:rsid w:val="00232F44"/>
    <w:rsid w:val="0023312C"/>
    <w:rsid w:val="002331D3"/>
    <w:rsid w:val="002351AA"/>
    <w:rsid w:val="00235D56"/>
    <w:rsid w:val="00241C4E"/>
    <w:rsid w:val="002420F4"/>
    <w:rsid w:val="00245743"/>
    <w:rsid w:val="002459E3"/>
    <w:rsid w:val="00246E1F"/>
    <w:rsid w:val="00250721"/>
    <w:rsid w:val="00250A02"/>
    <w:rsid w:val="00252C5C"/>
    <w:rsid w:val="0025614B"/>
    <w:rsid w:val="00256C66"/>
    <w:rsid w:val="00256C79"/>
    <w:rsid w:val="0026081F"/>
    <w:rsid w:val="00260CDA"/>
    <w:rsid w:val="00260EB0"/>
    <w:rsid w:val="00262B3C"/>
    <w:rsid w:val="002640B6"/>
    <w:rsid w:val="002653B2"/>
    <w:rsid w:val="002676EB"/>
    <w:rsid w:val="00272598"/>
    <w:rsid w:val="00273E32"/>
    <w:rsid w:val="0027492D"/>
    <w:rsid w:val="002749C4"/>
    <w:rsid w:val="002777AA"/>
    <w:rsid w:val="00277F7A"/>
    <w:rsid w:val="00280EB2"/>
    <w:rsid w:val="00280ED4"/>
    <w:rsid w:val="002837A3"/>
    <w:rsid w:val="00283941"/>
    <w:rsid w:val="00285DDD"/>
    <w:rsid w:val="002905DF"/>
    <w:rsid w:val="00290684"/>
    <w:rsid w:val="0029069C"/>
    <w:rsid w:val="002910E4"/>
    <w:rsid w:val="00291144"/>
    <w:rsid w:val="00293711"/>
    <w:rsid w:val="00294DA4"/>
    <w:rsid w:val="002A01C3"/>
    <w:rsid w:val="002A1574"/>
    <w:rsid w:val="002A2701"/>
    <w:rsid w:val="002A5614"/>
    <w:rsid w:val="002A761D"/>
    <w:rsid w:val="002B170E"/>
    <w:rsid w:val="002B5FE7"/>
    <w:rsid w:val="002B62EB"/>
    <w:rsid w:val="002C0DB4"/>
    <w:rsid w:val="002C0F64"/>
    <w:rsid w:val="002C14BF"/>
    <w:rsid w:val="002C1D86"/>
    <w:rsid w:val="002C315C"/>
    <w:rsid w:val="002C413D"/>
    <w:rsid w:val="002C4ACE"/>
    <w:rsid w:val="002C6F79"/>
    <w:rsid w:val="002C7512"/>
    <w:rsid w:val="002D377C"/>
    <w:rsid w:val="002D6269"/>
    <w:rsid w:val="002E2573"/>
    <w:rsid w:val="002E2CE8"/>
    <w:rsid w:val="002E2F14"/>
    <w:rsid w:val="002E42AD"/>
    <w:rsid w:val="002E4C14"/>
    <w:rsid w:val="002E517C"/>
    <w:rsid w:val="002E51E5"/>
    <w:rsid w:val="002E6C57"/>
    <w:rsid w:val="002F23EE"/>
    <w:rsid w:val="002F3C00"/>
    <w:rsid w:val="002F4D60"/>
    <w:rsid w:val="002F50DC"/>
    <w:rsid w:val="002F5700"/>
    <w:rsid w:val="002F6F92"/>
    <w:rsid w:val="002F7446"/>
    <w:rsid w:val="00302C04"/>
    <w:rsid w:val="003036D6"/>
    <w:rsid w:val="00307138"/>
    <w:rsid w:val="00310D97"/>
    <w:rsid w:val="00316E2A"/>
    <w:rsid w:val="00316E5D"/>
    <w:rsid w:val="00317BCA"/>
    <w:rsid w:val="003205F5"/>
    <w:rsid w:val="00321218"/>
    <w:rsid w:val="00321E4F"/>
    <w:rsid w:val="0032342B"/>
    <w:rsid w:val="003235FF"/>
    <w:rsid w:val="003254AF"/>
    <w:rsid w:val="003255C3"/>
    <w:rsid w:val="0032608A"/>
    <w:rsid w:val="00326930"/>
    <w:rsid w:val="00327D41"/>
    <w:rsid w:val="00332E90"/>
    <w:rsid w:val="00341083"/>
    <w:rsid w:val="00345620"/>
    <w:rsid w:val="00346275"/>
    <w:rsid w:val="00347DD8"/>
    <w:rsid w:val="00350140"/>
    <w:rsid w:val="00353585"/>
    <w:rsid w:val="00355253"/>
    <w:rsid w:val="003602BB"/>
    <w:rsid w:val="0036199A"/>
    <w:rsid w:val="003629D7"/>
    <w:rsid w:val="00363AF4"/>
    <w:rsid w:val="0036774A"/>
    <w:rsid w:val="0037001C"/>
    <w:rsid w:val="003706E6"/>
    <w:rsid w:val="00370A5F"/>
    <w:rsid w:val="003770B6"/>
    <w:rsid w:val="00377675"/>
    <w:rsid w:val="00382B45"/>
    <w:rsid w:val="00382B7A"/>
    <w:rsid w:val="00385CEE"/>
    <w:rsid w:val="0039073B"/>
    <w:rsid w:val="00391824"/>
    <w:rsid w:val="00392495"/>
    <w:rsid w:val="00393436"/>
    <w:rsid w:val="003940C5"/>
    <w:rsid w:val="00394E3A"/>
    <w:rsid w:val="00395FA7"/>
    <w:rsid w:val="00396216"/>
    <w:rsid w:val="00397D0F"/>
    <w:rsid w:val="00397E8B"/>
    <w:rsid w:val="003A1BE1"/>
    <w:rsid w:val="003A27F9"/>
    <w:rsid w:val="003A5F24"/>
    <w:rsid w:val="003A6469"/>
    <w:rsid w:val="003B0239"/>
    <w:rsid w:val="003B0BC8"/>
    <w:rsid w:val="003B1A81"/>
    <w:rsid w:val="003B3C4A"/>
    <w:rsid w:val="003B436E"/>
    <w:rsid w:val="003B4A73"/>
    <w:rsid w:val="003B5DB1"/>
    <w:rsid w:val="003C1986"/>
    <w:rsid w:val="003C3B38"/>
    <w:rsid w:val="003C4BDB"/>
    <w:rsid w:val="003C5151"/>
    <w:rsid w:val="003C71C0"/>
    <w:rsid w:val="003C7E3B"/>
    <w:rsid w:val="003D0093"/>
    <w:rsid w:val="003D13A1"/>
    <w:rsid w:val="003D1F8A"/>
    <w:rsid w:val="003D31A4"/>
    <w:rsid w:val="003D6DB2"/>
    <w:rsid w:val="003D77F2"/>
    <w:rsid w:val="003E4F50"/>
    <w:rsid w:val="003E745F"/>
    <w:rsid w:val="003E7491"/>
    <w:rsid w:val="003E7514"/>
    <w:rsid w:val="003F4AD6"/>
    <w:rsid w:val="003F5C5C"/>
    <w:rsid w:val="003F6049"/>
    <w:rsid w:val="003F6371"/>
    <w:rsid w:val="003F742A"/>
    <w:rsid w:val="00400330"/>
    <w:rsid w:val="00400D62"/>
    <w:rsid w:val="004057A2"/>
    <w:rsid w:val="00405FAB"/>
    <w:rsid w:val="00406000"/>
    <w:rsid w:val="0040642C"/>
    <w:rsid w:val="00407177"/>
    <w:rsid w:val="00410BCC"/>
    <w:rsid w:val="00411F9F"/>
    <w:rsid w:val="004123D7"/>
    <w:rsid w:val="00413607"/>
    <w:rsid w:val="00414355"/>
    <w:rsid w:val="00421306"/>
    <w:rsid w:val="00422D8A"/>
    <w:rsid w:val="00423ABD"/>
    <w:rsid w:val="00423D8F"/>
    <w:rsid w:val="00425462"/>
    <w:rsid w:val="0043137D"/>
    <w:rsid w:val="0043283D"/>
    <w:rsid w:val="00432A12"/>
    <w:rsid w:val="00432D39"/>
    <w:rsid w:val="00433BBF"/>
    <w:rsid w:val="00440EB4"/>
    <w:rsid w:val="004419C8"/>
    <w:rsid w:val="00442E05"/>
    <w:rsid w:val="004435E2"/>
    <w:rsid w:val="004439B0"/>
    <w:rsid w:val="00445517"/>
    <w:rsid w:val="00446091"/>
    <w:rsid w:val="00451F7C"/>
    <w:rsid w:val="0045322F"/>
    <w:rsid w:val="00453A30"/>
    <w:rsid w:val="004608DE"/>
    <w:rsid w:val="00464C11"/>
    <w:rsid w:val="00466C3B"/>
    <w:rsid w:val="00467AFD"/>
    <w:rsid w:val="004714E9"/>
    <w:rsid w:val="004722CA"/>
    <w:rsid w:val="00475F08"/>
    <w:rsid w:val="00476C36"/>
    <w:rsid w:val="004833F9"/>
    <w:rsid w:val="00483DA3"/>
    <w:rsid w:val="004862DF"/>
    <w:rsid w:val="00486C44"/>
    <w:rsid w:val="00487537"/>
    <w:rsid w:val="00490DB2"/>
    <w:rsid w:val="004929E5"/>
    <w:rsid w:val="00494734"/>
    <w:rsid w:val="004951C8"/>
    <w:rsid w:val="00497BEC"/>
    <w:rsid w:val="004A1BDB"/>
    <w:rsid w:val="004A225C"/>
    <w:rsid w:val="004A561C"/>
    <w:rsid w:val="004A687F"/>
    <w:rsid w:val="004B2142"/>
    <w:rsid w:val="004B22C0"/>
    <w:rsid w:val="004B2691"/>
    <w:rsid w:val="004B414F"/>
    <w:rsid w:val="004B4212"/>
    <w:rsid w:val="004B7B25"/>
    <w:rsid w:val="004B7D68"/>
    <w:rsid w:val="004C13E1"/>
    <w:rsid w:val="004C1C30"/>
    <w:rsid w:val="004C24AF"/>
    <w:rsid w:val="004C3FCE"/>
    <w:rsid w:val="004C6DF3"/>
    <w:rsid w:val="004C7424"/>
    <w:rsid w:val="004D1DED"/>
    <w:rsid w:val="004D2386"/>
    <w:rsid w:val="004D2D1D"/>
    <w:rsid w:val="004D2FF6"/>
    <w:rsid w:val="004D338D"/>
    <w:rsid w:val="004D4100"/>
    <w:rsid w:val="004D6E9A"/>
    <w:rsid w:val="004D76A5"/>
    <w:rsid w:val="004E0867"/>
    <w:rsid w:val="004E1351"/>
    <w:rsid w:val="004E62E9"/>
    <w:rsid w:val="004E6419"/>
    <w:rsid w:val="004F0B47"/>
    <w:rsid w:val="004F3824"/>
    <w:rsid w:val="004F4F28"/>
    <w:rsid w:val="004F5650"/>
    <w:rsid w:val="004F69C7"/>
    <w:rsid w:val="004F7D59"/>
    <w:rsid w:val="00500052"/>
    <w:rsid w:val="005022AC"/>
    <w:rsid w:val="00503557"/>
    <w:rsid w:val="00505447"/>
    <w:rsid w:val="00505673"/>
    <w:rsid w:val="00507EF8"/>
    <w:rsid w:val="00510C89"/>
    <w:rsid w:val="00510EA2"/>
    <w:rsid w:val="005139C5"/>
    <w:rsid w:val="0051518C"/>
    <w:rsid w:val="0051665E"/>
    <w:rsid w:val="00517385"/>
    <w:rsid w:val="00520083"/>
    <w:rsid w:val="005212BE"/>
    <w:rsid w:val="005222F2"/>
    <w:rsid w:val="00522C69"/>
    <w:rsid w:val="00525055"/>
    <w:rsid w:val="005253BA"/>
    <w:rsid w:val="00525764"/>
    <w:rsid w:val="00526781"/>
    <w:rsid w:val="005311B0"/>
    <w:rsid w:val="005321F0"/>
    <w:rsid w:val="00532B05"/>
    <w:rsid w:val="00534710"/>
    <w:rsid w:val="0053499D"/>
    <w:rsid w:val="00535751"/>
    <w:rsid w:val="005357BC"/>
    <w:rsid w:val="00535A56"/>
    <w:rsid w:val="00537AFD"/>
    <w:rsid w:val="0054243E"/>
    <w:rsid w:val="00542F36"/>
    <w:rsid w:val="0054352E"/>
    <w:rsid w:val="00544766"/>
    <w:rsid w:val="005467EA"/>
    <w:rsid w:val="00546D90"/>
    <w:rsid w:val="00547DEF"/>
    <w:rsid w:val="005502A2"/>
    <w:rsid w:val="0055129A"/>
    <w:rsid w:val="005516A0"/>
    <w:rsid w:val="00551BFA"/>
    <w:rsid w:val="00551E6C"/>
    <w:rsid w:val="00554F53"/>
    <w:rsid w:val="00556F63"/>
    <w:rsid w:val="00560D37"/>
    <w:rsid w:val="0056107F"/>
    <w:rsid w:val="0056252C"/>
    <w:rsid w:val="00570444"/>
    <w:rsid w:val="005770E2"/>
    <w:rsid w:val="00580A82"/>
    <w:rsid w:val="00583575"/>
    <w:rsid w:val="00584017"/>
    <w:rsid w:val="005852E9"/>
    <w:rsid w:val="00585357"/>
    <w:rsid w:val="00586BDA"/>
    <w:rsid w:val="005874C5"/>
    <w:rsid w:val="005875C6"/>
    <w:rsid w:val="005909FD"/>
    <w:rsid w:val="005926FC"/>
    <w:rsid w:val="00592F56"/>
    <w:rsid w:val="00593546"/>
    <w:rsid w:val="00593E05"/>
    <w:rsid w:val="00594D9A"/>
    <w:rsid w:val="00594DC9"/>
    <w:rsid w:val="00596967"/>
    <w:rsid w:val="005A2EA7"/>
    <w:rsid w:val="005A2F2B"/>
    <w:rsid w:val="005A47CA"/>
    <w:rsid w:val="005A4C51"/>
    <w:rsid w:val="005A4D7C"/>
    <w:rsid w:val="005B03E8"/>
    <w:rsid w:val="005B20C2"/>
    <w:rsid w:val="005B3AC0"/>
    <w:rsid w:val="005B3BAB"/>
    <w:rsid w:val="005B4232"/>
    <w:rsid w:val="005B4F03"/>
    <w:rsid w:val="005B6D9F"/>
    <w:rsid w:val="005C0E2B"/>
    <w:rsid w:val="005C0EAA"/>
    <w:rsid w:val="005C2A1D"/>
    <w:rsid w:val="005C5143"/>
    <w:rsid w:val="005C526E"/>
    <w:rsid w:val="005C639C"/>
    <w:rsid w:val="005C7267"/>
    <w:rsid w:val="005D572F"/>
    <w:rsid w:val="005E0E5A"/>
    <w:rsid w:val="005E10EC"/>
    <w:rsid w:val="005E3EDB"/>
    <w:rsid w:val="005E547B"/>
    <w:rsid w:val="005E6DEA"/>
    <w:rsid w:val="005E71C1"/>
    <w:rsid w:val="005E7BBB"/>
    <w:rsid w:val="005F048B"/>
    <w:rsid w:val="005F17B4"/>
    <w:rsid w:val="005F2432"/>
    <w:rsid w:val="005F2FA3"/>
    <w:rsid w:val="005F36C4"/>
    <w:rsid w:val="005F4739"/>
    <w:rsid w:val="0060258D"/>
    <w:rsid w:val="006053C0"/>
    <w:rsid w:val="00606386"/>
    <w:rsid w:val="00606BDD"/>
    <w:rsid w:val="006151AF"/>
    <w:rsid w:val="0061686C"/>
    <w:rsid w:val="00620BB0"/>
    <w:rsid w:val="00626484"/>
    <w:rsid w:val="00627B4F"/>
    <w:rsid w:val="00631CC6"/>
    <w:rsid w:val="0063229D"/>
    <w:rsid w:val="006328F1"/>
    <w:rsid w:val="006347C8"/>
    <w:rsid w:val="00635EE6"/>
    <w:rsid w:val="00640129"/>
    <w:rsid w:val="00642093"/>
    <w:rsid w:val="00642D97"/>
    <w:rsid w:val="00643F24"/>
    <w:rsid w:val="006443B7"/>
    <w:rsid w:val="00647820"/>
    <w:rsid w:val="00647B0A"/>
    <w:rsid w:val="00650C4A"/>
    <w:rsid w:val="0065304E"/>
    <w:rsid w:val="0065346F"/>
    <w:rsid w:val="00654690"/>
    <w:rsid w:val="00654747"/>
    <w:rsid w:val="0065658F"/>
    <w:rsid w:val="00656CC2"/>
    <w:rsid w:val="00656E7F"/>
    <w:rsid w:val="006573C5"/>
    <w:rsid w:val="00660168"/>
    <w:rsid w:val="006601FD"/>
    <w:rsid w:val="00661142"/>
    <w:rsid w:val="006615CD"/>
    <w:rsid w:val="0066184D"/>
    <w:rsid w:val="00661DDF"/>
    <w:rsid w:val="0066221D"/>
    <w:rsid w:val="00666839"/>
    <w:rsid w:val="00670230"/>
    <w:rsid w:val="006725D1"/>
    <w:rsid w:val="00672B1C"/>
    <w:rsid w:val="00675044"/>
    <w:rsid w:val="00683103"/>
    <w:rsid w:val="006836BF"/>
    <w:rsid w:val="006858E2"/>
    <w:rsid w:val="0068698D"/>
    <w:rsid w:val="006878FC"/>
    <w:rsid w:val="006940BD"/>
    <w:rsid w:val="006959EC"/>
    <w:rsid w:val="00695FA8"/>
    <w:rsid w:val="00697A9D"/>
    <w:rsid w:val="006A24F5"/>
    <w:rsid w:val="006A3C50"/>
    <w:rsid w:val="006A4B47"/>
    <w:rsid w:val="006A5E7C"/>
    <w:rsid w:val="006A6D39"/>
    <w:rsid w:val="006B24C7"/>
    <w:rsid w:val="006B7ADC"/>
    <w:rsid w:val="006C0C7C"/>
    <w:rsid w:val="006C164B"/>
    <w:rsid w:val="006D32F0"/>
    <w:rsid w:val="006E16A1"/>
    <w:rsid w:val="006E203E"/>
    <w:rsid w:val="006E2E79"/>
    <w:rsid w:val="006E3672"/>
    <w:rsid w:val="006E3B3E"/>
    <w:rsid w:val="006E3B6F"/>
    <w:rsid w:val="006E3FBE"/>
    <w:rsid w:val="006E64A2"/>
    <w:rsid w:val="006E71EE"/>
    <w:rsid w:val="006F20E8"/>
    <w:rsid w:val="006F299B"/>
    <w:rsid w:val="006F3251"/>
    <w:rsid w:val="00704306"/>
    <w:rsid w:val="007070F3"/>
    <w:rsid w:val="0070728B"/>
    <w:rsid w:val="00707D6F"/>
    <w:rsid w:val="0071231A"/>
    <w:rsid w:val="00713C10"/>
    <w:rsid w:val="007159F6"/>
    <w:rsid w:val="00715FF5"/>
    <w:rsid w:val="007161CE"/>
    <w:rsid w:val="00717012"/>
    <w:rsid w:val="00717328"/>
    <w:rsid w:val="0072391D"/>
    <w:rsid w:val="00727083"/>
    <w:rsid w:val="007278EB"/>
    <w:rsid w:val="007309D1"/>
    <w:rsid w:val="00731AAD"/>
    <w:rsid w:val="007335A4"/>
    <w:rsid w:val="007344B4"/>
    <w:rsid w:val="00734A9E"/>
    <w:rsid w:val="00735FBC"/>
    <w:rsid w:val="0073729F"/>
    <w:rsid w:val="007374C5"/>
    <w:rsid w:val="0074179B"/>
    <w:rsid w:val="0074217C"/>
    <w:rsid w:val="00743722"/>
    <w:rsid w:val="00746CAE"/>
    <w:rsid w:val="007474ED"/>
    <w:rsid w:val="007503AF"/>
    <w:rsid w:val="00750501"/>
    <w:rsid w:val="00752D33"/>
    <w:rsid w:val="00753EB2"/>
    <w:rsid w:val="00757816"/>
    <w:rsid w:val="007629A6"/>
    <w:rsid w:val="0076424F"/>
    <w:rsid w:val="007649AD"/>
    <w:rsid w:val="00764CEE"/>
    <w:rsid w:val="00767CE3"/>
    <w:rsid w:val="00772BD4"/>
    <w:rsid w:val="00773792"/>
    <w:rsid w:val="00774D09"/>
    <w:rsid w:val="007752A9"/>
    <w:rsid w:val="00776DD3"/>
    <w:rsid w:val="00777038"/>
    <w:rsid w:val="007807FD"/>
    <w:rsid w:val="007811EE"/>
    <w:rsid w:val="00781E47"/>
    <w:rsid w:val="007832CE"/>
    <w:rsid w:val="00786ED4"/>
    <w:rsid w:val="00792AF4"/>
    <w:rsid w:val="007944FA"/>
    <w:rsid w:val="007A1010"/>
    <w:rsid w:val="007A1CF2"/>
    <w:rsid w:val="007A33CE"/>
    <w:rsid w:val="007A6000"/>
    <w:rsid w:val="007A7402"/>
    <w:rsid w:val="007B1245"/>
    <w:rsid w:val="007B1261"/>
    <w:rsid w:val="007B22DE"/>
    <w:rsid w:val="007B2EB2"/>
    <w:rsid w:val="007B53DC"/>
    <w:rsid w:val="007B7137"/>
    <w:rsid w:val="007B7D4D"/>
    <w:rsid w:val="007C0129"/>
    <w:rsid w:val="007C0E27"/>
    <w:rsid w:val="007C11A0"/>
    <w:rsid w:val="007C3A7C"/>
    <w:rsid w:val="007C40F7"/>
    <w:rsid w:val="007C5DBF"/>
    <w:rsid w:val="007D1184"/>
    <w:rsid w:val="007D29E1"/>
    <w:rsid w:val="007D2FBB"/>
    <w:rsid w:val="007D43D0"/>
    <w:rsid w:val="007D61F9"/>
    <w:rsid w:val="007D6399"/>
    <w:rsid w:val="007E0243"/>
    <w:rsid w:val="007E262E"/>
    <w:rsid w:val="007E289C"/>
    <w:rsid w:val="007E354C"/>
    <w:rsid w:val="007E5313"/>
    <w:rsid w:val="007E74E5"/>
    <w:rsid w:val="007E7931"/>
    <w:rsid w:val="007F0415"/>
    <w:rsid w:val="007F1390"/>
    <w:rsid w:val="007F1DA7"/>
    <w:rsid w:val="007F3633"/>
    <w:rsid w:val="007F52DC"/>
    <w:rsid w:val="007F5CAB"/>
    <w:rsid w:val="007F62C6"/>
    <w:rsid w:val="007F78C9"/>
    <w:rsid w:val="007F7D60"/>
    <w:rsid w:val="00800AD8"/>
    <w:rsid w:val="008020F2"/>
    <w:rsid w:val="008039D7"/>
    <w:rsid w:val="00804018"/>
    <w:rsid w:val="00806562"/>
    <w:rsid w:val="008068B6"/>
    <w:rsid w:val="00807C0E"/>
    <w:rsid w:val="00810EF0"/>
    <w:rsid w:val="00812D8F"/>
    <w:rsid w:val="008141BF"/>
    <w:rsid w:val="008147D0"/>
    <w:rsid w:val="00814CD8"/>
    <w:rsid w:val="00814ED0"/>
    <w:rsid w:val="00817DDF"/>
    <w:rsid w:val="0082010C"/>
    <w:rsid w:val="00820216"/>
    <w:rsid w:val="00820E5F"/>
    <w:rsid w:val="008219D0"/>
    <w:rsid w:val="00821BE7"/>
    <w:rsid w:val="008230A1"/>
    <w:rsid w:val="00825893"/>
    <w:rsid w:val="00826F04"/>
    <w:rsid w:val="0082728E"/>
    <w:rsid w:val="00827773"/>
    <w:rsid w:val="00827BB8"/>
    <w:rsid w:val="00830219"/>
    <w:rsid w:val="0083285B"/>
    <w:rsid w:val="00832D98"/>
    <w:rsid w:val="00833141"/>
    <w:rsid w:val="00840136"/>
    <w:rsid w:val="008411D7"/>
    <w:rsid w:val="00841B47"/>
    <w:rsid w:val="00842893"/>
    <w:rsid w:val="00846000"/>
    <w:rsid w:val="008469D1"/>
    <w:rsid w:val="00850777"/>
    <w:rsid w:val="008510A3"/>
    <w:rsid w:val="00852470"/>
    <w:rsid w:val="008540BD"/>
    <w:rsid w:val="008544D2"/>
    <w:rsid w:val="00854B6E"/>
    <w:rsid w:val="00856366"/>
    <w:rsid w:val="00860506"/>
    <w:rsid w:val="008625A7"/>
    <w:rsid w:val="00862BB5"/>
    <w:rsid w:val="00864AC4"/>
    <w:rsid w:val="0086542E"/>
    <w:rsid w:val="008661FF"/>
    <w:rsid w:val="00870035"/>
    <w:rsid w:val="008741C3"/>
    <w:rsid w:val="00876030"/>
    <w:rsid w:val="0087716E"/>
    <w:rsid w:val="008823B6"/>
    <w:rsid w:val="0088676D"/>
    <w:rsid w:val="008876E8"/>
    <w:rsid w:val="0089042B"/>
    <w:rsid w:val="00890487"/>
    <w:rsid w:val="0089176C"/>
    <w:rsid w:val="008938D5"/>
    <w:rsid w:val="0089431E"/>
    <w:rsid w:val="008948AD"/>
    <w:rsid w:val="00894AF7"/>
    <w:rsid w:val="00894B41"/>
    <w:rsid w:val="00894C60"/>
    <w:rsid w:val="00894D13"/>
    <w:rsid w:val="0089587C"/>
    <w:rsid w:val="008978D4"/>
    <w:rsid w:val="008A0476"/>
    <w:rsid w:val="008A125B"/>
    <w:rsid w:val="008A374B"/>
    <w:rsid w:val="008A4D5E"/>
    <w:rsid w:val="008A4DA0"/>
    <w:rsid w:val="008A4E94"/>
    <w:rsid w:val="008A5C5E"/>
    <w:rsid w:val="008A769D"/>
    <w:rsid w:val="008A7F82"/>
    <w:rsid w:val="008B26E2"/>
    <w:rsid w:val="008B2A21"/>
    <w:rsid w:val="008B2C05"/>
    <w:rsid w:val="008B2E0D"/>
    <w:rsid w:val="008B461F"/>
    <w:rsid w:val="008B4B57"/>
    <w:rsid w:val="008B6942"/>
    <w:rsid w:val="008C1EF9"/>
    <w:rsid w:val="008C5847"/>
    <w:rsid w:val="008C5E08"/>
    <w:rsid w:val="008C6819"/>
    <w:rsid w:val="008C7633"/>
    <w:rsid w:val="008C791C"/>
    <w:rsid w:val="008D2E48"/>
    <w:rsid w:val="008D309E"/>
    <w:rsid w:val="008D7867"/>
    <w:rsid w:val="008E1173"/>
    <w:rsid w:val="008E2DB8"/>
    <w:rsid w:val="008E2EAA"/>
    <w:rsid w:val="008E39A2"/>
    <w:rsid w:val="008E487D"/>
    <w:rsid w:val="008E4FE5"/>
    <w:rsid w:val="008E5041"/>
    <w:rsid w:val="008E6111"/>
    <w:rsid w:val="008F1AF5"/>
    <w:rsid w:val="008F243F"/>
    <w:rsid w:val="008F4801"/>
    <w:rsid w:val="008F5277"/>
    <w:rsid w:val="008F67C0"/>
    <w:rsid w:val="008F70CC"/>
    <w:rsid w:val="008F7FE7"/>
    <w:rsid w:val="009008F1"/>
    <w:rsid w:val="00900CFE"/>
    <w:rsid w:val="00902769"/>
    <w:rsid w:val="00904BDE"/>
    <w:rsid w:val="00905D6B"/>
    <w:rsid w:val="00905ECE"/>
    <w:rsid w:val="00913213"/>
    <w:rsid w:val="00913959"/>
    <w:rsid w:val="00913B3E"/>
    <w:rsid w:val="009210F8"/>
    <w:rsid w:val="00921578"/>
    <w:rsid w:val="00921C18"/>
    <w:rsid w:val="009229ED"/>
    <w:rsid w:val="00922D68"/>
    <w:rsid w:val="009249F4"/>
    <w:rsid w:val="009255A6"/>
    <w:rsid w:val="009258BB"/>
    <w:rsid w:val="00930A0B"/>
    <w:rsid w:val="00931991"/>
    <w:rsid w:val="00935193"/>
    <w:rsid w:val="00936B16"/>
    <w:rsid w:val="00937F14"/>
    <w:rsid w:val="00941C0E"/>
    <w:rsid w:val="00941EBD"/>
    <w:rsid w:val="009424EB"/>
    <w:rsid w:val="00942AF4"/>
    <w:rsid w:val="0094429B"/>
    <w:rsid w:val="009507FF"/>
    <w:rsid w:val="009511B7"/>
    <w:rsid w:val="00951E0D"/>
    <w:rsid w:val="009524A3"/>
    <w:rsid w:val="0095286C"/>
    <w:rsid w:val="0095341A"/>
    <w:rsid w:val="00954A77"/>
    <w:rsid w:val="00954B5B"/>
    <w:rsid w:val="00957439"/>
    <w:rsid w:val="00957B9F"/>
    <w:rsid w:val="009617A0"/>
    <w:rsid w:val="00965642"/>
    <w:rsid w:val="00965D25"/>
    <w:rsid w:val="00966198"/>
    <w:rsid w:val="00966C08"/>
    <w:rsid w:val="009675A3"/>
    <w:rsid w:val="00967B70"/>
    <w:rsid w:val="00967CBD"/>
    <w:rsid w:val="00970F38"/>
    <w:rsid w:val="00971CCD"/>
    <w:rsid w:val="00971FB7"/>
    <w:rsid w:val="009722D3"/>
    <w:rsid w:val="0097253D"/>
    <w:rsid w:val="009732BC"/>
    <w:rsid w:val="00974060"/>
    <w:rsid w:val="00975AB3"/>
    <w:rsid w:val="009763C8"/>
    <w:rsid w:val="00976EEA"/>
    <w:rsid w:val="00977C89"/>
    <w:rsid w:val="00980ADD"/>
    <w:rsid w:val="00980ED7"/>
    <w:rsid w:val="0098201D"/>
    <w:rsid w:val="00984EC1"/>
    <w:rsid w:val="00985905"/>
    <w:rsid w:val="009861FE"/>
    <w:rsid w:val="00990DE5"/>
    <w:rsid w:val="00991C60"/>
    <w:rsid w:val="009970B3"/>
    <w:rsid w:val="009A0F64"/>
    <w:rsid w:val="009A1B97"/>
    <w:rsid w:val="009A1BE6"/>
    <w:rsid w:val="009A24EE"/>
    <w:rsid w:val="009A2FDC"/>
    <w:rsid w:val="009A42C9"/>
    <w:rsid w:val="009A4992"/>
    <w:rsid w:val="009A650E"/>
    <w:rsid w:val="009A7712"/>
    <w:rsid w:val="009B1DB6"/>
    <w:rsid w:val="009B4955"/>
    <w:rsid w:val="009B6A76"/>
    <w:rsid w:val="009B782D"/>
    <w:rsid w:val="009B7B54"/>
    <w:rsid w:val="009C06E2"/>
    <w:rsid w:val="009C1FCB"/>
    <w:rsid w:val="009C26E7"/>
    <w:rsid w:val="009C7FDC"/>
    <w:rsid w:val="009D3D5E"/>
    <w:rsid w:val="009D4185"/>
    <w:rsid w:val="009D4AB7"/>
    <w:rsid w:val="009D5616"/>
    <w:rsid w:val="009D5A61"/>
    <w:rsid w:val="009D742D"/>
    <w:rsid w:val="009E4DDC"/>
    <w:rsid w:val="009E704B"/>
    <w:rsid w:val="009F03F5"/>
    <w:rsid w:val="009F2A35"/>
    <w:rsid w:val="009F5EF9"/>
    <w:rsid w:val="009F60C9"/>
    <w:rsid w:val="009F6C33"/>
    <w:rsid w:val="00A00471"/>
    <w:rsid w:val="00A01BC3"/>
    <w:rsid w:val="00A05875"/>
    <w:rsid w:val="00A10ECB"/>
    <w:rsid w:val="00A130CE"/>
    <w:rsid w:val="00A13CD5"/>
    <w:rsid w:val="00A153D7"/>
    <w:rsid w:val="00A16898"/>
    <w:rsid w:val="00A168B5"/>
    <w:rsid w:val="00A17B3E"/>
    <w:rsid w:val="00A2072B"/>
    <w:rsid w:val="00A22EAE"/>
    <w:rsid w:val="00A25F21"/>
    <w:rsid w:val="00A33FF6"/>
    <w:rsid w:val="00A3770F"/>
    <w:rsid w:val="00A420F2"/>
    <w:rsid w:val="00A4489B"/>
    <w:rsid w:val="00A4584A"/>
    <w:rsid w:val="00A45FCB"/>
    <w:rsid w:val="00A47019"/>
    <w:rsid w:val="00A50F57"/>
    <w:rsid w:val="00A510B9"/>
    <w:rsid w:val="00A51D99"/>
    <w:rsid w:val="00A523AB"/>
    <w:rsid w:val="00A528F3"/>
    <w:rsid w:val="00A53B65"/>
    <w:rsid w:val="00A53BA4"/>
    <w:rsid w:val="00A55749"/>
    <w:rsid w:val="00A55C11"/>
    <w:rsid w:val="00A638CA"/>
    <w:rsid w:val="00A6542F"/>
    <w:rsid w:val="00A657EE"/>
    <w:rsid w:val="00A65C6F"/>
    <w:rsid w:val="00A661B9"/>
    <w:rsid w:val="00A66C47"/>
    <w:rsid w:val="00A67A3E"/>
    <w:rsid w:val="00A711F2"/>
    <w:rsid w:val="00A714D7"/>
    <w:rsid w:val="00A71F2F"/>
    <w:rsid w:val="00A724E8"/>
    <w:rsid w:val="00A73458"/>
    <w:rsid w:val="00A75050"/>
    <w:rsid w:val="00A77D3C"/>
    <w:rsid w:val="00A77E5F"/>
    <w:rsid w:val="00A81527"/>
    <w:rsid w:val="00A84F96"/>
    <w:rsid w:val="00A8591A"/>
    <w:rsid w:val="00A868F9"/>
    <w:rsid w:val="00A87CD8"/>
    <w:rsid w:val="00A90F36"/>
    <w:rsid w:val="00A911FE"/>
    <w:rsid w:val="00A950F1"/>
    <w:rsid w:val="00A97C70"/>
    <w:rsid w:val="00AA21FB"/>
    <w:rsid w:val="00AA25E0"/>
    <w:rsid w:val="00AA40FD"/>
    <w:rsid w:val="00AB35DA"/>
    <w:rsid w:val="00AB55B0"/>
    <w:rsid w:val="00AB65E2"/>
    <w:rsid w:val="00AB66F9"/>
    <w:rsid w:val="00AB6ADE"/>
    <w:rsid w:val="00AB7434"/>
    <w:rsid w:val="00AC20B6"/>
    <w:rsid w:val="00AC2D33"/>
    <w:rsid w:val="00AC36E6"/>
    <w:rsid w:val="00AC3B04"/>
    <w:rsid w:val="00AC6897"/>
    <w:rsid w:val="00AD0AAA"/>
    <w:rsid w:val="00AD1990"/>
    <w:rsid w:val="00AD7695"/>
    <w:rsid w:val="00AE1096"/>
    <w:rsid w:val="00AE1A9B"/>
    <w:rsid w:val="00AE1C1E"/>
    <w:rsid w:val="00AF3EC0"/>
    <w:rsid w:val="00AF7438"/>
    <w:rsid w:val="00B03F01"/>
    <w:rsid w:val="00B05D5E"/>
    <w:rsid w:val="00B118F8"/>
    <w:rsid w:val="00B12824"/>
    <w:rsid w:val="00B131F5"/>
    <w:rsid w:val="00B16F3B"/>
    <w:rsid w:val="00B226A0"/>
    <w:rsid w:val="00B23118"/>
    <w:rsid w:val="00B2383A"/>
    <w:rsid w:val="00B23C9F"/>
    <w:rsid w:val="00B24645"/>
    <w:rsid w:val="00B246F3"/>
    <w:rsid w:val="00B25C68"/>
    <w:rsid w:val="00B26D23"/>
    <w:rsid w:val="00B30BA9"/>
    <w:rsid w:val="00B32840"/>
    <w:rsid w:val="00B341FB"/>
    <w:rsid w:val="00B42171"/>
    <w:rsid w:val="00B4477B"/>
    <w:rsid w:val="00B449A9"/>
    <w:rsid w:val="00B4587C"/>
    <w:rsid w:val="00B46AC9"/>
    <w:rsid w:val="00B549D7"/>
    <w:rsid w:val="00B54AF5"/>
    <w:rsid w:val="00B54CFD"/>
    <w:rsid w:val="00B55715"/>
    <w:rsid w:val="00B55AFD"/>
    <w:rsid w:val="00B55F31"/>
    <w:rsid w:val="00B6208F"/>
    <w:rsid w:val="00B62D19"/>
    <w:rsid w:val="00B63CBD"/>
    <w:rsid w:val="00B6682C"/>
    <w:rsid w:val="00B67764"/>
    <w:rsid w:val="00B715AA"/>
    <w:rsid w:val="00B71DE8"/>
    <w:rsid w:val="00B722FC"/>
    <w:rsid w:val="00B72B2D"/>
    <w:rsid w:val="00B733B6"/>
    <w:rsid w:val="00B746A0"/>
    <w:rsid w:val="00B748E9"/>
    <w:rsid w:val="00B759A7"/>
    <w:rsid w:val="00B81B45"/>
    <w:rsid w:val="00B83D16"/>
    <w:rsid w:val="00B84E8F"/>
    <w:rsid w:val="00B85A88"/>
    <w:rsid w:val="00B86DEE"/>
    <w:rsid w:val="00B87FE3"/>
    <w:rsid w:val="00B924A6"/>
    <w:rsid w:val="00B94E39"/>
    <w:rsid w:val="00B955E1"/>
    <w:rsid w:val="00B96129"/>
    <w:rsid w:val="00B96F77"/>
    <w:rsid w:val="00B97C56"/>
    <w:rsid w:val="00BA051F"/>
    <w:rsid w:val="00BA20F7"/>
    <w:rsid w:val="00BA2E95"/>
    <w:rsid w:val="00BA4E94"/>
    <w:rsid w:val="00BA5D73"/>
    <w:rsid w:val="00BA60AC"/>
    <w:rsid w:val="00BB162D"/>
    <w:rsid w:val="00BB485D"/>
    <w:rsid w:val="00BB4D5E"/>
    <w:rsid w:val="00BB6DDD"/>
    <w:rsid w:val="00BB7DAE"/>
    <w:rsid w:val="00BC1A4C"/>
    <w:rsid w:val="00BC2BDF"/>
    <w:rsid w:val="00BC3A01"/>
    <w:rsid w:val="00BC4868"/>
    <w:rsid w:val="00BC6643"/>
    <w:rsid w:val="00BD034A"/>
    <w:rsid w:val="00BD0D2E"/>
    <w:rsid w:val="00BD3E8B"/>
    <w:rsid w:val="00BD4E05"/>
    <w:rsid w:val="00BD7A77"/>
    <w:rsid w:val="00BD7AF1"/>
    <w:rsid w:val="00BD7F75"/>
    <w:rsid w:val="00BE53CD"/>
    <w:rsid w:val="00BF1BBA"/>
    <w:rsid w:val="00BF2BF9"/>
    <w:rsid w:val="00BF4525"/>
    <w:rsid w:val="00BF595D"/>
    <w:rsid w:val="00BF5B47"/>
    <w:rsid w:val="00BF739C"/>
    <w:rsid w:val="00BF766F"/>
    <w:rsid w:val="00C02E8C"/>
    <w:rsid w:val="00C03A90"/>
    <w:rsid w:val="00C04BD5"/>
    <w:rsid w:val="00C061BC"/>
    <w:rsid w:val="00C06765"/>
    <w:rsid w:val="00C06F58"/>
    <w:rsid w:val="00C12120"/>
    <w:rsid w:val="00C12700"/>
    <w:rsid w:val="00C1279E"/>
    <w:rsid w:val="00C12906"/>
    <w:rsid w:val="00C145EB"/>
    <w:rsid w:val="00C15C68"/>
    <w:rsid w:val="00C16BCF"/>
    <w:rsid w:val="00C20097"/>
    <w:rsid w:val="00C205E4"/>
    <w:rsid w:val="00C20D12"/>
    <w:rsid w:val="00C23DC2"/>
    <w:rsid w:val="00C247B9"/>
    <w:rsid w:val="00C24DD6"/>
    <w:rsid w:val="00C252F4"/>
    <w:rsid w:val="00C2797B"/>
    <w:rsid w:val="00C311EE"/>
    <w:rsid w:val="00C31A43"/>
    <w:rsid w:val="00C327DF"/>
    <w:rsid w:val="00C32F4F"/>
    <w:rsid w:val="00C44CAD"/>
    <w:rsid w:val="00C465EF"/>
    <w:rsid w:val="00C505FD"/>
    <w:rsid w:val="00C51D01"/>
    <w:rsid w:val="00C53BAF"/>
    <w:rsid w:val="00C549EF"/>
    <w:rsid w:val="00C54A9B"/>
    <w:rsid w:val="00C56801"/>
    <w:rsid w:val="00C57C09"/>
    <w:rsid w:val="00C60804"/>
    <w:rsid w:val="00C64521"/>
    <w:rsid w:val="00C651FB"/>
    <w:rsid w:val="00C661BE"/>
    <w:rsid w:val="00C72933"/>
    <w:rsid w:val="00C739EB"/>
    <w:rsid w:val="00C74FBC"/>
    <w:rsid w:val="00C76805"/>
    <w:rsid w:val="00C770F2"/>
    <w:rsid w:val="00C77519"/>
    <w:rsid w:val="00C82E41"/>
    <w:rsid w:val="00C86541"/>
    <w:rsid w:val="00C86C43"/>
    <w:rsid w:val="00C900B6"/>
    <w:rsid w:val="00C932DA"/>
    <w:rsid w:val="00C96457"/>
    <w:rsid w:val="00CA13A3"/>
    <w:rsid w:val="00CA1E5A"/>
    <w:rsid w:val="00CA2001"/>
    <w:rsid w:val="00CA20ED"/>
    <w:rsid w:val="00CA3439"/>
    <w:rsid w:val="00CA4474"/>
    <w:rsid w:val="00CA4C3A"/>
    <w:rsid w:val="00CA5644"/>
    <w:rsid w:val="00CA77BE"/>
    <w:rsid w:val="00CB0DE7"/>
    <w:rsid w:val="00CB1867"/>
    <w:rsid w:val="00CB2F9D"/>
    <w:rsid w:val="00CB44C6"/>
    <w:rsid w:val="00CB5C97"/>
    <w:rsid w:val="00CB6133"/>
    <w:rsid w:val="00CB62D2"/>
    <w:rsid w:val="00CC00BD"/>
    <w:rsid w:val="00CC37F8"/>
    <w:rsid w:val="00CC587B"/>
    <w:rsid w:val="00CC5D2D"/>
    <w:rsid w:val="00CC62E1"/>
    <w:rsid w:val="00CC6BBA"/>
    <w:rsid w:val="00CC6FF2"/>
    <w:rsid w:val="00CD0874"/>
    <w:rsid w:val="00CD1B0F"/>
    <w:rsid w:val="00CD43AD"/>
    <w:rsid w:val="00CD67E1"/>
    <w:rsid w:val="00CD7C37"/>
    <w:rsid w:val="00CD7FF6"/>
    <w:rsid w:val="00CE19AB"/>
    <w:rsid w:val="00CE257F"/>
    <w:rsid w:val="00CE2B1B"/>
    <w:rsid w:val="00CE4237"/>
    <w:rsid w:val="00CE4D89"/>
    <w:rsid w:val="00CE5899"/>
    <w:rsid w:val="00CF068D"/>
    <w:rsid w:val="00CF2DFF"/>
    <w:rsid w:val="00CF31F7"/>
    <w:rsid w:val="00CF448E"/>
    <w:rsid w:val="00CF4F10"/>
    <w:rsid w:val="00CF5185"/>
    <w:rsid w:val="00CF55E6"/>
    <w:rsid w:val="00CF76FA"/>
    <w:rsid w:val="00D00EE5"/>
    <w:rsid w:val="00D02DB0"/>
    <w:rsid w:val="00D0330E"/>
    <w:rsid w:val="00D0522F"/>
    <w:rsid w:val="00D05A9A"/>
    <w:rsid w:val="00D072F4"/>
    <w:rsid w:val="00D13386"/>
    <w:rsid w:val="00D14208"/>
    <w:rsid w:val="00D14D41"/>
    <w:rsid w:val="00D16A1A"/>
    <w:rsid w:val="00D16D2D"/>
    <w:rsid w:val="00D20A71"/>
    <w:rsid w:val="00D226DF"/>
    <w:rsid w:val="00D2363C"/>
    <w:rsid w:val="00D24176"/>
    <w:rsid w:val="00D24982"/>
    <w:rsid w:val="00D25198"/>
    <w:rsid w:val="00D26163"/>
    <w:rsid w:val="00D30093"/>
    <w:rsid w:val="00D306F3"/>
    <w:rsid w:val="00D31016"/>
    <w:rsid w:val="00D31D45"/>
    <w:rsid w:val="00D34A2A"/>
    <w:rsid w:val="00D3550B"/>
    <w:rsid w:val="00D369D3"/>
    <w:rsid w:val="00D400AA"/>
    <w:rsid w:val="00D40F61"/>
    <w:rsid w:val="00D41CFD"/>
    <w:rsid w:val="00D445A4"/>
    <w:rsid w:val="00D4543E"/>
    <w:rsid w:val="00D4555C"/>
    <w:rsid w:val="00D465F0"/>
    <w:rsid w:val="00D466D3"/>
    <w:rsid w:val="00D4786E"/>
    <w:rsid w:val="00D51C06"/>
    <w:rsid w:val="00D52EDD"/>
    <w:rsid w:val="00D53B0B"/>
    <w:rsid w:val="00D5514F"/>
    <w:rsid w:val="00D55C76"/>
    <w:rsid w:val="00D60044"/>
    <w:rsid w:val="00D601E6"/>
    <w:rsid w:val="00D60938"/>
    <w:rsid w:val="00D62CA9"/>
    <w:rsid w:val="00D64074"/>
    <w:rsid w:val="00D64717"/>
    <w:rsid w:val="00D64F22"/>
    <w:rsid w:val="00D653B2"/>
    <w:rsid w:val="00D65746"/>
    <w:rsid w:val="00D662AE"/>
    <w:rsid w:val="00D66E13"/>
    <w:rsid w:val="00D703C4"/>
    <w:rsid w:val="00D719D0"/>
    <w:rsid w:val="00D7515D"/>
    <w:rsid w:val="00D80707"/>
    <w:rsid w:val="00D83B9D"/>
    <w:rsid w:val="00D85F2E"/>
    <w:rsid w:val="00D86D7E"/>
    <w:rsid w:val="00D86DB6"/>
    <w:rsid w:val="00D90BFA"/>
    <w:rsid w:val="00D90FDC"/>
    <w:rsid w:val="00D935FC"/>
    <w:rsid w:val="00D97132"/>
    <w:rsid w:val="00DA1832"/>
    <w:rsid w:val="00DA3B45"/>
    <w:rsid w:val="00DA6B1B"/>
    <w:rsid w:val="00DB0138"/>
    <w:rsid w:val="00DB245A"/>
    <w:rsid w:val="00DB29B5"/>
    <w:rsid w:val="00DB6403"/>
    <w:rsid w:val="00DC1FC3"/>
    <w:rsid w:val="00DC3CE2"/>
    <w:rsid w:val="00DC5884"/>
    <w:rsid w:val="00DC5BB0"/>
    <w:rsid w:val="00DC5E05"/>
    <w:rsid w:val="00DC734E"/>
    <w:rsid w:val="00DD17DE"/>
    <w:rsid w:val="00DD24AD"/>
    <w:rsid w:val="00DD2FAC"/>
    <w:rsid w:val="00DD36BE"/>
    <w:rsid w:val="00DD3A1D"/>
    <w:rsid w:val="00DE0C6E"/>
    <w:rsid w:val="00DE13E1"/>
    <w:rsid w:val="00DE24CD"/>
    <w:rsid w:val="00DE3FF6"/>
    <w:rsid w:val="00DF10B1"/>
    <w:rsid w:val="00DF10B9"/>
    <w:rsid w:val="00DF211A"/>
    <w:rsid w:val="00DF3BE1"/>
    <w:rsid w:val="00DF4849"/>
    <w:rsid w:val="00DF56A3"/>
    <w:rsid w:val="00DF70A9"/>
    <w:rsid w:val="00DF7BBB"/>
    <w:rsid w:val="00E021BA"/>
    <w:rsid w:val="00E029F8"/>
    <w:rsid w:val="00E03267"/>
    <w:rsid w:val="00E04DF3"/>
    <w:rsid w:val="00E07154"/>
    <w:rsid w:val="00E114D5"/>
    <w:rsid w:val="00E122ED"/>
    <w:rsid w:val="00E138E9"/>
    <w:rsid w:val="00E145A2"/>
    <w:rsid w:val="00E148B3"/>
    <w:rsid w:val="00E15448"/>
    <w:rsid w:val="00E162C3"/>
    <w:rsid w:val="00E22F35"/>
    <w:rsid w:val="00E24A19"/>
    <w:rsid w:val="00E24CD3"/>
    <w:rsid w:val="00E24E4F"/>
    <w:rsid w:val="00E30036"/>
    <w:rsid w:val="00E32ED7"/>
    <w:rsid w:val="00E33483"/>
    <w:rsid w:val="00E34AF6"/>
    <w:rsid w:val="00E3554B"/>
    <w:rsid w:val="00E36DD9"/>
    <w:rsid w:val="00E41DCF"/>
    <w:rsid w:val="00E465CE"/>
    <w:rsid w:val="00E50F86"/>
    <w:rsid w:val="00E52204"/>
    <w:rsid w:val="00E548ED"/>
    <w:rsid w:val="00E54C20"/>
    <w:rsid w:val="00E561F6"/>
    <w:rsid w:val="00E56A33"/>
    <w:rsid w:val="00E608CF"/>
    <w:rsid w:val="00E61FDF"/>
    <w:rsid w:val="00E62D7D"/>
    <w:rsid w:val="00E65061"/>
    <w:rsid w:val="00E65804"/>
    <w:rsid w:val="00E71E03"/>
    <w:rsid w:val="00E74AF2"/>
    <w:rsid w:val="00E756F7"/>
    <w:rsid w:val="00E7655E"/>
    <w:rsid w:val="00E772EC"/>
    <w:rsid w:val="00E77D8B"/>
    <w:rsid w:val="00E803AB"/>
    <w:rsid w:val="00E80560"/>
    <w:rsid w:val="00E80C4F"/>
    <w:rsid w:val="00E81F45"/>
    <w:rsid w:val="00E82886"/>
    <w:rsid w:val="00E829A9"/>
    <w:rsid w:val="00E829DC"/>
    <w:rsid w:val="00E83B42"/>
    <w:rsid w:val="00E8573D"/>
    <w:rsid w:val="00E908D5"/>
    <w:rsid w:val="00E90C42"/>
    <w:rsid w:val="00E929B2"/>
    <w:rsid w:val="00EA04BF"/>
    <w:rsid w:val="00EA1044"/>
    <w:rsid w:val="00EA32DE"/>
    <w:rsid w:val="00EA3F20"/>
    <w:rsid w:val="00EA4192"/>
    <w:rsid w:val="00EA4712"/>
    <w:rsid w:val="00EA544B"/>
    <w:rsid w:val="00EA7D00"/>
    <w:rsid w:val="00EB00D8"/>
    <w:rsid w:val="00EB046A"/>
    <w:rsid w:val="00EB2412"/>
    <w:rsid w:val="00EB2A87"/>
    <w:rsid w:val="00EB4F08"/>
    <w:rsid w:val="00EB6150"/>
    <w:rsid w:val="00EC0BD3"/>
    <w:rsid w:val="00EC2B52"/>
    <w:rsid w:val="00EC3350"/>
    <w:rsid w:val="00ED0189"/>
    <w:rsid w:val="00ED10BF"/>
    <w:rsid w:val="00ED1117"/>
    <w:rsid w:val="00ED1897"/>
    <w:rsid w:val="00ED1BD6"/>
    <w:rsid w:val="00ED216E"/>
    <w:rsid w:val="00ED3E8C"/>
    <w:rsid w:val="00ED4267"/>
    <w:rsid w:val="00ED4E7E"/>
    <w:rsid w:val="00ED5F02"/>
    <w:rsid w:val="00ED7DAD"/>
    <w:rsid w:val="00EE006A"/>
    <w:rsid w:val="00EE013D"/>
    <w:rsid w:val="00EE01DE"/>
    <w:rsid w:val="00EE0844"/>
    <w:rsid w:val="00EE0B83"/>
    <w:rsid w:val="00EE0F60"/>
    <w:rsid w:val="00EE1907"/>
    <w:rsid w:val="00EE3063"/>
    <w:rsid w:val="00EE34F1"/>
    <w:rsid w:val="00EE6EAC"/>
    <w:rsid w:val="00EE7EA7"/>
    <w:rsid w:val="00EF15A3"/>
    <w:rsid w:val="00EF318E"/>
    <w:rsid w:val="00EF3FCB"/>
    <w:rsid w:val="00EF44F3"/>
    <w:rsid w:val="00EF6298"/>
    <w:rsid w:val="00EF70E1"/>
    <w:rsid w:val="00EF7119"/>
    <w:rsid w:val="00F006DC"/>
    <w:rsid w:val="00F04C89"/>
    <w:rsid w:val="00F079BE"/>
    <w:rsid w:val="00F12490"/>
    <w:rsid w:val="00F136D4"/>
    <w:rsid w:val="00F139B3"/>
    <w:rsid w:val="00F14C0E"/>
    <w:rsid w:val="00F14F72"/>
    <w:rsid w:val="00F15A78"/>
    <w:rsid w:val="00F15F98"/>
    <w:rsid w:val="00F20C2E"/>
    <w:rsid w:val="00F23562"/>
    <w:rsid w:val="00F2396D"/>
    <w:rsid w:val="00F24583"/>
    <w:rsid w:val="00F308B6"/>
    <w:rsid w:val="00F314A2"/>
    <w:rsid w:val="00F3306A"/>
    <w:rsid w:val="00F3373F"/>
    <w:rsid w:val="00F36705"/>
    <w:rsid w:val="00F40DC6"/>
    <w:rsid w:val="00F413DF"/>
    <w:rsid w:val="00F41BFE"/>
    <w:rsid w:val="00F4318E"/>
    <w:rsid w:val="00F437F5"/>
    <w:rsid w:val="00F43DD1"/>
    <w:rsid w:val="00F4599A"/>
    <w:rsid w:val="00F45A02"/>
    <w:rsid w:val="00F45B40"/>
    <w:rsid w:val="00F45D86"/>
    <w:rsid w:val="00F47609"/>
    <w:rsid w:val="00F502D8"/>
    <w:rsid w:val="00F51B7C"/>
    <w:rsid w:val="00F51CCB"/>
    <w:rsid w:val="00F53305"/>
    <w:rsid w:val="00F54216"/>
    <w:rsid w:val="00F5480B"/>
    <w:rsid w:val="00F54A08"/>
    <w:rsid w:val="00F55B50"/>
    <w:rsid w:val="00F56666"/>
    <w:rsid w:val="00F5689F"/>
    <w:rsid w:val="00F57938"/>
    <w:rsid w:val="00F57CF7"/>
    <w:rsid w:val="00F60D73"/>
    <w:rsid w:val="00F6275F"/>
    <w:rsid w:val="00F66692"/>
    <w:rsid w:val="00F67C95"/>
    <w:rsid w:val="00F71F52"/>
    <w:rsid w:val="00F73632"/>
    <w:rsid w:val="00F75E05"/>
    <w:rsid w:val="00F80092"/>
    <w:rsid w:val="00F81B79"/>
    <w:rsid w:val="00F85083"/>
    <w:rsid w:val="00F86269"/>
    <w:rsid w:val="00F8708A"/>
    <w:rsid w:val="00F9383C"/>
    <w:rsid w:val="00F970E1"/>
    <w:rsid w:val="00FA209E"/>
    <w:rsid w:val="00FA793E"/>
    <w:rsid w:val="00FB32B2"/>
    <w:rsid w:val="00FB3FFD"/>
    <w:rsid w:val="00FB4E9A"/>
    <w:rsid w:val="00FB6A9B"/>
    <w:rsid w:val="00FB753A"/>
    <w:rsid w:val="00FB78E6"/>
    <w:rsid w:val="00FB7913"/>
    <w:rsid w:val="00FC3C44"/>
    <w:rsid w:val="00FC4AE0"/>
    <w:rsid w:val="00FC4C3F"/>
    <w:rsid w:val="00FC54C6"/>
    <w:rsid w:val="00FC78BD"/>
    <w:rsid w:val="00FD02DC"/>
    <w:rsid w:val="00FD4BC5"/>
    <w:rsid w:val="00FD53ED"/>
    <w:rsid w:val="00FD64EB"/>
    <w:rsid w:val="00FD6DB9"/>
    <w:rsid w:val="00FD79E4"/>
    <w:rsid w:val="00FE0C07"/>
    <w:rsid w:val="00FE13E2"/>
    <w:rsid w:val="00FE34E9"/>
    <w:rsid w:val="00FE5783"/>
    <w:rsid w:val="00FE5C67"/>
    <w:rsid w:val="00FE6A9E"/>
    <w:rsid w:val="00FE6C52"/>
    <w:rsid w:val="00FE7F92"/>
    <w:rsid w:val="00FF081E"/>
    <w:rsid w:val="00FF167E"/>
    <w:rsid w:val="00FF2005"/>
    <w:rsid w:val="00FF25DC"/>
    <w:rsid w:val="00FF37C1"/>
    <w:rsid w:val="00FF37CA"/>
    <w:rsid w:val="00FF5DCC"/>
    <w:rsid w:val="00FF625A"/>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37"/>
    <w:rPr>
      <w:rFonts w:ascii="Times New Roman" w:eastAsia="Times New Roman" w:hAnsi="Times New Roman"/>
      <w:sz w:val="24"/>
      <w:szCs w:val="24"/>
    </w:rPr>
  </w:style>
  <w:style w:type="paragraph" w:styleId="Heading1">
    <w:name w:val="heading 1"/>
    <w:basedOn w:val="Normal"/>
    <w:next w:val="Normal"/>
    <w:link w:val="Heading1Char"/>
    <w:qFormat/>
    <w:rsid w:val="005E3EDB"/>
    <w:pPr>
      <w:keepNext/>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E4237"/>
    <w:pPr>
      <w:autoSpaceDE w:val="0"/>
      <w:autoSpaceDN w:val="0"/>
      <w:adjustRightInd w:val="0"/>
      <w:ind w:left="720"/>
    </w:pPr>
    <w:rPr>
      <w:rFonts w:ascii="Times New Roman" w:eastAsia="Times New Roman" w:hAnsi="Times New Roman"/>
      <w:sz w:val="24"/>
      <w:szCs w:val="24"/>
    </w:rPr>
  </w:style>
  <w:style w:type="paragraph" w:styleId="Title">
    <w:name w:val="Title"/>
    <w:basedOn w:val="Normal"/>
    <w:link w:val="TitleChar"/>
    <w:qFormat/>
    <w:rsid w:val="00CE4237"/>
    <w:pPr>
      <w:jc w:val="center"/>
    </w:pPr>
    <w:rPr>
      <w:b/>
      <w:bCs/>
    </w:rPr>
  </w:style>
  <w:style w:type="character" w:customStyle="1" w:styleId="TitleChar">
    <w:name w:val="Title Char"/>
    <w:basedOn w:val="DefaultParagraphFont"/>
    <w:link w:val="Title"/>
    <w:rsid w:val="00CE4237"/>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5E3EDB"/>
    <w:rPr>
      <w:rFonts w:ascii="Times New Roman" w:eastAsia="Times New Roman" w:hAnsi="Times New Roman"/>
      <w:b/>
      <w:sz w:val="24"/>
      <w:szCs w:val="24"/>
    </w:rPr>
  </w:style>
  <w:style w:type="table" w:styleId="TableGrid">
    <w:name w:val="Table Grid"/>
    <w:basedOn w:val="TableNormal"/>
    <w:uiPriority w:val="59"/>
    <w:rsid w:val="00B421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DCF"/>
    <w:rPr>
      <w:rFonts w:ascii="Tahoma" w:hAnsi="Tahoma" w:cs="Tahoma"/>
      <w:sz w:val="16"/>
      <w:szCs w:val="16"/>
    </w:rPr>
  </w:style>
  <w:style w:type="character" w:customStyle="1" w:styleId="BalloonTextChar">
    <w:name w:val="Balloon Text Char"/>
    <w:basedOn w:val="DefaultParagraphFont"/>
    <w:link w:val="BalloonText"/>
    <w:uiPriority w:val="99"/>
    <w:semiHidden/>
    <w:rsid w:val="00E41DCF"/>
    <w:rPr>
      <w:rFonts w:ascii="Tahoma" w:eastAsia="Times New Roman" w:hAnsi="Tahoma" w:cs="Tahoma"/>
      <w:sz w:val="16"/>
      <w:szCs w:val="16"/>
    </w:rPr>
  </w:style>
  <w:style w:type="paragraph" w:styleId="ListParagraph">
    <w:name w:val="List Paragraph"/>
    <w:basedOn w:val="Normal"/>
    <w:uiPriority w:val="34"/>
    <w:qFormat/>
    <w:rsid w:val="00A657EE"/>
    <w:pPr>
      <w:ind w:left="720"/>
      <w:contextualSpacing/>
    </w:pPr>
  </w:style>
  <w:style w:type="character" w:styleId="FootnoteReference">
    <w:name w:val="footnote reference"/>
    <w:rsid w:val="00957439"/>
    <w:rPr>
      <w:vertAlign w:val="superscript"/>
    </w:rPr>
  </w:style>
  <w:style w:type="paragraph" w:styleId="FootnoteText">
    <w:name w:val="footnote text"/>
    <w:basedOn w:val="Normal"/>
    <w:link w:val="FootnoteTextChar"/>
    <w:rsid w:val="00957439"/>
    <w:pPr>
      <w:suppressLineNumbers/>
      <w:suppressAutoHyphens/>
      <w:ind w:left="283" w:hanging="283"/>
    </w:pPr>
    <w:rPr>
      <w:kern w:val="1"/>
      <w:sz w:val="20"/>
      <w:szCs w:val="20"/>
      <w:lang w:eastAsia="ar-SA"/>
    </w:rPr>
  </w:style>
  <w:style w:type="character" w:customStyle="1" w:styleId="FootnoteTextChar">
    <w:name w:val="Footnote Text Char"/>
    <w:basedOn w:val="DefaultParagraphFont"/>
    <w:link w:val="FootnoteText"/>
    <w:rsid w:val="00957439"/>
    <w:rPr>
      <w:rFonts w:ascii="Times New Roman" w:eastAsia="Times New Roman" w:hAnsi="Times New Roman"/>
      <w:kern w:val="1"/>
      <w:lang w:eastAsia="ar-SA"/>
    </w:rPr>
  </w:style>
  <w:style w:type="character" w:styleId="CommentReference">
    <w:name w:val="annotation reference"/>
    <w:basedOn w:val="DefaultParagraphFont"/>
    <w:uiPriority w:val="99"/>
    <w:semiHidden/>
    <w:unhideWhenUsed/>
    <w:rsid w:val="00B23118"/>
    <w:rPr>
      <w:sz w:val="16"/>
      <w:szCs w:val="16"/>
    </w:rPr>
  </w:style>
  <w:style w:type="paragraph" w:styleId="CommentText">
    <w:name w:val="annotation text"/>
    <w:basedOn w:val="Normal"/>
    <w:link w:val="CommentTextChar"/>
    <w:uiPriority w:val="99"/>
    <w:semiHidden/>
    <w:unhideWhenUsed/>
    <w:rsid w:val="00B23118"/>
    <w:rPr>
      <w:sz w:val="20"/>
      <w:szCs w:val="20"/>
    </w:rPr>
  </w:style>
  <w:style w:type="character" w:customStyle="1" w:styleId="CommentTextChar">
    <w:name w:val="Comment Text Char"/>
    <w:basedOn w:val="DefaultParagraphFont"/>
    <w:link w:val="CommentText"/>
    <w:uiPriority w:val="99"/>
    <w:semiHidden/>
    <w:rsid w:val="00B2311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3118"/>
    <w:rPr>
      <w:b/>
      <w:bCs/>
    </w:rPr>
  </w:style>
  <w:style w:type="character" w:customStyle="1" w:styleId="CommentSubjectChar">
    <w:name w:val="Comment Subject Char"/>
    <w:basedOn w:val="CommentTextChar"/>
    <w:link w:val="CommentSubject"/>
    <w:uiPriority w:val="99"/>
    <w:semiHidden/>
    <w:rsid w:val="00B23118"/>
    <w:rPr>
      <w:rFonts w:ascii="Times New Roman" w:eastAsia="Times New Roman" w:hAnsi="Times New Roman"/>
      <w:b/>
      <w:bCs/>
    </w:rPr>
  </w:style>
  <w:style w:type="character" w:styleId="Hyperlink">
    <w:name w:val="Hyperlink"/>
    <w:basedOn w:val="DefaultParagraphFont"/>
    <w:uiPriority w:val="99"/>
    <w:rsid w:val="005A4C51"/>
    <w:rPr>
      <w:color w:val="0000FF"/>
      <w:u w:val="single"/>
    </w:rPr>
  </w:style>
  <w:style w:type="paragraph" w:styleId="Footer">
    <w:name w:val="footer"/>
    <w:basedOn w:val="Normal"/>
    <w:link w:val="FooterChar"/>
    <w:uiPriority w:val="99"/>
    <w:unhideWhenUsed/>
    <w:rsid w:val="0071231A"/>
    <w:pPr>
      <w:tabs>
        <w:tab w:val="center" w:pos="4680"/>
        <w:tab w:val="right" w:pos="9360"/>
      </w:tabs>
      <w:spacing w:after="200" w:line="276" w:lineRule="auto"/>
    </w:pPr>
    <w:rPr>
      <w:rFonts w:ascii="Calibri" w:hAnsi="Calibri"/>
      <w:sz w:val="22"/>
      <w:szCs w:val="22"/>
      <w:lang w:bidi="en-US"/>
    </w:rPr>
  </w:style>
  <w:style w:type="character" w:customStyle="1" w:styleId="FooterChar">
    <w:name w:val="Footer Char"/>
    <w:basedOn w:val="DefaultParagraphFont"/>
    <w:link w:val="Footer"/>
    <w:uiPriority w:val="99"/>
    <w:rsid w:val="0071231A"/>
    <w:rPr>
      <w:rFonts w:eastAsia="Times New Roman"/>
      <w:sz w:val="22"/>
      <w:szCs w:val="22"/>
      <w:lang w:bidi="en-US"/>
    </w:rPr>
  </w:style>
  <w:style w:type="character" w:styleId="Emphasis">
    <w:name w:val="Emphasis"/>
    <w:basedOn w:val="DefaultParagraphFont"/>
    <w:uiPriority w:val="20"/>
    <w:qFormat/>
    <w:rsid w:val="00C2797B"/>
    <w:rPr>
      <w:i/>
      <w:iCs/>
    </w:rPr>
  </w:style>
  <w:style w:type="character" w:styleId="Strong">
    <w:name w:val="Strong"/>
    <w:basedOn w:val="DefaultParagraphFont"/>
    <w:uiPriority w:val="22"/>
    <w:qFormat/>
    <w:rsid w:val="00C279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37"/>
    <w:rPr>
      <w:rFonts w:ascii="Times New Roman" w:eastAsia="Times New Roman" w:hAnsi="Times New Roman"/>
      <w:sz w:val="24"/>
      <w:szCs w:val="24"/>
    </w:rPr>
  </w:style>
  <w:style w:type="paragraph" w:styleId="Heading1">
    <w:name w:val="heading 1"/>
    <w:basedOn w:val="Normal"/>
    <w:next w:val="Normal"/>
    <w:link w:val="Heading1Char"/>
    <w:qFormat/>
    <w:rsid w:val="005E3EDB"/>
    <w:pPr>
      <w:keepNext/>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E4237"/>
    <w:pPr>
      <w:autoSpaceDE w:val="0"/>
      <w:autoSpaceDN w:val="0"/>
      <w:adjustRightInd w:val="0"/>
      <w:ind w:left="720"/>
    </w:pPr>
    <w:rPr>
      <w:rFonts w:ascii="Times New Roman" w:eastAsia="Times New Roman" w:hAnsi="Times New Roman"/>
      <w:sz w:val="24"/>
      <w:szCs w:val="24"/>
    </w:rPr>
  </w:style>
  <w:style w:type="paragraph" w:styleId="Title">
    <w:name w:val="Title"/>
    <w:basedOn w:val="Normal"/>
    <w:link w:val="TitleChar"/>
    <w:qFormat/>
    <w:rsid w:val="00CE4237"/>
    <w:pPr>
      <w:jc w:val="center"/>
    </w:pPr>
    <w:rPr>
      <w:b/>
      <w:bCs/>
    </w:rPr>
  </w:style>
  <w:style w:type="character" w:customStyle="1" w:styleId="TitleChar">
    <w:name w:val="Title Char"/>
    <w:basedOn w:val="DefaultParagraphFont"/>
    <w:link w:val="Title"/>
    <w:rsid w:val="00CE4237"/>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5E3EDB"/>
    <w:rPr>
      <w:rFonts w:ascii="Times New Roman" w:eastAsia="Times New Roman" w:hAnsi="Times New Roman"/>
      <w:b/>
      <w:sz w:val="24"/>
      <w:szCs w:val="24"/>
    </w:rPr>
  </w:style>
  <w:style w:type="table" w:styleId="TableGrid">
    <w:name w:val="Table Grid"/>
    <w:basedOn w:val="TableNormal"/>
    <w:uiPriority w:val="59"/>
    <w:rsid w:val="00B421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DCF"/>
    <w:rPr>
      <w:rFonts w:ascii="Tahoma" w:hAnsi="Tahoma" w:cs="Tahoma"/>
      <w:sz w:val="16"/>
      <w:szCs w:val="16"/>
    </w:rPr>
  </w:style>
  <w:style w:type="character" w:customStyle="1" w:styleId="BalloonTextChar">
    <w:name w:val="Balloon Text Char"/>
    <w:basedOn w:val="DefaultParagraphFont"/>
    <w:link w:val="BalloonText"/>
    <w:uiPriority w:val="99"/>
    <w:semiHidden/>
    <w:rsid w:val="00E41DCF"/>
    <w:rPr>
      <w:rFonts w:ascii="Tahoma" w:eastAsia="Times New Roman" w:hAnsi="Tahoma" w:cs="Tahoma"/>
      <w:sz w:val="16"/>
      <w:szCs w:val="16"/>
    </w:rPr>
  </w:style>
  <w:style w:type="paragraph" w:styleId="ListParagraph">
    <w:name w:val="List Paragraph"/>
    <w:basedOn w:val="Normal"/>
    <w:uiPriority w:val="34"/>
    <w:qFormat/>
    <w:rsid w:val="00A657EE"/>
    <w:pPr>
      <w:ind w:left="720"/>
      <w:contextualSpacing/>
    </w:pPr>
  </w:style>
  <w:style w:type="character" w:styleId="FootnoteReference">
    <w:name w:val="footnote reference"/>
    <w:rsid w:val="00957439"/>
    <w:rPr>
      <w:vertAlign w:val="superscript"/>
    </w:rPr>
  </w:style>
  <w:style w:type="paragraph" w:styleId="FootnoteText">
    <w:name w:val="footnote text"/>
    <w:basedOn w:val="Normal"/>
    <w:link w:val="FootnoteTextChar"/>
    <w:rsid w:val="00957439"/>
    <w:pPr>
      <w:suppressLineNumbers/>
      <w:suppressAutoHyphens/>
      <w:ind w:left="283" w:hanging="283"/>
    </w:pPr>
    <w:rPr>
      <w:kern w:val="1"/>
      <w:sz w:val="20"/>
      <w:szCs w:val="20"/>
      <w:lang w:eastAsia="ar-SA"/>
    </w:rPr>
  </w:style>
  <w:style w:type="character" w:customStyle="1" w:styleId="FootnoteTextChar">
    <w:name w:val="Footnote Text Char"/>
    <w:basedOn w:val="DefaultParagraphFont"/>
    <w:link w:val="FootnoteText"/>
    <w:rsid w:val="00957439"/>
    <w:rPr>
      <w:rFonts w:ascii="Times New Roman" w:eastAsia="Times New Roman" w:hAnsi="Times New Roman"/>
      <w:kern w:val="1"/>
      <w:lang w:eastAsia="ar-SA"/>
    </w:rPr>
  </w:style>
  <w:style w:type="character" w:styleId="CommentReference">
    <w:name w:val="annotation reference"/>
    <w:basedOn w:val="DefaultParagraphFont"/>
    <w:uiPriority w:val="99"/>
    <w:semiHidden/>
    <w:unhideWhenUsed/>
    <w:rsid w:val="00B23118"/>
    <w:rPr>
      <w:sz w:val="16"/>
      <w:szCs w:val="16"/>
    </w:rPr>
  </w:style>
  <w:style w:type="paragraph" w:styleId="CommentText">
    <w:name w:val="annotation text"/>
    <w:basedOn w:val="Normal"/>
    <w:link w:val="CommentTextChar"/>
    <w:uiPriority w:val="99"/>
    <w:semiHidden/>
    <w:unhideWhenUsed/>
    <w:rsid w:val="00B23118"/>
    <w:rPr>
      <w:sz w:val="20"/>
      <w:szCs w:val="20"/>
    </w:rPr>
  </w:style>
  <w:style w:type="character" w:customStyle="1" w:styleId="CommentTextChar">
    <w:name w:val="Comment Text Char"/>
    <w:basedOn w:val="DefaultParagraphFont"/>
    <w:link w:val="CommentText"/>
    <w:uiPriority w:val="99"/>
    <w:semiHidden/>
    <w:rsid w:val="00B2311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3118"/>
    <w:rPr>
      <w:b/>
      <w:bCs/>
    </w:rPr>
  </w:style>
  <w:style w:type="character" w:customStyle="1" w:styleId="CommentSubjectChar">
    <w:name w:val="Comment Subject Char"/>
    <w:basedOn w:val="CommentTextChar"/>
    <w:link w:val="CommentSubject"/>
    <w:uiPriority w:val="99"/>
    <w:semiHidden/>
    <w:rsid w:val="00B23118"/>
    <w:rPr>
      <w:rFonts w:ascii="Times New Roman" w:eastAsia="Times New Roman" w:hAnsi="Times New Roman"/>
      <w:b/>
      <w:bCs/>
    </w:rPr>
  </w:style>
  <w:style w:type="character" w:styleId="Hyperlink">
    <w:name w:val="Hyperlink"/>
    <w:basedOn w:val="DefaultParagraphFont"/>
    <w:uiPriority w:val="99"/>
    <w:rsid w:val="005A4C51"/>
    <w:rPr>
      <w:color w:val="0000FF"/>
      <w:u w:val="single"/>
    </w:rPr>
  </w:style>
  <w:style w:type="paragraph" w:styleId="Footer">
    <w:name w:val="footer"/>
    <w:basedOn w:val="Normal"/>
    <w:link w:val="FooterChar"/>
    <w:uiPriority w:val="99"/>
    <w:unhideWhenUsed/>
    <w:rsid w:val="0071231A"/>
    <w:pPr>
      <w:tabs>
        <w:tab w:val="center" w:pos="4680"/>
        <w:tab w:val="right" w:pos="9360"/>
      </w:tabs>
      <w:spacing w:after="200" w:line="276" w:lineRule="auto"/>
    </w:pPr>
    <w:rPr>
      <w:rFonts w:ascii="Calibri" w:hAnsi="Calibri"/>
      <w:sz w:val="22"/>
      <w:szCs w:val="22"/>
      <w:lang w:bidi="en-US"/>
    </w:rPr>
  </w:style>
  <w:style w:type="character" w:customStyle="1" w:styleId="FooterChar">
    <w:name w:val="Footer Char"/>
    <w:basedOn w:val="DefaultParagraphFont"/>
    <w:link w:val="Footer"/>
    <w:uiPriority w:val="99"/>
    <w:rsid w:val="0071231A"/>
    <w:rPr>
      <w:rFonts w:eastAsia="Times New Roman"/>
      <w:sz w:val="22"/>
      <w:szCs w:val="22"/>
      <w:lang w:bidi="en-US"/>
    </w:rPr>
  </w:style>
  <w:style w:type="character" w:styleId="Emphasis">
    <w:name w:val="Emphasis"/>
    <w:basedOn w:val="DefaultParagraphFont"/>
    <w:uiPriority w:val="20"/>
    <w:qFormat/>
    <w:rsid w:val="00C2797B"/>
    <w:rPr>
      <w:i/>
      <w:iCs/>
    </w:rPr>
  </w:style>
  <w:style w:type="character" w:styleId="Strong">
    <w:name w:val="Strong"/>
    <w:basedOn w:val="DefaultParagraphFont"/>
    <w:uiPriority w:val="22"/>
    <w:qFormat/>
    <w:rsid w:val="00C27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3741">
      <w:bodyDiv w:val="1"/>
      <w:marLeft w:val="0"/>
      <w:marRight w:val="0"/>
      <w:marTop w:val="0"/>
      <w:marBottom w:val="0"/>
      <w:divBdr>
        <w:top w:val="none" w:sz="0" w:space="0" w:color="auto"/>
        <w:left w:val="none" w:sz="0" w:space="0" w:color="auto"/>
        <w:bottom w:val="none" w:sz="0" w:space="0" w:color="auto"/>
        <w:right w:val="none" w:sz="0" w:space="0" w:color="auto"/>
      </w:divBdr>
      <w:divsChild>
        <w:div w:id="172944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nsus.gov/acs/www/Downloads/library/2012/2012_Tancreto_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sus.gov/acs/www/Downloads/library/2012/2012_Matthews_0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ensus.gov/acs/www/Downloads/library/2012/2012_Horwitz_01.pdf" TargetMode="External"/><Relationship Id="rId4" Type="http://schemas.microsoft.com/office/2007/relationships/stylesWithEffects" Target="stylesWithEffects.xml"/><Relationship Id="rId9" Type="http://schemas.openxmlformats.org/officeDocument/2006/relationships/hyperlink" Target="http://www.census.gov/acs/www/Downloads/library/2013/2013_Horwitz_0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4F4FC-8FED-4C1F-8E93-BD717986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E000B3B3.dotm</Template>
  <TotalTime>52</TotalTime>
  <Pages>3</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MLR</dc:creator>
  <cp:lastModifiedBy>Jennifer Guarino Tancreto</cp:lastModifiedBy>
  <cp:revision>5</cp:revision>
  <cp:lastPrinted>2010-10-14T15:03:00Z</cp:lastPrinted>
  <dcterms:created xsi:type="dcterms:W3CDTF">2014-03-24T12:14:00Z</dcterms:created>
  <dcterms:modified xsi:type="dcterms:W3CDTF">2014-03-24T13:06:00Z</dcterms:modified>
</cp:coreProperties>
</file>