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949F7" w14:textId="77777777" w:rsidR="009654E3" w:rsidRPr="002B6C4F" w:rsidRDefault="005B6EE3" w:rsidP="0015481B">
      <w:pPr>
        <w:spacing w:after="120"/>
        <w:rPr>
          <w:sz w:val="22"/>
          <w:szCs w:val="22"/>
        </w:rPr>
      </w:pPr>
      <w:r w:rsidRPr="002B6C4F">
        <w:rPr>
          <w:sz w:val="22"/>
          <w:szCs w:val="22"/>
        </w:rPr>
        <w:t xml:space="preserve"> </w:t>
      </w:r>
    </w:p>
    <w:p w14:paraId="06274E7E" w14:textId="77777777" w:rsidR="009654E3" w:rsidRPr="002B6C4F" w:rsidRDefault="009654E3" w:rsidP="0015481B">
      <w:pPr>
        <w:spacing w:after="120"/>
        <w:ind w:left="-270" w:firstLine="270"/>
        <w:jc w:val="center"/>
        <w:rPr>
          <w:b/>
          <w:bCs/>
          <w:sz w:val="22"/>
          <w:szCs w:val="22"/>
        </w:rPr>
      </w:pPr>
      <w:r w:rsidRPr="002B6C4F">
        <w:rPr>
          <w:b/>
          <w:bCs/>
          <w:sz w:val="22"/>
          <w:szCs w:val="22"/>
        </w:rPr>
        <w:t>SUPPORTING STATEMENT</w:t>
      </w:r>
    </w:p>
    <w:p w14:paraId="31BDE0CF" w14:textId="77777777" w:rsidR="009654E3" w:rsidRPr="002B6C4F" w:rsidRDefault="0095298B" w:rsidP="0015481B">
      <w:pPr>
        <w:spacing w:after="120"/>
        <w:ind w:left="-270" w:firstLine="270"/>
        <w:rPr>
          <w:b/>
          <w:sz w:val="22"/>
          <w:szCs w:val="22"/>
          <w:u w:val="single"/>
        </w:rPr>
      </w:pPr>
      <w:r w:rsidRPr="002B6C4F">
        <w:rPr>
          <w:b/>
          <w:sz w:val="22"/>
          <w:szCs w:val="22"/>
          <w:u w:val="single"/>
        </w:rPr>
        <w:t xml:space="preserve">A.  </w:t>
      </w:r>
      <w:r w:rsidR="009654E3" w:rsidRPr="002B6C4F">
        <w:rPr>
          <w:b/>
          <w:sz w:val="22"/>
          <w:szCs w:val="22"/>
          <w:u w:val="single"/>
        </w:rPr>
        <w:t>Justification:</w:t>
      </w:r>
    </w:p>
    <w:p w14:paraId="5C66421C" w14:textId="77777777" w:rsidR="003476A4" w:rsidRPr="002B6C4F" w:rsidRDefault="00F70511" w:rsidP="00370C27">
      <w:pPr>
        <w:spacing w:after="120"/>
        <w:rPr>
          <w:sz w:val="22"/>
          <w:szCs w:val="22"/>
        </w:rPr>
      </w:pPr>
      <w:r w:rsidRPr="002B6C4F">
        <w:rPr>
          <w:sz w:val="22"/>
          <w:szCs w:val="22"/>
        </w:rPr>
        <w:t xml:space="preserve">1.  </w:t>
      </w:r>
      <w:r w:rsidR="006D7368" w:rsidRPr="002B6C4F">
        <w:rPr>
          <w:i/>
          <w:iCs/>
          <w:sz w:val="22"/>
          <w:szCs w:val="22"/>
        </w:rPr>
        <w:t>Circumstances that make collection necessary.</w:t>
      </w:r>
      <w:r w:rsidR="006D7368" w:rsidRPr="002B6C4F">
        <w:rPr>
          <w:sz w:val="22"/>
          <w:szCs w:val="22"/>
        </w:rPr>
        <w:t xml:space="preserve">  </w:t>
      </w:r>
      <w:r w:rsidR="00437F91" w:rsidRPr="002B6C4F">
        <w:rPr>
          <w:sz w:val="22"/>
          <w:szCs w:val="22"/>
        </w:rPr>
        <w:t>The Federal Communicat</w:t>
      </w:r>
      <w:r w:rsidR="00CE6CA5" w:rsidRPr="002B6C4F">
        <w:rPr>
          <w:sz w:val="22"/>
          <w:szCs w:val="22"/>
        </w:rPr>
        <w:t>ions Commission (Commission) requests that the Office of Management and Budget (OMB) approve a</w:t>
      </w:r>
      <w:r w:rsidR="00970EF3" w:rsidRPr="002B6C4F">
        <w:rPr>
          <w:sz w:val="22"/>
          <w:szCs w:val="22"/>
        </w:rPr>
        <w:t xml:space="preserve"> </w:t>
      </w:r>
      <w:r w:rsidR="000E2AAD" w:rsidRPr="002B6C4F">
        <w:rPr>
          <w:sz w:val="22"/>
          <w:szCs w:val="22"/>
        </w:rPr>
        <w:t xml:space="preserve">revision </w:t>
      </w:r>
      <w:r w:rsidR="00CE6CA5" w:rsidRPr="002B6C4F">
        <w:rPr>
          <w:sz w:val="22"/>
          <w:szCs w:val="22"/>
        </w:rPr>
        <w:t xml:space="preserve">of </w:t>
      </w:r>
      <w:r w:rsidR="005A4C55" w:rsidRPr="002B6C4F">
        <w:rPr>
          <w:sz w:val="22"/>
          <w:szCs w:val="22"/>
        </w:rPr>
        <w:t>the information collection titled “Part 25 of the Commission’s Rules Governing the Licensing of, and Spectrum Usage by, Satellite Network Earth Stations and Space Stations” under OMB Control No. 3060-0678</w:t>
      </w:r>
      <w:r w:rsidR="00A96322" w:rsidRPr="002B6C4F">
        <w:rPr>
          <w:sz w:val="22"/>
          <w:szCs w:val="22"/>
        </w:rPr>
        <w:t>,</w:t>
      </w:r>
      <w:r w:rsidR="005C612E" w:rsidRPr="002B6C4F">
        <w:rPr>
          <w:sz w:val="22"/>
          <w:szCs w:val="22"/>
        </w:rPr>
        <w:t xml:space="preserve"> </w:t>
      </w:r>
      <w:r w:rsidR="007C7BBD" w:rsidRPr="002B6C4F">
        <w:rPr>
          <w:sz w:val="22"/>
          <w:szCs w:val="22"/>
        </w:rPr>
        <w:t xml:space="preserve">as a result of </w:t>
      </w:r>
      <w:r w:rsidR="005C612E" w:rsidRPr="002B6C4F">
        <w:rPr>
          <w:sz w:val="22"/>
          <w:szCs w:val="22"/>
        </w:rPr>
        <w:t>a recent rulemaking discussed below</w:t>
      </w:r>
      <w:r w:rsidR="005A4C55" w:rsidRPr="002B6C4F">
        <w:rPr>
          <w:sz w:val="22"/>
          <w:szCs w:val="22"/>
        </w:rPr>
        <w:t>.</w:t>
      </w:r>
      <w:r w:rsidR="003476A4" w:rsidRPr="002B6C4F">
        <w:rPr>
          <w:sz w:val="22"/>
          <w:szCs w:val="22"/>
        </w:rPr>
        <w:t xml:space="preserve"> </w:t>
      </w:r>
    </w:p>
    <w:p w14:paraId="5A030F00" w14:textId="77777777" w:rsidR="003476A4" w:rsidRPr="002B6C4F" w:rsidRDefault="003A7DA2" w:rsidP="00370C27">
      <w:pPr>
        <w:spacing w:after="120"/>
        <w:rPr>
          <w:sz w:val="22"/>
          <w:szCs w:val="22"/>
          <w:u w:val="single"/>
        </w:rPr>
      </w:pPr>
      <w:r w:rsidRPr="002B6C4F">
        <w:rPr>
          <w:sz w:val="22"/>
          <w:szCs w:val="22"/>
          <w:u w:val="single"/>
        </w:rPr>
        <w:t>Report and Order</w:t>
      </w:r>
      <w:r w:rsidR="00796C7B" w:rsidRPr="002B6C4F">
        <w:rPr>
          <w:sz w:val="22"/>
          <w:szCs w:val="22"/>
        </w:rPr>
        <w:t xml:space="preserve"> </w:t>
      </w:r>
      <w:r w:rsidR="003476A4" w:rsidRPr="002B6C4F">
        <w:rPr>
          <w:sz w:val="22"/>
          <w:szCs w:val="22"/>
        </w:rPr>
        <w:t>(FCC 1</w:t>
      </w:r>
      <w:r w:rsidR="00C55D2E" w:rsidRPr="002B6C4F">
        <w:rPr>
          <w:sz w:val="22"/>
          <w:szCs w:val="22"/>
        </w:rPr>
        <w:t>3</w:t>
      </w:r>
      <w:r w:rsidR="003476A4" w:rsidRPr="002B6C4F">
        <w:rPr>
          <w:sz w:val="22"/>
          <w:szCs w:val="22"/>
        </w:rPr>
        <w:t>-</w:t>
      </w:r>
      <w:r w:rsidR="00104C57" w:rsidRPr="002B6C4F">
        <w:rPr>
          <w:sz w:val="22"/>
          <w:szCs w:val="22"/>
        </w:rPr>
        <w:t>111</w:t>
      </w:r>
      <w:r w:rsidR="003476A4" w:rsidRPr="002B6C4F">
        <w:rPr>
          <w:sz w:val="22"/>
          <w:szCs w:val="22"/>
        </w:rPr>
        <w:t>)</w:t>
      </w:r>
    </w:p>
    <w:p w14:paraId="4263633E" w14:textId="68E70E20" w:rsidR="00607A34" w:rsidRPr="002B6C4F" w:rsidRDefault="00D0019B" w:rsidP="00370C27">
      <w:pPr>
        <w:widowControl w:val="0"/>
        <w:autoSpaceDE w:val="0"/>
        <w:autoSpaceDN w:val="0"/>
        <w:adjustRightInd w:val="0"/>
        <w:spacing w:after="120"/>
        <w:rPr>
          <w:sz w:val="22"/>
          <w:szCs w:val="22"/>
        </w:rPr>
      </w:pPr>
      <w:r w:rsidRPr="002B6C4F">
        <w:rPr>
          <w:sz w:val="22"/>
          <w:szCs w:val="22"/>
        </w:rPr>
        <w:t xml:space="preserve">On </w:t>
      </w:r>
      <w:r w:rsidR="00C55D2E" w:rsidRPr="002B6C4F">
        <w:rPr>
          <w:sz w:val="22"/>
          <w:szCs w:val="22"/>
        </w:rPr>
        <w:t xml:space="preserve">August </w:t>
      </w:r>
      <w:r w:rsidR="00104C57" w:rsidRPr="002B6C4F">
        <w:rPr>
          <w:sz w:val="22"/>
          <w:szCs w:val="22"/>
        </w:rPr>
        <w:t>9</w:t>
      </w:r>
      <w:r w:rsidRPr="002B6C4F">
        <w:rPr>
          <w:sz w:val="22"/>
          <w:szCs w:val="22"/>
        </w:rPr>
        <w:t>, 201</w:t>
      </w:r>
      <w:r w:rsidR="00C55D2E" w:rsidRPr="002B6C4F">
        <w:rPr>
          <w:sz w:val="22"/>
          <w:szCs w:val="22"/>
        </w:rPr>
        <w:t>3</w:t>
      </w:r>
      <w:r w:rsidRPr="002B6C4F">
        <w:rPr>
          <w:sz w:val="22"/>
          <w:szCs w:val="22"/>
        </w:rPr>
        <w:t xml:space="preserve">, the Commission released a Report and Order (R&amp;O) titled “In the </w:t>
      </w:r>
      <w:r w:rsidR="00C55D2E" w:rsidRPr="002B6C4F">
        <w:rPr>
          <w:sz w:val="22"/>
          <w:szCs w:val="22"/>
        </w:rPr>
        <w:t>Comprehensive Review of Licensing and Operating Rules for Satellite Services</w:t>
      </w:r>
      <w:r w:rsidRPr="002B6C4F">
        <w:rPr>
          <w:sz w:val="22"/>
          <w:szCs w:val="22"/>
        </w:rPr>
        <w:t xml:space="preserve">.”  </w:t>
      </w:r>
      <w:r w:rsidR="00590774" w:rsidRPr="002B6C4F">
        <w:rPr>
          <w:sz w:val="22"/>
          <w:szCs w:val="22"/>
        </w:rPr>
        <w:t xml:space="preserve">In this R&amp;O, the Commission </w:t>
      </w:r>
      <w:r w:rsidR="00C55D2E" w:rsidRPr="002B6C4F">
        <w:rPr>
          <w:sz w:val="22"/>
          <w:szCs w:val="22"/>
        </w:rPr>
        <w:t>adopted comprehensive changes to Part 25 of the Commission’s rules, which governs licensing and operation of space stations and earth stations for the provision of satellite communication services</w:t>
      </w:r>
      <w:r w:rsidR="00590774" w:rsidRPr="002B6C4F">
        <w:rPr>
          <w:sz w:val="22"/>
          <w:szCs w:val="22"/>
        </w:rPr>
        <w:t xml:space="preserve">.  </w:t>
      </w:r>
      <w:r w:rsidR="00C55D2E" w:rsidRPr="002B6C4F">
        <w:rPr>
          <w:sz w:val="22"/>
          <w:szCs w:val="22"/>
        </w:rPr>
        <w:t xml:space="preserve">Many of the </w:t>
      </w:r>
      <w:r w:rsidRPr="002B6C4F">
        <w:rPr>
          <w:sz w:val="22"/>
          <w:szCs w:val="22"/>
        </w:rPr>
        <w:t>amendments are substantive</w:t>
      </w:r>
      <w:r w:rsidR="00C55D2E" w:rsidRPr="002B6C4F">
        <w:rPr>
          <w:sz w:val="22"/>
          <w:szCs w:val="22"/>
        </w:rPr>
        <w:t xml:space="preserve"> changes </w:t>
      </w:r>
      <w:r w:rsidR="00001B23" w:rsidRPr="002B6C4F">
        <w:rPr>
          <w:sz w:val="22"/>
          <w:szCs w:val="22"/>
        </w:rPr>
        <w:t>that are designed</w:t>
      </w:r>
      <w:r w:rsidR="00C55D2E" w:rsidRPr="002B6C4F">
        <w:rPr>
          <w:sz w:val="22"/>
          <w:szCs w:val="22"/>
        </w:rPr>
        <w:t xml:space="preserve"> </w:t>
      </w:r>
      <w:r w:rsidR="00001B23" w:rsidRPr="002B6C4F">
        <w:rPr>
          <w:sz w:val="22"/>
          <w:szCs w:val="22"/>
        </w:rPr>
        <w:t xml:space="preserve">to </w:t>
      </w:r>
      <w:r w:rsidR="00C55D2E" w:rsidRPr="002B6C4F">
        <w:rPr>
          <w:sz w:val="22"/>
          <w:szCs w:val="22"/>
        </w:rPr>
        <w:t>afford licensees as much operational flexibility as possible</w:t>
      </w:r>
      <w:r w:rsidR="00001B23" w:rsidRPr="002B6C4F">
        <w:rPr>
          <w:sz w:val="22"/>
          <w:szCs w:val="22"/>
        </w:rPr>
        <w:t>, while</w:t>
      </w:r>
      <w:r w:rsidR="00C55D2E" w:rsidRPr="002B6C4F">
        <w:rPr>
          <w:sz w:val="22"/>
          <w:szCs w:val="22"/>
        </w:rPr>
        <w:t xml:space="preserve"> minimizing harmful interference and easing administrative burdens on licensees, applicants, and the Commission</w:t>
      </w:r>
      <w:r w:rsidRPr="002B6C4F">
        <w:rPr>
          <w:sz w:val="22"/>
          <w:szCs w:val="22"/>
        </w:rPr>
        <w:t xml:space="preserve">.  </w:t>
      </w:r>
      <w:r w:rsidR="00607A34" w:rsidRPr="002B6C4F">
        <w:rPr>
          <w:sz w:val="22"/>
          <w:szCs w:val="22"/>
        </w:rPr>
        <w:t>For example, a</w:t>
      </w:r>
      <w:r w:rsidR="00607A34" w:rsidRPr="002B6C4F">
        <w:rPr>
          <w:spacing w:val="-2"/>
          <w:sz w:val="22"/>
          <w:szCs w:val="22"/>
        </w:rPr>
        <w:t xml:space="preserve">mong other things, the </w:t>
      </w:r>
      <w:r w:rsidR="000B27A2" w:rsidRPr="002B6C4F">
        <w:rPr>
          <w:spacing w:val="-2"/>
          <w:sz w:val="22"/>
          <w:szCs w:val="22"/>
        </w:rPr>
        <w:t xml:space="preserve">amendments eliminated requirements to submit certain technical information in space station applications that is not needed to assess potential interference and provided alternative methods for submitting antenna contour diagrams, increased the number of earth station applications eligible for routine and streamlined processing, removed unnecessary reporting requirements, consolidated the remaining reporting requirements, </w:t>
      </w:r>
      <w:r w:rsidR="00001B23" w:rsidRPr="002B6C4F">
        <w:rPr>
          <w:spacing w:val="-2"/>
          <w:sz w:val="22"/>
          <w:szCs w:val="22"/>
        </w:rPr>
        <w:t xml:space="preserve">enhanced </w:t>
      </w:r>
      <w:r w:rsidR="000B27A2" w:rsidRPr="002B6C4F">
        <w:rPr>
          <w:spacing w:val="-2"/>
          <w:sz w:val="22"/>
          <w:szCs w:val="22"/>
        </w:rPr>
        <w:t xml:space="preserve">reporting of emergency contacts, provided greater flexibility to earth station applicants in verifying antenna performance, and codified the Commission practice of granting a single earth station license that covers multiple antennas located in close proximity to each other. </w:t>
      </w:r>
      <w:r w:rsidR="0047419A" w:rsidRPr="002B6C4F">
        <w:rPr>
          <w:spacing w:val="-2"/>
          <w:sz w:val="22"/>
          <w:szCs w:val="22"/>
        </w:rPr>
        <w:t xml:space="preserve"> </w:t>
      </w:r>
      <w:r w:rsidR="00607A34" w:rsidRPr="002B6C4F">
        <w:rPr>
          <w:spacing w:val="-2"/>
          <w:sz w:val="22"/>
          <w:szCs w:val="22"/>
        </w:rPr>
        <w:t xml:space="preserve">The Commission also </w:t>
      </w:r>
      <w:r w:rsidR="000B27A2" w:rsidRPr="002B6C4F">
        <w:rPr>
          <w:spacing w:val="-2"/>
          <w:sz w:val="22"/>
          <w:szCs w:val="22"/>
        </w:rPr>
        <w:t>updated, improved, and consolidated definitions and technical terms throughout Part 25.  The revisions</w:t>
      </w:r>
      <w:r w:rsidR="0047419A" w:rsidRPr="002B6C4F">
        <w:rPr>
          <w:spacing w:val="-2"/>
          <w:sz w:val="22"/>
          <w:szCs w:val="22"/>
        </w:rPr>
        <w:t xml:space="preserve"> also</w:t>
      </w:r>
      <w:r w:rsidR="000B27A2" w:rsidRPr="002B6C4F">
        <w:rPr>
          <w:spacing w:val="-2"/>
          <w:sz w:val="22"/>
          <w:szCs w:val="22"/>
        </w:rPr>
        <w:t xml:space="preserve"> increased licensees’ flexibility to design rain-fade compensation systems as needed</w:t>
      </w:r>
      <w:r w:rsidR="00607A34" w:rsidRPr="002B6C4F">
        <w:rPr>
          <w:sz w:val="22"/>
          <w:szCs w:val="22"/>
        </w:rPr>
        <w:t>.</w:t>
      </w:r>
      <w:r w:rsidR="00587461" w:rsidRPr="002B6C4F">
        <w:rPr>
          <w:rStyle w:val="FootnoteReference"/>
          <w:sz w:val="22"/>
          <w:szCs w:val="22"/>
        </w:rPr>
        <w:footnoteReference w:id="1"/>
      </w:r>
      <w:r w:rsidR="00607A34" w:rsidRPr="002B6C4F">
        <w:rPr>
          <w:sz w:val="22"/>
          <w:szCs w:val="22"/>
        </w:rPr>
        <w:t xml:space="preserve"> </w:t>
      </w:r>
    </w:p>
    <w:p w14:paraId="667A62D8" w14:textId="45B70B8C" w:rsidR="002B6C4F" w:rsidRDefault="00001B23" w:rsidP="00370C27">
      <w:pPr>
        <w:tabs>
          <w:tab w:val="left" w:pos="0"/>
        </w:tabs>
        <w:suppressAutoHyphens/>
        <w:spacing w:after="120"/>
        <w:rPr>
          <w:sz w:val="22"/>
          <w:szCs w:val="22"/>
        </w:rPr>
      </w:pPr>
      <w:r w:rsidRPr="002B6C4F">
        <w:rPr>
          <w:sz w:val="22"/>
          <w:szCs w:val="22"/>
        </w:rPr>
        <w:t>The changes adopted in the R&amp;O will result</w:t>
      </w:r>
      <w:r w:rsidR="00D0019B" w:rsidRPr="002B6C4F">
        <w:rPr>
          <w:sz w:val="22"/>
          <w:szCs w:val="22"/>
        </w:rPr>
        <w:t xml:space="preserve"> </w:t>
      </w:r>
      <w:r w:rsidRPr="002B6C4F">
        <w:rPr>
          <w:sz w:val="22"/>
          <w:szCs w:val="22"/>
        </w:rPr>
        <w:t xml:space="preserve">in a net annualized decrease in </w:t>
      </w:r>
      <w:r w:rsidR="002E42B4">
        <w:rPr>
          <w:sz w:val="22"/>
          <w:szCs w:val="22"/>
        </w:rPr>
        <w:t xml:space="preserve">45.5 </w:t>
      </w:r>
      <w:r w:rsidRPr="002B6C4F">
        <w:rPr>
          <w:sz w:val="22"/>
          <w:szCs w:val="22"/>
        </w:rPr>
        <w:t xml:space="preserve">burden hours to Part 25 applicants and licensees. This submission amends </w:t>
      </w:r>
      <w:r w:rsidR="00D0019B" w:rsidRPr="002B6C4F">
        <w:rPr>
          <w:sz w:val="22"/>
          <w:szCs w:val="22"/>
        </w:rPr>
        <w:t xml:space="preserve">the previous submission to the OMB on </w:t>
      </w:r>
      <w:r w:rsidR="00C56CAD" w:rsidRPr="002B6C4F">
        <w:rPr>
          <w:sz w:val="22"/>
          <w:szCs w:val="22"/>
        </w:rPr>
        <w:t>March 13, 2013</w:t>
      </w:r>
      <w:r w:rsidRPr="002B6C4F">
        <w:rPr>
          <w:sz w:val="22"/>
          <w:szCs w:val="22"/>
        </w:rPr>
        <w:t xml:space="preserve"> to reflect these changes</w:t>
      </w:r>
      <w:r w:rsidR="00D0019B" w:rsidRPr="002B6C4F">
        <w:rPr>
          <w:sz w:val="22"/>
          <w:szCs w:val="22"/>
        </w:rPr>
        <w:t>.</w:t>
      </w:r>
      <w:r w:rsidR="00EB6FC5" w:rsidRPr="002B6C4F">
        <w:rPr>
          <w:sz w:val="22"/>
          <w:szCs w:val="22"/>
        </w:rPr>
        <w:t xml:space="preserve">  </w:t>
      </w:r>
      <w:r w:rsidR="00104C57" w:rsidRPr="002B6C4F">
        <w:rPr>
          <w:sz w:val="22"/>
          <w:szCs w:val="22"/>
        </w:rPr>
        <w:t xml:space="preserve">Additionally, </w:t>
      </w:r>
      <w:r w:rsidR="00A96322" w:rsidRPr="002B6C4F">
        <w:rPr>
          <w:sz w:val="22"/>
          <w:szCs w:val="22"/>
        </w:rPr>
        <w:t xml:space="preserve">to consolidate the various information collection requirements for space and earth stations in one place, </w:t>
      </w:r>
      <w:r w:rsidR="00104C57" w:rsidRPr="002B6C4F">
        <w:rPr>
          <w:sz w:val="22"/>
          <w:szCs w:val="22"/>
        </w:rPr>
        <w:t xml:space="preserve">this information collection </w:t>
      </w:r>
      <w:r w:rsidR="00BD5787" w:rsidRPr="002B6C4F">
        <w:rPr>
          <w:sz w:val="22"/>
          <w:szCs w:val="22"/>
        </w:rPr>
        <w:t xml:space="preserve">also </w:t>
      </w:r>
      <w:r w:rsidR="00104C57" w:rsidRPr="002B6C4F">
        <w:rPr>
          <w:sz w:val="22"/>
          <w:szCs w:val="22"/>
        </w:rPr>
        <w:t>incorporat</w:t>
      </w:r>
      <w:r w:rsidRPr="002B6C4F">
        <w:rPr>
          <w:sz w:val="22"/>
          <w:szCs w:val="22"/>
        </w:rPr>
        <w:t xml:space="preserve">es other approved </w:t>
      </w:r>
      <w:r w:rsidR="00104C57" w:rsidRPr="002B6C4F">
        <w:rPr>
          <w:sz w:val="22"/>
          <w:szCs w:val="22"/>
        </w:rPr>
        <w:t xml:space="preserve">information collection requirements </w:t>
      </w:r>
      <w:r w:rsidR="0047419A" w:rsidRPr="002B6C4F">
        <w:rPr>
          <w:sz w:val="22"/>
          <w:szCs w:val="22"/>
        </w:rPr>
        <w:t xml:space="preserve">under Part 25 </w:t>
      </w:r>
      <w:r w:rsidR="00104C57" w:rsidRPr="002B6C4F">
        <w:rPr>
          <w:sz w:val="22"/>
          <w:szCs w:val="22"/>
        </w:rPr>
        <w:t xml:space="preserve">into this information collection.  Specifically, the revision of OMB Control No. 3060-0678 (Part 25 of the Commission’s Rules) will consolidate </w:t>
      </w:r>
      <w:r w:rsidR="0047419A" w:rsidRPr="002B6C4F">
        <w:rPr>
          <w:sz w:val="22"/>
          <w:szCs w:val="22"/>
        </w:rPr>
        <w:t xml:space="preserve">information collections </w:t>
      </w:r>
      <w:r w:rsidR="00104C57" w:rsidRPr="002B6C4F">
        <w:rPr>
          <w:sz w:val="22"/>
          <w:szCs w:val="22"/>
        </w:rPr>
        <w:t>that are currently under OMB Control Nos. 3060-0768 (28 GHz Band Segmentation Plan), 3060-0955 (2 GHz Mobile Satellite Service Reports), 3060-0962 (</w:t>
      </w:r>
      <w:proofErr w:type="spellStart"/>
      <w:r w:rsidR="00104C57" w:rsidRPr="002B6C4F">
        <w:rPr>
          <w:sz w:val="22"/>
          <w:szCs w:val="22"/>
        </w:rPr>
        <w:t>Redesignation</w:t>
      </w:r>
      <w:proofErr w:type="spellEnd"/>
      <w:r w:rsidR="00104C57" w:rsidRPr="002B6C4F">
        <w:rPr>
          <w:sz w:val="22"/>
          <w:szCs w:val="22"/>
        </w:rPr>
        <w:t xml:space="preserve"> of the 18 GHz Band), 3060-0994 (Flexibility for Delivery of Communications by MSS Providers), 3060-1013 (Mitigation of Orbital Debris), 3060-1014 (Ku-band NGSO FSS), 3060-1059 (Global Mobile Personal Communications by Satellite (GMPCS)/E911 Call Centers), 3060-1061 (Earth Stations on Board Vessels (ESVs)), 3060-1066 (Renewal of Application for Satellite Space and Earth Station Authorization), 3060-1067 (Qualification Questions), 3060-1095 (Surrenders of Authorizations), 3060-1097 (Rules for Broadcasting Satellite Service), 3060-1106 (Vehicle Mounted Earth Stations (VMES)), 3060-1108 (Consummation of Assignments and Transfers of Control), 3060-1153 (Satellite Digital Radio </w:t>
      </w:r>
    </w:p>
    <w:p w14:paraId="192D49FE" w14:textId="0EA6C3E3" w:rsidR="00001B23" w:rsidRPr="002B6C4F" w:rsidRDefault="00104C57" w:rsidP="00370C27">
      <w:pPr>
        <w:tabs>
          <w:tab w:val="left" w:pos="0"/>
        </w:tabs>
        <w:suppressAutoHyphens/>
        <w:spacing w:after="120"/>
        <w:rPr>
          <w:sz w:val="22"/>
          <w:szCs w:val="22"/>
        </w:rPr>
      </w:pPr>
      <w:r w:rsidRPr="002B6C4F">
        <w:rPr>
          <w:sz w:val="22"/>
          <w:szCs w:val="22"/>
        </w:rPr>
        <w:lastRenderedPageBreak/>
        <w:t xml:space="preserve">Service (SDARS)), and 3060-1187 (Earth Stations </w:t>
      </w:r>
      <w:proofErr w:type="gramStart"/>
      <w:r w:rsidRPr="002B6C4F">
        <w:rPr>
          <w:sz w:val="22"/>
          <w:szCs w:val="22"/>
        </w:rPr>
        <w:t>Aboard</w:t>
      </w:r>
      <w:proofErr w:type="gramEnd"/>
      <w:r w:rsidRPr="002B6C4F">
        <w:rPr>
          <w:sz w:val="22"/>
          <w:szCs w:val="22"/>
        </w:rPr>
        <w:t xml:space="preserve"> Aircraft (ESAA)).  </w:t>
      </w:r>
      <w:r w:rsidR="00BA6014" w:rsidRPr="002B6C4F">
        <w:rPr>
          <w:sz w:val="22"/>
          <w:szCs w:val="22"/>
        </w:rPr>
        <w:t xml:space="preserve">Additionally, the </w:t>
      </w:r>
      <w:r w:rsidR="00823F6F" w:rsidRPr="002B6C4F">
        <w:rPr>
          <w:sz w:val="22"/>
          <w:szCs w:val="22"/>
        </w:rPr>
        <w:t xml:space="preserve">two </w:t>
      </w:r>
      <w:r w:rsidR="00BA6014" w:rsidRPr="002B6C4F">
        <w:rPr>
          <w:sz w:val="22"/>
          <w:szCs w:val="22"/>
        </w:rPr>
        <w:t xml:space="preserve">Part 25-related FCC Forms associated with other collections – </w:t>
      </w:r>
      <w:r w:rsidR="00B330F7" w:rsidRPr="002B6C4F">
        <w:rPr>
          <w:sz w:val="22"/>
          <w:szCs w:val="22"/>
        </w:rPr>
        <w:t>FCC Form 312-R, which is authorized</w:t>
      </w:r>
      <w:r w:rsidR="00823F6F" w:rsidRPr="002B6C4F">
        <w:rPr>
          <w:sz w:val="22"/>
          <w:szCs w:val="22"/>
        </w:rPr>
        <w:t xml:space="preserve"> </w:t>
      </w:r>
      <w:r w:rsidR="00B330F7" w:rsidRPr="002B6C4F">
        <w:rPr>
          <w:sz w:val="22"/>
          <w:szCs w:val="22"/>
        </w:rPr>
        <w:t>under OMB Control No. 3060-1066, and FCC Form 312-EZ, which is authorized under OMB Control No. 3060-1067</w:t>
      </w:r>
      <w:r w:rsidR="00BA6014" w:rsidRPr="002B6C4F">
        <w:rPr>
          <w:sz w:val="22"/>
          <w:szCs w:val="22"/>
        </w:rPr>
        <w:t xml:space="preserve"> – w</w:t>
      </w:r>
      <w:r w:rsidR="00B330F7" w:rsidRPr="002B6C4F">
        <w:rPr>
          <w:sz w:val="22"/>
          <w:szCs w:val="22"/>
        </w:rPr>
        <w:t>ill now be associated with this consolidated collection</w:t>
      </w:r>
      <w:r w:rsidR="00001B23" w:rsidRPr="002B6C4F">
        <w:rPr>
          <w:sz w:val="22"/>
          <w:szCs w:val="22"/>
        </w:rPr>
        <w:t xml:space="preserve"> under</w:t>
      </w:r>
      <w:r w:rsidR="00B330F7" w:rsidRPr="002B6C4F">
        <w:rPr>
          <w:sz w:val="22"/>
          <w:szCs w:val="22"/>
        </w:rPr>
        <w:t xml:space="preserve"> OMB Control No. 3060-0678.  </w:t>
      </w:r>
      <w:r w:rsidR="00001B23" w:rsidRPr="002B6C4F">
        <w:rPr>
          <w:sz w:val="22"/>
          <w:szCs w:val="22"/>
        </w:rPr>
        <w:t xml:space="preserve">This revised collection encompasses a total of </w:t>
      </w:r>
      <w:r w:rsidR="00AD1975">
        <w:rPr>
          <w:sz w:val="22"/>
          <w:szCs w:val="22"/>
        </w:rPr>
        <w:t>34,155</w:t>
      </w:r>
      <w:r w:rsidR="00001B23" w:rsidRPr="002B6C4F">
        <w:rPr>
          <w:sz w:val="22"/>
          <w:szCs w:val="22"/>
        </w:rPr>
        <w:t xml:space="preserve"> annual burden hours, with </w:t>
      </w:r>
      <w:r w:rsidR="00C80E59">
        <w:rPr>
          <w:sz w:val="22"/>
          <w:szCs w:val="22"/>
        </w:rPr>
        <w:t>4,928</w:t>
      </w:r>
      <w:r w:rsidR="00001B23" w:rsidRPr="002B6C4F">
        <w:rPr>
          <w:sz w:val="22"/>
          <w:szCs w:val="22"/>
        </w:rPr>
        <w:t xml:space="preserve"> respondents.  This appears to be a significant increase over the combined burden hour totals of the 17 information collections being consolidated here.  This is not the case.  The discrepancy is caused the unwieldiness of managing 17 separate collections when the collections are, in fact, interdependent.  For example, an applicant filing a space station application will, in most cases, be required to submit information covered by two or more of the 17 collections.  This was not initially the case, but has evolved in this manner over the last two decades.</w:t>
      </w:r>
    </w:p>
    <w:p w14:paraId="797C606C" w14:textId="77777777" w:rsidR="006A7251" w:rsidRPr="002B6C4F" w:rsidRDefault="006A7251" w:rsidP="00370C27">
      <w:pPr>
        <w:tabs>
          <w:tab w:val="left" w:pos="0"/>
        </w:tabs>
        <w:suppressAutoHyphens/>
        <w:spacing w:after="120"/>
        <w:rPr>
          <w:sz w:val="22"/>
          <w:szCs w:val="22"/>
        </w:rPr>
      </w:pPr>
      <w:r w:rsidRPr="002B6C4F">
        <w:rPr>
          <w:sz w:val="22"/>
          <w:szCs w:val="22"/>
        </w:rPr>
        <w:t>The initial information collection covering the application forms and associated information requirements for commercial space and earth stations were submitted and approved in 19</w:t>
      </w:r>
      <w:r w:rsidR="00A96322" w:rsidRPr="002B6C4F">
        <w:rPr>
          <w:sz w:val="22"/>
          <w:szCs w:val="22"/>
        </w:rPr>
        <w:t>8</w:t>
      </w:r>
      <w:r w:rsidR="004B44D7" w:rsidRPr="002B6C4F">
        <w:rPr>
          <w:sz w:val="22"/>
          <w:szCs w:val="22"/>
        </w:rPr>
        <w:t>5</w:t>
      </w:r>
      <w:r w:rsidRPr="002B6C4F">
        <w:rPr>
          <w:sz w:val="22"/>
          <w:szCs w:val="22"/>
        </w:rPr>
        <w:t xml:space="preserve"> in OMB Control No. 3060-0</w:t>
      </w:r>
      <w:r w:rsidR="00A96322" w:rsidRPr="002B6C4F">
        <w:rPr>
          <w:sz w:val="22"/>
          <w:szCs w:val="22"/>
        </w:rPr>
        <w:t>343</w:t>
      </w:r>
      <w:r w:rsidRPr="002B6C4F">
        <w:rPr>
          <w:sz w:val="22"/>
          <w:szCs w:val="22"/>
        </w:rPr>
        <w:t xml:space="preserve">.  At that time, all commercial space stations operated in geostationary orbits (GSOs) and, together with earth stations, were used only to provide fixed-satellite services in the C and Ku frequency bands.  In </w:t>
      </w:r>
      <w:r w:rsidR="00A96322" w:rsidRPr="002B6C4F">
        <w:rPr>
          <w:sz w:val="22"/>
          <w:szCs w:val="22"/>
        </w:rPr>
        <w:t>1996, the Commission received approval for a new collection, in OMB Control No. 3060-0678, that covered applications for all space stations then being authorized, including the non-geostationary satellite orbit (NGSO) “Big LEO” and “Little LEO” satellite services.  Since then</w:t>
      </w:r>
      <w:r w:rsidRPr="002B6C4F">
        <w:rPr>
          <w:sz w:val="22"/>
          <w:szCs w:val="22"/>
        </w:rPr>
        <w:t xml:space="preserve">, many other types of satellite services in many other frequency bands have been introduced.  These include several </w:t>
      </w:r>
      <w:r w:rsidR="00A96322" w:rsidRPr="002B6C4F">
        <w:rPr>
          <w:sz w:val="22"/>
          <w:szCs w:val="22"/>
        </w:rPr>
        <w:t xml:space="preserve">other </w:t>
      </w:r>
      <w:r w:rsidRPr="002B6C4F">
        <w:rPr>
          <w:sz w:val="22"/>
          <w:szCs w:val="22"/>
        </w:rPr>
        <w:t xml:space="preserve">types of </w:t>
      </w:r>
      <w:r w:rsidR="00A96322" w:rsidRPr="002B6C4F">
        <w:rPr>
          <w:sz w:val="22"/>
          <w:szCs w:val="22"/>
        </w:rPr>
        <w:t xml:space="preserve">GSO and NGSO </w:t>
      </w:r>
      <w:r w:rsidRPr="002B6C4F">
        <w:rPr>
          <w:sz w:val="22"/>
          <w:szCs w:val="22"/>
        </w:rPr>
        <w:t>mobile-satellite services</w:t>
      </w:r>
      <w:r w:rsidR="00A96322" w:rsidRPr="002B6C4F">
        <w:rPr>
          <w:sz w:val="22"/>
          <w:szCs w:val="22"/>
        </w:rPr>
        <w:t xml:space="preserve"> on various platforms, including ships and </w:t>
      </w:r>
      <w:r w:rsidR="00001B23" w:rsidRPr="002B6C4F">
        <w:rPr>
          <w:sz w:val="22"/>
          <w:szCs w:val="22"/>
        </w:rPr>
        <w:t>air</w:t>
      </w:r>
      <w:r w:rsidR="00A96322" w:rsidRPr="002B6C4F">
        <w:rPr>
          <w:sz w:val="22"/>
          <w:szCs w:val="22"/>
        </w:rPr>
        <w:t>planes</w:t>
      </w:r>
      <w:r w:rsidRPr="002B6C4F">
        <w:rPr>
          <w:sz w:val="22"/>
          <w:szCs w:val="22"/>
        </w:rPr>
        <w:t xml:space="preserve">, digital audio radio services, and broadcasting-satellite services.  Each of these new services involve information submissions unique to each type of service, in addition to the general information submitted pursuant to the collection covered by 3060-0678.  Further, in the last two decades, the Commission has adopted rules requiring all entities to file additional information regardless of the type of service to be offered, such as information relating to a space station operator’s orbital debris mitigation plans.  </w:t>
      </w:r>
    </w:p>
    <w:p w14:paraId="338C168E" w14:textId="4CE72F9C" w:rsidR="006A7251" w:rsidRPr="002B6C4F" w:rsidRDefault="006A7251" w:rsidP="00370C27">
      <w:pPr>
        <w:tabs>
          <w:tab w:val="left" w:pos="0"/>
        </w:tabs>
        <w:suppressAutoHyphens/>
        <w:spacing w:after="120"/>
        <w:rPr>
          <w:sz w:val="22"/>
          <w:szCs w:val="22"/>
        </w:rPr>
      </w:pPr>
      <w:r w:rsidRPr="002B6C4F">
        <w:rPr>
          <w:sz w:val="22"/>
          <w:szCs w:val="22"/>
        </w:rPr>
        <w:t>Rather than modifying 3060-0678 to cover each new collection, the Commission decided to cover each new information collection in a separate collection.  As a result, there are now 17 collections associated with the information respondents must provide when filing space and earth station applications.  Because</w:t>
      </w:r>
      <w:r w:rsidR="00001B23" w:rsidRPr="002B6C4F">
        <w:rPr>
          <w:sz w:val="22"/>
          <w:szCs w:val="22"/>
        </w:rPr>
        <w:t>, as noted,</w:t>
      </w:r>
      <w:r w:rsidRPr="002B6C4F">
        <w:rPr>
          <w:sz w:val="22"/>
          <w:szCs w:val="22"/>
        </w:rPr>
        <w:t xml:space="preserve"> the information collected in any particular space or earth application is often encompassed by two or more of the 17 separate collections, it has become increasingly unwieldy to ensure that each of the 17 collections accurately reflect both the burden hours associated with filing various types of applications and the number of respondents.  </w:t>
      </w:r>
    </w:p>
    <w:p w14:paraId="44583CDA" w14:textId="77777777" w:rsidR="0081764C" w:rsidRDefault="006A7251" w:rsidP="00370C27">
      <w:pPr>
        <w:tabs>
          <w:tab w:val="left" w:pos="0"/>
        </w:tabs>
        <w:suppressAutoHyphens/>
        <w:spacing w:after="120"/>
        <w:rPr>
          <w:sz w:val="22"/>
          <w:szCs w:val="22"/>
        </w:rPr>
      </w:pPr>
      <w:r w:rsidRPr="002B6C4F">
        <w:rPr>
          <w:sz w:val="22"/>
          <w:szCs w:val="22"/>
        </w:rPr>
        <w:t xml:space="preserve">The Commission has therefore decided to consolidate all 17 information collections for Part 25 space and earth station applications in one comprehensive information collection under 3060-0678, using a uniform methodology and consistent assumptions.  This will eliminate any redundancies and/or omissions inherent in considering what is actually one information collection as 17 separate information collections, and will more accurately reflect the burden hours associated with each type of space and earth station application. </w:t>
      </w:r>
      <w:r w:rsidR="00274A82">
        <w:rPr>
          <w:sz w:val="22"/>
          <w:szCs w:val="22"/>
        </w:rPr>
        <w:t xml:space="preserve"> </w:t>
      </w:r>
    </w:p>
    <w:p w14:paraId="353AE3F2" w14:textId="2F479C19" w:rsidR="0081764C" w:rsidRDefault="00274A82" w:rsidP="00370C27">
      <w:pPr>
        <w:tabs>
          <w:tab w:val="left" w:pos="0"/>
        </w:tabs>
        <w:suppressAutoHyphens/>
        <w:spacing w:after="120"/>
        <w:rPr>
          <w:sz w:val="22"/>
          <w:szCs w:val="22"/>
          <w:highlight w:val="yellow"/>
        </w:rPr>
      </w:pPr>
      <w:r>
        <w:rPr>
          <w:sz w:val="22"/>
          <w:szCs w:val="22"/>
        </w:rPr>
        <w:t xml:space="preserve">This submission also amends the instructions to the </w:t>
      </w:r>
      <w:r w:rsidR="00B47804">
        <w:rPr>
          <w:sz w:val="22"/>
          <w:szCs w:val="22"/>
        </w:rPr>
        <w:t xml:space="preserve">FCC </w:t>
      </w:r>
      <w:r>
        <w:rPr>
          <w:sz w:val="22"/>
          <w:szCs w:val="22"/>
        </w:rPr>
        <w:t>Form 312, Schedule S application to reflect the changes made in the Report and Order.</w:t>
      </w:r>
    </w:p>
    <w:p w14:paraId="204A213A" w14:textId="7E356800" w:rsidR="006A7251" w:rsidRPr="002B6C4F" w:rsidRDefault="0081764C" w:rsidP="00370C27">
      <w:pPr>
        <w:tabs>
          <w:tab w:val="left" w:pos="0"/>
        </w:tabs>
        <w:suppressAutoHyphens/>
        <w:spacing w:after="120"/>
        <w:rPr>
          <w:sz w:val="22"/>
          <w:szCs w:val="22"/>
        </w:rPr>
      </w:pPr>
      <w:r w:rsidRPr="00B506A9">
        <w:rPr>
          <w:sz w:val="22"/>
          <w:szCs w:val="22"/>
        </w:rPr>
        <w:t>The forms that are now covered under this</w:t>
      </w:r>
      <w:r w:rsidR="00274A82" w:rsidRPr="00B506A9">
        <w:rPr>
          <w:sz w:val="22"/>
          <w:szCs w:val="22"/>
        </w:rPr>
        <w:t xml:space="preserve"> </w:t>
      </w:r>
      <w:r w:rsidRPr="00B506A9">
        <w:rPr>
          <w:sz w:val="22"/>
          <w:szCs w:val="22"/>
        </w:rPr>
        <w:t>collection are FCC Forms 312-R, 312</w:t>
      </w:r>
      <w:r w:rsidR="0029386E">
        <w:rPr>
          <w:sz w:val="22"/>
          <w:szCs w:val="22"/>
        </w:rPr>
        <w:t xml:space="preserve"> </w:t>
      </w:r>
      <w:r w:rsidRPr="00B506A9">
        <w:rPr>
          <w:sz w:val="22"/>
          <w:szCs w:val="22"/>
        </w:rPr>
        <w:t>EZ, 312 and Schedules S, A and B.</w:t>
      </w:r>
      <w:r w:rsidR="0029386E">
        <w:rPr>
          <w:rStyle w:val="FootnoteReference"/>
          <w:sz w:val="22"/>
          <w:szCs w:val="22"/>
        </w:rPr>
        <w:footnoteReference w:id="2"/>
      </w:r>
      <w:r w:rsidR="0029386E">
        <w:rPr>
          <w:sz w:val="22"/>
          <w:szCs w:val="22"/>
        </w:rPr>
        <w:t xml:space="preserve"> </w:t>
      </w:r>
    </w:p>
    <w:p w14:paraId="322B8599" w14:textId="77777777" w:rsidR="00D2291D" w:rsidRPr="002B6C4F" w:rsidRDefault="00D2291D" w:rsidP="00370C27">
      <w:pPr>
        <w:tabs>
          <w:tab w:val="left" w:pos="0"/>
        </w:tabs>
        <w:suppressAutoHyphens/>
        <w:spacing w:after="120"/>
        <w:rPr>
          <w:sz w:val="22"/>
          <w:szCs w:val="22"/>
        </w:rPr>
      </w:pPr>
      <w:r w:rsidRPr="002B6C4F">
        <w:rPr>
          <w:sz w:val="22"/>
          <w:szCs w:val="22"/>
        </w:rPr>
        <w:lastRenderedPageBreak/>
        <w:t xml:space="preserve">The statutory authority for this information collection </w:t>
      </w:r>
      <w:r w:rsidR="007E13BF" w:rsidRPr="002B6C4F">
        <w:rPr>
          <w:sz w:val="22"/>
          <w:szCs w:val="22"/>
        </w:rPr>
        <w:t xml:space="preserve">is contained in </w:t>
      </w:r>
      <w:r w:rsidRPr="002B6C4F">
        <w:rPr>
          <w:sz w:val="22"/>
          <w:szCs w:val="22"/>
        </w:rPr>
        <w:t xml:space="preserve">Sections </w:t>
      </w:r>
      <w:r w:rsidR="00014CB8" w:rsidRPr="002B6C4F">
        <w:rPr>
          <w:sz w:val="22"/>
          <w:szCs w:val="22"/>
        </w:rPr>
        <w:t xml:space="preserve">4, 301, 302, 303, 307, </w:t>
      </w:r>
      <w:r w:rsidR="00646DF1" w:rsidRPr="002B6C4F">
        <w:rPr>
          <w:sz w:val="22"/>
          <w:szCs w:val="22"/>
        </w:rPr>
        <w:t xml:space="preserve">308, </w:t>
      </w:r>
      <w:r w:rsidR="00014CB8" w:rsidRPr="002B6C4F">
        <w:rPr>
          <w:sz w:val="22"/>
          <w:szCs w:val="22"/>
        </w:rPr>
        <w:t xml:space="preserve">309, 332 and 705 of the Communications Act of 1934, as amended; 47 U.S.C. Sections 154, 301, 302, </w:t>
      </w:r>
      <w:r w:rsidR="00B43A52" w:rsidRPr="002B6C4F">
        <w:rPr>
          <w:sz w:val="22"/>
          <w:szCs w:val="22"/>
        </w:rPr>
        <w:t xml:space="preserve">303, 307, </w:t>
      </w:r>
      <w:r w:rsidR="00646DF1" w:rsidRPr="002B6C4F">
        <w:rPr>
          <w:sz w:val="22"/>
          <w:szCs w:val="22"/>
        </w:rPr>
        <w:t xml:space="preserve">308, </w:t>
      </w:r>
      <w:r w:rsidR="00B43A52" w:rsidRPr="002B6C4F">
        <w:rPr>
          <w:sz w:val="22"/>
          <w:szCs w:val="22"/>
        </w:rPr>
        <w:t>309, 332 and 705</w:t>
      </w:r>
      <w:r w:rsidR="000B15A3" w:rsidRPr="002B6C4F">
        <w:rPr>
          <w:sz w:val="22"/>
          <w:szCs w:val="22"/>
        </w:rPr>
        <w:t>,</w:t>
      </w:r>
      <w:r w:rsidR="00B43A52" w:rsidRPr="002B6C4F">
        <w:rPr>
          <w:sz w:val="22"/>
          <w:szCs w:val="22"/>
        </w:rPr>
        <w:t xml:space="preserve"> unless otherwise noted.</w:t>
      </w:r>
    </w:p>
    <w:p w14:paraId="4AB1028B" w14:textId="35C40417" w:rsidR="00CF5229" w:rsidRPr="002B6C4F" w:rsidRDefault="0020679D" w:rsidP="00370C27">
      <w:pPr>
        <w:tabs>
          <w:tab w:val="left" w:pos="0"/>
        </w:tabs>
        <w:suppressAutoHyphens/>
        <w:spacing w:after="120"/>
        <w:rPr>
          <w:sz w:val="22"/>
          <w:szCs w:val="22"/>
        </w:rPr>
      </w:pPr>
      <w:r w:rsidRPr="002B6C4F">
        <w:rPr>
          <w:sz w:val="22"/>
          <w:szCs w:val="22"/>
        </w:rPr>
        <w:t xml:space="preserve">The </w:t>
      </w:r>
      <w:r w:rsidR="00FE7CBD" w:rsidRPr="002B6C4F">
        <w:rPr>
          <w:sz w:val="22"/>
          <w:szCs w:val="22"/>
        </w:rPr>
        <w:t>inf</w:t>
      </w:r>
      <w:r w:rsidR="00CF5229" w:rsidRPr="002B6C4F">
        <w:rPr>
          <w:sz w:val="22"/>
          <w:szCs w:val="22"/>
        </w:rPr>
        <w:t>ormation collection</w:t>
      </w:r>
      <w:r w:rsidRPr="002B6C4F">
        <w:rPr>
          <w:sz w:val="22"/>
          <w:szCs w:val="22"/>
        </w:rPr>
        <w:t xml:space="preserve"> requirements do not </w:t>
      </w:r>
      <w:r w:rsidR="00CF5229" w:rsidRPr="002B6C4F">
        <w:rPr>
          <w:sz w:val="22"/>
          <w:szCs w:val="22"/>
        </w:rPr>
        <w:t>affect individuals or households; thus there are no</w:t>
      </w:r>
      <w:r w:rsidR="000D792C">
        <w:rPr>
          <w:sz w:val="22"/>
          <w:szCs w:val="22"/>
        </w:rPr>
        <w:t xml:space="preserve"> </w:t>
      </w:r>
      <w:r w:rsidR="00CF5229" w:rsidRPr="002B6C4F">
        <w:rPr>
          <w:sz w:val="22"/>
          <w:szCs w:val="22"/>
        </w:rPr>
        <w:t xml:space="preserve">impacts under </w:t>
      </w:r>
      <w:r w:rsidR="00727849" w:rsidRPr="002B6C4F">
        <w:rPr>
          <w:sz w:val="22"/>
          <w:szCs w:val="22"/>
        </w:rPr>
        <w:t xml:space="preserve">the </w:t>
      </w:r>
      <w:r w:rsidR="00CF5229" w:rsidRPr="002B6C4F">
        <w:rPr>
          <w:sz w:val="22"/>
          <w:szCs w:val="22"/>
        </w:rPr>
        <w:t>Privacy Act.</w:t>
      </w:r>
    </w:p>
    <w:p w14:paraId="03BB5EAC" w14:textId="00EA27B4" w:rsidR="00144777" w:rsidRPr="002B6C4F" w:rsidRDefault="00FB1616" w:rsidP="00370C27">
      <w:pPr>
        <w:spacing w:after="120"/>
        <w:rPr>
          <w:sz w:val="22"/>
          <w:szCs w:val="22"/>
        </w:rPr>
      </w:pPr>
      <w:r w:rsidRPr="002B6C4F">
        <w:rPr>
          <w:sz w:val="22"/>
          <w:szCs w:val="22"/>
        </w:rPr>
        <w:t>2.</w:t>
      </w:r>
      <w:r w:rsidR="000270F5" w:rsidRPr="002B6C4F">
        <w:rPr>
          <w:sz w:val="22"/>
          <w:szCs w:val="22"/>
        </w:rPr>
        <w:t xml:space="preserve">  </w:t>
      </w:r>
      <w:r w:rsidR="006D7368" w:rsidRPr="002B6C4F">
        <w:rPr>
          <w:i/>
          <w:iCs/>
          <w:sz w:val="22"/>
          <w:szCs w:val="22"/>
        </w:rPr>
        <w:t>Use of information.</w:t>
      </w:r>
      <w:r w:rsidR="006D7368" w:rsidRPr="002B6C4F">
        <w:rPr>
          <w:sz w:val="22"/>
          <w:szCs w:val="22"/>
        </w:rPr>
        <w:t xml:space="preserve"> </w:t>
      </w:r>
      <w:r w:rsidR="00050E50" w:rsidRPr="002B6C4F">
        <w:rPr>
          <w:sz w:val="22"/>
          <w:szCs w:val="22"/>
        </w:rPr>
        <w:t xml:space="preserve"> </w:t>
      </w:r>
      <w:r w:rsidRPr="002B6C4F">
        <w:rPr>
          <w:sz w:val="22"/>
          <w:szCs w:val="22"/>
        </w:rPr>
        <w:t>This collection is used by the Commission staff in carrying out its duties concerning satellite communications as required by Section</w:t>
      </w:r>
      <w:r w:rsidR="00D0019B" w:rsidRPr="002B6C4F">
        <w:rPr>
          <w:sz w:val="22"/>
          <w:szCs w:val="22"/>
        </w:rPr>
        <w:t>s</w:t>
      </w:r>
      <w:r w:rsidRPr="002B6C4F">
        <w:rPr>
          <w:sz w:val="22"/>
          <w:szCs w:val="22"/>
        </w:rPr>
        <w:t xml:space="preserve"> </w:t>
      </w:r>
      <w:r w:rsidR="00D0019B" w:rsidRPr="002B6C4F">
        <w:rPr>
          <w:sz w:val="22"/>
          <w:szCs w:val="22"/>
        </w:rPr>
        <w:t xml:space="preserve">4, 301, 302, 303, 307, </w:t>
      </w:r>
      <w:r w:rsidR="00B90915" w:rsidRPr="002B6C4F">
        <w:rPr>
          <w:sz w:val="22"/>
          <w:szCs w:val="22"/>
        </w:rPr>
        <w:t xml:space="preserve">308, </w:t>
      </w:r>
      <w:r w:rsidR="00D0019B" w:rsidRPr="002B6C4F">
        <w:rPr>
          <w:sz w:val="22"/>
          <w:szCs w:val="22"/>
        </w:rPr>
        <w:t xml:space="preserve">309, </w:t>
      </w:r>
      <w:r w:rsidR="00B90915" w:rsidRPr="002B6C4F">
        <w:rPr>
          <w:sz w:val="22"/>
          <w:szCs w:val="22"/>
        </w:rPr>
        <w:t xml:space="preserve">310, </w:t>
      </w:r>
      <w:r w:rsidR="00D0019B" w:rsidRPr="002B6C4F">
        <w:rPr>
          <w:sz w:val="22"/>
          <w:szCs w:val="22"/>
        </w:rPr>
        <w:t xml:space="preserve">332 and 705 </w:t>
      </w:r>
      <w:r w:rsidRPr="002B6C4F">
        <w:rPr>
          <w:sz w:val="22"/>
          <w:szCs w:val="22"/>
        </w:rPr>
        <w:t>of the Communications Act,</w:t>
      </w:r>
      <w:r w:rsidR="00144455" w:rsidRPr="002B6C4F">
        <w:rPr>
          <w:sz w:val="22"/>
          <w:szCs w:val="22"/>
        </w:rPr>
        <w:t xml:space="preserve"> </w:t>
      </w:r>
      <w:r w:rsidRPr="002B6C4F">
        <w:rPr>
          <w:sz w:val="22"/>
          <w:szCs w:val="22"/>
        </w:rPr>
        <w:t>47 U.S.C. Sections</w:t>
      </w:r>
      <w:r w:rsidR="00D0019B" w:rsidRPr="002B6C4F">
        <w:rPr>
          <w:sz w:val="22"/>
          <w:szCs w:val="22"/>
        </w:rPr>
        <w:t xml:space="preserve"> 301, 302, 303, 307, </w:t>
      </w:r>
      <w:r w:rsidR="00646DF1" w:rsidRPr="002B6C4F">
        <w:rPr>
          <w:sz w:val="22"/>
          <w:szCs w:val="22"/>
        </w:rPr>
        <w:t xml:space="preserve">308, </w:t>
      </w:r>
      <w:r w:rsidR="00D0019B" w:rsidRPr="002B6C4F">
        <w:rPr>
          <w:sz w:val="22"/>
          <w:szCs w:val="22"/>
        </w:rPr>
        <w:t>309, 332 and 705</w:t>
      </w:r>
      <w:r w:rsidRPr="002B6C4F">
        <w:rPr>
          <w:sz w:val="22"/>
          <w:szCs w:val="22"/>
        </w:rPr>
        <w:t>.  This collection is also used by the Commission staff in carrying out its duties under the World Trade Organization (WTO) Basic Telecom Agreement.</w:t>
      </w:r>
      <w:r w:rsidR="00144455" w:rsidRPr="002B6C4F">
        <w:rPr>
          <w:sz w:val="22"/>
          <w:szCs w:val="22"/>
        </w:rPr>
        <w:t xml:space="preserve">  </w:t>
      </w:r>
      <w:r w:rsidRPr="002B6C4F">
        <w:rPr>
          <w:sz w:val="22"/>
          <w:szCs w:val="22"/>
        </w:rPr>
        <w:t xml:space="preserve">The information collection requirements accounted for in this collection are </w:t>
      </w:r>
      <w:r w:rsidR="009031A5" w:rsidRPr="002B6C4F">
        <w:rPr>
          <w:sz w:val="22"/>
          <w:szCs w:val="22"/>
        </w:rPr>
        <w:t xml:space="preserve">needed </w:t>
      </w:r>
      <w:r w:rsidRPr="002B6C4F">
        <w:rPr>
          <w:sz w:val="22"/>
          <w:szCs w:val="22"/>
        </w:rPr>
        <w:t>to determine</w:t>
      </w:r>
      <w:r w:rsidR="00144455" w:rsidRPr="002B6C4F">
        <w:rPr>
          <w:sz w:val="22"/>
          <w:szCs w:val="22"/>
        </w:rPr>
        <w:t xml:space="preserve"> </w:t>
      </w:r>
      <w:r w:rsidRPr="002B6C4F">
        <w:rPr>
          <w:sz w:val="22"/>
          <w:szCs w:val="22"/>
        </w:rPr>
        <w:t xml:space="preserve">the </w:t>
      </w:r>
      <w:r w:rsidR="00D13166" w:rsidRPr="002B6C4F">
        <w:rPr>
          <w:sz w:val="22"/>
          <w:szCs w:val="22"/>
        </w:rPr>
        <w:t xml:space="preserve">technical </w:t>
      </w:r>
      <w:r w:rsidRPr="002B6C4F">
        <w:rPr>
          <w:sz w:val="22"/>
          <w:szCs w:val="22"/>
        </w:rPr>
        <w:t xml:space="preserve">and legal qualifications </w:t>
      </w:r>
      <w:r w:rsidR="005A64E1" w:rsidRPr="002B6C4F">
        <w:rPr>
          <w:sz w:val="22"/>
          <w:szCs w:val="22"/>
        </w:rPr>
        <w:t xml:space="preserve">and compliance </w:t>
      </w:r>
      <w:r w:rsidRPr="002B6C4F">
        <w:rPr>
          <w:sz w:val="22"/>
          <w:szCs w:val="22"/>
        </w:rPr>
        <w:t xml:space="preserve">of applicants </w:t>
      </w:r>
      <w:r w:rsidR="00D13166" w:rsidRPr="002B6C4F">
        <w:rPr>
          <w:sz w:val="22"/>
          <w:szCs w:val="22"/>
        </w:rPr>
        <w:t>to operate a station,</w:t>
      </w:r>
      <w:r w:rsidR="000A6C65" w:rsidRPr="002B6C4F">
        <w:rPr>
          <w:sz w:val="22"/>
          <w:szCs w:val="22"/>
        </w:rPr>
        <w:t xml:space="preserve"> or, in the case of a non-U.S.-licensed space station, to serve the U.S. market, </w:t>
      </w:r>
      <w:r w:rsidR="009031A5" w:rsidRPr="002B6C4F">
        <w:rPr>
          <w:sz w:val="22"/>
          <w:szCs w:val="22"/>
        </w:rPr>
        <w:t xml:space="preserve">licensees’ compliance with Commission rules and the terms of their licenses, </w:t>
      </w:r>
      <w:r w:rsidR="000A6C65" w:rsidRPr="002B6C4F">
        <w:rPr>
          <w:sz w:val="22"/>
          <w:szCs w:val="22"/>
        </w:rPr>
        <w:t>the legal qualifications of a new operator in connection with applications to</w:t>
      </w:r>
      <w:r w:rsidR="00D13166" w:rsidRPr="002B6C4F">
        <w:rPr>
          <w:sz w:val="22"/>
          <w:szCs w:val="22"/>
        </w:rPr>
        <w:t xml:space="preserve"> transfer or</w:t>
      </w:r>
      <w:r w:rsidR="00144455" w:rsidRPr="002B6C4F">
        <w:rPr>
          <w:sz w:val="22"/>
          <w:szCs w:val="22"/>
        </w:rPr>
        <w:t xml:space="preserve"> </w:t>
      </w:r>
      <w:r w:rsidR="00D13166" w:rsidRPr="002B6C4F">
        <w:rPr>
          <w:sz w:val="22"/>
          <w:szCs w:val="22"/>
        </w:rPr>
        <w:t>assign a license, and to determine whether</w:t>
      </w:r>
      <w:r w:rsidR="009031A5" w:rsidRPr="002B6C4F">
        <w:rPr>
          <w:sz w:val="22"/>
          <w:szCs w:val="22"/>
        </w:rPr>
        <w:t>,</w:t>
      </w:r>
      <w:r w:rsidR="00D13166" w:rsidRPr="002B6C4F">
        <w:rPr>
          <w:sz w:val="22"/>
          <w:szCs w:val="22"/>
        </w:rPr>
        <w:t xml:space="preserve"> </w:t>
      </w:r>
      <w:r w:rsidR="00B90915" w:rsidRPr="002B6C4F">
        <w:rPr>
          <w:sz w:val="22"/>
          <w:szCs w:val="22"/>
        </w:rPr>
        <w:t>and under what conditions</w:t>
      </w:r>
      <w:r w:rsidR="009031A5" w:rsidRPr="002B6C4F">
        <w:rPr>
          <w:sz w:val="22"/>
          <w:szCs w:val="22"/>
        </w:rPr>
        <w:t>,</w:t>
      </w:r>
      <w:r w:rsidR="00B90915" w:rsidRPr="002B6C4F">
        <w:rPr>
          <w:sz w:val="22"/>
          <w:szCs w:val="22"/>
        </w:rPr>
        <w:t xml:space="preserve"> authorizations are </w:t>
      </w:r>
      <w:r w:rsidR="00D13166" w:rsidRPr="002B6C4F">
        <w:rPr>
          <w:sz w:val="22"/>
          <w:szCs w:val="22"/>
        </w:rPr>
        <w:t>in the public interest, convenience</w:t>
      </w:r>
      <w:r w:rsidR="00144455" w:rsidRPr="002B6C4F">
        <w:rPr>
          <w:sz w:val="22"/>
          <w:szCs w:val="22"/>
        </w:rPr>
        <w:t xml:space="preserve"> </w:t>
      </w:r>
      <w:r w:rsidR="00D13166" w:rsidRPr="002B6C4F">
        <w:rPr>
          <w:sz w:val="22"/>
          <w:szCs w:val="22"/>
        </w:rPr>
        <w:t xml:space="preserve">and necessity.  </w:t>
      </w:r>
    </w:p>
    <w:p w14:paraId="462BAD99" w14:textId="77777777" w:rsidR="00D13166" w:rsidRPr="002B6C4F" w:rsidRDefault="00D13166" w:rsidP="00370C27">
      <w:pPr>
        <w:spacing w:after="120"/>
        <w:rPr>
          <w:sz w:val="22"/>
          <w:szCs w:val="22"/>
        </w:rPr>
      </w:pPr>
      <w:r w:rsidRPr="002B6C4F">
        <w:rPr>
          <w:sz w:val="22"/>
          <w:szCs w:val="22"/>
        </w:rPr>
        <w:t xml:space="preserve">As technology advances and new spectrum </w:t>
      </w:r>
      <w:r w:rsidR="00727849" w:rsidRPr="002B6C4F">
        <w:rPr>
          <w:sz w:val="22"/>
          <w:szCs w:val="22"/>
        </w:rPr>
        <w:t xml:space="preserve">is </w:t>
      </w:r>
      <w:r w:rsidRPr="002B6C4F">
        <w:rPr>
          <w:sz w:val="22"/>
          <w:szCs w:val="22"/>
        </w:rPr>
        <w:t xml:space="preserve">allocated for satellite use, applicants for satellite service will continue to submit the information required in </w:t>
      </w:r>
      <w:r w:rsidR="00DC6A1C" w:rsidRPr="002B6C4F">
        <w:rPr>
          <w:sz w:val="22"/>
          <w:szCs w:val="22"/>
        </w:rPr>
        <w:t xml:space="preserve">47 CFR </w:t>
      </w:r>
      <w:r w:rsidRPr="002B6C4F">
        <w:rPr>
          <w:sz w:val="22"/>
          <w:szCs w:val="22"/>
        </w:rPr>
        <w:t>Part 25 of the Commission’s rules.  Without such information, the</w:t>
      </w:r>
      <w:r w:rsidR="00144455" w:rsidRPr="002B6C4F">
        <w:rPr>
          <w:sz w:val="22"/>
          <w:szCs w:val="22"/>
        </w:rPr>
        <w:t xml:space="preserve"> </w:t>
      </w:r>
      <w:r w:rsidRPr="002B6C4F">
        <w:rPr>
          <w:sz w:val="22"/>
          <w:szCs w:val="22"/>
        </w:rPr>
        <w:t>Commission could not determine whether to permit respondents to provide telecommunication</w:t>
      </w:r>
      <w:r w:rsidR="00144455" w:rsidRPr="002B6C4F">
        <w:rPr>
          <w:sz w:val="22"/>
          <w:szCs w:val="22"/>
        </w:rPr>
        <w:t xml:space="preserve"> </w:t>
      </w:r>
      <w:r w:rsidRPr="002B6C4F">
        <w:rPr>
          <w:sz w:val="22"/>
          <w:szCs w:val="22"/>
        </w:rPr>
        <w:t>services in the U</w:t>
      </w:r>
      <w:r w:rsidR="0005472A" w:rsidRPr="002B6C4F">
        <w:rPr>
          <w:sz w:val="22"/>
          <w:szCs w:val="22"/>
        </w:rPr>
        <w:t>nited States.  T</w:t>
      </w:r>
      <w:r w:rsidRPr="002B6C4F">
        <w:rPr>
          <w:sz w:val="22"/>
          <w:szCs w:val="22"/>
        </w:rPr>
        <w:t>herefore, the Commission would be unable to fulfill its statutory responsibilities in accordance with the Communications Act of 1934, as amended, and the obligations imposed on parties to the WTO Basic Telecom Agreement.</w:t>
      </w:r>
    </w:p>
    <w:p w14:paraId="14AF9A81" w14:textId="77777777" w:rsidR="00B90915" w:rsidRPr="002B6C4F" w:rsidRDefault="00B90915" w:rsidP="00370C27">
      <w:pPr>
        <w:spacing w:after="120"/>
        <w:rPr>
          <w:sz w:val="22"/>
          <w:szCs w:val="22"/>
        </w:rPr>
      </w:pPr>
      <w:r w:rsidRPr="002B6C4F">
        <w:rPr>
          <w:sz w:val="22"/>
          <w:szCs w:val="22"/>
        </w:rPr>
        <w:t>The information is used by the Commission and other applicants and/or licensees, including but not limited to, the following</w:t>
      </w:r>
      <w:r w:rsidR="000F24ED" w:rsidRPr="002B6C4F">
        <w:rPr>
          <w:sz w:val="22"/>
          <w:szCs w:val="22"/>
        </w:rPr>
        <w:t xml:space="preserve"> purposes</w:t>
      </w:r>
      <w:r w:rsidRPr="002B6C4F">
        <w:rPr>
          <w:sz w:val="22"/>
          <w:szCs w:val="22"/>
        </w:rPr>
        <w:t>:</w:t>
      </w:r>
    </w:p>
    <w:p w14:paraId="2FC70B20" w14:textId="77777777" w:rsidR="00B90915" w:rsidRPr="002B6C4F" w:rsidRDefault="00B90915" w:rsidP="00370C27">
      <w:pPr>
        <w:numPr>
          <w:ilvl w:val="0"/>
          <w:numId w:val="143"/>
        </w:numPr>
        <w:spacing w:after="120"/>
        <w:rPr>
          <w:sz w:val="22"/>
          <w:szCs w:val="22"/>
        </w:rPr>
      </w:pPr>
      <w:r w:rsidRPr="002B6C4F">
        <w:rPr>
          <w:sz w:val="22"/>
          <w:szCs w:val="22"/>
        </w:rPr>
        <w:t>T</w:t>
      </w:r>
      <w:r w:rsidR="00D50FA7" w:rsidRPr="002B6C4F">
        <w:rPr>
          <w:sz w:val="22"/>
          <w:szCs w:val="22"/>
        </w:rPr>
        <w:t xml:space="preserve">o determine the qualifications of applicants to provide </w:t>
      </w:r>
      <w:r w:rsidR="000A6C65" w:rsidRPr="002B6C4F">
        <w:rPr>
          <w:sz w:val="22"/>
          <w:szCs w:val="22"/>
        </w:rPr>
        <w:t xml:space="preserve">satellite </w:t>
      </w:r>
      <w:r w:rsidR="00D50FA7" w:rsidRPr="002B6C4F">
        <w:rPr>
          <w:sz w:val="22"/>
          <w:szCs w:val="22"/>
        </w:rPr>
        <w:t>service, including applicants that are af</w:t>
      </w:r>
      <w:r w:rsidR="00B3035F" w:rsidRPr="002B6C4F">
        <w:rPr>
          <w:sz w:val="22"/>
          <w:szCs w:val="22"/>
        </w:rPr>
        <w:t>filiated with foreign entities</w:t>
      </w:r>
      <w:r w:rsidR="000A6C65" w:rsidRPr="002B6C4F">
        <w:rPr>
          <w:sz w:val="22"/>
          <w:szCs w:val="22"/>
        </w:rPr>
        <w:t>, or that seek to provide service to the U.S. market from non-U.S.-licensed satellites.</w:t>
      </w:r>
    </w:p>
    <w:p w14:paraId="02029050" w14:textId="77777777" w:rsidR="00B90915" w:rsidRPr="002B6C4F" w:rsidRDefault="00B90915" w:rsidP="00370C27">
      <w:pPr>
        <w:numPr>
          <w:ilvl w:val="0"/>
          <w:numId w:val="143"/>
        </w:numPr>
        <w:spacing w:after="120"/>
        <w:rPr>
          <w:sz w:val="22"/>
          <w:szCs w:val="22"/>
        </w:rPr>
      </w:pPr>
      <w:r w:rsidRPr="002B6C4F">
        <w:rPr>
          <w:sz w:val="22"/>
          <w:szCs w:val="22"/>
        </w:rPr>
        <w:t>T</w:t>
      </w:r>
      <w:r w:rsidR="00037023" w:rsidRPr="002B6C4F">
        <w:rPr>
          <w:sz w:val="22"/>
          <w:szCs w:val="22"/>
        </w:rPr>
        <w:t xml:space="preserve">o facilitate technical coordination of systems among applicants and/or licensees in the </w:t>
      </w:r>
      <w:r w:rsidRPr="002B6C4F">
        <w:rPr>
          <w:sz w:val="22"/>
          <w:szCs w:val="22"/>
        </w:rPr>
        <w:t>various frequency</w:t>
      </w:r>
      <w:r w:rsidR="00037023" w:rsidRPr="002B6C4F">
        <w:rPr>
          <w:sz w:val="22"/>
          <w:szCs w:val="22"/>
        </w:rPr>
        <w:t xml:space="preserve"> band</w:t>
      </w:r>
      <w:r w:rsidRPr="002B6C4F">
        <w:rPr>
          <w:sz w:val="22"/>
          <w:szCs w:val="22"/>
        </w:rPr>
        <w:t>s</w:t>
      </w:r>
      <w:r w:rsidR="0047419A" w:rsidRPr="002B6C4F">
        <w:rPr>
          <w:sz w:val="22"/>
          <w:szCs w:val="22"/>
        </w:rPr>
        <w:t xml:space="preserve">.  </w:t>
      </w:r>
      <w:r w:rsidR="00037023" w:rsidRPr="002B6C4F">
        <w:rPr>
          <w:sz w:val="22"/>
          <w:szCs w:val="22"/>
        </w:rPr>
        <w:t>Without such information, the Commission could not implement band plan</w:t>
      </w:r>
      <w:r w:rsidRPr="002B6C4F">
        <w:rPr>
          <w:sz w:val="22"/>
          <w:szCs w:val="22"/>
        </w:rPr>
        <w:t>s</w:t>
      </w:r>
      <w:r w:rsidR="00037023" w:rsidRPr="002B6C4F">
        <w:rPr>
          <w:sz w:val="22"/>
          <w:szCs w:val="22"/>
        </w:rPr>
        <w:t xml:space="preserve"> as set forth in the </w:t>
      </w:r>
      <w:r w:rsidRPr="002B6C4F">
        <w:rPr>
          <w:sz w:val="22"/>
          <w:szCs w:val="22"/>
        </w:rPr>
        <w:t>Table of Allocations of the Commission Rules</w:t>
      </w:r>
      <w:r w:rsidR="00037023" w:rsidRPr="002B6C4F">
        <w:rPr>
          <w:sz w:val="22"/>
          <w:szCs w:val="22"/>
        </w:rPr>
        <w:t>.</w:t>
      </w:r>
    </w:p>
    <w:p w14:paraId="3766FDB1" w14:textId="77777777" w:rsidR="005A64E1" w:rsidRPr="002B6C4F" w:rsidRDefault="00B90915" w:rsidP="00370C27">
      <w:pPr>
        <w:numPr>
          <w:ilvl w:val="0"/>
          <w:numId w:val="143"/>
        </w:numPr>
        <w:spacing w:after="120"/>
        <w:rPr>
          <w:sz w:val="22"/>
          <w:szCs w:val="22"/>
        </w:rPr>
      </w:pPr>
      <w:r w:rsidRPr="002B6C4F">
        <w:rPr>
          <w:sz w:val="22"/>
          <w:szCs w:val="22"/>
        </w:rPr>
        <w:t>To f</w:t>
      </w:r>
      <w:r w:rsidR="00037023" w:rsidRPr="002B6C4F">
        <w:rPr>
          <w:sz w:val="22"/>
          <w:szCs w:val="22"/>
        </w:rPr>
        <w:t xml:space="preserve">acilitate the Commission's efforts to use spectrum more efficiently and to better accommodate the operational needs of licensees.  </w:t>
      </w:r>
    </w:p>
    <w:p w14:paraId="051F44BA" w14:textId="77777777" w:rsidR="000A6C65" w:rsidRPr="002B6C4F" w:rsidRDefault="000A6C65" w:rsidP="00370C27">
      <w:pPr>
        <w:numPr>
          <w:ilvl w:val="0"/>
          <w:numId w:val="143"/>
        </w:numPr>
        <w:spacing w:after="120"/>
        <w:rPr>
          <w:sz w:val="22"/>
          <w:szCs w:val="22"/>
        </w:rPr>
      </w:pPr>
      <w:r w:rsidRPr="002B6C4F">
        <w:rPr>
          <w:sz w:val="22"/>
          <w:szCs w:val="22"/>
        </w:rPr>
        <w:t xml:space="preserve">To provide operators with greater operational flexibility while ensuring that the operations do not cause harmful interference to the other service providers’ operations.  </w:t>
      </w:r>
    </w:p>
    <w:p w14:paraId="1B9C3A63" w14:textId="77777777" w:rsidR="000A6C65" w:rsidRPr="002B6C4F" w:rsidRDefault="000A6C65" w:rsidP="00370C27">
      <w:pPr>
        <w:numPr>
          <w:ilvl w:val="0"/>
          <w:numId w:val="143"/>
        </w:numPr>
        <w:spacing w:after="120"/>
        <w:rPr>
          <w:sz w:val="22"/>
          <w:szCs w:val="22"/>
        </w:rPr>
      </w:pPr>
      <w:r w:rsidRPr="002B6C4F">
        <w:rPr>
          <w:sz w:val="22"/>
          <w:szCs w:val="22"/>
        </w:rPr>
        <w:t xml:space="preserve">To </w:t>
      </w:r>
      <w:r w:rsidR="00175D09" w:rsidRPr="002B6C4F">
        <w:rPr>
          <w:sz w:val="22"/>
          <w:szCs w:val="22"/>
        </w:rPr>
        <w:t xml:space="preserve">examine </w:t>
      </w:r>
      <w:r w:rsidRPr="002B6C4F">
        <w:rPr>
          <w:sz w:val="22"/>
          <w:szCs w:val="22"/>
        </w:rPr>
        <w:t xml:space="preserve">request </w:t>
      </w:r>
      <w:r w:rsidR="00175D09" w:rsidRPr="002B6C4F">
        <w:rPr>
          <w:sz w:val="22"/>
          <w:szCs w:val="22"/>
        </w:rPr>
        <w:t xml:space="preserve">for </w:t>
      </w:r>
      <w:r w:rsidRPr="002B6C4F">
        <w:rPr>
          <w:sz w:val="22"/>
          <w:szCs w:val="22"/>
        </w:rPr>
        <w:t xml:space="preserve">authority to change a controlling interest in the ownership of a space or earth station licensee.  </w:t>
      </w:r>
    </w:p>
    <w:p w14:paraId="53789EE3" w14:textId="77777777" w:rsidR="009031A5" w:rsidRPr="002B6C4F" w:rsidRDefault="005A64E1" w:rsidP="00370C27">
      <w:pPr>
        <w:numPr>
          <w:ilvl w:val="0"/>
          <w:numId w:val="143"/>
        </w:numPr>
        <w:spacing w:after="120"/>
        <w:rPr>
          <w:sz w:val="22"/>
          <w:szCs w:val="22"/>
        </w:rPr>
      </w:pPr>
      <w:r w:rsidRPr="002B6C4F">
        <w:rPr>
          <w:sz w:val="22"/>
          <w:szCs w:val="22"/>
        </w:rPr>
        <w:t xml:space="preserve">To assist </w:t>
      </w:r>
      <w:r w:rsidR="00037023" w:rsidRPr="002B6C4F">
        <w:rPr>
          <w:sz w:val="22"/>
          <w:szCs w:val="22"/>
        </w:rPr>
        <w:t>the Commission in considering whether FCC rules require modification to accommodate the changing market.</w:t>
      </w:r>
    </w:p>
    <w:p w14:paraId="557449C6" w14:textId="77777777" w:rsidR="000A6C65" w:rsidRPr="002B6C4F" w:rsidRDefault="009031A5" w:rsidP="00370C27">
      <w:pPr>
        <w:numPr>
          <w:ilvl w:val="0"/>
          <w:numId w:val="143"/>
        </w:numPr>
        <w:spacing w:after="120"/>
        <w:rPr>
          <w:sz w:val="22"/>
          <w:szCs w:val="22"/>
        </w:rPr>
      </w:pPr>
      <w:r w:rsidRPr="002B6C4F">
        <w:rPr>
          <w:sz w:val="22"/>
          <w:szCs w:val="22"/>
        </w:rPr>
        <w:t>To ensure that licensees comply with all Commission rules and the terms and conditions of the license.</w:t>
      </w:r>
    </w:p>
    <w:p w14:paraId="693F0C91" w14:textId="77777777" w:rsidR="000A6C65" w:rsidRPr="002B6C4F" w:rsidRDefault="000A6C65" w:rsidP="00370C27">
      <w:pPr>
        <w:numPr>
          <w:ilvl w:val="0"/>
          <w:numId w:val="143"/>
        </w:numPr>
        <w:spacing w:after="120"/>
        <w:rPr>
          <w:sz w:val="22"/>
          <w:szCs w:val="22"/>
        </w:rPr>
      </w:pPr>
      <w:r w:rsidRPr="002B6C4F">
        <w:rPr>
          <w:sz w:val="22"/>
          <w:szCs w:val="22"/>
        </w:rPr>
        <w:t xml:space="preserve">To monitor the Mobile Satellite Service (MSS) carriers’ establishment of call centers which are essential to provide emergency services, such as handling emergency 911 telephone calls from American citizens.  The recordkeeping and reporting requirements include data on MSS call </w:t>
      </w:r>
      <w:r w:rsidRPr="002B6C4F">
        <w:rPr>
          <w:sz w:val="22"/>
          <w:szCs w:val="22"/>
        </w:rPr>
        <w:lastRenderedPageBreak/>
        <w:t xml:space="preserve">center use such as the aggregate number of calls that the call centers receive and the number of calls that required forwarding to a local public safety answering point.  The Commission uses this data to monitor compliance with the call center requirement and track usage trends.  </w:t>
      </w:r>
    </w:p>
    <w:p w14:paraId="32D1F623" w14:textId="77777777" w:rsidR="000A6C65" w:rsidRPr="002B6C4F" w:rsidRDefault="000A6C65" w:rsidP="00370C27">
      <w:pPr>
        <w:numPr>
          <w:ilvl w:val="0"/>
          <w:numId w:val="143"/>
        </w:numPr>
        <w:spacing w:after="120"/>
        <w:rPr>
          <w:sz w:val="22"/>
          <w:szCs w:val="22"/>
        </w:rPr>
      </w:pPr>
      <w:r w:rsidRPr="002B6C4F">
        <w:rPr>
          <w:sz w:val="22"/>
          <w:szCs w:val="22"/>
        </w:rPr>
        <w:t>To issue Public Notices to announce the surrenders of authorization to the general public.  The Commission’s release of Public Notices is critical to keeping the general public abreast of the licensees’ discontinuance of telecommunications services.</w:t>
      </w:r>
    </w:p>
    <w:p w14:paraId="3BDC5FED" w14:textId="074ED12D" w:rsidR="00055B06" w:rsidRPr="002B6C4F" w:rsidRDefault="005B0FB6" w:rsidP="00370C27">
      <w:pPr>
        <w:spacing w:after="120"/>
        <w:rPr>
          <w:iCs/>
          <w:sz w:val="22"/>
          <w:szCs w:val="22"/>
        </w:rPr>
      </w:pPr>
      <w:r w:rsidRPr="002B6C4F">
        <w:rPr>
          <w:sz w:val="22"/>
          <w:szCs w:val="22"/>
        </w:rPr>
        <w:t>3.</w:t>
      </w:r>
      <w:r w:rsidR="00173C64" w:rsidRPr="002B6C4F">
        <w:rPr>
          <w:sz w:val="22"/>
          <w:szCs w:val="22"/>
        </w:rPr>
        <w:t xml:space="preserve">  </w:t>
      </w:r>
      <w:r w:rsidR="006D7368" w:rsidRPr="002B6C4F">
        <w:rPr>
          <w:i/>
          <w:iCs/>
          <w:sz w:val="22"/>
          <w:szCs w:val="22"/>
        </w:rPr>
        <w:t>Technological collection techniques.</w:t>
      </w:r>
      <w:r w:rsidR="006D7368" w:rsidRPr="002B6C4F">
        <w:rPr>
          <w:sz w:val="22"/>
          <w:szCs w:val="22"/>
        </w:rPr>
        <w:t xml:space="preserve">  </w:t>
      </w:r>
      <w:r w:rsidR="00A70811" w:rsidRPr="002B6C4F">
        <w:rPr>
          <w:sz w:val="22"/>
          <w:szCs w:val="22"/>
        </w:rPr>
        <w:t xml:space="preserve">Applicants </w:t>
      </w:r>
      <w:r w:rsidR="00C036EE" w:rsidRPr="002B6C4F">
        <w:rPr>
          <w:sz w:val="22"/>
          <w:szCs w:val="22"/>
        </w:rPr>
        <w:t xml:space="preserve">are required to </w:t>
      </w:r>
      <w:r w:rsidR="00A70811" w:rsidRPr="002B6C4F">
        <w:rPr>
          <w:sz w:val="22"/>
          <w:szCs w:val="22"/>
        </w:rPr>
        <w:t xml:space="preserve">complete and file the </w:t>
      </w:r>
      <w:r w:rsidR="00B17A58" w:rsidRPr="002B6C4F">
        <w:rPr>
          <w:sz w:val="22"/>
          <w:szCs w:val="22"/>
        </w:rPr>
        <w:t>“</w:t>
      </w:r>
      <w:r w:rsidR="00A70811" w:rsidRPr="002B6C4F">
        <w:rPr>
          <w:sz w:val="22"/>
          <w:szCs w:val="22"/>
        </w:rPr>
        <w:t xml:space="preserve">Application for Satellite Space and Earth Station </w:t>
      </w:r>
      <w:r w:rsidR="00C036EE" w:rsidRPr="002B6C4F">
        <w:rPr>
          <w:sz w:val="22"/>
          <w:szCs w:val="22"/>
        </w:rPr>
        <w:t>Authorizations</w:t>
      </w:r>
      <w:r w:rsidR="00B17A58" w:rsidRPr="002B6C4F">
        <w:rPr>
          <w:sz w:val="22"/>
          <w:szCs w:val="22"/>
        </w:rPr>
        <w:t>”</w:t>
      </w:r>
      <w:r w:rsidR="00C036EE" w:rsidRPr="002B6C4F">
        <w:rPr>
          <w:sz w:val="22"/>
          <w:szCs w:val="22"/>
        </w:rPr>
        <w:t xml:space="preserve"> (</w:t>
      </w:r>
      <w:r w:rsidR="00375800" w:rsidRPr="00274A82">
        <w:rPr>
          <w:sz w:val="22"/>
          <w:szCs w:val="22"/>
        </w:rPr>
        <w:t xml:space="preserve">FCC Form 312 (including associated Schedule A, S, or B, where appropriate), FCC Form 312 EZ, or FCC </w:t>
      </w:r>
      <w:r w:rsidR="00B47804">
        <w:rPr>
          <w:sz w:val="22"/>
          <w:szCs w:val="22"/>
        </w:rPr>
        <w:t xml:space="preserve">Form </w:t>
      </w:r>
      <w:r w:rsidR="00375800" w:rsidRPr="00274A82">
        <w:rPr>
          <w:sz w:val="22"/>
          <w:szCs w:val="22"/>
        </w:rPr>
        <w:t>312</w:t>
      </w:r>
      <w:r w:rsidR="00601E77">
        <w:rPr>
          <w:sz w:val="22"/>
          <w:szCs w:val="22"/>
        </w:rPr>
        <w:t>-</w:t>
      </w:r>
      <w:r w:rsidR="00375800" w:rsidRPr="00274A82">
        <w:rPr>
          <w:sz w:val="22"/>
          <w:szCs w:val="22"/>
        </w:rPr>
        <w:t>R</w:t>
      </w:r>
      <w:r w:rsidR="00C036EE" w:rsidRPr="002B6C4F">
        <w:rPr>
          <w:sz w:val="22"/>
          <w:szCs w:val="22"/>
        </w:rPr>
        <w:t xml:space="preserve"> with the Commission electronically </w:t>
      </w:r>
      <w:r w:rsidR="007C6CC8" w:rsidRPr="002B6C4F">
        <w:rPr>
          <w:sz w:val="22"/>
          <w:szCs w:val="22"/>
        </w:rPr>
        <w:t xml:space="preserve">via </w:t>
      </w:r>
      <w:r w:rsidR="00C036EE" w:rsidRPr="002B6C4F">
        <w:rPr>
          <w:sz w:val="22"/>
          <w:szCs w:val="22"/>
        </w:rPr>
        <w:t>the International Bureau Filing System (</w:t>
      </w:r>
      <w:r w:rsidR="007C6CC8" w:rsidRPr="002B6C4F">
        <w:rPr>
          <w:sz w:val="22"/>
          <w:szCs w:val="22"/>
        </w:rPr>
        <w:t>“</w:t>
      </w:r>
      <w:proofErr w:type="spellStart"/>
      <w:r w:rsidR="007C6CC8" w:rsidRPr="002B6C4F">
        <w:rPr>
          <w:sz w:val="22"/>
          <w:szCs w:val="22"/>
        </w:rPr>
        <w:t>My</w:t>
      </w:r>
      <w:r w:rsidR="00C036EE" w:rsidRPr="002B6C4F">
        <w:rPr>
          <w:sz w:val="22"/>
          <w:szCs w:val="22"/>
        </w:rPr>
        <w:t>IBFS</w:t>
      </w:r>
      <w:proofErr w:type="spellEnd"/>
      <w:r w:rsidR="007C6CC8" w:rsidRPr="002B6C4F">
        <w:rPr>
          <w:sz w:val="22"/>
          <w:szCs w:val="22"/>
        </w:rPr>
        <w:t>”</w:t>
      </w:r>
      <w:r w:rsidR="00C036EE" w:rsidRPr="002B6C4F">
        <w:rPr>
          <w:sz w:val="22"/>
          <w:szCs w:val="22"/>
        </w:rPr>
        <w:t>).</w:t>
      </w:r>
      <w:r w:rsidR="00A70811" w:rsidRPr="002B6C4F">
        <w:rPr>
          <w:sz w:val="22"/>
          <w:szCs w:val="22"/>
        </w:rPr>
        <w:t xml:space="preserve">  </w:t>
      </w:r>
      <w:r w:rsidR="004C508B" w:rsidRPr="002B6C4F">
        <w:rPr>
          <w:sz w:val="22"/>
          <w:szCs w:val="22"/>
        </w:rPr>
        <w:t xml:space="preserve">In 2005, the Commission received approval from OMB for mandatory electronic filing of all Part 25 (satellite, earth station, and </w:t>
      </w:r>
      <w:r w:rsidR="00DB3BE6" w:rsidRPr="002B6C4F">
        <w:rPr>
          <w:sz w:val="22"/>
          <w:szCs w:val="22"/>
        </w:rPr>
        <w:t xml:space="preserve">Ancillary Terrestrial Component (ATC) </w:t>
      </w:r>
      <w:r w:rsidR="004C508B" w:rsidRPr="002B6C4F">
        <w:rPr>
          <w:sz w:val="22"/>
          <w:szCs w:val="22"/>
        </w:rPr>
        <w:t xml:space="preserve">applications under OMB Control No. 3060-0678.  </w:t>
      </w:r>
      <w:r w:rsidR="00E867BB" w:rsidRPr="002B6C4F">
        <w:rPr>
          <w:sz w:val="22"/>
          <w:szCs w:val="22"/>
        </w:rPr>
        <w:t xml:space="preserve">Applicants </w:t>
      </w:r>
      <w:r w:rsidR="00300FA9" w:rsidRPr="002B6C4F">
        <w:rPr>
          <w:sz w:val="22"/>
          <w:szCs w:val="22"/>
        </w:rPr>
        <w:t xml:space="preserve">requesting authority for operation of space stations must </w:t>
      </w:r>
      <w:r w:rsidR="00E867BB" w:rsidRPr="002B6C4F">
        <w:rPr>
          <w:sz w:val="22"/>
          <w:szCs w:val="22"/>
        </w:rPr>
        <w:t xml:space="preserve">complete Schedule S </w:t>
      </w:r>
      <w:r w:rsidR="00300FA9" w:rsidRPr="002B6C4F">
        <w:rPr>
          <w:sz w:val="22"/>
          <w:szCs w:val="22"/>
        </w:rPr>
        <w:t xml:space="preserve">of that form.  Those requesting authority for operation of earth stations must complete </w:t>
      </w:r>
      <w:r w:rsidR="00D12EF5" w:rsidRPr="002B6C4F">
        <w:rPr>
          <w:sz w:val="22"/>
          <w:szCs w:val="22"/>
        </w:rPr>
        <w:t>Schedule B</w:t>
      </w:r>
      <w:r w:rsidR="00E867BB" w:rsidRPr="002B6C4F">
        <w:rPr>
          <w:sz w:val="22"/>
          <w:szCs w:val="22"/>
        </w:rPr>
        <w:t xml:space="preserve">.  </w:t>
      </w:r>
      <w:r w:rsidR="00420159" w:rsidRPr="002B6C4F">
        <w:rPr>
          <w:sz w:val="22"/>
          <w:szCs w:val="22"/>
        </w:rPr>
        <w:t xml:space="preserve">Those requests to transfer or assign authorizations must complete Schedule A.  </w:t>
      </w:r>
      <w:r w:rsidR="00E31BB1" w:rsidRPr="002B6C4F">
        <w:rPr>
          <w:sz w:val="22"/>
          <w:szCs w:val="22"/>
        </w:rPr>
        <w:t xml:space="preserve">A </w:t>
      </w:r>
      <w:r w:rsidR="00D13166" w:rsidRPr="002B6C4F">
        <w:rPr>
          <w:sz w:val="22"/>
          <w:szCs w:val="22"/>
        </w:rPr>
        <w:t>to</w:t>
      </w:r>
      <w:r w:rsidR="003B4A51" w:rsidRPr="002B6C4F">
        <w:rPr>
          <w:sz w:val="22"/>
          <w:szCs w:val="22"/>
        </w:rPr>
        <w:t>tal of 100 percent of the</w:t>
      </w:r>
      <w:r w:rsidR="00055B06" w:rsidRPr="002B6C4F">
        <w:rPr>
          <w:sz w:val="22"/>
          <w:szCs w:val="22"/>
        </w:rPr>
        <w:t>se</w:t>
      </w:r>
      <w:r w:rsidR="003B4A51" w:rsidRPr="002B6C4F">
        <w:rPr>
          <w:sz w:val="22"/>
          <w:szCs w:val="22"/>
        </w:rPr>
        <w:t xml:space="preserve"> documents </w:t>
      </w:r>
      <w:r w:rsidR="00717D8E" w:rsidRPr="002B6C4F">
        <w:rPr>
          <w:sz w:val="22"/>
          <w:szCs w:val="22"/>
        </w:rPr>
        <w:t xml:space="preserve">are filed electronically in </w:t>
      </w:r>
      <w:proofErr w:type="spellStart"/>
      <w:r w:rsidR="00717D8E" w:rsidRPr="002B6C4F">
        <w:rPr>
          <w:sz w:val="22"/>
          <w:szCs w:val="22"/>
        </w:rPr>
        <w:t>My</w:t>
      </w:r>
      <w:r w:rsidR="00C036EE" w:rsidRPr="002B6C4F">
        <w:rPr>
          <w:iCs/>
          <w:sz w:val="22"/>
          <w:szCs w:val="22"/>
        </w:rPr>
        <w:t>IBFS</w:t>
      </w:r>
      <w:proofErr w:type="spellEnd"/>
      <w:r w:rsidR="00C036EE" w:rsidRPr="002B6C4F">
        <w:rPr>
          <w:iCs/>
          <w:sz w:val="22"/>
          <w:szCs w:val="22"/>
        </w:rPr>
        <w:t>.</w:t>
      </w:r>
      <w:r w:rsidR="00B35E74" w:rsidRPr="002B6C4F">
        <w:rPr>
          <w:iCs/>
          <w:sz w:val="22"/>
          <w:szCs w:val="22"/>
        </w:rPr>
        <w:t xml:space="preserve"> </w:t>
      </w:r>
      <w:r w:rsidR="00AD4FE8" w:rsidRPr="002B6C4F">
        <w:rPr>
          <w:iCs/>
          <w:sz w:val="22"/>
          <w:szCs w:val="22"/>
        </w:rPr>
        <w:t xml:space="preserve"> </w:t>
      </w:r>
    </w:p>
    <w:p w14:paraId="1058DE51" w14:textId="77777777" w:rsidR="009B5DF9" w:rsidRPr="002B6C4F" w:rsidRDefault="009B5DF9" w:rsidP="00370C27">
      <w:pPr>
        <w:spacing w:after="120"/>
        <w:rPr>
          <w:spacing w:val="-3"/>
          <w:sz w:val="22"/>
          <w:szCs w:val="22"/>
        </w:rPr>
      </w:pPr>
      <w:r w:rsidRPr="002B6C4F">
        <w:rPr>
          <w:iCs/>
          <w:sz w:val="22"/>
          <w:szCs w:val="22"/>
        </w:rPr>
        <w:t xml:space="preserve">In addition, </w:t>
      </w:r>
      <w:r w:rsidR="00AC6337" w:rsidRPr="002B6C4F">
        <w:rPr>
          <w:spacing w:val="-3"/>
          <w:sz w:val="22"/>
          <w:szCs w:val="22"/>
        </w:rPr>
        <w:t xml:space="preserve">applicants </w:t>
      </w:r>
      <w:r w:rsidRPr="002B6C4F">
        <w:rPr>
          <w:spacing w:val="-3"/>
          <w:sz w:val="22"/>
          <w:szCs w:val="22"/>
        </w:rPr>
        <w:t>are required to file narrative information</w:t>
      </w:r>
      <w:r w:rsidR="0047419A" w:rsidRPr="002B6C4F">
        <w:rPr>
          <w:spacing w:val="-3"/>
          <w:sz w:val="22"/>
          <w:szCs w:val="22"/>
        </w:rPr>
        <w:t xml:space="preserve"> </w:t>
      </w:r>
      <w:r w:rsidRPr="002B6C4F">
        <w:rPr>
          <w:spacing w:val="-3"/>
          <w:sz w:val="22"/>
          <w:szCs w:val="22"/>
        </w:rPr>
        <w:t xml:space="preserve">that describes how they have met certain requirements.  For example, </w:t>
      </w:r>
      <w:r w:rsidR="00AC6337" w:rsidRPr="002B6C4F">
        <w:rPr>
          <w:spacing w:val="-3"/>
          <w:sz w:val="22"/>
          <w:szCs w:val="22"/>
        </w:rPr>
        <w:t xml:space="preserve">applicants </w:t>
      </w:r>
      <w:r w:rsidRPr="002B6C4F">
        <w:rPr>
          <w:spacing w:val="-3"/>
          <w:sz w:val="22"/>
          <w:szCs w:val="22"/>
        </w:rPr>
        <w:t>file narratives to describe what measures they have undertaken to mitigate orbital debris</w:t>
      </w:r>
      <w:r w:rsidR="00AC6337" w:rsidRPr="002B6C4F">
        <w:rPr>
          <w:spacing w:val="-3"/>
          <w:sz w:val="22"/>
          <w:szCs w:val="22"/>
        </w:rPr>
        <w:t xml:space="preserve">.  Licensees file narratives to demonstrate they </w:t>
      </w:r>
      <w:r w:rsidRPr="002B6C4F">
        <w:rPr>
          <w:spacing w:val="-3"/>
          <w:sz w:val="22"/>
          <w:szCs w:val="22"/>
        </w:rPr>
        <w:t>have met milestone requirements.  The</w:t>
      </w:r>
      <w:r w:rsidR="00C52813" w:rsidRPr="002B6C4F">
        <w:rPr>
          <w:spacing w:val="-3"/>
          <w:sz w:val="22"/>
          <w:szCs w:val="22"/>
        </w:rPr>
        <w:t xml:space="preserve"> majority of</w:t>
      </w:r>
      <w:r w:rsidRPr="002B6C4F">
        <w:rPr>
          <w:spacing w:val="-3"/>
          <w:sz w:val="22"/>
          <w:szCs w:val="22"/>
        </w:rPr>
        <w:t xml:space="preserve"> </w:t>
      </w:r>
      <w:r w:rsidR="00AC6337" w:rsidRPr="002B6C4F">
        <w:rPr>
          <w:spacing w:val="-3"/>
          <w:sz w:val="22"/>
          <w:szCs w:val="22"/>
        </w:rPr>
        <w:t xml:space="preserve">this </w:t>
      </w:r>
      <w:r w:rsidRPr="002B6C4F">
        <w:rPr>
          <w:spacing w:val="-3"/>
          <w:sz w:val="22"/>
          <w:szCs w:val="22"/>
        </w:rPr>
        <w:t xml:space="preserve">information </w:t>
      </w:r>
      <w:r w:rsidR="00C52813" w:rsidRPr="002B6C4F">
        <w:rPr>
          <w:spacing w:val="-3"/>
          <w:sz w:val="22"/>
          <w:szCs w:val="22"/>
        </w:rPr>
        <w:t xml:space="preserve">can be uploaded </w:t>
      </w:r>
      <w:r w:rsidRPr="002B6C4F">
        <w:rPr>
          <w:spacing w:val="-3"/>
          <w:sz w:val="22"/>
          <w:szCs w:val="22"/>
        </w:rPr>
        <w:t>electronic</w:t>
      </w:r>
      <w:r w:rsidR="00C52813" w:rsidRPr="002B6C4F">
        <w:rPr>
          <w:spacing w:val="-3"/>
          <w:sz w:val="22"/>
          <w:szCs w:val="22"/>
        </w:rPr>
        <w:t>ally into IBFS</w:t>
      </w:r>
      <w:r w:rsidRPr="002B6C4F">
        <w:rPr>
          <w:spacing w:val="-3"/>
          <w:sz w:val="22"/>
          <w:szCs w:val="22"/>
        </w:rPr>
        <w:t>.</w:t>
      </w:r>
    </w:p>
    <w:p w14:paraId="3C558D63" w14:textId="77777777" w:rsidR="009B5DF9" w:rsidRPr="002B6C4F" w:rsidRDefault="009B5DF9" w:rsidP="00370C27">
      <w:pPr>
        <w:tabs>
          <w:tab w:val="left" w:pos="720"/>
          <w:tab w:val="center" w:pos="4680"/>
        </w:tabs>
        <w:suppressAutoHyphens/>
        <w:spacing w:after="120"/>
        <w:rPr>
          <w:spacing w:val="-3"/>
          <w:sz w:val="22"/>
          <w:szCs w:val="22"/>
        </w:rPr>
      </w:pPr>
      <w:r w:rsidRPr="002B6C4F">
        <w:rPr>
          <w:sz w:val="22"/>
          <w:szCs w:val="22"/>
        </w:rPr>
        <w:t xml:space="preserve">There are no specific Commission rules pertaining to surrenders of authorizations because it is voluntary on the part of the licensee.  However, the Commission established policies for processing surrenders of authorizations electronically as stated in the Public Notice (DA 06-569).  In December 2006, the Commission received approval for mandatory electronic filing of surrenders of authorizations for Part 25 </w:t>
      </w:r>
      <w:r w:rsidR="00AC6337" w:rsidRPr="002B6C4F">
        <w:rPr>
          <w:sz w:val="22"/>
          <w:szCs w:val="22"/>
        </w:rPr>
        <w:t xml:space="preserve">licensees </w:t>
      </w:r>
      <w:r w:rsidRPr="002B6C4F">
        <w:rPr>
          <w:sz w:val="22"/>
          <w:szCs w:val="22"/>
        </w:rPr>
        <w:t xml:space="preserve">under OMB Control No. 3060-1095.  </w:t>
      </w:r>
    </w:p>
    <w:p w14:paraId="391DDF24" w14:textId="77777777" w:rsidR="004C508B" w:rsidRPr="002B6C4F" w:rsidRDefault="00420159" w:rsidP="00370C27">
      <w:pPr>
        <w:spacing w:after="120"/>
        <w:rPr>
          <w:i/>
          <w:sz w:val="22"/>
          <w:szCs w:val="22"/>
        </w:rPr>
      </w:pPr>
      <w:r w:rsidRPr="002B6C4F">
        <w:rPr>
          <w:sz w:val="22"/>
          <w:szCs w:val="22"/>
        </w:rPr>
        <w:t>In September 2007, the OMB approved mandatory electronic filing of consummations of assignments and transfers of control of licenses for all satellite services.  A total of 100 percent of that collection involves the use of electronic collection techniques.</w:t>
      </w:r>
      <w:r w:rsidR="009B5DF9" w:rsidRPr="002B6C4F">
        <w:rPr>
          <w:sz w:val="22"/>
          <w:szCs w:val="22"/>
        </w:rPr>
        <w:t xml:space="preserve">  </w:t>
      </w:r>
      <w:r w:rsidR="00785A2A" w:rsidRPr="002B6C4F">
        <w:rPr>
          <w:sz w:val="22"/>
          <w:szCs w:val="22"/>
        </w:rPr>
        <w:t>In addition</w:t>
      </w:r>
      <w:r w:rsidR="009B5DF9" w:rsidRPr="002B6C4F">
        <w:rPr>
          <w:sz w:val="22"/>
          <w:szCs w:val="22"/>
        </w:rPr>
        <w:t xml:space="preserve">, </w:t>
      </w:r>
      <w:r w:rsidR="00785A2A" w:rsidRPr="002B6C4F">
        <w:rPr>
          <w:sz w:val="22"/>
          <w:szCs w:val="22"/>
        </w:rPr>
        <w:t>Satellite Digital Audio Radio Service (</w:t>
      </w:r>
      <w:r w:rsidR="004C508B" w:rsidRPr="002B6C4F">
        <w:rPr>
          <w:iCs/>
          <w:sz w:val="22"/>
          <w:szCs w:val="22"/>
        </w:rPr>
        <w:t>SDARS</w:t>
      </w:r>
      <w:r w:rsidR="00785A2A" w:rsidRPr="002B6C4F">
        <w:rPr>
          <w:iCs/>
          <w:sz w:val="22"/>
          <w:szCs w:val="22"/>
        </w:rPr>
        <w:t>)</w:t>
      </w:r>
      <w:r w:rsidR="004C508B" w:rsidRPr="002B6C4F">
        <w:rPr>
          <w:iCs/>
          <w:sz w:val="22"/>
          <w:szCs w:val="22"/>
        </w:rPr>
        <w:t xml:space="preserve"> licensees may provide </w:t>
      </w:r>
      <w:r w:rsidR="00785A2A" w:rsidRPr="002B6C4F">
        <w:rPr>
          <w:iCs/>
          <w:sz w:val="22"/>
          <w:szCs w:val="22"/>
        </w:rPr>
        <w:t xml:space="preserve">required </w:t>
      </w:r>
      <w:r w:rsidR="004C508B" w:rsidRPr="002B6C4F">
        <w:rPr>
          <w:iCs/>
          <w:sz w:val="22"/>
          <w:szCs w:val="22"/>
        </w:rPr>
        <w:t>notification</w:t>
      </w:r>
      <w:r w:rsidR="00785A2A" w:rsidRPr="002B6C4F">
        <w:rPr>
          <w:iCs/>
          <w:sz w:val="22"/>
          <w:szCs w:val="22"/>
        </w:rPr>
        <w:t xml:space="preserve"> of terrestrial repeater deployment</w:t>
      </w:r>
      <w:r w:rsidR="004C508B" w:rsidRPr="002B6C4F">
        <w:rPr>
          <w:iCs/>
          <w:sz w:val="22"/>
          <w:szCs w:val="22"/>
        </w:rPr>
        <w:t xml:space="preserve"> to </w:t>
      </w:r>
      <w:r w:rsidR="00785A2A" w:rsidRPr="002B6C4F">
        <w:rPr>
          <w:iCs/>
          <w:sz w:val="22"/>
          <w:szCs w:val="22"/>
        </w:rPr>
        <w:t xml:space="preserve">Wireless Communications Services </w:t>
      </w:r>
      <w:r w:rsidR="004C508B" w:rsidRPr="002B6C4F">
        <w:rPr>
          <w:iCs/>
          <w:sz w:val="22"/>
          <w:szCs w:val="22"/>
        </w:rPr>
        <w:t>licensees via electronic mail or other electronic media.  If requested to do so, SDARS licensees may also transmit inventories of their repeater networks to Commission staff via electronic mail or other electronic media.  Consequently, 100% of th</w:t>
      </w:r>
      <w:r w:rsidRPr="002B6C4F">
        <w:rPr>
          <w:iCs/>
          <w:sz w:val="22"/>
          <w:szCs w:val="22"/>
        </w:rPr>
        <w:t>e information provided under those</w:t>
      </w:r>
      <w:r w:rsidR="004C508B" w:rsidRPr="002B6C4F">
        <w:rPr>
          <w:iCs/>
          <w:sz w:val="22"/>
          <w:szCs w:val="22"/>
        </w:rPr>
        <w:t xml:space="preserve"> rule</w:t>
      </w:r>
      <w:r w:rsidRPr="002B6C4F">
        <w:rPr>
          <w:iCs/>
          <w:sz w:val="22"/>
          <w:szCs w:val="22"/>
        </w:rPr>
        <w:t>s</w:t>
      </w:r>
      <w:r w:rsidR="004C508B" w:rsidRPr="002B6C4F">
        <w:rPr>
          <w:iCs/>
          <w:sz w:val="22"/>
          <w:szCs w:val="22"/>
        </w:rPr>
        <w:t xml:space="preserve"> can be submitted electronically.</w:t>
      </w:r>
    </w:p>
    <w:p w14:paraId="4A062931" w14:textId="77777777" w:rsidR="00F53154" w:rsidRPr="002B6C4F" w:rsidRDefault="005B0FB6" w:rsidP="00370C27">
      <w:pPr>
        <w:spacing w:after="120"/>
        <w:rPr>
          <w:spacing w:val="-3"/>
          <w:sz w:val="22"/>
          <w:szCs w:val="22"/>
        </w:rPr>
      </w:pPr>
      <w:r w:rsidRPr="002B6C4F">
        <w:rPr>
          <w:sz w:val="22"/>
          <w:szCs w:val="22"/>
        </w:rPr>
        <w:t>4.</w:t>
      </w:r>
      <w:r w:rsidR="00173C64" w:rsidRPr="002B6C4F">
        <w:rPr>
          <w:sz w:val="22"/>
          <w:szCs w:val="22"/>
        </w:rPr>
        <w:t xml:space="preserve">  </w:t>
      </w:r>
      <w:r w:rsidR="006D7368" w:rsidRPr="002B6C4F">
        <w:rPr>
          <w:i/>
          <w:iCs/>
          <w:sz w:val="22"/>
          <w:szCs w:val="22"/>
        </w:rPr>
        <w:t>Efforts to identify duplication.</w:t>
      </w:r>
      <w:r w:rsidR="006D7368" w:rsidRPr="002B6C4F">
        <w:rPr>
          <w:sz w:val="22"/>
          <w:szCs w:val="22"/>
        </w:rPr>
        <w:t xml:space="preserve">  </w:t>
      </w:r>
      <w:r w:rsidRPr="002B6C4F">
        <w:rPr>
          <w:sz w:val="22"/>
          <w:szCs w:val="22"/>
        </w:rPr>
        <w:t>The agency does not impose similar information collection requirements on the respondents.</w:t>
      </w:r>
      <w:r w:rsidR="00F53154" w:rsidRPr="002B6C4F">
        <w:rPr>
          <w:sz w:val="22"/>
          <w:szCs w:val="22"/>
        </w:rPr>
        <w:t xml:space="preserve">  However, we note that e</w:t>
      </w:r>
      <w:r w:rsidR="00F53154" w:rsidRPr="002B6C4F">
        <w:rPr>
          <w:spacing w:val="-3"/>
          <w:sz w:val="22"/>
          <w:szCs w:val="22"/>
        </w:rPr>
        <w:t xml:space="preserve">arth station licensees are required to file the FCC Form 312-R with the Commission in lieu of the </w:t>
      </w:r>
      <w:r w:rsidR="00F53154" w:rsidRPr="002B6C4F">
        <w:rPr>
          <w:iCs/>
          <w:spacing w:val="-3"/>
          <w:sz w:val="22"/>
          <w:szCs w:val="22"/>
        </w:rPr>
        <w:t>"</w:t>
      </w:r>
      <w:r w:rsidR="00F53154" w:rsidRPr="002B6C4F">
        <w:rPr>
          <w:iCs/>
          <w:sz w:val="22"/>
          <w:szCs w:val="22"/>
        </w:rPr>
        <w:t>Application for Renewal of Radio Station License in Specified Services"</w:t>
      </w:r>
      <w:r w:rsidR="00F53154" w:rsidRPr="002B6C4F">
        <w:rPr>
          <w:spacing w:val="-3"/>
          <w:sz w:val="22"/>
          <w:szCs w:val="22"/>
        </w:rPr>
        <w:t xml:space="preserve"> (FCC Form 405</w:t>
      </w:r>
      <w:r w:rsidR="009B5DF9" w:rsidRPr="002B6C4F">
        <w:rPr>
          <w:spacing w:val="-3"/>
          <w:sz w:val="22"/>
          <w:szCs w:val="22"/>
        </w:rPr>
        <w:t>; OMB approved under OMB Control No. 3060-0093</w:t>
      </w:r>
      <w:r w:rsidR="00F53154" w:rsidRPr="002B6C4F">
        <w:rPr>
          <w:spacing w:val="-3"/>
          <w:sz w:val="22"/>
          <w:szCs w:val="22"/>
        </w:rPr>
        <w:t xml:space="preserve">).  The FCC Form 312-R was created to have a form specifically designated for the renewal of earth station licenses and to facilitate the electronic filing of renewals of earth station licenses in the International Bureau Filing System (IBFS).  </w:t>
      </w:r>
      <w:r w:rsidR="00F53154" w:rsidRPr="002B6C4F">
        <w:rPr>
          <w:sz w:val="22"/>
          <w:szCs w:val="22"/>
        </w:rPr>
        <w:t xml:space="preserve">The FCC Form 405 continues to be used by common carriers and Multipoint Distribution Service non-common carriers to apply for renewal of radio station licenses at the Commission.  </w:t>
      </w:r>
      <w:r w:rsidR="0091684D" w:rsidRPr="002B6C4F">
        <w:rPr>
          <w:sz w:val="22"/>
          <w:szCs w:val="22"/>
        </w:rPr>
        <w:t xml:space="preserve">The </w:t>
      </w:r>
      <w:r w:rsidR="0091684D" w:rsidRPr="002B6C4F">
        <w:rPr>
          <w:spacing w:val="-3"/>
          <w:sz w:val="22"/>
          <w:szCs w:val="22"/>
        </w:rPr>
        <w:t xml:space="preserve">FCC Form 405 could not be made available on the IBFS because this database system is only used in connection with </w:t>
      </w:r>
      <w:r w:rsidR="00785A2A" w:rsidRPr="002B6C4F">
        <w:rPr>
          <w:spacing w:val="-3"/>
          <w:sz w:val="22"/>
          <w:szCs w:val="22"/>
        </w:rPr>
        <w:t xml:space="preserve">International Bureau </w:t>
      </w:r>
      <w:r w:rsidR="0091684D" w:rsidRPr="002B6C4F">
        <w:rPr>
          <w:spacing w:val="-3"/>
          <w:sz w:val="22"/>
          <w:szCs w:val="22"/>
        </w:rPr>
        <w:t xml:space="preserve">filings. </w:t>
      </w:r>
      <w:r w:rsidR="009B5DF9" w:rsidRPr="002B6C4F">
        <w:rPr>
          <w:spacing w:val="-3"/>
          <w:sz w:val="22"/>
          <w:szCs w:val="22"/>
        </w:rPr>
        <w:t xml:space="preserve"> </w:t>
      </w:r>
    </w:p>
    <w:p w14:paraId="696710B8" w14:textId="5C1A43EB" w:rsidR="0045403C" w:rsidRPr="002B6C4F" w:rsidRDefault="0045403C" w:rsidP="00370C27">
      <w:pPr>
        <w:spacing w:after="120"/>
        <w:rPr>
          <w:sz w:val="22"/>
          <w:szCs w:val="22"/>
        </w:rPr>
      </w:pPr>
      <w:r w:rsidRPr="002B6C4F">
        <w:rPr>
          <w:sz w:val="22"/>
          <w:szCs w:val="22"/>
        </w:rPr>
        <w:t xml:space="preserve">5.  </w:t>
      </w:r>
      <w:r w:rsidRPr="002B6C4F">
        <w:rPr>
          <w:i/>
          <w:sz w:val="22"/>
          <w:szCs w:val="22"/>
        </w:rPr>
        <w:t>Impact on small entities</w:t>
      </w:r>
      <w:r w:rsidRPr="002B6C4F">
        <w:rPr>
          <w:sz w:val="22"/>
          <w:szCs w:val="22"/>
        </w:rPr>
        <w:t xml:space="preserve">.  In conformance with the PRA, the Commission is making an effort to minimize the burden on all respondents, regardless of size.  The Commission has limited the information collection requirements to those that are absolutely necessary for evaluating and processing </w:t>
      </w:r>
      <w:r w:rsidR="00A71A88" w:rsidRPr="002B6C4F">
        <w:rPr>
          <w:sz w:val="22"/>
          <w:szCs w:val="22"/>
        </w:rPr>
        <w:t xml:space="preserve">an </w:t>
      </w:r>
      <w:r w:rsidRPr="002B6C4F">
        <w:rPr>
          <w:sz w:val="22"/>
          <w:szCs w:val="22"/>
        </w:rPr>
        <w:t xml:space="preserve">application and for deterring possible abuses of the application process.  Further, the changes in this Report and Order </w:t>
      </w:r>
      <w:r w:rsidRPr="002B6C4F">
        <w:rPr>
          <w:sz w:val="22"/>
          <w:szCs w:val="22"/>
        </w:rPr>
        <w:lastRenderedPageBreak/>
        <w:t xml:space="preserve">benefit all licensees by streamlining the regulatory processes and reducing the cost associated with obtaining and maintaining authority to operate the various systems. </w:t>
      </w:r>
      <w:r w:rsidR="00A71A88" w:rsidRPr="002B6C4F">
        <w:rPr>
          <w:sz w:val="22"/>
          <w:szCs w:val="22"/>
        </w:rPr>
        <w:t xml:space="preserve"> Indeed, we estimate the revised rules will result in a decrease in </w:t>
      </w:r>
      <w:r w:rsidR="002E42B4">
        <w:rPr>
          <w:sz w:val="22"/>
          <w:szCs w:val="22"/>
        </w:rPr>
        <w:t>45.5</w:t>
      </w:r>
      <w:r w:rsidR="002E42B4" w:rsidRPr="002B6C4F">
        <w:rPr>
          <w:sz w:val="22"/>
          <w:szCs w:val="22"/>
        </w:rPr>
        <w:t xml:space="preserve"> </w:t>
      </w:r>
      <w:r w:rsidR="00A71A88" w:rsidRPr="002B6C4F">
        <w:rPr>
          <w:sz w:val="22"/>
          <w:szCs w:val="22"/>
        </w:rPr>
        <w:t>annualized burden hours.  Further, the s</w:t>
      </w:r>
      <w:r w:rsidRPr="002B6C4F">
        <w:rPr>
          <w:sz w:val="22"/>
          <w:szCs w:val="22"/>
        </w:rPr>
        <w:t xml:space="preserve">pecific impact on small entities for the 17 separate information collections previously approved by OMB is </w:t>
      </w:r>
      <w:r w:rsidR="00B13E3E" w:rsidRPr="002B6C4F">
        <w:rPr>
          <w:sz w:val="22"/>
          <w:szCs w:val="22"/>
        </w:rPr>
        <w:t xml:space="preserve">consolidated into this collection </w:t>
      </w:r>
      <w:r w:rsidRPr="002B6C4F">
        <w:rPr>
          <w:sz w:val="22"/>
          <w:szCs w:val="22"/>
        </w:rPr>
        <w:t xml:space="preserve">and </w:t>
      </w:r>
      <w:r w:rsidR="00B13E3E" w:rsidRPr="002B6C4F">
        <w:rPr>
          <w:sz w:val="22"/>
          <w:szCs w:val="22"/>
        </w:rPr>
        <w:t xml:space="preserve">their impact on small businesses/entities is </w:t>
      </w:r>
      <w:r w:rsidRPr="002B6C4F">
        <w:rPr>
          <w:sz w:val="22"/>
          <w:szCs w:val="22"/>
        </w:rPr>
        <w:t>summarized below.</w:t>
      </w:r>
    </w:p>
    <w:p w14:paraId="31F94D78" w14:textId="512905BD" w:rsidR="0045403C" w:rsidRPr="002B6C4F" w:rsidRDefault="0045403C" w:rsidP="00370C27">
      <w:pPr>
        <w:spacing w:after="120"/>
        <w:rPr>
          <w:sz w:val="22"/>
          <w:szCs w:val="22"/>
        </w:rPr>
      </w:pPr>
      <w:proofErr w:type="gramStart"/>
      <w:r w:rsidRPr="002B6C4F">
        <w:rPr>
          <w:i/>
          <w:sz w:val="22"/>
          <w:szCs w:val="22"/>
        </w:rPr>
        <w:t>Consummation of Assignments and Transfers of Control</w:t>
      </w:r>
      <w:r w:rsidRPr="002B6C4F">
        <w:rPr>
          <w:sz w:val="22"/>
          <w:szCs w:val="22"/>
        </w:rPr>
        <w:t>.</w:t>
      </w:r>
      <w:proofErr w:type="gramEnd"/>
      <w:r w:rsidRPr="002B6C4F">
        <w:rPr>
          <w:sz w:val="22"/>
          <w:szCs w:val="22"/>
        </w:rPr>
        <w:t xml:space="preserve">  As stated and approved in OMB Control No. 3060-1108, the Commission’s implementation of the consummation module will decrease costs for small businesses or other small entities because they would not have to incur postage costs to mail letters</w:t>
      </w:r>
      <w:r w:rsidR="00A71A88" w:rsidRPr="002B6C4F">
        <w:rPr>
          <w:sz w:val="22"/>
          <w:szCs w:val="22"/>
        </w:rPr>
        <w:t>.</w:t>
      </w:r>
      <w:r w:rsidRPr="002B6C4F">
        <w:rPr>
          <w:sz w:val="22"/>
          <w:szCs w:val="22"/>
        </w:rPr>
        <w:t xml:space="preserve">  Furthermore, there is no cost to the applicant to complete an on-line form (consummation module) in the electronic IBFS.  </w:t>
      </w:r>
    </w:p>
    <w:p w14:paraId="441DBA47" w14:textId="77777777" w:rsidR="0045403C" w:rsidRPr="002B6C4F" w:rsidRDefault="0045403C" w:rsidP="00370C27">
      <w:pPr>
        <w:spacing w:after="120"/>
        <w:rPr>
          <w:sz w:val="22"/>
          <w:szCs w:val="22"/>
        </w:rPr>
      </w:pPr>
      <w:r w:rsidRPr="002B6C4F">
        <w:rPr>
          <w:i/>
          <w:sz w:val="22"/>
          <w:szCs w:val="22"/>
        </w:rPr>
        <w:t xml:space="preserve">Earth Stations </w:t>
      </w:r>
      <w:proofErr w:type="gramStart"/>
      <w:r w:rsidRPr="002B6C4F">
        <w:rPr>
          <w:i/>
          <w:sz w:val="22"/>
          <w:szCs w:val="22"/>
        </w:rPr>
        <w:t>Aboard</w:t>
      </w:r>
      <w:proofErr w:type="gramEnd"/>
      <w:r w:rsidRPr="002B6C4F">
        <w:rPr>
          <w:i/>
          <w:sz w:val="22"/>
          <w:szCs w:val="22"/>
        </w:rPr>
        <w:t xml:space="preserve"> Aircraft (ESAA)</w:t>
      </w:r>
      <w:r w:rsidRPr="002B6C4F">
        <w:rPr>
          <w:sz w:val="22"/>
          <w:szCs w:val="22"/>
        </w:rPr>
        <w:t xml:space="preserve">.  As stated and approved in OMB Control No. 3060-1187, the Commission believes that information collection requirement of the </w:t>
      </w:r>
      <w:r w:rsidRPr="002E42B4">
        <w:rPr>
          <w:i/>
          <w:sz w:val="22"/>
          <w:szCs w:val="22"/>
        </w:rPr>
        <w:t xml:space="preserve">ESAA </w:t>
      </w:r>
      <w:r w:rsidRPr="002B6C4F">
        <w:rPr>
          <w:i/>
          <w:sz w:val="22"/>
          <w:szCs w:val="22"/>
        </w:rPr>
        <w:t>Report and Order</w:t>
      </w:r>
      <w:r w:rsidRPr="002B6C4F">
        <w:rPr>
          <w:sz w:val="22"/>
          <w:szCs w:val="22"/>
        </w:rPr>
        <w:t xml:space="preserve"> </w:t>
      </w:r>
      <w:r w:rsidRPr="002B6C4F">
        <w:rPr>
          <w:snapToGrid w:val="0"/>
          <w:color w:val="000000"/>
          <w:kern w:val="28"/>
          <w:sz w:val="22"/>
          <w:szCs w:val="22"/>
        </w:rPr>
        <w:t xml:space="preserve">in IB Docket Nos. 12-376 and 05-20 (FCC 12-161) </w:t>
      </w:r>
      <w:r w:rsidRPr="002B6C4F">
        <w:rPr>
          <w:sz w:val="22"/>
          <w:szCs w:val="22"/>
        </w:rPr>
        <w:t xml:space="preserve">will not have a substantial impact on any small entities.  </w:t>
      </w:r>
      <w:r w:rsidRPr="002B6C4F">
        <w:rPr>
          <w:snapToGrid w:val="0"/>
          <w:color w:val="000000"/>
          <w:kern w:val="28"/>
          <w:sz w:val="22"/>
          <w:szCs w:val="22"/>
        </w:rPr>
        <w:t xml:space="preserve">The Commission solicited comment on alternatives for more efficient processing of ESAA applications and simplification of ESAA procedures.  The Commission also sought comment on streamlining the application process for ESAA operations by permitting blanket licensing of multiple ESAA terminals in a single application, as an alternative to requiring all ESAA terminals to be licensed individually.  In adopting blanket licensing for conforming ESAA terminals, the </w:t>
      </w:r>
      <w:r w:rsidRPr="002B6C4F">
        <w:rPr>
          <w:i/>
          <w:snapToGrid w:val="0"/>
          <w:color w:val="000000"/>
          <w:kern w:val="28"/>
          <w:sz w:val="22"/>
          <w:szCs w:val="22"/>
        </w:rPr>
        <w:t>Report and Order</w:t>
      </w:r>
      <w:r w:rsidRPr="002B6C4F">
        <w:rPr>
          <w:snapToGrid w:val="0"/>
          <w:color w:val="000000"/>
          <w:kern w:val="28"/>
          <w:sz w:val="22"/>
          <w:szCs w:val="22"/>
        </w:rPr>
        <w:t xml:space="preserve"> simplifie</w:t>
      </w:r>
      <w:r w:rsidR="00A71A88" w:rsidRPr="002B6C4F">
        <w:rPr>
          <w:snapToGrid w:val="0"/>
          <w:color w:val="000000"/>
          <w:kern w:val="28"/>
          <w:sz w:val="22"/>
          <w:szCs w:val="22"/>
        </w:rPr>
        <w:t>d</w:t>
      </w:r>
      <w:r w:rsidRPr="002B6C4F">
        <w:rPr>
          <w:snapToGrid w:val="0"/>
          <w:color w:val="000000"/>
          <w:kern w:val="28"/>
          <w:sz w:val="22"/>
          <w:szCs w:val="22"/>
        </w:rPr>
        <w:t xml:space="preserve"> the application process for ESAA and establishes licensing terms consistent with other similar services.  Thus, the rules should reduce the costs associated with obtaining and maintaining authority to operate an ESAA network.</w:t>
      </w:r>
    </w:p>
    <w:p w14:paraId="43800CC9" w14:textId="77777777" w:rsidR="0045403C" w:rsidRPr="002B6C4F" w:rsidRDefault="0045403C" w:rsidP="00370C27">
      <w:pPr>
        <w:spacing w:after="120"/>
        <w:rPr>
          <w:sz w:val="22"/>
          <w:szCs w:val="22"/>
        </w:rPr>
      </w:pPr>
      <w:proofErr w:type="gramStart"/>
      <w:r w:rsidRPr="002B6C4F">
        <w:rPr>
          <w:i/>
          <w:sz w:val="22"/>
          <w:szCs w:val="22"/>
        </w:rPr>
        <w:t>Earth Stations on Board Vessels (ESVs)</w:t>
      </w:r>
      <w:r w:rsidRPr="002B6C4F">
        <w:rPr>
          <w:sz w:val="22"/>
          <w:szCs w:val="22"/>
        </w:rPr>
        <w:t>.</w:t>
      </w:r>
      <w:proofErr w:type="gramEnd"/>
      <w:r w:rsidRPr="002B6C4F">
        <w:rPr>
          <w:sz w:val="22"/>
          <w:szCs w:val="22"/>
        </w:rPr>
        <w:t xml:space="preserve">  As stated and approved in OMB Control No. 3060-1061, the information collection does not have a significant economic impact on small entities and benefit</w:t>
      </w:r>
      <w:r w:rsidR="00A71A88" w:rsidRPr="002B6C4F">
        <w:rPr>
          <w:sz w:val="22"/>
          <w:szCs w:val="22"/>
        </w:rPr>
        <w:t>s</w:t>
      </w:r>
      <w:r w:rsidRPr="002B6C4F">
        <w:rPr>
          <w:sz w:val="22"/>
          <w:szCs w:val="22"/>
        </w:rPr>
        <w:t xml:space="preserve"> both large and small entities by allowing greater operational flexibility in providing ESV service.</w:t>
      </w:r>
    </w:p>
    <w:p w14:paraId="22775071" w14:textId="77777777" w:rsidR="0045403C" w:rsidRPr="002B6C4F" w:rsidRDefault="0045403C" w:rsidP="00370C27">
      <w:pPr>
        <w:spacing w:after="120"/>
        <w:rPr>
          <w:sz w:val="22"/>
          <w:szCs w:val="22"/>
        </w:rPr>
      </w:pPr>
      <w:proofErr w:type="gramStart"/>
      <w:r w:rsidRPr="002B6C4F">
        <w:rPr>
          <w:i/>
          <w:sz w:val="22"/>
          <w:szCs w:val="22"/>
        </w:rPr>
        <w:t>Flexibility for Delivery of Communications by MSS Providers</w:t>
      </w:r>
      <w:r w:rsidRPr="002B6C4F">
        <w:rPr>
          <w:sz w:val="22"/>
          <w:szCs w:val="22"/>
        </w:rPr>
        <w:t>.</w:t>
      </w:r>
      <w:proofErr w:type="gramEnd"/>
      <w:r w:rsidRPr="002B6C4F">
        <w:rPr>
          <w:sz w:val="22"/>
          <w:szCs w:val="22"/>
        </w:rPr>
        <w:t xml:space="preserve">  As stated and approved in OMB Control No. 3060-0994, the information collection requirements will not have a significant economic impact small business</w:t>
      </w:r>
      <w:r w:rsidR="00A71A88" w:rsidRPr="002B6C4F">
        <w:rPr>
          <w:sz w:val="22"/>
          <w:szCs w:val="22"/>
        </w:rPr>
        <w:t>es</w:t>
      </w:r>
      <w:r w:rsidRPr="002B6C4F">
        <w:rPr>
          <w:sz w:val="22"/>
          <w:szCs w:val="22"/>
        </w:rPr>
        <w:t xml:space="preserve">.  </w:t>
      </w:r>
    </w:p>
    <w:p w14:paraId="5655B539" w14:textId="77777777" w:rsidR="0045403C" w:rsidRPr="002B6C4F" w:rsidRDefault="0045403C" w:rsidP="00370C27">
      <w:pPr>
        <w:spacing w:after="120"/>
        <w:rPr>
          <w:sz w:val="22"/>
          <w:szCs w:val="22"/>
        </w:rPr>
      </w:pPr>
      <w:proofErr w:type="gramStart"/>
      <w:r w:rsidRPr="002B6C4F">
        <w:rPr>
          <w:i/>
          <w:sz w:val="22"/>
          <w:szCs w:val="22"/>
        </w:rPr>
        <w:t>Global Mobile Personal Communications by Satellite (GMPCS)/E911 Call Centers</w:t>
      </w:r>
      <w:r w:rsidRPr="002B6C4F">
        <w:rPr>
          <w:sz w:val="22"/>
          <w:szCs w:val="22"/>
        </w:rPr>
        <w:t>.</w:t>
      </w:r>
      <w:proofErr w:type="gramEnd"/>
      <w:r w:rsidRPr="002B6C4F">
        <w:rPr>
          <w:sz w:val="22"/>
          <w:szCs w:val="22"/>
        </w:rPr>
        <w:t xml:space="preserve">  As stated and approved in OMB Control No. 3060-1059, the Commission sought comment from the public on the potential impact of the Commission’s rules on small entities during the NPRM stage of the rulemaking process.  Small businesses are not likely to have the financial ability to become Mobile-Satellite Service system operators because of the high implementation costs, including construction of satellite space stations and rocket launch</w:t>
      </w:r>
      <w:r w:rsidR="00A71A88" w:rsidRPr="002B6C4F">
        <w:rPr>
          <w:sz w:val="22"/>
          <w:szCs w:val="22"/>
        </w:rPr>
        <w:t xml:space="preserve"> (generally hundreds of millions of dollars).  </w:t>
      </w:r>
      <w:r w:rsidRPr="002B6C4F">
        <w:rPr>
          <w:sz w:val="22"/>
          <w:szCs w:val="22"/>
        </w:rPr>
        <w:t xml:space="preserve">The Commission requested comment on the number and identity of small entities that would be significantly impacted by the rule changes.  Furthermore, the agency sought comment on whether the rules would have a disproportionate impact on small entities.  Additionally, the Commission sought comment generally on steps that it </w:t>
      </w:r>
      <w:r w:rsidR="00A71A88" w:rsidRPr="002B6C4F">
        <w:rPr>
          <w:sz w:val="22"/>
          <w:szCs w:val="22"/>
        </w:rPr>
        <w:t xml:space="preserve">could </w:t>
      </w:r>
      <w:r w:rsidRPr="002B6C4F">
        <w:rPr>
          <w:sz w:val="22"/>
          <w:szCs w:val="22"/>
        </w:rPr>
        <w:t>take to ensure that small entities are not disproportionately impacted, if any such steps are necessary.  The agency did not receive comments from the public that indicated that the rule changes would adversely impact small entities.</w:t>
      </w:r>
    </w:p>
    <w:p w14:paraId="3116320F" w14:textId="77777777" w:rsidR="0045403C" w:rsidRPr="002B6C4F" w:rsidRDefault="0045403C" w:rsidP="00370C27">
      <w:pPr>
        <w:spacing w:after="120"/>
        <w:rPr>
          <w:spacing w:val="-2"/>
          <w:sz w:val="22"/>
          <w:szCs w:val="22"/>
        </w:rPr>
      </w:pPr>
      <w:r w:rsidRPr="002B6C4F">
        <w:rPr>
          <w:i/>
          <w:sz w:val="22"/>
          <w:szCs w:val="22"/>
        </w:rPr>
        <w:t>Ku-band NGSO FSS</w:t>
      </w:r>
      <w:r w:rsidRPr="002B6C4F">
        <w:rPr>
          <w:sz w:val="22"/>
          <w:szCs w:val="22"/>
        </w:rPr>
        <w:t>. As stated and approved in OMB Control No. 3060-1014, s</w:t>
      </w:r>
      <w:r w:rsidRPr="002B6C4F">
        <w:rPr>
          <w:spacing w:val="-2"/>
          <w:sz w:val="22"/>
          <w:szCs w:val="22"/>
        </w:rPr>
        <w:t>mall businesses do not have the financial ability to become Non-Geostationary Satellite Orbit Fixed Satellite Service system operators because of the high implementation costs, including construction of satellite space stations and rocket launch</w:t>
      </w:r>
      <w:r w:rsidR="00A71A88" w:rsidRPr="002B6C4F">
        <w:rPr>
          <w:spacing w:val="-2"/>
          <w:sz w:val="22"/>
          <w:szCs w:val="22"/>
        </w:rPr>
        <w:t xml:space="preserve"> </w:t>
      </w:r>
      <w:r w:rsidR="00A71A88" w:rsidRPr="002B6C4F">
        <w:rPr>
          <w:sz w:val="22"/>
          <w:szCs w:val="22"/>
        </w:rPr>
        <w:t>(generally hundreds of millions of dollars).</w:t>
      </w:r>
      <w:r w:rsidRPr="002B6C4F">
        <w:rPr>
          <w:spacing w:val="-2"/>
          <w:sz w:val="22"/>
          <w:szCs w:val="22"/>
        </w:rPr>
        <w:t xml:space="preserve"> </w:t>
      </w:r>
      <w:r w:rsidR="00A71A88" w:rsidRPr="002B6C4F">
        <w:rPr>
          <w:spacing w:val="-2"/>
          <w:sz w:val="22"/>
          <w:szCs w:val="22"/>
        </w:rPr>
        <w:t xml:space="preserve"> </w:t>
      </w:r>
      <w:r w:rsidRPr="002B6C4F">
        <w:rPr>
          <w:spacing w:val="-2"/>
          <w:sz w:val="22"/>
          <w:szCs w:val="22"/>
        </w:rPr>
        <w:t>Therefore, th</w:t>
      </w:r>
      <w:r w:rsidR="00A71A88" w:rsidRPr="002B6C4F">
        <w:rPr>
          <w:spacing w:val="-2"/>
          <w:sz w:val="22"/>
          <w:szCs w:val="22"/>
        </w:rPr>
        <w:t>is</w:t>
      </w:r>
      <w:r w:rsidRPr="002B6C4F">
        <w:rPr>
          <w:spacing w:val="-2"/>
          <w:sz w:val="22"/>
          <w:szCs w:val="22"/>
        </w:rPr>
        <w:t xml:space="preserve"> information collection does not have a significant economic impact on a substantial number of small entities.</w:t>
      </w:r>
    </w:p>
    <w:p w14:paraId="3B8B47EF" w14:textId="3FF54E49" w:rsidR="0045403C" w:rsidRPr="002B6C4F" w:rsidRDefault="0045403C" w:rsidP="00370C27">
      <w:pPr>
        <w:spacing w:after="120"/>
        <w:rPr>
          <w:sz w:val="22"/>
          <w:szCs w:val="22"/>
        </w:rPr>
      </w:pPr>
      <w:proofErr w:type="gramStart"/>
      <w:r w:rsidRPr="002B6C4F">
        <w:rPr>
          <w:i/>
          <w:sz w:val="22"/>
          <w:szCs w:val="22"/>
        </w:rPr>
        <w:t>Mitigation of Orbital Debris.</w:t>
      </w:r>
      <w:proofErr w:type="gramEnd"/>
      <w:r w:rsidRPr="002B6C4F">
        <w:rPr>
          <w:sz w:val="22"/>
          <w:szCs w:val="22"/>
        </w:rPr>
        <w:t xml:space="preserve">  As stated and approved in OMB Control No. 3060-1013, the information collection requirements related to the mitigation of orbital debris affect </w:t>
      </w:r>
      <w:r w:rsidR="00A71A88" w:rsidRPr="002B6C4F">
        <w:rPr>
          <w:sz w:val="22"/>
          <w:szCs w:val="22"/>
        </w:rPr>
        <w:t xml:space="preserve">space station </w:t>
      </w:r>
      <w:r w:rsidRPr="002B6C4F">
        <w:rPr>
          <w:sz w:val="22"/>
          <w:szCs w:val="22"/>
        </w:rPr>
        <w:t xml:space="preserve">operators. </w:t>
      </w:r>
      <w:r w:rsidR="00A71A88" w:rsidRPr="002B6C4F">
        <w:rPr>
          <w:sz w:val="22"/>
          <w:szCs w:val="22"/>
        </w:rPr>
        <w:t xml:space="preserve"> </w:t>
      </w:r>
      <w:r w:rsidR="00DA6711" w:rsidRPr="002B6C4F">
        <w:rPr>
          <w:sz w:val="22"/>
          <w:szCs w:val="22"/>
        </w:rPr>
        <w:t xml:space="preserve">Small </w:t>
      </w:r>
      <w:r w:rsidR="00DA6711" w:rsidRPr="002B6C4F">
        <w:rPr>
          <w:sz w:val="22"/>
          <w:szCs w:val="22"/>
        </w:rPr>
        <w:lastRenderedPageBreak/>
        <w:t xml:space="preserve">businesses are not likely to have the financial ability to become space station operators because of the high implementation costs, including construction of satellite space stations and rocket launch (generally hundreds of millions of dollars).  </w:t>
      </w:r>
      <w:r w:rsidR="00A71A88" w:rsidRPr="002B6C4F">
        <w:rPr>
          <w:sz w:val="22"/>
          <w:szCs w:val="22"/>
        </w:rPr>
        <w:t>In any case, t</w:t>
      </w:r>
      <w:r w:rsidRPr="002B6C4F">
        <w:rPr>
          <w:sz w:val="22"/>
          <w:szCs w:val="22"/>
        </w:rPr>
        <w:t>he Commission concluded that the costs of disclos</w:t>
      </w:r>
      <w:r w:rsidR="00A71A88" w:rsidRPr="002B6C4F">
        <w:rPr>
          <w:sz w:val="22"/>
          <w:szCs w:val="22"/>
        </w:rPr>
        <w:t>ing</w:t>
      </w:r>
      <w:r w:rsidRPr="002B6C4F">
        <w:rPr>
          <w:sz w:val="22"/>
          <w:szCs w:val="22"/>
        </w:rPr>
        <w:t xml:space="preserve"> orbital debris mitigation plans are not unduly burdensome when balanced against the public interest benefits of preserving safe and affordable access to space. </w:t>
      </w:r>
      <w:r w:rsidR="00A71A88" w:rsidRPr="002B6C4F">
        <w:rPr>
          <w:sz w:val="22"/>
          <w:szCs w:val="22"/>
        </w:rPr>
        <w:t xml:space="preserve"> </w:t>
      </w:r>
      <w:r w:rsidRPr="002B6C4F">
        <w:rPr>
          <w:sz w:val="22"/>
          <w:szCs w:val="22"/>
        </w:rPr>
        <w:t>It is expected that small entities, including businesses with fewer than 25 employees, will have the resources to prepare and disclose orbital debris mitigation plans because prepa</w:t>
      </w:r>
      <w:r w:rsidR="00A71A88" w:rsidRPr="002B6C4F">
        <w:rPr>
          <w:sz w:val="22"/>
          <w:szCs w:val="22"/>
        </w:rPr>
        <w:t>ring</w:t>
      </w:r>
      <w:r w:rsidRPr="002B6C4F">
        <w:rPr>
          <w:sz w:val="22"/>
          <w:szCs w:val="22"/>
        </w:rPr>
        <w:t xml:space="preserve"> plan utilizes engineering and legal resources similar to those currently used in the space station licensing process. Many software tools useful in preparing orbital debris mitigation plans are available for free via the Internet such as via the orbital debris mitigation website of NASA's Johnson Space Center (</w:t>
      </w:r>
      <w:hyperlink r:id="rId9" w:history="1">
        <w:r w:rsidRPr="002B6C4F">
          <w:rPr>
            <w:rStyle w:val="Hyperlink"/>
            <w:sz w:val="22"/>
            <w:szCs w:val="22"/>
          </w:rPr>
          <w:t>www.orbitaldebris.jsc.nasa.gov</w:t>
        </w:r>
      </w:hyperlink>
      <w:r w:rsidRPr="002B6C4F">
        <w:rPr>
          <w:sz w:val="22"/>
          <w:szCs w:val="22"/>
        </w:rPr>
        <w:t>).</w:t>
      </w:r>
    </w:p>
    <w:p w14:paraId="69537789" w14:textId="093687D0" w:rsidR="0045403C" w:rsidRPr="002B6C4F" w:rsidRDefault="0045403C" w:rsidP="00370C27">
      <w:pPr>
        <w:spacing w:after="120"/>
        <w:rPr>
          <w:sz w:val="22"/>
          <w:szCs w:val="22"/>
        </w:rPr>
      </w:pPr>
      <w:r w:rsidRPr="002B6C4F">
        <w:rPr>
          <w:sz w:val="22"/>
          <w:szCs w:val="22"/>
        </w:rPr>
        <w:t>The Second Report</w:t>
      </w:r>
      <w:r w:rsidR="0020679D" w:rsidRPr="002B6C4F">
        <w:rPr>
          <w:sz w:val="22"/>
          <w:szCs w:val="22"/>
        </w:rPr>
        <w:t xml:space="preserve">, FCC 11-93, </w:t>
      </w:r>
      <w:r w:rsidRPr="002B6C4F">
        <w:rPr>
          <w:sz w:val="22"/>
          <w:szCs w:val="22"/>
        </w:rPr>
        <w:t>reduced information collection requirements for all licensees, including small businesses, by amending FCC rules to provide automatic authorization for certain satellite maneuvers, such as qualifying orbit-raising maneuvers or end-of-life disposal maneuvers that previously required licensees to apply for prior FCC authorization.</w:t>
      </w:r>
    </w:p>
    <w:p w14:paraId="421DA932" w14:textId="77777777" w:rsidR="0045403C" w:rsidRPr="002B6C4F" w:rsidRDefault="0045403C" w:rsidP="00370C27">
      <w:pPr>
        <w:spacing w:after="120"/>
        <w:rPr>
          <w:spacing w:val="-2"/>
          <w:sz w:val="22"/>
          <w:szCs w:val="22"/>
        </w:rPr>
      </w:pPr>
      <w:proofErr w:type="spellStart"/>
      <w:proofErr w:type="gramStart"/>
      <w:r w:rsidRPr="002B6C4F">
        <w:rPr>
          <w:i/>
          <w:sz w:val="22"/>
          <w:szCs w:val="22"/>
        </w:rPr>
        <w:t>Redesignation</w:t>
      </w:r>
      <w:proofErr w:type="spellEnd"/>
      <w:r w:rsidRPr="002B6C4F">
        <w:rPr>
          <w:i/>
          <w:sz w:val="22"/>
          <w:szCs w:val="22"/>
        </w:rPr>
        <w:t xml:space="preserve"> of the 18 GHz Band.</w:t>
      </w:r>
      <w:proofErr w:type="gramEnd"/>
      <w:r w:rsidRPr="002B6C4F">
        <w:rPr>
          <w:sz w:val="22"/>
          <w:szCs w:val="22"/>
        </w:rPr>
        <w:t xml:space="preserve">  As stated and approved in OMB Control No. 3060-0962, </w:t>
      </w:r>
      <w:r w:rsidRPr="002B6C4F">
        <w:rPr>
          <w:spacing w:val="-2"/>
          <w:sz w:val="22"/>
          <w:szCs w:val="22"/>
        </w:rPr>
        <w:t>small businesses do not have the financial ability to become Non-Geostationary Satellite Orbit Fixed Satellite Service system operators because of the high implementation costs, including construction of satellite space stations and rocket launch</w:t>
      </w:r>
      <w:r w:rsidR="00DA6711" w:rsidRPr="002B6C4F">
        <w:rPr>
          <w:spacing w:val="-2"/>
          <w:sz w:val="22"/>
          <w:szCs w:val="22"/>
        </w:rPr>
        <w:t>.</w:t>
      </w:r>
      <w:r w:rsidRPr="002B6C4F">
        <w:rPr>
          <w:spacing w:val="-2"/>
          <w:sz w:val="22"/>
          <w:szCs w:val="22"/>
        </w:rPr>
        <w:t xml:space="preserve"> </w:t>
      </w:r>
      <w:r w:rsidR="00DA6711" w:rsidRPr="002B6C4F">
        <w:rPr>
          <w:spacing w:val="-2"/>
          <w:sz w:val="22"/>
          <w:szCs w:val="22"/>
        </w:rPr>
        <w:t xml:space="preserve"> </w:t>
      </w:r>
      <w:r w:rsidRPr="002B6C4F">
        <w:rPr>
          <w:spacing w:val="-2"/>
          <w:sz w:val="22"/>
          <w:szCs w:val="22"/>
        </w:rPr>
        <w:t xml:space="preserve">Since the spectrum and orbital resources available for assignment are not open to new entrants, we estimate that only </w:t>
      </w:r>
      <w:r w:rsidR="00B00144" w:rsidRPr="002B6C4F">
        <w:rPr>
          <w:spacing w:val="-2"/>
          <w:sz w:val="22"/>
          <w:szCs w:val="22"/>
        </w:rPr>
        <w:t xml:space="preserve">about </w:t>
      </w:r>
      <w:r w:rsidRPr="002B6C4F">
        <w:rPr>
          <w:spacing w:val="-2"/>
          <w:sz w:val="22"/>
          <w:szCs w:val="22"/>
        </w:rPr>
        <w:t xml:space="preserve">five applicants </w:t>
      </w:r>
      <w:r w:rsidR="00DA6711" w:rsidRPr="002B6C4F">
        <w:rPr>
          <w:spacing w:val="-2"/>
          <w:sz w:val="22"/>
          <w:szCs w:val="22"/>
        </w:rPr>
        <w:t xml:space="preserve">will be </w:t>
      </w:r>
      <w:r w:rsidRPr="002B6C4F">
        <w:rPr>
          <w:spacing w:val="-2"/>
          <w:sz w:val="22"/>
          <w:szCs w:val="22"/>
        </w:rPr>
        <w:t>authorized by the Commission to provide these services.  The applicant</w:t>
      </w:r>
      <w:r w:rsidR="00DA6711" w:rsidRPr="002B6C4F">
        <w:rPr>
          <w:spacing w:val="-2"/>
          <w:sz w:val="22"/>
          <w:szCs w:val="22"/>
        </w:rPr>
        <w:t>s</w:t>
      </w:r>
      <w:r w:rsidRPr="002B6C4F">
        <w:rPr>
          <w:spacing w:val="-2"/>
          <w:sz w:val="22"/>
          <w:szCs w:val="22"/>
        </w:rPr>
        <w:t xml:space="preserve"> </w:t>
      </w:r>
      <w:r w:rsidR="00DA6711" w:rsidRPr="002B6C4F">
        <w:rPr>
          <w:spacing w:val="-2"/>
          <w:sz w:val="22"/>
          <w:szCs w:val="22"/>
        </w:rPr>
        <w:t xml:space="preserve">are </w:t>
      </w:r>
      <w:r w:rsidRPr="002B6C4F">
        <w:rPr>
          <w:spacing w:val="-2"/>
          <w:sz w:val="22"/>
          <w:szCs w:val="22"/>
        </w:rPr>
        <w:t>not small business</w:t>
      </w:r>
      <w:r w:rsidR="00DA6711" w:rsidRPr="002B6C4F">
        <w:rPr>
          <w:spacing w:val="-2"/>
          <w:sz w:val="22"/>
          <w:szCs w:val="22"/>
        </w:rPr>
        <w:t>es</w:t>
      </w:r>
      <w:r w:rsidRPr="002B6C4F">
        <w:rPr>
          <w:spacing w:val="-2"/>
          <w:sz w:val="22"/>
          <w:szCs w:val="22"/>
        </w:rPr>
        <w:t xml:space="preserve"> because </w:t>
      </w:r>
      <w:r w:rsidR="00DA6711" w:rsidRPr="002B6C4F">
        <w:rPr>
          <w:spacing w:val="-2"/>
          <w:sz w:val="22"/>
          <w:szCs w:val="22"/>
        </w:rPr>
        <w:t xml:space="preserve">they have </w:t>
      </w:r>
      <w:r w:rsidRPr="002B6C4F">
        <w:rPr>
          <w:spacing w:val="-2"/>
          <w:sz w:val="22"/>
          <w:szCs w:val="22"/>
        </w:rPr>
        <w:t>revenues in excess of $12.5 million annually or ha</w:t>
      </w:r>
      <w:r w:rsidR="00B00144" w:rsidRPr="002B6C4F">
        <w:rPr>
          <w:spacing w:val="-2"/>
          <w:sz w:val="22"/>
          <w:szCs w:val="22"/>
        </w:rPr>
        <w:t>ve</w:t>
      </w:r>
      <w:r w:rsidRPr="002B6C4F">
        <w:rPr>
          <w:spacing w:val="-2"/>
          <w:sz w:val="22"/>
          <w:szCs w:val="22"/>
        </w:rPr>
        <w:t xml:space="preserve"> parent companies or investors that have revenues in excess of $12.5 million annually. </w:t>
      </w:r>
      <w:r w:rsidR="00DA6711" w:rsidRPr="002B6C4F">
        <w:rPr>
          <w:spacing w:val="-2"/>
          <w:sz w:val="22"/>
          <w:szCs w:val="22"/>
        </w:rPr>
        <w:t xml:space="preserve"> </w:t>
      </w:r>
      <w:r w:rsidRPr="002B6C4F">
        <w:rPr>
          <w:spacing w:val="-2"/>
          <w:sz w:val="22"/>
          <w:szCs w:val="22"/>
        </w:rPr>
        <w:t>The Commission has, therefore, certified that the rules do not have a significant economic impact on a substantial number of small entities.</w:t>
      </w:r>
    </w:p>
    <w:p w14:paraId="06F0C89F" w14:textId="77777777" w:rsidR="0045403C" w:rsidRPr="002B6C4F" w:rsidRDefault="0045403C" w:rsidP="00370C27">
      <w:pPr>
        <w:spacing w:after="120"/>
        <w:rPr>
          <w:i/>
          <w:sz w:val="22"/>
          <w:szCs w:val="22"/>
        </w:rPr>
      </w:pPr>
      <w:proofErr w:type="gramStart"/>
      <w:r w:rsidRPr="002B6C4F">
        <w:rPr>
          <w:i/>
          <w:sz w:val="22"/>
          <w:szCs w:val="22"/>
        </w:rPr>
        <w:t>Rules for Broadcasting Satellite Service</w:t>
      </w:r>
      <w:r w:rsidRPr="002B6C4F">
        <w:rPr>
          <w:sz w:val="22"/>
          <w:szCs w:val="22"/>
        </w:rPr>
        <w:t>.</w:t>
      </w:r>
      <w:proofErr w:type="gramEnd"/>
      <w:r w:rsidRPr="002B6C4F">
        <w:rPr>
          <w:sz w:val="22"/>
          <w:szCs w:val="22"/>
        </w:rPr>
        <w:t xml:space="preserve">  As stated and approved in OMB Control No. 3060-1097, the Commission believes that the information collection requirements resulting from the Second Report and Order in IB Docket No. 06-123 (FCC 11-93) will not have a substantial impact on any small entities because the parties impacted by the Second Report and Order rarely qualify as a small business entity as defined by the Small Business Administration rules.  </w:t>
      </w:r>
    </w:p>
    <w:p w14:paraId="5E4D2CFD" w14:textId="77777777" w:rsidR="0045403C" w:rsidRPr="002B6C4F" w:rsidRDefault="0045403C" w:rsidP="00370C27">
      <w:pPr>
        <w:spacing w:after="120"/>
        <w:rPr>
          <w:sz w:val="22"/>
          <w:szCs w:val="22"/>
        </w:rPr>
      </w:pPr>
      <w:proofErr w:type="gramStart"/>
      <w:r w:rsidRPr="002B6C4F">
        <w:rPr>
          <w:i/>
          <w:sz w:val="22"/>
          <w:szCs w:val="22"/>
        </w:rPr>
        <w:t>SDARS.</w:t>
      </w:r>
      <w:proofErr w:type="gramEnd"/>
      <w:r w:rsidRPr="002B6C4F">
        <w:rPr>
          <w:sz w:val="22"/>
          <w:szCs w:val="22"/>
        </w:rPr>
        <w:t xml:space="preserve"> As stated and approved in OMB Control No. 3060-1153, the information collection requirements related to applicants and licensees in the Satellite Digital Audio Radio Service (SDARS) do not have a substantial impact on any small entities.  There is only one SDARS licensee, Sirius XM Radio Inc., which reported revenues of $3.7 billion in 2013.</w:t>
      </w:r>
    </w:p>
    <w:p w14:paraId="51C3CCB6" w14:textId="77777777" w:rsidR="0045403C" w:rsidRPr="002B6C4F" w:rsidRDefault="0045403C" w:rsidP="00370C27">
      <w:pPr>
        <w:spacing w:after="120"/>
        <w:rPr>
          <w:sz w:val="22"/>
          <w:szCs w:val="22"/>
        </w:rPr>
      </w:pPr>
      <w:r w:rsidRPr="002B6C4F">
        <w:rPr>
          <w:i/>
          <w:sz w:val="22"/>
          <w:szCs w:val="22"/>
        </w:rPr>
        <w:t>Vehicle Mounted Earth Stations (VMES)</w:t>
      </w:r>
      <w:r w:rsidRPr="002B6C4F">
        <w:rPr>
          <w:sz w:val="22"/>
          <w:szCs w:val="22"/>
        </w:rPr>
        <w:t>.  As stated and approved in OMB Control No. 3060-1106, the information collection requirements do not have a significant economic impact on small entities.  The 15-year license term and primary protection from interference in the conventional Ku-bands are beneficial to licensees.  Additionally, the application process has been streamlined to permit blanket licensing of multiple VMES terminals in a single application, as an alternative to requiring all VMES terminals to be licensed individually.  These changes have reduced the costs associated with obtaining and maintaining authority to operate a VMES network.</w:t>
      </w:r>
    </w:p>
    <w:p w14:paraId="5F91440C" w14:textId="6E1EE29C" w:rsidR="00FE6167" w:rsidRPr="002B6C4F" w:rsidRDefault="00173C64" w:rsidP="00370C27">
      <w:pPr>
        <w:spacing w:after="120"/>
        <w:rPr>
          <w:sz w:val="22"/>
          <w:szCs w:val="22"/>
        </w:rPr>
      </w:pPr>
      <w:r w:rsidRPr="002B6C4F">
        <w:rPr>
          <w:sz w:val="22"/>
          <w:szCs w:val="22"/>
        </w:rPr>
        <w:t xml:space="preserve">6.  </w:t>
      </w:r>
      <w:r w:rsidR="006D7368" w:rsidRPr="002B6C4F">
        <w:rPr>
          <w:i/>
          <w:iCs/>
          <w:sz w:val="22"/>
          <w:szCs w:val="22"/>
        </w:rPr>
        <w:t>Consequences if information is not collected.</w:t>
      </w:r>
      <w:r w:rsidR="006D7368" w:rsidRPr="002B6C4F">
        <w:rPr>
          <w:sz w:val="22"/>
          <w:szCs w:val="22"/>
        </w:rPr>
        <w:t xml:space="preserve">  </w:t>
      </w:r>
      <w:r w:rsidR="005B0FB6" w:rsidRPr="002B6C4F">
        <w:rPr>
          <w:sz w:val="22"/>
          <w:szCs w:val="22"/>
        </w:rPr>
        <w:t xml:space="preserve">If the various data in this collection were collected less frequently </w:t>
      </w:r>
      <w:r w:rsidR="005639E5" w:rsidRPr="002B6C4F">
        <w:rPr>
          <w:sz w:val="22"/>
          <w:szCs w:val="22"/>
        </w:rPr>
        <w:t>or not</w:t>
      </w:r>
      <w:r w:rsidR="005B0FB6" w:rsidRPr="002B6C4F">
        <w:rPr>
          <w:sz w:val="22"/>
          <w:szCs w:val="22"/>
        </w:rPr>
        <w:t xml:space="preserve"> filed in conjunction with our rules, then</w:t>
      </w:r>
      <w:r w:rsidR="00EC3E0A" w:rsidRPr="002B6C4F">
        <w:rPr>
          <w:sz w:val="22"/>
          <w:szCs w:val="22"/>
        </w:rPr>
        <w:t>:</w:t>
      </w:r>
      <w:r w:rsidR="005B0FB6" w:rsidRPr="002B6C4F">
        <w:rPr>
          <w:sz w:val="22"/>
          <w:szCs w:val="22"/>
        </w:rPr>
        <w:t xml:space="preserve"> </w:t>
      </w:r>
    </w:p>
    <w:p w14:paraId="62EC69B5" w14:textId="77777777" w:rsidR="00FE6167" w:rsidRPr="002B6C4F" w:rsidRDefault="00FE6167" w:rsidP="00370C27">
      <w:pPr>
        <w:numPr>
          <w:ilvl w:val="0"/>
          <w:numId w:val="144"/>
        </w:numPr>
        <w:spacing w:after="120"/>
        <w:rPr>
          <w:sz w:val="22"/>
          <w:szCs w:val="22"/>
        </w:rPr>
      </w:pPr>
      <w:r w:rsidRPr="002B6C4F">
        <w:rPr>
          <w:sz w:val="22"/>
          <w:szCs w:val="22"/>
        </w:rPr>
        <w:t>T</w:t>
      </w:r>
      <w:r w:rsidR="005B0FB6" w:rsidRPr="002B6C4F">
        <w:rPr>
          <w:sz w:val="22"/>
          <w:szCs w:val="22"/>
        </w:rPr>
        <w:t>he Commission would not be able to carry</w:t>
      </w:r>
      <w:r w:rsidR="00370426" w:rsidRPr="002B6C4F">
        <w:rPr>
          <w:sz w:val="22"/>
          <w:szCs w:val="22"/>
        </w:rPr>
        <w:t xml:space="preserve"> </w:t>
      </w:r>
      <w:r w:rsidR="005B0FB6" w:rsidRPr="002B6C4F">
        <w:rPr>
          <w:sz w:val="22"/>
          <w:szCs w:val="22"/>
        </w:rPr>
        <w:t>out it</w:t>
      </w:r>
      <w:r w:rsidR="00370426" w:rsidRPr="002B6C4F">
        <w:rPr>
          <w:sz w:val="22"/>
          <w:szCs w:val="22"/>
        </w:rPr>
        <w:t>s</w:t>
      </w:r>
      <w:r w:rsidR="005B0FB6" w:rsidRPr="002B6C4F">
        <w:rPr>
          <w:sz w:val="22"/>
          <w:szCs w:val="22"/>
        </w:rPr>
        <w:t xml:space="preserve"> mandate </w:t>
      </w:r>
      <w:r w:rsidR="004855A7" w:rsidRPr="002B6C4F">
        <w:rPr>
          <w:sz w:val="22"/>
          <w:szCs w:val="22"/>
        </w:rPr>
        <w:t xml:space="preserve">to determine that grant of an application is in the public interest, </w:t>
      </w:r>
      <w:r w:rsidR="005B0FB6" w:rsidRPr="002B6C4F">
        <w:rPr>
          <w:sz w:val="22"/>
          <w:szCs w:val="22"/>
        </w:rPr>
        <w:t>as required by statute</w:t>
      </w:r>
      <w:r w:rsidR="00B3463D" w:rsidRPr="002B6C4F">
        <w:rPr>
          <w:sz w:val="22"/>
          <w:szCs w:val="22"/>
        </w:rPr>
        <w:t>.</w:t>
      </w:r>
    </w:p>
    <w:p w14:paraId="22A02D6E" w14:textId="77777777" w:rsidR="004855A7" w:rsidRPr="002B6C4F" w:rsidRDefault="004855A7" w:rsidP="00370C27">
      <w:pPr>
        <w:numPr>
          <w:ilvl w:val="0"/>
          <w:numId w:val="144"/>
        </w:numPr>
        <w:spacing w:after="120"/>
        <w:rPr>
          <w:color w:val="000000"/>
          <w:sz w:val="22"/>
          <w:szCs w:val="22"/>
        </w:rPr>
      </w:pPr>
      <w:r w:rsidRPr="002B6C4F">
        <w:rPr>
          <w:sz w:val="22"/>
          <w:szCs w:val="22"/>
        </w:rPr>
        <w:t>The</w:t>
      </w:r>
      <w:r w:rsidRPr="002B6C4F">
        <w:rPr>
          <w:color w:val="000000"/>
          <w:sz w:val="22"/>
          <w:szCs w:val="22"/>
        </w:rPr>
        <w:t xml:space="preserve"> Commission would not be able to ensure that licensees are operating in accordance with Commission rules.  </w:t>
      </w:r>
    </w:p>
    <w:p w14:paraId="75FBA548" w14:textId="77777777" w:rsidR="004855A7" w:rsidRPr="002B6C4F" w:rsidRDefault="004855A7" w:rsidP="00370C27">
      <w:pPr>
        <w:numPr>
          <w:ilvl w:val="0"/>
          <w:numId w:val="144"/>
        </w:numPr>
        <w:spacing w:after="120"/>
        <w:rPr>
          <w:sz w:val="22"/>
          <w:szCs w:val="22"/>
        </w:rPr>
      </w:pPr>
      <w:r w:rsidRPr="002B6C4F">
        <w:rPr>
          <w:color w:val="000000"/>
          <w:sz w:val="22"/>
          <w:szCs w:val="22"/>
        </w:rPr>
        <w:lastRenderedPageBreak/>
        <w:t xml:space="preserve">The Commission would not be able to determine whether a given system could operate without causing harmful interference to other satellite services.  In other words, many existing radio services, both satellite and </w:t>
      </w:r>
      <w:proofErr w:type="gramStart"/>
      <w:r w:rsidRPr="002B6C4F">
        <w:rPr>
          <w:color w:val="000000"/>
          <w:sz w:val="22"/>
          <w:szCs w:val="22"/>
        </w:rPr>
        <w:t>terrestrial,</w:t>
      </w:r>
      <w:proofErr w:type="gramEnd"/>
      <w:r w:rsidRPr="002B6C4F">
        <w:rPr>
          <w:color w:val="000000"/>
          <w:sz w:val="22"/>
          <w:szCs w:val="22"/>
        </w:rPr>
        <w:t xml:space="preserve"> could potentially be interrupted by interference caused by other systems on the same frequencies.  </w:t>
      </w:r>
    </w:p>
    <w:p w14:paraId="1986F68A" w14:textId="77777777" w:rsidR="002B6C4F" w:rsidRPr="00274A82" w:rsidRDefault="00EB6527" w:rsidP="00370C27">
      <w:pPr>
        <w:numPr>
          <w:ilvl w:val="0"/>
          <w:numId w:val="144"/>
        </w:numPr>
        <w:spacing w:after="120"/>
        <w:rPr>
          <w:color w:val="000000"/>
          <w:sz w:val="22"/>
          <w:szCs w:val="22"/>
        </w:rPr>
      </w:pPr>
      <w:r w:rsidRPr="002B6C4F">
        <w:rPr>
          <w:color w:val="000000"/>
          <w:sz w:val="22"/>
          <w:szCs w:val="22"/>
        </w:rPr>
        <w:t>The Commission would not be able to advance its goals of managing spectrum efficiently and promoting broadband technologies to benefit American consumers throughout the United States.</w:t>
      </w:r>
      <w:r w:rsidR="000204CB" w:rsidRPr="002B6C4F">
        <w:rPr>
          <w:sz w:val="22"/>
          <w:szCs w:val="22"/>
        </w:rPr>
        <w:t xml:space="preserve"> </w:t>
      </w:r>
    </w:p>
    <w:p w14:paraId="5200B091" w14:textId="69ACBCAF" w:rsidR="00396A0C" w:rsidRPr="002B6C4F" w:rsidRDefault="00396A0C" w:rsidP="00370C27">
      <w:pPr>
        <w:spacing w:after="120"/>
        <w:ind w:left="720"/>
        <w:rPr>
          <w:color w:val="000000"/>
          <w:sz w:val="22"/>
          <w:szCs w:val="22"/>
        </w:rPr>
      </w:pPr>
      <w:r w:rsidRPr="002B6C4F">
        <w:rPr>
          <w:sz w:val="22"/>
          <w:szCs w:val="22"/>
        </w:rPr>
        <w:t>In other words, inefficient use of s</w:t>
      </w:r>
      <w:r w:rsidRPr="002B6C4F">
        <w:rPr>
          <w:color w:val="000000"/>
          <w:sz w:val="22"/>
          <w:szCs w:val="22"/>
        </w:rPr>
        <w:t>pectrum would result in hindering the provision of new or enhanced telecommunications services to the public.</w:t>
      </w:r>
    </w:p>
    <w:p w14:paraId="7F829CCA" w14:textId="77777777" w:rsidR="007B5B27" w:rsidRPr="002B6C4F" w:rsidRDefault="00FE6167" w:rsidP="00370C27">
      <w:pPr>
        <w:numPr>
          <w:ilvl w:val="0"/>
          <w:numId w:val="144"/>
        </w:numPr>
        <w:spacing w:after="120"/>
        <w:rPr>
          <w:color w:val="000000"/>
          <w:sz w:val="22"/>
          <w:szCs w:val="22"/>
        </w:rPr>
      </w:pPr>
      <w:r w:rsidRPr="002B6C4F">
        <w:rPr>
          <w:sz w:val="22"/>
          <w:szCs w:val="22"/>
        </w:rPr>
        <w:t>The Commis</w:t>
      </w:r>
      <w:r w:rsidR="00396A0C" w:rsidRPr="002B6C4F">
        <w:rPr>
          <w:sz w:val="22"/>
          <w:szCs w:val="22"/>
        </w:rPr>
        <w:t>s</w:t>
      </w:r>
      <w:r w:rsidRPr="002B6C4F">
        <w:rPr>
          <w:sz w:val="22"/>
          <w:szCs w:val="22"/>
        </w:rPr>
        <w:t xml:space="preserve">ion would not be able </w:t>
      </w:r>
      <w:r w:rsidR="000204CB" w:rsidRPr="002B6C4F">
        <w:rPr>
          <w:color w:val="000000"/>
          <w:spacing w:val="-1"/>
          <w:sz w:val="22"/>
          <w:szCs w:val="22"/>
        </w:rPr>
        <w:t xml:space="preserve">to </w:t>
      </w:r>
      <w:r w:rsidR="000204CB" w:rsidRPr="002B6C4F">
        <w:rPr>
          <w:color w:val="000000"/>
          <w:spacing w:val="-2"/>
          <w:sz w:val="22"/>
          <w:szCs w:val="22"/>
        </w:rPr>
        <w:t xml:space="preserve">mitigate the potential harmful effects of orbital debris accumulation. </w:t>
      </w:r>
      <w:r w:rsidRPr="002B6C4F">
        <w:rPr>
          <w:color w:val="000000"/>
          <w:spacing w:val="-2"/>
          <w:sz w:val="22"/>
          <w:szCs w:val="22"/>
        </w:rPr>
        <w:t xml:space="preserve"> </w:t>
      </w:r>
      <w:r w:rsidR="000204CB" w:rsidRPr="002B6C4F">
        <w:rPr>
          <w:color w:val="000000"/>
          <w:spacing w:val="-2"/>
          <w:sz w:val="22"/>
          <w:szCs w:val="22"/>
        </w:rPr>
        <w:t xml:space="preserve">Without such information </w:t>
      </w:r>
      <w:r w:rsidR="000204CB" w:rsidRPr="002B6C4F">
        <w:rPr>
          <w:color w:val="000000"/>
          <w:spacing w:val="-1"/>
          <w:sz w:val="22"/>
          <w:szCs w:val="22"/>
        </w:rPr>
        <w:t xml:space="preserve">collection requirements, the growth in the orbital debris population may limit the usefulness of </w:t>
      </w:r>
      <w:r w:rsidR="000204CB" w:rsidRPr="002B6C4F">
        <w:rPr>
          <w:color w:val="000000"/>
          <w:spacing w:val="-2"/>
          <w:sz w:val="22"/>
          <w:szCs w:val="22"/>
        </w:rPr>
        <w:t>space for communications and other uses in the future by raising the costs and lowering the reliability of space-based systems.</w:t>
      </w:r>
      <w:r w:rsidRPr="002B6C4F">
        <w:rPr>
          <w:color w:val="000000"/>
          <w:spacing w:val="-2"/>
          <w:sz w:val="22"/>
          <w:szCs w:val="22"/>
        </w:rPr>
        <w:t xml:space="preserve"> </w:t>
      </w:r>
      <w:r w:rsidR="000204CB" w:rsidRPr="002B6C4F">
        <w:rPr>
          <w:color w:val="000000"/>
          <w:spacing w:val="-2"/>
          <w:sz w:val="22"/>
          <w:szCs w:val="22"/>
        </w:rPr>
        <w:t xml:space="preserve"> Furthermore, the effects of collisions involving orbital debris can be catastrophic and may cause significant damage to functional spacecraft or to persons or </w:t>
      </w:r>
      <w:r w:rsidR="000204CB" w:rsidRPr="002B6C4F">
        <w:rPr>
          <w:color w:val="000000"/>
          <w:spacing w:val="-1"/>
          <w:sz w:val="22"/>
          <w:szCs w:val="22"/>
        </w:rPr>
        <w:t xml:space="preserve">property on the surface of the Earth, if the debris re-enters the Earth's atmosphere in an </w:t>
      </w:r>
      <w:r w:rsidR="000204CB" w:rsidRPr="002B6C4F">
        <w:rPr>
          <w:color w:val="000000"/>
          <w:spacing w:val="-3"/>
          <w:sz w:val="22"/>
          <w:szCs w:val="22"/>
        </w:rPr>
        <w:t xml:space="preserve">uncontrolled manner. </w:t>
      </w:r>
    </w:p>
    <w:p w14:paraId="50C5E3B9" w14:textId="0C04FBBA" w:rsidR="00EC3E0A" w:rsidRPr="002B6C4F" w:rsidRDefault="000146FB" w:rsidP="00370C27">
      <w:pPr>
        <w:numPr>
          <w:ilvl w:val="0"/>
          <w:numId w:val="144"/>
        </w:numPr>
        <w:spacing w:after="120"/>
        <w:rPr>
          <w:color w:val="000000"/>
          <w:sz w:val="22"/>
          <w:szCs w:val="22"/>
        </w:rPr>
      </w:pPr>
      <w:r w:rsidRPr="002B6C4F">
        <w:rPr>
          <w:color w:val="000000"/>
          <w:sz w:val="22"/>
          <w:szCs w:val="22"/>
        </w:rPr>
        <w:t>T</w:t>
      </w:r>
      <w:r w:rsidR="005E2710" w:rsidRPr="002B6C4F">
        <w:rPr>
          <w:color w:val="000000"/>
          <w:sz w:val="22"/>
          <w:szCs w:val="22"/>
        </w:rPr>
        <w:t xml:space="preserve">he Commission would not have the necessary information with which to grant </w:t>
      </w:r>
      <w:r w:rsidR="00DB3BE6" w:rsidRPr="002B6C4F">
        <w:rPr>
          <w:color w:val="000000"/>
          <w:sz w:val="22"/>
          <w:szCs w:val="22"/>
        </w:rPr>
        <w:t>Mobile-Satellite Service (</w:t>
      </w:r>
      <w:r w:rsidR="005E2710" w:rsidRPr="002B6C4F">
        <w:rPr>
          <w:color w:val="000000"/>
          <w:sz w:val="22"/>
          <w:szCs w:val="22"/>
        </w:rPr>
        <w:t>MSS</w:t>
      </w:r>
      <w:r w:rsidR="00DB3BE6" w:rsidRPr="00274A82">
        <w:rPr>
          <w:color w:val="000000"/>
          <w:sz w:val="22"/>
          <w:szCs w:val="22"/>
        </w:rPr>
        <w:t>)</w:t>
      </w:r>
      <w:r w:rsidR="005E2710" w:rsidRPr="002B6C4F">
        <w:rPr>
          <w:color w:val="000000"/>
          <w:sz w:val="22"/>
          <w:szCs w:val="22"/>
        </w:rPr>
        <w:t xml:space="preserve"> operators the authority to operate ATC systems.  This would result in financial losses to these entities and prevent them from maximizing the value of their assigned spectrum.  </w:t>
      </w:r>
    </w:p>
    <w:p w14:paraId="52BE113D" w14:textId="77777777" w:rsidR="00EC3E0A" w:rsidRPr="002B6C4F" w:rsidRDefault="00EC3E0A" w:rsidP="00370C27">
      <w:pPr>
        <w:numPr>
          <w:ilvl w:val="0"/>
          <w:numId w:val="144"/>
        </w:numPr>
        <w:spacing w:after="120"/>
        <w:rPr>
          <w:color w:val="000000"/>
          <w:sz w:val="22"/>
          <w:szCs w:val="22"/>
        </w:rPr>
      </w:pPr>
      <w:r w:rsidRPr="002B6C4F">
        <w:rPr>
          <w:color w:val="000000"/>
          <w:sz w:val="22"/>
          <w:szCs w:val="22"/>
        </w:rPr>
        <w:t>T</w:t>
      </w:r>
      <w:r w:rsidR="000A62F7" w:rsidRPr="002B6C4F">
        <w:rPr>
          <w:color w:val="000000"/>
          <w:sz w:val="22"/>
          <w:szCs w:val="22"/>
        </w:rPr>
        <w:t xml:space="preserve">here would be less flexibility in how the different types of </w:t>
      </w:r>
      <w:r w:rsidR="00C52813" w:rsidRPr="002B6C4F">
        <w:rPr>
          <w:color w:val="000000"/>
          <w:sz w:val="22"/>
          <w:szCs w:val="22"/>
        </w:rPr>
        <w:t>Earth Stations on Vessels (</w:t>
      </w:r>
      <w:r w:rsidR="000A62F7" w:rsidRPr="002B6C4F">
        <w:rPr>
          <w:color w:val="000000"/>
          <w:sz w:val="22"/>
          <w:szCs w:val="22"/>
        </w:rPr>
        <w:t>ESV</w:t>
      </w:r>
      <w:r w:rsidR="00C52813" w:rsidRPr="002B6C4F">
        <w:rPr>
          <w:color w:val="000000"/>
          <w:sz w:val="22"/>
          <w:szCs w:val="22"/>
        </w:rPr>
        <w:t>)</w:t>
      </w:r>
      <w:r w:rsidR="000A62F7" w:rsidRPr="002B6C4F">
        <w:rPr>
          <w:color w:val="000000"/>
          <w:sz w:val="22"/>
          <w:szCs w:val="22"/>
        </w:rPr>
        <w:t xml:space="preserve"> systems may operate without causing harmful interference to the FSS.  For instance, ESV systems that operate with a constant level of power and use low power techniques would still be required to adhere to the 0.2 degree antenna pointing error requirement even though following that rule would not be necessary to protect the FSS.  </w:t>
      </w:r>
    </w:p>
    <w:p w14:paraId="60A8339D" w14:textId="77777777" w:rsidR="00EB6527" w:rsidRPr="002B6C4F" w:rsidRDefault="000A62F7" w:rsidP="00370C27">
      <w:pPr>
        <w:numPr>
          <w:ilvl w:val="0"/>
          <w:numId w:val="144"/>
        </w:numPr>
        <w:spacing w:after="120"/>
        <w:rPr>
          <w:sz w:val="22"/>
          <w:szCs w:val="22"/>
        </w:rPr>
      </w:pPr>
      <w:r w:rsidRPr="002B6C4F">
        <w:rPr>
          <w:color w:val="000000"/>
          <w:sz w:val="22"/>
          <w:szCs w:val="22"/>
        </w:rPr>
        <w:t xml:space="preserve">There would continue to be regulatory uncertainty with respect to </w:t>
      </w:r>
      <w:r w:rsidR="00C52813" w:rsidRPr="002B6C4F">
        <w:rPr>
          <w:color w:val="000000"/>
          <w:sz w:val="22"/>
          <w:szCs w:val="22"/>
        </w:rPr>
        <w:t>Vehicle Mounted Earth Stations (</w:t>
      </w:r>
      <w:r w:rsidRPr="002B6C4F">
        <w:rPr>
          <w:color w:val="000000"/>
          <w:sz w:val="22"/>
          <w:szCs w:val="22"/>
        </w:rPr>
        <w:t>VMES</w:t>
      </w:r>
      <w:r w:rsidR="00C52813" w:rsidRPr="002B6C4F">
        <w:rPr>
          <w:color w:val="000000"/>
          <w:sz w:val="22"/>
          <w:szCs w:val="22"/>
        </w:rPr>
        <w:t>)</w:t>
      </w:r>
      <w:r w:rsidRPr="002B6C4F">
        <w:rPr>
          <w:color w:val="000000"/>
          <w:sz w:val="22"/>
          <w:szCs w:val="22"/>
        </w:rPr>
        <w:t xml:space="preserve"> and other satellite services that operate in the Ku-band within the United States.  </w:t>
      </w:r>
    </w:p>
    <w:p w14:paraId="2FD101CD" w14:textId="77777777" w:rsidR="000A62F7" w:rsidRPr="002B6C4F" w:rsidRDefault="001E14F6" w:rsidP="00370C27">
      <w:pPr>
        <w:numPr>
          <w:ilvl w:val="0"/>
          <w:numId w:val="144"/>
        </w:numPr>
        <w:spacing w:after="120"/>
        <w:rPr>
          <w:sz w:val="22"/>
          <w:szCs w:val="22"/>
        </w:rPr>
      </w:pPr>
      <w:r w:rsidRPr="002B6C4F">
        <w:rPr>
          <w:sz w:val="22"/>
          <w:szCs w:val="22"/>
        </w:rPr>
        <w:t>T</w:t>
      </w:r>
      <w:r w:rsidR="000A62F7" w:rsidRPr="002B6C4F">
        <w:rPr>
          <w:sz w:val="22"/>
          <w:szCs w:val="22"/>
        </w:rPr>
        <w:t xml:space="preserve">he Commission would not be able to confirm the MSS carriers' compliance with the </w:t>
      </w:r>
      <w:r w:rsidR="00E76358" w:rsidRPr="002B6C4F">
        <w:rPr>
          <w:sz w:val="22"/>
          <w:szCs w:val="22"/>
        </w:rPr>
        <w:t>Global Mobile Personal Communications by Satellite (GMPCS)/E911 Call Center</w:t>
      </w:r>
      <w:r w:rsidR="000A62F7" w:rsidRPr="002B6C4F">
        <w:rPr>
          <w:sz w:val="22"/>
          <w:szCs w:val="22"/>
        </w:rPr>
        <w:t xml:space="preserve"> rules.  Additionally, the agency would not have data on MSS call center use in order to determine whether the Commission should modify its rules to accommodate the current market.</w:t>
      </w:r>
      <w:r w:rsidRPr="002B6C4F">
        <w:rPr>
          <w:sz w:val="22"/>
          <w:szCs w:val="22"/>
        </w:rPr>
        <w:t xml:space="preserve">  This is possible because</w:t>
      </w:r>
      <w:r w:rsidR="00132235" w:rsidRPr="002B6C4F">
        <w:rPr>
          <w:sz w:val="22"/>
          <w:szCs w:val="22"/>
        </w:rPr>
        <w:t xml:space="preserve"> the rules require that MSS carriers file a post-implementation report with the Commission annually and </w:t>
      </w:r>
      <w:r w:rsidR="00132235" w:rsidRPr="002B6C4F">
        <w:rPr>
          <w:color w:val="000000"/>
          <w:sz w:val="22"/>
          <w:szCs w:val="22"/>
        </w:rPr>
        <w:t>maintain</w:t>
      </w:r>
      <w:r w:rsidR="00132235" w:rsidRPr="002B6C4F">
        <w:rPr>
          <w:sz w:val="22"/>
          <w:szCs w:val="22"/>
        </w:rPr>
        <w:t xml:space="preserve"> record of this report.</w:t>
      </w:r>
      <w:r w:rsidRPr="002B6C4F">
        <w:rPr>
          <w:sz w:val="22"/>
          <w:szCs w:val="22"/>
        </w:rPr>
        <w:t xml:space="preserve"> </w:t>
      </w:r>
    </w:p>
    <w:p w14:paraId="003EE14E" w14:textId="77777777" w:rsidR="000A62F7" w:rsidRPr="002B6C4F" w:rsidRDefault="00E76358" w:rsidP="00370C27">
      <w:pPr>
        <w:numPr>
          <w:ilvl w:val="0"/>
          <w:numId w:val="144"/>
        </w:numPr>
        <w:spacing w:after="120"/>
        <w:rPr>
          <w:sz w:val="22"/>
          <w:szCs w:val="22"/>
        </w:rPr>
      </w:pPr>
      <w:r w:rsidRPr="002B6C4F">
        <w:rPr>
          <w:sz w:val="22"/>
          <w:szCs w:val="22"/>
        </w:rPr>
        <w:t>T</w:t>
      </w:r>
      <w:r w:rsidR="000A62F7" w:rsidRPr="002B6C4F">
        <w:rPr>
          <w:sz w:val="22"/>
          <w:szCs w:val="22"/>
        </w:rPr>
        <w:t xml:space="preserve">he Commission would not have critical information </w:t>
      </w:r>
      <w:r w:rsidR="004855A7" w:rsidRPr="002B6C4F">
        <w:rPr>
          <w:sz w:val="22"/>
          <w:szCs w:val="22"/>
        </w:rPr>
        <w:t xml:space="preserve">to determine whether to approve </w:t>
      </w:r>
      <w:r w:rsidR="000A62F7" w:rsidRPr="002B6C4F">
        <w:rPr>
          <w:sz w:val="22"/>
          <w:szCs w:val="22"/>
        </w:rPr>
        <w:t xml:space="preserve">a change in a controlling interest in the ownership of </w:t>
      </w:r>
      <w:r w:rsidR="004855A7" w:rsidRPr="002B6C4F">
        <w:rPr>
          <w:sz w:val="22"/>
          <w:szCs w:val="22"/>
        </w:rPr>
        <w:t xml:space="preserve">a </w:t>
      </w:r>
      <w:r w:rsidR="000A62F7" w:rsidRPr="002B6C4F">
        <w:rPr>
          <w:sz w:val="22"/>
          <w:szCs w:val="22"/>
        </w:rPr>
        <w:t>license</w:t>
      </w:r>
      <w:r w:rsidR="004855A7" w:rsidRPr="002B6C4F">
        <w:rPr>
          <w:sz w:val="22"/>
          <w:szCs w:val="22"/>
        </w:rPr>
        <w:t>, as required by statut</w:t>
      </w:r>
      <w:r w:rsidR="000A62F7" w:rsidRPr="002B6C4F">
        <w:rPr>
          <w:sz w:val="22"/>
          <w:szCs w:val="22"/>
        </w:rPr>
        <w:t xml:space="preserve">e.  </w:t>
      </w:r>
    </w:p>
    <w:p w14:paraId="075619EC" w14:textId="77777777" w:rsidR="000A62F7" w:rsidRPr="002B6C4F" w:rsidRDefault="00B3035F" w:rsidP="00370C27">
      <w:pPr>
        <w:numPr>
          <w:ilvl w:val="0"/>
          <w:numId w:val="144"/>
        </w:numPr>
        <w:spacing w:after="120"/>
        <w:rPr>
          <w:sz w:val="22"/>
          <w:szCs w:val="22"/>
        </w:rPr>
      </w:pPr>
      <w:r w:rsidRPr="002B6C4F">
        <w:rPr>
          <w:sz w:val="22"/>
          <w:szCs w:val="22"/>
        </w:rPr>
        <w:t>L</w:t>
      </w:r>
      <w:r w:rsidR="000A62F7" w:rsidRPr="002B6C4F">
        <w:rPr>
          <w:sz w:val="22"/>
          <w:szCs w:val="22"/>
        </w:rPr>
        <w:t xml:space="preserve">icensees would be required to submit surrenders of authorizations to the Commission by letter which is more time consuming than submitting such requests to the Commission electronically.  In addition, Commission staff would spend an extensive amount of time processing surrenders of authorizations received by letter.  The collection of information saves time for both licensees and Commission staff since they are received in </w:t>
      </w:r>
      <w:proofErr w:type="spellStart"/>
      <w:r w:rsidR="000A62F7" w:rsidRPr="002B6C4F">
        <w:rPr>
          <w:sz w:val="22"/>
          <w:szCs w:val="22"/>
        </w:rPr>
        <w:t>MyIBFS</w:t>
      </w:r>
      <w:proofErr w:type="spellEnd"/>
      <w:r w:rsidR="000A62F7" w:rsidRPr="002B6C4F">
        <w:rPr>
          <w:sz w:val="22"/>
          <w:szCs w:val="22"/>
        </w:rPr>
        <w:t xml:space="preserve"> electronically and include only the information that is essential to process the requests in a timely manner.  Furthermore, the e-filing module expedites the Commission staff’s announcement of surrenders of authorizations via Public Notice.</w:t>
      </w:r>
    </w:p>
    <w:p w14:paraId="0D2D2923" w14:textId="77777777" w:rsidR="005B0FB6" w:rsidRPr="002B6C4F" w:rsidRDefault="00173C64" w:rsidP="00370C27">
      <w:pPr>
        <w:spacing w:after="120"/>
        <w:rPr>
          <w:sz w:val="22"/>
          <w:szCs w:val="22"/>
        </w:rPr>
      </w:pPr>
      <w:r w:rsidRPr="002B6C4F">
        <w:rPr>
          <w:sz w:val="22"/>
          <w:szCs w:val="22"/>
        </w:rPr>
        <w:t xml:space="preserve">7.  </w:t>
      </w:r>
      <w:r w:rsidR="006D7368" w:rsidRPr="002B6C4F">
        <w:rPr>
          <w:i/>
          <w:iCs/>
          <w:sz w:val="22"/>
          <w:szCs w:val="22"/>
        </w:rPr>
        <w:t xml:space="preserve">Special circumstances.  </w:t>
      </w:r>
      <w:r w:rsidR="00F44F0D" w:rsidRPr="002B6C4F">
        <w:rPr>
          <w:sz w:val="22"/>
          <w:szCs w:val="22"/>
        </w:rPr>
        <w:t xml:space="preserve">The Commission </w:t>
      </w:r>
      <w:r w:rsidR="001E733B" w:rsidRPr="002B6C4F">
        <w:rPr>
          <w:sz w:val="22"/>
          <w:szCs w:val="22"/>
        </w:rPr>
        <w:t xml:space="preserve">does </w:t>
      </w:r>
      <w:r w:rsidR="005B0FB6" w:rsidRPr="002B6C4F">
        <w:rPr>
          <w:sz w:val="22"/>
          <w:szCs w:val="22"/>
        </w:rPr>
        <w:t xml:space="preserve">not </w:t>
      </w:r>
      <w:r w:rsidR="0092294F" w:rsidRPr="002B6C4F">
        <w:rPr>
          <w:sz w:val="22"/>
          <w:szCs w:val="22"/>
        </w:rPr>
        <w:t>have</w:t>
      </w:r>
      <w:r w:rsidR="005B0FB6" w:rsidRPr="002B6C4F">
        <w:rPr>
          <w:sz w:val="22"/>
          <w:szCs w:val="22"/>
        </w:rPr>
        <w:t xml:space="preserve"> any new or amended information collection requirements that are not consistent with the general information collection guidelines in 5 CFR § 1320.</w:t>
      </w:r>
    </w:p>
    <w:p w14:paraId="0E5044D0" w14:textId="33C36819" w:rsidR="002B6C4F" w:rsidRPr="00074E9D" w:rsidRDefault="00173C64" w:rsidP="00370C27">
      <w:pPr>
        <w:spacing w:after="120"/>
        <w:rPr>
          <w:sz w:val="22"/>
          <w:szCs w:val="22"/>
        </w:rPr>
      </w:pPr>
      <w:r w:rsidRPr="002B6C4F">
        <w:rPr>
          <w:sz w:val="22"/>
          <w:szCs w:val="22"/>
        </w:rPr>
        <w:lastRenderedPageBreak/>
        <w:t xml:space="preserve">8.  </w:t>
      </w:r>
      <w:r w:rsidR="006D7368" w:rsidRPr="002B6C4F">
        <w:rPr>
          <w:i/>
          <w:iCs/>
          <w:sz w:val="22"/>
          <w:szCs w:val="22"/>
        </w:rPr>
        <w:t>Federal Register notice; efforts to consult with persons outside the Commiss</w:t>
      </w:r>
      <w:r w:rsidR="006D7368" w:rsidRPr="00074E9D">
        <w:rPr>
          <w:i/>
          <w:iCs/>
          <w:sz w:val="22"/>
          <w:szCs w:val="22"/>
        </w:rPr>
        <w:t>ion</w:t>
      </w:r>
      <w:r w:rsidR="006D7368" w:rsidRPr="00074E9D">
        <w:rPr>
          <w:sz w:val="22"/>
          <w:szCs w:val="22"/>
        </w:rPr>
        <w:t xml:space="preserve">.  </w:t>
      </w:r>
      <w:r w:rsidR="00F45EAB" w:rsidRPr="006C088E">
        <w:rPr>
          <w:sz w:val="22"/>
          <w:szCs w:val="22"/>
        </w:rPr>
        <w:t xml:space="preserve">On </w:t>
      </w:r>
      <w:r w:rsidR="00074E9D" w:rsidRPr="006C088E">
        <w:rPr>
          <w:sz w:val="22"/>
          <w:szCs w:val="22"/>
        </w:rPr>
        <w:t>April 3</w:t>
      </w:r>
      <w:r w:rsidR="00F45EAB" w:rsidRPr="006C088E">
        <w:rPr>
          <w:sz w:val="22"/>
          <w:szCs w:val="22"/>
        </w:rPr>
        <w:t xml:space="preserve">, </w:t>
      </w:r>
      <w:r w:rsidR="006D7368" w:rsidRPr="006C088E">
        <w:rPr>
          <w:sz w:val="22"/>
          <w:szCs w:val="22"/>
        </w:rPr>
        <w:t>201</w:t>
      </w:r>
      <w:r w:rsidR="004855A7" w:rsidRPr="00074E9D">
        <w:rPr>
          <w:sz w:val="22"/>
          <w:szCs w:val="22"/>
        </w:rPr>
        <w:t>4</w:t>
      </w:r>
      <w:r w:rsidR="00F45EAB" w:rsidRPr="00074E9D">
        <w:rPr>
          <w:sz w:val="22"/>
          <w:szCs w:val="22"/>
        </w:rPr>
        <w:t>, the Commission published a 60-day notice in the Federal Register (7</w:t>
      </w:r>
      <w:r w:rsidR="0092294F" w:rsidRPr="006C088E">
        <w:rPr>
          <w:sz w:val="22"/>
          <w:szCs w:val="22"/>
        </w:rPr>
        <w:t>9</w:t>
      </w:r>
      <w:r w:rsidR="00F45EAB" w:rsidRPr="006C088E">
        <w:rPr>
          <w:sz w:val="22"/>
          <w:szCs w:val="22"/>
        </w:rPr>
        <w:t xml:space="preserve"> FR </w:t>
      </w:r>
      <w:r w:rsidR="00074E9D" w:rsidRPr="006C088E">
        <w:rPr>
          <w:sz w:val="22"/>
          <w:szCs w:val="22"/>
        </w:rPr>
        <w:t>18686</w:t>
      </w:r>
      <w:r w:rsidR="00F45EAB" w:rsidRPr="006C088E">
        <w:rPr>
          <w:sz w:val="22"/>
          <w:szCs w:val="22"/>
        </w:rPr>
        <w:t xml:space="preserve">).  The comment period ended on </w:t>
      </w:r>
      <w:r w:rsidR="00074E9D" w:rsidRPr="006C088E">
        <w:rPr>
          <w:sz w:val="22"/>
          <w:szCs w:val="22"/>
        </w:rPr>
        <w:t>June 2</w:t>
      </w:r>
      <w:r w:rsidR="00F45EAB" w:rsidRPr="006C088E">
        <w:rPr>
          <w:sz w:val="22"/>
          <w:szCs w:val="22"/>
        </w:rPr>
        <w:t>, 201</w:t>
      </w:r>
      <w:r w:rsidR="002A4BAB" w:rsidRPr="006C088E">
        <w:rPr>
          <w:sz w:val="22"/>
          <w:szCs w:val="22"/>
        </w:rPr>
        <w:t>4</w:t>
      </w:r>
      <w:r w:rsidR="00F45EAB" w:rsidRPr="00074E9D">
        <w:rPr>
          <w:sz w:val="22"/>
          <w:szCs w:val="22"/>
        </w:rPr>
        <w:t xml:space="preserve">.  No comments were received from the public in response to the notice. </w:t>
      </w:r>
    </w:p>
    <w:p w14:paraId="188FE0A0" w14:textId="386C8FE4" w:rsidR="005B0FB6" w:rsidRPr="002B6C4F" w:rsidRDefault="00173C64" w:rsidP="00370C27">
      <w:pPr>
        <w:spacing w:after="120"/>
        <w:rPr>
          <w:sz w:val="22"/>
          <w:szCs w:val="22"/>
        </w:rPr>
      </w:pPr>
      <w:r w:rsidRPr="00074E9D">
        <w:rPr>
          <w:sz w:val="22"/>
          <w:szCs w:val="22"/>
        </w:rPr>
        <w:t xml:space="preserve">9.  </w:t>
      </w:r>
      <w:r w:rsidR="006D7368" w:rsidRPr="00074E9D">
        <w:rPr>
          <w:i/>
          <w:iCs/>
          <w:sz w:val="22"/>
          <w:szCs w:val="22"/>
        </w:rPr>
        <w:t>Payments or gifts to respondents.</w:t>
      </w:r>
      <w:r w:rsidR="006D7368" w:rsidRPr="00074E9D">
        <w:rPr>
          <w:sz w:val="22"/>
          <w:szCs w:val="22"/>
        </w:rPr>
        <w:t xml:space="preserve">  </w:t>
      </w:r>
      <w:r w:rsidR="005B0FB6" w:rsidRPr="00074E9D">
        <w:rPr>
          <w:sz w:val="22"/>
          <w:szCs w:val="22"/>
        </w:rPr>
        <w:t>Respondents will not receive an</w:t>
      </w:r>
      <w:r w:rsidR="00996B03" w:rsidRPr="00074E9D">
        <w:rPr>
          <w:sz w:val="22"/>
          <w:szCs w:val="22"/>
        </w:rPr>
        <w:t>y</w:t>
      </w:r>
      <w:r w:rsidR="005B0FB6" w:rsidRPr="00074E9D">
        <w:rPr>
          <w:sz w:val="22"/>
          <w:szCs w:val="22"/>
        </w:rPr>
        <w:t xml:space="preserve"> payments</w:t>
      </w:r>
      <w:r w:rsidR="005B0FB6" w:rsidRPr="002B6C4F">
        <w:rPr>
          <w:sz w:val="22"/>
          <w:szCs w:val="22"/>
        </w:rPr>
        <w:t xml:space="preserve"> or gifts</w:t>
      </w:r>
      <w:r w:rsidR="0092294F" w:rsidRPr="002B6C4F">
        <w:rPr>
          <w:sz w:val="22"/>
          <w:szCs w:val="22"/>
        </w:rPr>
        <w:t xml:space="preserve"> in connection with these information collection requirements</w:t>
      </w:r>
      <w:r w:rsidR="005B0FB6" w:rsidRPr="002B6C4F">
        <w:rPr>
          <w:sz w:val="22"/>
          <w:szCs w:val="22"/>
        </w:rPr>
        <w:t>.</w:t>
      </w:r>
    </w:p>
    <w:p w14:paraId="62A91831" w14:textId="77777777" w:rsidR="005B0FB6" w:rsidRPr="002B6C4F" w:rsidRDefault="005B0FB6" w:rsidP="00370C27">
      <w:pPr>
        <w:spacing w:after="120"/>
        <w:rPr>
          <w:sz w:val="22"/>
          <w:szCs w:val="22"/>
        </w:rPr>
      </w:pPr>
      <w:r w:rsidRPr="002B6C4F">
        <w:rPr>
          <w:sz w:val="22"/>
          <w:szCs w:val="22"/>
        </w:rPr>
        <w:t>10.</w:t>
      </w:r>
      <w:r w:rsidR="00173C64" w:rsidRPr="002B6C4F">
        <w:rPr>
          <w:sz w:val="22"/>
          <w:szCs w:val="22"/>
        </w:rPr>
        <w:t xml:space="preserve">  </w:t>
      </w:r>
      <w:r w:rsidR="006D7368" w:rsidRPr="002B6C4F">
        <w:rPr>
          <w:i/>
          <w:iCs/>
          <w:sz w:val="22"/>
          <w:szCs w:val="22"/>
        </w:rPr>
        <w:t>Assurances of confidentiality.</w:t>
      </w:r>
      <w:r w:rsidR="006D7368" w:rsidRPr="002B6C4F">
        <w:rPr>
          <w:sz w:val="22"/>
          <w:szCs w:val="22"/>
        </w:rPr>
        <w:t xml:space="preserve">  </w:t>
      </w:r>
      <w:r w:rsidRPr="002B6C4F">
        <w:rPr>
          <w:sz w:val="22"/>
          <w:szCs w:val="22"/>
        </w:rPr>
        <w:t>There is no need for confidentiality</w:t>
      </w:r>
      <w:r w:rsidR="00B35E74" w:rsidRPr="002B6C4F">
        <w:rPr>
          <w:sz w:val="22"/>
          <w:szCs w:val="22"/>
        </w:rPr>
        <w:t xml:space="preserve"> with this collection of information</w:t>
      </w:r>
      <w:r w:rsidRPr="002B6C4F">
        <w:rPr>
          <w:sz w:val="22"/>
          <w:szCs w:val="22"/>
        </w:rPr>
        <w:t>.</w:t>
      </w:r>
    </w:p>
    <w:p w14:paraId="0C120059" w14:textId="77777777" w:rsidR="005B0FB6" w:rsidRPr="002B6C4F" w:rsidRDefault="005B0FB6" w:rsidP="00370C27">
      <w:pPr>
        <w:spacing w:after="120"/>
        <w:rPr>
          <w:sz w:val="22"/>
          <w:szCs w:val="22"/>
        </w:rPr>
      </w:pPr>
      <w:r w:rsidRPr="002B6C4F">
        <w:rPr>
          <w:sz w:val="22"/>
          <w:szCs w:val="22"/>
        </w:rPr>
        <w:t>11.</w:t>
      </w:r>
      <w:r w:rsidR="00173C64" w:rsidRPr="002B6C4F">
        <w:rPr>
          <w:sz w:val="22"/>
          <w:szCs w:val="22"/>
        </w:rPr>
        <w:t xml:space="preserve">  </w:t>
      </w:r>
      <w:r w:rsidR="006D7368" w:rsidRPr="002B6C4F">
        <w:rPr>
          <w:i/>
          <w:iCs/>
          <w:sz w:val="22"/>
          <w:szCs w:val="22"/>
        </w:rPr>
        <w:t>Questions of a sensitive nature.</w:t>
      </w:r>
      <w:r w:rsidR="006D7368" w:rsidRPr="002B6C4F">
        <w:rPr>
          <w:sz w:val="22"/>
          <w:szCs w:val="22"/>
        </w:rPr>
        <w:t xml:space="preserve">  </w:t>
      </w:r>
      <w:r w:rsidRPr="002B6C4F">
        <w:rPr>
          <w:sz w:val="22"/>
          <w:szCs w:val="22"/>
        </w:rPr>
        <w:t>This information collection does not address any matters of a private or sensitive nature.</w:t>
      </w:r>
    </w:p>
    <w:p w14:paraId="29A40311" w14:textId="4EE15526" w:rsidR="00D8258E" w:rsidRPr="002B6C4F" w:rsidRDefault="00D8258E" w:rsidP="00370C27">
      <w:pPr>
        <w:tabs>
          <w:tab w:val="left" w:pos="-720"/>
        </w:tabs>
        <w:suppressAutoHyphens/>
        <w:spacing w:after="120"/>
        <w:rPr>
          <w:spacing w:val="-3"/>
          <w:sz w:val="22"/>
          <w:szCs w:val="22"/>
        </w:rPr>
      </w:pPr>
      <w:r w:rsidRPr="002B6C4F">
        <w:rPr>
          <w:spacing w:val="-3"/>
          <w:sz w:val="22"/>
          <w:szCs w:val="22"/>
        </w:rPr>
        <w:t xml:space="preserve">12.  </w:t>
      </w:r>
      <w:r w:rsidR="006D7368" w:rsidRPr="002B6C4F">
        <w:rPr>
          <w:i/>
          <w:iCs/>
          <w:sz w:val="22"/>
          <w:szCs w:val="22"/>
        </w:rPr>
        <w:t>Estimates of the hour burden of the collection to respondents.</w:t>
      </w:r>
      <w:r w:rsidR="006D7368" w:rsidRPr="002B6C4F">
        <w:rPr>
          <w:sz w:val="22"/>
          <w:szCs w:val="22"/>
        </w:rPr>
        <w:t xml:space="preserve">  The following represents the </w:t>
      </w:r>
      <w:r w:rsidR="006A5E48" w:rsidRPr="002B6C4F">
        <w:rPr>
          <w:sz w:val="22"/>
          <w:szCs w:val="22"/>
        </w:rPr>
        <w:t>frequency of response</w:t>
      </w:r>
      <w:r w:rsidR="0092294F" w:rsidRPr="002B6C4F">
        <w:rPr>
          <w:rStyle w:val="FootnoteReference"/>
          <w:sz w:val="22"/>
          <w:szCs w:val="22"/>
        </w:rPr>
        <w:footnoteReference w:id="3"/>
      </w:r>
      <w:r w:rsidR="006A5E48" w:rsidRPr="002B6C4F">
        <w:rPr>
          <w:sz w:val="22"/>
          <w:szCs w:val="22"/>
        </w:rPr>
        <w:t xml:space="preserve">, time per response, total annual </w:t>
      </w:r>
      <w:r w:rsidR="006D7368" w:rsidRPr="002B6C4F">
        <w:rPr>
          <w:sz w:val="22"/>
          <w:szCs w:val="22"/>
        </w:rPr>
        <w:t xml:space="preserve">burden </w:t>
      </w:r>
      <w:r w:rsidR="006A5E48" w:rsidRPr="002B6C4F">
        <w:rPr>
          <w:sz w:val="22"/>
          <w:szCs w:val="22"/>
        </w:rPr>
        <w:t xml:space="preserve">hours, and explanation of burden estimates </w:t>
      </w:r>
      <w:r w:rsidR="003A7F23" w:rsidRPr="002B6C4F">
        <w:rPr>
          <w:spacing w:val="-3"/>
          <w:sz w:val="22"/>
          <w:szCs w:val="22"/>
        </w:rPr>
        <w:t>for the</w:t>
      </w:r>
      <w:r w:rsidR="003A7F23" w:rsidRPr="00885A54">
        <w:rPr>
          <w:spacing w:val="-3"/>
          <w:sz w:val="22"/>
          <w:szCs w:val="22"/>
        </w:rPr>
        <w:t xml:space="preserve"> </w:t>
      </w:r>
      <w:r w:rsidR="00AD1975" w:rsidRPr="002E42B4">
        <w:rPr>
          <w:spacing w:val="-3"/>
          <w:sz w:val="22"/>
          <w:szCs w:val="22"/>
        </w:rPr>
        <w:t>4,</w:t>
      </w:r>
      <w:r w:rsidR="00C80E59" w:rsidRPr="002E42B4">
        <w:rPr>
          <w:spacing w:val="-3"/>
          <w:sz w:val="22"/>
          <w:szCs w:val="22"/>
        </w:rPr>
        <w:t>8</w:t>
      </w:r>
      <w:r w:rsidR="00C80E59">
        <w:rPr>
          <w:spacing w:val="-3"/>
          <w:sz w:val="22"/>
          <w:szCs w:val="22"/>
        </w:rPr>
        <w:t>8</w:t>
      </w:r>
      <w:r w:rsidR="00C80E59" w:rsidRPr="002E42B4">
        <w:rPr>
          <w:spacing w:val="-3"/>
          <w:sz w:val="22"/>
          <w:szCs w:val="22"/>
        </w:rPr>
        <w:t>0</w:t>
      </w:r>
      <w:r w:rsidR="00C80E59">
        <w:rPr>
          <w:spacing w:val="-3"/>
          <w:sz w:val="22"/>
          <w:szCs w:val="22"/>
        </w:rPr>
        <w:t xml:space="preserve"> </w:t>
      </w:r>
      <w:r w:rsidR="00BE280C" w:rsidRPr="002B6C4F">
        <w:rPr>
          <w:spacing w:val="-3"/>
          <w:sz w:val="22"/>
          <w:szCs w:val="22"/>
        </w:rPr>
        <w:t>r</w:t>
      </w:r>
      <w:r w:rsidR="003A7F23" w:rsidRPr="002B6C4F">
        <w:rPr>
          <w:spacing w:val="-3"/>
          <w:sz w:val="22"/>
          <w:szCs w:val="22"/>
        </w:rPr>
        <w:t>espondents</w:t>
      </w:r>
      <w:r w:rsidR="00885A54">
        <w:rPr>
          <w:spacing w:val="-3"/>
          <w:sz w:val="22"/>
          <w:szCs w:val="22"/>
        </w:rPr>
        <w:t xml:space="preserve"> and 4,</w:t>
      </w:r>
      <w:r w:rsidR="00C80E59">
        <w:rPr>
          <w:spacing w:val="-3"/>
          <w:sz w:val="22"/>
          <w:szCs w:val="22"/>
        </w:rPr>
        <w:t xml:space="preserve">928 </w:t>
      </w:r>
      <w:r w:rsidR="00885A54">
        <w:rPr>
          <w:spacing w:val="-3"/>
          <w:sz w:val="22"/>
          <w:szCs w:val="22"/>
        </w:rPr>
        <w:t>responses</w:t>
      </w:r>
      <w:r w:rsidR="00C80E59">
        <w:rPr>
          <w:spacing w:val="-3"/>
          <w:sz w:val="22"/>
          <w:szCs w:val="22"/>
        </w:rPr>
        <w:t xml:space="preserve"> </w:t>
      </w:r>
      <w:r w:rsidR="003A7F23" w:rsidRPr="002B6C4F">
        <w:rPr>
          <w:spacing w:val="-3"/>
          <w:sz w:val="22"/>
          <w:szCs w:val="22"/>
        </w:rPr>
        <w:t>to this information coll</w:t>
      </w:r>
      <w:r w:rsidR="00BE280C" w:rsidRPr="002B6C4F">
        <w:rPr>
          <w:spacing w:val="-3"/>
          <w:sz w:val="22"/>
          <w:szCs w:val="22"/>
        </w:rPr>
        <w:t>ection</w:t>
      </w:r>
      <w:r w:rsidR="006D7368" w:rsidRPr="002B6C4F">
        <w:rPr>
          <w:spacing w:val="-3"/>
          <w:sz w:val="22"/>
          <w:szCs w:val="22"/>
        </w:rPr>
        <w:t>:</w:t>
      </w:r>
      <w:r w:rsidR="00BE280C" w:rsidRPr="002B6C4F">
        <w:rPr>
          <w:spacing w:val="-3"/>
          <w:sz w:val="22"/>
          <w:szCs w:val="22"/>
        </w:rPr>
        <w:t xml:space="preserve"> </w:t>
      </w:r>
      <w:r w:rsidR="003A7F23" w:rsidRPr="002B6C4F">
        <w:rPr>
          <w:spacing w:val="-3"/>
          <w:sz w:val="22"/>
          <w:szCs w:val="22"/>
        </w:rPr>
        <w:t xml:space="preserve"> </w:t>
      </w:r>
    </w:p>
    <w:p w14:paraId="14166783" w14:textId="77777777" w:rsidR="007A76C8" w:rsidRPr="002B6C4F" w:rsidRDefault="007A76C8" w:rsidP="00370C27">
      <w:pPr>
        <w:numPr>
          <w:ilvl w:val="0"/>
          <w:numId w:val="9"/>
        </w:numPr>
        <w:tabs>
          <w:tab w:val="left" w:pos="-720"/>
        </w:tabs>
        <w:suppressAutoHyphens/>
        <w:spacing w:after="120"/>
        <w:rPr>
          <w:b/>
          <w:spacing w:val="-3"/>
          <w:sz w:val="22"/>
          <w:szCs w:val="22"/>
        </w:rPr>
      </w:pPr>
      <w:r w:rsidRPr="002B6C4F">
        <w:rPr>
          <w:b/>
          <w:spacing w:val="-3"/>
          <w:sz w:val="22"/>
          <w:szCs w:val="22"/>
        </w:rPr>
        <w:t>Applications for Initial Licenses, Registrations, or Market Access Grants</w:t>
      </w:r>
    </w:p>
    <w:p w14:paraId="3A8DD93E" w14:textId="77777777" w:rsidR="00360AB4" w:rsidRPr="002B6C4F" w:rsidRDefault="00DF7511" w:rsidP="00370C27">
      <w:pPr>
        <w:numPr>
          <w:ilvl w:val="0"/>
          <w:numId w:val="121"/>
        </w:numPr>
        <w:tabs>
          <w:tab w:val="left" w:pos="-720"/>
        </w:tabs>
        <w:suppressAutoHyphens/>
        <w:spacing w:after="120"/>
        <w:rPr>
          <w:b/>
          <w:spacing w:val="-3"/>
          <w:sz w:val="22"/>
          <w:szCs w:val="22"/>
        </w:rPr>
      </w:pPr>
      <w:r w:rsidRPr="002B6C4F">
        <w:rPr>
          <w:b/>
          <w:spacing w:val="-3"/>
          <w:sz w:val="22"/>
          <w:szCs w:val="22"/>
        </w:rPr>
        <w:t>Space Stations</w:t>
      </w:r>
      <w:r w:rsidR="00BA32A3" w:rsidRPr="002B6C4F">
        <w:rPr>
          <w:b/>
          <w:spacing w:val="-3"/>
          <w:sz w:val="22"/>
          <w:szCs w:val="22"/>
        </w:rPr>
        <w:t xml:space="preserve">:  </w:t>
      </w:r>
      <w:r w:rsidR="00BA32A3" w:rsidRPr="002B6C4F">
        <w:rPr>
          <w:spacing w:val="-3"/>
          <w:sz w:val="22"/>
          <w:szCs w:val="22"/>
        </w:rPr>
        <w:t>Based</w:t>
      </w:r>
      <w:r w:rsidR="00BA32A3" w:rsidRPr="002B6C4F">
        <w:rPr>
          <w:color w:val="000000"/>
          <w:sz w:val="22"/>
          <w:szCs w:val="22"/>
        </w:rPr>
        <w:t xml:space="preserve"> on actual filings the Commission has received over the last </w:t>
      </w:r>
      <w:r w:rsidR="006A5E48" w:rsidRPr="002B6C4F">
        <w:rPr>
          <w:color w:val="000000"/>
          <w:sz w:val="22"/>
          <w:szCs w:val="22"/>
        </w:rPr>
        <w:t xml:space="preserve">five </w:t>
      </w:r>
      <w:r w:rsidR="00BA32A3" w:rsidRPr="002B6C4F">
        <w:rPr>
          <w:color w:val="000000"/>
          <w:sz w:val="22"/>
          <w:szCs w:val="22"/>
        </w:rPr>
        <w:t xml:space="preserve">years, there are approximately </w:t>
      </w:r>
      <w:r w:rsidR="006D3BDF" w:rsidRPr="002B6C4F">
        <w:rPr>
          <w:color w:val="000000"/>
          <w:sz w:val="22"/>
          <w:szCs w:val="22"/>
        </w:rPr>
        <w:t xml:space="preserve">29 </w:t>
      </w:r>
      <w:r w:rsidR="00BA32A3" w:rsidRPr="002B6C4F">
        <w:rPr>
          <w:color w:val="000000"/>
          <w:sz w:val="22"/>
          <w:szCs w:val="22"/>
        </w:rPr>
        <w:t xml:space="preserve">space station applications/notifications filed per year. </w:t>
      </w:r>
      <w:r w:rsidR="00BA32A3" w:rsidRPr="002B6C4F">
        <w:rPr>
          <w:color w:val="000000"/>
          <w:spacing w:val="-1"/>
          <w:sz w:val="22"/>
          <w:szCs w:val="22"/>
        </w:rPr>
        <w:t xml:space="preserve">This number is an average and the actual number of applications may be substantially greater or </w:t>
      </w:r>
      <w:r w:rsidR="00BA32A3" w:rsidRPr="002B6C4F">
        <w:rPr>
          <w:color w:val="000000"/>
          <w:sz w:val="22"/>
          <w:szCs w:val="22"/>
        </w:rPr>
        <w:t xml:space="preserve">less in any given year. </w:t>
      </w:r>
    </w:p>
    <w:p w14:paraId="6ED3F264" w14:textId="243C2097" w:rsidR="00D73D64" w:rsidRPr="002B6C4F" w:rsidRDefault="00D73D64" w:rsidP="00370C27">
      <w:pPr>
        <w:numPr>
          <w:ilvl w:val="2"/>
          <w:numId w:val="9"/>
        </w:numPr>
        <w:tabs>
          <w:tab w:val="left" w:pos="-720"/>
        </w:tabs>
        <w:suppressAutoHyphens/>
        <w:spacing w:after="120"/>
        <w:rPr>
          <w:b/>
          <w:spacing w:val="-3"/>
          <w:sz w:val="22"/>
          <w:szCs w:val="22"/>
        </w:rPr>
      </w:pPr>
      <w:r w:rsidRPr="002B6C4F">
        <w:rPr>
          <w:b/>
          <w:spacing w:val="-3"/>
          <w:sz w:val="22"/>
          <w:szCs w:val="22"/>
        </w:rPr>
        <w:t>General requirements</w:t>
      </w:r>
      <w:r w:rsidR="0061590E" w:rsidRPr="002B6C4F">
        <w:rPr>
          <w:b/>
          <w:spacing w:val="-3"/>
          <w:sz w:val="22"/>
          <w:szCs w:val="22"/>
        </w:rPr>
        <w:t xml:space="preserve">  </w:t>
      </w:r>
      <w:r w:rsidR="0061590E" w:rsidRPr="002B6C4F">
        <w:rPr>
          <w:spacing w:val="-3"/>
          <w:sz w:val="22"/>
          <w:szCs w:val="22"/>
        </w:rPr>
        <w:t>(</w:t>
      </w:r>
      <w:r w:rsidR="00544297" w:rsidRPr="002B6C4F">
        <w:rPr>
          <w:spacing w:val="-3"/>
          <w:sz w:val="22"/>
          <w:szCs w:val="22"/>
        </w:rPr>
        <w:t>47</w:t>
      </w:r>
      <w:r w:rsidR="0061590E" w:rsidRPr="002B6C4F">
        <w:rPr>
          <w:spacing w:val="-3"/>
          <w:sz w:val="22"/>
          <w:szCs w:val="22"/>
        </w:rPr>
        <w:t xml:space="preserve"> C.F.R. §§ </w:t>
      </w:r>
      <w:r w:rsidR="004C3932" w:rsidRPr="002B6C4F">
        <w:rPr>
          <w:spacing w:val="-3"/>
          <w:sz w:val="22"/>
          <w:szCs w:val="22"/>
        </w:rPr>
        <w:t>25.111(b)</w:t>
      </w:r>
      <w:r w:rsidR="0061590E" w:rsidRPr="002B6C4F">
        <w:rPr>
          <w:spacing w:val="-3"/>
          <w:sz w:val="22"/>
          <w:szCs w:val="22"/>
        </w:rPr>
        <w:t xml:space="preserve">, </w:t>
      </w:r>
      <w:r w:rsidR="004C3932" w:rsidRPr="002B6C4F">
        <w:rPr>
          <w:spacing w:val="-3"/>
          <w:sz w:val="22"/>
          <w:szCs w:val="22"/>
        </w:rPr>
        <w:t>25.</w:t>
      </w:r>
      <w:r w:rsidR="001C0F4A" w:rsidRPr="002B6C4F">
        <w:rPr>
          <w:spacing w:val="-3"/>
          <w:sz w:val="22"/>
          <w:szCs w:val="22"/>
        </w:rPr>
        <w:t>114(a), (b), (c)(1), (c)(2), (c)(3), (c)(4)(</w:t>
      </w:r>
      <w:proofErr w:type="spellStart"/>
      <w:r w:rsidR="001C0F4A" w:rsidRPr="002B6C4F">
        <w:rPr>
          <w:spacing w:val="-3"/>
          <w:sz w:val="22"/>
          <w:szCs w:val="22"/>
        </w:rPr>
        <w:t>i</w:t>
      </w:r>
      <w:proofErr w:type="spellEnd"/>
      <w:r w:rsidR="001C0F4A" w:rsidRPr="002B6C4F">
        <w:rPr>
          <w:spacing w:val="-3"/>
          <w:sz w:val="22"/>
          <w:szCs w:val="22"/>
        </w:rPr>
        <w:t xml:space="preserve">), (c)(4)(ii), (c)(4)(v), (c)(4)(vi), </w:t>
      </w:r>
      <w:r w:rsidR="00B57FD7" w:rsidRPr="002B6C4F">
        <w:rPr>
          <w:spacing w:val="-3"/>
          <w:sz w:val="22"/>
          <w:szCs w:val="22"/>
        </w:rPr>
        <w:t xml:space="preserve">(c)(8), </w:t>
      </w:r>
      <w:r w:rsidR="001C0F4A" w:rsidRPr="002B6C4F">
        <w:rPr>
          <w:spacing w:val="-3"/>
          <w:sz w:val="22"/>
          <w:szCs w:val="22"/>
        </w:rPr>
        <w:t>(c)(10), (c)(11), (d)(6), 25.128(d), 25.128(e)</w:t>
      </w:r>
      <w:r w:rsidR="0061590E" w:rsidRPr="002B6C4F">
        <w:rPr>
          <w:spacing w:val="-3"/>
          <w:sz w:val="22"/>
          <w:szCs w:val="22"/>
        </w:rPr>
        <w:t>)</w:t>
      </w:r>
      <w:r w:rsidR="007C1008" w:rsidRPr="002B6C4F">
        <w:rPr>
          <w:spacing w:val="-3"/>
          <w:sz w:val="22"/>
          <w:szCs w:val="22"/>
        </w:rPr>
        <w:t xml:space="preserve"> </w:t>
      </w:r>
      <w:r w:rsidR="005917AE" w:rsidRPr="002B6C4F">
        <w:rPr>
          <w:spacing w:val="-3"/>
          <w:sz w:val="22"/>
          <w:szCs w:val="22"/>
        </w:rPr>
        <w:t>(previously approved under OMB Control No. 3060-0678)</w:t>
      </w:r>
      <w:r w:rsidR="00B16FE2" w:rsidRPr="002B6C4F">
        <w:rPr>
          <w:spacing w:val="-3"/>
          <w:sz w:val="22"/>
          <w:szCs w:val="22"/>
        </w:rPr>
        <w:t>;</w:t>
      </w:r>
      <w:r w:rsidR="005917AE" w:rsidRPr="002B6C4F">
        <w:rPr>
          <w:spacing w:val="-3"/>
          <w:sz w:val="22"/>
          <w:szCs w:val="22"/>
        </w:rPr>
        <w:t xml:space="preserve"> </w:t>
      </w:r>
      <w:r w:rsidR="00B16FE2" w:rsidRPr="002B6C4F">
        <w:rPr>
          <w:spacing w:val="-3"/>
          <w:sz w:val="22"/>
          <w:szCs w:val="22"/>
        </w:rPr>
        <w:t>(</w:t>
      </w:r>
      <w:r w:rsidR="00974903" w:rsidRPr="002B6C4F">
        <w:rPr>
          <w:spacing w:val="-3"/>
          <w:sz w:val="22"/>
          <w:szCs w:val="22"/>
        </w:rPr>
        <w:t xml:space="preserve">47 CFR §§ 25.114(c)(5) </w:t>
      </w:r>
      <w:r w:rsidR="00AC2893" w:rsidRPr="002B6C4F">
        <w:rPr>
          <w:spacing w:val="-3"/>
          <w:sz w:val="22"/>
          <w:szCs w:val="22"/>
        </w:rPr>
        <w:t xml:space="preserve">and (c)(7) </w:t>
      </w:r>
      <w:r w:rsidR="00974903" w:rsidRPr="002B6C4F">
        <w:rPr>
          <w:spacing w:val="-3"/>
          <w:sz w:val="22"/>
          <w:szCs w:val="22"/>
        </w:rPr>
        <w:t xml:space="preserve">or (c)(6), and </w:t>
      </w:r>
      <w:r w:rsidR="007C1008" w:rsidRPr="002B6C4F">
        <w:rPr>
          <w:spacing w:val="-3"/>
          <w:sz w:val="22"/>
          <w:szCs w:val="22"/>
        </w:rPr>
        <w:t>25.114(</w:t>
      </w:r>
      <w:r w:rsidR="00B17335" w:rsidRPr="002B6C4F">
        <w:rPr>
          <w:spacing w:val="-3"/>
          <w:sz w:val="22"/>
          <w:szCs w:val="22"/>
        </w:rPr>
        <w:t>d</w:t>
      </w:r>
      <w:r w:rsidR="007C1008" w:rsidRPr="002B6C4F">
        <w:rPr>
          <w:spacing w:val="-3"/>
          <w:sz w:val="22"/>
          <w:szCs w:val="22"/>
        </w:rPr>
        <w:t>)(14)(</w:t>
      </w:r>
      <w:proofErr w:type="spellStart"/>
      <w:r w:rsidR="007C1008" w:rsidRPr="002B6C4F">
        <w:rPr>
          <w:spacing w:val="-3"/>
          <w:sz w:val="22"/>
          <w:szCs w:val="22"/>
        </w:rPr>
        <w:t>i</w:t>
      </w:r>
      <w:proofErr w:type="spellEnd"/>
      <w:r w:rsidR="007C1008" w:rsidRPr="002B6C4F">
        <w:rPr>
          <w:spacing w:val="-3"/>
          <w:sz w:val="22"/>
          <w:szCs w:val="22"/>
        </w:rPr>
        <w:t>)-(v)</w:t>
      </w:r>
      <w:r w:rsidR="00B16FE2" w:rsidRPr="002B6C4F">
        <w:rPr>
          <w:spacing w:val="-3"/>
          <w:sz w:val="22"/>
          <w:szCs w:val="22"/>
        </w:rPr>
        <w:t xml:space="preserve">) </w:t>
      </w:r>
      <w:r w:rsidR="007C1008" w:rsidRPr="002B6C4F">
        <w:rPr>
          <w:spacing w:val="-3"/>
          <w:sz w:val="22"/>
          <w:szCs w:val="22"/>
        </w:rPr>
        <w:t xml:space="preserve">(previously </w:t>
      </w:r>
      <w:r w:rsidR="0092294F" w:rsidRPr="002B6C4F">
        <w:rPr>
          <w:spacing w:val="-3"/>
          <w:sz w:val="22"/>
          <w:szCs w:val="22"/>
        </w:rPr>
        <w:t>approved under</w:t>
      </w:r>
      <w:r w:rsidR="00590E63" w:rsidRPr="002B6C4F">
        <w:rPr>
          <w:spacing w:val="-3"/>
          <w:sz w:val="22"/>
          <w:szCs w:val="22"/>
        </w:rPr>
        <w:t xml:space="preserve">  </w:t>
      </w:r>
      <w:r w:rsidR="007C1008" w:rsidRPr="002B6C4F">
        <w:rPr>
          <w:spacing w:val="-3"/>
          <w:sz w:val="22"/>
          <w:szCs w:val="22"/>
        </w:rPr>
        <w:t>OMB Control No. 3060-1013)</w:t>
      </w:r>
      <w:r w:rsidR="005917AE" w:rsidRPr="002B6C4F">
        <w:rPr>
          <w:spacing w:val="-3"/>
          <w:sz w:val="22"/>
          <w:szCs w:val="22"/>
        </w:rPr>
        <w:t>.</w:t>
      </w:r>
      <w:r w:rsidR="009F21BC" w:rsidRPr="002B6C4F">
        <w:rPr>
          <w:spacing w:val="-3"/>
          <w:sz w:val="22"/>
          <w:szCs w:val="22"/>
        </w:rPr>
        <w:t xml:space="preserve"> </w:t>
      </w:r>
    </w:p>
    <w:p w14:paraId="5406E27C" w14:textId="77777777" w:rsidR="00D07BD2" w:rsidRPr="002B6C4F" w:rsidRDefault="00E179D5" w:rsidP="00370C27">
      <w:pPr>
        <w:numPr>
          <w:ilvl w:val="0"/>
          <w:numId w:val="10"/>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975206" w:rsidRPr="002B6C4F">
        <w:rPr>
          <w:sz w:val="22"/>
          <w:szCs w:val="22"/>
        </w:rPr>
        <w:t>29</w:t>
      </w:r>
      <w:r w:rsidR="002E49EF" w:rsidRPr="002B6C4F">
        <w:rPr>
          <w:sz w:val="22"/>
          <w:szCs w:val="22"/>
        </w:rPr>
        <w:t>.</w:t>
      </w:r>
      <w:r w:rsidR="002E49EF" w:rsidRPr="002B6C4F">
        <w:rPr>
          <w:b/>
          <w:sz w:val="22"/>
          <w:szCs w:val="22"/>
        </w:rPr>
        <w:t xml:space="preserve">  </w:t>
      </w:r>
      <w:r w:rsidR="00975206" w:rsidRPr="002B6C4F">
        <w:rPr>
          <w:color w:val="000000"/>
          <w:sz w:val="22"/>
          <w:szCs w:val="22"/>
        </w:rPr>
        <w:t xml:space="preserve">11 </w:t>
      </w:r>
      <w:r w:rsidR="00BA32A3" w:rsidRPr="002B6C4F">
        <w:rPr>
          <w:color w:val="000000"/>
          <w:sz w:val="22"/>
          <w:szCs w:val="22"/>
        </w:rPr>
        <w:t xml:space="preserve">applications per year for U.S. space station </w:t>
      </w:r>
      <w:r w:rsidR="00494627" w:rsidRPr="002B6C4F">
        <w:rPr>
          <w:color w:val="000000"/>
          <w:sz w:val="22"/>
          <w:szCs w:val="22"/>
        </w:rPr>
        <w:t>licenses</w:t>
      </w:r>
      <w:r w:rsidR="00BA32A3" w:rsidRPr="002B6C4F">
        <w:rPr>
          <w:color w:val="000000"/>
          <w:sz w:val="22"/>
          <w:szCs w:val="22"/>
        </w:rPr>
        <w:t xml:space="preserve">, 8 applications per year </w:t>
      </w:r>
      <w:r w:rsidR="00494627" w:rsidRPr="002B6C4F">
        <w:rPr>
          <w:color w:val="000000"/>
          <w:sz w:val="22"/>
          <w:szCs w:val="22"/>
        </w:rPr>
        <w:t xml:space="preserve">for authority to serve the U.S. market with a </w:t>
      </w:r>
      <w:r w:rsidR="00BA32A3" w:rsidRPr="002B6C4F">
        <w:rPr>
          <w:color w:val="000000"/>
          <w:sz w:val="22"/>
          <w:szCs w:val="22"/>
        </w:rPr>
        <w:t xml:space="preserve">non-U.S.-licensed space station, and 10 applications per year from U.S. earth station </w:t>
      </w:r>
      <w:r w:rsidR="00CE5986" w:rsidRPr="002B6C4F">
        <w:rPr>
          <w:color w:val="000000"/>
          <w:sz w:val="22"/>
          <w:szCs w:val="22"/>
        </w:rPr>
        <w:t xml:space="preserve">applicants </w:t>
      </w:r>
      <w:r w:rsidR="00494627" w:rsidRPr="002B6C4F">
        <w:rPr>
          <w:color w:val="000000"/>
          <w:sz w:val="22"/>
          <w:szCs w:val="22"/>
        </w:rPr>
        <w:t xml:space="preserve">for authority </w:t>
      </w:r>
      <w:r w:rsidR="00BA32A3" w:rsidRPr="002B6C4F">
        <w:rPr>
          <w:color w:val="000000"/>
          <w:sz w:val="22"/>
          <w:szCs w:val="22"/>
        </w:rPr>
        <w:t xml:space="preserve">to communicate with non-U.S.-licensed space stations that </w:t>
      </w:r>
      <w:r w:rsidR="00494627" w:rsidRPr="002B6C4F">
        <w:rPr>
          <w:color w:val="000000"/>
          <w:sz w:val="22"/>
          <w:szCs w:val="22"/>
        </w:rPr>
        <w:t xml:space="preserve">have not been previously granted U.S. market access.  </w:t>
      </w:r>
    </w:p>
    <w:p w14:paraId="272B8823" w14:textId="31BB148D" w:rsidR="00360AB4" w:rsidRPr="002B6C4F" w:rsidRDefault="00D07BD2" w:rsidP="00370C27">
      <w:pPr>
        <w:numPr>
          <w:ilvl w:val="0"/>
          <w:numId w:val="10"/>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color w:val="000000"/>
          <w:sz w:val="22"/>
          <w:szCs w:val="22"/>
        </w:rPr>
        <w:t xml:space="preserve">  29.</w:t>
      </w:r>
      <w:r w:rsidR="00BA32A3" w:rsidRPr="002B6C4F">
        <w:rPr>
          <w:color w:val="000000"/>
          <w:sz w:val="22"/>
          <w:szCs w:val="22"/>
        </w:rPr>
        <w:t xml:space="preserve"> </w:t>
      </w:r>
      <w:r w:rsidR="00347CEF" w:rsidRPr="002B6C4F">
        <w:rPr>
          <w:color w:val="000000"/>
          <w:sz w:val="22"/>
          <w:szCs w:val="22"/>
        </w:rPr>
        <w:t xml:space="preserve">  </w:t>
      </w:r>
    </w:p>
    <w:p w14:paraId="4C127F6E" w14:textId="77777777" w:rsidR="00E179D5" w:rsidRPr="002B6C4F" w:rsidRDefault="00E179D5" w:rsidP="00370C27">
      <w:pPr>
        <w:numPr>
          <w:ilvl w:val="0"/>
          <w:numId w:val="10"/>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9F03F6" w:rsidRPr="002B6C4F">
        <w:rPr>
          <w:sz w:val="22"/>
          <w:szCs w:val="22"/>
        </w:rPr>
        <w:t>O</w:t>
      </w:r>
      <w:r w:rsidRPr="002B6C4F">
        <w:rPr>
          <w:sz w:val="22"/>
          <w:szCs w:val="22"/>
        </w:rPr>
        <w:t>n</w:t>
      </w:r>
      <w:r w:rsidR="00CE5986" w:rsidRPr="002B6C4F">
        <w:rPr>
          <w:sz w:val="22"/>
          <w:szCs w:val="22"/>
        </w:rPr>
        <w:t>e time</w:t>
      </w:r>
      <w:r w:rsidRPr="002B6C4F">
        <w:rPr>
          <w:sz w:val="22"/>
          <w:szCs w:val="22"/>
        </w:rPr>
        <w:t xml:space="preserve">.  </w:t>
      </w:r>
      <w:r w:rsidR="00975206" w:rsidRPr="002B6C4F">
        <w:rPr>
          <w:sz w:val="22"/>
          <w:szCs w:val="22"/>
        </w:rPr>
        <w:t xml:space="preserve"> </w:t>
      </w:r>
    </w:p>
    <w:p w14:paraId="7CAF7B32" w14:textId="77777777" w:rsidR="00E179D5" w:rsidRDefault="00E179D5" w:rsidP="00370C27">
      <w:pPr>
        <w:numPr>
          <w:ilvl w:val="0"/>
          <w:numId w:val="10"/>
        </w:numPr>
        <w:tabs>
          <w:tab w:val="left" w:pos="-720"/>
        </w:tabs>
        <w:suppressAutoHyphens/>
        <w:spacing w:after="120" w:line="240" w:lineRule="atLeast"/>
        <w:ind w:left="450"/>
        <w:rPr>
          <w:sz w:val="22"/>
          <w:szCs w:val="22"/>
        </w:rPr>
      </w:pPr>
      <w:r w:rsidRPr="002B6C4F">
        <w:rPr>
          <w:sz w:val="22"/>
          <w:szCs w:val="22"/>
          <w:u w:val="single"/>
        </w:rPr>
        <w:t>Annual hour burden per respondent</w:t>
      </w:r>
      <w:r w:rsidRPr="002B6C4F">
        <w:rPr>
          <w:sz w:val="22"/>
          <w:szCs w:val="22"/>
        </w:rPr>
        <w:t xml:space="preserve">:  The total annual burden </w:t>
      </w:r>
      <w:r w:rsidR="00494627" w:rsidRPr="002B6C4F">
        <w:rPr>
          <w:sz w:val="22"/>
          <w:szCs w:val="22"/>
        </w:rPr>
        <w:t xml:space="preserve">associated with the general requirements </w:t>
      </w:r>
      <w:r w:rsidRPr="002B6C4F">
        <w:rPr>
          <w:sz w:val="22"/>
          <w:szCs w:val="22"/>
        </w:rPr>
        <w:t xml:space="preserve">is </w:t>
      </w:r>
      <w:r w:rsidR="00CB7EBC" w:rsidRPr="002B6C4F">
        <w:rPr>
          <w:sz w:val="22"/>
          <w:szCs w:val="22"/>
        </w:rPr>
        <w:t xml:space="preserve">1,740 </w:t>
      </w:r>
      <w:r w:rsidR="002A2370" w:rsidRPr="002B6C4F">
        <w:rPr>
          <w:sz w:val="22"/>
          <w:szCs w:val="22"/>
        </w:rPr>
        <w:t>hours</w:t>
      </w:r>
      <w:r w:rsidR="00CB7EBC" w:rsidRPr="002B6C4F">
        <w:rPr>
          <w:sz w:val="22"/>
          <w:szCs w:val="22"/>
        </w:rPr>
        <w:t xml:space="preserve"> </w:t>
      </w:r>
      <w:r w:rsidR="00CB7EBC" w:rsidRPr="002B6C4F">
        <w:rPr>
          <w:color w:val="000000"/>
          <w:sz w:val="22"/>
          <w:szCs w:val="22"/>
        </w:rPr>
        <w:t xml:space="preserve">(29 </w:t>
      </w:r>
      <w:r w:rsidR="00494627" w:rsidRPr="002B6C4F">
        <w:rPr>
          <w:color w:val="000000"/>
          <w:sz w:val="22"/>
          <w:szCs w:val="22"/>
        </w:rPr>
        <w:t xml:space="preserve">responses </w:t>
      </w:r>
      <w:r w:rsidR="00CB7EBC" w:rsidRPr="002B6C4F">
        <w:rPr>
          <w:color w:val="000000"/>
          <w:sz w:val="22"/>
          <w:szCs w:val="22"/>
        </w:rPr>
        <w:t>x 60 hours</w:t>
      </w:r>
      <w:r w:rsidR="00D07BD2" w:rsidRPr="002B6C4F">
        <w:rPr>
          <w:color w:val="000000"/>
          <w:sz w:val="22"/>
          <w:szCs w:val="22"/>
        </w:rPr>
        <w:t>/response</w:t>
      </w:r>
      <w:r w:rsidR="00CB7EBC" w:rsidRPr="002B6C4F">
        <w:rPr>
          <w:color w:val="000000"/>
          <w:sz w:val="22"/>
          <w:szCs w:val="22"/>
        </w:rPr>
        <w:t xml:space="preserve"> = 1,740 hours)</w:t>
      </w:r>
      <w:r w:rsidRPr="002B6C4F">
        <w:rPr>
          <w:sz w:val="22"/>
          <w:szCs w:val="22"/>
        </w:rPr>
        <w:t xml:space="preserve">.  </w:t>
      </w:r>
    </w:p>
    <w:p w14:paraId="650D7E79" w14:textId="77777777" w:rsidR="00DA20E8" w:rsidRPr="002B6C4F" w:rsidRDefault="00DA20E8" w:rsidP="00002D35">
      <w:pPr>
        <w:tabs>
          <w:tab w:val="left" w:pos="-720"/>
        </w:tabs>
        <w:suppressAutoHyphens/>
        <w:spacing w:after="120" w:line="240" w:lineRule="atLeast"/>
        <w:ind w:left="450"/>
        <w:rPr>
          <w:sz w:val="22"/>
          <w:szCs w:val="22"/>
        </w:rPr>
      </w:pPr>
    </w:p>
    <w:p w14:paraId="73161E01" w14:textId="77777777" w:rsidR="00C529BD" w:rsidRPr="002B6C4F" w:rsidRDefault="001752EF" w:rsidP="00370C27">
      <w:pPr>
        <w:numPr>
          <w:ilvl w:val="2"/>
          <w:numId w:val="9"/>
        </w:numPr>
        <w:tabs>
          <w:tab w:val="left" w:pos="-720"/>
        </w:tabs>
        <w:suppressAutoHyphens/>
        <w:spacing w:after="120"/>
        <w:rPr>
          <w:b/>
          <w:spacing w:val="-3"/>
          <w:sz w:val="22"/>
          <w:szCs w:val="22"/>
        </w:rPr>
      </w:pPr>
      <w:r w:rsidRPr="002B6C4F">
        <w:rPr>
          <w:b/>
          <w:spacing w:val="-3"/>
          <w:sz w:val="22"/>
          <w:szCs w:val="22"/>
        </w:rPr>
        <w:lastRenderedPageBreak/>
        <w:t>Additional Service-</w:t>
      </w:r>
      <w:r w:rsidR="00C529BD" w:rsidRPr="002B6C4F">
        <w:rPr>
          <w:b/>
          <w:spacing w:val="-3"/>
          <w:sz w:val="22"/>
          <w:szCs w:val="22"/>
        </w:rPr>
        <w:t>Specific Requirements</w:t>
      </w:r>
    </w:p>
    <w:p w14:paraId="3289FB7C" w14:textId="77777777" w:rsidR="00E179D5" w:rsidRPr="002B6C4F" w:rsidRDefault="00D73D64" w:rsidP="00370C27">
      <w:pPr>
        <w:numPr>
          <w:ilvl w:val="3"/>
          <w:numId w:val="48"/>
        </w:numPr>
        <w:tabs>
          <w:tab w:val="left" w:pos="-720"/>
        </w:tabs>
        <w:suppressAutoHyphens/>
        <w:spacing w:after="120"/>
        <w:rPr>
          <w:b/>
          <w:spacing w:val="-3"/>
          <w:sz w:val="22"/>
          <w:szCs w:val="22"/>
        </w:rPr>
      </w:pPr>
      <w:r w:rsidRPr="002B6C4F">
        <w:rPr>
          <w:b/>
          <w:spacing w:val="-3"/>
          <w:sz w:val="22"/>
          <w:szCs w:val="22"/>
        </w:rPr>
        <w:t>FSS</w:t>
      </w:r>
      <w:r w:rsidR="0061590E" w:rsidRPr="002B6C4F">
        <w:rPr>
          <w:b/>
          <w:spacing w:val="-3"/>
          <w:sz w:val="22"/>
          <w:szCs w:val="22"/>
        </w:rPr>
        <w:t xml:space="preserve"> </w:t>
      </w:r>
      <w:r w:rsidR="00AC0A3B" w:rsidRPr="002B6C4F">
        <w:rPr>
          <w:b/>
          <w:spacing w:val="-3"/>
          <w:sz w:val="22"/>
          <w:szCs w:val="22"/>
        </w:rPr>
        <w:t xml:space="preserve">GSO </w:t>
      </w:r>
      <w:r w:rsidR="001752EF" w:rsidRPr="002B6C4F">
        <w:rPr>
          <w:b/>
          <w:spacing w:val="-3"/>
          <w:sz w:val="22"/>
          <w:szCs w:val="22"/>
        </w:rPr>
        <w:t xml:space="preserve">Applications </w:t>
      </w:r>
      <w:r w:rsidR="0061590E" w:rsidRPr="002B6C4F">
        <w:rPr>
          <w:spacing w:val="-3"/>
          <w:sz w:val="22"/>
          <w:szCs w:val="22"/>
        </w:rPr>
        <w:t>(</w:t>
      </w:r>
      <w:r w:rsidR="00544297" w:rsidRPr="002B6C4F">
        <w:rPr>
          <w:spacing w:val="-3"/>
          <w:sz w:val="22"/>
          <w:szCs w:val="22"/>
        </w:rPr>
        <w:t>47</w:t>
      </w:r>
      <w:r w:rsidR="0061590E" w:rsidRPr="002B6C4F">
        <w:rPr>
          <w:spacing w:val="-3"/>
          <w:sz w:val="22"/>
          <w:szCs w:val="22"/>
        </w:rPr>
        <w:t xml:space="preserve"> C.F.R. §</w:t>
      </w:r>
      <w:r w:rsidR="00B855CE" w:rsidRPr="002B6C4F">
        <w:rPr>
          <w:spacing w:val="-3"/>
          <w:sz w:val="22"/>
          <w:szCs w:val="22"/>
        </w:rPr>
        <w:t xml:space="preserve"> 25.140(</w:t>
      </w:r>
      <w:r w:rsidR="006127DA" w:rsidRPr="002B6C4F">
        <w:rPr>
          <w:spacing w:val="-3"/>
          <w:sz w:val="22"/>
          <w:szCs w:val="22"/>
        </w:rPr>
        <w:t>a</w:t>
      </w:r>
      <w:r w:rsidR="00B855CE" w:rsidRPr="002B6C4F">
        <w:rPr>
          <w:spacing w:val="-3"/>
          <w:sz w:val="22"/>
          <w:szCs w:val="22"/>
        </w:rPr>
        <w:t>)</w:t>
      </w:r>
      <w:r w:rsidR="0061590E" w:rsidRPr="002B6C4F">
        <w:rPr>
          <w:spacing w:val="-3"/>
          <w:sz w:val="22"/>
          <w:szCs w:val="22"/>
        </w:rPr>
        <w:t>)</w:t>
      </w:r>
      <w:r w:rsidR="007F105E" w:rsidRPr="002B6C4F">
        <w:rPr>
          <w:spacing w:val="-3"/>
          <w:sz w:val="22"/>
          <w:szCs w:val="22"/>
        </w:rPr>
        <w:t xml:space="preserve"> </w:t>
      </w:r>
      <w:r w:rsidR="007B763E" w:rsidRPr="002B6C4F">
        <w:rPr>
          <w:spacing w:val="-3"/>
          <w:sz w:val="22"/>
          <w:szCs w:val="22"/>
        </w:rPr>
        <w:t xml:space="preserve">(previously </w:t>
      </w:r>
      <w:r w:rsidR="00D07BD2" w:rsidRPr="002B6C4F">
        <w:rPr>
          <w:spacing w:val="-3"/>
          <w:sz w:val="22"/>
          <w:szCs w:val="22"/>
        </w:rPr>
        <w:t>approved under</w:t>
      </w:r>
      <w:r w:rsidR="00590E63" w:rsidRPr="002B6C4F">
        <w:rPr>
          <w:spacing w:val="-3"/>
          <w:sz w:val="22"/>
          <w:szCs w:val="22"/>
        </w:rPr>
        <w:t xml:space="preserve"> </w:t>
      </w:r>
      <w:r w:rsidR="007B763E" w:rsidRPr="002B6C4F">
        <w:rPr>
          <w:spacing w:val="-3"/>
          <w:sz w:val="22"/>
          <w:szCs w:val="22"/>
        </w:rPr>
        <w:t>OMB Control No. 3060-0678)</w:t>
      </w:r>
      <w:r w:rsidR="0071656F" w:rsidRPr="002B6C4F">
        <w:rPr>
          <w:spacing w:val="-3"/>
          <w:sz w:val="22"/>
          <w:szCs w:val="22"/>
        </w:rPr>
        <w:t>.</w:t>
      </w:r>
    </w:p>
    <w:p w14:paraId="728185E8" w14:textId="77777777" w:rsidR="00E658FF" w:rsidRPr="002B6C4F" w:rsidRDefault="00E179D5" w:rsidP="00370C27">
      <w:pPr>
        <w:numPr>
          <w:ilvl w:val="0"/>
          <w:numId w:val="68"/>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975206" w:rsidRPr="002B6C4F">
        <w:rPr>
          <w:sz w:val="22"/>
          <w:szCs w:val="22"/>
        </w:rPr>
        <w:t>20</w:t>
      </w:r>
      <w:r w:rsidR="00D07BD2" w:rsidRPr="002B6C4F">
        <w:rPr>
          <w:sz w:val="22"/>
          <w:szCs w:val="22"/>
        </w:rPr>
        <w:t>.</w:t>
      </w:r>
    </w:p>
    <w:p w14:paraId="6DFB0885" w14:textId="77777777" w:rsidR="00D07BD2" w:rsidRPr="002B6C4F" w:rsidRDefault="00D07BD2" w:rsidP="00370C27">
      <w:pPr>
        <w:numPr>
          <w:ilvl w:val="0"/>
          <w:numId w:val="68"/>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20.</w:t>
      </w:r>
    </w:p>
    <w:p w14:paraId="5282BE3E" w14:textId="2FF454AA" w:rsidR="00E658FF" w:rsidRPr="002B6C4F" w:rsidRDefault="00E179D5" w:rsidP="00370C27">
      <w:pPr>
        <w:numPr>
          <w:ilvl w:val="0"/>
          <w:numId w:val="68"/>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CE5986" w:rsidRPr="002B6C4F">
        <w:rPr>
          <w:sz w:val="22"/>
          <w:szCs w:val="22"/>
        </w:rPr>
        <w:t>One time.</w:t>
      </w:r>
    </w:p>
    <w:p w14:paraId="7CC927F6" w14:textId="77777777" w:rsidR="00E658FF" w:rsidRPr="002B6C4F" w:rsidRDefault="00E179D5" w:rsidP="00370C27">
      <w:pPr>
        <w:numPr>
          <w:ilvl w:val="0"/>
          <w:numId w:val="68"/>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The total annual</w:t>
      </w:r>
      <w:r w:rsidR="00DC5BAF" w:rsidRPr="002B6C4F">
        <w:rPr>
          <w:sz w:val="22"/>
          <w:szCs w:val="22"/>
        </w:rPr>
        <w:t xml:space="preserve"> hour</w:t>
      </w:r>
      <w:r w:rsidRPr="002B6C4F">
        <w:rPr>
          <w:sz w:val="22"/>
          <w:szCs w:val="22"/>
        </w:rPr>
        <w:t xml:space="preserve"> burden is </w:t>
      </w:r>
      <w:r w:rsidR="00974903" w:rsidRPr="002B6C4F">
        <w:rPr>
          <w:sz w:val="22"/>
          <w:szCs w:val="22"/>
        </w:rPr>
        <w:t xml:space="preserve">80 </w:t>
      </w:r>
      <w:r w:rsidR="002A2370" w:rsidRPr="002B6C4F">
        <w:rPr>
          <w:sz w:val="22"/>
          <w:szCs w:val="22"/>
        </w:rPr>
        <w:t>hours (</w:t>
      </w:r>
      <w:r w:rsidR="00974903" w:rsidRPr="002B6C4F">
        <w:rPr>
          <w:sz w:val="22"/>
          <w:szCs w:val="22"/>
        </w:rPr>
        <w:t xml:space="preserve">20 </w:t>
      </w:r>
      <w:r w:rsidR="00AE611A" w:rsidRPr="002B6C4F">
        <w:rPr>
          <w:sz w:val="22"/>
          <w:szCs w:val="22"/>
        </w:rPr>
        <w:t xml:space="preserve">responses </w:t>
      </w:r>
      <w:r w:rsidRPr="002B6C4F">
        <w:rPr>
          <w:sz w:val="22"/>
          <w:szCs w:val="22"/>
        </w:rPr>
        <w:t xml:space="preserve">x </w:t>
      </w:r>
      <w:r w:rsidR="00974903" w:rsidRPr="002B6C4F">
        <w:rPr>
          <w:sz w:val="22"/>
          <w:szCs w:val="22"/>
        </w:rPr>
        <w:t xml:space="preserve">4 </w:t>
      </w:r>
      <w:r w:rsidRPr="002B6C4F">
        <w:rPr>
          <w:sz w:val="22"/>
          <w:szCs w:val="22"/>
        </w:rPr>
        <w:t>hours</w:t>
      </w:r>
      <w:r w:rsidR="00D07BD2" w:rsidRPr="002B6C4F">
        <w:rPr>
          <w:sz w:val="22"/>
          <w:szCs w:val="22"/>
        </w:rPr>
        <w:t>/response</w:t>
      </w:r>
      <w:r w:rsidRPr="002B6C4F">
        <w:rPr>
          <w:sz w:val="22"/>
          <w:szCs w:val="22"/>
        </w:rPr>
        <w:t xml:space="preserve"> = </w:t>
      </w:r>
      <w:r w:rsidR="00974903" w:rsidRPr="002B6C4F">
        <w:rPr>
          <w:sz w:val="22"/>
          <w:szCs w:val="22"/>
        </w:rPr>
        <w:t xml:space="preserve">80 </w:t>
      </w:r>
      <w:r w:rsidRPr="002B6C4F">
        <w:rPr>
          <w:sz w:val="22"/>
          <w:szCs w:val="22"/>
        </w:rPr>
        <w:t xml:space="preserve">hours).  </w:t>
      </w:r>
    </w:p>
    <w:p w14:paraId="4C0F0798" w14:textId="77777777" w:rsidR="00AC0A3B" w:rsidRPr="002B6C4F" w:rsidRDefault="00AC0A3B" w:rsidP="00370C27">
      <w:pPr>
        <w:numPr>
          <w:ilvl w:val="3"/>
          <w:numId w:val="48"/>
        </w:numPr>
        <w:tabs>
          <w:tab w:val="left" w:pos="-720"/>
        </w:tabs>
        <w:suppressAutoHyphens/>
        <w:spacing w:after="120"/>
        <w:rPr>
          <w:b/>
          <w:spacing w:val="-3"/>
          <w:sz w:val="22"/>
          <w:szCs w:val="22"/>
        </w:rPr>
      </w:pPr>
      <w:r w:rsidRPr="002B6C4F">
        <w:rPr>
          <w:b/>
          <w:spacing w:val="-3"/>
          <w:sz w:val="22"/>
          <w:szCs w:val="22"/>
        </w:rPr>
        <w:t>FSS NGSO</w:t>
      </w:r>
      <w:r w:rsidR="001752EF" w:rsidRPr="002B6C4F">
        <w:rPr>
          <w:b/>
          <w:spacing w:val="-3"/>
          <w:sz w:val="22"/>
          <w:szCs w:val="22"/>
        </w:rPr>
        <w:t xml:space="preserve"> Applications</w:t>
      </w:r>
      <w:r w:rsidRPr="002B6C4F">
        <w:rPr>
          <w:b/>
          <w:spacing w:val="-3"/>
          <w:sz w:val="22"/>
          <w:szCs w:val="22"/>
        </w:rPr>
        <w:t xml:space="preserve"> </w:t>
      </w:r>
      <w:r w:rsidRPr="002B6C4F">
        <w:rPr>
          <w:spacing w:val="-3"/>
          <w:sz w:val="22"/>
          <w:szCs w:val="22"/>
        </w:rPr>
        <w:t>(47 C.F.R. §</w:t>
      </w:r>
      <w:r w:rsidR="00403A93" w:rsidRPr="002B6C4F">
        <w:rPr>
          <w:spacing w:val="-3"/>
          <w:sz w:val="22"/>
          <w:szCs w:val="22"/>
        </w:rPr>
        <w:t xml:space="preserve">§ </w:t>
      </w:r>
      <w:r w:rsidR="005550FC" w:rsidRPr="002B6C4F">
        <w:rPr>
          <w:spacing w:val="-3"/>
          <w:sz w:val="22"/>
          <w:szCs w:val="22"/>
        </w:rPr>
        <w:t>25.145(c</w:t>
      </w:r>
      <w:proofErr w:type="gramStart"/>
      <w:r w:rsidR="005550FC" w:rsidRPr="002B6C4F">
        <w:rPr>
          <w:spacing w:val="-3"/>
          <w:sz w:val="22"/>
          <w:szCs w:val="22"/>
        </w:rPr>
        <w:t>)(</w:t>
      </w:r>
      <w:proofErr w:type="gramEnd"/>
      <w:r w:rsidR="005550FC" w:rsidRPr="002B6C4F">
        <w:rPr>
          <w:spacing w:val="-3"/>
          <w:sz w:val="22"/>
          <w:szCs w:val="22"/>
        </w:rPr>
        <w:t xml:space="preserve">1) and (2), </w:t>
      </w:r>
      <w:r w:rsidR="00403A93" w:rsidRPr="002B6C4F">
        <w:rPr>
          <w:spacing w:val="-3"/>
          <w:sz w:val="22"/>
          <w:szCs w:val="22"/>
        </w:rPr>
        <w:t>and</w:t>
      </w:r>
      <w:r w:rsidRPr="002B6C4F">
        <w:rPr>
          <w:spacing w:val="-3"/>
          <w:sz w:val="22"/>
          <w:szCs w:val="22"/>
        </w:rPr>
        <w:t xml:space="preserve"> 25.146(g))</w:t>
      </w:r>
      <w:r w:rsidR="00B3035F" w:rsidRPr="002B6C4F">
        <w:rPr>
          <w:spacing w:val="-3"/>
          <w:sz w:val="22"/>
          <w:szCs w:val="22"/>
        </w:rPr>
        <w:t xml:space="preserve"> </w:t>
      </w:r>
      <w:r w:rsidRPr="002B6C4F">
        <w:rPr>
          <w:spacing w:val="-3"/>
          <w:sz w:val="22"/>
          <w:szCs w:val="22"/>
        </w:rPr>
        <w:t xml:space="preserve">(previously </w:t>
      </w:r>
      <w:r w:rsidR="00D07BD2" w:rsidRPr="002B6C4F">
        <w:rPr>
          <w:spacing w:val="-3"/>
          <w:sz w:val="22"/>
          <w:szCs w:val="22"/>
        </w:rPr>
        <w:t>approved under</w:t>
      </w:r>
      <w:r w:rsidR="00590E63" w:rsidRPr="002B6C4F">
        <w:rPr>
          <w:spacing w:val="-3"/>
          <w:sz w:val="22"/>
          <w:szCs w:val="22"/>
        </w:rPr>
        <w:t xml:space="preserve"> </w:t>
      </w:r>
      <w:r w:rsidRPr="002B6C4F">
        <w:rPr>
          <w:spacing w:val="-3"/>
          <w:sz w:val="22"/>
          <w:szCs w:val="22"/>
        </w:rPr>
        <w:t>OMB Control No. 3060-1014)</w:t>
      </w:r>
      <w:r w:rsidR="0071656F" w:rsidRPr="002B6C4F">
        <w:rPr>
          <w:spacing w:val="-3"/>
          <w:sz w:val="22"/>
          <w:szCs w:val="22"/>
        </w:rPr>
        <w:t>.</w:t>
      </w:r>
      <w:r w:rsidR="005550FC" w:rsidRPr="002B6C4F">
        <w:rPr>
          <w:spacing w:val="-3"/>
          <w:sz w:val="22"/>
          <w:szCs w:val="22"/>
        </w:rPr>
        <w:t xml:space="preserve"> </w:t>
      </w:r>
    </w:p>
    <w:p w14:paraId="77A33C8A" w14:textId="77777777" w:rsidR="00AC0A3B" w:rsidRPr="002B6C4F" w:rsidRDefault="00AC0A3B" w:rsidP="00370C27">
      <w:pPr>
        <w:numPr>
          <w:ilvl w:val="0"/>
          <w:numId w:val="80"/>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1A1B6E" w:rsidRPr="002B6C4F">
        <w:rPr>
          <w:sz w:val="22"/>
          <w:szCs w:val="22"/>
        </w:rPr>
        <w:t>1</w:t>
      </w:r>
      <w:r w:rsidR="00D07BD2" w:rsidRPr="002B6C4F">
        <w:rPr>
          <w:sz w:val="22"/>
          <w:szCs w:val="22"/>
        </w:rPr>
        <w:t>.</w:t>
      </w:r>
    </w:p>
    <w:p w14:paraId="4C5670AB" w14:textId="77777777" w:rsidR="00D07BD2" w:rsidRPr="002B6C4F" w:rsidRDefault="00D07BD2" w:rsidP="00370C27">
      <w:pPr>
        <w:numPr>
          <w:ilvl w:val="0"/>
          <w:numId w:val="80"/>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1.</w:t>
      </w:r>
    </w:p>
    <w:p w14:paraId="2B2D37C0" w14:textId="77777777" w:rsidR="00AC0A3B" w:rsidRPr="002B6C4F" w:rsidRDefault="00AC0A3B" w:rsidP="00370C27">
      <w:pPr>
        <w:numPr>
          <w:ilvl w:val="0"/>
          <w:numId w:val="80"/>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CE5986" w:rsidRPr="002B6C4F">
        <w:rPr>
          <w:sz w:val="22"/>
          <w:szCs w:val="22"/>
        </w:rPr>
        <w:t>One time.</w:t>
      </w:r>
    </w:p>
    <w:p w14:paraId="00C07C3F" w14:textId="77777777" w:rsidR="00AC0A3B" w:rsidRPr="002B6C4F" w:rsidRDefault="00AC0A3B" w:rsidP="00370C27">
      <w:pPr>
        <w:numPr>
          <w:ilvl w:val="0"/>
          <w:numId w:val="80"/>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DC5BAF" w:rsidRPr="002B6C4F">
        <w:rPr>
          <w:sz w:val="22"/>
          <w:szCs w:val="22"/>
        </w:rPr>
        <w:t xml:space="preserve">hour </w:t>
      </w:r>
      <w:r w:rsidRPr="002B6C4F">
        <w:rPr>
          <w:sz w:val="22"/>
          <w:szCs w:val="22"/>
        </w:rPr>
        <w:t xml:space="preserve">burden is </w:t>
      </w:r>
      <w:r w:rsidR="001A1B6E" w:rsidRPr="002B6C4F">
        <w:rPr>
          <w:sz w:val="22"/>
          <w:szCs w:val="22"/>
        </w:rPr>
        <w:t>3</w:t>
      </w:r>
      <w:r w:rsidRPr="002B6C4F">
        <w:rPr>
          <w:sz w:val="22"/>
          <w:szCs w:val="22"/>
        </w:rPr>
        <w:t xml:space="preserve"> hours (</w:t>
      </w:r>
      <w:r w:rsidR="001A1B6E" w:rsidRPr="002B6C4F">
        <w:rPr>
          <w:sz w:val="22"/>
          <w:szCs w:val="22"/>
        </w:rPr>
        <w:t>1</w:t>
      </w:r>
      <w:r w:rsidR="00D07BD2" w:rsidRPr="002B6C4F">
        <w:rPr>
          <w:sz w:val="22"/>
          <w:szCs w:val="22"/>
        </w:rPr>
        <w:t xml:space="preserve"> </w:t>
      </w:r>
      <w:r w:rsidR="00AE611A" w:rsidRPr="002B6C4F">
        <w:rPr>
          <w:sz w:val="22"/>
          <w:szCs w:val="22"/>
        </w:rPr>
        <w:t>response</w:t>
      </w:r>
      <w:r w:rsidRPr="002B6C4F">
        <w:rPr>
          <w:sz w:val="22"/>
          <w:szCs w:val="22"/>
        </w:rPr>
        <w:t xml:space="preserve"> x</w:t>
      </w:r>
      <w:r w:rsidR="001A1B6E" w:rsidRPr="002B6C4F">
        <w:rPr>
          <w:sz w:val="22"/>
          <w:szCs w:val="22"/>
        </w:rPr>
        <w:t xml:space="preserve"> 3</w:t>
      </w:r>
      <w:r w:rsidRPr="002B6C4F">
        <w:rPr>
          <w:sz w:val="22"/>
          <w:szCs w:val="22"/>
        </w:rPr>
        <w:t xml:space="preserve"> hours</w:t>
      </w:r>
      <w:r w:rsidR="00D07BD2" w:rsidRPr="002B6C4F">
        <w:rPr>
          <w:sz w:val="22"/>
          <w:szCs w:val="22"/>
        </w:rPr>
        <w:t>/response</w:t>
      </w:r>
      <w:r w:rsidRPr="002B6C4F">
        <w:rPr>
          <w:sz w:val="22"/>
          <w:szCs w:val="22"/>
        </w:rPr>
        <w:t xml:space="preserve"> = </w:t>
      </w:r>
      <w:r w:rsidR="001A1B6E" w:rsidRPr="002B6C4F">
        <w:rPr>
          <w:sz w:val="22"/>
          <w:szCs w:val="22"/>
        </w:rPr>
        <w:t xml:space="preserve">3 </w:t>
      </w:r>
      <w:r w:rsidRPr="002B6C4F">
        <w:rPr>
          <w:sz w:val="22"/>
          <w:szCs w:val="22"/>
        </w:rPr>
        <w:t xml:space="preserve">hours).  </w:t>
      </w:r>
    </w:p>
    <w:p w14:paraId="736B38E7" w14:textId="75DA560A" w:rsidR="00616EA5" w:rsidRPr="002B6C4F" w:rsidRDefault="00616EA5" w:rsidP="00370C27">
      <w:pPr>
        <w:numPr>
          <w:ilvl w:val="3"/>
          <w:numId w:val="48"/>
        </w:numPr>
        <w:tabs>
          <w:tab w:val="left" w:pos="-720"/>
        </w:tabs>
        <w:suppressAutoHyphens/>
        <w:spacing w:after="120"/>
        <w:rPr>
          <w:b/>
          <w:spacing w:val="-3"/>
          <w:sz w:val="22"/>
          <w:szCs w:val="22"/>
        </w:rPr>
      </w:pPr>
      <w:r w:rsidRPr="002B6C4F">
        <w:rPr>
          <w:b/>
          <w:spacing w:val="-3"/>
          <w:sz w:val="22"/>
          <w:szCs w:val="22"/>
        </w:rPr>
        <w:t>DBS</w:t>
      </w:r>
      <w:r w:rsidR="001752EF" w:rsidRPr="002B6C4F">
        <w:rPr>
          <w:b/>
          <w:spacing w:val="-3"/>
          <w:sz w:val="22"/>
          <w:szCs w:val="22"/>
        </w:rPr>
        <w:t xml:space="preserve"> </w:t>
      </w:r>
      <w:r w:rsidR="001752EF" w:rsidRPr="003D26B2">
        <w:rPr>
          <w:b/>
          <w:spacing w:val="-3"/>
          <w:sz w:val="22"/>
          <w:szCs w:val="22"/>
        </w:rPr>
        <w:t>Applications</w:t>
      </w:r>
      <w:r w:rsidR="00403A93" w:rsidRPr="003D26B2">
        <w:rPr>
          <w:b/>
          <w:spacing w:val="-3"/>
          <w:sz w:val="22"/>
          <w:szCs w:val="22"/>
        </w:rPr>
        <w:t xml:space="preserve"> </w:t>
      </w:r>
      <w:r w:rsidR="00403A93" w:rsidRPr="003D26B2">
        <w:rPr>
          <w:spacing w:val="-3"/>
          <w:sz w:val="22"/>
          <w:szCs w:val="22"/>
        </w:rPr>
        <w:t>(47 C.F.R. §§ 25.114(d</w:t>
      </w:r>
      <w:proofErr w:type="gramStart"/>
      <w:r w:rsidR="00403A93" w:rsidRPr="003D26B2">
        <w:rPr>
          <w:spacing w:val="-3"/>
          <w:sz w:val="22"/>
          <w:szCs w:val="22"/>
        </w:rPr>
        <w:t>)(</w:t>
      </w:r>
      <w:proofErr w:type="gramEnd"/>
      <w:r w:rsidR="00403A93" w:rsidRPr="003D26B2">
        <w:rPr>
          <w:spacing w:val="-3"/>
          <w:sz w:val="22"/>
          <w:szCs w:val="22"/>
        </w:rPr>
        <w:t>11), (13), (18), and 25.148)</w:t>
      </w:r>
      <w:r w:rsidR="00B16FE2" w:rsidRPr="002B6C4F">
        <w:rPr>
          <w:spacing w:val="-3"/>
          <w:sz w:val="22"/>
          <w:szCs w:val="22"/>
        </w:rPr>
        <w:t xml:space="preserve"> </w:t>
      </w:r>
      <w:r w:rsidR="00F70E3A" w:rsidRPr="002B6C4F">
        <w:rPr>
          <w:spacing w:val="-3"/>
          <w:sz w:val="22"/>
          <w:szCs w:val="22"/>
        </w:rPr>
        <w:t>(previously approved under OMB Control No. 3060-0678).</w:t>
      </w:r>
    </w:p>
    <w:p w14:paraId="7372E2B6" w14:textId="77777777" w:rsidR="00616EA5" w:rsidRPr="002B6C4F" w:rsidRDefault="00616EA5" w:rsidP="00370C27">
      <w:pPr>
        <w:numPr>
          <w:ilvl w:val="0"/>
          <w:numId w:val="14"/>
        </w:numPr>
        <w:tabs>
          <w:tab w:val="left" w:pos="-720"/>
        </w:tabs>
        <w:suppressAutoHyphens/>
        <w:spacing w:after="120" w:line="240" w:lineRule="atLeast"/>
        <w:ind w:left="450"/>
        <w:rPr>
          <w:b/>
          <w:spacing w:val="-3"/>
          <w:sz w:val="22"/>
          <w:szCs w:val="22"/>
        </w:rPr>
      </w:pPr>
      <w:r w:rsidRPr="002B6C4F">
        <w:rPr>
          <w:sz w:val="22"/>
          <w:szCs w:val="22"/>
          <w:u w:val="single"/>
        </w:rPr>
        <w:t>Number of respondents</w:t>
      </w:r>
      <w:r w:rsidRPr="002B6C4F">
        <w:rPr>
          <w:sz w:val="22"/>
          <w:szCs w:val="22"/>
        </w:rPr>
        <w:t xml:space="preserve">:  </w:t>
      </w:r>
      <w:r w:rsidR="00974903" w:rsidRPr="002B6C4F">
        <w:rPr>
          <w:sz w:val="22"/>
          <w:szCs w:val="22"/>
        </w:rPr>
        <w:t>1</w:t>
      </w:r>
      <w:r w:rsidR="00896866" w:rsidRPr="002B6C4F">
        <w:rPr>
          <w:sz w:val="22"/>
          <w:szCs w:val="22"/>
        </w:rPr>
        <w:t>.</w:t>
      </w:r>
      <w:r w:rsidR="00974903" w:rsidRPr="002B6C4F">
        <w:rPr>
          <w:sz w:val="22"/>
          <w:szCs w:val="22"/>
        </w:rPr>
        <w:t xml:space="preserve"> </w:t>
      </w:r>
    </w:p>
    <w:p w14:paraId="197061F8" w14:textId="77777777" w:rsidR="00896866" w:rsidRPr="002B6C4F" w:rsidRDefault="00896866" w:rsidP="00370C27">
      <w:pPr>
        <w:numPr>
          <w:ilvl w:val="0"/>
          <w:numId w:val="14"/>
        </w:numPr>
        <w:tabs>
          <w:tab w:val="left" w:pos="-720"/>
        </w:tabs>
        <w:suppressAutoHyphens/>
        <w:spacing w:after="120" w:line="240" w:lineRule="atLeast"/>
        <w:ind w:left="450"/>
        <w:rPr>
          <w:b/>
          <w:spacing w:val="-3"/>
          <w:sz w:val="22"/>
          <w:szCs w:val="22"/>
        </w:rPr>
      </w:pPr>
      <w:r w:rsidRPr="002B6C4F">
        <w:rPr>
          <w:sz w:val="22"/>
          <w:szCs w:val="22"/>
          <w:u w:val="single"/>
        </w:rPr>
        <w:t>Number of responses</w:t>
      </w:r>
      <w:r w:rsidRPr="002B6C4F">
        <w:rPr>
          <w:b/>
          <w:spacing w:val="-3"/>
          <w:sz w:val="22"/>
          <w:szCs w:val="22"/>
        </w:rPr>
        <w:t xml:space="preserve">:  </w:t>
      </w:r>
      <w:r w:rsidRPr="00274A82">
        <w:rPr>
          <w:spacing w:val="-3"/>
          <w:sz w:val="22"/>
          <w:szCs w:val="22"/>
        </w:rPr>
        <w:t>1.</w:t>
      </w:r>
    </w:p>
    <w:p w14:paraId="076B38B2" w14:textId="77777777" w:rsidR="00616EA5" w:rsidRPr="002B6C4F" w:rsidRDefault="00616EA5" w:rsidP="00370C27">
      <w:pPr>
        <w:numPr>
          <w:ilvl w:val="0"/>
          <w:numId w:val="14"/>
        </w:numPr>
        <w:tabs>
          <w:tab w:val="left" w:pos="-720"/>
        </w:tabs>
        <w:suppressAutoHyphens/>
        <w:spacing w:after="120" w:line="240" w:lineRule="atLeast"/>
        <w:ind w:left="450"/>
        <w:rPr>
          <w:sz w:val="22"/>
          <w:szCs w:val="22"/>
          <w:u w:val="single"/>
        </w:rPr>
      </w:pPr>
      <w:r w:rsidRPr="002B6C4F">
        <w:rPr>
          <w:sz w:val="22"/>
          <w:szCs w:val="22"/>
          <w:u w:val="single"/>
        </w:rPr>
        <w:t xml:space="preserve"> Frequency of response</w:t>
      </w:r>
      <w:r w:rsidRPr="002B6C4F">
        <w:rPr>
          <w:sz w:val="22"/>
          <w:szCs w:val="22"/>
        </w:rPr>
        <w:t xml:space="preserve">:  </w:t>
      </w:r>
      <w:r w:rsidR="00CE5986" w:rsidRPr="002B6C4F">
        <w:rPr>
          <w:sz w:val="22"/>
          <w:szCs w:val="22"/>
        </w:rPr>
        <w:t>One time.</w:t>
      </w:r>
    </w:p>
    <w:p w14:paraId="376AB0B9" w14:textId="77777777" w:rsidR="00616EA5" w:rsidRPr="002B6C4F" w:rsidRDefault="00616EA5" w:rsidP="00370C27">
      <w:pPr>
        <w:numPr>
          <w:ilvl w:val="0"/>
          <w:numId w:val="14"/>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DC5BAF" w:rsidRPr="002B6C4F">
        <w:rPr>
          <w:sz w:val="22"/>
          <w:szCs w:val="22"/>
        </w:rPr>
        <w:t xml:space="preserve">hour </w:t>
      </w:r>
      <w:r w:rsidRPr="002B6C4F">
        <w:rPr>
          <w:sz w:val="22"/>
          <w:szCs w:val="22"/>
        </w:rPr>
        <w:t xml:space="preserve">burden is </w:t>
      </w:r>
      <w:r w:rsidR="00BD15FF" w:rsidRPr="002B6C4F">
        <w:rPr>
          <w:sz w:val="22"/>
          <w:szCs w:val="22"/>
        </w:rPr>
        <w:t xml:space="preserve">8 </w:t>
      </w:r>
      <w:r w:rsidRPr="002B6C4F">
        <w:rPr>
          <w:sz w:val="22"/>
          <w:szCs w:val="22"/>
        </w:rPr>
        <w:t>hours (</w:t>
      </w:r>
      <w:r w:rsidR="00974903" w:rsidRPr="002B6C4F">
        <w:rPr>
          <w:sz w:val="22"/>
          <w:szCs w:val="22"/>
        </w:rPr>
        <w:t xml:space="preserve">1 </w:t>
      </w:r>
      <w:r w:rsidR="00AE611A" w:rsidRPr="002B6C4F">
        <w:rPr>
          <w:sz w:val="22"/>
          <w:szCs w:val="22"/>
        </w:rPr>
        <w:t>response</w:t>
      </w:r>
      <w:r w:rsidR="00403A93" w:rsidRPr="002B6C4F">
        <w:rPr>
          <w:sz w:val="22"/>
          <w:szCs w:val="22"/>
        </w:rPr>
        <w:t xml:space="preserve"> x </w:t>
      </w:r>
      <w:r w:rsidR="00B57FD7" w:rsidRPr="002B6C4F">
        <w:rPr>
          <w:sz w:val="22"/>
          <w:szCs w:val="22"/>
        </w:rPr>
        <w:t>8</w:t>
      </w:r>
      <w:r w:rsidRPr="002B6C4F">
        <w:rPr>
          <w:sz w:val="22"/>
          <w:szCs w:val="22"/>
        </w:rPr>
        <w:t xml:space="preserve"> hours</w:t>
      </w:r>
      <w:r w:rsidR="00896866" w:rsidRPr="002B6C4F">
        <w:rPr>
          <w:sz w:val="22"/>
          <w:szCs w:val="22"/>
        </w:rPr>
        <w:t>/response</w:t>
      </w:r>
      <w:r w:rsidRPr="002B6C4F">
        <w:rPr>
          <w:sz w:val="22"/>
          <w:szCs w:val="22"/>
        </w:rPr>
        <w:t xml:space="preserve"> = </w:t>
      </w:r>
      <w:r w:rsidR="00B57FD7" w:rsidRPr="002B6C4F">
        <w:rPr>
          <w:sz w:val="22"/>
          <w:szCs w:val="22"/>
        </w:rPr>
        <w:t xml:space="preserve">8 </w:t>
      </w:r>
      <w:r w:rsidRPr="002B6C4F">
        <w:rPr>
          <w:sz w:val="22"/>
          <w:szCs w:val="22"/>
        </w:rPr>
        <w:t xml:space="preserve">hours).  </w:t>
      </w:r>
    </w:p>
    <w:p w14:paraId="130A7B8E" w14:textId="67541CA5" w:rsidR="00F93580" w:rsidRPr="002B6C4F" w:rsidRDefault="00EA7C01" w:rsidP="00370C27">
      <w:pPr>
        <w:numPr>
          <w:ilvl w:val="3"/>
          <w:numId w:val="48"/>
        </w:numPr>
        <w:tabs>
          <w:tab w:val="left" w:pos="-720"/>
        </w:tabs>
        <w:suppressAutoHyphens/>
        <w:spacing w:after="120"/>
        <w:rPr>
          <w:b/>
          <w:spacing w:val="-3"/>
          <w:sz w:val="22"/>
          <w:szCs w:val="22"/>
        </w:rPr>
      </w:pPr>
      <w:r w:rsidRPr="002B6C4F">
        <w:rPr>
          <w:b/>
          <w:spacing w:val="-3"/>
          <w:sz w:val="22"/>
          <w:szCs w:val="22"/>
        </w:rPr>
        <w:t xml:space="preserve">17/24 GHz </w:t>
      </w:r>
      <w:r w:rsidR="00E2417A" w:rsidRPr="002B6C4F">
        <w:rPr>
          <w:b/>
          <w:spacing w:val="-3"/>
          <w:sz w:val="22"/>
          <w:szCs w:val="22"/>
        </w:rPr>
        <w:t>BSS</w:t>
      </w:r>
      <w:r w:rsidR="0061590E" w:rsidRPr="002B6C4F">
        <w:rPr>
          <w:b/>
          <w:spacing w:val="-3"/>
          <w:sz w:val="22"/>
          <w:szCs w:val="22"/>
        </w:rPr>
        <w:t xml:space="preserve">  </w:t>
      </w:r>
      <w:r w:rsidR="001752EF" w:rsidRPr="002B6C4F">
        <w:rPr>
          <w:b/>
          <w:spacing w:val="-3"/>
          <w:sz w:val="22"/>
          <w:szCs w:val="22"/>
        </w:rPr>
        <w:t>Applications</w:t>
      </w:r>
      <w:r w:rsidR="001752EF" w:rsidRPr="002B6C4F">
        <w:rPr>
          <w:spacing w:val="-3"/>
          <w:sz w:val="22"/>
          <w:szCs w:val="22"/>
        </w:rPr>
        <w:t xml:space="preserve"> </w:t>
      </w:r>
      <w:r w:rsidR="0061590E" w:rsidRPr="002B6C4F">
        <w:rPr>
          <w:spacing w:val="-3"/>
          <w:sz w:val="22"/>
          <w:szCs w:val="22"/>
        </w:rPr>
        <w:t>(</w:t>
      </w:r>
      <w:r w:rsidR="00544297" w:rsidRPr="002B6C4F">
        <w:rPr>
          <w:spacing w:val="-3"/>
          <w:sz w:val="22"/>
          <w:szCs w:val="22"/>
        </w:rPr>
        <w:t>47</w:t>
      </w:r>
      <w:r w:rsidR="0061590E" w:rsidRPr="002B6C4F">
        <w:rPr>
          <w:spacing w:val="-3"/>
          <w:sz w:val="22"/>
          <w:szCs w:val="22"/>
        </w:rPr>
        <w:t xml:space="preserve"> C.F.R. §§</w:t>
      </w:r>
      <w:r w:rsidR="00403A93" w:rsidRPr="002B6C4F">
        <w:rPr>
          <w:spacing w:val="-3"/>
          <w:sz w:val="22"/>
          <w:szCs w:val="22"/>
        </w:rPr>
        <w:t xml:space="preserve"> 25.114</w:t>
      </w:r>
      <w:r w:rsidR="002A5AFD" w:rsidRPr="002B6C4F">
        <w:rPr>
          <w:spacing w:val="-3"/>
          <w:sz w:val="22"/>
          <w:szCs w:val="22"/>
        </w:rPr>
        <w:t>(d)(7),</w:t>
      </w:r>
      <w:r w:rsidR="00403A93" w:rsidRPr="002B6C4F">
        <w:rPr>
          <w:spacing w:val="-3"/>
          <w:sz w:val="22"/>
          <w:szCs w:val="22"/>
        </w:rPr>
        <w:t xml:space="preserve"> </w:t>
      </w:r>
      <w:r w:rsidR="00E2417A" w:rsidRPr="002B6C4F">
        <w:rPr>
          <w:spacing w:val="-3"/>
          <w:sz w:val="22"/>
          <w:szCs w:val="22"/>
        </w:rPr>
        <w:t>25.114(d)(15)(iv),</w:t>
      </w:r>
      <w:r w:rsidR="00403A93" w:rsidRPr="002B6C4F">
        <w:rPr>
          <w:spacing w:val="-3"/>
          <w:sz w:val="22"/>
          <w:szCs w:val="22"/>
        </w:rPr>
        <w:t xml:space="preserve"> </w:t>
      </w:r>
      <w:r w:rsidR="002A5AFD" w:rsidRPr="002B6C4F">
        <w:rPr>
          <w:spacing w:val="-3"/>
          <w:sz w:val="22"/>
          <w:szCs w:val="22"/>
        </w:rPr>
        <w:t xml:space="preserve">(d)(16), (d)(17), </w:t>
      </w:r>
      <w:r w:rsidR="00E2417A" w:rsidRPr="002B6C4F">
        <w:rPr>
          <w:spacing w:val="-3"/>
          <w:sz w:val="22"/>
          <w:szCs w:val="22"/>
        </w:rPr>
        <w:t xml:space="preserve">(d)(18), </w:t>
      </w:r>
      <w:r w:rsidR="00F70E3A" w:rsidRPr="002B6C4F">
        <w:rPr>
          <w:spacing w:val="-3"/>
          <w:sz w:val="22"/>
          <w:szCs w:val="22"/>
        </w:rPr>
        <w:t xml:space="preserve">and </w:t>
      </w:r>
      <w:r w:rsidR="00C826E5" w:rsidRPr="002B6C4F">
        <w:rPr>
          <w:spacing w:val="-3"/>
          <w:sz w:val="22"/>
          <w:szCs w:val="22"/>
        </w:rPr>
        <w:t>25.264(a)-(d)</w:t>
      </w:r>
      <w:r w:rsidR="00B16FE2" w:rsidRPr="002B6C4F">
        <w:rPr>
          <w:spacing w:val="-3"/>
          <w:sz w:val="22"/>
          <w:szCs w:val="22"/>
        </w:rPr>
        <w:t xml:space="preserve">) </w:t>
      </w:r>
      <w:r w:rsidR="00C826E5" w:rsidRPr="002B6C4F">
        <w:rPr>
          <w:spacing w:val="-3"/>
          <w:sz w:val="22"/>
          <w:szCs w:val="22"/>
        </w:rPr>
        <w:t>(</w:t>
      </w:r>
      <w:r w:rsidR="000E3528" w:rsidRPr="002B6C4F">
        <w:rPr>
          <w:spacing w:val="-3"/>
          <w:sz w:val="22"/>
          <w:szCs w:val="22"/>
        </w:rPr>
        <w:t xml:space="preserve">previously </w:t>
      </w:r>
      <w:r w:rsidR="00896866" w:rsidRPr="002B6C4F">
        <w:rPr>
          <w:spacing w:val="-3"/>
          <w:sz w:val="22"/>
          <w:szCs w:val="22"/>
        </w:rPr>
        <w:t>approved under</w:t>
      </w:r>
      <w:r w:rsidR="00590E63" w:rsidRPr="002B6C4F">
        <w:rPr>
          <w:spacing w:val="-3"/>
          <w:sz w:val="22"/>
          <w:szCs w:val="22"/>
        </w:rPr>
        <w:t xml:space="preserve"> </w:t>
      </w:r>
      <w:r w:rsidR="00C826E5" w:rsidRPr="002B6C4F">
        <w:rPr>
          <w:spacing w:val="-3"/>
          <w:sz w:val="22"/>
          <w:szCs w:val="22"/>
        </w:rPr>
        <w:t>OMB Control No. 3060-1097</w:t>
      </w:r>
      <w:r w:rsidR="00826D7C" w:rsidRPr="002B6C4F">
        <w:rPr>
          <w:spacing w:val="-3"/>
          <w:sz w:val="22"/>
          <w:szCs w:val="22"/>
        </w:rPr>
        <w:t>)</w:t>
      </w:r>
      <w:r w:rsidR="00B16FE2" w:rsidRPr="002B6C4F">
        <w:rPr>
          <w:spacing w:val="-3"/>
          <w:sz w:val="22"/>
          <w:szCs w:val="22"/>
        </w:rPr>
        <w:t>;</w:t>
      </w:r>
      <w:r w:rsidR="00B855CE" w:rsidRPr="002B6C4F">
        <w:rPr>
          <w:spacing w:val="-3"/>
          <w:sz w:val="22"/>
          <w:szCs w:val="22"/>
        </w:rPr>
        <w:t xml:space="preserve"> </w:t>
      </w:r>
      <w:r w:rsidR="00B16FE2" w:rsidRPr="002B6C4F">
        <w:rPr>
          <w:spacing w:val="-3"/>
          <w:sz w:val="22"/>
          <w:szCs w:val="22"/>
        </w:rPr>
        <w:t>(</w:t>
      </w:r>
      <w:r w:rsidR="00F70E3A" w:rsidRPr="002B6C4F">
        <w:rPr>
          <w:spacing w:val="-3"/>
          <w:sz w:val="22"/>
          <w:szCs w:val="22"/>
        </w:rPr>
        <w:t xml:space="preserve">47 C.F.R. </w:t>
      </w:r>
      <w:r w:rsidR="00690C87" w:rsidRPr="003D26B2">
        <w:rPr>
          <w:spacing w:val="-3"/>
          <w:sz w:val="22"/>
          <w:szCs w:val="22"/>
        </w:rPr>
        <w:t>§</w:t>
      </w:r>
      <w:r w:rsidR="00B16FE2" w:rsidRPr="003D26B2">
        <w:rPr>
          <w:spacing w:val="-3"/>
          <w:sz w:val="22"/>
          <w:szCs w:val="22"/>
        </w:rPr>
        <w:t>§</w:t>
      </w:r>
      <w:r w:rsidR="00690C87" w:rsidRPr="003D26B2">
        <w:rPr>
          <w:spacing w:val="-3"/>
          <w:sz w:val="22"/>
          <w:szCs w:val="22"/>
        </w:rPr>
        <w:t xml:space="preserve"> </w:t>
      </w:r>
      <w:r w:rsidR="00B855CE" w:rsidRPr="003D26B2">
        <w:rPr>
          <w:spacing w:val="-3"/>
          <w:sz w:val="22"/>
          <w:szCs w:val="22"/>
        </w:rPr>
        <w:t>25.140(b) and (c)</w:t>
      </w:r>
      <w:r w:rsidR="00B16FE2" w:rsidRPr="00274A82">
        <w:rPr>
          <w:spacing w:val="-3"/>
          <w:sz w:val="22"/>
          <w:szCs w:val="22"/>
        </w:rPr>
        <w:t xml:space="preserve">) </w:t>
      </w:r>
      <w:r w:rsidR="00F70E3A" w:rsidRPr="003D26B2">
        <w:rPr>
          <w:spacing w:val="-3"/>
          <w:sz w:val="22"/>
          <w:szCs w:val="22"/>
        </w:rPr>
        <w:t>(</w:t>
      </w:r>
      <w:r w:rsidR="00F70E3A" w:rsidRPr="002B6C4F">
        <w:rPr>
          <w:spacing w:val="-3"/>
          <w:sz w:val="22"/>
          <w:szCs w:val="22"/>
        </w:rPr>
        <w:t>previously approved under OMB Control No. 3060-0678).</w:t>
      </w:r>
    </w:p>
    <w:p w14:paraId="1432C1F8" w14:textId="77777777" w:rsidR="00F93580" w:rsidRPr="002B6C4F" w:rsidRDefault="00E658FF" w:rsidP="00370C27">
      <w:pPr>
        <w:numPr>
          <w:ilvl w:val="0"/>
          <w:numId w:val="69"/>
        </w:numPr>
        <w:tabs>
          <w:tab w:val="left" w:pos="-720"/>
        </w:tabs>
        <w:suppressAutoHyphens/>
        <w:spacing w:after="120" w:line="240" w:lineRule="atLeast"/>
        <w:ind w:left="450"/>
        <w:rPr>
          <w:b/>
          <w:spacing w:val="-3"/>
          <w:sz w:val="22"/>
          <w:szCs w:val="22"/>
        </w:rPr>
      </w:pPr>
      <w:r w:rsidRPr="002B6C4F">
        <w:rPr>
          <w:sz w:val="22"/>
          <w:szCs w:val="22"/>
          <w:u w:val="single"/>
        </w:rPr>
        <w:t>Number of respondents</w:t>
      </w:r>
      <w:r w:rsidRPr="002B6C4F">
        <w:rPr>
          <w:sz w:val="22"/>
          <w:szCs w:val="22"/>
        </w:rPr>
        <w:t xml:space="preserve">:  </w:t>
      </w:r>
      <w:r w:rsidR="00A10764" w:rsidRPr="002B6C4F">
        <w:rPr>
          <w:sz w:val="22"/>
          <w:szCs w:val="22"/>
        </w:rPr>
        <w:t>2</w:t>
      </w:r>
      <w:r w:rsidR="00896866" w:rsidRPr="002B6C4F">
        <w:rPr>
          <w:sz w:val="22"/>
          <w:szCs w:val="22"/>
        </w:rPr>
        <w:t>.</w:t>
      </w:r>
    </w:p>
    <w:p w14:paraId="7A47F03A" w14:textId="77777777" w:rsidR="00896866" w:rsidRPr="002B6C4F" w:rsidRDefault="00896866" w:rsidP="00370C27">
      <w:pPr>
        <w:numPr>
          <w:ilvl w:val="0"/>
          <w:numId w:val="69"/>
        </w:numPr>
        <w:tabs>
          <w:tab w:val="left" w:pos="-720"/>
        </w:tabs>
        <w:suppressAutoHyphens/>
        <w:spacing w:after="120" w:line="240" w:lineRule="atLeast"/>
        <w:ind w:left="450"/>
        <w:rPr>
          <w:spacing w:val="-3"/>
          <w:sz w:val="22"/>
          <w:szCs w:val="22"/>
        </w:rPr>
      </w:pPr>
      <w:r w:rsidRPr="002B6C4F">
        <w:rPr>
          <w:sz w:val="22"/>
          <w:szCs w:val="22"/>
          <w:u w:val="single"/>
        </w:rPr>
        <w:t>Number of responses</w:t>
      </w:r>
      <w:r w:rsidRPr="002B6C4F">
        <w:rPr>
          <w:b/>
          <w:spacing w:val="-3"/>
          <w:sz w:val="22"/>
          <w:szCs w:val="22"/>
        </w:rPr>
        <w:t xml:space="preserve">:  </w:t>
      </w:r>
      <w:r w:rsidRPr="002B6C4F">
        <w:rPr>
          <w:spacing w:val="-3"/>
          <w:sz w:val="22"/>
          <w:szCs w:val="22"/>
        </w:rPr>
        <w:t>2.</w:t>
      </w:r>
    </w:p>
    <w:p w14:paraId="34D7D68F" w14:textId="77777777" w:rsidR="00E658FF" w:rsidRPr="002B6C4F" w:rsidRDefault="00E658FF" w:rsidP="00370C27">
      <w:pPr>
        <w:numPr>
          <w:ilvl w:val="0"/>
          <w:numId w:val="69"/>
        </w:numPr>
        <w:tabs>
          <w:tab w:val="left" w:pos="-720"/>
        </w:tabs>
        <w:suppressAutoHyphens/>
        <w:spacing w:after="120" w:line="240" w:lineRule="atLeast"/>
        <w:ind w:left="450"/>
        <w:rPr>
          <w:b/>
          <w:spacing w:val="-3"/>
          <w:sz w:val="22"/>
          <w:szCs w:val="22"/>
        </w:rPr>
      </w:pPr>
      <w:r w:rsidRPr="002B6C4F">
        <w:rPr>
          <w:sz w:val="22"/>
          <w:szCs w:val="22"/>
        </w:rPr>
        <w:t xml:space="preserve"> </w:t>
      </w:r>
      <w:r w:rsidRPr="002B6C4F">
        <w:rPr>
          <w:sz w:val="22"/>
          <w:szCs w:val="22"/>
          <w:u w:val="single"/>
        </w:rPr>
        <w:t>Frequency of response</w:t>
      </w:r>
      <w:r w:rsidRPr="002B6C4F">
        <w:rPr>
          <w:sz w:val="22"/>
          <w:szCs w:val="22"/>
        </w:rPr>
        <w:t xml:space="preserve">: </w:t>
      </w:r>
      <w:r w:rsidR="00A10764" w:rsidRPr="002B6C4F">
        <w:rPr>
          <w:sz w:val="22"/>
          <w:szCs w:val="22"/>
        </w:rPr>
        <w:t xml:space="preserve"> </w:t>
      </w:r>
      <w:r w:rsidR="00CE5986" w:rsidRPr="002B6C4F">
        <w:rPr>
          <w:sz w:val="22"/>
          <w:szCs w:val="22"/>
        </w:rPr>
        <w:t>One time.</w:t>
      </w:r>
    </w:p>
    <w:p w14:paraId="574EFE98" w14:textId="77777777" w:rsidR="00F80413" w:rsidRPr="002B6C4F" w:rsidRDefault="00E658FF" w:rsidP="00370C27">
      <w:pPr>
        <w:numPr>
          <w:ilvl w:val="0"/>
          <w:numId w:val="69"/>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DC5BAF" w:rsidRPr="002B6C4F">
        <w:rPr>
          <w:sz w:val="22"/>
          <w:szCs w:val="22"/>
        </w:rPr>
        <w:t xml:space="preserve">hour </w:t>
      </w:r>
      <w:r w:rsidRPr="002B6C4F">
        <w:rPr>
          <w:sz w:val="22"/>
          <w:szCs w:val="22"/>
        </w:rPr>
        <w:t xml:space="preserve">burden is </w:t>
      </w:r>
      <w:r w:rsidR="00A10764" w:rsidRPr="002B6C4F">
        <w:rPr>
          <w:sz w:val="22"/>
          <w:szCs w:val="22"/>
        </w:rPr>
        <w:t xml:space="preserve">160 </w:t>
      </w:r>
      <w:r w:rsidRPr="002B6C4F">
        <w:rPr>
          <w:sz w:val="22"/>
          <w:szCs w:val="22"/>
        </w:rPr>
        <w:t>hours (</w:t>
      </w:r>
      <w:r w:rsidR="00A10764" w:rsidRPr="002B6C4F">
        <w:rPr>
          <w:sz w:val="22"/>
          <w:szCs w:val="22"/>
        </w:rPr>
        <w:t xml:space="preserve">2 </w:t>
      </w:r>
      <w:r w:rsidR="00AE611A" w:rsidRPr="002B6C4F">
        <w:rPr>
          <w:sz w:val="22"/>
          <w:szCs w:val="22"/>
        </w:rPr>
        <w:t>responses</w:t>
      </w:r>
      <w:r w:rsidRPr="002B6C4F">
        <w:rPr>
          <w:sz w:val="22"/>
          <w:szCs w:val="22"/>
        </w:rPr>
        <w:t xml:space="preserve"> x </w:t>
      </w:r>
      <w:r w:rsidR="00A10764" w:rsidRPr="002B6C4F">
        <w:rPr>
          <w:sz w:val="22"/>
          <w:szCs w:val="22"/>
        </w:rPr>
        <w:t>80</w:t>
      </w:r>
      <w:r w:rsidRPr="002B6C4F">
        <w:rPr>
          <w:sz w:val="22"/>
          <w:szCs w:val="22"/>
        </w:rPr>
        <w:t xml:space="preserve"> hours</w:t>
      </w:r>
      <w:r w:rsidR="00896866" w:rsidRPr="002B6C4F">
        <w:rPr>
          <w:sz w:val="22"/>
          <w:szCs w:val="22"/>
        </w:rPr>
        <w:t>/response</w:t>
      </w:r>
      <w:r w:rsidRPr="002B6C4F">
        <w:rPr>
          <w:sz w:val="22"/>
          <w:szCs w:val="22"/>
        </w:rPr>
        <w:t xml:space="preserve"> = </w:t>
      </w:r>
      <w:r w:rsidR="00A10764" w:rsidRPr="002B6C4F">
        <w:rPr>
          <w:sz w:val="22"/>
          <w:szCs w:val="22"/>
        </w:rPr>
        <w:t xml:space="preserve">160 </w:t>
      </w:r>
      <w:r w:rsidRPr="002B6C4F">
        <w:rPr>
          <w:sz w:val="22"/>
          <w:szCs w:val="22"/>
        </w:rPr>
        <w:t xml:space="preserve">hours).  </w:t>
      </w:r>
    </w:p>
    <w:p w14:paraId="0C89F479" w14:textId="21AFC8DA" w:rsidR="009E573E" w:rsidRPr="002B6C4F" w:rsidRDefault="009E573E" w:rsidP="00370C27">
      <w:pPr>
        <w:numPr>
          <w:ilvl w:val="3"/>
          <w:numId w:val="48"/>
        </w:numPr>
        <w:tabs>
          <w:tab w:val="left" w:pos="-720"/>
        </w:tabs>
        <w:suppressAutoHyphens/>
        <w:spacing w:after="120"/>
        <w:rPr>
          <w:b/>
          <w:spacing w:val="-3"/>
          <w:sz w:val="22"/>
          <w:szCs w:val="22"/>
        </w:rPr>
      </w:pPr>
      <w:r w:rsidRPr="002B6C4F">
        <w:rPr>
          <w:b/>
          <w:spacing w:val="-3"/>
          <w:sz w:val="22"/>
          <w:szCs w:val="22"/>
        </w:rPr>
        <w:t xml:space="preserve">SDARS </w:t>
      </w:r>
      <w:r w:rsidR="001752EF" w:rsidRPr="002B6C4F">
        <w:rPr>
          <w:b/>
          <w:spacing w:val="-3"/>
          <w:sz w:val="22"/>
          <w:szCs w:val="22"/>
        </w:rPr>
        <w:t>Applications</w:t>
      </w:r>
      <w:r w:rsidR="001752EF" w:rsidRPr="002B6C4F">
        <w:rPr>
          <w:spacing w:val="-3"/>
          <w:sz w:val="22"/>
          <w:szCs w:val="22"/>
        </w:rPr>
        <w:t xml:space="preserve"> </w:t>
      </w:r>
      <w:r w:rsidRPr="002B6C4F">
        <w:rPr>
          <w:spacing w:val="-3"/>
          <w:sz w:val="22"/>
          <w:szCs w:val="22"/>
        </w:rPr>
        <w:t xml:space="preserve">(47 C.F.R. </w:t>
      </w:r>
      <w:r w:rsidRPr="003D26B2">
        <w:rPr>
          <w:spacing w:val="-3"/>
          <w:sz w:val="22"/>
          <w:szCs w:val="22"/>
        </w:rPr>
        <w:t xml:space="preserve">§ </w:t>
      </w:r>
      <w:r w:rsidR="00F650AB" w:rsidRPr="00274A82">
        <w:rPr>
          <w:spacing w:val="-3"/>
          <w:sz w:val="22"/>
          <w:szCs w:val="22"/>
        </w:rPr>
        <w:t>25.144(a))</w:t>
      </w:r>
      <w:r w:rsidR="00B16FE2" w:rsidRPr="00274A82">
        <w:rPr>
          <w:spacing w:val="-3"/>
          <w:sz w:val="22"/>
          <w:szCs w:val="22"/>
        </w:rPr>
        <w:t xml:space="preserve"> </w:t>
      </w:r>
      <w:r w:rsidR="00896866" w:rsidRPr="00274A82">
        <w:rPr>
          <w:spacing w:val="-3"/>
          <w:sz w:val="22"/>
          <w:szCs w:val="22"/>
        </w:rPr>
        <w:t>(</w:t>
      </w:r>
      <w:r w:rsidR="0087460A" w:rsidRPr="002B6C4F">
        <w:rPr>
          <w:spacing w:val="-3"/>
          <w:sz w:val="22"/>
          <w:szCs w:val="22"/>
        </w:rPr>
        <w:t>previously approved under OMB Control Nos. 3060-0678 and 3060-1153)</w:t>
      </w:r>
      <w:r w:rsidR="0071656F" w:rsidRPr="002B6C4F">
        <w:rPr>
          <w:spacing w:val="-3"/>
          <w:sz w:val="22"/>
          <w:szCs w:val="22"/>
        </w:rPr>
        <w:t>.</w:t>
      </w:r>
    </w:p>
    <w:p w14:paraId="237484F9" w14:textId="77777777" w:rsidR="00C03DEB" w:rsidRPr="002B6C4F" w:rsidRDefault="00C03DEB" w:rsidP="00370C27">
      <w:pPr>
        <w:numPr>
          <w:ilvl w:val="0"/>
          <w:numId w:val="44"/>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 xml:space="preserve">:  </w:t>
      </w:r>
      <w:r w:rsidR="00873252" w:rsidRPr="002B6C4F">
        <w:rPr>
          <w:sz w:val="22"/>
          <w:szCs w:val="22"/>
        </w:rPr>
        <w:t>1</w:t>
      </w:r>
      <w:r w:rsidR="00896866" w:rsidRPr="002B6C4F">
        <w:rPr>
          <w:sz w:val="22"/>
          <w:szCs w:val="22"/>
        </w:rPr>
        <w:t>.</w:t>
      </w:r>
    </w:p>
    <w:p w14:paraId="481E1514" w14:textId="77777777" w:rsidR="00896866" w:rsidRPr="002B6C4F" w:rsidRDefault="00896866" w:rsidP="00370C27">
      <w:pPr>
        <w:numPr>
          <w:ilvl w:val="0"/>
          <w:numId w:val="44"/>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74A82">
        <w:rPr>
          <w:sz w:val="22"/>
          <w:szCs w:val="22"/>
        </w:rPr>
        <w:t>:  1.</w:t>
      </w:r>
    </w:p>
    <w:p w14:paraId="451B8B30" w14:textId="77777777" w:rsidR="00C03DEB" w:rsidRPr="002B6C4F" w:rsidRDefault="00C03DEB" w:rsidP="00370C27">
      <w:pPr>
        <w:numPr>
          <w:ilvl w:val="0"/>
          <w:numId w:val="44"/>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CE5986" w:rsidRPr="002B6C4F">
        <w:rPr>
          <w:sz w:val="22"/>
          <w:szCs w:val="22"/>
        </w:rPr>
        <w:t>One time.</w:t>
      </w:r>
    </w:p>
    <w:p w14:paraId="4CB791FE" w14:textId="77777777" w:rsidR="00C03DEB" w:rsidRPr="002B6C4F" w:rsidRDefault="00C03DEB" w:rsidP="00370C27">
      <w:pPr>
        <w:numPr>
          <w:ilvl w:val="0"/>
          <w:numId w:val="44"/>
        </w:numPr>
        <w:tabs>
          <w:tab w:val="left" w:pos="-720"/>
        </w:tabs>
        <w:suppressAutoHyphens/>
        <w:spacing w:after="120" w:line="240" w:lineRule="atLeast"/>
        <w:ind w:left="450"/>
        <w:rPr>
          <w:sz w:val="22"/>
          <w:szCs w:val="22"/>
        </w:rPr>
      </w:pPr>
      <w:r w:rsidRPr="002B6C4F">
        <w:rPr>
          <w:sz w:val="22"/>
          <w:szCs w:val="22"/>
          <w:u w:val="single"/>
        </w:rPr>
        <w:lastRenderedPageBreak/>
        <w:t>Annual hour burden</w:t>
      </w:r>
      <w:r w:rsidRPr="002B6C4F">
        <w:rPr>
          <w:sz w:val="22"/>
          <w:szCs w:val="22"/>
        </w:rPr>
        <w:t xml:space="preserve">:  The total annual </w:t>
      </w:r>
      <w:r w:rsidR="00DC5BAF" w:rsidRPr="002B6C4F">
        <w:rPr>
          <w:sz w:val="22"/>
          <w:szCs w:val="22"/>
        </w:rPr>
        <w:t xml:space="preserve">hour </w:t>
      </w:r>
      <w:r w:rsidRPr="002B6C4F">
        <w:rPr>
          <w:sz w:val="22"/>
          <w:szCs w:val="22"/>
        </w:rPr>
        <w:t xml:space="preserve">burden is </w:t>
      </w:r>
      <w:r w:rsidR="00BD15FF" w:rsidRPr="002B6C4F">
        <w:rPr>
          <w:sz w:val="22"/>
          <w:szCs w:val="22"/>
        </w:rPr>
        <w:t xml:space="preserve">1 </w:t>
      </w:r>
      <w:r w:rsidRPr="002B6C4F">
        <w:rPr>
          <w:sz w:val="22"/>
          <w:szCs w:val="22"/>
        </w:rPr>
        <w:t>hour (1</w:t>
      </w:r>
      <w:r w:rsidR="00300256" w:rsidRPr="002B6C4F">
        <w:rPr>
          <w:sz w:val="22"/>
          <w:szCs w:val="22"/>
        </w:rPr>
        <w:t xml:space="preserve"> respondent x </w:t>
      </w:r>
      <w:r w:rsidR="00F650AB" w:rsidRPr="002B6C4F">
        <w:rPr>
          <w:sz w:val="22"/>
          <w:szCs w:val="22"/>
        </w:rPr>
        <w:t>1</w:t>
      </w:r>
      <w:r w:rsidR="00300256" w:rsidRPr="002B6C4F">
        <w:rPr>
          <w:sz w:val="22"/>
          <w:szCs w:val="22"/>
        </w:rPr>
        <w:t xml:space="preserve"> hour</w:t>
      </w:r>
      <w:r w:rsidR="00896866" w:rsidRPr="002B6C4F">
        <w:rPr>
          <w:sz w:val="22"/>
          <w:szCs w:val="22"/>
        </w:rPr>
        <w:t>/</w:t>
      </w:r>
      <w:r w:rsidR="00300256" w:rsidRPr="002B6C4F">
        <w:rPr>
          <w:sz w:val="22"/>
          <w:szCs w:val="22"/>
        </w:rPr>
        <w:t xml:space="preserve"> response</w:t>
      </w:r>
      <w:r w:rsidRPr="002B6C4F">
        <w:rPr>
          <w:sz w:val="22"/>
          <w:szCs w:val="22"/>
        </w:rPr>
        <w:t xml:space="preserve"> = </w:t>
      </w:r>
      <w:r w:rsidR="00F650AB" w:rsidRPr="002B6C4F">
        <w:rPr>
          <w:sz w:val="22"/>
          <w:szCs w:val="22"/>
        </w:rPr>
        <w:t>1</w:t>
      </w:r>
      <w:r w:rsidRPr="002B6C4F">
        <w:rPr>
          <w:sz w:val="22"/>
          <w:szCs w:val="22"/>
        </w:rPr>
        <w:t xml:space="preserve"> hour).  </w:t>
      </w:r>
    </w:p>
    <w:p w14:paraId="3968AA25" w14:textId="4A897D09" w:rsidR="0044144D" w:rsidRPr="002B6C4F" w:rsidRDefault="0044144D" w:rsidP="00370C27">
      <w:pPr>
        <w:numPr>
          <w:ilvl w:val="3"/>
          <w:numId w:val="48"/>
        </w:numPr>
        <w:tabs>
          <w:tab w:val="left" w:pos="-720"/>
        </w:tabs>
        <w:suppressAutoHyphens/>
        <w:spacing w:after="120"/>
        <w:rPr>
          <w:b/>
          <w:spacing w:val="-3"/>
          <w:sz w:val="22"/>
          <w:szCs w:val="22"/>
        </w:rPr>
      </w:pPr>
      <w:r w:rsidRPr="002B6C4F">
        <w:rPr>
          <w:b/>
          <w:spacing w:val="-3"/>
          <w:sz w:val="22"/>
          <w:szCs w:val="22"/>
        </w:rPr>
        <w:t xml:space="preserve">MSS </w:t>
      </w:r>
      <w:r w:rsidR="00D92A2D" w:rsidRPr="002B6C4F">
        <w:rPr>
          <w:b/>
          <w:spacing w:val="-3"/>
          <w:sz w:val="22"/>
          <w:szCs w:val="22"/>
        </w:rPr>
        <w:t>GSO</w:t>
      </w:r>
      <w:r w:rsidR="001752EF" w:rsidRPr="002B6C4F">
        <w:rPr>
          <w:b/>
          <w:spacing w:val="-3"/>
          <w:sz w:val="22"/>
          <w:szCs w:val="22"/>
        </w:rPr>
        <w:t xml:space="preserve"> Applications</w:t>
      </w:r>
      <w:r w:rsidRPr="002B6C4F">
        <w:rPr>
          <w:b/>
          <w:spacing w:val="-3"/>
          <w:sz w:val="22"/>
          <w:szCs w:val="22"/>
        </w:rPr>
        <w:t xml:space="preserve"> </w:t>
      </w:r>
      <w:r w:rsidRPr="002B6C4F">
        <w:rPr>
          <w:spacing w:val="-3"/>
          <w:sz w:val="22"/>
          <w:szCs w:val="22"/>
        </w:rPr>
        <w:t>(47 C.F.R. §§ 25.142(a)</w:t>
      </w:r>
      <w:r w:rsidR="00690C87" w:rsidRPr="002B6C4F">
        <w:rPr>
          <w:spacing w:val="-3"/>
          <w:sz w:val="22"/>
          <w:szCs w:val="22"/>
        </w:rPr>
        <w:t>,</w:t>
      </w:r>
      <w:r w:rsidRPr="002B6C4F">
        <w:rPr>
          <w:spacing w:val="-3"/>
          <w:sz w:val="22"/>
          <w:szCs w:val="22"/>
        </w:rPr>
        <w:t xml:space="preserve"> (b</w:t>
      </w:r>
      <w:proofErr w:type="gramStart"/>
      <w:r w:rsidRPr="002B6C4F">
        <w:rPr>
          <w:spacing w:val="-3"/>
          <w:sz w:val="22"/>
          <w:szCs w:val="22"/>
        </w:rPr>
        <w:t>)(</w:t>
      </w:r>
      <w:proofErr w:type="gramEnd"/>
      <w:r w:rsidRPr="002B6C4F">
        <w:rPr>
          <w:spacing w:val="-3"/>
          <w:sz w:val="22"/>
          <w:szCs w:val="22"/>
        </w:rPr>
        <w:t xml:space="preserve">2)(ii) </w:t>
      </w:r>
      <w:r w:rsidR="004C41A5" w:rsidRPr="00274A82">
        <w:rPr>
          <w:b/>
          <w:spacing w:val="-3"/>
          <w:sz w:val="22"/>
          <w:szCs w:val="22"/>
        </w:rPr>
        <w:t>or</w:t>
      </w:r>
      <w:r w:rsidR="004C41A5" w:rsidRPr="002B6C4F">
        <w:rPr>
          <w:spacing w:val="-3"/>
          <w:sz w:val="22"/>
          <w:szCs w:val="22"/>
        </w:rPr>
        <w:t xml:space="preserve"> </w:t>
      </w:r>
      <w:r w:rsidRPr="002B6C4F">
        <w:rPr>
          <w:spacing w:val="-3"/>
          <w:sz w:val="22"/>
          <w:szCs w:val="22"/>
        </w:rPr>
        <w:t>25.143(b), (c), (d)</w:t>
      </w:r>
      <w:r w:rsidR="00F43DFD">
        <w:rPr>
          <w:spacing w:val="-3"/>
          <w:sz w:val="22"/>
          <w:szCs w:val="22"/>
        </w:rPr>
        <w:t>)</w:t>
      </w:r>
      <w:r w:rsidRPr="002B6C4F">
        <w:rPr>
          <w:spacing w:val="-3"/>
          <w:sz w:val="22"/>
          <w:szCs w:val="22"/>
        </w:rPr>
        <w:t xml:space="preserve"> (previously </w:t>
      </w:r>
      <w:r w:rsidR="00896866" w:rsidRPr="002B6C4F">
        <w:rPr>
          <w:spacing w:val="-3"/>
          <w:sz w:val="22"/>
          <w:szCs w:val="22"/>
        </w:rPr>
        <w:t>approved under</w:t>
      </w:r>
      <w:r w:rsidR="00590E63" w:rsidRPr="002B6C4F">
        <w:rPr>
          <w:spacing w:val="-3"/>
          <w:sz w:val="22"/>
          <w:szCs w:val="22"/>
        </w:rPr>
        <w:t xml:space="preserve"> </w:t>
      </w:r>
      <w:r w:rsidRPr="002B6C4F">
        <w:rPr>
          <w:spacing w:val="-3"/>
          <w:sz w:val="22"/>
          <w:szCs w:val="22"/>
        </w:rPr>
        <w:t>OMB Control No. 3060-0955)</w:t>
      </w:r>
      <w:r w:rsidR="0071656F" w:rsidRPr="002B6C4F">
        <w:rPr>
          <w:spacing w:val="-3"/>
          <w:sz w:val="22"/>
          <w:szCs w:val="22"/>
        </w:rPr>
        <w:t>.</w:t>
      </w:r>
    </w:p>
    <w:p w14:paraId="7F54245B" w14:textId="77777777" w:rsidR="0044144D" w:rsidRPr="00274A82" w:rsidRDefault="0044144D" w:rsidP="00370C27">
      <w:pPr>
        <w:numPr>
          <w:ilvl w:val="0"/>
          <w:numId w:val="16"/>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 xml:space="preserve">:  </w:t>
      </w:r>
      <w:r w:rsidR="004C41A5" w:rsidRPr="002B6C4F">
        <w:rPr>
          <w:sz w:val="22"/>
          <w:szCs w:val="22"/>
        </w:rPr>
        <w:t>1</w:t>
      </w:r>
      <w:r w:rsidR="00896866" w:rsidRPr="002B6C4F">
        <w:rPr>
          <w:sz w:val="22"/>
          <w:szCs w:val="22"/>
        </w:rPr>
        <w:t>.</w:t>
      </w:r>
    </w:p>
    <w:p w14:paraId="5A03ABDF" w14:textId="77777777" w:rsidR="00896866" w:rsidRPr="002B6C4F" w:rsidRDefault="00896866" w:rsidP="00370C27">
      <w:pPr>
        <w:numPr>
          <w:ilvl w:val="0"/>
          <w:numId w:val="16"/>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74A82">
        <w:rPr>
          <w:sz w:val="22"/>
          <w:szCs w:val="22"/>
        </w:rPr>
        <w:t>:  1.</w:t>
      </w:r>
    </w:p>
    <w:p w14:paraId="59E56ABE" w14:textId="77777777" w:rsidR="0044144D" w:rsidRPr="002B6C4F" w:rsidRDefault="0044144D" w:rsidP="00370C27">
      <w:pPr>
        <w:numPr>
          <w:ilvl w:val="0"/>
          <w:numId w:val="16"/>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CE5986" w:rsidRPr="002B6C4F">
        <w:rPr>
          <w:sz w:val="22"/>
          <w:szCs w:val="22"/>
        </w:rPr>
        <w:t>One time.</w:t>
      </w:r>
    </w:p>
    <w:p w14:paraId="513CE7F8" w14:textId="77777777" w:rsidR="0044144D" w:rsidRPr="002B6C4F" w:rsidRDefault="0044144D" w:rsidP="00370C27">
      <w:pPr>
        <w:numPr>
          <w:ilvl w:val="0"/>
          <w:numId w:val="16"/>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DC5BAF" w:rsidRPr="002B6C4F">
        <w:rPr>
          <w:sz w:val="22"/>
          <w:szCs w:val="22"/>
        </w:rPr>
        <w:t xml:space="preserve">hour </w:t>
      </w:r>
      <w:r w:rsidRPr="002B6C4F">
        <w:rPr>
          <w:sz w:val="22"/>
          <w:szCs w:val="22"/>
        </w:rPr>
        <w:t xml:space="preserve">burden is </w:t>
      </w:r>
      <w:r w:rsidR="00CB7EBC" w:rsidRPr="002B6C4F">
        <w:rPr>
          <w:sz w:val="22"/>
          <w:szCs w:val="22"/>
        </w:rPr>
        <w:t xml:space="preserve">4 </w:t>
      </w:r>
      <w:r w:rsidRPr="002B6C4F">
        <w:rPr>
          <w:sz w:val="22"/>
          <w:szCs w:val="22"/>
        </w:rPr>
        <w:t>hours (</w:t>
      </w:r>
      <w:r w:rsidR="004C41A5" w:rsidRPr="002B6C4F">
        <w:rPr>
          <w:sz w:val="22"/>
          <w:szCs w:val="22"/>
        </w:rPr>
        <w:t>1</w:t>
      </w:r>
      <w:r w:rsidRPr="002B6C4F">
        <w:rPr>
          <w:sz w:val="22"/>
          <w:szCs w:val="22"/>
        </w:rPr>
        <w:t xml:space="preserve"> </w:t>
      </w:r>
      <w:r w:rsidR="00AE611A" w:rsidRPr="002B6C4F">
        <w:rPr>
          <w:sz w:val="22"/>
          <w:szCs w:val="22"/>
        </w:rPr>
        <w:t>response</w:t>
      </w:r>
      <w:r w:rsidRPr="002B6C4F">
        <w:rPr>
          <w:sz w:val="22"/>
          <w:szCs w:val="22"/>
        </w:rPr>
        <w:t xml:space="preserve"> x </w:t>
      </w:r>
      <w:r w:rsidR="004C41A5" w:rsidRPr="002B6C4F">
        <w:rPr>
          <w:sz w:val="22"/>
          <w:szCs w:val="22"/>
        </w:rPr>
        <w:t xml:space="preserve">4 </w:t>
      </w:r>
      <w:r w:rsidRPr="002B6C4F">
        <w:rPr>
          <w:sz w:val="22"/>
          <w:szCs w:val="22"/>
        </w:rPr>
        <w:t>hours</w:t>
      </w:r>
      <w:r w:rsidR="00896866" w:rsidRPr="002B6C4F">
        <w:rPr>
          <w:sz w:val="22"/>
          <w:szCs w:val="22"/>
        </w:rPr>
        <w:t>/response</w:t>
      </w:r>
      <w:r w:rsidRPr="002B6C4F">
        <w:rPr>
          <w:sz w:val="22"/>
          <w:szCs w:val="22"/>
        </w:rPr>
        <w:t xml:space="preserve"> = </w:t>
      </w:r>
      <w:r w:rsidR="004C41A5" w:rsidRPr="002B6C4F">
        <w:rPr>
          <w:sz w:val="22"/>
          <w:szCs w:val="22"/>
        </w:rPr>
        <w:t xml:space="preserve">4 </w:t>
      </w:r>
      <w:r w:rsidRPr="002B6C4F">
        <w:rPr>
          <w:sz w:val="22"/>
          <w:szCs w:val="22"/>
        </w:rPr>
        <w:t xml:space="preserve">hours).  </w:t>
      </w:r>
    </w:p>
    <w:p w14:paraId="289BF2FB" w14:textId="77777777" w:rsidR="00D92A2D" w:rsidRPr="002B6C4F" w:rsidRDefault="00D92A2D" w:rsidP="00370C27">
      <w:pPr>
        <w:numPr>
          <w:ilvl w:val="3"/>
          <w:numId w:val="48"/>
        </w:numPr>
        <w:tabs>
          <w:tab w:val="left" w:pos="-720"/>
        </w:tabs>
        <w:suppressAutoHyphens/>
        <w:spacing w:after="120"/>
        <w:rPr>
          <w:b/>
          <w:spacing w:val="-3"/>
          <w:sz w:val="22"/>
          <w:szCs w:val="22"/>
        </w:rPr>
      </w:pPr>
      <w:r w:rsidRPr="002B6C4F">
        <w:rPr>
          <w:b/>
          <w:spacing w:val="-3"/>
          <w:sz w:val="22"/>
          <w:szCs w:val="22"/>
        </w:rPr>
        <w:t xml:space="preserve">MSS NGSO </w:t>
      </w:r>
      <w:r w:rsidR="001752EF" w:rsidRPr="002B6C4F">
        <w:rPr>
          <w:b/>
          <w:spacing w:val="-3"/>
          <w:sz w:val="22"/>
          <w:szCs w:val="22"/>
        </w:rPr>
        <w:t>Applications</w:t>
      </w:r>
      <w:r w:rsidR="001752EF" w:rsidRPr="002B6C4F">
        <w:rPr>
          <w:spacing w:val="-3"/>
          <w:sz w:val="22"/>
          <w:szCs w:val="22"/>
        </w:rPr>
        <w:t xml:space="preserve"> </w:t>
      </w:r>
      <w:r w:rsidRPr="002B6C4F">
        <w:rPr>
          <w:spacing w:val="-3"/>
          <w:sz w:val="22"/>
          <w:szCs w:val="22"/>
        </w:rPr>
        <w:t>(47 C.F.R. §§ 25.142(a), (b</w:t>
      </w:r>
      <w:proofErr w:type="gramStart"/>
      <w:r w:rsidRPr="002B6C4F">
        <w:rPr>
          <w:spacing w:val="-3"/>
          <w:sz w:val="22"/>
          <w:szCs w:val="22"/>
        </w:rPr>
        <w:t>)(</w:t>
      </w:r>
      <w:proofErr w:type="gramEnd"/>
      <w:r w:rsidRPr="002B6C4F">
        <w:rPr>
          <w:spacing w:val="-3"/>
          <w:sz w:val="22"/>
          <w:szCs w:val="22"/>
        </w:rPr>
        <w:t xml:space="preserve">2)(ii), 25.143(b), (c), (d), </w:t>
      </w:r>
      <w:r w:rsidR="00D4624D" w:rsidRPr="002B6C4F">
        <w:rPr>
          <w:spacing w:val="-3"/>
          <w:sz w:val="22"/>
          <w:szCs w:val="22"/>
        </w:rPr>
        <w:t xml:space="preserve">and </w:t>
      </w:r>
      <w:r w:rsidRPr="002B6C4F">
        <w:rPr>
          <w:spacing w:val="-3"/>
          <w:sz w:val="22"/>
          <w:szCs w:val="22"/>
        </w:rPr>
        <w:t xml:space="preserve">25.250(b), </w:t>
      </w:r>
      <w:r w:rsidR="005336F3" w:rsidRPr="002B6C4F">
        <w:rPr>
          <w:spacing w:val="-3"/>
          <w:sz w:val="22"/>
          <w:szCs w:val="22"/>
        </w:rPr>
        <w:t>25.279</w:t>
      </w:r>
      <w:r w:rsidRPr="002B6C4F">
        <w:rPr>
          <w:spacing w:val="-3"/>
          <w:sz w:val="22"/>
          <w:szCs w:val="22"/>
        </w:rPr>
        <w:t>)</w:t>
      </w:r>
      <w:r w:rsidR="007F105E" w:rsidRPr="002B6C4F">
        <w:rPr>
          <w:spacing w:val="-3"/>
          <w:sz w:val="22"/>
          <w:szCs w:val="22"/>
        </w:rPr>
        <w:t xml:space="preserve"> </w:t>
      </w:r>
      <w:r w:rsidRPr="002B6C4F">
        <w:rPr>
          <w:spacing w:val="-3"/>
          <w:sz w:val="22"/>
          <w:szCs w:val="22"/>
        </w:rPr>
        <w:t xml:space="preserve">(previously </w:t>
      </w:r>
      <w:r w:rsidR="00896866" w:rsidRPr="002B6C4F">
        <w:rPr>
          <w:spacing w:val="-3"/>
          <w:sz w:val="22"/>
          <w:szCs w:val="22"/>
        </w:rPr>
        <w:t>approved under</w:t>
      </w:r>
      <w:r w:rsidR="00590E63" w:rsidRPr="002B6C4F">
        <w:rPr>
          <w:spacing w:val="-3"/>
          <w:sz w:val="22"/>
          <w:szCs w:val="22"/>
        </w:rPr>
        <w:t xml:space="preserve"> </w:t>
      </w:r>
      <w:r w:rsidRPr="002B6C4F">
        <w:rPr>
          <w:spacing w:val="-3"/>
          <w:sz w:val="22"/>
          <w:szCs w:val="22"/>
        </w:rPr>
        <w:t>OMB Control No. 3060-0955)</w:t>
      </w:r>
      <w:r w:rsidR="0071656F" w:rsidRPr="002B6C4F">
        <w:rPr>
          <w:spacing w:val="-3"/>
          <w:sz w:val="22"/>
          <w:szCs w:val="22"/>
        </w:rPr>
        <w:t>.</w:t>
      </w:r>
    </w:p>
    <w:p w14:paraId="01C55184" w14:textId="77777777" w:rsidR="00D92A2D" w:rsidRPr="002B6C4F" w:rsidRDefault="00D92A2D" w:rsidP="00370C27">
      <w:pPr>
        <w:numPr>
          <w:ilvl w:val="0"/>
          <w:numId w:val="157"/>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 xml:space="preserve">:  </w:t>
      </w:r>
      <w:r w:rsidR="004C41A5" w:rsidRPr="002B6C4F">
        <w:rPr>
          <w:sz w:val="22"/>
          <w:szCs w:val="22"/>
        </w:rPr>
        <w:t>2</w:t>
      </w:r>
      <w:r w:rsidR="00896866" w:rsidRPr="002B6C4F">
        <w:rPr>
          <w:sz w:val="22"/>
          <w:szCs w:val="22"/>
        </w:rPr>
        <w:t>.</w:t>
      </w:r>
    </w:p>
    <w:p w14:paraId="09D4EFA0" w14:textId="77777777" w:rsidR="00896866" w:rsidRPr="002B6C4F" w:rsidRDefault="00896866" w:rsidP="00370C27">
      <w:pPr>
        <w:numPr>
          <w:ilvl w:val="0"/>
          <w:numId w:val="157"/>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74A82">
        <w:rPr>
          <w:sz w:val="22"/>
          <w:szCs w:val="22"/>
        </w:rPr>
        <w:t>:  2.</w:t>
      </w:r>
    </w:p>
    <w:p w14:paraId="48F98938" w14:textId="77777777" w:rsidR="00D92A2D" w:rsidRPr="002B6C4F" w:rsidRDefault="00D92A2D" w:rsidP="00370C27">
      <w:pPr>
        <w:numPr>
          <w:ilvl w:val="0"/>
          <w:numId w:val="157"/>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CE5986" w:rsidRPr="002B6C4F">
        <w:rPr>
          <w:sz w:val="22"/>
          <w:szCs w:val="22"/>
        </w:rPr>
        <w:t>One time.</w:t>
      </w:r>
      <w:r w:rsidRPr="002B6C4F">
        <w:rPr>
          <w:sz w:val="22"/>
          <w:szCs w:val="22"/>
          <w:u w:val="single"/>
        </w:rPr>
        <w:t xml:space="preserve">  </w:t>
      </w:r>
    </w:p>
    <w:p w14:paraId="28120DBD" w14:textId="77777777" w:rsidR="00D92A2D" w:rsidRPr="002B6C4F" w:rsidRDefault="00D92A2D" w:rsidP="00370C27">
      <w:pPr>
        <w:numPr>
          <w:ilvl w:val="0"/>
          <w:numId w:val="157"/>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DC5BAF" w:rsidRPr="002B6C4F">
        <w:rPr>
          <w:sz w:val="22"/>
          <w:szCs w:val="22"/>
        </w:rPr>
        <w:t xml:space="preserve">hour </w:t>
      </w:r>
      <w:r w:rsidRPr="002B6C4F">
        <w:rPr>
          <w:sz w:val="22"/>
          <w:szCs w:val="22"/>
        </w:rPr>
        <w:t xml:space="preserve">burden is </w:t>
      </w:r>
      <w:r w:rsidR="004C41A5" w:rsidRPr="002B6C4F">
        <w:rPr>
          <w:sz w:val="22"/>
          <w:szCs w:val="22"/>
        </w:rPr>
        <w:t xml:space="preserve">12 </w:t>
      </w:r>
      <w:r w:rsidRPr="002B6C4F">
        <w:rPr>
          <w:sz w:val="22"/>
          <w:szCs w:val="22"/>
        </w:rPr>
        <w:t>hours (</w:t>
      </w:r>
      <w:r w:rsidR="004C41A5" w:rsidRPr="002B6C4F">
        <w:rPr>
          <w:sz w:val="22"/>
          <w:szCs w:val="22"/>
        </w:rPr>
        <w:t xml:space="preserve">2 </w:t>
      </w:r>
      <w:r w:rsidR="00AE611A" w:rsidRPr="002B6C4F">
        <w:rPr>
          <w:sz w:val="22"/>
          <w:szCs w:val="22"/>
        </w:rPr>
        <w:t>responses</w:t>
      </w:r>
      <w:r w:rsidRPr="002B6C4F">
        <w:rPr>
          <w:sz w:val="22"/>
          <w:szCs w:val="22"/>
        </w:rPr>
        <w:t xml:space="preserve"> x </w:t>
      </w:r>
      <w:r w:rsidR="004C41A5" w:rsidRPr="002B6C4F">
        <w:rPr>
          <w:sz w:val="22"/>
          <w:szCs w:val="22"/>
        </w:rPr>
        <w:t xml:space="preserve">6 </w:t>
      </w:r>
      <w:r w:rsidRPr="002B6C4F">
        <w:rPr>
          <w:sz w:val="22"/>
          <w:szCs w:val="22"/>
        </w:rPr>
        <w:t>hours</w:t>
      </w:r>
      <w:r w:rsidR="00896866" w:rsidRPr="002B6C4F">
        <w:rPr>
          <w:sz w:val="22"/>
          <w:szCs w:val="22"/>
        </w:rPr>
        <w:t>/response</w:t>
      </w:r>
      <w:r w:rsidR="00CB7EBC" w:rsidRPr="002B6C4F">
        <w:rPr>
          <w:sz w:val="22"/>
          <w:szCs w:val="22"/>
        </w:rPr>
        <w:t xml:space="preserve"> </w:t>
      </w:r>
      <w:r w:rsidRPr="002B6C4F">
        <w:rPr>
          <w:sz w:val="22"/>
          <w:szCs w:val="22"/>
        </w:rPr>
        <w:t xml:space="preserve">= </w:t>
      </w:r>
      <w:r w:rsidR="004C41A5" w:rsidRPr="002B6C4F">
        <w:rPr>
          <w:sz w:val="22"/>
          <w:szCs w:val="22"/>
        </w:rPr>
        <w:t xml:space="preserve">12 </w:t>
      </w:r>
      <w:r w:rsidRPr="002B6C4F">
        <w:rPr>
          <w:sz w:val="22"/>
          <w:szCs w:val="22"/>
        </w:rPr>
        <w:t xml:space="preserve">hours).  </w:t>
      </w:r>
    </w:p>
    <w:p w14:paraId="57A5E580" w14:textId="77777777" w:rsidR="00405F5D" w:rsidRPr="002B6C4F" w:rsidRDefault="00405F5D" w:rsidP="00370C27">
      <w:pPr>
        <w:numPr>
          <w:ilvl w:val="3"/>
          <w:numId w:val="48"/>
        </w:numPr>
        <w:tabs>
          <w:tab w:val="left" w:pos="-720"/>
        </w:tabs>
        <w:suppressAutoHyphens/>
        <w:spacing w:after="120"/>
        <w:rPr>
          <w:b/>
          <w:spacing w:val="-3"/>
          <w:sz w:val="22"/>
          <w:szCs w:val="22"/>
        </w:rPr>
      </w:pPr>
      <w:r w:rsidRPr="002B6C4F">
        <w:rPr>
          <w:b/>
          <w:spacing w:val="-3"/>
          <w:sz w:val="22"/>
          <w:szCs w:val="22"/>
        </w:rPr>
        <w:t xml:space="preserve">ATC  </w:t>
      </w:r>
      <w:r w:rsidR="001752EF" w:rsidRPr="002B6C4F">
        <w:rPr>
          <w:b/>
          <w:spacing w:val="-3"/>
          <w:sz w:val="22"/>
          <w:szCs w:val="22"/>
        </w:rPr>
        <w:t xml:space="preserve">Applications </w:t>
      </w:r>
      <w:r w:rsidR="009D1AF4" w:rsidRPr="002B6C4F">
        <w:rPr>
          <w:b/>
          <w:spacing w:val="-3"/>
          <w:sz w:val="22"/>
          <w:szCs w:val="22"/>
        </w:rPr>
        <w:t xml:space="preserve">(Flexibility for Delivery of Communications By Mobile Satellite Service Providers in the 2 GHz Band, the L Band, and the 1.6/2.4 GHz Band) </w:t>
      </w:r>
      <w:r w:rsidRPr="002B6C4F">
        <w:rPr>
          <w:spacing w:val="-3"/>
          <w:sz w:val="22"/>
          <w:szCs w:val="22"/>
        </w:rPr>
        <w:t>(47 C.F.R. §§</w:t>
      </w:r>
      <w:r w:rsidR="004050B3" w:rsidRPr="002B6C4F">
        <w:rPr>
          <w:spacing w:val="-3"/>
          <w:sz w:val="22"/>
          <w:szCs w:val="22"/>
        </w:rPr>
        <w:t xml:space="preserve"> 25.149, </w:t>
      </w:r>
      <w:r w:rsidRPr="002B6C4F">
        <w:rPr>
          <w:spacing w:val="-3"/>
          <w:sz w:val="22"/>
          <w:szCs w:val="22"/>
        </w:rPr>
        <w:t xml:space="preserve"> </w:t>
      </w:r>
      <w:r w:rsidR="008B15A3" w:rsidRPr="002B6C4F">
        <w:rPr>
          <w:spacing w:val="-3"/>
          <w:sz w:val="22"/>
          <w:szCs w:val="22"/>
        </w:rPr>
        <w:t>25.252, 25.253, and 25.254</w:t>
      </w:r>
      <w:r w:rsidRPr="002B6C4F">
        <w:rPr>
          <w:spacing w:val="-3"/>
          <w:sz w:val="22"/>
          <w:szCs w:val="22"/>
        </w:rPr>
        <w:t>)</w:t>
      </w:r>
      <w:r w:rsidR="007A0A37" w:rsidRPr="002B6C4F">
        <w:rPr>
          <w:spacing w:val="-3"/>
          <w:sz w:val="22"/>
          <w:szCs w:val="22"/>
        </w:rPr>
        <w:t xml:space="preserve"> (previously </w:t>
      </w:r>
      <w:r w:rsidR="00896866" w:rsidRPr="002B6C4F">
        <w:rPr>
          <w:spacing w:val="-3"/>
          <w:sz w:val="22"/>
          <w:szCs w:val="22"/>
        </w:rPr>
        <w:t>approved under</w:t>
      </w:r>
      <w:r w:rsidR="00590E63" w:rsidRPr="002B6C4F">
        <w:rPr>
          <w:spacing w:val="-3"/>
          <w:sz w:val="22"/>
          <w:szCs w:val="22"/>
        </w:rPr>
        <w:t xml:space="preserve"> </w:t>
      </w:r>
      <w:r w:rsidR="007A0A37" w:rsidRPr="002B6C4F">
        <w:rPr>
          <w:spacing w:val="-3"/>
          <w:sz w:val="22"/>
          <w:szCs w:val="22"/>
        </w:rPr>
        <w:t>OMB Control No. 3060-0994)</w:t>
      </w:r>
      <w:r w:rsidR="0071656F" w:rsidRPr="002B6C4F">
        <w:rPr>
          <w:spacing w:val="-3"/>
          <w:sz w:val="22"/>
          <w:szCs w:val="22"/>
        </w:rPr>
        <w:t>.</w:t>
      </w:r>
    </w:p>
    <w:p w14:paraId="1262312D" w14:textId="77777777" w:rsidR="00405F5D" w:rsidRPr="002B6C4F" w:rsidRDefault="00405F5D" w:rsidP="00370C27">
      <w:pPr>
        <w:numPr>
          <w:ilvl w:val="0"/>
          <w:numId w:val="67"/>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5A2226" w:rsidRPr="002B6C4F">
        <w:rPr>
          <w:sz w:val="22"/>
          <w:szCs w:val="22"/>
        </w:rPr>
        <w:t xml:space="preserve"> 1</w:t>
      </w:r>
      <w:r w:rsidR="00896866" w:rsidRPr="002B6C4F">
        <w:rPr>
          <w:sz w:val="22"/>
          <w:szCs w:val="22"/>
        </w:rPr>
        <w:t>.</w:t>
      </w:r>
    </w:p>
    <w:p w14:paraId="5C053E5F" w14:textId="77777777" w:rsidR="00896866" w:rsidRPr="002B6C4F" w:rsidRDefault="00896866" w:rsidP="00370C27">
      <w:pPr>
        <w:numPr>
          <w:ilvl w:val="0"/>
          <w:numId w:val="67"/>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1.</w:t>
      </w:r>
    </w:p>
    <w:p w14:paraId="5036B719" w14:textId="59B8ECEE" w:rsidR="00592897" w:rsidRPr="002B6C4F" w:rsidRDefault="00405F5D" w:rsidP="00370C27">
      <w:pPr>
        <w:numPr>
          <w:ilvl w:val="0"/>
          <w:numId w:val="67"/>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CE5986" w:rsidRPr="002B6C4F">
        <w:rPr>
          <w:sz w:val="22"/>
          <w:szCs w:val="22"/>
        </w:rPr>
        <w:t>One time</w:t>
      </w:r>
      <w:r w:rsidRPr="002B6C4F">
        <w:rPr>
          <w:sz w:val="22"/>
          <w:szCs w:val="22"/>
        </w:rPr>
        <w:t>.</w:t>
      </w:r>
      <w:r w:rsidRPr="002B6C4F">
        <w:rPr>
          <w:sz w:val="22"/>
          <w:szCs w:val="22"/>
          <w:u w:val="single"/>
        </w:rPr>
        <w:t xml:space="preserve">  </w:t>
      </w:r>
    </w:p>
    <w:p w14:paraId="5E1B2C32" w14:textId="0781C502" w:rsidR="00405F5D" w:rsidRPr="002B6C4F" w:rsidRDefault="00405F5D" w:rsidP="00370C27">
      <w:pPr>
        <w:numPr>
          <w:ilvl w:val="0"/>
          <w:numId w:val="67"/>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w:t>
      </w:r>
      <w:r w:rsidR="00592897" w:rsidRPr="002B6C4F">
        <w:rPr>
          <w:sz w:val="22"/>
          <w:szCs w:val="22"/>
        </w:rPr>
        <w:t xml:space="preserve">The total annual </w:t>
      </w:r>
      <w:r w:rsidR="00DC5BAF" w:rsidRPr="002B6C4F">
        <w:rPr>
          <w:sz w:val="22"/>
          <w:szCs w:val="22"/>
        </w:rPr>
        <w:t xml:space="preserve">hour </w:t>
      </w:r>
      <w:r w:rsidR="00592897" w:rsidRPr="002B6C4F">
        <w:rPr>
          <w:sz w:val="22"/>
          <w:szCs w:val="22"/>
        </w:rPr>
        <w:t xml:space="preserve">burden </w:t>
      </w:r>
      <w:r w:rsidR="00CB7EBC" w:rsidRPr="002B6C4F">
        <w:rPr>
          <w:sz w:val="22"/>
          <w:szCs w:val="22"/>
        </w:rPr>
        <w:t xml:space="preserve">is </w:t>
      </w:r>
      <w:r w:rsidR="00D53175" w:rsidRPr="002B6C4F">
        <w:rPr>
          <w:sz w:val="22"/>
          <w:szCs w:val="22"/>
        </w:rPr>
        <w:t xml:space="preserve">50 </w:t>
      </w:r>
      <w:r w:rsidR="00592897" w:rsidRPr="002B6C4F">
        <w:rPr>
          <w:sz w:val="22"/>
          <w:szCs w:val="22"/>
        </w:rPr>
        <w:t xml:space="preserve">hours (1 </w:t>
      </w:r>
      <w:r w:rsidR="00AE611A" w:rsidRPr="002B6C4F">
        <w:rPr>
          <w:sz w:val="22"/>
          <w:szCs w:val="22"/>
        </w:rPr>
        <w:t>response</w:t>
      </w:r>
      <w:r w:rsidR="00AE611A" w:rsidRPr="002B6C4F" w:rsidDel="00AE611A">
        <w:rPr>
          <w:sz w:val="22"/>
          <w:szCs w:val="22"/>
        </w:rPr>
        <w:t xml:space="preserve"> </w:t>
      </w:r>
      <w:r w:rsidR="00592897" w:rsidRPr="002B6C4F">
        <w:rPr>
          <w:sz w:val="22"/>
          <w:szCs w:val="22"/>
        </w:rPr>
        <w:t xml:space="preserve">x </w:t>
      </w:r>
      <w:r w:rsidR="00D53175" w:rsidRPr="002B6C4F">
        <w:rPr>
          <w:sz w:val="22"/>
          <w:szCs w:val="22"/>
        </w:rPr>
        <w:t xml:space="preserve">50 </w:t>
      </w:r>
      <w:r w:rsidR="00592897" w:rsidRPr="002B6C4F">
        <w:rPr>
          <w:sz w:val="22"/>
          <w:szCs w:val="22"/>
        </w:rPr>
        <w:t>hours</w:t>
      </w:r>
      <w:r w:rsidR="00CD0F09" w:rsidRPr="002B6C4F">
        <w:rPr>
          <w:sz w:val="22"/>
          <w:szCs w:val="22"/>
        </w:rPr>
        <w:t>/response</w:t>
      </w:r>
      <w:r w:rsidR="00592897" w:rsidRPr="002B6C4F">
        <w:rPr>
          <w:sz w:val="22"/>
          <w:szCs w:val="22"/>
        </w:rPr>
        <w:t xml:space="preserve"> = </w:t>
      </w:r>
      <w:r w:rsidR="00D53175" w:rsidRPr="002B6C4F">
        <w:rPr>
          <w:sz w:val="22"/>
          <w:szCs w:val="22"/>
        </w:rPr>
        <w:t xml:space="preserve">50 </w:t>
      </w:r>
      <w:r w:rsidR="00592897" w:rsidRPr="002B6C4F">
        <w:rPr>
          <w:sz w:val="22"/>
          <w:szCs w:val="22"/>
        </w:rPr>
        <w:t xml:space="preserve">hours). </w:t>
      </w:r>
    </w:p>
    <w:p w14:paraId="537B6C81" w14:textId="186F90AE" w:rsidR="00D73D64" w:rsidRPr="002B6C4F" w:rsidRDefault="008F20E6" w:rsidP="00370C27">
      <w:pPr>
        <w:numPr>
          <w:ilvl w:val="0"/>
          <w:numId w:val="121"/>
        </w:numPr>
        <w:tabs>
          <w:tab w:val="left" w:pos="-720"/>
        </w:tabs>
        <w:suppressAutoHyphens/>
        <w:spacing w:after="120"/>
        <w:rPr>
          <w:b/>
          <w:spacing w:val="-3"/>
          <w:sz w:val="22"/>
          <w:szCs w:val="22"/>
        </w:rPr>
      </w:pPr>
      <w:r w:rsidRPr="002B6C4F">
        <w:rPr>
          <w:b/>
          <w:spacing w:val="-3"/>
          <w:sz w:val="22"/>
          <w:szCs w:val="22"/>
        </w:rPr>
        <w:t xml:space="preserve"> </w:t>
      </w:r>
      <w:r w:rsidR="008F12F7" w:rsidRPr="002B6C4F">
        <w:rPr>
          <w:b/>
          <w:spacing w:val="-3"/>
          <w:sz w:val="22"/>
          <w:szCs w:val="22"/>
        </w:rPr>
        <w:t>E</w:t>
      </w:r>
      <w:r w:rsidR="00D73D64" w:rsidRPr="002B6C4F">
        <w:rPr>
          <w:b/>
          <w:spacing w:val="-3"/>
          <w:sz w:val="22"/>
          <w:szCs w:val="22"/>
        </w:rPr>
        <w:t>arth Station</w:t>
      </w:r>
      <w:r w:rsidR="00AE611A" w:rsidRPr="002B6C4F">
        <w:rPr>
          <w:b/>
          <w:spacing w:val="-3"/>
          <w:sz w:val="22"/>
          <w:szCs w:val="22"/>
        </w:rPr>
        <w:t>s</w:t>
      </w:r>
      <w:r w:rsidR="004B20D9" w:rsidRPr="002B6C4F">
        <w:rPr>
          <w:b/>
          <w:spacing w:val="-3"/>
          <w:sz w:val="22"/>
          <w:szCs w:val="22"/>
        </w:rPr>
        <w:t xml:space="preserve">:  </w:t>
      </w:r>
      <w:r w:rsidR="004B20D9" w:rsidRPr="002B6C4F">
        <w:rPr>
          <w:spacing w:val="-3"/>
          <w:sz w:val="22"/>
          <w:szCs w:val="22"/>
        </w:rPr>
        <w:t xml:space="preserve">Data collection requirements for earth station authorizations differ significantly from space station authorizations.  An earth station’s design, capability, and </w:t>
      </w:r>
      <w:r w:rsidR="00AE611A" w:rsidRPr="002B6C4F">
        <w:rPr>
          <w:spacing w:val="-3"/>
          <w:sz w:val="22"/>
          <w:szCs w:val="22"/>
        </w:rPr>
        <w:t xml:space="preserve">service offering (for example, fixed or mobile service) </w:t>
      </w:r>
      <w:r w:rsidR="004B20D9" w:rsidRPr="002B6C4F">
        <w:rPr>
          <w:spacing w:val="-3"/>
          <w:sz w:val="22"/>
          <w:szCs w:val="22"/>
        </w:rPr>
        <w:t xml:space="preserve">determine the </w:t>
      </w:r>
      <w:r w:rsidR="00AE611A" w:rsidRPr="002B6C4F">
        <w:rPr>
          <w:spacing w:val="-3"/>
          <w:sz w:val="22"/>
          <w:szCs w:val="22"/>
        </w:rPr>
        <w:t xml:space="preserve">information collected.  </w:t>
      </w:r>
      <w:r w:rsidR="004B20D9" w:rsidRPr="002B6C4F">
        <w:rPr>
          <w:spacing w:val="-3"/>
          <w:sz w:val="22"/>
          <w:szCs w:val="22"/>
        </w:rPr>
        <w:t xml:space="preserve">However, there is a general group of data requirements for </w:t>
      </w:r>
      <w:r w:rsidR="00AE611A" w:rsidRPr="002B6C4F">
        <w:rPr>
          <w:spacing w:val="-3"/>
          <w:sz w:val="22"/>
          <w:szCs w:val="22"/>
        </w:rPr>
        <w:t>all earth station a</w:t>
      </w:r>
      <w:r w:rsidR="004B20D9" w:rsidRPr="002B6C4F">
        <w:rPr>
          <w:spacing w:val="-3"/>
          <w:sz w:val="22"/>
          <w:szCs w:val="22"/>
        </w:rPr>
        <w:t>pplication</w:t>
      </w:r>
      <w:r w:rsidR="00AE611A" w:rsidRPr="002B6C4F">
        <w:rPr>
          <w:spacing w:val="-3"/>
          <w:sz w:val="22"/>
          <w:szCs w:val="22"/>
        </w:rPr>
        <w:t>s</w:t>
      </w:r>
      <w:r w:rsidR="004B20D9" w:rsidRPr="002B6C4F">
        <w:rPr>
          <w:spacing w:val="-3"/>
          <w:sz w:val="22"/>
          <w:szCs w:val="22"/>
        </w:rPr>
        <w:t xml:space="preserve">, as shown in subparagraph </w:t>
      </w:r>
      <w:proofErr w:type="spellStart"/>
      <w:r w:rsidR="004B20D9" w:rsidRPr="002B6C4F">
        <w:rPr>
          <w:spacing w:val="-3"/>
          <w:sz w:val="22"/>
          <w:szCs w:val="22"/>
        </w:rPr>
        <w:t>i</w:t>
      </w:r>
      <w:proofErr w:type="spellEnd"/>
      <w:r w:rsidR="004B20D9" w:rsidRPr="002B6C4F">
        <w:rPr>
          <w:spacing w:val="-3"/>
          <w:sz w:val="22"/>
          <w:szCs w:val="22"/>
        </w:rPr>
        <w:t>. below.</w:t>
      </w:r>
    </w:p>
    <w:p w14:paraId="40FE71BF" w14:textId="0B0E2A79" w:rsidR="004B20D9" w:rsidRPr="002B6C4F" w:rsidRDefault="004B20D9" w:rsidP="00370C27">
      <w:pPr>
        <w:numPr>
          <w:ilvl w:val="0"/>
          <w:numId w:val="91"/>
        </w:numPr>
        <w:tabs>
          <w:tab w:val="left" w:pos="-720"/>
        </w:tabs>
        <w:suppressAutoHyphens/>
        <w:spacing w:after="120"/>
        <w:rPr>
          <w:b/>
          <w:spacing w:val="-3"/>
          <w:sz w:val="22"/>
          <w:szCs w:val="22"/>
        </w:rPr>
      </w:pPr>
      <w:r w:rsidRPr="002B6C4F">
        <w:rPr>
          <w:b/>
          <w:spacing w:val="-3"/>
          <w:sz w:val="22"/>
          <w:szCs w:val="22"/>
        </w:rPr>
        <w:t xml:space="preserve">General Requirements </w:t>
      </w:r>
      <w:r w:rsidR="00590E63" w:rsidRPr="002B6C4F">
        <w:rPr>
          <w:spacing w:val="-3"/>
          <w:sz w:val="22"/>
          <w:szCs w:val="22"/>
        </w:rPr>
        <w:t>(</w:t>
      </w:r>
      <w:r w:rsidRPr="002B6C4F">
        <w:rPr>
          <w:spacing w:val="-3"/>
          <w:sz w:val="22"/>
          <w:szCs w:val="22"/>
        </w:rPr>
        <w:t>47 CFR §</w:t>
      </w:r>
      <w:r w:rsidR="00590E63" w:rsidRPr="002B6C4F">
        <w:rPr>
          <w:spacing w:val="-3"/>
          <w:sz w:val="22"/>
          <w:szCs w:val="22"/>
        </w:rPr>
        <w:t>§</w:t>
      </w:r>
      <w:r w:rsidRPr="002B6C4F">
        <w:rPr>
          <w:spacing w:val="-3"/>
          <w:sz w:val="22"/>
          <w:szCs w:val="22"/>
        </w:rPr>
        <w:t xml:space="preserve"> 25.110</w:t>
      </w:r>
      <w:r w:rsidR="00590E63" w:rsidRPr="002B6C4F">
        <w:rPr>
          <w:spacing w:val="-3"/>
          <w:sz w:val="22"/>
          <w:szCs w:val="22"/>
        </w:rPr>
        <w:t xml:space="preserve">, </w:t>
      </w:r>
      <w:r w:rsidR="00D53175" w:rsidRPr="002B6C4F">
        <w:rPr>
          <w:spacing w:val="-3"/>
          <w:sz w:val="22"/>
          <w:szCs w:val="22"/>
        </w:rPr>
        <w:t xml:space="preserve">25.115(j), </w:t>
      </w:r>
      <w:r w:rsidRPr="002B6C4F">
        <w:rPr>
          <w:spacing w:val="-3"/>
          <w:sz w:val="22"/>
          <w:szCs w:val="22"/>
        </w:rPr>
        <w:t>25.130,</w:t>
      </w:r>
      <w:r w:rsidR="00590E63" w:rsidRPr="002B6C4F">
        <w:rPr>
          <w:spacing w:val="-3"/>
          <w:sz w:val="22"/>
          <w:szCs w:val="22"/>
        </w:rPr>
        <w:t xml:space="preserve"> </w:t>
      </w:r>
      <w:r w:rsidRPr="002B6C4F">
        <w:rPr>
          <w:spacing w:val="-3"/>
          <w:sz w:val="22"/>
          <w:szCs w:val="22"/>
        </w:rPr>
        <w:t xml:space="preserve">25.131, 25.132, 25.133, </w:t>
      </w:r>
      <w:r w:rsidR="00C33D3D" w:rsidRPr="002B6C4F">
        <w:rPr>
          <w:spacing w:val="-3"/>
          <w:sz w:val="22"/>
          <w:szCs w:val="22"/>
        </w:rPr>
        <w:t xml:space="preserve">25.137, </w:t>
      </w:r>
      <w:r w:rsidRPr="002B6C4F">
        <w:rPr>
          <w:spacing w:val="-3"/>
          <w:sz w:val="22"/>
          <w:szCs w:val="22"/>
        </w:rPr>
        <w:t xml:space="preserve">25.218, 25.220, </w:t>
      </w:r>
      <w:r w:rsidR="001B613B" w:rsidRPr="002B6C4F">
        <w:rPr>
          <w:sz w:val="22"/>
          <w:szCs w:val="22"/>
        </w:rPr>
        <w:t>and 25.203</w:t>
      </w:r>
      <w:r w:rsidR="00B16FE2" w:rsidRPr="002B6C4F">
        <w:rPr>
          <w:sz w:val="22"/>
          <w:szCs w:val="22"/>
        </w:rPr>
        <w:t>)</w:t>
      </w:r>
      <w:r w:rsidR="00D53175" w:rsidRPr="002B6C4F">
        <w:rPr>
          <w:sz w:val="22"/>
          <w:szCs w:val="22"/>
        </w:rPr>
        <w:t xml:space="preserve"> </w:t>
      </w:r>
      <w:r w:rsidR="00590E63" w:rsidRPr="002B6C4F">
        <w:rPr>
          <w:spacing w:val="-3"/>
          <w:sz w:val="22"/>
          <w:szCs w:val="22"/>
        </w:rPr>
        <w:t xml:space="preserve">(previously </w:t>
      </w:r>
      <w:r w:rsidR="00CD0F09" w:rsidRPr="002B6C4F">
        <w:rPr>
          <w:spacing w:val="-3"/>
          <w:sz w:val="22"/>
          <w:szCs w:val="22"/>
        </w:rPr>
        <w:t>approved under</w:t>
      </w:r>
      <w:r w:rsidR="00590E63" w:rsidRPr="002B6C4F">
        <w:rPr>
          <w:spacing w:val="-3"/>
          <w:sz w:val="22"/>
          <w:szCs w:val="22"/>
        </w:rPr>
        <w:t xml:space="preserve"> OMB Control No</w:t>
      </w:r>
      <w:r w:rsidR="0087460A" w:rsidRPr="002B6C4F">
        <w:rPr>
          <w:spacing w:val="-3"/>
          <w:sz w:val="22"/>
          <w:szCs w:val="22"/>
        </w:rPr>
        <w:t>s</w:t>
      </w:r>
      <w:r w:rsidR="00590E63" w:rsidRPr="002B6C4F">
        <w:rPr>
          <w:spacing w:val="-3"/>
          <w:sz w:val="22"/>
          <w:szCs w:val="22"/>
        </w:rPr>
        <w:t>. 3060-0678 and 3060-0955)</w:t>
      </w:r>
      <w:r w:rsidR="0071656F" w:rsidRPr="002B6C4F">
        <w:rPr>
          <w:spacing w:val="-3"/>
          <w:sz w:val="22"/>
          <w:szCs w:val="22"/>
        </w:rPr>
        <w:t>.</w:t>
      </w:r>
    </w:p>
    <w:p w14:paraId="7C5E80E7" w14:textId="77777777" w:rsidR="005336F3" w:rsidRPr="002B6C4F" w:rsidRDefault="005336F3" w:rsidP="00370C27">
      <w:pPr>
        <w:numPr>
          <w:ilvl w:val="0"/>
          <w:numId w:val="18"/>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 xml:space="preserve">:  </w:t>
      </w:r>
      <w:r w:rsidR="00BD15FF" w:rsidRPr="002B6C4F">
        <w:rPr>
          <w:sz w:val="22"/>
          <w:szCs w:val="22"/>
        </w:rPr>
        <w:t>699</w:t>
      </w:r>
      <w:r w:rsidR="00CD0F09" w:rsidRPr="002B6C4F">
        <w:rPr>
          <w:sz w:val="22"/>
          <w:szCs w:val="22"/>
        </w:rPr>
        <w:t>.</w:t>
      </w:r>
    </w:p>
    <w:p w14:paraId="508419EC" w14:textId="77777777" w:rsidR="00CD0F09" w:rsidRPr="002B6C4F" w:rsidRDefault="00CD0F09" w:rsidP="00370C27">
      <w:pPr>
        <w:numPr>
          <w:ilvl w:val="0"/>
          <w:numId w:val="18"/>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74A82">
        <w:rPr>
          <w:sz w:val="22"/>
          <w:szCs w:val="22"/>
        </w:rPr>
        <w:t>:  699.</w:t>
      </w:r>
    </w:p>
    <w:p w14:paraId="76E3643F" w14:textId="41BCA8E8" w:rsidR="008F12F7" w:rsidRPr="00B506A9" w:rsidRDefault="005336F3" w:rsidP="00B506A9">
      <w:pPr>
        <w:numPr>
          <w:ilvl w:val="0"/>
          <w:numId w:val="18"/>
        </w:numPr>
        <w:tabs>
          <w:tab w:val="left" w:pos="-720"/>
        </w:tabs>
        <w:suppressAutoHyphens/>
        <w:spacing w:after="120" w:line="240" w:lineRule="atLeast"/>
        <w:ind w:left="450"/>
        <w:rPr>
          <w:sz w:val="22"/>
          <w:szCs w:val="22"/>
          <w:u w:val="single"/>
        </w:rPr>
      </w:pPr>
      <w:r w:rsidRPr="009058AE">
        <w:rPr>
          <w:sz w:val="22"/>
          <w:szCs w:val="22"/>
          <w:u w:val="single"/>
        </w:rPr>
        <w:lastRenderedPageBreak/>
        <w:t>Frequency of response</w:t>
      </w:r>
      <w:r w:rsidRPr="009058AE">
        <w:rPr>
          <w:sz w:val="22"/>
          <w:szCs w:val="22"/>
        </w:rPr>
        <w:t xml:space="preserve">:  </w:t>
      </w:r>
      <w:r w:rsidR="00FF50BE" w:rsidRPr="009058AE">
        <w:rPr>
          <w:sz w:val="22"/>
          <w:szCs w:val="22"/>
        </w:rPr>
        <w:t>One time</w:t>
      </w:r>
      <w:r w:rsidR="00D53175" w:rsidRPr="009058AE">
        <w:rPr>
          <w:sz w:val="22"/>
          <w:szCs w:val="22"/>
        </w:rPr>
        <w:t xml:space="preserve"> and Third Party Disclosure in accordance with 47 C.F.R. </w:t>
      </w:r>
      <w:r w:rsidR="00D53175" w:rsidRPr="009058AE">
        <w:rPr>
          <w:spacing w:val="-3"/>
          <w:sz w:val="22"/>
          <w:szCs w:val="22"/>
        </w:rPr>
        <w:t>§ 25.203.</w:t>
      </w:r>
      <w:r w:rsidR="00C80E59">
        <w:rPr>
          <w:rStyle w:val="FootnoteReference"/>
          <w:spacing w:val="-3"/>
          <w:sz w:val="22"/>
          <w:szCs w:val="22"/>
        </w:rPr>
        <w:footnoteReference w:id="4"/>
      </w:r>
      <w:r w:rsidR="009058AE" w:rsidRPr="009058AE">
        <w:rPr>
          <w:spacing w:val="-3"/>
          <w:sz w:val="22"/>
          <w:szCs w:val="22"/>
        </w:rPr>
        <w:t xml:space="preserve"> </w:t>
      </w:r>
    </w:p>
    <w:p w14:paraId="0C89CC36" w14:textId="77777777" w:rsidR="005336F3" w:rsidRPr="002B6C4F" w:rsidRDefault="008F12F7" w:rsidP="00370C27">
      <w:pPr>
        <w:numPr>
          <w:ilvl w:val="0"/>
          <w:numId w:val="18"/>
        </w:numPr>
        <w:tabs>
          <w:tab w:val="left" w:pos="-720"/>
        </w:tabs>
        <w:suppressAutoHyphens/>
        <w:spacing w:after="120" w:line="240" w:lineRule="atLeast"/>
        <w:ind w:left="450"/>
        <w:rPr>
          <w:sz w:val="22"/>
          <w:szCs w:val="22"/>
          <w:u w:val="single"/>
        </w:rPr>
      </w:pPr>
      <w:r w:rsidRPr="002B6C4F">
        <w:rPr>
          <w:sz w:val="22"/>
          <w:szCs w:val="22"/>
          <w:u w:val="single"/>
        </w:rPr>
        <w:t>Annual hour burden</w:t>
      </w:r>
      <w:r w:rsidRPr="002B6C4F">
        <w:rPr>
          <w:sz w:val="22"/>
          <w:szCs w:val="22"/>
        </w:rPr>
        <w:t>:  The total annual</w:t>
      </w:r>
      <w:r w:rsidR="00DC5BAF" w:rsidRPr="002B6C4F">
        <w:rPr>
          <w:sz w:val="22"/>
          <w:szCs w:val="22"/>
        </w:rPr>
        <w:t xml:space="preserve"> hour</w:t>
      </w:r>
      <w:r w:rsidRPr="002B6C4F">
        <w:rPr>
          <w:sz w:val="22"/>
          <w:szCs w:val="22"/>
        </w:rPr>
        <w:t xml:space="preserve"> burden is </w:t>
      </w:r>
      <w:r w:rsidR="00825060" w:rsidRPr="002B6C4F">
        <w:rPr>
          <w:sz w:val="22"/>
          <w:szCs w:val="22"/>
        </w:rPr>
        <w:t>5</w:t>
      </w:r>
      <w:r w:rsidR="00BD15FF" w:rsidRPr="002B6C4F">
        <w:rPr>
          <w:sz w:val="22"/>
          <w:szCs w:val="22"/>
        </w:rPr>
        <w:t>,</w:t>
      </w:r>
      <w:r w:rsidR="00825060" w:rsidRPr="002B6C4F">
        <w:rPr>
          <w:sz w:val="22"/>
          <w:szCs w:val="22"/>
        </w:rPr>
        <w:t>592</w:t>
      </w:r>
      <w:r w:rsidR="00BD15FF" w:rsidRPr="002B6C4F">
        <w:rPr>
          <w:sz w:val="22"/>
          <w:szCs w:val="22"/>
        </w:rPr>
        <w:t xml:space="preserve"> </w:t>
      </w:r>
      <w:r w:rsidRPr="002B6C4F">
        <w:rPr>
          <w:sz w:val="22"/>
          <w:szCs w:val="22"/>
        </w:rPr>
        <w:t>(</w:t>
      </w:r>
      <w:r w:rsidR="00BD15FF" w:rsidRPr="002B6C4F">
        <w:rPr>
          <w:sz w:val="22"/>
          <w:szCs w:val="22"/>
        </w:rPr>
        <w:t>699</w:t>
      </w:r>
      <w:r w:rsidRPr="002B6C4F">
        <w:rPr>
          <w:sz w:val="22"/>
          <w:szCs w:val="22"/>
        </w:rPr>
        <w:t xml:space="preserve"> </w:t>
      </w:r>
      <w:r w:rsidR="00AE611A" w:rsidRPr="002B6C4F">
        <w:rPr>
          <w:sz w:val="22"/>
          <w:szCs w:val="22"/>
        </w:rPr>
        <w:t>responses</w:t>
      </w:r>
      <w:r w:rsidRPr="002B6C4F">
        <w:rPr>
          <w:sz w:val="22"/>
          <w:szCs w:val="22"/>
        </w:rPr>
        <w:t xml:space="preserve"> x </w:t>
      </w:r>
      <w:r w:rsidR="00BD15FF" w:rsidRPr="002B6C4F">
        <w:rPr>
          <w:sz w:val="22"/>
          <w:szCs w:val="22"/>
        </w:rPr>
        <w:t>8</w:t>
      </w:r>
      <w:r w:rsidRPr="002B6C4F">
        <w:rPr>
          <w:sz w:val="22"/>
          <w:szCs w:val="22"/>
        </w:rPr>
        <w:t xml:space="preserve"> hours</w:t>
      </w:r>
      <w:r w:rsidR="00CD0F09" w:rsidRPr="002B6C4F">
        <w:rPr>
          <w:sz w:val="22"/>
          <w:szCs w:val="22"/>
        </w:rPr>
        <w:t>/response</w:t>
      </w:r>
      <w:r w:rsidR="00BD15FF" w:rsidRPr="002B6C4F">
        <w:rPr>
          <w:sz w:val="22"/>
          <w:szCs w:val="22"/>
        </w:rPr>
        <w:t xml:space="preserve"> = </w:t>
      </w:r>
      <w:r w:rsidR="00825060" w:rsidRPr="002B6C4F">
        <w:rPr>
          <w:sz w:val="22"/>
          <w:szCs w:val="22"/>
        </w:rPr>
        <w:t>5</w:t>
      </w:r>
      <w:r w:rsidR="00BD15FF" w:rsidRPr="002B6C4F">
        <w:rPr>
          <w:sz w:val="22"/>
          <w:szCs w:val="22"/>
        </w:rPr>
        <w:t>,</w:t>
      </w:r>
      <w:r w:rsidR="00825060" w:rsidRPr="002B6C4F">
        <w:rPr>
          <w:sz w:val="22"/>
          <w:szCs w:val="22"/>
        </w:rPr>
        <w:t>592</w:t>
      </w:r>
      <w:r w:rsidR="00BD15FF" w:rsidRPr="002B6C4F">
        <w:rPr>
          <w:sz w:val="22"/>
          <w:szCs w:val="22"/>
        </w:rPr>
        <w:t xml:space="preserve"> hours)</w:t>
      </w:r>
    </w:p>
    <w:p w14:paraId="1D6BE8E5" w14:textId="68EFE291" w:rsidR="007A76C8" w:rsidRPr="00D50626" w:rsidRDefault="007A76C8" w:rsidP="00370C27">
      <w:pPr>
        <w:numPr>
          <w:ilvl w:val="0"/>
          <w:numId w:val="91"/>
        </w:numPr>
        <w:tabs>
          <w:tab w:val="left" w:pos="-720"/>
        </w:tabs>
        <w:suppressAutoHyphens/>
        <w:spacing w:after="120"/>
        <w:ind w:left="2340"/>
        <w:rPr>
          <w:b/>
          <w:spacing w:val="-3"/>
          <w:sz w:val="22"/>
          <w:szCs w:val="22"/>
        </w:rPr>
      </w:pPr>
      <w:r w:rsidRPr="00D50626">
        <w:rPr>
          <w:b/>
          <w:spacing w:val="-3"/>
          <w:sz w:val="22"/>
          <w:szCs w:val="22"/>
        </w:rPr>
        <w:t xml:space="preserve">Applications Eligible for </w:t>
      </w:r>
      <w:proofErr w:type="spellStart"/>
      <w:r w:rsidRPr="00D50626">
        <w:rPr>
          <w:b/>
          <w:spacing w:val="-3"/>
          <w:sz w:val="22"/>
          <w:szCs w:val="22"/>
        </w:rPr>
        <w:t>Autogrant</w:t>
      </w:r>
      <w:proofErr w:type="spellEnd"/>
      <w:r w:rsidRPr="00D50626">
        <w:rPr>
          <w:b/>
          <w:spacing w:val="-3"/>
          <w:sz w:val="22"/>
          <w:szCs w:val="22"/>
        </w:rPr>
        <w:t xml:space="preserve"> Licensing </w:t>
      </w:r>
      <w:r w:rsidRPr="00D50626">
        <w:rPr>
          <w:spacing w:val="-3"/>
          <w:sz w:val="22"/>
          <w:szCs w:val="22"/>
        </w:rPr>
        <w:t>(i.e.</w:t>
      </w:r>
      <w:r w:rsidR="00AE611A" w:rsidRPr="00D50626">
        <w:rPr>
          <w:spacing w:val="-3"/>
          <w:sz w:val="22"/>
          <w:szCs w:val="22"/>
        </w:rPr>
        <w:t>,</w:t>
      </w:r>
      <w:r w:rsidRPr="00D50626">
        <w:rPr>
          <w:spacing w:val="-3"/>
          <w:sz w:val="22"/>
          <w:szCs w:val="22"/>
        </w:rPr>
        <w:t xml:space="preserve"> Form 312 EZ</w:t>
      </w:r>
      <w:r w:rsidR="004B20D9" w:rsidRPr="00D50626">
        <w:rPr>
          <w:spacing w:val="-3"/>
          <w:sz w:val="22"/>
          <w:szCs w:val="22"/>
        </w:rPr>
        <w:t>; for license</w:t>
      </w:r>
      <w:r w:rsidR="004872CE" w:rsidRPr="00D50626">
        <w:rPr>
          <w:spacing w:val="-3"/>
          <w:sz w:val="22"/>
          <w:szCs w:val="22"/>
        </w:rPr>
        <w:t>s</w:t>
      </w:r>
      <w:r w:rsidR="004B20D9" w:rsidRPr="00D50626">
        <w:rPr>
          <w:spacing w:val="-3"/>
          <w:sz w:val="22"/>
          <w:szCs w:val="22"/>
        </w:rPr>
        <w:t xml:space="preserve"> or registrations </w:t>
      </w:r>
      <w:r w:rsidR="004872CE" w:rsidRPr="00D50626">
        <w:rPr>
          <w:spacing w:val="-3"/>
          <w:sz w:val="22"/>
          <w:szCs w:val="22"/>
        </w:rPr>
        <w:t xml:space="preserve">for </w:t>
      </w:r>
      <w:r w:rsidR="004B20D9" w:rsidRPr="00D50626">
        <w:rPr>
          <w:spacing w:val="-3"/>
          <w:sz w:val="22"/>
          <w:szCs w:val="22"/>
        </w:rPr>
        <w:t xml:space="preserve">Fixed </w:t>
      </w:r>
      <w:r w:rsidR="004872CE" w:rsidRPr="00D50626">
        <w:rPr>
          <w:spacing w:val="-3"/>
          <w:sz w:val="22"/>
          <w:szCs w:val="22"/>
        </w:rPr>
        <w:t xml:space="preserve">Satellite Service </w:t>
      </w:r>
      <w:r w:rsidR="004B20D9" w:rsidRPr="00D50626">
        <w:rPr>
          <w:spacing w:val="-3"/>
          <w:sz w:val="22"/>
          <w:szCs w:val="22"/>
        </w:rPr>
        <w:t xml:space="preserve">or Temporary Fixed earth stations </w:t>
      </w:r>
      <w:r w:rsidR="004872CE" w:rsidRPr="00D50626">
        <w:rPr>
          <w:spacing w:val="-3"/>
          <w:sz w:val="22"/>
          <w:szCs w:val="22"/>
        </w:rPr>
        <w:t xml:space="preserve">meeting </w:t>
      </w:r>
      <w:r w:rsidR="004B20D9" w:rsidRPr="00D50626">
        <w:rPr>
          <w:spacing w:val="-3"/>
          <w:sz w:val="22"/>
          <w:szCs w:val="22"/>
        </w:rPr>
        <w:t>routine processing criteria</w:t>
      </w:r>
      <w:r w:rsidRPr="00D50626">
        <w:rPr>
          <w:spacing w:val="-3"/>
          <w:sz w:val="22"/>
          <w:szCs w:val="22"/>
        </w:rPr>
        <w:t>)</w:t>
      </w:r>
      <w:r w:rsidRPr="00D50626">
        <w:rPr>
          <w:b/>
          <w:spacing w:val="-3"/>
          <w:sz w:val="22"/>
          <w:szCs w:val="22"/>
        </w:rPr>
        <w:t xml:space="preserve"> </w:t>
      </w:r>
      <w:r w:rsidRPr="00D50626">
        <w:rPr>
          <w:spacing w:val="-3"/>
          <w:sz w:val="22"/>
          <w:szCs w:val="22"/>
        </w:rPr>
        <w:t xml:space="preserve">(47 C.F.R. </w:t>
      </w:r>
      <w:r w:rsidR="0087460A" w:rsidRPr="00D50626">
        <w:rPr>
          <w:spacing w:val="-3"/>
          <w:sz w:val="22"/>
          <w:szCs w:val="22"/>
        </w:rPr>
        <w:t>§</w:t>
      </w:r>
      <w:r w:rsidRPr="00D50626">
        <w:rPr>
          <w:spacing w:val="-3"/>
          <w:sz w:val="22"/>
          <w:szCs w:val="22"/>
        </w:rPr>
        <w:t>§ 25.115</w:t>
      </w:r>
      <w:r w:rsidR="00AD4FE8" w:rsidRPr="00D50626">
        <w:rPr>
          <w:spacing w:val="-3"/>
          <w:sz w:val="22"/>
          <w:szCs w:val="22"/>
        </w:rPr>
        <w:t>(a)(2)</w:t>
      </w:r>
      <w:r w:rsidR="00DE3766" w:rsidRPr="00D50626">
        <w:rPr>
          <w:spacing w:val="-3"/>
          <w:sz w:val="22"/>
          <w:szCs w:val="22"/>
        </w:rPr>
        <w:t>and (e)</w:t>
      </w:r>
      <w:r w:rsidRPr="00D50626">
        <w:rPr>
          <w:spacing w:val="-3"/>
          <w:sz w:val="22"/>
          <w:szCs w:val="22"/>
        </w:rPr>
        <w:t xml:space="preserve"> </w:t>
      </w:r>
      <w:r w:rsidR="00B855CE" w:rsidRPr="00D50626">
        <w:rPr>
          <w:spacing w:val="-3"/>
          <w:sz w:val="22"/>
          <w:szCs w:val="22"/>
        </w:rPr>
        <w:t xml:space="preserve">and </w:t>
      </w:r>
      <w:r w:rsidR="00B855CE" w:rsidRPr="00D50626">
        <w:rPr>
          <w:sz w:val="22"/>
          <w:szCs w:val="22"/>
        </w:rPr>
        <w:t>25.138 (d) and (e)</w:t>
      </w:r>
      <w:r w:rsidR="00B16FE2" w:rsidRPr="00D50626">
        <w:rPr>
          <w:sz w:val="22"/>
          <w:szCs w:val="22"/>
        </w:rPr>
        <w:t>)</w:t>
      </w:r>
      <w:r w:rsidR="00BD15FF" w:rsidRPr="00D50626">
        <w:rPr>
          <w:sz w:val="22"/>
          <w:szCs w:val="22"/>
        </w:rPr>
        <w:t xml:space="preserve"> (previously </w:t>
      </w:r>
      <w:r w:rsidR="00CD0F09" w:rsidRPr="00D50626">
        <w:rPr>
          <w:spacing w:val="-3"/>
          <w:sz w:val="22"/>
          <w:szCs w:val="22"/>
        </w:rPr>
        <w:t>approved under</w:t>
      </w:r>
      <w:r w:rsidR="00590E63" w:rsidRPr="00D50626">
        <w:rPr>
          <w:spacing w:val="-3"/>
          <w:sz w:val="22"/>
          <w:szCs w:val="22"/>
        </w:rPr>
        <w:t xml:space="preserve"> </w:t>
      </w:r>
      <w:r w:rsidR="00BD15FF" w:rsidRPr="00D50626">
        <w:rPr>
          <w:sz w:val="22"/>
          <w:szCs w:val="22"/>
        </w:rPr>
        <w:t>OMB Control No. 3060-1067</w:t>
      </w:r>
      <w:r w:rsidR="00590E63" w:rsidRPr="00D50626">
        <w:rPr>
          <w:sz w:val="22"/>
          <w:szCs w:val="22"/>
        </w:rPr>
        <w:t>)</w:t>
      </w:r>
      <w:r w:rsidR="00BD15FF" w:rsidRPr="00D50626">
        <w:rPr>
          <w:sz w:val="22"/>
          <w:szCs w:val="22"/>
        </w:rPr>
        <w:t>.</w:t>
      </w:r>
    </w:p>
    <w:p w14:paraId="4FD25249" w14:textId="77777777" w:rsidR="00F93580" w:rsidRPr="002B6C4F" w:rsidRDefault="00E658FF" w:rsidP="00370C27">
      <w:pPr>
        <w:numPr>
          <w:ilvl w:val="0"/>
          <w:numId w:val="117"/>
        </w:numPr>
        <w:tabs>
          <w:tab w:val="left" w:pos="-720"/>
        </w:tabs>
        <w:suppressAutoHyphens/>
        <w:spacing w:after="120" w:line="240" w:lineRule="atLeast"/>
        <w:ind w:left="450"/>
        <w:rPr>
          <w:sz w:val="22"/>
          <w:szCs w:val="22"/>
          <w:u w:val="single"/>
        </w:rPr>
      </w:pPr>
      <w:r w:rsidRPr="002B6C4F">
        <w:rPr>
          <w:sz w:val="22"/>
          <w:szCs w:val="22"/>
          <w:u w:val="single"/>
        </w:rPr>
        <w:t xml:space="preserve"> Number of respondents</w:t>
      </w:r>
      <w:r w:rsidRPr="002B6C4F">
        <w:rPr>
          <w:sz w:val="22"/>
          <w:szCs w:val="22"/>
        </w:rPr>
        <w:t xml:space="preserve">:  </w:t>
      </w:r>
      <w:r w:rsidR="00BD15FF" w:rsidRPr="002B6C4F">
        <w:rPr>
          <w:sz w:val="22"/>
          <w:szCs w:val="22"/>
        </w:rPr>
        <w:t>39</w:t>
      </w:r>
      <w:r w:rsidR="00CD0F09" w:rsidRPr="002B6C4F">
        <w:rPr>
          <w:sz w:val="22"/>
          <w:szCs w:val="22"/>
        </w:rPr>
        <w:t>.</w:t>
      </w:r>
    </w:p>
    <w:p w14:paraId="52ABA418" w14:textId="77777777" w:rsidR="00CD0F09" w:rsidRPr="002B6C4F" w:rsidRDefault="00CD0F09" w:rsidP="00370C27">
      <w:pPr>
        <w:numPr>
          <w:ilvl w:val="0"/>
          <w:numId w:val="117"/>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74A82">
        <w:rPr>
          <w:sz w:val="22"/>
          <w:szCs w:val="22"/>
        </w:rPr>
        <w:t>:  39.</w:t>
      </w:r>
    </w:p>
    <w:p w14:paraId="1DC303F0" w14:textId="77777777" w:rsidR="00E658FF" w:rsidRPr="002B6C4F" w:rsidRDefault="00E658FF" w:rsidP="00370C27">
      <w:pPr>
        <w:numPr>
          <w:ilvl w:val="0"/>
          <w:numId w:val="117"/>
        </w:numPr>
        <w:tabs>
          <w:tab w:val="left" w:pos="-720"/>
        </w:tabs>
        <w:suppressAutoHyphens/>
        <w:spacing w:after="120" w:line="240" w:lineRule="atLeast"/>
        <w:ind w:left="450"/>
        <w:rPr>
          <w:sz w:val="22"/>
          <w:szCs w:val="22"/>
          <w:u w:val="single"/>
        </w:rPr>
      </w:pPr>
      <w:r w:rsidRPr="002B6C4F">
        <w:rPr>
          <w:sz w:val="22"/>
          <w:szCs w:val="22"/>
          <w:u w:val="single"/>
        </w:rPr>
        <w:t>Frequency of response</w:t>
      </w:r>
      <w:r w:rsidRPr="002B6C4F">
        <w:rPr>
          <w:sz w:val="22"/>
          <w:szCs w:val="22"/>
        </w:rPr>
        <w:t xml:space="preserve">:  </w:t>
      </w:r>
      <w:r w:rsidR="005B01DF" w:rsidRPr="002B6C4F">
        <w:rPr>
          <w:sz w:val="22"/>
          <w:szCs w:val="22"/>
        </w:rPr>
        <w:t>One time</w:t>
      </w:r>
      <w:r w:rsidR="00FF50BE" w:rsidRPr="002B6C4F">
        <w:rPr>
          <w:sz w:val="22"/>
          <w:szCs w:val="22"/>
        </w:rPr>
        <w:t>.</w:t>
      </w:r>
    </w:p>
    <w:p w14:paraId="5D7AD225" w14:textId="77777777" w:rsidR="00E658FF" w:rsidRPr="002B6C4F" w:rsidRDefault="00E658FF" w:rsidP="00370C27">
      <w:pPr>
        <w:numPr>
          <w:ilvl w:val="0"/>
          <w:numId w:val="117"/>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DC5BAF" w:rsidRPr="002B6C4F">
        <w:rPr>
          <w:sz w:val="22"/>
          <w:szCs w:val="22"/>
        </w:rPr>
        <w:t xml:space="preserve">hour </w:t>
      </w:r>
      <w:r w:rsidRPr="002B6C4F">
        <w:rPr>
          <w:sz w:val="22"/>
          <w:szCs w:val="22"/>
        </w:rPr>
        <w:t xml:space="preserve">burden is </w:t>
      </w:r>
      <w:r w:rsidR="00BD15FF" w:rsidRPr="002B6C4F">
        <w:rPr>
          <w:sz w:val="22"/>
          <w:szCs w:val="22"/>
        </w:rPr>
        <w:t>23</w:t>
      </w:r>
      <w:r w:rsidR="00825060" w:rsidRPr="002B6C4F">
        <w:rPr>
          <w:sz w:val="22"/>
          <w:szCs w:val="22"/>
        </w:rPr>
        <w:t>4</w:t>
      </w:r>
      <w:r w:rsidR="00BD15FF" w:rsidRPr="002B6C4F">
        <w:rPr>
          <w:sz w:val="22"/>
          <w:szCs w:val="22"/>
        </w:rPr>
        <w:t xml:space="preserve"> </w:t>
      </w:r>
      <w:r w:rsidRPr="002B6C4F">
        <w:rPr>
          <w:sz w:val="22"/>
          <w:szCs w:val="22"/>
        </w:rPr>
        <w:t>hours (</w:t>
      </w:r>
      <w:r w:rsidR="00BD15FF" w:rsidRPr="002B6C4F">
        <w:rPr>
          <w:sz w:val="22"/>
          <w:szCs w:val="22"/>
        </w:rPr>
        <w:t xml:space="preserve">39 </w:t>
      </w:r>
      <w:r w:rsidR="007C3814" w:rsidRPr="002B6C4F">
        <w:rPr>
          <w:sz w:val="22"/>
          <w:szCs w:val="22"/>
        </w:rPr>
        <w:t>responses</w:t>
      </w:r>
      <w:r w:rsidR="007C3814" w:rsidRPr="002B6C4F" w:rsidDel="007C3814">
        <w:rPr>
          <w:sz w:val="22"/>
          <w:szCs w:val="22"/>
        </w:rPr>
        <w:t xml:space="preserve"> </w:t>
      </w:r>
      <w:r w:rsidRPr="002B6C4F">
        <w:rPr>
          <w:sz w:val="22"/>
          <w:szCs w:val="22"/>
        </w:rPr>
        <w:t xml:space="preserve">x </w:t>
      </w:r>
      <w:r w:rsidR="00BD15FF" w:rsidRPr="002B6C4F">
        <w:rPr>
          <w:sz w:val="22"/>
          <w:szCs w:val="22"/>
        </w:rPr>
        <w:t xml:space="preserve">6 </w:t>
      </w:r>
      <w:r w:rsidRPr="002B6C4F">
        <w:rPr>
          <w:sz w:val="22"/>
          <w:szCs w:val="22"/>
        </w:rPr>
        <w:t xml:space="preserve">hours = </w:t>
      </w:r>
      <w:r w:rsidR="00BD15FF" w:rsidRPr="002B6C4F">
        <w:rPr>
          <w:sz w:val="22"/>
          <w:szCs w:val="22"/>
        </w:rPr>
        <w:t>2</w:t>
      </w:r>
      <w:r w:rsidR="00825060" w:rsidRPr="002B6C4F">
        <w:rPr>
          <w:sz w:val="22"/>
          <w:szCs w:val="22"/>
        </w:rPr>
        <w:t>34</w:t>
      </w:r>
      <w:r w:rsidR="00BD15FF" w:rsidRPr="002B6C4F">
        <w:rPr>
          <w:sz w:val="22"/>
          <w:szCs w:val="22"/>
        </w:rPr>
        <w:t xml:space="preserve"> </w:t>
      </w:r>
      <w:r w:rsidRPr="002B6C4F">
        <w:rPr>
          <w:sz w:val="22"/>
          <w:szCs w:val="22"/>
        </w:rPr>
        <w:t xml:space="preserve">hours).  </w:t>
      </w:r>
    </w:p>
    <w:p w14:paraId="4BDCCBFA" w14:textId="77777777" w:rsidR="007A76C8" w:rsidRPr="002B6C4F" w:rsidRDefault="007A76C8" w:rsidP="00370C27">
      <w:pPr>
        <w:numPr>
          <w:ilvl w:val="0"/>
          <w:numId w:val="91"/>
        </w:numPr>
        <w:tabs>
          <w:tab w:val="left" w:pos="-720"/>
        </w:tabs>
        <w:suppressAutoHyphens/>
        <w:spacing w:after="120"/>
        <w:rPr>
          <w:b/>
          <w:spacing w:val="-3"/>
          <w:sz w:val="22"/>
          <w:szCs w:val="22"/>
        </w:rPr>
      </w:pPr>
      <w:r w:rsidRPr="002B6C4F">
        <w:rPr>
          <w:b/>
          <w:spacing w:val="-3"/>
          <w:sz w:val="22"/>
          <w:szCs w:val="22"/>
        </w:rPr>
        <w:t xml:space="preserve">Applications </w:t>
      </w:r>
      <w:r w:rsidRPr="002B6C4F">
        <w:rPr>
          <w:b/>
          <w:spacing w:val="-3"/>
          <w:sz w:val="22"/>
          <w:szCs w:val="22"/>
          <w:u w:val="single"/>
        </w:rPr>
        <w:t>Not</w:t>
      </w:r>
      <w:r w:rsidRPr="002B6C4F">
        <w:rPr>
          <w:b/>
          <w:spacing w:val="-3"/>
          <w:sz w:val="22"/>
          <w:szCs w:val="22"/>
        </w:rPr>
        <w:t xml:space="preserve"> Eligible for </w:t>
      </w:r>
      <w:proofErr w:type="spellStart"/>
      <w:r w:rsidRPr="002B6C4F">
        <w:rPr>
          <w:b/>
          <w:spacing w:val="-3"/>
          <w:sz w:val="22"/>
          <w:szCs w:val="22"/>
        </w:rPr>
        <w:t>Autogrant</w:t>
      </w:r>
      <w:proofErr w:type="spellEnd"/>
      <w:r w:rsidRPr="002B6C4F">
        <w:rPr>
          <w:b/>
          <w:spacing w:val="-3"/>
          <w:sz w:val="22"/>
          <w:szCs w:val="22"/>
        </w:rPr>
        <w:t xml:space="preserve"> Licensing </w:t>
      </w:r>
      <w:r w:rsidRPr="002B6C4F">
        <w:rPr>
          <w:spacing w:val="-3"/>
          <w:sz w:val="22"/>
          <w:szCs w:val="22"/>
        </w:rPr>
        <w:t>(i.e.</w:t>
      </w:r>
      <w:r w:rsidR="007C3814" w:rsidRPr="002B6C4F">
        <w:rPr>
          <w:spacing w:val="-3"/>
          <w:sz w:val="22"/>
          <w:szCs w:val="22"/>
        </w:rPr>
        <w:t>,</w:t>
      </w:r>
      <w:r w:rsidRPr="002B6C4F">
        <w:rPr>
          <w:spacing w:val="-3"/>
          <w:sz w:val="22"/>
          <w:szCs w:val="22"/>
        </w:rPr>
        <w:t xml:space="preserve"> Form 312 and Schedule B)</w:t>
      </w:r>
      <w:r w:rsidRPr="002B6C4F">
        <w:rPr>
          <w:b/>
          <w:spacing w:val="-3"/>
          <w:sz w:val="22"/>
          <w:szCs w:val="22"/>
        </w:rPr>
        <w:t xml:space="preserve"> </w:t>
      </w:r>
      <w:r w:rsidRPr="002B6C4F">
        <w:rPr>
          <w:spacing w:val="-3"/>
          <w:sz w:val="22"/>
          <w:szCs w:val="22"/>
        </w:rPr>
        <w:t>(</w:t>
      </w:r>
      <w:r w:rsidR="004B20D9" w:rsidRPr="002B6C4F">
        <w:rPr>
          <w:sz w:val="22"/>
          <w:szCs w:val="22"/>
        </w:rPr>
        <w:t xml:space="preserve">See General Requirements above and </w:t>
      </w:r>
      <w:r w:rsidRPr="002B6C4F">
        <w:rPr>
          <w:sz w:val="22"/>
          <w:szCs w:val="22"/>
        </w:rPr>
        <w:t xml:space="preserve">47 CFR </w:t>
      </w:r>
      <w:r w:rsidR="008F20E6" w:rsidRPr="002B6C4F">
        <w:rPr>
          <w:sz w:val="22"/>
          <w:szCs w:val="22"/>
        </w:rPr>
        <w:t>§</w:t>
      </w:r>
      <w:r w:rsidR="007C3814" w:rsidRPr="002B6C4F">
        <w:rPr>
          <w:sz w:val="22"/>
          <w:szCs w:val="22"/>
        </w:rPr>
        <w:t>§</w:t>
      </w:r>
      <w:r w:rsidR="008F20E6" w:rsidRPr="002B6C4F">
        <w:rPr>
          <w:sz w:val="22"/>
          <w:szCs w:val="22"/>
        </w:rPr>
        <w:t xml:space="preserve"> </w:t>
      </w:r>
      <w:r w:rsidR="00430555" w:rsidRPr="002B6C4F">
        <w:rPr>
          <w:sz w:val="22"/>
          <w:szCs w:val="22"/>
        </w:rPr>
        <w:t>25.115(a</w:t>
      </w:r>
      <w:proofErr w:type="gramStart"/>
      <w:r w:rsidR="00430555" w:rsidRPr="002B6C4F">
        <w:rPr>
          <w:sz w:val="22"/>
          <w:szCs w:val="22"/>
        </w:rPr>
        <w:t>)(</w:t>
      </w:r>
      <w:proofErr w:type="gramEnd"/>
      <w:r w:rsidR="00430555" w:rsidRPr="002B6C4F">
        <w:rPr>
          <w:sz w:val="22"/>
          <w:szCs w:val="22"/>
        </w:rPr>
        <w:t xml:space="preserve">1), (f), (h) and </w:t>
      </w:r>
      <w:r w:rsidR="00B855CE" w:rsidRPr="002B6C4F">
        <w:rPr>
          <w:sz w:val="22"/>
          <w:szCs w:val="22"/>
        </w:rPr>
        <w:t>25.138(b), (c), (d), and (e)</w:t>
      </w:r>
      <w:r w:rsidR="001B613B" w:rsidRPr="002B6C4F">
        <w:rPr>
          <w:sz w:val="22"/>
          <w:szCs w:val="22"/>
        </w:rPr>
        <w:t>)</w:t>
      </w:r>
      <w:r w:rsidR="00590E63" w:rsidRPr="002B6C4F">
        <w:rPr>
          <w:sz w:val="22"/>
          <w:szCs w:val="22"/>
        </w:rPr>
        <w:t>.</w:t>
      </w:r>
    </w:p>
    <w:p w14:paraId="708A1D4B" w14:textId="77777777" w:rsidR="008F20E6" w:rsidRPr="002B6C4F" w:rsidRDefault="008F20E6" w:rsidP="00370C27">
      <w:pPr>
        <w:numPr>
          <w:ilvl w:val="0"/>
          <w:numId w:val="93"/>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  6</w:t>
      </w:r>
      <w:r w:rsidR="00BD15FF" w:rsidRPr="002B6C4F">
        <w:rPr>
          <w:sz w:val="22"/>
          <w:szCs w:val="22"/>
        </w:rPr>
        <w:t>79</w:t>
      </w:r>
      <w:r w:rsidR="00CD0F09" w:rsidRPr="002B6C4F">
        <w:rPr>
          <w:sz w:val="22"/>
          <w:szCs w:val="22"/>
        </w:rPr>
        <w:t>.</w:t>
      </w:r>
    </w:p>
    <w:p w14:paraId="7D92C087" w14:textId="77777777" w:rsidR="00CD0F09" w:rsidRPr="002B6C4F" w:rsidRDefault="00CD0F09" w:rsidP="00370C27">
      <w:pPr>
        <w:numPr>
          <w:ilvl w:val="0"/>
          <w:numId w:val="93"/>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74A82">
        <w:rPr>
          <w:sz w:val="22"/>
          <w:szCs w:val="22"/>
        </w:rPr>
        <w:t>:  679.</w:t>
      </w:r>
    </w:p>
    <w:p w14:paraId="01F0E5AC" w14:textId="77777777" w:rsidR="008F20E6" w:rsidRPr="002B6C4F" w:rsidRDefault="008F20E6" w:rsidP="00370C27">
      <w:pPr>
        <w:numPr>
          <w:ilvl w:val="0"/>
          <w:numId w:val="93"/>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One time</w:t>
      </w:r>
      <w:r w:rsidR="0069353A" w:rsidRPr="002B6C4F">
        <w:rPr>
          <w:sz w:val="22"/>
          <w:szCs w:val="22"/>
        </w:rPr>
        <w:t>.</w:t>
      </w:r>
      <w:r w:rsidRPr="002B6C4F">
        <w:rPr>
          <w:sz w:val="22"/>
          <w:szCs w:val="22"/>
        </w:rPr>
        <w:t xml:space="preserve"> </w:t>
      </w:r>
    </w:p>
    <w:p w14:paraId="11A796E2" w14:textId="77777777" w:rsidR="008F20E6" w:rsidRPr="002B6C4F" w:rsidRDefault="008F20E6" w:rsidP="00370C27">
      <w:pPr>
        <w:numPr>
          <w:ilvl w:val="0"/>
          <w:numId w:val="93"/>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DC5BAF" w:rsidRPr="002B6C4F">
        <w:rPr>
          <w:sz w:val="22"/>
          <w:szCs w:val="22"/>
        </w:rPr>
        <w:t xml:space="preserve">hour </w:t>
      </w:r>
      <w:r w:rsidRPr="002B6C4F">
        <w:rPr>
          <w:sz w:val="22"/>
          <w:szCs w:val="22"/>
        </w:rPr>
        <w:t xml:space="preserve">burden is </w:t>
      </w:r>
      <w:r w:rsidR="00825060" w:rsidRPr="002B6C4F">
        <w:rPr>
          <w:sz w:val="22"/>
          <w:szCs w:val="22"/>
        </w:rPr>
        <w:t>2</w:t>
      </w:r>
      <w:r w:rsidR="00BD15FF" w:rsidRPr="002B6C4F">
        <w:rPr>
          <w:sz w:val="22"/>
          <w:szCs w:val="22"/>
        </w:rPr>
        <w:t>,</w:t>
      </w:r>
      <w:r w:rsidR="00825060" w:rsidRPr="002B6C4F">
        <w:rPr>
          <w:sz w:val="22"/>
          <w:szCs w:val="22"/>
        </w:rPr>
        <w:t>716</w:t>
      </w:r>
      <w:r w:rsidR="00BD15FF" w:rsidRPr="002B6C4F">
        <w:rPr>
          <w:sz w:val="22"/>
          <w:szCs w:val="22"/>
        </w:rPr>
        <w:t xml:space="preserve"> </w:t>
      </w:r>
      <w:r w:rsidRPr="002B6C4F">
        <w:rPr>
          <w:sz w:val="22"/>
          <w:szCs w:val="22"/>
        </w:rPr>
        <w:t>hours (</w:t>
      </w:r>
      <w:r w:rsidR="00BD15FF" w:rsidRPr="002B6C4F">
        <w:rPr>
          <w:sz w:val="22"/>
          <w:szCs w:val="22"/>
        </w:rPr>
        <w:t xml:space="preserve">679 </w:t>
      </w:r>
      <w:r w:rsidR="007C3814" w:rsidRPr="002B6C4F">
        <w:rPr>
          <w:sz w:val="22"/>
          <w:szCs w:val="22"/>
        </w:rPr>
        <w:t>responses</w:t>
      </w:r>
      <w:r w:rsidRPr="002B6C4F">
        <w:rPr>
          <w:sz w:val="22"/>
          <w:szCs w:val="22"/>
        </w:rPr>
        <w:t xml:space="preserve"> x </w:t>
      </w:r>
      <w:r w:rsidR="00BD15FF" w:rsidRPr="002B6C4F">
        <w:rPr>
          <w:sz w:val="22"/>
          <w:szCs w:val="22"/>
        </w:rPr>
        <w:t xml:space="preserve">4 </w:t>
      </w:r>
      <w:r w:rsidRPr="002B6C4F">
        <w:rPr>
          <w:sz w:val="22"/>
          <w:szCs w:val="22"/>
        </w:rPr>
        <w:t>hours</w:t>
      </w:r>
      <w:r w:rsidR="00CD0F09" w:rsidRPr="002B6C4F">
        <w:rPr>
          <w:sz w:val="22"/>
          <w:szCs w:val="22"/>
        </w:rPr>
        <w:t>/response</w:t>
      </w:r>
      <w:r w:rsidRPr="002B6C4F">
        <w:rPr>
          <w:sz w:val="22"/>
          <w:szCs w:val="22"/>
        </w:rPr>
        <w:t xml:space="preserve"> = </w:t>
      </w:r>
      <w:r w:rsidR="00825060" w:rsidRPr="002B6C4F">
        <w:rPr>
          <w:sz w:val="22"/>
          <w:szCs w:val="22"/>
        </w:rPr>
        <w:t>2</w:t>
      </w:r>
      <w:r w:rsidR="00BD15FF" w:rsidRPr="002B6C4F">
        <w:rPr>
          <w:sz w:val="22"/>
          <w:szCs w:val="22"/>
        </w:rPr>
        <w:t>,</w:t>
      </w:r>
      <w:r w:rsidR="00825060" w:rsidRPr="002B6C4F">
        <w:rPr>
          <w:sz w:val="22"/>
          <w:szCs w:val="22"/>
        </w:rPr>
        <w:t>716</w:t>
      </w:r>
      <w:r w:rsidRPr="002B6C4F">
        <w:rPr>
          <w:sz w:val="22"/>
          <w:szCs w:val="22"/>
        </w:rPr>
        <w:t xml:space="preserve"> hours).  </w:t>
      </w:r>
    </w:p>
    <w:p w14:paraId="655413B3" w14:textId="77777777" w:rsidR="007A76C8" w:rsidRPr="002B6C4F" w:rsidRDefault="007A76C8" w:rsidP="00370C27">
      <w:pPr>
        <w:numPr>
          <w:ilvl w:val="0"/>
          <w:numId w:val="91"/>
        </w:numPr>
        <w:tabs>
          <w:tab w:val="left" w:pos="-720"/>
        </w:tabs>
        <w:suppressAutoHyphens/>
        <w:spacing w:after="120"/>
        <w:rPr>
          <w:b/>
          <w:spacing w:val="-3"/>
          <w:sz w:val="22"/>
          <w:szCs w:val="22"/>
        </w:rPr>
      </w:pPr>
      <w:r w:rsidRPr="002B6C4F">
        <w:rPr>
          <w:b/>
          <w:spacing w:val="-3"/>
          <w:sz w:val="22"/>
          <w:szCs w:val="22"/>
        </w:rPr>
        <w:t xml:space="preserve">Applications Requesting Market Access for Non-U.S. Licensed Space Stations </w:t>
      </w:r>
      <w:r w:rsidRPr="002B6C4F">
        <w:rPr>
          <w:spacing w:val="-3"/>
          <w:sz w:val="22"/>
          <w:szCs w:val="22"/>
        </w:rPr>
        <w:t>(i.e.</w:t>
      </w:r>
      <w:r w:rsidR="007C3814" w:rsidRPr="002B6C4F">
        <w:rPr>
          <w:spacing w:val="-3"/>
          <w:sz w:val="22"/>
          <w:szCs w:val="22"/>
        </w:rPr>
        <w:t>,</w:t>
      </w:r>
      <w:r w:rsidRPr="002B6C4F">
        <w:rPr>
          <w:spacing w:val="-3"/>
          <w:sz w:val="22"/>
          <w:szCs w:val="22"/>
        </w:rPr>
        <w:t xml:space="preserve"> Form 312, Schedule B and Schedule S)</w:t>
      </w:r>
      <w:r w:rsidR="004B20D9" w:rsidRPr="002B6C4F">
        <w:rPr>
          <w:spacing w:val="-3"/>
          <w:sz w:val="22"/>
          <w:szCs w:val="22"/>
        </w:rPr>
        <w:t xml:space="preserve"> </w:t>
      </w:r>
      <w:r w:rsidR="00590E63" w:rsidRPr="002B6C4F">
        <w:rPr>
          <w:spacing w:val="-3"/>
          <w:sz w:val="22"/>
          <w:szCs w:val="22"/>
        </w:rPr>
        <w:t>(47 CFR §§ 25.114 and 25.137)</w:t>
      </w:r>
      <w:r w:rsidR="007F105E" w:rsidRPr="002B6C4F">
        <w:rPr>
          <w:spacing w:val="-3"/>
          <w:sz w:val="22"/>
          <w:szCs w:val="22"/>
        </w:rPr>
        <w:t xml:space="preserve"> </w:t>
      </w:r>
      <w:r w:rsidR="004B20D9" w:rsidRPr="002B6C4F">
        <w:rPr>
          <w:spacing w:val="-3"/>
          <w:sz w:val="22"/>
          <w:szCs w:val="22"/>
        </w:rPr>
        <w:t>(</w:t>
      </w:r>
      <w:r w:rsidR="00590E63" w:rsidRPr="002B6C4F">
        <w:rPr>
          <w:spacing w:val="-3"/>
          <w:sz w:val="22"/>
          <w:szCs w:val="22"/>
        </w:rPr>
        <w:t xml:space="preserve">previously </w:t>
      </w:r>
      <w:r w:rsidR="00CD0F09" w:rsidRPr="002B6C4F">
        <w:rPr>
          <w:spacing w:val="-3"/>
          <w:sz w:val="22"/>
          <w:szCs w:val="22"/>
        </w:rPr>
        <w:t>approved under</w:t>
      </w:r>
      <w:r w:rsidR="00590E63" w:rsidRPr="002B6C4F">
        <w:rPr>
          <w:spacing w:val="-3"/>
          <w:sz w:val="22"/>
          <w:szCs w:val="22"/>
        </w:rPr>
        <w:t xml:space="preserve"> OMB </w:t>
      </w:r>
      <w:r w:rsidR="004B20D9" w:rsidRPr="002B6C4F">
        <w:rPr>
          <w:spacing w:val="-3"/>
          <w:sz w:val="22"/>
          <w:szCs w:val="22"/>
        </w:rPr>
        <w:t>Control No. 3060-0678)</w:t>
      </w:r>
      <w:r w:rsidR="00590E63" w:rsidRPr="002B6C4F">
        <w:rPr>
          <w:spacing w:val="-3"/>
          <w:sz w:val="22"/>
          <w:szCs w:val="22"/>
        </w:rPr>
        <w:t>.</w:t>
      </w:r>
    </w:p>
    <w:p w14:paraId="6584A253" w14:textId="77777777" w:rsidR="008F20E6" w:rsidRPr="002B6C4F" w:rsidRDefault="008F20E6" w:rsidP="00370C27">
      <w:pPr>
        <w:numPr>
          <w:ilvl w:val="0"/>
          <w:numId w:val="94"/>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 xml:space="preserve">:  </w:t>
      </w:r>
      <w:r w:rsidR="0090328C" w:rsidRPr="002B6C4F">
        <w:rPr>
          <w:sz w:val="22"/>
          <w:szCs w:val="22"/>
        </w:rPr>
        <w:t>10</w:t>
      </w:r>
      <w:r w:rsidR="00CD0F09" w:rsidRPr="002B6C4F">
        <w:rPr>
          <w:sz w:val="22"/>
          <w:szCs w:val="22"/>
        </w:rPr>
        <w:t>.</w:t>
      </w:r>
    </w:p>
    <w:p w14:paraId="2C54445D" w14:textId="3C6F4758" w:rsidR="00CD0F09" w:rsidRPr="002B6C4F" w:rsidRDefault="00CD0F09" w:rsidP="00370C27">
      <w:pPr>
        <w:numPr>
          <w:ilvl w:val="0"/>
          <w:numId w:val="94"/>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74A82">
        <w:rPr>
          <w:sz w:val="22"/>
          <w:szCs w:val="22"/>
        </w:rPr>
        <w:t>:  10.</w:t>
      </w:r>
    </w:p>
    <w:p w14:paraId="37CF6114" w14:textId="77777777" w:rsidR="008F20E6" w:rsidRPr="002B6C4F" w:rsidRDefault="008F20E6" w:rsidP="00370C27">
      <w:pPr>
        <w:numPr>
          <w:ilvl w:val="0"/>
          <w:numId w:val="94"/>
        </w:numPr>
        <w:tabs>
          <w:tab w:val="left" w:pos="-720"/>
        </w:tabs>
        <w:suppressAutoHyphens/>
        <w:spacing w:after="120" w:line="240" w:lineRule="atLeast"/>
        <w:ind w:left="450"/>
        <w:rPr>
          <w:sz w:val="22"/>
          <w:szCs w:val="22"/>
          <w:u w:val="single"/>
        </w:rPr>
      </w:pPr>
      <w:r w:rsidRPr="002B6C4F">
        <w:rPr>
          <w:sz w:val="22"/>
          <w:szCs w:val="22"/>
          <w:u w:val="single"/>
        </w:rPr>
        <w:t>Frequency of response:</w:t>
      </w:r>
      <w:r w:rsidRPr="002B6C4F">
        <w:rPr>
          <w:sz w:val="22"/>
          <w:szCs w:val="22"/>
        </w:rPr>
        <w:t xml:space="preserve">  </w:t>
      </w:r>
      <w:r w:rsidR="0090328C" w:rsidRPr="002B6C4F">
        <w:rPr>
          <w:sz w:val="22"/>
          <w:szCs w:val="22"/>
        </w:rPr>
        <w:t>One time</w:t>
      </w:r>
      <w:r w:rsidR="0069353A" w:rsidRPr="002B6C4F">
        <w:rPr>
          <w:sz w:val="22"/>
          <w:szCs w:val="22"/>
        </w:rPr>
        <w:t>.</w:t>
      </w:r>
      <w:r w:rsidR="0090328C" w:rsidRPr="002B6C4F">
        <w:rPr>
          <w:sz w:val="22"/>
          <w:szCs w:val="22"/>
        </w:rPr>
        <w:t xml:space="preserve"> </w:t>
      </w:r>
    </w:p>
    <w:p w14:paraId="29CC0612" w14:textId="55D3BDCD" w:rsidR="008F20E6" w:rsidRPr="002B6C4F" w:rsidRDefault="008F20E6" w:rsidP="00370C27">
      <w:pPr>
        <w:numPr>
          <w:ilvl w:val="0"/>
          <w:numId w:val="94"/>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w:t>
      </w:r>
      <w:r w:rsidR="00CB7EBC" w:rsidRPr="002B6C4F">
        <w:rPr>
          <w:sz w:val="22"/>
          <w:szCs w:val="22"/>
        </w:rPr>
        <w:t xml:space="preserve">The total annual </w:t>
      </w:r>
      <w:r w:rsidR="00DC5BAF" w:rsidRPr="002B6C4F">
        <w:rPr>
          <w:sz w:val="22"/>
          <w:szCs w:val="22"/>
        </w:rPr>
        <w:t xml:space="preserve">hour </w:t>
      </w:r>
      <w:r w:rsidR="00CB7EBC" w:rsidRPr="002B6C4F">
        <w:rPr>
          <w:sz w:val="22"/>
          <w:szCs w:val="22"/>
        </w:rPr>
        <w:t xml:space="preserve">burden is </w:t>
      </w:r>
      <w:r w:rsidR="0090328C" w:rsidRPr="002B6C4F">
        <w:rPr>
          <w:sz w:val="22"/>
          <w:szCs w:val="22"/>
        </w:rPr>
        <w:t>800</w:t>
      </w:r>
      <w:r w:rsidR="00CB7EBC" w:rsidRPr="002B6C4F">
        <w:rPr>
          <w:sz w:val="22"/>
          <w:szCs w:val="22"/>
        </w:rPr>
        <w:t xml:space="preserve"> hours (</w:t>
      </w:r>
      <w:r w:rsidR="0090328C" w:rsidRPr="002B6C4F">
        <w:rPr>
          <w:sz w:val="22"/>
          <w:szCs w:val="22"/>
        </w:rPr>
        <w:t>10</w:t>
      </w:r>
      <w:r w:rsidR="00CB7EBC" w:rsidRPr="002B6C4F">
        <w:rPr>
          <w:sz w:val="22"/>
          <w:szCs w:val="22"/>
        </w:rPr>
        <w:t xml:space="preserve"> </w:t>
      </w:r>
      <w:r w:rsidR="007C3814" w:rsidRPr="002B6C4F">
        <w:rPr>
          <w:sz w:val="22"/>
          <w:szCs w:val="22"/>
        </w:rPr>
        <w:t>responses</w:t>
      </w:r>
      <w:r w:rsidR="00CB7EBC" w:rsidRPr="002B6C4F">
        <w:rPr>
          <w:sz w:val="22"/>
          <w:szCs w:val="22"/>
        </w:rPr>
        <w:t xml:space="preserve"> x </w:t>
      </w:r>
      <w:r w:rsidR="0090328C" w:rsidRPr="002B6C4F">
        <w:rPr>
          <w:sz w:val="22"/>
          <w:szCs w:val="22"/>
        </w:rPr>
        <w:t>8</w:t>
      </w:r>
      <w:r w:rsidR="00CB7EBC" w:rsidRPr="002B6C4F">
        <w:rPr>
          <w:sz w:val="22"/>
          <w:szCs w:val="22"/>
        </w:rPr>
        <w:t>0 hours</w:t>
      </w:r>
      <w:r w:rsidR="00CD0F09" w:rsidRPr="002B6C4F">
        <w:rPr>
          <w:sz w:val="22"/>
          <w:szCs w:val="22"/>
        </w:rPr>
        <w:t>/response</w:t>
      </w:r>
      <w:r w:rsidR="00CB7EBC" w:rsidRPr="002B6C4F">
        <w:rPr>
          <w:sz w:val="22"/>
          <w:szCs w:val="22"/>
        </w:rPr>
        <w:t xml:space="preserve"> = </w:t>
      </w:r>
      <w:r w:rsidR="0090328C" w:rsidRPr="002B6C4F">
        <w:rPr>
          <w:sz w:val="22"/>
          <w:szCs w:val="22"/>
        </w:rPr>
        <w:t>800</w:t>
      </w:r>
      <w:r w:rsidR="00CB7EBC" w:rsidRPr="002B6C4F">
        <w:rPr>
          <w:sz w:val="22"/>
          <w:szCs w:val="22"/>
        </w:rPr>
        <w:t xml:space="preserve"> hours).  </w:t>
      </w:r>
    </w:p>
    <w:p w14:paraId="1311B729" w14:textId="2B30346D" w:rsidR="007A76C8" w:rsidRPr="002B6C4F" w:rsidRDefault="007A76C8" w:rsidP="00370C27">
      <w:pPr>
        <w:numPr>
          <w:ilvl w:val="0"/>
          <w:numId w:val="91"/>
        </w:numPr>
        <w:tabs>
          <w:tab w:val="left" w:pos="-720"/>
        </w:tabs>
        <w:suppressAutoHyphens/>
        <w:spacing w:after="120"/>
        <w:rPr>
          <w:b/>
          <w:spacing w:val="-3"/>
          <w:sz w:val="22"/>
          <w:szCs w:val="22"/>
        </w:rPr>
      </w:pPr>
      <w:r w:rsidRPr="002B6C4F" w:rsidDel="00D445D2">
        <w:rPr>
          <w:spacing w:val="-3"/>
          <w:sz w:val="22"/>
          <w:szCs w:val="22"/>
        </w:rPr>
        <w:t xml:space="preserve"> </w:t>
      </w:r>
      <w:r w:rsidRPr="002B6C4F">
        <w:rPr>
          <w:b/>
          <w:spacing w:val="-3"/>
          <w:sz w:val="22"/>
          <w:szCs w:val="22"/>
        </w:rPr>
        <w:t xml:space="preserve">Registrations for Receive-Only Earth Stations </w:t>
      </w:r>
      <w:r w:rsidRPr="002B6C4F">
        <w:rPr>
          <w:spacing w:val="-3"/>
          <w:sz w:val="22"/>
          <w:szCs w:val="22"/>
        </w:rPr>
        <w:t>(i.e.</w:t>
      </w:r>
      <w:r w:rsidR="007C3814" w:rsidRPr="002B6C4F">
        <w:rPr>
          <w:spacing w:val="-3"/>
          <w:sz w:val="22"/>
          <w:szCs w:val="22"/>
        </w:rPr>
        <w:t>,</w:t>
      </w:r>
      <w:r w:rsidRPr="002B6C4F">
        <w:rPr>
          <w:spacing w:val="-3"/>
          <w:sz w:val="22"/>
          <w:szCs w:val="22"/>
        </w:rPr>
        <w:t xml:space="preserve"> Form 312, Schedule B)</w:t>
      </w:r>
      <w:r w:rsidRPr="002B6C4F">
        <w:rPr>
          <w:b/>
          <w:spacing w:val="-3"/>
          <w:sz w:val="22"/>
          <w:szCs w:val="22"/>
        </w:rPr>
        <w:t xml:space="preserve"> </w:t>
      </w:r>
      <w:r w:rsidR="00590E63" w:rsidRPr="002B6C4F">
        <w:rPr>
          <w:spacing w:val="-3"/>
          <w:sz w:val="22"/>
          <w:szCs w:val="22"/>
        </w:rPr>
        <w:t>(47 C.F.R.</w:t>
      </w:r>
      <w:r w:rsidR="00590E63" w:rsidRPr="002B6C4F">
        <w:rPr>
          <w:b/>
          <w:spacing w:val="-3"/>
          <w:sz w:val="22"/>
          <w:szCs w:val="22"/>
        </w:rPr>
        <w:t xml:space="preserve"> </w:t>
      </w:r>
      <w:r w:rsidR="00590E63" w:rsidRPr="002B6C4F">
        <w:rPr>
          <w:spacing w:val="-3"/>
          <w:sz w:val="22"/>
          <w:szCs w:val="22"/>
        </w:rPr>
        <w:t>§</w:t>
      </w:r>
      <w:r w:rsidR="0087460A" w:rsidRPr="002B6C4F">
        <w:rPr>
          <w:spacing w:val="-3"/>
          <w:sz w:val="22"/>
          <w:szCs w:val="22"/>
        </w:rPr>
        <w:t>§</w:t>
      </w:r>
      <w:r w:rsidR="00590E63" w:rsidRPr="002B6C4F">
        <w:rPr>
          <w:spacing w:val="-3"/>
          <w:sz w:val="22"/>
          <w:szCs w:val="22"/>
        </w:rPr>
        <w:t xml:space="preserve"> 25.131(a)</w:t>
      </w:r>
      <w:r w:rsidR="003D26B2">
        <w:rPr>
          <w:spacing w:val="-3"/>
          <w:sz w:val="22"/>
          <w:szCs w:val="22"/>
        </w:rPr>
        <w:t xml:space="preserve">, </w:t>
      </w:r>
      <w:r w:rsidR="00590E63" w:rsidRPr="002B6C4F">
        <w:rPr>
          <w:spacing w:val="-3"/>
          <w:sz w:val="22"/>
          <w:szCs w:val="22"/>
        </w:rPr>
        <w:t>(d), (j), and (l)</w:t>
      </w:r>
      <w:r w:rsidR="0087460A" w:rsidRPr="002B6C4F">
        <w:rPr>
          <w:spacing w:val="-3"/>
          <w:sz w:val="22"/>
          <w:szCs w:val="22"/>
        </w:rPr>
        <w:t xml:space="preserve">, and </w:t>
      </w:r>
      <w:r w:rsidR="00590E63" w:rsidRPr="002B6C4F">
        <w:rPr>
          <w:spacing w:val="-3"/>
          <w:sz w:val="22"/>
          <w:szCs w:val="22"/>
        </w:rPr>
        <w:t>25.115(b))</w:t>
      </w:r>
      <w:r w:rsidR="007F105E" w:rsidRPr="002B6C4F">
        <w:rPr>
          <w:spacing w:val="-3"/>
          <w:sz w:val="22"/>
          <w:szCs w:val="22"/>
        </w:rPr>
        <w:t xml:space="preserve"> </w:t>
      </w:r>
      <w:r w:rsidR="002574C5" w:rsidRPr="002B6C4F">
        <w:rPr>
          <w:spacing w:val="-3"/>
          <w:sz w:val="22"/>
          <w:szCs w:val="22"/>
        </w:rPr>
        <w:t>(</w:t>
      </w:r>
      <w:r w:rsidR="00590E63" w:rsidRPr="002B6C4F">
        <w:rPr>
          <w:spacing w:val="-3"/>
          <w:sz w:val="22"/>
          <w:szCs w:val="22"/>
        </w:rPr>
        <w:t xml:space="preserve">previously </w:t>
      </w:r>
      <w:r w:rsidR="00CD0F09" w:rsidRPr="002B6C4F">
        <w:rPr>
          <w:spacing w:val="-3"/>
          <w:sz w:val="22"/>
          <w:szCs w:val="22"/>
        </w:rPr>
        <w:t>approved under</w:t>
      </w:r>
      <w:r w:rsidR="00590E63" w:rsidRPr="002B6C4F">
        <w:rPr>
          <w:spacing w:val="-3"/>
          <w:sz w:val="22"/>
          <w:szCs w:val="22"/>
        </w:rPr>
        <w:t xml:space="preserve"> OMB </w:t>
      </w:r>
      <w:r w:rsidR="002574C5" w:rsidRPr="002B6C4F">
        <w:rPr>
          <w:spacing w:val="-3"/>
          <w:sz w:val="22"/>
          <w:szCs w:val="22"/>
        </w:rPr>
        <w:t>Control No. 3060-0678)</w:t>
      </w:r>
      <w:r w:rsidR="0071656F" w:rsidRPr="002B6C4F">
        <w:rPr>
          <w:spacing w:val="-3"/>
          <w:sz w:val="22"/>
          <w:szCs w:val="22"/>
        </w:rPr>
        <w:t>.</w:t>
      </w:r>
      <w:r w:rsidR="002574C5" w:rsidRPr="002B6C4F">
        <w:rPr>
          <w:spacing w:val="-3"/>
          <w:sz w:val="22"/>
          <w:szCs w:val="22"/>
        </w:rPr>
        <w:t xml:space="preserve"> </w:t>
      </w:r>
    </w:p>
    <w:p w14:paraId="29AC5279" w14:textId="77777777" w:rsidR="00CD0F09" w:rsidRPr="002B6C4F" w:rsidRDefault="008F20E6" w:rsidP="00370C27">
      <w:pPr>
        <w:numPr>
          <w:ilvl w:val="0"/>
          <w:numId w:val="97"/>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 xml:space="preserve">:  </w:t>
      </w:r>
      <w:r w:rsidR="0090328C" w:rsidRPr="002B6C4F">
        <w:rPr>
          <w:sz w:val="22"/>
          <w:szCs w:val="22"/>
        </w:rPr>
        <w:t>69</w:t>
      </w:r>
      <w:r w:rsidR="00CD0F09" w:rsidRPr="002B6C4F">
        <w:rPr>
          <w:sz w:val="22"/>
          <w:szCs w:val="22"/>
        </w:rPr>
        <w:t>.</w:t>
      </w:r>
    </w:p>
    <w:p w14:paraId="52E4B6BC" w14:textId="77777777" w:rsidR="008F20E6" w:rsidRPr="002B6C4F" w:rsidRDefault="00CD0F09" w:rsidP="00370C27">
      <w:pPr>
        <w:numPr>
          <w:ilvl w:val="0"/>
          <w:numId w:val="97"/>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74A82">
        <w:rPr>
          <w:sz w:val="22"/>
          <w:szCs w:val="22"/>
        </w:rPr>
        <w:t>:  69.</w:t>
      </w:r>
      <w:r w:rsidR="008F20E6" w:rsidRPr="002B6C4F">
        <w:rPr>
          <w:sz w:val="22"/>
          <w:szCs w:val="22"/>
          <w:u w:val="single"/>
        </w:rPr>
        <w:t xml:space="preserve"> </w:t>
      </w:r>
    </w:p>
    <w:p w14:paraId="2B432EC7" w14:textId="7357F6D0" w:rsidR="008F20E6" w:rsidRPr="002B6C4F" w:rsidRDefault="008F20E6" w:rsidP="00370C27">
      <w:pPr>
        <w:numPr>
          <w:ilvl w:val="0"/>
          <w:numId w:val="97"/>
        </w:numPr>
        <w:tabs>
          <w:tab w:val="left" w:pos="-720"/>
        </w:tabs>
        <w:suppressAutoHyphens/>
        <w:spacing w:after="120" w:line="240" w:lineRule="atLeast"/>
        <w:ind w:left="450"/>
        <w:rPr>
          <w:sz w:val="22"/>
          <w:szCs w:val="22"/>
          <w:u w:val="single"/>
        </w:rPr>
      </w:pPr>
      <w:r w:rsidRPr="002B6C4F">
        <w:rPr>
          <w:sz w:val="22"/>
          <w:szCs w:val="22"/>
          <w:u w:val="single"/>
        </w:rPr>
        <w:t>Frequency of response</w:t>
      </w:r>
      <w:r w:rsidRPr="002B6C4F">
        <w:rPr>
          <w:sz w:val="22"/>
          <w:szCs w:val="22"/>
        </w:rPr>
        <w:t xml:space="preserve">: </w:t>
      </w:r>
      <w:r w:rsidR="0090328C" w:rsidRPr="002B6C4F">
        <w:rPr>
          <w:sz w:val="22"/>
          <w:szCs w:val="22"/>
        </w:rPr>
        <w:t xml:space="preserve"> One time</w:t>
      </w:r>
      <w:r w:rsidR="0069353A" w:rsidRPr="002B6C4F">
        <w:rPr>
          <w:sz w:val="22"/>
          <w:szCs w:val="22"/>
        </w:rPr>
        <w:t>.</w:t>
      </w:r>
      <w:r w:rsidRPr="002B6C4F">
        <w:rPr>
          <w:sz w:val="22"/>
          <w:szCs w:val="22"/>
          <w:u w:val="single"/>
        </w:rPr>
        <w:t xml:space="preserve"> </w:t>
      </w:r>
    </w:p>
    <w:p w14:paraId="4B665206" w14:textId="77777777" w:rsidR="008F20E6" w:rsidRPr="002B6C4F" w:rsidRDefault="008F20E6" w:rsidP="00370C27">
      <w:pPr>
        <w:numPr>
          <w:ilvl w:val="0"/>
          <w:numId w:val="97"/>
        </w:numPr>
        <w:tabs>
          <w:tab w:val="left" w:pos="-720"/>
        </w:tabs>
        <w:suppressAutoHyphens/>
        <w:spacing w:after="120" w:line="240" w:lineRule="atLeast"/>
        <w:ind w:left="450"/>
        <w:rPr>
          <w:sz w:val="22"/>
          <w:szCs w:val="22"/>
        </w:rPr>
      </w:pPr>
      <w:r w:rsidRPr="002B6C4F">
        <w:rPr>
          <w:sz w:val="22"/>
          <w:szCs w:val="22"/>
          <w:u w:val="single"/>
        </w:rPr>
        <w:lastRenderedPageBreak/>
        <w:t>Annual hour burden</w:t>
      </w:r>
      <w:r w:rsidRPr="002B6C4F">
        <w:rPr>
          <w:sz w:val="22"/>
          <w:szCs w:val="22"/>
        </w:rPr>
        <w:t xml:space="preserve">:  </w:t>
      </w:r>
      <w:r w:rsidR="00CB7EBC" w:rsidRPr="002B6C4F">
        <w:rPr>
          <w:sz w:val="22"/>
          <w:szCs w:val="22"/>
        </w:rPr>
        <w:t xml:space="preserve">The total annual </w:t>
      </w:r>
      <w:r w:rsidR="00DC5BAF" w:rsidRPr="002B6C4F">
        <w:rPr>
          <w:sz w:val="22"/>
          <w:szCs w:val="22"/>
        </w:rPr>
        <w:t xml:space="preserve">hour </w:t>
      </w:r>
      <w:r w:rsidR="00CB7EBC" w:rsidRPr="002B6C4F">
        <w:rPr>
          <w:sz w:val="22"/>
          <w:szCs w:val="22"/>
        </w:rPr>
        <w:t>burden is</w:t>
      </w:r>
      <w:r w:rsidR="0090328C" w:rsidRPr="002B6C4F">
        <w:rPr>
          <w:sz w:val="22"/>
          <w:szCs w:val="22"/>
        </w:rPr>
        <w:t xml:space="preserve"> 138</w:t>
      </w:r>
      <w:r w:rsidR="00CB7EBC" w:rsidRPr="002B6C4F">
        <w:rPr>
          <w:sz w:val="22"/>
          <w:szCs w:val="22"/>
        </w:rPr>
        <w:t xml:space="preserve"> hours (6</w:t>
      </w:r>
      <w:r w:rsidR="0090328C" w:rsidRPr="002B6C4F">
        <w:rPr>
          <w:sz w:val="22"/>
          <w:szCs w:val="22"/>
        </w:rPr>
        <w:t>9</w:t>
      </w:r>
      <w:r w:rsidR="00CB7EBC" w:rsidRPr="002B6C4F">
        <w:rPr>
          <w:sz w:val="22"/>
          <w:szCs w:val="22"/>
        </w:rPr>
        <w:t xml:space="preserve"> </w:t>
      </w:r>
      <w:r w:rsidR="007C3814" w:rsidRPr="002B6C4F">
        <w:rPr>
          <w:sz w:val="22"/>
          <w:szCs w:val="22"/>
        </w:rPr>
        <w:t>responses</w:t>
      </w:r>
      <w:r w:rsidR="00CB7EBC" w:rsidRPr="002B6C4F">
        <w:rPr>
          <w:sz w:val="22"/>
          <w:szCs w:val="22"/>
        </w:rPr>
        <w:t xml:space="preserve"> x </w:t>
      </w:r>
      <w:r w:rsidR="0090328C" w:rsidRPr="002B6C4F">
        <w:rPr>
          <w:sz w:val="22"/>
          <w:szCs w:val="22"/>
        </w:rPr>
        <w:t>2</w:t>
      </w:r>
      <w:r w:rsidR="00CB7EBC" w:rsidRPr="002B6C4F">
        <w:rPr>
          <w:sz w:val="22"/>
          <w:szCs w:val="22"/>
        </w:rPr>
        <w:t xml:space="preserve"> hours</w:t>
      </w:r>
      <w:r w:rsidR="00CD0F09" w:rsidRPr="002B6C4F">
        <w:rPr>
          <w:sz w:val="22"/>
          <w:szCs w:val="22"/>
        </w:rPr>
        <w:t>/response</w:t>
      </w:r>
      <w:r w:rsidR="00CB7EBC" w:rsidRPr="002B6C4F">
        <w:rPr>
          <w:sz w:val="22"/>
          <w:szCs w:val="22"/>
        </w:rPr>
        <w:t xml:space="preserve"> = </w:t>
      </w:r>
      <w:r w:rsidR="0090328C" w:rsidRPr="002B6C4F">
        <w:rPr>
          <w:sz w:val="22"/>
          <w:szCs w:val="22"/>
        </w:rPr>
        <w:t>138</w:t>
      </w:r>
      <w:r w:rsidR="00CB7EBC" w:rsidRPr="002B6C4F">
        <w:rPr>
          <w:sz w:val="22"/>
          <w:szCs w:val="22"/>
        </w:rPr>
        <w:t xml:space="preserve"> hours).  </w:t>
      </w:r>
    </w:p>
    <w:p w14:paraId="2F657FD4" w14:textId="77777777" w:rsidR="007A76C8" w:rsidRPr="002B6C4F" w:rsidRDefault="007A76C8" w:rsidP="00370C27">
      <w:pPr>
        <w:numPr>
          <w:ilvl w:val="0"/>
          <w:numId w:val="91"/>
        </w:numPr>
        <w:tabs>
          <w:tab w:val="left" w:pos="-720"/>
        </w:tabs>
        <w:suppressAutoHyphens/>
        <w:spacing w:after="120"/>
        <w:rPr>
          <w:b/>
          <w:spacing w:val="-3"/>
          <w:sz w:val="22"/>
          <w:szCs w:val="22"/>
        </w:rPr>
      </w:pPr>
      <w:r w:rsidRPr="002B6C4F">
        <w:rPr>
          <w:b/>
          <w:spacing w:val="-3"/>
          <w:sz w:val="22"/>
          <w:szCs w:val="22"/>
        </w:rPr>
        <w:t xml:space="preserve">Additional Requirements for </w:t>
      </w:r>
      <w:r w:rsidR="007C3814" w:rsidRPr="002B6C4F">
        <w:rPr>
          <w:b/>
          <w:spacing w:val="-3"/>
          <w:sz w:val="22"/>
          <w:szCs w:val="22"/>
        </w:rPr>
        <w:t xml:space="preserve">Other </w:t>
      </w:r>
      <w:r w:rsidRPr="002B6C4F">
        <w:rPr>
          <w:b/>
          <w:spacing w:val="-3"/>
          <w:sz w:val="22"/>
          <w:szCs w:val="22"/>
        </w:rPr>
        <w:t xml:space="preserve">Types of Earth Stations </w:t>
      </w:r>
      <w:r w:rsidR="002574C5" w:rsidRPr="002B6C4F">
        <w:rPr>
          <w:spacing w:val="-3"/>
          <w:sz w:val="22"/>
          <w:szCs w:val="22"/>
        </w:rPr>
        <w:t>(</w:t>
      </w:r>
      <w:r w:rsidR="0071656F" w:rsidRPr="002B6C4F">
        <w:rPr>
          <w:spacing w:val="-3"/>
          <w:sz w:val="22"/>
          <w:szCs w:val="22"/>
        </w:rPr>
        <w:t xml:space="preserve">previously </w:t>
      </w:r>
      <w:r w:rsidR="00CD0F09" w:rsidRPr="002B6C4F">
        <w:rPr>
          <w:spacing w:val="-3"/>
          <w:sz w:val="22"/>
          <w:szCs w:val="22"/>
        </w:rPr>
        <w:t>approved under</w:t>
      </w:r>
      <w:r w:rsidR="0071656F" w:rsidRPr="002B6C4F">
        <w:rPr>
          <w:spacing w:val="-3"/>
          <w:sz w:val="22"/>
          <w:szCs w:val="22"/>
        </w:rPr>
        <w:t xml:space="preserve"> OMB </w:t>
      </w:r>
      <w:r w:rsidR="002574C5" w:rsidRPr="002B6C4F">
        <w:rPr>
          <w:spacing w:val="-3"/>
          <w:sz w:val="22"/>
          <w:szCs w:val="22"/>
        </w:rPr>
        <w:t>Control No. 3060-0678)</w:t>
      </w:r>
      <w:r w:rsidR="0071656F" w:rsidRPr="002B6C4F">
        <w:rPr>
          <w:spacing w:val="-3"/>
          <w:sz w:val="22"/>
          <w:szCs w:val="22"/>
        </w:rPr>
        <w:t>.</w:t>
      </w:r>
    </w:p>
    <w:p w14:paraId="63E5C513" w14:textId="0FD37D95" w:rsidR="002574C5" w:rsidRPr="00274A82" w:rsidRDefault="002574C5" w:rsidP="00370C27">
      <w:pPr>
        <w:numPr>
          <w:ilvl w:val="3"/>
          <w:numId w:val="52"/>
        </w:numPr>
        <w:tabs>
          <w:tab w:val="left" w:pos="-720"/>
        </w:tabs>
        <w:suppressAutoHyphens/>
        <w:spacing w:after="120"/>
        <w:rPr>
          <w:spacing w:val="-3"/>
          <w:sz w:val="22"/>
          <w:szCs w:val="22"/>
        </w:rPr>
      </w:pPr>
      <w:r w:rsidRPr="003D26B2">
        <w:rPr>
          <w:b/>
          <w:spacing w:val="-3"/>
          <w:sz w:val="22"/>
          <w:szCs w:val="22"/>
        </w:rPr>
        <w:t>CSAT</w:t>
      </w:r>
      <w:r w:rsidRPr="003D26B2">
        <w:rPr>
          <w:spacing w:val="-3"/>
          <w:sz w:val="22"/>
          <w:szCs w:val="22"/>
        </w:rPr>
        <w:t xml:space="preserve"> </w:t>
      </w:r>
      <w:r w:rsidR="00863655" w:rsidRPr="003D26B2">
        <w:rPr>
          <w:spacing w:val="-3"/>
          <w:sz w:val="22"/>
          <w:szCs w:val="22"/>
        </w:rPr>
        <w:t xml:space="preserve">(47 C.F.R. </w:t>
      </w:r>
      <w:r w:rsidRPr="003D26B2">
        <w:rPr>
          <w:spacing w:val="-3"/>
          <w:sz w:val="22"/>
          <w:szCs w:val="22"/>
        </w:rPr>
        <w:t>§ 25.115</w:t>
      </w:r>
      <w:r w:rsidR="00AD4FE8" w:rsidRPr="003D26B2">
        <w:rPr>
          <w:spacing w:val="-3"/>
          <w:sz w:val="22"/>
          <w:szCs w:val="22"/>
        </w:rPr>
        <w:t>(c</w:t>
      </w:r>
      <w:proofErr w:type="gramStart"/>
      <w:r w:rsidR="00AD4FE8" w:rsidRPr="003D26B2">
        <w:rPr>
          <w:spacing w:val="-3"/>
          <w:sz w:val="22"/>
          <w:szCs w:val="22"/>
        </w:rPr>
        <w:t>)(</w:t>
      </w:r>
      <w:proofErr w:type="gramEnd"/>
      <w:r w:rsidR="00AD4FE8" w:rsidRPr="003D26B2">
        <w:rPr>
          <w:spacing w:val="-3"/>
          <w:sz w:val="22"/>
          <w:szCs w:val="22"/>
        </w:rPr>
        <w:t>2)</w:t>
      </w:r>
      <w:r w:rsidR="00D53175" w:rsidRPr="003D26B2">
        <w:rPr>
          <w:spacing w:val="-3"/>
          <w:sz w:val="22"/>
          <w:szCs w:val="22"/>
        </w:rPr>
        <w:t>(</w:t>
      </w:r>
      <w:proofErr w:type="spellStart"/>
      <w:r w:rsidR="00D53175" w:rsidRPr="003D26B2">
        <w:rPr>
          <w:spacing w:val="-3"/>
          <w:sz w:val="22"/>
          <w:szCs w:val="22"/>
        </w:rPr>
        <w:t>i</w:t>
      </w:r>
      <w:proofErr w:type="spellEnd"/>
      <w:r w:rsidR="00D53175" w:rsidRPr="003D26B2">
        <w:rPr>
          <w:spacing w:val="-3"/>
          <w:sz w:val="22"/>
          <w:szCs w:val="22"/>
        </w:rPr>
        <w:t>)</w:t>
      </w:r>
      <w:r w:rsidR="00B16FE2" w:rsidRPr="003D26B2">
        <w:rPr>
          <w:spacing w:val="-3"/>
          <w:sz w:val="22"/>
          <w:szCs w:val="22"/>
        </w:rPr>
        <w:t>)</w:t>
      </w:r>
      <w:r w:rsidR="00CD0F09" w:rsidRPr="003D26B2">
        <w:rPr>
          <w:spacing w:val="-3"/>
          <w:sz w:val="22"/>
          <w:szCs w:val="22"/>
        </w:rPr>
        <w:t xml:space="preserve"> </w:t>
      </w:r>
      <w:r w:rsidR="0087460A" w:rsidRPr="003D26B2">
        <w:rPr>
          <w:spacing w:val="-3"/>
          <w:sz w:val="22"/>
          <w:szCs w:val="22"/>
        </w:rPr>
        <w:t>(previously approved under OMB Control No. 3060-0678).</w:t>
      </w:r>
    </w:p>
    <w:p w14:paraId="00C65AAC" w14:textId="77777777" w:rsidR="009424C8" w:rsidRPr="002B6C4F" w:rsidRDefault="009424C8" w:rsidP="00370C27">
      <w:pPr>
        <w:numPr>
          <w:ilvl w:val="0"/>
          <w:numId w:val="161"/>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w:t>
      </w:r>
      <w:r w:rsidR="006F22FC" w:rsidRPr="002B6C4F">
        <w:rPr>
          <w:sz w:val="22"/>
          <w:szCs w:val="22"/>
        </w:rPr>
        <w:t xml:space="preserve"> </w:t>
      </w:r>
      <w:r w:rsidRPr="002B6C4F">
        <w:rPr>
          <w:sz w:val="22"/>
          <w:szCs w:val="22"/>
        </w:rPr>
        <w:t xml:space="preserve"> </w:t>
      </w:r>
      <w:r w:rsidR="0090328C" w:rsidRPr="002B6C4F">
        <w:rPr>
          <w:sz w:val="22"/>
          <w:szCs w:val="22"/>
        </w:rPr>
        <w:t>10</w:t>
      </w:r>
      <w:r w:rsidR="00CD0F09" w:rsidRPr="002B6C4F">
        <w:rPr>
          <w:sz w:val="22"/>
          <w:szCs w:val="22"/>
        </w:rPr>
        <w:t>.</w:t>
      </w:r>
    </w:p>
    <w:p w14:paraId="54913A1F" w14:textId="77777777" w:rsidR="00CD0F09" w:rsidRPr="002B6C4F" w:rsidRDefault="00CD0F09" w:rsidP="00370C27">
      <w:pPr>
        <w:numPr>
          <w:ilvl w:val="0"/>
          <w:numId w:val="161"/>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10.</w:t>
      </w:r>
    </w:p>
    <w:p w14:paraId="626F9599" w14:textId="77777777" w:rsidR="009424C8" w:rsidRPr="002B6C4F" w:rsidRDefault="009424C8" w:rsidP="00370C27">
      <w:pPr>
        <w:numPr>
          <w:ilvl w:val="0"/>
          <w:numId w:val="161"/>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90328C" w:rsidRPr="002B6C4F">
        <w:rPr>
          <w:sz w:val="22"/>
          <w:szCs w:val="22"/>
        </w:rPr>
        <w:t>One time</w:t>
      </w:r>
      <w:r w:rsidR="0069353A" w:rsidRPr="002B6C4F">
        <w:rPr>
          <w:sz w:val="22"/>
          <w:szCs w:val="22"/>
        </w:rPr>
        <w:t>.</w:t>
      </w:r>
      <w:r w:rsidRPr="002B6C4F">
        <w:rPr>
          <w:sz w:val="22"/>
          <w:szCs w:val="22"/>
        </w:rPr>
        <w:t xml:space="preserve">  </w:t>
      </w:r>
    </w:p>
    <w:p w14:paraId="6DCAE7D2" w14:textId="77777777" w:rsidR="009424C8" w:rsidRPr="002B6C4F" w:rsidRDefault="009424C8" w:rsidP="00370C27">
      <w:pPr>
        <w:numPr>
          <w:ilvl w:val="0"/>
          <w:numId w:val="161"/>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DC5BAF" w:rsidRPr="002B6C4F">
        <w:rPr>
          <w:sz w:val="22"/>
          <w:szCs w:val="22"/>
        </w:rPr>
        <w:t xml:space="preserve">hour </w:t>
      </w:r>
      <w:r w:rsidRPr="002B6C4F">
        <w:rPr>
          <w:sz w:val="22"/>
          <w:szCs w:val="22"/>
        </w:rPr>
        <w:t xml:space="preserve">burden is </w:t>
      </w:r>
      <w:r w:rsidR="0090328C" w:rsidRPr="002B6C4F">
        <w:rPr>
          <w:sz w:val="22"/>
          <w:szCs w:val="22"/>
        </w:rPr>
        <w:t>400</w:t>
      </w:r>
      <w:r w:rsidRPr="002B6C4F">
        <w:rPr>
          <w:sz w:val="22"/>
          <w:szCs w:val="22"/>
        </w:rPr>
        <w:t xml:space="preserve"> hours</w:t>
      </w:r>
      <w:r w:rsidR="0090328C" w:rsidRPr="002B6C4F">
        <w:rPr>
          <w:sz w:val="22"/>
          <w:szCs w:val="22"/>
        </w:rPr>
        <w:t xml:space="preserve"> </w:t>
      </w:r>
      <w:r w:rsidRPr="002B6C4F">
        <w:rPr>
          <w:sz w:val="22"/>
          <w:szCs w:val="22"/>
        </w:rPr>
        <w:t>(</w:t>
      </w:r>
      <w:r w:rsidR="0090328C" w:rsidRPr="002B6C4F">
        <w:rPr>
          <w:sz w:val="22"/>
          <w:szCs w:val="22"/>
        </w:rPr>
        <w:t>10</w:t>
      </w:r>
      <w:r w:rsidRPr="002B6C4F">
        <w:rPr>
          <w:sz w:val="22"/>
          <w:szCs w:val="22"/>
        </w:rPr>
        <w:t xml:space="preserve"> </w:t>
      </w:r>
      <w:r w:rsidR="007C3814" w:rsidRPr="002B6C4F">
        <w:rPr>
          <w:sz w:val="22"/>
          <w:szCs w:val="22"/>
        </w:rPr>
        <w:t>responses</w:t>
      </w:r>
      <w:r w:rsidRPr="002B6C4F">
        <w:rPr>
          <w:sz w:val="22"/>
          <w:szCs w:val="22"/>
        </w:rPr>
        <w:t xml:space="preserve"> x </w:t>
      </w:r>
      <w:r w:rsidR="0090328C" w:rsidRPr="002B6C4F">
        <w:rPr>
          <w:sz w:val="22"/>
          <w:szCs w:val="22"/>
        </w:rPr>
        <w:t>40</w:t>
      </w:r>
      <w:r w:rsidRPr="002B6C4F">
        <w:rPr>
          <w:sz w:val="22"/>
          <w:szCs w:val="22"/>
        </w:rPr>
        <w:t xml:space="preserve"> hours</w:t>
      </w:r>
      <w:r w:rsidR="00CD0F09" w:rsidRPr="002B6C4F">
        <w:rPr>
          <w:sz w:val="22"/>
          <w:szCs w:val="22"/>
        </w:rPr>
        <w:t>/response</w:t>
      </w:r>
      <w:r w:rsidRPr="002B6C4F">
        <w:rPr>
          <w:sz w:val="22"/>
          <w:szCs w:val="22"/>
        </w:rPr>
        <w:t xml:space="preserve"> = </w:t>
      </w:r>
      <w:r w:rsidR="0090328C" w:rsidRPr="002B6C4F">
        <w:rPr>
          <w:sz w:val="22"/>
          <w:szCs w:val="22"/>
        </w:rPr>
        <w:t>400</w:t>
      </w:r>
      <w:r w:rsidR="00590E63" w:rsidRPr="002B6C4F">
        <w:rPr>
          <w:sz w:val="22"/>
          <w:szCs w:val="22"/>
        </w:rPr>
        <w:t>).</w:t>
      </w:r>
    </w:p>
    <w:p w14:paraId="1C2C49F1" w14:textId="24C54D0B" w:rsidR="002574C5" w:rsidRPr="003D26B2" w:rsidRDefault="002574C5" w:rsidP="00370C27">
      <w:pPr>
        <w:numPr>
          <w:ilvl w:val="3"/>
          <w:numId w:val="52"/>
        </w:numPr>
        <w:tabs>
          <w:tab w:val="left" w:pos="-720"/>
        </w:tabs>
        <w:suppressAutoHyphens/>
        <w:spacing w:after="120"/>
        <w:rPr>
          <w:spacing w:val="-3"/>
          <w:sz w:val="22"/>
          <w:szCs w:val="22"/>
        </w:rPr>
      </w:pPr>
      <w:r w:rsidRPr="003D26B2">
        <w:rPr>
          <w:b/>
          <w:spacing w:val="-3"/>
          <w:sz w:val="22"/>
          <w:szCs w:val="22"/>
        </w:rPr>
        <w:t>VSAT</w:t>
      </w:r>
      <w:r w:rsidR="00863655" w:rsidRPr="003D26B2">
        <w:rPr>
          <w:spacing w:val="-3"/>
          <w:sz w:val="22"/>
          <w:szCs w:val="22"/>
        </w:rPr>
        <w:t xml:space="preserve"> (47 C.F.R. </w:t>
      </w:r>
      <w:r w:rsidRPr="003D26B2">
        <w:rPr>
          <w:spacing w:val="-3"/>
          <w:sz w:val="22"/>
          <w:szCs w:val="22"/>
        </w:rPr>
        <w:t>§</w:t>
      </w:r>
      <w:r w:rsidR="00B16FE2" w:rsidRPr="003D26B2">
        <w:rPr>
          <w:spacing w:val="-3"/>
          <w:sz w:val="22"/>
          <w:szCs w:val="22"/>
        </w:rPr>
        <w:t>§</w:t>
      </w:r>
      <w:r w:rsidRPr="003D26B2">
        <w:rPr>
          <w:spacing w:val="-3"/>
          <w:sz w:val="22"/>
          <w:szCs w:val="22"/>
        </w:rPr>
        <w:t xml:space="preserve"> 25.134</w:t>
      </w:r>
      <w:r w:rsidR="00D53175" w:rsidRPr="003D26B2">
        <w:rPr>
          <w:spacing w:val="-3"/>
          <w:sz w:val="22"/>
          <w:szCs w:val="22"/>
        </w:rPr>
        <w:t>(g</w:t>
      </w:r>
      <w:proofErr w:type="gramStart"/>
      <w:r w:rsidR="00D53175" w:rsidRPr="003D26B2">
        <w:rPr>
          <w:spacing w:val="-3"/>
          <w:sz w:val="22"/>
          <w:szCs w:val="22"/>
        </w:rPr>
        <w:t>)(</w:t>
      </w:r>
      <w:proofErr w:type="gramEnd"/>
      <w:r w:rsidR="00D53175" w:rsidRPr="003D26B2">
        <w:rPr>
          <w:spacing w:val="-3"/>
          <w:sz w:val="22"/>
          <w:szCs w:val="22"/>
        </w:rPr>
        <w:t>5)</w:t>
      </w:r>
      <w:r w:rsidR="002F71AE" w:rsidRPr="003D26B2">
        <w:rPr>
          <w:spacing w:val="-3"/>
          <w:sz w:val="22"/>
          <w:szCs w:val="22"/>
        </w:rPr>
        <w:t xml:space="preserve">, </w:t>
      </w:r>
      <w:r w:rsidR="00B16FE2" w:rsidRPr="003D26B2">
        <w:rPr>
          <w:spacing w:val="-3"/>
          <w:sz w:val="22"/>
          <w:szCs w:val="22"/>
        </w:rPr>
        <w:t xml:space="preserve">and </w:t>
      </w:r>
      <w:r w:rsidRPr="003D26B2">
        <w:rPr>
          <w:spacing w:val="-3"/>
          <w:sz w:val="22"/>
          <w:szCs w:val="22"/>
        </w:rPr>
        <w:t>25.115</w:t>
      </w:r>
      <w:r w:rsidR="00AD4FE8" w:rsidRPr="003D26B2">
        <w:rPr>
          <w:spacing w:val="-3"/>
          <w:sz w:val="22"/>
          <w:szCs w:val="22"/>
        </w:rPr>
        <w:t>(c)(1</w:t>
      </w:r>
      <w:r w:rsidR="00430555" w:rsidRPr="003D26B2">
        <w:rPr>
          <w:spacing w:val="-3"/>
          <w:sz w:val="22"/>
          <w:szCs w:val="22"/>
        </w:rPr>
        <w:t>)</w:t>
      </w:r>
      <w:r w:rsidR="00B16FE2" w:rsidRPr="003D26B2">
        <w:rPr>
          <w:spacing w:val="-3"/>
          <w:sz w:val="22"/>
          <w:szCs w:val="22"/>
        </w:rPr>
        <w:t>)</w:t>
      </w:r>
      <w:r w:rsidR="00CD0F09" w:rsidRPr="003D26B2">
        <w:rPr>
          <w:spacing w:val="-3"/>
          <w:sz w:val="22"/>
          <w:szCs w:val="22"/>
        </w:rPr>
        <w:t xml:space="preserve"> </w:t>
      </w:r>
      <w:r w:rsidR="0087460A" w:rsidRPr="003D26B2">
        <w:rPr>
          <w:spacing w:val="-3"/>
          <w:sz w:val="22"/>
          <w:szCs w:val="22"/>
        </w:rPr>
        <w:t>(previously approved under OMB Control No. 3060-0678).</w:t>
      </w:r>
    </w:p>
    <w:p w14:paraId="6A1D76B1" w14:textId="77777777" w:rsidR="009424C8" w:rsidRPr="002B6C4F" w:rsidRDefault="009424C8" w:rsidP="00370C27">
      <w:pPr>
        <w:numPr>
          <w:ilvl w:val="0"/>
          <w:numId w:val="160"/>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0090328C" w:rsidRPr="002B6C4F">
        <w:rPr>
          <w:sz w:val="22"/>
          <w:szCs w:val="22"/>
        </w:rPr>
        <w:t>25</w:t>
      </w:r>
      <w:r w:rsidR="00CD0F09" w:rsidRPr="002B6C4F">
        <w:rPr>
          <w:sz w:val="22"/>
          <w:szCs w:val="22"/>
        </w:rPr>
        <w:t>.</w:t>
      </w:r>
    </w:p>
    <w:p w14:paraId="075F63D5" w14:textId="77777777" w:rsidR="00CD0F09" w:rsidRPr="002B6C4F" w:rsidRDefault="00CD0F09" w:rsidP="00370C27">
      <w:pPr>
        <w:numPr>
          <w:ilvl w:val="0"/>
          <w:numId w:val="160"/>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25.</w:t>
      </w:r>
    </w:p>
    <w:p w14:paraId="71859BB2" w14:textId="77777777" w:rsidR="009424C8" w:rsidRPr="002B6C4F" w:rsidRDefault="009424C8" w:rsidP="00370C27">
      <w:pPr>
        <w:numPr>
          <w:ilvl w:val="0"/>
          <w:numId w:val="160"/>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90328C" w:rsidRPr="002B6C4F">
        <w:rPr>
          <w:sz w:val="22"/>
          <w:szCs w:val="22"/>
        </w:rPr>
        <w:t>One time</w:t>
      </w:r>
      <w:r w:rsidR="0069353A" w:rsidRPr="002B6C4F">
        <w:rPr>
          <w:sz w:val="22"/>
          <w:szCs w:val="22"/>
        </w:rPr>
        <w:t>.</w:t>
      </w:r>
      <w:r w:rsidRPr="002B6C4F">
        <w:rPr>
          <w:sz w:val="22"/>
          <w:szCs w:val="22"/>
        </w:rPr>
        <w:t xml:space="preserve">  </w:t>
      </w:r>
    </w:p>
    <w:p w14:paraId="2DB2FA25" w14:textId="77777777" w:rsidR="009424C8" w:rsidRPr="002B6C4F" w:rsidRDefault="009424C8" w:rsidP="00370C27">
      <w:pPr>
        <w:numPr>
          <w:ilvl w:val="0"/>
          <w:numId w:val="160"/>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burden hours is </w:t>
      </w:r>
      <w:r w:rsidR="0090328C" w:rsidRPr="002B6C4F">
        <w:rPr>
          <w:sz w:val="22"/>
          <w:szCs w:val="22"/>
        </w:rPr>
        <w:t>500</w:t>
      </w:r>
      <w:r w:rsidRPr="002B6C4F">
        <w:rPr>
          <w:sz w:val="22"/>
          <w:szCs w:val="22"/>
        </w:rPr>
        <w:t xml:space="preserve"> hours (</w:t>
      </w:r>
      <w:r w:rsidR="0090328C" w:rsidRPr="002B6C4F">
        <w:rPr>
          <w:sz w:val="22"/>
          <w:szCs w:val="22"/>
        </w:rPr>
        <w:t>25</w:t>
      </w:r>
      <w:r w:rsidRPr="002B6C4F">
        <w:rPr>
          <w:sz w:val="22"/>
          <w:szCs w:val="22"/>
        </w:rPr>
        <w:t xml:space="preserve"> </w:t>
      </w:r>
      <w:r w:rsidR="007C3814" w:rsidRPr="002B6C4F">
        <w:rPr>
          <w:sz w:val="22"/>
          <w:szCs w:val="22"/>
        </w:rPr>
        <w:t>responses</w:t>
      </w:r>
      <w:r w:rsidRPr="002B6C4F">
        <w:rPr>
          <w:sz w:val="22"/>
          <w:szCs w:val="22"/>
        </w:rPr>
        <w:t xml:space="preserve"> x </w:t>
      </w:r>
      <w:r w:rsidR="0090328C" w:rsidRPr="002B6C4F">
        <w:rPr>
          <w:sz w:val="22"/>
          <w:szCs w:val="22"/>
        </w:rPr>
        <w:t>20</w:t>
      </w:r>
      <w:r w:rsidRPr="002B6C4F">
        <w:rPr>
          <w:sz w:val="22"/>
          <w:szCs w:val="22"/>
        </w:rPr>
        <w:t xml:space="preserve"> hours</w:t>
      </w:r>
      <w:r w:rsidR="00CD0F09" w:rsidRPr="002B6C4F">
        <w:rPr>
          <w:sz w:val="22"/>
          <w:szCs w:val="22"/>
        </w:rPr>
        <w:t>/response</w:t>
      </w:r>
      <w:r w:rsidRPr="002B6C4F">
        <w:rPr>
          <w:sz w:val="22"/>
          <w:szCs w:val="22"/>
        </w:rPr>
        <w:t xml:space="preserve"> = </w:t>
      </w:r>
      <w:r w:rsidR="0090328C" w:rsidRPr="002B6C4F">
        <w:rPr>
          <w:sz w:val="22"/>
          <w:szCs w:val="22"/>
        </w:rPr>
        <w:t>500)</w:t>
      </w:r>
      <w:r w:rsidR="00CD0F09" w:rsidRPr="002B6C4F">
        <w:rPr>
          <w:sz w:val="22"/>
          <w:szCs w:val="22"/>
        </w:rPr>
        <w:t>.</w:t>
      </w:r>
    </w:p>
    <w:p w14:paraId="4633284B" w14:textId="41572A42" w:rsidR="009E573E" w:rsidRPr="002B6C4F" w:rsidRDefault="005A696C" w:rsidP="00370C27">
      <w:pPr>
        <w:numPr>
          <w:ilvl w:val="3"/>
          <w:numId w:val="52"/>
        </w:numPr>
        <w:tabs>
          <w:tab w:val="left" w:pos="-720"/>
        </w:tabs>
        <w:suppressAutoHyphens/>
        <w:spacing w:after="120"/>
        <w:rPr>
          <w:spacing w:val="-3"/>
          <w:sz w:val="22"/>
          <w:szCs w:val="22"/>
        </w:rPr>
      </w:pPr>
      <w:r w:rsidRPr="002B6C4F">
        <w:rPr>
          <w:b/>
          <w:spacing w:val="-3"/>
          <w:sz w:val="22"/>
          <w:szCs w:val="22"/>
        </w:rPr>
        <w:t>ESV</w:t>
      </w:r>
      <w:r w:rsidR="009E573E" w:rsidRPr="002B6C4F">
        <w:rPr>
          <w:b/>
          <w:spacing w:val="-3"/>
          <w:sz w:val="22"/>
          <w:szCs w:val="22"/>
        </w:rPr>
        <w:t xml:space="preserve"> </w:t>
      </w:r>
      <w:r w:rsidR="00863655" w:rsidRPr="002B6C4F">
        <w:rPr>
          <w:spacing w:val="-3"/>
          <w:sz w:val="22"/>
          <w:szCs w:val="22"/>
        </w:rPr>
        <w:t xml:space="preserve">(47 C.F.R. </w:t>
      </w:r>
      <w:r w:rsidR="009E573E" w:rsidRPr="002B6C4F">
        <w:rPr>
          <w:spacing w:val="-3"/>
          <w:sz w:val="22"/>
          <w:szCs w:val="22"/>
        </w:rPr>
        <w:t>§§ 25.2</w:t>
      </w:r>
      <w:r w:rsidR="002574C5" w:rsidRPr="002B6C4F">
        <w:rPr>
          <w:spacing w:val="-3"/>
          <w:sz w:val="22"/>
          <w:szCs w:val="22"/>
        </w:rPr>
        <w:t>2</w:t>
      </w:r>
      <w:r w:rsidR="009E573E" w:rsidRPr="002B6C4F">
        <w:rPr>
          <w:spacing w:val="-3"/>
          <w:sz w:val="22"/>
          <w:szCs w:val="22"/>
        </w:rPr>
        <w:t xml:space="preserve">1, 25.222, </w:t>
      </w:r>
      <w:r w:rsidR="00B16FE2" w:rsidRPr="002B6C4F">
        <w:rPr>
          <w:spacing w:val="-3"/>
          <w:sz w:val="22"/>
          <w:szCs w:val="22"/>
        </w:rPr>
        <w:t xml:space="preserve">and </w:t>
      </w:r>
      <w:r w:rsidR="009E573E" w:rsidRPr="002B6C4F">
        <w:rPr>
          <w:spacing w:val="-3"/>
          <w:sz w:val="22"/>
          <w:szCs w:val="22"/>
        </w:rPr>
        <w:t>25.132(b</w:t>
      </w:r>
      <w:proofErr w:type="gramStart"/>
      <w:r w:rsidR="009E573E" w:rsidRPr="002B6C4F">
        <w:rPr>
          <w:spacing w:val="-3"/>
          <w:sz w:val="22"/>
          <w:szCs w:val="22"/>
        </w:rPr>
        <w:t>)(</w:t>
      </w:r>
      <w:proofErr w:type="gramEnd"/>
      <w:r w:rsidR="009E573E" w:rsidRPr="002B6C4F">
        <w:rPr>
          <w:spacing w:val="-3"/>
          <w:sz w:val="22"/>
          <w:szCs w:val="22"/>
        </w:rPr>
        <w:t>3)</w:t>
      </w:r>
      <w:r w:rsidR="00CE1EC7" w:rsidRPr="002B6C4F">
        <w:rPr>
          <w:spacing w:val="-3"/>
          <w:sz w:val="22"/>
          <w:szCs w:val="22"/>
        </w:rPr>
        <w:t>)</w:t>
      </w:r>
      <w:r w:rsidRPr="002B6C4F">
        <w:rPr>
          <w:spacing w:val="-3"/>
          <w:sz w:val="22"/>
          <w:szCs w:val="22"/>
        </w:rPr>
        <w:t xml:space="preserve"> (</w:t>
      </w:r>
      <w:r w:rsidR="000E3528" w:rsidRPr="002B6C4F">
        <w:rPr>
          <w:spacing w:val="-3"/>
          <w:sz w:val="22"/>
          <w:szCs w:val="22"/>
        </w:rPr>
        <w:t xml:space="preserve">previously </w:t>
      </w:r>
      <w:r w:rsidR="00CD0F09" w:rsidRPr="002B6C4F">
        <w:rPr>
          <w:spacing w:val="-3"/>
          <w:sz w:val="22"/>
          <w:szCs w:val="22"/>
        </w:rPr>
        <w:t>approved under</w:t>
      </w:r>
      <w:r w:rsidR="0071656F" w:rsidRPr="002B6C4F">
        <w:rPr>
          <w:spacing w:val="-3"/>
          <w:sz w:val="22"/>
          <w:szCs w:val="22"/>
        </w:rPr>
        <w:t xml:space="preserve"> </w:t>
      </w:r>
      <w:r w:rsidRPr="002B6C4F">
        <w:rPr>
          <w:spacing w:val="-3"/>
          <w:sz w:val="22"/>
          <w:szCs w:val="22"/>
        </w:rPr>
        <w:t>OMB Control No. 3060-1061)</w:t>
      </w:r>
      <w:r w:rsidR="0071656F" w:rsidRPr="002B6C4F">
        <w:rPr>
          <w:spacing w:val="-3"/>
          <w:sz w:val="22"/>
          <w:szCs w:val="22"/>
        </w:rPr>
        <w:t>.</w:t>
      </w:r>
    </w:p>
    <w:p w14:paraId="339DB0B2" w14:textId="77777777" w:rsidR="00F93580" w:rsidRPr="002B6C4F" w:rsidRDefault="00E658FF" w:rsidP="00370C27">
      <w:pPr>
        <w:numPr>
          <w:ilvl w:val="0"/>
          <w:numId w:val="21"/>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w:t>
      </w:r>
      <w:r w:rsidR="006F22FC" w:rsidRPr="002B6C4F">
        <w:rPr>
          <w:sz w:val="22"/>
          <w:szCs w:val="22"/>
        </w:rPr>
        <w:t xml:space="preserve"> </w:t>
      </w:r>
      <w:r w:rsidR="007D111C" w:rsidRPr="002B6C4F">
        <w:rPr>
          <w:sz w:val="22"/>
          <w:szCs w:val="22"/>
        </w:rPr>
        <w:t xml:space="preserve"> </w:t>
      </w:r>
      <w:r w:rsidR="0090328C" w:rsidRPr="002B6C4F">
        <w:rPr>
          <w:sz w:val="22"/>
          <w:szCs w:val="22"/>
        </w:rPr>
        <w:t>2</w:t>
      </w:r>
      <w:r w:rsidR="00CD0F09" w:rsidRPr="002B6C4F">
        <w:rPr>
          <w:sz w:val="22"/>
          <w:szCs w:val="22"/>
        </w:rPr>
        <w:t>.</w:t>
      </w:r>
    </w:p>
    <w:p w14:paraId="43906246" w14:textId="77777777" w:rsidR="00CD0F09" w:rsidRPr="002B6C4F" w:rsidRDefault="00CD0F09" w:rsidP="00370C27">
      <w:pPr>
        <w:numPr>
          <w:ilvl w:val="0"/>
          <w:numId w:val="21"/>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2.</w:t>
      </w:r>
    </w:p>
    <w:p w14:paraId="1516E775" w14:textId="77777777" w:rsidR="00E658FF" w:rsidRPr="002B6C4F" w:rsidRDefault="00E658FF" w:rsidP="00370C27">
      <w:pPr>
        <w:numPr>
          <w:ilvl w:val="0"/>
          <w:numId w:val="21"/>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90328C" w:rsidRPr="002B6C4F">
        <w:rPr>
          <w:sz w:val="22"/>
          <w:szCs w:val="22"/>
        </w:rPr>
        <w:t>One time</w:t>
      </w:r>
      <w:r w:rsidR="0069353A" w:rsidRPr="002B6C4F">
        <w:rPr>
          <w:sz w:val="22"/>
          <w:szCs w:val="22"/>
        </w:rPr>
        <w:t>.</w:t>
      </w:r>
      <w:r w:rsidRPr="002B6C4F">
        <w:rPr>
          <w:sz w:val="22"/>
          <w:szCs w:val="22"/>
        </w:rPr>
        <w:t xml:space="preserve">  </w:t>
      </w:r>
    </w:p>
    <w:p w14:paraId="2ABA26AE" w14:textId="77777777" w:rsidR="00CA362B" w:rsidRPr="002B6C4F" w:rsidRDefault="00E658FF" w:rsidP="00370C27">
      <w:pPr>
        <w:numPr>
          <w:ilvl w:val="0"/>
          <w:numId w:val="21"/>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DC5BAF" w:rsidRPr="002B6C4F">
        <w:rPr>
          <w:sz w:val="22"/>
          <w:szCs w:val="22"/>
        </w:rPr>
        <w:t>hour b</w:t>
      </w:r>
      <w:r w:rsidRPr="002B6C4F">
        <w:rPr>
          <w:sz w:val="22"/>
          <w:szCs w:val="22"/>
        </w:rPr>
        <w:t xml:space="preserve">urden is </w:t>
      </w:r>
      <w:r w:rsidR="0090328C" w:rsidRPr="002B6C4F">
        <w:rPr>
          <w:sz w:val="22"/>
          <w:szCs w:val="22"/>
        </w:rPr>
        <w:t xml:space="preserve">120 </w:t>
      </w:r>
      <w:r w:rsidR="007D111C" w:rsidRPr="002B6C4F">
        <w:rPr>
          <w:sz w:val="22"/>
          <w:szCs w:val="22"/>
        </w:rPr>
        <w:t>hours (</w:t>
      </w:r>
      <w:r w:rsidR="0090328C" w:rsidRPr="002B6C4F">
        <w:rPr>
          <w:sz w:val="22"/>
          <w:szCs w:val="22"/>
        </w:rPr>
        <w:t>2</w:t>
      </w:r>
      <w:r w:rsidRPr="002B6C4F">
        <w:rPr>
          <w:sz w:val="22"/>
          <w:szCs w:val="22"/>
        </w:rPr>
        <w:t xml:space="preserve"> </w:t>
      </w:r>
      <w:r w:rsidR="007C3814" w:rsidRPr="002B6C4F">
        <w:rPr>
          <w:sz w:val="22"/>
          <w:szCs w:val="22"/>
        </w:rPr>
        <w:t>responses</w:t>
      </w:r>
      <w:r w:rsidRPr="002B6C4F">
        <w:rPr>
          <w:sz w:val="22"/>
          <w:szCs w:val="22"/>
        </w:rPr>
        <w:t xml:space="preserve"> x </w:t>
      </w:r>
      <w:r w:rsidR="0090328C" w:rsidRPr="002B6C4F">
        <w:rPr>
          <w:sz w:val="22"/>
          <w:szCs w:val="22"/>
        </w:rPr>
        <w:t>60</w:t>
      </w:r>
      <w:r w:rsidRPr="002B6C4F">
        <w:rPr>
          <w:sz w:val="22"/>
          <w:szCs w:val="22"/>
        </w:rPr>
        <w:t xml:space="preserve"> hours</w:t>
      </w:r>
      <w:r w:rsidR="00CD0F09" w:rsidRPr="002B6C4F">
        <w:rPr>
          <w:sz w:val="22"/>
          <w:szCs w:val="22"/>
        </w:rPr>
        <w:t>/response</w:t>
      </w:r>
      <w:r w:rsidRPr="002B6C4F">
        <w:rPr>
          <w:sz w:val="22"/>
          <w:szCs w:val="22"/>
        </w:rPr>
        <w:t xml:space="preserve"> = </w:t>
      </w:r>
      <w:r w:rsidR="0090328C" w:rsidRPr="002B6C4F">
        <w:rPr>
          <w:sz w:val="22"/>
          <w:szCs w:val="22"/>
        </w:rPr>
        <w:t>120 hours)</w:t>
      </w:r>
      <w:r w:rsidR="001E362B" w:rsidRPr="002B6C4F">
        <w:rPr>
          <w:sz w:val="22"/>
          <w:szCs w:val="22"/>
        </w:rPr>
        <w:t>.</w:t>
      </w:r>
      <w:r w:rsidRPr="002B6C4F">
        <w:rPr>
          <w:sz w:val="22"/>
          <w:szCs w:val="22"/>
        </w:rPr>
        <w:t xml:space="preserve"> </w:t>
      </w:r>
    </w:p>
    <w:p w14:paraId="426ABD5F" w14:textId="195B4D28" w:rsidR="005A696C" w:rsidRPr="002B6C4F" w:rsidRDefault="005A696C" w:rsidP="00370C27">
      <w:pPr>
        <w:numPr>
          <w:ilvl w:val="3"/>
          <w:numId w:val="52"/>
        </w:numPr>
        <w:tabs>
          <w:tab w:val="left" w:pos="-720"/>
        </w:tabs>
        <w:suppressAutoHyphens/>
        <w:spacing w:after="120"/>
        <w:rPr>
          <w:b/>
          <w:spacing w:val="-3"/>
          <w:sz w:val="22"/>
          <w:szCs w:val="22"/>
        </w:rPr>
      </w:pPr>
      <w:r w:rsidRPr="002B6C4F">
        <w:rPr>
          <w:b/>
          <w:spacing w:val="-3"/>
          <w:sz w:val="22"/>
          <w:szCs w:val="22"/>
        </w:rPr>
        <w:t xml:space="preserve">VMES </w:t>
      </w:r>
      <w:r w:rsidR="00863655" w:rsidRPr="002B6C4F">
        <w:rPr>
          <w:spacing w:val="-3"/>
          <w:sz w:val="22"/>
          <w:szCs w:val="22"/>
        </w:rPr>
        <w:t xml:space="preserve">(47 C.F.R. </w:t>
      </w:r>
      <w:r w:rsidRPr="002B6C4F">
        <w:rPr>
          <w:spacing w:val="-3"/>
          <w:sz w:val="22"/>
          <w:szCs w:val="22"/>
        </w:rPr>
        <w:t>§§ 25.22</w:t>
      </w:r>
      <w:r w:rsidR="004A5F83" w:rsidRPr="002B6C4F">
        <w:rPr>
          <w:spacing w:val="-3"/>
          <w:sz w:val="22"/>
          <w:szCs w:val="22"/>
        </w:rPr>
        <w:t>6</w:t>
      </w:r>
      <w:r w:rsidRPr="002B6C4F">
        <w:rPr>
          <w:spacing w:val="-3"/>
          <w:sz w:val="22"/>
          <w:szCs w:val="22"/>
        </w:rPr>
        <w:t>(b)(1)(</w:t>
      </w:r>
      <w:proofErr w:type="spellStart"/>
      <w:r w:rsidRPr="002B6C4F">
        <w:rPr>
          <w:spacing w:val="-3"/>
          <w:sz w:val="22"/>
          <w:szCs w:val="22"/>
        </w:rPr>
        <w:t>i</w:t>
      </w:r>
      <w:proofErr w:type="spellEnd"/>
      <w:r w:rsidRPr="002B6C4F">
        <w:rPr>
          <w:spacing w:val="-3"/>
          <w:sz w:val="22"/>
          <w:szCs w:val="22"/>
        </w:rPr>
        <w:t>)-(iv)(A) and (B),</w:t>
      </w:r>
      <w:r w:rsidR="004A5F83" w:rsidRPr="002B6C4F">
        <w:rPr>
          <w:spacing w:val="-3"/>
          <w:sz w:val="22"/>
          <w:szCs w:val="22"/>
        </w:rPr>
        <w:t xml:space="preserve"> </w:t>
      </w:r>
      <w:r w:rsidRPr="002B6C4F">
        <w:rPr>
          <w:spacing w:val="-3"/>
          <w:sz w:val="22"/>
          <w:szCs w:val="22"/>
        </w:rPr>
        <w:t>25.22</w:t>
      </w:r>
      <w:r w:rsidR="004A5F83" w:rsidRPr="002B6C4F">
        <w:rPr>
          <w:spacing w:val="-3"/>
          <w:sz w:val="22"/>
          <w:szCs w:val="22"/>
        </w:rPr>
        <w:t>6</w:t>
      </w:r>
      <w:r w:rsidRPr="002B6C4F">
        <w:rPr>
          <w:spacing w:val="-3"/>
          <w:sz w:val="22"/>
          <w:szCs w:val="22"/>
        </w:rPr>
        <w:t>(b)(2)(</w:t>
      </w:r>
      <w:proofErr w:type="spellStart"/>
      <w:r w:rsidRPr="002B6C4F">
        <w:rPr>
          <w:spacing w:val="-3"/>
          <w:sz w:val="22"/>
          <w:szCs w:val="22"/>
        </w:rPr>
        <w:t>i</w:t>
      </w:r>
      <w:proofErr w:type="spellEnd"/>
      <w:r w:rsidRPr="002B6C4F">
        <w:rPr>
          <w:spacing w:val="-3"/>
          <w:sz w:val="22"/>
          <w:szCs w:val="22"/>
        </w:rPr>
        <w:t>)-(iv), 25</w:t>
      </w:r>
      <w:r w:rsidR="004A5F83" w:rsidRPr="002B6C4F">
        <w:rPr>
          <w:spacing w:val="-3"/>
          <w:sz w:val="22"/>
          <w:szCs w:val="22"/>
        </w:rPr>
        <w:t>.226</w:t>
      </w:r>
      <w:r w:rsidRPr="002B6C4F">
        <w:rPr>
          <w:spacing w:val="-3"/>
          <w:sz w:val="22"/>
          <w:szCs w:val="22"/>
        </w:rPr>
        <w:t>(b)(3)-(b)(8), 25.225(d)(1) and (3), and 25.132(b)(3)) (</w:t>
      </w:r>
      <w:r w:rsidR="000E3528" w:rsidRPr="002B6C4F">
        <w:rPr>
          <w:spacing w:val="-3"/>
          <w:sz w:val="22"/>
          <w:szCs w:val="22"/>
        </w:rPr>
        <w:t xml:space="preserve">previously </w:t>
      </w:r>
      <w:r w:rsidR="00A40679" w:rsidRPr="002B6C4F">
        <w:rPr>
          <w:spacing w:val="-3"/>
          <w:sz w:val="22"/>
          <w:szCs w:val="22"/>
        </w:rPr>
        <w:t>approved under</w:t>
      </w:r>
      <w:r w:rsidR="0071656F" w:rsidRPr="002B6C4F">
        <w:rPr>
          <w:spacing w:val="-3"/>
          <w:sz w:val="22"/>
          <w:szCs w:val="22"/>
        </w:rPr>
        <w:t xml:space="preserve"> </w:t>
      </w:r>
      <w:r w:rsidRPr="002B6C4F">
        <w:rPr>
          <w:spacing w:val="-3"/>
          <w:sz w:val="22"/>
          <w:szCs w:val="22"/>
        </w:rPr>
        <w:t>OMB Control No. 3060-1106)</w:t>
      </w:r>
      <w:r w:rsidR="0071656F" w:rsidRPr="002B6C4F">
        <w:rPr>
          <w:spacing w:val="-3"/>
          <w:sz w:val="22"/>
          <w:szCs w:val="22"/>
        </w:rPr>
        <w:t>.</w:t>
      </w:r>
    </w:p>
    <w:p w14:paraId="13EFCF63" w14:textId="77777777" w:rsidR="005A696C" w:rsidRPr="002B6C4F" w:rsidRDefault="005A696C" w:rsidP="00370C27">
      <w:pPr>
        <w:numPr>
          <w:ilvl w:val="0"/>
          <w:numId w:val="58"/>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w:t>
      </w:r>
      <w:r w:rsidR="006F22FC" w:rsidRPr="002B6C4F">
        <w:rPr>
          <w:sz w:val="22"/>
          <w:szCs w:val="22"/>
        </w:rPr>
        <w:t xml:space="preserve"> </w:t>
      </w:r>
      <w:r w:rsidR="004A5F83" w:rsidRPr="002B6C4F">
        <w:rPr>
          <w:sz w:val="22"/>
          <w:szCs w:val="22"/>
        </w:rPr>
        <w:t xml:space="preserve"> </w:t>
      </w:r>
      <w:r w:rsidR="0090328C" w:rsidRPr="002B6C4F">
        <w:rPr>
          <w:sz w:val="22"/>
          <w:szCs w:val="22"/>
        </w:rPr>
        <w:t>4</w:t>
      </w:r>
      <w:r w:rsidR="00CD0F09" w:rsidRPr="002B6C4F">
        <w:rPr>
          <w:sz w:val="22"/>
          <w:szCs w:val="22"/>
        </w:rPr>
        <w:t>.</w:t>
      </w:r>
    </w:p>
    <w:p w14:paraId="71F3D5B0" w14:textId="77777777" w:rsidR="00CD0F09" w:rsidRPr="002B6C4F" w:rsidRDefault="00CD0F09" w:rsidP="00370C27">
      <w:pPr>
        <w:numPr>
          <w:ilvl w:val="0"/>
          <w:numId w:val="58"/>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4.</w:t>
      </w:r>
    </w:p>
    <w:p w14:paraId="3259C124" w14:textId="77777777" w:rsidR="005A696C" w:rsidRPr="002B6C4F" w:rsidRDefault="005A696C" w:rsidP="00370C27">
      <w:pPr>
        <w:numPr>
          <w:ilvl w:val="0"/>
          <w:numId w:val="58"/>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90328C" w:rsidRPr="002B6C4F">
        <w:rPr>
          <w:sz w:val="22"/>
          <w:szCs w:val="22"/>
        </w:rPr>
        <w:t>One time</w:t>
      </w:r>
      <w:r w:rsidR="0069353A" w:rsidRPr="002B6C4F">
        <w:rPr>
          <w:sz w:val="22"/>
          <w:szCs w:val="22"/>
        </w:rPr>
        <w:t>.</w:t>
      </w:r>
      <w:r w:rsidR="0090328C" w:rsidRPr="002B6C4F">
        <w:rPr>
          <w:sz w:val="22"/>
          <w:szCs w:val="22"/>
        </w:rPr>
        <w:t xml:space="preserve"> </w:t>
      </w:r>
    </w:p>
    <w:p w14:paraId="385353D3" w14:textId="77777777" w:rsidR="005A696C" w:rsidRPr="002B6C4F" w:rsidRDefault="005A696C" w:rsidP="00370C27">
      <w:pPr>
        <w:numPr>
          <w:ilvl w:val="0"/>
          <w:numId w:val="58"/>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DC5BAF" w:rsidRPr="002B6C4F">
        <w:rPr>
          <w:sz w:val="22"/>
          <w:szCs w:val="22"/>
        </w:rPr>
        <w:t xml:space="preserve">hour </w:t>
      </w:r>
      <w:r w:rsidRPr="002B6C4F">
        <w:rPr>
          <w:sz w:val="22"/>
          <w:szCs w:val="22"/>
        </w:rPr>
        <w:t xml:space="preserve">burden is </w:t>
      </w:r>
      <w:r w:rsidR="0090328C" w:rsidRPr="002B6C4F">
        <w:rPr>
          <w:sz w:val="22"/>
          <w:szCs w:val="22"/>
        </w:rPr>
        <w:t xml:space="preserve">240 </w:t>
      </w:r>
      <w:r w:rsidRPr="002B6C4F">
        <w:rPr>
          <w:sz w:val="22"/>
          <w:szCs w:val="22"/>
        </w:rPr>
        <w:t>hours (</w:t>
      </w:r>
      <w:r w:rsidR="0090328C" w:rsidRPr="002B6C4F">
        <w:rPr>
          <w:sz w:val="22"/>
          <w:szCs w:val="22"/>
        </w:rPr>
        <w:t>4</w:t>
      </w:r>
      <w:r w:rsidRPr="002B6C4F">
        <w:rPr>
          <w:sz w:val="22"/>
          <w:szCs w:val="22"/>
        </w:rPr>
        <w:t xml:space="preserve"> </w:t>
      </w:r>
      <w:r w:rsidR="007C3814" w:rsidRPr="002B6C4F">
        <w:rPr>
          <w:sz w:val="22"/>
          <w:szCs w:val="22"/>
        </w:rPr>
        <w:t>responses</w:t>
      </w:r>
      <w:r w:rsidRPr="002B6C4F">
        <w:rPr>
          <w:sz w:val="22"/>
          <w:szCs w:val="22"/>
        </w:rPr>
        <w:t xml:space="preserve"> x </w:t>
      </w:r>
      <w:r w:rsidR="001E362B" w:rsidRPr="002B6C4F">
        <w:rPr>
          <w:sz w:val="22"/>
          <w:szCs w:val="22"/>
        </w:rPr>
        <w:t>60</w:t>
      </w:r>
      <w:r w:rsidRPr="002B6C4F">
        <w:rPr>
          <w:sz w:val="22"/>
          <w:szCs w:val="22"/>
        </w:rPr>
        <w:t xml:space="preserve"> hours</w:t>
      </w:r>
      <w:r w:rsidR="00CD0F09" w:rsidRPr="002B6C4F">
        <w:rPr>
          <w:sz w:val="22"/>
          <w:szCs w:val="22"/>
        </w:rPr>
        <w:t>/response</w:t>
      </w:r>
      <w:r w:rsidRPr="002B6C4F">
        <w:rPr>
          <w:sz w:val="22"/>
          <w:szCs w:val="22"/>
        </w:rPr>
        <w:t xml:space="preserve"> = </w:t>
      </w:r>
      <w:r w:rsidR="001E362B" w:rsidRPr="002B6C4F">
        <w:rPr>
          <w:sz w:val="22"/>
          <w:szCs w:val="22"/>
        </w:rPr>
        <w:t>240</w:t>
      </w:r>
      <w:r w:rsidRPr="002B6C4F">
        <w:rPr>
          <w:sz w:val="22"/>
          <w:szCs w:val="22"/>
        </w:rPr>
        <w:t xml:space="preserve"> hours).  </w:t>
      </w:r>
    </w:p>
    <w:p w14:paraId="6FC3A602" w14:textId="203FB233" w:rsidR="004A5F83" w:rsidRPr="002B6C4F" w:rsidRDefault="004A5F83" w:rsidP="00370C27">
      <w:pPr>
        <w:numPr>
          <w:ilvl w:val="3"/>
          <w:numId w:val="52"/>
        </w:numPr>
        <w:tabs>
          <w:tab w:val="left" w:pos="-720"/>
        </w:tabs>
        <w:suppressAutoHyphens/>
        <w:spacing w:after="120"/>
        <w:rPr>
          <w:b/>
          <w:spacing w:val="-3"/>
          <w:sz w:val="22"/>
          <w:szCs w:val="22"/>
        </w:rPr>
      </w:pPr>
      <w:r w:rsidRPr="002B6C4F">
        <w:rPr>
          <w:b/>
          <w:spacing w:val="-3"/>
          <w:sz w:val="22"/>
          <w:szCs w:val="22"/>
        </w:rPr>
        <w:t xml:space="preserve">ESAA </w:t>
      </w:r>
      <w:r w:rsidR="00863655" w:rsidRPr="002B6C4F">
        <w:rPr>
          <w:spacing w:val="-3"/>
          <w:sz w:val="22"/>
          <w:szCs w:val="22"/>
        </w:rPr>
        <w:t xml:space="preserve">(47 C.F.R. </w:t>
      </w:r>
      <w:r w:rsidRPr="002B6C4F">
        <w:rPr>
          <w:spacing w:val="-3"/>
          <w:sz w:val="22"/>
          <w:szCs w:val="22"/>
        </w:rPr>
        <w:t>§§ 25.227(b</w:t>
      </w:r>
      <w:proofErr w:type="gramStart"/>
      <w:r w:rsidRPr="002B6C4F">
        <w:rPr>
          <w:spacing w:val="-3"/>
          <w:sz w:val="22"/>
          <w:szCs w:val="22"/>
        </w:rPr>
        <w:t>)(</w:t>
      </w:r>
      <w:proofErr w:type="gramEnd"/>
      <w:r w:rsidRPr="002B6C4F">
        <w:rPr>
          <w:spacing w:val="-3"/>
          <w:sz w:val="22"/>
          <w:szCs w:val="22"/>
        </w:rPr>
        <w:t>1)</w:t>
      </w:r>
      <w:r w:rsidR="00DA4420" w:rsidRPr="002B6C4F">
        <w:rPr>
          <w:spacing w:val="-3"/>
          <w:sz w:val="22"/>
          <w:szCs w:val="22"/>
        </w:rPr>
        <w:t>-</w:t>
      </w:r>
      <w:r w:rsidRPr="002B6C4F">
        <w:rPr>
          <w:spacing w:val="-3"/>
          <w:sz w:val="22"/>
          <w:szCs w:val="22"/>
        </w:rPr>
        <w:t>(</w:t>
      </w:r>
      <w:r w:rsidR="0081787D" w:rsidRPr="002B6C4F">
        <w:rPr>
          <w:spacing w:val="-3"/>
          <w:sz w:val="22"/>
          <w:szCs w:val="22"/>
        </w:rPr>
        <w:t>8</w:t>
      </w:r>
      <w:r w:rsidRPr="002B6C4F">
        <w:rPr>
          <w:spacing w:val="-3"/>
          <w:sz w:val="22"/>
          <w:szCs w:val="22"/>
        </w:rPr>
        <w:t>), 25.225(d)(1)</w:t>
      </w:r>
      <w:r w:rsidR="0081787D" w:rsidRPr="002B6C4F">
        <w:rPr>
          <w:spacing w:val="-3"/>
          <w:sz w:val="22"/>
          <w:szCs w:val="22"/>
        </w:rPr>
        <w:t>-</w:t>
      </w:r>
      <w:r w:rsidRPr="002B6C4F">
        <w:rPr>
          <w:spacing w:val="-3"/>
          <w:sz w:val="22"/>
          <w:szCs w:val="22"/>
        </w:rPr>
        <w:t>(3), and 25.132(b)(3)) (</w:t>
      </w:r>
      <w:r w:rsidR="00CD0F09" w:rsidRPr="002B6C4F">
        <w:rPr>
          <w:spacing w:val="-3"/>
          <w:sz w:val="22"/>
          <w:szCs w:val="22"/>
        </w:rPr>
        <w:t>previously approved under</w:t>
      </w:r>
      <w:r w:rsidR="00DC6558" w:rsidRPr="002B6C4F">
        <w:rPr>
          <w:spacing w:val="-3"/>
          <w:sz w:val="22"/>
          <w:szCs w:val="22"/>
        </w:rPr>
        <w:t xml:space="preserve"> </w:t>
      </w:r>
      <w:r w:rsidRPr="002B6C4F">
        <w:rPr>
          <w:spacing w:val="-3"/>
          <w:sz w:val="22"/>
          <w:szCs w:val="22"/>
        </w:rPr>
        <w:t>OMB Control No. 3060-11</w:t>
      </w:r>
      <w:r w:rsidR="0081787D" w:rsidRPr="002B6C4F">
        <w:rPr>
          <w:spacing w:val="-3"/>
          <w:sz w:val="22"/>
          <w:szCs w:val="22"/>
        </w:rPr>
        <w:t>87</w:t>
      </w:r>
      <w:r w:rsidRPr="002B6C4F">
        <w:rPr>
          <w:spacing w:val="-3"/>
          <w:sz w:val="22"/>
          <w:szCs w:val="22"/>
        </w:rPr>
        <w:t>)</w:t>
      </w:r>
      <w:r w:rsidR="0071656F" w:rsidRPr="002B6C4F">
        <w:rPr>
          <w:spacing w:val="-3"/>
          <w:sz w:val="22"/>
          <w:szCs w:val="22"/>
        </w:rPr>
        <w:t>.</w:t>
      </w:r>
    </w:p>
    <w:p w14:paraId="3FC48B32" w14:textId="77777777" w:rsidR="004A5F83" w:rsidRPr="002B6C4F" w:rsidRDefault="004A5F83" w:rsidP="00370C27">
      <w:pPr>
        <w:numPr>
          <w:ilvl w:val="0"/>
          <w:numId w:val="57"/>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w:t>
      </w:r>
      <w:r w:rsidR="006F22FC" w:rsidRPr="002B6C4F">
        <w:rPr>
          <w:sz w:val="22"/>
          <w:szCs w:val="22"/>
        </w:rPr>
        <w:t xml:space="preserve"> </w:t>
      </w:r>
      <w:r w:rsidRPr="002B6C4F">
        <w:rPr>
          <w:sz w:val="22"/>
          <w:szCs w:val="22"/>
        </w:rPr>
        <w:t xml:space="preserve"> 6</w:t>
      </w:r>
      <w:r w:rsidR="00CD0F09" w:rsidRPr="002B6C4F">
        <w:rPr>
          <w:sz w:val="22"/>
          <w:szCs w:val="22"/>
        </w:rPr>
        <w:t>.</w:t>
      </w:r>
    </w:p>
    <w:p w14:paraId="721CC95D" w14:textId="77777777" w:rsidR="00CD0F09" w:rsidRPr="002B6C4F" w:rsidRDefault="00CD0F09" w:rsidP="00370C27">
      <w:pPr>
        <w:numPr>
          <w:ilvl w:val="0"/>
          <w:numId w:val="57"/>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6.</w:t>
      </w:r>
    </w:p>
    <w:p w14:paraId="5565EA92" w14:textId="77777777" w:rsidR="004A5F83" w:rsidRPr="002B6C4F" w:rsidRDefault="004A5F83" w:rsidP="00370C27">
      <w:pPr>
        <w:numPr>
          <w:ilvl w:val="0"/>
          <w:numId w:val="57"/>
        </w:numPr>
        <w:tabs>
          <w:tab w:val="left" w:pos="-720"/>
        </w:tabs>
        <w:suppressAutoHyphens/>
        <w:spacing w:after="120" w:line="240" w:lineRule="atLeast"/>
        <w:ind w:left="450"/>
        <w:rPr>
          <w:sz w:val="22"/>
          <w:szCs w:val="22"/>
        </w:rPr>
      </w:pPr>
      <w:r w:rsidRPr="002B6C4F">
        <w:rPr>
          <w:sz w:val="22"/>
          <w:szCs w:val="22"/>
          <w:u w:val="single"/>
        </w:rPr>
        <w:lastRenderedPageBreak/>
        <w:t>Frequency of response</w:t>
      </w:r>
      <w:r w:rsidRPr="002B6C4F">
        <w:rPr>
          <w:sz w:val="22"/>
          <w:szCs w:val="22"/>
        </w:rPr>
        <w:t xml:space="preserve">:  </w:t>
      </w:r>
      <w:r w:rsidR="001E362B" w:rsidRPr="002B6C4F">
        <w:rPr>
          <w:sz w:val="22"/>
          <w:szCs w:val="22"/>
        </w:rPr>
        <w:t>One time</w:t>
      </w:r>
      <w:r w:rsidR="0069353A" w:rsidRPr="002B6C4F">
        <w:rPr>
          <w:sz w:val="22"/>
          <w:szCs w:val="22"/>
        </w:rPr>
        <w:t>.</w:t>
      </w:r>
    </w:p>
    <w:p w14:paraId="41E4D18F" w14:textId="77777777" w:rsidR="005A696C" w:rsidRPr="002B6C4F" w:rsidRDefault="004A5F83" w:rsidP="00370C27">
      <w:pPr>
        <w:numPr>
          <w:ilvl w:val="0"/>
          <w:numId w:val="57"/>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w:t>
      </w:r>
      <w:r w:rsidR="001E362B" w:rsidRPr="002B6C4F">
        <w:rPr>
          <w:sz w:val="22"/>
          <w:szCs w:val="22"/>
        </w:rPr>
        <w:t>is 480</w:t>
      </w:r>
      <w:r w:rsidRPr="002B6C4F">
        <w:rPr>
          <w:sz w:val="22"/>
          <w:szCs w:val="22"/>
        </w:rPr>
        <w:t xml:space="preserve"> hours (</w:t>
      </w:r>
      <w:r w:rsidR="001E362B" w:rsidRPr="002B6C4F">
        <w:rPr>
          <w:sz w:val="22"/>
          <w:szCs w:val="22"/>
        </w:rPr>
        <w:t>6</w:t>
      </w:r>
      <w:r w:rsidRPr="002B6C4F">
        <w:rPr>
          <w:sz w:val="22"/>
          <w:szCs w:val="22"/>
        </w:rPr>
        <w:t xml:space="preserve"> </w:t>
      </w:r>
      <w:r w:rsidR="00DA4420" w:rsidRPr="002B6C4F">
        <w:rPr>
          <w:sz w:val="22"/>
          <w:szCs w:val="22"/>
        </w:rPr>
        <w:t>responses</w:t>
      </w:r>
      <w:r w:rsidRPr="002B6C4F">
        <w:rPr>
          <w:sz w:val="22"/>
          <w:szCs w:val="22"/>
        </w:rPr>
        <w:t xml:space="preserve"> x </w:t>
      </w:r>
      <w:r w:rsidR="001E362B" w:rsidRPr="002B6C4F">
        <w:rPr>
          <w:sz w:val="22"/>
          <w:szCs w:val="22"/>
        </w:rPr>
        <w:t xml:space="preserve">80 </w:t>
      </w:r>
      <w:r w:rsidRPr="002B6C4F">
        <w:rPr>
          <w:sz w:val="22"/>
          <w:szCs w:val="22"/>
        </w:rPr>
        <w:t>hours</w:t>
      </w:r>
      <w:r w:rsidR="00CD0F09" w:rsidRPr="002B6C4F">
        <w:rPr>
          <w:sz w:val="22"/>
          <w:szCs w:val="22"/>
        </w:rPr>
        <w:t>/response</w:t>
      </w:r>
      <w:r w:rsidRPr="002B6C4F">
        <w:rPr>
          <w:sz w:val="22"/>
          <w:szCs w:val="22"/>
        </w:rPr>
        <w:t xml:space="preserve"> =</w:t>
      </w:r>
      <w:r w:rsidR="001E362B" w:rsidRPr="002B6C4F">
        <w:rPr>
          <w:sz w:val="22"/>
          <w:szCs w:val="22"/>
        </w:rPr>
        <w:t xml:space="preserve">480 </w:t>
      </w:r>
      <w:r w:rsidRPr="002B6C4F">
        <w:rPr>
          <w:sz w:val="22"/>
          <w:szCs w:val="22"/>
        </w:rPr>
        <w:t xml:space="preserve">hours).     </w:t>
      </w:r>
    </w:p>
    <w:p w14:paraId="024831B8" w14:textId="2054AADA" w:rsidR="00F50840" w:rsidRPr="003D26B2" w:rsidRDefault="00F50840" w:rsidP="00370C27">
      <w:pPr>
        <w:numPr>
          <w:ilvl w:val="3"/>
          <w:numId w:val="52"/>
        </w:numPr>
        <w:tabs>
          <w:tab w:val="left" w:pos="-720"/>
        </w:tabs>
        <w:suppressAutoHyphens/>
        <w:spacing w:after="120"/>
        <w:rPr>
          <w:spacing w:val="-3"/>
          <w:sz w:val="22"/>
          <w:szCs w:val="22"/>
        </w:rPr>
      </w:pPr>
      <w:r w:rsidRPr="003D26B2">
        <w:rPr>
          <w:b/>
          <w:spacing w:val="-3"/>
          <w:sz w:val="22"/>
          <w:szCs w:val="22"/>
        </w:rPr>
        <w:t xml:space="preserve">Temporary Fixed </w:t>
      </w:r>
      <w:r w:rsidRPr="003D26B2">
        <w:rPr>
          <w:spacing w:val="-3"/>
          <w:sz w:val="22"/>
          <w:szCs w:val="22"/>
        </w:rPr>
        <w:t xml:space="preserve">(47 C.F.R. §§ 25.110, </w:t>
      </w:r>
      <w:r w:rsidR="0087460A" w:rsidRPr="00274A82">
        <w:rPr>
          <w:spacing w:val="-3"/>
          <w:sz w:val="22"/>
          <w:szCs w:val="22"/>
        </w:rPr>
        <w:t xml:space="preserve">and </w:t>
      </w:r>
      <w:r w:rsidRPr="003D26B2">
        <w:rPr>
          <w:spacing w:val="-3"/>
          <w:sz w:val="22"/>
          <w:szCs w:val="22"/>
        </w:rPr>
        <w:t>25.277)</w:t>
      </w:r>
      <w:r w:rsidR="008424AE" w:rsidRPr="00274A82">
        <w:rPr>
          <w:spacing w:val="-3"/>
          <w:sz w:val="22"/>
          <w:szCs w:val="22"/>
        </w:rPr>
        <w:t xml:space="preserve"> (previously approved under OMB Control No. 3060-0678).</w:t>
      </w:r>
    </w:p>
    <w:p w14:paraId="26A8205C" w14:textId="77777777" w:rsidR="00F50840" w:rsidRPr="002B6C4F" w:rsidRDefault="00F50840" w:rsidP="00370C27">
      <w:pPr>
        <w:numPr>
          <w:ilvl w:val="0"/>
          <w:numId w:val="27"/>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1E362B" w:rsidRPr="002B6C4F">
        <w:rPr>
          <w:sz w:val="22"/>
          <w:szCs w:val="22"/>
        </w:rPr>
        <w:t>20</w:t>
      </w:r>
      <w:r w:rsidR="00CD0F09" w:rsidRPr="002B6C4F">
        <w:rPr>
          <w:sz w:val="22"/>
          <w:szCs w:val="22"/>
        </w:rPr>
        <w:t>.</w:t>
      </w:r>
    </w:p>
    <w:p w14:paraId="1AEE2BF7" w14:textId="77777777" w:rsidR="00CD0F09" w:rsidRPr="002B6C4F" w:rsidRDefault="00CD0F09" w:rsidP="00370C27">
      <w:pPr>
        <w:numPr>
          <w:ilvl w:val="0"/>
          <w:numId w:val="27"/>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20.</w:t>
      </w:r>
    </w:p>
    <w:p w14:paraId="3E19523C" w14:textId="77777777" w:rsidR="00F50840" w:rsidRPr="002B6C4F" w:rsidRDefault="00F50840" w:rsidP="00370C27">
      <w:pPr>
        <w:numPr>
          <w:ilvl w:val="0"/>
          <w:numId w:val="27"/>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1E362B" w:rsidRPr="002B6C4F">
        <w:rPr>
          <w:sz w:val="22"/>
          <w:szCs w:val="22"/>
        </w:rPr>
        <w:t>One time</w:t>
      </w:r>
      <w:r w:rsidR="0069353A" w:rsidRPr="002B6C4F">
        <w:rPr>
          <w:sz w:val="22"/>
          <w:szCs w:val="22"/>
        </w:rPr>
        <w:t>.</w:t>
      </w:r>
    </w:p>
    <w:p w14:paraId="6C74A7C7" w14:textId="77777777" w:rsidR="00F50840" w:rsidRPr="002B6C4F" w:rsidRDefault="00F50840" w:rsidP="00370C27">
      <w:pPr>
        <w:numPr>
          <w:ilvl w:val="0"/>
          <w:numId w:val="27"/>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1E362B" w:rsidRPr="002B6C4F">
        <w:rPr>
          <w:sz w:val="22"/>
          <w:szCs w:val="22"/>
        </w:rPr>
        <w:t xml:space="preserve">160 </w:t>
      </w:r>
      <w:r w:rsidRPr="002B6C4F">
        <w:rPr>
          <w:sz w:val="22"/>
          <w:szCs w:val="22"/>
        </w:rPr>
        <w:t>hours (</w:t>
      </w:r>
      <w:r w:rsidR="001E362B" w:rsidRPr="002B6C4F">
        <w:rPr>
          <w:sz w:val="22"/>
          <w:szCs w:val="22"/>
        </w:rPr>
        <w:t>20</w:t>
      </w:r>
      <w:r w:rsidRPr="002B6C4F">
        <w:rPr>
          <w:sz w:val="22"/>
          <w:szCs w:val="22"/>
        </w:rPr>
        <w:t xml:space="preserve"> </w:t>
      </w:r>
      <w:r w:rsidR="007C3814" w:rsidRPr="002B6C4F">
        <w:rPr>
          <w:sz w:val="22"/>
          <w:szCs w:val="22"/>
        </w:rPr>
        <w:t>responses</w:t>
      </w:r>
      <w:r w:rsidR="007C3814" w:rsidRPr="002B6C4F" w:rsidDel="007C3814">
        <w:rPr>
          <w:sz w:val="22"/>
          <w:szCs w:val="22"/>
        </w:rPr>
        <w:t xml:space="preserve"> </w:t>
      </w:r>
      <w:r w:rsidRPr="002B6C4F">
        <w:rPr>
          <w:sz w:val="22"/>
          <w:szCs w:val="22"/>
        </w:rPr>
        <w:t xml:space="preserve">x </w:t>
      </w:r>
      <w:r w:rsidR="001E362B" w:rsidRPr="002B6C4F">
        <w:rPr>
          <w:sz w:val="22"/>
          <w:szCs w:val="22"/>
        </w:rPr>
        <w:t xml:space="preserve">8 </w:t>
      </w:r>
      <w:r w:rsidRPr="002B6C4F">
        <w:rPr>
          <w:sz w:val="22"/>
          <w:szCs w:val="22"/>
        </w:rPr>
        <w:t>hours</w:t>
      </w:r>
      <w:r w:rsidR="005273AC" w:rsidRPr="002B6C4F">
        <w:rPr>
          <w:sz w:val="22"/>
          <w:szCs w:val="22"/>
        </w:rPr>
        <w:t>/response</w:t>
      </w:r>
      <w:r w:rsidRPr="002B6C4F">
        <w:rPr>
          <w:sz w:val="22"/>
          <w:szCs w:val="22"/>
        </w:rPr>
        <w:t xml:space="preserve"> = </w:t>
      </w:r>
      <w:r w:rsidR="001E362B" w:rsidRPr="002B6C4F">
        <w:rPr>
          <w:sz w:val="22"/>
          <w:szCs w:val="22"/>
        </w:rPr>
        <w:t xml:space="preserve">160 </w:t>
      </w:r>
      <w:r w:rsidRPr="002B6C4F">
        <w:rPr>
          <w:sz w:val="22"/>
          <w:szCs w:val="22"/>
        </w:rPr>
        <w:t xml:space="preserve">hours).  </w:t>
      </w:r>
    </w:p>
    <w:p w14:paraId="52557148" w14:textId="45D5C2FB" w:rsidR="00AA0B73" w:rsidRPr="003D26B2" w:rsidRDefault="00907B54" w:rsidP="00370C27">
      <w:pPr>
        <w:numPr>
          <w:ilvl w:val="3"/>
          <w:numId w:val="52"/>
        </w:numPr>
        <w:tabs>
          <w:tab w:val="left" w:pos="-720"/>
        </w:tabs>
        <w:suppressAutoHyphens/>
        <w:spacing w:after="120"/>
        <w:rPr>
          <w:sz w:val="22"/>
          <w:szCs w:val="22"/>
        </w:rPr>
      </w:pPr>
      <w:r w:rsidRPr="003D26B2">
        <w:rPr>
          <w:b/>
          <w:sz w:val="22"/>
          <w:szCs w:val="22"/>
        </w:rPr>
        <w:t xml:space="preserve">MSS </w:t>
      </w:r>
      <w:r w:rsidR="00863655" w:rsidRPr="003D26B2">
        <w:rPr>
          <w:spacing w:val="-3"/>
          <w:sz w:val="22"/>
          <w:szCs w:val="22"/>
        </w:rPr>
        <w:t xml:space="preserve">(47 C.F.R. </w:t>
      </w:r>
      <w:r w:rsidR="00863655" w:rsidRPr="003D26B2">
        <w:rPr>
          <w:sz w:val="22"/>
          <w:szCs w:val="22"/>
        </w:rPr>
        <w:t xml:space="preserve">§§ </w:t>
      </w:r>
      <w:r w:rsidR="002B0400" w:rsidRPr="003D26B2">
        <w:rPr>
          <w:sz w:val="22"/>
          <w:szCs w:val="22"/>
        </w:rPr>
        <w:t xml:space="preserve">25.115(d), </w:t>
      </w:r>
      <w:r w:rsidR="007D498E" w:rsidRPr="003D26B2">
        <w:rPr>
          <w:sz w:val="22"/>
          <w:szCs w:val="22"/>
        </w:rPr>
        <w:t>25.129(c)</w:t>
      </w:r>
      <w:r w:rsidR="00CA3A63" w:rsidRPr="003D26B2">
        <w:rPr>
          <w:sz w:val="22"/>
          <w:szCs w:val="22"/>
        </w:rPr>
        <w:t>, 25.135</w:t>
      </w:r>
      <w:r w:rsidR="004C41A5" w:rsidRPr="003D26B2">
        <w:rPr>
          <w:sz w:val="22"/>
          <w:szCs w:val="22"/>
        </w:rPr>
        <w:t xml:space="preserve">, and </w:t>
      </w:r>
      <w:r w:rsidR="004C41A5" w:rsidRPr="003D26B2">
        <w:rPr>
          <w:spacing w:val="-3"/>
          <w:sz w:val="22"/>
          <w:szCs w:val="22"/>
        </w:rPr>
        <w:t>25.258(c</w:t>
      </w:r>
      <w:r w:rsidR="0087460A" w:rsidRPr="003D26B2">
        <w:rPr>
          <w:spacing w:val="-3"/>
          <w:sz w:val="22"/>
          <w:szCs w:val="22"/>
        </w:rPr>
        <w:t>)</w:t>
      </w:r>
      <w:r w:rsidR="00B16FE2" w:rsidRPr="003D26B2">
        <w:rPr>
          <w:spacing w:val="-3"/>
          <w:sz w:val="22"/>
          <w:szCs w:val="22"/>
        </w:rPr>
        <w:t>)</w:t>
      </w:r>
      <w:r w:rsidR="0087460A" w:rsidRPr="003D26B2">
        <w:rPr>
          <w:spacing w:val="-3"/>
          <w:sz w:val="22"/>
          <w:szCs w:val="22"/>
        </w:rPr>
        <w:t xml:space="preserve"> (previously approved under OMB Control Nos. 3060-0678 and 3060-0955).</w:t>
      </w:r>
    </w:p>
    <w:p w14:paraId="32E7B7E4" w14:textId="77777777" w:rsidR="00907B54" w:rsidRPr="002B6C4F" w:rsidRDefault="00907B54" w:rsidP="00370C27">
      <w:pPr>
        <w:numPr>
          <w:ilvl w:val="0"/>
          <w:numId w:val="82"/>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1E362B" w:rsidRPr="002B6C4F">
        <w:rPr>
          <w:sz w:val="22"/>
          <w:szCs w:val="22"/>
        </w:rPr>
        <w:t>20</w:t>
      </w:r>
      <w:r w:rsidR="005273AC" w:rsidRPr="002B6C4F">
        <w:rPr>
          <w:sz w:val="22"/>
          <w:szCs w:val="22"/>
        </w:rPr>
        <w:t>.</w:t>
      </w:r>
    </w:p>
    <w:p w14:paraId="7E866C68" w14:textId="77777777" w:rsidR="005273AC" w:rsidRPr="002B6C4F" w:rsidRDefault="005273AC" w:rsidP="00370C27">
      <w:pPr>
        <w:numPr>
          <w:ilvl w:val="0"/>
          <w:numId w:val="82"/>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20.</w:t>
      </w:r>
    </w:p>
    <w:p w14:paraId="05F9D609" w14:textId="77777777" w:rsidR="00907B54" w:rsidRPr="002B6C4F" w:rsidRDefault="00907B54" w:rsidP="00370C27">
      <w:pPr>
        <w:numPr>
          <w:ilvl w:val="0"/>
          <w:numId w:val="82"/>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1E362B" w:rsidRPr="002B6C4F">
        <w:rPr>
          <w:sz w:val="22"/>
          <w:szCs w:val="22"/>
        </w:rPr>
        <w:t>One time</w:t>
      </w:r>
      <w:r w:rsidR="0069353A" w:rsidRPr="002B6C4F">
        <w:rPr>
          <w:sz w:val="22"/>
          <w:szCs w:val="22"/>
        </w:rPr>
        <w:t>.</w:t>
      </w:r>
      <w:r w:rsidRPr="002B6C4F">
        <w:rPr>
          <w:sz w:val="22"/>
          <w:szCs w:val="22"/>
        </w:rPr>
        <w:t xml:space="preserve">  </w:t>
      </w:r>
    </w:p>
    <w:p w14:paraId="5C94BB4F" w14:textId="77777777" w:rsidR="00907B54" w:rsidRPr="002B6C4F" w:rsidRDefault="00907B54" w:rsidP="00370C27">
      <w:pPr>
        <w:numPr>
          <w:ilvl w:val="0"/>
          <w:numId w:val="82"/>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1E362B" w:rsidRPr="002B6C4F">
        <w:rPr>
          <w:sz w:val="22"/>
          <w:szCs w:val="22"/>
        </w:rPr>
        <w:t xml:space="preserve">160 </w:t>
      </w:r>
      <w:r w:rsidRPr="002B6C4F">
        <w:rPr>
          <w:sz w:val="22"/>
          <w:szCs w:val="22"/>
        </w:rPr>
        <w:t>hours (</w:t>
      </w:r>
      <w:r w:rsidR="001E362B" w:rsidRPr="002B6C4F">
        <w:rPr>
          <w:sz w:val="22"/>
          <w:szCs w:val="22"/>
        </w:rPr>
        <w:t>20</w:t>
      </w:r>
      <w:r w:rsidRPr="002B6C4F">
        <w:rPr>
          <w:sz w:val="22"/>
          <w:szCs w:val="22"/>
        </w:rPr>
        <w:t xml:space="preserve"> </w:t>
      </w:r>
      <w:r w:rsidR="007C3814" w:rsidRPr="002B6C4F">
        <w:rPr>
          <w:sz w:val="22"/>
          <w:szCs w:val="22"/>
        </w:rPr>
        <w:t>responses</w:t>
      </w:r>
      <w:r w:rsidRPr="002B6C4F">
        <w:rPr>
          <w:sz w:val="22"/>
          <w:szCs w:val="22"/>
        </w:rPr>
        <w:t xml:space="preserve"> x </w:t>
      </w:r>
      <w:r w:rsidR="001E362B" w:rsidRPr="002B6C4F">
        <w:rPr>
          <w:sz w:val="22"/>
          <w:szCs w:val="22"/>
        </w:rPr>
        <w:t>8</w:t>
      </w:r>
      <w:r w:rsidRPr="002B6C4F">
        <w:rPr>
          <w:sz w:val="22"/>
          <w:szCs w:val="22"/>
        </w:rPr>
        <w:t xml:space="preserve"> hours</w:t>
      </w:r>
      <w:r w:rsidR="005273AC" w:rsidRPr="002B6C4F">
        <w:rPr>
          <w:sz w:val="22"/>
          <w:szCs w:val="22"/>
        </w:rPr>
        <w:t>/response</w:t>
      </w:r>
      <w:r w:rsidRPr="002B6C4F">
        <w:rPr>
          <w:sz w:val="22"/>
          <w:szCs w:val="22"/>
        </w:rPr>
        <w:t xml:space="preserve"> = </w:t>
      </w:r>
      <w:r w:rsidR="001E362B" w:rsidRPr="002B6C4F">
        <w:rPr>
          <w:sz w:val="22"/>
          <w:szCs w:val="22"/>
        </w:rPr>
        <w:t>160</w:t>
      </w:r>
      <w:r w:rsidRPr="002B6C4F">
        <w:rPr>
          <w:sz w:val="22"/>
          <w:szCs w:val="22"/>
        </w:rPr>
        <w:t xml:space="preserve"> hours).  </w:t>
      </w:r>
    </w:p>
    <w:p w14:paraId="50E2ADB3" w14:textId="34A5EC27" w:rsidR="000912C4" w:rsidRPr="003D26B2" w:rsidRDefault="000912C4" w:rsidP="00370C27">
      <w:pPr>
        <w:numPr>
          <w:ilvl w:val="3"/>
          <w:numId w:val="52"/>
        </w:numPr>
        <w:tabs>
          <w:tab w:val="left" w:pos="-720"/>
        </w:tabs>
        <w:suppressAutoHyphens/>
        <w:spacing w:after="120"/>
        <w:rPr>
          <w:spacing w:val="-3"/>
          <w:sz w:val="22"/>
          <w:szCs w:val="22"/>
        </w:rPr>
      </w:pPr>
      <w:r w:rsidRPr="003D26B2">
        <w:rPr>
          <w:b/>
          <w:sz w:val="22"/>
          <w:szCs w:val="22"/>
        </w:rPr>
        <w:t xml:space="preserve">17/24 GHz BSS </w:t>
      </w:r>
      <w:r w:rsidRPr="003D26B2">
        <w:rPr>
          <w:spacing w:val="-3"/>
          <w:sz w:val="22"/>
          <w:szCs w:val="22"/>
        </w:rPr>
        <w:t xml:space="preserve">(47 C.F.R. §§ </w:t>
      </w:r>
      <w:r w:rsidR="00DE3766" w:rsidRPr="003D26B2">
        <w:rPr>
          <w:spacing w:val="-3"/>
          <w:sz w:val="22"/>
          <w:szCs w:val="22"/>
        </w:rPr>
        <w:t xml:space="preserve">25.115(g) and </w:t>
      </w:r>
      <w:r w:rsidRPr="003D26B2">
        <w:rPr>
          <w:spacing w:val="-3"/>
          <w:sz w:val="22"/>
          <w:szCs w:val="22"/>
        </w:rPr>
        <w:t>25.223)</w:t>
      </w:r>
      <w:r w:rsidR="0087460A" w:rsidRPr="003D26B2">
        <w:rPr>
          <w:spacing w:val="-3"/>
          <w:sz w:val="22"/>
          <w:szCs w:val="22"/>
        </w:rPr>
        <w:t xml:space="preserve"> (previously approved under OMB Control No</w:t>
      </w:r>
      <w:r w:rsidR="0051694D">
        <w:rPr>
          <w:spacing w:val="-3"/>
          <w:sz w:val="22"/>
          <w:szCs w:val="22"/>
        </w:rPr>
        <w:t>s</w:t>
      </w:r>
      <w:r w:rsidR="0087460A" w:rsidRPr="003D26B2">
        <w:rPr>
          <w:spacing w:val="-3"/>
          <w:sz w:val="22"/>
          <w:szCs w:val="22"/>
        </w:rPr>
        <w:t xml:space="preserve">. </w:t>
      </w:r>
      <w:r w:rsidR="0051694D">
        <w:rPr>
          <w:spacing w:val="-3"/>
          <w:sz w:val="22"/>
          <w:szCs w:val="22"/>
        </w:rPr>
        <w:t xml:space="preserve">3060-0678 and </w:t>
      </w:r>
      <w:r w:rsidR="0087460A" w:rsidRPr="003D26B2">
        <w:rPr>
          <w:spacing w:val="-3"/>
          <w:sz w:val="22"/>
          <w:szCs w:val="22"/>
        </w:rPr>
        <w:t>3060-1097)</w:t>
      </w:r>
      <w:r w:rsidR="0071656F" w:rsidRPr="003D26B2">
        <w:rPr>
          <w:spacing w:val="-3"/>
          <w:sz w:val="22"/>
          <w:szCs w:val="22"/>
        </w:rPr>
        <w:t>.</w:t>
      </w:r>
      <w:r w:rsidR="005273AC" w:rsidRPr="003D26B2">
        <w:rPr>
          <w:spacing w:val="-3"/>
          <w:sz w:val="22"/>
          <w:szCs w:val="22"/>
        </w:rPr>
        <w:t xml:space="preserve"> </w:t>
      </w:r>
    </w:p>
    <w:p w14:paraId="232E8A5D" w14:textId="77777777" w:rsidR="000912C4" w:rsidRPr="002B6C4F" w:rsidRDefault="000912C4" w:rsidP="00370C27">
      <w:pPr>
        <w:numPr>
          <w:ilvl w:val="0"/>
          <w:numId w:val="116"/>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1E362B" w:rsidRPr="002B6C4F">
        <w:rPr>
          <w:sz w:val="22"/>
          <w:szCs w:val="22"/>
        </w:rPr>
        <w:t>3</w:t>
      </w:r>
      <w:r w:rsidR="005273AC" w:rsidRPr="002B6C4F">
        <w:rPr>
          <w:sz w:val="22"/>
          <w:szCs w:val="22"/>
        </w:rPr>
        <w:t>.</w:t>
      </w:r>
    </w:p>
    <w:p w14:paraId="4B7EDF8F" w14:textId="77777777" w:rsidR="005273AC" w:rsidRPr="002B6C4F" w:rsidRDefault="005273AC" w:rsidP="00370C27">
      <w:pPr>
        <w:numPr>
          <w:ilvl w:val="0"/>
          <w:numId w:val="116"/>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3.</w:t>
      </w:r>
    </w:p>
    <w:p w14:paraId="5D535F9E" w14:textId="77777777" w:rsidR="000912C4" w:rsidRPr="002B6C4F" w:rsidRDefault="000912C4" w:rsidP="00370C27">
      <w:pPr>
        <w:numPr>
          <w:ilvl w:val="0"/>
          <w:numId w:val="116"/>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1E362B" w:rsidRPr="002B6C4F">
        <w:rPr>
          <w:sz w:val="22"/>
          <w:szCs w:val="22"/>
        </w:rPr>
        <w:t>One time</w:t>
      </w:r>
      <w:r w:rsidR="0069353A" w:rsidRPr="002B6C4F">
        <w:rPr>
          <w:sz w:val="22"/>
          <w:szCs w:val="22"/>
        </w:rPr>
        <w:t>.</w:t>
      </w:r>
    </w:p>
    <w:p w14:paraId="6288151A" w14:textId="77777777" w:rsidR="000912C4" w:rsidRPr="002B6C4F" w:rsidRDefault="000912C4" w:rsidP="00370C27">
      <w:pPr>
        <w:numPr>
          <w:ilvl w:val="0"/>
          <w:numId w:val="116"/>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1E362B" w:rsidRPr="002B6C4F">
        <w:rPr>
          <w:sz w:val="22"/>
          <w:szCs w:val="22"/>
        </w:rPr>
        <w:t xml:space="preserve">24 </w:t>
      </w:r>
      <w:r w:rsidRPr="002B6C4F">
        <w:rPr>
          <w:sz w:val="22"/>
          <w:szCs w:val="22"/>
        </w:rPr>
        <w:t>hours (</w:t>
      </w:r>
      <w:r w:rsidR="001E362B" w:rsidRPr="002B6C4F">
        <w:rPr>
          <w:sz w:val="22"/>
          <w:szCs w:val="22"/>
        </w:rPr>
        <w:t xml:space="preserve">3 </w:t>
      </w:r>
      <w:r w:rsidR="007C3814" w:rsidRPr="002B6C4F">
        <w:rPr>
          <w:sz w:val="22"/>
          <w:szCs w:val="22"/>
        </w:rPr>
        <w:t>responses</w:t>
      </w:r>
      <w:r w:rsidRPr="002B6C4F">
        <w:rPr>
          <w:sz w:val="22"/>
          <w:szCs w:val="22"/>
        </w:rPr>
        <w:t xml:space="preserve"> x </w:t>
      </w:r>
      <w:r w:rsidR="001E362B" w:rsidRPr="002B6C4F">
        <w:rPr>
          <w:sz w:val="22"/>
          <w:szCs w:val="22"/>
        </w:rPr>
        <w:t xml:space="preserve">8 </w:t>
      </w:r>
      <w:r w:rsidRPr="002B6C4F">
        <w:rPr>
          <w:sz w:val="22"/>
          <w:szCs w:val="22"/>
        </w:rPr>
        <w:t>hours</w:t>
      </w:r>
      <w:r w:rsidR="005273AC" w:rsidRPr="002B6C4F">
        <w:rPr>
          <w:sz w:val="22"/>
          <w:szCs w:val="22"/>
        </w:rPr>
        <w:t>/response</w:t>
      </w:r>
      <w:r w:rsidRPr="002B6C4F">
        <w:rPr>
          <w:sz w:val="22"/>
          <w:szCs w:val="22"/>
        </w:rPr>
        <w:t xml:space="preserve"> = </w:t>
      </w:r>
      <w:r w:rsidR="001E362B" w:rsidRPr="002B6C4F">
        <w:rPr>
          <w:sz w:val="22"/>
          <w:szCs w:val="22"/>
        </w:rPr>
        <w:t xml:space="preserve">24 </w:t>
      </w:r>
      <w:r w:rsidRPr="002B6C4F">
        <w:rPr>
          <w:sz w:val="22"/>
          <w:szCs w:val="22"/>
        </w:rPr>
        <w:t xml:space="preserve">hours).  </w:t>
      </w:r>
    </w:p>
    <w:p w14:paraId="199E6515" w14:textId="77777777" w:rsidR="00A10764" w:rsidRPr="00377991" w:rsidRDefault="00A10764" w:rsidP="00370C27">
      <w:pPr>
        <w:numPr>
          <w:ilvl w:val="3"/>
          <w:numId w:val="52"/>
        </w:numPr>
        <w:tabs>
          <w:tab w:val="left" w:pos="-720"/>
        </w:tabs>
        <w:suppressAutoHyphens/>
        <w:spacing w:after="120"/>
        <w:rPr>
          <w:spacing w:val="-3"/>
          <w:sz w:val="22"/>
          <w:szCs w:val="22"/>
        </w:rPr>
      </w:pPr>
      <w:r w:rsidRPr="002B6C4F">
        <w:rPr>
          <w:b/>
          <w:sz w:val="22"/>
          <w:szCs w:val="22"/>
        </w:rPr>
        <w:t xml:space="preserve">SDARS Terrestrial Repeaters </w:t>
      </w:r>
      <w:r w:rsidRPr="002B6C4F">
        <w:rPr>
          <w:spacing w:val="-3"/>
          <w:sz w:val="22"/>
          <w:szCs w:val="22"/>
        </w:rPr>
        <w:t>(47 C.F.R. §§ 25.144(e)</w:t>
      </w:r>
      <w:r w:rsidR="00F650AB" w:rsidRPr="002B6C4F">
        <w:rPr>
          <w:spacing w:val="-3"/>
          <w:sz w:val="22"/>
          <w:szCs w:val="22"/>
        </w:rPr>
        <w:t xml:space="preserve"> 25.263(b), (c), and not codified (para. 278 of SDARS 2</w:t>
      </w:r>
      <w:r w:rsidR="00F650AB" w:rsidRPr="002B6C4F">
        <w:rPr>
          <w:spacing w:val="-3"/>
          <w:sz w:val="22"/>
          <w:szCs w:val="22"/>
          <w:vertAlign w:val="superscript"/>
        </w:rPr>
        <w:t>nd</w:t>
      </w:r>
      <w:r w:rsidR="00F650AB" w:rsidRPr="002B6C4F">
        <w:rPr>
          <w:spacing w:val="-3"/>
          <w:sz w:val="22"/>
          <w:szCs w:val="22"/>
        </w:rPr>
        <w:t xml:space="preserve"> R&amp;O) (previously </w:t>
      </w:r>
      <w:r w:rsidR="005273AC" w:rsidRPr="002B6C4F">
        <w:rPr>
          <w:spacing w:val="-3"/>
          <w:sz w:val="22"/>
          <w:szCs w:val="22"/>
        </w:rPr>
        <w:t>approved under</w:t>
      </w:r>
      <w:r w:rsidR="0071656F" w:rsidRPr="002B6C4F">
        <w:rPr>
          <w:spacing w:val="-3"/>
          <w:sz w:val="22"/>
          <w:szCs w:val="22"/>
        </w:rPr>
        <w:t xml:space="preserve"> </w:t>
      </w:r>
      <w:r w:rsidR="00F650AB" w:rsidRPr="002B6C4F">
        <w:rPr>
          <w:spacing w:val="-3"/>
          <w:sz w:val="22"/>
          <w:szCs w:val="22"/>
        </w:rPr>
        <w:t xml:space="preserve">OMB </w:t>
      </w:r>
      <w:r w:rsidR="00F650AB" w:rsidRPr="00377991">
        <w:rPr>
          <w:spacing w:val="-3"/>
          <w:sz w:val="22"/>
          <w:szCs w:val="22"/>
        </w:rPr>
        <w:t>Control No. 3060-1153) and 25.403 and 25.404</w:t>
      </w:r>
      <w:r w:rsidR="0071656F" w:rsidRPr="00377991">
        <w:rPr>
          <w:spacing w:val="-3"/>
          <w:sz w:val="22"/>
          <w:szCs w:val="22"/>
        </w:rPr>
        <w:t>)</w:t>
      </w:r>
      <w:r w:rsidR="00F650AB" w:rsidRPr="00377991">
        <w:rPr>
          <w:spacing w:val="-3"/>
          <w:sz w:val="22"/>
          <w:szCs w:val="22"/>
        </w:rPr>
        <w:t xml:space="preserve">. </w:t>
      </w:r>
    </w:p>
    <w:p w14:paraId="6C9899EA" w14:textId="77777777" w:rsidR="00A10764" w:rsidRPr="002B6C4F" w:rsidRDefault="00A10764" w:rsidP="00370C27">
      <w:pPr>
        <w:numPr>
          <w:ilvl w:val="0"/>
          <w:numId w:val="140"/>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1E362B" w:rsidRPr="002B6C4F">
        <w:rPr>
          <w:sz w:val="22"/>
          <w:szCs w:val="22"/>
        </w:rPr>
        <w:t>1</w:t>
      </w:r>
      <w:r w:rsidR="005273AC" w:rsidRPr="002B6C4F">
        <w:rPr>
          <w:sz w:val="22"/>
          <w:szCs w:val="22"/>
        </w:rPr>
        <w:t>.</w:t>
      </w:r>
    </w:p>
    <w:p w14:paraId="35558432" w14:textId="77777777" w:rsidR="005273AC" w:rsidRPr="002B6C4F" w:rsidRDefault="005273AC" w:rsidP="00370C27">
      <w:pPr>
        <w:numPr>
          <w:ilvl w:val="0"/>
          <w:numId w:val="140"/>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1.</w:t>
      </w:r>
    </w:p>
    <w:p w14:paraId="2CBD3214" w14:textId="77777777" w:rsidR="00A10764" w:rsidRPr="002B6C4F" w:rsidRDefault="00A10764" w:rsidP="00370C27">
      <w:pPr>
        <w:numPr>
          <w:ilvl w:val="0"/>
          <w:numId w:val="140"/>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1E362B" w:rsidRPr="002B6C4F">
        <w:rPr>
          <w:sz w:val="22"/>
          <w:szCs w:val="22"/>
        </w:rPr>
        <w:t>One time</w:t>
      </w:r>
      <w:r w:rsidR="0069353A" w:rsidRPr="002B6C4F">
        <w:rPr>
          <w:sz w:val="22"/>
          <w:szCs w:val="22"/>
        </w:rPr>
        <w:t>.</w:t>
      </w:r>
      <w:r w:rsidRPr="002B6C4F">
        <w:rPr>
          <w:sz w:val="22"/>
          <w:szCs w:val="22"/>
        </w:rPr>
        <w:t xml:space="preserve">  </w:t>
      </w:r>
    </w:p>
    <w:p w14:paraId="713700C7" w14:textId="77777777" w:rsidR="00A10764" w:rsidRPr="002B6C4F" w:rsidRDefault="00A10764" w:rsidP="00370C27">
      <w:pPr>
        <w:numPr>
          <w:ilvl w:val="0"/>
          <w:numId w:val="140"/>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59189D" w:rsidRPr="002B6C4F">
        <w:rPr>
          <w:sz w:val="22"/>
          <w:szCs w:val="22"/>
        </w:rPr>
        <w:t>4</w:t>
      </w:r>
      <w:r w:rsidR="009F2D49" w:rsidRPr="002B6C4F">
        <w:rPr>
          <w:sz w:val="22"/>
          <w:szCs w:val="22"/>
        </w:rPr>
        <w:t xml:space="preserve"> hour</w:t>
      </w:r>
      <w:r w:rsidRPr="002B6C4F">
        <w:rPr>
          <w:sz w:val="22"/>
          <w:szCs w:val="22"/>
        </w:rPr>
        <w:t xml:space="preserve"> (</w:t>
      </w:r>
      <w:r w:rsidR="001E362B" w:rsidRPr="002B6C4F">
        <w:rPr>
          <w:sz w:val="22"/>
          <w:szCs w:val="22"/>
        </w:rPr>
        <w:t>1</w:t>
      </w:r>
      <w:r w:rsidR="00A921C4" w:rsidRPr="002B6C4F">
        <w:rPr>
          <w:sz w:val="22"/>
          <w:szCs w:val="22"/>
        </w:rPr>
        <w:t xml:space="preserve"> </w:t>
      </w:r>
      <w:r w:rsidRPr="002B6C4F">
        <w:rPr>
          <w:sz w:val="22"/>
          <w:szCs w:val="22"/>
        </w:rPr>
        <w:t>respons</w:t>
      </w:r>
      <w:r w:rsidR="007C3814" w:rsidRPr="002B6C4F">
        <w:rPr>
          <w:sz w:val="22"/>
          <w:szCs w:val="22"/>
        </w:rPr>
        <w:t>e</w:t>
      </w:r>
      <w:r w:rsidRPr="002B6C4F">
        <w:rPr>
          <w:sz w:val="22"/>
          <w:szCs w:val="22"/>
        </w:rPr>
        <w:t xml:space="preserve"> x </w:t>
      </w:r>
      <w:r w:rsidR="001E362B" w:rsidRPr="002B6C4F">
        <w:rPr>
          <w:sz w:val="22"/>
          <w:szCs w:val="22"/>
        </w:rPr>
        <w:t>4</w:t>
      </w:r>
      <w:r w:rsidRPr="002B6C4F">
        <w:rPr>
          <w:sz w:val="22"/>
          <w:szCs w:val="22"/>
        </w:rPr>
        <w:t xml:space="preserve"> hours</w:t>
      </w:r>
      <w:r w:rsidR="005273AC" w:rsidRPr="002B6C4F">
        <w:rPr>
          <w:sz w:val="22"/>
          <w:szCs w:val="22"/>
        </w:rPr>
        <w:t>/response</w:t>
      </w:r>
      <w:r w:rsidRPr="002B6C4F">
        <w:rPr>
          <w:sz w:val="22"/>
          <w:szCs w:val="22"/>
        </w:rPr>
        <w:t xml:space="preserve"> = </w:t>
      </w:r>
      <w:r w:rsidR="001E362B" w:rsidRPr="002B6C4F">
        <w:rPr>
          <w:sz w:val="22"/>
          <w:szCs w:val="22"/>
        </w:rPr>
        <w:t>4</w:t>
      </w:r>
      <w:r w:rsidRPr="002B6C4F">
        <w:rPr>
          <w:sz w:val="22"/>
          <w:szCs w:val="22"/>
        </w:rPr>
        <w:t xml:space="preserve"> hours).  </w:t>
      </w:r>
    </w:p>
    <w:p w14:paraId="6625D87D" w14:textId="5C616D42" w:rsidR="007A76C8" w:rsidRPr="002B6C4F" w:rsidRDefault="007A76C8" w:rsidP="00370C27">
      <w:pPr>
        <w:numPr>
          <w:ilvl w:val="0"/>
          <w:numId w:val="9"/>
        </w:numPr>
        <w:tabs>
          <w:tab w:val="left" w:pos="-720"/>
        </w:tabs>
        <w:suppressAutoHyphens/>
        <w:spacing w:after="120"/>
        <w:rPr>
          <w:b/>
          <w:spacing w:val="-3"/>
          <w:sz w:val="22"/>
          <w:szCs w:val="22"/>
        </w:rPr>
      </w:pPr>
      <w:r w:rsidRPr="002B6C4F">
        <w:rPr>
          <w:b/>
          <w:spacing w:val="-3"/>
          <w:sz w:val="22"/>
          <w:szCs w:val="22"/>
        </w:rPr>
        <w:t>Modifications of Existing Licenses and Market Access Grants</w:t>
      </w:r>
    </w:p>
    <w:p w14:paraId="54EF1989" w14:textId="1B49438A" w:rsidR="00D73D64" w:rsidRPr="002B6C4F" w:rsidRDefault="00D73D64" w:rsidP="00370C27">
      <w:pPr>
        <w:numPr>
          <w:ilvl w:val="0"/>
          <w:numId w:val="158"/>
        </w:numPr>
        <w:tabs>
          <w:tab w:val="left" w:pos="-720"/>
        </w:tabs>
        <w:suppressAutoHyphens/>
        <w:spacing w:after="120"/>
        <w:rPr>
          <w:b/>
          <w:spacing w:val="-3"/>
          <w:sz w:val="22"/>
          <w:szCs w:val="22"/>
        </w:rPr>
      </w:pPr>
      <w:r w:rsidRPr="002B6C4F">
        <w:rPr>
          <w:b/>
          <w:spacing w:val="-3"/>
          <w:sz w:val="22"/>
          <w:szCs w:val="22"/>
        </w:rPr>
        <w:t>Space Station</w:t>
      </w:r>
      <w:r w:rsidR="0061590E" w:rsidRPr="002B6C4F">
        <w:rPr>
          <w:b/>
          <w:spacing w:val="-3"/>
          <w:sz w:val="22"/>
          <w:szCs w:val="22"/>
        </w:rPr>
        <w:t xml:space="preserve"> </w:t>
      </w:r>
      <w:r w:rsidR="00431E8F" w:rsidRPr="002B6C4F">
        <w:rPr>
          <w:spacing w:val="-3"/>
          <w:sz w:val="22"/>
          <w:szCs w:val="22"/>
        </w:rPr>
        <w:t>(47 C.F.R. § 25.117)</w:t>
      </w:r>
      <w:r w:rsidR="0061590E" w:rsidRPr="002B6C4F">
        <w:rPr>
          <w:b/>
          <w:spacing w:val="-3"/>
          <w:sz w:val="22"/>
          <w:szCs w:val="22"/>
        </w:rPr>
        <w:t xml:space="preserve"> </w:t>
      </w:r>
      <w:r w:rsidR="00332C0C" w:rsidRPr="002B6C4F">
        <w:rPr>
          <w:spacing w:val="-3"/>
          <w:sz w:val="22"/>
          <w:szCs w:val="22"/>
        </w:rPr>
        <w:t>(previously approved under OMB Control No. 3060-0678).</w:t>
      </w:r>
    </w:p>
    <w:p w14:paraId="73B38CB6" w14:textId="77777777" w:rsidR="00CC2824" w:rsidRPr="002B6C4F" w:rsidRDefault="00CC2824" w:rsidP="00370C27">
      <w:pPr>
        <w:numPr>
          <w:ilvl w:val="0"/>
          <w:numId w:val="36"/>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C33D3D" w:rsidRPr="002B6C4F">
        <w:rPr>
          <w:sz w:val="22"/>
          <w:szCs w:val="22"/>
        </w:rPr>
        <w:t xml:space="preserve"> 32</w:t>
      </w:r>
      <w:r w:rsidR="005273AC" w:rsidRPr="002B6C4F">
        <w:rPr>
          <w:sz w:val="22"/>
          <w:szCs w:val="22"/>
        </w:rPr>
        <w:t>.</w:t>
      </w:r>
    </w:p>
    <w:p w14:paraId="4A2A0A31" w14:textId="77777777" w:rsidR="005273AC" w:rsidRPr="002B6C4F" w:rsidRDefault="005273AC" w:rsidP="00370C27">
      <w:pPr>
        <w:numPr>
          <w:ilvl w:val="0"/>
          <w:numId w:val="36"/>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32.</w:t>
      </w:r>
    </w:p>
    <w:p w14:paraId="49D5DF2E" w14:textId="77777777" w:rsidR="00CC2824" w:rsidRPr="002B6C4F" w:rsidRDefault="00CC2824" w:rsidP="00370C27">
      <w:pPr>
        <w:numPr>
          <w:ilvl w:val="0"/>
          <w:numId w:val="36"/>
        </w:numPr>
        <w:tabs>
          <w:tab w:val="left" w:pos="-720"/>
        </w:tabs>
        <w:suppressAutoHyphens/>
        <w:spacing w:after="120" w:line="240" w:lineRule="atLeast"/>
        <w:ind w:left="450"/>
        <w:rPr>
          <w:sz w:val="22"/>
          <w:szCs w:val="22"/>
        </w:rPr>
      </w:pPr>
      <w:r w:rsidRPr="002B6C4F">
        <w:rPr>
          <w:sz w:val="22"/>
          <w:szCs w:val="22"/>
          <w:u w:val="single"/>
        </w:rPr>
        <w:lastRenderedPageBreak/>
        <w:t>Frequency of response</w:t>
      </w:r>
      <w:r w:rsidRPr="002B6C4F">
        <w:rPr>
          <w:sz w:val="22"/>
          <w:szCs w:val="22"/>
        </w:rPr>
        <w:t xml:space="preserve">:  </w:t>
      </w:r>
      <w:r w:rsidR="00B92DB2" w:rsidRPr="002B6C4F">
        <w:rPr>
          <w:sz w:val="22"/>
          <w:szCs w:val="22"/>
        </w:rPr>
        <w:t>O</w:t>
      </w:r>
      <w:r w:rsidRPr="002B6C4F">
        <w:rPr>
          <w:sz w:val="22"/>
          <w:szCs w:val="22"/>
        </w:rPr>
        <w:t>n occasion</w:t>
      </w:r>
      <w:r w:rsidR="0069353A" w:rsidRPr="002B6C4F">
        <w:rPr>
          <w:sz w:val="22"/>
          <w:szCs w:val="22"/>
        </w:rPr>
        <w:t>.</w:t>
      </w:r>
      <w:r w:rsidRPr="002B6C4F">
        <w:rPr>
          <w:sz w:val="22"/>
          <w:szCs w:val="22"/>
        </w:rPr>
        <w:t xml:space="preserve"> </w:t>
      </w:r>
    </w:p>
    <w:p w14:paraId="2CDFB856" w14:textId="77777777" w:rsidR="00360AB4" w:rsidRPr="002B6C4F" w:rsidRDefault="00CC2824" w:rsidP="00370C27">
      <w:pPr>
        <w:numPr>
          <w:ilvl w:val="0"/>
          <w:numId w:val="36"/>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59189D" w:rsidRPr="002B6C4F">
        <w:rPr>
          <w:sz w:val="22"/>
          <w:szCs w:val="22"/>
        </w:rPr>
        <w:t xml:space="preserve">512 </w:t>
      </w:r>
      <w:r w:rsidRPr="002B6C4F">
        <w:rPr>
          <w:sz w:val="22"/>
          <w:szCs w:val="22"/>
        </w:rPr>
        <w:t>hours (</w:t>
      </w:r>
      <w:r w:rsidR="00565ADD" w:rsidRPr="002B6C4F">
        <w:rPr>
          <w:sz w:val="22"/>
          <w:szCs w:val="22"/>
        </w:rPr>
        <w:t>3</w:t>
      </w:r>
      <w:r w:rsidR="00C33D3D" w:rsidRPr="002B6C4F">
        <w:rPr>
          <w:sz w:val="22"/>
          <w:szCs w:val="22"/>
        </w:rPr>
        <w:t>2</w:t>
      </w:r>
      <w:r w:rsidRPr="002B6C4F">
        <w:rPr>
          <w:sz w:val="22"/>
          <w:szCs w:val="22"/>
        </w:rPr>
        <w:t xml:space="preserve"> </w:t>
      </w:r>
      <w:r w:rsidR="007C3814" w:rsidRPr="002B6C4F">
        <w:rPr>
          <w:sz w:val="22"/>
          <w:szCs w:val="22"/>
        </w:rPr>
        <w:t>responses</w:t>
      </w:r>
      <w:r w:rsidRPr="002B6C4F">
        <w:rPr>
          <w:sz w:val="22"/>
          <w:szCs w:val="22"/>
        </w:rPr>
        <w:t xml:space="preserve"> x </w:t>
      </w:r>
      <w:r w:rsidR="005273AC" w:rsidRPr="002B6C4F">
        <w:rPr>
          <w:sz w:val="22"/>
          <w:szCs w:val="22"/>
        </w:rPr>
        <w:t xml:space="preserve">16 </w:t>
      </w:r>
      <w:r w:rsidRPr="002B6C4F">
        <w:rPr>
          <w:sz w:val="22"/>
          <w:szCs w:val="22"/>
        </w:rPr>
        <w:t>hours</w:t>
      </w:r>
      <w:r w:rsidR="005273AC" w:rsidRPr="002B6C4F">
        <w:rPr>
          <w:sz w:val="22"/>
          <w:szCs w:val="22"/>
        </w:rPr>
        <w:t>/</w:t>
      </w:r>
      <w:proofErr w:type="gramStart"/>
      <w:r w:rsidR="005273AC" w:rsidRPr="002B6C4F">
        <w:rPr>
          <w:sz w:val="22"/>
          <w:szCs w:val="22"/>
        </w:rPr>
        <w:t>response</w:t>
      </w:r>
      <w:r w:rsidR="00C33D3D" w:rsidRPr="002B6C4F">
        <w:rPr>
          <w:sz w:val="22"/>
          <w:szCs w:val="22"/>
        </w:rPr>
        <w:t xml:space="preserve"> </w:t>
      </w:r>
      <w:r w:rsidRPr="002B6C4F">
        <w:rPr>
          <w:sz w:val="22"/>
          <w:szCs w:val="22"/>
        </w:rPr>
        <w:t xml:space="preserve"> =</w:t>
      </w:r>
      <w:proofErr w:type="gramEnd"/>
      <w:r w:rsidRPr="002B6C4F">
        <w:rPr>
          <w:sz w:val="22"/>
          <w:szCs w:val="22"/>
        </w:rPr>
        <w:t xml:space="preserve"> </w:t>
      </w:r>
      <w:r w:rsidR="00C33D3D" w:rsidRPr="002B6C4F">
        <w:rPr>
          <w:sz w:val="22"/>
          <w:szCs w:val="22"/>
        </w:rPr>
        <w:t>512</w:t>
      </w:r>
      <w:r w:rsidR="0059189D" w:rsidRPr="002B6C4F">
        <w:rPr>
          <w:sz w:val="22"/>
          <w:szCs w:val="22"/>
        </w:rPr>
        <w:t xml:space="preserve"> </w:t>
      </w:r>
      <w:r w:rsidRPr="002B6C4F">
        <w:rPr>
          <w:sz w:val="22"/>
          <w:szCs w:val="22"/>
        </w:rPr>
        <w:t xml:space="preserve">hours).  </w:t>
      </w:r>
      <w:r w:rsidR="007F3C83" w:rsidRPr="002B6C4F">
        <w:rPr>
          <w:sz w:val="22"/>
          <w:szCs w:val="22"/>
        </w:rPr>
        <w:t xml:space="preserve"> </w:t>
      </w:r>
    </w:p>
    <w:p w14:paraId="1DAF7FCE" w14:textId="6E1982A3" w:rsidR="00431E8F" w:rsidRPr="002B6C4F" w:rsidRDefault="00D73D64" w:rsidP="00370C27">
      <w:pPr>
        <w:numPr>
          <w:ilvl w:val="0"/>
          <w:numId w:val="158"/>
        </w:numPr>
        <w:tabs>
          <w:tab w:val="left" w:pos="-720"/>
        </w:tabs>
        <w:suppressAutoHyphens/>
        <w:spacing w:after="120" w:line="240" w:lineRule="atLeast"/>
        <w:rPr>
          <w:b/>
          <w:spacing w:val="-3"/>
          <w:sz w:val="22"/>
          <w:szCs w:val="22"/>
        </w:rPr>
      </w:pPr>
      <w:r w:rsidRPr="002B6C4F">
        <w:rPr>
          <w:b/>
          <w:spacing w:val="-3"/>
          <w:sz w:val="22"/>
          <w:szCs w:val="22"/>
        </w:rPr>
        <w:t>Earth Station</w:t>
      </w:r>
      <w:r w:rsidR="0061590E" w:rsidRPr="002B6C4F">
        <w:rPr>
          <w:b/>
          <w:spacing w:val="-3"/>
          <w:sz w:val="22"/>
          <w:szCs w:val="22"/>
        </w:rPr>
        <w:t xml:space="preserve"> </w:t>
      </w:r>
      <w:r w:rsidR="00431E8F" w:rsidRPr="002B6C4F">
        <w:rPr>
          <w:spacing w:val="-3"/>
          <w:sz w:val="22"/>
          <w:szCs w:val="22"/>
        </w:rPr>
        <w:t>(47 C.F.R. §</w:t>
      </w:r>
      <w:r w:rsidR="000C70CB" w:rsidRPr="002B6C4F">
        <w:rPr>
          <w:spacing w:val="-3"/>
          <w:sz w:val="22"/>
          <w:szCs w:val="22"/>
        </w:rPr>
        <w:t>§</w:t>
      </w:r>
      <w:r w:rsidR="00431E8F" w:rsidRPr="002B6C4F">
        <w:rPr>
          <w:spacing w:val="-3"/>
          <w:sz w:val="22"/>
          <w:szCs w:val="22"/>
        </w:rPr>
        <w:t xml:space="preserve"> 25.117</w:t>
      </w:r>
      <w:r w:rsidR="000C70CB" w:rsidRPr="002B6C4F">
        <w:rPr>
          <w:spacing w:val="-3"/>
          <w:sz w:val="22"/>
          <w:szCs w:val="22"/>
        </w:rPr>
        <w:t xml:space="preserve">, </w:t>
      </w:r>
      <w:r w:rsidR="004B3A87" w:rsidRPr="002B6C4F">
        <w:rPr>
          <w:spacing w:val="-3"/>
          <w:sz w:val="22"/>
          <w:szCs w:val="22"/>
        </w:rPr>
        <w:t xml:space="preserve">and </w:t>
      </w:r>
      <w:r w:rsidR="000C70CB" w:rsidRPr="002B6C4F">
        <w:rPr>
          <w:spacing w:val="-3"/>
          <w:sz w:val="22"/>
          <w:szCs w:val="22"/>
        </w:rPr>
        <w:t>25.133(c)</w:t>
      </w:r>
      <w:r w:rsidR="00431E8F" w:rsidRPr="002B6C4F">
        <w:rPr>
          <w:spacing w:val="-3"/>
          <w:sz w:val="22"/>
          <w:szCs w:val="22"/>
        </w:rPr>
        <w:t>)</w:t>
      </w:r>
      <w:r w:rsidR="005273AC" w:rsidRPr="002B6C4F">
        <w:rPr>
          <w:spacing w:val="-3"/>
          <w:sz w:val="22"/>
          <w:szCs w:val="22"/>
        </w:rPr>
        <w:t xml:space="preserve"> </w:t>
      </w:r>
      <w:r w:rsidR="00332C0C" w:rsidRPr="002B6C4F">
        <w:rPr>
          <w:spacing w:val="-3"/>
          <w:sz w:val="22"/>
          <w:szCs w:val="22"/>
        </w:rPr>
        <w:t>(previously approved under OMB Control No. 3060-0678).</w:t>
      </w:r>
    </w:p>
    <w:p w14:paraId="70C6BD07" w14:textId="77777777" w:rsidR="005273AC" w:rsidRPr="002B6C4F" w:rsidRDefault="00E658FF" w:rsidP="00370C27">
      <w:pPr>
        <w:numPr>
          <w:ilvl w:val="0"/>
          <w:numId w:val="25"/>
        </w:numPr>
        <w:tabs>
          <w:tab w:val="left" w:pos="-720"/>
        </w:tabs>
        <w:suppressAutoHyphens/>
        <w:spacing w:after="120" w:line="240" w:lineRule="atLeast"/>
        <w:ind w:left="450"/>
        <w:rPr>
          <w:sz w:val="22"/>
          <w:szCs w:val="22"/>
        </w:rPr>
      </w:pPr>
      <w:r w:rsidRPr="002B6C4F">
        <w:rPr>
          <w:sz w:val="22"/>
          <w:szCs w:val="22"/>
          <w:u w:val="single"/>
        </w:rPr>
        <w:t>Number of respondents</w:t>
      </w:r>
      <w:r w:rsidR="00F93580" w:rsidRPr="002B6C4F">
        <w:rPr>
          <w:sz w:val="22"/>
          <w:szCs w:val="22"/>
        </w:rPr>
        <w:t xml:space="preserve">: </w:t>
      </w:r>
      <w:r w:rsidR="006F22FC" w:rsidRPr="002B6C4F">
        <w:rPr>
          <w:sz w:val="22"/>
          <w:szCs w:val="22"/>
        </w:rPr>
        <w:t xml:space="preserve"> </w:t>
      </w:r>
      <w:r w:rsidR="001E362B" w:rsidRPr="002B6C4F">
        <w:rPr>
          <w:sz w:val="22"/>
          <w:szCs w:val="22"/>
        </w:rPr>
        <w:t>211</w:t>
      </w:r>
      <w:r w:rsidR="005273AC" w:rsidRPr="002B6C4F">
        <w:rPr>
          <w:sz w:val="22"/>
          <w:szCs w:val="22"/>
        </w:rPr>
        <w:t>.</w:t>
      </w:r>
    </w:p>
    <w:p w14:paraId="134EA26B" w14:textId="77777777" w:rsidR="005D3DFE" w:rsidRPr="002B6C4F" w:rsidRDefault="005273AC" w:rsidP="00370C27">
      <w:pPr>
        <w:numPr>
          <w:ilvl w:val="0"/>
          <w:numId w:val="25"/>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211.</w:t>
      </w:r>
      <w:r w:rsidR="001E362B" w:rsidRPr="002B6C4F">
        <w:rPr>
          <w:sz w:val="22"/>
          <w:szCs w:val="22"/>
        </w:rPr>
        <w:t xml:space="preserve"> </w:t>
      </w:r>
    </w:p>
    <w:p w14:paraId="4AB99380" w14:textId="77777777" w:rsidR="00F93580" w:rsidRPr="002B6C4F" w:rsidRDefault="00E658FF" w:rsidP="00370C27">
      <w:pPr>
        <w:numPr>
          <w:ilvl w:val="0"/>
          <w:numId w:val="25"/>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7F3C83" w:rsidRPr="002B6C4F">
        <w:rPr>
          <w:sz w:val="22"/>
          <w:szCs w:val="22"/>
        </w:rPr>
        <w:t>On</w:t>
      </w:r>
      <w:r w:rsidRPr="002B6C4F">
        <w:rPr>
          <w:sz w:val="22"/>
          <w:szCs w:val="22"/>
        </w:rPr>
        <w:t xml:space="preserve"> occasion</w:t>
      </w:r>
      <w:r w:rsidR="0069353A" w:rsidRPr="002B6C4F">
        <w:rPr>
          <w:sz w:val="22"/>
          <w:szCs w:val="22"/>
        </w:rPr>
        <w:t>.</w:t>
      </w:r>
      <w:r w:rsidRPr="002B6C4F">
        <w:rPr>
          <w:sz w:val="22"/>
          <w:szCs w:val="22"/>
        </w:rPr>
        <w:t xml:space="preserve">  </w:t>
      </w:r>
    </w:p>
    <w:p w14:paraId="4C5C6AEB" w14:textId="77777777" w:rsidR="008B15A3" w:rsidRPr="002B6C4F" w:rsidRDefault="00E658FF" w:rsidP="00370C27">
      <w:pPr>
        <w:numPr>
          <w:ilvl w:val="0"/>
          <w:numId w:val="25"/>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1E362B" w:rsidRPr="002B6C4F">
        <w:rPr>
          <w:sz w:val="22"/>
          <w:szCs w:val="22"/>
        </w:rPr>
        <w:t xml:space="preserve">4,220 </w:t>
      </w:r>
      <w:r w:rsidRPr="002B6C4F">
        <w:rPr>
          <w:sz w:val="22"/>
          <w:szCs w:val="22"/>
        </w:rPr>
        <w:t>hours (</w:t>
      </w:r>
      <w:r w:rsidR="001E362B" w:rsidRPr="002B6C4F">
        <w:rPr>
          <w:sz w:val="22"/>
          <w:szCs w:val="22"/>
        </w:rPr>
        <w:t>21</w:t>
      </w:r>
      <w:r w:rsidR="007C7165" w:rsidRPr="002B6C4F">
        <w:rPr>
          <w:sz w:val="22"/>
          <w:szCs w:val="22"/>
        </w:rPr>
        <w:t>1</w:t>
      </w:r>
      <w:r w:rsidRPr="002B6C4F">
        <w:rPr>
          <w:sz w:val="22"/>
          <w:szCs w:val="22"/>
        </w:rPr>
        <w:t xml:space="preserve"> </w:t>
      </w:r>
      <w:r w:rsidR="007C3814" w:rsidRPr="002B6C4F">
        <w:rPr>
          <w:sz w:val="22"/>
          <w:szCs w:val="22"/>
        </w:rPr>
        <w:t>responses</w:t>
      </w:r>
      <w:r w:rsidRPr="002B6C4F">
        <w:rPr>
          <w:sz w:val="22"/>
          <w:szCs w:val="22"/>
        </w:rPr>
        <w:t xml:space="preserve"> x </w:t>
      </w:r>
      <w:r w:rsidR="001E362B" w:rsidRPr="002B6C4F">
        <w:rPr>
          <w:sz w:val="22"/>
          <w:szCs w:val="22"/>
        </w:rPr>
        <w:t xml:space="preserve">20 </w:t>
      </w:r>
      <w:r w:rsidRPr="002B6C4F">
        <w:rPr>
          <w:sz w:val="22"/>
          <w:szCs w:val="22"/>
        </w:rPr>
        <w:t>hours</w:t>
      </w:r>
      <w:r w:rsidR="005273AC" w:rsidRPr="002B6C4F">
        <w:rPr>
          <w:sz w:val="22"/>
          <w:szCs w:val="22"/>
        </w:rPr>
        <w:t>/response</w:t>
      </w:r>
      <w:r w:rsidRPr="002B6C4F">
        <w:rPr>
          <w:sz w:val="22"/>
          <w:szCs w:val="22"/>
        </w:rPr>
        <w:t xml:space="preserve"> = </w:t>
      </w:r>
      <w:r w:rsidR="001E362B" w:rsidRPr="002B6C4F">
        <w:rPr>
          <w:sz w:val="22"/>
          <w:szCs w:val="22"/>
        </w:rPr>
        <w:t>4,220</w:t>
      </w:r>
      <w:r w:rsidRPr="002B6C4F">
        <w:rPr>
          <w:sz w:val="22"/>
          <w:szCs w:val="22"/>
        </w:rPr>
        <w:t xml:space="preserve"> hours).  </w:t>
      </w:r>
    </w:p>
    <w:p w14:paraId="107E95E9" w14:textId="77777777" w:rsidR="00DF5691" w:rsidRPr="002B6C4F" w:rsidRDefault="00DF5691" w:rsidP="00370C27">
      <w:pPr>
        <w:numPr>
          <w:ilvl w:val="0"/>
          <w:numId w:val="9"/>
        </w:numPr>
        <w:tabs>
          <w:tab w:val="left" w:pos="-720"/>
        </w:tabs>
        <w:suppressAutoHyphens/>
        <w:spacing w:after="120"/>
        <w:rPr>
          <w:b/>
          <w:spacing w:val="-3"/>
          <w:sz w:val="22"/>
          <w:szCs w:val="22"/>
        </w:rPr>
      </w:pPr>
      <w:r w:rsidRPr="002B6C4F">
        <w:rPr>
          <w:b/>
          <w:spacing w:val="-3"/>
          <w:sz w:val="22"/>
          <w:szCs w:val="22"/>
        </w:rPr>
        <w:t>Amendments of  Pending Applications and Market Access Grants</w:t>
      </w:r>
    </w:p>
    <w:p w14:paraId="0D7120BB" w14:textId="77777777" w:rsidR="00F2161A" w:rsidRPr="00274A82" w:rsidRDefault="00DF5691" w:rsidP="00370C27">
      <w:pPr>
        <w:numPr>
          <w:ilvl w:val="0"/>
          <w:numId w:val="119"/>
        </w:numPr>
        <w:tabs>
          <w:tab w:val="left" w:pos="-720"/>
        </w:tabs>
        <w:suppressAutoHyphens/>
        <w:spacing w:after="120" w:line="240" w:lineRule="atLeast"/>
        <w:rPr>
          <w:b/>
          <w:spacing w:val="-3"/>
          <w:sz w:val="22"/>
          <w:szCs w:val="22"/>
        </w:rPr>
      </w:pPr>
      <w:r w:rsidRPr="002B6C4F">
        <w:rPr>
          <w:b/>
          <w:spacing w:val="-3"/>
          <w:sz w:val="22"/>
          <w:szCs w:val="22"/>
        </w:rPr>
        <w:t xml:space="preserve">Space Station </w:t>
      </w:r>
      <w:r w:rsidR="005F0387" w:rsidRPr="002B6C4F">
        <w:rPr>
          <w:spacing w:val="-3"/>
          <w:sz w:val="22"/>
          <w:szCs w:val="22"/>
        </w:rPr>
        <w:t xml:space="preserve">(47 C.F.R. </w:t>
      </w:r>
      <w:r w:rsidR="0093065B" w:rsidRPr="002B6C4F">
        <w:rPr>
          <w:spacing w:val="-3"/>
          <w:sz w:val="22"/>
          <w:szCs w:val="22"/>
        </w:rPr>
        <w:t>§</w:t>
      </w:r>
      <w:r w:rsidR="005F0387" w:rsidRPr="002B6C4F">
        <w:rPr>
          <w:spacing w:val="-3"/>
          <w:sz w:val="22"/>
          <w:szCs w:val="22"/>
        </w:rPr>
        <w:t>§ 25.116</w:t>
      </w:r>
      <w:r w:rsidR="0093065B" w:rsidRPr="002B6C4F">
        <w:rPr>
          <w:spacing w:val="-3"/>
          <w:sz w:val="22"/>
          <w:szCs w:val="22"/>
        </w:rPr>
        <w:t xml:space="preserve"> and 25.137</w:t>
      </w:r>
      <w:r w:rsidR="00332C0C" w:rsidRPr="002B6C4F">
        <w:rPr>
          <w:spacing w:val="-3"/>
          <w:sz w:val="22"/>
          <w:szCs w:val="22"/>
        </w:rPr>
        <w:t>) (previously approved under OMB Control No. 3060-0678).</w:t>
      </w:r>
    </w:p>
    <w:p w14:paraId="2115E457" w14:textId="718FDA4C" w:rsidR="00E2371C" w:rsidRPr="002B6C4F" w:rsidRDefault="005F0387" w:rsidP="00370C27">
      <w:pPr>
        <w:numPr>
          <w:ilvl w:val="0"/>
          <w:numId w:val="35"/>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w:t>
      </w:r>
      <w:r w:rsidR="00370C27">
        <w:rPr>
          <w:sz w:val="22"/>
          <w:szCs w:val="22"/>
        </w:rPr>
        <w:t xml:space="preserve"> </w:t>
      </w:r>
      <w:r w:rsidRPr="002B6C4F">
        <w:rPr>
          <w:sz w:val="22"/>
          <w:szCs w:val="22"/>
        </w:rPr>
        <w:t xml:space="preserve"> 25</w:t>
      </w:r>
      <w:r w:rsidR="00E2371C" w:rsidRPr="002B6C4F">
        <w:rPr>
          <w:sz w:val="22"/>
          <w:szCs w:val="22"/>
        </w:rPr>
        <w:t>.</w:t>
      </w:r>
    </w:p>
    <w:p w14:paraId="5FE592F4" w14:textId="5A852D1C" w:rsidR="005F0387" w:rsidRPr="002B6C4F" w:rsidRDefault="00E2371C" w:rsidP="00370C27">
      <w:pPr>
        <w:numPr>
          <w:ilvl w:val="0"/>
          <w:numId w:val="35"/>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w:t>
      </w:r>
      <w:r w:rsidR="005F0387" w:rsidRPr="002B6C4F">
        <w:rPr>
          <w:sz w:val="22"/>
          <w:szCs w:val="22"/>
        </w:rPr>
        <w:t xml:space="preserve">  </w:t>
      </w:r>
      <w:r w:rsidR="00F2161A" w:rsidRPr="002B6C4F">
        <w:rPr>
          <w:sz w:val="22"/>
          <w:szCs w:val="22"/>
        </w:rPr>
        <w:t>25</w:t>
      </w:r>
    </w:p>
    <w:p w14:paraId="05438112" w14:textId="77777777" w:rsidR="005F0387" w:rsidRPr="002B6C4F" w:rsidRDefault="005F0387" w:rsidP="00370C27">
      <w:pPr>
        <w:numPr>
          <w:ilvl w:val="0"/>
          <w:numId w:val="35"/>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On occasion</w:t>
      </w:r>
      <w:r w:rsidR="0069353A" w:rsidRPr="002B6C4F">
        <w:rPr>
          <w:sz w:val="22"/>
          <w:szCs w:val="22"/>
        </w:rPr>
        <w:t>.</w:t>
      </w:r>
      <w:r w:rsidRPr="002B6C4F">
        <w:rPr>
          <w:sz w:val="22"/>
          <w:szCs w:val="22"/>
        </w:rPr>
        <w:t xml:space="preserve">  </w:t>
      </w:r>
    </w:p>
    <w:p w14:paraId="09BB4EA2" w14:textId="77777777" w:rsidR="005F0387" w:rsidRPr="002B6C4F" w:rsidRDefault="005F0387" w:rsidP="00370C27">
      <w:pPr>
        <w:numPr>
          <w:ilvl w:val="0"/>
          <w:numId w:val="35"/>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137.5 hours (25 </w:t>
      </w:r>
      <w:r w:rsidR="007C3814" w:rsidRPr="002B6C4F">
        <w:rPr>
          <w:sz w:val="22"/>
          <w:szCs w:val="22"/>
        </w:rPr>
        <w:t>responses</w:t>
      </w:r>
      <w:r w:rsidRPr="002B6C4F">
        <w:rPr>
          <w:sz w:val="22"/>
          <w:szCs w:val="22"/>
        </w:rPr>
        <w:t xml:space="preserve"> x 5.5 hours</w:t>
      </w:r>
      <w:r w:rsidR="00E2371C" w:rsidRPr="002B6C4F">
        <w:rPr>
          <w:sz w:val="22"/>
          <w:szCs w:val="22"/>
        </w:rPr>
        <w:t>/response</w:t>
      </w:r>
      <w:r w:rsidRPr="002B6C4F">
        <w:rPr>
          <w:sz w:val="22"/>
          <w:szCs w:val="22"/>
        </w:rPr>
        <w:t xml:space="preserve"> = 137.5 hours).  </w:t>
      </w:r>
    </w:p>
    <w:p w14:paraId="71C44E14" w14:textId="6A023EE5" w:rsidR="00DF5691" w:rsidRPr="002B6C4F" w:rsidRDefault="00DF5691" w:rsidP="00370C27">
      <w:pPr>
        <w:numPr>
          <w:ilvl w:val="0"/>
          <w:numId w:val="119"/>
        </w:numPr>
        <w:tabs>
          <w:tab w:val="left" w:pos="-720"/>
        </w:tabs>
        <w:suppressAutoHyphens/>
        <w:spacing w:after="120" w:line="240" w:lineRule="atLeast"/>
        <w:rPr>
          <w:b/>
          <w:spacing w:val="-3"/>
          <w:sz w:val="22"/>
          <w:szCs w:val="22"/>
        </w:rPr>
      </w:pPr>
      <w:r w:rsidRPr="002B6C4F">
        <w:rPr>
          <w:b/>
          <w:spacing w:val="-3"/>
          <w:sz w:val="22"/>
          <w:szCs w:val="22"/>
        </w:rPr>
        <w:t xml:space="preserve">Earth Station </w:t>
      </w:r>
      <w:r w:rsidR="005F0387" w:rsidRPr="002B6C4F">
        <w:rPr>
          <w:spacing w:val="-3"/>
          <w:sz w:val="22"/>
          <w:szCs w:val="22"/>
        </w:rPr>
        <w:t xml:space="preserve">(47 C.F.R. </w:t>
      </w:r>
      <w:r w:rsidR="0093065B" w:rsidRPr="002B6C4F">
        <w:rPr>
          <w:spacing w:val="-3"/>
          <w:sz w:val="22"/>
          <w:szCs w:val="22"/>
        </w:rPr>
        <w:t>§</w:t>
      </w:r>
      <w:r w:rsidR="005F0387" w:rsidRPr="002B6C4F">
        <w:rPr>
          <w:spacing w:val="-3"/>
          <w:sz w:val="22"/>
          <w:szCs w:val="22"/>
        </w:rPr>
        <w:t>§ 25.116</w:t>
      </w:r>
      <w:r w:rsidR="0093065B" w:rsidRPr="002B6C4F">
        <w:rPr>
          <w:spacing w:val="-3"/>
          <w:sz w:val="22"/>
          <w:szCs w:val="22"/>
        </w:rPr>
        <w:t xml:space="preserve"> and 25.137)</w:t>
      </w:r>
      <w:r w:rsidR="00E2371C" w:rsidRPr="002B6C4F">
        <w:rPr>
          <w:spacing w:val="-3"/>
          <w:sz w:val="22"/>
          <w:szCs w:val="22"/>
        </w:rPr>
        <w:t xml:space="preserve"> </w:t>
      </w:r>
      <w:r w:rsidR="00332C0C" w:rsidRPr="002B6C4F">
        <w:rPr>
          <w:spacing w:val="-3"/>
          <w:sz w:val="22"/>
          <w:szCs w:val="22"/>
        </w:rPr>
        <w:t>(previously approved under OMB Control No. 3060-0678).</w:t>
      </w:r>
    </w:p>
    <w:p w14:paraId="12F43C12" w14:textId="77777777" w:rsidR="005F0387" w:rsidRPr="002B6C4F" w:rsidRDefault="005F0387" w:rsidP="00370C27">
      <w:pPr>
        <w:numPr>
          <w:ilvl w:val="0"/>
          <w:numId w:val="165"/>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74A82">
        <w:rPr>
          <w:sz w:val="22"/>
          <w:szCs w:val="22"/>
        </w:rPr>
        <w:t xml:space="preserve">: </w:t>
      </w:r>
      <w:r w:rsidR="001E362B" w:rsidRPr="002B6C4F">
        <w:rPr>
          <w:sz w:val="22"/>
          <w:szCs w:val="22"/>
        </w:rPr>
        <w:t xml:space="preserve"> 62</w:t>
      </w:r>
      <w:r w:rsidR="00E2371C" w:rsidRPr="00274A82">
        <w:rPr>
          <w:sz w:val="22"/>
          <w:szCs w:val="22"/>
        </w:rPr>
        <w:t>.</w:t>
      </w:r>
    </w:p>
    <w:p w14:paraId="3EB13A1C" w14:textId="77777777" w:rsidR="00E2371C" w:rsidRPr="002B6C4F" w:rsidRDefault="00E2371C" w:rsidP="00370C27">
      <w:pPr>
        <w:numPr>
          <w:ilvl w:val="0"/>
          <w:numId w:val="165"/>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74A82">
        <w:rPr>
          <w:sz w:val="22"/>
          <w:szCs w:val="22"/>
        </w:rPr>
        <w:t>:  62.</w:t>
      </w:r>
    </w:p>
    <w:p w14:paraId="300F0729" w14:textId="77777777" w:rsidR="005F0387" w:rsidRPr="002B6C4F" w:rsidRDefault="005F0387" w:rsidP="00370C27">
      <w:pPr>
        <w:numPr>
          <w:ilvl w:val="0"/>
          <w:numId w:val="165"/>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On occasion</w:t>
      </w:r>
      <w:r w:rsidR="0069353A" w:rsidRPr="002B6C4F">
        <w:rPr>
          <w:sz w:val="22"/>
          <w:szCs w:val="22"/>
        </w:rPr>
        <w:t>.</w:t>
      </w:r>
      <w:r w:rsidRPr="002B6C4F">
        <w:rPr>
          <w:sz w:val="22"/>
          <w:szCs w:val="22"/>
        </w:rPr>
        <w:t xml:space="preserve">  </w:t>
      </w:r>
    </w:p>
    <w:p w14:paraId="4B927235" w14:textId="77777777" w:rsidR="005F0387" w:rsidRPr="002B6C4F" w:rsidRDefault="005F0387" w:rsidP="00370C27">
      <w:pPr>
        <w:numPr>
          <w:ilvl w:val="0"/>
          <w:numId w:val="165"/>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1E362B" w:rsidRPr="002B6C4F">
        <w:rPr>
          <w:sz w:val="22"/>
          <w:szCs w:val="22"/>
        </w:rPr>
        <w:t xml:space="preserve">248 </w:t>
      </w:r>
      <w:r w:rsidRPr="002B6C4F">
        <w:rPr>
          <w:sz w:val="22"/>
          <w:szCs w:val="22"/>
        </w:rPr>
        <w:t>hours (</w:t>
      </w:r>
      <w:r w:rsidR="001E362B" w:rsidRPr="002B6C4F">
        <w:rPr>
          <w:sz w:val="22"/>
          <w:szCs w:val="22"/>
        </w:rPr>
        <w:t>62</w:t>
      </w:r>
      <w:r w:rsidRPr="002B6C4F">
        <w:rPr>
          <w:sz w:val="22"/>
          <w:szCs w:val="22"/>
        </w:rPr>
        <w:t xml:space="preserve"> </w:t>
      </w:r>
      <w:r w:rsidR="007C3814" w:rsidRPr="002B6C4F">
        <w:rPr>
          <w:sz w:val="22"/>
          <w:szCs w:val="22"/>
        </w:rPr>
        <w:t>responses</w:t>
      </w:r>
      <w:r w:rsidRPr="002B6C4F">
        <w:rPr>
          <w:sz w:val="22"/>
          <w:szCs w:val="22"/>
        </w:rPr>
        <w:t xml:space="preserve"> x </w:t>
      </w:r>
      <w:r w:rsidR="001E362B" w:rsidRPr="002B6C4F">
        <w:rPr>
          <w:sz w:val="22"/>
          <w:szCs w:val="22"/>
        </w:rPr>
        <w:t>4</w:t>
      </w:r>
      <w:r w:rsidRPr="002B6C4F">
        <w:rPr>
          <w:sz w:val="22"/>
          <w:szCs w:val="22"/>
        </w:rPr>
        <w:t xml:space="preserve"> hours</w:t>
      </w:r>
      <w:r w:rsidR="00E2371C" w:rsidRPr="002B6C4F">
        <w:rPr>
          <w:sz w:val="22"/>
          <w:szCs w:val="22"/>
        </w:rPr>
        <w:t>/response</w:t>
      </w:r>
      <w:r w:rsidRPr="002B6C4F">
        <w:rPr>
          <w:sz w:val="22"/>
          <w:szCs w:val="22"/>
        </w:rPr>
        <w:t xml:space="preserve"> = </w:t>
      </w:r>
      <w:r w:rsidR="001E362B" w:rsidRPr="002B6C4F">
        <w:rPr>
          <w:sz w:val="22"/>
          <w:szCs w:val="22"/>
        </w:rPr>
        <w:t>248</w:t>
      </w:r>
      <w:r w:rsidRPr="002B6C4F">
        <w:rPr>
          <w:sz w:val="22"/>
          <w:szCs w:val="22"/>
        </w:rPr>
        <w:t xml:space="preserve"> hours).  </w:t>
      </w:r>
    </w:p>
    <w:p w14:paraId="4C342B94" w14:textId="0B8ED3B6" w:rsidR="00DF5691" w:rsidRPr="002B6C4F" w:rsidRDefault="00DF5691" w:rsidP="00370C27">
      <w:pPr>
        <w:numPr>
          <w:ilvl w:val="0"/>
          <w:numId w:val="9"/>
        </w:numPr>
        <w:tabs>
          <w:tab w:val="left" w:pos="-720"/>
        </w:tabs>
        <w:suppressAutoHyphens/>
        <w:spacing w:after="120"/>
        <w:rPr>
          <w:b/>
          <w:spacing w:val="-3"/>
          <w:sz w:val="22"/>
          <w:szCs w:val="22"/>
        </w:rPr>
      </w:pPr>
      <w:r w:rsidRPr="002B6C4F">
        <w:rPr>
          <w:b/>
          <w:spacing w:val="-3"/>
          <w:sz w:val="22"/>
          <w:szCs w:val="22"/>
        </w:rPr>
        <w:t xml:space="preserve">Transfers of Control </w:t>
      </w:r>
      <w:r w:rsidRPr="002B6C4F">
        <w:rPr>
          <w:spacing w:val="-3"/>
          <w:sz w:val="22"/>
          <w:szCs w:val="22"/>
        </w:rPr>
        <w:t>(47 C.F.R. § 25.119)</w:t>
      </w:r>
      <w:r w:rsidR="00823F6F" w:rsidRPr="002B6C4F">
        <w:rPr>
          <w:spacing w:val="-3"/>
          <w:sz w:val="22"/>
          <w:szCs w:val="22"/>
        </w:rPr>
        <w:t xml:space="preserve"> </w:t>
      </w:r>
      <w:r w:rsidRPr="002B6C4F">
        <w:rPr>
          <w:b/>
          <w:spacing w:val="-3"/>
          <w:sz w:val="22"/>
          <w:szCs w:val="22"/>
        </w:rPr>
        <w:t xml:space="preserve">or Assignments </w:t>
      </w:r>
      <w:r w:rsidRPr="002B6C4F">
        <w:rPr>
          <w:spacing w:val="-3"/>
          <w:sz w:val="22"/>
          <w:szCs w:val="22"/>
        </w:rPr>
        <w:t>(47 C.F.R. § 25.119)</w:t>
      </w:r>
      <w:r w:rsidR="00823F6F" w:rsidRPr="002B6C4F">
        <w:rPr>
          <w:spacing w:val="-3"/>
          <w:sz w:val="22"/>
          <w:szCs w:val="22"/>
        </w:rPr>
        <w:t xml:space="preserve"> </w:t>
      </w:r>
      <w:r w:rsidRPr="002B6C4F">
        <w:rPr>
          <w:spacing w:val="-3"/>
          <w:sz w:val="22"/>
          <w:szCs w:val="22"/>
        </w:rPr>
        <w:t>(Form 312 and Schedule A</w:t>
      </w:r>
      <w:r w:rsidR="00332C0C" w:rsidRPr="002B6C4F">
        <w:rPr>
          <w:spacing w:val="-3"/>
          <w:sz w:val="22"/>
          <w:szCs w:val="22"/>
        </w:rPr>
        <w:t>) (previously approved under OMB Control No. 3060-1108).</w:t>
      </w:r>
    </w:p>
    <w:p w14:paraId="08789BD2" w14:textId="28728CA1" w:rsidR="00431E8F" w:rsidRPr="002B6C4F" w:rsidRDefault="00431E8F" w:rsidP="00370C27">
      <w:pPr>
        <w:numPr>
          <w:ilvl w:val="2"/>
          <w:numId w:val="33"/>
        </w:numPr>
        <w:tabs>
          <w:tab w:val="left" w:pos="-720"/>
        </w:tabs>
        <w:suppressAutoHyphens/>
        <w:spacing w:after="120"/>
        <w:rPr>
          <w:b/>
          <w:spacing w:val="-3"/>
          <w:sz w:val="22"/>
          <w:szCs w:val="22"/>
        </w:rPr>
      </w:pPr>
      <w:r w:rsidRPr="002B6C4F">
        <w:rPr>
          <w:b/>
          <w:spacing w:val="-3"/>
          <w:sz w:val="22"/>
          <w:szCs w:val="22"/>
        </w:rPr>
        <w:t>Transfers of Control</w:t>
      </w:r>
      <w:r w:rsidR="00332C0C" w:rsidRPr="002B6C4F">
        <w:rPr>
          <w:b/>
          <w:spacing w:val="-3"/>
          <w:sz w:val="22"/>
          <w:szCs w:val="22"/>
        </w:rPr>
        <w:t xml:space="preserve"> </w:t>
      </w:r>
      <w:r w:rsidR="00332C0C" w:rsidRPr="002B6C4F">
        <w:rPr>
          <w:spacing w:val="-3"/>
          <w:sz w:val="22"/>
          <w:szCs w:val="22"/>
        </w:rPr>
        <w:t>(47 C.F.R. § 25.119) (previously approved under OMB Control No. 3060-1108).</w:t>
      </w:r>
    </w:p>
    <w:p w14:paraId="15FE6C9B" w14:textId="77777777" w:rsidR="005F0387" w:rsidRPr="002B6C4F" w:rsidRDefault="005F0387" w:rsidP="00370C27">
      <w:pPr>
        <w:numPr>
          <w:ilvl w:val="0"/>
          <w:numId w:val="122"/>
        </w:numPr>
        <w:tabs>
          <w:tab w:val="left" w:pos="-720"/>
        </w:tabs>
        <w:suppressAutoHyphens/>
        <w:spacing w:after="120" w:line="240" w:lineRule="atLeast"/>
        <w:rPr>
          <w:b/>
          <w:spacing w:val="-3"/>
          <w:sz w:val="22"/>
          <w:szCs w:val="22"/>
        </w:rPr>
      </w:pPr>
      <w:r w:rsidRPr="002B6C4F">
        <w:rPr>
          <w:b/>
          <w:spacing w:val="-3"/>
          <w:sz w:val="22"/>
          <w:szCs w:val="22"/>
        </w:rPr>
        <w:t xml:space="preserve">Space Station </w:t>
      </w:r>
    </w:p>
    <w:p w14:paraId="5C993B51" w14:textId="77777777" w:rsidR="005F0387" w:rsidRPr="002B6C4F" w:rsidRDefault="005F0387" w:rsidP="00370C27">
      <w:pPr>
        <w:numPr>
          <w:ilvl w:val="0"/>
          <w:numId w:val="107"/>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00256E8F" w:rsidRPr="002B6C4F">
        <w:rPr>
          <w:sz w:val="22"/>
          <w:szCs w:val="22"/>
        </w:rPr>
        <w:t>10</w:t>
      </w:r>
      <w:r w:rsidR="00E2371C" w:rsidRPr="002B6C4F">
        <w:rPr>
          <w:sz w:val="22"/>
          <w:szCs w:val="22"/>
        </w:rPr>
        <w:t>.</w:t>
      </w:r>
    </w:p>
    <w:p w14:paraId="7D85776D" w14:textId="77777777" w:rsidR="00E2371C" w:rsidRPr="002B6C4F" w:rsidRDefault="00E2371C" w:rsidP="00370C27">
      <w:pPr>
        <w:numPr>
          <w:ilvl w:val="0"/>
          <w:numId w:val="107"/>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10.</w:t>
      </w:r>
    </w:p>
    <w:p w14:paraId="04438B1C" w14:textId="77777777" w:rsidR="005F0387" w:rsidRPr="002B6C4F" w:rsidRDefault="005F0387" w:rsidP="00370C27">
      <w:pPr>
        <w:numPr>
          <w:ilvl w:val="0"/>
          <w:numId w:val="107"/>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On</w:t>
      </w:r>
      <w:r w:rsidR="0042457B" w:rsidRPr="002B6C4F">
        <w:rPr>
          <w:sz w:val="22"/>
          <w:szCs w:val="22"/>
        </w:rPr>
        <w:t xml:space="preserve"> occasion</w:t>
      </w:r>
      <w:r w:rsidR="0069353A" w:rsidRPr="002B6C4F">
        <w:rPr>
          <w:sz w:val="22"/>
          <w:szCs w:val="22"/>
        </w:rPr>
        <w:t>.</w:t>
      </w:r>
      <w:r w:rsidRPr="002B6C4F">
        <w:rPr>
          <w:sz w:val="22"/>
          <w:szCs w:val="22"/>
        </w:rPr>
        <w:t xml:space="preserve"> </w:t>
      </w:r>
    </w:p>
    <w:p w14:paraId="2E3C640D" w14:textId="5D45E9FF" w:rsidR="005F0387" w:rsidRPr="002B6C4F" w:rsidRDefault="005F0387" w:rsidP="00370C27">
      <w:pPr>
        <w:numPr>
          <w:ilvl w:val="0"/>
          <w:numId w:val="107"/>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F2161A" w:rsidRPr="002B6C4F">
        <w:rPr>
          <w:sz w:val="22"/>
          <w:szCs w:val="22"/>
        </w:rPr>
        <w:t xml:space="preserve">90 </w:t>
      </w:r>
      <w:r w:rsidRPr="002B6C4F">
        <w:rPr>
          <w:sz w:val="22"/>
          <w:szCs w:val="22"/>
        </w:rPr>
        <w:t>hour</w:t>
      </w:r>
      <w:r w:rsidR="0031690D" w:rsidRPr="002B6C4F">
        <w:rPr>
          <w:sz w:val="22"/>
          <w:szCs w:val="22"/>
        </w:rPr>
        <w:t>s</w:t>
      </w:r>
      <w:r w:rsidRPr="002B6C4F">
        <w:rPr>
          <w:sz w:val="22"/>
          <w:szCs w:val="22"/>
        </w:rPr>
        <w:t xml:space="preserve"> (</w:t>
      </w:r>
      <w:r w:rsidR="00256E8F" w:rsidRPr="002B6C4F">
        <w:rPr>
          <w:sz w:val="22"/>
          <w:szCs w:val="22"/>
        </w:rPr>
        <w:t xml:space="preserve">10 </w:t>
      </w:r>
      <w:r w:rsidR="007C3814" w:rsidRPr="002B6C4F">
        <w:rPr>
          <w:sz w:val="22"/>
          <w:szCs w:val="22"/>
        </w:rPr>
        <w:t>responses</w:t>
      </w:r>
      <w:r w:rsidRPr="002B6C4F">
        <w:rPr>
          <w:sz w:val="22"/>
          <w:szCs w:val="22"/>
        </w:rPr>
        <w:t xml:space="preserve"> x </w:t>
      </w:r>
      <w:r w:rsidR="00632B34" w:rsidRPr="002B6C4F">
        <w:rPr>
          <w:sz w:val="22"/>
          <w:szCs w:val="22"/>
        </w:rPr>
        <w:t xml:space="preserve">9 </w:t>
      </w:r>
      <w:r w:rsidRPr="002B6C4F">
        <w:rPr>
          <w:sz w:val="22"/>
          <w:szCs w:val="22"/>
        </w:rPr>
        <w:t>hour</w:t>
      </w:r>
      <w:r w:rsidR="00632B34" w:rsidRPr="002B6C4F">
        <w:rPr>
          <w:sz w:val="22"/>
          <w:szCs w:val="22"/>
        </w:rPr>
        <w:t>s</w:t>
      </w:r>
      <w:r w:rsidR="00E2371C" w:rsidRPr="002B6C4F">
        <w:rPr>
          <w:sz w:val="22"/>
          <w:szCs w:val="22"/>
        </w:rPr>
        <w:t>/response</w:t>
      </w:r>
      <w:r w:rsidRPr="002B6C4F">
        <w:rPr>
          <w:sz w:val="22"/>
          <w:szCs w:val="22"/>
        </w:rPr>
        <w:t xml:space="preserve"> = </w:t>
      </w:r>
      <w:r w:rsidR="00632B34" w:rsidRPr="002B6C4F">
        <w:rPr>
          <w:sz w:val="22"/>
          <w:szCs w:val="22"/>
        </w:rPr>
        <w:t>9</w:t>
      </w:r>
      <w:r w:rsidR="0031690D" w:rsidRPr="002B6C4F">
        <w:rPr>
          <w:sz w:val="22"/>
          <w:szCs w:val="22"/>
        </w:rPr>
        <w:t xml:space="preserve">0 </w:t>
      </w:r>
      <w:r w:rsidRPr="002B6C4F">
        <w:rPr>
          <w:sz w:val="22"/>
          <w:szCs w:val="22"/>
        </w:rPr>
        <w:t xml:space="preserve">hours).     </w:t>
      </w:r>
    </w:p>
    <w:p w14:paraId="5DD70702" w14:textId="77777777" w:rsidR="005F0387" w:rsidRPr="002B6C4F" w:rsidRDefault="005F0387" w:rsidP="00370C27">
      <w:pPr>
        <w:numPr>
          <w:ilvl w:val="0"/>
          <w:numId w:val="122"/>
        </w:numPr>
        <w:tabs>
          <w:tab w:val="left" w:pos="-720"/>
        </w:tabs>
        <w:suppressAutoHyphens/>
        <w:spacing w:after="120" w:line="240" w:lineRule="atLeast"/>
        <w:rPr>
          <w:b/>
          <w:spacing w:val="-3"/>
          <w:sz w:val="22"/>
          <w:szCs w:val="22"/>
        </w:rPr>
      </w:pPr>
      <w:r w:rsidRPr="002B6C4F">
        <w:rPr>
          <w:b/>
          <w:spacing w:val="-3"/>
          <w:sz w:val="22"/>
          <w:szCs w:val="22"/>
        </w:rPr>
        <w:t xml:space="preserve">Earth Station  </w:t>
      </w:r>
    </w:p>
    <w:p w14:paraId="1D34D216" w14:textId="77777777" w:rsidR="00E2371C" w:rsidRPr="002B6C4F" w:rsidRDefault="005F0387" w:rsidP="00370C27">
      <w:pPr>
        <w:numPr>
          <w:ilvl w:val="0"/>
          <w:numId w:val="108"/>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w:t>
      </w:r>
      <w:r w:rsidR="006F22FC" w:rsidRPr="002B6C4F">
        <w:rPr>
          <w:sz w:val="22"/>
          <w:szCs w:val="22"/>
        </w:rPr>
        <w:t xml:space="preserve"> </w:t>
      </w:r>
      <w:r w:rsidRPr="002B6C4F">
        <w:rPr>
          <w:sz w:val="22"/>
          <w:szCs w:val="22"/>
        </w:rPr>
        <w:t xml:space="preserve"> 1</w:t>
      </w:r>
      <w:r w:rsidR="00294D96" w:rsidRPr="002B6C4F">
        <w:rPr>
          <w:sz w:val="22"/>
          <w:szCs w:val="22"/>
        </w:rPr>
        <w:t>8</w:t>
      </w:r>
      <w:r w:rsidRPr="002B6C4F">
        <w:rPr>
          <w:sz w:val="22"/>
          <w:szCs w:val="22"/>
        </w:rPr>
        <w:t>1</w:t>
      </w:r>
      <w:r w:rsidR="00E2371C" w:rsidRPr="002B6C4F">
        <w:rPr>
          <w:sz w:val="22"/>
          <w:szCs w:val="22"/>
        </w:rPr>
        <w:t>.</w:t>
      </w:r>
    </w:p>
    <w:p w14:paraId="0E6C6139" w14:textId="77777777" w:rsidR="005F0387" w:rsidRPr="002B6C4F" w:rsidRDefault="00E2371C" w:rsidP="00370C27">
      <w:pPr>
        <w:numPr>
          <w:ilvl w:val="0"/>
          <w:numId w:val="108"/>
        </w:numPr>
        <w:tabs>
          <w:tab w:val="left" w:pos="-720"/>
        </w:tabs>
        <w:suppressAutoHyphens/>
        <w:spacing w:after="120" w:line="240" w:lineRule="atLeast"/>
        <w:ind w:left="450"/>
        <w:rPr>
          <w:sz w:val="22"/>
          <w:szCs w:val="22"/>
          <w:u w:val="single"/>
        </w:rPr>
      </w:pPr>
      <w:r w:rsidRPr="002B6C4F">
        <w:rPr>
          <w:sz w:val="22"/>
          <w:szCs w:val="22"/>
          <w:u w:val="single"/>
        </w:rPr>
        <w:lastRenderedPageBreak/>
        <w:t>Number of responses</w:t>
      </w:r>
      <w:r w:rsidRPr="002B6C4F">
        <w:rPr>
          <w:sz w:val="22"/>
          <w:szCs w:val="22"/>
        </w:rPr>
        <w:t>:  181.</w:t>
      </w:r>
      <w:r w:rsidR="005F0387" w:rsidRPr="002B6C4F">
        <w:rPr>
          <w:sz w:val="22"/>
          <w:szCs w:val="22"/>
        </w:rPr>
        <w:t xml:space="preserve">  </w:t>
      </w:r>
    </w:p>
    <w:p w14:paraId="6EDA8944" w14:textId="77777777" w:rsidR="005F0387" w:rsidRPr="002B6C4F" w:rsidRDefault="005F0387" w:rsidP="00370C27">
      <w:pPr>
        <w:numPr>
          <w:ilvl w:val="0"/>
          <w:numId w:val="108"/>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On</w:t>
      </w:r>
      <w:r w:rsidR="0042457B" w:rsidRPr="002B6C4F">
        <w:rPr>
          <w:sz w:val="22"/>
          <w:szCs w:val="22"/>
        </w:rPr>
        <w:t xml:space="preserve"> occasion</w:t>
      </w:r>
      <w:r w:rsidR="0069353A" w:rsidRPr="002B6C4F">
        <w:rPr>
          <w:sz w:val="22"/>
          <w:szCs w:val="22"/>
        </w:rPr>
        <w:t>.</w:t>
      </w:r>
      <w:r w:rsidRPr="002B6C4F">
        <w:rPr>
          <w:sz w:val="22"/>
          <w:szCs w:val="22"/>
        </w:rPr>
        <w:t xml:space="preserve">  </w:t>
      </w:r>
    </w:p>
    <w:p w14:paraId="50D0F36F" w14:textId="351F1937" w:rsidR="005F0387" w:rsidRPr="002B6C4F" w:rsidRDefault="005F0387" w:rsidP="00370C27">
      <w:pPr>
        <w:numPr>
          <w:ilvl w:val="0"/>
          <w:numId w:val="108"/>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F2161A" w:rsidRPr="002B6C4F">
        <w:rPr>
          <w:sz w:val="22"/>
          <w:szCs w:val="22"/>
        </w:rPr>
        <w:t xml:space="preserve">1,629 </w:t>
      </w:r>
      <w:r w:rsidRPr="002B6C4F">
        <w:rPr>
          <w:sz w:val="22"/>
          <w:szCs w:val="22"/>
        </w:rPr>
        <w:t>hours (1</w:t>
      </w:r>
      <w:r w:rsidR="00294D96" w:rsidRPr="002B6C4F">
        <w:rPr>
          <w:sz w:val="22"/>
          <w:szCs w:val="22"/>
        </w:rPr>
        <w:t>8</w:t>
      </w:r>
      <w:r w:rsidRPr="002B6C4F">
        <w:rPr>
          <w:sz w:val="22"/>
          <w:szCs w:val="22"/>
        </w:rPr>
        <w:t>1</w:t>
      </w:r>
      <w:r w:rsidR="007C3814" w:rsidRPr="002B6C4F">
        <w:rPr>
          <w:sz w:val="22"/>
          <w:szCs w:val="22"/>
        </w:rPr>
        <w:t xml:space="preserve"> responses</w:t>
      </w:r>
      <w:r w:rsidR="007C3814" w:rsidRPr="002B6C4F" w:rsidDel="007C3814">
        <w:rPr>
          <w:sz w:val="22"/>
          <w:szCs w:val="22"/>
        </w:rPr>
        <w:t xml:space="preserve"> </w:t>
      </w:r>
      <w:r w:rsidRPr="002B6C4F">
        <w:rPr>
          <w:sz w:val="22"/>
          <w:szCs w:val="22"/>
        </w:rPr>
        <w:t xml:space="preserve">x </w:t>
      </w:r>
      <w:r w:rsidR="00632B34" w:rsidRPr="002B6C4F">
        <w:rPr>
          <w:sz w:val="22"/>
          <w:szCs w:val="22"/>
        </w:rPr>
        <w:t xml:space="preserve">9 </w:t>
      </w:r>
      <w:r w:rsidRPr="002B6C4F">
        <w:rPr>
          <w:sz w:val="22"/>
          <w:szCs w:val="22"/>
        </w:rPr>
        <w:t>hour</w:t>
      </w:r>
      <w:r w:rsidR="00632B34" w:rsidRPr="002B6C4F">
        <w:rPr>
          <w:sz w:val="22"/>
          <w:szCs w:val="22"/>
        </w:rPr>
        <w:t>s</w:t>
      </w:r>
      <w:r w:rsidR="00E2371C" w:rsidRPr="002B6C4F">
        <w:rPr>
          <w:sz w:val="22"/>
          <w:szCs w:val="22"/>
        </w:rPr>
        <w:t>/response</w:t>
      </w:r>
      <w:r w:rsidRPr="002B6C4F">
        <w:rPr>
          <w:sz w:val="22"/>
          <w:szCs w:val="22"/>
        </w:rPr>
        <w:t xml:space="preserve"> = 1</w:t>
      </w:r>
      <w:r w:rsidR="00294D96" w:rsidRPr="002B6C4F">
        <w:rPr>
          <w:sz w:val="22"/>
          <w:szCs w:val="22"/>
        </w:rPr>
        <w:t>,</w:t>
      </w:r>
      <w:r w:rsidR="00632B34" w:rsidRPr="002B6C4F">
        <w:rPr>
          <w:sz w:val="22"/>
          <w:szCs w:val="22"/>
        </w:rPr>
        <w:t>629</w:t>
      </w:r>
      <w:r w:rsidRPr="002B6C4F">
        <w:rPr>
          <w:sz w:val="22"/>
          <w:szCs w:val="22"/>
        </w:rPr>
        <w:t xml:space="preserve"> hours).  </w:t>
      </w:r>
    </w:p>
    <w:p w14:paraId="7B17BB5E" w14:textId="05171BAA" w:rsidR="00431E8F" w:rsidRPr="002B6C4F" w:rsidRDefault="00431E8F" w:rsidP="00370C27">
      <w:pPr>
        <w:numPr>
          <w:ilvl w:val="2"/>
          <w:numId w:val="33"/>
        </w:numPr>
        <w:tabs>
          <w:tab w:val="left" w:pos="-720"/>
        </w:tabs>
        <w:suppressAutoHyphens/>
        <w:spacing w:after="120"/>
        <w:rPr>
          <w:b/>
          <w:spacing w:val="-3"/>
          <w:sz w:val="22"/>
          <w:szCs w:val="22"/>
        </w:rPr>
      </w:pPr>
      <w:r w:rsidRPr="002B6C4F">
        <w:rPr>
          <w:b/>
          <w:spacing w:val="-3"/>
          <w:sz w:val="22"/>
          <w:szCs w:val="22"/>
        </w:rPr>
        <w:t xml:space="preserve">Assignments </w:t>
      </w:r>
      <w:r w:rsidRPr="002B6C4F">
        <w:rPr>
          <w:spacing w:val="-3"/>
          <w:sz w:val="22"/>
          <w:szCs w:val="22"/>
        </w:rPr>
        <w:t>(47 C.F.R. § 25.119)</w:t>
      </w:r>
      <w:r w:rsidR="00332C0C" w:rsidRPr="002B6C4F">
        <w:rPr>
          <w:spacing w:val="-3"/>
          <w:sz w:val="22"/>
          <w:szCs w:val="22"/>
        </w:rPr>
        <w:t xml:space="preserve"> (previously approved under OMB Control No. 3060-1108).</w:t>
      </w:r>
    </w:p>
    <w:p w14:paraId="198DCDE3" w14:textId="28B36312" w:rsidR="002B6C4F" w:rsidRPr="002B6C4F" w:rsidRDefault="0059189D" w:rsidP="00370C27">
      <w:pPr>
        <w:numPr>
          <w:ilvl w:val="0"/>
          <w:numId w:val="163"/>
        </w:numPr>
        <w:tabs>
          <w:tab w:val="left" w:pos="-720"/>
        </w:tabs>
        <w:suppressAutoHyphens/>
        <w:spacing w:after="120" w:line="240" w:lineRule="atLeast"/>
        <w:rPr>
          <w:b/>
          <w:spacing w:val="-3"/>
          <w:sz w:val="22"/>
          <w:szCs w:val="22"/>
        </w:rPr>
      </w:pPr>
      <w:r w:rsidRPr="002B6C4F">
        <w:rPr>
          <w:b/>
          <w:spacing w:val="-3"/>
          <w:sz w:val="22"/>
          <w:szCs w:val="22"/>
        </w:rPr>
        <w:t xml:space="preserve">Space Station </w:t>
      </w:r>
    </w:p>
    <w:p w14:paraId="284DC660" w14:textId="77777777" w:rsidR="0059189D" w:rsidRPr="002B6C4F" w:rsidRDefault="0059189D" w:rsidP="00370C27">
      <w:pPr>
        <w:numPr>
          <w:ilvl w:val="0"/>
          <w:numId w:val="164"/>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Pr="002B6C4F">
        <w:rPr>
          <w:sz w:val="22"/>
          <w:szCs w:val="22"/>
        </w:rPr>
        <w:t>4</w:t>
      </w:r>
      <w:r w:rsidR="00E2371C" w:rsidRPr="002B6C4F">
        <w:rPr>
          <w:sz w:val="22"/>
          <w:szCs w:val="22"/>
        </w:rPr>
        <w:t>.</w:t>
      </w:r>
    </w:p>
    <w:p w14:paraId="4AC00613" w14:textId="77777777" w:rsidR="00E2371C" w:rsidRPr="002B6C4F" w:rsidRDefault="00E2371C" w:rsidP="00370C27">
      <w:pPr>
        <w:numPr>
          <w:ilvl w:val="0"/>
          <w:numId w:val="164"/>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4.</w:t>
      </w:r>
    </w:p>
    <w:p w14:paraId="43B5DF65" w14:textId="77777777" w:rsidR="0059189D" w:rsidRPr="002B6C4F" w:rsidRDefault="0059189D" w:rsidP="00370C27">
      <w:pPr>
        <w:numPr>
          <w:ilvl w:val="0"/>
          <w:numId w:val="164"/>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69353A" w:rsidRPr="002B6C4F">
        <w:rPr>
          <w:sz w:val="22"/>
          <w:szCs w:val="22"/>
        </w:rPr>
        <w:t>One time.</w:t>
      </w:r>
    </w:p>
    <w:p w14:paraId="3347ED06" w14:textId="628D0393" w:rsidR="0059189D" w:rsidRPr="002B6C4F" w:rsidRDefault="0059189D" w:rsidP="00370C27">
      <w:pPr>
        <w:numPr>
          <w:ilvl w:val="0"/>
          <w:numId w:val="164"/>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F2161A" w:rsidRPr="002B6C4F">
        <w:rPr>
          <w:sz w:val="22"/>
          <w:szCs w:val="22"/>
        </w:rPr>
        <w:t>36</w:t>
      </w:r>
      <w:r w:rsidRPr="002B6C4F">
        <w:rPr>
          <w:sz w:val="22"/>
          <w:szCs w:val="22"/>
        </w:rPr>
        <w:t xml:space="preserve"> hours (4 operators x </w:t>
      </w:r>
      <w:r w:rsidR="00632B34" w:rsidRPr="002B6C4F">
        <w:rPr>
          <w:sz w:val="22"/>
          <w:szCs w:val="22"/>
        </w:rPr>
        <w:t xml:space="preserve">9 </w:t>
      </w:r>
      <w:r w:rsidRPr="002B6C4F">
        <w:rPr>
          <w:sz w:val="22"/>
          <w:szCs w:val="22"/>
        </w:rPr>
        <w:t>hour</w:t>
      </w:r>
      <w:r w:rsidR="00632B34" w:rsidRPr="002B6C4F">
        <w:rPr>
          <w:sz w:val="22"/>
          <w:szCs w:val="22"/>
        </w:rPr>
        <w:t>s</w:t>
      </w:r>
      <w:r w:rsidR="00E2371C" w:rsidRPr="002B6C4F">
        <w:rPr>
          <w:sz w:val="22"/>
          <w:szCs w:val="22"/>
        </w:rPr>
        <w:t>/response</w:t>
      </w:r>
      <w:r w:rsidRPr="002B6C4F">
        <w:rPr>
          <w:sz w:val="22"/>
          <w:szCs w:val="22"/>
        </w:rPr>
        <w:t xml:space="preserve"> = </w:t>
      </w:r>
      <w:r w:rsidR="00632B34" w:rsidRPr="002B6C4F">
        <w:rPr>
          <w:sz w:val="22"/>
          <w:szCs w:val="22"/>
        </w:rPr>
        <w:t xml:space="preserve">36 </w:t>
      </w:r>
      <w:r w:rsidRPr="002B6C4F">
        <w:rPr>
          <w:sz w:val="22"/>
          <w:szCs w:val="22"/>
        </w:rPr>
        <w:t xml:space="preserve">hours).     </w:t>
      </w:r>
    </w:p>
    <w:p w14:paraId="695CD605" w14:textId="77777777" w:rsidR="0059189D" w:rsidRPr="002B6C4F" w:rsidRDefault="0059189D" w:rsidP="00370C27">
      <w:pPr>
        <w:numPr>
          <w:ilvl w:val="0"/>
          <w:numId w:val="163"/>
        </w:numPr>
        <w:tabs>
          <w:tab w:val="left" w:pos="-720"/>
        </w:tabs>
        <w:suppressAutoHyphens/>
        <w:spacing w:after="120" w:line="240" w:lineRule="atLeast"/>
        <w:rPr>
          <w:b/>
          <w:spacing w:val="-3"/>
          <w:sz w:val="22"/>
          <w:szCs w:val="22"/>
        </w:rPr>
      </w:pPr>
      <w:r w:rsidRPr="002B6C4F">
        <w:rPr>
          <w:b/>
          <w:spacing w:val="-3"/>
          <w:sz w:val="22"/>
          <w:szCs w:val="22"/>
        </w:rPr>
        <w:t xml:space="preserve">Earth Station  </w:t>
      </w:r>
    </w:p>
    <w:p w14:paraId="298B6BAA" w14:textId="77777777" w:rsidR="00E2371C" w:rsidRPr="002B6C4F" w:rsidRDefault="00431E8F" w:rsidP="00370C27">
      <w:pPr>
        <w:numPr>
          <w:ilvl w:val="0"/>
          <w:numId w:val="47"/>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00294D96" w:rsidRPr="002B6C4F">
        <w:rPr>
          <w:sz w:val="22"/>
          <w:szCs w:val="22"/>
        </w:rPr>
        <w:t>170</w:t>
      </w:r>
      <w:r w:rsidR="00E2371C" w:rsidRPr="002B6C4F">
        <w:rPr>
          <w:sz w:val="22"/>
          <w:szCs w:val="22"/>
        </w:rPr>
        <w:t>.</w:t>
      </w:r>
    </w:p>
    <w:p w14:paraId="64AE172C" w14:textId="64E6900A" w:rsidR="00431E8F" w:rsidRPr="002B6C4F" w:rsidRDefault="00E2371C" w:rsidP="00370C27">
      <w:pPr>
        <w:numPr>
          <w:ilvl w:val="0"/>
          <w:numId w:val="47"/>
        </w:numPr>
        <w:tabs>
          <w:tab w:val="left" w:pos="-720"/>
        </w:tabs>
        <w:suppressAutoHyphens/>
        <w:spacing w:after="120" w:line="240" w:lineRule="atLeast"/>
        <w:ind w:left="450"/>
        <w:rPr>
          <w:sz w:val="22"/>
          <w:szCs w:val="22"/>
          <w:u w:val="single"/>
        </w:rPr>
      </w:pPr>
      <w:r w:rsidRPr="002B6C4F">
        <w:rPr>
          <w:sz w:val="22"/>
          <w:szCs w:val="22"/>
          <w:u w:val="single"/>
        </w:rPr>
        <w:t>Number of resp</w:t>
      </w:r>
      <w:r w:rsidR="006946DA" w:rsidRPr="002B6C4F">
        <w:rPr>
          <w:sz w:val="22"/>
          <w:szCs w:val="22"/>
          <w:u w:val="single"/>
        </w:rPr>
        <w:t>o</w:t>
      </w:r>
      <w:r w:rsidRPr="002B6C4F">
        <w:rPr>
          <w:sz w:val="22"/>
          <w:szCs w:val="22"/>
          <w:u w:val="single"/>
        </w:rPr>
        <w:t>nses</w:t>
      </w:r>
      <w:r w:rsidRPr="002B6C4F">
        <w:rPr>
          <w:sz w:val="22"/>
          <w:szCs w:val="22"/>
        </w:rPr>
        <w:t>:  170.</w:t>
      </w:r>
      <w:r w:rsidR="00431E8F" w:rsidRPr="002B6C4F">
        <w:rPr>
          <w:sz w:val="22"/>
          <w:szCs w:val="22"/>
        </w:rPr>
        <w:t xml:space="preserve">  </w:t>
      </w:r>
    </w:p>
    <w:p w14:paraId="05BBD897" w14:textId="77777777" w:rsidR="00431E8F" w:rsidRPr="002B6C4F" w:rsidRDefault="00431E8F" w:rsidP="00370C27">
      <w:pPr>
        <w:numPr>
          <w:ilvl w:val="0"/>
          <w:numId w:val="47"/>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One time</w:t>
      </w:r>
      <w:r w:rsidR="0069353A" w:rsidRPr="002B6C4F">
        <w:rPr>
          <w:sz w:val="22"/>
          <w:szCs w:val="22"/>
        </w:rPr>
        <w:t>.</w:t>
      </w:r>
      <w:r w:rsidRPr="002B6C4F">
        <w:rPr>
          <w:sz w:val="22"/>
          <w:szCs w:val="22"/>
        </w:rPr>
        <w:t xml:space="preserve">  </w:t>
      </w:r>
    </w:p>
    <w:p w14:paraId="1270D806" w14:textId="60A7BCA4" w:rsidR="00431E8F" w:rsidRPr="002E42B4" w:rsidRDefault="00431E8F" w:rsidP="00370C27">
      <w:pPr>
        <w:numPr>
          <w:ilvl w:val="0"/>
          <w:numId w:val="47"/>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The total annual</w:t>
      </w:r>
      <w:r w:rsidR="00103E2B" w:rsidRPr="002B6C4F">
        <w:rPr>
          <w:sz w:val="22"/>
          <w:szCs w:val="22"/>
        </w:rPr>
        <w:t xml:space="preserve"> hour </w:t>
      </w:r>
      <w:r w:rsidRPr="002B6C4F">
        <w:rPr>
          <w:sz w:val="22"/>
          <w:szCs w:val="22"/>
        </w:rPr>
        <w:t xml:space="preserve">burden </w:t>
      </w:r>
      <w:r w:rsidR="00294D96" w:rsidRPr="002B6C4F">
        <w:rPr>
          <w:sz w:val="22"/>
          <w:szCs w:val="22"/>
        </w:rPr>
        <w:t>is</w:t>
      </w:r>
      <w:r w:rsidR="0059189D" w:rsidRPr="002B6C4F">
        <w:rPr>
          <w:sz w:val="22"/>
          <w:szCs w:val="22"/>
        </w:rPr>
        <w:t xml:space="preserve"> </w:t>
      </w:r>
      <w:r w:rsidR="00F2161A" w:rsidRPr="002B6C4F">
        <w:rPr>
          <w:sz w:val="22"/>
          <w:szCs w:val="22"/>
        </w:rPr>
        <w:t xml:space="preserve">1,530 </w:t>
      </w:r>
      <w:r w:rsidRPr="002B6C4F">
        <w:rPr>
          <w:sz w:val="22"/>
          <w:szCs w:val="22"/>
        </w:rPr>
        <w:t>hours (1</w:t>
      </w:r>
      <w:r w:rsidR="00294D96" w:rsidRPr="002B6C4F">
        <w:rPr>
          <w:sz w:val="22"/>
          <w:szCs w:val="22"/>
        </w:rPr>
        <w:t xml:space="preserve">70 </w:t>
      </w:r>
      <w:r w:rsidR="007C3814" w:rsidRPr="002B6C4F">
        <w:rPr>
          <w:sz w:val="22"/>
          <w:szCs w:val="22"/>
        </w:rPr>
        <w:t>responses</w:t>
      </w:r>
      <w:r w:rsidR="007C3814" w:rsidRPr="002B6C4F" w:rsidDel="007C3814">
        <w:rPr>
          <w:sz w:val="22"/>
          <w:szCs w:val="22"/>
        </w:rPr>
        <w:t xml:space="preserve"> </w:t>
      </w:r>
      <w:r w:rsidR="007C3814" w:rsidRPr="002B6C4F">
        <w:rPr>
          <w:sz w:val="22"/>
          <w:szCs w:val="22"/>
        </w:rPr>
        <w:t xml:space="preserve">x </w:t>
      </w:r>
      <w:r w:rsidR="00632B34" w:rsidRPr="002B6C4F">
        <w:rPr>
          <w:sz w:val="22"/>
          <w:szCs w:val="22"/>
        </w:rPr>
        <w:t>9</w:t>
      </w:r>
      <w:r w:rsidR="007C3814" w:rsidRPr="002B6C4F">
        <w:rPr>
          <w:sz w:val="22"/>
          <w:szCs w:val="22"/>
        </w:rPr>
        <w:t xml:space="preserve"> hours</w:t>
      </w:r>
      <w:r w:rsidR="00E2371C" w:rsidRPr="002B6C4F">
        <w:rPr>
          <w:sz w:val="22"/>
          <w:szCs w:val="22"/>
        </w:rPr>
        <w:t>/response</w:t>
      </w:r>
      <w:r w:rsidR="007C3814" w:rsidRPr="002B6C4F">
        <w:rPr>
          <w:sz w:val="22"/>
          <w:szCs w:val="22"/>
        </w:rPr>
        <w:t xml:space="preserve"> </w:t>
      </w:r>
      <w:r w:rsidRPr="002E42B4">
        <w:rPr>
          <w:sz w:val="22"/>
          <w:szCs w:val="22"/>
        </w:rPr>
        <w:t xml:space="preserve">= </w:t>
      </w:r>
      <w:r w:rsidR="00294D96" w:rsidRPr="002E42B4">
        <w:rPr>
          <w:sz w:val="22"/>
          <w:szCs w:val="22"/>
        </w:rPr>
        <w:t>1,</w:t>
      </w:r>
      <w:r w:rsidR="00632B34" w:rsidRPr="002E42B4">
        <w:rPr>
          <w:sz w:val="22"/>
          <w:szCs w:val="22"/>
        </w:rPr>
        <w:t xml:space="preserve">530 </w:t>
      </w:r>
      <w:r w:rsidRPr="002E42B4">
        <w:rPr>
          <w:sz w:val="22"/>
          <w:szCs w:val="22"/>
        </w:rPr>
        <w:t xml:space="preserve">hours).  </w:t>
      </w:r>
    </w:p>
    <w:p w14:paraId="0E1C1661" w14:textId="2495D957" w:rsidR="00902706" w:rsidRPr="00851566" w:rsidRDefault="00DF5691" w:rsidP="00370C27">
      <w:pPr>
        <w:numPr>
          <w:ilvl w:val="0"/>
          <w:numId w:val="9"/>
        </w:numPr>
        <w:tabs>
          <w:tab w:val="left" w:pos="-720"/>
        </w:tabs>
        <w:suppressAutoHyphens/>
        <w:spacing w:after="120"/>
        <w:rPr>
          <w:spacing w:val="-3"/>
          <w:sz w:val="22"/>
          <w:szCs w:val="22"/>
        </w:rPr>
      </w:pPr>
      <w:r w:rsidRPr="00851566">
        <w:rPr>
          <w:b/>
          <w:spacing w:val="-3"/>
          <w:sz w:val="22"/>
          <w:szCs w:val="22"/>
        </w:rPr>
        <w:t>Applications for</w:t>
      </w:r>
      <w:r w:rsidR="00902706" w:rsidRPr="00851566">
        <w:rPr>
          <w:b/>
          <w:spacing w:val="-3"/>
          <w:sz w:val="22"/>
          <w:szCs w:val="22"/>
        </w:rPr>
        <w:t xml:space="preserve"> Special Temporary Authority</w:t>
      </w:r>
      <w:r w:rsidR="00D23BC4" w:rsidRPr="00851566">
        <w:rPr>
          <w:b/>
          <w:spacing w:val="-3"/>
          <w:sz w:val="22"/>
          <w:szCs w:val="22"/>
        </w:rPr>
        <w:t xml:space="preserve"> </w:t>
      </w:r>
      <w:r w:rsidRPr="00851566">
        <w:rPr>
          <w:spacing w:val="-3"/>
          <w:sz w:val="22"/>
          <w:szCs w:val="22"/>
        </w:rPr>
        <w:t>(Form 312 and Narrative)</w:t>
      </w:r>
      <w:r w:rsidR="00590E63" w:rsidRPr="00851566">
        <w:rPr>
          <w:spacing w:val="-3"/>
          <w:sz w:val="22"/>
          <w:szCs w:val="22"/>
        </w:rPr>
        <w:t xml:space="preserve"> (47 C.F.R. § 25.120)</w:t>
      </w:r>
      <w:r w:rsidR="00517F23" w:rsidRPr="00851566">
        <w:rPr>
          <w:spacing w:val="-3"/>
          <w:sz w:val="22"/>
          <w:szCs w:val="22"/>
        </w:rPr>
        <w:t xml:space="preserve"> (previously approved under OMB Control No. </w:t>
      </w:r>
      <w:r w:rsidR="00517F23" w:rsidRPr="00851566">
        <w:rPr>
          <w:sz w:val="22"/>
          <w:szCs w:val="22"/>
        </w:rPr>
        <w:t>3060-0678</w:t>
      </w:r>
      <w:r w:rsidR="00517F23" w:rsidRPr="00851566">
        <w:rPr>
          <w:spacing w:val="-3"/>
          <w:sz w:val="22"/>
          <w:szCs w:val="22"/>
        </w:rPr>
        <w:t>)</w:t>
      </w:r>
      <w:r w:rsidR="00590E63" w:rsidRPr="00851566">
        <w:rPr>
          <w:spacing w:val="-3"/>
          <w:sz w:val="22"/>
          <w:szCs w:val="22"/>
        </w:rPr>
        <w:t>.</w:t>
      </w:r>
    </w:p>
    <w:p w14:paraId="6693438E" w14:textId="77777777" w:rsidR="00256E8F" w:rsidRPr="002B6C4F" w:rsidRDefault="00256E8F" w:rsidP="00370C27">
      <w:pPr>
        <w:numPr>
          <w:ilvl w:val="0"/>
          <w:numId w:val="159"/>
        </w:numPr>
        <w:tabs>
          <w:tab w:val="left" w:pos="-720"/>
        </w:tabs>
        <w:suppressAutoHyphens/>
        <w:spacing w:after="120" w:line="240" w:lineRule="atLeast"/>
        <w:rPr>
          <w:b/>
          <w:spacing w:val="-3"/>
          <w:sz w:val="22"/>
          <w:szCs w:val="22"/>
        </w:rPr>
      </w:pPr>
      <w:r w:rsidRPr="002B6C4F">
        <w:rPr>
          <w:b/>
          <w:spacing w:val="-3"/>
          <w:sz w:val="22"/>
          <w:szCs w:val="22"/>
        </w:rPr>
        <w:t>Space Station</w:t>
      </w:r>
    </w:p>
    <w:p w14:paraId="3A9380E4" w14:textId="77777777" w:rsidR="00E2371C" w:rsidRPr="002B6C4F" w:rsidRDefault="00256E8F" w:rsidP="00370C27">
      <w:pPr>
        <w:numPr>
          <w:ilvl w:val="0"/>
          <w:numId w:val="100"/>
        </w:numPr>
        <w:tabs>
          <w:tab w:val="left" w:pos="-720"/>
        </w:tabs>
        <w:suppressAutoHyphens/>
        <w:spacing w:after="120" w:line="240" w:lineRule="atLeast"/>
        <w:rPr>
          <w:sz w:val="22"/>
          <w:szCs w:val="22"/>
        </w:rPr>
      </w:pPr>
      <w:r w:rsidRPr="002B6C4F">
        <w:rPr>
          <w:sz w:val="22"/>
          <w:szCs w:val="22"/>
          <w:u w:val="single"/>
        </w:rPr>
        <w:t>Number of respondents</w:t>
      </w:r>
      <w:r w:rsidRPr="002B6C4F">
        <w:rPr>
          <w:sz w:val="22"/>
          <w:szCs w:val="22"/>
        </w:rPr>
        <w:t>:</w:t>
      </w:r>
      <w:r w:rsidR="006F22FC" w:rsidRPr="002B6C4F">
        <w:rPr>
          <w:sz w:val="22"/>
          <w:szCs w:val="22"/>
        </w:rPr>
        <w:t xml:space="preserve"> </w:t>
      </w:r>
      <w:r w:rsidRPr="002B6C4F">
        <w:rPr>
          <w:sz w:val="22"/>
          <w:szCs w:val="22"/>
        </w:rPr>
        <w:t xml:space="preserve"> </w:t>
      </w:r>
      <w:r w:rsidR="00403A0E" w:rsidRPr="002B6C4F">
        <w:rPr>
          <w:sz w:val="22"/>
          <w:szCs w:val="22"/>
        </w:rPr>
        <w:t>12</w:t>
      </w:r>
      <w:r w:rsidRPr="002B6C4F">
        <w:rPr>
          <w:sz w:val="22"/>
          <w:szCs w:val="22"/>
        </w:rPr>
        <w:t>7</w:t>
      </w:r>
      <w:r w:rsidR="00E2371C" w:rsidRPr="002B6C4F">
        <w:rPr>
          <w:sz w:val="22"/>
          <w:szCs w:val="22"/>
        </w:rPr>
        <w:t>.</w:t>
      </w:r>
    </w:p>
    <w:p w14:paraId="47C490A8" w14:textId="77777777" w:rsidR="00256E8F" w:rsidRPr="002B6C4F" w:rsidRDefault="00E2371C" w:rsidP="00370C27">
      <w:pPr>
        <w:numPr>
          <w:ilvl w:val="0"/>
          <w:numId w:val="100"/>
        </w:numPr>
        <w:tabs>
          <w:tab w:val="left" w:pos="-720"/>
        </w:tabs>
        <w:suppressAutoHyphens/>
        <w:spacing w:after="120" w:line="240" w:lineRule="atLeast"/>
        <w:rPr>
          <w:sz w:val="22"/>
          <w:szCs w:val="22"/>
        </w:rPr>
      </w:pPr>
      <w:r w:rsidRPr="002B6C4F">
        <w:rPr>
          <w:sz w:val="22"/>
          <w:szCs w:val="22"/>
          <w:u w:val="single"/>
        </w:rPr>
        <w:t>Number of responses</w:t>
      </w:r>
      <w:r w:rsidRPr="002B6C4F">
        <w:rPr>
          <w:sz w:val="22"/>
          <w:szCs w:val="22"/>
        </w:rPr>
        <w:t>:  127.</w:t>
      </w:r>
      <w:r w:rsidR="00256E8F" w:rsidRPr="002B6C4F">
        <w:rPr>
          <w:sz w:val="22"/>
          <w:szCs w:val="22"/>
        </w:rPr>
        <w:t xml:space="preserve"> </w:t>
      </w:r>
    </w:p>
    <w:p w14:paraId="5AEE5119" w14:textId="77777777" w:rsidR="00256E8F" w:rsidRPr="002B6C4F" w:rsidRDefault="00256E8F" w:rsidP="00370C27">
      <w:pPr>
        <w:numPr>
          <w:ilvl w:val="0"/>
          <w:numId w:val="100"/>
        </w:numPr>
        <w:tabs>
          <w:tab w:val="left" w:pos="-720"/>
        </w:tabs>
        <w:suppressAutoHyphens/>
        <w:spacing w:after="120" w:line="240" w:lineRule="atLeast"/>
        <w:rPr>
          <w:sz w:val="22"/>
          <w:szCs w:val="22"/>
          <w:u w:val="single"/>
        </w:rPr>
      </w:pPr>
      <w:r w:rsidRPr="002B6C4F">
        <w:rPr>
          <w:sz w:val="22"/>
          <w:szCs w:val="22"/>
          <w:u w:val="single"/>
        </w:rPr>
        <w:t>Frequency of response</w:t>
      </w:r>
      <w:r w:rsidRPr="002B6C4F">
        <w:rPr>
          <w:sz w:val="22"/>
          <w:szCs w:val="22"/>
        </w:rPr>
        <w:t xml:space="preserve">:  </w:t>
      </w:r>
      <w:r w:rsidR="00403A0E" w:rsidRPr="002B6C4F">
        <w:rPr>
          <w:sz w:val="22"/>
          <w:szCs w:val="22"/>
        </w:rPr>
        <w:t>O</w:t>
      </w:r>
      <w:r w:rsidRPr="002B6C4F">
        <w:rPr>
          <w:sz w:val="22"/>
          <w:szCs w:val="22"/>
        </w:rPr>
        <w:t>n occasion</w:t>
      </w:r>
      <w:r w:rsidR="0069353A" w:rsidRPr="002B6C4F">
        <w:rPr>
          <w:sz w:val="22"/>
          <w:szCs w:val="22"/>
        </w:rPr>
        <w:t>.</w:t>
      </w:r>
      <w:r w:rsidRPr="002B6C4F">
        <w:rPr>
          <w:sz w:val="22"/>
          <w:szCs w:val="22"/>
          <w:u w:val="single"/>
        </w:rPr>
        <w:t xml:space="preserve">  </w:t>
      </w:r>
    </w:p>
    <w:p w14:paraId="03AA24A5" w14:textId="77777777" w:rsidR="00256E8F" w:rsidRPr="002B6C4F" w:rsidRDefault="00256E8F" w:rsidP="00370C27">
      <w:pPr>
        <w:numPr>
          <w:ilvl w:val="0"/>
          <w:numId w:val="100"/>
        </w:numPr>
        <w:tabs>
          <w:tab w:val="left" w:pos="-720"/>
        </w:tabs>
        <w:suppressAutoHyphens/>
        <w:spacing w:after="120" w:line="240" w:lineRule="atLeast"/>
        <w:rPr>
          <w:sz w:val="22"/>
          <w:szCs w:val="22"/>
          <w:u w:val="single"/>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403A0E" w:rsidRPr="002B6C4F">
        <w:rPr>
          <w:sz w:val="22"/>
          <w:szCs w:val="22"/>
        </w:rPr>
        <w:t>1,016</w:t>
      </w:r>
      <w:r w:rsidRPr="002B6C4F">
        <w:rPr>
          <w:sz w:val="22"/>
          <w:szCs w:val="22"/>
        </w:rPr>
        <w:t xml:space="preserve"> hours </w:t>
      </w:r>
      <w:r w:rsidR="00403A0E" w:rsidRPr="002B6C4F">
        <w:rPr>
          <w:sz w:val="22"/>
          <w:szCs w:val="22"/>
        </w:rPr>
        <w:t xml:space="preserve">(127 </w:t>
      </w:r>
      <w:r w:rsidR="007C3814" w:rsidRPr="002B6C4F">
        <w:rPr>
          <w:sz w:val="22"/>
          <w:szCs w:val="22"/>
        </w:rPr>
        <w:t>responses</w:t>
      </w:r>
      <w:r w:rsidR="00403A0E" w:rsidRPr="002B6C4F">
        <w:rPr>
          <w:sz w:val="22"/>
          <w:szCs w:val="22"/>
        </w:rPr>
        <w:t xml:space="preserve"> x 8 hour</w:t>
      </w:r>
      <w:r w:rsidR="007C3814" w:rsidRPr="002B6C4F">
        <w:rPr>
          <w:sz w:val="22"/>
          <w:szCs w:val="22"/>
        </w:rPr>
        <w:t>s</w:t>
      </w:r>
      <w:r w:rsidR="003C2E24" w:rsidRPr="002B6C4F">
        <w:rPr>
          <w:sz w:val="22"/>
          <w:szCs w:val="22"/>
        </w:rPr>
        <w:t>/response</w:t>
      </w:r>
      <w:r w:rsidR="00403A0E" w:rsidRPr="002B6C4F">
        <w:rPr>
          <w:sz w:val="22"/>
          <w:szCs w:val="22"/>
        </w:rPr>
        <w:t xml:space="preserve"> = 1,016 hours).  </w:t>
      </w:r>
      <w:r w:rsidRPr="002B6C4F">
        <w:rPr>
          <w:sz w:val="22"/>
          <w:szCs w:val="22"/>
          <w:u w:val="single"/>
        </w:rPr>
        <w:t xml:space="preserve"> </w:t>
      </w:r>
    </w:p>
    <w:p w14:paraId="314C8B62" w14:textId="77777777" w:rsidR="00256E8F" w:rsidRPr="002B6C4F" w:rsidRDefault="00256E8F" w:rsidP="00370C27">
      <w:pPr>
        <w:numPr>
          <w:ilvl w:val="0"/>
          <w:numId w:val="159"/>
        </w:numPr>
        <w:tabs>
          <w:tab w:val="left" w:pos="-720"/>
        </w:tabs>
        <w:suppressAutoHyphens/>
        <w:spacing w:after="120" w:line="240" w:lineRule="atLeast"/>
        <w:rPr>
          <w:b/>
          <w:spacing w:val="-3"/>
          <w:sz w:val="22"/>
          <w:szCs w:val="22"/>
        </w:rPr>
      </w:pPr>
      <w:r w:rsidRPr="002B6C4F">
        <w:rPr>
          <w:b/>
          <w:spacing w:val="-3"/>
          <w:sz w:val="22"/>
          <w:szCs w:val="22"/>
        </w:rPr>
        <w:t xml:space="preserve">Earth Station  </w:t>
      </w:r>
    </w:p>
    <w:p w14:paraId="608C0657" w14:textId="77777777" w:rsidR="00DF5691" w:rsidRPr="002B6C4F" w:rsidRDefault="00DF5691" w:rsidP="00370C27">
      <w:pPr>
        <w:numPr>
          <w:ilvl w:val="0"/>
          <w:numId w:val="100"/>
        </w:numPr>
        <w:tabs>
          <w:tab w:val="left" w:pos="-720"/>
        </w:tabs>
        <w:suppressAutoHyphens/>
        <w:spacing w:after="120" w:line="240" w:lineRule="atLeast"/>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00444660" w:rsidRPr="002B6C4F">
        <w:rPr>
          <w:sz w:val="22"/>
          <w:szCs w:val="22"/>
        </w:rPr>
        <w:t>453</w:t>
      </w:r>
      <w:r w:rsidR="003C2E24" w:rsidRPr="002B6C4F">
        <w:rPr>
          <w:sz w:val="22"/>
          <w:szCs w:val="22"/>
        </w:rPr>
        <w:t>.</w:t>
      </w:r>
    </w:p>
    <w:p w14:paraId="76DC2C57" w14:textId="77777777" w:rsidR="003C2E24" w:rsidRPr="002B6C4F" w:rsidRDefault="003C2E24" w:rsidP="00370C27">
      <w:pPr>
        <w:numPr>
          <w:ilvl w:val="0"/>
          <w:numId w:val="100"/>
        </w:numPr>
        <w:tabs>
          <w:tab w:val="left" w:pos="-720"/>
        </w:tabs>
        <w:suppressAutoHyphens/>
        <w:spacing w:after="120" w:line="240" w:lineRule="atLeast"/>
        <w:rPr>
          <w:sz w:val="22"/>
          <w:szCs w:val="22"/>
        </w:rPr>
      </w:pPr>
      <w:r w:rsidRPr="002E42B4">
        <w:rPr>
          <w:sz w:val="22"/>
          <w:szCs w:val="22"/>
          <w:u w:val="single"/>
        </w:rPr>
        <w:t>Number of responses</w:t>
      </w:r>
      <w:r w:rsidRPr="002B6C4F">
        <w:rPr>
          <w:sz w:val="22"/>
          <w:szCs w:val="22"/>
        </w:rPr>
        <w:t>:  453.</w:t>
      </w:r>
    </w:p>
    <w:p w14:paraId="779E05A8" w14:textId="77777777" w:rsidR="00DF5691" w:rsidRPr="002B6C4F" w:rsidRDefault="00DF5691" w:rsidP="00370C27">
      <w:pPr>
        <w:numPr>
          <w:ilvl w:val="0"/>
          <w:numId w:val="100"/>
        </w:numPr>
        <w:tabs>
          <w:tab w:val="left" w:pos="-720"/>
        </w:tabs>
        <w:suppressAutoHyphens/>
        <w:spacing w:after="120" w:line="240" w:lineRule="atLeast"/>
        <w:rPr>
          <w:sz w:val="22"/>
          <w:szCs w:val="22"/>
          <w:u w:val="single"/>
        </w:rPr>
      </w:pPr>
      <w:r w:rsidRPr="002B6C4F">
        <w:rPr>
          <w:sz w:val="22"/>
          <w:szCs w:val="22"/>
          <w:u w:val="single"/>
        </w:rPr>
        <w:t>Frequency of response</w:t>
      </w:r>
      <w:r w:rsidRPr="002B6C4F">
        <w:rPr>
          <w:sz w:val="22"/>
          <w:szCs w:val="22"/>
        </w:rPr>
        <w:t xml:space="preserve">:  </w:t>
      </w:r>
      <w:r w:rsidR="00444660" w:rsidRPr="002B6C4F">
        <w:rPr>
          <w:sz w:val="22"/>
          <w:szCs w:val="22"/>
        </w:rPr>
        <w:t>On</w:t>
      </w:r>
      <w:r w:rsidRPr="002B6C4F">
        <w:rPr>
          <w:sz w:val="22"/>
          <w:szCs w:val="22"/>
        </w:rPr>
        <w:t xml:space="preserve"> occasion</w:t>
      </w:r>
      <w:r w:rsidR="0069353A" w:rsidRPr="002B6C4F">
        <w:rPr>
          <w:sz w:val="22"/>
          <w:szCs w:val="22"/>
        </w:rPr>
        <w:t>.</w:t>
      </w:r>
      <w:r w:rsidRPr="002B6C4F">
        <w:rPr>
          <w:sz w:val="22"/>
          <w:szCs w:val="22"/>
          <w:u w:val="single"/>
        </w:rPr>
        <w:t xml:space="preserve">  </w:t>
      </w:r>
    </w:p>
    <w:p w14:paraId="044BE835" w14:textId="77777777" w:rsidR="00444660" w:rsidRPr="002B6C4F" w:rsidRDefault="00DF5691" w:rsidP="00370C27">
      <w:pPr>
        <w:numPr>
          <w:ilvl w:val="0"/>
          <w:numId w:val="100"/>
        </w:numPr>
        <w:tabs>
          <w:tab w:val="left" w:pos="-720"/>
        </w:tabs>
        <w:suppressAutoHyphens/>
        <w:spacing w:after="120" w:line="240" w:lineRule="atLeast"/>
        <w:rPr>
          <w:sz w:val="22"/>
          <w:szCs w:val="22"/>
          <w:u w:val="single"/>
        </w:rPr>
      </w:pPr>
      <w:r w:rsidRPr="002B6C4F">
        <w:rPr>
          <w:sz w:val="22"/>
          <w:szCs w:val="22"/>
          <w:u w:val="single"/>
        </w:rPr>
        <w:t>Annual hour burden</w:t>
      </w:r>
      <w:r w:rsidRPr="002B6C4F">
        <w:rPr>
          <w:sz w:val="22"/>
          <w:szCs w:val="22"/>
        </w:rPr>
        <w:t xml:space="preserve">:  </w:t>
      </w:r>
      <w:r w:rsidR="00444660" w:rsidRPr="002B6C4F">
        <w:rPr>
          <w:sz w:val="22"/>
          <w:szCs w:val="22"/>
        </w:rPr>
        <w:t xml:space="preserve">The total annual </w:t>
      </w:r>
      <w:r w:rsidR="00103E2B" w:rsidRPr="002B6C4F">
        <w:rPr>
          <w:sz w:val="22"/>
          <w:szCs w:val="22"/>
        </w:rPr>
        <w:t xml:space="preserve">hour </w:t>
      </w:r>
      <w:r w:rsidR="00444660" w:rsidRPr="002B6C4F">
        <w:rPr>
          <w:sz w:val="22"/>
          <w:szCs w:val="22"/>
        </w:rPr>
        <w:t xml:space="preserve">burden is 3,624 hours (453 </w:t>
      </w:r>
      <w:r w:rsidR="007C3814" w:rsidRPr="002B6C4F">
        <w:rPr>
          <w:sz w:val="22"/>
          <w:szCs w:val="22"/>
        </w:rPr>
        <w:t>responses</w:t>
      </w:r>
      <w:r w:rsidR="00444660" w:rsidRPr="002B6C4F">
        <w:rPr>
          <w:sz w:val="22"/>
          <w:szCs w:val="22"/>
        </w:rPr>
        <w:t xml:space="preserve"> x 8 hour</w:t>
      </w:r>
      <w:r w:rsidR="007C3814" w:rsidRPr="002B6C4F">
        <w:rPr>
          <w:sz w:val="22"/>
          <w:szCs w:val="22"/>
        </w:rPr>
        <w:t>s</w:t>
      </w:r>
      <w:r w:rsidR="003C2E24" w:rsidRPr="002B6C4F">
        <w:rPr>
          <w:sz w:val="22"/>
          <w:szCs w:val="22"/>
        </w:rPr>
        <w:t>/response</w:t>
      </w:r>
      <w:r w:rsidR="00444660" w:rsidRPr="002B6C4F">
        <w:rPr>
          <w:sz w:val="22"/>
          <w:szCs w:val="22"/>
        </w:rPr>
        <w:t xml:space="preserve"> = 3,624 hours).  </w:t>
      </w:r>
      <w:r w:rsidR="00444660" w:rsidRPr="002B6C4F">
        <w:rPr>
          <w:sz w:val="22"/>
          <w:szCs w:val="22"/>
          <w:u w:val="single"/>
        </w:rPr>
        <w:t xml:space="preserve"> </w:t>
      </w:r>
    </w:p>
    <w:p w14:paraId="6F17FB90" w14:textId="77ED4ACE" w:rsidR="002219FA" w:rsidRPr="002B6C4F" w:rsidRDefault="002219FA" w:rsidP="00370C27">
      <w:pPr>
        <w:numPr>
          <w:ilvl w:val="0"/>
          <w:numId w:val="9"/>
        </w:numPr>
        <w:tabs>
          <w:tab w:val="left" w:pos="-720"/>
        </w:tabs>
        <w:suppressAutoHyphens/>
        <w:spacing w:after="120"/>
        <w:rPr>
          <w:b/>
          <w:spacing w:val="-3"/>
          <w:sz w:val="22"/>
          <w:szCs w:val="22"/>
        </w:rPr>
      </w:pPr>
      <w:r w:rsidRPr="002B6C4F">
        <w:rPr>
          <w:b/>
          <w:spacing w:val="-3"/>
          <w:sz w:val="22"/>
          <w:szCs w:val="22"/>
        </w:rPr>
        <w:t xml:space="preserve">Earth Station License Renewals </w:t>
      </w:r>
      <w:r w:rsidRPr="002B6C4F">
        <w:rPr>
          <w:spacing w:val="-3"/>
          <w:sz w:val="22"/>
          <w:szCs w:val="22"/>
        </w:rPr>
        <w:t>(FCC Form 312-R)</w:t>
      </w:r>
      <w:r w:rsidRPr="002B6C4F">
        <w:rPr>
          <w:b/>
          <w:spacing w:val="-3"/>
          <w:sz w:val="22"/>
          <w:szCs w:val="22"/>
        </w:rPr>
        <w:t xml:space="preserve"> </w:t>
      </w:r>
      <w:r w:rsidRPr="002B6C4F">
        <w:rPr>
          <w:spacing w:val="-3"/>
          <w:sz w:val="22"/>
          <w:szCs w:val="22"/>
        </w:rPr>
        <w:t>(47 C.F.R. §</w:t>
      </w:r>
      <w:r w:rsidR="008534B1" w:rsidRPr="002B6C4F">
        <w:rPr>
          <w:spacing w:val="-3"/>
          <w:sz w:val="22"/>
          <w:szCs w:val="22"/>
        </w:rPr>
        <w:t>§</w:t>
      </w:r>
      <w:r w:rsidRPr="002B6C4F">
        <w:rPr>
          <w:spacing w:val="-3"/>
          <w:sz w:val="22"/>
          <w:szCs w:val="22"/>
        </w:rPr>
        <w:t xml:space="preserve"> 25.121(e)</w:t>
      </w:r>
      <w:r w:rsidR="004B3A87" w:rsidRPr="002B6C4F">
        <w:rPr>
          <w:spacing w:val="-3"/>
          <w:sz w:val="22"/>
          <w:szCs w:val="22"/>
        </w:rPr>
        <w:t>,</w:t>
      </w:r>
      <w:r w:rsidRPr="002B6C4F">
        <w:rPr>
          <w:spacing w:val="-3"/>
          <w:sz w:val="22"/>
          <w:szCs w:val="22"/>
        </w:rPr>
        <w:t xml:space="preserve"> 25.131(h)</w:t>
      </w:r>
      <w:r w:rsidR="004B3A87" w:rsidRPr="002B6C4F">
        <w:rPr>
          <w:spacing w:val="-3"/>
          <w:sz w:val="22"/>
          <w:szCs w:val="22"/>
        </w:rPr>
        <w:t xml:space="preserve">, and </w:t>
      </w:r>
      <w:r w:rsidR="004B3A87" w:rsidRPr="002B6C4F">
        <w:rPr>
          <w:sz w:val="22"/>
          <w:szCs w:val="22"/>
        </w:rPr>
        <w:t>25.138(g)</w:t>
      </w:r>
      <w:r w:rsidR="00B16FE2" w:rsidRPr="002B6C4F">
        <w:rPr>
          <w:sz w:val="22"/>
          <w:szCs w:val="22"/>
        </w:rPr>
        <w:t>)</w:t>
      </w:r>
      <w:r w:rsidR="004B3A87" w:rsidRPr="002B6C4F">
        <w:rPr>
          <w:sz w:val="22"/>
          <w:szCs w:val="22"/>
        </w:rPr>
        <w:t xml:space="preserve"> </w:t>
      </w:r>
      <w:r w:rsidRPr="002B6C4F">
        <w:rPr>
          <w:spacing w:val="-3"/>
          <w:sz w:val="22"/>
          <w:szCs w:val="22"/>
        </w:rPr>
        <w:t xml:space="preserve">(previously </w:t>
      </w:r>
      <w:r w:rsidR="003C2E24" w:rsidRPr="002B6C4F">
        <w:rPr>
          <w:spacing w:val="-3"/>
          <w:sz w:val="22"/>
          <w:szCs w:val="22"/>
        </w:rPr>
        <w:t>approved under</w:t>
      </w:r>
      <w:r w:rsidR="00590E63" w:rsidRPr="002B6C4F">
        <w:rPr>
          <w:spacing w:val="-3"/>
          <w:sz w:val="22"/>
          <w:szCs w:val="22"/>
        </w:rPr>
        <w:t xml:space="preserve"> </w:t>
      </w:r>
      <w:r w:rsidRPr="002B6C4F">
        <w:rPr>
          <w:spacing w:val="-3"/>
          <w:sz w:val="22"/>
          <w:szCs w:val="22"/>
        </w:rPr>
        <w:t xml:space="preserve">OMB Control No. </w:t>
      </w:r>
      <w:r w:rsidRPr="002B6C4F">
        <w:rPr>
          <w:sz w:val="22"/>
          <w:szCs w:val="22"/>
        </w:rPr>
        <w:t>3060-1066</w:t>
      </w:r>
      <w:r w:rsidRPr="002B6C4F">
        <w:rPr>
          <w:spacing w:val="-3"/>
          <w:sz w:val="22"/>
          <w:szCs w:val="22"/>
        </w:rPr>
        <w:t>)</w:t>
      </w:r>
      <w:r w:rsidR="004B3A87" w:rsidRPr="002B6C4F">
        <w:rPr>
          <w:spacing w:val="-3"/>
          <w:sz w:val="22"/>
          <w:szCs w:val="22"/>
        </w:rPr>
        <w:t>.</w:t>
      </w:r>
      <w:r w:rsidRPr="002B6C4F">
        <w:rPr>
          <w:spacing w:val="-3"/>
          <w:sz w:val="22"/>
          <w:szCs w:val="22"/>
        </w:rPr>
        <w:t xml:space="preserve"> </w:t>
      </w:r>
    </w:p>
    <w:p w14:paraId="061ABA01" w14:textId="77777777" w:rsidR="00431E8F" w:rsidRPr="002B6C4F" w:rsidRDefault="00431E8F" w:rsidP="00370C27">
      <w:pPr>
        <w:numPr>
          <w:ilvl w:val="0"/>
          <w:numId w:val="54"/>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w:t>
      </w:r>
      <w:r w:rsidR="006F22FC" w:rsidRPr="002B6C4F">
        <w:rPr>
          <w:sz w:val="22"/>
          <w:szCs w:val="22"/>
        </w:rPr>
        <w:t xml:space="preserve"> </w:t>
      </w:r>
      <w:r w:rsidRPr="002B6C4F">
        <w:rPr>
          <w:sz w:val="22"/>
          <w:szCs w:val="22"/>
        </w:rPr>
        <w:t xml:space="preserve"> </w:t>
      </w:r>
      <w:r w:rsidR="00444660" w:rsidRPr="002B6C4F">
        <w:rPr>
          <w:sz w:val="22"/>
          <w:szCs w:val="22"/>
        </w:rPr>
        <w:t>482</w:t>
      </w:r>
      <w:r w:rsidR="003C2E24" w:rsidRPr="002B6C4F">
        <w:rPr>
          <w:sz w:val="22"/>
          <w:szCs w:val="22"/>
        </w:rPr>
        <w:t>.</w:t>
      </w:r>
    </w:p>
    <w:p w14:paraId="4A5E610D" w14:textId="77777777" w:rsidR="003C2E24" w:rsidRPr="002B6C4F" w:rsidRDefault="003C2E24" w:rsidP="00370C27">
      <w:pPr>
        <w:numPr>
          <w:ilvl w:val="0"/>
          <w:numId w:val="54"/>
        </w:numPr>
        <w:tabs>
          <w:tab w:val="left" w:pos="-720"/>
        </w:tabs>
        <w:suppressAutoHyphens/>
        <w:spacing w:after="120" w:line="240" w:lineRule="atLeast"/>
        <w:ind w:left="450"/>
        <w:rPr>
          <w:sz w:val="22"/>
          <w:szCs w:val="22"/>
          <w:u w:val="single"/>
        </w:rPr>
      </w:pPr>
      <w:r w:rsidRPr="002B6C4F">
        <w:rPr>
          <w:sz w:val="22"/>
          <w:szCs w:val="22"/>
          <w:u w:val="single"/>
        </w:rPr>
        <w:t>Number of response</w:t>
      </w:r>
      <w:r w:rsidRPr="00274A82">
        <w:rPr>
          <w:sz w:val="22"/>
          <w:szCs w:val="22"/>
        </w:rPr>
        <w:t>:  482.</w:t>
      </w:r>
    </w:p>
    <w:p w14:paraId="21BDFB67" w14:textId="77777777" w:rsidR="00431E8F" w:rsidRPr="002B6C4F" w:rsidRDefault="00431E8F" w:rsidP="00370C27">
      <w:pPr>
        <w:numPr>
          <w:ilvl w:val="0"/>
          <w:numId w:val="54"/>
        </w:numPr>
        <w:tabs>
          <w:tab w:val="left" w:pos="-720"/>
        </w:tabs>
        <w:suppressAutoHyphens/>
        <w:spacing w:after="120" w:line="240" w:lineRule="atLeast"/>
        <w:ind w:left="450"/>
        <w:rPr>
          <w:sz w:val="22"/>
          <w:szCs w:val="22"/>
        </w:rPr>
      </w:pPr>
      <w:r w:rsidRPr="002B6C4F">
        <w:rPr>
          <w:sz w:val="22"/>
          <w:szCs w:val="22"/>
          <w:u w:val="single"/>
        </w:rPr>
        <w:lastRenderedPageBreak/>
        <w:t>Frequency of response</w:t>
      </w:r>
      <w:r w:rsidRPr="002B6C4F">
        <w:rPr>
          <w:sz w:val="22"/>
          <w:szCs w:val="22"/>
        </w:rPr>
        <w:t xml:space="preserve">:  </w:t>
      </w:r>
      <w:r w:rsidR="0069353A" w:rsidRPr="002B6C4F">
        <w:rPr>
          <w:sz w:val="22"/>
          <w:szCs w:val="22"/>
        </w:rPr>
        <w:t>On occasion.</w:t>
      </w:r>
      <w:r w:rsidRPr="002B6C4F">
        <w:rPr>
          <w:sz w:val="22"/>
          <w:szCs w:val="22"/>
        </w:rPr>
        <w:t xml:space="preserve">  </w:t>
      </w:r>
    </w:p>
    <w:p w14:paraId="1062636E" w14:textId="77777777" w:rsidR="00431E8F" w:rsidRPr="002B6C4F" w:rsidRDefault="00431E8F" w:rsidP="00370C27">
      <w:pPr>
        <w:numPr>
          <w:ilvl w:val="0"/>
          <w:numId w:val="54"/>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w:t>
      </w:r>
      <w:r w:rsidR="00444660" w:rsidRPr="002B6C4F">
        <w:rPr>
          <w:sz w:val="22"/>
          <w:szCs w:val="22"/>
        </w:rPr>
        <w:t xml:space="preserve">is 4,820 </w:t>
      </w:r>
      <w:r w:rsidRPr="002B6C4F">
        <w:rPr>
          <w:sz w:val="22"/>
          <w:szCs w:val="22"/>
        </w:rPr>
        <w:t>hours (</w:t>
      </w:r>
      <w:r w:rsidR="00444660" w:rsidRPr="002B6C4F">
        <w:rPr>
          <w:sz w:val="22"/>
          <w:szCs w:val="22"/>
        </w:rPr>
        <w:t xml:space="preserve">482 </w:t>
      </w:r>
      <w:r w:rsidRPr="002B6C4F">
        <w:rPr>
          <w:sz w:val="22"/>
          <w:szCs w:val="22"/>
        </w:rPr>
        <w:t xml:space="preserve">operators x </w:t>
      </w:r>
      <w:r w:rsidR="00444660" w:rsidRPr="002B6C4F">
        <w:rPr>
          <w:sz w:val="22"/>
          <w:szCs w:val="22"/>
        </w:rPr>
        <w:t xml:space="preserve">10 </w:t>
      </w:r>
      <w:r w:rsidRPr="002B6C4F">
        <w:rPr>
          <w:sz w:val="22"/>
          <w:szCs w:val="22"/>
        </w:rPr>
        <w:t>hours</w:t>
      </w:r>
      <w:r w:rsidR="003C2E24" w:rsidRPr="002B6C4F">
        <w:rPr>
          <w:sz w:val="22"/>
          <w:szCs w:val="22"/>
        </w:rPr>
        <w:t>/response</w:t>
      </w:r>
      <w:r w:rsidRPr="002B6C4F">
        <w:rPr>
          <w:sz w:val="22"/>
          <w:szCs w:val="22"/>
        </w:rPr>
        <w:t xml:space="preserve"> = </w:t>
      </w:r>
      <w:r w:rsidR="00444660" w:rsidRPr="002B6C4F">
        <w:rPr>
          <w:sz w:val="22"/>
          <w:szCs w:val="22"/>
        </w:rPr>
        <w:t xml:space="preserve">4,820 </w:t>
      </w:r>
      <w:r w:rsidRPr="002B6C4F">
        <w:rPr>
          <w:sz w:val="22"/>
          <w:szCs w:val="22"/>
        </w:rPr>
        <w:t xml:space="preserve">hours).  </w:t>
      </w:r>
    </w:p>
    <w:p w14:paraId="298D319A" w14:textId="77777777" w:rsidR="002219FA" w:rsidRPr="002B6C4F" w:rsidRDefault="002219FA" w:rsidP="00370C27">
      <w:pPr>
        <w:numPr>
          <w:ilvl w:val="0"/>
          <w:numId w:val="9"/>
        </w:numPr>
        <w:tabs>
          <w:tab w:val="left" w:pos="-720"/>
        </w:tabs>
        <w:suppressAutoHyphens/>
        <w:spacing w:after="120"/>
        <w:rPr>
          <w:b/>
          <w:spacing w:val="-3"/>
          <w:sz w:val="22"/>
          <w:szCs w:val="22"/>
        </w:rPr>
      </w:pPr>
      <w:r w:rsidRPr="002B6C4F">
        <w:rPr>
          <w:b/>
          <w:spacing w:val="-3"/>
          <w:sz w:val="22"/>
          <w:szCs w:val="22"/>
        </w:rPr>
        <w:t xml:space="preserve">Surrenders of Authorizations </w:t>
      </w:r>
      <w:r w:rsidRPr="002B6C4F">
        <w:rPr>
          <w:spacing w:val="-3"/>
          <w:sz w:val="22"/>
          <w:szCs w:val="22"/>
        </w:rPr>
        <w:t xml:space="preserve">(previously </w:t>
      </w:r>
      <w:r w:rsidR="003C2E24" w:rsidRPr="002B6C4F">
        <w:rPr>
          <w:spacing w:val="-3"/>
          <w:sz w:val="22"/>
          <w:szCs w:val="22"/>
        </w:rPr>
        <w:t>approved under</w:t>
      </w:r>
      <w:r w:rsidR="00590E63" w:rsidRPr="002B6C4F">
        <w:rPr>
          <w:spacing w:val="-3"/>
          <w:sz w:val="22"/>
          <w:szCs w:val="22"/>
        </w:rPr>
        <w:t xml:space="preserve"> </w:t>
      </w:r>
      <w:r w:rsidRPr="002B6C4F">
        <w:rPr>
          <w:spacing w:val="-3"/>
          <w:sz w:val="22"/>
          <w:szCs w:val="22"/>
        </w:rPr>
        <w:t>OMB Control No. 3060-1095)</w:t>
      </w:r>
      <w:r w:rsidR="0071656F" w:rsidRPr="002B6C4F">
        <w:rPr>
          <w:spacing w:val="-3"/>
          <w:sz w:val="22"/>
          <w:szCs w:val="22"/>
        </w:rPr>
        <w:t>.</w:t>
      </w:r>
    </w:p>
    <w:p w14:paraId="28B4B517" w14:textId="77777777" w:rsidR="005F0387" w:rsidRPr="002B6C4F" w:rsidRDefault="005F0387" w:rsidP="00370C27">
      <w:pPr>
        <w:numPr>
          <w:ilvl w:val="0"/>
          <w:numId w:val="123"/>
        </w:numPr>
        <w:tabs>
          <w:tab w:val="left" w:pos="-720"/>
        </w:tabs>
        <w:suppressAutoHyphens/>
        <w:spacing w:after="120" w:line="240" w:lineRule="atLeast"/>
        <w:rPr>
          <w:b/>
          <w:spacing w:val="-3"/>
          <w:sz w:val="22"/>
          <w:szCs w:val="22"/>
        </w:rPr>
      </w:pPr>
      <w:r w:rsidRPr="002B6C4F">
        <w:rPr>
          <w:b/>
          <w:spacing w:val="-3"/>
          <w:sz w:val="22"/>
          <w:szCs w:val="22"/>
        </w:rPr>
        <w:t xml:space="preserve">Space Station </w:t>
      </w:r>
    </w:p>
    <w:p w14:paraId="37940C85" w14:textId="77777777" w:rsidR="003C2E24" w:rsidRPr="002B6C4F" w:rsidRDefault="005F0387" w:rsidP="00370C27">
      <w:pPr>
        <w:numPr>
          <w:ilvl w:val="0"/>
          <w:numId w:val="109"/>
        </w:numPr>
        <w:tabs>
          <w:tab w:val="left" w:pos="-720"/>
        </w:tabs>
        <w:suppressAutoHyphens/>
        <w:spacing w:after="120" w:line="240" w:lineRule="atLeast"/>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00403A0E" w:rsidRPr="002B6C4F">
        <w:rPr>
          <w:sz w:val="22"/>
          <w:szCs w:val="22"/>
        </w:rPr>
        <w:t>1</w:t>
      </w:r>
      <w:r w:rsidR="003C2E24" w:rsidRPr="002B6C4F">
        <w:rPr>
          <w:sz w:val="22"/>
          <w:szCs w:val="22"/>
        </w:rPr>
        <w:t>.</w:t>
      </w:r>
    </w:p>
    <w:p w14:paraId="45B12A00" w14:textId="77777777" w:rsidR="005F0387" w:rsidRPr="002B6C4F" w:rsidRDefault="003C2E24" w:rsidP="00370C27">
      <w:pPr>
        <w:numPr>
          <w:ilvl w:val="0"/>
          <w:numId w:val="109"/>
        </w:numPr>
        <w:tabs>
          <w:tab w:val="left" w:pos="-720"/>
        </w:tabs>
        <w:suppressAutoHyphens/>
        <w:spacing w:after="120" w:line="240" w:lineRule="atLeast"/>
        <w:rPr>
          <w:sz w:val="22"/>
          <w:szCs w:val="22"/>
        </w:rPr>
      </w:pPr>
      <w:r w:rsidRPr="002B6C4F">
        <w:rPr>
          <w:sz w:val="22"/>
          <w:szCs w:val="22"/>
          <w:u w:val="single"/>
        </w:rPr>
        <w:t>Number of responses</w:t>
      </w:r>
      <w:r w:rsidRPr="002B6C4F">
        <w:rPr>
          <w:sz w:val="22"/>
          <w:szCs w:val="22"/>
        </w:rPr>
        <w:t>:  1.</w:t>
      </w:r>
      <w:r w:rsidR="0014158E" w:rsidRPr="002B6C4F">
        <w:rPr>
          <w:sz w:val="22"/>
          <w:szCs w:val="22"/>
        </w:rPr>
        <w:t xml:space="preserve">  </w:t>
      </w:r>
    </w:p>
    <w:p w14:paraId="38A51A1E" w14:textId="77777777" w:rsidR="005F0387" w:rsidRPr="002B6C4F" w:rsidRDefault="005F0387" w:rsidP="00370C27">
      <w:pPr>
        <w:numPr>
          <w:ilvl w:val="0"/>
          <w:numId w:val="109"/>
        </w:numPr>
        <w:tabs>
          <w:tab w:val="left" w:pos="-720"/>
        </w:tabs>
        <w:suppressAutoHyphens/>
        <w:spacing w:after="120" w:line="240" w:lineRule="atLeast"/>
        <w:rPr>
          <w:sz w:val="22"/>
          <w:szCs w:val="22"/>
        </w:rPr>
      </w:pPr>
      <w:r w:rsidRPr="002B6C4F">
        <w:rPr>
          <w:sz w:val="22"/>
          <w:szCs w:val="22"/>
          <w:u w:val="single"/>
        </w:rPr>
        <w:t>Frequency of response</w:t>
      </w:r>
      <w:r w:rsidRPr="002B6C4F">
        <w:rPr>
          <w:sz w:val="22"/>
          <w:szCs w:val="22"/>
        </w:rPr>
        <w:t>:  One time</w:t>
      </w:r>
      <w:r w:rsidR="0069353A" w:rsidRPr="002B6C4F">
        <w:rPr>
          <w:sz w:val="22"/>
          <w:szCs w:val="22"/>
        </w:rPr>
        <w:t>.</w:t>
      </w:r>
      <w:r w:rsidRPr="002B6C4F">
        <w:rPr>
          <w:sz w:val="22"/>
          <w:szCs w:val="22"/>
        </w:rPr>
        <w:t xml:space="preserve">  </w:t>
      </w:r>
    </w:p>
    <w:p w14:paraId="30E7BBC1" w14:textId="0D3740BB" w:rsidR="002219FA" w:rsidRDefault="005F0387" w:rsidP="00370C27">
      <w:pPr>
        <w:numPr>
          <w:ilvl w:val="0"/>
          <w:numId w:val="109"/>
        </w:numPr>
        <w:tabs>
          <w:tab w:val="left" w:pos="-720"/>
        </w:tabs>
        <w:suppressAutoHyphens/>
        <w:spacing w:after="120" w:line="240" w:lineRule="atLeast"/>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w:t>
      </w:r>
      <w:r w:rsidR="007C3814" w:rsidRPr="002B6C4F">
        <w:rPr>
          <w:sz w:val="22"/>
          <w:szCs w:val="22"/>
        </w:rPr>
        <w:t xml:space="preserve">is </w:t>
      </w:r>
      <w:r w:rsidR="00403A0E" w:rsidRPr="002B6C4F">
        <w:rPr>
          <w:sz w:val="22"/>
          <w:szCs w:val="22"/>
        </w:rPr>
        <w:t>1</w:t>
      </w:r>
      <w:r w:rsidRPr="002B6C4F">
        <w:rPr>
          <w:sz w:val="22"/>
          <w:szCs w:val="22"/>
        </w:rPr>
        <w:t xml:space="preserve"> hour (</w:t>
      </w:r>
      <w:r w:rsidR="00403A0E" w:rsidRPr="002B6C4F">
        <w:rPr>
          <w:sz w:val="22"/>
          <w:szCs w:val="22"/>
        </w:rPr>
        <w:t>1</w:t>
      </w:r>
      <w:r w:rsidRPr="002B6C4F">
        <w:rPr>
          <w:sz w:val="22"/>
          <w:szCs w:val="22"/>
        </w:rPr>
        <w:t xml:space="preserve"> </w:t>
      </w:r>
      <w:r w:rsidR="007C3814" w:rsidRPr="002B6C4F">
        <w:rPr>
          <w:sz w:val="22"/>
          <w:szCs w:val="22"/>
        </w:rPr>
        <w:t>response</w:t>
      </w:r>
      <w:r w:rsidRPr="002B6C4F">
        <w:rPr>
          <w:sz w:val="22"/>
          <w:szCs w:val="22"/>
        </w:rPr>
        <w:t xml:space="preserve"> x 1 hour</w:t>
      </w:r>
      <w:r w:rsidR="003C2E24" w:rsidRPr="002B6C4F">
        <w:rPr>
          <w:sz w:val="22"/>
          <w:szCs w:val="22"/>
        </w:rPr>
        <w:t>/response</w:t>
      </w:r>
      <w:r w:rsidRPr="002B6C4F">
        <w:rPr>
          <w:sz w:val="22"/>
          <w:szCs w:val="22"/>
        </w:rPr>
        <w:t xml:space="preserve"> = </w:t>
      </w:r>
      <w:r w:rsidR="00403A0E" w:rsidRPr="002B6C4F">
        <w:rPr>
          <w:sz w:val="22"/>
          <w:szCs w:val="22"/>
        </w:rPr>
        <w:t>1</w:t>
      </w:r>
      <w:r w:rsidRPr="002B6C4F">
        <w:rPr>
          <w:sz w:val="22"/>
          <w:szCs w:val="22"/>
        </w:rPr>
        <w:t xml:space="preserve"> hour).</w:t>
      </w:r>
      <w:r w:rsidR="002219FA" w:rsidRPr="002B6C4F">
        <w:rPr>
          <w:sz w:val="22"/>
          <w:szCs w:val="22"/>
        </w:rPr>
        <w:t xml:space="preserve"> </w:t>
      </w:r>
    </w:p>
    <w:p w14:paraId="451AA032" w14:textId="77777777" w:rsidR="005F0387" w:rsidRPr="002B6C4F" w:rsidRDefault="005F0387" w:rsidP="00370C27">
      <w:pPr>
        <w:numPr>
          <w:ilvl w:val="0"/>
          <w:numId w:val="123"/>
        </w:numPr>
        <w:tabs>
          <w:tab w:val="left" w:pos="-720"/>
        </w:tabs>
        <w:suppressAutoHyphens/>
        <w:spacing w:after="120" w:line="240" w:lineRule="atLeast"/>
        <w:rPr>
          <w:b/>
          <w:spacing w:val="-3"/>
          <w:sz w:val="22"/>
          <w:szCs w:val="22"/>
        </w:rPr>
      </w:pPr>
      <w:r w:rsidRPr="002B6C4F">
        <w:rPr>
          <w:b/>
          <w:spacing w:val="-3"/>
          <w:sz w:val="22"/>
          <w:szCs w:val="22"/>
        </w:rPr>
        <w:t xml:space="preserve">Earth Station  </w:t>
      </w:r>
    </w:p>
    <w:p w14:paraId="29808A23" w14:textId="77777777" w:rsidR="003C2E24" w:rsidRPr="002B6C4F" w:rsidRDefault="005F0387" w:rsidP="00370C27">
      <w:pPr>
        <w:numPr>
          <w:ilvl w:val="0"/>
          <w:numId w:val="110"/>
        </w:numPr>
        <w:tabs>
          <w:tab w:val="left" w:pos="-720"/>
        </w:tabs>
        <w:suppressAutoHyphens/>
        <w:spacing w:after="120" w:line="240" w:lineRule="atLeast"/>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0059189D" w:rsidRPr="002B6C4F">
        <w:rPr>
          <w:sz w:val="22"/>
          <w:szCs w:val="22"/>
        </w:rPr>
        <w:t>133</w:t>
      </w:r>
      <w:r w:rsidR="003C2E24" w:rsidRPr="002B6C4F">
        <w:rPr>
          <w:sz w:val="22"/>
          <w:szCs w:val="22"/>
        </w:rPr>
        <w:t>.</w:t>
      </w:r>
    </w:p>
    <w:p w14:paraId="434030BD" w14:textId="77777777" w:rsidR="005F0387" w:rsidRPr="002B6C4F" w:rsidRDefault="003C2E24" w:rsidP="00370C27">
      <w:pPr>
        <w:numPr>
          <w:ilvl w:val="0"/>
          <w:numId w:val="110"/>
        </w:numPr>
        <w:tabs>
          <w:tab w:val="left" w:pos="-720"/>
        </w:tabs>
        <w:suppressAutoHyphens/>
        <w:spacing w:after="120" w:line="240" w:lineRule="atLeast"/>
        <w:rPr>
          <w:sz w:val="22"/>
          <w:szCs w:val="22"/>
        </w:rPr>
      </w:pPr>
      <w:r w:rsidRPr="002B6C4F">
        <w:rPr>
          <w:sz w:val="22"/>
          <w:szCs w:val="22"/>
          <w:u w:val="single"/>
        </w:rPr>
        <w:t>Number of responses</w:t>
      </w:r>
      <w:r w:rsidRPr="002B6C4F">
        <w:rPr>
          <w:sz w:val="22"/>
          <w:szCs w:val="22"/>
        </w:rPr>
        <w:t>:  133.</w:t>
      </w:r>
      <w:r w:rsidR="005F0387" w:rsidRPr="002B6C4F">
        <w:rPr>
          <w:sz w:val="22"/>
          <w:szCs w:val="22"/>
        </w:rPr>
        <w:t xml:space="preserve"> </w:t>
      </w:r>
    </w:p>
    <w:p w14:paraId="109A9C34" w14:textId="77777777" w:rsidR="005F0387" w:rsidRPr="002B6C4F" w:rsidRDefault="005F0387" w:rsidP="00370C27">
      <w:pPr>
        <w:numPr>
          <w:ilvl w:val="0"/>
          <w:numId w:val="110"/>
        </w:numPr>
        <w:tabs>
          <w:tab w:val="left" w:pos="-720"/>
        </w:tabs>
        <w:suppressAutoHyphens/>
        <w:spacing w:after="120" w:line="240" w:lineRule="atLeast"/>
        <w:rPr>
          <w:sz w:val="22"/>
          <w:szCs w:val="22"/>
        </w:rPr>
      </w:pPr>
      <w:r w:rsidRPr="002B6C4F">
        <w:rPr>
          <w:sz w:val="22"/>
          <w:szCs w:val="22"/>
          <w:u w:val="single"/>
        </w:rPr>
        <w:t>Frequency of response</w:t>
      </w:r>
      <w:r w:rsidRPr="002B6C4F">
        <w:rPr>
          <w:sz w:val="22"/>
          <w:szCs w:val="22"/>
        </w:rPr>
        <w:t xml:space="preserve">:  One time.  </w:t>
      </w:r>
    </w:p>
    <w:p w14:paraId="16672CB1" w14:textId="77777777" w:rsidR="005F0387" w:rsidRPr="002B6C4F" w:rsidRDefault="005F0387" w:rsidP="00370C27">
      <w:pPr>
        <w:numPr>
          <w:ilvl w:val="0"/>
          <w:numId w:val="110"/>
        </w:numPr>
        <w:tabs>
          <w:tab w:val="left" w:pos="-720"/>
        </w:tabs>
        <w:suppressAutoHyphens/>
        <w:spacing w:after="120" w:line="240" w:lineRule="atLeast"/>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w:t>
      </w:r>
      <w:r w:rsidR="007C3814" w:rsidRPr="002B6C4F">
        <w:rPr>
          <w:sz w:val="22"/>
          <w:szCs w:val="22"/>
        </w:rPr>
        <w:t xml:space="preserve">is </w:t>
      </w:r>
      <w:r w:rsidR="0059189D" w:rsidRPr="002B6C4F">
        <w:rPr>
          <w:sz w:val="22"/>
          <w:szCs w:val="22"/>
        </w:rPr>
        <w:t>133</w:t>
      </w:r>
      <w:r w:rsidR="00EE7BAB" w:rsidRPr="002B6C4F">
        <w:rPr>
          <w:sz w:val="22"/>
          <w:szCs w:val="22"/>
        </w:rPr>
        <w:t xml:space="preserve"> </w:t>
      </w:r>
      <w:r w:rsidRPr="002B6C4F">
        <w:rPr>
          <w:sz w:val="22"/>
          <w:szCs w:val="22"/>
        </w:rPr>
        <w:t>hours (</w:t>
      </w:r>
      <w:r w:rsidR="0059189D" w:rsidRPr="002B6C4F">
        <w:rPr>
          <w:sz w:val="22"/>
          <w:szCs w:val="22"/>
        </w:rPr>
        <w:t>133</w:t>
      </w:r>
      <w:r w:rsidRPr="002B6C4F">
        <w:rPr>
          <w:sz w:val="22"/>
          <w:szCs w:val="22"/>
        </w:rPr>
        <w:t xml:space="preserve"> </w:t>
      </w:r>
      <w:r w:rsidR="007C3814" w:rsidRPr="002B6C4F">
        <w:rPr>
          <w:sz w:val="22"/>
          <w:szCs w:val="22"/>
        </w:rPr>
        <w:t>responses</w:t>
      </w:r>
      <w:r w:rsidRPr="002B6C4F">
        <w:rPr>
          <w:sz w:val="22"/>
          <w:szCs w:val="22"/>
        </w:rPr>
        <w:t xml:space="preserve"> x 1 hour</w:t>
      </w:r>
      <w:r w:rsidR="003C2E24" w:rsidRPr="002B6C4F">
        <w:rPr>
          <w:sz w:val="22"/>
          <w:szCs w:val="22"/>
        </w:rPr>
        <w:t>/response</w:t>
      </w:r>
      <w:r w:rsidRPr="002B6C4F">
        <w:rPr>
          <w:sz w:val="22"/>
          <w:szCs w:val="22"/>
        </w:rPr>
        <w:t xml:space="preserve"> = </w:t>
      </w:r>
      <w:r w:rsidR="0059189D" w:rsidRPr="002B6C4F">
        <w:rPr>
          <w:sz w:val="22"/>
          <w:szCs w:val="22"/>
        </w:rPr>
        <w:t>133</w:t>
      </w:r>
      <w:r w:rsidR="00EE7BAB" w:rsidRPr="002B6C4F">
        <w:rPr>
          <w:sz w:val="22"/>
          <w:szCs w:val="22"/>
        </w:rPr>
        <w:t xml:space="preserve"> </w:t>
      </w:r>
      <w:r w:rsidRPr="002B6C4F">
        <w:rPr>
          <w:sz w:val="22"/>
          <w:szCs w:val="22"/>
        </w:rPr>
        <w:t xml:space="preserve">hours). </w:t>
      </w:r>
    </w:p>
    <w:p w14:paraId="0F2A45D1" w14:textId="49478CF4" w:rsidR="00D73D64" w:rsidRPr="002B6C4F" w:rsidRDefault="00D73D64" w:rsidP="00370C27">
      <w:pPr>
        <w:numPr>
          <w:ilvl w:val="0"/>
          <w:numId w:val="9"/>
        </w:numPr>
        <w:tabs>
          <w:tab w:val="left" w:pos="-720"/>
        </w:tabs>
        <w:suppressAutoHyphens/>
        <w:spacing w:after="120"/>
        <w:rPr>
          <w:b/>
          <w:spacing w:val="-3"/>
          <w:sz w:val="22"/>
          <w:szCs w:val="22"/>
        </w:rPr>
      </w:pPr>
      <w:r w:rsidRPr="002B6C4F">
        <w:rPr>
          <w:b/>
          <w:spacing w:val="-3"/>
          <w:sz w:val="22"/>
          <w:szCs w:val="22"/>
        </w:rPr>
        <w:t>Annual Reporting Requirements</w:t>
      </w:r>
      <w:r w:rsidR="00F94E63" w:rsidRPr="002B6C4F">
        <w:rPr>
          <w:b/>
          <w:spacing w:val="-3"/>
          <w:sz w:val="22"/>
          <w:szCs w:val="22"/>
        </w:rPr>
        <w:t xml:space="preserve"> </w:t>
      </w:r>
      <w:r w:rsidR="007C3814" w:rsidRPr="002B6C4F">
        <w:rPr>
          <w:b/>
          <w:spacing w:val="-3"/>
          <w:sz w:val="22"/>
          <w:szCs w:val="22"/>
        </w:rPr>
        <w:t xml:space="preserve">for Space Station Operators </w:t>
      </w:r>
      <w:r w:rsidR="00F94E63" w:rsidRPr="002B6C4F">
        <w:rPr>
          <w:spacing w:val="-3"/>
          <w:sz w:val="22"/>
          <w:szCs w:val="22"/>
        </w:rPr>
        <w:t>(</w:t>
      </w:r>
      <w:r w:rsidR="00544297" w:rsidRPr="002B6C4F">
        <w:rPr>
          <w:spacing w:val="-3"/>
          <w:sz w:val="22"/>
          <w:szCs w:val="22"/>
        </w:rPr>
        <w:t>47</w:t>
      </w:r>
      <w:r w:rsidR="00F94E63" w:rsidRPr="002B6C4F">
        <w:rPr>
          <w:spacing w:val="-3"/>
          <w:sz w:val="22"/>
          <w:szCs w:val="22"/>
        </w:rPr>
        <w:t xml:space="preserve"> C.F.R. §</w:t>
      </w:r>
      <w:r w:rsidR="00902706" w:rsidRPr="002B6C4F">
        <w:rPr>
          <w:spacing w:val="-3"/>
          <w:sz w:val="22"/>
          <w:szCs w:val="22"/>
        </w:rPr>
        <w:t xml:space="preserve"> 25.170</w:t>
      </w:r>
      <w:r w:rsidR="00F94E63" w:rsidRPr="002B6C4F">
        <w:rPr>
          <w:spacing w:val="-3"/>
          <w:sz w:val="22"/>
          <w:szCs w:val="22"/>
        </w:rPr>
        <w:t>)</w:t>
      </w:r>
      <w:r w:rsidR="0071656F" w:rsidRPr="002B6C4F">
        <w:rPr>
          <w:spacing w:val="-3"/>
          <w:sz w:val="22"/>
          <w:szCs w:val="22"/>
        </w:rPr>
        <w:t>.</w:t>
      </w:r>
      <w:r w:rsidR="00DF5691" w:rsidRPr="002B6C4F">
        <w:rPr>
          <w:spacing w:val="-3"/>
          <w:sz w:val="22"/>
          <w:szCs w:val="22"/>
        </w:rPr>
        <w:t xml:space="preserve"> </w:t>
      </w:r>
      <w:r w:rsidR="003C2E24" w:rsidRPr="002B6C4F">
        <w:rPr>
          <w:spacing w:val="-3"/>
          <w:sz w:val="22"/>
          <w:szCs w:val="22"/>
        </w:rPr>
        <w:t>(</w:t>
      </w:r>
      <w:r w:rsidR="00880039" w:rsidRPr="002B6C4F">
        <w:rPr>
          <w:spacing w:val="-3"/>
          <w:sz w:val="22"/>
          <w:szCs w:val="22"/>
        </w:rPr>
        <w:t>Consolidates previously approved information collections scattered throughout the Commission’s rules into new Section 25.170</w:t>
      </w:r>
      <w:r w:rsidR="00984F3E" w:rsidRPr="002B6C4F">
        <w:rPr>
          <w:spacing w:val="-3"/>
          <w:sz w:val="22"/>
          <w:szCs w:val="22"/>
        </w:rPr>
        <w:t xml:space="preserve">. </w:t>
      </w:r>
      <w:r w:rsidR="00023111" w:rsidRPr="002B6C4F">
        <w:rPr>
          <w:spacing w:val="-3"/>
          <w:sz w:val="22"/>
          <w:szCs w:val="22"/>
        </w:rPr>
        <w:t xml:space="preserve"> </w:t>
      </w:r>
      <w:r w:rsidR="00880039" w:rsidRPr="002B6C4F">
        <w:rPr>
          <w:spacing w:val="-3"/>
          <w:sz w:val="22"/>
          <w:szCs w:val="22"/>
        </w:rPr>
        <w:t>Also</w:t>
      </w:r>
      <w:r w:rsidR="00C02224" w:rsidRPr="002B6C4F">
        <w:rPr>
          <w:spacing w:val="-3"/>
          <w:sz w:val="22"/>
          <w:szCs w:val="22"/>
        </w:rPr>
        <w:t>,</w:t>
      </w:r>
      <w:r w:rsidR="00880039" w:rsidRPr="002B6C4F">
        <w:rPr>
          <w:spacing w:val="-3"/>
          <w:sz w:val="22"/>
          <w:szCs w:val="22"/>
        </w:rPr>
        <w:t xml:space="preserve"> expands this reporting requirement to cover space station operators in the Direct Broadcast Satellite Service and the Earth Exploration Satellite Service, who were not previously subject to annual reporting obligations.</w:t>
      </w:r>
      <w:r w:rsidR="003C2E24" w:rsidRPr="002B6C4F">
        <w:rPr>
          <w:spacing w:val="-3"/>
          <w:sz w:val="22"/>
          <w:szCs w:val="22"/>
        </w:rPr>
        <w:t>)</w:t>
      </w:r>
      <w:r w:rsidR="00984F3E" w:rsidRPr="002B6C4F">
        <w:rPr>
          <w:spacing w:val="-3"/>
          <w:sz w:val="22"/>
          <w:szCs w:val="22"/>
        </w:rPr>
        <w:t xml:space="preserve"> (</w:t>
      </w:r>
      <w:r w:rsidR="003D26B2">
        <w:rPr>
          <w:spacing w:val="-3"/>
          <w:sz w:val="22"/>
          <w:szCs w:val="22"/>
        </w:rPr>
        <w:t xml:space="preserve">Previously approved under </w:t>
      </w:r>
      <w:r w:rsidR="00984F3E" w:rsidRPr="002B6C4F">
        <w:rPr>
          <w:spacing w:val="-3"/>
          <w:sz w:val="22"/>
          <w:szCs w:val="22"/>
        </w:rPr>
        <w:t xml:space="preserve">OMB Control Nos. 3060-0678, 3060-00955, 3060-0962, 3060-0994, 3060-1014, 3060-1059, and 3060-1153).  </w:t>
      </w:r>
    </w:p>
    <w:p w14:paraId="63C5094A" w14:textId="77777777" w:rsidR="00F94E63" w:rsidRPr="002B6C4F" w:rsidRDefault="00F94E63" w:rsidP="00370C27">
      <w:pPr>
        <w:numPr>
          <w:ilvl w:val="0"/>
          <w:numId w:val="101"/>
        </w:numPr>
        <w:tabs>
          <w:tab w:val="left" w:pos="-720"/>
        </w:tabs>
        <w:suppressAutoHyphens/>
        <w:spacing w:after="120" w:line="240" w:lineRule="atLeast"/>
        <w:rPr>
          <w:sz w:val="22"/>
          <w:szCs w:val="22"/>
        </w:rPr>
      </w:pPr>
      <w:r w:rsidRPr="002B6C4F">
        <w:rPr>
          <w:sz w:val="22"/>
          <w:szCs w:val="22"/>
          <w:u w:val="single"/>
        </w:rPr>
        <w:t>Number of respondents</w:t>
      </w:r>
      <w:r w:rsidRPr="002B6C4F">
        <w:rPr>
          <w:sz w:val="22"/>
          <w:szCs w:val="22"/>
        </w:rPr>
        <w:t>:</w:t>
      </w:r>
      <w:r w:rsidR="006F22FC" w:rsidRPr="002B6C4F">
        <w:rPr>
          <w:sz w:val="22"/>
          <w:szCs w:val="22"/>
        </w:rPr>
        <w:t xml:space="preserve"> </w:t>
      </w:r>
      <w:r w:rsidRPr="002B6C4F">
        <w:rPr>
          <w:sz w:val="22"/>
          <w:szCs w:val="22"/>
        </w:rPr>
        <w:t xml:space="preserve"> </w:t>
      </w:r>
      <w:r w:rsidR="00403A0E" w:rsidRPr="002B6C4F">
        <w:rPr>
          <w:sz w:val="22"/>
          <w:szCs w:val="22"/>
        </w:rPr>
        <w:t xml:space="preserve">34 </w:t>
      </w:r>
      <w:r w:rsidR="009F2D49" w:rsidRPr="002B6C4F">
        <w:rPr>
          <w:sz w:val="22"/>
          <w:szCs w:val="22"/>
        </w:rPr>
        <w:t>(</w:t>
      </w:r>
      <w:r w:rsidR="00D23BC4" w:rsidRPr="002B6C4F">
        <w:rPr>
          <w:sz w:val="22"/>
          <w:szCs w:val="22"/>
        </w:rPr>
        <w:t>operators of U.S.-licensed space stations or operators on non-U.S.-licensed space stations granted U.S. market access</w:t>
      </w:r>
      <w:r w:rsidR="009F2D49" w:rsidRPr="002B6C4F">
        <w:rPr>
          <w:sz w:val="22"/>
          <w:szCs w:val="22"/>
        </w:rPr>
        <w:t>)</w:t>
      </w:r>
      <w:r w:rsidR="003C2E24" w:rsidRPr="002B6C4F">
        <w:rPr>
          <w:sz w:val="22"/>
          <w:szCs w:val="22"/>
        </w:rPr>
        <w:t>.</w:t>
      </w:r>
    </w:p>
    <w:p w14:paraId="190235B9" w14:textId="77777777" w:rsidR="003C2E24" w:rsidRPr="002B6C4F" w:rsidRDefault="003C2E24" w:rsidP="00370C27">
      <w:pPr>
        <w:numPr>
          <w:ilvl w:val="0"/>
          <w:numId w:val="101"/>
        </w:numPr>
        <w:tabs>
          <w:tab w:val="left" w:pos="-720"/>
        </w:tabs>
        <w:suppressAutoHyphens/>
        <w:spacing w:after="120" w:line="240" w:lineRule="atLeast"/>
        <w:rPr>
          <w:sz w:val="22"/>
          <w:szCs w:val="22"/>
        </w:rPr>
      </w:pPr>
      <w:r w:rsidRPr="002B6C4F">
        <w:rPr>
          <w:sz w:val="22"/>
          <w:szCs w:val="22"/>
          <w:u w:val="single"/>
        </w:rPr>
        <w:t>Number of responses</w:t>
      </w:r>
      <w:r w:rsidRPr="00274A82">
        <w:rPr>
          <w:sz w:val="22"/>
          <w:szCs w:val="22"/>
        </w:rPr>
        <w:t>:  34.</w:t>
      </w:r>
    </w:p>
    <w:p w14:paraId="04D3CBE2" w14:textId="6833DC7C" w:rsidR="00F94E63" w:rsidRPr="002B6C4F" w:rsidRDefault="00F94E63" w:rsidP="00370C27">
      <w:pPr>
        <w:numPr>
          <w:ilvl w:val="0"/>
          <w:numId w:val="101"/>
        </w:numPr>
        <w:tabs>
          <w:tab w:val="left" w:pos="-720"/>
        </w:tabs>
        <w:suppressAutoHyphens/>
        <w:spacing w:after="120" w:line="240" w:lineRule="atLeast"/>
        <w:rPr>
          <w:sz w:val="22"/>
          <w:szCs w:val="22"/>
          <w:u w:val="single"/>
        </w:rPr>
      </w:pPr>
      <w:r w:rsidRPr="002B6C4F">
        <w:rPr>
          <w:sz w:val="22"/>
          <w:szCs w:val="22"/>
          <w:u w:val="single"/>
        </w:rPr>
        <w:t>Frequency of response</w:t>
      </w:r>
      <w:r w:rsidRPr="002B6C4F">
        <w:rPr>
          <w:sz w:val="22"/>
          <w:szCs w:val="22"/>
        </w:rPr>
        <w:t>:  Annual</w:t>
      </w:r>
      <w:r w:rsidR="0069353A" w:rsidRPr="002B6C4F">
        <w:rPr>
          <w:sz w:val="22"/>
          <w:szCs w:val="22"/>
        </w:rPr>
        <w:t>.</w:t>
      </w:r>
      <w:r w:rsidRPr="002B6C4F">
        <w:rPr>
          <w:sz w:val="22"/>
          <w:szCs w:val="22"/>
          <w:u w:val="single"/>
        </w:rPr>
        <w:t xml:space="preserve">  </w:t>
      </w:r>
    </w:p>
    <w:p w14:paraId="4C415021" w14:textId="409527E7" w:rsidR="003C2E24" w:rsidRPr="002B6C4F" w:rsidRDefault="00F94E63" w:rsidP="00370C27">
      <w:pPr>
        <w:numPr>
          <w:ilvl w:val="0"/>
          <w:numId w:val="101"/>
        </w:numPr>
        <w:tabs>
          <w:tab w:val="left" w:pos="-720"/>
        </w:tabs>
        <w:suppressAutoHyphens/>
        <w:spacing w:after="120" w:line="240" w:lineRule="atLeast"/>
        <w:rPr>
          <w:sz w:val="22"/>
          <w:szCs w:val="22"/>
        </w:rPr>
      </w:pPr>
      <w:r w:rsidRPr="002B6C4F">
        <w:rPr>
          <w:sz w:val="22"/>
          <w:szCs w:val="22"/>
          <w:u w:val="single"/>
        </w:rPr>
        <w:t>Annual hour burden</w:t>
      </w:r>
      <w:r w:rsidRPr="002B6C4F">
        <w:rPr>
          <w:sz w:val="22"/>
          <w:szCs w:val="22"/>
        </w:rPr>
        <w:t xml:space="preserve">:  </w:t>
      </w:r>
      <w:r w:rsidR="00D23BC4" w:rsidRPr="002B6C4F">
        <w:rPr>
          <w:sz w:val="22"/>
          <w:szCs w:val="22"/>
        </w:rPr>
        <w:t xml:space="preserve">The total annual </w:t>
      </w:r>
      <w:r w:rsidR="00103E2B" w:rsidRPr="002B6C4F">
        <w:rPr>
          <w:sz w:val="22"/>
          <w:szCs w:val="22"/>
        </w:rPr>
        <w:t xml:space="preserve">hour </w:t>
      </w:r>
      <w:r w:rsidR="00D23BC4" w:rsidRPr="002B6C4F">
        <w:rPr>
          <w:sz w:val="22"/>
          <w:szCs w:val="22"/>
        </w:rPr>
        <w:t xml:space="preserve">burden is </w:t>
      </w:r>
      <w:r w:rsidR="00C91B0E" w:rsidRPr="002B6C4F">
        <w:rPr>
          <w:sz w:val="22"/>
          <w:szCs w:val="22"/>
        </w:rPr>
        <w:t>272</w:t>
      </w:r>
      <w:r w:rsidR="00D23BC4" w:rsidRPr="002B6C4F">
        <w:rPr>
          <w:sz w:val="22"/>
          <w:szCs w:val="22"/>
        </w:rPr>
        <w:t xml:space="preserve"> hours</w:t>
      </w:r>
      <w:r w:rsidR="00403A0E" w:rsidRPr="002B6C4F">
        <w:rPr>
          <w:sz w:val="22"/>
          <w:szCs w:val="22"/>
        </w:rPr>
        <w:t xml:space="preserve"> (</w:t>
      </w:r>
      <w:r w:rsidR="003A79CA" w:rsidRPr="002B6C4F">
        <w:rPr>
          <w:sz w:val="22"/>
          <w:szCs w:val="22"/>
        </w:rPr>
        <w:t>34</w:t>
      </w:r>
      <w:r w:rsidR="00403A0E" w:rsidRPr="002B6C4F">
        <w:rPr>
          <w:sz w:val="22"/>
          <w:szCs w:val="22"/>
        </w:rPr>
        <w:t xml:space="preserve"> </w:t>
      </w:r>
      <w:r w:rsidR="00553CF4" w:rsidRPr="002B6C4F">
        <w:rPr>
          <w:sz w:val="22"/>
          <w:szCs w:val="22"/>
        </w:rPr>
        <w:t>responses</w:t>
      </w:r>
      <w:r w:rsidR="00553CF4" w:rsidRPr="002B6C4F" w:rsidDel="00553CF4">
        <w:rPr>
          <w:sz w:val="22"/>
          <w:szCs w:val="22"/>
        </w:rPr>
        <w:t xml:space="preserve"> </w:t>
      </w:r>
      <w:r w:rsidR="00403A0E" w:rsidRPr="002B6C4F">
        <w:rPr>
          <w:sz w:val="22"/>
          <w:szCs w:val="22"/>
        </w:rPr>
        <w:t xml:space="preserve">x </w:t>
      </w:r>
      <w:r w:rsidR="00EE7BAB" w:rsidRPr="002B6C4F">
        <w:rPr>
          <w:sz w:val="22"/>
          <w:szCs w:val="22"/>
        </w:rPr>
        <w:t>8 hour</w:t>
      </w:r>
      <w:r w:rsidR="00553CF4" w:rsidRPr="002B6C4F">
        <w:rPr>
          <w:sz w:val="22"/>
          <w:szCs w:val="22"/>
        </w:rPr>
        <w:t>s</w:t>
      </w:r>
      <w:r w:rsidR="00EE7BAB" w:rsidRPr="002B6C4F">
        <w:rPr>
          <w:sz w:val="22"/>
          <w:szCs w:val="22"/>
        </w:rPr>
        <w:t xml:space="preserve"> </w:t>
      </w:r>
      <w:r w:rsidR="00403A0E" w:rsidRPr="002B6C4F">
        <w:rPr>
          <w:sz w:val="22"/>
          <w:szCs w:val="22"/>
        </w:rPr>
        <w:t xml:space="preserve">= </w:t>
      </w:r>
      <w:r w:rsidR="003A79CA" w:rsidRPr="002B6C4F">
        <w:rPr>
          <w:sz w:val="22"/>
          <w:szCs w:val="22"/>
        </w:rPr>
        <w:t>272</w:t>
      </w:r>
      <w:r w:rsidR="00403A0E" w:rsidRPr="002B6C4F">
        <w:rPr>
          <w:sz w:val="22"/>
          <w:szCs w:val="22"/>
        </w:rPr>
        <w:t xml:space="preserve"> hours).  </w:t>
      </w:r>
      <w:r w:rsidR="003C2E24" w:rsidRPr="002B6C4F">
        <w:rPr>
          <w:sz w:val="22"/>
          <w:szCs w:val="22"/>
        </w:rPr>
        <w:t xml:space="preserve">  </w:t>
      </w:r>
    </w:p>
    <w:p w14:paraId="00ABD038" w14:textId="35289738" w:rsidR="00D73D64" w:rsidRPr="00D50626" w:rsidRDefault="00D73D64" w:rsidP="00370C27">
      <w:pPr>
        <w:numPr>
          <w:ilvl w:val="0"/>
          <w:numId w:val="9"/>
        </w:numPr>
        <w:tabs>
          <w:tab w:val="left" w:pos="-720"/>
        </w:tabs>
        <w:suppressAutoHyphens/>
        <w:spacing w:after="120"/>
        <w:rPr>
          <w:b/>
          <w:spacing w:val="-3"/>
          <w:sz w:val="22"/>
          <w:szCs w:val="22"/>
        </w:rPr>
      </w:pPr>
      <w:r w:rsidRPr="002B6C4F">
        <w:rPr>
          <w:b/>
          <w:spacing w:val="-3"/>
          <w:sz w:val="22"/>
          <w:szCs w:val="22"/>
        </w:rPr>
        <w:t xml:space="preserve">General Notification </w:t>
      </w:r>
      <w:r w:rsidRPr="00D50626">
        <w:rPr>
          <w:b/>
          <w:spacing w:val="-3"/>
          <w:sz w:val="22"/>
          <w:szCs w:val="22"/>
        </w:rPr>
        <w:t>Requirements</w:t>
      </w:r>
      <w:r w:rsidR="00D470F5" w:rsidRPr="00D50626">
        <w:rPr>
          <w:b/>
          <w:spacing w:val="-3"/>
          <w:sz w:val="22"/>
          <w:szCs w:val="22"/>
        </w:rPr>
        <w:t xml:space="preserve"> </w:t>
      </w:r>
    </w:p>
    <w:p w14:paraId="5A5F99BB" w14:textId="7547DE07" w:rsidR="00D73D64" w:rsidRPr="002B6C4F" w:rsidRDefault="005A4136" w:rsidP="00370C27">
      <w:pPr>
        <w:pStyle w:val="ListParagraph"/>
        <w:numPr>
          <w:ilvl w:val="0"/>
          <w:numId w:val="40"/>
        </w:numPr>
        <w:tabs>
          <w:tab w:val="left" w:pos="-720"/>
        </w:tabs>
        <w:suppressAutoHyphens/>
        <w:spacing w:after="120"/>
        <w:rPr>
          <w:b/>
          <w:spacing w:val="-3"/>
          <w:sz w:val="22"/>
          <w:szCs w:val="22"/>
        </w:rPr>
      </w:pPr>
      <w:r w:rsidRPr="002B6C4F">
        <w:rPr>
          <w:b/>
          <w:spacing w:val="-3"/>
          <w:sz w:val="22"/>
          <w:szCs w:val="22"/>
        </w:rPr>
        <w:t xml:space="preserve">Commence </w:t>
      </w:r>
      <w:r w:rsidR="00A3629F" w:rsidRPr="002B6C4F">
        <w:rPr>
          <w:b/>
          <w:spacing w:val="-3"/>
          <w:sz w:val="22"/>
          <w:szCs w:val="22"/>
        </w:rPr>
        <w:t>C</w:t>
      </w:r>
      <w:r w:rsidRPr="002B6C4F">
        <w:rPr>
          <w:b/>
          <w:spacing w:val="-3"/>
          <w:sz w:val="22"/>
          <w:szCs w:val="22"/>
        </w:rPr>
        <w:t>onstruction</w:t>
      </w:r>
      <w:r w:rsidR="00D73D64" w:rsidRPr="002B6C4F">
        <w:rPr>
          <w:b/>
          <w:spacing w:val="-3"/>
          <w:sz w:val="22"/>
          <w:szCs w:val="22"/>
        </w:rPr>
        <w:t xml:space="preserve"> at </w:t>
      </w:r>
      <w:r w:rsidR="00A3629F" w:rsidRPr="002B6C4F">
        <w:rPr>
          <w:b/>
          <w:spacing w:val="-3"/>
          <w:sz w:val="22"/>
          <w:szCs w:val="22"/>
        </w:rPr>
        <w:t>O</w:t>
      </w:r>
      <w:r w:rsidR="00D73D64" w:rsidRPr="002B6C4F">
        <w:rPr>
          <w:b/>
          <w:spacing w:val="-3"/>
          <w:sz w:val="22"/>
          <w:szCs w:val="22"/>
        </w:rPr>
        <w:t xml:space="preserve">wn </w:t>
      </w:r>
      <w:r w:rsidR="00A3629F" w:rsidRPr="002B6C4F">
        <w:rPr>
          <w:b/>
          <w:spacing w:val="-3"/>
          <w:sz w:val="22"/>
          <w:szCs w:val="22"/>
        </w:rPr>
        <w:t>R</w:t>
      </w:r>
      <w:r w:rsidR="00D73D64" w:rsidRPr="002B6C4F">
        <w:rPr>
          <w:b/>
          <w:spacing w:val="-3"/>
          <w:sz w:val="22"/>
          <w:szCs w:val="22"/>
        </w:rPr>
        <w:t>isk</w:t>
      </w:r>
      <w:r w:rsidR="0061590E" w:rsidRPr="002B6C4F">
        <w:rPr>
          <w:b/>
          <w:spacing w:val="-3"/>
          <w:sz w:val="22"/>
          <w:szCs w:val="22"/>
        </w:rPr>
        <w:t xml:space="preserve"> </w:t>
      </w:r>
      <w:r w:rsidR="0061590E" w:rsidRPr="002B6C4F">
        <w:rPr>
          <w:spacing w:val="-3"/>
          <w:sz w:val="22"/>
          <w:szCs w:val="22"/>
        </w:rPr>
        <w:t>(</w:t>
      </w:r>
      <w:r w:rsidR="00544297" w:rsidRPr="002B6C4F">
        <w:rPr>
          <w:spacing w:val="-3"/>
          <w:sz w:val="22"/>
          <w:szCs w:val="22"/>
        </w:rPr>
        <w:t>47</w:t>
      </w:r>
      <w:r w:rsidR="0061590E" w:rsidRPr="002B6C4F">
        <w:rPr>
          <w:spacing w:val="-3"/>
          <w:sz w:val="22"/>
          <w:szCs w:val="22"/>
        </w:rPr>
        <w:t xml:space="preserve"> C.F.R. §§ </w:t>
      </w:r>
      <w:r w:rsidR="005A3193" w:rsidRPr="002B6C4F">
        <w:rPr>
          <w:spacing w:val="-3"/>
          <w:sz w:val="22"/>
          <w:szCs w:val="22"/>
        </w:rPr>
        <w:t>25.113</w:t>
      </w:r>
      <w:r w:rsidR="004B086D" w:rsidRPr="002B6C4F">
        <w:rPr>
          <w:spacing w:val="-3"/>
          <w:sz w:val="22"/>
          <w:szCs w:val="22"/>
        </w:rPr>
        <w:t xml:space="preserve">(b) and </w:t>
      </w:r>
      <w:r w:rsidR="005A3193" w:rsidRPr="002B6C4F">
        <w:rPr>
          <w:spacing w:val="-3"/>
          <w:sz w:val="22"/>
          <w:szCs w:val="22"/>
        </w:rPr>
        <w:t>(f)</w:t>
      </w:r>
      <w:r w:rsidR="0061590E" w:rsidRPr="002B6C4F">
        <w:rPr>
          <w:spacing w:val="-3"/>
          <w:sz w:val="22"/>
          <w:szCs w:val="22"/>
        </w:rPr>
        <w:t>)</w:t>
      </w:r>
      <w:r w:rsidR="00A30873" w:rsidRPr="00274A82">
        <w:rPr>
          <w:sz w:val="22"/>
          <w:szCs w:val="22"/>
        </w:rPr>
        <w:t xml:space="preserve"> </w:t>
      </w:r>
      <w:r w:rsidR="00A30873" w:rsidRPr="002B6C4F">
        <w:rPr>
          <w:spacing w:val="-3"/>
          <w:sz w:val="22"/>
          <w:szCs w:val="22"/>
        </w:rPr>
        <w:t>(previously approved under OMB Control No</w:t>
      </w:r>
      <w:r w:rsidR="0051694D">
        <w:rPr>
          <w:spacing w:val="-3"/>
          <w:sz w:val="22"/>
          <w:szCs w:val="22"/>
        </w:rPr>
        <w:t>s</w:t>
      </w:r>
      <w:r w:rsidR="00A30873" w:rsidRPr="002B6C4F">
        <w:rPr>
          <w:spacing w:val="-3"/>
          <w:sz w:val="22"/>
          <w:szCs w:val="22"/>
        </w:rPr>
        <w:t>. 3060-0678</w:t>
      </w:r>
      <w:r w:rsidR="0051694D">
        <w:rPr>
          <w:spacing w:val="-3"/>
          <w:sz w:val="22"/>
          <w:szCs w:val="22"/>
        </w:rPr>
        <w:t xml:space="preserve"> and 3060-0994</w:t>
      </w:r>
      <w:r w:rsidR="00A30873" w:rsidRPr="002B6C4F">
        <w:rPr>
          <w:spacing w:val="-3"/>
          <w:sz w:val="22"/>
          <w:szCs w:val="22"/>
        </w:rPr>
        <w:t>).</w:t>
      </w:r>
    </w:p>
    <w:p w14:paraId="20998D47" w14:textId="77777777" w:rsidR="0061590E" w:rsidRPr="002B6C4F" w:rsidRDefault="00F94E63" w:rsidP="00370C27">
      <w:pPr>
        <w:numPr>
          <w:ilvl w:val="0"/>
          <w:numId w:val="124"/>
        </w:numPr>
        <w:tabs>
          <w:tab w:val="left" w:pos="-720"/>
        </w:tabs>
        <w:suppressAutoHyphens/>
        <w:spacing w:after="120" w:line="240" w:lineRule="atLeast"/>
        <w:rPr>
          <w:sz w:val="22"/>
          <w:szCs w:val="22"/>
        </w:rPr>
      </w:pPr>
      <w:r w:rsidRPr="002B6C4F">
        <w:rPr>
          <w:sz w:val="22"/>
          <w:szCs w:val="22"/>
          <w:u w:val="single"/>
        </w:rPr>
        <w:t>Number of respondents</w:t>
      </w:r>
      <w:r w:rsidRPr="002B6C4F">
        <w:rPr>
          <w:sz w:val="22"/>
          <w:szCs w:val="22"/>
        </w:rPr>
        <w:t xml:space="preserve">:  </w:t>
      </w:r>
      <w:r w:rsidR="004B086D" w:rsidRPr="002B6C4F">
        <w:rPr>
          <w:sz w:val="22"/>
          <w:szCs w:val="22"/>
        </w:rPr>
        <w:t>4 (3 applicants planning the construction of U.S.-licensed space stations and 1 MSS/ATC licensee providing commence construction and testing notification).</w:t>
      </w:r>
    </w:p>
    <w:p w14:paraId="3DCDA2C7" w14:textId="77777777" w:rsidR="00D470F5" w:rsidRPr="002B6C4F" w:rsidRDefault="00D470F5" w:rsidP="00370C27">
      <w:pPr>
        <w:numPr>
          <w:ilvl w:val="0"/>
          <w:numId w:val="124"/>
        </w:numPr>
        <w:tabs>
          <w:tab w:val="left" w:pos="-720"/>
        </w:tabs>
        <w:suppressAutoHyphens/>
        <w:spacing w:after="120" w:line="240" w:lineRule="atLeast"/>
        <w:rPr>
          <w:sz w:val="22"/>
          <w:szCs w:val="22"/>
        </w:rPr>
      </w:pPr>
      <w:r w:rsidRPr="002B6C4F">
        <w:rPr>
          <w:sz w:val="22"/>
          <w:szCs w:val="22"/>
          <w:u w:val="single"/>
        </w:rPr>
        <w:t>Number of responses</w:t>
      </w:r>
      <w:r w:rsidRPr="002B6C4F">
        <w:rPr>
          <w:sz w:val="22"/>
          <w:szCs w:val="22"/>
        </w:rPr>
        <w:t>:  4.</w:t>
      </w:r>
    </w:p>
    <w:p w14:paraId="14EA78CC" w14:textId="77777777" w:rsidR="00F94E63" w:rsidRPr="002B6C4F" w:rsidRDefault="00F94E63" w:rsidP="00370C27">
      <w:pPr>
        <w:numPr>
          <w:ilvl w:val="0"/>
          <w:numId w:val="124"/>
        </w:numPr>
        <w:tabs>
          <w:tab w:val="left" w:pos="-720"/>
        </w:tabs>
        <w:suppressAutoHyphens/>
        <w:spacing w:after="120" w:line="240" w:lineRule="atLeast"/>
        <w:rPr>
          <w:sz w:val="22"/>
          <w:szCs w:val="22"/>
        </w:rPr>
      </w:pPr>
      <w:r w:rsidRPr="002B6C4F">
        <w:rPr>
          <w:sz w:val="22"/>
          <w:szCs w:val="22"/>
          <w:u w:val="single"/>
        </w:rPr>
        <w:t>Frequency of response</w:t>
      </w:r>
      <w:r w:rsidRPr="002B6C4F">
        <w:rPr>
          <w:sz w:val="22"/>
          <w:szCs w:val="22"/>
        </w:rPr>
        <w:t xml:space="preserve">:  </w:t>
      </w:r>
      <w:r w:rsidR="0069353A" w:rsidRPr="002B6C4F">
        <w:rPr>
          <w:sz w:val="22"/>
          <w:szCs w:val="22"/>
        </w:rPr>
        <w:t>One time.</w:t>
      </w:r>
      <w:r w:rsidRPr="002B6C4F">
        <w:rPr>
          <w:sz w:val="22"/>
          <w:szCs w:val="22"/>
        </w:rPr>
        <w:t xml:space="preserve">  </w:t>
      </w:r>
    </w:p>
    <w:p w14:paraId="0228EF0C" w14:textId="77777777" w:rsidR="00AD62A4" w:rsidRPr="002B6C4F" w:rsidRDefault="00F94E63" w:rsidP="00370C27">
      <w:pPr>
        <w:numPr>
          <w:ilvl w:val="0"/>
          <w:numId w:val="124"/>
        </w:numPr>
        <w:tabs>
          <w:tab w:val="left" w:pos="-720"/>
        </w:tabs>
        <w:suppressAutoHyphens/>
        <w:spacing w:after="120" w:line="240" w:lineRule="atLeast"/>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6A17AC" w:rsidRPr="002B6C4F">
        <w:rPr>
          <w:sz w:val="22"/>
          <w:szCs w:val="22"/>
        </w:rPr>
        <w:t xml:space="preserve">4 </w:t>
      </w:r>
      <w:r w:rsidRPr="002B6C4F">
        <w:rPr>
          <w:sz w:val="22"/>
          <w:szCs w:val="22"/>
        </w:rPr>
        <w:t>hours (</w:t>
      </w:r>
      <w:r w:rsidR="004B086D" w:rsidRPr="002B6C4F">
        <w:rPr>
          <w:sz w:val="22"/>
          <w:szCs w:val="22"/>
        </w:rPr>
        <w:t>4</w:t>
      </w:r>
      <w:r w:rsidR="00553CF4" w:rsidRPr="002B6C4F">
        <w:rPr>
          <w:sz w:val="22"/>
          <w:szCs w:val="22"/>
        </w:rPr>
        <w:t xml:space="preserve"> responses</w:t>
      </w:r>
      <w:r w:rsidR="00553CF4" w:rsidRPr="002B6C4F" w:rsidDel="00553CF4">
        <w:rPr>
          <w:sz w:val="22"/>
          <w:szCs w:val="22"/>
        </w:rPr>
        <w:t xml:space="preserve"> </w:t>
      </w:r>
      <w:r w:rsidRPr="002B6C4F">
        <w:rPr>
          <w:sz w:val="22"/>
          <w:szCs w:val="22"/>
        </w:rPr>
        <w:t xml:space="preserve">x </w:t>
      </w:r>
      <w:r w:rsidR="005A3193" w:rsidRPr="002B6C4F">
        <w:rPr>
          <w:sz w:val="22"/>
          <w:szCs w:val="22"/>
        </w:rPr>
        <w:t>1</w:t>
      </w:r>
      <w:r w:rsidRPr="002B6C4F">
        <w:rPr>
          <w:sz w:val="22"/>
          <w:szCs w:val="22"/>
        </w:rPr>
        <w:t xml:space="preserve"> hour</w:t>
      </w:r>
      <w:r w:rsidR="00D470F5" w:rsidRPr="002B6C4F">
        <w:rPr>
          <w:sz w:val="22"/>
          <w:szCs w:val="22"/>
        </w:rPr>
        <w:t>/response</w:t>
      </w:r>
      <w:r w:rsidRPr="002B6C4F">
        <w:rPr>
          <w:sz w:val="22"/>
          <w:szCs w:val="22"/>
        </w:rPr>
        <w:t xml:space="preserve"> = </w:t>
      </w:r>
      <w:r w:rsidR="004B086D" w:rsidRPr="002B6C4F">
        <w:rPr>
          <w:sz w:val="22"/>
          <w:szCs w:val="22"/>
        </w:rPr>
        <w:t>4</w:t>
      </w:r>
      <w:r w:rsidRPr="002B6C4F">
        <w:rPr>
          <w:sz w:val="22"/>
          <w:szCs w:val="22"/>
        </w:rPr>
        <w:t xml:space="preserve"> hours).  </w:t>
      </w:r>
    </w:p>
    <w:p w14:paraId="77675707" w14:textId="611DBA3D" w:rsidR="00F94E63" w:rsidRPr="00274A82" w:rsidRDefault="005A4136" w:rsidP="00370C27">
      <w:pPr>
        <w:pStyle w:val="ListParagraph"/>
        <w:numPr>
          <w:ilvl w:val="0"/>
          <w:numId w:val="40"/>
        </w:numPr>
        <w:spacing w:after="120"/>
        <w:rPr>
          <w:spacing w:val="-3"/>
          <w:sz w:val="22"/>
          <w:szCs w:val="22"/>
        </w:rPr>
      </w:pPr>
      <w:r w:rsidRPr="002B6C4F">
        <w:rPr>
          <w:b/>
          <w:spacing w:val="-3"/>
          <w:sz w:val="22"/>
          <w:szCs w:val="22"/>
        </w:rPr>
        <w:t xml:space="preserve">Bringing </w:t>
      </w:r>
      <w:r w:rsidR="00A3629F" w:rsidRPr="002B6C4F">
        <w:rPr>
          <w:b/>
          <w:spacing w:val="-3"/>
          <w:sz w:val="22"/>
          <w:szCs w:val="22"/>
        </w:rPr>
        <w:t>I</w:t>
      </w:r>
      <w:r w:rsidRPr="002B6C4F">
        <w:rPr>
          <w:b/>
          <w:spacing w:val="-3"/>
          <w:sz w:val="22"/>
          <w:szCs w:val="22"/>
        </w:rPr>
        <w:t>n-</w:t>
      </w:r>
      <w:r w:rsidR="00A3629F" w:rsidRPr="002B6C4F">
        <w:rPr>
          <w:b/>
          <w:spacing w:val="-3"/>
          <w:sz w:val="22"/>
          <w:szCs w:val="22"/>
        </w:rPr>
        <w:t>O</w:t>
      </w:r>
      <w:r w:rsidRPr="002B6C4F">
        <w:rPr>
          <w:b/>
          <w:spacing w:val="-3"/>
          <w:sz w:val="22"/>
          <w:szCs w:val="22"/>
        </w:rPr>
        <w:t xml:space="preserve">rbit </w:t>
      </w:r>
      <w:r w:rsidR="00A3629F" w:rsidRPr="002B6C4F">
        <w:rPr>
          <w:b/>
          <w:spacing w:val="-3"/>
          <w:sz w:val="22"/>
          <w:szCs w:val="22"/>
        </w:rPr>
        <w:t>S</w:t>
      </w:r>
      <w:r w:rsidR="00D73D64" w:rsidRPr="002B6C4F">
        <w:rPr>
          <w:b/>
          <w:spacing w:val="-3"/>
          <w:sz w:val="22"/>
          <w:szCs w:val="22"/>
        </w:rPr>
        <w:t xml:space="preserve">pare </w:t>
      </w:r>
      <w:r w:rsidR="00A3629F" w:rsidRPr="002B6C4F">
        <w:rPr>
          <w:b/>
          <w:spacing w:val="-3"/>
          <w:sz w:val="22"/>
          <w:szCs w:val="22"/>
        </w:rPr>
        <w:t>I</w:t>
      </w:r>
      <w:r w:rsidR="00D73D64" w:rsidRPr="002B6C4F">
        <w:rPr>
          <w:b/>
          <w:spacing w:val="-3"/>
          <w:sz w:val="22"/>
          <w:szCs w:val="22"/>
        </w:rPr>
        <w:t xml:space="preserve">nto </w:t>
      </w:r>
      <w:r w:rsidR="00A3629F" w:rsidRPr="002B6C4F">
        <w:rPr>
          <w:b/>
          <w:spacing w:val="-3"/>
          <w:sz w:val="22"/>
          <w:szCs w:val="22"/>
        </w:rPr>
        <w:t>U</w:t>
      </w:r>
      <w:r w:rsidR="00D73D64" w:rsidRPr="002B6C4F">
        <w:rPr>
          <w:b/>
          <w:spacing w:val="-3"/>
          <w:sz w:val="22"/>
          <w:szCs w:val="22"/>
        </w:rPr>
        <w:t>se</w:t>
      </w:r>
      <w:r w:rsidR="0061590E" w:rsidRPr="002B6C4F">
        <w:rPr>
          <w:b/>
          <w:spacing w:val="-3"/>
          <w:sz w:val="22"/>
          <w:szCs w:val="22"/>
        </w:rPr>
        <w:t xml:space="preserve"> </w:t>
      </w:r>
      <w:r w:rsidR="0061590E" w:rsidRPr="002B6C4F">
        <w:rPr>
          <w:spacing w:val="-3"/>
          <w:sz w:val="22"/>
          <w:szCs w:val="22"/>
        </w:rPr>
        <w:t>(</w:t>
      </w:r>
      <w:r w:rsidR="00544297" w:rsidRPr="002B6C4F">
        <w:rPr>
          <w:spacing w:val="-3"/>
          <w:sz w:val="22"/>
          <w:szCs w:val="22"/>
        </w:rPr>
        <w:t>47</w:t>
      </w:r>
      <w:r w:rsidRPr="002B6C4F">
        <w:rPr>
          <w:spacing w:val="-3"/>
          <w:sz w:val="22"/>
          <w:szCs w:val="22"/>
        </w:rPr>
        <w:t xml:space="preserve"> C.F.R. § 25.113(h</w:t>
      </w:r>
      <w:r w:rsidR="00537F69" w:rsidRPr="002B6C4F">
        <w:rPr>
          <w:spacing w:val="-3"/>
          <w:sz w:val="22"/>
          <w:szCs w:val="22"/>
        </w:rPr>
        <w:t>)</w:t>
      </w:r>
      <w:r w:rsidR="0061590E" w:rsidRPr="002B6C4F">
        <w:rPr>
          <w:spacing w:val="-3"/>
          <w:sz w:val="22"/>
          <w:szCs w:val="22"/>
        </w:rPr>
        <w:t>)</w:t>
      </w:r>
      <w:r w:rsidR="00A30873" w:rsidRPr="002B6C4F">
        <w:rPr>
          <w:spacing w:val="-3"/>
          <w:sz w:val="22"/>
          <w:szCs w:val="22"/>
        </w:rPr>
        <w:t xml:space="preserve"> (previously approved under OMB Control No. 3060-1108).</w:t>
      </w:r>
    </w:p>
    <w:p w14:paraId="5282A62C" w14:textId="77777777" w:rsidR="00F94E63" w:rsidRPr="002B6C4F" w:rsidRDefault="00F94E63" w:rsidP="00370C27">
      <w:pPr>
        <w:numPr>
          <w:ilvl w:val="0"/>
          <w:numId w:val="62"/>
        </w:numPr>
        <w:tabs>
          <w:tab w:val="left" w:pos="-720"/>
        </w:tabs>
        <w:suppressAutoHyphens/>
        <w:spacing w:after="120" w:line="240" w:lineRule="atLeast"/>
        <w:ind w:left="450"/>
        <w:rPr>
          <w:sz w:val="22"/>
          <w:szCs w:val="22"/>
        </w:rPr>
      </w:pPr>
      <w:r w:rsidRPr="002B6C4F">
        <w:rPr>
          <w:sz w:val="22"/>
          <w:szCs w:val="22"/>
          <w:u w:val="single"/>
        </w:rPr>
        <w:lastRenderedPageBreak/>
        <w:t>Number of respondents</w:t>
      </w:r>
      <w:r w:rsidRPr="002B6C4F">
        <w:rPr>
          <w:sz w:val="22"/>
          <w:szCs w:val="22"/>
        </w:rPr>
        <w:t xml:space="preserve">: </w:t>
      </w:r>
      <w:r w:rsidR="006F22FC" w:rsidRPr="002B6C4F">
        <w:rPr>
          <w:sz w:val="22"/>
          <w:szCs w:val="22"/>
        </w:rPr>
        <w:t xml:space="preserve"> </w:t>
      </w:r>
      <w:r w:rsidR="005A4136" w:rsidRPr="002B6C4F">
        <w:rPr>
          <w:sz w:val="22"/>
          <w:szCs w:val="22"/>
        </w:rPr>
        <w:t>3</w:t>
      </w:r>
      <w:r w:rsidR="00D470F5" w:rsidRPr="002B6C4F">
        <w:rPr>
          <w:sz w:val="22"/>
          <w:szCs w:val="22"/>
        </w:rPr>
        <w:t>.</w:t>
      </w:r>
    </w:p>
    <w:p w14:paraId="792DD5D9" w14:textId="228E5F11" w:rsidR="00D470F5" w:rsidRPr="002B6C4F" w:rsidRDefault="00D470F5" w:rsidP="00370C27">
      <w:pPr>
        <w:numPr>
          <w:ilvl w:val="0"/>
          <w:numId w:val="62"/>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3.</w:t>
      </w:r>
    </w:p>
    <w:p w14:paraId="6E71ED4D" w14:textId="77777777" w:rsidR="00F94E63" w:rsidRPr="002B6C4F" w:rsidRDefault="00F94E63" w:rsidP="00370C27">
      <w:pPr>
        <w:numPr>
          <w:ilvl w:val="0"/>
          <w:numId w:val="62"/>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5A4136" w:rsidRPr="002B6C4F">
        <w:rPr>
          <w:sz w:val="22"/>
          <w:szCs w:val="22"/>
        </w:rPr>
        <w:t>O</w:t>
      </w:r>
      <w:r w:rsidRPr="002B6C4F">
        <w:rPr>
          <w:sz w:val="22"/>
          <w:szCs w:val="22"/>
        </w:rPr>
        <w:t>n occasion</w:t>
      </w:r>
      <w:r w:rsidR="0069353A" w:rsidRPr="002B6C4F">
        <w:rPr>
          <w:sz w:val="22"/>
          <w:szCs w:val="22"/>
        </w:rPr>
        <w:t>.</w:t>
      </w:r>
      <w:r w:rsidRPr="002B6C4F">
        <w:rPr>
          <w:sz w:val="22"/>
          <w:szCs w:val="22"/>
        </w:rPr>
        <w:t xml:space="preserve">  </w:t>
      </w:r>
    </w:p>
    <w:p w14:paraId="23A98C66" w14:textId="77777777" w:rsidR="008B15A3" w:rsidRDefault="00F94E63" w:rsidP="00370C27">
      <w:pPr>
        <w:numPr>
          <w:ilvl w:val="0"/>
          <w:numId w:val="62"/>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3A79CA" w:rsidRPr="002B6C4F">
        <w:rPr>
          <w:sz w:val="22"/>
          <w:szCs w:val="22"/>
        </w:rPr>
        <w:t>1.5</w:t>
      </w:r>
      <w:r w:rsidRPr="002B6C4F">
        <w:rPr>
          <w:sz w:val="22"/>
          <w:szCs w:val="22"/>
        </w:rPr>
        <w:t xml:space="preserve"> hours (</w:t>
      </w:r>
      <w:r w:rsidR="005A4136" w:rsidRPr="002B6C4F">
        <w:rPr>
          <w:sz w:val="22"/>
          <w:szCs w:val="22"/>
        </w:rPr>
        <w:t>3</w:t>
      </w:r>
      <w:r w:rsidRPr="002B6C4F">
        <w:rPr>
          <w:sz w:val="22"/>
          <w:szCs w:val="22"/>
        </w:rPr>
        <w:t xml:space="preserve"> </w:t>
      </w:r>
      <w:r w:rsidR="00553CF4" w:rsidRPr="002B6C4F">
        <w:rPr>
          <w:sz w:val="22"/>
          <w:szCs w:val="22"/>
        </w:rPr>
        <w:t>responses</w:t>
      </w:r>
      <w:r w:rsidRPr="002B6C4F">
        <w:rPr>
          <w:sz w:val="22"/>
          <w:szCs w:val="22"/>
        </w:rPr>
        <w:t xml:space="preserve"> x .</w:t>
      </w:r>
      <w:r w:rsidR="005A4136" w:rsidRPr="002B6C4F">
        <w:rPr>
          <w:sz w:val="22"/>
          <w:szCs w:val="22"/>
        </w:rPr>
        <w:t>5</w:t>
      </w:r>
      <w:r w:rsidRPr="002B6C4F">
        <w:rPr>
          <w:sz w:val="22"/>
          <w:szCs w:val="22"/>
        </w:rPr>
        <w:t xml:space="preserve"> hours</w:t>
      </w:r>
      <w:r w:rsidR="00D470F5" w:rsidRPr="002B6C4F">
        <w:rPr>
          <w:sz w:val="22"/>
          <w:szCs w:val="22"/>
        </w:rPr>
        <w:t>/response</w:t>
      </w:r>
      <w:r w:rsidRPr="002B6C4F">
        <w:rPr>
          <w:sz w:val="22"/>
          <w:szCs w:val="22"/>
        </w:rPr>
        <w:t xml:space="preserve"> = </w:t>
      </w:r>
      <w:r w:rsidR="005A4136" w:rsidRPr="002B6C4F">
        <w:rPr>
          <w:sz w:val="22"/>
          <w:szCs w:val="22"/>
        </w:rPr>
        <w:t>1.5</w:t>
      </w:r>
      <w:r w:rsidRPr="002B6C4F">
        <w:rPr>
          <w:sz w:val="22"/>
          <w:szCs w:val="22"/>
        </w:rPr>
        <w:t xml:space="preserve"> hours).  </w:t>
      </w:r>
    </w:p>
    <w:p w14:paraId="3A7BEE69" w14:textId="0428BBA8" w:rsidR="00CE1018" w:rsidRPr="002B6C4F" w:rsidRDefault="00537F69" w:rsidP="00370C27">
      <w:pPr>
        <w:numPr>
          <w:ilvl w:val="0"/>
          <w:numId w:val="40"/>
        </w:numPr>
        <w:tabs>
          <w:tab w:val="left" w:pos="-720"/>
        </w:tabs>
        <w:suppressAutoHyphens/>
        <w:spacing w:after="120"/>
        <w:rPr>
          <w:sz w:val="22"/>
          <w:szCs w:val="22"/>
        </w:rPr>
      </w:pPr>
      <w:r w:rsidRPr="002B6C4F">
        <w:rPr>
          <w:b/>
          <w:sz w:val="22"/>
          <w:szCs w:val="22"/>
        </w:rPr>
        <w:t xml:space="preserve">NGSO </w:t>
      </w:r>
      <w:r w:rsidR="00A3629F" w:rsidRPr="002B6C4F">
        <w:rPr>
          <w:b/>
          <w:sz w:val="22"/>
          <w:szCs w:val="22"/>
        </w:rPr>
        <w:t>R</w:t>
      </w:r>
      <w:r w:rsidRPr="002B6C4F">
        <w:rPr>
          <w:b/>
          <w:sz w:val="22"/>
          <w:szCs w:val="22"/>
        </w:rPr>
        <w:t xml:space="preserve">eplacement </w:t>
      </w:r>
      <w:r w:rsidR="00A3629F" w:rsidRPr="002B6C4F">
        <w:rPr>
          <w:b/>
          <w:sz w:val="22"/>
          <w:szCs w:val="22"/>
        </w:rPr>
        <w:t>S</w:t>
      </w:r>
      <w:r w:rsidRPr="002B6C4F">
        <w:rPr>
          <w:b/>
          <w:sz w:val="22"/>
          <w:szCs w:val="22"/>
        </w:rPr>
        <w:t>atellites</w:t>
      </w:r>
      <w:r w:rsidR="00A3629F" w:rsidRPr="002B6C4F">
        <w:rPr>
          <w:sz w:val="22"/>
          <w:szCs w:val="22"/>
        </w:rPr>
        <w:t xml:space="preserve"> </w:t>
      </w:r>
      <w:r w:rsidR="00CE1018" w:rsidRPr="002B6C4F">
        <w:rPr>
          <w:sz w:val="22"/>
          <w:szCs w:val="22"/>
        </w:rPr>
        <w:t xml:space="preserve">(47 CFR </w:t>
      </w:r>
      <w:r w:rsidR="00553CF4" w:rsidRPr="002B6C4F">
        <w:rPr>
          <w:sz w:val="22"/>
          <w:szCs w:val="22"/>
        </w:rPr>
        <w:t xml:space="preserve">§ </w:t>
      </w:r>
      <w:r w:rsidR="00CE1018" w:rsidRPr="002B6C4F">
        <w:rPr>
          <w:sz w:val="22"/>
          <w:szCs w:val="22"/>
        </w:rPr>
        <w:t>25.143</w:t>
      </w:r>
      <w:r w:rsidRPr="002B6C4F">
        <w:rPr>
          <w:sz w:val="22"/>
          <w:szCs w:val="22"/>
        </w:rPr>
        <w:t>(c))</w:t>
      </w:r>
      <w:r w:rsidR="00C4190D">
        <w:rPr>
          <w:sz w:val="22"/>
          <w:szCs w:val="22"/>
        </w:rPr>
        <w:t xml:space="preserve"> </w:t>
      </w:r>
      <w:r w:rsidR="00C4190D" w:rsidRPr="00575675">
        <w:rPr>
          <w:sz w:val="22"/>
          <w:szCs w:val="22"/>
        </w:rPr>
        <w:t>(previously approved under OMB Control No. 3060-09</w:t>
      </w:r>
      <w:r w:rsidR="00C4190D">
        <w:rPr>
          <w:sz w:val="22"/>
          <w:szCs w:val="22"/>
        </w:rPr>
        <w:t>55</w:t>
      </w:r>
      <w:r w:rsidR="00C4190D" w:rsidRPr="00575675">
        <w:rPr>
          <w:sz w:val="22"/>
          <w:szCs w:val="22"/>
        </w:rPr>
        <w:t>)</w:t>
      </w:r>
      <w:r w:rsidR="0071656F" w:rsidRPr="002B6C4F">
        <w:rPr>
          <w:sz w:val="22"/>
          <w:szCs w:val="22"/>
        </w:rPr>
        <w:t>.</w:t>
      </w:r>
      <w:r w:rsidRPr="002B6C4F">
        <w:rPr>
          <w:sz w:val="22"/>
          <w:szCs w:val="22"/>
        </w:rPr>
        <w:t xml:space="preserve"> </w:t>
      </w:r>
      <w:r w:rsidR="00CE1018" w:rsidRPr="002B6C4F">
        <w:rPr>
          <w:sz w:val="22"/>
          <w:szCs w:val="22"/>
        </w:rPr>
        <w:t xml:space="preserve">  </w:t>
      </w:r>
    </w:p>
    <w:p w14:paraId="3F760551" w14:textId="77777777" w:rsidR="00CE1018" w:rsidRPr="002B6C4F" w:rsidRDefault="00CE1018" w:rsidP="00370C27">
      <w:pPr>
        <w:numPr>
          <w:ilvl w:val="0"/>
          <w:numId w:val="70"/>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Pr="002B6C4F">
        <w:rPr>
          <w:sz w:val="22"/>
          <w:szCs w:val="22"/>
        </w:rPr>
        <w:t>4</w:t>
      </w:r>
      <w:r w:rsidR="00D470F5" w:rsidRPr="002B6C4F">
        <w:rPr>
          <w:sz w:val="22"/>
          <w:szCs w:val="22"/>
        </w:rPr>
        <w:t>.</w:t>
      </w:r>
    </w:p>
    <w:p w14:paraId="2DB6BFBB" w14:textId="77777777" w:rsidR="00D470F5" w:rsidRPr="002B6C4F" w:rsidRDefault="00D470F5" w:rsidP="00370C27">
      <w:pPr>
        <w:numPr>
          <w:ilvl w:val="0"/>
          <w:numId w:val="70"/>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4.</w:t>
      </w:r>
    </w:p>
    <w:p w14:paraId="56E63177" w14:textId="77777777" w:rsidR="00CE1018" w:rsidRPr="002B6C4F" w:rsidRDefault="00CE1018" w:rsidP="00370C27">
      <w:pPr>
        <w:numPr>
          <w:ilvl w:val="0"/>
          <w:numId w:val="70"/>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EE7BAB" w:rsidRPr="002B6C4F">
        <w:rPr>
          <w:sz w:val="22"/>
          <w:szCs w:val="22"/>
        </w:rPr>
        <w:t xml:space="preserve"> </w:t>
      </w:r>
      <w:r w:rsidRPr="002B6C4F">
        <w:rPr>
          <w:sz w:val="22"/>
          <w:szCs w:val="22"/>
        </w:rPr>
        <w:t>On occasion</w:t>
      </w:r>
      <w:r w:rsidR="0069353A" w:rsidRPr="002B6C4F">
        <w:rPr>
          <w:sz w:val="22"/>
          <w:szCs w:val="22"/>
        </w:rPr>
        <w:t>.</w:t>
      </w:r>
      <w:r w:rsidRPr="002B6C4F">
        <w:rPr>
          <w:sz w:val="22"/>
          <w:szCs w:val="22"/>
        </w:rPr>
        <w:t xml:space="preserve">  </w:t>
      </w:r>
    </w:p>
    <w:p w14:paraId="5804757A" w14:textId="77777777" w:rsidR="00CE1018" w:rsidRPr="002B6C4F" w:rsidRDefault="00CE1018" w:rsidP="00370C27">
      <w:pPr>
        <w:numPr>
          <w:ilvl w:val="0"/>
          <w:numId w:val="70"/>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8 hours (4 </w:t>
      </w:r>
      <w:r w:rsidR="00553CF4" w:rsidRPr="002B6C4F">
        <w:rPr>
          <w:sz w:val="22"/>
          <w:szCs w:val="22"/>
        </w:rPr>
        <w:t>responses</w:t>
      </w:r>
      <w:r w:rsidRPr="002B6C4F">
        <w:rPr>
          <w:sz w:val="22"/>
          <w:szCs w:val="22"/>
        </w:rPr>
        <w:t xml:space="preserve"> x 2 hours</w:t>
      </w:r>
      <w:r w:rsidR="00D470F5" w:rsidRPr="002B6C4F">
        <w:rPr>
          <w:sz w:val="22"/>
          <w:szCs w:val="22"/>
        </w:rPr>
        <w:t>/response</w:t>
      </w:r>
      <w:r w:rsidRPr="002B6C4F">
        <w:rPr>
          <w:sz w:val="22"/>
          <w:szCs w:val="22"/>
        </w:rPr>
        <w:t xml:space="preserve"> = 8 hours).   </w:t>
      </w:r>
    </w:p>
    <w:p w14:paraId="3E1B9B98" w14:textId="2E2224C7" w:rsidR="008B15A3" w:rsidRPr="00274A82" w:rsidRDefault="008B15A3" w:rsidP="00370C27">
      <w:pPr>
        <w:pStyle w:val="ListParagraph"/>
        <w:numPr>
          <w:ilvl w:val="0"/>
          <w:numId w:val="40"/>
        </w:numPr>
        <w:spacing w:after="120"/>
        <w:rPr>
          <w:spacing w:val="-3"/>
          <w:sz w:val="22"/>
          <w:szCs w:val="22"/>
        </w:rPr>
      </w:pPr>
      <w:r w:rsidRPr="002B6C4F">
        <w:rPr>
          <w:b/>
          <w:spacing w:val="-3"/>
          <w:sz w:val="22"/>
          <w:szCs w:val="22"/>
        </w:rPr>
        <w:t>Modification</w:t>
      </w:r>
      <w:r w:rsidR="00FA0F24" w:rsidRPr="002B6C4F">
        <w:rPr>
          <w:b/>
          <w:spacing w:val="-3"/>
          <w:sz w:val="22"/>
          <w:szCs w:val="22"/>
        </w:rPr>
        <w:t xml:space="preserve"> of </w:t>
      </w:r>
      <w:r w:rsidR="00A3629F" w:rsidRPr="002B6C4F">
        <w:rPr>
          <w:b/>
          <w:spacing w:val="-3"/>
          <w:sz w:val="22"/>
          <w:szCs w:val="22"/>
        </w:rPr>
        <w:t>S</w:t>
      </w:r>
      <w:r w:rsidR="00FA0F24" w:rsidRPr="002B6C4F">
        <w:rPr>
          <w:b/>
          <w:spacing w:val="-3"/>
          <w:sz w:val="22"/>
          <w:szCs w:val="22"/>
        </w:rPr>
        <w:t xml:space="preserve">pace </w:t>
      </w:r>
      <w:r w:rsidR="00A3629F" w:rsidRPr="002B6C4F">
        <w:rPr>
          <w:b/>
          <w:spacing w:val="-3"/>
          <w:sz w:val="22"/>
          <w:szCs w:val="22"/>
        </w:rPr>
        <w:t>S</w:t>
      </w:r>
      <w:r w:rsidR="00FA0F24" w:rsidRPr="002B6C4F">
        <w:rPr>
          <w:b/>
          <w:spacing w:val="-3"/>
          <w:sz w:val="22"/>
          <w:szCs w:val="22"/>
        </w:rPr>
        <w:t xml:space="preserve">tation </w:t>
      </w:r>
      <w:r w:rsidR="00A3629F" w:rsidRPr="002B6C4F">
        <w:rPr>
          <w:b/>
          <w:spacing w:val="-3"/>
          <w:sz w:val="22"/>
          <w:szCs w:val="22"/>
        </w:rPr>
        <w:t>L</w:t>
      </w:r>
      <w:r w:rsidR="00FA0F24" w:rsidRPr="002B6C4F">
        <w:rPr>
          <w:b/>
          <w:spacing w:val="-3"/>
          <w:sz w:val="22"/>
          <w:szCs w:val="22"/>
        </w:rPr>
        <w:t>icense</w:t>
      </w:r>
      <w:r w:rsidRPr="002B6C4F">
        <w:rPr>
          <w:b/>
          <w:spacing w:val="-3"/>
          <w:sz w:val="22"/>
          <w:szCs w:val="22"/>
        </w:rPr>
        <w:t xml:space="preserve">s </w:t>
      </w:r>
      <w:r w:rsidR="00A3629F" w:rsidRPr="002B6C4F">
        <w:rPr>
          <w:b/>
          <w:spacing w:val="-3"/>
          <w:sz w:val="22"/>
          <w:szCs w:val="22"/>
        </w:rPr>
        <w:t>N</w:t>
      </w:r>
      <w:r w:rsidRPr="002B6C4F">
        <w:rPr>
          <w:b/>
          <w:spacing w:val="-3"/>
          <w:sz w:val="22"/>
          <w:szCs w:val="22"/>
        </w:rPr>
        <w:t xml:space="preserve">ot </w:t>
      </w:r>
      <w:r w:rsidR="00A3629F" w:rsidRPr="002B6C4F">
        <w:rPr>
          <w:b/>
          <w:spacing w:val="-3"/>
          <w:sz w:val="22"/>
          <w:szCs w:val="22"/>
        </w:rPr>
        <w:t>R</w:t>
      </w:r>
      <w:r w:rsidRPr="002B6C4F">
        <w:rPr>
          <w:b/>
          <w:spacing w:val="-3"/>
          <w:sz w:val="22"/>
          <w:szCs w:val="22"/>
        </w:rPr>
        <w:t xml:space="preserve">equiring </w:t>
      </w:r>
      <w:r w:rsidR="00A3629F" w:rsidRPr="002B6C4F">
        <w:rPr>
          <w:b/>
          <w:spacing w:val="-3"/>
          <w:sz w:val="22"/>
          <w:szCs w:val="22"/>
        </w:rPr>
        <w:t>P</w:t>
      </w:r>
      <w:r w:rsidRPr="002B6C4F">
        <w:rPr>
          <w:b/>
          <w:spacing w:val="-3"/>
          <w:sz w:val="22"/>
          <w:szCs w:val="22"/>
        </w:rPr>
        <w:t xml:space="preserve">rior </w:t>
      </w:r>
      <w:r w:rsidR="00A3629F" w:rsidRPr="002B6C4F">
        <w:rPr>
          <w:b/>
          <w:spacing w:val="-3"/>
          <w:sz w:val="22"/>
          <w:szCs w:val="22"/>
        </w:rPr>
        <w:t>A</w:t>
      </w:r>
      <w:r w:rsidRPr="002B6C4F">
        <w:rPr>
          <w:b/>
          <w:spacing w:val="-3"/>
          <w:sz w:val="22"/>
          <w:szCs w:val="22"/>
        </w:rPr>
        <w:t xml:space="preserve">uthorization </w:t>
      </w:r>
      <w:r w:rsidRPr="002B6C4F">
        <w:rPr>
          <w:spacing w:val="-3"/>
          <w:sz w:val="22"/>
          <w:szCs w:val="22"/>
        </w:rPr>
        <w:t>(47 C.F.R. §</w:t>
      </w:r>
      <w:r w:rsidR="00984F3E" w:rsidRPr="002B6C4F">
        <w:rPr>
          <w:spacing w:val="-3"/>
          <w:sz w:val="22"/>
          <w:szCs w:val="22"/>
        </w:rPr>
        <w:t>§</w:t>
      </w:r>
      <w:r w:rsidRPr="002B6C4F">
        <w:rPr>
          <w:spacing w:val="-3"/>
          <w:sz w:val="22"/>
          <w:szCs w:val="22"/>
        </w:rPr>
        <w:t xml:space="preserve"> 25.118(e</w:t>
      </w:r>
      <w:proofErr w:type="gramStart"/>
      <w:r w:rsidRPr="002B6C4F">
        <w:rPr>
          <w:spacing w:val="-3"/>
          <w:sz w:val="22"/>
          <w:szCs w:val="22"/>
        </w:rPr>
        <w:t>)(</w:t>
      </w:r>
      <w:proofErr w:type="gramEnd"/>
      <w:r w:rsidRPr="002B6C4F">
        <w:rPr>
          <w:spacing w:val="-3"/>
          <w:sz w:val="22"/>
          <w:szCs w:val="22"/>
        </w:rPr>
        <w:t>3)-(9)</w:t>
      </w:r>
      <w:r w:rsidR="006946DA" w:rsidRPr="002B6C4F">
        <w:rPr>
          <w:spacing w:val="-3"/>
          <w:sz w:val="22"/>
          <w:szCs w:val="22"/>
        </w:rPr>
        <w:t xml:space="preserve"> and (f)</w:t>
      </w:r>
      <w:r w:rsidR="004B3A87" w:rsidRPr="002B6C4F">
        <w:rPr>
          <w:spacing w:val="-3"/>
          <w:sz w:val="22"/>
          <w:szCs w:val="22"/>
        </w:rPr>
        <w:t>)</w:t>
      </w:r>
      <w:r w:rsidR="00A30873" w:rsidRPr="002B6C4F">
        <w:rPr>
          <w:spacing w:val="-3"/>
          <w:sz w:val="22"/>
          <w:szCs w:val="22"/>
        </w:rPr>
        <w:t xml:space="preserve"> (previously approved under OMB Control No. 3060-0678).</w:t>
      </w:r>
    </w:p>
    <w:p w14:paraId="442CDAA1" w14:textId="77777777" w:rsidR="008B15A3" w:rsidRPr="002B6C4F" w:rsidRDefault="008B15A3" w:rsidP="00370C27">
      <w:pPr>
        <w:numPr>
          <w:ilvl w:val="0"/>
          <w:numId w:val="85"/>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00FA0F24" w:rsidRPr="002B6C4F">
        <w:rPr>
          <w:sz w:val="22"/>
          <w:szCs w:val="22"/>
        </w:rPr>
        <w:t>4</w:t>
      </w:r>
      <w:r w:rsidR="00D470F5" w:rsidRPr="002B6C4F">
        <w:rPr>
          <w:sz w:val="22"/>
          <w:szCs w:val="22"/>
        </w:rPr>
        <w:t>.</w:t>
      </w:r>
    </w:p>
    <w:p w14:paraId="07CC261D" w14:textId="77777777" w:rsidR="00D470F5" w:rsidRPr="002B6C4F" w:rsidRDefault="00D470F5" w:rsidP="00370C27">
      <w:pPr>
        <w:numPr>
          <w:ilvl w:val="0"/>
          <w:numId w:val="85"/>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4.</w:t>
      </w:r>
    </w:p>
    <w:p w14:paraId="3DDECEEC" w14:textId="77777777" w:rsidR="008B15A3" w:rsidRPr="002B6C4F" w:rsidRDefault="008B15A3" w:rsidP="00370C27">
      <w:pPr>
        <w:numPr>
          <w:ilvl w:val="0"/>
          <w:numId w:val="85"/>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On occasion.  </w:t>
      </w:r>
    </w:p>
    <w:p w14:paraId="27B509E7" w14:textId="77777777" w:rsidR="008B15A3" w:rsidRPr="002B6C4F" w:rsidRDefault="008B15A3" w:rsidP="00370C27">
      <w:pPr>
        <w:numPr>
          <w:ilvl w:val="0"/>
          <w:numId w:val="85"/>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FA0F24" w:rsidRPr="002B6C4F">
        <w:rPr>
          <w:sz w:val="22"/>
          <w:szCs w:val="22"/>
        </w:rPr>
        <w:t>8</w:t>
      </w:r>
      <w:r w:rsidRPr="002B6C4F">
        <w:rPr>
          <w:sz w:val="22"/>
          <w:szCs w:val="22"/>
        </w:rPr>
        <w:t xml:space="preserve"> hours (</w:t>
      </w:r>
      <w:r w:rsidR="00FA0F24" w:rsidRPr="002B6C4F">
        <w:rPr>
          <w:sz w:val="22"/>
          <w:szCs w:val="22"/>
        </w:rPr>
        <w:t>4</w:t>
      </w:r>
      <w:r w:rsidRPr="002B6C4F">
        <w:rPr>
          <w:sz w:val="22"/>
          <w:szCs w:val="22"/>
        </w:rPr>
        <w:t xml:space="preserve"> </w:t>
      </w:r>
      <w:r w:rsidR="00553CF4" w:rsidRPr="002B6C4F">
        <w:rPr>
          <w:sz w:val="22"/>
          <w:szCs w:val="22"/>
        </w:rPr>
        <w:t>responses</w:t>
      </w:r>
      <w:r w:rsidRPr="002B6C4F">
        <w:rPr>
          <w:sz w:val="22"/>
          <w:szCs w:val="22"/>
        </w:rPr>
        <w:t xml:space="preserve"> x </w:t>
      </w:r>
      <w:r w:rsidR="00FA0F24" w:rsidRPr="002B6C4F">
        <w:rPr>
          <w:sz w:val="22"/>
          <w:szCs w:val="22"/>
        </w:rPr>
        <w:t>2</w:t>
      </w:r>
      <w:r w:rsidRPr="002B6C4F">
        <w:rPr>
          <w:sz w:val="22"/>
          <w:szCs w:val="22"/>
        </w:rPr>
        <w:t xml:space="preserve"> hours</w:t>
      </w:r>
      <w:r w:rsidR="00D470F5" w:rsidRPr="002B6C4F">
        <w:rPr>
          <w:sz w:val="22"/>
          <w:szCs w:val="22"/>
        </w:rPr>
        <w:t>/response</w:t>
      </w:r>
      <w:r w:rsidRPr="002B6C4F">
        <w:rPr>
          <w:sz w:val="22"/>
          <w:szCs w:val="22"/>
        </w:rPr>
        <w:t xml:space="preserve"> = </w:t>
      </w:r>
      <w:r w:rsidR="00FA0F24" w:rsidRPr="002B6C4F">
        <w:rPr>
          <w:sz w:val="22"/>
          <w:szCs w:val="22"/>
        </w:rPr>
        <w:t>8</w:t>
      </w:r>
      <w:r w:rsidRPr="002B6C4F">
        <w:rPr>
          <w:sz w:val="22"/>
          <w:szCs w:val="22"/>
        </w:rPr>
        <w:t xml:space="preserve"> hours).   </w:t>
      </w:r>
    </w:p>
    <w:p w14:paraId="6749B869" w14:textId="6EE9AF7F" w:rsidR="00FA0F24" w:rsidRPr="00274A82" w:rsidRDefault="00FA0F24" w:rsidP="00370C27">
      <w:pPr>
        <w:pStyle w:val="ListParagraph"/>
        <w:numPr>
          <w:ilvl w:val="0"/>
          <w:numId w:val="40"/>
        </w:numPr>
        <w:spacing w:after="120"/>
        <w:rPr>
          <w:spacing w:val="-3"/>
          <w:sz w:val="22"/>
          <w:szCs w:val="22"/>
        </w:rPr>
      </w:pPr>
      <w:r w:rsidRPr="002B6C4F">
        <w:rPr>
          <w:b/>
          <w:spacing w:val="-3"/>
          <w:sz w:val="22"/>
          <w:szCs w:val="22"/>
        </w:rPr>
        <w:t xml:space="preserve">Modifications of </w:t>
      </w:r>
      <w:r w:rsidR="00A3629F" w:rsidRPr="002B6C4F">
        <w:rPr>
          <w:b/>
          <w:spacing w:val="-3"/>
          <w:sz w:val="22"/>
          <w:szCs w:val="22"/>
        </w:rPr>
        <w:t>E</w:t>
      </w:r>
      <w:r w:rsidR="00537F69" w:rsidRPr="002B6C4F">
        <w:rPr>
          <w:b/>
          <w:spacing w:val="-3"/>
          <w:sz w:val="22"/>
          <w:szCs w:val="22"/>
        </w:rPr>
        <w:t xml:space="preserve">arth </w:t>
      </w:r>
      <w:r w:rsidR="00A3629F" w:rsidRPr="002B6C4F">
        <w:rPr>
          <w:b/>
          <w:spacing w:val="-3"/>
          <w:sz w:val="22"/>
          <w:szCs w:val="22"/>
        </w:rPr>
        <w:t>S</w:t>
      </w:r>
      <w:r w:rsidRPr="002B6C4F">
        <w:rPr>
          <w:b/>
          <w:spacing w:val="-3"/>
          <w:sz w:val="22"/>
          <w:szCs w:val="22"/>
        </w:rPr>
        <w:t xml:space="preserve">tation </w:t>
      </w:r>
      <w:r w:rsidR="00A3629F" w:rsidRPr="002B6C4F">
        <w:rPr>
          <w:b/>
          <w:spacing w:val="-3"/>
          <w:sz w:val="22"/>
          <w:szCs w:val="22"/>
        </w:rPr>
        <w:t>L</w:t>
      </w:r>
      <w:r w:rsidRPr="002B6C4F">
        <w:rPr>
          <w:b/>
          <w:spacing w:val="-3"/>
          <w:sz w:val="22"/>
          <w:szCs w:val="22"/>
        </w:rPr>
        <w:t xml:space="preserve">icenses </w:t>
      </w:r>
      <w:r w:rsidR="00A3629F" w:rsidRPr="002B6C4F">
        <w:rPr>
          <w:b/>
          <w:spacing w:val="-3"/>
          <w:sz w:val="22"/>
          <w:szCs w:val="22"/>
        </w:rPr>
        <w:t>N</w:t>
      </w:r>
      <w:r w:rsidRPr="002B6C4F">
        <w:rPr>
          <w:b/>
          <w:spacing w:val="-3"/>
          <w:sz w:val="22"/>
          <w:szCs w:val="22"/>
        </w:rPr>
        <w:t xml:space="preserve">ot </w:t>
      </w:r>
      <w:r w:rsidR="00A3629F" w:rsidRPr="002B6C4F">
        <w:rPr>
          <w:b/>
          <w:spacing w:val="-3"/>
          <w:sz w:val="22"/>
          <w:szCs w:val="22"/>
        </w:rPr>
        <w:t>R</w:t>
      </w:r>
      <w:r w:rsidRPr="002B6C4F">
        <w:rPr>
          <w:b/>
          <w:spacing w:val="-3"/>
          <w:sz w:val="22"/>
          <w:szCs w:val="22"/>
        </w:rPr>
        <w:t xml:space="preserve">equiring </w:t>
      </w:r>
      <w:r w:rsidR="00A3629F" w:rsidRPr="002B6C4F">
        <w:rPr>
          <w:b/>
          <w:spacing w:val="-3"/>
          <w:sz w:val="22"/>
          <w:szCs w:val="22"/>
        </w:rPr>
        <w:t>P</w:t>
      </w:r>
      <w:r w:rsidRPr="002B6C4F">
        <w:rPr>
          <w:b/>
          <w:spacing w:val="-3"/>
          <w:sz w:val="22"/>
          <w:szCs w:val="22"/>
        </w:rPr>
        <w:t xml:space="preserve">rior </w:t>
      </w:r>
      <w:r w:rsidR="00A3629F" w:rsidRPr="002B6C4F">
        <w:rPr>
          <w:b/>
          <w:spacing w:val="-3"/>
          <w:sz w:val="22"/>
          <w:szCs w:val="22"/>
        </w:rPr>
        <w:t>A</w:t>
      </w:r>
      <w:r w:rsidRPr="002B6C4F">
        <w:rPr>
          <w:b/>
          <w:spacing w:val="-3"/>
          <w:sz w:val="22"/>
          <w:szCs w:val="22"/>
        </w:rPr>
        <w:t xml:space="preserve">uthorization </w:t>
      </w:r>
      <w:r w:rsidRPr="002B6C4F">
        <w:rPr>
          <w:spacing w:val="-3"/>
          <w:sz w:val="22"/>
          <w:szCs w:val="22"/>
        </w:rPr>
        <w:t xml:space="preserve">(47 C.F.R. </w:t>
      </w:r>
      <w:r w:rsidR="00984F3E" w:rsidRPr="002B6C4F">
        <w:rPr>
          <w:spacing w:val="-3"/>
          <w:sz w:val="22"/>
          <w:szCs w:val="22"/>
        </w:rPr>
        <w:t>§</w:t>
      </w:r>
      <w:r w:rsidRPr="002B6C4F">
        <w:rPr>
          <w:spacing w:val="-3"/>
          <w:sz w:val="22"/>
          <w:szCs w:val="22"/>
        </w:rPr>
        <w:t xml:space="preserve">§ 25.118(a), </w:t>
      </w:r>
      <w:r w:rsidR="004B3A87" w:rsidRPr="002B6C4F">
        <w:rPr>
          <w:spacing w:val="-3"/>
          <w:sz w:val="22"/>
          <w:szCs w:val="22"/>
        </w:rPr>
        <w:t xml:space="preserve">and </w:t>
      </w:r>
      <w:r w:rsidRPr="002B6C4F">
        <w:rPr>
          <w:spacing w:val="-3"/>
          <w:sz w:val="22"/>
          <w:szCs w:val="22"/>
        </w:rPr>
        <w:t>(a</w:t>
      </w:r>
      <w:proofErr w:type="gramStart"/>
      <w:r w:rsidRPr="002B6C4F">
        <w:rPr>
          <w:spacing w:val="-3"/>
          <w:sz w:val="22"/>
          <w:szCs w:val="22"/>
        </w:rPr>
        <w:t>)(</w:t>
      </w:r>
      <w:proofErr w:type="gramEnd"/>
      <w:r w:rsidRPr="002B6C4F">
        <w:rPr>
          <w:spacing w:val="-3"/>
          <w:sz w:val="22"/>
          <w:szCs w:val="22"/>
        </w:rPr>
        <w:t>4))</w:t>
      </w:r>
      <w:r w:rsidR="00A30873" w:rsidRPr="002B6C4F">
        <w:rPr>
          <w:spacing w:val="-3"/>
          <w:sz w:val="22"/>
          <w:szCs w:val="22"/>
        </w:rPr>
        <w:t xml:space="preserve"> (previously approved under OMB Control No. 3060-0678).</w:t>
      </w:r>
    </w:p>
    <w:p w14:paraId="123477A7" w14:textId="77777777" w:rsidR="00FA0F24" w:rsidRPr="002B6C4F" w:rsidRDefault="00FA0F24" w:rsidP="00370C27">
      <w:pPr>
        <w:numPr>
          <w:ilvl w:val="0"/>
          <w:numId w:val="71"/>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00EE7BAB" w:rsidRPr="002B6C4F">
        <w:rPr>
          <w:sz w:val="22"/>
          <w:szCs w:val="22"/>
        </w:rPr>
        <w:t>10</w:t>
      </w:r>
      <w:r w:rsidR="00D470F5" w:rsidRPr="002B6C4F">
        <w:rPr>
          <w:sz w:val="22"/>
          <w:szCs w:val="22"/>
        </w:rPr>
        <w:t>.</w:t>
      </w:r>
    </w:p>
    <w:p w14:paraId="01DEFD8A" w14:textId="77777777" w:rsidR="00D470F5" w:rsidRPr="002B6C4F" w:rsidRDefault="00D470F5" w:rsidP="00370C27">
      <w:pPr>
        <w:numPr>
          <w:ilvl w:val="0"/>
          <w:numId w:val="71"/>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10.</w:t>
      </w:r>
    </w:p>
    <w:p w14:paraId="62B14FA1" w14:textId="77777777" w:rsidR="00FA0F24" w:rsidRPr="002B6C4F" w:rsidRDefault="00FA0F24" w:rsidP="00370C27">
      <w:pPr>
        <w:numPr>
          <w:ilvl w:val="0"/>
          <w:numId w:val="71"/>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On occasion.  </w:t>
      </w:r>
    </w:p>
    <w:p w14:paraId="4748ABAE" w14:textId="77777777" w:rsidR="00FA0F24" w:rsidRPr="002B6C4F" w:rsidRDefault="00FA0F24" w:rsidP="00370C27">
      <w:pPr>
        <w:numPr>
          <w:ilvl w:val="0"/>
          <w:numId w:val="71"/>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burden is</w:t>
      </w:r>
      <w:r w:rsidR="00997752" w:rsidRPr="002B6C4F">
        <w:rPr>
          <w:sz w:val="22"/>
          <w:szCs w:val="22"/>
        </w:rPr>
        <w:t xml:space="preserve"> </w:t>
      </w:r>
      <w:r w:rsidR="00EE7BAB" w:rsidRPr="002B6C4F">
        <w:rPr>
          <w:sz w:val="22"/>
          <w:szCs w:val="22"/>
        </w:rPr>
        <w:t>80</w:t>
      </w:r>
      <w:r w:rsidRPr="002B6C4F">
        <w:rPr>
          <w:sz w:val="22"/>
          <w:szCs w:val="22"/>
        </w:rPr>
        <w:t xml:space="preserve"> hours (1</w:t>
      </w:r>
      <w:r w:rsidR="00EE7BAB" w:rsidRPr="002B6C4F">
        <w:rPr>
          <w:sz w:val="22"/>
          <w:szCs w:val="22"/>
        </w:rPr>
        <w:t>0</w:t>
      </w:r>
      <w:r w:rsidR="00553CF4" w:rsidRPr="002B6C4F">
        <w:rPr>
          <w:sz w:val="22"/>
          <w:szCs w:val="22"/>
        </w:rPr>
        <w:t xml:space="preserve"> responses</w:t>
      </w:r>
      <w:r w:rsidR="00553CF4" w:rsidRPr="002B6C4F" w:rsidDel="00553CF4">
        <w:rPr>
          <w:sz w:val="22"/>
          <w:szCs w:val="22"/>
        </w:rPr>
        <w:t xml:space="preserve"> </w:t>
      </w:r>
      <w:r w:rsidRPr="002B6C4F">
        <w:rPr>
          <w:sz w:val="22"/>
          <w:szCs w:val="22"/>
        </w:rPr>
        <w:t xml:space="preserve">x </w:t>
      </w:r>
      <w:r w:rsidR="00EE7BAB" w:rsidRPr="002B6C4F">
        <w:rPr>
          <w:sz w:val="22"/>
          <w:szCs w:val="22"/>
        </w:rPr>
        <w:t>8</w:t>
      </w:r>
      <w:r w:rsidRPr="002B6C4F">
        <w:rPr>
          <w:sz w:val="22"/>
          <w:szCs w:val="22"/>
        </w:rPr>
        <w:t xml:space="preserve"> hours</w:t>
      </w:r>
      <w:r w:rsidR="00D470F5" w:rsidRPr="002B6C4F">
        <w:rPr>
          <w:sz w:val="22"/>
          <w:szCs w:val="22"/>
        </w:rPr>
        <w:t>/response</w:t>
      </w:r>
      <w:r w:rsidRPr="002B6C4F">
        <w:rPr>
          <w:sz w:val="22"/>
          <w:szCs w:val="22"/>
        </w:rPr>
        <w:t xml:space="preserve"> = 8</w:t>
      </w:r>
      <w:r w:rsidR="00EE7BAB" w:rsidRPr="002B6C4F">
        <w:rPr>
          <w:sz w:val="22"/>
          <w:szCs w:val="22"/>
        </w:rPr>
        <w:t>0</w:t>
      </w:r>
      <w:r w:rsidRPr="002B6C4F">
        <w:rPr>
          <w:sz w:val="22"/>
          <w:szCs w:val="22"/>
        </w:rPr>
        <w:t xml:space="preserve"> hours).   </w:t>
      </w:r>
    </w:p>
    <w:p w14:paraId="49EF1B09" w14:textId="15FE86BD" w:rsidR="00FA0F24" w:rsidRPr="00274A82" w:rsidRDefault="00FA0F24" w:rsidP="00370C27">
      <w:pPr>
        <w:pStyle w:val="ListParagraph"/>
        <w:numPr>
          <w:ilvl w:val="0"/>
          <w:numId w:val="40"/>
        </w:numPr>
        <w:spacing w:after="120"/>
        <w:rPr>
          <w:spacing w:val="-3"/>
          <w:sz w:val="22"/>
          <w:szCs w:val="22"/>
        </w:rPr>
      </w:pPr>
      <w:r w:rsidRPr="002B6C4F">
        <w:rPr>
          <w:b/>
          <w:spacing w:val="-3"/>
          <w:sz w:val="22"/>
          <w:szCs w:val="22"/>
        </w:rPr>
        <w:t xml:space="preserve">Temporary Fixed Operation </w:t>
      </w:r>
      <w:r w:rsidR="00EE7BAB" w:rsidRPr="002B6C4F">
        <w:rPr>
          <w:b/>
          <w:spacing w:val="-3"/>
          <w:sz w:val="22"/>
          <w:szCs w:val="22"/>
        </w:rPr>
        <w:t xml:space="preserve">Local Coordination Reports </w:t>
      </w:r>
      <w:r w:rsidRPr="002B6C4F">
        <w:rPr>
          <w:spacing w:val="-3"/>
          <w:sz w:val="22"/>
          <w:szCs w:val="22"/>
        </w:rPr>
        <w:t>(47 C.F.R. § 25.277(c))</w:t>
      </w:r>
      <w:r w:rsidR="00A30873" w:rsidRPr="002B6C4F">
        <w:rPr>
          <w:spacing w:val="-3"/>
          <w:sz w:val="22"/>
          <w:szCs w:val="22"/>
        </w:rPr>
        <w:t xml:space="preserve"> (previously approved under OMB Control No. 3060-0678).</w:t>
      </w:r>
    </w:p>
    <w:p w14:paraId="74ED0687" w14:textId="77777777" w:rsidR="00FA0F24" w:rsidRPr="002B6C4F" w:rsidRDefault="00FA0F24" w:rsidP="00370C27">
      <w:pPr>
        <w:numPr>
          <w:ilvl w:val="0"/>
          <w:numId w:val="73"/>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Pr="002B6C4F">
        <w:rPr>
          <w:sz w:val="22"/>
          <w:szCs w:val="22"/>
        </w:rPr>
        <w:t>1</w:t>
      </w:r>
      <w:r w:rsidR="00244FFA" w:rsidRPr="002B6C4F">
        <w:rPr>
          <w:sz w:val="22"/>
          <w:szCs w:val="22"/>
        </w:rPr>
        <w:t>00</w:t>
      </w:r>
      <w:r w:rsidR="00D470F5" w:rsidRPr="002B6C4F">
        <w:rPr>
          <w:sz w:val="22"/>
          <w:szCs w:val="22"/>
        </w:rPr>
        <w:t>.</w:t>
      </w:r>
    </w:p>
    <w:p w14:paraId="44205637" w14:textId="77777777" w:rsidR="00D470F5" w:rsidRPr="002B6C4F" w:rsidRDefault="00D470F5" w:rsidP="00370C27">
      <w:pPr>
        <w:numPr>
          <w:ilvl w:val="0"/>
          <w:numId w:val="73"/>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100.</w:t>
      </w:r>
    </w:p>
    <w:p w14:paraId="2798487C" w14:textId="77777777" w:rsidR="00FA0F24" w:rsidRPr="002B6C4F" w:rsidRDefault="00FA0F24" w:rsidP="00370C27">
      <w:pPr>
        <w:numPr>
          <w:ilvl w:val="0"/>
          <w:numId w:val="73"/>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On occasion.  </w:t>
      </w:r>
    </w:p>
    <w:p w14:paraId="182181FC" w14:textId="77777777" w:rsidR="008B15A3" w:rsidRDefault="00FA0F24" w:rsidP="00370C27">
      <w:pPr>
        <w:numPr>
          <w:ilvl w:val="0"/>
          <w:numId w:val="73"/>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The total annual</w:t>
      </w:r>
      <w:r w:rsidR="008C56A2" w:rsidRPr="002B6C4F">
        <w:rPr>
          <w:sz w:val="22"/>
          <w:szCs w:val="22"/>
        </w:rPr>
        <w:t xml:space="preserve"> hour</w:t>
      </w:r>
      <w:r w:rsidRPr="002B6C4F">
        <w:rPr>
          <w:sz w:val="22"/>
          <w:szCs w:val="22"/>
        </w:rPr>
        <w:t xml:space="preserve"> burden is</w:t>
      </w:r>
      <w:r w:rsidR="00244FFA" w:rsidRPr="002B6C4F">
        <w:rPr>
          <w:sz w:val="22"/>
          <w:szCs w:val="22"/>
        </w:rPr>
        <w:t xml:space="preserve"> 800</w:t>
      </w:r>
      <w:r w:rsidRPr="002B6C4F">
        <w:rPr>
          <w:sz w:val="22"/>
          <w:szCs w:val="22"/>
        </w:rPr>
        <w:t xml:space="preserve"> </w:t>
      </w:r>
      <w:r w:rsidR="002A2370" w:rsidRPr="002B6C4F">
        <w:rPr>
          <w:sz w:val="22"/>
          <w:szCs w:val="22"/>
        </w:rPr>
        <w:t>hours (</w:t>
      </w:r>
      <w:r w:rsidR="00244FFA" w:rsidRPr="002B6C4F">
        <w:rPr>
          <w:sz w:val="22"/>
          <w:szCs w:val="22"/>
        </w:rPr>
        <w:t xml:space="preserve">100 </w:t>
      </w:r>
      <w:r w:rsidR="00553CF4" w:rsidRPr="002B6C4F">
        <w:rPr>
          <w:sz w:val="22"/>
          <w:szCs w:val="22"/>
        </w:rPr>
        <w:t>responses</w:t>
      </w:r>
      <w:r w:rsidRPr="002B6C4F">
        <w:rPr>
          <w:sz w:val="22"/>
          <w:szCs w:val="22"/>
        </w:rPr>
        <w:t xml:space="preserve"> x </w:t>
      </w:r>
      <w:r w:rsidR="00244FFA" w:rsidRPr="002B6C4F">
        <w:rPr>
          <w:sz w:val="22"/>
          <w:szCs w:val="22"/>
        </w:rPr>
        <w:t xml:space="preserve">8 </w:t>
      </w:r>
      <w:r w:rsidRPr="002B6C4F">
        <w:rPr>
          <w:sz w:val="22"/>
          <w:szCs w:val="22"/>
        </w:rPr>
        <w:t>hours</w:t>
      </w:r>
      <w:r w:rsidR="00D470F5" w:rsidRPr="002B6C4F">
        <w:rPr>
          <w:sz w:val="22"/>
          <w:szCs w:val="22"/>
        </w:rPr>
        <w:t>/response</w:t>
      </w:r>
      <w:r w:rsidRPr="002B6C4F">
        <w:rPr>
          <w:sz w:val="22"/>
          <w:szCs w:val="22"/>
        </w:rPr>
        <w:t xml:space="preserve"> = </w:t>
      </w:r>
      <w:r w:rsidR="00244FFA" w:rsidRPr="002B6C4F">
        <w:rPr>
          <w:sz w:val="22"/>
          <w:szCs w:val="22"/>
        </w:rPr>
        <w:t xml:space="preserve">800 </w:t>
      </w:r>
      <w:r w:rsidRPr="002B6C4F">
        <w:rPr>
          <w:sz w:val="22"/>
          <w:szCs w:val="22"/>
        </w:rPr>
        <w:t xml:space="preserve">hours).   </w:t>
      </w:r>
    </w:p>
    <w:p w14:paraId="63B26D03" w14:textId="77777777" w:rsidR="00D6356D" w:rsidRDefault="00D6356D" w:rsidP="00B134CC">
      <w:pPr>
        <w:tabs>
          <w:tab w:val="left" w:pos="-720"/>
        </w:tabs>
        <w:suppressAutoHyphens/>
        <w:spacing w:after="120" w:line="240" w:lineRule="atLeast"/>
        <w:ind w:left="450"/>
        <w:rPr>
          <w:sz w:val="22"/>
          <w:szCs w:val="22"/>
          <w:u w:val="single"/>
        </w:rPr>
      </w:pPr>
    </w:p>
    <w:p w14:paraId="4F0CFCDB" w14:textId="77777777" w:rsidR="00D6356D" w:rsidRDefault="00D6356D" w:rsidP="00B134CC">
      <w:pPr>
        <w:tabs>
          <w:tab w:val="left" w:pos="-720"/>
        </w:tabs>
        <w:suppressAutoHyphens/>
        <w:spacing w:after="120" w:line="240" w:lineRule="atLeast"/>
        <w:ind w:left="450"/>
        <w:rPr>
          <w:sz w:val="22"/>
          <w:szCs w:val="22"/>
          <w:u w:val="single"/>
        </w:rPr>
      </w:pPr>
    </w:p>
    <w:p w14:paraId="58845838" w14:textId="44D8C2FE" w:rsidR="00537F69" w:rsidRPr="002B6C4F" w:rsidRDefault="00537F69" w:rsidP="00370C27">
      <w:pPr>
        <w:numPr>
          <w:ilvl w:val="0"/>
          <w:numId w:val="40"/>
        </w:numPr>
        <w:tabs>
          <w:tab w:val="left" w:pos="-720"/>
        </w:tabs>
        <w:suppressAutoHyphens/>
        <w:spacing w:after="120"/>
        <w:rPr>
          <w:b/>
          <w:spacing w:val="-3"/>
          <w:sz w:val="22"/>
          <w:szCs w:val="22"/>
        </w:rPr>
      </w:pPr>
      <w:bookmarkStart w:id="0" w:name="_GoBack"/>
      <w:bookmarkEnd w:id="0"/>
      <w:r w:rsidRPr="002B6C4F">
        <w:rPr>
          <w:b/>
          <w:spacing w:val="-3"/>
          <w:sz w:val="22"/>
          <w:szCs w:val="22"/>
        </w:rPr>
        <w:lastRenderedPageBreak/>
        <w:t xml:space="preserve">Completion of </w:t>
      </w:r>
      <w:r w:rsidR="003A79CA" w:rsidRPr="002B6C4F">
        <w:rPr>
          <w:b/>
          <w:spacing w:val="-3"/>
          <w:sz w:val="22"/>
          <w:szCs w:val="22"/>
        </w:rPr>
        <w:t>E</w:t>
      </w:r>
      <w:r w:rsidRPr="002B6C4F">
        <w:rPr>
          <w:b/>
          <w:spacing w:val="-3"/>
          <w:sz w:val="22"/>
          <w:szCs w:val="22"/>
        </w:rPr>
        <w:t>arth Station Construction</w:t>
      </w:r>
      <w:r w:rsidR="00102058" w:rsidRPr="002B6C4F">
        <w:rPr>
          <w:b/>
          <w:spacing w:val="-3"/>
          <w:sz w:val="22"/>
          <w:szCs w:val="22"/>
        </w:rPr>
        <w:t xml:space="preserve"> </w:t>
      </w:r>
      <w:r w:rsidR="00102058" w:rsidRPr="002B6C4F">
        <w:rPr>
          <w:spacing w:val="-3"/>
          <w:sz w:val="22"/>
          <w:szCs w:val="22"/>
        </w:rPr>
        <w:t xml:space="preserve">(47 CFR </w:t>
      </w:r>
      <w:r w:rsidR="00553CF4" w:rsidRPr="002B6C4F">
        <w:rPr>
          <w:spacing w:val="-3"/>
          <w:sz w:val="22"/>
          <w:szCs w:val="22"/>
        </w:rPr>
        <w:t xml:space="preserve">§§ </w:t>
      </w:r>
      <w:r w:rsidR="00102058" w:rsidRPr="002B6C4F">
        <w:rPr>
          <w:spacing w:val="-3"/>
          <w:sz w:val="22"/>
          <w:szCs w:val="22"/>
        </w:rPr>
        <w:t>25.133(b) and (d))</w:t>
      </w:r>
      <w:r w:rsidR="00C4190D">
        <w:rPr>
          <w:spacing w:val="-3"/>
          <w:sz w:val="22"/>
          <w:szCs w:val="22"/>
        </w:rPr>
        <w:t xml:space="preserve"> </w:t>
      </w:r>
      <w:r w:rsidR="00C4190D" w:rsidRPr="00575675">
        <w:rPr>
          <w:sz w:val="22"/>
          <w:szCs w:val="22"/>
        </w:rPr>
        <w:t>(previously approved under OMB Control No. 3060-09</w:t>
      </w:r>
      <w:r w:rsidR="00C4190D">
        <w:rPr>
          <w:sz w:val="22"/>
          <w:szCs w:val="22"/>
        </w:rPr>
        <w:t>55</w:t>
      </w:r>
      <w:r w:rsidR="00C4190D" w:rsidRPr="00575675">
        <w:rPr>
          <w:sz w:val="22"/>
          <w:szCs w:val="22"/>
        </w:rPr>
        <w:t>)</w:t>
      </w:r>
      <w:r w:rsidR="0071656F" w:rsidRPr="002B6C4F">
        <w:rPr>
          <w:spacing w:val="-3"/>
          <w:sz w:val="22"/>
          <w:szCs w:val="22"/>
        </w:rPr>
        <w:t>.</w:t>
      </w:r>
    </w:p>
    <w:p w14:paraId="6839349B" w14:textId="77777777" w:rsidR="00537F69" w:rsidRPr="002B6C4F" w:rsidRDefault="00537F69" w:rsidP="00370C27">
      <w:pPr>
        <w:numPr>
          <w:ilvl w:val="0"/>
          <w:numId w:val="104"/>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w:t>
      </w:r>
      <w:r w:rsidR="006F22FC" w:rsidRPr="002B6C4F">
        <w:rPr>
          <w:sz w:val="22"/>
          <w:szCs w:val="22"/>
        </w:rPr>
        <w:t xml:space="preserve"> </w:t>
      </w:r>
      <w:r w:rsidRPr="002B6C4F">
        <w:rPr>
          <w:sz w:val="22"/>
          <w:szCs w:val="22"/>
        </w:rPr>
        <w:t xml:space="preserve"> </w:t>
      </w:r>
      <w:r w:rsidR="004050B3" w:rsidRPr="002B6C4F">
        <w:rPr>
          <w:sz w:val="22"/>
          <w:szCs w:val="22"/>
        </w:rPr>
        <w:t>699</w:t>
      </w:r>
      <w:r w:rsidR="00D470F5" w:rsidRPr="002B6C4F">
        <w:rPr>
          <w:sz w:val="22"/>
          <w:szCs w:val="22"/>
        </w:rPr>
        <w:t>.</w:t>
      </w:r>
    </w:p>
    <w:p w14:paraId="75A41D75" w14:textId="77777777" w:rsidR="00D470F5" w:rsidRPr="002B6C4F" w:rsidRDefault="00D470F5" w:rsidP="00370C27">
      <w:pPr>
        <w:numPr>
          <w:ilvl w:val="0"/>
          <w:numId w:val="104"/>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699.</w:t>
      </w:r>
    </w:p>
    <w:p w14:paraId="340B1B13" w14:textId="77777777" w:rsidR="00537F69" w:rsidRPr="002B6C4F" w:rsidRDefault="00537F69" w:rsidP="00370C27">
      <w:pPr>
        <w:numPr>
          <w:ilvl w:val="0"/>
          <w:numId w:val="104"/>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69353A" w:rsidRPr="002B6C4F">
        <w:rPr>
          <w:sz w:val="22"/>
          <w:szCs w:val="22"/>
        </w:rPr>
        <w:t>One time</w:t>
      </w:r>
      <w:r w:rsidRPr="002B6C4F">
        <w:rPr>
          <w:sz w:val="22"/>
          <w:szCs w:val="22"/>
        </w:rPr>
        <w:t xml:space="preserve">.  </w:t>
      </w:r>
    </w:p>
    <w:p w14:paraId="291A6E43" w14:textId="77777777" w:rsidR="00537F69" w:rsidRPr="002B6C4F" w:rsidRDefault="00537F69" w:rsidP="00370C27">
      <w:pPr>
        <w:numPr>
          <w:ilvl w:val="0"/>
          <w:numId w:val="104"/>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7F2959" w:rsidRPr="002B6C4F">
        <w:rPr>
          <w:sz w:val="22"/>
          <w:szCs w:val="22"/>
        </w:rPr>
        <w:t xml:space="preserve">699 </w:t>
      </w:r>
      <w:r w:rsidRPr="002B6C4F">
        <w:rPr>
          <w:sz w:val="22"/>
          <w:szCs w:val="22"/>
        </w:rPr>
        <w:t>hours (</w:t>
      </w:r>
      <w:r w:rsidR="007F2959" w:rsidRPr="002B6C4F">
        <w:rPr>
          <w:sz w:val="22"/>
          <w:szCs w:val="22"/>
        </w:rPr>
        <w:t>699</w:t>
      </w:r>
      <w:r w:rsidR="00553CF4" w:rsidRPr="002B6C4F">
        <w:rPr>
          <w:sz w:val="22"/>
          <w:szCs w:val="22"/>
        </w:rPr>
        <w:t xml:space="preserve"> responses</w:t>
      </w:r>
      <w:r w:rsidRPr="002B6C4F">
        <w:rPr>
          <w:sz w:val="22"/>
          <w:szCs w:val="22"/>
        </w:rPr>
        <w:t xml:space="preserve"> x </w:t>
      </w:r>
      <w:r w:rsidR="003A79CA" w:rsidRPr="002B6C4F">
        <w:rPr>
          <w:sz w:val="22"/>
          <w:szCs w:val="22"/>
        </w:rPr>
        <w:t>1</w:t>
      </w:r>
      <w:r w:rsidRPr="002B6C4F">
        <w:rPr>
          <w:sz w:val="22"/>
          <w:szCs w:val="22"/>
        </w:rPr>
        <w:t xml:space="preserve"> hour</w:t>
      </w:r>
      <w:r w:rsidR="00D470F5" w:rsidRPr="002B6C4F">
        <w:rPr>
          <w:sz w:val="22"/>
          <w:szCs w:val="22"/>
        </w:rPr>
        <w:t>/response</w:t>
      </w:r>
      <w:r w:rsidRPr="002B6C4F">
        <w:rPr>
          <w:sz w:val="22"/>
          <w:szCs w:val="22"/>
        </w:rPr>
        <w:t xml:space="preserve"> = </w:t>
      </w:r>
      <w:r w:rsidR="007F2959" w:rsidRPr="002B6C4F">
        <w:rPr>
          <w:sz w:val="22"/>
          <w:szCs w:val="22"/>
        </w:rPr>
        <w:t xml:space="preserve">699 </w:t>
      </w:r>
      <w:r w:rsidRPr="002B6C4F">
        <w:rPr>
          <w:sz w:val="22"/>
          <w:szCs w:val="22"/>
        </w:rPr>
        <w:t xml:space="preserve">hours).   </w:t>
      </w:r>
    </w:p>
    <w:p w14:paraId="7604C951" w14:textId="6083ADD7" w:rsidR="00BC4940" w:rsidRPr="00274A82" w:rsidRDefault="00B75287" w:rsidP="00370C27">
      <w:pPr>
        <w:pStyle w:val="ListParagraph"/>
        <w:numPr>
          <w:ilvl w:val="0"/>
          <w:numId w:val="40"/>
        </w:numPr>
        <w:spacing w:after="120"/>
        <w:rPr>
          <w:sz w:val="22"/>
          <w:szCs w:val="22"/>
        </w:rPr>
      </w:pPr>
      <w:r w:rsidRPr="002B6C4F">
        <w:rPr>
          <w:b/>
          <w:sz w:val="22"/>
          <w:szCs w:val="22"/>
        </w:rPr>
        <w:t>ATC Service Initiation Notice</w:t>
      </w:r>
      <w:r w:rsidRPr="002B6C4F">
        <w:rPr>
          <w:sz w:val="22"/>
          <w:szCs w:val="22"/>
        </w:rPr>
        <w:t xml:space="preserve"> (</w:t>
      </w:r>
      <w:r w:rsidR="00BC4940" w:rsidRPr="002B6C4F">
        <w:rPr>
          <w:sz w:val="22"/>
          <w:szCs w:val="22"/>
        </w:rPr>
        <w:t>47 CFR § 25.149(f)</w:t>
      </w:r>
      <w:r w:rsidRPr="002B6C4F">
        <w:rPr>
          <w:sz w:val="22"/>
          <w:szCs w:val="22"/>
        </w:rPr>
        <w:t>)</w:t>
      </w:r>
      <w:r w:rsidR="00A30873" w:rsidRPr="002B6C4F">
        <w:rPr>
          <w:sz w:val="22"/>
          <w:szCs w:val="22"/>
        </w:rPr>
        <w:t xml:space="preserve"> (previously approved under OMB Control No. 3060-0994).</w:t>
      </w:r>
      <w:r w:rsidR="00BC4940" w:rsidRPr="00274A82">
        <w:rPr>
          <w:sz w:val="22"/>
          <w:szCs w:val="22"/>
        </w:rPr>
        <w:t xml:space="preserve"> </w:t>
      </w:r>
    </w:p>
    <w:p w14:paraId="30AC257B" w14:textId="77777777" w:rsidR="003A79CA" w:rsidRPr="002B6C4F" w:rsidRDefault="003A79CA" w:rsidP="00370C27">
      <w:pPr>
        <w:numPr>
          <w:ilvl w:val="0"/>
          <w:numId w:val="146"/>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00244FFA" w:rsidRPr="002B6C4F">
        <w:rPr>
          <w:sz w:val="22"/>
          <w:szCs w:val="22"/>
        </w:rPr>
        <w:t>2</w:t>
      </w:r>
      <w:r w:rsidR="00D470F5" w:rsidRPr="002B6C4F">
        <w:rPr>
          <w:sz w:val="22"/>
          <w:szCs w:val="22"/>
        </w:rPr>
        <w:t>.</w:t>
      </w:r>
    </w:p>
    <w:p w14:paraId="5726BFAA" w14:textId="77777777" w:rsidR="00D470F5" w:rsidRPr="002B6C4F" w:rsidRDefault="00D470F5" w:rsidP="00370C27">
      <w:pPr>
        <w:numPr>
          <w:ilvl w:val="0"/>
          <w:numId w:val="146"/>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2.</w:t>
      </w:r>
    </w:p>
    <w:p w14:paraId="0493D0C0" w14:textId="77777777" w:rsidR="003A79CA" w:rsidRPr="002B6C4F" w:rsidRDefault="003A79CA" w:rsidP="00370C27">
      <w:pPr>
        <w:numPr>
          <w:ilvl w:val="0"/>
          <w:numId w:val="146"/>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244FFA" w:rsidRPr="002B6C4F">
        <w:rPr>
          <w:sz w:val="22"/>
          <w:szCs w:val="22"/>
        </w:rPr>
        <w:t>One time</w:t>
      </w:r>
      <w:r w:rsidR="0069353A" w:rsidRPr="002B6C4F">
        <w:rPr>
          <w:sz w:val="22"/>
          <w:szCs w:val="22"/>
        </w:rPr>
        <w:t>.</w:t>
      </w:r>
      <w:r w:rsidRPr="002B6C4F">
        <w:rPr>
          <w:sz w:val="22"/>
          <w:szCs w:val="22"/>
        </w:rPr>
        <w:t xml:space="preserve">  </w:t>
      </w:r>
    </w:p>
    <w:p w14:paraId="35BC101F" w14:textId="77777777" w:rsidR="003A79CA" w:rsidRPr="002B6C4F" w:rsidRDefault="003A79CA" w:rsidP="00370C27">
      <w:pPr>
        <w:numPr>
          <w:ilvl w:val="0"/>
          <w:numId w:val="146"/>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244FFA" w:rsidRPr="002B6C4F">
        <w:rPr>
          <w:sz w:val="22"/>
          <w:szCs w:val="22"/>
        </w:rPr>
        <w:t>2</w:t>
      </w:r>
      <w:r w:rsidRPr="002B6C4F">
        <w:rPr>
          <w:sz w:val="22"/>
          <w:szCs w:val="22"/>
        </w:rPr>
        <w:t xml:space="preserve"> hours (</w:t>
      </w:r>
      <w:r w:rsidR="00244FFA" w:rsidRPr="002B6C4F">
        <w:rPr>
          <w:sz w:val="22"/>
          <w:szCs w:val="22"/>
        </w:rPr>
        <w:t>2</w:t>
      </w:r>
      <w:r w:rsidRPr="002B6C4F">
        <w:rPr>
          <w:sz w:val="22"/>
          <w:szCs w:val="22"/>
        </w:rPr>
        <w:t xml:space="preserve"> </w:t>
      </w:r>
      <w:r w:rsidR="00553CF4" w:rsidRPr="002B6C4F">
        <w:rPr>
          <w:sz w:val="22"/>
          <w:szCs w:val="22"/>
        </w:rPr>
        <w:t>responses</w:t>
      </w:r>
      <w:r w:rsidR="00553CF4" w:rsidRPr="002B6C4F" w:rsidDel="00553CF4">
        <w:rPr>
          <w:sz w:val="22"/>
          <w:szCs w:val="22"/>
        </w:rPr>
        <w:t xml:space="preserve"> </w:t>
      </w:r>
      <w:r w:rsidRPr="002B6C4F">
        <w:rPr>
          <w:sz w:val="22"/>
          <w:szCs w:val="22"/>
        </w:rPr>
        <w:t>x 1 hour</w:t>
      </w:r>
      <w:r w:rsidR="00D470F5" w:rsidRPr="002B6C4F">
        <w:rPr>
          <w:sz w:val="22"/>
          <w:szCs w:val="22"/>
        </w:rPr>
        <w:t>/response</w:t>
      </w:r>
      <w:r w:rsidRPr="002B6C4F">
        <w:rPr>
          <w:sz w:val="22"/>
          <w:szCs w:val="22"/>
        </w:rPr>
        <w:t xml:space="preserve"> = </w:t>
      </w:r>
      <w:r w:rsidR="00244FFA" w:rsidRPr="002B6C4F">
        <w:rPr>
          <w:sz w:val="22"/>
          <w:szCs w:val="22"/>
        </w:rPr>
        <w:t>2</w:t>
      </w:r>
      <w:r w:rsidRPr="002B6C4F">
        <w:rPr>
          <w:sz w:val="22"/>
          <w:szCs w:val="22"/>
        </w:rPr>
        <w:t xml:space="preserve"> hour</w:t>
      </w:r>
      <w:r w:rsidR="00244FFA" w:rsidRPr="002B6C4F">
        <w:rPr>
          <w:sz w:val="22"/>
          <w:szCs w:val="22"/>
        </w:rPr>
        <w:t>s</w:t>
      </w:r>
      <w:r w:rsidRPr="002B6C4F">
        <w:rPr>
          <w:sz w:val="22"/>
          <w:szCs w:val="22"/>
        </w:rPr>
        <w:t xml:space="preserve">).   </w:t>
      </w:r>
    </w:p>
    <w:p w14:paraId="0AC33BD9" w14:textId="3F3D148A" w:rsidR="00EB1BEF" w:rsidRPr="002B6C4F" w:rsidRDefault="00EB1BEF" w:rsidP="00370C27">
      <w:pPr>
        <w:numPr>
          <w:ilvl w:val="0"/>
          <w:numId w:val="40"/>
        </w:numPr>
        <w:tabs>
          <w:tab w:val="left" w:pos="-720"/>
        </w:tabs>
        <w:suppressAutoHyphens/>
        <w:spacing w:after="120" w:line="240" w:lineRule="atLeast"/>
        <w:rPr>
          <w:sz w:val="22"/>
          <w:szCs w:val="22"/>
        </w:rPr>
      </w:pPr>
      <w:proofErr w:type="spellStart"/>
      <w:r w:rsidRPr="002B6C4F">
        <w:rPr>
          <w:b/>
          <w:sz w:val="22"/>
          <w:szCs w:val="22"/>
        </w:rPr>
        <w:t>Ka</w:t>
      </w:r>
      <w:proofErr w:type="spellEnd"/>
      <w:r w:rsidRPr="002B6C4F">
        <w:rPr>
          <w:b/>
          <w:sz w:val="22"/>
          <w:szCs w:val="22"/>
        </w:rPr>
        <w:t xml:space="preserve">-Band </w:t>
      </w:r>
      <w:r w:rsidR="00997438" w:rsidRPr="002B6C4F">
        <w:rPr>
          <w:b/>
          <w:sz w:val="22"/>
          <w:szCs w:val="22"/>
        </w:rPr>
        <w:t>Space Station Operators</w:t>
      </w:r>
      <w:r w:rsidRPr="002B6C4F">
        <w:rPr>
          <w:b/>
          <w:sz w:val="22"/>
          <w:szCs w:val="22"/>
        </w:rPr>
        <w:t xml:space="preserve"> Notification</w:t>
      </w:r>
      <w:r w:rsidR="00997438" w:rsidRPr="002B6C4F">
        <w:rPr>
          <w:b/>
          <w:sz w:val="22"/>
          <w:szCs w:val="22"/>
        </w:rPr>
        <w:t>s</w:t>
      </w:r>
      <w:r w:rsidRPr="002B6C4F">
        <w:rPr>
          <w:sz w:val="22"/>
          <w:szCs w:val="22"/>
        </w:rPr>
        <w:t xml:space="preserve"> (Pursuant to FCC 96-311</w:t>
      </w:r>
      <w:r w:rsidR="00997438" w:rsidRPr="002B6C4F">
        <w:rPr>
          <w:sz w:val="22"/>
          <w:szCs w:val="22"/>
        </w:rPr>
        <w:t xml:space="preserve"> and 47 C.F.R. § 25.258</w:t>
      </w:r>
      <w:r w:rsidRPr="002B6C4F">
        <w:rPr>
          <w:sz w:val="22"/>
          <w:szCs w:val="22"/>
        </w:rPr>
        <w:t>)</w:t>
      </w:r>
      <w:r w:rsidR="00F37332">
        <w:rPr>
          <w:sz w:val="22"/>
          <w:szCs w:val="22"/>
        </w:rPr>
        <w:t xml:space="preserve"> </w:t>
      </w:r>
      <w:r w:rsidR="00F37332" w:rsidRPr="00575675">
        <w:rPr>
          <w:sz w:val="22"/>
          <w:szCs w:val="22"/>
        </w:rPr>
        <w:t>(previously approved under OMB Control No. 3060-0</w:t>
      </w:r>
      <w:r w:rsidR="00F37332">
        <w:rPr>
          <w:sz w:val="22"/>
          <w:szCs w:val="22"/>
        </w:rPr>
        <w:t>768</w:t>
      </w:r>
      <w:r w:rsidR="00F37332" w:rsidRPr="00575675">
        <w:rPr>
          <w:sz w:val="22"/>
          <w:szCs w:val="22"/>
        </w:rPr>
        <w:t>)</w:t>
      </w:r>
      <w:r w:rsidR="0071656F" w:rsidRPr="002B6C4F">
        <w:rPr>
          <w:sz w:val="22"/>
          <w:szCs w:val="22"/>
        </w:rPr>
        <w:t>.</w:t>
      </w:r>
    </w:p>
    <w:p w14:paraId="7EDBAB5A" w14:textId="359EA423" w:rsidR="00EB1BEF" w:rsidRPr="002B6C4F" w:rsidRDefault="00EB1BEF" w:rsidP="00370C27">
      <w:pPr>
        <w:numPr>
          <w:ilvl w:val="0"/>
          <w:numId w:val="162"/>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w:t>
      </w:r>
      <w:r w:rsidR="00370C27">
        <w:rPr>
          <w:sz w:val="22"/>
          <w:szCs w:val="22"/>
        </w:rPr>
        <w:t xml:space="preserve"> </w:t>
      </w:r>
      <w:r w:rsidRPr="002B6C4F">
        <w:rPr>
          <w:sz w:val="22"/>
          <w:szCs w:val="22"/>
        </w:rPr>
        <w:t xml:space="preserve"> </w:t>
      </w:r>
      <w:r w:rsidR="00997438" w:rsidRPr="002B6C4F">
        <w:rPr>
          <w:sz w:val="22"/>
          <w:szCs w:val="22"/>
        </w:rPr>
        <w:t>6</w:t>
      </w:r>
      <w:r w:rsidR="00D470F5" w:rsidRPr="002B6C4F">
        <w:rPr>
          <w:sz w:val="22"/>
          <w:szCs w:val="22"/>
        </w:rPr>
        <w:t>.</w:t>
      </w:r>
    </w:p>
    <w:p w14:paraId="4C498C63" w14:textId="1A6DC947" w:rsidR="00D470F5" w:rsidRPr="002B6C4F" w:rsidRDefault="00D470F5" w:rsidP="00370C27">
      <w:pPr>
        <w:numPr>
          <w:ilvl w:val="0"/>
          <w:numId w:val="162"/>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xml:space="preserve">:  </w:t>
      </w:r>
      <w:r w:rsidR="00997438" w:rsidRPr="002B6C4F">
        <w:rPr>
          <w:sz w:val="22"/>
          <w:szCs w:val="22"/>
        </w:rPr>
        <w:t>6</w:t>
      </w:r>
      <w:r w:rsidRPr="002B6C4F">
        <w:rPr>
          <w:sz w:val="22"/>
          <w:szCs w:val="22"/>
        </w:rPr>
        <w:t>.</w:t>
      </w:r>
    </w:p>
    <w:p w14:paraId="3C9B92FF" w14:textId="615664F7" w:rsidR="00EB1BEF" w:rsidRPr="002B6C4F" w:rsidRDefault="00EB1BEF" w:rsidP="00370C27">
      <w:pPr>
        <w:numPr>
          <w:ilvl w:val="0"/>
          <w:numId w:val="162"/>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997438" w:rsidRPr="002B6C4F">
        <w:rPr>
          <w:sz w:val="22"/>
          <w:szCs w:val="22"/>
        </w:rPr>
        <w:t>Third party disclosure.</w:t>
      </w:r>
      <w:r w:rsidRPr="002B6C4F">
        <w:rPr>
          <w:sz w:val="22"/>
          <w:szCs w:val="22"/>
        </w:rPr>
        <w:t xml:space="preserve">  </w:t>
      </w:r>
    </w:p>
    <w:p w14:paraId="37632318" w14:textId="32CB3FF5" w:rsidR="00EB1BEF" w:rsidRPr="002B6C4F" w:rsidRDefault="00EB1BEF" w:rsidP="00370C27">
      <w:pPr>
        <w:numPr>
          <w:ilvl w:val="0"/>
          <w:numId w:val="162"/>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997438" w:rsidRPr="002B6C4F">
        <w:rPr>
          <w:sz w:val="22"/>
          <w:szCs w:val="22"/>
        </w:rPr>
        <w:t xml:space="preserve">6 </w:t>
      </w:r>
      <w:r w:rsidRPr="002B6C4F">
        <w:rPr>
          <w:sz w:val="22"/>
          <w:szCs w:val="22"/>
        </w:rPr>
        <w:t>hours (</w:t>
      </w:r>
      <w:r w:rsidR="00997438" w:rsidRPr="002B6C4F">
        <w:rPr>
          <w:sz w:val="22"/>
          <w:szCs w:val="22"/>
        </w:rPr>
        <w:t xml:space="preserve">6 </w:t>
      </w:r>
      <w:r w:rsidR="00553CF4" w:rsidRPr="002B6C4F">
        <w:rPr>
          <w:sz w:val="22"/>
          <w:szCs w:val="22"/>
        </w:rPr>
        <w:t>responses</w:t>
      </w:r>
      <w:r w:rsidR="00553CF4" w:rsidRPr="002B6C4F" w:rsidDel="00553CF4">
        <w:rPr>
          <w:sz w:val="22"/>
          <w:szCs w:val="22"/>
        </w:rPr>
        <w:t xml:space="preserve"> </w:t>
      </w:r>
      <w:r w:rsidRPr="002B6C4F">
        <w:rPr>
          <w:sz w:val="22"/>
          <w:szCs w:val="22"/>
        </w:rPr>
        <w:t>x 1 hour</w:t>
      </w:r>
      <w:r w:rsidR="00D470F5" w:rsidRPr="002B6C4F">
        <w:rPr>
          <w:sz w:val="22"/>
          <w:szCs w:val="22"/>
        </w:rPr>
        <w:t>/response</w:t>
      </w:r>
      <w:r w:rsidRPr="002B6C4F">
        <w:rPr>
          <w:sz w:val="22"/>
          <w:szCs w:val="22"/>
        </w:rPr>
        <w:t xml:space="preserve"> = </w:t>
      </w:r>
      <w:r w:rsidR="00997438" w:rsidRPr="002B6C4F">
        <w:rPr>
          <w:sz w:val="22"/>
          <w:szCs w:val="22"/>
        </w:rPr>
        <w:t xml:space="preserve">6 </w:t>
      </w:r>
      <w:r w:rsidRPr="002B6C4F">
        <w:rPr>
          <w:sz w:val="22"/>
          <w:szCs w:val="22"/>
        </w:rPr>
        <w:t xml:space="preserve">hours).   </w:t>
      </w:r>
    </w:p>
    <w:p w14:paraId="71461D1E" w14:textId="77777777" w:rsidR="004E0EF8" w:rsidRPr="002B6C4F" w:rsidRDefault="004E0EF8" w:rsidP="00370C27">
      <w:pPr>
        <w:numPr>
          <w:ilvl w:val="0"/>
          <w:numId w:val="40"/>
        </w:numPr>
        <w:tabs>
          <w:tab w:val="left" w:pos="-720"/>
        </w:tabs>
        <w:suppressAutoHyphens/>
        <w:spacing w:after="120" w:line="240" w:lineRule="atLeast"/>
        <w:rPr>
          <w:sz w:val="22"/>
          <w:szCs w:val="22"/>
        </w:rPr>
      </w:pPr>
      <w:r w:rsidRPr="002B6C4F">
        <w:rPr>
          <w:b/>
          <w:sz w:val="22"/>
          <w:szCs w:val="22"/>
        </w:rPr>
        <w:t>Consummation of Transfer and Control</w:t>
      </w:r>
      <w:r w:rsidRPr="002B6C4F">
        <w:rPr>
          <w:sz w:val="22"/>
          <w:szCs w:val="22"/>
        </w:rPr>
        <w:t xml:space="preserve"> (previously </w:t>
      </w:r>
      <w:r w:rsidR="00A40679" w:rsidRPr="002B6C4F">
        <w:rPr>
          <w:sz w:val="22"/>
          <w:szCs w:val="22"/>
        </w:rPr>
        <w:t>approved under</w:t>
      </w:r>
      <w:r w:rsidRPr="002B6C4F">
        <w:rPr>
          <w:sz w:val="22"/>
          <w:szCs w:val="22"/>
        </w:rPr>
        <w:t xml:space="preserve"> OMB Control No. 3060-1108).</w:t>
      </w:r>
    </w:p>
    <w:p w14:paraId="29D7FA17" w14:textId="77777777" w:rsidR="004E0EF8" w:rsidRPr="00274A82" w:rsidRDefault="004E0EF8" w:rsidP="00370C27">
      <w:pPr>
        <w:numPr>
          <w:ilvl w:val="0"/>
          <w:numId w:val="170"/>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 365</w:t>
      </w:r>
      <w:r w:rsidR="00D470F5" w:rsidRPr="002B6C4F">
        <w:rPr>
          <w:sz w:val="22"/>
          <w:szCs w:val="22"/>
        </w:rPr>
        <w:t>.</w:t>
      </w:r>
    </w:p>
    <w:p w14:paraId="5DA2174D" w14:textId="77777777" w:rsidR="00D470F5" w:rsidRPr="002B6C4F" w:rsidRDefault="00D470F5" w:rsidP="00370C27">
      <w:pPr>
        <w:numPr>
          <w:ilvl w:val="0"/>
          <w:numId w:val="170"/>
        </w:numPr>
        <w:tabs>
          <w:tab w:val="left" w:pos="-720"/>
        </w:tabs>
        <w:suppressAutoHyphens/>
        <w:spacing w:after="120" w:line="240" w:lineRule="atLeast"/>
        <w:ind w:left="450"/>
        <w:rPr>
          <w:sz w:val="22"/>
          <w:szCs w:val="22"/>
        </w:rPr>
      </w:pPr>
      <w:r w:rsidRPr="00274A82">
        <w:rPr>
          <w:sz w:val="22"/>
          <w:szCs w:val="22"/>
          <w:u w:val="single"/>
        </w:rPr>
        <w:t>Number of responses</w:t>
      </w:r>
      <w:r w:rsidRPr="002B6C4F">
        <w:rPr>
          <w:sz w:val="22"/>
          <w:szCs w:val="22"/>
        </w:rPr>
        <w:t>:  365.</w:t>
      </w:r>
    </w:p>
    <w:p w14:paraId="2E64C1BC" w14:textId="77777777" w:rsidR="004E0EF8" w:rsidRPr="002B6C4F" w:rsidRDefault="004E0EF8" w:rsidP="00370C27">
      <w:pPr>
        <w:numPr>
          <w:ilvl w:val="0"/>
          <w:numId w:val="170"/>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One time.  </w:t>
      </w:r>
    </w:p>
    <w:p w14:paraId="6A691E30" w14:textId="58F738FE" w:rsidR="004E0EF8" w:rsidRPr="00274A82" w:rsidRDefault="004E0EF8" w:rsidP="00370C27">
      <w:pPr>
        <w:numPr>
          <w:ilvl w:val="0"/>
          <w:numId w:val="170"/>
        </w:numPr>
        <w:tabs>
          <w:tab w:val="left" w:pos="-720"/>
        </w:tabs>
        <w:suppressAutoHyphens/>
        <w:spacing w:after="120" w:line="240" w:lineRule="atLeast"/>
        <w:ind w:left="450"/>
        <w:rPr>
          <w:sz w:val="22"/>
          <w:szCs w:val="22"/>
        </w:rPr>
      </w:pPr>
      <w:r w:rsidRPr="00274A82">
        <w:rPr>
          <w:sz w:val="22"/>
          <w:szCs w:val="22"/>
          <w:u w:val="single"/>
        </w:rPr>
        <w:t>Annual hour burden</w:t>
      </w:r>
      <w:r w:rsidRPr="00274A82">
        <w:rPr>
          <w:sz w:val="22"/>
          <w:szCs w:val="22"/>
        </w:rPr>
        <w:t xml:space="preserve">:  The total annual hour burden is </w:t>
      </w:r>
      <w:r w:rsidR="00DC61C9">
        <w:rPr>
          <w:sz w:val="22"/>
          <w:szCs w:val="22"/>
        </w:rPr>
        <w:t>365</w:t>
      </w:r>
      <w:r w:rsidR="00DC61C9" w:rsidRPr="00274A82">
        <w:rPr>
          <w:sz w:val="22"/>
          <w:szCs w:val="22"/>
        </w:rPr>
        <w:t xml:space="preserve"> </w:t>
      </w:r>
      <w:r w:rsidRPr="00274A82">
        <w:rPr>
          <w:sz w:val="22"/>
          <w:szCs w:val="22"/>
        </w:rPr>
        <w:t>hours (365 responses</w:t>
      </w:r>
      <w:r w:rsidRPr="00274A82" w:rsidDel="00553CF4">
        <w:rPr>
          <w:sz w:val="22"/>
          <w:szCs w:val="22"/>
        </w:rPr>
        <w:t xml:space="preserve"> </w:t>
      </w:r>
      <w:r w:rsidRPr="00274A82">
        <w:rPr>
          <w:sz w:val="22"/>
          <w:szCs w:val="22"/>
        </w:rPr>
        <w:t>x 1 hour</w:t>
      </w:r>
      <w:r w:rsidR="00D470F5" w:rsidRPr="00274A82">
        <w:rPr>
          <w:sz w:val="22"/>
          <w:szCs w:val="22"/>
        </w:rPr>
        <w:t>/response</w:t>
      </w:r>
      <w:r w:rsidRPr="00274A82">
        <w:rPr>
          <w:sz w:val="22"/>
          <w:szCs w:val="22"/>
        </w:rPr>
        <w:t xml:space="preserve"> = 365 hours).   </w:t>
      </w:r>
    </w:p>
    <w:p w14:paraId="7AE68BE6" w14:textId="07593311" w:rsidR="00D53175" w:rsidRPr="00274A82" w:rsidRDefault="003A6C92" w:rsidP="00370C27">
      <w:pPr>
        <w:numPr>
          <w:ilvl w:val="0"/>
          <w:numId w:val="40"/>
        </w:numPr>
        <w:tabs>
          <w:tab w:val="left" w:pos="-720"/>
        </w:tabs>
        <w:suppressAutoHyphens/>
        <w:spacing w:after="120" w:line="240" w:lineRule="atLeast"/>
        <w:rPr>
          <w:sz w:val="22"/>
          <w:szCs w:val="22"/>
        </w:rPr>
      </w:pPr>
      <w:r>
        <w:rPr>
          <w:b/>
          <w:sz w:val="22"/>
          <w:szCs w:val="22"/>
        </w:rPr>
        <w:t xml:space="preserve">Results of In-Orbit Testing </w:t>
      </w:r>
      <w:r w:rsidR="00D53175" w:rsidRPr="00274A82">
        <w:rPr>
          <w:sz w:val="22"/>
          <w:szCs w:val="22"/>
        </w:rPr>
        <w:t>(</w:t>
      </w:r>
      <w:r w:rsidR="007B7325" w:rsidRPr="00274A82">
        <w:rPr>
          <w:sz w:val="22"/>
          <w:szCs w:val="22"/>
        </w:rPr>
        <w:t xml:space="preserve">47 C.F.R. </w:t>
      </w:r>
      <w:r w:rsidR="00997438" w:rsidRPr="00274A82">
        <w:rPr>
          <w:sz w:val="22"/>
          <w:szCs w:val="22"/>
        </w:rPr>
        <w:t>§</w:t>
      </w:r>
      <w:r w:rsidR="00984F3E" w:rsidRPr="00274A82">
        <w:rPr>
          <w:sz w:val="22"/>
          <w:szCs w:val="22"/>
        </w:rPr>
        <w:t>§</w:t>
      </w:r>
      <w:r w:rsidR="00997438" w:rsidRPr="00274A82">
        <w:rPr>
          <w:sz w:val="22"/>
          <w:szCs w:val="22"/>
        </w:rPr>
        <w:t xml:space="preserve"> </w:t>
      </w:r>
      <w:r w:rsidR="007B7325" w:rsidRPr="00274A82">
        <w:rPr>
          <w:sz w:val="22"/>
          <w:szCs w:val="22"/>
        </w:rPr>
        <w:t>25.173(a) and (b</w:t>
      </w:r>
      <w:r w:rsidR="00984F3E" w:rsidRPr="00274A82">
        <w:rPr>
          <w:sz w:val="22"/>
          <w:szCs w:val="22"/>
        </w:rPr>
        <w:t>)</w:t>
      </w:r>
      <w:r w:rsidR="007B7325" w:rsidRPr="00274A82">
        <w:rPr>
          <w:sz w:val="22"/>
          <w:szCs w:val="22"/>
        </w:rPr>
        <w:t>)</w:t>
      </w:r>
      <w:r w:rsidR="00D53175" w:rsidRPr="00274A82">
        <w:rPr>
          <w:sz w:val="22"/>
          <w:szCs w:val="22"/>
        </w:rPr>
        <w:t>.</w:t>
      </w:r>
    </w:p>
    <w:p w14:paraId="7991E658" w14:textId="17EE8D91" w:rsidR="00D53175" w:rsidRPr="00274A82" w:rsidRDefault="00D53175" w:rsidP="00370C27">
      <w:pPr>
        <w:numPr>
          <w:ilvl w:val="0"/>
          <w:numId w:val="169"/>
        </w:numPr>
        <w:tabs>
          <w:tab w:val="left" w:pos="-720"/>
        </w:tabs>
        <w:suppressAutoHyphens/>
        <w:spacing w:after="120" w:line="240" w:lineRule="atLeast"/>
        <w:ind w:left="450"/>
        <w:rPr>
          <w:sz w:val="22"/>
          <w:szCs w:val="22"/>
        </w:rPr>
      </w:pPr>
      <w:r w:rsidRPr="00274A82">
        <w:rPr>
          <w:sz w:val="22"/>
          <w:szCs w:val="22"/>
          <w:u w:val="single"/>
        </w:rPr>
        <w:t>Number of respondents</w:t>
      </w:r>
      <w:r w:rsidRPr="00274A82">
        <w:rPr>
          <w:sz w:val="22"/>
          <w:szCs w:val="22"/>
        </w:rPr>
        <w:t>:</w:t>
      </w:r>
      <w:r w:rsidR="00370C27">
        <w:rPr>
          <w:sz w:val="22"/>
          <w:szCs w:val="22"/>
        </w:rPr>
        <w:t xml:space="preserve"> </w:t>
      </w:r>
      <w:r w:rsidRPr="00274A82">
        <w:rPr>
          <w:sz w:val="22"/>
          <w:szCs w:val="22"/>
        </w:rPr>
        <w:t xml:space="preserve"> 5.</w:t>
      </w:r>
    </w:p>
    <w:p w14:paraId="6D3EBE78" w14:textId="7B1E5F92" w:rsidR="00D53175" w:rsidRPr="00274A82" w:rsidRDefault="007B7325" w:rsidP="00370C27">
      <w:pPr>
        <w:numPr>
          <w:ilvl w:val="0"/>
          <w:numId w:val="169"/>
        </w:numPr>
        <w:tabs>
          <w:tab w:val="left" w:pos="-720"/>
        </w:tabs>
        <w:suppressAutoHyphens/>
        <w:spacing w:after="120" w:line="240" w:lineRule="atLeast"/>
        <w:ind w:left="450"/>
        <w:rPr>
          <w:sz w:val="22"/>
          <w:szCs w:val="22"/>
        </w:rPr>
      </w:pPr>
      <w:r w:rsidRPr="00274A82">
        <w:rPr>
          <w:sz w:val="22"/>
          <w:szCs w:val="22"/>
          <w:u w:val="single"/>
        </w:rPr>
        <w:t>Number of responses</w:t>
      </w:r>
      <w:r w:rsidRPr="00274A82">
        <w:rPr>
          <w:sz w:val="22"/>
          <w:szCs w:val="22"/>
        </w:rPr>
        <w:t xml:space="preserve">:  </w:t>
      </w:r>
      <w:r w:rsidR="00D53175" w:rsidRPr="00274A82">
        <w:rPr>
          <w:sz w:val="22"/>
          <w:szCs w:val="22"/>
        </w:rPr>
        <w:t>5.</w:t>
      </w:r>
    </w:p>
    <w:p w14:paraId="1B1DEF37" w14:textId="2B58E7B3" w:rsidR="00D53175" w:rsidRPr="00274A82" w:rsidRDefault="00D53175" w:rsidP="00370C27">
      <w:pPr>
        <w:numPr>
          <w:ilvl w:val="0"/>
          <w:numId w:val="169"/>
        </w:numPr>
        <w:tabs>
          <w:tab w:val="left" w:pos="-720"/>
        </w:tabs>
        <w:suppressAutoHyphens/>
        <w:spacing w:after="120" w:line="240" w:lineRule="atLeast"/>
        <w:ind w:left="450"/>
        <w:rPr>
          <w:sz w:val="22"/>
          <w:szCs w:val="22"/>
        </w:rPr>
      </w:pPr>
      <w:r w:rsidRPr="00274A82">
        <w:rPr>
          <w:sz w:val="22"/>
          <w:szCs w:val="22"/>
          <w:u w:val="single"/>
        </w:rPr>
        <w:t>Frequency of response</w:t>
      </w:r>
      <w:r w:rsidRPr="00274A82">
        <w:rPr>
          <w:sz w:val="22"/>
          <w:szCs w:val="22"/>
        </w:rPr>
        <w:t>:  One time.</w:t>
      </w:r>
      <w:r w:rsidR="003A6C92">
        <w:rPr>
          <w:sz w:val="22"/>
          <w:szCs w:val="22"/>
        </w:rPr>
        <w:t xml:space="preserve"> </w:t>
      </w:r>
    </w:p>
    <w:p w14:paraId="666EE0ED" w14:textId="2986A7D7" w:rsidR="00D53175" w:rsidRDefault="00D53175" w:rsidP="00370C27">
      <w:pPr>
        <w:numPr>
          <w:ilvl w:val="0"/>
          <w:numId w:val="169"/>
        </w:numPr>
        <w:tabs>
          <w:tab w:val="left" w:pos="-720"/>
        </w:tabs>
        <w:suppressAutoHyphens/>
        <w:spacing w:after="120" w:line="240" w:lineRule="atLeast"/>
        <w:ind w:left="450"/>
        <w:rPr>
          <w:sz w:val="22"/>
          <w:szCs w:val="22"/>
        </w:rPr>
      </w:pPr>
      <w:r w:rsidRPr="00274A82">
        <w:rPr>
          <w:sz w:val="22"/>
          <w:szCs w:val="22"/>
          <w:u w:val="single"/>
        </w:rPr>
        <w:t>Annual hour burden</w:t>
      </w:r>
      <w:r w:rsidRPr="00274A82">
        <w:rPr>
          <w:sz w:val="22"/>
          <w:szCs w:val="22"/>
        </w:rPr>
        <w:t xml:space="preserve">:  The total annual hour burden is </w:t>
      </w:r>
      <w:r w:rsidR="007B7325" w:rsidRPr="00274A82">
        <w:rPr>
          <w:sz w:val="22"/>
          <w:szCs w:val="22"/>
        </w:rPr>
        <w:t>5</w:t>
      </w:r>
      <w:r w:rsidRPr="00274A82">
        <w:rPr>
          <w:sz w:val="22"/>
          <w:szCs w:val="22"/>
        </w:rPr>
        <w:t xml:space="preserve"> hours (5 responses</w:t>
      </w:r>
      <w:r w:rsidRPr="00274A82" w:rsidDel="00553CF4">
        <w:rPr>
          <w:sz w:val="22"/>
          <w:szCs w:val="22"/>
        </w:rPr>
        <w:t xml:space="preserve"> </w:t>
      </w:r>
      <w:r w:rsidRPr="00274A82">
        <w:rPr>
          <w:sz w:val="22"/>
          <w:szCs w:val="22"/>
        </w:rPr>
        <w:t xml:space="preserve">x 1 hour/response = 5 hours).   </w:t>
      </w:r>
    </w:p>
    <w:p w14:paraId="4B603711" w14:textId="77777777" w:rsidR="00D6356D" w:rsidRDefault="00D6356D" w:rsidP="00B134CC">
      <w:pPr>
        <w:tabs>
          <w:tab w:val="left" w:pos="-720"/>
        </w:tabs>
        <w:suppressAutoHyphens/>
        <w:spacing w:after="120" w:line="240" w:lineRule="atLeast"/>
        <w:rPr>
          <w:sz w:val="22"/>
          <w:szCs w:val="22"/>
        </w:rPr>
      </w:pPr>
    </w:p>
    <w:p w14:paraId="452D5374" w14:textId="77777777" w:rsidR="00D6356D" w:rsidRDefault="00D6356D" w:rsidP="00B134CC">
      <w:pPr>
        <w:tabs>
          <w:tab w:val="left" w:pos="-720"/>
        </w:tabs>
        <w:suppressAutoHyphens/>
        <w:spacing w:after="120" w:line="240" w:lineRule="atLeast"/>
        <w:rPr>
          <w:sz w:val="22"/>
          <w:szCs w:val="22"/>
        </w:rPr>
      </w:pPr>
    </w:p>
    <w:p w14:paraId="76E75F88" w14:textId="77777777" w:rsidR="00D6356D" w:rsidRPr="00274A82" w:rsidRDefault="00D6356D" w:rsidP="00B134CC">
      <w:pPr>
        <w:tabs>
          <w:tab w:val="left" w:pos="-720"/>
        </w:tabs>
        <w:suppressAutoHyphens/>
        <w:spacing w:after="120" w:line="240" w:lineRule="atLeast"/>
        <w:rPr>
          <w:sz w:val="22"/>
          <w:szCs w:val="22"/>
        </w:rPr>
      </w:pPr>
    </w:p>
    <w:p w14:paraId="46B7DD08" w14:textId="1F4AF8AE" w:rsidR="00D53175" w:rsidRPr="00274A82" w:rsidRDefault="007B7325" w:rsidP="00370C27">
      <w:pPr>
        <w:numPr>
          <w:ilvl w:val="0"/>
          <w:numId w:val="40"/>
        </w:numPr>
        <w:tabs>
          <w:tab w:val="left" w:pos="-720"/>
        </w:tabs>
        <w:suppressAutoHyphens/>
        <w:spacing w:after="120" w:line="240" w:lineRule="atLeast"/>
        <w:rPr>
          <w:sz w:val="22"/>
          <w:szCs w:val="22"/>
        </w:rPr>
      </w:pPr>
      <w:r w:rsidRPr="00274A82">
        <w:rPr>
          <w:b/>
          <w:sz w:val="22"/>
          <w:szCs w:val="22"/>
        </w:rPr>
        <w:lastRenderedPageBreak/>
        <w:t>Contact Information Updates</w:t>
      </w:r>
      <w:r w:rsidR="00D53175" w:rsidRPr="00274A82">
        <w:rPr>
          <w:sz w:val="22"/>
          <w:szCs w:val="22"/>
        </w:rPr>
        <w:t xml:space="preserve"> (</w:t>
      </w:r>
      <w:r w:rsidRPr="00274A82">
        <w:rPr>
          <w:sz w:val="22"/>
          <w:szCs w:val="22"/>
        </w:rPr>
        <w:t xml:space="preserve">47 C.F.R. </w:t>
      </w:r>
      <w:r w:rsidR="00997438" w:rsidRPr="00274A82">
        <w:rPr>
          <w:sz w:val="22"/>
          <w:szCs w:val="22"/>
        </w:rPr>
        <w:t xml:space="preserve">§§ </w:t>
      </w:r>
      <w:r w:rsidR="00C371BC" w:rsidRPr="00274A82">
        <w:rPr>
          <w:sz w:val="22"/>
          <w:szCs w:val="22"/>
        </w:rPr>
        <w:t xml:space="preserve">25.171, 25.172, </w:t>
      </w:r>
      <w:r w:rsidR="00997438" w:rsidRPr="00274A82">
        <w:rPr>
          <w:sz w:val="22"/>
          <w:szCs w:val="22"/>
        </w:rPr>
        <w:t xml:space="preserve">25.259(b), 25.260(b), </w:t>
      </w:r>
      <w:r w:rsidR="005E7DFD" w:rsidRPr="00274A82">
        <w:rPr>
          <w:sz w:val="22"/>
          <w:szCs w:val="22"/>
        </w:rPr>
        <w:t xml:space="preserve">and </w:t>
      </w:r>
      <w:r w:rsidR="00997438" w:rsidRPr="00274A82">
        <w:rPr>
          <w:sz w:val="22"/>
          <w:szCs w:val="22"/>
        </w:rPr>
        <w:t>25.271(f))</w:t>
      </w:r>
      <w:r w:rsidR="0043369E" w:rsidRPr="00274A82">
        <w:rPr>
          <w:sz w:val="22"/>
          <w:szCs w:val="22"/>
        </w:rPr>
        <w:t>.</w:t>
      </w:r>
    </w:p>
    <w:p w14:paraId="16A75C31" w14:textId="36B6784A" w:rsidR="00D53175" w:rsidRPr="00274A82" w:rsidRDefault="00D53175" w:rsidP="00370C27">
      <w:pPr>
        <w:numPr>
          <w:ilvl w:val="0"/>
          <w:numId w:val="175"/>
        </w:numPr>
        <w:tabs>
          <w:tab w:val="left" w:pos="-720"/>
        </w:tabs>
        <w:suppressAutoHyphens/>
        <w:spacing w:after="120" w:line="240" w:lineRule="atLeast"/>
        <w:ind w:left="450"/>
        <w:rPr>
          <w:sz w:val="22"/>
          <w:szCs w:val="22"/>
        </w:rPr>
      </w:pPr>
      <w:r w:rsidRPr="00274A82">
        <w:rPr>
          <w:sz w:val="22"/>
          <w:szCs w:val="22"/>
          <w:u w:val="single"/>
        </w:rPr>
        <w:t>Number of respondents</w:t>
      </w:r>
      <w:r w:rsidRPr="00274A82">
        <w:rPr>
          <w:sz w:val="22"/>
          <w:szCs w:val="22"/>
        </w:rPr>
        <w:t xml:space="preserve">: </w:t>
      </w:r>
      <w:r w:rsidR="00370C27">
        <w:rPr>
          <w:sz w:val="22"/>
          <w:szCs w:val="22"/>
        </w:rPr>
        <w:t xml:space="preserve"> </w:t>
      </w:r>
      <w:r w:rsidR="00997438" w:rsidRPr="00274A82">
        <w:rPr>
          <w:sz w:val="22"/>
          <w:szCs w:val="22"/>
        </w:rPr>
        <w:t>2</w:t>
      </w:r>
      <w:r w:rsidR="00285897" w:rsidRPr="00274A82">
        <w:rPr>
          <w:sz w:val="22"/>
          <w:szCs w:val="22"/>
        </w:rPr>
        <w:t>5</w:t>
      </w:r>
      <w:r w:rsidRPr="00274A82">
        <w:rPr>
          <w:sz w:val="22"/>
          <w:szCs w:val="22"/>
        </w:rPr>
        <w:t>.</w:t>
      </w:r>
    </w:p>
    <w:p w14:paraId="2D8886F0" w14:textId="315BCF8A" w:rsidR="00D53175" w:rsidRPr="002B6C4F" w:rsidRDefault="00D53175" w:rsidP="00370C27">
      <w:pPr>
        <w:numPr>
          <w:ilvl w:val="0"/>
          <w:numId w:val="175"/>
        </w:numPr>
        <w:tabs>
          <w:tab w:val="left" w:pos="-720"/>
        </w:tabs>
        <w:suppressAutoHyphens/>
        <w:spacing w:after="120" w:line="240" w:lineRule="atLeast"/>
        <w:ind w:left="450"/>
        <w:rPr>
          <w:sz w:val="22"/>
          <w:szCs w:val="22"/>
        </w:rPr>
      </w:pPr>
      <w:r w:rsidRPr="00274A82">
        <w:rPr>
          <w:sz w:val="22"/>
          <w:szCs w:val="22"/>
          <w:u w:val="single"/>
        </w:rPr>
        <w:t>Number of responses</w:t>
      </w:r>
      <w:r w:rsidRPr="002B6C4F">
        <w:rPr>
          <w:sz w:val="22"/>
          <w:szCs w:val="22"/>
        </w:rPr>
        <w:t xml:space="preserve">:  </w:t>
      </w:r>
      <w:r w:rsidR="00997438" w:rsidRPr="002B6C4F">
        <w:rPr>
          <w:sz w:val="22"/>
          <w:szCs w:val="22"/>
        </w:rPr>
        <w:t>2</w:t>
      </w:r>
      <w:r w:rsidR="00285897">
        <w:rPr>
          <w:sz w:val="22"/>
          <w:szCs w:val="22"/>
        </w:rPr>
        <w:t>5</w:t>
      </w:r>
      <w:r w:rsidRPr="002B6C4F">
        <w:rPr>
          <w:sz w:val="22"/>
          <w:szCs w:val="22"/>
        </w:rPr>
        <w:t>.</w:t>
      </w:r>
    </w:p>
    <w:p w14:paraId="69AD756F" w14:textId="2EA16680" w:rsidR="00D53175" w:rsidRPr="002B6C4F" w:rsidRDefault="00D53175" w:rsidP="00370C27">
      <w:pPr>
        <w:numPr>
          <w:ilvl w:val="0"/>
          <w:numId w:val="175"/>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997438" w:rsidRPr="002B6C4F">
        <w:rPr>
          <w:sz w:val="22"/>
          <w:szCs w:val="22"/>
        </w:rPr>
        <w:t>On occasion</w:t>
      </w:r>
      <w:r w:rsidRPr="002B6C4F">
        <w:rPr>
          <w:sz w:val="22"/>
          <w:szCs w:val="22"/>
        </w:rPr>
        <w:t xml:space="preserve">.  </w:t>
      </w:r>
    </w:p>
    <w:p w14:paraId="79E35071" w14:textId="0D216B32" w:rsidR="002B6C4F" w:rsidRPr="00274A82" w:rsidRDefault="00D53175" w:rsidP="00370C27">
      <w:pPr>
        <w:numPr>
          <w:ilvl w:val="0"/>
          <w:numId w:val="175"/>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The total annual hour burden is 1</w:t>
      </w:r>
      <w:r w:rsidR="00285897">
        <w:rPr>
          <w:sz w:val="22"/>
          <w:szCs w:val="22"/>
        </w:rPr>
        <w:t>2.5</w:t>
      </w:r>
      <w:r w:rsidRPr="002B6C4F">
        <w:rPr>
          <w:sz w:val="22"/>
          <w:szCs w:val="22"/>
        </w:rPr>
        <w:t xml:space="preserve"> hours (</w:t>
      </w:r>
      <w:r w:rsidR="00997438" w:rsidRPr="002B6C4F">
        <w:rPr>
          <w:sz w:val="22"/>
          <w:szCs w:val="22"/>
        </w:rPr>
        <w:t>2</w:t>
      </w:r>
      <w:r w:rsidR="00285897">
        <w:rPr>
          <w:sz w:val="22"/>
          <w:szCs w:val="22"/>
        </w:rPr>
        <w:t>5</w:t>
      </w:r>
      <w:r w:rsidRPr="002B6C4F">
        <w:rPr>
          <w:sz w:val="22"/>
          <w:szCs w:val="22"/>
        </w:rPr>
        <w:t xml:space="preserve"> responses</w:t>
      </w:r>
      <w:r w:rsidRPr="002B6C4F" w:rsidDel="00553CF4">
        <w:rPr>
          <w:sz w:val="22"/>
          <w:szCs w:val="22"/>
        </w:rPr>
        <w:t xml:space="preserve"> </w:t>
      </w:r>
      <w:r w:rsidRPr="002B6C4F">
        <w:rPr>
          <w:sz w:val="22"/>
          <w:szCs w:val="22"/>
        </w:rPr>
        <w:t xml:space="preserve">x </w:t>
      </w:r>
      <w:r w:rsidR="00997438" w:rsidRPr="002B6C4F">
        <w:rPr>
          <w:sz w:val="22"/>
          <w:szCs w:val="22"/>
        </w:rPr>
        <w:t>.5</w:t>
      </w:r>
      <w:r w:rsidRPr="002B6C4F">
        <w:rPr>
          <w:sz w:val="22"/>
          <w:szCs w:val="22"/>
        </w:rPr>
        <w:t xml:space="preserve"> hour/response = </w:t>
      </w:r>
      <w:r w:rsidR="00285897">
        <w:rPr>
          <w:sz w:val="22"/>
          <w:szCs w:val="22"/>
        </w:rPr>
        <w:t>12.5</w:t>
      </w:r>
      <w:r w:rsidRPr="002B6C4F">
        <w:rPr>
          <w:sz w:val="22"/>
          <w:szCs w:val="22"/>
        </w:rPr>
        <w:t xml:space="preserve">hours).   </w:t>
      </w:r>
    </w:p>
    <w:p w14:paraId="2BD9825E" w14:textId="309F2A6F" w:rsidR="00D53175" w:rsidRPr="002B6C4F" w:rsidRDefault="00997438" w:rsidP="00370C27">
      <w:pPr>
        <w:numPr>
          <w:ilvl w:val="0"/>
          <w:numId w:val="40"/>
        </w:numPr>
        <w:tabs>
          <w:tab w:val="left" w:pos="-720"/>
        </w:tabs>
        <w:suppressAutoHyphens/>
        <w:spacing w:after="120" w:line="240" w:lineRule="atLeast"/>
        <w:rPr>
          <w:sz w:val="22"/>
          <w:szCs w:val="22"/>
        </w:rPr>
      </w:pPr>
      <w:r w:rsidRPr="002B6C4F">
        <w:rPr>
          <w:b/>
          <w:sz w:val="22"/>
          <w:szCs w:val="22"/>
        </w:rPr>
        <w:t>Third Party Disclosures</w:t>
      </w:r>
      <w:r w:rsidR="00067C0D" w:rsidRPr="002B6C4F">
        <w:rPr>
          <w:b/>
          <w:sz w:val="22"/>
          <w:szCs w:val="22"/>
        </w:rPr>
        <w:t xml:space="preserve"> Requirements</w:t>
      </w:r>
    </w:p>
    <w:p w14:paraId="0DCA7089" w14:textId="1CDBF1EB" w:rsidR="00997438" w:rsidRPr="00274A82" w:rsidRDefault="002E47D8" w:rsidP="00370C27">
      <w:pPr>
        <w:pStyle w:val="ListParagraph"/>
        <w:numPr>
          <w:ilvl w:val="2"/>
          <w:numId w:val="85"/>
        </w:numPr>
        <w:tabs>
          <w:tab w:val="left" w:pos="-720"/>
        </w:tabs>
        <w:suppressAutoHyphens/>
        <w:spacing w:after="120" w:line="240" w:lineRule="atLeast"/>
        <w:rPr>
          <w:sz w:val="22"/>
          <w:szCs w:val="22"/>
        </w:rPr>
      </w:pPr>
      <w:r w:rsidRPr="002B6C4F">
        <w:rPr>
          <w:b/>
          <w:sz w:val="22"/>
          <w:szCs w:val="22"/>
        </w:rPr>
        <w:t xml:space="preserve"> </w:t>
      </w:r>
      <w:r w:rsidR="00997438" w:rsidRPr="00274A82">
        <w:rPr>
          <w:b/>
          <w:sz w:val="22"/>
          <w:szCs w:val="22"/>
        </w:rPr>
        <w:t>SDARS</w:t>
      </w:r>
      <w:r w:rsidR="005E7DFD" w:rsidRPr="00274A82">
        <w:rPr>
          <w:b/>
          <w:sz w:val="22"/>
          <w:szCs w:val="22"/>
        </w:rPr>
        <w:t xml:space="preserve"> </w:t>
      </w:r>
      <w:r w:rsidR="005E7DFD" w:rsidRPr="00274A82">
        <w:rPr>
          <w:sz w:val="22"/>
          <w:szCs w:val="22"/>
        </w:rPr>
        <w:t xml:space="preserve">(47 C.F.R. </w:t>
      </w:r>
      <w:r w:rsidR="005E7DFD" w:rsidRPr="00274A82">
        <w:rPr>
          <w:spacing w:val="-3"/>
          <w:sz w:val="22"/>
          <w:szCs w:val="22"/>
        </w:rPr>
        <w:t>§ 25.263(b))</w:t>
      </w:r>
      <w:r w:rsidR="00984F3E" w:rsidRPr="002B6C4F">
        <w:rPr>
          <w:spacing w:val="-3"/>
          <w:sz w:val="22"/>
          <w:szCs w:val="22"/>
        </w:rPr>
        <w:t xml:space="preserve"> </w:t>
      </w:r>
      <w:r w:rsidR="005E7DFD" w:rsidRPr="00274A82">
        <w:rPr>
          <w:sz w:val="22"/>
          <w:szCs w:val="22"/>
        </w:rPr>
        <w:t>(previously approved under OMB Control No. 3060-1153).</w:t>
      </w:r>
    </w:p>
    <w:p w14:paraId="526B14C8" w14:textId="5D471821" w:rsidR="00D53175" w:rsidRPr="002B6C4F" w:rsidRDefault="00D53175" w:rsidP="00370C27">
      <w:pPr>
        <w:numPr>
          <w:ilvl w:val="0"/>
          <w:numId w:val="174"/>
        </w:numPr>
        <w:tabs>
          <w:tab w:val="left" w:pos="-720"/>
        </w:tabs>
        <w:suppressAutoHyphens/>
        <w:spacing w:after="120" w:line="240" w:lineRule="atLeast"/>
        <w:ind w:left="450"/>
        <w:rPr>
          <w:sz w:val="22"/>
          <w:szCs w:val="22"/>
        </w:rPr>
      </w:pPr>
      <w:r w:rsidRPr="002B6C4F">
        <w:rPr>
          <w:sz w:val="22"/>
          <w:szCs w:val="22"/>
          <w:u w:val="single"/>
        </w:rPr>
        <w:t xml:space="preserve">Number of </w:t>
      </w:r>
      <w:r w:rsidRPr="00741E85">
        <w:rPr>
          <w:sz w:val="22"/>
          <w:szCs w:val="22"/>
          <w:u w:val="single"/>
        </w:rPr>
        <w:t>respondents</w:t>
      </w:r>
      <w:r w:rsidRPr="002B6C4F">
        <w:rPr>
          <w:sz w:val="22"/>
          <w:szCs w:val="22"/>
        </w:rPr>
        <w:t>:</w:t>
      </w:r>
      <w:r w:rsidR="00370C27">
        <w:rPr>
          <w:sz w:val="22"/>
          <w:szCs w:val="22"/>
        </w:rPr>
        <w:t xml:space="preserve"> </w:t>
      </w:r>
      <w:r w:rsidRPr="002B6C4F">
        <w:rPr>
          <w:sz w:val="22"/>
          <w:szCs w:val="22"/>
        </w:rPr>
        <w:t xml:space="preserve"> </w:t>
      </w:r>
      <w:r w:rsidR="009C2CEC" w:rsidRPr="002B6C4F">
        <w:rPr>
          <w:sz w:val="22"/>
          <w:szCs w:val="22"/>
        </w:rPr>
        <w:t>1</w:t>
      </w:r>
      <w:r w:rsidRPr="002B6C4F">
        <w:rPr>
          <w:sz w:val="22"/>
          <w:szCs w:val="22"/>
        </w:rPr>
        <w:t>.</w:t>
      </w:r>
    </w:p>
    <w:p w14:paraId="7109252E" w14:textId="4740D8CB" w:rsidR="00D53175" w:rsidRPr="002B6C4F" w:rsidRDefault="009C2CEC" w:rsidP="00370C27">
      <w:pPr>
        <w:numPr>
          <w:ilvl w:val="0"/>
          <w:numId w:val="174"/>
        </w:numPr>
        <w:tabs>
          <w:tab w:val="left" w:pos="-720"/>
        </w:tabs>
        <w:suppressAutoHyphens/>
        <w:spacing w:after="120" w:line="240" w:lineRule="atLeast"/>
        <w:ind w:left="450"/>
        <w:rPr>
          <w:sz w:val="22"/>
          <w:szCs w:val="22"/>
        </w:rPr>
      </w:pPr>
      <w:r w:rsidRPr="00274A82">
        <w:rPr>
          <w:sz w:val="22"/>
          <w:szCs w:val="22"/>
          <w:u w:val="single"/>
        </w:rPr>
        <w:t>Number of responses</w:t>
      </w:r>
      <w:r w:rsidRPr="002B6C4F">
        <w:rPr>
          <w:sz w:val="22"/>
          <w:szCs w:val="22"/>
        </w:rPr>
        <w:t xml:space="preserve">:  </w:t>
      </w:r>
      <w:r w:rsidR="00741E85">
        <w:rPr>
          <w:sz w:val="22"/>
          <w:szCs w:val="22"/>
        </w:rPr>
        <w:t>25</w:t>
      </w:r>
      <w:r w:rsidR="00D53175" w:rsidRPr="002B6C4F">
        <w:rPr>
          <w:sz w:val="22"/>
          <w:szCs w:val="22"/>
        </w:rPr>
        <w:t>.</w:t>
      </w:r>
    </w:p>
    <w:p w14:paraId="06E43E77" w14:textId="724EA144" w:rsidR="00D53175" w:rsidRPr="002B6C4F" w:rsidRDefault="00D53175" w:rsidP="00370C27">
      <w:pPr>
        <w:numPr>
          <w:ilvl w:val="0"/>
          <w:numId w:val="174"/>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9C2CEC" w:rsidRPr="002B6C4F">
        <w:rPr>
          <w:sz w:val="22"/>
          <w:szCs w:val="22"/>
        </w:rPr>
        <w:t>Third party disclosure</w:t>
      </w:r>
      <w:r w:rsidRPr="002B6C4F">
        <w:rPr>
          <w:sz w:val="22"/>
          <w:szCs w:val="22"/>
        </w:rPr>
        <w:t xml:space="preserve">.  </w:t>
      </w:r>
    </w:p>
    <w:p w14:paraId="7D3D0C4E" w14:textId="34233FB0" w:rsidR="00D53175" w:rsidRPr="002B6C4F" w:rsidRDefault="00D53175" w:rsidP="00370C27">
      <w:pPr>
        <w:numPr>
          <w:ilvl w:val="0"/>
          <w:numId w:val="174"/>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hour burden is </w:t>
      </w:r>
      <w:r w:rsidR="00741E85">
        <w:rPr>
          <w:sz w:val="22"/>
          <w:szCs w:val="22"/>
        </w:rPr>
        <w:t>25</w:t>
      </w:r>
      <w:r w:rsidRPr="002B6C4F">
        <w:rPr>
          <w:sz w:val="22"/>
          <w:szCs w:val="22"/>
        </w:rPr>
        <w:t xml:space="preserve"> hours (</w:t>
      </w:r>
      <w:r w:rsidR="009C2CEC" w:rsidRPr="002B6C4F">
        <w:rPr>
          <w:sz w:val="22"/>
          <w:szCs w:val="22"/>
        </w:rPr>
        <w:t xml:space="preserve">1 respondent x </w:t>
      </w:r>
      <w:r w:rsidR="00741E85">
        <w:rPr>
          <w:sz w:val="22"/>
          <w:szCs w:val="22"/>
        </w:rPr>
        <w:t>25</w:t>
      </w:r>
      <w:r w:rsidRPr="002B6C4F">
        <w:rPr>
          <w:sz w:val="22"/>
          <w:szCs w:val="22"/>
        </w:rPr>
        <w:t xml:space="preserve"> responses</w:t>
      </w:r>
      <w:r w:rsidRPr="002B6C4F" w:rsidDel="00553CF4">
        <w:rPr>
          <w:sz w:val="22"/>
          <w:szCs w:val="22"/>
        </w:rPr>
        <w:t xml:space="preserve"> </w:t>
      </w:r>
      <w:r w:rsidRPr="002B6C4F">
        <w:rPr>
          <w:sz w:val="22"/>
          <w:szCs w:val="22"/>
        </w:rPr>
        <w:t xml:space="preserve">x 1 hour/response = </w:t>
      </w:r>
      <w:r w:rsidR="00741E85">
        <w:rPr>
          <w:sz w:val="22"/>
          <w:szCs w:val="22"/>
        </w:rPr>
        <w:t>25</w:t>
      </w:r>
      <w:r w:rsidRPr="002B6C4F">
        <w:rPr>
          <w:sz w:val="22"/>
          <w:szCs w:val="22"/>
        </w:rPr>
        <w:t xml:space="preserve"> hours).   </w:t>
      </w:r>
    </w:p>
    <w:p w14:paraId="3CD4A9D6" w14:textId="3CDC82F0" w:rsidR="00997438" w:rsidRPr="00274A82" w:rsidRDefault="00997438" w:rsidP="00370C27">
      <w:pPr>
        <w:pStyle w:val="ListParagraph"/>
        <w:numPr>
          <w:ilvl w:val="2"/>
          <w:numId w:val="85"/>
        </w:numPr>
        <w:tabs>
          <w:tab w:val="left" w:pos="-720"/>
        </w:tabs>
        <w:suppressAutoHyphens/>
        <w:spacing w:after="120" w:line="240" w:lineRule="atLeast"/>
        <w:rPr>
          <w:b/>
          <w:sz w:val="22"/>
          <w:szCs w:val="22"/>
        </w:rPr>
      </w:pPr>
      <w:r w:rsidRPr="00274A82">
        <w:rPr>
          <w:b/>
          <w:sz w:val="22"/>
          <w:szCs w:val="22"/>
        </w:rPr>
        <w:t xml:space="preserve">ATC </w:t>
      </w:r>
      <w:r w:rsidR="0011698B" w:rsidRPr="002B6C4F">
        <w:rPr>
          <w:sz w:val="22"/>
          <w:szCs w:val="22"/>
        </w:rPr>
        <w:t xml:space="preserve">(47 C.F.R. </w:t>
      </w:r>
      <w:r w:rsidR="0011698B" w:rsidRPr="002B6C4F">
        <w:rPr>
          <w:spacing w:val="-3"/>
          <w:sz w:val="22"/>
          <w:szCs w:val="22"/>
        </w:rPr>
        <w:t>§ 25.149)</w:t>
      </w:r>
      <w:r w:rsidR="00984F3E" w:rsidRPr="002B6C4F">
        <w:rPr>
          <w:spacing w:val="-3"/>
          <w:sz w:val="22"/>
          <w:szCs w:val="22"/>
        </w:rPr>
        <w:t xml:space="preserve"> </w:t>
      </w:r>
      <w:r w:rsidR="0011698B" w:rsidRPr="002B6C4F">
        <w:rPr>
          <w:sz w:val="22"/>
          <w:szCs w:val="22"/>
        </w:rPr>
        <w:t>(previously approved under OMB Control No. 3060-0994).</w:t>
      </w:r>
    </w:p>
    <w:p w14:paraId="18B3BCED" w14:textId="0B7597D6" w:rsidR="009C2CEC" w:rsidRPr="002B6C4F" w:rsidRDefault="009C2CEC" w:rsidP="00370C27">
      <w:pPr>
        <w:numPr>
          <w:ilvl w:val="0"/>
          <w:numId w:val="173"/>
        </w:numPr>
        <w:tabs>
          <w:tab w:val="left" w:pos="-720"/>
        </w:tabs>
        <w:suppressAutoHyphens/>
        <w:spacing w:after="120" w:line="240" w:lineRule="atLeast"/>
        <w:ind w:left="450"/>
        <w:rPr>
          <w:sz w:val="22"/>
          <w:szCs w:val="22"/>
        </w:rPr>
      </w:pPr>
      <w:r w:rsidRPr="00741E85">
        <w:rPr>
          <w:sz w:val="22"/>
          <w:szCs w:val="22"/>
          <w:u w:val="single"/>
        </w:rPr>
        <w:t>Number of respondents</w:t>
      </w:r>
      <w:r w:rsidRPr="002B6C4F">
        <w:rPr>
          <w:sz w:val="22"/>
          <w:szCs w:val="22"/>
        </w:rPr>
        <w:t xml:space="preserve">: </w:t>
      </w:r>
      <w:r w:rsidR="00370C27">
        <w:rPr>
          <w:sz w:val="22"/>
          <w:szCs w:val="22"/>
        </w:rPr>
        <w:t xml:space="preserve"> </w:t>
      </w:r>
      <w:r w:rsidRPr="002B6C4F">
        <w:rPr>
          <w:sz w:val="22"/>
          <w:szCs w:val="22"/>
        </w:rPr>
        <w:t>1.</w:t>
      </w:r>
    </w:p>
    <w:p w14:paraId="42638E83" w14:textId="64766648" w:rsidR="009C2CEC" w:rsidRPr="002B6C4F" w:rsidRDefault="009C2CEC" w:rsidP="00370C27">
      <w:pPr>
        <w:numPr>
          <w:ilvl w:val="0"/>
          <w:numId w:val="173"/>
        </w:numPr>
        <w:tabs>
          <w:tab w:val="left" w:pos="-720"/>
        </w:tabs>
        <w:suppressAutoHyphens/>
        <w:spacing w:after="120" w:line="240" w:lineRule="atLeast"/>
        <w:ind w:left="450"/>
        <w:rPr>
          <w:sz w:val="22"/>
          <w:szCs w:val="22"/>
        </w:rPr>
      </w:pPr>
      <w:r w:rsidRPr="00274A82">
        <w:rPr>
          <w:sz w:val="22"/>
          <w:szCs w:val="22"/>
          <w:u w:val="single"/>
        </w:rPr>
        <w:t>Number of responses</w:t>
      </w:r>
      <w:r w:rsidRPr="002B6C4F">
        <w:rPr>
          <w:sz w:val="22"/>
          <w:szCs w:val="22"/>
        </w:rPr>
        <w:t>:  25.</w:t>
      </w:r>
    </w:p>
    <w:p w14:paraId="005F1D32" w14:textId="77777777" w:rsidR="009C2CEC" w:rsidRPr="002B6C4F" w:rsidRDefault="009C2CEC" w:rsidP="00370C27">
      <w:pPr>
        <w:numPr>
          <w:ilvl w:val="0"/>
          <w:numId w:val="173"/>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Third party disclosure.  </w:t>
      </w:r>
    </w:p>
    <w:p w14:paraId="4D8DA91C" w14:textId="33440E60" w:rsidR="009C2CEC" w:rsidRPr="002B6C4F" w:rsidRDefault="009C2CEC" w:rsidP="00370C27">
      <w:pPr>
        <w:numPr>
          <w:ilvl w:val="0"/>
          <w:numId w:val="173"/>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The total annual hour burden is 25 hours (1 respondent x 25 responses</w:t>
      </w:r>
      <w:r w:rsidRPr="002B6C4F" w:rsidDel="00553CF4">
        <w:rPr>
          <w:sz w:val="22"/>
          <w:szCs w:val="22"/>
        </w:rPr>
        <w:t xml:space="preserve"> </w:t>
      </w:r>
      <w:r w:rsidRPr="002B6C4F">
        <w:rPr>
          <w:sz w:val="22"/>
          <w:szCs w:val="22"/>
        </w:rPr>
        <w:t xml:space="preserve">x 1 hour/response = 25 hours).   </w:t>
      </w:r>
    </w:p>
    <w:p w14:paraId="58FFB8F6" w14:textId="013C6390" w:rsidR="0011698B" w:rsidRPr="00073DE9" w:rsidRDefault="0011698B" w:rsidP="00370C27">
      <w:pPr>
        <w:pStyle w:val="ListParagraph"/>
        <w:numPr>
          <w:ilvl w:val="2"/>
          <w:numId w:val="85"/>
        </w:numPr>
        <w:tabs>
          <w:tab w:val="left" w:pos="-720"/>
        </w:tabs>
        <w:suppressAutoHyphens/>
        <w:spacing w:after="120" w:line="240" w:lineRule="atLeast"/>
        <w:rPr>
          <w:b/>
          <w:sz w:val="22"/>
          <w:szCs w:val="22"/>
        </w:rPr>
      </w:pPr>
      <w:r w:rsidRPr="00073DE9">
        <w:rPr>
          <w:b/>
          <w:sz w:val="22"/>
          <w:szCs w:val="22"/>
        </w:rPr>
        <w:t>ESV</w:t>
      </w:r>
      <w:r w:rsidRPr="00073DE9">
        <w:rPr>
          <w:sz w:val="22"/>
          <w:szCs w:val="22"/>
        </w:rPr>
        <w:t xml:space="preserve"> (47 C.F.R. </w:t>
      </w:r>
      <w:r w:rsidRPr="00073DE9">
        <w:rPr>
          <w:spacing w:val="-3"/>
          <w:sz w:val="22"/>
          <w:szCs w:val="22"/>
        </w:rPr>
        <w:t xml:space="preserve">§ </w:t>
      </w:r>
      <w:r w:rsidR="00665104" w:rsidRPr="00073DE9">
        <w:rPr>
          <w:spacing w:val="-3"/>
          <w:sz w:val="22"/>
          <w:szCs w:val="22"/>
        </w:rPr>
        <w:t>25.2</w:t>
      </w:r>
      <w:r w:rsidR="0010220A" w:rsidRPr="00073DE9">
        <w:rPr>
          <w:spacing w:val="-3"/>
          <w:sz w:val="22"/>
          <w:szCs w:val="22"/>
        </w:rPr>
        <w:t>2</w:t>
      </w:r>
      <w:r w:rsidR="00665104" w:rsidRPr="00073DE9">
        <w:rPr>
          <w:spacing w:val="-3"/>
          <w:sz w:val="22"/>
          <w:szCs w:val="22"/>
        </w:rPr>
        <w:t>1(a</w:t>
      </w:r>
      <w:proofErr w:type="gramStart"/>
      <w:r w:rsidR="00665104" w:rsidRPr="00073DE9">
        <w:rPr>
          <w:spacing w:val="-3"/>
          <w:sz w:val="22"/>
          <w:szCs w:val="22"/>
        </w:rPr>
        <w:t>)(</w:t>
      </w:r>
      <w:proofErr w:type="gramEnd"/>
      <w:r w:rsidR="00665104" w:rsidRPr="00073DE9">
        <w:rPr>
          <w:spacing w:val="-3"/>
          <w:sz w:val="22"/>
          <w:szCs w:val="22"/>
        </w:rPr>
        <w:t>11)</w:t>
      </w:r>
      <w:r w:rsidRPr="00073DE9">
        <w:rPr>
          <w:spacing w:val="-3"/>
          <w:sz w:val="22"/>
          <w:szCs w:val="22"/>
        </w:rPr>
        <w:t>)</w:t>
      </w:r>
      <w:r w:rsidR="00984F3E" w:rsidRPr="00073DE9">
        <w:rPr>
          <w:spacing w:val="-3"/>
          <w:sz w:val="22"/>
          <w:szCs w:val="22"/>
        </w:rPr>
        <w:t xml:space="preserve"> </w:t>
      </w:r>
      <w:r w:rsidRPr="00073DE9">
        <w:rPr>
          <w:sz w:val="22"/>
          <w:szCs w:val="22"/>
        </w:rPr>
        <w:t>(previously approved under OMB Control No. 3060-</w:t>
      </w:r>
      <w:r w:rsidR="00665104" w:rsidRPr="00073DE9">
        <w:rPr>
          <w:sz w:val="22"/>
          <w:szCs w:val="22"/>
        </w:rPr>
        <w:t>1061</w:t>
      </w:r>
      <w:r w:rsidRPr="00073DE9">
        <w:rPr>
          <w:sz w:val="22"/>
          <w:szCs w:val="22"/>
        </w:rPr>
        <w:t>).</w:t>
      </w:r>
    </w:p>
    <w:p w14:paraId="2D9C4DFF" w14:textId="394EAB28" w:rsidR="0011698B" w:rsidRPr="00073DE9" w:rsidRDefault="0011698B" w:rsidP="00370C27">
      <w:pPr>
        <w:numPr>
          <w:ilvl w:val="0"/>
          <w:numId w:val="172"/>
        </w:numPr>
        <w:tabs>
          <w:tab w:val="left" w:pos="-720"/>
        </w:tabs>
        <w:suppressAutoHyphens/>
        <w:spacing w:after="120" w:line="240" w:lineRule="atLeast"/>
        <w:ind w:left="450"/>
        <w:rPr>
          <w:sz w:val="22"/>
          <w:szCs w:val="22"/>
        </w:rPr>
      </w:pPr>
      <w:r w:rsidRPr="00741E85">
        <w:rPr>
          <w:sz w:val="22"/>
          <w:szCs w:val="22"/>
          <w:u w:val="single"/>
        </w:rPr>
        <w:t>Number of respondents</w:t>
      </w:r>
      <w:r w:rsidRPr="00073DE9">
        <w:rPr>
          <w:sz w:val="22"/>
          <w:szCs w:val="22"/>
        </w:rPr>
        <w:t xml:space="preserve">: </w:t>
      </w:r>
      <w:r w:rsidR="00370C27">
        <w:rPr>
          <w:sz w:val="22"/>
          <w:szCs w:val="22"/>
        </w:rPr>
        <w:t xml:space="preserve"> </w:t>
      </w:r>
      <w:r w:rsidR="00073DE9" w:rsidRPr="00274A82">
        <w:rPr>
          <w:sz w:val="22"/>
          <w:szCs w:val="22"/>
        </w:rPr>
        <w:t>4</w:t>
      </w:r>
      <w:r w:rsidRPr="00073DE9">
        <w:rPr>
          <w:sz w:val="22"/>
          <w:szCs w:val="22"/>
        </w:rPr>
        <w:t>.</w:t>
      </w:r>
    </w:p>
    <w:p w14:paraId="6068F060" w14:textId="1A090323" w:rsidR="0011698B" w:rsidRPr="00073DE9" w:rsidRDefault="0011698B" w:rsidP="00370C27">
      <w:pPr>
        <w:numPr>
          <w:ilvl w:val="0"/>
          <w:numId w:val="172"/>
        </w:numPr>
        <w:tabs>
          <w:tab w:val="left" w:pos="-720"/>
        </w:tabs>
        <w:suppressAutoHyphens/>
        <w:spacing w:after="120" w:line="240" w:lineRule="atLeast"/>
        <w:ind w:left="450"/>
        <w:rPr>
          <w:sz w:val="22"/>
          <w:szCs w:val="22"/>
        </w:rPr>
      </w:pPr>
      <w:r w:rsidRPr="00274A82">
        <w:rPr>
          <w:sz w:val="22"/>
          <w:szCs w:val="22"/>
          <w:u w:val="single"/>
        </w:rPr>
        <w:t>Number of responses</w:t>
      </w:r>
      <w:r w:rsidRPr="00073DE9">
        <w:rPr>
          <w:sz w:val="22"/>
          <w:szCs w:val="22"/>
        </w:rPr>
        <w:t>:</w:t>
      </w:r>
      <w:r w:rsidR="00370C27">
        <w:rPr>
          <w:sz w:val="22"/>
          <w:szCs w:val="22"/>
        </w:rPr>
        <w:t xml:space="preserve"> </w:t>
      </w:r>
      <w:r w:rsidRPr="00073DE9">
        <w:rPr>
          <w:sz w:val="22"/>
          <w:szCs w:val="22"/>
        </w:rPr>
        <w:t xml:space="preserve"> </w:t>
      </w:r>
      <w:r w:rsidR="00073DE9" w:rsidRPr="00274A82">
        <w:rPr>
          <w:sz w:val="22"/>
          <w:szCs w:val="22"/>
        </w:rPr>
        <w:t>4</w:t>
      </w:r>
      <w:r w:rsidRPr="00073DE9">
        <w:rPr>
          <w:sz w:val="22"/>
          <w:szCs w:val="22"/>
        </w:rPr>
        <w:t>.</w:t>
      </w:r>
    </w:p>
    <w:p w14:paraId="34DA6A51" w14:textId="1FB889BB" w:rsidR="0011698B" w:rsidRPr="00073DE9" w:rsidRDefault="0011698B" w:rsidP="00370C27">
      <w:pPr>
        <w:numPr>
          <w:ilvl w:val="0"/>
          <w:numId w:val="172"/>
        </w:numPr>
        <w:tabs>
          <w:tab w:val="left" w:pos="-720"/>
        </w:tabs>
        <w:suppressAutoHyphens/>
        <w:spacing w:after="120" w:line="240" w:lineRule="atLeast"/>
        <w:ind w:left="450"/>
        <w:rPr>
          <w:sz w:val="22"/>
          <w:szCs w:val="22"/>
        </w:rPr>
      </w:pPr>
      <w:r w:rsidRPr="00073DE9">
        <w:rPr>
          <w:sz w:val="22"/>
          <w:szCs w:val="22"/>
          <w:u w:val="single"/>
        </w:rPr>
        <w:t>Frequency of response</w:t>
      </w:r>
      <w:r w:rsidRPr="00073DE9">
        <w:rPr>
          <w:sz w:val="22"/>
          <w:szCs w:val="22"/>
        </w:rPr>
        <w:t xml:space="preserve">:  </w:t>
      </w:r>
      <w:r w:rsidR="00D82276" w:rsidRPr="00073DE9">
        <w:rPr>
          <w:sz w:val="22"/>
          <w:szCs w:val="22"/>
        </w:rPr>
        <w:t>Third party disclosure</w:t>
      </w:r>
      <w:r w:rsidRPr="00073DE9">
        <w:rPr>
          <w:sz w:val="22"/>
          <w:szCs w:val="22"/>
        </w:rPr>
        <w:t xml:space="preserve">.  </w:t>
      </w:r>
    </w:p>
    <w:p w14:paraId="3A2D7E4B" w14:textId="63F6AF9E" w:rsidR="0011698B" w:rsidRPr="00073DE9" w:rsidRDefault="0011698B" w:rsidP="00370C27">
      <w:pPr>
        <w:numPr>
          <w:ilvl w:val="0"/>
          <w:numId w:val="172"/>
        </w:numPr>
        <w:tabs>
          <w:tab w:val="left" w:pos="-720"/>
        </w:tabs>
        <w:suppressAutoHyphens/>
        <w:spacing w:after="120" w:line="240" w:lineRule="atLeast"/>
        <w:ind w:left="450"/>
        <w:rPr>
          <w:sz w:val="22"/>
          <w:szCs w:val="22"/>
        </w:rPr>
      </w:pPr>
      <w:r w:rsidRPr="00073DE9">
        <w:rPr>
          <w:sz w:val="22"/>
          <w:szCs w:val="22"/>
          <w:u w:val="single"/>
        </w:rPr>
        <w:t>Annual hour burden</w:t>
      </w:r>
      <w:r w:rsidRPr="00073DE9">
        <w:rPr>
          <w:sz w:val="22"/>
          <w:szCs w:val="22"/>
        </w:rPr>
        <w:t xml:space="preserve">:  The total annual hour burden is </w:t>
      </w:r>
      <w:r w:rsidR="00073DE9" w:rsidRPr="00274A82">
        <w:rPr>
          <w:sz w:val="22"/>
          <w:szCs w:val="22"/>
        </w:rPr>
        <w:t>4</w:t>
      </w:r>
      <w:r w:rsidRPr="00073DE9">
        <w:rPr>
          <w:sz w:val="22"/>
          <w:szCs w:val="22"/>
        </w:rPr>
        <w:t xml:space="preserve"> hours (</w:t>
      </w:r>
      <w:r w:rsidR="00073DE9" w:rsidRPr="00274A82">
        <w:rPr>
          <w:sz w:val="22"/>
          <w:szCs w:val="22"/>
        </w:rPr>
        <w:t>4</w:t>
      </w:r>
      <w:r w:rsidRPr="00073DE9">
        <w:rPr>
          <w:sz w:val="22"/>
          <w:szCs w:val="22"/>
        </w:rPr>
        <w:t xml:space="preserve"> responses</w:t>
      </w:r>
      <w:r w:rsidRPr="00073DE9" w:rsidDel="00553CF4">
        <w:rPr>
          <w:sz w:val="22"/>
          <w:szCs w:val="22"/>
        </w:rPr>
        <w:t xml:space="preserve"> </w:t>
      </w:r>
      <w:r w:rsidRPr="00073DE9">
        <w:rPr>
          <w:sz w:val="22"/>
          <w:szCs w:val="22"/>
        </w:rPr>
        <w:t xml:space="preserve">x 1 hour/response = </w:t>
      </w:r>
      <w:r w:rsidR="00073DE9" w:rsidRPr="00274A82">
        <w:rPr>
          <w:sz w:val="22"/>
          <w:szCs w:val="22"/>
        </w:rPr>
        <w:t>4</w:t>
      </w:r>
      <w:r w:rsidRPr="00073DE9">
        <w:rPr>
          <w:sz w:val="22"/>
          <w:szCs w:val="22"/>
        </w:rPr>
        <w:t xml:space="preserve"> hours).   </w:t>
      </w:r>
    </w:p>
    <w:p w14:paraId="7E52C70D" w14:textId="4C061312" w:rsidR="0011698B" w:rsidRPr="002B6C4F" w:rsidRDefault="00665104" w:rsidP="00370C27">
      <w:pPr>
        <w:pStyle w:val="ListParagraph"/>
        <w:numPr>
          <w:ilvl w:val="2"/>
          <w:numId w:val="85"/>
        </w:numPr>
        <w:tabs>
          <w:tab w:val="left" w:pos="-720"/>
        </w:tabs>
        <w:suppressAutoHyphens/>
        <w:spacing w:after="120" w:line="240" w:lineRule="atLeast"/>
        <w:rPr>
          <w:sz w:val="22"/>
          <w:szCs w:val="22"/>
        </w:rPr>
      </w:pPr>
      <w:r w:rsidRPr="002B6C4F">
        <w:rPr>
          <w:b/>
          <w:sz w:val="22"/>
          <w:szCs w:val="22"/>
        </w:rPr>
        <w:t>VME</w:t>
      </w:r>
      <w:r w:rsidR="0011698B" w:rsidRPr="002B6C4F">
        <w:rPr>
          <w:b/>
          <w:sz w:val="22"/>
          <w:szCs w:val="22"/>
        </w:rPr>
        <w:t>S</w:t>
      </w:r>
      <w:r w:rsidR="00D82276" w:rsidRPr="002B6C4F">
        <w:rPr>
          <w:b/>
          <w:sz w:val="22"/>
          <w:szCs w:val="22"/>
        </w:rPr>
        <w:t xml:space="preserve"> </w:t>
      </w:r>
      <w:r w:rsidR="00D82276" w:rsidRPr="002B6C4F">
        <w:rPr>
          <w:sz w:val="22"/>
          <w:szCs w:val="22"/>
        </w:rPr>
        <w:t xml:space="preserve">(47 C.F.R. </w:t>
      </w:r>
      <w:r w:rsidR="00D82276" w:rsidRPr="002B6C4F">
        <w:rPr>
          <w:spacing w:val="-3"/>
          <w:sz w:val="22"/>
          <w:szCs w:val="22"/>
        </w:rPr>
        <w:t>§ 25.226(c</w:t>
      </w:r>
      <w:proofErr w:type="gramStart"/>
      <w:r w:rsidR="00D82276" w:rsidRPr="002B6C4F">
        <w:rPr>
          <w:spacing w:val="-3"/>
          <w:sz w:val="22"/>
          <w:szCs w:val="22"/>
        </w:rPr>
        <w:t>)(</w:t>
      </w:r>
      <w:proofErr w:type="gramEnd"/>
      <w:r w:rsidR="00D82276" w:rsidRPr="002B6C4F">
        <w:rPr>
          <w:spacing w:val="-3"/>
          <w:sz w:val="22"/>
          <w:szCs w:val="22"/>
        </w:rPr>
        <w:t>1) and (2))</w:t>
      </w:r>
      <w:r w:rsidR="00984F3E" w:rsidRPr="002B6C4F">
        <w:rPr>
          <w:spacing w:val="-3"/>
          <w:sz w:val="22"/>
          <w:szCs w:val="22"/>
        </w:rPr>
        <w:t xml:space="preserve"> </w:t>
      </w:r>
      <w:r w:rsidR="00D82276" w:rsidRPr="002B6C4F">
        <w:rPr>
          <w:sz w:val="22"/>
          <w:szCs w:val="22"/>
        </w:rPr>
        <w:t>(previously approved under OMB Control No. 3060-1106).</w:t>
      </w:r>
    </w:p>
    <w:p w14:paraId="48AB4CB0" w14:textId="66CA14E1" w:rsidR="0011698B" w:rsidRPr="002B6C4F" w:rsidRDefault="0011698B" w:rsidP="00370C27">
      <w:pPr>
        <w:numPr>
          <w:ilvl w:val="0"/>
          <w:numId w:val="171"/>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370C27">
        <w:rPr>
          <w:sz w:val="22"/>
          <w:szCs w:val="22"/>
        </w:rPr>
        <w:t xml:space="preserve"> </w:t>
      </w:r>
      <w:r w:rsidR="00D82276" w:rsidRPr="002B6C4F">
        <w:rPr>
          <w:sz w:val="22"/>
          <w:szCs w:val="22"/>
        </w:rPr>
        <w:t>4</w:t>
      </w:r>
      <w:r w:rsidRPr="002B6C4F">
        <w:rPr>
          <w:sz w:val="22"/>
          <w:szCs w:val="22"/>
        </w:rPr>
        <w:t>.</w:t>
      </w:r>
    </w:p>
    <w:p w14:paraId="6EA9C54A" w14:textId="2D73ACF2" w:rsidR="0011698B" w:rsidRPr="002B6C4F" w:rsidRDefault="0011698B" w:rsidP="00370C27">
      <w:pPr>
        <w:numPr>
          <w:ilvl w:val="0"/>
          <w:numId w:val="171"/>
        </w:numPr>
        <w:tabs>
          <w:tab w:val="left" w:pos="-720"/>
        </w:tabs>
        <w:suppressAutoHyphens/>
        <w:spacing w:after="120" w:line="240" w:lineRule="atLeast"/>
        <w:ind w:left="450"/>
        <w:rPr>
          <w:sz w:val="22"/>
          <w:szCs w:val="22"/>
        </w:rPr>
      </w:pPr>
      <w:r w:rsidRPr="00274A82">
        <w:rPr>
          <w:sz w:val="22"/>
          <w:szCs w:val="22"/>
          <w:u w:val="single"/>
        </w:rPr>
        <w:t>Number of responses</w:t>
      </w:r>
      <w:r w:rsidRPr="002B6C4F">
        <w:rPr>
          <w:sz w:val="22"/>
          <w:szCs w:val="22"/>
        </w:rPr>
        <w:t xml:space="preserve">:  </w:t>
      </w:r>
      <w:r w:rsidR="00D82276" w:rsidRPr="002B6C4F">
        <w:rPr>
          <w:sz w:val="22"/>
          <w:szCs w:val="22"/>
        </w:rPr>
        <w:t>4</w:t>
      </w:r>
      <w:r w:rsidRPr="002B6C4F">
        <w:rPr>
          <w:sz w:val="22"/>
          <w:szCs w:val="22"/>
        </w:rPr>
        <w:t>.</w:t>
      </w:r>
    </w:p>
    <w:p w14:paraId="0202A16C" w14:textId="5BA51B19" w:rsidR="0011698B" w:rsidRPr="002B6C4F" w:rsidRDefault="0011698B" w:rsidP="00370C27">
      <w:pPr>
        <w:numPr>
          <w:ilvl w:val="0"/>
          <w:numId w:val="171"/>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D82276" w:rsidRPr="002B6C4F">
        <w:rPr>
          <w:sz w:val="22"/>
          <w:szCs w:val="22"/>
        </w:rPr>
        <w:t>Third party disclosure</w:t>
      </w:r>
      <w:r w:rsidRPr="002B6C4F">
        <w:rPr>
          <w:sz w:val="22"/>
          <w:szCs w:val="22"/>
        </w:rPr>
        <w:t xml:space="preserve">.  </w:t>
      </w:r>
    </w:p>
    <w:p w14:paraId="39F75153" w14:textId="4A0DD1DB" w:rsidR="0011698B" w:rsidRPr="002B6C4F" w:rsidRDefault="0011698B" w:rsidP="00370C27">
      <w:pPr>
        <w:numPr>
          <w:ilvl w:val="0"/>
          <w:numId w:val="171"/>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hour burden is </w:t>
      </w:r>
      <w:r w:rsidR="00D82276" w:rsidRPr="002B6C4F">
        <w:rPr>
          <w:sz w:val="22"/>
          <w:szCs w:val="22"/>
        </w:rPr>
        <w:t>4</w:t>
      </w:r>
      <w:r w:rsidRPr="002B6C4F">
        <w:rPr>
          <w:sz w:val="22"/>
          <w:szCs w:val="22"/>
        </w:rPr>
        <w:t xml:space="preserve"> hours (</w:t>
      </w:r>
      <w:r w:rsidR="00D82276" w:rsidRPr="002B6C4F">
        <w:rPr>
          <w:sz w:val="22"/>
          <w:szCs w:val="22"/>
        </w:rPr>
        <w:t>4</w:t>
      </w:r>
      <w:r w:rsidRPr="002B6C4F">
        <w:rPr>
          <w:sz w:val="22"/>
          <w:szCs w:val="22"/>
        </w:rPr>
        <w:t xml:space="preserve"> responses</w:t>
      </w:r>
      <w:r w:rsidRPr="002B6C4F" w:rsidDel="00553CF4">
        <w:rPr>
          <w:sz w:val="22"/>
          <w:szCs w:val="22"/>
        </w:rPr>
        <w:t xml:space="preserve"> </w:t>
      </w:r>
      <w:r w:rsidRPr="002B6C4F">
        <w:rPr>
          <w:sz w:val="22"/>
          <w:szCs w:val="22"/>
        </w:rPr>
        <w:t xml:space="preserve">x 1 hour/response = </w:t>
      </w:r>
      <w:r w:rsidR="00D82276" w:rsidRPr="002B6C4F">
        <w:rPr>
          <w:sz w:val="22"/>
          <w:szCs w:val="22"/>
        </w:rPr>
        <w:t>4</w:t>
      </w:r>
      <w:r w:rsidRPr="002B6C4F">
        <w:rPr>
          <w:sz w:val="22"/>
          <w:szCs w:val="22"/>
        </w:rPr>
        <w:t xml:space="preserve"> hours).   </w:t>
      </w:r>
    </w:p>
    <w:p w14:paraId="7B1FDE83" w14:textId="201678ED" w:rsidR="00997438" w:rsidRPr="00274A82" w:rsidRDefault="00665104" w:rsidP="00370C27">
      <w:pPr>
        <w:pStyle w:val="ListParagraph"/>
        <w:numPr>
          <w:ilvl w:val="2"/>
          <w:numId w:val="85"/>
        </w:numPr>
        <w:tabs>
          <w:tab w:val="left" w:pos="-720"/>
        </w:tabs>
        <w:suppressAutoHyphens/>
        <w:spacing w:after="120" w:line="240" w:lineRule="atLeast"/>
        <w:rPr>
          <w:b/>
          <w:sz w:val="22"/>
          <w:szCs w:val="22"/>
        </w:rPr>
      </w:pPr>
      <w:r w:rsidRPr="002B6C4F">
        <w:rPr>
          <w:b/>
          <w:sz w:val="22"/>
          <w:szCs w:val="22"/>
        </w:rPr>
        <w:lastRenderedPageBreak/>
        <w:t>ESAA</w:t>
      </w:r>
      <w:r w:rsidR="0011698B" w:rsidRPr="002B6C4F">
        <w:rPr>
          <w:sz w:val="22"/>
          <w:szCs w:val="22"/>
        </w:rPr>
        <w:t xml:space="preserve"> (47 C.F.R. </w:t>
      </w:r>
      <w:r w:rsidR="0011698B" w:rsidRPr="002B6C4F">
        <w:rPr>
          <w:spacing w:val="-3"/>
          <w:sz w:val="22"/>
          <w:szCs w:val="22"/>
        </w:rPr>
        <w:t xml:space="preserve">§ </w:t>
      </w:r>
      <w:r w:rsidR="00D82276" w:rsidRPr="002B6C4F">
        <w:rPr>
          <w:spacing w:val="-3"/>
          <w:sz w:val="22"/>
          <w:szCs w:val="22"/>
        </w:rPr>
        <w:t>25.227(c</w:t>
      </w:r>
      <w:proofErr w:type="gramStart"/>
      <w:r w:rsidR="00D82276" w:rsidRPr="002B6C4F">
        <w:rPr>
          <w:spacing w:val="-3"/>
          <w:sz w:val="22"/>
          <w:szCs w:val="22"/>
        </w:rPr>
        <w:t>)(</w:t>
      </w:r>
      <w:proofErr w:type="gramEnd"/>
      <w:r w:rsidR="00D82276" w:rsidRPr="002B6C4F">
        <w:rPr>
          <w:spacing w:val="-3"/>
          <w:sz w:val="22"/>
          <w:szCs w:val="22"/>
        </w:rPr>
        <w:t>1)</w:t>
      </w:r>
      <w:r w:rsidR="0011698B" w:rsidRPr="002B6C4F">
        <w:rPr>
          <w:spacing w:val="-3"/>
          <w:sz w:val="22"/>
          <w:szCs w:val="22"/>
        </w:rPr>
        <w:t>)</w:t>
      </w:r>
      <w:r w:rsidR="00984F3E" w:rsidRPr="002B6C4F">
        <w:rPr>
          <w:spacing w:val="-3"/>
          <w:sz w:val="22"/>
          <w:szCs w:val="22"/>
        </w:rPr>
        <w:t xml:space="preserve"> </w:t>
      </w:r>
      <w:r w:rsidR="0011698B" w:rsidRPr="002B6C4F">
        <w:rPr>
          <w:sz w:val="22"/>
          <w:szCs w:val="22"/>
        </w:rPr>
        <w:t>(previously approved under OMB Control No. 3060-</w:t>
      </w:r>
      <w:r w:rsidR="00D82276" w:rsidRPr="002B6C4F">
        <w:rPr>
          <w:sz w:val="22"/>
          <w:szCs w:val="22"/>
        </w:rPr>
        <w:t>1187</w:t>
      </w:r>
      <w:r w:rsidR="0011698B" w:rsidRPr="002B6C4F">
        <w:rPr>
          <w:sz w:val="22"/>
          <w:szCs w:val="22"/>
        </w:rPr>
        <w:t>).</w:t>
      </w:r>
    </w:p>
    <w:p w14:paraId="6DD5FC19" w14:textId="11319144" w:rsidR="00665104" w:rsidRPr="002B6C4F" w:rsidRDefault="00665104" w:rsidP="00370C27">
      <w:pPr>
        <w:numPr>
          <w:ilvl w:val="0"/>
          <w:numId w:val="147"/>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370C27">
        <w:rPr>
          <w:sz w:val="22"/>
          <w:szCs w:val="22"/>
        </w:rPr>
        <w:t xml:space="preserve"> </w:t>
      </w:r>
      <w:r w:rsidR="00D82276" w:rsidRPr="002B6C4F">
        <w:rPr>
          <w:sz w:val="22"/>
          <w:szCs w:val="22"/>
        </w:rPr>
        <w:t>6</w:t>
      </w:r>
      <w:r w:rsidRPr="002B6C4F">
        <w:rPr>
          <w:sz w:val="22"/>
          <w:szCs w:val="22"/>
        </w:rPr>
        <w:t>.</w:t>
      </w:r>
    </w:p>
    <w:p w14:paraId="45353EB2" w14:textId="5EE7DA82" w:rsidR="00665104" w:rsidRPr="002B6C4F" w:rsidRDefault="00665104" w:rsidP="00370C27">
      <w:pPr>
        <w:numPr>
          <w:ilvl w:val="0"/>
          <w:numId w:val="147"/>
        </w:numPr>
        <w:tabs>
          <w:tab w:val="left" w:pos="-720"/>
        </w:tabs>
        <w:suppressAutoHyphens/>
        <w:spacing w:after="120" w:line="240" w:lineRule="atLeast"/>
        <w:ind w:left="450"/>
        <w:rPr>
          <w:sz w:val="22"/>
          <w:szCs w:val="22"/>
        </w:rPr>
      </w:pPr>
      <w:r w:rsidRPr="00274A82">
        <w:rPr>
          <w:sz w:val="22"/>
          <w:szCs w:val="22"/>
          <w:u w:val="single"/>
        </w:rPr>
        <w:t>Number</w:t>
      </w:r>
      <w:r w:rsidR="00D82276" w:rsidRPr="00274A82">
        <w:rPr>
          <w:sz w:val="22"/>
          <w:szCs w:val="22"/>
          <w:u w:val="single"/>
        </w:rPr>
        <w:t xml:space="preserve"> of responses</w:t>
      </w:r>
      <w:r w:rsidR="00D82276" w:rsidRPr="002B6C4F">
        <w:rPr>
          <w:sz w:val="22"/>
          <w:szCs w:val="22"/>
        </w:rPr>
        <w:t>:  6</w:t>
      </w:r>
      <w:r w:rsidRPr="002B6C4F">
        <w:rPr>
          <w:sz w:val="22"/>
          <w:szCs w:val="22"/>
        </w:rPr>
        <w:t>.</w:t>
      </w:r>
    </w:p>
    <w:p w14:paraId="26B316FF" w14:textId="1A6AF1B3" w:rsidR="00665104" w:rsidRPr="002B6C4F" w:rsidRDefault="00665104" w:rsidP="00370C27">
      <w:pPr>
        <w:numPr>
          <w:ilvl w:val="0"/>
          <w:numId w:val="147"/>
        </w:numPr>
        <w:tabs>
          <w:tab w:val="left" w:pos="-720"/>
        </w:tabs>
        <w:suppressAutoHyphens/>
        <w:spacing w:after="120" w:line="240" w:lineRule="atLeast"/>
        <w:ind w:left="450"/>
        <w:rPr>
          <w:sz w:val="22"/>
          <w:szCs w:val="22"/>
        </w:rPr>
      </w:pPr>
      <w:r w:rsidRPr="002B6C4F">
        <w:rPr>
          <w:sz w:val="22"/>
          <w:szCs w:val="22"/>
          <w:u w:val="single"/>
        </w:rPr>
        <w:t>Frequency of response</w:t>
      </w:r>
      <w:r w:rsidR="00D82276" w:rsidRPr="002B6C4F">
        <w:rPr>
          <w:sz w:val="22"/>
          <w:szCs w:val="22"/>
        </w:rPr>
        <w:t>:  Third party disclosure</w:t>
      </w:r>
      <w:r w:rsidRPr="002B6C4F">
        <w:rPr>
          <w:sz w:val="22"/>
          <w:szCs w:val="22"/>
        </w:rPr>
        <w:t xml:space="preserve">.  </w:t>
      </w:r>
    </w:p>
    <w:p w14:paraId="333F6F7B" w14:textId="3A6178F0" w:rsidR="00D50626" w:rsidRPr="00274A82" w:rsidRDefault="00665104" w:rsidP="00370C27">
      <w:pPr>
        <w:numPr>
          <w:ilvl w:val="0"/>
          <w:numId w:val="147"/>
        </w:numPr>
        <w:tabs>
          <w:tab w:val="left" w:pos="-720"/>
        </w:tabs>
        <w:suppressAutoHyphens/>
        <w:spacing w:after="120" w:line="240" w:lineRule="atLeast"/>
        <w:ind w:left="450"/>
        <w:rPr>
          <w:b/>
          <w:sz w:val="22"/>
          <w:szCs w:val="22"/>
        </w:rPr>
      </w:pPr>
      <w:r w:rsidRPr="002B6C4F">
        <w:rPr>
          <w:sz w:val="22"/>
          <w:szCs w:val="22"/>
          <w:u w:val="single"/>
        </w:rPr>
        <w:t>Annual hour burden</w:t>
      </w:r>
      <w:r w:rsidRPr="002B6C4F">
        <w:rPr>
          <w:sz w:val="22"/>
          <w:szCs w:val="22"/>
        </w:rPr>
        <w:t xml:space="preserve">:  The total annual hour burden is </w:t>
      </w:r>
      <w:r w:rsidR="00D82276" w:rsidRPr="002B6C4F">
        <w:rPr>
          <w:sz w:val="22"/>
          <w:szCs w:val="22"/>
        </w:rPr>
        <w:t>6</w:t>
      </w:r>
      <w:r w:rsidRPr="002B6C4F">
        <w:rPr>
          <w:sz w:val="22"/>
          <w:szCs w:val="22"/>
        </w:rPr>
        <w:t xml:space="preserve"> hours (</w:t>
      </w:r>
      <w:r w:rsidR="00D82276" w:rsidRPr="002B6C4F">
        <w:rPr>
          <w:sz w:val="22"/>
          <w:szCs w:val="22"/>
        </w:rPr>
        <w:t>6</w:t>
      </w:r>
      <w:r w:rsidRPr="002B6C4F">
        <w:rPr>
          <w:sz w:val="22"/>
          <w:szCs w:val="22"/>
        </w:rPr>
        <w:t xml:space="preserve"> responses</w:t>
      </w:r>
      <w:r w:rsidRPr="002B6C4F" w:rsidDel="00553CF4">
        <w:rPr>
          <w:sz w:val="22"/>
          <w:szCs w:val="22"/>
        </w:rPr>
        <w:t xml:space="preserve"> </w:t>
      </w:r>
      <w:r w:rsidRPr="002B6C4F">
        <w:rPr>
          <w:sz w:val="22"/>
          <w:szCs w:val="22"/>
        </w:rPr>
        <w:t xml:space="preserve">x 1 hour/response = </w:t>
      </w:r>
      <w:r w:rsidR="00D82276" w:rsidRPr="002B6C4F">
        <w:rPr>
          <w:sz w:val="22"/>
          <w:szCs w:val="22"/>
        </w:rPr>
        <w:t>6</w:t>
      </w:r>
      <w:r w:rsidRPr="002B6C4F">
        <w:rPr>
          <w:sz w:val="22"/>
          <w:szCs w:val="22"/>
        </w:rPr>
        <w:t xml:space="preserve"> hours).   </w:t>
      </w:r>
    </w:p>
    <w:p w14:paraId="5DB80FEC" w14:textId="48696E59" w:rsidR="00D73D64" w:rsidRPr="002B6C4F" w:rsidRDefault="00D73D64" w:rsidP="00370C27">
      <w:pPr>
        <w:numPr>
          <w:ilvl w:val="0"/>
          <w:numId w:val="9"/>
        </w:numPr>
        <w:tabs>
          <w:tab w:val="left" w:pos="-720"/>
        </w:tabs>
        <w:suppressAutoHyphens/>
        <w:spacing w:after="120"/>
        <w:rPr>
          <w:b/>
          <w:spacing w:val="-3"/>
          <w:sz w:val="22"/>
          <w:szCs w:val="22"/>
        </w:rPr>
      </w:pPr>
      <w:r w:rsidRPr="002B6C4F">
        <w:rPr>
          <w:b/>
          <w:spacing w:val="-3"/>
          <w:sz w:val="22"/>
          <w:szCs w:val="22"/>
        </w:rPr>
        <w:t>Milestones</w:t>
      </w:r>
      <w:r w:rsidR="006E2283" w:rsidRPr="002B6C4F">
        <w:rPr>
          <w:b/>
          <w:spacing w:val="-3"/>
          <w:sz w:val="22"/>
          <w:szCs w:val="22"/>
        </w:rPr>
        <w:t xml:space="preserve"> and Bond</w:t>
      </w:r>
      <w:r w:rsidR="00ED3B91" w:rsidRPr="002B6C4F">
        <w:rPr>
          <w:b/>
          <w:spacing w:val="-3"/>
          <w:sz w:val="22"/>
          <w:szCs w:val="22"/>
        </w:rPr>
        <w:t>s</w:t>
      </w:r>
      <w:r w:rsidR="003C7220" w:rsidRPr="002B6C4F">
        <w:rPr>
          <w:b/>
          <w:spacing w:val="-3"/>
          <w:sz w:val="22"/>
          <w:szCs w:val="22"/>
        </w:rPr>
        <w:t xml:space="preserve"> </w:t>
      </w:r>
      <w:r w:rsidR="003C7220" w:rsidRPr="002B6C4F">
        <w:rPr>
          <w:spacing w:val="-3"/>
          <w:sz w:val="22"/>
          <w:szCs w:val="22"/>
        </w:rPr>
        <w:t>(47 C.F.R. §§ 25.164</w:t>
      </w:r>
      <w:r w:rsidR="009003EE">
        <w:rPr>
          <w:spacing w:val="-3"/>
          <w:sz w:val="22"/>
          <w:szCs w:val="22"/>
        </w:rPr>
        <w:t xml:space="preserve">(a), (b), </w:t>
      </w:r>
      <w:r w:rsidR="006E2283" w:rsidRPr="002B6C4F">
        <w:rPr>
          <w:spacing w:val="-3"/>
          <w:sz w:val="22"/>
          <w:szCs w:val="22"/>
        </w:rPr>
        <w:t xml:space="preserve">(c), (d), (e), </w:t>
      </w:r>
      <w:r w:rsidR="00997438" w:rsidRPr="002B6C4F">
        <w:rPr>
          <w:spacing w:val="-3"/>
          <w:sz w:val="22"/>
          <w:szCs w:val="22"/>
        </w:rPr>
        <w:t xml:space="preserve">and (f), </w:t>
      </w:r>
      <w:r w:rsidR="006E2283" w:rsidRPr="002B6C4F">
        <w:rPr>
          <w:spacing w:val="-3"/>
          <w:sz w:val="22"/>
          <w:szCs w:val="22"/>
        </w:rPr>
        <w:t>and 25.165</w:t>
      </w:r>
      <w:r w:rsidR="003C7220" w:rsidRPr="002B6C4F">
        <w:rPr>
          <w:spacing w:val="-3"/>
          <w:sz w:val="22"/>
          <w:szCs w:val="22"/>
        </w:rPr>
        <w:t>)</w:t>
      </w:r>
      <w:r w:rsidR="00997438" w:rsidRPr="002B6C4F">
        <w:rPr>
          <w:sz w:val="22"/>
          <w:szCs w:val="22"/>
        </w:rPr>
        <w:t xml:space="preserve"> (previously approved under OMB Control No. 3060-0678)</w:t>
      </w:r>
      <w:r w:rsidR="0071656F" w:rsidRPr="002B6C4F">
        <w:rPr>
          <w:spacing w:val="-3"/>
          <w:sz w:val="22"/>
          <w:szCs w:val="22"/>
        </w:rPr>
        <w:t>.</w:t>
      </w:r>
    </w:p>
    <w:p w14:paraId="7947AD91" w14:textId="17E28C9C" w:rsidR="00A921C4" w:rsidRPr="002B6C4F" w:rsidRDefault="00E27A5E" w:rsidP="00370C27">
      <w:pPr>
        <w:pStyle w:val="ListParagraph"/>
        <w:numPr>
          <w:ilvl w:val="0"/>
          <w:numId w:val="152"/>
        </w:numPr>
        <w:spacing w:after="120"/>
        <w:rPr>
          <w:spacing w:val="-3"/>
          <w:sz w:val="22"/>
          <w:szCs w:val="22"/>
        </w:rPr>
      </w:pPr>
      <w:r w:rsidRPr="002B6C4F">
        <w:rPr>
          <w:b/>
          <w:spacing w:val="-3"/>
          <w:sz w:val="22"/>
          <w:szCs w:val="22"/>
        </w:rPr>
        <w:t>Bonds</w:t>
      </w:r>
      <w:r w:rsidR="001D6EB5" w:rsidRPr="002B6C4F">
        <w:rPr>
          <w:b/>
          <w:spacing w:val="-3"/>
          <w:sz w:val="22"/>
          <w:szCs w:val="22"/>
        </w:rPr>
        <w:t xml:space="preserve"> </w:t>
      </w:r>
      <w:r w:rsidR="001D6EB5" w:rsidRPr="00274A82">
        <w:rPr>
          <w:spacing w:val="-3"/>
          <w:sz w:val="22"/>
          <w:szCs w:val="22"/>
        </w:rPr>
        <w:t>(previously approved under OMB Control No. 3060-0678).</w:t>
      </w:r>
    </w:p>
    <w:p w14:paraId="4DDA95E7" w14:textId="77777777" w:rsidR="00A921C4" w:rsidRPr="002B6C4F" w:rsidRDefault="00A921C4" w:rsidP="00370C27">
      <w:pPr>
        <w:numPr>
          <w:ilvl w:val="0"/>
          <w:numId w:val="176"/>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6F22FC" w:rsidRPr="002B6C4F">
        <w:rPr>
          <w:sz w:val="22"/>
          <w:szCs w:val="22"/>
        </w:rPr>
        <w:t xml:space="preserve"> </w:t>
      </w:r>
      <w:r w:rsidR="00563A66" w:rsidRPr="002B6C4F">
        <w:rPr>
          <w:sz w:val="22"/>
          <w:szCs w:val="22"/>
        </w:rPr>
        <w:t>5</w:t>
      </w:r>
      <w:r w:rsidR="00D470F5" w:rsidRPr="002B6C4F">
        <w:rPr>
          <w:sz w:val="22"/>
          <w:szCs w:val="22"/>
        </w:rPr>
        <w:t>.</w:t>
      </w:r>
    </w:p>
    <w:p w14:paraId="55B58D11" w14:textId="77777777" w:rsidR="00D470F5" w:rsidRPr="002B6C4F" w:rsidRDefault="00D470F5" w:rsidP="00370C27">
      <w:pPr>
        <w:numPr>
          <w:ilvl w:val="0"/>
          <w:numId w:val="176"/>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5.</w:t>
      </w:r>
    </w:p>
    <w:p w14:paraId="30F1B053" w14:textId="77777777" w:rsidR="00A921C4" w:rsidRPr="002B6C4F" w:rsidRDefault="00A921C4" w:rsidP="00370C27">
      <w:pPr>
        <w:numPr>
          <w:ilvl w:val="0"/>
          <w:numId w:val="176"/>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On occasion.  </w:t>
      </w:r>
    </w:p>
    <w:p w14:paraId="43063040" w14:textId="77777777" w:rsidR="00A921C4" w:rsidRPr="002B6C4F" w:rsidRDefault="00A921C4" w:rsidP="00370C27">
      <w:pPr>
        <w:numPr>
          <w:ilvl w:val="0"/>
          <w:numId w:val="176"/>
        </w:numPr>
        <w:tabs>
          <w:tab w:val="left" w:pos="-720"/>
        </w:tabs>
        <w:suppressAutoHyphens/>
        <w:spacing w:after="120" w:line="240" w:lineRule="atLeast"/>
        <w:ind w:left="450"/>
        <w:rPr>
          <w:sz w:val="22"/>
          <w:szCs w:val="22"/>
        </w:rPr>
      </w:pPr>
      <w:r w:rsidRPr="002B6C4F">
        <w:rPr>
          <w:sz w:val="22"/>
          <w:szCs w:val="22"/>
          <w:u w:val="single"/>
        </w:rPr>
        <w:t>Annual hour burden per respondent</w:t>
      </w:r>
      <w:r w:rsidRPr="002B6C4F">
        <w:rPr>
          <w:sz w:val="22"/>
          <w:szCs w:val="22"/>
        </w:rPr>
        <w:t>:  The total annual</w:t>
      </w:r>
      <w:r w:rsidR="00103E2B" w:rsidRPr="002B6C4F">
        <w:rPr>
          <w:sz w:val="22"/>
          <w:szCs w:val="22"/>
        </w:rPr>
        <w:t xml:space="preserve"> hour</w:t>
      </w:r>
      <w:r w:rsidRPr="002B6C4F">
        <w:rPr>
          <w:sz w:val="22"/>
          <w:szCs w:val="22"/>
        </w:rPr>
        <w:t xml:space="preserve"> burden is </w:t>
      </w:r>
      <w:r w:rsidR="00563A66" w:rsidRPr="002B6C4F">
        <w:rPr>
          <w:sz w:val="22"/>
          <w:szCs w:val="22"/>
        </w:rPr>
        <w:t>10</w:t>
      </w:r>
      <w:r w:rsidRPr="002B6C4F">
        <w:rPr>
          <w:sz w:val="22"/>
          <w:szCs w:val="22"/>
        </w:rPr>
        <w:t xml:space="preserve"> hours (</w:t>
      </w:r>
      <w:r w:rsidR="00563A66" w:rsidRPr="002B6C4F">
        <w:rPr>
          <w:sz w:val="22"/>
          <w:szCs w:val="22"/>
        </w:rPr>
        <w:t>5</w:t>
      </w:r>
      <w:r w:rsidRPr="002B6C4F">
        <w:rPr>
          <w:sz w:val="22"/>
          <w:szCs w:val="22"/>
        </w:rPr>
        <w:t xml:space="preserve"> </w:t>
      </w:r>
      <w:r w:rsidR="00553CF4" w:rsidRPr="002B6C4F">
        <w:rPr>
          <w:sz w:val="22"/>
          <w:szCs w:val="22"/>
        </w:rPr>
        <w:t>responses</w:t>
      </w:r>
      <w:r w:rsidRPr="002B6C4F">
        <w:rPr>
          <w:sz w:val="22"/>
          <w:szCs w:val="22"/>
        </w:rPr>
        <w:t xml:space="preserve"> x </w:t>
      </w:r>
      <w:r w:rsidR="00563A66" w:rsidRPr="002B6C4F">
        <w:rPr>
          <w:sz w:val="22"/>
          <w:szCs w:val="22"/>
        </w:rPr>
        <w:t>2</w:t>
      </w:r>
      <w:r w:rsidRPr="002B6C4F">
        <w:rPr>
          <w:sz w:val="22"/>
          <w:szCs w:val="22"/>
        </w:rPr>
        <w:t xml:space="preserve"> hour</w:t>
      </w:r>
      <w:r w:rsidR="00563A66" w:rsidRPr="002B6C4F">
        <w:rPr>
          <w:sz w:val="22"/>
          <w:szCs w:val="22"/>
        </w:rPr>
        <w:t>s</w:t>
      </w:r>
      <w:r w:rsidR="00D470F5" w:rsidRPr="002B6C4F">
        <w:rPr>
          <w:sz w:val="22"/>
          <w:szCs w:val="22"/>
        </w:rPr>
        <w:t>/response</w:t>
      </w:r>
      <w:r w:rsidRPr="002B6C4F">
        <w:rPr>
          <w:sz w:val="22"/>
          <w:szCs w:val="22"/>
        </w:rPr>
        <w:t xml:space="preserve"> = </w:t>
      </w:r>
      <w:r w:rsidR="00563A66" w:rsidRPr="002B6C4F">
        <w:rPr>
          <w:sz w:val="22"/>
          <w:szCs w:val="22"/>
        </w:rPr>
        <w:t xml:space="preserve">10 </w:t>
      </w:r>
      <w:r w:rsidRPr="002B6C4F">
        <w:rPr>
          <w:sz w:val="22"/>
          <w:szCs w:val="22"/>
        </w:rPr>
        <w:t xml:space="preserve">hours).   </w:t>
      </w:r>
    </w:p>
    <w:p w14:paraId="5F75E7C2" w14:textId="1130DAAF" w:rsidR="00E27A5E" w:rsidRPr="00274A82" w:rsidRDefault="00E27A5E" w:rsidP="00370C27">
      <w:pPr>
        <w:pStyle w:val="ListParagraph"/>
        <w:numPr>
          <w:ilvl w:val="0"/>
          <w:numId w:val="152"/>
        </w:numPr>
        <w:spacing w:after="120"/>
        <w:rPr>
          <w:spacing w:val="-3"/>
          <w:sz w:val="22"/>
          <w:szCs w:val="22"/>
        </w:rPr>
      </w:pPr>
      <w:r w:rsidRPr="002B6C4F">
        <w:rPr>
          <w:b/>
          <w:spacing w:val="-3"/>
          <w:sz w:val="22"/>
          <w:szCs w:val="22"/>
        </w:rPr>
        <w:t xml:space="preserve">Contract </w:t>
      </w:r>
      <w:r w:rsidR="001D6EB5" w:rsidRPr="00274A82">
        <w:rPr>
          <w:spacing w:val="-3"/>
          <w:sz w:val="22"/>
          <w:szCs w:val="22"/>
        </w:rPr>
        <w:t>(previously approved under OMB Control No. 3060-0678).</w:t>
      </w:r>
    </w:p>
    <w:p w14:paraId="4948D584" w14:textId="77777777" w:rsidR="00A921C4" w:rsidRPr="002B6C4F" w:rsidRDefault="00A921C4" w:rsidP="00370C27">
      <w:pPr>
        <w:numPr>
          <w:ilvl w:val="0"/>
          <w:numId w:val="151"/>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w:t>
      </w:r>
      <w:r w:rsidR="006F22FC" w:rsidRPr="002B6C4F">
        <w:rPr>
          <w:sz w:val="22"/>
          <w:szCs w:val="22"/>
        </w:rPr>
        <w:t xml:space="preserve"> </w:t>
      </w:r>
      <w:r w:rsidRPr="002B6C4F">
        <w:rPr>
          <w:sz w:val="22"/>
          <w:szCs w:val="22"/>
        </w:rPr>
        <w:t xml:space="preserve"> </w:t>
      </w:r>
      <w:r w:rsidR="00563A66" w:rsidRPr="002B6C4F">
        <w:rPr>
          <w:sz w:val="22"/>
          <w:szCs w:val="22"/>
        </w:rPr>
        <w:t>5</w:t>
      </w:r>
      <w:r w:rsidR="00D470F5" w:rsidRPr="002B6C4F">
        <w:rPr>
          <w:sz w:val="22"/>
          <w:szCs w:val="22"/>
        </w:rPr>
        <w:t>.</w:t>
      </w:r>
    </w:p>
    <w:p w14:paraId="0A341334" w14:textId="77777777" w:rsidR="00D470F5" w:rsidRPr="002B6C4F" w:rsidRDefault="00D470F5" w:rsidP="00370C27">
      <w:pPr>
        <w:numPr>
          <w:ilvl w:val="0"/>
          <w:numId w:val="151"/>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74A82">
        <w:rPr>
          <w:sz w:val="22"/>
          <w:szCs w:val="22"/>
        </w:rPr>
        <w:t>:  5.</w:t>
      </w:r>
    </w:p>
    <w:p w14:paraId="0AD17B19" w14:textId="77777777" w:rsidR="00A921C4" w:rsidRPr="002B6C4F" w:rsidRDefault="00A921C4" w:rsidP="00370C27">
      <w:pPr>
        <w:numPr>
          <w:ilvl w:val="0"/>
          <w:numId w:val="151"/>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69353A" w:rsidRPr="002B6C4F">
        <w:rPr>
          <w:sz w:val="22"/>
          <w:szCs w:val="22"/>
        </w:rPr>
        <w:t>One time</w:t>
      </w:r>
      <w:r w:rsidRPr="002B6C4F">
        <w:rPr>
          <w:sz w:val="22"/>
          <w:szCs w:val="22"/>
        </w:rPr>
        <w:t xml:space="preserve">.  </w:t>
      </w:r>
    </w:p>
    <w:p w14:paraId="216C3351" w14:textId="77777777" w:rsidR="00A921C4" w:rsidRPr="002B6C4F" w:rsidRDefault="00A921C4" w:rsidP="00370C27">
      <w:pPr>
        <w:numPr>
          <w:ilvl w:val="0"/>
          <w:numId w:val="151"/>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563A66" w:rsidRPr="002B6C4F">
        <w:rPr>
          <w:sz w:val="22"/>
          <w:szCs w:val="22"/>
        </w:rPr>
        <w:t>40</w:t>
      </w:r>
      <w:r w:rsidRPr="002B6C4F">
        <w:rPr>
          <w:sz w:val="22"/>
          <w:szCs w:val="22"/>
        </w:rPr>
        <w:t xml:space="preserve"> hours (</w:t>
      </w:r>
      <w:r w:rsidR="00563A66" w:rsidRPr="002B6C4F">
        <w:rPr>
          <w:sz w:val="22"/>
          <w:szCs w:val="22"/>
        </w:rPr>
        <w:t>5</w:t>
      </w:r>
      <w:r w:rsidRPr="002B6C4F">
        <w:rPr>
          <w:sz w:val="22"/>
          <w:szCs w:val="22"/>
        </w:rPr>
        <w:t xml:space="preserve"> </w:t>
      </w:r>
      <w:r w:rsidR="00553CF4" w:rsidRPr="002B6C4F">
        <w:rPr>
          <w:sz w:val="22"/>
          <w:szCs w:val="22"/>
        </w:rPr>
        <w:t>responses</w:t>
      </w:r>
      <w:r w:rsidRPr="002B6C4F">
        <w:rPr>
          <w:sz w:val="22"/>
          <w:szCs w:val="22"/>
        </w:rPr>
        <w:t xml:space="preserve"> x </w:t>
      </w:r>
      <w:r w:rsidR="00563A66" w:rsidRPr="002B6C4F">
        <w:rPr>
          <w:sz w:val="22"/>
          <w:szCs w:val="22"/>
        </w:rPr>
        <w:t>8</w:t>
      </w:r>
      <w:r w:rsidRPr="002B6C4F">
        <w:rPr>
          <w:sz w:val="22"/>
          <w:szCs w:val="22"/>
        </w:rPr>
        <w:t xml:space="preserve"> hour</w:t>
      </w:r>
      <w:r w:rsidR="00563A66" w:rsidRPr="002B6C4F">
        <w:rPr>
          <w:sz w:val="22"/>
          <w:szCs w:val="22"/>
        </w:rPr>
        <w:t>s</w:t>
      </w:r>
      <w:r w:rsidR="00D470F5" w:rsidRPr="002B6C4F">
        <w:rPr>
          <w:sz w:val="22"/>
          <w:szCs w:val="22"/>
        </w:rPr>
        <w:t>/response</w:t>
      </w:r>
      <w:r w:rsidRPr="002B6C4F">
        <w:rPr>
          <w:sz w:val="22"/>
          <w:szCs w:val="22"/>
        </w:rPr>
        <w:t xml:space="preserve"> = </w:t>
      </w:r>
      <w:r w:rsidR="00563A66" w:rsidRPr="002B6C4F">
        <w:rPr>
          <w:sz w:val="22"/>
          <w:szCs w:val="22"/>
        </w:rPr>
        <w:t>40</w:t>
      </w:r>
      <w:r w:rsidRPr="002B6C4F">
        <w:rPr>
          <w:sz w:val="22"/>
          <w:szCs w:val="22"/>
        </w:rPr>
        <w:t xml:space="preserve"> hours).   </w:t>
      </w:r>
    </w:p>
    <w:p w14:paraId="4EF97DF8" w14:textId="35A269E5" w:rsidR="00E27A5E" w:rsidRPr="00274A82" w:rsidRDefault="00E27A5E" w:rsidP="00370C27">
      <w:pPr>
        <w:pStyle w:val="ListParagraph"/>
        <w:numPr>
          <w:ilvl w:val="0"/>
          <w:numId w:val="152"/>
        </w:numPr>
        <w:spacing w:after="120"/>
        <w:rPr>
          <w:b/>
          <w:spacing w:val="-3"/>
          <w:sz w:val="22"/>
          <w:szCs w:val="22"/>
        </w:rPr>
      </w:pPr>
      <w:r w:rsidRPr="002B6C4F">
        <w:rPr>
          <w:b/>
          <w:spacing w:val="-3"/>
          <w:sz w:val="22"/>
          <w:szCs w:val="22"/>
        </w:rPr>
        <w:t>C</w:t>
      </w:r>
      <w:r w:rsidR="00553CF4" w:rsidRPr="002B6C4F">
        <w:rPr>
          <w:b/>
          <w:spacing w:val="-3"/>
          <w:sz w:val="22"/>
          <w:szCs w:val="22"/>
        </w:rPr>
        <w:t xml:space="preserve">ritical </w:t>
      </w:r>
      <w:r w:rsidRPr="002B6C4F">
        <w:rPr>
          <w:b/>
          <w:spacing w:val="-3"/>
          <w:sz w:val="22"/>
          <w:szCs w:val="22"/>
        </w:rPr>
        <w:t>D</w:t>
      </w:r>
      <w:r w:rsidR="00553CF4" w:rsidRPr="002B6C4F">
        <w:rPr>
          <w:b/>
          <w:spacing w:val="-3"/>
          <w:sz w:val="22"/>
          <w:szCs w:val="22"/>
        </w:rPr>
        <w:t xml:space="preserve">esign </w:t>
      </w:r>
      <w:r w:rsidRPr="002B6C4F">
        <w:rPr>
          <w:b/>
          <w:spacing w:val="-3"/>
          <w:sz w:val="22"/>
          <w:szCs w:val="22"/>
        </w:rPr>
        <w:t>R</w:t>
      </w:r>
      <w:r w:rsidR="00553CF4" w:rsidRPr="002B6C4F">
        <w:rPr>
          <w:b/>
          <w:spacing w:val="-3"/>
          <w:sz w:val="22"/>
          <w:szCs w:val="22"/>
        </w:rPr>
        <w:t>eview</w:t>
      </w:r>
      <w:r w:rsidRPr="002B6C4F">
        <w:rPr>
          <w:b/>
          <w:spacing w:val="-3"/>
          <w:sz w:val="22"/>
          <w:szCs w:val="22"/>
        </w:rPr>
        <w:t xml:space="preserve"> </w:t>
      </w:r>
      <w:r w:rsidR="001D6EB5" w:rsidRPr="00274A82">
        <w:rPr>
          <w:spacing w:val="-3"/>
          <w:sz w:val="22"/>
          <w:szCs w:val="22"/>
        </w:rPr>
        <w:t>(previously approved under OMB Control No. 3060-0678).</w:t>
      </w:r>
    </w:p>
    <w:p w14:paraId="5462813D" w14:textId="77777777" w:rsidR="00A921C4" w:rsidRPr="002B6C4F" w:rsidRDefault="00A921C4" w:rsidP="00370C27">
      <w:pPr>
        <w:numPr>
          <w:ilvl w:val="0"/>
          <w:numId w:val="179"/>
        </w:numPr>
        <w:tabs>
          <w:tab w:val="left" w:pos="-720"/>
        </w:tabs>
        <w:suppressAutoHyphens/>
        <w:spacing w:after="120" w:line="240" w:lineRule="atLeast"/>
        <w:ind w:left="450"/>
        <w:rPr>
          <w:sz w:val="22"/>
          <w:szCs w:val="22"/>
          <w:u w:val="single"/>
        </w:rPr>
      </w:pPr>
      <w:r w:rsidRPr="00741E85">
        <w:rPr>
          <w:sz w:val="22"/>
          <w:szCs w:val="22"/>
          <w:u w:val="single"/>
        </w:rPr>
        <w:t>Number</w:t>
      </w:r>
      <w:r w:rsidRPr="002B6C4F">
        <w:rPr>
          <w:sz w:val="22"/>
          <w:szCs w:val="22"/>
          <w:u w:val="single"/>
        </w:rPr>
        <w:t xml:space="preserve"> of respondents</w:t>
      </w:r>
      <w:r w:rsidRPr="002B6C4F">
        <w:rPr>
          <w:sz w:val="22"/>
          <w:szCs w:val="22"/>
        </w:rPr>
        <w:t xml:space="preserve">: </w:t>
      </w:r>
      <w:r w:rsidR="006F22FC" w:rsidRPr="002B6C4F">
        <w:rPr>
          <w:sz w:val="22"/>
          <w:szCs w:val="22"/>
        </w:rPr>
        <w:t xml:space="preserve"> </w:t>
      </w:r>
      <w:r w:rsidR="00563A66" w:rsidRPr="002B6C4F">
        <w:rPr>
          <w:sz w:val="22"/>
          <w:szCs w:val="22"/>
        </w:rPr>
        <w:t>5</w:t>
      </w:r>
      <w:r w:rsidR="00D470F5" w:rsidRPr="002B6C4F">
        <w:rPr>
          <w:sz w:val="22"/>
          <w:szCs w:val="22"/>
        </w:rPr>
        <w:t>.</w:t>
      </w:r>
    </w:p>
    <w:p w14:paraId="6204DB72" w14:textId="77777777" w:rsidR="00D470F5" w:rsidRPr="002B6C4F" w:rsidRDefault="00D470F5" w:rsidP="00370C27">
      <w:pPr>
        <w:numPr>
          <w:ilvl w:val="0"/>
          <w:numId w:val="179"/>
        </w:numPr>
        <w:tabs>
          <w:tab w:val="left" w:pos="-720"/>
        </w:tabs>
        <w:suppressAutoHyphens/>
        <w:spacing w:after="120" w:line="240" w:lineRule="atLeast"/>
        <w:ind w:left="450"/>
        <w:rPr>
          <w:sz w:val="22"/>
          <w:szCs w:val="22"/>
          <w:u w:val="single"/>
        </w:rPr>
      </w:pPr>
      <w:r w:rsidRPr="00274A82">
        <w:rPr>
          <w:sz w:val="22"/>
          <w:szCs w:val="22"/>
          <w:u w:val="single"/>
        </w:rPr>
        <w:t>Number of responses</w:t>
      </w:r>
      <w:r w:rsidRPr="002B6C4F">
        <w:rPr>
          <w:sz w:val="22"/>
          <w:szCs w:val="22"/>
        </w:rPr>
        <w:t>:  5.</w:t>
      </w:r>
    </w:p>
    <w:p w14:paraId="6F639FE5" w14:textId="77777777" w:rsidR="00A921C4" w:rsidRPr="002B6C4F" w:rsidRDefault="00A921C4" w:rsidP="00370C27">
      <w:pPr>
        <w:numPr>
          <w:ilvl w:val="0"/>
          <w:numId w:val="179"/>
        </w:numPr>
        <w:tabs>
          <w:tab w:val="left" w:pos="-720"/>
        </w:tabs>
        <w:suppressAutoHyphens/>
        <w:spacing w:after="120" w:line="240" w:lineRule="atLeast"/>
        <w:ind w:left="450"/>
        <w:rPr>
          <w:sz w:val="22"/>
          <w:szCs w:val="22"/>
        </w:rPr>
      </w:pPr>
      <w:r w:rsidRPr="00741E85">
        <w:rPr>
          <w:sz w:val="22"/>
          <w:szCs w:val="22"/>
          <w:u w:val="single"/>
        </w:rPr>
        <w:t>Frequency</w:t>
      </w:r>
      <w:r w:rsidRPr="002B6C4F">
        <w:rPr>
          <w:sz w:val="22"/>
          <w:szCs w:val="22"/>
          <w:u w:val="single"/>
        </w:rPr>
        <w:t xml:space="preserve"> of response</w:t>
      </w:r>
      <w:r w:rsidRPr="002B6C4F">
        <w:rPr>
          <w:sz w:val="22"/>
          <w:szCs w:val="22"/>
        </w:rPr>
        <w:t xml:space="preserve">:  </w:t>
      </w:r>
      <w:r w:rsidR="0069353A" w:rsidRPr="002B6C4F">
        <w:rPr>
          <w:sz w:val="22"/>
          <w:szCs w:val="22"/>
        </w:rPr>
        <w:t>One time</w:t>
      </w:r>
      <w:r w:rsidRPr="002B6C4F">
        <w:rPr>
          <w:sz w:val="22"/>
          <w:szCs w:val="22"/>
        </w:rPr>
        <w:t xml:space="preserve">.  </w:t>
      </w:r>
    </w:p>
    <w:p w14:paraId="5BF9FB37" w14:textId="77777777" w:rsidR="00A921C4" w:rsidRPr="002B6C4F" w:rsidRDefault="00A921C4" w:rsidP="00370C27">
      <w:pPr>
        <w:numPr>
          <w:ilvl w:val="0"/>
          <w:numId w:val="179"/>
        </w:numPr>
        <w:tabs>
          <w:tab w:val="left" w:pos="-720"/>
        </w:tabs>
        <w:suppressAutoHyphens/>
        <w:spacing w:after="120" w:line="240" w:lineRule="atLeast"/>
        <w:ind w:left="450"/>
        <w:rPr>
          <w:sz w:val="22"/>
          <w:szCs w:val="22"/>
        </w:rPr>
      </w:pPr>
      <w:r w:rsidRPr="00741E85">
        <w:rPr>
          <w:sz w:val="22"/>
          <w:szCs w:val="22"/>
          <w:u w:val="single"/>
        </w:rPr>
        <w:t xml:space="preserve">Annual </w:t>
      </w:r>
      <w:r w:rsidRPr="002B6C4F">
        <w:rPr>
          <w:sz w:val="22"/>
          <w:szCs w:val="22"/>
          <w:u w:val="single"/>
        </w:rPr>
        <w:t>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563A66" w:rsidRPr="002B6C4F">
        <w:rPr>
          <w:sz w:val="22"/>
          <w:szCs w:val="22"/>
        </w:rPr>
        <w:t>80</w:t>
      </w:r>
      <w:r w:rsidRPr="002B6C4F">
        <w:rPr>
          <w:sz w:val="22"/>
          <w:szCs w:val="22"/>
        </w:rPr>
        <w:t xml:space="preserve"> hours (</w:t>
      </w:r>
      <w:r w:rsidR="00563A66" w:rsidRPr="002B6C4F">
        <w:rPr>
          <w:sz w:val="22"/>
          <w:szCs w:val="22"/>
        </w:rPr>
        <w:t>5</w:t>
      </w:r>
      <w:r w:rsidRPr="002B6C4F">
        <w:rPr>
          <w:sz w:val="22"/>
          <w:szCs w:val="22"/>
        </w:rPr>
        <w:t xml:space="preserve"> </w:t>
      </w:r>
      <w:r w:rsidR="00553CF4" w:rsidRPr="002B6C4F">
        <w:rPr>
          <w:sz w:val="22"/>
          <w:szCs w:val="22"/>
        </w:rPr>
        <w:t>responses</w:t>
      </w:r>
      <w:r w:rsidRPr="002B6C4F">
        <w:rPr>
          <w:sz w:val="22"/>
          <w:szCs w:val="22"/>
        </w:rPr>
        <w:t xml:space="preserve"> x 1</w:t>
      </w:r>
      <w:r w:rsidR="00563A66" w:rsidRPr="002B6C4F">
        <w:rPr>
          <w:sz w:val="22"/>
          <w:szCs w:val="22"/>
        </w:rPr>
        <w:t>6</w:t>
      </w:r>
      <w:r w:rsidRPr="002B6C4F">
        <w:rPr>
          <w:sz w:val="22"/>
          <w:szCs w:val="22"/>
        </w:rPr>
        <w:t xml:space="preserve"> hour</w:t>
      </w:r>
      <w:r w:rsidR="00563A66" w:rsidRPr="002B6C4F">
        <w:rPr>
          <w:sz w:val="22"/>
          <w:szCs w:val="22"/>
        </w:rPr>
        <w:t>s</w:t>
      </w:r>
      <w:r w:rsidRPr="002B6C4F">
        <w:rPr>
          <w:sz w:val="22"/>
          <w:szCs w:val="22"/>
        </w:rPr>
        <w:t xml:space="preserve"> = </w:t>
      </w:r>
      <w:r w:rsidR="00563A66" w:rsidRPr="002B6C4F">
        <w:rPr>
          <w:sz w:val="22"/>
          <w:szCs w:val="22"/>
        </w:rPr>
        <w:t>80</w:t>
      </w:r>
      <w:r w:rsidRPr="002B6C4F">
        <w:rPr>
          <w:sz w:val="22"/>
          <w:szCs w:val="22"/>
        </w:rPr>
        <w:t xml:space="preserve"> hours).   </w:t>
      </w:r>
    </w:p>
    <w:p w14:paraId="202763E5" w14:textId="6AF125D7" w:rsidR="00E27A5E" w:rsidRPr="00274A82" w:rsidRDefault="00563A66" w:rsidP="00370C27">
      <w:pPr>
        <w:pStyle w:val="ListParagraph"/>
        <w:numPr>
          <w:ilvl w:val="0"/>
          <w:numId w:val="152"/>
        </w:numPr>
        <w:spacing w:after="120"/>
        <w:rPr>
          <w:b/>
          <w:spacing w:val="-3"/>
          <w:sz w:val="22"/>
          <w:szCs w:val="22"/>
        </w:rPr>
      </w:pPr>
      <w:r w:rsidRPr="002B6C4F">
        <w:rPr>
          <w:b/>
          <w:spacing w:val="-3"/>
          <w:sz w:val="22"/>
          <w:szCs w:val="22"/>
        </w:rPr>
        <w:t>Start C</w:t>
      </w:r>
      <w:r w:rsidR="00E27A5E" w:rsidRPr="002B6C4F">
        <w:rPr>
          <w:b/>
          <w:spacing w:val="-3"/>
          <w:sz w:val="22"/>
          <w:szCs w:val="22"/>
        </w:rPr>
        <w:t>onstruction</w:t>
      </w:r>
      <w:r w:rsidR="001D6EB5" w:rsidRPr="002B6C4F">
        <w:rPr>
          <w:b/>
          <w:spacing w:val="-3"/>
          <w:sz w:val="22"/>
          <w:szCs w:val="22"/>
        </w:rPr>
        <w:t xml:space="preserve"> </w:t>
      </w:r>
      <w:r w:rsidR="001D6EB5" w:rsidRPr="00274A82">
        <w:rPr>
          <w:spacing w:val="-3"/>
          <w:sz w:val="22"/>
          <w:szCs w:val="22"/>
        </w:rPr>
        <w:t>(previously approved under OMB Control No. 3060-0678).</w:t>
      </w:r>
    </w:p>
    <w:p w14:paraId="223005C9" w14:textId="77777777" w:rsidR="00A921C4" w:rsidRPr="002B6C4F" w:rsidRDefault="00A921C4" w:rsidP="00370C27">
      <w:pPr>
        <w:numPr>
          <w:ilvl w:val="0"/>
          <w:numId w:val="180"/>
        </w:numPr>
        <w:tabs>
          <w:tab w:val="left" w:pos="-720"/>
        </w:tabs>
        <w:suppressAutoHyphens/>
        <w:spacing w:after="120" w:line="240" w:lineRule="atLeast"/>
        <w:ind w:left="450"/>
        <w:rPr>
          <w:sz w:val="22"/>
          <w:szCs w:val="22"/>
        </w:rPr>
      </w:pPr>
      <w:r w:rsidRPr="002B6C4F">
        <w:rPr>
          <w:sz w:val="22"/>
          <w:szCs w:val="22"/>
          <w:u w:val="single"/>
        </w:rPr>
        <w:t>Number of</w:t>
      </w:r>
      <w:r w:rsidRPr="00741E85">
        <w:rPr>
          <w:sz w:val="22"/>
          <w:szCs w:val="22"/>
          <w:u w:val="single"/>
        </w:rPr>
        <w:t xml:space="preserve"> respondents</w:t>
      </w:r>
      <w:r w:rsidRPr="002B6C4F">
        <w:rPr>
          <w:sz w:val="22"/>
          <w:szCs w:val="22"/>
        </w:rPr>
        <w:t>:</w:t>
      </w:r>
      <w:r w:rsidR="006F22FC" w:rsidRPr="002B6C4F">
        <w:rPr>
          <w:sz w:val="22"/>
          <w:szCs w:val="22"/>
        </w:rPr>
        <w:t xml:space="preserve">  </w:t>
      </w:r>
      <w:r w:rsidR="00563A66" w:rsidRPr="002B6C4F">
        <w:rPr>
          <w:sz w:val="22"/>
          <w:szCs w:val="22"/>
        </w:rPr>
        <w:t>5</w:t>
      </w:r>
      <w:r w:rsidR="00D470F5" w:rsidRPr="002B6C4F">
        <w:rPr>
          <w:sz w:val="22"/>
          <w:szCs w:val="22"/>
        </w:rPr>
        <w:t>.</w:t>
      </w:r>
    </w:p>
    <w:p w14:paraId="275AAF56" w14:textId="77777777" w:rsidR="00D470F5" w:rsidRPr="002B6C4F" w:rsidRDefault="00D470F5" w:rsidP="00370C27">
      <w:pPr>
        <w:numPr>
          <w:ilvl w:val="0"/>
          <w:numId w:val="180"/>
        </w:numPr>
        <w:tabs>
          <w:tab w:val="left" w:pos="-720"/>
        </w:tabs>
        <w:suppressAutoHyphens/>
        <w:spacing w:after="120" w:line="240" w:lineRule="atLeast"/>
        <w:ind w:left="450"/>
        <w:rPr>
          <w:sz w:val="22"/>
          <w:szCs w:val="22"/>
        </w:rPr>
      </w:pPr>
      <w:r w:rsidRPr="00274A82">
        <w:rPr>
          <w:sz w:val="22"/>
          <w:szCs w:val="22"/>
          <w:u w:val="single"/>
        </w:rPr>
        <w:t>Number of responses</w:t>
      </w:r>
      <w:r w:rsidRPr="002B6C4F">
        <w:rPr>
          <w:sz w:val="22"/>
          <w:szCs w:val="22"/>
        </w:rPr>
        <w:t>:  5.</w:t>
      </w:r>
    </w:p>
    <w:p w14:paraId="5D053C60" w14:textId="77777777" w:rsidR="00A921C4" w:rsidRPr="002B6C4F" w:rsidRDefault="00A921C4" w:rsidP="00370C27">
      <w:pPr>
        <w:numPr>
          <w:ilvl w:val="0"/>
          <w:numId w:val="180"/>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69353A" w:rsidRPr="002B6C4F">
        <w:rPr>
          <w:sz w:val="22"/>
          <w:szCs w:val="22"/>
        </w:rPr>
        <w:t>One time</w:t>
      </w:r>
      <w:r w:rsidRPr="002B6C4F">
        <w:rPr>
          <w:sz w:val="22"/>
          <w:szCs w:val="22"/>
        </w:rPr>
        <w:t xml:space="preserve">.  </w:t>
      </w:r>
    </w:p>
    <w:p w14:paraId="2CEA0951" w14:textId="77777777" w:rsidR="00A921C4" w:rsidRDefault="00A921C4" w:rsidP="00370C27">
      <w:pPr>
        <w:numPr>
          <w:ilvl w:val="0"/>
          <w:numId w:val="180"/>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w:t>
      </w:r>
      <w:r w:rsidR="00563A66" w:rsidRPr="002B6C4F">
        <w:rPr>
          <w:sz w:val="22"/>
          <w:szCs w:val="22"/>
        </w:rPr>
        <w:t>10</w:t>
      </w:r>
      <w:r w:rsidRPr="002B6C4F">
        <w:rPr>
          <w:sz w:val="22"/>
          <w:szCs w:val="22"/>
        </w:rPr>
        <w:t xml:space="preserve"> hours (</w:t>
      </w:r>
      <w:r w:rsidR="00563A66" w:rsidRPr="002B6C4F">
        <w:rPr>
          <w:sz w:val="22"/>
          <w:szCs w:val="22"/>
        </w:rPr>
        <w:t>5</w:t>
      </w:r>
      <w:r w:rsidRPr="002B6C4F">
        <w:rPr>
          <w:sz w:val="22"/>
          <w:szCs w:val="22"/>
        </w:rPr>
        <w:t xml:space="preserve"> </w:t>
      </w:r>
      <w:r w:rsidR="00553CF4" w:rsidRPr="002B6C4F">
        <w:rPr>
          <w:sz w:val="22"/>
          <w:szCs w:val="22"/>
        </w:rPr>
        <w:t>responses</w:t>
      </w:r>
      <w:r w:rsidRPr="002B6C4F">
        <w:rPr>
          <w:sz w:val="22"/>
          <w:szCs w:val="22"/>
        </w:rPr>
        <w:t xml:space="preserve"> x </w:t>
      </w:r>
      <w:r w:rsidR="00563A66" w:rsidRPr="002B6C4F">
        <w:rPr>
          <w:sz w:val="22"/>
          <w:szCs w:val="22"/>
        </w:rPr>
        <w:t>2</w:t>
      </w:r>
      <w:r w:rsidRPr="002B6C4F">
        <w:rPr>
          <w:sz w:val="22"/>
          <w:szCs w:val="22"/>
        </w:rPr>
        <w:t xml:space="preserve"> hour</w:t>
      </w:r>
      <w:r w:rsidR="00563A66" w:rsidRPr="002B6C4F">
        <w:rPr>
          <w:sz w:val="22"/>
          <w:szCs w:val="22"/>
        </w:rPr>
        <w:t>s</w:t>
      </w:r>
      <w:r w:rsidR="00D470F5" w:rsidRPr="002B6C4F">
        <w:rPr>
          <w:sz w:val="22"/>
          <w:szCs w:val="22"/>
        </w:rPr>
        <w:t>/response</w:t>
      </w:r>
      <w:r w:rsidRPr="002B6C4F">
        <w:rPr>
          <w:sz w:val="22"/>
          <w:szCs w:val="22"/>
        </w:rPr>
        <w:t xml:space="preserve"> = </w:t>
      </w:r>
      <w:r w:rsidR="00563A66" w:rsidRPr="002B6C4F">
        <w:rPr>
          <w:sz w:val="22"/>
          <w:szCs w:val="22"/>
        </w:rPr>
        <w:t>10</w:t>
      </w:r>
      <w:r w:rsidRPr="002B6C4F">
        <w:rPr>
          <w:sz w:val="22"/>
          <w:szCs w:val="22"/>
        </w:rPr>
        <w:t xml:space="preserve"> hours).   </w:t>
      </w:r>
    </w:p>
    <w:p w14:paraId="2548CECE" w14:textId="77777777" w:rsidR="00D6356D" w:rsidRDefault="00D6356D" w:rsidP="00B134CC">
      <w:pPr>
        <w:tabs>
          <w:tab w:val="left" w:pos="-720"/>
        </w:tabs>
        <w:suppressAutoHyphens/>
        <w:spacing w:after="120" w:line="240" w:lineRule="atLeast"/>
        <w:ind w:left="450"/>
        <w:rPr>
          <w:sz w:val="22"/>
          <w:szCs w:val="22"/>
          <w:u w:val="single"/>
        </w:rPr>
      </w:pPr>
    </w:p>
    <w:p w14:paraId="75328BFA" w14:textId="77777777" w:rsidR="00D6356D" w:rsidRDefault="00D6356D" w:rsidP="00B134CC">
      <w:pPr>
        <w:tabs>
          <w:tab w:val="left" w:pos="-720"/>
        </w:tabs>
        <w:suppressAutoHyphens/>
        <w:spacing w:after="120" w:line="240" w:lineRule="atLeast"/>
        <w:ind w:left="450"/>
        <w:rPr>
          <w:sz w:val="22"/>
          <w:szCs w:val="22"/>
          <w:u w:val="single"/>
        </w:rPr>
      </w:pPr>
    </w:p>
    <w:p w14:paraId="2F30D92D" w14:textId="77777777" w:rsidR="00D6356D" w:rsidRDefault="00D6356D" w:rsidP="00B134CC">
      <w:pPr>
        <w:tabs>
          <w:tab w:val="left" w:pos="-720"/>
        </w:tabs>
        <w:suppressAutoHyphens/>
        <w:spacing w:after="120" w:line="240" w:lineRule="atLeast"/>
        <w:ind w:left="450"/>
        <w:rPr>
          <w:sz w:val="22"/>
          <w:szCs w:val="22"/>
          <w:u w:val="single"/>
        </w:rPr>
      </w:pPr>
    </w:p>
    <w:p w14:paraId="000867CC" w14:textId="77777777" w:rsidR="00D6356D" w:rsidRPr="002B6C4F" w:rsidRDefault="00D6356D" w:rsidP="00B134CC">
      <w:pPr>
        <w:tabs>
          <w:tab w:val="left" w:pos="-720"/>
        </w:tabs>
        <w:suppressAutoHyphens/>
        <w:spacing w:after="120" w:line="240" w:lineRule="atLeast"/>
        <w:ind w:left="450"/>
        <w:rPr>
          <w:sz w:val="22"/>
          <w:szCs w:val="22"/>
        </w:rPr>
      </w:pPr>
    </w:p>
    <w:p w14:paraId="2974251F" w14:textId="7C2688AF" w:rsidR="00E27A5E" w:rsidRPr="00274A82" w:rsidRDefault="00563A66" w:rsidP="00370C27">
      <w:pPr>
        <w:pStyle w:val="ListParagraph"/>
        <w:numPr>
          <w:ilvl w:val="0"/>
          <w:numId w:val="152"/>
        </w:numPr>
        <w:spacing w:after="120"/>
        <w:rPr>
          <w:b/>
          <w:spacing w:val="-3"/>
          <w:sz w:val="22"/>
          <w:szCs w:val="22"/>
        </w:rPr>
      </w:pPr>
      <w:r w:rsidRPr="002B6C4F">
        <w:rPr>
          <w:b/>
          <w:spacing w:val="-3"/>
          <w:sz w:val="22"/>
          <w:szCs w:val="22"/>
        </w:rPr>
        <w:lastRenderedPageBreak/>
        <w:t>L</w:t>
      </w:r>
      <w:r w:rsidR="00E27A5E" w:rsidRPr="002B6C4F">
        <w:rPr>
          <w:b/>
          <w:spacing w:val="-3"/>
          <w:sz w:val="22"/>
          <w:szCs w:val="22"/>
        </w:rPr>
        <w:t xml:space="preserve">aunch and </w:t>
      </w:r>
      <w:r w:rsidRPr="002B6C4F">
        <w:rPr>
          <w:b/>
          <w:spacing w:val="-3"/>
          <w:sz w:val="22"/>
          <w:szCs w:val="22"/>
        </w:rPr>
        <w:t>O</w:t>
      </w:r>
      <w:r w:rsidR="00E27A5E" w:rsidRPr="002B6C4F">
        <w:rPr>
          <w:b/>
          <w:spacing w:val="-3"/>
          <w:sz w:val="22"/>
          <w:szCs w:val="22"/>
        </w:rPr>
        <w:t>perate</w:t>
      </w:r>
      <w:r w:rsidR="001D6EB5" w:rsidRPr="002B6C4F">
        <w:rPr>
          <w:b/>
          <w:spacing w:val="-3"/>
          <w:sz w:val="22"/>
          <w:szCs w:val="22"/>
        </w:rPr>
        <w:t xml:space="preserve"> </w:t>
      </w:r>
      <w:r w:rsidR="001D6EB5" w:rsidRPr="00274A82">
        <w:rPr>
          <w:spacing w:val="-3"/>
          <w:sz w:val="22"/>
          <w:szCs w:val="22"/>
        </w:rPr>
        <w:t>(previously approved under OMB Control No. 3060-0678).</w:t>
      </w:r>
    </w:p>
    <w:p w14:paraId="67C0CEAE" w14:textId="77777777" w:rsidR="00A921C4" w:rsidRPr="002B6C4F" w:rsidRDefault="00A921C4" w:rsidP="00370C27">
      <w:pPr>
        <w:numPr>
          <w:ilvl w:val="0"/>
          <w:numId w:val="177"/>
        </w:numPr>
        <w:tabs>
          <w:tab w:val="left" w:pos="-720"/>
        </w:tabs>
        <w:suppressAutoHyphens/>
        <w:spacing w:after="120" w:line="240" w:lineRule="atLeast"/>
        <w:ind w:left="450"/>
        <w:rPr>
          <w:sz w:val="22"/>
          <w:szCs w:val="22"/>
          <w:u w:val="single"/>
        </w:rPr>
      </w:pPr>
      <w:r w:rsidRPr="002B6C4F">
        <w:rPr>
          <w:sz w:val="22"/>
          <w:szCs w:val="22"/>
          <w:u w:val="single"/>
        </w:rPr>
        <w:t xml:space="preserve">Number of </w:t>
      </w:r>
      <w:r w:rsidRPr="00741E85">
        <w:rPr>
          <w:sz w:val="22"/>
          <w:szCs w:val="22"/>
          <w:u w:val="single"/>
        </w:rPr>
        <w:t>respondents</w:t>
      </w:r>
      <w:r w:rsidRPr="002B6C4F">
        <w:rPr>
          <w:sz w:val="22"/>
          <w:szCs w:val="22"/>
        </w:rPr>
        <w:t>:</w:t>
      </w:r>
      <w:r w:rsidR="006F22FC" w:rsidRPr="002B6C4F">
        <w:rPr>
          <w:sz w:val="22"/>
          <w:szCs w:val="22"/>
        </w:rPr>
        <w:t xml:space="preserve"> </w:t>
      </w:r>
      <w:r w:rsidRPr="002B6C4F">
        <w:rPr>
          <w:sz w:val="22"/>
          <w:szCs w:val="22"/>
        </w:rPr>
        <w:t xml:space="preserve"> </w:t>
      </w:r>
      <w:r w:rsidR="00563A66" w:rsidRPr="002B6C4F">
        <w:rPr>
          <w:sz w:val="22"/>
          <w:szCs w:val="22"/>
        </w:rPr>
        <w:t>5</w:t>
      </w:r>
      <w:r w:rsidR="00D470F5" w:rsidRPr="002B6C4F">
        <w:rPr>
          <w:sz w:val="22"/>
          <w:szCs w:val="22"/>
        </w:rPr>
        <w:t>.</w:t>
      </w:r>
    </w:p>
    <w:p w14:paraId="6AC5E0CB" w14:textId="77777777" w:rsidR="00D470F5" w:rsidRPr="002B6C4F" w:rsidRDefault="00D470F5" w:rsidP="00370C27">
      <w:pPr>
        <w:numPr>
          <w:ilvl w:val="0"/>
          <w:numId w:val="177"/>
        </w:numPr>
        <w:tabs>
          <w:tab w:val="left" w:pos="-720"/>
        </w:tabs>
        <w:suppressAutoHyphens/>
        <w:spacing w:after="120" w:line="240" w:lineRule="atLeast"/>
        <w:ind w:left="450"/>
        <w:rPr>
          <w:sz w:val="22"/>
          <w:szCs w:val="22"/>
          <w:u w:val="single"/>
        </w:rPr>
      </w:pPr>
      <w:r w:rsidRPr="00274A82">
        <w:rPr>
          <w:sz w:val="22"/>
          <w:szCs w:val="22"/>
          <w:u w:val="single"/>
        </w:rPr>
        <w:t>Number of responses</w:t>
      </w:r>
      <w:r w:rsidRPr="002B6C4F">
        <w:rPr>
          <w:sz w:val="22"/>
          <w:szCs w:val="22"/>
        </w:rPr>
        <w:t>:  5.</w:t>
      </w:r>
    </w:p>
    <w:p w14:paraId="444DC80D" w14:textId="45D7E985" w:rsidR="00A921C4" w:rsidRPr="002B6C4F" w:rsidRDefault="00A921C4" w:rsidP="00370C27">
      <w:pPr>
        <w:numPr>
          <w:ilvl w:val="0"/>
          <w:numId w:val="177"/>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69353A" w:rsidRPr="002B6C4F">
        <w:rPr>
          <w:sz w:val="22"/>
          <w:szCs w:val="22"/>
        </w:rPr>
        <w:t>One time</w:t>
      </w:r>
      <w:r w:rsidRPr="002B6C4F">
        <w:rPr>
          <w:sz w:val="22"/>
          <w:szCs w:val="22"/>
        </w:rPr>
        <w:t xml:space="preserve">.  </w:t>
      </w:r>
    </w:p>
    <w:p w14:paraId="770081BF" w14:textId="77777777" w:rsidR="00A921C4" w:rsidRPr="002B6C4F" w:rsidRDefault="00A921C4" w:rsidP="00370C27">
      <w:pPr>
        <w:numPr>
          <w:ilvl w:val="0"/>
          <w:numId w:val="177"/>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burden is</w:t>
      </w:r>
      <w:r w:rsidR="00C91B0E" w:rsidRPr="002B6C4F">
        <w:rPr>
          <w:sz w:val="22"/>
          <w:szCs w:val="22"/>
        </w:rPr>
        <w:t xml:space="preserve"> </w:t>
      </w:r>
      <w:r w:rsidR="00563A66" w:rsidRPr="002B6C4F">
        <w:rPr>
          <w:sz w:val="22"/>
          <w:szCs w:val="22"/>
        </w:rPr>
        <w:t>5</w:t>
      </w:r>
      <w:r w:rsidRPr="002B6C4F">
        <w:rPr>
          <w:sz w:val="22"/>
          <w:szCs w:val="22"/>
        </w:rPr>
        <w:t xml:space="preserve"> hours (</w:t>
      </w:r>
      <w:r w:rsidR="00563A66" w:rsidRPr="002B6C4F">
        <w:rPr>
          <w:sz w:val="22"/>
          <w:szCs w:val="22"/>
        </w:rPr>
        <w:t>5</w:t>
      </w:r>
      <w:r w:rsidRPr="002B6C4F">
        <w:rPr>
          <w:sz w:val="22"/>
          <w:szCs w:val="22"/>
        </w:rPr>
        <w:t xml:space="preserve"> </w:t>
      </w:r>
      <w:r w:rsidR="00553CF4" w:rsidRPr="002B6C4F">
        <w:rPr>
          <w:sz w:val="22"/>
          <w:szCs w:val="22"/>
        </w:rPr>
        <w:t>responses</w:t>
      </w:r>
      <w:r w:rsidRPr="002B6C4F">
        <w:rPr>
          <w:sz w:val="22"/>
          <w:szCs w:val="22"/>
        </w:rPr>
        <w:t xml:space="preserve"> x 1 hour</w:t>
      </w:r>
      <w:r w:rsidR="00D470F5" w:rsidRPr="002B6C4F">
        <w:rPr>
          <w:sz w:val="22"/>
          <w:szCs w:val="22"/>
        </w:rPr>
        <w:t>/response</w:t>
      </w:r>
      <w:r w:rsidRPr="002B6C4F">
        <w:rPr>
          <w:sz w:val="22"/>
          <w:szCs w:val="22"/>
        </w:rPr>
        <w:t xml:space="preserve"> = </w:t>
      </w:r>
      <w:r w:rsidR="00563A66" w:rsidRPr="002B6C4F">
        <w:rPr>
          <w:sz w:val="22"/>
          <w:szCs w:val="22"/>
        </w:rPr>
        <w:t>5</w:t>
      </w:r>
      <w:r w:rsidRPr="002B6C4F">
        <w:rPr>
          <w:sz w:val="22"/>
          <w:szCs w:val="22"/>
        </w:rPr>
        <w:t xml:space="preserve"> hours).   </w:t>
      </w:r>
    </w:p>
    <w:p w14:paraId="697E7339" w14:textId="2E9C9270" w:rsidR="00E27A5E" w:rsidRPr="00274A82" w:rsidRDefault="00563A66" w:rsidP="00370C27">
      <w:pPr>
        <w:pStyle w:val="ListParagraph"/>
        <w:numPr>
          <w:ilvl w:val="0"/>
          <w:numId w:val="152"/>
        </w:numPr>
        <w:spacing w:after="120"/>
        <w:rPr>
          <w:spacing w:val="-3"/>
          <w:sz w:val="22"/>
          <w:szCs w:val="22"/>
        </w:rPr>
      </w:pPr>
      <w:r w:rsidRPr="002B6C4F">
        <w:rPr>
          <w:b/>
          <w:spacing w:val="-3"/>
          <w:sz w:val="22"/>
          <w:szCs w:val="22"/>
        </w:rPr>
        <w:t>L</w:t>
      </w:r>
      <w:r w:rsidR="00E27A5E" w:rsidRPr="002B6C4F">
        <w:rPr>
          <w:b/>
          <w:spacing w:val="-3"/>
          <w:sz w:val="22"/>
          <w:szCs w:val="22"/>
        </w:rPr>
        <w:t xml:space="preserve">aunch and </w:t>
      </w:r>
      <w:r w:rsidRPr="002B6C4F">
        <w:rPr>
          <w:b/>
          <w:spacing w:val="-3"/>
          <w:sz w:val="22"/>
          <w:szCs w:val="22"/>
        </w:rPr>
        <w:t>O</w:t>
      </w:r>
      <w:r w:rsidR="00E27A5E" w:rsidRPr="002B6C4F">
        <w:rPr>
          <w:b/>
          <w:spacing w:val="-3"/>
          <w:sz w:val="22"/>
          <w:szCs w:val="22"/>
        </w:rPr>
        <w:t xml:space="preserve">perate </w:t>
      </w:r>
      <w:r w:rsidRPr="002B6C4F">
        <w:rPr>
          <w:b/>
          <w:spacing w:val="-3"/>
          <w:sz w:val="22"/>
          <w:szCs w:val="22"/>
        </w:rPr>
        <w:t>E</w:t>
      </w:r>
      <w:r w:rsidR="00E27A5E" w:rsidRPr="002B6C4F">
        <w:rPr>
          <w:b/>
          <w:spacing w:val="-3"/>
          <w:sz w:val="22"/>
          <w:szCs w:val="22"/>
        </w:rPr>
        <w:t xml:space="preserve">ntire </w:t>
      </w:r>
      <w:r w:rsidRPr="002B6C4F">
        <w:rPr>
          <w:b/>
          <w:spacing w:val="-3"/>
          <w:sz w:val="22"/>
          <w:szCs w:val="22"/>
        </w:rPr>
        <w:t>NGSO C</w:t>
      </w:r>
      <w:r w:rsidR="00E27A5E" w:rsidRPr="002B6C4F">
        <w:rPr>
          <w:b/>
          <w:spacing w:val="-3"/>
          <w:sz w:val="22"/>
          <w:szCs w:val="22"/>
        </w:rPr>
        <w:t>onstellation</w:t>
      </w:r>
      <w:r w:rsidR="001D6EB5" w:rsidRPr="002B6C4F">
        <w:rPr>
          <w:b/>
          <w:spacing w:val="-3"/>
          <w:sz w:val="22"/>
          <w:szCs w:val="22"/>
        </w:rPr>
        <w:t xml:space="preserve"> </w:t>
      </w:r>
      <w:r w:rsidR="001D6EB5" w:rsidRPr="00274A82">
        <w:rPr>
          <w:spacing w:val="-3"/>
          <w:sz w:val="22"/>
          <w:szCs w:val="22"/>
        </w:rPr>
        <w:t>(previously approved under OMB Control No. 3060-0678).</w:t>
      </w:r>
    </w:p>
    <w:p w14:paraId="33172ED8" w14:textId="77777777" w:rsidR="00BD798C" w:rsidRPr="002B6C4F" w:rsidRDefault="00F94E63" w:rsidP="00370C27">
      <w:pPr>
        <w:numPr>
          <w:ilvl w:val="0"/>
          <w:numId w:val="32"/>
        </w:numPr>
        <w:tabs>
          <w:tab w:val="left" w:pos="-720"/>
        </w:tabs>
        <w:suppressAutoHyphens/>
        <w:spacing w:after="120" w:line="240" w:lineRule="atLeast"/>
        <w:ind w:left="450"/>
        <w:rPr>
          <w:sz w:val="22"/>
          <w:szCs w:val="22"/>
        </w:rPr>
      </w:pPr>
      <w:r w:rsidRPr="002B6C4F">
        <w:rPr>
          <w:sz w:val="22"/>
          <w:szCs w:val="22"/>
          <w:u w:val="single"/>
        </w:rPr>
        <w:t>Number of respondents</w:t>
      </w:r>
      <w:r w:rsidRPr="002B6C4F">
        <w:rPr>
          <w:sz w:val="22"/>
          <w:szCs w:val="22"/>
        </w:rPr>
        <w:t xml:space="preserve">: </w:t>
      </w:r>
      <w:r w:rsidR="006E2283" w:rsidRPr="002B6C4F">
        <w:rPr>
          <w:sz w:val="22"/>
          <w:szCs w:val="22"/>
        </w:rPr>
        <w:t xml:space="preserve"> </w:t>
      </w:r>
      <w:r w:rsidR="00563A66" w:rsidRPr="002B6C4F">
        <w:rPr>
          <w:sz w:val="22"/>
          <w:szCs w:val="22"/>
        </w:rPr>
        <w:t>1</w:t>
      </w:r>
      <w:r w:rsidR="00BD798C" w:rsidRPr="002B6C4F">
        <w:rPr>
          <w:sz w:val="22"/>
          <w:szCs w:val="22"/>
        </w:rPr>
        <w:t>.</w:t>
      </w:r>
    </w:p>
    <w:p w14:paraId="1B6CE5D8" w14:textId="77777777" w:rsidR="00F94E63" w:rsidRPr="002B6C4F" w:rsidRDefault="00BD798C" w:rsidP="00370C27">
      <w:pPr>
        <w:numPr>
          <w:ilvl w:val="0"/>
          <w:numId w:val="32"/>
        </w:numPr>
        <w:tabs>
          <w:tab w:val="left" w:pos="-720"/>
        </w:tabs>
        <w:suppressAutoHyphens/>
        <w:spacing w:after="120" w:line="240" w:lineRule="atLeast"/>
        <w:ind w:left="450"/>
        <w:rPr>
          <w:sz w:val="22"/>
          <w:szCs w:val="22"/>
        </w:rPr>
      </w:pPr>
      <w:r w:rsidRPr="002B6C4F">
        <w:rPr>
          <w:sz w:val="22"/>
          <w:szCs w:val="22"/>
          <w:u w:val="single"/>
        </w:rPr>
        <w:t>Number of responses</w:t>
      </w:r>
      <w:r w:rsidRPr="002B6C4F">
        <w:rPr>
          <w:sz w:val="22"/>
          <w:szCs w:val="22"/>
        </w:rPr>
        <w:t>:  1.</w:t>
      </w:r>
      <w:r w:rsidR="00F0169D" w:rsidRPr="002B6C4F">
        <w:rPr>
          <w:sz w:val="22"/>
          <w:szCs w:val="22"/>
        </w:rPr>
        <w:t xml:space="preserve"> </w:t>
      </w:r>
    </w:p>
    <w:p w14:paraId="3BBA4CFC" w14:textId="77777777" w:rsidR="00F94E63" w:rsidRPr="002B6C4F" w:rsidRDefault="00F94E63" w:rsidP="00370C27">
      <w:pPr>
        <w:numPr>
          <w:ilvl w:val="0"/>
          <w:numId w:val="32"/>
        </w:numPr>
        <w:tabs>
          <w:tab w:val="left" w:pos="-720"/>
        </w:tabs>
        <w:suppressAutoHyphens/>
        <w:spacing w:after="120" w:line="240" w:lineRule="atLeast"/>
        <w:ind w:left="450"/>
        <w:rPr>
          <w:sz w:val="22"/>
          <w:szCs w:val="22"/>
        </w:rPr>
      </w:pPr>
      <w:r w:rsidRPr="002B6C4F">
        <w:rPr>
          <w:sz w:val="22"/>
          <w:szCs w:val="22"/>
          <w:u w:val="single"/>
        </w:rPr>
        <w:t>Frequency of response</w:t>
      </w:r>
      <w:r w:rsidRPr="002B6C4F">
        <w:rPr>
          <w:sz w:val="22"/>
          <w:szCs w:val="22"/>
        </w:rPr>
        <w:t xml:space="preserve">:  </w:t>
      </w:r>
      <w:r w:rsidR="0069353A" w:rsidRPr="002B6C4F">
        <w:rPr>
          <w:sz w:val="22"/>
          <w:szCs w:val="22"/>
        </w:rPr>
        <w:t>One time</w:t>
      </w:r>
      <w:r w:rsidR="00563A66" w:rsidRPr="002B6C4F">
        <w:rPr>
          <w:sz w:val="22"/>
          <w:szCs w:val="22"/>
        </w:rPr>
        <w:t>.</w:t>
      </w:r>
    </w:p>
    <w:p w14:paraId="75283E41" w14:textId="77777777" w:rsidR="00F94E63" w:rsidRPr="002B6C4F" w:rsidRDefault="00F94E63" w:rsidP="00370C27">
      <w:pPr>
        <w:numPr>
          <w:ilvl w:val="0"/>
          <w:numId w:val="32"/>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The total annual</w:t>
      </w:r>
      <w:r w:rsidR="00103E2B" w:rsidRPr="002B6C4F">
        <w:rPr>
          <w:sz w:val="22"/>
          <w:szCs w:val="22"/>
        </w:rPr>
        <w:t xml:space="preserve"> hour</w:t>
      </w:r>
      <w:r w:rsidRPr="002B6C4F">
        <w:rPr>
          <w:sz w:val="22"/>
          <w:szCs w:val="22"/>
        </w:rPr>
        <w:t xml:space="preserve"> burden is </w:t>
      </w:r>
      <w:r w:rsidR="00563A66" w:rsidRPr="002B6C4F">
        <w:rPr>
          <w:sz w:val="22"/>
          <w:szCs w:val="22"/>
        </w:rPr>
        <w:t xml:space="preserve">1 </w:t>
      </w:r>
      <w:r w:rsidRPr="002B6C4F">
        <w:rPr>
          <w:sz w:val="22"/>
          <w:szCs w:val="22"/>
        </w:rPr>
        <w:t>hour (</w:t>
      </w:r>
      <w:r w:rsidR="00B77F0A" w:rsidRPr="002B6C4F">
        <w:rPr>
          <w:sz w:val="22"/>
          <w:szCs w:val="22"/>
        </w:rPr>
        <w:t>1</w:t>
      </w:r>
      <w:r w:rsidRPr="002B6C4F">
        <w:rPr>
          <w:sz w:val="22"/>
          <w:szCs w:val="22"/>
        </w:rPr>
        <w:t xml:space="preserve"> </w:t>
      </w:r>
      <w:r w:rsidR="00553CF4" w:rsidRPr="002B6C4F">
        <w:rPr>
          <w:sz w:val="22"/>
          <w:szCs w:val="22"/>
        </w:rPr>
        <w:t>response</w:t>
      </w:r>
      <w:r w:rsidRPr="002B6C4F">
        <w:rPr>
          <w:sz w:val="22"/>
          <w:szCs w:val="22"/>
        </w:rPr>
        <w:t xml:space="preserve"> x </w:t>
      </w:r>
      <w:r w:rsidR="0075714C" w:rsidRPr="002B6C4F">
        <w:rPr>
          <w:sz w:val="22"/>
          <w:szCs w:val="22"/>
        </w:rPr>
        <w:t>1</w:t>
      </w:r>
      <w:r w:rsidRPr="002B6C4F">
        <w:rPr>
          <w:sz w:val="22"/>
          <w:szCs w:val="22"/>
        </w:rPr>
        <w:t xml:space="preserve"> hour</w:t>
      </w:r>
      <w:r w:rsidR="00BD798C" w:rsidRPr="002B6C4F">
        <w:rPr>
          <w:sz w:val="22"/>
          <w:szCs w:val="22"/>
        </w:rPr>
        <w:t>/response</w:t>
      </w:r>
      <w:r w:rsidRPr="002B6C4F">
        <w:rPr>
          <w:sz w:val="22"/>
          <w:szCs w:val="22"/>
        </w:rPr>
        <w:t xml:space="preserve"> = </w:t>
      </w:r>
      <w:r w:rsidR="00563A66" w:rsidRPr="002B6C4F">
        <w:rPr>
          <w:sz w:val="22"/>
          <w:szCs w:val="22"/>
        </w:rPr>
        <w:t xml:space="preserve">1 </w:t>
      </w:r>
      <w:r w:rsidRPr="002B6C4F">
        <w:rPr>
          <w:sz w:val="22"/>
          <w:szCs w:val="22"/>
        </w:rPr>
        <w:t xml:space="preserve">hour).  </w:t>
      </w:r>
    </w:p>
    <w:p w14:paraId="65544BFE" w14:textId="19981CA1" w:rsidR="009A4B9A" w:rsidRPr="002B6C4F" w:rsidRDefault="009A4B9A" w:rsidP="00370C27">
      <w:pPr>
        <w:numPr>
          <w:ilvl w:val="0"/>
          <w:numId w:val="9"/>
        </w:numPr>
        <w:tabs>
          <w:tab w:val="left" w:pos="-720"/>
        </w:tabs>
        <w:suppressAutoHyphens/>
        <w:spacing w:after="120"/>
        <w:rPr>
          <w:b/>
          <w:spacing w:val="-3"/>
          <w:sz w:val="22"/>
          <w:szCs w:val="22"/>
        </w:rPr>
      </w:pPr>
      <w:r w:rsidRPr="002B6C4F">
        <w:rPr>
          <w:b/>
          <w:sz w:val="22"/>
          <w:szCs w:val="22"/>
        </w:rPr>
        <w:t>Global Mobile Personal Communications by Satellite (GMPCS)/E911 Call Centers</w:t>
      </w:r>
      <w:r w:rsidRPr="002B6C4F">
        <w:rPr>
          <w:b/>
          <w:bCs/>
          <w:sz w:val="22"/>
          <w:szCs w:val="22"/>
        </w:rPr>
        <w:t>.</w:t>
      </w:r>
      <w:r w:rsidRPr="002B6C4F">
        <w:rPr>
          <w:spacing w:val="-3"/>
          <w:sz w:val="22"/>
          <w:szCs w:val="22"/>
        </w:rPr>
        <w:t xml:space="preserve"> (</w:t>
      </w:r>
      <w:r w:rsidR="007669EC" w:rsidRPr="002B6C4F">
        <w:rPr>
          <w:spacing w:val="-3"/>
          <w:sz w:val="22"/>
          <w:szCs w:val="22"/>
        </w:rPr>
        <w:t xml:space="preserve">47 C.F.R. </w:t>
      </w:r>
      <w:r w:rsidRPr="002B6C4F">
        <w:rPr>
          <w:spacing w:val="-3"/>
          <w:sz w:val="22"/>
          <w:szCs w:val="22"/>
        </w:rPr>
        <w:t>§ 25.284)</w:t>
      </w:r>
      <w:r w:rsidR="00741E85">
        <w:rPr>
          <w:spacing w:val="-3"/>
          <w:sz w:val="22"/>
          <w:szCs w:val="22"/>
        </w:rPr>
        <w:t xml:space="preserve"> </w:t>
      </w:r>
      <w:r w:rsidRPr="002B6C4F">
        <w:rPr>
          <w:spacing w:val="-3"/>
          <w:sz w:val="22"/>
          <w:szCs w:val="22"/>
        </w:rPr>
        <w:t>(</w:t>
      </w:r>
      <w:proofErr w:type="gramStart"/>
      <w:r w:rsidR="000E3528" w:rsidRPr="002B6C4F">
        <w:rPr>
          <w:spacing w:val="-3"/>
          <w:sz w:val="22"/>
          <w:szCs w:val="22"/>
        </w:rPr>
        <w:t>previously</w:t>
      </w:r>
      <w:proofErr w:type="gramEnd"/>
      <w:r w:rsidR="000E3528" w:rsidRPr="002B6C4F">
        <w:rPr>
          <w:spacing w:val="-3"/>
          <w:sz w:val="22"/>
          <w:szCs w:val="22"/>
        </w:rPr>
        <w:t xml:space="preserve"> </w:t>
      </w:r>
      <w:r w:rsidR="00CF75A0" w:rsidRPr="002B6C4F">
        <w:rPr>
          <w:spacing w:val="-3"/>
          <w:sz w:val="22"/>
          <w:szCs w:val="22"/>
        </w:rPr>
        <w:t>approved under</w:t>
      </w:r>
      <w:r w:rsidR="00590E63" w:rsidRPr="002B6C4F">
        <w:rPr>
          <w:spacing w:val="-3"/>
          <w:sz w:val="22"/>
          <w:szCs w:val="22"/>
        </w:rPr>
        <w:t xml:space="preserve"> </w:t>
      </w:r>
      <w:r w:rsidRPr="002B6C4F">
        <w:rPr>
          <w:spacing w:val="-3"/>
          <w:sz w:val="22"/>
          <w:szCs w:val="22"/>
        </w:rPr>
        <w:t>OMB Control No. 3060-1059)</w:t>
      </w:r>
      <w:r w:rsidR="00D859F4" w:rsidRPr="002B6C4F">
        <w:rPr>
          <w:spacing w:val="-3"/>
          <w:sz w:val="22"/>
          <w:szCs w:val="22"/>
        </w:rPr>
        <w:t>.</w:t>
      </w:r>
    </w:p>
    <w:p w14:paraId="6DF43C24" w14:textId="77777777" w:rsidR="00C1044C" w:rsidRPr="002B6C4F" w:rsidRDefault="009E4220" w:rsidP="00370C27">
      <w:pPr>
        <w:numPr>
          <w:ilvl w:val="0"/>
          <w:numId w:val="154"/>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Pr="002B6C4F">
        <w:rPr>
          <w:sz w:val="22"/>
          <w:szCs w:val="22"/>
        </w:rPr>
        <w:t xml:space="preserve">  4</w:t>
      </w:r>
      <w:r w:rsidR="00C1044C" w:rsidRPr="002B6C4F">
        <w:rPr>
          <w:sz w:val="22"/>
          <w:szCs w:val="22"/>
        </w:rPr>
        <w:t>.</w:t>
      </w:r>
    </w:p>
    <w:p w14:paraId="4DB42E5C" w14:textId="77777777" w:rsidR="009E4220" w:rsidRPr="002B6C4F" w:rsidRDefault="00C1044C" w:rsidP="00370C27">
      <w:pPr>
        <w:numPr>
          <w:ilvl w:val="0"/>
          <w:numId w:val="154"/>
        </w:numPr>
        <w:tabs>
          <w:tab w:val="left" w:pos="-720"/>
        </w:tabs>
        <w:suppressAutoHyphens/>
        <w:spacing w:after="120" w:line="240" w:lineRule="atLeast"/>
        <w:ind w:left="450"/>
        <w:rPr>
          <w:sz w:val="22"/>
          <w:szCs w:val="22"/>
          <w:u w:val="single"/>
        </w:rPr>
      </w:pPr>
      <w:r w:rsidRPr="002B6C4F">
        <w:rPr>
          <w:sz w:val="22"/>
          <w:szCs w:val="22"/>
          <w:u w:val="single"/>
        </w:rPr>
        <w:t>Number of responses</w:t>
      </w:r>
      <w:r w:rsidRPr="002B6C4F">
        <w:rPr>
          <w:sz w:val="22"/>
          <w:szCs w:val="22"/>
        </w:rPr>
        <w:t>:  4.</w:t>
      </w:r>
      <w:r w:rsidR="009E4220" w:rsidRPr="002B6C4F">
        <w:rPr>
          <w:sz w:val="22"/>
          <w:szCs w:val="22"/>
        </w:rPr>
        <w:t xml:space="preserve">   </w:t>
      </w:r>
    </w:p>
    <w:p w14:paraId="0088EFC8" w14:textId="00B2012A" w:rsidR="005C13B2" w:rsidRPr="00B506A9" w:rsidRDefault="009E4220" w:rsidP="005C13B2">
      <w:pPr>
        <w:numPr>
          <w:ilvl w:val="0"/>
          <w:numId w:val="154"/>
        </w:numPr>
        <w:tabs>
          <w:tab w:val="left" w:pos="-720"/>
        </w:tabs>
        <w:suppressAutoHyphens/>
        <w:spacing w:after="120" w:line="240" w:lineRule="atLeast"/>
        <w:ind w:left="450"/>
        <w:rPr>
          <w:sz w:val="22"/>
          <w:szCs w:val="22"/>
        </w:rPr>
      </w:pPr>
      <w:r w:rsidRPr="005E3775">
        <w:rPr>
          <w:sz w:val="22"/>
          <w:szCs w:val="22"/>
          <w:u w:val="single"/>
        </w:rPr>
        <w:t>Frequency of response</w:t>
      </w:r>
      <w:r w:rsidRPr="005E3775">
        <w:rPr>
          <w:sz w:val="22"/>
          <w:szCs w:val="22"/>
        </w:rPr>
        <w:t>:  Annual</w:t>
      </w:r>
      <w:r w:rsidR="005E3775" w:rsidRPr="005E3775">
        <w:rPr>
          <w:sz w:val="22"/>
          <w:szCs w:val="22"/>
        </w:rPr>
        <w:t>.</w:t>
      </w:r>
    </w:p>
    <w:p w14:paraId="40AF44AB" w14:textId="455BE650" w:rsidR="009E4220" w:rsidRPr="002B6C4F" w:rsidRDefault="009E4220" w:rsidP="00370C27">
      <w:pPr>
        <w:numPr>
          <w:ilvl w:val="0"/>
          <w:numId w:val="154"/>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The total annual </w:t>
      </w:r>
      <w:r w:rsidR="00103E2B" w:rsidRPr="002B6C4F">
        <w:rPr>
          <w:sz w:val="22"/>
          <w:szCs w:val="22"/>
        </w:rPr>
        <w:t xml:space="preserve">hour </w:t>
      </w:r>
      <w:r w:rsidRPr="002B6C4F">
        <w:rPr>
          <w:sz w:val="22"/>
          <w:szCs w:val="22"/>
        </w:rPr>
        <w:t xml:space="preserve">burden is 4 hours (4 </w:t>
      </w:r>
      <w:r w:rsidR="00553CF4" w:rsidRPr="002B6C4F">
        <w:rPr>
          <w:sz w:val="22"/>
          <w:szCs w:val="22"/>
        </w:rPr>
        <w:t>responses</w:t>
      </w:r>
      <w:r w:rsidR="00553CF4" w:rsidRPr="002B6C4F" w:rsidDel="00553CF4">
        <w:rPr>
          <w:sz w:val="22"/>
          <w:szCs w:val="22"/>
        </w:rPr>
        <w:t xml:space="preserve"> </w:t>
      </w:r>
      <w:r w:rsidRPr="002B6C4F">
        <w:rPr>
          <w:sz w:val="22"/>
          <w:szCs w:val="22"/>
        </w:rPr>
        <w:t>x</w:t>
      </w:r>
      <w:r w:rsidR="00553CF4" w:rsidRPr="002B6C4F">
        <w:rPr>
          <w:sz w:val="22"/>
          <w:szCs w:val="22"/>
        </w:rPr>
        <w:t xml:space="preserve"> </w:t>
      </w:r>
      <w:r w:rsidRPr="002B6C4F">
        <w:rPr>
          <w:sz w:val="22"/>
          <w:szCs w:val="22"/>
        </w:rPr>
        <w:t>1 hour</w:t>
      </w:r>
      <w:r w:rsidR="00C1044C" w:rsidRPr="002B6C4F">
        <w:rPr>
          <w:sz w:val="22"/>
          <w:szCs w:val="22"/>
        </w:rPr>
        <w:t>/response</w:t>
      </w:r>
      <w:r w:rsidRPr="002B6C4F">
        <w:rPr>
          <w:sz w:val="22"/>
          <w:szCs w:val="22"/>
        </w:rPr>
        <w:t xml:space="preserve"> = 4 hours).  </w:t>
      </w:r>
    </w:p>
    <w:p w14:paraId="1EEA3A1A" w14:textId="78C74705" w:rsidR="00B75287" w:rsidRPr="00274A82" w:rsidRDefault="00B75287" w:rsidP="00057933">
      <w:pPr>
        <w:numPr>
          <w:ilvl w:val="0"/>
          <w:numId w:val="9"/>
        </w:numPr>
        <w:tabs>
          <w:tab w:val="left" w:pos="-720"/>
        </w:tabs>
        <w:suppressAutoHyphens/>
        <w:spacing w:after="120"/>
        <w:rPr>
          <w:b/>
          <w:spacing w:val="-3"/>
          <w:sz w:val="22"/>
          <w:szCs w:val="22"/>
        </w:rPr>
      </w:pPr>
      <w:r w:rsidRPr="002B6C4F">
        <w:rPr>
          <w:b/>
          <w:sz w:val="22"/>
          <w:szCs w:val="22"/>
        </w:rPr>
        <w:t xml:space="preserve">Recordkeeping </w:t>
      </w:r>
      <w:r w:rsidR="00553CF4" w:rsidRPr="002B6C4F">
        <w:rPr>
          <w:b/>
          <w:sz w:val="22"/>
          <w:szCs w:val="22"/>
        </w:rPr>
        <w:t>R</w:t>
      </w:r>
      <w:r w:rsidRPr="002B6C4F">
        <w:rPr>
          <w:b/>
          <w:sz w:val="22"/>
          <w:szCs w:val="22"/>
        </w:rPr>
        <w:t>equirement</w:t>
      </w:r>
      <w:r w:rsidRPr="002B6C4F">
        <w:rPr>
          <w:sz w:val="22"/>
          <w:szCs w:val="22"/>
        </w:rPr>
        <w:t xml:space="preserve"> </w:t>
      </w:r>
      <w:r w:rsidR="00634D27" w:rsidRPr="002B6C4F">
        <w:rPr>
          <w:sz w:val="22"/>
          <w:szCs w:val="22"/>
        </w:rPr>
        <w:t>(</w:t>
      </w:r>
      <w:r w:rsidR="007669EC" w:rsidRPr="002B6C4F">
        <w:rPr>
          <w:sz w:val="22"/>
          <w:szCs w:val="22"/>
        </w:rPr>
        <w:t xml:space="preserve">47 C.F.R. </w:t>
      </w:r>
      <w:r w:rsidR="00634D27" w:rsidRPr="002B6C4F">
        <w:rPr>
          <w:sz w:val="22"/>
          <w:szCs w:val="22"/>
        </w:rPr>
        <w:t>§§ 25.221(a)(4)</w:t>
      </w:r>
      <w:r w:rsidR="00D859F4" w:rsidRPr="002B6C4F">
        <w:rPr>
          <w:sz w:val="22"/>
          <w:szCs w:val="22"/>
        </w:rPr>
        <w:t>,</w:t>
      </w:r>
      <w:r w:rsidR="00634D27" w:rsidRPr="002B6C4F">
        <w:rPr>
          <w:sz w:val="22"/>
          <w:szCs w:val="22"/>
        </w:rPr>
        <w:t xml:space="preserve"> </w:t>
      </w:r>
      <w:r w:rsidR="00057933" w:rsidRPr="00057933">
        <w:rPr>
          <w:sz w:val="22"/>
          <w:szCs w:val="22"/>
        </w:rPr>
        <w:t>25.221(a)(5)</w:t>
      </w:r>
      <w:r w:rsidR="00057933">
        <w:rPr>
          <w:sz w:val="22"/>
          <w:szCs w:val="22"/>
        </w:rPr>
        <w:t>, 25.221(a)(11</w:t>
      </w:r>
      <w:r w:rsidR="00057933" w:rsidRPr="00057933">
        <w:rPr>
          <w:sz w:val="22"/>
          <w:szCs w:val="22"/>
        </w:rPr>
        <w:t>)</w:t>
      </w:r>
      <w:r w:rsidR="00057933">
        <w:rPr>
          <w:sz w:val="22"/>
          <w:szCs w:val="22"/>
        </w:rPr>
        <w:t>,</w:t>
      </w:r>
      <w:r w:rsidR="00057933" w:rsidRPr="00057933">
        <w:rPr>
          <w:sz w:val="22"/>
          <w:szCs w:val="22"/>
        </w:rPr>
        <w:t xml:space="preserve">  </w:t>
      </w:r>
      <w:r w:rsidR="00D859F4" w:rsidRPr="002B6C4F">
        <w:rPr>
          <w:sz w:val="22"/>
          <w:szCs w:val="22"/>
        </w:rPr>
        <w:t>25.222(a)(4),</w:t>
      </w:r>
      <w:r w:rsidR="00057933">
        <w:rPr>
          <w:sz w:val="22"/>
          <w:szCs w:val="22"/>
        </w:rPr>
        <w:t xml:space="preserve"> 25.222(a)(5),</w:t>
      </w:r>
      <w:r w:rsidR="00634D27" w:rsidRPr="002B6C4F">
        <w:rPr>
          <w:sz w:val="22"/>
          <w:szCs w:val="22"/>
        </w:rPr>
        <w:t xml:space="preserve"> 25.226(a)(6)</w:t>
      </w:r>
      <w:r w:rsidR="00D859F4" w:rsidRPr="002B6C4F">
        <w:rPr>
          <w:sz w:val="22"/>
          <w:szCs w:val="22"/>
        </w:rPr>
        <w:t>,</w:t>
      </w:r>
      <w:r w:rsidR="00634D27" w:rsidRPr="002B6C4F">
        <w:rPr>
          <w:sz w:val="22"/>
          <w:szCs w:val="22"/>
        </w:rPr>
        <w:t xml:space="preserve"> </w:t>
      </w:r>
      <w:r w:rsidR="005E3775" w:rsidRPr="002B6C4F">
        <w:rPr>
          <w:sz w:val="22"/>
          <w:szCs w:val="22"/>
        </w:rPr>
        <w:t>25.227(a)(6</w:t>
      </w:r>
      <w:r w:rsidR="005E3775">
        <w:rPr>
          <w:sz w:val="22"/>
          <w:szCs w:val="22"/>
        </w:rPr>
        <w:t xml:space="preserve">), </w:t>
      </w:r>
      <w:r w:rsidR="00634D27" w:rsidRPr="002B6C4F">
        <w:rPr>
          <w:sz w:val="22"/>
          <w:szCs w:val="22"/>
        </w:rPr>
        <w:t>25.263(c)</w:t>
      </w:r>
      <w:r w:rsidR="00D859F4" w:rsidRPr="002B6C4F">
        <w:rPr>
          <w:sz w:val="22"/>
          <w:szCs w:val="22"/>
        </w:rPr>
        <w:t>,</w:t>
      </w:r>
      <w:r w:rsidR="00634D27" w:rsidRPr="002B6C4F">
        <w:rPr>
          <w:sz w:val="22"/>
          <w:szCs w:val="22"/>
        </w:rPr>
        <w:t xml:space="preserve"> </w:t>
      </w:r>
      <w:r w:rsidR="00984F3E" w:rsidRPr="002B6C4F">
        <w:rPr>
          <w:sz w:val="22"/>
          <w:szCs w:val="22"/>
        </w:rPr>
        <w:t xml:space="preserve">and </w:t>
      </w:r>
      <w:r w:rsidR="005E3775">
        <w:rPr>
          <w:sz w:val="22"/>
          <w:szCs w:val="22"/>
        </w:rPr>
        <w:t>25.284</w:t>
      </w:r>
      <w:r w:rsidR="00D859F4" w:rsidRPr="002B6C4F">
        <w:rPr>
          <w:sz w:val="22"/>
          <w:szCs w:val="22"/>
        </w:rPr>
        <w:t>)</w:t>
      </w:r>
      <w:r w:rsidR="001D6EB5" w:rsidRPr="002B6C4F">
        <w:rPr>
          <w:sz w:val="22"/>
          <w:szCs w:val="22"/>
        </w:rPr>
        <w:t xml:space="preserve"> (previously approved under OMB Control Nos. 3060-0678,</w:t>
      </w:r>
      <w:r w:rsidR="001F7BA4">
        <w:rPr>
          <w:sz w:val="22"/>
          <w:szCs w:val="22"/>
        </w:rPr>
        <w:t xml:space="preserve"> 3060-0994,</w:t>
      </w:r>
      <w:r w:rsidR="001D6EB5" w:rsidRPr="002B6C4F">
        <w:rPr>
          <w:sz w:val="22"/>
          <w:szCs w:val="22"/>
        </w:rPr>
        <w:t xml:space="preserve"> 3060-1061, 3060-1106, 3060-1153, </w:t>
      </w:r>
      <w:r w:rsidR="005E3775" w:rsidRPr="002B6C4F">
        <w:rPr>
          <w:spacing w:val="-3"/>
          <w:sz w:val="22"/>
          <w:szCs w:val="22"/>
        </w:rPr>
        <w:t>3060-1059</w:t>
      </w:r>
      <w:r w:rsidR="005E3775">
        <w:rPr>
          <w:spacing w:val="-3"/>
          <w:sz w:val="22"/>
          <w:szCs w:val="22"/>
        </w:rPr>
        <w:t xml:space="preserve">, </w:t>
      </w:r>
      <w:r w:rsidR="001D6EB5" w:rsidRPr="002B6C4F">
        <w:rPr>
          <w:sz w:val="22"/>
          <w:szCs w:val="22"/>
        </w:rPr>
        <w:t>and 3060-1187)</w:t>
      </w:r>
      <w:r w:rsidR="001D6EB5" w:rsidRPr="002B6C4F">
        <w:rPr>
          <w:spacing w:val="-3"/>
          <w:sz w:val="22"/>
          <w:szCs w:val="22"/>
        </w:rPr>
        <w:t>.</w:t>
      </w:r>
    </w:p>
    <w:p w14:paraId="1AC3B317" w14:textId="34D2776F" w:rsidR="00E416D0" w:rsidRPr="002B6C4F" w:rsidRDefault="00E416D0" w:rsidP="00370C27">
      <w:pPr>
        <w:numPr>
          <w:ilvl w:val="0"/>
          <w:numId w:val="135"/>
        </w:numPr>
        <w:tabs>
          <w:tab w:val="left" w:pos="-720"/>
        </w:tabs>
        <w:suppressAutoHyphens/>
        <w:spacing w:after="120" w:line="240" w:lineRule="atLeast"/>
        <w:ind w:left="450"/>
        <w:rPr>
          <w:sz w:val="22"/>
          <w:szCs w:val="22"/>
          <w:u w:val="single"/>
        </w:rPr>
      </w:pPr>
      <w:r w:rsidRPr="002B6C4F">
        <w:rPr>
          <w:sz w:val="22"/>
          <w:szCs w:val="22"/>
          <w:u w:val="single"/>
        </w:rPr>
        <w:t>Number of respondents</w:t>
      </w:r>
      <w:r w:rsidR="006F22FC" w:rsidRPr="002B6C4F">
        <w:rPr>
          <w:sz w:val="22"/>
          <w:szCs w:val="22"/>
        </w:rPr>
        <w:t xml:space="preserve">:  </w:t>
      </w:r>
      <w:r w:rsidR="005C540F" w:rsidRPr="002B6C4F">
        <w:rPr>
          <w:sz w:val="22"/>
          <w:szCs w:val="22"/>
        </w:rPr>
        <w:t>37</w:t>
      </w:r>
      <w:r w:rsidR="005D060D" w:rsidRPr="002B6C4F">
        <w:rPr>
          <w:sz w:val="22"/>
          <w:szCs w:val="22"/>
        </w:rPr>
        <w:t>.</w:t>
      </w:r>
    </w:p>
    <w:p w14:paraId="60BA434F" w14:textId="77777777" w:rsidR="00C1044C" w:rsidRPr="002B6C4F" w:rsidRDefault="00C1044C" w:rsidP="00370C27">
      <w:pPr>
        <w:numPr>
          <w:ilvl w:val="0"/>
          <w:numId w:val="135"/>
        </w:numPr>
        <w:tabs>
          <w:tab w:val="left" w:pos="-720"/>
        </w:tabs>
        <w:suppressAutoHyphens/>
        <w:spacing w:after="120" w:line="240" w:lineRule="atLeast"/>
        <w:ind w:left="450"/>
        <w:rPr>
          <w:sz w:val="22"/>
          <w:szCs w:val="22"/>
          <w:u w:val="single"/>
        </w:rPr>
      </w:pPr>
      <w:r w:rsidRPr="002B6C4F">
        <w:rPr>
          <w:sz w:val="22"/>
          <w:szCs w:val="22"/>
          <w:u w:val="single"/>
        </w:rPr>
        <w:t>(2)  Number of responses</w:t>
      </w:r>
      <w:r w:rsidRPr="00274A82">
        <w:rPr>
          <w:sz w:val="22"/>
          <w:szCs w:val="22"/>
        </w:rPr>
        <w:t>:  37.</w:t>
      </w:r>
    </w:p>
    <w:p w14:paraId="64B51240" w14:textId="0B0B824D" w:rsidR="00C15C4C" w:rsidRPr="002B6C4F" w:rsidRDefault="00E416D0" w:rsidP="00370C27">
      <w:pPr>
        <w:numPr>
          <w:ilvl w:val="0"/>
          <w:numId w:val="135"/>
        </w:numPr>
        <w:tabs>
          <w:tab w:val="left" w:pos="-720"/>
        </w:tabs>
        <w:suppressAutoHyphens/>
        <w:spacing w:after="120" w:line="240" w:lineRule="atLeast"/>
        <w:ind w:left="450"/>
        <w:rPr>
          <w:sz w:val="22"/>
          <w:szCs w:val="22"/>
          <w:u w:val="single"/>
        </w:rPr>
      </w:pPr>
      <w:r w:rsidRPr="002B6C4F">
        <w:rPr>
          <w:sz w:val="22"/>
          <w:szCs w:val="22"/>
          <w:u w:val="single"/>
        </w:rPr>
        <w:t>Frequency of response</w:t>
      </w:r>
      <w:r w:rsidRPr="002B6C4F">
        <w:rPr>
          <w:sz w:val="22"/>
          <w:szCs w:val="22"/>
        </w:rPr>
        <w:t xml:space="preserve">: </w:t>
      </w:r>
      <w:r w:rsidR="001F1FDC" w:rsidRPr="002B6C4F">
        <w:rPr>
          <w:sz w:val="22"/>
          <w:szCs w:val="22"/>
        </w:rPr>
        <w:t xml:space="preserve"> Recordkeeping requirement.</w:t>
      </w:r>
    </w:p>
    <w:p w14:paraId="118A1850" w14:textId="53927427" w:rsidR="005C540F" w:rsidRDefault="00E416D0" w:rsidP="00370C27">
      <w:pPr>
        <w:numPr>
          <w:ilvl w:val="0"/>
          <w:numId w:val="135"/>
        </w:numPr>
        <w:tabs>
          <w:tab w:val="left" w:pos="-720"/>
        </w:tabs>
        <w:suppressAutoHyphens/>
        <w:spacing w:after="120" w:line="240" w:lineRule="atLeast"/>
        <w:ind w:left="450"/>
        <w:rPr>
          <w:sz w:val="22"/>
          <w:szCs w:val="22"/>
        </w:rPr>
      </w:pPr>
      <w:r w:rsidRPr="002B6C4F">
        <w:rPr>
          <w:sz w:val="22"/>
          <w:szCs w:val="22"/>
          <w:u w:val="single"/>
        </w:rPr>
        <w:t>Annual hour burden</w:t>
      </w:r>
      <w:r w:rsidRPr="002B6C4F">
        <w:rPr>
          <w:sz w:val="22"/>
          <w:szCs w:val="22"/>
        </w:rPr>
        <w:t xml:space="preserve">:  </w:t>
      </w:r>
      <w:r w:rsidR="005C540F" w:rsidRPr="002B6C4F">
        <w:rPr>
          <w:sz w:val="22"/>
          <w:szCs w:val="22"/>
        </w:rPr>
        <w:t xml:space="preserve">The total annual </w:t>
      </w:r>
      <w:r w:rsidR="00103E2B" w:rsidRPr="002B6C4F">
        <w:rPr>
          <w:sz w:val="22"/>
          <w:szCs w:val="22"/>
        </w:rPr>
        <w:t xml:space="preserve">hour </w:t>
      </w:r>
      <w:r w:rsidR="005C540F" w:rsidRPr="002B6C4F">
        <w:rPr>
          <w:sz w:val="22"/>
          <w:szCs w:val="22"/>
        </w:rPr>
        <w:t>burden is 55.5 hours (37 responses x 1.5 hour</w:t>
      </w:r>
      <w:r w:rsidR="00553CF4" w:rsidRPr="002B6C4F">
        <w:rPr>
          <w:sz w:val="22"/>
          <w:szCs w:val="22"/>
        </w:rPr>
        <w:t>s</w:t>
      </w:r>
      <w:r w:rsidR="005C540F" w:rsidRPr="002B6C4F">
        <w:rPr>
          <w:sz w:val="22"/>
          <w:szCs w:val="22"/>
        </w:rPr>
        <w:t xml:space="preserve"> = 55.5 hours).  </w:t>
      </w:r>
      <w:r w:rsidR="0059189D" w:rsidRPr="002B6C4F">
        <w:rPr>
          <w:sz w:val="22"/>
          <w:szCs w:val="22"/>
        </w:rPr>
        <w:t xml:space="preserve"> </w:t>
      </w:r>
    </w:p>
    <w:p w14:paraId="5D82A56B" w14:textId="77777777" w:rsidR="00D6356D" w:rsidRDefault="00D6356D" w:rsidP="00B134CC">
      <w:pPr>
        <w:tabs>
          <w:tab w:val="left" w:pos="-720"/>
        </w:tabs>
        <w:suppressAutoHyphens/>
        <w:spacing w:after="120" w:line="240" w:lineRule="atLeast"/>
        <w:rPr>
          <w:sz w:val="22"/>
          <w:szCs w:val="22"/>
        </w:rPr>
      </w:pPr>
    </w:p>
    <w:p w14:paraId="7810EF6F" w14:textId="77777777" w:rsidR="00D6356D" w:rsidRDefault="00D6356D" w:rsidP="00B134CC">
      <w:pPr>
        <w:tabs>
          <w:tab w:val="left" w:pos="-720"/>
        </w:tabs>
        <w:suppressAutoHyphens/>
        <w:spacing w:after="120" w:line="240" w:lineRule="atLeast"/>
        <w:rPr>
          <w:sz w:val="22"/>
          <w:szCs w:val="22"/>
        </w:rPr>
      </w:pPr>
    </w:p>
    <w:p w14:paraId="3CBE5C93" w14:textId="77777777" w:rsidR="00D6356D" w:rsidRDefault="00D6356D" w:rsidP="00B134CC">
      <w:pPr>
        <w:tabs>
          <w:tab w:val="left" w:pos="-720"/>
        </w:tabs>
        <w:suppressAutoHyphens/>
        <w:spacing w:after="120" w:line="240" w:lineRule="atLeast"/>
        <w:rPr>
          <w:sz w:val="22"/>
          <w:szCs w:val="22"/>
        </w:rPr>
      </w:pPr>
    </w:p>
    <w:p w14:paraId="6DF258ED" w14:textId="77777777" w:rsidR="00D6356D" w:rsidRDefault="00D6356D" w:rsidP="00B134CC">
      <w:pPr>
        <w:tabs>
          <w:tab w:val="left" w:pos="-720"/>
        </w:tabs>
        <w:suppressAutoHyphens/>
        <w:spacing w:after="120" w:line="240" w:lineRule="atLeast"/>
        <w:rPr>
          <w:sz w:val="22"/>
          <w:szCs w:val="22"/>
        </w:rPr>
      </w:pPr>
    </w:p>
    <w:p w14:paraId="054A8106" w14:textId="77777777" w:rsidR="00D6356D" w:rsidRDefault="00D6356D" w:rsidP="00B134CC">
      <w:pPr>
        <w:tabs>
          <w:tab w:val="left" w:pos="-720"/>
        </w:tabs>
        <w:suppressAutoHyphens/>
        <w:spacing w:after="120" w:line="240" w:lineRule="atLeast"/>
        <w:rPr>
          <w:sz w:val="22"/>
          <w:szCs w:val="22"/>
        </w:rPr>
      </w:pPr>
    </w:p>
    <w:p w14:paraId="16447FA6" w14:textId="77777777" w:rsidR="00D6356D" w:rsidRDefault="00D6356D" w:rsidP="00B134CC">
      <w:pPr>
        <w:tabs>
          <w:tab w:val="left" w:pos="-720"/>
        </w:tabs>
        <w:suppressAutoHyphens/>
        <w:spacing w:after="120" w:line="240" w:lineRule="atLeast"/>
        <w:rPr>
          <w:sz w:val="22"/>
          <w:szCs w:val="22"/>
        </w:rPr>
      </w:pPr>
    </w:p>
    <w:p w14:paraId="5CE1CD2F" w14:textId="77777777" w:rsidR="00D6356D" w:rsidRDefault="00D6356D" w:rsidP="00B134CC">
      <w:pPr>
        <w:tabs>
          <w:tab w:val="left" w:pos="-720"/>
        </w:tabs>
        <w:suppressAutoHyphens/>
        <w:spacing w:after="120" w:line="240" w:lineRule="atLeast"/>
        <w:rPr>
          <w:sz w:val="22"/>
          <w:szCs w:val="22"/>
        </w:rPr>
      </w:pPr>
    </w:p>
    <w:p w14:paraId="5D8961A8" w14:textId="77777777" w:rsidR="00D6356D" w:rsidRDefault="00D6356D" w:rsidP="00B134CC">
      <w:pPr>
        <w:tabs>
          <w:tab w:val="left" w:pos="-720"/>
        </w:tabs>
        <w:suppressAutoHyphens/>
        <w:spacing w:after="120" w:line="240" w:lineRule="atLeast"/>
        <w:rPr>
          <w:sz w:val="22"/>
          <w:szCs w:val="22"/>
        </w:rPr>
      </w:pPr>
    </w:p>
    <w:p w14:paraId="7A746536" w14:textId="77777777" w:rsidR="00D6356D" w:rsidRPr="002B6C4F" w:rsidRDefault="00D6356D" w:rsidP="00B134CC">
      <w:pPr>
        <w:tabs>
          <w:tab w:val="left" w:pos="-720"/>
        </w:tabs>
        <w:suppressAutoHyphens/>
        <w:spacing w:after="120" w:line="240" w:lineRule="atLeast"/>
        <w:rPr>
          <w:sz w:val="22"/>
          <w:szCs w:val="22"/>
        </w:rPr>
      </w:pPr>
    </w:p>
    <w:p w14:paraId="79D38096" w14:textId="77777777" w:rsidR="00D73D64" w:rsidRPr="002B6C4F" w:rsidRDefault="00E37606" w:rsidP="00370C27">
      <w:pPr>
        <w:tabs>
          <w:tab w:val="left" w:pos="-720"/>
        </w:tabs>
        <w:suppressAutoHyphens/>
        <w:spacing w:after="120"/>
        <w:ind w:left="-360"/>
        <w:rPr>
          <w:b/>
          <w:spacing w:val="-3"/>
          <w:sz w:val="22"/>
          <w:szCs w:val="22"/>
        </w:rPr>
      </w:pPr>
      <w:r w:rsidRPr="002B6C4F">
        <w:rPr>
          <w:b/>
          <w:spacing w:val="-3"/>
          <w:sz w:val="22"/>
          <w:szCs w:val="22"/>
        </w:rPr>
        <w:t xml:space="preserve">B.  </w:t>
      </w:r>
      <w:r w:rsidR="005D3DFE" w:rsidRPr="002B6C4F">
        <w:rPr>
          <w:b/>
          <w:spacing w:val="-3"/>
          <w:sz w:val="22"/>
          <w:szCs w:val="22"/>
        </w:rPr>
        <w:t>TOTALS:</w:t>
      </w:r>
    </w:p>
    <w:p w14:paraId="41F8FE4B" w14:textId="72F9E6C5" w:rsidR="00493809" w:rsidRPr="002B6C4F" w:rsidRDefault="005D3DFE" w:rsidP="00370C27">
      <w:pPr>
        <w:tabs>
          <w:tab w:val="left" w:pos="-720"/>
        </w:tabs>
        <w:suppressAutoHyphens/>
        <w:spacing w:after="120" w:line="240" w:lineRule="atLeast"/>
        <w:rPr>
          <w:sz w:val="22"/>
          <w:szCs w:val="22"/>
        </w:rPr>
      </w:pPr>
      <w:r w:rsidRPr="002B6C4F">
        <w:rPr>
          <w:sz w:val="22"/>
          <w:szCs w:val="22"/>
          <w:u w:val="single"/>
        </w:rPr>
        <w:t>Total number of respondents</w:t>
      </w:r>
      <w:r w:rsidRPr="002B6C4F">
        <w:rPr>
          <w:sz w:val="22"/>
          <w:szCs w:val="22"/>
        </w:rPr>
        <w:t xml:space="preserve">:  </w:t>
      </w:r>
      <w:r w:rsidR="00885A54">
        <w:rPr>
          <w:b/>
          <w:sz w:val="22"/>
          <w:szCs w:val="22"/>
        </w:rPr>
        <w:t>4,</w:t>
      </w:r>
      <w:r w:rsidR="00C80E59">
        <w:rPr>
          <w:b/>
          <w:sz w:val="22"/>
          <w:szCs w:val="22"/>
        </w:rPr>
        <w:t>880</w:t>
      </w:r>
      <w:r w:rsidR="00C80E59" w:rsidRPr="002B6C4F">
        <w:rPr>
          <w:b/>
          <w:sz w:val="22"/>
          <w:szCs w:val="22"/>
        </w:rPr>
        <w:t xml:space="preserve"> </w:t>
      </w:r>
      <w:r w:rsidR="000B37A7" w:rsidRPr="002B6C4F">
        <w:rPr>
          <w:b/>
          <w:sz w:val="22"/>
          <w:szCs w:val="22"/>
        </w:rPr>
        <w:t>respondents</w:t>
      </w:r>
      <w:r w:rsidR="00457052">
        <w:rPr>
          <w:b/>
          <w:sz w:val="22"/>
          <w:szCs w:val="22"/>
        </w:rPr>
        <w:t>.</w:t>
      </w:r>
      <w:r w:rsidR="005C13B2">
        <w:rPr>
          <w:b/>
          <w:sz w:val="22"/>
          <w:szCs w:val="22"/>
        </w:rPr>
        <w:t xml:space="preserve"> </w:t>
      </w:r>
    </w:p>
    <w:p w14:paraId="08404A35" w14:textId="7816FC2A" w:rsidR="00C5088E" w:rsidRPr="002B6C4F" w:rsidRDefault="00E37606" w:rsidP="00370C27">
      <w:pPr>
        <w:tabs>
          <w:tab w:val="left" w:pos="-720"/>
        </w:tabs>
        <w:suppressAutoHyphens/>
        <w:spacing w:after="120" w:line="240" w:lineRule="atLeast"/>
        <w:rPr>
          <w:sz w:val="22"/>
          <w:szCs w:val="22"/>
          <w:u w:val="single"/>
        </w:rPr>
      </w:pPr>
      <w:r w:rsidRPr="002B6C4F">
        <w:rPr>
          <w:sz w:val="22"/>
          <w:szCs w:val="22"/>
        </w:rPr>
        <w:t>I</w:t>
      </w:r>
      <w:r w:rsidR="00C5088E" w:rsidRPr="002B6C4F">
        <w:rPr>
          <w:sz w:val="22"/>
          <w:szCs w:val="22"/>
        </w:rPr>
        <w:t>(a)(</w:t>
      </w:r>
      <w:proofErr w:type="spellStart"/>
      <w:r w:rsidR="00C5088E" w:rsidRPr="002B6C4F">
        <w:rPr>
          <w:sz w:val="22"/>
          <w:szCs w:val="22"/>
        </w:rPr>
        <w:t>i</w:t>
      </w:r>
      <w:proofErr w:type="spellEnd"/>
      <w:r w:rsidR="00C5088E" w:rsidRPr="002B6C4F">
        <w:rPr>
          <w:sz w:val="22"/>
          <w:szCs w:val="22"/>
        </w:rPr>
        <w:t xml:space="preserve">) </w:t>
      </w:r>
      <w:r w:rsidR="00E60C79" w:rsidRPr="002B6C4F">
        <w:rPr>
          <w:sz w:val="22"/>
          <w:szCs w:val="22"/>
        </w:rPr>
        <w:t>[29]</w:t>
      </w:r>
      <w:r w:rsidR="00C5088E" w:rsidRPr="002B6C4F">
        <w:rPr>
          <w:sz w:val="22"/>
          <w:szCs w:val="22"/>
        </w:rPr>
        <w:t xml:space="preserve">+ </w:t>
      </w:r>
      <w:r w:rsidRPr="002B6C4F">
        <w:rPr>
          <w:sz w:val="22"/>
          <w:szCs w:val="22"/>
        </w:rPr>
        <w:t>I</w:t>
      </w:r>
      <w:r w:rsidR="00C5088E" w:rsidRPr="002B6C4F">
        <w:rPr>
          <w:sz w:val="22"/>
          <w:szCs w:val="22"/>
        </w:rPr>
        <w:t xml:space="preserve">(a)(ii)(1) </w:t>
      </w:r>
      <w:r w:rsidR="00E60C79" w:rsidRPr="002B6C4F">
        <w:rPr>
          <w:sz w:val="22"/>
          <w:szCs w:val="22"/>
        </w:rPr>
        <w:t xml:space="preserve">[20] </w:t>
      </w:r>
      <w:r w:rsidR="00C5088E" w:rsidRPr="002B6C4F">
        <w:rPr>
          <w:sz w:val="22"/>
          <w:szCs w:val="22"/>
        </w:rPr>
        <w:t xml:space="preserve">+ </w:t>
      </w:r>
      <w:r w:rsidRPr="002B6C4F">
        <w:rPr>
          <w:sz w:val="22"/>
          <w:szCs w:val="22"/>
        </w:rPr>
        <w:t>I</w:t>
      </w:r>
      <w:r w:rsidR="00C5088E" w:rsidRPr="002B6C4F">
        <w:rPr>
          <w:sz w:val="22"/>
          <w:szCs w:val="22"/>
        </w:rPr>
        <w:t>(a)(ii)(</w:t>
      </w:r>
      <w:r w:rsidRPr="002B6C4F">
        <w:rPr>
          <w:sz w:val="22"/>
          <w:szCs w:val="22"/>
        </w:rPr>
        <w:t>2</w:t>
      </w:r>
      <w:r w:rsidR="00C5088E" w:rsidRPr="002B6C4F">
        <w:rPr>
          <w:sz w:val="22"/>
          <w:szCs w:val="22"/>
        </w:rPr>
        <w:t xml:space="preserve">) </w:t>
      </w:r>
      <w:r w:rsidR="00E60C79" w:rsidRPr="002B6C4F">
        <w:rPr>
          <w:sz w:val="22"/>
          <w:szCs w:val="22"/>
        </w:rPr>
        <w:t xml:space="preserve">[1] </w:t>
      </w:r>
      <w:r w:rsidR="00C5088E" w:rsidRPr="002B6C4F">
        <w:rPr>
          <w:sz w:val="22"/>
          <w:szCs w:val="22"/>
        </w:rPr>
        <w:t xml:space="preserve">+ </w:t>
      </w:r>
      <w:r w:rsidRPr="002B6C4F">
        <w:rPr>
          <w:sz w:val="22"/>
          <w:szCs w:val="22"/>
        </w:rPr>
        <w:t>I</w:t>
      </w:r>
      <w:r w:rsidR="00C5088E" w:rsidRPr="002B6C4F">
        <w:rPr>
          <w:sz w:val="22"/>
          <w:szCs w:val="22"/>
        </w:rPr>
        <w:t>(a)(ii)(</w:t>
      </w:r>
      <w:r w:rsidRPr="002B6C4F">
        <w:rPr>
          <w:sz w:val="22"/>
          <w:szCs w:val="22"/>
        </w:rPr>
        <w:t>3</w:t>
      </w:r>
      <w:r w:rsidR="00C5088E" w:rsidRPr="002B6C4F">
        <w:rPr>
          <w:sz w:val="22"/>
          <w:szCs w:val="22"/>
        </w:rPr>
        <w:t xml:space="preserve">) </w:t>
      </w:r>
      <w:r w:rsidR="00E60C79" w:rsidRPr="002B6C4F">
        <w:rPr>
          <w:sz w:val="22"/>
          <w:szCs w:val="22"/>
        </w:rPr>
        <w:t xml:space="preserve">[1] </w:t>
      </w:r>
      <w:r w:rsidR="00C5088E" w:rsidRPr="002B6C4F">
        <w:rPr>
          <w:sz w:val="22"/>
          <w:szCs w:val="22"/>
        </w:rPr>
        <w:t xml:space="preserve">+ </w:t>
      </w:r>
      <w:r w:rsidRPr="002B6C4F">
        <w:rPr>
          <w:sz w:val="22"/>
          <w:szCs w:val="22"/>
        </w:rPr>
        <w:t>I</w:t>
      </w:r>
      <w:r w:rsidR="00C5088E" w:rsidRPr="002B6C4F">
        <w:rPr>
          <w:sz w:val="22"/>
          <w:szCs w:val="22"/>
        </w:rPr>
        <w:t>(a)(ii)(</w:t>
      </w:r>
      <w:r w:rsidRPr="002B6C4F">
        <w:rPr>
          <w:sz w:val="22"/>
          <w:szCs w:val="22"/>
        </w:rPr>
        <w:t>4</w:t>
      </w:r>
      <w:r w:rsidR="00C5088E" w:rsidRPr="002B6C4F">
        <w:rPr>
          <w:sz w:val="22"/>
          <w:szCs w:val="22"/>
        </w:rPr>
        <w:t>)</w:t>
      </w:r>
      <w:r w:rsidR="00E60C79" w:rsidRPr="002B6C4F">
        <w:rPr>
          <w:sz w:val="22"/>
          <w:szCs w:val="22"/>
        </w:rPr>
        <w:t xml:space="preserve"> [2] </w:t>
      </w:r>
      <w:r w:rsidR="00C5088E" w:rsidRPr="002B6C4F">
        <w:rPr>
          <w:sz w:val="22"/>
          <w:szCs w:val="22"/>
        </w:rPr>
        <w:t xml:space="preserve"> + </w:t>
      </w:r>
      <w:r w:rsidRPr="002B6C4F">
        <w:rPr>
          <w:sz w:val="22"/>
          <w:szCs w:val="22"/>
        </w:rPr>
        <w:t xml:space="preserve">I(a)(ii)(5) </w:t>
      </w:r>
      <w:r w:rsidR="00E60C79" w:rsidRPr="002B6C4F">
        <w:rPr>
          <w:sz w:val="22"/>
          <w:szCs w:val="22"/>
        </w:rPr>
        <w:t xml:space="preserve">[1] </w:t>
      </w:r>
      <w:r w:rsidRPr="002B6C4F">
        <w:rPr>
          <w:sz w:val="22"/>
          <w:szCs w:val="22"/>
        </w:rPr>
        <w:t xml:space="preserve">+ I(a)(ii)(6) </w:t>
      </w:r>
      <w:r w:rsidR="00E60C79" w:rsidRPr="002B6C4F">
        <w:rPr>
          <w:sz w:val="22"/>
          <w:szCs w:val="22"/>
        </w:rPr>
        <w:t xml:space="preserve">[1] </w:t>
      </w:r>
      <w:r w:rsidRPr="002B6C4F">
        <w:rPr>
          <w:sz w:val="22"/>
          <w:szCs w:val="22"/>
        </w:rPr>
        <w:t xml:space="preserve">+ I(a)(ii)(7) </w:t>
      </w:r>
      <w:r w:rsidR="00E60C79" w:rsidRPr="002B6C4F">
        <w:rPr>
          <w:sz w:val="22"/>
          <w:szCs w:val="22"/>
        </w:rPr>
        <w:t xml:space="preserve">[2] </w:t>
      </w:r>
      <w:r w:rsidRPr="002B6C4F">
        <w:rPr>
          <w:sz w:val="22"/>
          <w:szCs w:val="22"/>
        </w:rPr>
        <w:t>+ I(a)(ii)(8)</w:t>
      </w:r>
      <w:r w:rsidR="00E60C79" w:rsidRPr="002B6C4F">
        <w:rPr>
          <w:sz w:val="22"/>
          <w:szCs w:val="22"/>
        </w:rPr>
        <w:t xml:space="preserve"> [1]</w:t>
      </w:r>
      <w:r w:rsidRPr="002B6C4F">
        <w:rPr>
          <w:sz w:val="22"/>
          <w:szCs w:val="22"/>
        </w:rPr>
        <w:t xml:space="preserve"> + I</w:t>
      </w:r>
      <w:r w:rsidR="00C5088E" w:rsidRPr="002B6C4F">
        <w:rPr>
          <w:sz w:val="22"/>
          <w:szCs w:val="22"/>
        </w:rPr>
        <w:t>(b)(</w:t>
      </w:r>
      <w:proofErr w:type="spellStart"/>
      <w:r w:rsidR="00C5088E" w:rsidRPr="002B6C4F">
        <w:rPr>
          <w:sz w:val="22"/>
          <w:szCs w:val="22"/>
        </w:rPr>
        <w:t>i</w:t>
      </w:r>
      <w:proofErr w:type="spellEnd"/>
      <w:r w:rsidR="00C5088E" w:rsidRPr="002B6C4F">
        <w:rPr>
          <w:sz w:val="22"/>
          <w:szCs w:val="22"/>
        </w:rPr>
        <w:t xml:space="preserve">) </w:t>
      </w:r>
      <w:r w:rsidR="00E60C79" w:rsidRPr="002B6C4F">
        <w:rPr>
          <w:sz w:val="22"/>
          <w:szCs w:val="22"/>
        </w:rPr>
        <w:t>[699]</w:t>
      </w:r>
      <w:r w:rsidR="00C5088E" w:rsidRPr="002B6C4F">
        <w:rPr>
          <w:sz w:val="22"/>
          <w:szCs w:val="22"/>
        </w:rPr>
        <w:t xml:space="preserve">+ </w:t>
      </w:r>
      <w:r w:rsidRPr="002B6C4F">
        <w:rPr>
          <w:sz w:val="22"/>
          <w:szCs w:val="22"/>
        </w:rPr>
        <w:t>I</w:t>
      </w:r>
      <w:r w:rsidR="00C5088E" w:rsidRPr="002B6C4F">
        <w:rPr>
          <w:sz w:val="22"/>
          <w:szCs w:val="22"/>
        </w:rPr>
        <w:t xml:space="preserve">(b)(ii) </w:t>
      </w:r>
      <w:r w:rsidR="00E60C79" w:rsidRPr="002B6C4F">
        <w:rPr>
          <w:sz w:val="22"/>
          <w:szCs w:val="22"/>
        </w:rPr>
        <w:t>[39]</w:t>
      </w:r>
      <w:r w:rsidR="00C5088E" w:rsidRPr="002B6C4F">
        <w:rPr>
          <w:sz w:val="22"/>
          <w:szCs w:val="22"/>
        </w:rPr>
        <w:t xml:space="preserve">+ </w:t>
      </w:r>
      <w:r w:rsidRPr="002B6C4F">
        <w:rPr>
          <w:sz w:val="22"/>
          <w:szCs w:val="22"/>
        </w:rPr>
        <w:t>I</w:t>
      </w:r>
      <w:r w:rsidR="00C5088E" w:rsidRPr="002B6C4F">
        <w:rPr>
          <w:sz w:val="22"/>
          <w:szCs w:val="22"/>
        </w:rPr>
        <w:t xml:space="preserve">(b)(iii) </w:t>
      </w:r>
      <w:r w:rsidR="00E60C79" w:rsidRPr="002B6C4F">
        <w:rPr>
          <w:sz w:val="22"/>
          <w:szCs w:val="22"/>
        </w:rPr>
        <w:t>[679]</w:t>
      </w:r>
      <w:r w:rsidR="00C5088E" w:rsidRPr="002B6C4F">
        <w:rPr>
          <w:sz w:val="22"/>
          <w:szCs w:val="22"/>
        </w:rPr>
        <w:t xml:space="preserve">+ </w:t>
      </w:r>
      <w:r w:rsidRPr="002B6C4F">
        <w:rPr>
          <w:sz w:val="22"/>
          <w:szCs w:val="22"/>
        </w:rPr>
        <w:t>I</w:t>
      </w:r>
      <w:r w:rsidR="00C5088E" w:rsidRPr="002B6C4F">
        <w:rPr>
          <w:sz w:val="22"/>
          <w:szCs w:val="22"/>
        </w:rPr>
        <w:t xml:space="preserve">(b)(iv) </w:t>
      </w:r>
      <w:r w:rsidR="00E60C79" w:rsidRPr="002B6C4F">
        <w:rPr>
          <w:sz w:val="22"/>
          <w:szCs w:val="22"/>
        </w:rPr>
        <w:t>[10]</w:t>
      </w:r>
      <w:r w:rsidR="00C5088E" w:rsidRPr="002B6C4F">
        <w:rPr>
          <w:sz w:val="22"/>
          <w:szCs w:val="22"/>
        </w:rPr>
        <w:t xml:space="preserve">+ </w:t>
      </w:r>
      <w:r w:rsidRPr="002B6C4F">
        <w:rPr>
          <w:sz w:val="22"/>
          <w:szCs w:val="22"/>
        </w:rPr>
        <w:t>I</w:t>
      </w:r>
      <w:r w:rsidR="00C5088E" w:rsidRPr="002B6C4F">
        <w:rPr>
          <w:sz w:val="22"/>
          <w:szCs w:val="22"/>
        </w:rPr>
        <w:t>(b)(v)</w:t>
      </w:r>
      <w:r w:rsidRPr="002B6C4F">
        <w:rPr>
          <w:sz w:val="22"/>
          <w:szCs w:val="22"/>
        </w:rPr>
        <w:t xml:space="preserve"> </w:t>
      </w:r>
      <w:r w:rsidR="00E60C79" w:rsidRPr="002B6C4F">
        <w:rPr>
          <w:sz w:val="22"/>
          <w:szCs w:val="22"/>
        </w:rPr>
        <w:t>[69]</w:t>
      </w:r>
      <w:r w:rsidR="00C5088E" w:rsidRPr="002B6C4F">
        <w:rPr>
          <w:sz w:val="22"/>
          <w:szCs w:val="22"/>
        </w:rPr>
        <w:t xml:space="preserve">+ </w:t>
      </w:r>
      <w:r w:rsidRPr="002B6C4F">
        <w:rPr>
          <w:sz w:val="22"/>
          <w:szCs w:val="22"/>
        </w:rPr>
        <w:t>I</w:t>
      </w:r>
      <w:r w:rsidR="00C5088E" w:rsidRPr="002B6C4F">
        <w:rPr>
          <w:sz w:val="22"/>
          <w:szCs w:val="22"/>
        </w:rPr>
        <w:t>(b)(v</w:t>
      </w:r>
      <w:r w:rsidRPr="002B6C4F">
        <w:rPr>
          <w:sz w:val="22"/>
          <w:szCs w:val="22"/>
        </w:rPr>
        <w:t>i</w:t>
      </w:r>
      <w:r w:rsidR="00C5088E" w:rsidRPr="002B6C4F">
        <w:rPr>
          <w:sz w:val="22"/>
          <w:szCs w:val="22"/>
        </w:rPr>
        <w:t>)</w:t>
      </w:r>
      <w:r w:rsidRPr="002B6C4F">
        <w:rPr>
          <w:sz w:val="22"/>
          <w:szCs w:val="22"/>
        </w:rPr>
        <w:t>(1)</w:t>
      </w:r>
      <w:r w:rsidR="00C5088E" w:rsidRPr="002B6C4F">
        <w:rPr>
          <w:sz w:val="22"/>
          <w:szCs w:val="22"/>
        </w:rPr>
        <w:t xml:space="preserve"> </w:t>
      </w:r>
      <w:r w:rsidR="00E60C79" w:rsidRPr="002B6C4F">
        <w:rPr>
          <w:sz w:val="22"/>
          <w:szCs w:val="22"/>
        </w:rPr>
        <w:t>[10]</w:t>
      </w:r>
      <w:r w:rsidR="00C5088E" w:rsidRPr="002B6C4F">
        <w:rPr>
          <w:sz w:val="22"/>
          <w:szCs w:val="22"/>
        </w:rPr>
        <w:t xml:space="preserve">+ </w:t>
      </w:r>
      <w:r w:rsidRPr="002B6C4F">
        <w:rPr>
          <w:sz w:val="22"/>
          <w:szCs w:val="22"/>
        </w:rPr>
        <w:t>I</w:t>
      </w:r>
      <w:r w:rsidR="00C5088E" w:rsidRPr="002B6C4F">
        <w:rPr>
          <w:sz w:val="22"/>
          <w:szCs w:val="22"/>
        </w:rPr>
        <w:t>(b)(v</w:t>
      </w:r>
      <w:r w:rsidRPr="002B6C4F">
        <w:rPr>
          <w:sz w:val="22"/>
          <w:szCs w:val="22"/>
        </w:rPr>
        <w:t>i</w:t>
      </w:r>
      <w:r w:rsidR="00C5088E" w:rsidRPr="002B6C4F">
        <w:rPr>
          <w:sz w:val="22"/>
          <w:szCs w:val="22"/>
        </w:rPr>
        <w:t>)(</w:t>
      </w:r>
      <w:r w:rsidRPr="002B6C4F">
        <w:rPr>
          <w:sz w:val="22"/>
          <w:szCs w:val="22"/>
        </w:rPr>
        <w:t>2</w:t>
      </w:r>
      <w:r w:rsidR="00C5088E" w:rsidRPr="002B6C4F">
        <w:rPr>
          <w:sz w:val="22"/>
          <w:szCs w:val="22"/>
        </w:rPr>
        <w:t xml:space="preserve">) </w:t>
      </w:r>
      <w:r w:rsidR="00E60C79" w:rsidRPr="002B6C4F">
        <w:rPr>
          <w:sz w:val="22"/>
          <w:szCs w:val="22"/>
        </w:rPr>
        <w:t xml:space="preserve">[25] + </w:t>
      </w:r>
      <w:r w:rsidR="00C5088E" w:rsidRPr="002B6C4F">
        <w:rPr>
          <w:sz w:val="22"/>
          <w:szCs w:val="22"/>
        </w:rPr>
        <w:t xml:space="preserve"> </w:t>
      </w:r>
      <w:r w:rsidRPr="002B6C4F">
        <w:rPr>
          <w:sz w:val="22"/>
          <w:szCs w:val="22"/>
        </w:rPr>
        <w:t>I(b)(vi)(3)</w:t>
      </w:r>
      <w:r w:rsidR="00E60C79" w:rsidRPr="002B6C4F">
        <w:rPr>
          <w:sz w:val="22"/>
          <w:szCs w:val="22"/>
        </w:rPr>
        <w:t xml:space="preserve"> [2] </w:t>
      </w:r>
      <w:r w:rsidRPr="002B6C4F">
        <w:rPr>
          <w:sz w:val="22"/>
          <w:szCs w:val="22"/>
        </w:rPr>
        <w:t>+ I(b)(vi)(4)</w:t>
      </w:r>
      <w:r w:rsidR="00E60C79" w:rsidRPr="002B6C4F">
        <w:rPr>
          <w:sz w:val="22"/>
          <w:szCs w:val="22"/>
        </w:rPr>
        <w:t xml:space="preserve"> [4]</w:t>
      </w:r>
      <w:r w:rsidRPr="002B6C4F">
        <w:rPr>
          <w:sz w:val="22"/>
          <w:szCs w:val="22"/>
        </w:rPr>
        <w:t xml:space="preserve"> + I(b)(vi)(5)</w:t>
      </w:r>
      <w:r w:rsidR="00E60C79" w:rsidRPr="002B6C4F">
        <w:rPr>
          <w:sz w:val="22"/>
          <w:szCs w:val="22"/>
        </w:rPr>
        <w:t xml:space="preserve"> [6]</w:t>
      </w:r>
      <w:r w:rsidRPr="002B6C4F">
        <w:rPr>
          <w:sz w:val="22"/>
          <w:szCs w:val="22"/>
        </w:rPr>
        <w:t xml:space="preserve"> + I(b)(vi)(6) </w:t>
      </w:r>
      <w:r w:rsidR="00E60C79" w:rsidRPr="002B6C4F">
        <w:rPr>
          <w:sz w:val="22"/>
          <w:szCs w:val="22"/>
        </w:rPr>
        <w:t xml:space="preserve">[20] </w:t>
      </w:r>
      <w:r w:rsidRPr="002B6C4F">
        <w:rPr>
          <w:sz w:val="22"/>
          <w:szCs w:val="22"/>
        </w:rPr>
        <w:t xml:space="preserve">+ I(b)(vi)(7) </w:t>
      </w:r>
      <w:r w:rsidR="00E60C79" w:rsidRPr="002B6C4F">
        <w:rPr>
          <w:sz w:val="22"/>
          <w:szCs w:val="22"/>
        </w:rPr>
        <w:t>[20]</w:t>
      </w:r>
      <w:r w:rsidRPr="002B6C4F">
        <w:rPr>
          <w:sz w:val="22"/>
          <w:szCs w:val="22"/>
        </w:rPr>
        <w:t xml:space="preserve">+ I(b)(vi)(8) </w:t>
      </w:r>
      <w:r w:rsidR="00E60C79" w:rsidRPr="002B6C4F">
        <w:rPr>
          <w:sz w:val="22"/>
          <w:szCs w:val="22"/>
        </w:rPr>
        <w:t>[3]</w:t>
      </w:r>
      <w:r w:rsidRPr="002B6C4F">
        <w:rPr>
          <w:sz w:val="22"/>
          <w:szCs w:val="22"/>
        </w:rPr>
        <w:t xml:space="preserve">+I(b)(vi)(9) </w:t>
      </w:r>
      <w:r w:rsidR="00E60C79" w:rsidRPr="002B6C4F">
        <w:rPr>
          <w:sz w:val="22"/>
          <w:szCs w:val="22"/>
        </w:rPr>
        <w:t>[1]</w:t>
      </w:r>
      <w:r w:rsidRPr="002B6C4F">
        <w:rPr>
          <w:sz w:val="22"/>
          <w:szCs w:val="22"/>
        </w:rPr>
        <w:t>+ II</w:t>
      </w:r>
      <w:r w:rsidR="00C5088E" w:rsidRPr="002B6C4F">
        <w:rPr>
          <w:sz w:val="22"/>
          <w:szCs w:val="22"/>
        </w:rPr>
        <w:t>(a)</w:t>
      </w:r>
      <w:r w:rsidR="00E60C79" w:rsidRPr="002B6C4F">
        <w:rPr>
          <w:sz w:val="22"/>
          <w:szCs w:val="22"/>
        </w:rPr>
        <w:t xml:space="preserve"> [32]</w:t>
      </w:r>
      <w:r w:rsidR="00C5088E" w:rsidRPr="002B6C4F">
        <w:rPr>
          <w:sz w:val="22"/>
          <w:szCs w:val="22"/>
        </w:rPr>
        <w:t xml:space="preserve"> + </w:t>
      </w:r>
      <w:r w:rsidRPr="002B6C4F">
        <w:rPr>
          <w:sz w:val="22"/>
          <w:szCs w:val="22"/>
        </w:rPr>
        <w:t>II</w:t>
      </w:r>
      <w:r w:rsidR="00C5088E" w:rsidRPr="002B6C4F">
        <w:rPr>
          <w:sz w:val="22"/>
          <w:szCs w:val="22"/>
        </w:rPr>
        <w:t>(</w:t>
      </w:r>
      <w:r w:rsidRPr="002B6C4F">
        <w:rPr>
          <w:sz w:val="22"/>
          <w:szCs w:val="22"/>
        </w:rPr>
        <w:t>b</w:t>
      </w:r>
      <w:r w:rsidR="00C5088E" w:rsidRPr="002B6C4F">
        <w:rPr>
          <w:sz w:val="22"/>
          <w:szCs w:val="22"/>
        </w:rPr>
        <w:t>)</w:t>
      </w:r>
      <w:r w:rsidR="00E60C79" w:rsidRPr="002B6C4F">
        <w:rPr>
          <w:sz w:val="22"/>
          <w:szCs w:val="22"/>
        </w:rPr>
        <w:t xml:space="preserve"> [211]</w:t>
      </w:r>
      <w:r w:rsidRPr="002B6C4F">
        <w:rPr>
          <w:sz w:val="22"/>
          <w:szCs w:val="22"/>
        </w:rPr>
        <w:t xml:space="preserve"> </w:t>
      </w:r>
      <w:r w:rsidR="00C5088E" w:rsidRPr="002B6C4F">
        <w:rPr>
          <w:sz w:val="22"/>
          <w:szCs w:val="22"/>
        </w:rPr>
        <w:t>+</w:t>
      </w:r>
      <w:r w:rsidRPr="002B6C4F">
        <w:rPr>
          <w:sz w:val="22"/>
          <w:szCs w:val="22"/>
        </w:rPr>
        <w:t>III</w:t>
      </w:r>
      <w:r w:rsidR="00C5088E" w:rsidRPr="002B6C4F">
        <w:rPr>
          <w:sz w:val="22"/>
          <w:szCs w:val="22"/>
        </w:rPr>
        <w:t xml:space="preserve">(a) </w:t>
      </w:r>
      <w:r w:rsidR="00E60C79" w:rsidRPr="002B6C4F">
        <w:rPr>
          <w:sz w:val="22"/>
          <w:szCs w:val="22"/>
        </w:rPr>
        <w:t xml:space="preserve">[25] </w:t>
      </w:r>
      <w:r w:rsidR="00C5088E" w:rsidRPr="002B6C4F">
        <w:rPr>
          <w:sz w:val="22"/>
          <w:szCs w:val="22"/>
        </w:rPr>
        <w:t xml:space="preserve">+ </w:t>
      </w:r>
      <w:r w:rsidRPr="002B6C4F">
        <w:rPr>
          <w:sz w:val="22"/>
          <w:szCs w:val="22"/>
        </w:rPr>
        <w:t>III</w:t>
      </w:r>
      <w:r w:rsidR="00C5088E" w:rsidRPr="002B6C4F">
        <w:rPr>
          <w:sz w:val="22"/>
          <w:szCs w:val="22"/>
        </w:rPr>
        <w:t>(</w:t>
      </w:r>
      <w:r w:rsidRPr="002B6C4F">
        <w:rPr>
          <w:sz w:val="22"/>
          <w:szCs w:val="22"/>
        </w:rPr>
        <w:t>b</w:t>
      </w:r>
      <w:r w:rsidR="00C5088E" w:rsidRPr="002B6C4F">
        <w:rPr>
          <w:sz w:val="22"/>
          <w:szCs w:val="22"/>
        </w:rPr>
        <w:t xml:space="preserve">) </w:t>
      </w:r>
      <w:r w:rsidR="00E60C79" w:rsidRPr="002B6C4F">
        <w:rPr>
          <w:sz w:val="22"/>
          <w:szCs w:val="22"/>
        </w:rPr>
        <w:t xml:space="preserve">[62] </w:t>
      </w:r>
      <w:r w:rsidR="00C5088E" w:rsidRPr="002B6C4F">
        <w:rPr>
          <w:sz w:val="22"/>
          <w:szCs w:val="22"/>
        </w:rPr>
        <w:t>+</w:t>
      </w:r>
      <w:r w:rsidRPr="002B6C4F">
        <w:rPr>
          <w:sz w:val="22"/>
          <w:szCs w:val="22"/>
        </w:rPr>
        <w:t xml:space="preserve"> IV(A)</w:t>
      </w:r>
      <w:r w:rsidR="00C5088E" w:rsidRPr="002B6C4F">
        <w:rPr>
          <w:sz w:val="22"/>
          <w:szCs w:val="22"/>
        </w:rPr>
        <w:t>(</w:t>
      </w:r>
      <w:r w:rsidRPr="002B6C4F">
        <w:rPr>
          <w:sz w:val="22"/>
          <w:szCs w:val="22"/>
        </w:rPr>
        <w:t>a</w:t>
      </w:r>
      <w:r w:rsidR="00C5088E" w:rsidRPr="002B6C4F">
        <w:rPr>
          <w:sz w:val="22"/>
          <w:szCs w:val="22"/>
        </w:rPr>
        <w:t xml:space="preserve">) </w:t>
      </w:r>
      <w:r w:rsidR="00E60C79" w:rsidRPr="002B6C4F">
        <w:rPr>
          <w:sz w:val="22"/>
          <w:szCs w:val="22"/>
        </w:rPr>
        <w:t xml:space="preserve">[10] </w:t>
      </w:r>
      <w:r w:rsidR="00C5088E" w:rsidRPr="002B6C4F">
        <w:rPr>
          <w:sz w:val="22"/>
          <w:szCs w:val="22"/>
        </w:rPr>
        <w:t xml:space="preserve">+ </w:t>
      </w:r>
      <w:r w:rsidRPr="002B6C4F">
        <w:rPr>
          <w:sz w:val="22"/>
          <w:szCs w:val="22"/>
        </w:rPr>
        <w:t>IV(A)</w:t>
      </w:r>
      <w:r w:rsidR="00C5088E" w:rsidRPr="002B6C4F">
        <w:rPr>
          <w:sz w:val="22"/>
          <w:szCs w:val="22"/>
        </w:rPr>
        <w:t xml:space="preserve">(b) </w:t>
      </w:r>
      <w:r w:rsidR="00E60C79" w:rsidRPr="002B6C4F">
        <w:rPr>
          <w:sz w:val="22"/>
          <w:szCs w:val="22"/>
        </w:rPr>
        <w:t xml:space="preserve">[181] </w:t>
      </w:r>
      <w:r w:rsidR="00C5088E" w:rsidRPr="002B6C4F">
        <w:rPr>
          <w:sz w:val="22"/>
          <w:szCs w:val="22"/>
        </w:rPr>
        <w:t xml:space="preserve">+ </w:t>
      </w:r>
      <w:r w:rsidRPr="002B6C4F">
        <w:rPr>
          <w:sz w:val="22"/>
          <w:szCs w:val="22"/>
        </w:rPr>
        <w:t>IV(B)</w:t>
      </w:r>
      <w:r w:rsidR="00C5088E" w:rsidRPr="002B6C4F">
        <w:rPr>
          <w:sz w:val="22"/>
          <w:szCs w:val="22"/>
        </w:rPr>
        <w:t>(</w:t>
      </w:r>
      <w:r w:rsidRPr="002B6C4F">
        <w:rPr>
          <w:sz w:val="22"/>
          <w:szCs w:val="22"/>
        </w:rPr>
        <w:t>a</w:t>
      </w:r>
      <w:r w:rsidR="00C5088E" w:rsidRPr="002B6C4F">
        <w:rPr>
          <w:sz w:val="22"/>
          <w:szCs w:val="22"/>
        </w:rPr>
        <w:t xml:space="preserve">) </w:t>
      </w:r>
      <w:r w:rsidR="00E60C79" w:rsidRPr="002B6C4F">
        <w:rPr>
          <w:sz w:val="22"/>
          <w:szCs w:val="22"/>
        </w:rPr>
        <w:t xml:space="preserve">[4] </w:t>
      </w:r>
      <w:r w:rsidR="00C5088E" w:rsidRPr="002B6C4F">
        <w:rPr>
          <w:sz w:val="22"/>
          <w:szCs w:val="22"/>
        </w:rPr>
        <w:t>+</w:t>
      </w:r>
      <w:r w:rsidRPr="002B6C4F">
        <w:rPr>
          <w:sz w:val="22"/>
          <w:szCs w:val="22"/>
        </w:rPr>
        <w:t>IV(B)</w:t>
      </w:r>
      <w:r w:rsidR="00C5088E" w:rsidRPr="002B6C4F">
        <w:rPr>
          <w:sz w:val="22"/>
          <w:szCs w:val="22"/>
        </w:rPr>
        <w:t xml:space="preserve">(b) </w:t>
      </w:r>
      <w:r w:rsidR="00E60C79" w:rsidRPr="002B6C4F">
        <w:rPr>
          <w:sz w:val="22"/>
          <w:szCs w:val="22"/>
        </w:rPr>
        <w:t>[170]</w:t>
      </w:r>
      <w:r w:rsidR="00C5088E" w:rsidRPr="002B6C4F">
        <w:rPr>
          <w:sz w:val="22"/>
          <w:szCs w:val="22"/>
        </w:rPr>
        <w:t xml:space="preserve">+ </w:t>
      </w:r>
      <w:r w:rsidR="00041A44" w:rsidRPr="002B6C4F">
        <w:rPr>
          <w:sz w:val="22"/>
          <w:szCs w:val="22"/>
        </w:rPr>
        <w:t>V</w:t>
      </w:r>
      <w:r w:rsidR="00C5088E" w:rsidRPr="002B6C4F">
        <w:rPr>
          <w:sz w:val="22"/>
          <w:szCs w:val="22"/>
        </w:rPr>
        <w:t>(</w:t>
      </w:r>
      <w:r w:rsidR="00041A44" w:rsidRPr="002B6C4F">
        <w:rPr>
          <w:sz w:val="22"/>
          <w:szCs w:val="22"/>
        </w:rPr>
        <w:t>a</w:t>
      </w:r>
      <w:r w:rsidR="00C5088E" w:rsidRPr="002B6C4F">
        <w:rPr>
          <w:sz w:val="22"/>
          <w:szCs w:val="22"/>
        </w:rPr>
        <w:t xml:space="preserve">) </w:t>
      </w:r>
      <w:r w:rsidR="00E60C79" w:rsidRPr="002B6C4F">
        <w:rPr>
          <w:sz w:val="22"/>
          <w:szCs w:val="22"/>
        </w:rPr>
        <w:t xml:space="preserve">[127] </w:t>
      </w:r>
      <w:r w:rsidR="00C5088E" w:rsidRPr="002B6C4F">
        <w:rPr>
          <w:sz w:val="22"/>
          <w:szCs w:val="22"/>
        </w:rPr>
        <w:t xml:space="preserve">+ </w:t>
      </w:r>
      <w:r w:rsidR="00041A44" w:rsidRPr="002B6C4F">
        <w:rPr>
          <w:sz w:val="22"/>
          <w:szCs w:val="22"/>
        </w:rPr>
        <w:t>V</w:t>
      </w:r>
      <w:r w:rsidR="00C5088E" w:rsidRPr="002B6C4F">
        <w:rPr>
          <w:sz w:val="22"/>
          <w:szCs w:val="22"/>
        </w:rPr>
        <w:t xml:space="preserve">(b) </w:t>
      </w:r>
      <w:r w:rsidR="00E60C79" w:rsidRPr="002B6C4F">
        <w:rPr>
          <w:sz w:val="22"/>
          <w:szCs w:val="22"/>
        </w:rPr>
        <w:t xml:space="preserve">[453] </w:t>
      </w:r>
      <w:r w:rsidR="00C5088E" w:rsidRPr="002B6C4F">
        <w:rPr>
          <w:sz w:val="22"/>
          <w:szCs w:val="22"/>
        </w:rPr>
        <w:t xml:space="preserve">+ </w:t>
      </w:r>
      <w:r w:rsidR="00041A44" w:rsidRPr="002B6C4F">
        <w:rPr>
          <w:sz w:val="22"/>
          <w:szCs w:val="22"/>
        </w:rPr>
        <w:t>VI</w:t>
      </w:r>
      <w:r w:rsidR="00C5088E" w:rsidRPr="002B6C4F">
        <w:rPr>
          <w:sz w:val="22"/>
          <w:szCs w:val="22"/>
        </w:rPr>
        <w:t xml:space="preserve"> </w:t>
      </w:r>
      <w:r w:rsidR="00E60C79" w:rsidRPr="002B6C4F">
        <w:rPr>
          <w:sz w:val="22"/>
          <w:szCs w:val="22"/>
        </w:rPr>
        <w:t xml:space="preserve">[482] </w:t>
      </w:r>
      <w:r w:rsidR="00C5088E" w:rsidRPr="002B6C4F">
        <w:rPr>
          <w:sz w:val="22"/>
          <w:szCs w:val="22"/>
        </w:rPr>
        <w:t xml:space="preserve">+ </w:t>
      </w:r>
      <w:r w:rsidR="00041A44" w:rsidRPr="002B6C4F">
        <w:rPr>
          <w:sz w:val="22"/>
          <w:szCs w:val="22"/>
        </w:rPr>
        <w:t>VII</w:t>
      </w:r>
      <w:r w:rsidR="00C5088E" w:rsidRPr="002B6C4F">
        <w:rPr>
          <w:sz w:val="22"/>
          <w:szCs w:val="22"/>
        </w:rPr>
        <w:t>(</w:t>
      </w:r>
      <w:r w:rsidR="00041A44" w:rsidRPr="002B6C4F">
        <w:rPr>
          <w:sz w:val="22"/>
          <w:szCs w:val="22"/>
        </w:rPr>
        <w:t>a</w:t>
      </w:r>
      <w:r w:rsidR="00C5088E" w:rsidRPr="002B6C4F">
        <w:rPr>
          <w:sz w:val="22"/>
          <w:szCs w:val="22"/>
        </w:rPr>
        <w:t xml:space="preserve">) </w:t>
      </w:r>
      <w:r w:rsidR="00E60C79" w:rsidRPr="002B6C4F">
        <w:rPr>
          <w:sz w:val="22"/>
          <w:szCs w:val="22"/>
        </w:rPr>
        <w:t>[</w:t>
      </w:r>
      <w:r w:rsidR="00F65429" w:rsidRPr="002B6C4F">
        <w:rPr>
          <w:sz w:val="22"/>
          <w:szCs w:val="22"/>
        </w:rPr>
        <w:t>1</w:t>
      </w:r>
      <w:r w:rsidR="00E60C79" w:rsidRPr="002B6C4F">
        <w:rPr>
          <w:sz w:val="22"/>
          <w:szCs w:val="22"/>
        </w:rPr>
        <w:t xml:space="preserve">] </w:t>
      </w:r>
      <w:r w:rsidR="00C5088E" w:rsidRPr="002B6C4F">
        <w:rPr>
          <w:sz w:val="22"/>
          <w:szCs w:val="22"/>
        </w:rPr>
        <w:t xml:space="preserve">+ </w:t>
      </w:r>
      <w:r w:rsidR="00041A44" w:rsidRPr="002B6C4F">
        <w:rPr>
          <w:sz w:val="22"/>
          <w:szCs w:val="22"/>
        </w:rPr>
        <w:t>VII</w:t>
      </w:r>
      <w:r w:rsidR="00C5088E" w:rsidRPr="002B6C4F">
        <w:rPr>
          <w:sz w:val="22"/>
          <w:szCs w:val="22"/>
        </w:rPr>
        <w:t>(</w:t>
      </w:r>
      <w:r w:rsidR="00041A44" w:rsidRPr="002B6C4F">
        <w:rPr>
          <w:sz w:val="22"/>
          <w:szCs w:val="22"/>
        </w:rPr>
        <w:t>b</w:t>
      </w:r>
      <w:r w:rsidR="00C5088E" w:rsidRPr="002B6C4F">
        <w:rPr>
          <w:sz w:val="22"/>
          <w:szCs w:val="22"/>
        </w:rPr>
        <w:t xml:space="preserve">) </w:t>
      </w:r>
      <w:r w:rsidR="00F65429" w:rsidRPr="002B6C4F">
        <w:rPr>
          <w:sz w:val="22"/>
          <w:szCs w:val="22"/>
        </w:rPr>
        <w:t xml:space="preserve">[133] </w:t>
      </w:r>
      <w:r w:rsidR="00C5088E" w:rsidRPr="002B6C4F">
        <w:rPr>
          <w:sz w:val="22"/>
          <w:szCs w:val="22"/>
        </w:rPr>
        <w:t xml:space="preserve">+ </w:t>
      </w:r>
      <w:r w:rsidR="00041A44" w:rsidRPr="002B6C4F">
        <w:rPr>
          <w:sz w:val="22"/>
          <w:szCs w:val="22"/>
        </w:rPr>
        <w:t>VIII</w:t>
      </w:r>
      <w:r w:rsidR="00F65429" w:rsidRPr="002B6C4F">
        <w:rPr>
          <w:sz w:val="22"/>
          <w:szCs w:val="22"/>
        </w:rPr>
        <w:t xml:space="preserve"> [34]</w:t>
      </w:r>
      <w:r w:rsidR="00C5088E" w:rsidRPr="002B6C4F">
        <w:rPr>
          <w:sz w:val="22"/>
          <w:szCs w:val="22"/>
        </w:rPr>
        <w:t xml:space="preserve"> +</w:t>
      </w:r>
      <w:r w:rsidR="00041A44" w:rsidRPr="002B6C4F">
        <w:rPr>
          <w:sz w:val="22"/>
          <w:szCs w:val="22"/>
        </w:rPr>
        <w:t xml:space="preserve">IX(a) </w:t>
      </w:r>
      <w:r w:rsidR="00F65429" w:rsidRPr="002B6C4F">
        <w:rPr>
          <w:sz w:val="22"/>
          <w:szCs w:val="22"/>
        </w:rPr>
        <w:t xml:space="preserve">[4] </w:t>
      </w:r>
      <w:r w:rsidR="00041A44" w:rsidRPr="002B6C4F">
        <w:rPr>
          <w:sz w:val="22"/>
          <w:szCs w:val="22"/>
        </w:rPr>
        <w:t>+ IX</w:t>
      </w:r>
      <w:r w:rsidR="00C5088E" w:rsidRPr="002B6C4F">
        <w:rPr>
          <w:sz w:val="22"/>
          <w:szCs w:val="22"/>
        </w:rPr>
        <w:t xml:space="preserve">(b) </w:t>
      </w:r>
      <w:r w:rsidR="00F65429" w:rsidRPr="002B6C4F">
        <w:rPr>
          <w:sz w:val="22"/>
          <w:szCs w:val="22"/>
        </w:rPr>
        <w:t>[3]</w:t>
      </w:r>
      <w:r w:rsidR="00C5088E" w:rsidRPr="002B6C4F">
        <w:rPr>
          <w:sz w:val="22"/>
          <w:szCs w:val="22"/>
        </w:rPr>
        <w:t xml:space="preserve"> </w:t>
      </w:r>
      <w:r w:rsidR="00041A44" w:rsidRPr="002B6C4F">
        <w:rPr>
          <w:sz w:val="22"/>
          <w:szCs w:val="22"/>
        </w:rPr>
        <w:t xml:space="preserve">+ IX(c) </w:t>
      </w:r>
      <w:r w:rsidR="00F65429" w:rsidRPr="002B6C4F">
        <w:rPr>
          <w:sz w:val="22"/>
          <w:szCs w:val="22"/>
        </w:rPr>
        <w:t>[4]</w:t>
      </w:r>
      <w:r w:rsidR="00041A44" w:rsidRPr="002B6C4F">
        <w:rPr>
          <w:sz w:val="22"/>
          <w:szCs w:val="22"/>
        </w:rPr>
        <w:t>+ IX(d)</w:t>
      </w:r>
      <w:r w:rsidR="00F65429" w:rsidRPr="002B6C4F">
        <w:rPr>
          <w:sz w:val="22"/>
          <w:szCs w:val="22"/>
        </w:rPr>
        <w:t xml:space="preserve"> [4]</w:t>
      </w:r>
      <w:r w:rsidR="00041A44" w:rsidRPr="002B6C4F">
        <w:rPr>
          <w:sz w:val="22"/>
          <w:szCs w:val="22"/>
        </w:rPr>
        <w:t xml:space="preserve"> + IX(e) </w:t>
      </w:r>
      <w:r w:rsidR="00F65429" w:rsidRPr="002B6C4F">
        <w:rPr>
          <w:sz w:val="22"/>
          <w:szCs w:val="22"/>
        </w:rPr>
        <w:t xml:space="preserve">[10] </w:t>
      </w:r>
      <w:r w:rsidR="00041A44" w:rsidRPr="002B6C4F">
        <w:rPr>
          <w:sz w:val="22"/>
          <w:szCs w:val="22"/>
        </w:rPr>
        <w:t xml:space="preserve">+ IX(f) </w:t>
      </w:r>
      <w:r w:rsidR="00F65429" w:rsidRPr="00C80E59">
        <w:rPr>
          <w:sz w:val="22"/>
          <w:szCs w:val="22"/>
        </w:rPr>
        <w:t xml:space="preserve">[100] </w:t>
      </w:r>
      <w:r w:rsidR="00041A44" w:rsidRPr="00C80E59">
        <w:rPr>
          <w:sz w:val="22"/>
          <w:szCs w:val="22"/>
        </w:rPr>
        <w:t xml:space="preserve">+ IX(g) </w:t>
      </w:r>
      <w:r w:rsidR="00F65429" w:rsidRPr="00C80E59">
        <w:rPr>
          <w:sz w:val="22"/>
          <w:szCs w:val="22"/>
        </w:rPr>
        <w:t xml:space="preserve">[699] </w:t>
      </w:r>
      <w:r w:rsidR="00041A44" w:rsidRPr="00C80E59">
        <w:rPr>
          <w:sz w:val="22"/>
          <w:szCs w:val="22"/>
        </w:rPr>
        <w:t xml:space="preserve">+ IX(h) </w:t>
      </w:r>
      <w:r w:rsidR="00F65429" w:rsidRPr="00C80E59">
        <w:rPr>
          <w:sz w:val="22"/>
          <w:szCs w:val="22"/>
        </w:rPr>
        <w:t>[2]</w:t>
      </w:r>
      <w:r w:rsidR="00041A44" w:rsidRPr="00C80E59">
        <w:rPr>
          <w:sz w:val="22"/>
          <w:szCs w:val="22"/>
        </w:rPr>
        <w:t>+ IX(</w:t>
      </w:r>
      <w:proofErr w:type="spellStart"/>
      <w:r w:rsidR="00041A44" w:rsidRPr="00C80E59">
        <w:rPr>
          <w:sz w:val="22"/>
          <w:szCs w:val="22"/>
        </w:rPr>
        <w:t>i</w:t>
      </w:r>
      <w:proofErr w:type="spellEnd"/>
      <w:r w:rsidR="00041A44" w:rsidRPr="00C80E59">
        <w:rPr>
          <w:sz w:val="22"/>
          <w:szCs w:val="22"/>
        </w:rPr>
        <w:t>)</w:t>
      </w:r>
      <w:r w:rsidR="00F65429" w:rsidRPr="00C80E59">
        <w:rPr>
          <w:sz w:val="22"/>
          <w:szCs w:val="22"/>
        </w:rPr>
        <w:t xml:space="preserve"> [</w:t>
      </w:r>
      <w:r w:rsidR="00953506" w:rsidRPr="00C80E59">
        <w:rPr>
          <w:sz w:val="22"/>
          <w:szCs w:val="22"/>
        </w:rPr>
        <w:t>6</w:t>
      </w:r>
      <w:r w:rsidR="00F65429" w:rsidRPr="00C80E59">
        <w:rPr>
          <w:sz w:val="22"/>
          <w:szCs w:val="22"/>
        </w:rPr>
        <w:t>]</w:t>
      </w:r>
      <w:r w:rsidR="00041A44" w:rsidRPr="00C80E59">
        <w:rPr>
          <w:sz w:val="22"/>
          <w:szCs w:val="22"/>
        </w:rPr>
        <w:t xml:space="preserve"> </w:t>
      </w:r>
      <w:r w:rsidR="004E0EF8" w:rsidRPr="00C80E59">
        <w:rPr>
          <w:sz w:val="22"/>
          <w:szCs w:val="22"/>
        </w:rPr>
        <w:t xml:space="preserve">+ IX(j) </w:t>
      </w:r>
      <w:r w:rsidR="00F65429" w:rsidRPr="00C80E59">
        <w:rPr>
          <w:sz w:val="22"/>
          <w:szCs w:val="22"/>
        </w:rPr>
        <w:t xml:space="preserve">[365] </w:t>
      </w:r>
      <w:r w:rsidR="0057475D" w:rsidRPr="005E3775">
        <w:rPr>
          <w:sz w:val="22"/>
          <w:szCs w:val="22"/>
        </w:rPr>
        <w:t>+ IX(k) [5] + IX(l) [</w:t>
      </w:r>
      <w:r w:rsidR="00C73554" w:rsidRPr="005E3775">
        <w:rPr>
          <w:sz w:val="22"/>
          <w:szCs w:val="22"/>
        </w:rPr>
        <w:t>25</w:t>
      </w:r>
      <w:r w:rsidR="0057475D" w:rsidRPr="005E3775">
        <w:rPr>
          <w:sz w:val="22"/>
          <w:szCs w:val="22"/>
        </w:rPr>
        <w:t>] + IX(m)(</w:t>
      </w:r>
      <w:proofErr w:type="spellStart"/>
      <w:r w:rsidR="0057475D" w:rsidRPr="005E3775">
        <w:rPr>
          <w:sz w:val="22"/>
          <w:szCs w:val="22"/>
        </w:rPr>
        <w:t>i</w:t>
      </w:r>
      <w:proofErr w:type="spellEnd"/>
      <w:r w:rsidR="0057475D" w:rsidRPr="005E3775">
        <w:rPr>
          <w:sz w:val="22"/>
          <w:szCs w:val="22"/>
        </w:rPr>
        <w:t>)[</w:t>
      </w:r>
      <w:r w:rsidR="00237502" w:rsidRPr="005E3775">
        <w:rPr>
          <w:sz w:val="22"/>
          <w:szCs w:val="22"/>
        </w:rPr>
        <w:t>1</w:t>
      </w:r>
      <w:r w:rsidR="0057475D" w:rsidRPr="005E3775">
        <w:rPr>
          <w:sz w:val="22"/>
          <w:szCs w:val="22"/>
        </w:rPr>
        <w:t xml:space="preserve">] </w:t>
      </w:r>
      <w:r w:rsidR="00041A44" w:rsidRPr="005E3775">
        <w:rPr>
          <w:sz w:val="22"/>
          <w:szCs w:val="22"/>
        </w:rPr>
        <w:t xml:space="preserve">+ </w:t>
      </w:r>
      <w:r w:rsidR="0057475D" w:rsidRPr="005E3775">
        <w:rPr>
          <w:sz w:val="22"/>
          <w:szCs w:val="22"/>
        </w:rPr>
        <w:t xml:space="preserve">IX(m)(ii) </w:t>
      </w:r>
      <w:r w:rsidR="0057475D" w:rsidRPr="00B506A9">
        <w:rPr>
          <w:sz w:val="22"/>
          <w:szCs w:val="22"/>
        </w:rPr>
        <w:t>[</w:t>
      </w:r>
      <w:r w:rsidR="005C13B2" w:rsidRPr="00B506A9">
        <w:rPr>
          <w:sz w:val="22"/>
          <w:szCs w:val="22"/>
        </w:rPr>
        <w:t>1</w:t>
      </w:r>
      <w:r w:rsidR="0057475D" w:rsidRPr="00B506A9">
        <w:rPr>
          <w:sz w:val="22"/>
          <w:szCs w:val="22"/>
        </w:rPr>
        <w:t>]</w:t>
      </w:r>
      <w:r w:rsidR="0057475D" w:rsidRPr="00C80E59">
        <w:rPr>
          <w:sz w:val="22"/>
          <w:szCs w:val="22"/>
        </w:rPr>
        <w:t xml:space="preserve"> +</w:t>
      </w:r>
      <w:r w:rsidR="0057475D" w:rsidRPr="002B6C4F">
        <w:rPr>
          <w:sz w:val="22"/>
          <w:szCs w:val="22"/>
        </w:rPr>
        <w:t xml:space="preserve"> IX(m)(iii) [</w:t>
      </w:r>
      <w:r w:rsidR="00073DE9">
        <w:rPr>
          <w:sz w:val="22"/>
          <w:szCs w:val="22"/>
        </w:rPr>
        <w:t>4</w:t>
      </w:r>
      <w:r w:rsidR="0057475D" w:rsidRPr="002B6C4F">
        <w:rPr>
          <w:sz w:val="22"/>
          <w:szCs w:val="22"/>
        </w:rPr>
        <w:t>] + IX(m)(iv) [</w:t>
      </w:r>
      <w:r w:rsidR="00237502" w:rsidRPr="002B6C4F">
        <w:rPr>
          <w:sz w:val="22"/>
          <w:szCs w:val="22"/>
        </w:rPr>
        <w:t>4</w:t>
      </w:r>
      <w:r w:rsidR="0057475D" w:rsidRPr="002B6C4F">
        <w:rPr>
          <w:sz w:val="22"/>
          <w:szCs w:val="22"/>
        </w:rPr>
        <w:t>] + IX(m)(v) [</w:t>
      </w:r>
      <w:r w:rsidR="00237502" w:rsidRPr="002B6C4F">
        <w:rPr>
          <w:sz w:val="22"/>
          <w:szCs w:val="22"/>
        </w:rPr>
        <w:t>6</w:t>
      </w:r>
      <w:r w:rsidR="0057475D" w:rsidRPr="002B6C4F">
        <w:rPr>
          <w:sz w:val="22"/>
          <w:szCs w:val="22"/>
        </w:rPr>
        <w:t xml:space="preserve">] </w:t>
      </w:r>
      <w:r w:rsidR="00237502" w:rsidRPr="002B6C4F">
        <w:rPr>
          <w:sz w:val="22"/>
          <w:szCs w:val="22"/>
        </w:rPr>
        <w:t xml:space="preserve">+ </w:t>
      </w:r>
      <w:r w:rsidR="00041A44" w:rsidRPr="002B6C4F">
        <w:rPr>
          <w:sz w:val="22"/>
          <w:szCs w:val="22"/>
        </w:rPr>
        <w:t>X(a)</w:t>
      </w:r>
      <w:r w:rsidR="00F65429" w:rsidRPr="002B6C4F">
        <w:rPr>
          <w:sz w:val="22"/>
          <w:szCs w:val="22"/>
        </w:rPr>
        <w:t xml:space="preserve"> [5] </w:t>
      </w:r>
      <w:r w:rsidR="00041A44" w:rsidRPr="002B6C4F">
        <w:rPr>
          <w:sz w:val="22"/>
          <w:szCs w:val="22"/>
        </w:rPr>
        <w:t xml:space="preserve">+ X(b) </w:t>
      </w:r>
      <w:r w:rsidR="00F65429" w:rsidRPr="002B6C4F">
        <w:rPr>
          <w:sz w:val="22"/>
          <w:szCs w:val="22"/>
        </w:rPr>
        <w:t xml:space="preserve">[5] </w:t>
      </w:r>
      <w:r w:rsidR="00041A44" w:rsidRPr="002B6C4F">
        <w:rPr>
          <w:sz w:val="22"/>
          <w:szCs w:val="22"/>
        </w:rPr>
        <w:t>+ X(c)</w:t>
      </w:r>
      <w:r w:rsidR="00F65429" w:rsidRPr="002B6C4F">
        <w:rPr>
          <w:sz w:val="22"/>
          <w:szCs w:val="22"/>
        </w:rPr>
        <w:t xml:space="preserve"> [5] </w:t>
      </w:r>
      <w:r w:rsidR="00041A44" w:rsidRPr="002B6C4F">
        <w:rPr>
          <w:sz w:val="22"/>
          <w:szCs w:val="22"/>
        </w:rPr>
        <w:t xml:space="preserve">+ X(d) </w:t>
      </w:r>
      <w:r w:rsidR="00F65429" w:rsidRPr="002B6C4F">
        <w:rPr>
          <w:sz w:val="22"/>
          <w:szCs w:val="22"/>
        </w:rPr>
        <w:t xml:space="preserve">[5] </w:t>
      </w:r>
      <w:r w:rsidR="00041A44" w:rsidRPr="002B6C4F">
        <w:rPr>
          <w:sz w:val="22"/>
          <w:szCs w:val="22"/>
        </w:rPr>
        <w:t xml:space="preserve">+ X(e) </w:t>
      </w:r>
      <w:r w:rsidR="00F65429" w:rsidRPr="002B6C4F">
        <w:rPr>
          <w:sz w:val="22"/>
          <w:szCs w:val="22"/>
        </w:rPr>
        <w:t xml:space="preserve">[5] </w:t>
      </w:r>
      <w:r w:rsidR="00041A44" w:rsidRPr="002B6C4F">
        <w:rPr>
          <w:sz w:val="22"/>
          <w:szCs w:val="22"/>
        </w:rPr>
        <w:t xml:space="preserve">+ X(f) </w:t>
      </w:r>
      <w:r w:rsidR="00F65429" w:rsidRPr="002B6C4F">
        <w:rPr>
          <w:sz w:val="22"/>
          <w:szCs w:val="22"/>
        </w:rPr>
        <w:t xml:space="preserve">[1] </w:t>
      </w:r>
      <w:r w:rsidR="00041A44" w:rsidRPr="002B6C4F">
        <w:rPr>
          <w:sz w:val="22"/>
          <w:szCs w:val="22"/>
        </w:rPr>
        <w:t xml:space="preserve">+ XI </w:t>
      </w:r>
      <w:r w:rsidR="00F65429" w:rsidRPr="002B6C4F">
        <w:rPr>
          <w:sz w:val="22"/>
          <w:szCs w:val="22"/>
        </w:rPr>
        <w:t xml:space="preserve">[4] </w:t>
      </w:r>
      <w:r w:rsidR="00041A44" w:rsidRPr="002B6C4F">
        <w:rPr>
          <w:sz w:val="22"/>
          <w:szCs w:val="22"/>
        </w:rPr>
        <w:t>+ XII</w:t>
      </w:r>
      <w:r w:rsidR="003C78BD" w:rsidRPr="002B6C4F">
        <w:rPr>
          <w:sz w:val="22"/>
          <w:szCs w:val="22"/>
        </w:rPr>
        <w:t xml:space="preserve"> </w:t>
      </w:r>
      <w:r w:rsidR="00F65429" w:rsidRPr="002B6C4F">
        <w:rPr>
          <w:sz w:val="22"/>
          <w:szCs w:val="22"/>
        </w:rPr>
        <w:t xml:space="preserve">[37] </w:t>
      </w:r>
      <w:r w:rsidR="003C78BD" w:rsidRPr="002B6C4F">
        <w:rPr>
          <w:sz w:val="22"/>
          <w:szCs w:val="22"/>
        </w:rPr>
        <w:t>=</w:t>
      </w:r>
      <w:r w:rsidR="00F65429" w:rsidRPr="002B6C4F">
        <w:rPr>
          <w:sz w:val="22"/>
          <w:szCs w:val="22"/>
        </w:rPr>
        <w:t xml:space="preserve"> </w:t>
      </w:r>
      <w:r w:rsidR="00885A54">
        <w:rPr>
          <w:b/>
          <w:sz w:val="22"/>
          <w:szCs w:val="22"/>
        </w:rPr>
        <w:t>4,</w:t>
      </w:r>
      <w:r w:rsidR="00C80E59">
        <w:rPr>
          <w:b/>
          <w:sz w:val="22"/>
          <w:szCs w:val="22"/>
        </w:rPr>
        <w:t>880</w:t>
      </w:r>
      <w:r w:rsidR="0059189D" w:rsidRPr="002B6C4F">
        <w:rPr>
          <w:sz w:val="22"/>
          <w:szCs w:val="22"/>
        </w:rPr>
        <w:t>.</w:t>
      </w:r>
    </w:p>
    <w:p w14:paraId="256B8742" w14:textId="77777777" w:rsidR="00D73D64" w:rsidRPr="002B6C4F" w:rsidRDefault="005D3DFE" w:rsidP="00370C27">
      <w:pPr>
        <w:tabs>
          <w:tab w:val="left" w:pos="-720"/>
        </w:tabs>
        <w:suppressAutoHyphens/>
        <w:spacing w:after="120"/>
        <w:rPr>
          <w:sz w:val="22"/>
          <w:szCs w:val="22"/>
        </w:rPr>
      </w:pPr>
      <w:r w:rsidRPr="002B6C4F">
        <w:rPr>
          <w:sz w:val="22"/>
          <w:szCs w:val="22"/>
          <w:u w:val="single"/>
        </w:rPr>
        <w:t>Range of hours per response</w:t>
      </w:r>
      <w:r w:rsidRPr="002B6C4F">
        <w:rPr>
          <w:sz w:val="22"/>
          <w:szCs w:val="22"/>
        </w:rPr>
        <w:t xml:space="preserve">:  </w:t>
      </w:r>
      <w:r w:rsidR="002F649A" w:rsidRPr="002B6C4F">
        <w:rPr>
          <w:b/>
          <w:sz w:val="22"/>
          <w:szCs w:val="22"/>
        </w:rPr>
        <w:t>.5-80</w:t>
      </w:r>
      <w:r w:rsidR="002F649A" w:rsidRPr="002B6C4F">
        <w:rPr>
          <w:sz w:val="22"/>
          <w:szCs w:val="22"/>
        </w:rPr>
        <w:t>.</w:t>
      </w:r>
    </w:p>
    <w:p w14:paraId="64712CED" w14:textId="2E8B13B2" w:rsidR="00953506" w:rsidRPr="002B6C4F" w:rsidRDefault="00953506" w:rsidP="00370C27">
      <w:pPr>
        <w:tabs>
          <w:tab w:val="left" w:pos="-720"/>
        </w:tabs>
        <w:suppressAutoHyphens/>
        <w:spacing w:after="120" w:line="240" w:lineRule="atLeast"/>
        <w:rPr>
          <w:sz w:val="22"/>
          <w:szCs w:val="22"/>
        </w:rPr>
      </w:pPr>
      <w:r w:rsidRPr="002B6C4F">
        <w:rPr>
          <w:sz w:val="22"/>
          <w:szCs w:val="22"/>
          <w:u w:val="single"/>
        </w:rPr>
        <w:t>Total number of responses</w:t>
      </w:r>
      <w:r w:rsidRPr="002B6C4F">
        <w:rPr>
          <w:sz w:val="22"/>
          <w:szCs w:val="22"/>
        </w:rPr>
        <w:t xml:space="preserve">:  </w:t>
      </w:r>
      <w:r w:rsidR="00885A54" w:rsidRPr="002E42B4">
        <w:rPr>
          <w:b/>
          <w:sz w:val="22"/>
          <w:szCs w:val="22"/>
        </w:rPr>
        <w:t>4,</w:t>
      </w:r>
      <w:r w:rsidR="00C80E59" w:rsidRPr="002E42B4">
        <w:rPr>
          <w:b/>
          <w:sz w:val="22"/>
          <w:szCs w:val="22"/>
        </w:rPr>
        <w:t>9</w:t>
      </w:r>
      <w:r w:rsidR="00C80E59">
        <w:rPr>
          <w:b/>
          <w:sz w:val="22"/>
          <w:szCs w:val="22"/>
        </w:rPr>
        <w:t>2</w:t>
      </w:r>
      <w:r w:rsidR="00C80E59" w:rsidRPr="002E42B4">
        <w:rPr>
          <w:b/>
          <w:sz w:val="22"/>
          <w:szCs w:val="22"/>
        </w:rPr>
        <w:t>8</w:t>
      </w:r>
      <w:r w:rsidR="00C80E59" w:rsidRPr="002B6C4F">
        <w:rPr>
          <w:b/>
          <w:sz w:val="22"/>
          <w:szCs w:val="22"/>
        </w:rPr>
        <w:t xml:space="preserve"> </w:t>
      </w:r>
      <w:r w:rsidRPr="002B6C4F">
        <w:rPr>
          <w:b/>
          <w:sz w:val="22"/>
          <w:szCs w:val="22"/>
        </w:rPr>
        <w:t>responses</w:t>
      </w:r>
      <w:r w:rsidR="00C80E59">
        <w:rPr>
          <w:b/>
          <w:sz w:val="22"/>
          <w:szCs w:val="22"/>
        </w:rPr>
        <w:t>.</w:t>
      </w:r>
      <w:r w:rsidRPr="002B6C4F">
        <w:rPr>
          <w:sz w:val="22"/>
          <w:szCs w:val="22"/>
        </w:rPr>
        <w:t xml:space="preserve"> </w:t>
      </w:r>
    </w:p>
    <w:p w14:paraId="64D56134" w14:textId="287F6929" w:rsidR="00953506" w:rsidRPr="002B6C4F" w:rsidRDefault="00953506" w:rsidP="00370C27">
      <w:pPr>
        <w:tabs>
          <w:tab w:val="left" w:pos="-720"/>
        </w:tabs>
        <w:suppressAutoHyphens/>
        <w:spacing w:after="120" w:line="240" w:lineRule="atLeast"/>
        <w:rPr>
          <w:sz w:val="22"/>
          <w:szCs w:val="22"/>
          <w:u w:val="single"/>
        </w:rPr>
      </w:pPr>
      <w:r w:rsidRPr="002B6C4F">
        <w:rPr>
          <w:sz w:val="22"/>
          <w:szCs w:val="22"/>
        </w:rPr>
        <w:t>I(a)(</w:t>
      </w:r>
      <w:proofErr w:type="spellStart"/>
      <w:r w:rsidRPr="002B6C4F">
        <w:rPr>
          <w:sz w:val="22"/>
          <w:szCs w:val="22"/>
        </w:rPr>
        <w:t>i</w:t>
      </w:r>
      <w:proofErr w:type="spellEnd"/>
      <w:r w:rsidRPr="002B6C4F">
        <w:rPr>
          <w:sz w:val="22"/>
          <w:szCs w:val="22"/>
        </w:rPr>
        <w:t>) [29]+ I(a)(ii)(1) [20] + I(a)(ii)(2) [1] + I(a)(ii)(3) [1] + I(a)(ii)(4) [2]  + I(a)(ii)(5) [1] + I(a)(ii)(6) [1] + I(a)(ii)(7) [2] + I(a)(ii)(8) [1] + I(b)(</w:t>
      </w:r>
      <w:proofErr w:type="spellStart"/>
      <w:r w:rsidRPr="002B6C4F">
        <w:rPr>
          <w:sz w:val="22"/>
          <w:szCs w:val="22"/>
        </w:rPr>
        <w:t>i</w:t>
      </w:r>
      <w:proofErr w:type="spellEnd"/>
      <w:r w:rsidRPr="002B6C4F">
        <w:rPr>
          <w:sz w:val="22"/>
          <w:szCs w:val="22"/>
        </w:rPr>
        <w:t>) [699]+ I(b)(ii) [39]+ I(b)(iii) [679]+ I(b)(iv) [10]+ I(b)(v) [69]+ I(b)(vi)(1) [10]+ I(b)(vi)(2) [25] + I(b)(vi)(3) [2] + I(b)(vi)(4) [4] + I(b)(vi)(5) [6] + I(b)(vi)(6) [20] + I(b)(vi)(7) [20]+ I(b)(vi)(8) [3]+I(b)(vi)(9) [1]+ II(a) [32] + II(b) [211] +III(a) [25] + III(b) [62] + IV(A)(a) [10] + IV(A)(b) [181] + IV(B)(a) [4] +IV(B)(b) [170]+ V(a) [127] + V(b) [453] + VI [482] + VII(a) [1] + VII(b) [133] + VIII [34] +IX(a) [4] + IX(b) [3] + IX(c) [4]+ IX(d) [4] + IX(e) [10] + IX(f) [100] + IX(g) [699] + IX(h) [2]+ IX(</w:t>
      </w:r>
      <w:proofErr w:type="spellStart"/>
      <w:r w:rsidRPr="002B6C4F">
        <w:rPr>
          <w:sz w:val="22"/>
          <w:szCs w:val="22"/>
        </w:rPr>
        <w:t>i</w:t>
      </w:r>
      <w:proofErr w:type="spellEnd"/>
      <w:r w:rsidRPr="002B6C4F">
        <w:rPr>
          <w:sz w:val="22"/>
          <w:szCs w:val="22"/>
        </w:rPr>
        <w:t>) [6] + IX(j) [365] +</w:t>
      </w:r>
      <w:r w:rsidR="00237502" w:rsidRPr="002B6C4F">
        <w:rPr>
          <w:sz w:val="22"/>
          <w:szCs w:val="22"/>
        </w:rPr>
        <w:t xml:space="preserve"> IX(k) [5] + IX(l) [2</w:t>
      </w:r>
      <w:r w:rsidR="00C73554">
        <w:rPr>
          <w:sz w:val="22"/>
          <w:szCs w:val="22"/>
        </w:rPr>
        <w:t>5</w:t>
      </w:r>
      <w:r w:rsidR="00237502" w:rsidRPr="002B6C4F">
        <w:rPr>
          <w:sz w:val="22"/>
          <w:szCs w:val="22"/>
        </w:rPr>
        <w:t>] + IX(m)(</w:t>
      </w:r>
      <w:proofErr w:type="spellStart"/>
      <w:r w:rsidR="00237502" w:rsidRPr="002B6C4F">
        <w:rPr>
          <w:sz w:val="22"/>
          <w:szCs w:val="22"/>
        </w:rPr>
        <w:t>i</w:t>
      </w:r>
      <w:proofErr w:type="spellEnd"/>
      <w:r w:rsidR="00237502" w:rsidRPr="00E62D31">
        <w:rPr>
          <w:sz w:val="22"/>
          <w:szCs w:val="22"/>
        </w:rPr>
        <w:t>)[25]</w:t>
      </w:r>
      <w:r w:rsidR="00237502" w:rsidRPr="002B6C4F">
        <w:rPr>
          <w:sz w:val="22"/>
          <w:szCs w:val="22"/>
        </w:rPr>
        <w:t xml:space="preserve"> + IX(m)(ii) [25] + IX(m)(iii) [</w:t>
      </w:r>
      <w:r w:rsidR="00073DE9">
        <w:rPr>
          <w:sz w:val="22"/>
          <w:szCs w:val="22"/>
        </w:rPr>
        <w:t>4</w:t>
      </w:r>
      <w:r w:rsidR="00237502" w:rsidRPr="002B6C4F">
        <w:rPr>
          <w:sz w:val="22"/>
          <w:szCs w:val="22"/>
        </w:rPr>
        <w:t>] + IX(m)(iv) [4] + IX(m)(v) [6] +</w:t>
      </w:r>
      <w:r w:rsidRPr="002B6C4F">
        <w:rPr>
          <w:sz w:val="22"/>
          <w:szCs w:val="22"/>
        </w:rPr>
        <w:t xml:space="preserve"> X(a) [5] + X(b) [5] + X(c) [5] + X(d) [5] + X(e) [5] + X(f) [1] + XI [4] + XII [37] = </w:t>
      </w:r>
      <w:r w:rsidR="00885A54">
        <w:rPr>
          <w:b/>
          <w:sz w:val="22"/>
          <w:szCs w:val="22"/>
        </w:rPr>
        <w:t>4,</w:t>
      </w:r>
      <w:r w:rsidR="00C80E59">
        <w:rPr>
          <w:b/>
          <w:sz w:val="22"/>
          <w:szCs w:val="22"/>
        </w:rPr>
        <w:t>928</w:t>
      </w:r>
      <w:r w:rsidRPr="002B6C4F">
        <w:rPr>
          <w:sz w:val="22"/>
          <w:szCs w:val="22"/>
        </w:rPr>
        <w:t>.</w:t>
      </w:r>
    </w:p>
    <w:p w14:paraId="68FEF150" w14:textId="77777777" w:rsidR="00953506" w:rsidRPr="002B6C4F" w:rsidRDefault="00953506" w:rsidP="00370C27">
      <w:pPr>
        <w:tabs>
          <w:tab w:val="left" w:pos="-720"/>
        </w:tabs>
        <w:suppressAutoHyphens/>
        <w:spacing w:after="120"/>
        <w:rPr>
          <w:sz w:val="22"/>
          <w:szCs w:val="22"/>
          <w:u w:val="single"/>
        </w:rPr>
      </w:pPr>
      <w:r w:rsidRPr="002B6C4F">
        <w:rPr>
          <w:sz w:val="22"/>
          <w:szCs w:val="22"/>
          <w:u w:val="single"/>
        </w:rPr>
        <w:t>Range of hours per response</w:t>
      </w:r>
      <w:r w:rsidRPr="002B6C4F">
        <w:rPr>
          <w:sz w:val="22"/>
          <w:szCs w:val="22"/>
        </w:rPr>
        <w:t xml:space="preserve">:  </w:t>
      </w:r>
      <w:r w:rsidRPr="002B6C4F">
        <w:rPr>
          <w:b/>
          <w:sz w:val="22"/>
          <w:szCs w:val="22"/>
        </w:rPr>
        <w:t>.5-80</w:t>
      </w:r>
      <w:r w:rsidRPr="002B6C4F">
        <w:rPr>
          <w:sz w:val="22"/>
          <w:szCs w:val="22"/>
        </w:rPr>
        <w:t>.</w:t>
      </w:r>
    </w:p>
    <w:p w14:paraId="2930A4B4" w14:textId="5ED2446F" w:rsidR="00C1044C" w:rsidRPr="002B6C4F" w:rsidRDefault="005D3DFE" w:rsidP="00370C27">
      <w:pPr>
        <w:tabs>
          <w:tab w:val="left" w:pos="-720"/>
        </w:tabs>
        <w:suppressAutoHyphens/>
        <w:spacing w:after="120" w:line="240" w:lineRule="atLeast"/>
        <w:rPr>
          <w:sz w:val="22"/>
          <w:szCs w:val="22"/>
        </w:rPr>
      </w:pPr>
      <w:r w:rsidRPr="002B6C4F">
        <w:rPr>
          <w:spacing w:val="-3"/>
          <w:sz w:val="22"/>
          <w:szCs w:val="22"/>
          <w:u w:val="single"/>
        </w:rPr>
        <w:t xml:space="preserve">Total number of </w:t>
      </w:r>
      <w:r w:rsidR="000B37A7" w:rsidRPr="002B6C4F">
        <w:rPr>
          <w:spacing w:val="-3"/>
          <w:sz w:val="22"/>
          <w:szCs w:val="22"/>
          <w:u w:val="single"/>
        </w:rPr>
        <w:t>burden</w:t>
      </w:r>
      <w:r w:rsidRPr="002B6C4F">
        <w:rPr>
          <w:spacing w:val="-3"/>
          <w:sz w:val="22"/>
          <w:szCs w:val="22"/>
          <w:u w:val="single"/>
        </w:rPr>
        <w:t xml:space="preserve"> hours</w:t>
      </w:r>
      <w:r w:rsidRPr="002B6C4F">
        <w:rPr>
          <w:spacing w:val="-3"/>
          <w:sz w:val="22"/>
          <w:szCs w:val="22"/>
        </w:rPr>
        <w:t>:</w:t>
      </w:r>
      <w:r w:rsidR="003C78BD" w:rsidRPr="002B6C4F">
        <w:rPr>
          <w:spacing w:val="-3"/>
          <w:sz w:val="22"/>
          <w:szCs w:val="22"/>
        </w:rPr>
        <w:t xml:space="preserve">  </w:t>
      </w:r>
      <w:r w:rsidR="00885A54">
        <w:rPr>
          <w:b/>
          <w:spacing w:val="-3"/>
          <w:sz w:val="22"/>
          <w:szCs w:val="22"/>
        </w:rPr>
        <w:t>34,155</w:t>
      </w:r>
      <w:r w:rsidR="00493809" w:rsidRPr="002B6C4F">
        <w:rPr>
          <w:sz w:val="22"/>
          <w:szCs w:val="22"/>
        </w:rPr>
        <w:t>.</w:t>
      </w:r>
      <w:r w:rsidR="00FB461C" w:rsidRPr="002B6C4F">
        <w:rPr>
          <w:sz w:val="22"/>
          <w:szCs w:val="22"/>
        </w:rPr>
        <w:t xml:space="preserve"> </w:t>
      </w:r>
    </w:p>
    <w:p w14:paraId="79C026AB" w14:textId="5F1937E0" w:rsidR="005D3DFE" w:rsidRPr="002B6C4F" w:rsidRDefault="003B16AD" w:rsidP="00370C27">
      <w:pPr>
        <w:tabs>
          <w:tab w:val="left" w:pos="-720"/>
        </w:tabs>
        <w:suppressAutoHyphens/>
        <w:spacing w:after="120" w:line="240" w:lineRule="atLeast"/>
        <w:rPr>
          <w:sz w:val="22"/>
          <w:szCs w:val="22"/>
        </w:rPr>
      </w:pPr>
      <w:r w:rsidRPr="002B6C4F">
        <w:rPr>
          <w:sz w:val="22"/>
          <w:szCs w:val="22"/>
        </w:rPr>
        <w:t>I(a)(</w:t>
      </w:r>
      <w:proofErr w:type="spellStart"/>
      <w:r w:rsidRPr="002B6C4F">
        <w:rPr>
          <w:sz w:val="22"/>
          <w:szCs w:val="22"/>
        </w:rPr>
        <w:t>i</w:t>
      </w:r>
      <w:proofErr w:type="spellEnd"/>
      <w:r w:rsidRPr="002B6C4F">
        <w:rPr>
          <w:sz w:val="22"/>
          <w:szCs w:val="22"/>
        </w:rPr>
        <w:t>) [1740]+ I(a)(ii)(1) [80] + I(a)(ii)(2) [3] + I(a)(ii)(3) [</w:t>
      </w:r>
      <w:r w:rsidR="00FB461C" w:rsidRPr="002B6C4F">
        <w:rPr>
          <w:sz w:val="22"/>
          <w:szCs w:val="22"/>
        </w:rPr>
        <w:t>8</w:t>
      </w:r>
      <w:r w:rsidRPr="002B6C4F">
        <w:rPr>
          <w:sz w:val="22"/>
          <w:szCs w:val="22"/>
        </w:rPr>
        <w:t>] + I(a)(ii)(4) [</w:t>
      </w:r>
      <w:r w:rsidR="00FB461C" w:rsidRPr="002B6C4F">
        <w:rPr>
          <w:sz w:val="22"/>
          <w:szCs w:val="22"/>
        </w:rPr>
        <w:t>160</w:t>
      </w:r>
      <w:r w:rsidRPr="002B6C4F">
        <w:rPr>
          <w:sz w:val="22"/>
          <w:szCs w:val="22"/>
        </w:rPr>
        <w:t>]  + I(a)(ii)(5) [1] + I(a)(ii)(6) [</w:t>
      </w:r>
      <w:r w:rsidR="00FB461C" w:rsidRPr="002B6C4F">
        <w:rPr>
          <w:sz w:val="22"/>
          <w:szCs w:val="22"/>
        </w:rPr>
        <w:t>4</w:t>
      </w:r>
      <w:r w:rsidRPr="002B6C4F">
        <w:rPr>
          <w:sz w:val="22"/>
          <w:szCs w:val="22"/>
        </w:rPr>
        <w:t>] + I(a)(ii)(7) [</w:t>
      </w:r>
      <w:r w:rsidR="00FB461C" w:rsidRPr="002B6C4F">
        <w:rPr>
          <w:sz w:val="22"/>
          <w:szCs w:val="22"/>
        </w:rPr>
        <w:t>1</w:t>
      </w:r>
      <w:r w:rsidRPr="002B6C4F">
        <w:rPr>
          <w:sz w:val="22"/>
          <w:szCs w:val="22"/>
        </w:rPr>
        <w:t>2] + I(a)(ii)(8) [</w:t>
      </w:r>
      <w:r w:rsidR="00237502" w:rsidRPr="002B6C4F">
        <w:rPr>
          <w:sz w:val="22"/>
          <w:szCs w:val="22"/>
        </w:rPr>
        <w:t>50</w:t>
      </w:r>
      <w:r w:rsidRPr="002B6C4F">
        <w:rPr>
          <w:sz w:val="22"/>
          <w:szCs w:val="22"/>
        </w:rPr>
        <w:t>] + I(b)(</w:t>
      </w:r>
      <w:proofErr w:type="spellStart"/>
      <w:r w:rsidRPr="002B6C4F">
        <w:rPr>
          <w:sz w:val="22"/>
          <w:szCs w:val="22"/>
        </w:rPr>
        <w:t>i</w:t>
      </w:r>
      <w:proofErr w:type="spellEnd"/>
      <w:r w:rsidRPr="002B6C4F">
        <w:rPr>
          <w:sz w:val="22"/>
          <w:szCs w:val="22"/>
        </w:rPr>
        <w:t>) [</w:t>
      </w:r>
      <w:r w:rsidR="00FB461C" w:rsidRPr="002B6C4F">
        <w:rPr>
          <w:sz w:val="22"/>
          <w:szCs w:val="22"/>
        </w:rPr>
        <w:t>5592</w:t>
      </w:r>
      <w:r w:rsidRPr="002B6C4F">
        <w:rPr>
          <w:sz w:val="22"/>
          <w:szCs w:val="22"/>
        </w:rPr>
        <w:t>]+ I(b)(ii) [</w:t>
      </w:r>
      <w:r w:rsidR="00FB461C" w:rsidRPr="002B6C4F">
        <w:rPr>
          <w:sz w:val="22"/>
          <w:szCs w:val="22"/>
        </w:rPr>
        <w:t>234</w:t>
      </w:r>
      <w:r w:rsidRPr="002B6C4F">
        <w:rPr>
          <w:sz w:val="22"/>
          <w:szCs w:val="22"/>
        </w:rPr>
        <w:t>]+ I(b)(iii) [</w:t>
      </w:r>
      <w:r w:rsidR="00FB461C" w:rsidRPr="002B6C4F">
        <w:rPr>
          <w:sz w:val="22"/>
          <w:szCs w:val="22"/>
        </w:rPr>
        <w:t>2716</w:t>
      </w:r>
      <w:r w:rsidRPr="002B6C4F">
        <w:rPr>
          <w:sz w:val="22"/>
          <w:szCs w:val="22"/>
        </w:rPr>
        <w:t>]+ I(b)(iv) [</w:t>
      </w:r>
      <w:r w:rsidR="00FB461C" w:rsidRPr="002B6C4F">
        <w:rPr>
          <w:sz w:val="22"/>
          <w:szCs w:val="22"/>
        </w:rPr>
        <w:t>800</w:t>
      </w:r>
      <w:r w:rsidRPr="002B6C4F">
        <w:rPr>
          <w:sz w:val="22"/>
          <w:szCs w:val="22"/>
        </w:rPr>
        <w:t>]+ I(b)(v) [</w:t>
      </w:r>
      <w:r w:rsidR="00FB461C" w:rsidRPr="002B6C4F">
        <w:rPr>
          <w:sz w:val="22"/>
          <w:szCs w:val="22"/>
        </w:rPr>
        <w:t>138</w:t>
      </w:r>
      <w:r w:rsidRPr="002B6C4F">
        <w:rPr>
          <w:sz w:val="22"/>
          <w:szCs w:val="22"/>
        </w:rPr>
        <w:t>]+ I(b)(vi)(1) [</w:t>
      </w:r>
      <w:r w:rsidR="00FB461C" w:rsidRPr="002B6C4F">
        <w:rPr>
          <w:sz w:val="22"/>
          <w:szCs w:val="22"/>
        </w:rPr>
        <w:t>400</w:t>
      </w:r>
      <w:r w:rsidRPr="002B6C4F">
        <w:rPr>
          <w:sz w:val="22"/>
          <w:szCs w:val="22"/>
        </w:rPr>
        <w:t>]+ I(b)(vi)(2) [</w:t>
      </w:r>
      <w:r w:rsidR="00FB461C" w:rsidRPr="002B6C4F">
        <w:rPr>
          <w:sz w:val="22"/>
          <w:szCs w:val="22"/>
        </w:rPr>
        <w:t>500</w:t>
      </w:r>
      <w:r w:rsidRPr="002B6C4F">
        <w:rPr>
          <w:sz w:val="22"/>
          <w:szCs w:val="22"/>
        </w:rPr>
        <w:t>] +  I(b)(vi)(3) [</w:t>
      </w:r>
      <w:r w:rsidR="00FB461C" w:rsidRPr="002B6C4F">
        <w:rPr>
          <w:sz w:val="22"/>
          <w:szCs w:val="22"/>
        </w:rPr>
        <w:t>120</w:t>
      </w:r>
      <w:r w:rsidRPr="002B6C4F">
        <w:rPr>
          <w:sz w:val="22"/>
          <w:szCs w:val="22"/>
        </w:rPr>
        <w:t>] + I(b)(vi)(4) [</w:t>
      </w:r>
      <w:r w:rsidR="00FB461C" w:rsidRPr="002B6C4F">
        <w:rPr>
          <w:sz w:val="22"/>
          <w:szCs w:val="22"/>
        </w:rPr>
        <w:t>240</w:t>
      </w:r>
      <w:r w:rsidRPr="002B6C4F">
        <w:rPr>
          <w:sz w:val="22"/>
          <w:szCs w:val="22"/>
        </w:rPr>
        <w:t>] + I(b)(vi)(5) [</w:t>
      </w:r>
      <w:r w:rsidR="00FB461C" w:rsidRPr="002B6C4F">
        <w:rPr>
          <w:sz w:val="22"/>
          <w:szCs w:val="22"/>
        </w:rPr>
        <w:t>480</w:t>
      </w:r>
      <w:r w:rsidRPr="002B6C4F">
        <w:rPr>
          <w:sz w:val="22"/>
          <w:szCs w:val="22"/>
        </w:rPr>
        <w:t>] + I(b)(vi)(6) [</w:t>
      </w:r>
      <w:r w:rsidR="00FB461C" w:rsidRPr="002B6C4F">
        <w:rPr>
          <w:sz w:val="22"/>
          <w:szCs w:val="22"/>
        </w:rPr>
        <w:t>160</w:t>
      </w:r>
      <w:r w:rsidRPr="002B6C4F">
        <w:rPr>
          <w:sz w:val="22"/>
          <w:szCs w:val="22"/>
        </w:rPr>
        <w:t>] + I(b)(vi)(7) [</w:t>
      </w:r>
      <w:r w:rsidR="00FB461C" w:rsidRPr="002B6C4F">
        <w:rPr>
          <w:sz w:val="22"/>
          <w:szCs w:val="22"/>
        </w:rPr>
        <w:t>160</w:t>
      </w:r>
      <w:r w:rsidRPr="002B6C4F">
        <w:rPr>
          <w:sz w:val="22"/>
          <w:szCs w:val="22"/>
        </w:rPr>
        <w:t>]+ I(b)(vi)(8) [</w:t>
      </w:r>
      <w:r w:rsidR="00FB461C" w:rsidRPr="002B6C4F">
        <w:rPr>
          <w:sz w:val="22"/>
          <w:szCs w:val="22"/>
        </w:rPr>
        <w:t>24</w:t>
      </w:r>
      <w:r w:rsidRPr="002B6C4F">
        <w:rPr>
          <w:sz w:val="22"/>
          <w:szCs w:val="22"/>
        </w:rPr>
        <w:t>]+I(b)(vi)(9) [</w:t>
      </w:r>
      <w:r w:rsidR="00FB461C" w:rsidRPr="002B6C4F">
        <w:rPr>
          <w:sz w:val="22"/>
          <w:szCs w:val="22"/>
        </w:rPr>
        <w:t>4</w:t>
      </w:r>
      <w:r w:rsidRPr="002B6C4F">
        <w:rPr>
          <w:sz w:val="22"/>
          <w:szCs w:val="22"/>
        </w:rPr>
        <w:t>]+ II(a) [</w:t>
      </w:r>
      <w:r w:rsidR="00FB461C" w:rsidRPr="002B6C4F">
        <w:rPr>
          <w:sz w:val="22"/>
          <w:szCs w:val="22"/>
        </w:rPr>
        <w:t>512</w:t>
      </w:r>
      <w:r w:rsidRPr="002B6C4F">
        <w:rPr>
          <w:sz w:val="22"/>
          <w:szCs w:val="22"/>
        </w:rPr>
        <w:t>] + II(b) [</w:t>
      </w:r>
      <w:r w:rsidR="00FB461C" w:rsidRPr="002B6C4F">
        <w:rPr>
          <w:sz w:val="22"/>
          <w:szCs w:val="22"/>
        </w:rPr>
        <w:t>4220</w:t>
      </w:r>
      <w:r w:rsidRPr="002B6C4F">
        <w:rPr>
          <w:sz w:val="22"/>
          <w:szCs w:val="22"/>
        </w:rPr>
        <w:t>] +III(a) [</w:t>
      </w:r>
      <w:r w:rsidR="00FB461C" w:rsidRPr="002B6C4F">
        <w:rPr>
          <w:sz w:val="22"/>
          <w:szCs w:val="22"/>
        </w:rPr>
        <w:t>137.5</w:t>
      </w:r>
      <w:r w:rsidRPr="002B6C4F">
        <w:rPr>
          <w:sz w:val="22"/>
          <w:szCs w:val="22"/>
        </w:rPr>
        <w:t>] + III(b) [</w:t>
      </w:r>
      <w:r w:rsidR="00FB461C" w:rsidRPr="002B6C4F">
        <w:rPr>
          <w:sz w:val="22"/>
          <w:szCs w:val="22"/>
        </w:rPr>
        <w:t>248</w:t>
      </w:r>
      <w:r w:rsidRPr="002B6C4F">
        <w:rPr>
          <w:sz w:val="22"/>
          <w:szCs w:val="22"/>
        </w:rPr>
        <w:t>] + IV(A)(a) [</w:t>
      </w:r>
      <w:r w:rsidR="00FB461C" w:rsidRPr="002B6C4F">
        <w:rPr>
          <w:sz w:val="22"/>
          <w:szCs w:val="22"/>
        </w:rPr>
        <w:t>90</w:t>
      </w:r>
      <w:r w:rsidRPr="002B6C4F">
        <w:rPr>
          <w:sz w:val="22"/>
          <w:szCs w:val="22"/>
        </w:rPr>
        <w:t>] + IV(A)(b) [</w:t>
      </w:r>
      <w:r w:rsidR="00FB461C" w:rsidRPr="002B6C4F">
        <w:rPr>
          <w:sz w:val="22"/>
          <w:szCs w:val="22"/>
        </w:rPr>
        <w:t>1629</w:t>
      </w:r>
      <w:r w:rsidRPr="002B6C4F">
        <w:rPr>
          <w:sz w:val="22"/>
          <w:szCs w:val="22"/>
        </w:rPr>
        <w:t>] + IV(B)(a) [</w:t>
      </w:r>
      <w:r w:rsidR="00FB461C" w:rsidRPr="002B6C4F">
        <w:rPr>
          <w:sz w:val="22"/>
          <w:szCs w:val="22"/>
        </w:rPr>
        <w:t>36</w:t>
      </w:r>
      <w:r w:rsidRPr="002B6C4F">
        <w:rPr>
          <w:sz w:val="22"/>
          <w:szCs w:val="22"/>
        </w:rPr>
        <w:t>] +IV(B)(b) [</w:t>
      </w:r>
      <w:r w:rsidR="00FB461C" w:rsidRPr="002B6C4F">
        <w:rPr>
          <w:sz w:val="22"/>
          <w:szCs w:val="22"/>
        </w:rPr>
        <w:t>1530</w:t>
      </w:r>
      <w:r w:rsidRPr="002B6C4F">
        <w:rPr>
          <w:sz w:val="22"/>
          <w:szCs w:val="22"/>
        </w:rPr>
        <w:t>]</w:t>
      </w:r>
      <w:r w:rsidR="00741E85">
        <w:rPr>
          <w:sz w:val="22"/>
          <w:szCs w:val="22"/>
        </w:rPr>
        <w:t xml:space="preserve"> </w:t>
      </w:r>
      <w:r w:rsidRPr="002B6C4F">
        <w:rPr>
          <w:sz w:val="22"/>
          <w:szCs w:val="22"/>
        </w:rPr>
        <w:t>+ V(a) [</w:t>
      </w:r>
      <w:r w:rsidR="00FB461C" w:rsidRPr="002B6C4F">
        <w:rPr>
          <w:sz w:val="22"/>
          <w:szCs w:val="22"/>
        </w:rPr>
        <w:t>1016</w:t>
      </w:r>
      <w:r w:rsidRPr="002B6C4F">
        <w:rPr>
          <w:sz w:val="22"/>
          <w:szCs w:val="22"/>
        </w:rPr>
        <w:t>] + V(b) [</w:t>
      </w:r>
      <w:r w:rsidR="00FB461C" w:rsidRPr="002B6C4F">
        <w:rPr>
          <w:sz w:val="22"/>
          <w:szCs w:val="22"/>
        </w:rPr>
        <w:t>3624</w:t>
      </w:r>
      <w:r w:rsidRPr="002B6C4F">
        <w:rPr>
          <w:sz w:val="22"/>
          <w:szCs w:val="22"/>
        </w:rPr>
        <w:t>] + VI [</w:t>
      </w:r>
      <w:r w:rsidR="00FB461C" w:rsidRPr="002B6C4F">
        <w:rPr>
          <w:sz w:val="22"/>
          <w:szCs w:val="22"/>
        </w:rPr>
        <w:t>4820</w:t>
      </w:r>
      <w:r w:rsidRPr="002B6C4F">
        <w:rPr>
          <w:sz w:val="22"/>
          <w:szCs w:val="22"/>
        </w:rPr>
        <w:t>] + VII(a) [1] + VII(b) [133] + VIII [</w:t>
      </w:r>
      <w:r w:rsidR="00FB461C" w:rsidRPr="002B6C4F">
        <w:rPr>
          <w:sz w:val="22"/>
          <w:szCs w:val="22"/>
        </w:rPr>
        <w:t>272</w:t>
      </w:r>
      <w:r w:rsidRPr="002B6C4F">
        <w:rPr>
          <w:sz w:val="22"/>
          <w:szCs w:val="22"/>
        </w:rPr>
        <w:t>] +IX(a) [4] + IX(b) [</w:t>
      </w:r>
      <w:r w:rsidR="00FB461C" w:rsidRPr="002B6C4F">
        <w:rPr>
          <w:sz w:val="22"/>
          <w:szCs w:val="22"/>
        </w:rPr>
        <w:t>1.5</w:t>
      </w:r>
      <w:r w:rsidRPr="002B6C4F">
        <w:rPr>
          <w:sz w:val="22"/>
          <w:szCs w:val="22"/>
        </w:rPr>
        <w:t>] + IX(c) [</w:t>
      </w:r>
      <w:r w:rsidR="00FB461C" w:rsidRPr="002B6C4F">
        <w:rPr>
          <w:sz w:val="22"/>
          <w:szCs w:val="22"/>
        </w:rPr>
        <w:t>8</w:t>
      </w:r>
      <w:r w:rsidRPr="002B6C4F">
        <w:rPr>
          <w:sz w:val="22"/>
          <w:szCs w:val="22"/>
        </w:rPr>
        <w:t>]+ IX(d) [</w:t>
      </w:r>
      <w:r w:rsidR="00FB461C" w:rsidRPr="002B6C4F">
        <w:rPr>
          <w:sz w:val="22"/>
          <w:szCs w:val="22"/>
        </w:rPr>
        <w:t>8</w:t>
      </w:r>
      <w:r w:rsidRPr="002B6C4F">
        <w:rPr>
          <w:sz w:val="22"/>
          <w:szCs w:val="22"/>
        </w:rPr>
        <w:t>] + IX(e) [</w:t>
      </w:r>
      <w:r w:rsidR="00FB461C" w:rsidRPr="002B6C4F">
        <w:rPr>
          <w:sz w:val="22"/>
          <w:szCs w:val="22"/>
        </w:rPr>
        <w:t>80</w:t>
      </w:r>
      <w:r w:rsidRPr="002B6C4F">
        <w:rPr>
          <w:sz w:val="22"/>
          <w:szCs w:val="22"/>
        </w:rPr>
        <w:t>] + IX(f) [</w:t>
      </w:r>
      <w:r w:rsidR="00FB461C" w:rsidRPr="002B6C4F">
        <w:rPr>
          <w:sz w:val="22"/>
          <w:szCs w:val="22"/>
        </w:rPr>
        <w:t>8</w:t>
      </w:r>
      <w:r w:rsidRPr="002B6C4F">
        <w:rPr>
          <w:sz w:val="22"/>
          <w:szCs w:val="22"/>
        </w:rPr>
        <w:t>00] + IX(g) [699] + IX(h) [2]+ IX(</w:t>
      </w:r>
      <w:proofErr w:type="spellStart"/>
      <w:r w:rsidRPr="002B6C4F">
        <w:rPr>
          <w:sz w:val="22"/>
          <w:szCs w:val="22"/>
        </w:rPr>
        <w:t>i</w:t>
      </w:r>
      <w:proofErr w:type="spellEnd"/>
      <w:r w:rsidRPr="002B6C4F">
        <w:rPr>
          <w:sz w:val="22"/>
          <w:szCs w:val="22"/>
        </w:rPr>
        <w:t>) [</w:t>
      </w:r>
      <w:r w:rsidR="00237502" w:rsidRPr="002B6C4F">
        <w:rPr>
          <w:sz w:val="22"/>
          <w:szCs w:val="22"/>
        </w:rPr>
        <w:t>6</w:t>
      </w:r>
      <w:r w:rsidRPr="002B6C4F">
        <w:rPr>
          <w:sz w:val="22"/>
          <w:szCs w:val="22"/>
        </w:rPr>
        <w:t xml:space="preserve">] + IX(j) [365] + </w:t>
      </w:r>
      <w:r w:rsidR="00237502" w:rsidRPr="002B6C4F">
        <w:rPr>
          <w:sz w:val="22"/>
          <w:szCs w:val="22"/>
        </w:rPr>
        <w:t>IX(k) [5] + IX(l) [</w:t>
      </w:r>
      <w:r w:rsidR="00C73554">
        <w:rPr>
          <w:sz w:val="22"/>
          <w:szCs w:val="22"/>
        </w:rPr>
        <w:t>12.5</w:t>
      </w:r>
      <w:r w:rsidR="00237502" w:rsidRPr="002B6C4F">
        <w:rPr>
          <w:sz w:val="22"/>
          <w:szCs w:val="22"/>
        </w:rPr>
        <w:t>] + IX(m)(</w:t>
      </w:r>
      <w:proofErr w:type="spellStart"/>
      <w:r w:rsidR="00237502" w:rsidRPr="002B6C4F">
        <w:rPr>
          <w:sz w:val="22"/>
          <w:szCs w:val="22"/>
        </w:rPr>
        <w:t>i</w:t>
      </w:r>
      <w:proofErr w:type="spellEnd"/>
      <w:r w:rsidR="00237502" w:rsidRPr="002B6C4F">
        <w:rPr>
          <w:sz w:val="22"/>
          <w:szCs w:val="22"/>
        </w:rPr>
        <w:t>) [</w:t>
      </w:r>
      <w:r w:rsidR="00E62D31">
        <w:rPr>
          <w:sz w:val="22"/>
          <w:szCs w:val="22"/>
        </w:rPr>
        <w:t>25</w:t>
      </w:r>
      <w:r w:rsidR="00237502" w:rsidRPr="002B6C4F">
        <w:rPr>
          <w:sz w:val="22"/>
          <w:szCs w:val="22"/>
        </w:rPr>
        <w:t>] + IX(m)(ii) [25] + IX(m)(iii) [</w:t>
      </w:r>
      <w:r w:rsidR="00073DE9">
        <w:rPr>
          <w:sz w:val="22"/>
          <w:szCs w:val="22"/>
        </w:rPr>
        <w:t>4</w:t>
      </w:r>
      <w:r w:rsidR="00237502" w:rsidRPr="002B6C4F">
        <w:rPr>
          <w:sz w:val="22"/>
          <w:szCs w:val="22"/>
        </w:rPr>
        <w:t xml:space="preserve">] + IX(m)(iv) [4] + IX(m)(v) [6] + </w:t>
      </w:r>
      <w:r w:rsidRPr="002B6C4F">
        <w:rPr>
          <w:sz w:val="22"/>
          <w:szCs w:val="22"/>
        </w:rPr>
        <w:t>X(a) [</w:t>
      </w:r>
      <w:r w:rsidR="00FB461C" w:rsidRPr="002B6C4F">
        <w:rPr>
          <w:sz w:val="22"/>
          <w:szCs w:val="22"/>
        </w:rPr>
        <w:t>10</w:t>
      </w:r>
      <w:r w:rsidRPr="002B6C4F">
        <w:rPr>
          <w:sz w:val="22"/>
          <w:szCs w:val="22"/>
        </w:rPr>
        <w:t>] + X(b) [</w:t>
      </w:r>
      <w:r w:rsidR="00FB461C" w:rsidRPr="002B6C4F">
        <w:rPr>
          <w:sz w:val="22"/>
          <w:szCs w:val="22"/>
        </w:rPr>
        <w:t>40</w:t>
      </w:r>
      <w:r w:rsidRPr="002B6C4F">
        <w:rPr>
          <w:sz w:val="22"/>
          <w:szCs w:val="22"/>
        </w:rPr>
        <w:t>] + X(c) [</w:t>
      </w:r>
      <w:r w:rsidR="00FB461C" w:rsidRPr="002B6C4F">
        <w:rPr>
          <w:sz w:val="22"/>
          <w:szCs w:val="22"/>
        </w:rPr>
        <w:t>80</w:t>
      </w:r>
      <w:r w:rsidRPr="002B6C4F">
        <w:rPr>
          <w:sz w:val="22"/>
          <w:szCs w:val="22"/>
        </w:rPr>
        <w:t>] + X(d) [</w:t>
      </w:r>
      <w:r w:rsidR="00FB461C" w:rsidRPr="002B6C4F">
        <w:rPr>
          <w:sz w:val="22"/>
          <w:szCs w:val="22"/>
        </w:rPr>
        <w:t>10</w:t>
      </w:r>
      <w:r w:rsidRPr="002B6C4F">
        <w:rPr>
          <w:sz w:val="22"/>
          <w:szCs w:val="22"/>
        </w:rPr>
        <w:t>] + X(e) [5] + X(f) [1] + XI [4] + XII [</w:t>
      </w:r>
      <w:r w:rsidR="00FB461C" w:rsidRPr="002B6C4F">
        <w:rPr>
          <w:sz w:val="22"/>
          <w:szCs w:val="22"/>
        </w:rPr>
        <w:t>55.5</w:t>
      </w:r>
      <w:r w:rsidRPr="002B6C4F">
        <w:rPr>
          <w:sz w:val="22"/>
          <w:szCs w:val="22"/>
        </w:rPr>
        <w:t xml:space="preserve">] = </w:t>
      </w:r>
      <w:r w:rsidR="00885A54">
        <w:rPr>
          <w:b/>
          <w:spacing w:val="-3"/>
          <w:sz w:val="22"/>
          <w:szCs w:val="22"/>
        </w:rPr>
        <w:t>34,155</w:t>
      </w:r>
      <w:r w:rsidR="003C78BD" w:rsidRPr="002B6C4F">
        <w:rPr>
          <w:sz w:val="22"/>
          <w:szCs w:val="22"/>
        </w:rPr>
        <w:t>.</w:t>
      </w:r>
    </w:p>
    <w:p w14:paraId="5B986DF3" w14:textId="2D7F5DBA" w:rsidR="009E793E" w:rsidRPr="002B6C4F" w:rsidRDefault="00300256" w:rsidP="00370C27">
      <w:pPr>
        <w:tabs>
          <w:tab w:val="left" w:pos="-720"/>
        </w:tabs>
        <w:suppressAutoHyphens/>
        <w:spacing w:after="120" w:line="240" w:lineRule="atLeast"/>
        <w:rPr>
          <w:b/>
          <w:sz w:val="22"/>
          <w:szCs w:val="22"/>
        </w:rPr>
      </w:pPr>
      <w:r w:rsidRPr="002B6C4F">
        <w:rPr>
          <w:b/>
          <w:spacing w:val="-3"/>
          <w:sz w:val="22"/>
          <w:szCs w:val="22"/>
        </w:rPr>
        <w:t xml:space="preserve">TOTAL </w:t>
      </w:r>
      <w:r w:rsidR="005D3DFE" w:rsidRPr="002B6C4F">
        <w:rPr>
          <w:b/>
          <w:spacing w:val="-3"/>
          <w:sz w:val="22"/>
          <w:szCs w:val="22"/>
        </w:rPr>
        <w:t>“In</w:t>
      </w:r>
      <w:r w:rsidR="00553CF4" w:rsidRPr="002B6C4F">
        <w:rPr>
          <w:b/>
          <w:spacing w:val="-3"/>
          <w:sz w:val="22"/>
          <w:szCs w:val="22"/>
        </w:rPr>
        <w:t>-</w:t>
      </w:r>
      <w:r w:rsidR="005D3DFE" w:rsidRPr="002B6C4F">
        <w:rPr>
          <w:b/>
          <w:spacing w:val="-3"/>
          <w:sz w:val="22"/>
          <w:szCs w:val="22"/>
        </w:rPr>
        <w:t>house Cost”</w:t>
      </w:r>
      <w:r w:rsidR="005D3DFE" w:rsidRPr="002B6C4F">
        <w:rPr>
          <w:spacing w:val="-3"/>
          <w:sz w:val="22"/>
          <w:szCs w:val="22"/>
        </w:rPr>
        <w:t xml:space="preserve"> – In</w:t>
      </w:r>
      <w:r w:rsidR="00553CF4" w:rsidRPr="002B6C4F">
        <w:rPr>
          <w:spacing w:val="-3"/>
          <w:sz w:val="22"/>
          <w:szCs w:val="22"/>
        </w:rPr>
        <w:t>-</w:t>
      </w:r>
      <w:r w:rsidR="005D3DFE" w:rsidRPr="002B6C4F">
        <w:rPr>
          <w:spacing w:val="-3"/>
          <w:sz w:val="22"/>
          <w:szCs w:val="22"/>
        </w:rPr>
        <w:t>house staff who will be working on the information collection requirements contained in the chart above is estimated to have</w:t>
      </w:r>
      <w:r w:rsidR="00553CF4" w:rsidRPr="002B6C4F">
        <w:rPr>
          <w:spacing w:val="-3"/>
          <w:sz w:val="22"/>
          <w:szCs w:val="22"/>
        </w:rPr>
        <w:t xml:space="preserve"> an</w:t>
      </w:r>
      <w:r w:rsidR="005D3DFE" w:rsidRPr="002B6C4F">
        <w:rPr>
          <w:spacing w:val="-3"/>
          <w:sz w:val="22"/>
          <w:szCs w:val="22"/>
        </w:rPr>
        <w:t xml:space="preserve"> hourly salary of $60/hour.  Therefore, the in</w:t>
      </w:r>
      <w:r w:rsidR="00553CF4" w:rsidRPr="002B6C4F">
        <w:rPr>
          <w:spacing w:val="-3"/>
          <w:sz w:val="22"/>
          <w:szCs w:val="22"/>
        </w:rPr>
        <w:t>-</w:t>
      </w:r>
      <w:r w:rsidR="005D3DFE" w:rsidRPr="002B6C4F">
        <w:rPr>
          <w:spacing w:val="-3"/>
          <w:sz w:val="22"/>
          <w:szCs w:val="22"/>
        </w:rPr>
        <w:t xml:space="preserve">house costs to respondents are </w:t>
      </w:r>
      <w:r w:rsidR="00885A54">
        <w:rPr>
          <w:b/>
          <w:spacing w:val="-3"/>
          <w:sz w:val="22"/>
          <w:szCs w:val="22"/>
        </w:rPr>
        <w:t>34,155</w:t>
      </w:r>
      <w:r w:rsidR="0059189D" w:rsidRPr="002B6C4F">
        <w:rPr>
          <w:b/>
          <w:spacing w:val="-3"/>
          <w:sz w:val="22"/>
          <w:szCs w:val="22"/>
        </w:rPr>
        <w:t xml:space="preserve"> </w:t>
      </w:r>
      <w:r w:rsidR="00CE2F21" w:rsidRPr="002B6C4F">
        <w:rPr>
          <w:spacing w:val="-3"/>
          <w:sz w:val="22"/>
          <w:szCs w:val="22"/>
        </w:rPr>
        <w:t xml:space="preserve">Total Annual Burden </w:t>
      </w:r>
      <w:r w:rsidR="005D3DFE" w:rsidRPr="002B6C4F">
        <w:rPr>
          <w:spacing w:val="-3"/>
          <w:sz w:val="22"/>
          <w:szCs w:val="22"/>
        </w:rPr>
        <w:t xml:space="preserve">hours X $60/hour = </w:t>
      </w:r>
      <w:r w:rsidR="00885A54">
        <w:rPr>
          <w:b/>
          <w:spacing w:val="-3"/>
          <w:sz w:val="22"/>
          <w:szCs w:val="22"/>
        </w:rPr>
        <w:t>$2,049,300.00</w:t>
      </w:r>
      <w:r w:rsidR="005D3DFE" w:rsidRPr="002B6C4F">
        <w:rPr>
          <w:spacing w:val="-3"/>
          <w:sz w:val="22"/>
          <w:szCs w:val="22"/>
        </w:rPr>
        <w:t>.</w:t>
      </w:r>
    </w:p>
    <w:p w14:paraId="01BED8A0" w14:textId="77777777" w:rsidR="00ED3A69" w:rsidRDefault="007669EC" w:rsidP="00370C27">
      <w:pPr>
        <w:tabs>
          <w:tab w:val="left" w:pos="-720"/>
        </w:tabs>
        <w:suppressAutoHyphens/>
        <w:spacing w:after="120"/>
        <w:rPr>
          <w:spacing w:val="-3"/>
          <w:sz w:val="22"/>
          <w:szCs w:val="22"/>
        </w:rPr>
      </w:pPr>
      <w:r w:rsidRPr="002B6C4F">
        <w:rPr>
          <w:spacing w:val="-3"/>
          <w:sz w:val="22"/>
          <w:szCs w:val="22"/>
        </w:rPr>
        <w:t xml:space="preserve">Several of the </w:t>
      </w:r>
      <w:r w:rsidR="00ED3A69" w:rsidRPr="002B6C4F">
        <w:rPr>
          <w:spacing w:val="-3"/>
          <w:sz w:val="22"/>
          <w:szCs w:val="22"/>
        </w:rPr>
        <w:t>information collections included in this consolidated collection had not been updated recently and were approaching the time for renewal</w:t>
      </w:r>
      <w:r w:rsidRPr="002B6C4F">
        <w:rPr>
          <w:spacing w:val="-3"/>
          <w:sz w:val="22"/>
          <w:szCs w:val="22"/>
        </w:rPr>
        <w:t xml:space="preserve">.  In those collections, </w:t>
      </w:r>
      <w:r w:rsidR="00ED3A69" w:rsidRPr="002B6C4F">
        <w:rPr>
          <w:spacing w:val="-3"/>
          <w:sz w:val="22"/>
          <w:szCs w:val="22"/>
        </w:rPr>
        <w:t xml:space="preserve">the </w:t>
      </w:r>
      <w:r w:rsidRPr="002B6C4F">
        <w:rPr>
          <w:spacing w:val="-3"/>
          <w:sz w:val="22"/>
          <w:szCs w:val="22"/>
        </w:rPr>
        <w:t>i</w:t>
      </w:r>
      <w:r w:rsidR="00ED3A69" w:rsidRPr="002B6C4F">
        <w:rPr>
          <w:spacing w:val="-3"/>
          <w:sz w:val="22"/>
          <w:szCs w:val="22"/>
        </w:rPr>
        <w:t>n</w:t>
      </w:r>
      <w:r w:rsidRPr="002B6C4F">
        <w:rPr>
          <w:spacing w:val="-3"/>
          <w:sz w:val="22"/>
          <w:szCs w:val="22"/>
        </w:rPr>
        <w:t>-</w:t>
      </w:r>
      <w:r w:rsidR="00ED3A69" w:rsidRPr="002B6C4F">
        <w:rPr>
          <w:spacing w:val="-3"/>
          <w:sz w:val="22"/>
          <w:szCs w:val="22"/>
        </w:rPr>
        <w:t xml:space="preserve">house staff costs had been estimated at $40 </w:t>
      </w:r>
      <w:r w:rsidR="00CF5585" w:rsidRPr="002B6C4F">
        <w:rPr>
          <w:spacing w:val="-3"/>
          <w:sz w:val="22"/>
          <w:szCs w:val="22"/>
        </w:rPr>
        <w:t xml:space="preserve">or $50 </w:t>
      </w:r>
      <w:r w:rsidR="00ED3A69" w:rsidRPr="002B6C4F">
        <w:rPr>
          <w:spacing w:val="-3"/>
          <w:sz w:val="22"/>
          <w:szCs w:val="22"/>
        </w:rPr>
        <w:t>per hour</w:t>
      </w:r>
      <w:r w:rsidRPr="002B6C4F">
        <w:rPr>
          <w:spacing w:val="-3"/>
          <w:sz w:val="22"/>
          <w:szCs w:val="22"/>
        </w:rPr>
        <w:t xml:space="preserve"> rather than the current $60 per hour</w:t>
      </w:r>
      <w:r w:rsidR="00ED3A69" w:rsidRPr="002B6C4F">
        <w:rPr>
          <w:spacing w:val="-3"/>
          <w:sz w:val="22"/>
          <w:szCs w:val="22"/>
        </w:rPr>
        <w:t xml:space="preserve">.  Some of the change in total </w:t>
      </w:r>
      <w:r w:rsidRPr="002B6C4F">
        <w:rPr>
          <w:spacing w:val="-3"/>
          <w:sz w:val="22"/>
          <w:szCs w:val="22"/>
        </w:rPr>
        <w:t>i</w:t>
      </w:r>
      <w:r w:rsidR="00ED3A69" w:rsidRPr="002B6C4F">
        <w:rPr>
          <w:spacing w:val="-3"/>
          <w:sz w:val="22"/>
          <w:szCs w:val="22"/>
        </w:rPr>
        <w:t>n</w:t>
      </w:r>
      <w:r w:rsidRPr="002B6C4F">
        <w:rPr>
          <w:spacing w:val="-3"/>
          <w:sz w:val="22"/>
          <w:szCs w:val="22"/>
        </w:rPr>
        <w:t>-</w:t>
      </w:r>
      <w:r w:rsidR="00ED3A69" w:rsidRPr="002B6C4F">
        <w:rPr>
          <w:spacing w:val="-3"/>
          <w:sz w:val="22"/>
          <w:szCs w:val="22"/>
        </w:rPr>
        <w:t xml:space="preserve">house cost is therefore </w:t>
      </w:r>
      <w:r w:rsidRPr="002B6C4F">
        <w:rPr>
          <w:spacing w:val="-3"/>
          <w:sz w:val="22"/>
          <w:szCs w:val="22"/>
        </w:rPr>
        <w:t>the</w:t>
      </w:r>
      <w:r w:rsidR="00ED3A69" w:rsidRPr="002B6C4F">
        <w:rPr>
          <w:spacing w:val="-3"/>
          <w:sz w:val="22"/>
          <w:szCs w:val="22"/>
        </w:rPr>
        <w:t xml:space="preserve"> result of this upward unified estimated cost.</w:t>
      </w:r>
    </w:p>
    <w:p w14:paraId="5E5BBA22" w14:textId="77777777" w:rsidR="00D6356D" w:rsidRDefault="00D6356D" w:rsidP="00370C27">
      <w:pPr>
        <w:tabs>
          <w:tab w:val="left" w:pos="-720"/>
        </w:tabs>
        <w:suppressAutoHyphens/>
        <w:spacing w:after="120"/>
        <w:rPr>
          <w:spacing w:val="-3"/>
          <w:sz w:val="22"/>
          <w:szCs w:val="22"/>
        </w:rPr>
      </w:pPr>
    </w:p>
    <w:p w14:paraId="00008B63" w14:textId="77777777" w:rsidR="00D6356D" w:rsidRDefault="00D6356D" w:rsidP="00370C27">
      <w:pPr>
        <w:tabs>
          <w:tab w:val="left" w:pos="-720"/>
        </w:tabs>
        <w:suppressAutoHyphens/>
        <w:spacing w:after="120"/>
        <w:rPr>
          <w:spacing w:val="-3"/>
          <w:sz w:val="22"/>
          <w:szCs w:val="22"/>
        </w:rPr>
      </w:pPr>
    </w:p>
    <w:p w14:paraId="11892155" w14:textId="77777777" w:rsidR="006849E8" w:rsidRPr="002B6C4F" w:rsidRDefault="006849E8" w:rsidP="00370C27">
      <w:pPr>
        <w:widowControl w:val="0"/>
        <w:tabs>
          <w:tab w:val="left" w:pos="-720"/>
        </w:tabs>
        <w:suppressAutoHyphens/>
        <w:spacing w:after="120" w:line="240" w:lineRule="atLeast"/>
        <w:rPr>
          <w:spacing w:val="-3"/>
          <w:sz w:val="22"/>
          <w:szCs w:val="22"/>
        </w:rPr>
      </w:pPr>
      <w:r w:rsidRPr="002B6C4F">
        <w:rPr>
          <w:spacing w:val="-3"/>
          <w:sz w:val="22"/>
          <w:szCs w:val="22"/>
        </w:rPr>
        <w:lastRenderedPageBreak/>
        <w:t>13.</w:t>
      </w:r>
      <w:r w:rsidR="00867CE5" w:rsidRPr="002B6C4F">
        <w:rPr>
          <w:spacing w:val="-3"/>
          <w:sz w:val="22"/>
          <w:szCs w:val="22"/>
        </w:rPr>
        <w:t xml:space="preserve">  </w:t>
      </w:r>
      <w:r w:rsidR="00867CE5" w:rsidRPr="002B6C4F">
        <w:rPr>
          <w:i/>
          <w:iCs/>
          <w:sz w:val="22"/>
          <w:szCs w:val="22"/>
        </w:rPr>
        <w:t>Estimates of the cost burden of the collection to respondents.</w:t>
      </w:r>
    </w:p>
    <w:p w14:paraId="149D1AEC" w14:textId="3B36FE00" w:rsidR="00073DE9" w:rsidRDefault="006849E8" w:rsidP="00370C27">
      <w:pPr>
        <w:tabs>
          <w:tab w:val="left" w:pos="-720"/>
          <w:tab w:val="left" w:pos="0"/>
        </w:tabs>
        <w:suppressAutoHyphens/>
        <w:spacing w:after="120"/>
        <w:ind w:right="720"/>
        <w:rPr>
          <w:spacing w:val="-3"/>
          <w:sz w:val="22"/>
          <w:szCs w:val="22"/>
        </w:rPr>
      </w:pPr>
      <w:r w:rsidRPr="002B6C4F">
        <w:rPr>
          <w:spacing w:val="-3"/>
          <w:sz w:val="22"/>
          <w:szCs w:val="22"/>
        </w:rPr>
        <w:t xml:space="preserve">Respondents are assumed to use outside legal or engineering assistance in order to complete their </w:t>
      </w:r>
      <w:r w:rsidR="003533E8" w:rsidRPr="002B6C4F">
        <w:rPr>
          <w:spacing w:val="-3"/>
          <w:sz w:val="22"/>
          <w:szCs w:val="22"/>
        </w:rPr>
        <w:t>filing with the Commission</w:t>
      </w:r>
      <w:r w:rsidRPr="002B6C4F">
        <w:rPr>
          <w:spacing w:val="-3"/>
          <w:sz w:val="22"/>
          <w:szCs w:val="22"/>
        </w:rPr>
        <w:t xml:space="preserve">.  </w:t>
      </w:r>
      <w:r w:rsidR="00A609D3" w:rsidRPr="002B6C4F">
        <w:rPr>
          <w:spacing w:val="-3"/>
          <w:sz w:val="22"/>
          <w:szCs w:val="22"/>
        </w:rPr>
        <w:t xml:space="preserve">In addition to their in-house legal and engineering staffs, space station and earth station operators often rely on outside attorneys and engineers to assist with some of the information collection requirements in Part 25.  We estimate that the hourly rates for outside legal and engineering assistance are $300/hour and $250/hour, respectively.  These figures are based on a small survey of local firms in the 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Based on our experience, we estimate that operators will engage outside attorneys and engineers in preparing </w:t>
      </w:r>
      <w:r w:rsidR="0079239E">
        <w:rPr>
          <w:spacing w:val="-3"/>
          <w:sz w:val="22"/>
          <w:szCs w:val="22"/>
        </w:rPr>
        <w:t xml:space="preserve">1,164 </w:t>
      </w:r>
      <w:r w:rsidR="00A609D3" w:rsidRPr="002B6C4F">
        <w:rPr>
          <w:spacing w:val="-3"/>
          <w:sz w:val="22"/>
          <w:szCs w:val="22"/>
        </w:rPr>
        <w:t xml:space="preserve">of the total number of responses filed annually, with an average of </w:t>
      </w:r>
      <w:r w:rsidR="0079239E">
        <w:rPr>
          <w:spacing w:val="-3"/>
          <w:sz w:val="22"/>
          <w:szCs w:val="22"/>
        </w:rPr>
        <w:t xml:space="preserve">8.8 </w:t>
      </w:r>
      <w:r w:rsidR="00A609D3" w:rsidRPr="002B6C4F">
        <w:rPr>
          <w:spacing w:val="-3"/>
          <w:sz w:val="22"/>
          <w:szCs w:val="22"/>
        </w:rPr>
        <w:t xml:space="preserve">hours spent per response.  Consequently, the total cost burden for outside assistance </w:t>
      </w:r>
      <w:r w:rsidR="00A609D3" w:rsidRPr="005E3775">
        <w:rPr>
          <w:spacing w:val="-3"/>
          <w:sz w:val="22"/>
          <w:szCs w:val="22"/>
        </w:rPr>
        <w:t xml:space="preserve">is </w:t>
      </w:r>
      <w:r w:rsidR="00A609D3" w:rsidRPr="00B506A9">
        <w:rPr>
          <w:b/>
          <w:spacing w:val="-3"/>
          <w:sz w:val="22"/>
          <w:szCs w:val="22"/>
        </w:rPr>
        <w:t>$</w:t>
      </w:r>
      <w:r w:rsidR="0079239E" w:rsidRPr="00B506A9">
        <w:rPr>
          <w:b/>
          <w:spacing w:val="-3"/>
          <w:sz w:val="22"/>
          <w:szCs w:val="22"/>
        </w:rPr>
        <w:t>2,8</w:t>
      </w:r>
      <w:r w:rsidR="005C13B2" w:rsidRPr="00B506A9">
        <w:rPr>
          <w:b/>
          <w:spacing w:val="-3"/>
          <w:sz w:val="22"/>
          <w:szCs w:val="22"/>
        </w:rPr>
        <w:t>16,880</w:t>
      </w:r>
      <w:r w:rsidR="00A609D3" w:rsidRPr="002B6C4F">
        <w:rPr>
          <w:spacing w:val="-3"/>
          <w:sz w:val="22"/>
          <w:szCs w:val="22"/>
        </w:rPr>
        <w:t xml:space="preserve"> ($275 x </w:t>
      </w:r>
      <w:r w:rsidR="0079239E">
        <w:rPr>
          <w:spacing w:val="-3"/>
          <w:sz w:val="22"/>
          <w:szCs w:val="22"/>
        </w:rPr>
        <w:t>1,164</w:t>
      </w:r>
      <w:r w:rsidR="00A609D3" w:rsidRPr="002B6C4F">
        <w:rPr>
          <w:spacing w:val="-3"/>
          <w:sz w:val="22"/>
          <w:szCs w:val="22"/>
        </w:rPr>
        <w:t xml:space="preserve"> responses x </w:t>
      </w:r>
      <w:r w:rsidR="0079239E">
        <w:rPr>
          <w:spacing w:val="-3"/>
          <w:sz w:val="22"/>
          <w:szCs w:val="22"/>
        </w:rPr>
        <w:t xml:space="preserve">8.8 </w:t>
      </w:r>
      <w:r w:rsidR="00A609D3" w:rsidRPr="002B6C4F">
        <w:rPr>
          <w:spacing w:val="-3"/>
          <w:sz w:val="22"/>
          <w:szCs w:val="22"/>
        </w:rPr>
        <w:t xml:space="preserve">hours per response). </w:t>
      </w:r>
    </w:p>
    <w:p w14:paraId="509DE459" w14:textId="523D2DB9" w:rsidR="006849E8" w:rsidRPr="002B6C4F" w:rsidRDefault="006849E8" w:rsidP="00370C27">
      <w:pPr>
        <w:tabs>
          <w:tab w:val="left" w:pos="-720"/>
          <w:tab w:val="left" w:pos="0"/>
        </w:tabs>
        <w:suppressAutoHyphens/>
        <w:spacing w:after="120"/>
        <w:ind w:right="720"/>
        <w:rPr>
          <w:sz w:val="22"/>
          <w:szCs w:val="22"/>
        </w:rPr>
      </w:pPr>
      <w:r w:rsidRPr="002B6C4F">
        <w:rPr>
          <w:b/>
          <w:spacing w:val="-3"/>
          <w:sz w:val="22"/>
          <w:szCs w:val="22"/>
          <w:u w:val="single"/>
        </w:rPr>
        <w:t>Application Filing Fees</w:t>
      </w:r>
      <w:r w:rsidR="00A96B37" w:rsidRPr="002B6C4F">
        <w:rPr>
          <w:rStyle w:val="FootnoteReference"/>
          <w:b/>
          <w:spacing w:val="-3"/>
          <w:sz w:val="22"/>
          <w:szCs w:val="22"/>
        </w:rPr>
        <w:footnoteReference w:id="5"/>
      </w:r>
      <w:r w:rsidRPr="002B6C4F">
        <w:rPr>
          <w:b/>
          <w:spacing w:val="-3"/>
          <w:sz w:val="22"/>
          <w:szCs w:val="22"/>
        </w:rPr>
        <w:t xml:space="preserve">:  </w:t>
      </w:r>
      <w:r w:rsidR="007A131B" w:rsidRPr="002B6C4F">
        <w:rPr>
          <w:b/>
          <w:bCs/>
          <w:spacing w:val="-3"/>
          <w:sz w:val="22"/>
          <w:szCs w:val="22"/>
        </w:rPr>
        <w:t>$</w:t>
      </w:r>
      <w:r w:rsidR="009B724D" w:rsidRPr="002B6C4F">
        <w:rPr>
          <w:b/>
          <w:bCs/>
          <w:spacing w:val="-3"/>
          <w:sz w:val="22"/>
          <w:szCs w:val="22"/>
        </w:rPr>
        <w:t>7,181,</w:t>
      </w:r>
      <w:r w:rsidR="0015481B" w:rsidRPr="002B6C4F">
        <w:rPr>
          <w:b/>
          <w:bCs/>
          <w:spacing w:val="-3"/>
          <w:sz w:val="22"/>
          <w:szCs w:val="22"/>
        </w:rPr>
        <w:t>90</w:t>
      </w:r>
      <w:r w:rsidR="0015481B">
        <w:rPr>
          <w:b/>
          <w:bCs/>
          <w:spacing w:val="-3"/>
          <w:sz w:val="22"/>
          <w:szCs w:val="22"/>
        </w:rPr>
        <w:t>5</w:t>
      </w:r>
      <w:r w:rsidR="009B724D" w:rsidRPr="002B6C4F">
        <w:rPr>
          <w:b/>
          <w:bCs/>
          <w:spacing w:val="-3"/>
          <w:sz w:val="22"/>
          <w:szCs w:val="22"/>
        </w:rPr>
        <w:t>.</w:t>
      </w:r>
      <w:r w:rsidR="0015481B">
        <w:rPr>
          <w:b/>
          <w:bCs/>
          <w:spacing w:val="-3"/>
          <w:sz w:val="22"/>
          <w:szCs w:val="22"/>
        </w:rPr>
        <w:t>23</w:t>
      </w:r>
      <w:r w:rsidR="007A131B" w:rsidRPr="002B6C4F">
        <w:rPr>
          <w:bCs/>
          <w:spacing w:val="-3"/>
          <w:sz w:val="22"/>
          <w:szCs w:val="22"/>
        </w:rPr>
        <w:t xml:space="preserve">.  </w:t>
      </w:r>
      <w:r w:rsidR="007C2D4E" w:rsidRPr="002B6C4F">
        <w:rPr>
          <w:sz w:val="22"/>
          <w:szCs w:val="22"/>
        </w:rPr>
        <w:t xml:space="preserve">Based on actual Commission filings over the past five years, we estimated that 90% of </w:t>
      </w:r>
      <w:r w:rsidR="007669EC" w:rsidRPr="002B6C4F">
        <w:rPr>
          <w:sz w:val="22"/>
          <w:szCs w:val="22"/>
        </w:rPr>
        <w:t xml:space="preserve">applications </w:t>
      </w:r>
      <w:r w:rsidR="004A1F5F" w:rsidRPr="002B6C4F">
        <w:rPr>
          <w:sz w:val="22"/>
          <w:szCs w:val="22"/>
        </w:rPr>
        <w:t xml:space="preserve">fees </w:t>
      </w:r>
      <w:r w:rsidR="007669EC" w:rsidRPr="002B6C4F">
        <w:rPr>
          <w:sz w:val="22"/>
          <w:szCs w:val="22"/>
        </w:rPr>
        <w:t xml:space="preserve">involve </w:t>
      </w:r>
      <w:r w:rsidR="007C2D4E" w:rsidRPr="002B6C4F">
        <w:rPr>
          <w:sz w:val="22"/>
          <w:szCs w:val="22"/>
        </w:rPr>
        <w:t>GSO</w:t>
      </w:r>
      <w:r w:rsidR="004A1F5F" w:rsidRPr="002B6C4F">
        <w:rPr>
          <w:sz w:val="22"/>
          <w:szCs w:val="22"/>
        </w:rPr>
        <w:t xml:space="preserve"> space statio</w:t>
      </w:r>
      <w:r w:rsidR="007669EC" w:rsidRPr="002B6C4F">
        <w:rPr>
          <w:sz w:val="22"/>
          <w:szCs w:val="22"/>
        </w:rPr>
        <w:t>ns</w:t>
      </w:r>
      <w:r w:rsidR="007C2D4E" w:rsidRPr="002B6C4F">
        <w:rPr>
          <w:sz w:val="22"/>
          <w:szCs w:val="22"/>
        </w:rPr>
        <w:t xml:space="preserve"> and 10% </w:t>
      </w:r>
      <w:r w:rsidR="007669EC" w:rsidRPr="002B6C4F">
        <w:rPr>
          <w:sz w:val="22"/>
          <w:szCs w:val="22"/>
        </w:rPr>
        <w:t xml:space="preserve">involve </w:t>
      </w:r>
      <w:r w:rsidR="007C2D4E" w:rsidRPr="002B6C4F">
        <w:rPr>
          <w:sz w:val="22"/>
          <w:szCs w:val="22"/>
        </w:rPr>
        <w:t>NGSO</w:t>
      </w:r>
      <w:r w:rsidR="007669EC" w:rsidRPr="002B6C4F">
        <w:rPr>
          <w:sz w:val="22"/>
          <w:szCs w:val="22"/>
        </w:rPr>
        <w:t xml:space="preserve"> space stations</w:t>
      </w:r>
      <w:r w:rsidR="007C2D4E" w:rsidRPr="002B6C4F">
        <w:rPr>
          <w:sz w:val="22"/>
          <w:szCs w:val="22"/>
        </w:rPr>
        <w:t xml:space="preserve">.  </w:t>
      </w:r>
      <w:r w:rsidR="007669EC" w:rsidRPr="002B6C4F">
        <w:rPr>
          <w:sz w:val="22"/>
          <w:szCs w:val="22"/>
        </w:rPr>
        <w:t>The application fee</w:t>
      </w:r>
      <w:r w:rsidR="004A1F5F" w:rsidRPr="002B6C4F">
        <w:rPr>
          <w:sz w:val="22"/>
          <w:szCs w:val="22"/>
        </w:rPr>
        <w:t>s</w:t>
      </w:r>
      <w:r w:rsidR="007669EC" w:rsidRPr="002B6C4F">
        <w:rPr>
          <w:sz w:val="22"/>
          <w:szCs w:val="22"/>
        </w:rPr>
        <w:t xml:space="preserve"> associated with NGSO applications </w:t>
      </w:r>
      <w:r w:rsidR="004A1F5F" w:rsidRPr="002B6C4F">
        <w:rPr>
          <w:sz w:val="22"/>
          <w:szCs w:val="22"/>
        </w:rPr>
        <w:t xml:space="preserve">are </w:t>
      </w:r>
      <w:r w:rsidR="007669EC" w:rsidRPr="002B6C4F">
        <w:rPr>
          <w:sz w:val="22"/>
          <w:szCs w:val="22"/>
        </w:rPr>
        <w:t xml:space="preserve">nearly four times higher than the fees for GSO applications.  </w:t>
      </w:r>
      <w:r w:rsidR="007C2D4E" w:rsidRPr="002B6C4F">
        <w:rPr>
          <w:sz w:val="22"/>
          <w:szCs w:val="22"/>
        </w:rPr>
        <w:t xml:space="preserve">Accordingly, we weighted the total number of applications for each fee category to accurately reflect those differences in the estimated total fees collected.  </w:t>
      </w:r>
      <w:r w:rsidR="007669EC" w:rsidRPr="002B6C4F">
        <w:rPr>
          <w:sz w:val="22"/>
          <w:szCs w:val="22"/>
        </w:rPr>
        <w:t>T</w:t>
      </w:r>
      <w:r w:rsidR="007C2D4E" w:rsidRPr="002B6C4F">
        <w:rPr>
          <w:sz w:val="22"/>
          <w:szCs w:val="22"/>
        </w:rPr>
        <w:t>h</w:t>
      </w:r>
      <w:r w:rsidR="004B24E0" w:rsidRPr="002B6C4F">
        <w:rPr>
          <w:sz w:val="22"/>
          <w:szCs w:val="22"/>
        </w:rPr>
        <w:t>e</w:t>
      </w:r>
      <w:r w:rsidR="007C2D4E" w:rsidRPr="002B6C4F">
        <w:rPr>
          <w:sz w:val="22"/>
          <w:szCs w:val="22"/>
        </w:rPr>
        <w:t xml:space="preserve"> weighting for previous information collection submissions</w:t>
      </w:r>
      <w:r w:rsidR="004B24E0" w:rsidRPr="002B6C4F">
        <w:rPr>
          <w:sz w:val="22"/>
          <w:szCs w:val="22"/>
        </w:rPr>
        <w:t xml:space="preserve"> was 50/50</w:t>
      </w:r>
      <w:r w:rsidR="007669EC" w:rsidRPr="002B6C4F">
        <w:rPr>
          <w:sz w:val="22"/>
          <w:szCs w:val="22"/>
        </w:rPr>
        <w:t xml:space="preserve">. </w:t>
      </w:r>
      <w:r w:rsidR="004B24E0" w:rsidRPr="002B6C4F">
        <w:rPr>
          <w:sz w:val="22"/>
          <w:szCs w:val="22"/>
        </w:rPr>
        <w:t xml:space="preserve"> Based on industry trends favoring GSO technology, the previous weighting greatly overestimated application filing fees. </w:t>
      </w:r>
      <w:r w:rsidR="007669EC" w:rsidRPr="002B6C4F">
        <w:rPr>
          <w:sz w:val="22"/>
          <w:szCs w:val="22"/>
        </w:rPr>
        <w:t xml:space="preserve"> </w:t>
      </w:r>
      <w:r w:rsidR="007C2D4E" w:rsidRPr="002B6C4F">
        <w:rPr>
          <w:sz w:val="22"/>
          <w:szCs w:val="22"/>
        </w:rPr>
        <w:t>This Supporting Statement represents a more accurate estimation.</w:t>
      </w:r>
      <w:r w:rsidR="00DD490E" w:rsidRPr="002B6C4F">
        <w:rPr>
          <w:sz w:val="22"/>
          <w:szCs w:val="22"/>
        </w:rPr>
        <w:t xml:space="preserve">  For earth station application filing fees, an average of the range of application filing fees was used.</w:t>
      </w:r>
    </w:p>
    <w:p w14:paraId="544DFFD3" w14:textId="30762910" w:rsidR="006849E8" w:rsidRPr="002B6C4F" w:rsidRDefault="006849E8" w:rsidP="00370C27">
      <w:pPr>
        <w:tabs>
          <w:tab w:val="left" w:pos="-720"/>
          <w:tab w:val="left" w:pos="0"/>
        </w:tabs>
        <w:suppressAutoHyphens/>
        <w:spacing w:after="120"/>
        <w:ind w:left="-90" w:hanging="182"/>
        <w:rPr>
          <w:sz w:val="22"/>
          <w:szCs w:val="22"/>
        </w:rPr>
      </w:pPr>
      <w:r w:rsidRPr="002B6C4F">
        <w:rPr>
          <w:sz w:val="22"/>
          <w:szCs w:val="22"/>
        </w:rPr>
        <w:tab/>
      </w:r>
      <w:r w:rsidRPr="002B6C4F">
        <w:rPr>
          <w:b/>
          <w:sz w:val="22"/>
          <w:szCs w:val="22"/>
        </w:rPr>
        <w:t>Total Annualized Cost</w:t>
      </w:r>
      <w:r w:rsidRPr="002B6C4F">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849E8" w:rsidRPr="00457052" w14:paraId="2FEF84B3" w14:textId="77777777" w:rsidTr="00FA222B">
        <w:tc>
          <w:tcPr>
            <w:tcW w:w="4788" w:type="dxa"/>
            <w:shd w:val="clear" w:color="auto" w:fill="auto"/>
            <w:vAlign w:val="center"/>
          </w:tcPr>
          <w:p w14:paraId="4F5C2528" w14:textId="77777777" w:rsidR="006849E8" w:rsidRPr="00457052" w:rsidRDefault="006849E8" w:rsidP="00370C27">
            <w:pPr>
              <w:widowControl w:val="0"/>
              <w:tabs>
                <w:tab w:val="left" w:pos="-720"/>
                <w:tab w:val="left" w:pos="0"/>
              </w:tabs>
              <w:suppressAutoHyphens/>
              <w:spacing w:after="120"/>
              <w:ind w:right="720"/>
              <w:jc w:val="center"/>
              <w:rPr>
                <w:b/>
                <w:spacing w:val="-3"/>
                <w:sz w:val="22"/>
                <w:szCs w:val="22"/>
              </w:rPr>
            </w:pPr>
            <w:r w:rsidRPr="00457052">
              <w:rPr>
                <w:b/>
                <w:spacing w:val="-3"/>
                <w:sz w:val="22"/>
                <w:szCs w:val="22"/>
              </w:rPr>
              <w:t>Total Costs to the Industry</w:t>
            </w:r>
          </w:p>
        </w:tc>
        <w:tc>
          <w:tcPr>
            <w:tcW w:w="4788" w:type="dxa"/>
            <w:shd w:val="clear" w:color="auto" w:fill="auto"/>
            <w:vAlign w:val="center"/>
          </w:tcPr>
          <w:p w14:paraId="1D0A51C4" w14:textId="77777777" w:rsidR="006849E8" w:rsidRPr="00457052" w:rsidRDefault="006849E8" w:rsidP="00370C27">
            <w:pPr>
              <w:widowControl w:val="0"/>
              <w:tabs>
                <w:tab w:val="left" w:pos="-720"/>
                <w:tab w:val="left" w:pos="0"/>
              </w:tabs>
              <w:suppressAutoHyphens/>
              <w:spacing w:after="120"/>
              <w:ind w:right="720"/>
              <w:jc w:val="center"/>
              <w:rPr>
                <w:b/>
                <w:spacing w:val="-3"/>
                <w:sz w:val="22"/>
                <w:szCs w:val="22"/>
              </w:rPr>
            </w:pPr>
            <w:r w:rsidRPr="00457052">
              <w:rPr>
                <w:b/>
                <w:spacing w:val="-3"/>
                <w:sz w:val="22"/>
                <w:szCs w:val="22"/>
              </w:rPr>
              <w:t>Totals</w:t>
            </w:r>
          </w:p>
        </w:tc>
      </w:tr>
      <w:tr w:rsidR="006849E8" w:rsidRPr="00457052" w14:paraId="22FDA796" w14:textId="77777777" w:rsidTr="00FA222B">
        <w:tc>
          <w:tcPr>
            <w:tcW w:w="4788" w:type="dxa"/>
            <w:shd w:val="clear" w:color="auto" w:fill="auto"/>
            <w:vAlign w:val="center"/>
          </w:tcPr>
          <w:p w14:paraId="12C29F39" w14:textId="77777777" w:rsidR="006849E8" w:rsidRPr="00457052" w:rsidRDefault="006849E8" w:rsidP="00370C27">
            <w:pPr>
              <w:widowControl w:val="0"/>
              <w:tabs>
                <w:tab w:val="left" w:pos="-720"/>
                <w:tab w:val="left" w:pos="0"/>
              </w:tabs>
              <w:suppressAutoHyphens/>
              <w:spacing w:after="120"/>
              <w:ind w:right="720"/>
              <w:jc w:val="center"/>
              <w:rPr>
                <w:spacing w:val="-3"/>
                <w:sz w:val="22"/>
                <w:szCs w:val="22"/>
              </w:rPr>
            </w:pPr>
            <w:r w:rsidRPr="00457052">
              <w:rPr>
                <w:spacing w:val="-3"/>
                <w:sz w:val="22"/>
                <w:szCs w:val="22"/>
              </w:rPr>
              <w:t>Estimated Application Filing Fees</w:t>
            </w:r>
          </w:p>
        </w:tc>
        <w:tc>
          <w:tcPr>
            <w:tcW w:w="4788" w:type="dxa"/>
            <w:shd w:val="clear" w:color="auto" w:fill="auto"/>
            <w:vAlign w:val="center"/>
          </w:tcPr>
          <w:p w14:paraId="4F62F92A" w14:textId="77777777" w:rsidR="006849E8" w:rsidRPr="002E42B4" w:rsidRDefault="000173D2" w:rsidP="00370C27">
            <w:pPr>
              <w:widowControl w:val="0"/>
              <w:tabs>
                <w:tab w:val="left" w:pos="-720"/>
                <w:tab w:val="left" w:pos="0"/>
              </w:tabs>
              <w:suppressAutoHyphens/>
              <w:spacing w:after="120"/>
              <w:ind w:right="720"/>
              <w:jc w:val="center"/>
              <w:rPr>
                <w:b/>
                <w:spacing w:val="-3"/>
                <w:sz w:val="22"/>
                <w:szCs w:val="22"/>
              </w:rPr>
            </w:pPr>
            <w:r w:rsidRPr="00536C7B">
              <w:rPr>
                <w:b/>
                <w:bCs/>
                <w:spacing w:val="-3"/>
                <w:sz w:val="22"/>
                <w:szCs w:val="22"/>
              </w:rPr>
              <w:t>$</w:t>
            </w:r>
            <w:r w:rsidR="009B724D" w:rsidRPr="00536C7B">
              <w:rPr>
                <w:b/>
                <w:bCs/>
                <w:spacing w:val="-3"/>
                <w:sz w:val="22"/>
                <w:szCs w:val="22"/>
              </w:rPr>
              <w:t>7,181,905.23</w:t>
            </w:r>
          </w:p>
        </w:tc>
      </w:tr>
      <w:tr w:rsidR="006849E8" w:rsidRPr="00457052" w14:paraId="25C82AAA" w14:textId="77777777" w:rsidTr="00FA222B">
        <w:tc>
          <w:tcPr>
            <w:tcW w:w="4788" w:type="dxa"/>
            <w:shd w:val="clear" w:color="auto" w:fill="auto"/>
            <w:vAlign w:val="center"/>
          </w:tcPr>
          <w:p w14:paraId="7812EB79" w14:textId="77777777" w:rsidR="006849E8" w:rsidRPr="00457052" w:rsidRDefault="006849E8" w:rsidP="00370C27">
            <w:pPr>
              <w:widowControl w:val="0"/>
              <w:tabs>
                <w:tab w:val="left" w:pos="-720"/>
                <w:tab w:val="left" w:pos="0"/>
              </w:tabs>
              <w:suppressAutoHyphens/>
              <w:spacing w:after="120"/>
              <w:ind w:right="720"/>
              <w:jc w:val="center"/>
              <w:rPr>
                <w:spacing w:val="-3"/>
                <w:sz w:val="22"/>
                <w:szCs w:val="22"/>
              </w:rPr>
            </w:pPr>
            <w:r w:rsidRPr="00457052">
              <w:rPr>
                <w:spacing w:val="-3"/>
                <w:sz w:val="22"/>
                <w:szCs w:val="22"/>
              </w:rPr>
              <w:t>Estimated Cost of Outside Legal/Engineering Assistance</w:t>
            </w:r>
          </w:p>
        </w:tc>
        <w:tc>
          <w:tcPr>
            <w:tcW w:w="4788" w:type="dxa"/>
            <w:shd w:val="clear" w:color="auto" w:fill="auto"/>
            <w:vAlign w:val="center"/>
          </w:tcPr>
          <w:p w14:paraId="08E073D3" w14:textId="7EBB5642" w:rsidR="006849E8" w:rsidRPr="008E5557" w:rsidRDefault="00885A54" w:rsidP="00370C27">
            <w:pPr>
              <w:widowControl w:val="0"/>
              <w:tabs>
                <w:tab w:val="left" w:pos="-720"/>
                <w:tab w:val="left" w:pos="0"/>
              </w:tabs>
              <w:suppressAutoHyphens/>
              <w:spacing w:after="120"/>
              <w:ind w:right="720"/>
              <w:jc w:val="center"/>
              <w:rPr>
                <w:b/>
                <w:spacing w:val="-3"/>
                <w:sz w:val="22"/>
                <w:szCs w:val="22"/>
              </w:rPr>
            </w:pPr>
            <w:r w:rsidRPr="00B506A9">
              <w:rPr>
                <w:b/>
                <w:spacing w:val="-3"/>
                <w:sz w:val="22"/>
                <w:szCs w:val="22"/>
              </w:rPr>
              <w:t>$</w:t>
            </w:r>
            <w:r w:rsidR="005C13B2" w:rsidRPr="00B506A9">
              <w:rPr>
                <w:b/>
                <w:spacing w:val="-3"/>
                <w:sz w:val="22"/>
                <w:szCs w:val="22"/>
              </w:rPr>
              <w:t>2,816,880</w:t>
            </w:r>
            <w:r w:rsidR="00536C7B" w:rsidRPr="00B506A9">
              <w:rPr>
                <w:b/>
                <w:spacing w:val="-3"/>
                <w:sz w:val="22"/>
                <w:szCs w:val="22"/>
              </w:rPr>
              <w:t>.00</w:t>
            </w:r>
          </w:p>
        </w:tc>
      </w:tr>
      <w:tr w:rsidR="006849E8" w:rsidRPr="00457052" w14:paraId="2CABD0B2" w14:textId="77777777" w:rsidTr="00FA222B">
        <w:trPr>
          <w:trHeight w:val="503"/>
        </w:trPr>
        <w:tc>
          <w:tcPr>
            <w:tcW w:w="4788" w:type="dxa"/>
            <w:shd w:val="clear" w:color="auto" w:fill="auto"/>
            <w:vAlign w:val="center"/>
          </w:tcPr>
          <w:p w14:paraId="0B197A67" w14:textId="3CE29A3B" w:rsidR="006849E8" w:rsidRPr="00457052" w:rsidRDefault="006849E8" w:rsidP="00370C27">
            <w:pPr>
              <w:widowControl w:val="0"/>
              <w:tabs>
                <w:tab w:val="left" w:pos="-720"/>
                <w:tab w:val="left" w:pos="0"/>
              </w:tabs>
              <w:suppressAutoHyphens/>
              <w:spacing w:after="120"/>
              <w:ind w:right="720"/>
              <w:jc w:val="center"/>
              <w:rPr>
                <w:b/>
                <w:spacing w:val="-3"/>
                <w:sz w:val="22"/>
                <w:szCs w:val="22"/>
              </w:rPr>
            </w:pPr>
            <w:r w:rsidRPr="00457052">
              <w:rPr>
                <w:b/>
                <w:spacing w:val="-3"/>
                <w:sz w:val="22"/>
                <w:szCs w:val="22"/>
              </w:rPr>
              <w:t>Total Cost to Respondents</w:t>
            </w:r>
          </w:p>
        </w:tc>
        <w:tc>
          <w:tcPr>
            <w:tcW w:w="4788" w:type="dxa"/>
            <w:shd w:val="clear" w:color="auto" w:fill="auto"/>
            <w:vAlign w:val="center"/>
          </w:tcPr>
          <w:p w14:paraId="05CC50EE" w14:textId="017DDBF1" w:rsidR="006849E8" w:rsidRPr="008E5557" w:rsidRDefault="00536C7B" w:rsidP="00370C27">
            <w:pPr>
              <w:widowControl w:val="0"/>
              <w:tabs>
                <w:tab w:val="left" w:pos="-720"/>
                <w:tab w:val="left" w:pos="0"/>
              </w:tabs>
              <w:suppressAutoHyphens/>
              <w:spacing w:after="120"/>
              <w:ind w:right="720"/>
              <w:jc w:val="center"/>
              <w:rPr>
                <w:b/>
                <w:spacing w:val="-3"/>
                <w:sz w:val="22"/>
                <w:szCs w:val="22"/>
              </w:rPr>
            </w:pPr>
            <w:r w:rsidRPr="008E5557">
              <w:rPr>
                <w:b/>
                <w:spacing w:val="-3"/>
                <w:sz w:val="22"/>
                <w:szCs w:val="22"/>
              </w:rPr>
              <w:t xml:space="preserve">                 </w:t>
            </w:r>
            <w:r w:rsidR="00885A54" w:rsidRPr="00B506A9">
              <w:rPr>
                <w:b/>
                <w:spacing w:val="-3"/>
                <w:sz w:val="22"/>
                <w:szCs w:val="22"/>
              </w:rPr>
              <w:t>$</w:t>
            </w:r>
            <w:r w:rsidR="005C13B2" w:rsidRPr="00B506A9">
              <w:rPr>
                <w:b/>
                <w:spacing w:val="-3"/>
                <w:sz w:val="22"/>
                <w:szCs w:val="22"/>
              </w:rPr>
              <w:t>9,99</w:t>
            </w:r>
            <w:r w:rsidRPr="00B506A9">
              <w:rPr>
                <w:b/>
                <w:spacing w:val="-3"/>
                <w:sz w:val="22"/>
                <w:szCs w:val="22"/>
              </w:rPr>
              <w:t>8</w:t>
            </w:r>
            <w:r w:rsidR="005C13B2" w:rsidRPr="00B506A9">
              <w:rPr>
                <w:b/>
                <w:spacing w:val="-3"/>
                <w:sz w:val="22"/>
                <w:szCs w:val="22"/>
              </w:rPr>
              <w:t>,785</w:t>
            </w:r>
            <w:r w:rsidRPr="00B506A9">
              <w:rPr>
                <w:b/>
                <w:spacing w:val="-3"/>
                <w:sz w:val="22"/>
                <w:szCs w:val="22"/>
              </w:rPr>
              <w:t>.00 (rounded)</w:t>
            </w:r>
          </w:p>
          <w:p w14:paraId="3BC0FC3E" w14:textId="77777777" w:rsidR="00536C7B" w:rsidRPr="00A8093E" w:rsidRDefault="00536C7B" w:rsidP="00370C27">
            <w:pPr>
              <w:widowControl w:val="0"/>
              <w:tabs>
                <w:tab w:val="left" w:pos="-720"/>
                <w:tab w:val="left" w:pos="0"/>
              </w:tabs>
              <w:suppressAutoHyphens/>
              <w:spacing w:after="120"/>
              <w:ind w:right="720"/>
              <w:jc w:val="center"/>
              <w:rPr>
                <w:b/>
                <w:spacing w:val="-3"/>
                <w:sz w:val="22"/>
                <w:szCs w:val="22"/>
              </w:rPr>
            </w:pPr>
          </w:p>
          <w:p w14:paraId="6B796F32" w14:textId="71D156A6" w:rsidR="00536C7B" w:rsidRPr="008E5557" w:rsidRDefault="00536C7B" w:rsidP="00370C27">
            <w:pPr>
              <w:widowControl w:val="0"/>
              <w:tabs>
                <w:tab w:val="left" w:pos="-720"/>
                <w:tab w:val="left" w:pos="0"/>
              </w:tabs>
              <w:suppressAutoHyphens/>
              <w:spacing w:after="120"/>
              <w:ind w:right="720"/>
              <w:jc w:val="center"/>
              <w:rPr>
                <w:b/>
                <w:spacing w:val="-3"/>
                <w:sz w:val="22"/>
                <w:szCs w:val="22"/>
              </w:rPr>
            </w:pPr>
          </w:p>
        </w:tc>
      </w:tr>
    </w:tbl>
    <w:p w14:paraId="5671F622" w14:textId="0A495EA8" w:rsidR="006849E8" w:rsidRDefault="006849E8" w:rsidP="00370C27">
      <w:pPr>
        <w:tabs>
          <w:tab w:val="left" w:pos="-720"/>
          <w:tab w:val="left" w:pos="0"/>
        </w:tabs>
        <w:suppressAutoHyphens/>
        <w:spacing w:after="120"/>
        <w:ind w:left="182" w:hanging="182"/>
        <w:rPr>
          <w:b/>
          <w:spacing w:val="-3"/>
          <w:sz w:val="22"/>
          <w:szCs w:val="22"/>
        </w:rPr>
      </w:pPr>
    </w:p>
    <w:p w14:paraId="2FF0110F" w14:textId="77777777" w:rsidR="00D6356D" w:rsidRDefault="00D6356D" w:rsidP="00370C27">
      <w:pPr>
        <w:tabs>
          <w:tab w:val="left" w:pos="-720"/>
          <w:tab w:val="left" w:pos="0"/>
        </w:tabs>
        <w:suppressAutoHyphens/>
        <w:spacing w:after="120"/>
        <w:ind w:left="182" w:hanging="182"/>
        <w:rPr>
          <w:b/>
          <w:spacing w:val="-3"/>
          <w:sz w:val="22"/>
          <w:szCs w:val="22"/>
        </w:rPr>
      </w:pPr>
    </w:p>
    <w:p w14:paraId="27CB39DA" w14:textId="77777777" w:rsidR="00D6356D" w:rsidRDefault="00D6356D" w:rsidP="00370C27">
      <w:pPr>
        <w:tabs>
          <w:tab w:val="left" w:pos="-720"/>
          <w:tab w:val="left" w:pos="0"/>
        </w:tabs>
        <w:suppressAutoHyphens/>
        <w:spacing w:after="120"/>
        <w:ind w:left="182" w:hanging="182"/>
        <w:rPr>
          <w:b/>
          <w:spacing w:val="-3"/>
          <w:sz w:val="22"/>
          <w:szCs w:val="22"/>
        </w:rPr>
      </w:pPr>
    </w:p>
    <w:p w14:paraId="3A7739CF" w14:textId="77777777" w:rsidR="00D6356D" w:rsidRDefault="00D6356D" w:rsidP="00370C27">
      <w:pPr>
        <w:tabs>
          <w:tab w:val="left" w:pos="-720"/>
          <w:tab w:val="left" w:pos="0"/>
        </w:tabs>
        <w:suppressAutoHyphens/>
        <w:spacing w:after="120"/>
        <w:ind w:left="182" w:hanging="182"/>
        <w:rPr>
          <w:b/>
          <w:spacing w:val="-3"/>
          <w:sz w:val="22"/>
          <w:szCs w:val="22"/>
        </w:rPr>
      </w:pPr>
    </w:p>
    <w:p w14:paraId="0AF19D55" w14:textId="77777777" w:rsidR="00D6356D" w:rsidRDefault="00D6356D" w:rsidP="00370C27">
      <w:pPr>
        <w:tabs>
          <w:tab w:val="left" w:pos="-720"/>
          <w:tab w:val="left" w:pos="0"/>
        </w:tabs>
        <w:suppressAutoHyphens/>
        <w:spacing w:after="120"/>
        <w:ind w:left="182" w:hanging="182"/>
        <w:rPr>
          <w:b/>
          <w:spacing w:val="-3"/>
          <w:sz w:val="22"/>
          <w:szCs w:val="22"/>
        </w:rPr>
      </w:pPr>
    </w:p>
    <w:p w14:paraId="722D8544" w14:textId="77777777" w:rsidR="00D6356D" w:rsidRDefault="00D6356D" w:rsidP="00370C27">
      <w:pPr>
        <w:tabs>
          <w:tab w:val="left" w:pos="-720"/>
          <w:tab w:val="left" w:pos="0"/>
        </w:tabs>
        <w:suppressAutoHyphens/>
        <w:spacing w:after="120"/>
        <w:ind w:left="182" w:hanging="182"/>
        <w:rPr>
          <w:b/>
          <w:spacing w:val="-3"/>
          <w:sz w:val="22"/>
          <w:szCs w:val="22"/>
        </w:rPr>
      </w:pPr>
    </w:p>
    <w:p w14:paraId="575E752B" w14:textId="77777777" w:rsidR="00D6356D" w:rsidRDefault="00D6356D" w:rsidP="00370C27">
      <w:pPr>
        <w:tabs>
          <w:tab w:val="left" w:pos="-720"/>
          <w:tab w:val="left" w:pos="0"/>
        </w:tabs>
        <w:suppressAutoHyphens/>
        <w:spacing w:after="120"/>
        <w:ind w:left="182" w:hanging="182"/>
        <w:rPr>
          <w:b/>
          <w:spacing w:val="-3"/>
          <w:sz w:val="22"/>
          <w:szCs w:val="22"/>
        </w:rPr>
      </w:pPr>
    </w:p>
    <w:p w14:paraId="5DC1C903" w14:textId="77777777" w:rsidR="00D6356D" w:rsidRDefault="00D6356D" w:rsidP="00370C27">
      <w:pPr>
        <w:tabs>
          <w:tab w:val="left" w:pos="-720"/>
          <w:tab w:val="left" w:pos="0"/>
        </w:tabs>
        <w:suppressAutoHyphens/>
        <w:spacing w:after="120"/>
        <w:ind w:left="182" w:hanging="182"/>
        <w:rPr>
          <w:b/>
          <w:spacing w:val="-3"/>
          <w:sz w:val="22"/>
          <w:szCs w:val="22"/>
        </w:rPr>
      </w:pPr>
    </w:p>
    <w:p w14:paraId="4012258D" w14:textId="77777777" w:rsidR="00B506A9" w:rsidRPr="00457052" w:rsidRDefault="00B506A9" w:rsidP="00370C27">
      <w:pPr>
        <w:tabs>
          <w:tab w:val="left" w:pos="-720"/>
          <w:tab w:val="left" w:pos="0"/>
        </w:tabs>
        <w:suppressAutoHyphens/>
        <w:spacing w:after="120"/>
        <w:ind w:left="182" w:hanging="182"/>
        <w:rPr>
          <w:b/>
          <w:spacing w:val="-3"/>
          <w:sz w:val="22"/>
          <w:szCs w:val="22"/>
        </w:rPr>
      </w:pPr>
    </w:p>
    <w:p w14:paraId="6CFC5C67" w14:textId="77777777" w:rsidR="00867CE5" w:rsidRPr="002B6C4F" w:rsidRDefault="006849E8" w:rsidP="00370C27">
      <w:pPr>
        <w:tabs>
          <w:tab w:val="left" w:pos="-720"/>
          <w:tab w:val="left" w:pos="0"/>
        </w:tabs>
        <w:suppressAutoHyphens/>
        <w:spacing w:after="120"/>
        <w:ind w:left="182" w:hanging="182"/>
        <w:rPr>
          <w:i/>
          <w:sz w:val="22"/>
          <w:szCs w:val="22"/>
        </w:rPr>
      </w:pPr>
      <w:r w:rsidRPr="00457052">
        <w:rPr>
          <w:sz w:val="22"/>
          <w:szCs w:val="22"/>
        </w:rPr>
        <w:t xml:space="preserve">14.  </w:t>
      </w:r>
      <w:r w:rsidRPr="00457052">
        <w:rPr>
          <w:i/>
          <w:sz w:val="22"/>
          <w:szCs w:val="22"/>
        </w:rPr>
        <w:t>Estimate of Annualized Cost to the Federal Government</w:t>
      </w:r>
      <w:r w:rsidR="00867CE5" w:rsidRPr="00457052">
        <w:rPr>
          <w:sz w:val="22"/>
          <w:szCs w:val="22"/>
        </w:rPr>
        <w:t>.</w:t>
      </w:r>
    </w:p>
    <w:p w14:paraId="2871C465" w14:textId="77777777" w:rsidR="006849E8" w:rsidRPr="002B6C4F" w:rsidRDefault="006849E8" w:rsidP="00370C27">
      <w:pPr>
        <w:tabs>
          <w:tab w:val="left" w:pos="-720"/>
        </w:tabs>
        <w:suppressAutoHyphens/>
        <w:spacing w:after="120"/>
        <w:rPr>
          <w:sz w:val="22"/>
          <w:szCs w:val="22"/>
        </w:rPr>
      </w:pPr>
      <w:r w:rsidRPr="002B6C4F">
        <w:rPr>
          <w:sz w:val="22"/>
          <w:szCs w:val="22"/>
        </w:rPr>
        <w:t xml:space="preserve">The estimate of annualized cost to the Federal government is summarized in the chart below.  </w:t>
      </w:r>
    </w:p>
    <w:p w14:paraId="2F881C9A" w14:textId="77777777" w:rsidR="006849E8" w:rsidRPr="002B6C4F" w:rsidRDefault="006849E8" w:rsidP="00370C27">
      <w:pPr>
        <w:tabs>
          <w:tab w:val="left" w:pos="-720"/>
        </w:tabs>
        <w:suppressAutoHyphens/>
        <w:spacing w:after="120"/>
        <w:rPr>
          <w:sz w:val="22"/>
          <w:szCs w:val="22"/>
        </w:rPr>
      </w:pPr>
      <w:r w:rsidRPr="002B6C4F">
        <w:rPr>
          <w:sz w:val="22"/>
          <w:szCs w:val="22"/>
        </w:rPr>
        <w:t xml:space="preserve">As shown in the chart, the annualized costs to the Federal government are </w:t>
      </w:r>
      <w:r w:rsidRPr="002B6C4F">
        <w:rPr>
          <w:b/>
          <w:sz w:val="22"/>
          <w:szCs w:val="22"/>
        </w:rPr>
        <w:t>$</w:t>
      </w:r>
      <w:r w:rsidR="005646E2" w:rsidRPr="002B6C4F">
        <w:rPr>
          <w:b/>
          <w:sz w:val="22"/>
          <w:szCs w:val="22"/>
        </w:rPr>
        <w:t>1,822,095.00</w:t>
      </w:r>
    </w:p>
    <w:p w14:paraId="13BE057B" w14:textId="77777777" w:rsidR="006849E8" w:rsidRPr="002B6C4F" w:rsidRDefault="006849E8" w:rsidP="00370C27">
      <w:pPr>
        <w:tabs>
          <w:tab w:val="left" w:pos="-720"/>
        </w:tabs>
        <w:suppressAutoHyphens/>
        <w:spacing w:after="120"/>
        <w:rPr>
          <w:sz w:val="22"/>
          <w:szCs w:val="22"/>
        </w:rPr>
      </w:pPr>
      <w:r w:rsidRPr="002B6C4F">
        <w:rPr>
          <w:sz w:val="22"/>
          <w:szCs w:val="22"/>
        </w:rPr>
        <w:t>The chart contains</w:t>
      </w:r>
      <w:r w:rsidR="00B57990" w:rsidRPr="002B6C4F">
        <w:rPr>
          <w:sz w:val="22"/>
          <w:szCs w:val="22"/>
        </w:rPr>
        <w:t xml:space="preserve"> total</w:t>
      </w:r>
      <w:r w:rsidRPr="002B6C4F">
        <w:rPr>
          <w:sz w:val="22"/>
          <w:szCs w:val="22"/>
        </w:rPr>
        <w:t xml:space="preserve"> staff salaries, burden hours and annualized costs.</w:t>
      </w:r>
    </w:p>
    <w:tbl>
      <w:tblPr>
        <w:tblW w:w="9696" w:type="dxa"/>
        <w:tblInd w:w="95" w:type="dxa"/>
        <w:tblLook w:val="0000" w:firstRow="0" w:lastRow="0" w:firstColumn="0" w:lastColumn="0" w:noHBand="0" w:noVBand="0"/>
      </w:tblPr>
      <w:tblGrid>
        <w:gridCol w:w="3155"/>
        <w:gridCol w:w="1156"/>
        <w:gridCol w:w="1397"/>
        <w:gridCol w:w="1567"/>
        <w:gridCol w:w="2421"/>
      </w:tblGrid>
      <w:tr w:rsidR="006849E8" w:rsidRPr="002B6C4F" w14:paraId="5B6AD32A"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7BE508BC" w14:textId="77777777" w:rsidR="006849E8" w:rsidRPr="002B6C4F" w:rsidRDefault="006849E8" w:rsidP="00370C27">
            <w:pPr>
              <w:spacing w:after="120"/>
              <w:jc w:val="center"/>
              <w:rPr>
                <w:b/>
                <w:bCs/>
                <w:sz w:val="22"/>
                <w:szCs w:val="22"/>
              </w:rPr>
            </w:pPr>
            <w:r w:rsidRPr="002B6C4F">
              <w:rPr>
                <w:b/>
                <w:bCs/>
                <w:sz w:val="22"/>
                <w:szCs w:val="22"/>
              </w:rPr>
              <w:t>Federal Government Staff</w:t>
            </w:r>
          </w:p>
        </w:tc>
        <w:tc>
          <w:tcPr>
            <w:tcW w:w="1156" w:type="dxa"/>
            <w:tcBorders>
              <w:top w:val="nil"/>
              <w:left w:val="nil"/>
              <w:bottom w:val="single" w:sz="4" w:space="0" w:color="auto"/>
              <w:right w:val="nil"/>
            </w:tcBorders>
            <w:shd w:val="clear" w:color="auto" w:fill="auto"/>
            <w:noWrap/>
            <w:vAlign w:val="bottom"/>
          </w:tcPr>
          <w:p w14:paraId="1C8D1853" w14:textId="77777777" w:rsidR="006849E8" w:rsidRPr="002B6C4F" w:rsidRDefault="006849E8" w:rsidP="00370C27">
            <w:pPr>
              <w:spacing w:after="120"/>
              <w:jc w:val="center"/>
              <w:rPr>
                <w:b/>
                <w:bCs/>
                <w:sz w:val="22"/>
                <w:szCs w:val="22"/>
              </w:rPr>
            </w:pPr>
            <w:r w:rsidRPr="002B6C4F">
              <w:rPr>
                <w:b/>
                <w:bCs/>
                <w:sz w:val="22"/>
                <w:szCs w:val="22"/>
              </w:rPr>
              <w:t>Number of Staff</w:t>
            </w:r>
          </w:p>
        </w:tc>
        <w:tc>
          <w:tcPr>
            <w:tcW w:w="1397" w:type="dxa"/>
            <w:tcBorders>
              <w:top w:val="nil"/>
              <w:left w:val="nil"/>
              <w:bottom w:val="single" w:sz="4" w:space="0" w:color="auto"/>
              <w:right w:val="nil"/>
            </w:tcBorders>
            <w:shd w:val="clear" w:color="auto" w:fill="auto"/>
            <w:noWrap/>
            <w:vAlign w:val="bottom"/>
          </w:tcPr>
          <w:p w14:paraId="6BEADDB9" w14:textId="77777777" w:rsidR="006849E8" w:rsidRPr="002B6C4F" w:rsidRDefault="006849E8" w:rsidP="00370C27">
            <w:pPr>
              <w:spacing w:after="120"/>
              <w:jc w:val="center"/>
              <w:rPr>
                <w:b/>
                <w:bCs/>
                <w:sz w:val="22"/>
                <w:szCs w:val="22"/>
              </w:rPr>
            </w:pPr>
            <w:r w:rsidRPr="002B6C4F">
              <w:rPr>
                <w:b/>
                <w:bCs/>
                <w:sz w:val="22"/>
                <w:szCs w:val="22"/>
              </w:rPr>
              <w:t>Salary Per Hour</w:t>
            </w:r>
          </w:p>
        </w:tc>
        <w:tc>
          <w:tcPr>
            <w:tcW w:w="1567" w:type="dxa"/>
            <w:tcBorders>
              <w:top w:val="nil"/>
              <w:left w:val="nil"/>
              <w:bottom w:val="single" w:sz="4" w:space="0" w:color="auto"/>
              <w:right w:val="nil"/>
            </w:tcBorders>
            <w:shd w:val="clear" w:color="auto" w:fill="auto"/>
            <w:noWrap/>
            <w:vAlign w:val="bottom"/>
          </w:tcPr>
          <w:p w14:paraId="2C48FD8A" w14:textId="77777777" w:rsidR="006849E8" w:rsidRPr="002B6C4F" w:rsidRDefault="006849E8" w:rsidP="00370C27">
            <w:pPr>
              <w:spacing w:after="120"/>
              <w:jc w:val="center"/>
              <w:rPr>
                <w:b/>
                <w:bCs/>
                <w:sz w:val="22"/>
                <w:szCs w:val="22"/>
              </w:rPr>
            </w:pPr>
            <w:r w:rsidRPr="002B6C4F">
              <w:rPr>
                <w:b/>
                <w:bCs/>
                <w:sz w:val="22"/>
                <w:szCs w:val="22"/>
              </w:rPr>
              <w:t>Annual Burden Hours</w:t>
            </w:r>
          </w:p>
        </w:tc>
        <w:tc>
          <w:tcPr>
            <w:tcW w:w="2421" w:type="dxa"/>
            <w:tcBorders>
              <w:top w:val="nil"/>
              <w:left w:val="nil"/>
              <w:bottom w:val="single" w:sz="4" w:space="0" w:color="auto"/>
              <w:right w:val="nil"/>
            </w:tcBorders>
            <w:shd w:val="clear" w:color="auto" w:fill="auto"/>
            <w:noWrap/>
            <w:vAlign w:val="bottom"/>
          </w:tcPr>
          <w:p w14:paraId="07337060" w14:textId="77777777" w:rsidR="006849E8" w:rsidRPr="002B6C4F" w:rsidRDefault="006849E8" w:rsidP="00370C27">
            <w:pPr>
              <w:spacing w:after="120"/>
              <w:jc w:val="center"/>
              <w:rPr>
                <w:b/>
                <w:bCs/>
                <w:sz w:val="22"/>
                <w:szCs w:val="22"/>
              </w:rPr>
            </w:pPr>
            <w:r w:rsidRPr="002B6C4F">
              <w:rPr>
                <w:b/>
                <w:bCs/>
                <w:sz w:val="22"/>
                <w:szCs w:val="22"/>
              </w:rPr>
              <w:t>Annualized Costs</w:t>
            </w:r>
          </w:p>
        </w:tc>
      </w:tr>
      <w:tr w:rsidR="006849E8" w:rsidRPr="002B6C4F" w14:paraId="560DA130"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2C33C641" w14:textId="77777777" w:rsidR="006849E8" w:rsidRPr="002B6C4F" w:rsidRDefault="006849E8" w:rsidP="00370C27">
            <w:pPr>
              <w:spacing w:after="120"/>
              <w:rPr>
                <w:sz w:val="22"/>
                <w:szCs w:val="22"/>
              </w:rPr>
            </w:pPr>
            <w:r w:rsidRPr="002B6C4F">
              <w:rPr>
                <w:sz w:val="22"/>
                <w:szCs w:val="22"/>
              </w:rPr>
              <w:t>GS-15/Step 5 Attorney</w:t>
            </w:r>
          </w:p>
        </w:tc>
        <w:tc>
          <w:tcPr>
            <w:tcW w:w="1156" w:type="dxa"/>
            <w:tcBorders>
              <w:top w:val="nil"/>
              <w:left w:val="nil"/>
              <w:bottom w:val="single" w:sz="4" w:space="0" w:color="auto"/>
              <w:right w:val="nil"/>
            </w:tcBorders>
            <w:shd w:val="clear" w:color="auto" w:fill="auto"/>
            <w:noWrap/>
            <w:vAlign w:val="bottom"/>
          </w:tcPr>
          <w:p w14:paraId="594976D7" w14:textId="77777777" w:rsidR="006849E8" w:rsidRPr="002B6C4F" w:rsidRDefault="00064B4B" w:rsidP="00370C27">
            <w:pPr>
              <w:spacing w:after="120"/>
              <w:jc w:val="center"/>
              <w:rPr>
                <w:sz w:val="22"/>
                <w:szCs w:val="22"/>
              </w:rPr>
            </w:pPr>
            <w:r w:rsidRPr="002B6C4F">
              <w:rPr>
                <w:sz w:val="22"/>
                <w:szCs w:val="22"/>
              </w:rPr>
              <w:t>9</w:t>
            </w:r>
          </w:p>
        </w:tc>
        <w:tc>
          <w:tcPr>
            <w:tcW w:w="1397" w:type="dxa"/>
            <w:tcBorders>
              <w:top w:val="nil"/>
              <w:left w:val="nil"/>
              <w:bottom w:val="single" w:sz="4" w:space="0" w:color="auto"/>
              <w:right w:val="nil"/>
            </w:tcBorders>
            <w:shd w:val="clear" w:color="auto" w:fill="auto"/>
            <w:noWrap/>
            <w:vAlign w:val="bottom"/>
          </w:tcPr>
          <w:p w14:paraId="7260FE07" w14:textId="77777777" w:rsidR="006849E8" w:rsidRPr="002B6C4F" w:rsidRDefault="006849E8" w:rsidP="00370C27">
            <w:pPr>
              <w:spacing w:after="120"/>
              <w:jc w:val="center"/>
              <w:rPr>
                <w:sz w:val="22"/>
                <w:szCs w:val="22"/>
              </w:rPr>
            </w:pPr>
            <w:r w:rsidRPr="002B6C4F">
              <w:rPr>
                <w:sz w:val="22"/>
                <w:szCs w:val="22"/>
              </w:rPr>
              <w:t>$67.</w:t>
            </w:r>
            <w:r w:rsidR="009B724D" w:rsidRPr="002B6C4F">
              <w:rPr>
                <w:sz w:val="22"/>
                <w:szCs w:val="22"/>
              </w:rPr>
              <w:t>88</w:t>
            </w:r>
          </w:p>
        </w:tc>
        <w:tc>
          <w:tcPr>
            <w:tcW w:w="1567" w:type="dxa"/>
            <w:tcBorders>
              <w:top w:val="nil"/>
              <w:left w:val="nil"/>
              <w:bottom w:val="single" w:sz="4" w:space="0" w:color="auto"/>
              <w:right w:val="nil"/>
            </w:tcBorders>
            <w:shd w:val="clear" w:color="auto" w:fill="auto"/>
            <w:noWrap/>
            <w:vAlign w:val="bottom"/>
          </w:tcPr>
          <w:p w14:paraId="0DFE5047" w14:textId="77777777" w:rsidR="006849E8" w:rsidRPr="002B6C4F" w:rsidRDefault="00064B4B" w:rsidP="00370C27">
            <w:pPr>
              <w:spacing w:after="120"/>
              <w:jc w:val="center"/>
              <w:rPr>
                <w:sz w:val="22"/>
                <w:szCs w:val="22"/>
              </w:rPr>
            </w:pPr>
            <w:r w:rsidRPr="002B6C4F">
              <w:rPr>
                <w:sz w:val="22"/>
                <w:szCs w:val="22"/>
              </w:rPr>
              <w:t>1,</w:t>
            </w:r>
            <w:r w:rsidR="006849E8" w:rsidRPr="002B6C4F">
              <w:rPr>
                <w:sz w:val="22"/>
                <w:szCs w:val="22"/>
              </w:rPr>
              <w:t>500</w:t>
            </w:r>
          </w:p>
        </w:tc>
        <w:tc>
          <w:tcPr>
            <w:tcW w:w="2421" w:type="dxa"/>
            <w:tcBorders>
              <w:top w:val="nil"/>
              <w:left w:val="nil"/>
              <w:bottom w:val="single" w:sz="4" w:space="0" w:color="auto"/>
              <w:right w:val="nil"/>
            </w:tcBorders>
            <w:shd w:val="clear" w:color="auto" w:fill="auto"/>
            <w:noWrap/>
            <w:vAlign w:val="bottom"/>
          </w:tcPr>
          <w:p w14:paraId="705A5F79" w14:textId="77777777" w:rsidR="006849E8" w:rsidRPr="002B6C4F" w:rsidRDefault="006849E8" w:rsidP="00370C27">
            <w:pPr>
              <w:spacing w:after="120"/>
              <w:jc w:val="center"/>
              <w:rPr>
                <w:sz w:val="22"/>
                <w:szCs w:val="22"/>
              </w:rPr>
            </w:pPr>
            <w:r w:rsidRPr="002B6C4F">
              <w:rPr>
                <w:sz w:val="22"/>
                <w:szCs w:val="22"/>
              </w:rPr>
              <w:t>$</w:t>
            </w:r>
            <w:r w:rsidR="00064B4B" w:rsidRPr="002B6C4F">
              <w:rPr>
                <w:sz w:val="22"/>
                <w:szCs w:val="22"/>
              </w:rPr>
              <w:t>9</w:t>
            </w:r>
            <w:r w:rsidR="005646E2" w:rsidRPr="002B6C4F">
              <w:rPr>
                <w:sz w:val="22"/>
                <w:szCs w:val="22"/>
              </w:rPr>
              <w:t>16,380</w:t>
            </w:r>
            <w:r w:rsidR="00064B4B" w:rsidRPr="002B6C4F">
              <w:rPr>
                <w:sz w:val="22"/>
                <w:szCs w:val="22"/>
              </w:rPr>
              <w:t>.00</w:t>
            </w:r>
          </w:p>
        </w:tc>
      </w:tr>
      <w:tr w:rsidR="006849E8" w:rsidRPr="002B6C4F" w14:paraId="392736E0"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63ED8E92" w14:textId="77777777" w:rsidR="006849E8" w:rsidRPr="002B6C4F" w:rsidRDefault="006849E8" w:rsidP="00370C27">
            <w:pPr>
              <w:spacing w:after="120"/>
              <w:rPr>
                <w:sz w:val="22"/>
                <w:szCs w:val="22"/>
              </w:rPr>
            </w:pPr>
            <w:r w:rsidRPr="002B6C4F">
              <w:rPr>
                <w:sz w:val="22"/>
                <w:szCs w:val="22"/>
              </w:rPr>
              <w:t>GS-14/Step 5 Attorney</w:t>
            </w:r>
          </w:p>
        </w:tc>
        <w:tc>
          <w:tcPr>
            <w:tcW w:w="1156" w:type="dxa"/>
            <w:tcBorders>
              <w:top w:val="nil"/>
              <w:left w:val="nil"/>
              <w:bottom w:val="single" w:sz="4" w:space="0" w:color="auto"/>
              <w:right w:val="nil"/>
            </w:tcBorders>
            <w:shd w:val="clear" w:color="auto" w:fill="auto"/>
            <w:noWrap/>
            <w:vAlign w:val="bottom"/>
          </w:tcPr>
          <w:p w14:paraId="2B83529A" w14:textId="77777777" w:rsidR="006849E8" w:rsidRPr="002B6C4F" w:rsidRDefault="00064B4B" w:rsidP="00370C27">
            <w:pPr>
              <w:spacing w:after="120"/>
              <w:jc w:val="center"/>
              <w:rPr>
                <w:sz w:val="22"/>
                <w:szCs w:val="22"/>
              </w:rPr>
            </w:pPr>
            <w:r w:rsidRPr="002B6C4F">
              <w:rPr>
                <w:sz w:val="22"/>
                <w:szCs w:val="22"/>
              </w:rPr>
              <w:t>3</w:t>
            </w:r>
          </w:p>
        </w:tc>
        <w:tc>
          <w:tcPr>
            <w:tcW w:w="1397" w:type="dxa"/>
            <w:tcBorders>
              <w:top w:val="nil"/>
              <w:left w:val="nil"/>
              <w:bottom w:val="single" w:sz="4" w:space="0" w:color="auto"/>
              <w:right w:val="nil"/>
            </w:tcBorders>
            <w:shd w:val="clear" w:color="auto" w:fill="auto"/>
            <w:noWrap/>
            <w:vAlign w:val="bottom"/>
          </w:tcPr>
          <w:p w14:paraId="6804B66F" w14:textId="77777777" w:rsidR="006849E8" w:rsidRPr="002B6C4F" w:rsidRDefault="006849E8" w:rsidP="00370C27">
            <w:pPr>
              <w:spacing w:after="120"/>
              <w:jc w:val="center"/>
              <w:rPr>
                <w:sz w:val="22"/>
                <w:szCs w:val="22"/>
              </w:rPr>
            </w:pPr>
            <w:r w:rsidRPr="002B6C4F">
              <w:rPr>
                <w:sz w:val="22"/>
                <w:szCs w:val="22"/>
              </w:rPr>
              <w:t>$57.</w:t>
            </w:r>
            <w:r w:rsidR="009B724D" w:rsidRPr="002B6C4F">
              <w:rPr>
                <w:sz w:val="22"/>
                <w:szCs w:val="22"/>
              </w:rPr>
              <w:t>70</w:t>
            </w:r>
          </w:p>
        </w:tc>
        <w:tc>
          <w:tcPr>
            <w:tcW w:w="1567" w:type="dxa"/>
            <w:tcBorders>
              <w:top w:val="nil"/>
              <w:left w:val="nil"/>
              <w:bottom w:val="single" w:sz="4" w:space="0" w:color="auto"/>
              <w:right w:val="nil"/>
            </w:tcBorders>
            <w:shd w:val="clear" w:color="auto" w:fill="auto"/>
            <w:noWrap/>
            <w:vAlign w:val="bottom"/>
          </w:tcPr>
          <w:p w14:paraId="17D7AE06" w14:textId="77777777" w:rsidR="006849E8" w:rsidRPr="002B6C4F" w:rsidRDefault="00064B4B" w:rsidP="00370C27">
            <w:pPr>
              <w:spacing w:after="120"/>
              <w:jc w:val="center"/>
              <w:rPr>
                <w:sz w:val="22"/>
                <w:szCs w:val="22"/>
              </w:rPr>
            </w:pPr>
            <w:r w:rsidRPr="002B6C4F">
              <w:rPr>
                <w:sz w:val="22"/>
                <w:szCs w:val="22"/>
              </w:rPr>
              <w:t>1,</w:t>
            </w:r>
            <w:r w:rsidR="006849E8" w:rsidRPr="002B6C4F">
              <w:rPr>
                <w:sz w:val="22"/>
                <w:szCs w:val="22"/>
              </w:rPr>
              <w:t>500</w:t>
            </w:r>
          </w:p>
        </w:tc>
        <w:tc>
          <w:tcPr>
            <w:tcW w:w="2421" w:type="dxa"/>
            <w:tcBorders>
              <w:top w:val="nil"/>
              <w:left w:val="nil"/>
              <w:bottom w:val="single" w:sz="4" w:space="0" w:color="auto"/>
              <w:right w:val="nil"/>
            </w:tcBorders>
            <w:shd w:val="clear" w:color="auto" w:fill="auto"/>
            <w:noWrap/>
            <w:vAlign w:val="bottom"/>
          </w:tcPr>
          <w:p w14:paraId="483BCCA8" w14:textId="77777777" w:rsidR="006849E8" w:rsidRPr="002B6C4F" w:rsidRDefault="006849E8" w:rsidP="00370C27">
            <w:pPr>
              <w:spacing w:after="120"/>
              <w:jc w:val="center"/>
              <w:rPr>
                <w:sz w:val="22"/>
                <w:szCs w:val="22"/>
              </w:rPr>
            </w:pPr>
            <w:r w:rsidRPr="002B6C4F">
              <w:rPr>
                <w:sz w:val="22"/>
                <w:szCs w:val="22"/>
              </w:rPr>
              <w:t>$2</w:t>
            </w:r>
            <w:r w:rsidR="00064B4B" w:rsidRPr="002B6C4F">
              <w:rPr>
                <w:sz w:val="22"/>
                <w:szCs w:val="22"/>
              </w:rPr>
              <w:t>5</w:t>
            </w:r>
            <w:r w:rsidR="005646E2" w:rsidRPr="002B6C4F">
              <w:rPr>
                <w:sz w:val="22"/>
                <w:szCs w:val="22"/>
              </w:rPr>
              <w:t>9,650.00</w:t>
            </w:r>
          </w:p>
        </w:tc>
      </w:tr>
      <w:tr w:rsidR="00064B4B" w:rsidRPr="002B6C4F" w14:paraId="2BC07328"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30711428" w14:textId="77777777" w:rsidR="00064B4B" w:rsidRPr="002B6C4F" w:rsidRDefault="00064B4B" w:rsidP="00370C27">
            <w:pPr>
              <w:spacing w:after="120"/>
              <w:rPr>
                <w:color w:val="000000"/>
                <w:sz w:val="22"/>
                <w:szCs w:val="22"/>
              </w:rPr>
            </w:pPr>
            <w:r w:rsidRPr="002B6C4F">
              <w:rPr>
                <w:sz w:val="22"/>
                <w:szCs w:val="22"/>
              </w:rPr>
              <w:t>GS-12/Step 5 Attorney</w:t>
            </w:r>
          </w:p>
        </w:tc>
        <w:tc>
          <w:tcPr>
            <w:tcW w:w="1156" w:type="dxa"/>
            <w:tcBorders>
              <w:top w:val="nil"/>
              <w:left w:val="nil"/>
              <w:bottom w:val="single" w:sz="4" w:space="0" w:color="auto"/>
              <w:right w:val="nil"/>
            </w:tcBorders>
            <w:shd w:val="clear" w:color="auto" w:fill="auto"/>
            <w:noWrap/>
            <w:vAlign w:val="bottom"/>
          </w:tcPr>
          <w:p w14:paraId="7D1F01C4" w14:textId="77777777" w:rsidR="00064B4B" w:rsidRPr="002B6C4F" w:rsidRDefault="00064B4B" w:rsidP="00370C27">
            <w:pPr>
              <w:spacing w:after="120"/>
              <w:jc w:val="center"/>
              <w:rPr>
                <w:sz w:val="22"/>
                <w:szCs w:val="22"/>
              </w:rPr>
            </w:pPr>
            <w:r w:rsidRPr="002B6C4F">
              <w:rPr>
                <w:sz w:val="22"/>
                <w:szCs w:val="22"/>
              </w:rPr>
              <w:t>1</w:t>
            </w:r>
          </w:p>
        </w:tc>
        <w:tc>
          <w:tcPr>
            <w:tcW w:w="1397" w:type="dxa"/>
            <w:tcBorders>
              <w:top w:val="nil"/>
              <w:left w:val="nil"/>
              <w:bottom w:val="single" w:sz="4" w:space="0" w:color="auto"/>
              <w:right w:val="nil"/>
            </w:tcBorders>
            <w:shd w:val="clear" w:color="auto" w:fill="auto"/>
            <w:noWrap/>
            <w:vAlign w:val="bottom"/>
          </w:tcPr>
          <w:p w14:paraId="2993C819" w14:textId="77777777" w:rsidR="00064B4B" w:rsidRPr="002B6C4F" w:rsidRDefault="00064B4B" w:rsidP="00370C27">
            <w:pPr>
              <w:spacing w:after="120"/>
              <w:jc w:val="center"/>
              <w:rPr>
                <w:sz w:val="22"/>
                <w:szCs w:val="22"/>
              </w:rPr>
            </w:pPr>
            <w:r w:rsidRPr="002B6C4F">
              <w:rPr>
                <w:sz w:val="22"/>
                <w:szCs w:val="22"/>
              </w:rPr>
              <w:t>$</w:t>
            </w:r>
            <w:r w:rsidR="009B724D" w:rsidRPr="002B6C4F">
              <w:rPr>
                <w:sz w:val="22"/>
                <w:szCs w:val="22"/>
              </w:rPr>
              <w:t>41.07</w:t>
            </w:r>
          </w:p>
        </w:tc>
        <w:tc>
          <w:tcPr>
            <w:tcW w:w="1567" w:type="dxa"/>
            <w:tcBorders>
              <w:top w:val="nil"/>
              <w:left w:val="nil"/>
              <w:bottom w:val="single" w:sz="4" w:space="0" w:color="auto"/>
              <w:right w:val="nil"/>
            </w:tcBorders>
            <w:shd w:val="clear" w:color="auto" w:fill="auto"/>
            <w:noWrap/>
            <w:vAlign w:val="bottom"/>
          </w:tcPr>
          <w:p w14:paraId="25701F5B" w14:textId="77777777" w:rsidR="00064B4B" w:rsidRPr="002B6C4F" w:rsidRDefault="00064B4B" w:rsidP="00370C27">
            <w:pPr>
              <w:spacing w:after="120"/>
              <w:jc w:val="center"/>
              <w:rPr>
                <w:sz w:val="22"/>
                <w:szCs w:val="22"/>
              </w:rPr>
            </w:pPr>
            <w:r w:rsidRPr="002B6C4F">
              <w:rPr>
                <w:sz w:val="22"/>
                <w:szCs w:val="22"/>
              </w:rPr>
              <w:t>1,500</w:t>
            </w:r>
          </w:p>
        </w:tc>
        <w:tc>
          <w:tcPr>
            <w:tcW w:w="2421" w:type="dxa"/>
            <w:tcBorders>
              <w:top w:val="nil"/>
              <w:left w:val="nil"/>
              <w:bottom w:val="single" w:sz="4" w:space="0" w:color="auto"/>
              <w:right w:val="nil"/>
            </w:tcBorders>
            <w:shd w:val="clear" w:color="auto" w:fill="auto"/>
            <w:noWrap/>
            <w:vAlign w:val="bottom"/>
          </w:tcPr>
          <w:p w14:paraId="596FA958" w14:textId="77777777" w:rsidR="00064B4B" w:rsidRPr="002B6C4F" w:rsidRDefault="00064B4B" w:rsidP="00370C27">
            <w:pPr>
              <w:spacing w:after="120"/>
              <w:jc w:val="center"/>
              <w:rPr>
                <w:sz w:val="22"/>
                <w:szCs w:val="22"/>
              </w:rPr>
            </w:pPr>
            <w:r w:rsidRPr="002B6C4F">
              <w:rPr>
                <w:sz w:val="22"/>
                <w:szCs w:val="22"/>
              </w:rPr>
              <w:t>$</w:t>
            </w:r>
            <w:r w:rsidR="005646E2" w:rsidRPr="002B6C4F">
              <w:rPr>
                <w:sz w:val="22"/>
                <w:szCs w:val="22"/>
              </w:rPr>
              <w:t>61,605.00</w:t>
            </w:r>
          </w:p>
        </w:tc>
      </w:tr>
      <w:tr w:rsidR="00064B4B" w:rsidRPr="002B6C4F" w14:paraId="1071675A"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10E8560" w14:textId="77777777" w:rsidR="00064B4B" w:rsidRPr="002B6C4F" w:rsidRDefault="00064B4B" w:rsidP="00370C27">
            <w:pPr>
              <w:spacing w:after="120"/>
              <w:rPr>
                <w:sz w:val="22"/>
                <w:szCs w:val="22"/>
              </w:rPr>
            </w:pPr>
            <w:r w:rsidRPr="002B6C4F">
              <w:rPr>
                <w:sz w:val="22"/>
                <w:szCs w:val="22"/>
              </w:rPr>
              <w:t>GS-15/Step 5 Engineers</w:t>
            </w:r>
          </w:p>
        </w:tc>
        <w:tc>
          <w:tcPr>
            <w:tcW w:w="1156" w:type="dxa"/>
            <w:tcBorders>
              <w:top w:val="nil"/>
              <w:left w:val="nil"/>
              <w:bottom w:val="single" w:sz="4" w:space="0" w:color="auto"/>
              <w:right w:val="nil"/>
            </w:tcBorders>
            <w:shd w:val="clear" w:color="auto" w:fill="auto"/>
            <w:noWrap/>
            <w:vAlign w:val="bottom"/>
          </w:tcPr>
          <w:p w14:paraId="751F5E0F" w14:textId="77777777" w:rsidR="00064B4B" w:rsidRPr="002B6C4F" w:rsidRDefault="00064B4B" w:rsidP="00370C27">
            <w:pPr>
              <w:spacing w:after="120"/>
              <w:jc w:val="center"/>
              <w:rPr>
                <w:sz w:val="22"/>
                <w:szCs w:val="22"/>
              </w:rPr>
            </w:pPr>
            <w:r w:rsidRPr="002B6C4F">
              <w:rPr>
                <w:sz w:val="22"/>
                <w:szCs w:val="22"/>
              </w:rPr>
              <w:t>2</w:t>
            </w:r>
          </w:p>
        </w:tc>
        <w:tc>
          <w:tcPr>
            <w:tcW w:w="1397" w:type="dxa"/>
            <w:tcBorders>
              <w:top w:val="nil"/>
              <w:left w:val="nil"/>
              <w:bottom w:val="single" w:sz="4" w:space="0" w:color="auto"/>
              <w:right w:val="nil"/>
            </w:tcBorders>
            <w:shd w:val="clear" w:color="auto" w:fill="auto"/>
            <w:noWrap/>
            <w:vAlign w:val="bottom"/>
          </w:tcPr>
          <w:p w14:paraId="4F684967" w14:textId="77777777" w:rsidR="00064B4B" w:rsidRPr="002B6C4F" w:rsidRDefault="00064B4B" w:rsidP="00370C27">
            <w:pPr>
              <w:spacing w:after="120"/>
              <w:jc w:val="center"/>
              <w:rPr>
                <w:sz w:val="22"/>
                <w:szCs w:val="22"/>
              </w:rPr>
            </w:pPr>
            <w:r w:rsidRPr="002B6C4F">
              <w:rPr>
                <w:sz w:val="22"/>
                <w:szCs w:val="22"/>
              </w:rPr>
              <w:t>$</w:t>
            </w:r>
            <w:r w:rsidR="009B724D" w:rsidRPr="002B6C4F">
              <w:rPr>
                <w:sz w:val="22"/>
                <w:szCs w:val="22"/>
              </w:rPr>
              <w:t>67.88</w:t>
            </w:r>
          </w:p>
        </w:tc>
        <w:tc>
          <w:tcPr>
            <w:tcW w:w="1567" w:type="dxa"/>
            <w:tcBorders>
              <w:top w:val="nil"/>
              <w:left w:val="nil"/>
              <w:bottom w:val="single" w:sz="4" w:space="0" w:color="auto"/>
              <w:right w:val="nil"/>
            </w:tcBorders>
            <w:shd w:val="clear" w:color="auto" w:fill="auto"/>
            <w:noWrap/>
            <w:vAlign w:val="bottom"/>
          </w:tcPr>
          <w:p w14:paraId="6ED4DA3E" w14:textId="77777777" w:rsidR="00064B4B" w:rsidRPr="002B6C4F" w:rsidRDefault="00064B4B" w:rsidP="00370C27">
            <w:pPr>
              <w:spacing w:after="120"/>
              <w:jc w:val="center"/>
              <w:rPr>
                <w:sz w:val="22"/>
                <w:szCs w:val="22"/>
              </w:rPr>
            </w:pPr>
            <w:r w:rsidRPr="002B6C4F">
              <w:rPr>
                <w:sz w:val="22"/>
                <w:szCs w:val="22"/>
              </w:rPr>
              <w:t>2,000</w:t>
            </w:r>
          </w:p>
        </w:tc>
        <w:tc>
          <w:tcPr>
            <w:tcW w:w="2421" w:type="dxa"/>
            <w:tcBorders>
              <w:top w:val="nil"/>
              <w:left w:val="nil"/>
              <w:bottom w:val="single" w:sz="4" w:space="0" w:color="auto"/>
              <w:right w:val="nil"/>
            </w:tcBorders>
            <w:shd w:val="clear" w:color="auto" w:fill="auto"/>
            <w:noWrap/>
            <w:vAlign w:val="bottom"/>
          </w:tcPr>
          <w:p w14:paraId="76C576F4" w14:textId="77777777" w:rsidR="00064B4B" w:rsidRPr="002B6C4F" w:rsidRDefault="00064B4B" w:rsidP="00370C27">
            <w:pPr>
              <w:spacing w:after="120"/>
              <w:jc w:val="center"/>
              <w:rPr>
                <w:sz w:val="22"/>
                <w:szCs w:val="22"/>
              </w:rPr>
            </w:pPr>
            <w:r w:rsidRPr="002B6C4F">
              <w:rPr>
                <w:sz w:val="22"/>
                <w:szCs w:val="22"/>
              </w:rPr>
              <w:t>$</w:t>
            </w:r>
            <w:r w:rsidR="005646E2" w:rsidRPr="002B6C4F">
              <w:rPr>
                <w:sz w:val="22"/>
                <w:szCs w:val="22"/>
              </w:rPr>
              <w:t>271,520.00</w:t>
            </w:r>
          </w:p>
        </w:tc>
      </w:tr>
      <w:tr w:rsidR="00064B4B" w:rsidRPr="002B6C4F" w14:paraId="5B798ECC"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6996B325" w14:textId="77777777" w:rsidR="00064B4B" w:rsidRPr="002B6C4F" w:rsidRDefault="00064B4B" w:rsidP="00370C27">
            <w:pPr>
              <w:spacing w:after="120"/>
              <w:rPr>
                <w:sz w:val="22"/>
                <w:szCs w:val="22"/>
              </w:rPr>
            </w:pPr>
            <w:r w:rsidRPr="002B6C4F">
              <w:rPr>
                <w:sz w:val="22"/>
                <w:szCs w:val="22"/>
              </w:rPr>
              <w:t>GS-14/Step 5 Engineers</w:t>
            </w:r>
          </w:p>
        </w:tc>
        <w:tc>
          <w:tcPr>
            <w:tcW w:w="1156" w:type="dxa"/>
            <w:tcBorders>
              <w:top w:val="nil"/>
              <w:left w:val="nil"/>
              <w:bottom w:val="single" w:sz="4" w:space="0" w:color="auto"/>
              <w:right w:val="nil"/>
            </w:tcBorders>
            <w:shd w:val="clear" w:color="auto" w:fill="auto"/>
            <w:noWrap/>
            <w:vAlign w:val="bottom"/>
          </w:tcPr>
          <w:p w14:paraId="55638F45" w14:textId="77777777" w:rsidR="00064B4B" w:rsidRPr="002B6C4F" w:rsidRDefault="00064B4B" w:rsidP="00370C27">
            <w:pPr>
              <w:spacing w:after="120"/>
              <w:jc w:val="center"/>
              <w:rPr>
                <w:sz w:val="22"/>
                <w:szCs w:val="22"/>
              </w:rPr>
            </w:pPr>
            <w:r w:rsidRPr="002B6C4F">
              <w:rPr>
                <w:sz w:val="22"/>
                <w:szCs w:val="22"/>
              </w:rPr>
              <w:t>2</w:t>
            </w:r>
          </w:p>
        </w:tc>
        <w:tc>
          <w:tcPr>
            <w:tcW w:w="1397" w:type="dxa"/>
            <w:tcBorders>
              <w:top w:val="nil"/>
              <w:left w:val="nil"/>
              <w:bottom w:val="single" w:sz="4" w:space="0" w:color="auto"/>
              <w:right w:val="nil"/>
            </w:tcBorders>
            <w:shd w:val="clear" w:color="auto" w:fill="auto"/>
            <w:noWrap/>
            <w:vAlign w:val="bottom"/>
          </w:tcPr>
          <w:p w14:paraId="677C3B6E" w14:textId="77777777" w:rsidR="00064B4B" w:rsidRPr="002B6C4F" w:rsidRDefault="00064B4B" w:rsidP="00370C27">
            <w:pPr>
              <w:spacing w:after="120"/>
              <w:jc w:val="center"/>
              <w:rPr>
                <w:sz w:val="22"/>
                <w:szCs w:val="22"/>
              </w:rPr>
            </w:pPr>
            <w:r w:rsidRPr="002B6C4F">
              <w:rPr>
                <w:sz w:val="22"/>
                <w:szCs w:val="22"/>
              </w:rPr>
              <w:t>$</w:t>
            </w:r>
            <w:r w:rsidR="009B724D" w:rsidRPr="002B6C4F">
              <w:rPr>
                <w:sz w:val="22"/>
                <w:szCs w:val="22"/>
              </w:rPr>
              <w:t>57.70</w:t>
            </w:r>
          </w:p>
        </w:tc>
        <w:tc>
          <w:tcPr>
            <w:tcW w:w="1567" w:type="dxa"/>
            <w:tcBorders>
              <w:top w:val="nil"/>
              <w:left w:val="nil"/>
              <w:bottom w:val="single" w:sz="4" w:space="0" w:color="auto"/>
              <w:right w:val="nil"/>
            </w:tcBorders>
            <w:shd w:val="clear" w:color="auto" w:fill="auto"/>
            <w:noWrap/>
            <w:vAlign w:val="bottom"/>
          </w:tcPr>
          <w:p w14:paraId="2400E459" w14:textId="77777777" w:rsidR="00064B4B" w:rsidRPr="002B6C4F" w:rsidRDefault="00064B4B" w:rsidP="00370C27">
            <w:pPr>
              <w:spacing w:after="120"/>
              <w:jc w:val="center"/>
              <w:rPr>
                <w:sz w:val="22"/>
                <w:szCs w:val="22"/>
              </w:rPr>
            </w:pPr>
            <w:r w:rsidRPr="002B6C4F">
              <w:rPr>
                <w:sz w:val="22"/>
                <w:szCs w:val="22"/>
              </w:rPr>
              <w:t>2,000</w:t>
            </w:r>
          </w:p>
        </w:tc>
        <w:tc>
          <w:tcPr>
            <w:tcW w:w="2421" w:type="dxa"/>
            <w:tcBorders>
              <w:top w:val="nil"/>
              <w:left w:val="nil"/>
              <w:bottom w:val="single" w:sz="4" w:space="0" w:color="auto"/>
              <w:right w:val="nil"/>
            </w:tcBorders>
            <w:shd w:val="clear" w:color="auto" w:fill="auto"/>
            <w:noWrap/>
            <w:vAlign w:val="bottom"/>
          </w:tcPr>
          <w:p w14:paraId="5144E7B3" w14:textId="77777777" w:rsidR="00064B4B" w:rsidRPr="002B6C4F" w:rsidRDefault="00064B4B" w:rsidP="00370C27">
            <w:pPr>
              <w:spacing w:after="120"/>
              <w:jc w:val="center"/>
              <w:rPr>
                <w:sz w:val="22"/>
                <w:szCs w:val="22"/>
              </w:rPr>
            </w:pPr>
            <w:r w:rsidRPr="002B6C4F">
              <w:rPr>
                <w:sz w:val="22"/>
                <w:szCs w:val="22"/>
              </w:rPr>
              <w:t>$</w:t>
            </w:r>
            <w:r w:rsidR="005646E2" w:rsidRPr="002B6C4F">
              <w:rPr>
                <w:sz w:val="22"/>
                <w:szCs w:val="22"/>
              </w:rPr>
              <w:t>230,800</w:t>
            </w:r>
          </w:p>
        </w:tc>
      </w:tr>
      <w:tr w:rsidR="00064B4B" w:rsidRPr="002B6C4F" w14:paraId="75E4D420"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24749C84" w14:textId="77777777" w:rsidR="001052E0" w:rsidRDefault="001052E0" w:rsidP="00370C27">
            <w:pPr>
              <w:spacing w:after="120"/>
              <w:rPr>
                <w:sz w:val="22"/>
                <w:szCs w:val="22"/>
              </w:rPr>
            </w:pPr>
          </w:p>
          <w:p w14:paraId="616820F8" w14:textId="77777777" w:rsidR="00064B4B" w:rsidRPr="002B6C4F" w:rsidRDefault="00064B4B" w:rsidP="00370C27">
            <w:pPr>
              <w:spacing w:after="120"/>
              <w:rPr>
                <w:sz w:val="22"/>
                <w:szCs w:val="22"/>
              </w:rPr>
            </w:pPr>
            <w:r w:rsidRPr="002B6C4F">
              <w:rPr>
                <w:sz w:val="22"/>
                <w:szCs w:val="22"/>
              </w:rPr>
              <w:t>GS-12/Step 5 Paralegal</w:t>
            </w:r>
            <w:r w:rsidRPr="002B6C4F"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72C5A368" w14:textId="77777777" w:rsidR="00064B4B" w:rsidRPr="002B6C4F" w:rsidRDefault="00064B4B" w:rsidP="00370C27">
            <w:pPr>
              <w:spacing w:after="120"/>
              <w:jc w:val="center"/>
              <w:rPr>
                <w:sz w:val="22"/>
                <w:szCs w:val="22"/>
              </w:rPr>
            </w:pPr>
            <w:r w:rsidRPr="002B6C4F">
              <w:rPr>
                <w:sz w:val="22"/>
                <w:szCs w:val="22"/>
              </w:rPr>
              <w:t>1</w:t>
            </w:r>
          </w:p>
        </w:tc>
        <w:tc>
          <w:tcPr>
            <w:tcW w:w="1397" w:type="dxa"/>
            <w:tcBorders>
              <w:top w:val="nil"/>
              <w:left w:val="nil"/>
              <w:bottom w:val="single" w:sz="4" w:space="0" w:color="auto"/>
              <w:right w:val="nil"/>
            </w:tcBorders>
            <w:shd w:val="clear" w:color="auto" w:fill="auto"/>
            <w:noWrap/>
            <w:vAlign w:val="bottom"/>
          </w:tcPr>
          <w:p w14:paraId="231ABA67" w14:textId="77777777" w:rsidR="00064B4B" w:rsidRPr="002B6C4F" w:rsidRDefault="00064B4B" w:rsidP="00370C27">
            <w:pPr>
              <w:spacing w:after="120"/>
              <w:jc w:val="center"/>
              <w:rPr>
                <w:sz w:val="22"/>
                <w:szCs w:val="22"/>
              </w:rPr>
            </w:pPr>
            <w:r w:rsidRPr="002B6C4F">
              <w:rPr>
                <w:sz w:val="22"/>
                <w:szCs w:val="22"/>
              </w:rPr>
              <w:t>$</w:t>
            </w:r>
            <w:r w:rsidR="009B724D" w:rsidRPr="002B6C4F">
              <w:rPr>
                <w:sz w:val="22"/>
                <w:szCs w:val="22"/>
              </w:rPr>
              <w:t>41.07</w:t>
            </w:r>
          </w:p>
        </w:tc>
        <w:tc>
          <w:tcPr>
            <w:tcW w:w="1567" w:type="dxa"/>
            <w:tcBorders>
              <w:top w:val="nil"/>
              <w:left w:val="nil"/>
              <w:bottom w:val="single" w:sz="4" w:space="0" w:color="auto"/>
              <w:right w:val="nil"/>
            </w:tcBorders>
            <w:shd w:val="clear" w:color="auto" w:fill="auto"/>
            <w:noWrap/>
            <w:vAlign w:val="bottom"/>
          </w:tcPr>
          <w:p w14:paraId="536DD15E" w14:textId="77777777" w:rsidR="00064B4B" w:rsidRPr="002B6C4F" w:rsidRDefault="00064B4B" w:rsidP="00370C27">
            <w:pPr>
              <w:spacing w:after="120"/>
              <w:jc w:val="center"/>
              <w:rPr>
                <w:sz w:val="22"/>
                <w:szCs w:val="22"/>
              </w:rPr>
            </w:pPr>
            <w:r w:rsidRPr="002B6C4F">
              <w:rPr>
                <w:sz w:val="22"/>
                <w:szCs w:val="22"/>
              </w:rPr>
              <w:t>500</w:t>
            </w:r>
          </w:p>
        </w:tc>
        <w:tc>
          <w:tcPr>
            <w:tcW w:w="2421" w:type="dxa"/>
            <w:tcBorders>
              <w:top w:val="nil"/>
              <w:left w:val="nil"/>
              <w:bottom w:val="single" w:sz="4" w:space="0" w:color="auto"/>
              <w:right w:val="nil"/>
            </w:tcBorders>
            <w:shd w:val="clear" w:color="auto" w:fill="auto"/>
            <w:noWrap/>
            <w:vAlign w:val="bottom"/>
          </w:tcPr>
          <w:p w14:paraId="3705D5B8" w14:textId="77777777" w:rsidR="00064B4B" w:rsidRPr="002B6C4F" w:rsidRDefault="00635EFF" w:rsidP="00370C27">
            <w:pPr>
              <w:spacing w:after="120"/>
              <w:jc w:val="center"/>
              <w:rPr>
                <w:sz w:val="22"/>
                <w:szCs w:val="22"/>
              </w:rPr>
            </w:pPr>
            <w:r w:rsidRPr="002B6C4F">
              <w:rPr>
                <w:sz w:val="22"/>
                <w:szCs w:val="22"/>
              </w:rPr>
              <w:t>$20,</w:t>
            </w:r>
            <w:r w:rsidR="005646E2" w:rsidRPr="002B6C4F">
              <w:rPr>
                <w:sz w:val="22"/>
                <w:szCs w:val="22"/>
              </w:rPr>
              <w:t>535</w:t>
            </w:r>
            <w:r w:rsidRPr="002B6C4F">
              <w:rPr>
                <w:sz w:val="22"/>
                <w:szCs w:val="22"/>
              </w:rPr>
              <w:t>.00</w:t>
            </w:r>
          </w:p>
        </w:tc>
      </w:tr>
      <w:tr w:rsidR="00064B4B" w:rsidRPr="002B6C4F" w14:paraId="3F2CDB9E"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66AAB91F" w14:textId="77777777" w:rsidR="00064B4B" w:rsidRPr="002B6C4F" w:rsidRDefault="00064B4B" w:rsidP="00370C27">
            <w:pPr>
              <w:spacing w:after="120"/>
              <w:rPr>
                <w:sz w:val="22"/>
                <w:szCs w:val="22"/>
              </w:rPr>
            </w:pPr>
            <w:r w:rsidRPr="002B6C4F">
              <w:rPr>
                <w:sz w:val="22"/>
                <w:szCs w:val="22"/>
              </w:rPr>
              <w:t>GS-12/Step 5 Industry Analyst</w:t>
            </w:r>
            <w:r w:rsidRPr="002B6C4F"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3E8CD0E0" w14:textId="77777777" w:rsidR="00064B4B" w:rsidRPr="002B6C4F" w:rsidRDefault="00064B4B" w:rsidP="00370C27">
            <w:pPr>
              <w:spacing w:after="120"/>
              <w:jc w:val="center"/>
              <w:rPr>
                <w:sz w:val="22"/>
                <w:szCs w:val="22"/>
              </w:rPr>
            </w:pPr>
            <w:r w:rsidRPr="002B6C4F">
              <w:rPr>
                <w:sz w:val="22"/>
                <w:szCs w:val="22"/>
              </w:rPr>
              <w:t>1</w:t>
            </w:r>
          </w:p>
        </w:tc>
        <w:tc>
          <w:tcPr>
            <w:tcW w:w="1397" w:type="dxa"/>
            <w:tcBorders>
              <w:top w:val="nil"/>
              <w:left w:val="nil"/>
              <w:bottom w:val="single" w:sz="4" w:space="0" w:color="auto"/>
              <w:right w:val="nil"/>
            </w:tcBorders>
            <w:shd w:val="clear" w:color="auto" w:fill="auto"/>
            <w:noWrap/>
            <w:vAlign w:val="bottom"/>
          </w:tcPr>
          <w:p w14:paraId="3B35E975" w14:textId="6CAF29A5" w:rsidR="00064B4B" w:rsidRPr="002B6C4F" w:rsidRDefault="00064B4B" w:rsidP="00370C27">
            <w:pPr>
              <w:spacing w:after="120"/>
              <w:jc w:val="center"/>
              <w:rPr>
                <w:sz w:val="22"/>
                <w:szCs w:val="22"/>
              </w:rPr>
            </w:pPr>
            <w:r w:rsidRPr="002B6C4F">
              <w:rPr>
                <w:sz w:val="22"/>
                <w:szCs w:val="22"/>
              </w:rPr>
              <w:t>$4</w:t>
            </w:r>
            <w:r w:rsidR="009B724D" w:rsidRPr="002B6C4F">
              <w:rPr>
                <w:sz w:val="22"/>
                <w:szCs w:val="22"/>
              </w:rPr>
              <w:t>1.07</w:t>
            </w:r>
          </w:p>
        </w:tc>
        <w:tc>
          <w:tcPr>
            <w:tcW w:w="1567" w:type="dxa"/>
            <w:tcBorders>
              <w:top w:val="nil"/>
              <w:left w:val="nil"/>
              <w:bottom w:val="single" w:sz="4" w:space="0" w:color="auto"/>
              <w:right w:val="nil"/>
            </w:tcBorders>
            <w:shd w:val="clear" w:color="auto" w:fill="auto"/>
            <w:noWrap/>
            <w:vAlign w:val="bottom"/>
          </w:tcPr>
          <w:p w14:paraId="1E49FD4E" w14:textId="77777777" w:rsidR="00064B4B" w:rsidRPr="002B6C4F" w:rsidRDefault="00064B4B" w:rsidP="00370C27">
            <w:pPr>
              <w:spacing w:after="120"/>
              <w:jc w:val="center"/>
              <w:rPr>
                <w:sz w:val="22"/>
                <w:szCs w:val="22"/>
              </w:rPr>
            </w:pPr>
            <w:r w:rsidRPr="002B6C4F">
              <w:rPr>
                <w:sz w:val="22"/>
                <w:szCs w:val="22"/>
              </w:rPr>
              <w:t>1,500</w:t>
            </w:r>
          </w:p>
        </w:tc>
        <w:tc>
          <w:tcPr>
            <w:tcW w:w="2421" w:type="dxa"/>
            <w:tcBorders>
              <w:top w:val="nil"/>
              <w:left w:val="nil"/>
              <w:bottom w:val="single" w:sz="4" w:space="0" w:color="auto"/>
              <w:right w:val="nil"/>
            </w:tcBorders>
            <w:shd w:val="clear" w:color="auto" w:fill="auto"/>
            <w:noWrap/>
            <w:vAlign w:val="bottom"/>
          </w:tcPr>
          <w:p w14:paraId="17875DF9" w14:textId="77777777" w:rsidR="00064B4B" w:rsidRPr="002B6C4F" w:rsidRDefault="00064B4B" w:rsidP="00370C27">
            <w:pPr>
              <w:spacing w:after="120"/>
              <w:jc w:val="center"/>
              <w:rPr>
                <w:sz w:val="22"/>
                <w:szCs w:val="22"/>
              </w:rPr>
            </w:pPr>
            <w:r w:rsidRPr="002B6C4F">
              <w:rPr>
                <w:sz w:val="22"/>
                <w:szCs w:val="22"/>
              </w:rPr>
              <w:t>$</w:t>
            </w:r>
            <w:r w:rsidR="005646E2" w:rsidRPr="002B6C4F">
              <w:rPr>
                <w:sz w:val="22"/>
                <w:szCs w:val="22"/>
              </w:rPr>
              <w:t>61,605</w:t>
            </w:r>
            <w:r w:rsidR="00635EFF" w:rsidRPr="002B6C4F">
              <w:rPr>
                <w:sz w:val="22"/>
                <w:szCs w:val="22"/>
              </w:rPr>
              <w:t>.00</w:t>
            </w:r>
          </w:p>
        </w:tc>
      </w:tr>
      <w:tr w:rsidR="005B6EE3" w:rsidRPr="002B6C4F" w14:paraId="6935D227" w14:textId="77777777" w:rsidTr="00FA222B">
        <w:trPr>
          <w:trHeight w:val="353"/>
        </w:trPr>
        <w:tc>
          <w:tcPr>
            <w:tcW w:w="3155" w:type="dxa"/>
            <w:tcBorders>
              <w:top w:val="nil"/>
              <w:left w:val="nil"/>
              <w:bottom w:val="nil"/>
              <w:right w:val="nil"/>
            </w:tcBorders>
            <w:shd w:val="clear" w:color="auto" w:fill="auto"/>
            <w:noWrap/>
            <w:vAlign w:val="bottom"/>
          </w:tcPr>
          <w:p w14:paraId="36F22526" w14:textId="77777777" w:rsidR="005B6EE3" w:rsidRPr="002B6C4F" w:rsidRDefault="005B6EE3" w:rsidP="00370C27">
            <w:pPr>
              <w:spacing w:after="120"/>
              <w:rPr>
                <w:sz w:val="22"/>
                <w:szCs w:val="22"/>
              </w:rPr>
            </w:pPr>
          </w:p>
        </w:tc>
        <w:tc>
          <w:tcPr>
            <w:tcW w:w="1156" w:type="dxa"/>
            <w:tcBorders>
              <w:top w:val="nil"/>
              <w:left w:val="nil"/>
              <w:bottom w:val="nil"/>
              <w:right w:val="nil"/>
            </w:tcBorders>
            <w:shd w:val="clear" w:color="auto" w:fill="auto"/>
            <w:noWrap/>
            <w:vAlign w:val="bottom"/>
          </w:tcPr>
          <w:p w14:paraId="0287FA1A" w14:textId="77777777" w:rsidR="005B6EE3" w:rsidRPr="002B6C4F" w:rsidRDefault="005B6EE3" w:rsidP="00370C27">
            <w:pPr>
              <w:spacing w:after="120"/>
              <w:jc w:val="center"/>
              <w:rPr>
                <w:b/>
                <w:bCs/>
                <w:sz w:val="22"/>
                <w:szCs w:val="22"/>
              </w:rPr>
            </w:pPr>
            <w:r w:rsidRPr="002B6C4F">
              <w:rPr>
                <w:b/>
                <w:bCs/>
                <w:sz w:val="22"/>
                <w:szCs w:val="22"/>
              </w:rPr>
              <w:t>1</w:t>
            </w:r>
            <w:r w:rsidR="00064B4B" w:rsidRPr="002B6C4F">
              <w:rPr>
                <w:b/>
                <w:bCs/>
                <w:sz w:val="22"/>
                <w:szCs w:val="22"/>
              </w:rPr>
              <w:t>9</w:t>
            </w:r>
          </w:p>
        </w:tc>
        <w:tc>
          <w:tcPr>
            <w:tcW w:w="1397" w:type="dxa"/>
            <w:tcBorders>
              <w:top w:val="nil"/>
              <w:left w:val="nil"/>
              <w:bottom w:val="nil"/>
              <w:right w:val="nil"/>
            </w:tcBorders>
            <w:shd w:val="clear" w:color="auto" w:fill="auto"/>
            <w:noWrap/>
            <w:vAlign w:val="bottom"/>
          </w:tcPr>
          <w:p w14:paraId="35925C03" w14:textId="77777777" w:rsidR="005B6EE3" w:rsidRPr="002B6C4F" w:rsidRDefault="005B6EE3" w:rsidP="00370C27">
            <w:pPr>
              <w:spacing w:after="120"/>
              <w:jc w:val="center"/>
              <w:rPr>
                <w:sz w:val="22"/>
                <w:szCs w:val="22"/>
              </w:rPr>
            </w:pPr>
          </w:p>
        </w:tc>
        <w:tc>
          <w:tcPr>
            <w:tcW w:w="1567" w:type="dxa"/>
            <w:tcBorders>
              <w:top w:val="nil"/>
              <w:left w:val="nil"/>
              <w:bottom w:val="nil"/>
              <w:right w:val="nil"/>
            </w:tcBorders>
            <w:shd w:val="clear" w:color="auto" w:fill="auto"/>
            <w:noWrap/>
            <w:vAlign w:val="bottom"/>
          </w:tcPr>
          <w:p w14:paraId="4AE0AB25" w14:textId="77777777" w:rsidR="005B6EE3" w:rsidRPr="002B6C4F" w:rsidRDefault="00064B4B" w:rsidP="00370C27">
            <w:pPr>
              <w:spacing w:after="120"/>
              <w:jc w:val="center"/>
              <w:rPr>
                <w:b/>
                <w:bCs/>
                <w:sz w:val="22"/>
                <w:szCs w:val="22"/>
              </w:rPr>
            </w:pPr>
            <w:r w:rsidRPr="002B6C4F">
              <w:rPr>
                <w:b/>
                <w:bCs/>
                <w:sz w:val="22"/>
                <w:szCs w:val="22"/>
              </w:rPr>
              <w:t>10</w:t>
            </w:r>
            <w:r w:rsidR="005B6EE3" w:rsidRPr="002B6C4F">
              <w:rPr>
                <w:b/>
                <w:bCs/>
                <w:sz w:val="22"/>
                <w:szCs w:val="22"/>
              </w:rPr>
              <w:t>,</w:t>
            </w:r>
            <w:r w:rsidRPr="002B6C4F">
              <w:rPr>
                <w:b/>
                <w:bCs/>
                <w:sz w:val="22"/>
                <w:szCs w:val="22"/>
              </w:rPr>
              <w:t>5</w:t>
            </w:r>
            <w:r w:rsidR="005B6EE3" w:rsidRPr="002B6C4F">
              <w:rPr>
                <w:b/>
                <w:bCs/>
                <w:sz w:val="22"/>
                <w:szCs w:val="22"/>
              </w:rPr>
              <w:t>00</w:t>
            </w:r>
          </w:p>
        </w:tc>
        <w:tc>
          <w:tcPr>
            <w:tcW w:w="2421" w:type="dxa"/>
            <w:tcBorders>
              <w:top w:val="nil"/>
              <w:left w:val="nil"/>
              <w:bottom w:val="nil"/>
              <w:right w:val="nil"/>
            </w:tcBorders>
            <w:shd w:val="clear" w:color="auto" w:fill="auto"/>
            <w:noWrap/>
            <w:vAlign w:val="bottom"/>
          </w:tcPr>
          <w:p w14:paraId="281282EF" w14:textId="77777777" w:rsidR="005B6EE3" w:rsidRPr="002B6C4F" w:rsidRDefault="005B6EE3" w:rsidP="00370C27">
            <w:pPr>
              <w:spacing w:after="120"/>
              <w:jc w:val="center"/>
              <w:rPr>
                <w:b/>
                <w:bCs/>
                <w:sz w:val="22"/>
                <w:szCs w:val="22"/>
              </w:rPr>
            </w:pPr>
            <w:r w:rsidRPr="002B6C4F">
              <w:rPr>
                <w:b/>
                <w:bCs/>
                <w:sz w:val="22"/>
                <w:szCs w:val="22"/>
              </w:rPr>
              <w:t>$</w:t>
            </w:r>
            <w:r w:rsidR="005646E2" w:rsidRPr="002B6C4F">
              <w:rPr>
                <w:b/>
                <w:bCs/>
                <w:sz w:val="22"/>
                <w:szCs w:val="22"/>
              </w:rPr>
              <w:t>1,822,095</w:t>
            </w:r>
            <w:r w:rsidR="00635EFF" w:rsidRPr="002B6C4F">
              <w:rPr>
                <w:b/>
                <w:bCs/>
                <w:sz w:val="22"/>
                <w:szCs w:val="22"/>
              </w:rPr>
              <w:t xml:space="preserve">.00 </w:t>
            </w:r>
          </w:p>
        </w:tc>
      </w:tr>
      <w:tr w:rsidR="005B6EE3" w:rsidRPr="002B6C4F" w14:paraId="3F2D16B2" w14:textId="77777777" w:rsidTr="00FA222B">
        <w:trPr>
          <w:trHeight w:val="353"/>
        </w:trPr>
        <w:tc>
          <w:tcPr>
            <w:tcW w:w="3155" w:type="dxa"/>
            <w:tcBorders>
              <w:top w:val="nil"/>
              <w:left w:val="nil"/>
              <w:bottom w:val="nil"/>
              <w:right w:val="nil"/>
            </w:tcBorders>
            <w:shd w:val="clear" w:color="auto" w:fill="auto"/>
            <w:noWrap/>
            <w:vAlign w:val="bottom"/>
          </w:tcPr>
          <w:p w14:paraId="50CC1F5F" w14:textId="77777777" w:rsidR="005B6EE3" w:rsidRPr="002B6C4F" w:rsidRDefault="005B6EE3" w:rsidP="00370C27">
            <w:pPr>
              <w:spacing w:after="120"/>
              <w:rPr>
                <w:sz w:val="22"/>
                <w:szCs w:val="22"/>
              </w:rPr>
            </w:pPr>
          </w:p>
        </w:tc>
        <w:tc>
          <w:tcPr>
            <w:tcW w:w="1156" w:type="dxa"/>
            <w:tcBorders>
              <w:top w:val="nil"/>
              <w:left w:val="nil"/>
              <w:bottom w:val="nil"/>
              <w:right w:val="nil"/>
            </w:tcBorders>
            <w:shd w:val="clear" w:color="auto" w:fill="auto"/>
            <w:noWrap/>
            <w:vAlign w:val="bottom"/>
          </w:tcPr>
          <w:p w14:paraId="41DC6D5B" w14:textId="77777777" w:rsidR="005B6EE3" w:rsidRPr="002B6C4F" w:rsidRDefault="005B6EE3" w:rsidP="00370C27">
            <w:pPr>
              <w:spacing w:after="120"/>
              <w:jc w:val="center"/>
              <w:rPr>
                <w:sz w:val="22"/>
                <w:szCs w:val="22"/>
              </w:rPr>
            </w:pPr>
          </w:p>
        </w:tc>
        <w:tc>
          <w:tcPr>
            <w:tcW w:w="1397" w:type="dxa"/>
            <w:tcBorders>
              <w:top w:val="nil"/>
              <w:left w:val="nil"/>
              <w:bottom w:val="nil"/>
              <w:right w:val="nil"/>
            </w:tcBorders>
            <w:shd w:val="clear" w:color="auto" w:fill="auto"/>
            <w:noWrap/>
            <w:vAlign w:val="bottom"/>
          </w:tcPr>
          <w:p w14:paraId="405C20D6" w14:textId="77777777" w:rsidR="005B6EE3" w:rsidRPr="002B6C4F" w:rsidRDefault="005B6EE3" w:rsidP="00370C27">
            <w:pPr>
              <w:spacing w:after="120"/>
              <w:jc w:val="center"/>
              <w:rPr>
                <w:sz w:val="22"/>
                <w:szCs w:val="22"/>
              </w:rPr>
            </w:pPr>
          </w:p>
        </w:tc>
        <w:tc>
          <w:tcPr>
            <w:tcW w:w="1567" w:type="dxa"/>
            <w:tcBorders>
              <w:top w:val="nil"/>
              <w:left w:val="nil"/>
              <w:bottom w:val="nil"/>
              <w:right w:val="nil"/>
            </w:tcBorders>
            <w:shd w:val="clear" w:color="auto" w:fill="auto"/>
            <w:noWrap/>
            <w:vAlign w:val="bottom"/>
          </w:tcPr>
          <w:p w14:paraId="29649759" w14:textId="77777777" w:rsidR="005B6EE3" w:rsidRPr="002B6C4F" w:rsidRDefault="005B6EE3" w:rsidP="00370C27">
            <w:pPr>
              <w:spacing w:after="120"/>
              <w:jc w:val="center"/>
              <w:rPr>
                <w:sz w:val="22"/>
                <w:szCs w:val="22"/>
              </w:rPr>
            </w:pPr>
          </w:p>
        </w:tc>
        <w:tc>
          <w:tcPr>
            <w:tcW w:w="2421" w:type="dxa"/>
            <w:tcBorders>
              <w:top w:val="nil"/>
              <w:left w:val="nil"/>
              <w:bottom w:val="nil"/>
              <w:right w:val="nil"/>
            </w:tcBorders>
            <w:shd w:val="clear" w:color="auto" w:fill="auto"/>
            <w:noWrap/>
            <w:vAlign w:val="bottom"/>
          </w:tcPr>
          <w:p w14:paraId="130EF080" w14:textId="77777777" w:rsidR="005B6EE3" w:rsidRPr="002B6C4F" w:rsidRDefault="005B6EE3" w:rsidP="00370C27">
            <w:pPr>
              <w:spacing w:after="120"/>
              <w:jc w:val="center"/>
              <w:rPr>
                <w:sz w:val="22"/>
                <w:szCs w:val="22"/>
              </w:rPr>
            </w:pPr>
          </w:p>
        </w:tc>
      </w:tr>
    </w:tbl>
    <w:p w14:paraId="57B4A5CD" w14:textId="137C19DD" w:rsidR="00D50997" w:rsidRDefault="00F079FD" w:rsidP="00370C27">
      <w:pPr>
        <w:tabs>
          <w:tab w:val="left" w:pos="-720"/>
          <w:tab w:val="left" w:pos="-90"/>
        </w:tabs>
        <w:suppressAutoHyphens/>
        <w:spacing w:after="120"/>
        <w:ind w:right="720"/>
        <w:rPr>
          <w:sz w:val="22"/>
          <w:szCs w:val="22"/>
        </w:rPr>
      </w:pPr>
      <w:r w:rsidRPr="002B6C4F">
        <w:rPr>
          <w:sz w:val="22"/>
          <w:szCs w:val="22"/>
        </w:rPr>
        <w:t xml:space="preserve">15.  </w:t>
      </w:r>
      <w:r w:rsidR="00867CE5" w:rsidRPr="002B6C4F">
        <w:rPr>
          <w:i/>
          <w:iCs/>
          <w:sz w:val="22"/>
          <w:szCs w:val="22"/>
        </w:rPr>
        <w:t>Program changes or adjustments.</w:t>
      </w:r>
      <w:r w:rsidR="00867CE5" w:rsidRPr="002B6C4F">
        <w:rPr>
          <w:sz w:val="22"/>
          <w:szCs w:val="22"/>
        </w:rPr>
        <w:t xml:space="preserve">  </w:t>
      </w:r>
      <w:r w:rsidR="000B27A2" w:rsidRPr="002B6C4F">
        <w:rPr>
          <w:sz w:val="22"/>
          <w:szCs w:val="22"/>
        </w:rPr>
        <w:t xml:space="preserve">This is a revised collection.  The public burden for the collections contained herein is </w:t>
      </w:r>
      <w:r w:rsidR="00885A54">
        <w:rPr>
          <w:sz w:val="22"/>
          <w:szCs w:val="22"/>
        </w:rPr>
        <w:t>34,155</w:t>
      </w:r>
      <w:r w:rsidR="000B27A2" w:rsidRPr="002B6C4F">
        <w:rPr>
          <w:sz w:val="22"/>
          <w:szCs w:val="22"/>
        </w:rPr>
        <w:t xml:space="preserve"> burden </w:t>
      </w:r>
      <w:r w:rsidR="00CD3169" w:rsidRPr="002B6C4F">
        <w:rPr>
          <w:sz w:val="22"/>
          <w:szCs w:val="22"/>
        </w:rPr>
        <w:t xml:space="preserve">hours.  The total burden hours </w:t>
      </w:r>
      <w:r w:rsidR="002F0A83" w:rsidRPr="002B6C4F">
        <w:rPr>
          <w:sz w:val="22"/>
          <w:szCs w:val="22"/>
        </w:rPr>
        <w:t xml:space="preserve">currently contained in the 17 </w:t>
      </w:r>
      <w:r w:rsidR="002A4BAB" w:rsidRPr="002B6C4F">
        <w:rPr>
          <w:sz w:val="22"/>
          <w:szCs w:val="22"/>
        </w:rPr>
        <w:t xml:space="preserve">separate, OMB-approved </w:t>
      </w:r>
      <w:r w:rsidR="002F0A83" w:rsidRPr="002B6C4F">
        <w:rPr>
          <w:sz w:val="22"/>
          <w:szCs w:val="22"/>
        </w:rPr>
        <w:t>information collections related to Part 25 requirements is 13,475.  Of this total, 13,215 hours</w:t>
      </w:r>
      <w:r w:rsidR="002A4BAB" w:rsidRPr="002B6C4F">
        <w:rPr>
          <w:sz w:val="22"/>
          <w:szCs w:val="22"/>
        </w:rPr>
        <w:t xml:space="preserve"> are being incorporated into this</w:t>
      </w:r>
      <w:r w:rsidR="002F0A83" w:rsidRPr="002B6C4F">
        <w:rPr>
          <w:sz w:val="22"/>
          <w:szCs w:val="22"/>
        </w:rPr>
        <w:t xml:space="preserve"> consolidated collection.  (The remaining 260 hours will remain in the separate collections.)  Thus, it appears that th</w:t>
      </w:r>
      <w:r w:rsidR="002A4BAB" w:rsidRPr="002B6C4F">
        <w:rPr>
          <w:sz w:val="22"/>
          <w:szCs w:val="22"/>
        </w:rPr>
        <w:t xml:space="preserve">is revised information collection </w:t>
      </w:r>
      <w:r w:rsidR="00060960" w:rsidRPr="002B6C4F">
        <w:rPr>
          <w:sz w:val="22"/>
          <w:szCs w:val="22"/>
        </w:rPr>
        <w:t>imposes</w:t>
      </w:r>
      <w:r w:rsidR="002F0A83" w:rsidRPr="002B6C4F">
        <w:rPr>
          <w:sz w:val="22"/>
          <w:szCs w:val="22"/>
        </w:rPr>
        <w:t xml:space="preserve"> an increase </w:t>
      </w:r>
      <w:r w:rsidR="002A4BAB" w:rsidRPr="002B6C4F">
        <w:rPr>
          <w:sz w:val="22"/>
          <w:szCs w:val="22"/>
        </w:rPr>
        <w:t xml:space="preserve">of </w:t>
      </w:r>
      <w:r w:rsidR="003722BD">
        <w:rPr>
          <w:sz w:val="22"/>
          <w:szCs w:val="22"/>
        </w:rPr>
        <w:t>20,904</w:t>
      </w:r>
      <w:r w:rsidR="002F0A83" w:rsidRPr="002B6C4F">
        <w:rPr>
          <w:sz w:val="22"/>
          <w:szCs w:val="22"/>
        </w:rPr>
        <w:t xml:space="preserve"> total burden hours</w:t>
      </w:r>
      <w:r w:rsidR="00060960" w:rsidRPr="002B6C4F">
        <w:rPr>
          <w:sz w:val="22"/>
          <w:szCs w:val="22"/>
        </w:rPr>
        <w:t xml:space="preserve"> on respondents</w:t>
      </w:r>
      <w:r w:rsidR="002F0A83" w:rsidRPr="002B6C4F">
        <w:rPr>
          <w:sz w:val="22"/>
          <w:szCs w:val="22"/>
        </w:rPr>
        <w:t xml:space="preserve"> (</w:t>
      </w:r>
      <w:r w:rsidR="00885A54">
        <w:rPr>
          <w:sz w:val="22"/>
          <w:szCs w:val="22"/>
        </w:rPr>
        <w:t>34,155</w:t>
      </w:r>
      <w:r w:rsidR="002F0A83" w:rsidRPr="002B6C4F">
        <w:rPr>
          <w:sz w:val="22"/>
          <w:szCs w:val="22"/>
        </w:rPr>
        <w:t xml:space="preserve"> hours minus 13,215 hours).  </w:t>
      </w:r>
      <w:r w:rsidR="002A4BAB" w:rsidRPr="002B6C4F">
        <w:rPr>
          <w:sz w:val="22"/>
          <w:szCs w:val="22"/>
        </w:rPr>
        <w:t xml:space="preserve">This is not the case.  </w:t>
      </w:r>
      <w:r w:rsidR="00060960" w:rsidRPr="002B6C4F">
        <w:rPr>
          <w:sz w:val="22"/>
          <w:szCs w:val="22"/>
        </w:rPr>
        <w:t>The difference</w:t>
      </w:r>
      <w:r w:rsidR="002A4BAB" w:rsidRPr="002B6C4F">
        <w:rPr>
          <w:sz w:val="22"/>
          <w:szCs w:val="22"/>
        </w:rPr>
        <w:t xml:space="preserve"> result</w:t>
      </w:r>
      <w:r w:rsidR="00060960" w:rsidRPr="002B6C4F">
        <w:rPr>
          <w:sz w:val="22"/>
          <w:szCs w:val="22"/>
        </w:rPr>
        <w:t>s from</w:t>
      </w:r>
      <w:r w:rsidR="002A4BAB" w:rsidRPr="002B6C4F">
        <w:rPr>
          <w:sz w:val="22"/>
          <w:szCs w:val="22"/>
        </w:rPr>
        <w:t xml:space="preserve"> using a uniform methodology and eliminating </w:t>
      </w:r>
      <w:r w:rsidR="00060960" w:rsidRPr="002B6C4F">
        <w:rPr>
          <w:sz w:val="22"/>
          <w:szCs w:val="22"/>
        </w:rPr>
        <w:t>the</w:t>
      </w:r>
      <w:r w:rsidR="002A4BAB" w:rsidRPr="002B6C4F">
        <w:rPr>
          <w:sz w:val="22"/>
          <w:szCs w:val="22"/>
        </w:rPr>
        <w:t xml:space="preserve"> duplications and/or omissions inherent in maintaining 17 separate information collections for what is, in reality, one information collection.  Indeed, the August 2013 </w:t>
      </w:r>
      <w:r w:rsidR="002A4BAB" w:rsidRPr="002B6C4F">
        <w:rPr>
          <w:i/>
          <w:sz w:val="22"/>
          <w:szCs w:val="22"/>
        </w:rPr>
        <w:t>Report and Order</w:t>
      </w:r>
      <w:r w:rsidR="002A4BAB" w:rsidRPr="002B6C4F">
        <w:rPr>
          <w:sz w:val="22"/>
          <w:szCs w:val="22"/>
        </w:rPr>
        <w:t xml:space="preserve"> triggering this revised collection contained a net annualized </w:t>
      </w:r>
      <w:r w:rsidR="002A4BAB" w:rsidRPr="002B6C4F">
        <w:rPr>
          <w:i/>
          <w:sz w:val="22"/>
          <w:szCs w:val="22"/>
        </w:rPr>
        <w:t>decrease</w:t>
      </w:r>
      <w:r w:rsidR="002A4BAB" w:rsidRPr="002B6C4F">
        <w:rPr>
          <w:sz w:val="22"/>
          <w:szCs w:val="22"/>
        </w:rPr>
        <w:t xml:space="preserve"> of 38 burden hours.  </w:t>
      </w:r>
    </w:p>
    <w:p w14:paraId="3E75B01E" w14:textId="47CE7D64" w:rsidR="0043369E" w:rsidRPr="0043369E" w:rsidRDefault="0043369E" w:rsidP="00370C27">
      <w:pPr>
        <w:tabs>
          <w:tab w:val="left" w:pos="-720"/>
          <w:tab w:val="left" w:pos="-90"/>
        </w:tabs>
        <w:suppressAutoHyphens/>
        <w:spacing w:after="120"/>
        <w:ind w:right="720"/>
        <w:rPr>
          <w:sz w:val="22"/>
          <w:szCs w:val="22"/>
        </w:rPr>
      </w:pPr>
      <w:r w:rsidRPr="0043369E">
        <w:rPr>
          <w:sz w:val="22"/>
          <w:szCs w:val="22"/>
        </w:rPr>
        <w:t xml:space="preserve">This net 45.5 hour reduction is comprised of a net annualized increase of 41.5 hours due to new requirements imposed by the </w:t>
      </w:r>
      <w:r w:rsidRPr="0043369E">
        <w:rPr>
          <w:i/>
          <w:sz w:val="22"/>
          <w:szCs w:val="22"/>
        </w:rPr>
        <w:t xml:space="preserve">Report and Order </w:t>
      </w:r>
      <w:r w:rsidRPr="0043369E">
        <w:rPr>
          <w:sz w:val="22"/>
          <w:szCs w:val="22"/>
        </w:rPr>
        <w:t xml:space="preserve">and a net annualized decrease of 87 hours due to streamlining measures in that </w:t>
      </w:r>
      <w:r w:rsidRPr="0043369E">
        <w:rPr>
          <w:i/>
          <w:sz w:val="22"/>
          <w:szCs w:val="22"/>
        </w:rPr>
        <w:t>Report and Order</w:t>
      </w:r>
      <w:r w:rsidRPr="0043369E">
        <w:rPr>
          <w:sz w:val="22"/>
          <w:szCs w:val="22"/>
        </w:rPr>
        <w:t xml:space="preserve">.  Specifically, the </w:t>
      </w:r>
      <w:r w:rsidRPr="002E42B4">
        <w:rPr>
          <w:i/>
          <w:sz w:val="22"/>
          <w:szCs w:val="22"/>
        </w:rPr>
        <w:t>Report and Order</w:t>
      </w:r>
      <w:r w:rsidRPr="0043369E">
        <w:rPr>
          <w:sz w:val="22"/>
          <w:szCs w:val="22"/>
        </w:rPr>
        <w:t xml:space="preserve"> adopted new rules expanding the annual reporting requirement to cover Direct Broadcast Service (DBS) and Earth Exploration Satellite Service (EESS).  Previously, these licensees were excluded from the annual reporting requirement that applied to all other space station licensees.  (</w:t>
      </w:r>
      <w:r w:rsidRPr="0043369E">
        <w:rPr>
          <w:i/>
          <w:sz w:val="22"/>
          <w:szCs w:val="22"/>
        </w:rPr>
        <w:t>See</w:t>
      </w:r>
      <w:r w:rsidRPr="0043369E">
        <w:rPr>
          <w:sz w:val="22"/>
          <w:szCs w:val="22"/>
        </w:rPr>
        <w:t xml:space="preserve"> </w:t>
      </w:r>
      <w:proofErr w:type="gramStart"/>
      <w:r w:rsidRPr="0043369E">
        <w:rPr>
          <w:sz w:val="22"/>
          <w:szCs w:val="22"/>
        </w:rPr>
        <w:t>47 C.F.R. 25.170</w:t>
      </w:r>
      <w:proofErr w:type="gramEnd"/>
      <w:r w:rsidRPr="0043369E">
        <w:rPr>
          <w:sz w:val="22"/>
          <w:szCs w:val="22"/>
        </w:rPr>
        <w:t>).  This requirement expands the number of annual respon</w:t>
      </w:r>
      <w:r w:rsidR="00FE131D">
        <w:rPr>
          <w:sz w:val="22"/>
          <w:szCs w:val="22"/>
        </w:rPr>
        <w:t>se</w:t>
      </w:r>
      <w:r w:rsidRPr="0043369E">
        <w:rPr>
          <w:sz w:val="22"/>
          <w:szCs w:val="22"/>
        </w:rPr>
        <w:t xml:space="preserve">s by three (two DBS licensees, one EESS licensee), resulting in an increase in hour burden of 24 </w:t>
      </w:r>
      <w:r w:rsidR="00CC6AB6">
        <w:rPr>
          <w:sz w:val="22"/>
          <w:szCs w:val="22"/>
        </w:rPr>
        <w:t xml:space="preserve">hours </w:t>
      </w:r>
      <w:r w:rsidRPr="0043369E">
        <w:rPr>
          <w:sz w:val="22"/>
          <w:szCs w:val="22"/>
        </w:rPr>
        <w:t xml:space="preserve">(3 responses x 8 hours per response).  In addition, the </w:t>
      </w:r>
      <w:r w:rsidRPr="0043369E">
        <w:rPr>
          <w:i/>
          <w:sz w:val="22"/>
          <w:szCs w:val="22"/>
        </w:rPr>
        <w:t>Report and Order</w:t>
      </w:r>
      <w:r w:rsidRPr="0043369E">
        <w:rPr>
          <w:sz w:val="22"/>
          <w:szCs w:val="22"/>
        </w:rPr>
        <w:t xml:space="preserve"> adopted a new rule requiring licensees to report the results of-in orbit testing to the Commission after launch of a satellite.  (</w:t>
      </w:r>
      <w:r w:rsidRPr="002E42B4">
        <w:rPr>
          <w:i/>
          <w:sz w:val="22"/>
          <w:szCs w:val="22"/>
        </w:rPr>
        <w:t>See</w:t>
      </w:r>
      <w:r w:rsidRPr="0043369E">
        <w:rPr>
          <w:sz w:val="22"/>
          <w:szCs w:val="22"/>
        </w:rPr>
        <w:t xml:space="preserve"> </w:t>
      </w:r>
      <w:proofErr w:type="gramStart"/>
      <w:r w:rsidRPr="0043369E">
        <w:rPr>
          <w:sz w:val="22"/>
          <w:szCs w:val="22"/>
        </w:rPr>
        <w:t>47</w:t>
      </w:r>
      <w:r w:rsidR="00ED4108">
        <w:rPr>
          <w:sz w:val="22"/>
          <w:szCs w:val="22"/>
        </w:rPr>
        <w:t xml:space="preserve"> </w:t>
      </w:r>
      <w:r w:rsidRPr="0043369E">
        <w:rPr>
          <w:sz w:val="22"/>
          <w:szCs w:val="22"/>
        </w:rPr>
        <w:t>C.F.R. 25.173(a)</w:t>
      </w:r>
      <w:proofErr w:type="gramEnd"/>
      <w:r w:rsidRPr="0043369E">
        <w:rPr>
          <w:sz w:val="22"/>
          <w:szCs w:val="22"/>
        </w:rPr>
        <w:t xml:space="preserve"> and (b)).  This results in an increase of 5 annual burden hours (5 respon</w:t>
      </w:r>
      <w:r w:rsidR="00FE131D">
        <w:rPr>
          <w:sz w:val="22"/>
          <w:szCs w:val="22"/>
        </w:rPr>
        <w:t>s</w:t>
      </w:r>
      <w:r w:rsidRPr="0043369E">
        <w:rPr>
          <w:sz w:val="22"/>
          <w:szCs w:val="22"/>
        </w:rPr>
        <w:t>es x 1 hour per response).  Last, the Report and Order adopted a new rule requiring licensees to update contact information within 10 days of a change.  (</w:t>
      </w:r>
      <w:r w:rsidRPr="002E42B4">
        <w:rPr>
          <w:i/>
          <w:sz w:val="22"/>
          <w:szCs w:val="22"/>
        </w:rPr>
        <w:t>See</w:t>
      </w:r>
      <w:r w:rsidRPr="0043369E">
        <w:rPr>
          <w:sz w:val="22"/>
          <w:szCs w:val="22"/>
        </w:rPr>
        <w:t xml:space="preserve"> 47 C.F.R. 25.171, 25.172, 25.259(b), 25.260(b), and 25.271(f</w:t>
      </w:r>
      <w:r w:rsidR="00CC6AB6">
        <w:rPr>
          <w:sz w:val="22"/>
          <w:szCs w:val="22"/>
        </w:rPr>
        <w:t>)</w:t>
      </w:r>
      <w:r w:rsidRPr="0043369E">
        <w:rPr>
          <w:sz w:val="22"/>
          <w:szCs w:val="22"/>
        </w:rPr>
        <w:t xml:space="preserve">).  </w:t>
      </w:r>
      <w:r w:rsidRPr="0043369E">
        <w:rPr>
          <w:sz w:val="22"/>
          <w:szCs w:val="22"/>
        </w:rPr>
        <w:lastRenderedPageBreak/>
        <w:t>This results in an increase of 12.5 annual burden hours (2</w:t>
      </w:r>
      <w:r w:rsidR="00CC6AB6">
        <w:rPr>
          <w:sz w:val="22"/>
          <w:szCs w:val="22"/>
        </w:rPr>
        <w:t xml:space="preserve">5 </w:t>
      </w:r>
      <w:r w:rsidRPr="0043369E">
        <w:rPr>
          <w:sz w:val="22"/>
          <w:szCs w:val="22"/>
        </w:rPr>
        <w:t>respon</w:t>
      </w:r>
      <w:r w:rsidR="00FE131D">
        <w:rPr>
          <w:sz w:val="22"/>
          <w:szCs w:val="22"/>
        </w:rPr>
        <w:t>s</w:t>
      </w:r>
      <w:r w:rsidRPr="0043369E">
        <w:rPr>
          <w:sz w:val="22"/>
          <w:szCs w:val="22"/>
        </w:rPr>
        <w:t xml:space="preserve">es x .5 hour per response).  The total annual burden hours of these three new requirements </w:t>
      </w:r>
      <w:r w:rsidR="00ED4108">
        <w:rPr>
          <w:sz w:val="22"/>
          <w:szCs w:val="22"/>
        </w:rPr>
        <w:t>are</w:t>
      </w:r>
      <w:r w:rsidR="00ED4108" w:rsidRPr="0043369E">
        <w:rPr>
          <w:sz w:val="22"/>
          <w:szCs w:val="22"/>
        </w:rPr>
        <w:t xml:space="preserve"> </w:t>
      </w:r>
      <w:r w:rsidRPr="0043369E">
        <w:rPr>
          <w:sz w:val="22"/>
          <w:szCs w:val="22"/>
        </w:rPr>
        <w:t>41.5</w:t>
      </w:r>
      <w:r w:rsidR="00CC6AB6">
        <w:rPr>
          <w:sz w:val="22"/>
          <w:szCs w:val="22"/>
        </w:rPr>
        <w:t xml:space="preserve"> hours</w:t>
      </w:r>
      <w:r w:rsidRPr="0043369E">
        <w:rPr>
          <w:sz w:val="22"/>
          <w:szCs w:val="22"/>
        </w:rPr>
        <w:t xml:space="preserve"> (24+5+12.5).  Conversely, the </w:t>
      </w:r>
      <w:r w:rsidRPr="0043369E">
        <w:rPr>
          <w:i/>
          <w:sz w:val="22"/>
          <w:szCs w:val="22"/>
        </w:rPr>
        <w:t>Report and Order</w:t>
      </w:r>
      <w:r w:rsidRPr="0043369E">
        <w:rPr>
          <w:sz w:val="22"/>
          <w:szCs w:val="22"/>
        </w:rPr>
        <w:t xml:space="preserve"> eliminated several other requirements, resulting in a reduction in annual burden hours.  It eliminated the requirement for space station applicants to fill out a number of “blocks” in Schedule S to Form 312 and to provide certain technical information regarding their spacecraft antenna, resulting in a time savings of approximately 3 hours per space station application.  This results in a decrease of 87 annual burden hours (29 respon</w:t>
      </w:r>
      <w:r w:rsidR="00FE131D">
        <w:rPr>
          <w:sz w:val="22"/>
          <w:szCs w:val="22"/>
        </w:rPr>
        <w:t>se</w:t>
      </w:r>
      <w:r w:rsidRPr="0043369E">
        <w:rPr>
          <w:sz w:val="22"/>
          <w:szCs w:val="22"/>
        </w:rPr>
        <w:t xml:space="preserve">s x 3 hours).  Thus, the changes adopted in the </w:t>
      </w:r>
      <w:r w:rsidRPr="0043369E">
        <w:rPr>
          <w:i/>
          <w:sz w:val="22"/>
          <w:szCs w:val="22"/>
        </w:rPr>
        <w:t>Report and Order</w:t>
      </w:r>
      <w:r w:rsidRPr="0043369E">
        <w:rPr>
          <w:sz w:val="22"/>
          <w:szCs w:val="22"/>
        </w:rPr>
        <w:t xml:space="preserve"> resulted in a net annualized decrease of 45.5 hours (87-41.5).  </w:t>
      </w:r>
    </w:p>
    <w:p w14:paraId="25574B47" w14:textId="5C0538DB" w:rsidR="002A494C" w:rsidRPr="00730C28" w:rsidRDefault="00D50997" w:rsidP="00370C27">
      <w:pPr>
        <w:tabs>
          <w:tab w:val="left" w:pos="-720"/>
          <w:tab w:val="left" w:pos="-90"/>
        </w:tabs>
        <w:suppressAutoHyphens/>
        <w:spacing w:after="120"/>
        <w:ind w:right="720"/>
        <w:rPr>
          <w:sz w:val="22"/>
          <w:szCs w:val="22"/>
        </w:rPr>
      </w:pPr>
      <w:r w:rsidRPr="002E42B4" w:rsidDel="00CF60D9">
        <w:rPr>
          <w:sz w:val="22"/>
          <w:szCs w:val="22"/>
        </w:rPr>
        <w:t xml:space="preserve"> </w:t>
      </w:r>
      <w:r w:rsidR="00DA6326" w:rsidRPr="002E42B4">
        <w:rPr>
          <w:sz w:val="22"/>
          <w:szCs w:val="22"/>
        </w:rPr>
        <w:t>W</w:t>
      </w:r>
      <w:r w:rsidR="002A494C" w:rsidRPr="002E42B4">
        <w:rPr>
          <w:sz w:val="22"/>
          <w:szCs w:val="22"/>
        </w:rPr>
        <w:t xml:space="preserve">hen comparing the totals of the 17 separate information collections with the totals in the new consolidated information collection, the increase in annual burden hours from </w:t>
      </w:r>
      <w:r w:rsidR="003722BD" w:rsidRPr="002E42B4">
        <w:rPr>
          <w:sz w:val="22"/>
          <w:szCs w:val="22"/>
        </w:rPr>
        <w:t>13,215</w:t>
      </w:r>
      <w:r w:rsidR="003722BD">
        <w:rPr>
          <w:sz w:val="22"/>
          <w:szCs w:val="22"/>
        </w:rPr>
        <w:t xml:space="preserve"> to 34,155</w:t>
      </w:r>
      <w:r w:rsidR="002A494C" w:rsidRPr="002E42B4">
        <w:rPr>
          <w:sz w:val="22"/>
          <w:szCs w:val="22"/>
        </w:rPr>
        <w:t xml:space="preserve">, the increase in the number of respondents from </w:t>
      </w:r>
      <w:r w:rsidR="003722BD">
        <w:rPr>
          <w:sz w:val="22"/>
          <w:szCs w:val="22"/>
        </w:rPr>
        <w:t>2,</w:t>
      </w:r>
      <w:r w:rsidR="002777B9">
        <w:rPr>
          <w:sz w:val="22"/>
          <w:szCs w:val="22"/>
        </w:rPr>
        <w:t xml:space="preserve">222 </w:t>
      </w:r>
      <w:r w:rsidR="003722BD">
        <w:rPr>
          <w:sz w:val="22"/>
          <w:szCs w:val="22"/>
        </w:rPr>
        <w:t>to 4,</w:t>
      </w:r>
      <w:r w:rsidR="00C80E59">
        <w:rPr>
          <w:sz w:val="22"/>
          <w:szCs w:val="22"/>
        </w:rPr>
        <w:t>928</w:t>
      </w:r>
      <w:r w:rsidR="003722BD">
        <w:rPr>
          <w:sz w:val="22"/>
          <w:szCs w:val="22"/>
        </w:rPr>
        <w:t xml:space="preserve">, </w:t>
      </w:r>
      <w:r w:rsidR="002A494C" w:rsidRPr="002E42B4">
        <w:rPr>
          <w:sz w:val="22"/>
          <w:szCs w:val="22"/>
        </w:rPr>
        <w:t>and the increase in annual burden hours per response from 5.</w:t>
      </w:r>
      <w:r w:rsidR="002777B9">
        <w:rPr>
          <w:sz w:val="22"/>
          <w:szCs w:val="22"/>
        </w:rPr>
        <w:t>9</w:t>
      </w:r>
      <w:r w:rsidR="002777B9" w:rsidRPr="002E42B4">
        <w:rPr>
          <w:sz w:val="22"/>
          <w:szCs w:val="22"/>
        </w:rPr>
        <w:t xml:space="preserve"> </w:t>
      </w:r>
      <w:r w:rsidR="002A494C" w:rsidRPr="002E42B4">
        <w:rPr>
          <w:sz w:val="22"/>
          <w:szCs w:val="22"/>
        </w:rPr>
        <w:t>hours (</w:t>
      </w:r>
      <w:r w:rsidR="003722BD" w:rsidRPr="002E42B4">
        <w:rPr>
          <w:sz w:val="22"/>
          <w:szCs w:val="22"/>
        </w:rPr>
        <w:t>13,215</w:t>
      </w:r>
      <w:r w:rsidR="002A494C" w:rsidRPr="002E42B4">
        <w:rPr>
          <w:sz w:val="22"/>
          <w:szCs w:val="22"/>
        </w:rPr>
        <w:t xml:space="preserve"> hours divided by 2,</w:t>
      </w:r>
      <w:r w:rsidR="002777B9">
        <w:rPr>
          <w:sz w:val="22"/>
          <w:szCs w:val="22"/>
        </w:rPr>
        <w:t>222</w:t>
      </w:r>
      <w:r w:rsidR="002A494C" w:rsidRPr="002E42B4">
        <w:rPr>
          <w:sz w:val="22"/>
          <w:szCs w:val="22"/>
        </w:rPr>
        <w:t xml:space="preserve"> respondents) to </w:t>
      </w:r>
      <w:r w:rsidR="003722BD" w:rsidRPr="002E42B4">
        <w:rPr>
          <w:sz w:val="22"/>
          <w:szCs w:val="22"/>
        </w:rPr>
        <w:t>6.9</w:t>
      </w:r>
      <w:r w:rsidR="002A494C" w:rsidRPr="002E42B4">
        <w:rPr>
          <w:sz w:val="22"/>
          <w:szCs w:val="22"/>
        </w:rPr>
        <w:t xml:space="preserve"> hours (</w:t>
      </w:r>
      <w:r w:rsidR="003722BD" w:rsidRPr="002E42B4">
        <w:rPr>
          <w:sz w:val="22"/>
          <w:szCs w:val="22"/>
        </w:rPr>
        <w:t>34,155</w:t>
      </w:r>
      <w:r w:rsidR="002A494C" w:rsidRPr="002E42B4">
        <w:rPr>
          <w:sz w:val="22"/>
          <w:szCs w:val="22"/>
        </w:rPr>
        <w:t xml:space="preserve"> hours divided by </w:t>
      </w:r>
      <w:r w:rsidR="003722BD" w:rsidRPr="002E42B4">
        <w:rPr>
          <w:sz w:val="22"/>
          <w:szCs w:val="22"/>
        </w:rPr>
        <w:t>4</w:t>
      </w:r>
      <w:r w:rsidR="00FE131D">
        <w:rPr>
          <w:sz w:val="22"/>
          <w:szCs w:val="22"/>
        </w:rPr>
        <w:t>,</w:t>
      </w:r>
      <w:r w:rsidR="00C80E59" w:rsidRPr="002E42B4">
        <w:rPr>
          <w:sz w:val="22"/>
          <w:szCs w:val="22"/>
        </w:rPr>
        <w:t>9</w:t>
      </w:r>
      <w:r w:rsidR="00C80E59">
        <w:rPr>
          <w:sz w:val="22"/>
          <w:szCs w:val="22"/>
        </w:rPr>
        <w:t>2</w:t>
      </w:r>
      <w:r w:rsidR="00C80E59" w:rsidRPr="002E42B4">
        <w:rPr>
          <w:sz w:val="22"/>
          <w:szCs w:val="22"/>
        </w:rPr>
        <w:t>8</w:t>
      </w:r>
      <w:r w:rsidR="002A494C" w:rsidRPr="002E42B4">
        <w:rPr>
          <w:sz w:val="22"/>
          <w:szCs w:val="22"/>
        </w:rPr>
        <w:t xml:space="preserve">) do not reflect real increases.  Rather, it reflects a more accurate accounting of the information collections when viewed as a whole, rather than as 17 separate collections.  In fact, as noted, the rule changes in the June 2013 R&amp;O that triggered this revised information collection submission result in a decrease of </w:t>
      </w:r>
      <w:r w:rsidR="006F2E3B">
        <w:rPr>
          <w:sz w:val="22"/>
          <w:szCs w:val="22"/>
        </w:rPr>
        <w:t>46</w:t>
      </w:r>
      <w:r w:rsidR="006F2E3B" w:rsidRPr="002E42B4">
        <w:rPr>
          <w:sz w:val="22"/>
          <w:szCs w:val="22"/>
        </w:rPr>
        <w:t xml:space="preserve"> </w:t>
      </w:r>
      <w:r w:rsidR="002A494C" w:rsidRPr="002E42B4">
        <w:rPr>
          <w:sz w:val="22"/>
          <w:szCs w:val="22"/>
        </w:rPr>
        <w:t xml:space="preserve">annual burden hours. </w:t>
      </w:r>
    </w:p>
    <w:p w14:paraId="546B6891" w14:textId="27E48AEE" w:rsidR="00536C7B" w:rsidRDefault="002A494C" w:rsidP="00370C27">
      <w:pPr>
        <w:tabs>
          <w:tab w:val="left" w:pos="0"/>
        </w:tabs>
        <w:suppressAutoHyphens/>
        <w:spacing w:after="120"/>
        <w:rPr>
          <w:sz w:val="22"/>
          <w:szCs w:val="22"/>
        </w:rPr>
      </w:pPr>
      <w:r w:rsidRPr="002E42B4">
        <w:rPr>
          <w:sz w:val="22"/>
          <w:szCs w:val="22"/>
        </w:rPr>
        <w:t>In addition to th</w:t>
      </w:r>
      <w:r w:rsidR="00D50997" w:rsidRPr="002E42B4">
        <w:rPr>
          <w:sz w:val="22"/>
          <w:szCs w:val="22"/>
        </w:rPr>
        <w:t>e</w:t>
      </w:r>
      <w:r w:rsidRPr="002E42B4">
        <w:rPr>
          <w:sz w:val="22"/>
          <w:szCs w:val="22"/>
        </w:rPr>
        <w:t>s</w:t>
      </w:r>
      <w:r w:rsidR="00D50997" w:rsidRPr="002E42B4">
        <w:rPr>
          <w:sz w:val="22"/>
          <w:szCs w:val="22"/>
        </w:rPr>
        <w:t>e</w:t>
      </w:r>
      <w:r w:rsidRPr="002E42B4">
        <w:rPr>
          <w:sz w:val="22"/>
          <w:szCs w:val="22"/>
        </w:rPr>
        <w:t xml:space="preserve"> difference</w:t>
      </w:r>
      <w:r w:rsidR="00D50997" w:rsidRPr="002E42B4">
        <w:rPr>
          <w:sz w:val="22"/>
          <w:szCs w:val="22"/>
        </w:rPr>
        <w:t>s</w:t>
      </w:r>
      <w:r w:rsidRPr="002E42B4">
        <w:rPr>
          <w:sz w:val="22"/>
          <w:szCs w:val="22"/>
        </w:rPr>
        <w:t xml:space="preserve">, the new information collection contains a significant decrease in the total annualized cost to respondents, from $22,202,335 (the total from the 17 existing collections) to </w:t>
      </w:r>
      <w:r w:rsidR="006F2E3B" w:rsidRPr="006F2E3B">
        <w:rPr>
          <w:sz w:val="22"/>
          <w:szCs w:val="22"/>
        </w:rPr>
        <w:t>$9,998,785.00</w:t>
      </w:r>
      <w:r w:rsidRPr="002E42B4">
        <w:rPr>
          <w:sz w:val="22"/>
          <w:szCs w:val="22"/>
        </w:rPr>
        <w:t>.  The difference is due to the figure used as the average application fee for space station applications.  The previous number assumed an equal number of applications are filed annually for geostationary satellite orbit (GSO) space stations, and non-geostationary satellite orbit space stations (NGSOs).  In the last few years, however, there has been an industry trend heavily favoring the filing of applications for GSO space stations.  In fact, based on an accounting of the numbers of GSO and NGSO applications filed over the last five years, the ratio of GSO to NGSO applications is now approximately 9 to 1.  Because the application fees associated with GSO applications is significantly lower than the fees associated with NGSO applications (for example, $120,005 to $413,295 for initial license applications), the previous cost number greatly overestimated annualized application fees.  Using an estimate that 90% of space station applications relate to GSO satellites, rather than using a 50-50 split, the estimated application filing fees, and, therefore, the total cost to respondents, are significantly lower.</w:t>
      </w:r>
    </w:p>
    <w:p w14:paraId="765FA88D" w14:textId="77777777" w:rsidR="008071CA" w:rsidRPr="002B6C4F" w:rsidRDefault="008071CA"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2B6C4F">
        <w:rPr>
          <w:sz w:val="22"/>
          <w:szCs w:val="22"/>
        </w:rPr>
        <w:t xml:space="preserve">16.  </w:t>
      </w:r>
      <w:r w:rsidR="00867CE5" w:rsidRPr="002B6C4F">
        <w:rPr>
          <w:i/>
          <w:iCs/>
          <w:sz w:val="22"/>
          <w:szCs w:val="22"/>
        </w:rPr>
        <w:t>Collections of information whose results will be published.</w:t>
      </w:r>
      <w:r w:rsidR="00867CE5" w:rsidRPr="002B6C4F">
        <w:rPr>
          <w:sz w:val="22"/>
          <w:szCs w:val="22"/>
        </w:rPr>
        <w:t xml:space="preserve">  </w:t>
      </w:r>
      <w:r w:rsidRPr="002B6C4F">
        <w:rPr>
          <w:sz w:val="22"/>
          <w:szCs w:val="22"/>
        </w:rPr>
        <w:t>The data will not be published for statistical use.</w:t>
      </w:r>
    </w:p>
    <w:p w14:paraId="4ED23364" w14:textId="4CE8AD5E" w:rsidR="00D8258E" w:rsidRPr="002B6C4F" w:rsidRDefault="00D8258E"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2B6C4F">
        <w:rPr>
          <w:sz w:val="22"/>
          <w:szCs w:val="22"/>
        </w:rPr>
        <w:t xml:space="preserve">17.  </w:t>
      </w:r>
      <w:r w:rsidR="00FF782F" w:rsidRPr="002B6C4F">
        <w:rPr>
          <w:i/>
          <w:iCs/>
          <w:sz w:val="22"/>
          <w:szCs w:val="22"/>
        </w:rPr>
        <w:t>Display of expiration date for OMB approval of information collection.</w:t>
      </w:r>
      <w:r w:rsidR="00FF782F" w:rsidRPr="002B6C4F">
        <w:rPr>
          <w:sz w:val="22"/>
          <w:szCs w:val="22"/>
        </w:rPr>
        <w:t xml:space="preserve">  </w:t>
      </w:r>
      <w:r w:rsidRPr="002B6C4F">
        <w:rPr>
          <w:sz w:val="22"/>
          <w:szCs w:val="22"/>
        </w:rPr>
        <w:t xml:space="preserve">We continue to seek a waiver of the requirement to display the expiration date of OMB approval on the </w:t>
      </w:r>
      <w:r w:rsidR="00A609D3" w:rsidRPr="0060599A">
        <w:rPr>
          <w:sz w:val="22"/>
          <w:szCs w:val="22"/>
        </w:rPr>
        <w:t xml:space="preserve">FCC Form 312 (including associated Schedule A, S, and B), FCC Form 312 EZ, and FCC </w:t>
      </w:r>
      <w:r w:rsidR="00B47804">
        <w:rPr>
          <w:sz w:val="22"/>
          <w:szCs w:val="22"/>
        </w:rPr>
        <w:t xml:space="preserve">Form </w:t>
      </w:r>
      <w:r w:rsidR="00A609D3" w:rsidRPr="0060599A">
        <w:rPr>
          <w:sz w:val="22"/>
          <w:szCs w:val="22"/>
        </w:rPr>
        <w:t>312</w:t>
      </w:r>
      <w:r w:rsidR="00A6203F">
        <w:rPr>
          <w:sz w:val="22"/>
          <w:szCs w:val="22"/>
        </w:rPr>
        <w:t xml:space="preserve"> </w:t>
      </w:r>
      <w:r w:rsidR="00A609D3" w:rsidRPr="0060599A">
        <w:rPr>
          <w:sz w:val="22"/>
          <w:szCs w:val="22"/>
        </w:rPr>
        <w:t>R</w:t>
      </w:r>
      <w:r w:rsidR="00A609D3" w:rsidRPr="002B6C4F" w:rsidDel="00A609D3">
        <w:rPr>
          <w:sz w:val="22"/>
          <w:szCs w:val="22"/>
        </w:rPr>
        <w:t xml:space="preserve"> </w:t>
      </w:r>
      <w:r w:rsidRPr="002B6C4F">
        <w:rPr>
          <w:sz w:val="22"/>
          <w:szCs w:val="22"/>
        </w:rPr>
        <w:t>and wish to instead display an edition date.  If these forms remain unchanged when it is time to renew OMB approval for this collection, the Commission would be required to destroy all stock on hand displaying the old expiration dates and then reprint and redistribute the forms with the new expiration date.  Additionally, it would require the Commission to modify the electronic versions</w:t>
      </w:r>
      <w:r w:rsidR="00CE2F21" w:rsidRPr="002B6C4F">
        <w:rPr>
          <w:sz w:val="22"/>
          <w:szCs w:val="22"/>
        </w:rPr>
        <w:t xml:space="preserve"> as well</w:t>
      </w:r>
      <w:r w:rsidRPr="002B6C4F">
        <w:rPr>
          <w:sz w:val="22"/>
          <w:szCs w:val="22"/>
        </w:rPr>
        <w:t>.  This would be an undue burden on Commission resources and may lead to confusion among licensees.</w:t>
      </w:r>
    </w:p>
    <w:p w14:paraId="710A5B11" w14:textId="2306A707" w:rsidR="001A0C59" w:rsidRPr="002B6C4F" w:rsidRDefault="001C5DF1"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2B6C4F">
        <w:rPr>
          <w:sz w:val="22"/>
          <w:szCs w:val="22"/>
        </w:rPr>
        <w:t xml:space="preserve">18.  </w:t>
      </w:r>
      <w:r w:rsidR="00FF782F" w:rsidRPr="002B6C4F">
        <w:rPr>
          <w:i/>
          <w:sz w:val="22"/>
          <w:szCs w:val="22"/>
        </w:rPr>
        <w:t>Exceptions to the certification statement for Paperwork Reduction Act</w:t>
      </w:r>
      <w:r w:rsidR="00FF782F" w:rsidRPr="002B6C4F">
        <w:rPr>
          <w:i/>
          <w:iCs/>
          <w:sz w:val="22"/>
          <w:szCs w:val="22"/>
        </w:rPr>
        <w:t xml:space="preserve"> submissions.</w:t>
      </w:r>
      <w:r w:rsidRPr="002B6C4F">
        <w:rPr>
          <w:sz w:val="22"/>
          <w:szCs w:val="22"/>
        </w:rPr>
        <w:t xml:space="preserve">  </w:t>
      </w:r>
      <w:r w:rsidR="00DC6A31" w:rsidRPr="002B6C4F">
        <w:rPr>
          <w:sz w:val="22"/>
          <w:szCs w:val="22"/>
        </w:rPr>
        <w:t>There are no exceptions to the Certification Statement.</w:t>
      </w:r>
    </w:p>
    <w:p w14:paraId="35548FEA" w14:textId="77777777" w:rsidR="001C5DF1" w:rsidRPr="002B6C4F" w:rsidRDefault="001C5DF1"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b/>
          <w:sz w:val="22"/>
          <w:szCs w:val="22"/>
          <w:u w:val="single"/>
        </w:rPr>
      </w:pPr>
      <w:r w:rsidRPr="002B6C4F">
        <w:rPr>
          <w:b/>
          <w:sz w:val="22"/>
          <w:szCs w:val="22"/>
        </w:rPr>
        <w:t>B.</w:t>
      </w:r>
      <w:r w:rsidRPr="002B6C4F">
        <w:rPr>
          <w:b/>
          <w:sz w:val="22"/>
          <w:szCs w:val="22"/>
        </w:rPr>
        <w:tab/>
      </w:r>
      <w:r w:rsidRPr="002B6C4F">
        <w:rPr>
          <w:b/>
          <w:sz w:val="22"/>
          <w:szCs w:val="22"/>
          <w:u w:val="single"/>
        </w:rPr>
        <w:t>Collections of Information Employing Statistical Methods:</w:t>
      </w:r>
    </w:p>
    <w:p w14:paraId="7B1BF140" w14:textId="261ABBA2" w:rsidR="00967D1E" w:rsidRPr="002B6C4F" w:rsidRDefault="001C5DF1" w:rsidP="0081764C">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2B6C4F">
        <w:rPr>
          <w:sz w:val="22"/>
          <w:szCs w:val="22"/>
        </w:rPr>
        <w:t>No statistical methods are employed.</w:t>
      </w:r>
      <w:r w:rsidR="00175B4C" w:rsidRPr="002B6C4F">
        <w:rPr>
          <w:sz w:val="22"/>
          <w:szCs w:val="22"/>
        </w:rPr>
        <w:br w:type="page"/>
      </w:r>
      <w:r w:rsidR="00FD1DE1" w:rsidRPr="002B6C4F">
        <w:rPr>
          <w:sz w:val="22"/>
          <w:szCs w:val="22"/>
        </w:rPr>
        <w:lastRenderedPageBreak/>
        <w:t>A</w:t>
      </w:r>
      <w:r w:rsidR="002A15C4" w:rsidRPr="002B6C4F">
        <w:rPr>
          <w:sz w:val="22"/>
          <w:szCs w:val="22"/>
        </w:rPr>
        <w:t>ppendix A</w:t>
      </w:r>
    </w:p>
    <w:p w14:paraId="7A0318D6" w14:textId="77777777" w:rsidR="002A15C4" w:rsidRPr="002B6C4F" w:rsidRDefault="002A15C4" w:rsidP="0023192A">
      <w:pPr>
        <w:tabs>
          <w:tab w:val="left" w:pos="-1440"/>
          <w:tab w:val="left" w:pos="-720"/>
          <w:tab w:val="left" w:pos="0"/>
          <w:tab w:val="left" w:pos="720"/>
          <w:tab w:val="left" w:pos="1440"/>
          <w:tab w:val="left" w:pos="2160"/>
          <w:tab w:val="left" w:pos="2880"/>
          <w:tab w:val="left" w:pos="6660"/>
          <w:tab w:val="decimal" w:pos="7920"/>
        </w:tabs>
        <w:suppressAutoHyphens/>
        <w:jc w:val="center"/>
        <w:rPr>
          <w:sz w:val="22"/>
          <w:szCs w:val="22"/>
        </w:rPr>
      </w:pPr>
      <w:r w:rsidRPr="002B6C4F">
        <w:rPr>
          <w:sz w:val="22"/>
          <w:szCs w:val="22"/>
        </w:rPr>
        <w:t>Application Filing Fees</w:t>
      </w:r>
    </w:p>
    <w:p w14:paraId="63DCBBDB" w14:textId="77777777" w:rsidR="006C7258" w:rsidRPr="002B6C4F" w:rsidRDefault="006C7258" w:rsidP="0023192A">
      <w:pPr>
        <w:tabs>
          <w:tab w:val="left" w:pos="-1440"/>
          <w:tab w:val="left" w:pos="-720"/>
          <w:tab w:val="left" w:pos="0"/>
          <w:tab w:val="left" w:pos="720"/>
          <w:tab w:val="left" w:pos="1440"/>
          <w:tab w:val="left" w:pos="2160"/>
          <w:tab w:val="left" w:pos="2880"/>
          <w:tab w:val="left" w:pos="6660"/>
          <w:tab w:val="decimal" w:pos="7920"/>
        </w:tabs>
        <w:suppressAutoHyphens/>
        <w:jc w:val="center"/>
        <w:rPr>
          <w:sz w:val="22"/>
          <w:szCs w:val="22"/>
        </w:rPr>
      </w:pPr>
      <w:r w:rsidRPr="002B6C4F">
        <w:rPr>
          <w:sz w:val="22"/>
          <w:szCs w:val="22"/>
        </w:rPr>
        <w:t>(</w:t>
      </w:r>
      <w:proofErr w:type="gramStart"/>
      <w:r w:rsidRPr="002B6C4F">
        <w:rPr>
          <w:sz w:val="22"/>
          <w:szCs w:val="22"/>
        </w:rPr>
        <w:t>in</w:t>
      </w:r>
      <w:proofErr w:type="gramEnd"/>
      <w:r w:rsidRPr="002B6C4F">
        <w:rPr>
          <w:sz w:val="22"/>
          <w:szCs w:val="22"/>
        </w:rPr>
        <w:t xml:space="preserve"> dollars)</w:t>
      </w:r>
    </w:p>
    <w:p w14:paraId="261FB2FA" w14:textId="77777777" w:rsidR="00141CF3" w:rsidRPr="002B6C4F" w:rsidRDefault="00141CF3" w:rsidP="00370C27">
      <w:pPr>
        <w:tabs>
          <w:tab w:val="left" w:pos="-720"/>
        </w:tabs>
        <w:suppressAutoHyphens/>
        <w:spacing w:after="120" w:line="240" w:lineRule="atLeast"/>
        <w:rPr>
          <w:spacing w:val="-3"/>
          <w:sz w:val="22"/>
          <w:szCs w:val="22"/>
        </w:rPr>
      </w:pPr>
    </w:p>
    <w:tbl>
      <w:tblPr>
        <w:tblStyle w:val="TableGrid"/>
        <w:tblW w:w="9270" w:type="dxa"/>
        <w:tblInd w:w="108" w:type="dxa"/>
        <w:tblLayout w:type="fixed"/>
        <w:tblLook w:val="04A0" w:firstRow="1" w:lastRow="0" w:firstColumn="1" w:lastColumn="0" w:noHBand="0" w:noVBand="1"/>
      </w:tblPr>
      <w:tblGrid>
        <w:gridCol w:w="3240"/>
        <w:gridCol w:w="1440"/>
        <w:gridCol w:w="1440"/>
        <w:gridCol w:w="1440"/>
        <w:gridCol w:w="1710"/>
      </w:tblGrid>
      <w:tr w:rsidR="00C467ED" w:rsidRPr="002B6C4F" w14:paraId="43F02EDE" w14:textId="77777777" w:rsidTr="0023192A">
        <w:trPr>
          <w:trHeight w:val="570"/>
        </w:trPr>
        <w:tc>
          <w:tcPr>
            <w:tcW w:w="3240" w:type="dxa"/>
            <w:hideMark/>
          </w:tcPr>
          <w:p w14:paraId="2921E24F" w14:textId="77777777" w:rsidR="00C467ED" w:rsidRPr="002B6C4F" w:rsidRDefault="00C467ED" w:rsidP="0023192A">
            <w:pPr>
              <w:widowControl/>
              <w:rPr>
                <w:b/>
                <w:bCs/>
                <w:sz w:val="22"/>
                <w:szCs w:val="22"/>
              </w:rPr>
            </w:pPr>
            <w:r w:rsidRPr="002B6C4F">
              <w:rPr>
                <w:b/>
                <w:bCs/>
                <w:sz w:val="22"/>
                <w:szCs w:val="22"/>
              </w:rPr>
              <w:t>Type of Filing</w:t>
            </w:r>
          </w:p>
        </w:tc>
        <w:tc>
          <w:tcPr>
            <w:tcW w:w="1440" w:type="dxa"/>
            <w:hideMark/>
          </w:tcPr>
          <w:p w14:paraId="13F3C11A" w14:textId="77777777" w:rsidR="00C467ED" w:rsidRPr="002B6C4F" w:rsidRDefault="00C467ED" w:rsidP="0023192A">
            <w:pPr>
              <w:widowControl/>
              <w:jc w:val="center"/>
              <w:rPr>
                <w:b/>
                <w:bCs/>
                <w:sz w:val="22"/>
                <w:szCs w:val="22"/>
              </w:rPr>
            </w:pPr>
            <w:r w:rsidRPr="002B6C4F">
              <w:rPr>
                <w:b/>
                <w:bCs/>
                <w:sz w:val="22"/>
                <w:szCs w:val="22"/>
              </w:rPr>
              <w:t>No.  of Applicat</w:t>
            </w:r>
            <w:r w:rsidR="005F601B" w:rsidRPr="002B6C4F">
              <w:rPr>
                <w:b/>
                <w:bCs/>
                <w:sz w:val="22"/>
                <w:szCs w:val="22"/>
              </w:rPr>
              <w:t>ion</w:t>
            </w:r>
            <w:r w:rsidRPr="002B6C4F">
              <w:rPr>
                <w:b/>
                <w:bCs/>
                <w:sz w:val="22"/>
                <w:szCs w:val="22"/>
              </w:rPr>
              <w:t>s</w:t>
            </w:r>
          </w:p>
        </w:tc>
        <w:tc>
          <w:tcPr>
            <w:tcW w:w="1440" w:type="dxa"/>
            <w:noWrap/>
            <w:hideMark/>
          </w:tcPr>
          <w:p w14:paraId="0943B21A" w14:textId="77777777" w:rsidR="00C467ED" w:rsidRPr="002B6C4F" w:rsidRDefault="00C467ED" w:rsidP="0023192A">
            <w:pPr>
              <w:widowControl/>
              <w:jc w:val="center"/>
              <w:rPr>
                <w:b/>
                <w:sz w:val="22"/>
                <w:szCs w:val="22"/>
              </w:rPr>
            </w:pPr>
            <w:r w:rsidRPr="002B6C4F">
              <w:rPr>
                <w:b/>
                <w:sz w:val="22"/>
                <w:szCs w:val="22"/>
              </w:rPr>
              <w:t>Filing Fee</w:t>
            </w:r>
          </w:p>
        </w:tc>
        <w:tc>
          <w:tcPr>
            <w:tcW w:w="1440" w:type="dxa"/>
            <w:noWrap/>
            <w:hideMark/>
          </w:tcPr>
          <w:p w14:paraId="05145701" w14:textId="77777777" w:rsidR="00C467ED" w:rsidRPr="002B6C4F" w:rsidRDefault="00C467ED" w:rsidP="0023192A">
            <w:pPr>
              <w:widowControl/>
              <w:jc w:val="center"/>
              <w:rPr>
                <w:b/>
                <w:sz w:val="22"/>
                <w:szCs w:val="22"/>
              </w:rPr>
            </w:pPr>
            <w:r w:rsidRPr="002B6C4F">
              <w:rPr>
                <w:b/>
                <w:sz w:val="22"/>
                <w:szCs w:val="22"/>
              </w:rPr>
              <w:t>Subtotals</w:t>
            </w:r>
          </w:p>
        </w:tc>
        <w:tc>
          <w:tcPr>
            <w:tcW w:w="1710" w:type="dxa"/>
            <w:noWrap/>
            <w:hideMark/>
          </w:tcPr>
          <w:p w14:paraId="785A86BE" w14:textId="77777777" w:rsidR="00C467ED" w:rsidRPr="002B6C4F" w:rsidRDefault="00C467ED" w:rsidP="0023192A">
            <w:pPr>
              <w:widowControl/>
              <w:jc w:val="center"/>
              <w:rPr>
                <w:b/>
                <w:sz w:val="22"/>
                <w:szCs w:val="22"/>
              </w:rPr>
            </w:pPr>
            <w:r w:rsidRPr="002B6C4F">
              <w:rPr>
                <w:b/>
                <w:sz w:val="22"/>
                <w:szCs w:val="22"/>
              </w:rPr>
              <w:t>Totals</w:t>
            </w:r>
          </w:p>
        </w:tc>
      </w:tr>
      <w:tr w:rsidR="00C467ED" w:rsidRPr="002B6C4F" w14:paraId="59F2CF92" w14:textId="77777777" w:rsidTr="0023192A">
        <w:trPr>
          <w:trHeight w:val="300"/>
        </w:trPr>
        <w:tc>
          <w:tcPr>
            <w:tcW w:w="3240" w:type="dxa"/>
            <w:hideMark/>
          </w:tcPr>
          <w:p w14:paraId="7042E0A0" w14:textId="504788AD" w:rsidR="00C467ED" w:rsidRPr="002B6C4F" w:rsidRDefault="00C467ED" w:rsidP="0023192A">
            <w:pPr>
              <w:widowControl/>
              <w:rPr>
                <w:b/>
                <w:bCs/>
                <w:sz w:val="22"/>
                <w:szCs w:val="22"/>
              </w:rPr>
            </w:pPr>
            <w:r w:rsidRPr="002B6C4F">
              <w:rPr>
                <w:b/>
                <w:bCs/>
                <w:sz w:val="22"/>
                <w:szCs w:val="22"/>
              </w:rPr>
              <w:t xml:space="preserve">I. </w:t>
            </w:r>
            <w:r w:rsidR="00370C27">
              <w:rPr>
                <w:b/>
                <w:bCs/>
                <w:sz w:val="22"/>
                <w:szCs w:val="22"/>
              </w:rPr>
              <w:t xml:space="preserve"> </w:t>
            </w:r>
            <w:r w:rsidRPr="002B6C4F">
              <w:rPr>
                <w:b/>
                <w:bCs/>
                <w:sz w:val="22"/>
                <w:szCs w:val="22"/>
              </w:rPr>
              <w:t>Applications for Initial Licenses, Registrations, or Market Access Grants</w:t>
            </w:r>
          </w:p>
        </w:tc>
        <w:tc>
          <w:tcPr>
            <w:tcW w:w="1440" w:type="dxa"/>
            <w:hideMark/>
          </w:tcPr>
          <w:p w14:paraId="50B03C21" w14:textId="77777777" w:rsidR="00C467ED" w:rsidRPr="002B6C4F" w:rsidRDefault="00C467ED" w:rsidP="0023192A">
            <w:pPr>
              <w:widowControl/>
              <w:jc w:val="center"/>
              <w:rPr>
                <w:b/>
                <w:bCs/>
                <w:sz w:val="22"/>
                <w:szCs w:val="22"/>
              </w:rPr>
            </w:pPr>
          </w:p>
        </w:tc>
        <w:tc>
          <w:tcPr>
            <w:tcW w:w="1440" w:type="dxa"/>
            <w:noWrap/>
            <w:hideMark/>
          </w:tcPr>
          <w:p w14:paraId="13FFAE4F" w14:textId="77777777" w:rsidR="00C467ED" w:rsidRPr="002B6C4F" w:rsidRDefault="00C467ED" w:rsidP="0023192A">
            <w:pPr>
              <w:widowControl/>
              <w:jc w:val="center"/>
              <w:rPr>
                <w:sz w:val="22"/>
                <w:szCs w:val="22"/>
              </w:rPr>
            </w:pPr>
          </w:p>
        </w:tc>
        <w:tc>
          <w:tcPr>
            <w:tcW w:w="1440" w:type="dxa"/>
            <w:noWrap/>
            <w:hideMark/>
          </w:tcPr>
          <w:p w14:paraId="52CECAE4" w14:textId="77777777" w:rsidR="00C467ED" w:rsidRPr="002B6C4F" w:rsidRDefault="00C467ED" w:rsidP="0023192A">
            <w:pPr>
              <w:widowControl/>
              <w:jc w:val="center"/>
              <w:rPr>
                <w:sz w:val="22"/>
                <w:szCs w:val="22"/>
              </w:rPr>
            </w:pPr>
          </w:p>
        </w:tc>
        <w:tc>
          <w:tcPr>
            <w:tcW w:w="1710" w:type="dxa"/>
            <w:noWrap/>
            <w:hideMark/>
          </w:tcPr>
          <w:p w14:paraId="624A5D86" w14:textId="77777777" w:rsidR="00C467ED" w:rsidRPr="002B6C4F" w:rsidRDefault="00C467ED" w:rsidP="0023192A">
            <w:pPr>
              <w:widowControl/>
              <w:jc w:val="center"/>
              <w:rPr>
                <w:sz w:val="22"/>
                <w:szCs w:val="22"/>
              </w:rPr>
            </w:pPr>
          </w:p>
        </w:tc>
      </w:tr>
      <w:tr w:rsidR="006C7258" w:rsidRPr="002B6C4F" w14:paraId="41075FB5" w14:textId="77777777" w:rsidTr="0023192A">
        <w:trPr>
          <w:trHeight w:val="300"/>
        </w:trPr>
        <w:tc>
          <w:tcPr>
            <w:tcW w:w="3240" w:type="dxa"/>
            <w:noWrap/>
          </w:tcPr>
          <w:p w14:paraId="5311F179" w14:textId="77777777" w:rsidR="006C7258" w:rsidRPr="002B6C4F" w:rsidRDefault="006C7258" w:rsidP="0023192A">
            <w:pPr>
              <w:widowControl/>
              <w:rPr>
                <w:bCs/>
                <w:sz w:val="22"/>
                <w:szCs w:val="22"/>
              </w:rPr>
            </w:pPr>
          </w:p>
        </w:tc>
        <w:tc>
          <w:tcPr>
            <w:tcW w:w="1440" w:type="dxa"/>
            <w:noWrap/>
          </w:tcPr>
          <w:p w14:paraId="72699C33" w14:textId="77777777" w:rsidR="006C7258" w:rsidRPr="002B6C4F" w:rsidRDefault="006C7258" w:rsidP="0023192A">
            <w:pPr>
              <w:widowControl/>
              <w:jc w:val="center"/>
              <w:rPr>
                <w:b/>
                <w:bCs/>
                <w:sz w:val="22"/>
                <w:szCs w:val="22"/>
              </w:rPr>
            </w:pPr>
          </w:p>
        </w:tc>
        <w:tc>
          <w:tcPr>
            <w:tcW w:w="1440" w:type="dxa"/>
            <w:noWrap/>
          </w:tcPr>
          <w:p w14:paraId="589A4A49" w14:textId="77777777" w:rsidR="006C7258" w:rsidRPr="002B6C4F" w:rsidRDefault="006C7258" w:rsidP="0023192A">
            <w:pPr>
              <w:widowControl/>
              <w:jc w:val="center"/>
              <w:rPr>
                <w:sz w:val="22"/>
                <w:szCs w:val="22"/>
              </w:rPr>
            </w:pPr>
          </w:p>
        </w:tc>
        <w:tc>
          <w:tcPr>
            <w:tcW w:w="1440" w:type="dxa"/>
            <w:noWrap/>
          </w:tcPr>
          <w:p w14:paraId="3220B2CE" w14:textId="77777777" w:rsidR="006C7258" w:rsidRPr="002B6C4F" w:rsidRDefault="006C7258" w:rsidP="0023192A">
            <w:pPr>
              <w:widowControl/>
              <w:jc w:val="center"/>
              <w:rPr>
                <w:sz w:val="22"/>
                <w:szCs w:val="22"/>
              </w:rPr>
            </w:pPr>
          </w:p>
        </w:tc>
        <w:tc>
          <w:tcPr>
            <w:tcW w:w="1710" w:type="dxa"/>
            <w:noWrap/>
          </w:tcPr>
          <w:p w14:paraId="2B784BF9" w14:textId="77777777" w:rsidR="006C7258" w:rsidRPr="002B6C4F" w:rsidRDefault="006C7258" w:rsidP="0023192A">
            <w:pPr>
              <w:widowControl/>
              <w:jc w:val="center"/>
              <w:rPr>
                <w:sz w:val="22"/>
                <w:szCs w:val="22"/>
              </w:rPr>
            </w:pPr>
          </w:p>
        </w:tc>
      </w:tr>
      <w:tr w:rsidR="00C467ED" w:rsidRPr="002B6C4F" w14:paraId="4535FCE6" w14:textId="77777777" w:rsidTr="0023192A">
        <w:trPr>
          <w:trHeight w:val="300"/>
        </w:trPr>
        <w:tc>
          <w:tcPr>
            <w:tcW w:w="3240" w:type="dxa"/>
            <w:noWrap/>
            <w:hideMark/>
          </w:tcPr>
          <w:p w14:paraId="52EF6AD6" w14:textId="77777777" w:rsidR="00C467ED" w:rsidRPr="002B6C4F" w:rsidRDefault="00C467ED" w:rsidP="0023192A">
            <w:pPr>
              <w:widowControl/>
              <w:rPr>
                <w:bCs/>
                <w:sz w:val="22"/>
                <w:szCs w:val="22"/>
              </w:rPr>
            </w:pPr>
            <w:r w:rsidRPr="002B6C4F">
              <w:rPr>
                <w:bCs/>
                <w:sz w:val="22"/>
                <w:szCs w:val="22"/>
              </w:rPr>
              <w:t>a.  Space Stations:</w:t>
            </w:r>
          </w:p>
        </w:tc>
        <w:tc>
          <w:tcPr>
            <w:tcW w:w="1440" w:type="dxa"/>
            <w:noWrap/>
            <w:hideMark/>
          </w:tcPr>
          <w:p w14:paraId="45E2638A" w14:textId="77777777" w:rsidR="00C467ED" w:rsidRPr="002B6C4F" w:rsidRDefault="00C467ED" w:rsidP="0023192A">
            <w:pPr>
              <w:widowControl/>
              <w:jc w:val="center"/>
              <w:rPr>
                <w:b/>
                <w:bCs/>
                <w:sz w:val="22"/>
                <w:szCs w:val="22"/>
              </w:rPr>
            </w:pPr>
          </w:p>
        </w:tc>
        <w:tc>
          <w:tcPr>
            <w:tcW w:w="1440" w:type="dxa"/>
            <w:noWrap/>
            <w:hideMark/>
          </w:tcPr>
          <w:p w14:paraId="19119022" w14:textId="77777777" w:rsidR="00C467ED" w:rsidRPr="002B6C4F" w:rsidRDefault="00C467ED" w:rsidP="0023192A">
            <w:pPr>
              <w:widowControl/>
              <w:jc w:val="center"/>
              <w:rPr>
                <w:sz w:val="22"/>
                <w:szCs w:val="22"/>
              </w:rPr>
            </w:pPr>
          </w:p>
        </w:tc>
        <w:tc>
          <w:tcPr>
            <w:tcW w:w="1440" w:type="dxa"/>
            <w:noWrap/>
            <w:hideMark/>
          </w:tcPr>
          <w:p w14:paraId="51D32A83" w14:textId="77777777" w:rsidR="00C467ED" w:rsidRPr="002B6C4F" w:rsidRDefault="00C467ED" w:rsidP="0023192A">
            <w:pPr>
              <w:widowControl/>
              <w:jc w:val="center"/>
              <w:rPr>
                <w:sz w:val="22"/>
                <w:szCs w:val="22"/>
              </w:rPr>
            </w:pPr>
          </w:p>
        </w:tc>
        <w:tc>
          <w:tcPr>
            <w:tcW w:w="1710" w:type="dxa"/>
            <w:noWrap/>
            <w:hideMark/>
          </w:tcPr>
          <w:p w14:paraId="2D12CC57" w14:textId="77777777" w:rsidR="00C467ED" w:rsidRPr="002B6C4F" w:rsidRDefault="00C467ED" w:rsidP="0023192A">
            <w:pPr>
              <w:widowControl/>
              <w:jc w:val="center"/>
              <w:rPr>
                <w:sz w:val="22"/>
                <w:szCs w:val="22"/>
              </w:rPr>
            </w:pPr>
          </w:p>
        </w:tc>
      </w:tr>
      <w:tr w:rsidR="00C467ED" w:rsidRPr="002B6C4F" w14:paraId="031E1522" w14:textId="77777777" w:rsidTr="0023192A">
        <w:trPr>
          <w:trHeight w:val="600"/>
        </w:trPr>
        <w:tc>
          <w:tcPr>
            <w:tcW w:w="3240" w:type="dxa"/>
            <w:hideMark/>
          </w:tcPr>
          <w:p w14:paraId="4333CE7C" w14:textId="77777777" w:rsidR="00C467ED" w:rsidRPr="002B6C4F" w:rsidRDefault="00C467ED" w:rsidP="0023192A">
            <w:pPr>
              <w:widowControl/>
              <w:rPr>
                <w:sz w:val="22"/>
                <w:szCs w:val="22"/>
              </w:rPr>
            </w:pPr>
            <w:r w:rsidRPr="002B6C4F">
              <w:rPr>
                <w:bCs/>
                <w:sz w:val="22"/>
                <w:szCs w:val="22"/>
              </w:rPr>
              <w:t>FSS GSO</w:t>
            </w:r>
            <w:r w:rsidRPr="002B6C4F">
              <w:rPr>
                <w:sz w:val="22"/>
                <w:szCs w:val="22"/>
              </w:rPr>
              <w:t xml:space="preserve"> </w:t>
            </w:r>
          </w:p>
        </w:tc>
        <w:tc>
          <w:tcPr>
            <w:tcW w:w="1440" w:type="dxa"/>
            <w:hideMark/>
          </w:tcPr>
          <w:p w14:paraId="3585371A" w14:textId="77777777" w:rsidR="00C467ED" w:rsidRPr="002B6C4F" w:rsidRDefault="00C467ED" w:rsidP="0023192A">
            <w:pPr>
              <w:widowControl/>
              <w:jc w:val="center"/>
              <w:rPr>
                <w:sz w:val="22"/>
                <w:szCs w:val="22"/>
              </w:rPr>
            </w:pPr>
            <w:r w:rsidRPr="002B6C4F">
              <w:rPr>
                <w:sz w:val="22"/>
                <w:szCs w:val="22"/>
              </w:rPr>
              <w:t>10</w:t>
            </w:r>
          </w:p>
        </w:tc>
        <w:tc>
          <w:tcPr>
            <w:tcW w:w="1440" w:type="dxa"/>
            <w:noWrap/>
            <w:hideMark/>
          </w:tcPr>
          <w:p w14:paraId="529FA1EF" w14:textId="77777777" w:rsidR="00C467ED" w:rsidRPr="002B6C4F" w:rsidRDefault="00C467ED" w:rsidP="0023192A">
            <w:pPr>
              <w:widowControl/>
              <w:jc w:val="center"/>
              <w:rPr>
                <w:sz w:val="22"/>
                <w:szCs w:val="22"/>
              </w:rPr>
            </w:pPr>
            <w:r w:rsidRPr="002B6C4F">
              <w:rPr>
                <w:sz w:val="22"/>
                <w:szCs w:val="22"/>
              </w:rPr>
              <w:t>120,005.00</w:t>
            </w:r>
          </w:p>
        </w:tc>
        <w:tc>
          <w:tcPr>
            <w:tcW w:w="1440" w:type="dxa"/>
            <w:noWrap/>
            <w:hideMark/>
          </w:tcPr>
          <w:p w14:paraId="51141E39" w14:textId="77777777" w:rsidR="00C467ED" w:rsidRPr="002B6C4F" w:rsidRDefault="00C467ED" w:rsidP="0023192A">
            <w:pPr>
              <w:widowControl/>
              <w:jc w:val="center"/>
              <w:rPr>
                <w:sz w:val="22"/>
                <w:szCs w:val="22"/>
              </w:rPr>
            </w:pPr>
            <w:r w:rsidRPr="002B6C4F">
              <w:rPr>
                <w:sz w:val="22"/>
                <w:szCs w:val="22"/>
              </w:rPr>
              <w:t>1,200,050</w:t>
            </w:r>
            <w:r w:rsidR="006C7258" w:rsidRPr="002B6C4F">
              <w:rPr>
                <w:sz w:val="22"/>
                <w:szCs w:val="22"/>
              </w:rPr>
              <w:t>.00</w:t>
            </w:r>
          </w:p>
        </w:tc>
        <w:tc>
          <w:tcPr>
            <w:tcW w:w="1710" w:type="dxa"/>
            <w:noWrap/>
            <w:hideMark/>
          </w:tcPr>
          <w:p w14:paraId="0BD846BA" w14:textId="77777777" w:rsidR="00C467ED" w:rsidRPr="002B6C4F" w:rsidRDefault="00C467ED" w:rsidP="0023192A">
            <w:pPr>
              <w:widowControl/>
              <w:jc w:val="center"/>
              <w:rPr>
                <w:sz w:val="22"/>
                <w:szCs w:val="22"/>
              </w:rPr>
            </w:pPr>
          </w:p>
        </w:tc>
      </w:tr>
      <w:tr w:rsidR="00C467ED" w:rsidRPr="002B6C4F" w14:paraId="44143A23" w14:textId="77777777" w:rsidTr="0023192A">
        <w:trPr>
          <w:trHeight w:val="600"/>
        </w:trPr>
        <w:tc>
          <w:tcPr>
            <w:tcW w:w="3240" w:type="dxa"/>
            <w:hideMark/>
          </w:tcPr>
          <w:p w14:paraId="341D585F" w14:textId="77777777" w:rsidR="00C467ED" w:rsidRPr="002B6C4F" w:rsidRDefault="00C467ED" w:rsidP="0023192A">
            <w:pPr>
              <w:widowControl/>
              <w:rPr>
                <w:sz w:val="22"/>
                <w:szCs w:val="22"/>
              </w:rPr>
            </w:pPr>
            <w:r w:rsidRPr="002B6C4F">
              <w:rPr>
                <w:bCs/>
                <w:sz w:val="22"/>
                <w:szCs w:val="22"/>
              </w:rPr>
              <w:t>FSS NGSO</w:t>
            </w:r>
            <w:r w:rsidRPr="002B6C4F">
              <w:rPr>
                <w:sz w:val="22"/>
                <w:szCs w:val="22"/>
              </w:rPr>
              <w:t xml:space="preserve"> </w:t>
            </w:r>
          </w:p>
        </w:tc>
        <w:tc>
          <w:tcPr>
            <w:tcW w:w="1440" w:type="dxa"/>
            <w:hideMark/>
          </w:tcPr>
          <w:p w14:paraId="64D415FE" w14:textId="77777777" w:rsidR="00C467ED" w:rsidRPr="002B6C4F" w:rsidRDefault="00C467ED" w:rsidP="0023192A">
            <w:pPr>
              <w:widowControl/>
              <w:jc w:val="center"/>
              <w:rPr>
                <w:sz w:val="22"/>
                <w:szCs w:val="22"/>
              </w:rPr>
            </w:pPr>
            <w:r w:rsidRPr="002B6C4F">
              <w:rPr>
                <w:sz w:val="22"/>
                <w:szCs w:val="22"/>
              </w:rPr>
              <w:t>1</w:t>
            </w:r>
          </w:p>
        </w:tc>
        <w:tc>
          <w:tcPr>
            <w:tcW w:w="1440" w:type="dxa"/>
            <w:noWrap/>
            <w:hideMark/>
          </w:tcPr>
          <w:p w14:paraId="375CAE2E" w14:textId="77777777" w:rsidR="00C467ED" w:rsidRPr="002B6C4F" w:rsidRDefault="00C467ED" w:rsidP="0023192A">
            <w:pPr>
              <w:widowControl/>
              <w:jc w:val="center"/>
              <w:rPr>
                <w:sz w:val="22"/>
                <w:szCs w:val="22"/>
              </w:rPr>
            </w:pPr>
            <w:r w:rsidRPr="002B6C4F">
              <w:rPr>
                <w:sz w:val="22"/>
                <w:szCs w:val="22"/>
              </w:rPr>
              <w:t>413,295.00</w:t>
            </w:r>
          </w:p>
        </w:tc>
        <w:tc>
          <w:tcPr>
            <w:tcW w:w="1440" w:type="dxa"/>
            <w:noWrap/>
            <w:hideMark/>
          </w:tcPr>
          <w:p w14:paraId="7992ECAE" w14:textId="77777777" w:rsidR="00C467ED" w:rsidRPr="002B6C4F" w:rsidRDefault="00C467ED" w:rsidP="0023192A">
            <w:pPr>
              <w:widowControl/>
              <w:jc w:val="center"/>
              <w:rPr>
                <w:sz w:val="22"/>
                <w:szCs w:val="22"/>
              </w:rPr>
            </w:pPr>
            <w:r w:rsidRPr="002B6C4F">
              <w:rPr>
                <w:sz w:val="22"/>
                <w:szCs w:val="22"/>
              </w:rPr>
              <w:t>413,295</w:t>
            </w:r>
            <w:r w:rsidR="006C7258" w:rsidRPr="002B6C4F">
              <w:rPr>
                <w:sz w:val="22"/>
                <w:szCs w:val="22"/>
              </w:rPr>
              <w:t>.00</w:t>
            </w:r>
          </w:p>
        </w:tc>
        <w:tc>
          <w:tcPr>
            <w:tcW w:w="1710" w:type="dxa"/>
            <w:noWrap/>
            <w:hideMark/>
          </w:tcPr>
          <w:p w14:paraId="148EC47A" w14:textId="77777777" w:rsidR="00C467ED" w:rsidRPr="002B6C4F" w:rsidRDefault="00C467ED" w:rsidP="0023192A">
            <w:pPr>
              <w:widowControl/>
              <w:jc w:val="center"/>
              <w:rPr>
                <w:sz w:val="22"/>
                <w:szCs w:val="22"/>
              </w:rPr>
            </w:pPr>
          </w:p>
        </w:tc>
      </w:tr>
      <w:tr w:rsidR="00C467ED" w:rsidRPr="002B6C4F" w14:paraId="76CD087B" w14:textId="77777777" w:rsidTr="0023192A">
        <w:trPr>
          <w:trHeight w:val="300"/>
        </w:trPr>
        <w:tc>
          <w:tcPr>
            <w:tcW w:w="3240" w:type="dxa"/>
            <w:hideMark/>
          </w:tcPr>
          <w:p w14:paraId="570724EF" w14:textId="77777777" w:rsidR="00C467ED" w:rsidRPr="002B6C4F" w:rsidRDefault="00C467ED" w:rsidP="0023192A">
            <w:pPr>
              <w:widowControl/>
              <w:rPr>
                <w:sz w:val="22"/>
                <w:szCs w:val="22"/>
              </w:rPr>
            </w:pPr>
          </w:p>
        </w:tc>
        <w:tc>
          <w:tcPr>
            <w:tcW w:w="1440" w:type="dxa"/>
            <w:hideMark/>
          </w:tcPr>
          <w:p w14:paraId="4820C4F5" w14:textId="77777777" w:rsidR="00C467ED" w:rsidRPr="002B6C4F" w:rsidRDefault="00C467ED" w:rsidP="0023192A">
            <w:pPr>
              <w:widowControl/>
              <w:jc w:val="center"/>
              <w:rPr>
                <w:sz w:val="22"/>
                <w:szCs w:val="22"/>
              </w:rPr>
            </w:pPr>
          </w:p>
        </w:tc>
        <w:tc>
          <w:tcPr>
            <w:tcW w:w="1440" w:type="dxa"/>
            <w:noWrap/>
            <w:hideMark/>
          </w:tcPr>
          <w:p w14:paraId="2C30C691" w14:textId="77777777" w:rsidR="00C467ED" w:rsidRPr="002B6C4F" w:rsidRDefault="00C467ED" w:rsidP="0023192A">
            <w:pPr>
              <w:widowControl/>
              <w:jc w:val="center"/>
              <w:rPr>
                <w:sz w:val="22"/>
                <w:szCs w:val="22"/>
              </w:rPr>
            </w:pPr>
          </w:p>
        </w:tc>
        <w:tc>
          <w:tcPr>
            <w:tcW w:w="1440" w:type="dxa"/>
            <w:noWrap/>
            <w:hideMark/>
          </w:tcPr>
          <w:p w14:paraId="663E812A" w14:textId="77777777" w:rsidR="00C467ED" w:rsidRPr="002B6C4F" w:rsidRDefault="00C467ED" w:rsidP="0023192A">
            <w:pPr>
              <w:widowControl/>
              <w:jc w:val="center"/>
              <w:rPr>
                <w:sz w:val="22"/>
                <w:szCs w:val="22"/>
              </w:rPr>
            </w:pPr>
          </w:p>
        </w:tc>
        <w:tc>
          <w:tcPr>
            <w:tcW w:w="1710" w:type="dxa"/>
            <w:noWrap/>
            <w:hideMark/>
          </w:tcPr>
          <w:p w14:paraId="06EE15F5" w14:textId="77777777" w:rsidR="00C467ED" w:rsidRPr="002B6C4F" w:rsidRDefault="00C467ED" w:rsidP="0023192A">
            <w:pPr>
              <w:widowControl/>
              <w:jc w:val="center"/>
              <w:rPr>
                <w:sz w:val="22"/>
                <w:szCs w:val="22"/>
              </w:rPr>
            </w:pPr>
            <w:r w:rsidRPr="002B6C4F">
              <w:rPr>
                <w:sz w:val="22"/>
                <w:szCs w:val="22"/>
              </w:rPr>
              <w:t>1,613,345.00</w:t>
            </w:r>
          </w:p>
        </w:tc>
      </w:tr>
      <w:tr w:rsidR="00C467ED" w:rsidRPr="002B6C4F" w14:paraId="2C17BFD2" w14:textId="77777777" w:rsidTr="0023192A">
        <w:trPr>
          <w:trHeight w:val="300"/>
        </w:trPr>
        <w:tc>
          <w:tcPr>
            <w:tcW w:w="3240" w:type="dxa"/>
            <w:hideMark/>
          </w:tcPr>
          <w:p w14:paraId="32CB4488" w14:textId="77777777" w:rsidR="00C467ED" w:rsidRPr="002B6C4F" w:rsidRDefault="00C467ED" w:rsidP="0023192A">
            <w:pPr>
              <w:widowControl/>
              <w:rPr>
                <w:sz w:val="22"/>
                <w:szCs w:val="22"/>
              </w:rPr>
            </w:pPr>
          </w:p>
        </w:tc>
        <w:tc>
          <w:tcPr>
            <w:tcW w:w="1440" w:type="dxa"/>
            <w:hideMark/>
          </w:tcPr>
          <w:p w14:paraId="3B10D3F9" w14:textId="77777777" w:rsidR="00C467ED" w:rsidRPr="002B6C4F" w:rsidRDefault="00C467ED" w:rsidP="0023192A">
            <w:pPr>
              <w:widowControl/>
              <w:jc w:val="center"/>
              <w:rPr>
                <w:sz w:val="22"/>
                <w:szCs w:val="22"/>
              </w:rPr>
            </w:pPr>
          </w:p>
        </w:tc>
        <w:tc>
          <w:tcPr>
            <w:tcW w:w="1440" w:type="dxa"/>
            <w:noWrap/>
            <w:hideMark/>
          </w:tcPr>
          <w:p w14:paraId="0FA0C4A3" w14:textId="77777777" w:rsidR="00C467ED" w:rsidRPr="002B6C4F" w:rsidRDefault="00C467ED" w:rsidP="0023192A">
            <w:pPr>
              <w:widowControl/>
              <w:jc w:val="center"/>
              <w:rPr>
                <w:sz w:val="22"/>
                <w:szCs w:val="22"/>
              </w:rPr>
            </w:pPr>
          </w:p>
        </w:tc>
        <w:tc>
          <w:tcPr>
            <w:tcW w:w="1440" w:type="dxa"/>
            <w:noWrap/>
            <w:hideMark/>
          </w:tcPr>
          <w:p w14:paraId="25A45824" w14:textId="77777777" w:rsidR="00C467ED" w:rsidRPr="002B6C4F" w:rsidRDefault="00C467ED" w:rsidP="0023192A">
            <w:pPr>
              <w:widowControl/>
              <w:jc w:val="center"/>
              <w:rPr>
                <w:sz w:val="22"/>
                <w:szCs w:val="22"/>
              </w:rPr>
            </w:pPr>
          </w:p>
        </w:tc>
        <w:tc>
          <w:tcPr>
            <w:tcW w:w="1710" w:type="dxa"/>
            <w:noWrap/>
            <w:hideMark/>
          </w:tcPr>
          <w:p w14:paraId="2CD61606" w14:textId="77777777" w:rsidR="00C467ED" w:rsidRPr="002B6C4F" w:rsidRDefault="00C467ED" w:rsidP="0023192A">
            <w:pPr>
              <w:widowControl/>
              <w:jc w:val="center"/>
              <w:rPr>
                <w:sz w:val="22"/>
                <w:szCs w:val="22"/>
              </w:rPr>
            </w:pPr>
          </w:p>
        </w:tc>
      </w:tr>
      <w:tr w:rsidR="00C467ED" w:rsidRPr="002B6C4F" w14:paraId="0313AA72" w14:textId="77777777" w:rsidTr="0023192A">
        <w:trPr>
          <w:trHeight w:val="300"/>
        </w:trPr>
        <w:tc>
          <w:tcPr>
            <w:tcW w:w="3240" w:type="dxa"/>
            <w:noWrap/>
            <w:hideMark/>
          </w:tcPr>
          <w:p w14:paraId="26269463" w14:textId="77777777" w:rsidR="00C467ED" w:rsidRPr="002B6C4F" w:rsidRDefault="00C467ED" w:rsidP="0023192A">
            <w:pPr>
              <w:widowControl/>
              <w:rPr>
                <w:bCs/>
                <w:sz w:val="22"/>
                <w:szCs w:val="22"/>
              </w:rPr>
            </w:pPr>
            <w:r w:rsidRPr="002B6C4F">
              <w:rPr>
                <w:bCs/>
                <w:sz w:val="22"/>
                <w:szCs w:val="22"/>
              </w:rPr>
              <w:t xml:space="preserve">b. Earth Stations:  </w:t>
            </w:r>
          </w:p>
        </w:tc>
        <w:tc>
          <w:tcPr>
            <w:tcW w:w="1440" w:type="dxa"/>
            <w:noWrap/>
            <w:hideMark/>
          </w:tcPr>
          <w:p w14:paraId="31175D2D" w14:textId="77777777" w:rsidR="00C467ED" w:rsidRPr="002B6C4F" w:rsidRDefault="00C467ED" w:rsidP="0023192A">
            <w:pPr>
              <w:widowControl/>
              <w:jc w:val="center"/>
              <w:rPr>
                <w:b/>
                <w:bCs/>
                <w:sz w:val="22"/>
                <w:szCs w:val="22"/>
              </w:rPr>
            </w:pPr>
          </w:p>
        </w:tc>
        <w:tc>
          <w:tcPr>
            <w:tcW w:w="1440" w:type="dxa"/>
            <w:noWrap/>
            <w:hideMark/>
          </w:tcPr>
          <w:p w14:paraId="685E5E90" w14:textId="77777777" w:rsidR="00C467ED" w:rsidRPr="002B6C4F" w:rsidRDefault="00C467ED" w:rsidP="0023192A">
            <w:pPr>
              <w:widowControl/>
              <w:jc w:val="center"/>
              <w:rPr>
                <w:sz w:val="22"/>
                <w:szCs w:val="22"/>
              </w:rPr>
            </w:pPr>
          </w:p>
        </w:tc>
        <w:tc>
          <w:tcPr>
            <w:tcW w:w="1440" w:type="dxa"/>
            <w:noWrap/>
            <w:hideMark/>
          </w:tcPr>
          <w:p w14:paraId="075EA4A4" w14:textId="77777777" w:rsidR="00C467ED" w:rsidRPr="002B6C4F" w:rsidRDefault="00C467ED" w:rsidP="0023192A">
            <w:pPr>
              <w:widowControl/>
              <w:jc w:val="center"/>
              <w:rPr>
                <w:sz w:val="22"/>
                <w:szCs w:val="22"/>
              </w:rPr>
            </w:pPr>
          </w:p>
        </w:tc>
        <w:tc>
          <w:tcPr>
            <w:tcW w:w="1710" w:type="dxa"/>
            <w:noWrap/>
            <w:hideMark/>
          </w:tcPr>
          <w:p w14:paraId="54DED163" w14:textId="77777777" w:rsidR="00C467ED" w:rsidRPr="002B6C4F" w:rsidRDefault="00C467ED" w:rsidP="0023192A">
            <w:pPr>
              <w:widowControl/>
              <w:jc w:val="center"/>
              <w:rPr>
                <w:sz w:val="22"/>
                <w:szCs w:val="22"/>
              </w:rPr>
            </w:pPr>
          </w:p>
        </w:tc>
      </w:tr>
      <w:tr w:rsidR="00C467ED" w:rsidRPr="002B6C4F" w14:paraId="7C6F82B8" w14:textId="77777777" w:rsidTr="0023192A">
        <w:trPr>
          <w:trHeight w:val="300"/>
        </w:trPr>
        <w:tc>
          <w:tcPr>
            <w:tcW w:w="3240" w:type="dxa"/>
            <w:hideMark/>
          </w:tcPr>
          <w:p w14:paraId="247E84F9" w14:textId="77777777" w:rsidR="00C467ED" w:rsidRPr="002B6C4F" w:rsidRDefault="00C467ED" w:rsidP="0023192A">
            <w:pPr>
              <w:widowControl/>
              <w:rPr>
                <w:sz w:val="22"/>
                <w:szCs w:val="22"/>
              </w:rPr>
            </w:pPr>
            <w:r w:rsidRPr="002B6C4F">
              <w:rPr>
                <w:sz w:val="22"/>
                <w:szCs w:val="22"/>
              </w:rPr>
              <w:t>single</w:t>
            </w:r>
          </w:p>
        </w:tc>
        <w:tc>
          <w:tcPr>
            <w:tcW w:w="1440" w:type="dxa"/>
            <w:hideMark/>
          </w:tcPr>
          <w:p w14:paraId="24C008B9" w14:textId="77777777" w:rsidR="00C467ED" w:rsidRPr="002B6C4F" w:rsidRDefault="00C467ED" w:rsidP="0023192A">
            <w:pPr>
              <w:widowControl/>
              <w:jc w:val="center"/>
              <w:rPr>
                <w:sz w:val="22"/>
                <w:szCs w:val="22"/>
              </w:rPr>
            </w:pPr>
          </w:p>
        </w:tc>
        <w:tc>
          <w:tcPr>
            <w:tcW w:w="1440" w:type="dxa"/>
            <w:noWrap/>
            <w:hideMark/>
          </w:tcPr>
          <w:p w14:paraId="761B5787" w14:textId="77777777" w:rsidR="00C467ED" w:rsidRPr="002B6C4F" w:rsidRDefault="00C467ED" w:rsidP="0023192A">
            <w:pPr>
              <w:widowControl/>
              <w:jc w:val="center"/>
              <w:rPr>
                <w:sz w:val="22"/>
                <w:szCs w:val="22"/>
              </w:rPr>
            </w:pPr>
            <w:r w:rsidRPr="002B6C4F">
              <w:rPr>
                <w:sz w:val="22"/>
                <w:szCs w:val="22"/>
              </w:rPr>
              <w:t>2,615.00</w:t>
            </w:r>
          </w:p>
        </w:tc>
        <w:tc>
          <w:tcPr>
            <w:tcW w:w="1440" w:type="dxa"/>
            <w:noWrap/>
            <w:hideMark/>
          </w:tcPr>
          <w:p w14:paraId="11F9CA56" w14:textId="77777777" w:rsidR="00C467ED" w:rsidRPr="002B6C4F" w:rsidRDefault="00C467ED" w:rsidP="0023192A">
            <w:pPr>
              <w:widowControl/>
              <w:jc w:val="center"/>
              <w:rPr>
                <w:sz w:val="22"/>
                <w:szCs w:val="22"/>
              </w:rPr>
            </w:pPr>
          </w:p>
        </w:tc>
        <w:tc>
          <w:tcPr>
            <w:tcW w:w="1710" w:type="dxa"/>
            <w:noWrap/>
            <w:hideMark/>
          </w:tcPr>
          <w:p w14:paraId="36D3F51F" w14:textId="77777777" w:rsidR="00C467ED" w:rsidRPr="002B6C4F" w:rsidRDefault="00C467ED" w:rsidP="0023192A">
            <w:pPr>
              <w:widowControl/>
              <w:jc w:val="center"/>
              <w:rPr>
                <w:sz w:val="22"/>
                <w:szCs w:val="22"/>
              </w:rPr>
            </w:pPr>
          </w:p>
        </w:tc>
      </w:tr>
      <w:tr w:rsidR="00C467ED" w:rsidRPr="002B6C4F" w14:paraId="0AC4C790" w14:textId="77777777" w:rsidTr="0023192A">
        <w:trPr>
          <w:trHeight w:val="300"/>
        </w:trPr>
        <w:tc>
          <w:tcPr>
            <w:tcW w:w="3240" w:type="dxa"/>
            <w:hideMark/>
          </w:tcPr>
          <w:p w14:paraId="5CF6D297" w14:textId="77777777" w:rsidR="00C467ED" w:rsidRPr="002B6C4F" w:rsidRDefault="00C467ED" w:rsidP="0023192A">
            <w:pPr>
              <w:widowControl/>
              <w:rPr>
                <w:sz w:val="22"/>
                <w:szCs w:val="22"/>
              </w:rPr>
            </w:pPr>
            <w:r w:rsidRPr="002B6C4F">
              <w:rPr>
                <w:sz w:val="22"/>
                <w:szCs w:val="22"/>
              </w:rPr>
              <w:t>lead</w:t>
            </w:r>
          </w:p>
        </w:tc>
        <w:tc>
          <w:tcPr>
            <w:tcW w:w="1440" w:type="dxa"/>
            <w:hideMark/>
          </w:tcPr>
          <w:p w14:paraId="03F9CD8A" w14:textId="77777777" w:rsidR="00C467ED" w:rsidRPr="002B6C4F" w:rsidRDefault="00C467ED" w:rsidP="0023192A">
            <w:pPr>
              <w:widowControl/>
              <w:jc w:val="center"/>
              <w:rPr>
                <w:sz w:val="22"/>
                <w:szCs w:val="22"/>
              </w:rPr>
            </w:pPr>
          </w:p>
        </w:tc>
        <w:tc>
          <w:tcPr>
            <w:tcW w:w="1440" w:type="dxa"/>
            <w:noWrap/>
            <w:hideMark/>
          </w:tcPr>
          <w:p w14:paraId="214EE314" w14:textId="77777777" w:rsidR="00C467ED" w:rsidRPr="002B6C4F" w:rsidRDefault="00C467ED" w:rsidP="0023192A">
            <w:pPr>
              <w:widowControl/>
              <w:jc w:val="center"/>
              <w:rPr>
                <w:sz w:val="22"/>
                <w:szCs w:val="22"/>
              </w:rPr>
            </w:pPr>
            <w:r w:rsidRPr="002B6C4F">
              <w:rPr>
                <w:sz w:val="22"/>
                <w:szCs w:val="22"/>
              </w:rPr>
              <w:t>5,795.00</w:t>
            </w:r>
          </w:p>
        </w:tc>
        <w:tc>
          <w:tcPr>
            <w:tcW w:w="1440" w:type="dxa"/>
            <w:noWrap/>
            <w:hideMark/>
          </w:tcPr>
          <w:p w14:paraId="6A6A35BA" w14:textId="77777777" w:rsidR="00C467ED" w:rsidRPr="002B6C4F" w:rsidRDefault="00C467ED" w:rsidP="0023192A">
            <w:pPr>
              <w:widowControl/>
              <w:jc w:val="center"/>
              <w:rPr>
                <w:sz w:val="22"/>
                <w:szCs w:val="22"/>
              </w:rPr>
            </w:pPr>
          </w:p>
        </w:tc>
        <w:tc>
          <w:tcPr>
            <w:tcW w:w="1710" w:type="dxa"/>
            <w:noWrap/>
            <w:hideMark/>
          </w:tcPr>
          <w:p w14:paraId="079C1B02" w14:textId="77777777" w:rsidR="00C467ED" w:rsidRPr="002B6C4F" w:rsidRDefault="00C467ED" w:rsidP="0023192A">
            <w:pPr>
              <w:widowControl/>
              <w:jc w:val="center"/>
              <w:rPr>
                <w:sz w:val="22"/>
                <w:szCs w:val="22"/>
              </w:rPr>
            </w:pPr>
          </w:p>
        </w:tc>
      </w:tr>
      <w:tr w:rsidR="00C467ED" w:rsidRPr="002B6C4F" w14:paraId="2D24F492" w14:textId="77777777" w:rsidTr="0023192A">
        <w:trPr>
          <w:trHeight w:val="300"/>
        </w:trPr>
        <w:tc>
          <w:tcPr>
            <w:tcW w:w="3240" w:type="dxa"/>
            <w:hideMark/>
          </w:tcPr>
          <w:p w14:paraId="3A289CC1" w14:textId="77777777" w:rsidR="00C467ED" w:rsidRPr="002B6C4F" w:rsidRDefault="00C467ED" w:rsidP="0023192A">
            <w:pPr>
              <w:widowControl/>
              <w:rPr>
                <w:sz w:val="22"/>
                <w:szCs w:val="22"/>
              </w:rPr>
            </w:pPr>
            <w:r w:rsidRPr="002B6C4F">
              <w:rPr>
                <w:sz w:val="22"/>
                <w:szCs w:val="22"/>
              </w:rPr>
              <w:t>blanket</w:t>
            </w:r>
          </w:p>
        </w:tc>
        <w:tc>
          <w:tcPr>
            <w:tcW w:w="1440" w:type="dxa"/>
            <w:hideMark/>
          </w:tcPr>
          <w:p w14:paraId="43126FDB" w14:textId="77777777" w:rsidR="00C467ED" w:rsidRPr="002B6C4F" w:rsidRDefault="00C467ED" w:rsidP="0023192A">
            <w:pPr>
              <w:widowControl/>
              <w:jc w:val="center"/>
              <w:rPr>
                <w:sz w:val="22"/>
                <w:szCs w:val="22"/>
              </w:rPr>
            </w:pPr>
          </w:p>
        </w:tc>
        <w:tc>
          <w:tcPr>
            <w:tcW w:w="1440" w:type="dxa"/>
            <w:noWrap/>
            <w:hideMark/>
          </w:tcPr>
          <w:p w14:paraId="3559F2EF" w14:textId="77777777" w:rsidR="00C467ED" w:rsidRPr="002B6C4F" w:rsidRDefault="00C467ED" w:rsidP="0023192A">
            <w:pPr>
              <w:widowControl/>
              <w:jc w:val="center"/>
              <w:rPr>
                <w:sz w:val="22"/>
                <w:szCs w:val="22"/>
              </w:rPr>
            </w:pPr>
            <w:r w:rsidRPr="002B6C4F">
              <w:rPr>
                <w:sz w:val="22"/>
                <w:szCs w:val="22"/>
              </w:rPr>
              <w:t>9,655.00</w:t>
            </w:r>
          </w:p>
        </w:tc>
        <w:tc>
          <w:tcPr>
            <w:tcW w:w="1440" w:type="dxa"/>
            <w:noWrap/>
            <w:hideMark/>
          </w:tcPr>
          <w:p w14:paraId="56C99483" w14:textId="77777777" w:rsidR="00C467ED" w:rsidRPr="002B6C4F" w:rsidRDefault="00C467ED" w:rsidP="0023192A">
            <w:pPr>
              <w:widowControl/>
              <w:jc w:val="center"/>
              <w:rPr>
                <w:sz w:val="22"/>
                <w:szCs w:val="22"/>
              </w:rPr>
            </w:pPr>
          </w:p>
        </w:tc>
        <w:tc>
          <w:tcPr>
            <w:tcW w:w="1710" w:type="dxa"/>
            <w:noWrap/>
            <w:hideMark/>
          </w:tcPr>
          <w:p w14:paraId="0E534FB1" w14:textId="77777777" w:rsidR="00C467ED" w:rsidRPr="002B6C4F" w:rsidRDefault="00C467ED" w:rsidP="0023192A">
            <w:pPr>
              <w:widowControl/>
              <w:jc w:val="center"/>
              <w:rPr>
                <w:sz w:val="22"/>
                <w:szCs w:val="22"/>
              </w:rPr>
            </w:pPr>
          </w:p>
        </w:tc>
      </w:tr>
      <w:tr w:rsidR="00C467ED" w:rsidRPr="002B6C4F" w14:paraId="2FED37F2" w14:textId="77777777" w:rsidTr="0023192A">
        <w:trPr>
          <w:trHeight w:val="300"/>
        </w:trPr>
        <w:tc>
          <w:tcPr>
            <w:tcW w:w="3240" w:type="dxa"/>
            <w:hideMark/>
          </w:tcPr>
          <w:p w14:paraId="7DC75283" w14:textId="77777777" w:rsidR="00C467ED" w:rsidRPr="002B6C4F" w:rsidRDefault="006C7258" w:rsidP="0023192A">
            <w:pPr>
              <w:widowControl/>
              <w:rPr>
                <w:sz w:val="22"/>
                <w:szCs w:val="22"/>
              </w:rPr>
            </w:pPr>
            <w:r w:rsidRPr="002B6C4F">
              <w:rPr>
                <w:sz w:val="22"/>
                <w:szCs w:val="22"/>
              </w:rPr>
              <w:t>(average earth station application fee)</w:t>
            </w:r>
          </w:p>
        </w:tc>
        <w:tc>
          <w:tcPr>
            <w:tcW w:w="1440" w:type="dxa"/>
            <w:hideMark/>
          </w:tcPr>
          <w:p w14:paraId="62B564BF" w14:textId="77777777" w:rsidR="00C467ED" w:rsidRPr="002B6C4F" w:rsidRDefault="00C467ED" w:rsidP="0023192A">
            <w:pPr>
              <w:widowControl/>
              <w:jc w:val="center"/>
              <w:rPr>
                <w:sz w:val="22"/>
                <w:szCs w:val="22"/>
              </w:rPr>
            </w:pPr>
            <w:r w:rsidRPr="002B6C4F">
              <w:rPr>
                <w:sz w:val="22"/>
                <w:szCs w:val="22"/>
              </w:rPr>
              <w:t>699</w:t>
            </w:r>
          </w:p>
        </w:tc>
        <w:tc>
          <w:tcPr>
            <w:tcW w:w="1440" w:type="dxa"/>
            <w:noWrap/>
            <w:hideMark/>
          </w:tcPr>
          <w:p w14:paraId="63E6E8A6" w14:textId="77777777" w:rsidR="00C467ED" w:rsidRPr="002B6C4F" w:rsidRDefault="006E6E83" w:rsidP="0023192A">
            <w:pPr>
              <w:widowControl/>
              <w:jc w:val="center"/>
              <w:rPr>
                <w:sz w:val="22"/>
                <w:szCs w:val="22"/>
              </w:rPr>
            </w:pPr>
            <w:r w:rsidRPr="002B6C4F">
              <w:rPr>
                <w:sz w:val="22"/>
                <w:szCs w:val="22"/>
              </w:rPr>
              <w:t>6,021.67</w:t>
            </w:r>
          </w:p>
        </w:tc>
        <w:tc>
          <w:tcPr>
            <w:tcW w:w="1440" w:type="dxa"/>
            <w:noWrap/>
            <w:hideMark/>
          </w:tcPr>
          <w:p w14:paraId="2C780C69" w14:textId="77777777" w:rsidR="00C467ED" w:rsidRPr="002B6C4F" w:rsidRDefault="00C467ED" w:rsidP="0023192A">
            <w:pPr>
              <w:widowControl/>
              <w:jc w:val="center"/>
              <w:rPr>
                <w:sz w:val="22"/>
                <w:szCs w:val="22"/>
              </w:rPr>
            </w:pPr>
          </w:p>
        </w:tc>
        <w:tc>
          <w:tcPr>
            <w:tcW w:w="1710" w:type="dxa"/>
            <w:noWrap/>
            <w:hideMark/>
          </w:tcPr>
          <w:p w14:paraId="1480E566" w14:textId="77777777" w:rsidR="00C467ED" w:rsidRPr="002B6C4F" w:rsidRDefault="00C467ED" w:rsidP="0023192A">
            <w:pPr>
              <w:widowControl/>
              <w:jc w:val="center"/>
              <w:rPr>
                <w:sz w:val="22"/>
                <w:szCs w:val="22"/>
              </w:rPr>
            </w:pPr>
            <w:r w:rsidRPr="002B6C4F">
              <w:rPr>
                <w:sz w:val="22"/>
                <w:szCs w:val="22"/>
              </w:rPr>
              <w:t>4,209,14</w:t>
            </w:r>
            <w:r w:rsidR="005F601B" w:rsidRPr="002B6C4F">
              <w:rPr>
                <w:sz w:val="22"/>
                <w:szCs w:val="22"/>
              </w:rPr>
              <w:t>7.33</w:t>
            </w:r>
          </w:p>
        </w:tc>
      </w:tr>
      <w:tr w:rsidR="00C467ED" w:rsidRPr="002B6C4F" w14:paraId="6AE75012" w14:textId="77777777" w:rsidTr="0023192A">
        <w:trPr>
          <w:trHeight w:val="300"/>
        </w:trPr>
        <w:tc>
          <w:tcPr>
            <w:tcW w:w="3240" w:type="dxa"/>
            <w:hideMark/>
          </w:tcPr>
          <w:p w14:paraId="3A881A1A" w14:textId="77777777" w:rsidR="00C467ED" w:rsidRPr="002B6C4F" w:rsidRDefault="00C467ED" w:rsidP="0023192A">
            <w:pPr>
              <w:widowControl/>
              <w:rPr>
                <w:sz w:val="22"/>
                <w:szCs w:val="22"/>
              </w:rPr>
            </w:pPr>
          </w:p>
        </w:tc>
        <w:tc>
          <w:tcPr>
            <w:tcW w:w="1440" w:type="dxa"/>
            <w:hideMark/>
          </w:tcPr>
          <w:p w14:paraId="125E3376" w14:textId="77777777" w:rsidR="00C467ED" w:rsidRPr="002B6C4F" w:rsidRDefault="00C467ED" w:rsidP="0023192A">
            <w:pPr>
              <w:widowControl/>
              <w:jc w:val="center"/>
              <w:rPr>
                <w:sz w:val="22"/>
                <w:szCs w:val="22"/>
              </w:rPr>
            </w:pPr>
          </w:p>
        </w:tc>
        <w:tc>
          <w:tcPr>
            <w:tcW w:w="1440" w:type="dxa"/>
            <w:noWrap/>
            <w:hideMark/>
          </w:tcPr>
          <w:p w14:paraId="42E8EB71" w14:textId="77777777" w:rsidR="00C467ED" w:rsidRPr="002B6C4F" w:rsidRDefault="00C467ED" w:rsidP="0023192A">
            <w:pPr>
              <w:widowControl/>
              <w:jc w:val="center"/>
              <w:rPr>
                <w:sz w:val="22"/>
                <w:szCs w:val="22"/>
              </w:rPr>
            </w:pPr>
          </w:p>
        </w:tc>
        <w:tc>
          <w:tcPr>
            <w:tcW w:w="1440" w:type="dxa"/>
            <w:noWrap/>
            <w:hideMark/>
          </w:tcPr>
          <w:p w14:paraId="7C9D2304" w14:textId="77777777" w:rsidR="00C467ED" w:rsidRPr="002B6C4F" w:rsidRDefault="00C467ED" w:rsidP="0023192A">
            <w:pPr>
              <w:widowControl/>
              <w:jc w:val="center"/>
              <w:rPr>
                <w:sz w:val="22"/>
                <w:szCs w:val="22"/>
              </w:rPr>
            </w:pPr>
          </w:p>
        </w:tc>
        <w:tc>
          <w:tcPr>
            <w:tcW w:w="1710" w:type="dxa"/>
            <w:noWrap/>
            <w:hideMark/>
          </w:tcPr>
          <w:p w14:paraId="33554FE8" w14:textId="77777777" w:rsidR="00C467ED" w:rsidRPr="002B6C4F" w:rsidRDefault="00C467ED" w:rsidP="0023192A">
            <w:pPr>
              <w:widowControl/>
              <w:jc w:val="center"/>
              <w:rPr>
                <w:sz w:val="22"/>
                <w:szCs w:val="22"/>
              </w:rPr>
            </w:pPr>
          </w:p>
        </w:tc>
      </w:tr>
      <w:tr w:rsidR="00C467ED" w:rsidRPr="002B6C4F" w14:paraId="2C4BA21D" w14:textId="77777777" w:rsidTr="0023192A">
        <w:trPr>
          <w:trHeight w:val="570"/>
        </w:trPr>
        <w:tc>
          <w:tcPr>
            <w:tcW w:w="3240" w:type="dxa"/>
            <w:hideMark/>
          </w:tcPr>
          <w:p w14:paraId="46F7A5BE" w14:textId="43A9DACF" w:rsidR="00C467ED" w:rsidRPr="002B6C4F" w:rsidRDefault="00C467ED" w:rsidP="0023192A">
            <w:pPr>
              <w:widowControl/>
              <w:rPr>
                <w:b/>
                <w:bCs/>
                <w:sz w:val="22"/>
                <w:szCs w:val="22"/>
              </w:rPr>
            </w:pPr>
            <w:r w:rsidRPr="002B6C4F">
              <w:rPr>
                <w:b/>
                <w:bCs/>
                <w:sz w:val="22"/>
                <w:szCs w:val="22"/>
              </w:rPr>
              <w:t>II.  Modifications of  Existing Licenses and Market Access Grants</w:t>
            </w:r>
          </w:p>
        </w:tc>
        <w:tc>
          <w:tcPr>
            <w:tcW w:w="1440" w:type="dxa"/>
            <w:hideMark/>
          </w:tcPr>
          <w:p w14:paraId="259E56BF" w14:textId="77777777" w:rsidR="00C467ED" w:rsidRPr="002B6C4F" w:rsidRDefault="00C467ED" w:rsidP="0023192A">
            <w:pPr>
              <w:widowControl/>
              <w:jc w:val="center"/>
              <w:rPr>
                <w:b/>
                <w:bCs/>
                <w:sz w:val="22"/>
                <w:szCs w:val="22"/>
              </w:rPr>
            </w:pPr>
          </w:p>
        </w:tc>
        <w:tc>
          <w:tcPr>
            <w:tcW w:w="1440" w:type="dxa"/>
            <w:noWrap/>
            <w:hideMark/>
          </w:tcPr>
          <w:p w14:paraId="4672A65E" w14:textId="77777777" w:rsidR="00C467ED" w:rsidRPr="002B6C4F" w:rsidRDefault="00C467ED" w:rsidP="0023192A">
            <w:pPr>
              <w:widowControl/>
              <w:jc w:val="center"/>
              <w:rPr>
                <w:sz w:val="22"/>
                <w:szCs w:val="22"/>
              </w:rPr>
            </w:pPr>
          </w:p>
        </w:tc>
        <w:tc>
          <w:tcPr>
            <w:tcW w:w="1440" w:type="dxa"/>
            <w:noWrap/>
            <w:hideMark/>
          </w:tcPr>
          <w:p w14:paraId="37653AD7" w14:textId="77777777" w:rsidR="00C467ED" w:rsidRPr="002B6C4F" w:rsidRDefault="00C467ED" w:rsidP="0023192A">
            <w:pPr>
              <w:widowControl/>
              <w:jc w:val="center"/>
              <w:rPr>
                <w:sz w:val="22"/>
                <w:szCs w:val="22"/>
              </w:rPr>
            </w:pPr>
          </w:p>
        </w:tc>
        <w:tc>
          <w:tcPr>
            <w:tcW w:w="1710" w:type="dxa"/>
            <w:noWrap/>
            <w:hideMark/>
          </w:tcPr>
          <w:p w14:paraId="418F2A04" w14:textId="77777777" w:rsidR="00C467ED" w:rsidRPr="002B6C4F" w:rsidRDefault="00C467ED" w:rsidP="0023192A">
            <w:pPr>
              <w:widowControl/>
              <w:jc w:val="center"/>
              <w:rPr>
                <w:sz w:val="22"/>
                <w:szCs w:val="22"/>
              </w:rPr>
            </w:pPr>
          </w:p>
        </w:tc>
      </w:tr>
      <w:tr w:rsidR="006C7258" w:rsidRPr="002B6C4F" w14:paraId="53511F11" w14:textId="77777777" w:rsidTr="0023192A">
        <w:trPr>
          <w:trHeight w:val="300"/>
        </w:trPr>
        <w:tc>
          <w:tcPr>
            <w:tcW w:w="3240" w:type="dxa"/>
          </w:tcPr>
          <w:p w14:paraId="6C96F106" w14:textId="77777777" w:rsidR="006C7258" w:rsidRPr="002B6C4F" w:rsidRDefault="006C7258" w:rsidP="0023192A">
            <w:pPr>
              <w:widowControl/>
              <w:rPr>
                <w:sz w:val="22"/>
                <w:szCs w:val="22"/>
              </w:rPr>
            </w:pPr>
          </w:p>
        </w:tc>
        <w:tc>
          <w:tcPr>
            <w:tcW w:w="1440" w:type="dxa"/>
          </w:tcPr>
          <w:p w14:paraId="75A95FBF" w14:textId="77777777" w:rsidR="006C7258" w:rsidRPr="002B6C4F" w:rsidRDefault="006C7258" w:rsidP="0023192A">
            <w:pPr>
              <w:widowControl/>
              <w:jc w:val="center"/>
              <w:rPr>
                <w:sz w:val="22"/>
                <w:szCs w:val="22"/>
              </w:rPr>
            </w:pPr>
          </w:p>
        </w:tc>
        <w:tc>
          <w:tcPr>
            <w:tcW w:w="1440" w:type="dxa"/>
            <w:noWrap/>
          </w:tcPr>
          <w:p w14:paraId="7DCB2A3A" w14:textId="77777777" w:rsidR="006C7258" w:rsidRPr="002B6C4F" w:rsidRDefault="006C7258" w:rsidP="0023192A">
            <w:pPr>
              <w:widowControl/>
              <w:jc w:val="center"/>
              <w:rPr>
                <w:sz w:val="22"/>
                <w:szCs w:val="22"/>
              </w:rPr>
            </w:pPr>
          </w:p>
        </w:tc>
        <w:tc>
          <w:tcPr>
            <w:tcW w:w="1440" w:type="dxa"/>
            <w:noWrap/>
          </w:tcPr>
          <w:p w14:paraId="761FFF68" w14:textId="77777777" w:rsidR="006C7258" w:rsidRPr="002B6C4F" w:rsidRDefault="006C7258" w:rsidP="0023192A">
            <w:pPr>
              <w:widowControl/>
              <w:jc w:val="center"/>
              <w:rPr>
                <w:sz w:val="22"/>
                <w:szCs w:val="22"/>
              </w:rPr>
            </w:pPr>
          </w:p>
        </w:tc>
        <w:tc>
          <w:tcPr>
            <w:tcW w:w="1710" w:type="dxa"/>
            <w:noWrap/>
          </w:tcPr>
          <w:p w14:paraId="4496413A" w14:textId="77777777" w:rsidR="006C7258" w:rsidRPr="002B6C4F" w:rsidRDefault="006C7258" w:rsidP="0023192A">
            <w:pPr>
              <w:widowControl/>
              <w:jc w:val="center"/>
              <w:rPr>
                <w:sz w:val="22"/>
                <w:szCs w:val="22"/>
              </w:rPr>
            </w:pPr>
          </w:p>
        </w:tc>
      </w:tr>
      <w:tr w:rsidR="00C467ED" w:rsidRPr="002B6C4F" w14:paraId="6BA9ABC5" w14:textId="77777777" w:rsidTr="0023192A">
        <w:trPr>
          <w:trHeight w:val="300"/>
        </w:trPr>
        <w:tc>
          <w:tcPr>
            <w:tcW w:w="3240" w:type="dxa"/>
            <w:hideMark/>
          </w:tcPr>
          <w:p w14:paraId="6A21B693" w14:textId="27EDEF40" w:rsidR="00C467ED" w:rsidRPr="002B6C4F" w:rsidRDefault="00C467ED" w:rsidP="0023192A">
            <w:pPr>
              <w:widowControl/>
              <w:rPr>
                <w:b/>
                <w:bCs/>
                <w:sz w:val="22"/>
                <w:szCs w:val="22"/>
              </w:rPr>
            </w:pPr>
            <w:r w:rsidRPr="002B6C4F">
              <w:rPr>
                <w:sz w:val="22"/>
                <w:szCs w:val="22"/>
              </w:rPr>
              <w:t xml:space="preserve">a.  Space Station </w:t>
            </w:r>
          </w:p>
        </w:tc>
        <w:tc>
          <w:tcPr>
            <w:tcW w:w="1440" w:type="dxa"/>
            <w:hideMark/>
          </w:tcPr>
          <w:p w14:paraId="2A6618B8" w14:textId="77777777" w:rsidR="00C467ED" w:rsidRPr="002B6C4F" w:rsidRDefault="00C467ED" w:rsidP="0023192A">
            <w:pPr>
              <w:widowControl/>
              <w:jc w:val="center"/>
              <w:rPr>
                <w:sz w:val="22"/>
                <w:szCs w:val="22"/>
              </w:rPr>
            </w:pPr>
          </w:p>
        </w:tc>
        <w:tc>
          <w:tcPr>
            <w:tcW w:w="1440" w:type="dxa"/>
            <w:noWrap/>
            <w:hideMark/>
          </w:tcPr>
          <w:p w14:paraId="29CF133A" w14:textId="77777777" w:rsidR="00C467ED" w:rsidRPr="002B6C4F" w:rsidRDefault="00C467ED" w:rsidP="0023192A">
            <w:pPr>
              <w:widowControl/>
              <w:jc w:val="center"/>
              <w:rPr>
                <w:sz w:val="22"/>
                <w:szCs w:val="22"/>
              </w:rPr>
            </w:pPr>
          </w:p>
        </w:tc>
        <w:tc>
          <w:tcPr>
            <w:tcW w:w="1440" w:type="dxa"/>
            <w:noWrap/>
            <w:hideMark/>
          </w:tcPr>
          <w:p w14:paraId="08215D62" w14:textId="77777777" w:rsidR="00C467ED" w:rsidRPr="002B6C4F" w:rsidRDefault="00C467ED" w:rsidP="0023192A">
            <w:pPr>
              <w:widowControl/>
              <w:jc w:val="center"/>
              <w:rPr>
                <w:sz w:val="22"/>
                <w:szCs w:val="22"/>
              </w:rPr>
            </w:pPr>
          </w:p>
        </w:tc>
        <w:tc>
          <w:tcPr>
            <w:tcW w:w="1710" w:type="dxa"/>
            <w:noWrap/>
            <w:hideMark/>
          </w:tcPr>
          <w:p w14:paraId="03082CC1" w14:textId="77777777" w:rsidR="00C467ED" w:rsidRPr="002B6C4F" w:rsidRDefault="00C467ED" w:rsidP="0023192A">
            <w:pPr>
              <w:widowControl/>
              <w:jc w:val="center"/>
              <w:rPr>
                <w:sz w:val="22"/>
                <w:szCs w:val="22"/>
              </w:rPr>
            </w:pPr>
          </w:p>
        </w:tc>
      </w:tr>
      <w:tr w:rsidR="00C467ED" w:rsidRPr="002B6C4F" w14:paraId="7A462927" w14:textId="77777777" w:rsidTr="0023192A">
        <w:trPr>
          <w:trHeight w:val="300"/>
        </w:trPr>
        <w:tc>
          <w:tcPr>
            <w:tcW w:w="3240" w:type="dxa"/>
            <w:hideMark/>
          </w:tcPr>
          <w:p w14:paraId="672FA598" w14:textId="77777777" w:rsidR="00C467ED" w:rsidRPr="002B6C4F" w:rsidRDefault="00C467ED" w:rsidP="0023192A">
            <w:pPr>
              <w:widowControl/>
              <w:rPr>
                <w:sz w:val="22"/>
                <w:szCs w:val="22"/>
              </w:rPr>
            </w:pPr>
            <w:r w:rsidRPr="002B6C4F">
              <w:rPr>
                <w:sz w:val="22"/>
                <w:szCs w:val="22"/>
              </w:rPr>
              <w:t>GSO</w:t>
            </w:r>
          </w:p>
        </w:tc>
        <w:tc>
          <w:tcPr>
            <w:tcW w:w="1440" w:type="dxa"/>
            <w:hideMark/>
          </w:tcPr>
          <w:p w14:paraId="29F0A0E5" w14:textId="77777777" w:rsidR="00C467ED" w:rsidRPr="002B6C4F" w:rsidRDefault="00C467ED" w:rsidP="0023192A">
            <w:pPr>
              <w:widowControl/>
              <w:jc w:val="center"/>
              <w:rPr>
                <w:sz w:val="22"/>
                <w:szCs w:val="22"/>
              </w:rPr>
            </w:pPr>
            <w:r w:rsidRPr="002B6C4F">
              <w:rPr>
                <w:sz w:val="22"/>
                <w:szCs w:val="22"/>
              </w:rPr>
              <w:t>29</w:t>
            </w:r>
          </w:p>
        </w:tc>
        <w:tc>
          <w:tcPr>
            <w:tcW w:w="1440" w:type="dxa"/>
            <w:noWrap/>
            <w:hideMark/>
          </w:tcPr>
          <w:p w14:paraId="0F594185" w14:textId="77777777" w:rsidR="00C467ED" w:rsidRPr="002B6C4F" w:rsidRDefault="00C467ED" w:rsidP="0023192A">
            <w:pPr>
              <w:widowControl/>
              <w:jc w:val="center"/>
              <w:rPr>
                <w:sz w:val="22"/>
                <w:szCs w:val="22"/>
              </w:rPr>
            </w:pPr>
            <w:r w:rsidRPr="002B6C4F">
              <w:rPr>
                <w:sz w:val="22"/>
                <w:szCs w:val="22"/>
              </w:rPr>
              <w:t>8,575.00</w:t>
            </w:r>
          </w:p>
        </w:tc>
        <w:tc>
          <w:tcPr>
            <w:tcW w:w="1440" w:type="dxa"/>
            <w:noWrap/>
            <w:hideMark/>
          </w:tcPr>
          <w:p w14:paraId="6E333400" w14:textId="77777777" w:rsidR="00C467ED" w:rsidRPr="002B6C4F" w:rsidRDefault="00C467ED" w:rsidP="0023192A">
            <w:pPr>
              <w:widowControl/>
              <w:jc w:val="center"/>
              <w:rPr>
                <w:sz w:val="22"/>
                <w:szCs w:val="22"/>
              </w:rPr>
            </w:pPr>
            <w:r w:rsidRPr="002B6C4F">
              <w:rPr>
                <w:sz w:val="22"/>
                <w:szCs w:val="22"/>
              </w:rPr>
              <w:t>248,675</w:t>
            </w:r>
            <w:r w:rsidR="006C7258" w:rsidRPr="002B6C4F">
              <w:rPr>
                <w:sz w:val="22"/>
                <w:szCs w:val="22"/>
              </w:rPr>
              <w:t>.00</w:t>
            </w:r>
          </w:p>
        </w:tc>
        <w:tc>
          <w:tcPr>
            <w:tcW w:w="1710" w:type="dxa"/>
            <w:noWrap/>
            <w:hideMark/>
          </w:tcPr>
          <w:p w14:paraId="3D5ED60B" w14:textId="77777777" w:rsidR="00C467ED" w:rsidRPr="002B6C4F" w:rsidRDefault="00C467ED" w:rsidP="0023192A">
            <w:pPr>
              <w:widowControl/>
              <w:jc w:val="center"/>
              <w:rPr>
                <w:sz w:val="22"/>
                <w:szCs w:val="22"/>
              </w:rPr>
            </w:pPr>
          </w:p>
        </w:tc>
      </w:tr>
      <w:tr w:rsidR="00C467ED" w:rsidRPr="002B6C4F" w14:paraId="3549C675" w14:textId="77777777" w:rsidTr="0023192A">
        <w:trPr>
          <w:trHeight w:val="300"/>
        </w:trPr>
        <w:tc>
          <w:tcPr>
            <w:tcW w:w="3240" w:type="dxa"/>
            <w:hideMark/>
          </w:tcPr>
          <w:p w14:paraId="70A5B01B" w14:textId="77777777" w:rsidR="00C467ED" w:rsidRPr="002B6C4F" w:rsidRDefault="00C467ED" w:rsidP="0023192A">
            <w:pPr>
              <w:widowControl/>
              <w:rPr>
                <w:sz w:val="22"/>
                <w:szCs w:val="22"/>
              </w:rPr>
            </w:pPr>
            <w:r w:rsidRPr="002B6C4F">
              <w:rPr>
                <w:sz w:val="22"/>
                <w:szCs w:val="22"/>
              </w:rPr>
              <w:t>NGSO</w:t>
            </w:r>
          </w:p>
        </w:tc>
        <w:tc>
          <w:tcPr>
            <w:tcW w:w="1440" w:type="dxa"/>
            <w:hideMark/>
          </w:tcPr>
          <w:p w14:paraId="1F61EE3A" w14:textId="77777777" w:rsidR="00C467ED" w:rsidRPr="002B6C4F" w:rsidRDefault="00C467ED" w:rsidP="0023192A">
            <w:pPr>
              <w:widowControl/>
              <w:jc w:val="center"/>
              <w:rPr>
                <w:sz w:val="22"/>
                <w:szCs w:val="22"/>
              </w:rPr>
            </w:pPr>
            <w:r w:rsidRPr="002B6C4F">
              <w:rPr>
                <w:sz w:val="22"/>
                <w:szCs w:val="22"/>
              </w:rPr>
              <w:t>3</w:t>
            </w:r>
          </w:p>
        </w:tc>
        <w:tc>
          <w:tcPr>
            <w:tcW w:w="1440" w:type="dxa"/>
            <w:noWrap/>
            <w:hideMark/>
          </w:tcPr>
          <w:p w14:paraId="0AFCE8A3" w14:textId="77777777" w:rsidR="00C467ED" w:rsidRPr="002B6C4F" w:rsidRDefault="00C467ED" w:rsidP="0023192A">
            <w:pPr>
              <w:widowControl/>
              <w:jc w:val="center"/>
              <w:rPr>
                <w:sz w:val="22"/>
                <w:szCs w:val="22"/>
              </w:rPr>
            </w:pPr>
            <w:r w:rsidRPr="002B6C4F">
              <w:rPr>
                <w:sz w:val="22"/>
                <w:szCs w:val="22"/>
              </w:rPr>
              <w:t>29,525.00</w:t>
            </w:r>
          </w:p>
        </w:tc>
        <w:tc>
          <w:tcPr>
            <w:tcW w:w="1440" w:type="dxa"/>
            <w:noWrap/>
            <w:hideMark/>
          </w:tcPr>
          <w:p w14:paraId="23756638" w14:textId="77777777" w:rsidR="00C467ED" w:rsidRPr="002B6C4F" w:rsidRDefault="00C467ED" w:rsidP="0023192A">
            <w:pPr>
              <w:widowControl/>
              <w:jc w:val="center"/>
              <w:rPr>
                <w:sz w:val="22"/>
                <w:szCs w:val="22"/>
              </w:rPr>
            </w:pPr>
            <w:r w:rsidRPr="002B6C4F">
              <w:rPr>
                <w:sz w:val="22"/>
                <w:szCs w:val="22"/>
              </w:rPr>
              <w:t>88,575</w:t>
            </w:r>
            <w:r w:rsidR="006C7258" w:rsidRPr="002B6C4F">
              <w:rPr>
                <w:sz w:val="22"/>
                <w:szCs w:val="22"/>
              </w:rPr>
              <w:t>.00</w:t>
            </w:r>
          </w:p>
        </w:tc>
        <w:tc>
          <w:tcPr>
            <w:tcW w:w="1710" w:type="dxa"/>
            <w:noWrap/>
            <w:hideMark/>
          </w:tcPr>
          <w:p w14:paraId="69DF443D" w14:textId="77777777" w:rsidR="00C467ED" w:rsidRPr="002B6C4F" w:rsidRDefault="00C467ED" w:rsidP="0023192A">
            <w:pPr>
              <w:widowControl/>
              <w:jc w:val="center"/>
              <w:rPr>
                <w:sz w:val="22"/>
                <w:szCs w:val="22"/>
              </w:rPr>
            </w:pPr>
          </w:p>
        </w:tc>
      </w:tr>
      <w:tr w:rsidR="00C467ED" w:rsidRPr="002B6C4F" w14:paraId="6A0CBE4D" w14:textId="77777777" w:rsidTr="0023192A">
        <w:trPr>
          <w:trHeight w:val="300"/>
        </w:trPr>
        <w:tc>
          <w:tcPr>
            <w:tcW w:w="3240" w:type="dxa"/>
            <w:hideMark/>
          </w:tcPr>
          <w:p w14:paraId="6A4F385D" w14:textId="77777777" w:rsidR="00C467ED" w:rsidRPr="002B6C4F" w:rsidRDefault="00C467ED" w:rsidP="0023192A">
            <w:pPr>
              <w:widowControl/>
              <w:rPr>
                <w:sz w:val="22"/>
                <w:szCs w:val="22"/>
              </w:rPr>
            </w:pPr>
          </w:p>
        </w:tc>
        <w:tc>
          <w:tcPr>
            <w:tcW w:w="1440" w:type="dxa"/>
            <w:hideMark/>
          </w:tcPr>
          <w:p w14:paraId="7C323B06" w14:textId="77777777" w:rsidR="00C467ED" w:rsidRPr="002B6C4F" w:rsidRDefault="00C467ED" w:rsidP="0023192A">
            <w:pPr>
              <w:widowControl/>
              <w:jc w:val="center"/>
              <w:rPr>
                <w:sz w:val="22"/>
                <w:szCs w:val="22"/>
              </w:rPr>
            </w:pPr>
          </w:p>
        </w:tc>
        <w:tc>
          <w:tcPr>
            <w:tcW w:w="1440" w:type="dxa"/>
            <w:noWrap/>
            <w:hideMark/>
          </w:tcPr>
          <w:p w14:paraId="2E0F3CF5" w14:textId="77777777" w:rsidR="00C467ED" w:rsidRPr="002B6C4F" w:rsidRDefault="00C467ED" w:rsidP="0023192A">
            <w:pPr>
              <w:widowControl/>
              <w:jc w:val="center"/>
              <w:rPr>
                <w:sz w:val="22"/>
                <w:szCs w:val="22"/>
              </w:rPr>
            </w:pPr>
          </w:p>
        </w:tc>
        <w:tc>
          <w:tcPr>
            <w:tcW w:w="1440" w:type="dxa"/>
            <w:noWrap/>
            <w:hideMark/>
          </w:tcPr>
          <w:p w14:paraId="19A24C83" w14:textId="77777777" w:rsidR="00C467ED" w:rsidRPr="002B6C4F" w:rsidRDefault="00C467ED" w:rsidP="0023192A">
            <w:pPr>
              <w:widowControl/>
              <w:jc w:val="center"/>
              <w:rPr>
                <w:sz w:val="22"/>
                <w:szCs w:val="22"/>
              </w:rPr>
            </w:pPr>
          </w:p>
        </w:tc>
        <w:tc>
          <w:tcPr>
            <w:tcW w:w="1710" w:type="dxa"/>
            <w:noWrap/>
            <w:hideMark/>
          </w:tcPr>
          <w:p w14:paraId="025DF856" w14:textId="77777777" w:rsidR="00C467ED" w:rsidRPr="002B6C4F" w:rsidRDefault="00C467ED" w:rsidP="0023192A">
            <w:pPr>
              <w:widowControl/>
              <w:jc w:val="center"/>
              <w:rPr>
                <w:sz w:val="22"/>
                <w:szCs w:val="22"/>
              </w:rPr>
            </w:pPr>
            <w:r w:rsidRPr="002B6C4F">
              <w:rPr>
                <w:sz w:val="22"/>
                <w:szCs w:val="22"/>
              </w:rPr>
              <w:t>337,250.00</w:t>
            </w:r>
          </w:p>
        </w:tc>
      </w:tr>
      <w:tr w:rsidR="00C467ED" w:rsidRPr="002B6C4F" w14:paraId="31CE76EC" w14:textId="77777777" w:rsidTr="0023192A">
        <w:trPr>
          <w:trHeight w:val="300"/>
        </w:trPr>
        <w:tc>
          <w:tcPr>
            <w:tcW w:w="3240" w:type="dxa"/>
            <w:hideMark/>
          </w:tcPr>
          <w:p w14:paraId="05ED7F9F" w14:textId="6E00200C" w:rsidR="00C467ED" w:rsidRPr="002B6C4F" w:rsidRDefault="00C467ED" w:rsidP="0023192A">
            <w:pPr>
              <w:widowControl/>
              <w:rPr>
                <w:sz w:val="22"/>
                <w:szCs w:val="22"/>
              </w:rPr>
            </w:pPr>
            <w:r w:rsidRPr="002B6C4F">
              <w:rPr>
                <w:sz w:val="22"/>
                <w:szCs w:val="22"/>
              </w:rPr>
              <w:t xml:space="preserve">b.  Earth Station </w:t>
            </w:r>
          </w:p>
        </w:tc>
        <w:tc>
          <w:tcPr>
            <w:tcW w:w="1440" w:type="dxa"/>
            <w:hideMark/>
          </w:tcPr>
          <w:p w14:paraId="0345B39C" w14:textId="77777777" w:rsidR="00C467ED" w:rsidRPr="002B6C4F" w:rsidRDefault="00C467ED" w:rsidP="0023192A">
            <w:pPr>
              <w:widowControl/>
              <w:jc w:val="center"/>
              <w:rPr>
                <w:sz w:val="22"/>
                <w:szCs w:val="22"/>
              </w:rPr>
            </w:pPr>
            <w:r w:rsidRPr="002B6C4F">
              <w:rPr>
                <w:sz w:val="22"/>
                <w:szCs w:val="22"/>
              </w:rPr>
              <w:t>211</w:t>
            </w:r>
          </w:p>
        </w:tc>
        <w:tc>
          <w:tcPr>
            <w:tcW w:w="1440" w:type="dxa"/>
            <w:noWrap/>
            <w:hideMark/>
          </w:tcPr>
          <w:p w14:paraId="240807AB" w14:textId="77777777" w:rsidR="00C467ED" w:rsidRPr="002B6C4F" w:rsidRDefault="00C467ED" w:rsidP="0023192A">
            <w:pPr>
              <w:widowControl/>
              <w:jc w:val="center"/>
              <w:rPr>
                <w:sz w:val="22"/>
                <w:szCs w:val="22"/>
              </w:rPr>
            </w:pPr>
            <w:r w:rsidRPr="002B6C4F">
              <w:rPr>
                <w:sz w:val="22"/>
                <w:szCs w:val="22"/>
              </w:rPr>
              <w:t>180.00</w:t>
            </w:r>
          </w:p>
        </w:tc>
        <w:tc>
          <w:tcPr>
            <w:tcW w:w="1440" w:type="dxa"/>
            <w:noWrap/>
            <w:hideMark/>
          </w:tcPr>
          <w:p w14:paraId="631AF41A" w14:textId="77777777" w:rsidR="00C467ED" w:rsidRPr="002B6C4F" w:rsidRDefault="00C467ED" w:rsidP="0023192A">
            <w:pPr>
              <w:widowControl/>
              <w:jc w:val="center"/>
              <w:rPr>
                <w:sz w:val="22"/>
                <w:szCs w:val="22"/>
              </w:rPr>
            </w:pPr>
          </w:p>
        </w:tc>
        <w:tc>
          <w:tcPr>
            <w:tcW w:w="1710" w:type="dxa"/>
            <w:noWrap/>
            <w:hideMark/>
          </w:tcPr>
          <w:p w14:paraId="1C137725" w14:textId="77777777" w:rsidR="00C467ED" w:rsidRPr="002B6C4F" w:rsidRDefault="00C467ED" w:rsidP="0023192A">
            <w:pPr>
              <w:widowControl/>
              <w:jc w:val="center"/>
              <w:rPr>
                <w:sz w:val="22"/>
                <w:szCs w:val="22"/>
              </w:rPr>
            </w:pPr>
            <w:r w:rsidRPr="002B6C4F">
              <w:rPr>
                <w:sz w:val="22"/>
                <w:szCs w:val="22"/>
              </w:rPr>
              <w:t>37,980.00</w:t>
            </w:r>
          </w:p>
        </w:tc>
      </w:tr>
      <w:tr w:rsidR="00C467ED" w:rsidRPr="002B6C4F" w14:paraId="2BE4DA05" w14:textId="77777777" w:rsidTr="0023192A">
        <w:trPr>
          <w:trHeight w:val="300"/>
        </w:trPr>
        <w:tc>
          <w:tcPr>
            <w:tcW w:w="3240" w:type="dxa"/>
            <w:hideMark/>
          </w:tcPr>
          <w:p w14:paraId="58B50337" w14:textId="77777777" w:rsidR="00C467ED" w:rsidRPr="002B6C4F" w:rsidRDefault="00C467ED" w:rsidP="0023192A">
            <w:pPr>
              <w:widowControl/>
              <w:rPr>
                <w:sz w:val="22"/>
                <w:szCs w:val="22"/>
              </w:rPr>
            </w:pPr>
          </w:p>
        </w:tc>
        <w:tc>
          <w:tcPr>
            <w:tcW w:w="1440" w:type="dxa"/>
            <w:hideMark/>
          </w:tcPr>
          <w:p w14:paraId="334939C3" w14:textId="77777777" w:rsidR="00C467ED" w:rsidRPr="002B6C4F" w:rsidRDefault="00C467ED" w:rsidP="0023192A">
            <w:pPr>
              <w:widowControl/>
              <w:jc w:val="center"/>
              <w:rPr>
                <w:sz w:val="22"/>
                <w:szCs w:val="22"/>
              </w:rPr>
            </w:pPr>
          </w:p>
        </w:tc>
        <w:tc>
          <w:tcPr>
            <w:tcW w:w="1440" w:type="dxa"/>
            <w:noWrap/>
            <w:hideMark/>
          </w:tcPr>
          <w:p w14:paraId="1B39AD15" w14:textId="77777777" w:rsidR="00C467ED" w:rsidRPr="002B6C4F" w:rsidRDefault="00C467ED" w:rsidP="0023192A">
            <w:pPr>
              <w:widowControl/>
              <w:jc w:val="center"/>
              <w:rPr>
                <w:sz w:val="22"/>
                <w:szCs w:val="22"/>
              </w:rPr>
            </w:pPr>
          </w:p>
        </w:tc>
        <w:tc>
          <w:tcPr>
            <w:tcW w:w="1440" w:type="dxa"/>
            <w:noWrap/>
            <w:hideMark/>
          </w:tcPr>
          <w:p w14:paraId="0EB1BDCC" w14:textId="77777777" w:rsidR="00C467ED" w:rsidRPr="002B6C4F" w:rsidRDefault="00C467ED" w:rsidP="0023192A">
            <w:pPr>
              <w:widowControl/>
              <w:jc w:val="center"/>
              <w:rPr>
                <w:sz w:val="22"/>
                <w:szCs w:val="22"/>
              </w:rPr>
            </w:pPr>
          </w:p>
        </w:tc>
        <w:tc>
          <w:tcPr>
            <w:tcW w:w="1710" w:type="dxa"/>
            <w:noWrap/>
            <w:hideMark/>
          </w:tcPr>
          <w:p w14:paraId="53CAF34E" w14:textId="77777777" w:rsidR="00C467ED" w:rsidRPr="002B6C4F" w:rsidRDefault="00C467ED" w:rsidP="0023192A">
            <w:pPr>
              <w:widowControl/>
              <w:jc w:val="center"/>
              <w:rPr>
                <w:sz w:val="22"/>
                <w:szCs w:val="22"/>
              </w:rPr>
            </w:pPr>
          </w:p>
        </w:tc>
      </w:tr>
      <w:tr w:rsidR="00C467ED" w:rsidRPr="002B6C4F" w14:paraId="24CF23D3" w14:textId="77777777" w:rsidTr="0023192A">
        <w:trPr>
          <w:trHeight w:val="570"/>
        </w:trPr>
        <w:tc>
          <w:tcPr>
            <w:tcW w:w="3240" w:type="dxa"/>
            <w:hideMark/>
          </w:tcPr>
          <w:p w14:paraId="058CADC3" w14:textId="742B0898" w:rsidR="00C467ED" w:rsidRPr="002B6C4F" w:rsidRDefault="00C467ED" w:rsidP="0023192A">
            <w:pPr>
              <w:widowControl/>
              <w:rPr>
                <w:b/>
                <w:bCs/>
                <w:sz w:val="22"/>
                <w:szCs w:val="22"/>
              </w:rPr>
            </w:pPr>
            <w:r w:rsidRPr="002B6C4F">
              <w:rPr>
                <w:b/>
                <w:bCs/>
                <w:sz w:val="22"/>
                <w:szCs w:val="22"/>
              </w:rPr>
              <w:t>III.  Amendments of  Pending Applications and Market Access Grants</w:t>
            </w:r>
          </w:p>
        </w:tc>
        <w:tc>
          <w:tcPr>
            <w:tcW w:w="1440" w:type="dxa"/>
            <w:hideMark/>
          </w:tcPr>
          <w:p w14:paraId="00F2D14F" w14:textId="77777777" w:rsidR="00C467ED" w:rsidRPr="002B6C4F" w:rsidRDefault="00C467ED" w:rsidP="0023192A">
            <w:pPr>
              <w:widowControl/>
              <w:jc w:val="center"/>
              <w:rPr>
                <w:b/>
                <w:bCs/>
                <w:sz w:val="22"/>
                <w:szCs w:val="22"/>
              </w:rPr>
            </w:pPr>
          </w:p>
        </w:tc>
        <w:tc>
          <w:tcPr>
            <w:tcW w:w="1440" w:type="dxa"/>
            <w:noWrap/>
            <w:hideMark/>
          </w:tcPr>
          <w:p w14:paraId="7E547167" w14:textId="77777777" w:rsidR="00C467ED" w:rsidRPr="002B6C4F" w:rsidRDefault="00C467ED" w:rsidP="0023192A">
            <w:pPr>
              <w:widowControl/>
              <w:jc w:val="center"/>
              <w:rPr>
                <w:sz w:val="22"/>
                <w:szCs w:val="22"/>
              </w:rPr>
            </w:pPr>
          </w:p>
        </w:tc>
        <w:tc>
          <w:tcPr>
            <w:tcW w:w="1440" w:type="dxa"/>
            <w:noWrap/>
            <w:hideMark/>
          </w:tcPr>
          <w:p w14:paraId="088F74FC" w14:textId="77777777" w:rsidR="00C467ED" w:rsidRPr="002B6C4F" w:rsidRDefault="00C467ED" w:rsidP="0023192A">
            <w:pPr>
              <w:widowControl/>
              <w:jc w:val="center"/>
              <w:rPr>
                <w:sz w:val="22"/>
                <w:szCs w:val="22"/>
              </w:rPr>
            </w:pPr>
          </w:p>
        </w:tc>
        <w:tc>
          <w:tcPr>
            <w:tcW w:w="1710" w:type="dxa"/>
            <w:noWrap/>
            <w:hideMark/>
          </w:tcPr>
          <w:p w14:paraId="02878A3E" w14:textId="77777777" w:rsidR="00C467ED" w:rsidRPr="002B6C4F" w:rsidRDefault="00C467ED" w:rsidP="0023192A">
            <w:pPr>
              <w:widowControl/>
              <w:jc w:val="center"/>
              <w:rPr>
                <w:sz w:val="22"/>
                <w:szCs w:val="22"/>
              </w:rPr>
            </w:pPr>
          </w:p>
        </w:tc>
      </w:tr>
      <w:tr w:rsidR="006C7258" w:rsidRPr="002B6C4F" w14:paraId="02A16A10" w14:textId="77777777" w:rsidTr="0023192A">
        <w:trPr>
          <w:trHeight w:val="300"/>
        </w:trPr>
        <w:tc>
          <w:tcPr>
            <w:tcW w:w="3240" w:type="dxa"/>
          </w:tcPr>
          <w:p w14:paraId="399E0B14" w14:textId="77777777" w:rsidR="006C7258" w:rsidRPr="002B6C4F" w:rsidRDefault="006C7258" w:rsidP="0023192A">
            <w:pPr>
              <w:widowControl/>
              <w:rPr>
                <w:sz w:val="22"/>
                <w:szCs w:val="22"/>
              </w:rPr>
            </w:pPr>
          </w:p>
        </w:tc>
        <w:tc>
          <w:tcPr>
            <w:tcW w:w="1440" w:type="dxa"/>
          </w:tcPr>
          <w:p w14:paraId="7F1BDC4C" w14:textId="77777777" w:rsidR="006C7258" w:rsidRPr="002B6C4F" w:rsidRDefault="006C7258" w:rsidP="0023192A">
            <w:pPr>
              <w:widowControl/>
              <w:jc w:val="center"/>
              <w:rPr>
                <w:b/>
                <w:bCs/>
                <w:sz w:val="22"/>
                <w:szCs w:val="22"/>
              </w:rPr>
            </w:pPr>
          </w:p>
        </w:tc>
        <w:tc>
          <w:tcPr>
            <w:tcW w:w="1440" w:type="dxa"/>
            <w:noWrap/>
          </w:tcPr>
          <w:p w14:paraId="6ADF4E3C" w14:textId="77777777" w:rsidR="006C7258" w:rsidRPr="002B6C4F" w:rsidRDefault="006C7258" w:rsidP="0023192A">
            <w:pPr>
              <w:widowControl/>
              <w:jc w:val="center"/>
              <w:rPr>
                <w:sz w:val="22"/>
                <w:szCs w:val="22"/>
              </w:rPr>
            </w:pPr>
          </w:p>
        </w:tc>
        <w:tc>
          <w:tcPr>
            <w:tcW w:w="1440" w:type="dxa"/>
            <w:noWrap/>
          </w:tcPr>
          <w:p w14:paraId="13C9531A" w14:textId="77777777" w:rsidR="006C7258" w:rsidRPr="002B6C4F" w:rsidRDefault="006C7258" w:rsidP="0023192A">
            <w:pPr>
              <w:widowControl/>
              <w:jc w:val="center"/>
              <w:rPr>
                <w:sz w:val="22"/>
                <w:szCs w:val="22"/>
              </w:rPr>
            </w:pPr>
          </w:p>
        </w:tc>
        <w:tc>
          <w:tcPr>
            <w:tcW w:w="1710" w:type="dxa"/>
            <w:noWrap/>
          </w:tcPr>
          <w:p w14:paraId="2D85D74D" w14:textId="77777777" w:rsidR="006C7258" w:rsidRPr="002B6C4F" w:rsidRDefault="006C7258" w:rsidP="0023192A">
            <w:pPr>
              <w:widowControl/>
              <w:jc w:val="center"/>
              <w:rPr>
                <w:sz w:val="22"/>
                <w:szCs w:val="22"/>
              </w:rPr>
            </w:pPr>
          </w:p>
        </w:tc>
      </w:tr>
      <w:tr w:rsidR="00C467ED" w:rsidRPr="002B6C4F" w14:paraId="708A9011" w14:textId="77777777" w:rsidTr="0023192A">
        <w:trPr>
          <w:trHeight w:val="300"/>
        </w:trPr>
        <w:tc>
          <w:tcPr>
            <w:tcW w:w="3240" w:type="dxa"/>
            <w:hideMark/>
          </w:tcPr>
          <w:p w14:paraId="056E8710" w14:textId="31F5B664" w:rsidR="00C467ED" w:rsidRPr="002B6C4F" w:rsidRDefault="00C467ED" w:rsidP="0023192A">
            <w:pPr>
              <w:widowControl/>
              <w:rPr>
                <w:b/>
                <w:bCs/>
                <w:sz w:val="22"/>
                <w:szCs w:val="22"/>
              </w:rPr>
            </w:pPr>
            <w:r w:rsidRPr="002B6C4F">
              <w:rPr>
                <w:sz w:val="22"/>
                <w:szCs w:val="22"/>
              </w:rPr>
              <w:t xml:space="preserve">a. Space Station </w:t>
            </w:r>
          </w:p>
        </w:tc>
        <w:tc>
          <w:tcPr>
            <w:tcW w:w="1440" w:type="dxa"/>
            <w:hideMark/>
          </w:tcPr>
          <w:p w14:paraId="7C401A79" w14:textId="77777777" w:rsidR="00C467ED" w:rsidRPr="002B6C4F" w:rsidRDefault="00C467ED" w:rsidP="0023192A">
            <w:pPr>
              <w:widowControl/>
              <w:jc w:val="center"/>
              <w:rPr>
                <w:b/>
                <w:bCs/>
                <w:sz w:val="22"/>
                <w:szCs w:val="22"/>
              </w:rPr>
            </w:pPr>
          </w:p>
        </w:tc>
        <w:tc>
          <w:tcPr>
            <w:tcW w:w="1440" w:type="dxa"/>
            <w:noWrap/>
            <w:hideMark/>
          </w:tcPr>
          <w:p w14:paraId="4244847D" w14:textId="77777777" w:rsidR="00C467ED" w:rsidRPr="002B6C4F" w:rsidRDefault="00C467ED" w:rsidP="0023192A">
            <w:pPr>
              <w:widowControl/>
              <w:jc w:val="center"/>
              <w:rPr>
                <w:sz w:val="22"/>
                <w:szCs w:val="22"/>
              </w:rPr>
            </w:pPr>
          </w:p>
        </w:tc>
        <w:tc>
          <w:tcPr>
            <w:tcW w:w="1440" w:type="dxa"/>
            <w:noWrap/>
            <w:hideMark/>
          </w:tcPr>
          <w:p w14:paraId="599B99BB" w14:textId="77777777" w:rsidR="00C467ED" w:rsidRPr="002B6C4F" w:rsidRDefault="00C467ED" w:rsidP="0023192A">
            <w:pPr>
              <w:widowControl/>
              <w:jc w:val="center"/>
              <w:rPr>
                <w:sz w:val="22"/>
                <w:szCs w:val="22"/>
              </w:rPr>
            </w:pPr>
          </w:p>
        </w:tc>
        <w:tc>
          <w:tcPr>
            <w:tcW w:w="1710" w:type="dxa"/>
            <w:noWrap/>
            <w:hideMark/>
          </w:tcPr>
          <w:p w14:paraId="41659178" w14:textId="77777777" w:rsidR="00C467ED" w:rsidRPr="002B6C4F" w:rsidRDefault="00C467ED" w:rsidP="0023192A">
            <w:pPr>
              <w:widowControl/>
              <w:jc w:val="center"/>
              <w:rPr>
                <w:sz w:val="22"/>
                <w:szCs w:val="22"/>
              </w:rPr>
            </w:pPr>
          </w:p>
        </w:tc>
      </w:tr>
      <w:tr w:rsidR="00C467ED" w:rsidRPr="002B6C4F" w14:paraId="6BBF9132" w14:textId="77777777" w:rsidTr="0023192A">
        <w:trPr>
          <w:trHeight w:val="300"/>
        </w:trPr>
        <w:tc>
          <w:tcPr>
            <w:tcW w:w="3240" w:type="dxa"/>
            <w:hideMark/>
          </w:tcPr>
          <w:p w14:paraId="0EC5D676" w14:textId="77777777" w:rsidR="00C467ED" w:rsidRPr="002B6C4F" w:rsidRDefault="00C467ED" w:rsidP="0023192A">
            <w:pPr>
              <w:widowControl/>
              <w:rPr>
                <w:sz w:val="22"/>
                <w:szCs w:val="22"/>
              </w:rPr>
            </w:pPr>
            <w:r w:rsidRPr="002B6C4F">
              <w:rPr>
                <w:sz w:val="22"/>
                <w:szCs w:val="22"/>
              </w:rPr>
              <w:t>GSO</w:t>
            </w:r>
          </w:p>
        </w:tc>
        <w:tc>
          <w:tcPr>
            <w:tcW w:w="1440" w:type="dxa"/>
            <w:hideMark/>
          </w:tcPr>
          <w:p w14:paraId="56C13120" w14:textId="77777777" w:rsidR="00C467ED" w:rsidRPr="002B6C4F" w:rsidRDefault="00C467ED" w:rsidP="0023192A">
            <w:pPr>
              <w:widowControl/>
              <w:jc w:val="center"/>
              <w:rPr>
                <w:sz w:val="22"/>
                <w:szCs w:val="22"/>
              </w:rPr>
            </w:pPr>
            <w:r w:rsidRPr="002B6C4F">
              <w:rPr>
                <w:sz w:val="22"/>
                <w:szCs w:val="22"/>
              </w:rPr>
              <w:t>23</w:t>
            </w:r>
          </w:p>
        </w:tc>
        <w:tc>
          <w:tcPr>
            <w:tcW w:w="1440" w:type="dxa"/>
            <w:noWrap/>
            <w:hideMark/>
          </w:tcPr>
          <w:p w14:paraId="4C8684AC" w14:textId="77777777" w:rsidR="00C467ED" w:rsidRPr="002B6C4F" w:rsidRDefault="00C467ED" w:rsidP="0023192A">
            <w:pPr>
              <w:widowControl/>
              <w:jc w:val="center"/>
              <w:rPr>
                <w:sz w:val="22"/>
                <w:szCs w:val="22"/>
              </w:rPr>
            </w:pPr>
            <w:r w:rsidRPr="002B6C4F">
              <w:rPr>
                <w:sz w:val="22"/>
                <w:szCs w:val="22"/>
              </w:rPr>
              <w:t>1,715.00</w:t>
            </w:r>
          </w:p>
        </w:tc>
        <w:tc>
          <w:tcPr>
            <w:tcW w:w="1440" w:type="dxa"/>
            <w:noWrap/>
            <w:hideMark/>
          </w:tcPr>
          <w:p w14:paraId="5F9C9179" w14:textId="77777777" w:rsidR="00C467ED" w:rsidRPr="002B6C4F" w:rsidRDefault="00C467ED" w:rsidP="0023192A">
            <w:pPr>
              <w:widowControl/>
              <w:jc w:val="center"/>
              <w:rPr>
                <w:sz w:val="22"/>
                <w:szCs w:val="22"/>
              </w:rPr>
            </w:pPr>
            <w:r w:rsidRPr="002B6C4F">
              <w:rPr>
                <w:sz w:val="22"/>
                <w:szCs w:val="22"/>
              </w:rPr>
              <w:t>39,445</w:t>
            </w:r>
            <w:r w:rsidR="006C7258" w:rsidRPr="002B6C4F">
              <w:rPr>
                <w:sz w:val="22"/>
                <w:szCs w:val="22"/>
              </w:rPr>
              <w:t>.00</w:t>
            </w:r>
          </w:p>
        </w:tc>
        <w:tc>
          <w:tcPr>
            <w:tcW w:w="1710" w:type="dxa"/>
            <w:noWrap/>
            <w:hideMark/>
          </w:tcPr>
          <w:p w14:paraId="1485CABE" w14:textId="77777777" w:rsidR="00C467ED" w:rsidRPr="002B6C4F" w:rsidRDefault="00C467ED" w:rsidP="0023192A">
            <w:pPr>
              <w:widowControl/>
              <w:jc w:val="center"/>
              <w:rPr>
                <w:sz w:val="22"/>
                <w:szCs w:val="22"/>
              </w:rPr>
            </w:pPr>
          </w:p>
        </w:tc>
      </w:tr>
      <w:tr w:rsidR="00C467ED" w:rsidRPr="002B6C4F" w14:paraId="39FCBE0A" w14:textId="77777777" w:rsidTr="0023192A">
        <w:trPr>
          <w:trHeight w:val="300"/>
        </w:trPr>
        <w:tc>
          <w:tcPr>
            <w:tcW w:w="3240" w:type="dxa"/>
            <w:hideMark/>
          </w:tcPr>
          <w:p w14:paraId="2F321184" w14:textId="77777777" w:rsidR="00C467ED" w:rsidRPr="002B6C4F" w:rsidRDefault="00C467ED" w:rsidP="0023192A">
            <w:pPr>
              <w:widowControl/>
              <w:rPr>
                <w:sz w:val="22"/>
                <w:szCs w:val="22"/>
              </w:rPr>
            </w:pPr>
            <w:r w:rsidRPr="002B6C4F">
              <w:rPr>
                <w:sz w:val="22"/>
                <w:szCs w:val="22"/>
              </w:rPr>
              <w:t>NGSO</w:t>
            </w:r>
          </w:p>
        </w:tc>
        <w:tc>
          <w:tcPr>
            <w:tcW w:w="1440" w:type="dxa"/>
            <w:hideMark/>
          </w:tcPr>
          <w:p w14:paraId="2ED6D397" w14:textId="77777777" w:rsidR="00C467ED" w:rsidRPr="002B6C4F" w:rsidRDefault="00C467ED" w:rsidP="0023192A">
            <w:pPr>
              <w:widowControl/>
              <w:jc w:val="center"/>
              <w:rPr>
                <w:sz w:val="22"/>
                <w:szCs w:val="22"/>
              </w:rPr>
            </w:pPr>
            <w:r w:rsidRPr="002B6C4F">
              <w:rPr>
                <w:sz w:val="22"/>
                <w:szCs w:val="22"/>
              </w:rPr>
              <w:t>2</w:t>
            </w:r>
          </w:p>
        </w:tc>
        <w:tc>
          <w:tcPr>
            <w:tcW w:w="1440" w:type="dxa"/>
            <w:noWrap/>
            <w:hideMark/>
          </w:tcPr>
          <w:p w14:paraId="02800B25" w14:textId="77777777" w:rsidR="00C467ED" w:rsidRPr="002B6C4F" w:rsidRDefault="00C467ED" w:rsidP="0023192A">
            <w:pPr>
              <w:widowControl/>
              <w:jc w:val="center"/>
              <w:rPr>
                <w:sz w:val="22"/>
                <w:szCs w:val="22"/>
              </w:rPr>
            </w:pPr>
            <w:r w:rsidRPr="002B6C4F">
              <w:rPr>
                <w:sz w:val="22"/>
                <w:szCs w:val="22"/>
              </w:rPr>
              <w:t>5,910.00</w:t>
            </w:r>
          </w:p>
        </w:tc>
        <w:tc>
          <w:tcPr>
            <w:tcW w:w="1440" w:type="dxa"/>
            <w:noWrap/>
            <w:hideMark/>
          </w:tcPr>
          <w:p w14:paraId="05384244" w14:textId="77777777" w:rsidR="00C467ED" w:rsidRPr="002B6C4F" w:rsidRDefault="00C467ED" w:rsidP="0023192A">
            <w:pPr>
              <w:widowControl/>
              <w:jc w:val="center"/>
              <w:rPr>
                <w:sz w:val="22"/>
                <w:szCs w:val="22"/>
              </w:rPr>
            </w:pPr>
            <w:r w:rsidRPr="002B6C4F">
              <w:rPr>
                <w:sz w:val="22"/>
                <w:szCs w:val="22"/>
              </w:rPr>
              <w:t>11,820</w:t>
            </w:r>
            <w:r w:rsidR="006C7258" w:rsidRPr="002B6C4F">
              <w:rPr>
                <w:sz w:val="22"/>
                <w:szCs w:val="22"/>
              </w:rPr>
              <w:t>.00</w:t>
            </w:r>
          </w:p>
        </w:tc>
        <w:tc>
          <w:tcPr>
            <w:tcW w:w="1710" w:type="dxa"/>
            <w:noWrap/>
            <w:hideMark/>
          </w:tcPr>
          <w:p w14:paraId="5A52EA8B" w14:textId="77777777" w:rsidR="00C467ED" w:rsidRPr="002B6C4F" w:rsidRDefault="00C467ED" w:rsidP="0023192A">
            <w:pPr>
              <w:widowControl/>
              <w:jc w:val="center"/>
              <w:rPr>
                <w:sz w:val="22"/>
                <w:szCs w:val="22"/>
              </w:rPr>
            </w:pPr>
          </w:p>
        </w:tc>
      </w:tr>
      <w:tr w:rsidR="00C467ED" w:rsidRPr="002B6C4F" w14:paraId="6906F5B0" w14:textId="77777777" w:rsidTr="0023192A">
        <w:trPr>
          <w:trHeight w:val="300"/>
        </w:trPr>
        <w:tc>
          <w:tcPr>
            <w:tcW w:w="3240" w:type="dxa"/>
            <w:hideMark/>
          </w:tcPr>
          <w:p w14:paraId="3013513D" w14:textId="77777777" w:rsidR="00C467ED" w:rsidRPr="002B6C4F" w:rsidRDefault="00C467ED" w:rsidP="0023192A">
            <w:pPr>
              <w:widowControl/>
              <w:rPr>
                <w:sz w:val="22"/>
                <w:szCs w:val="22"/>
              </w:rPr>
            </w:pPr>
          </w:p>
        </w:tc>
        <w:tc>
          <w:tcPr>
            <w:tcW w:w="1440" w:type="dxa"/>
            <w:hideMark/>
          </w:tcPr>
          <w:p w14:paraId="70204F33" w14:textId="77777777" w:rsidR="00C467ED" w:rsidRPr="002B6C4F" w:rsidRDefault="00C467ED" w:rsidP="0023192A">
            <w:pPr>
              <w:widowControl/>
              <w:jc w:val="center"/>
              <w:rPr>
                <w:sz w:val="22"/>
                <w:szCs w:val="22"/>
              </w:rPr>
            </w:pPr>
          </w:p>
        </w:tc>
        <w:tc>
          <w:tcPr>
            <w:tcW w:w="1440" w:type="dxa"/>
            <w:noWrap/>
            <w:hideMark/>
          </w:tcPr>
          <w:p w14:paraId="228B40A7" w14:textId="77777777" w:rsidR="00C467ED" w:rsidRPr="002B6C4F" w:rsidRDefault="00C467ED" w:rsidP="0023192A">
            <w:pPr>
              <w:widowControl/>
              <w:jc w:val="center"/>
              <w:rPr>
                <w:sz w:val="22"/>
                <w:szCs w:val="22"/>
              </w:rPr>
            </w:pPr>
          </w:p>
        </w:tc>
        <w:tc>
          <w:tcPr>
            <w:tcW w:w="1440" w:type="dxa"/>
            <w:noWrap/>
            <w:hideMark/>
          </w:tcPr>
          <w:p w14:paraId="533C1A83" w14:textId="77777777" w:rsidR="00C467ED" w:rsidRPr="002B6C4F" w:rsidRDefault="00C467ED" w:rsidP="0023192A">
            <w:pPr>
              <w:widowControl/>
              <w:jc w:val="center"/>
              <w:rPr>
                <w:sz w:val="22"/>
                <w:szCs w:val="22"/>
              </w:rPr>
            </w:pPr>
          </w:p>
        </w:tc>
        <w:tc>
          <w:tcPr>
            <w:tcW w:w="1710" w:type="dxa"/>
            <w:noWrap/>
            <w:hideMark/>
          </w:tcPr>
          <w:p w14:paraId="43D1F73F" w14:textId="77777777" w:rsidR="00C467ED" w:rsidRPr="002B6C4F" w:rsidRDefault="00C467ED" w:rsidP="0023192A">
            <w:pPr>
              <w:widowControl/>
              <w:jc w:val="center"/>
              <w:rPr>
                <w:sz w:val="22"/>
                <w:szCs w:val="22"/>
              </w:rPr>
            </w:pPr>
            <w:r w:rsidRPr="002B6C4F">
              <w:rPr>
                <w:sz w:val="22"/>
                <w:szCs w:val="22"/>
              </w:rPr>
              <w:t>51,265.00</w:t>
            </w:r>
          </w:p>
        </w:tc>
      </w:tr>
      <w:tr w:rsidR="00C467ED" w:rsidRPr="002B6C4F" w14:paraId="7073165A" w14:textId="77777777" w:rsidTr="0023192A">
        <w:trPr>
          <w:trHeight w:val="300"/>
        </w:trPr>
        <w:tc>
          <w:tcPr>
            <w:tcW w:w="3240" w:type="dxa"/>
            <w:hideMark/>
          </w:tcPr>
          <w:p w14:paraId="4B0C5DEB" w14:textId="77777777" w:rsidR="00C467ED" w:rsidRPr="002B6C4F" w:rsidRDefault="00C467ED" w:rsidP="0023192A">
            <w:pPr>
              <w:widowControl/>
              <w:rPr>
                <w:sz w:val="22"/>
                <w:szCs w:val="22"/>
              </w:rPr>
            </w:pPr>
            <w:r w:rsidRPr="002B6C4F">
              <w:rPr>
                <w:sz w:val="22"/>
                <w:szCs w:val="22"/>
              </w:rPr>
              <w:lastRenderedPageBreak/>
              <w:t xml:space="preserve">b.      Earth Station </w:t>
            </w:r>
          </w:p>
        </w:tc>
        <w:tc>
          <w:tcPr>
            <w:tcW w:w="1440" w:type="dxa"/>
            <w:hideMark/>
          </w:tcPr>
          <w:p w14:paraId="347BD950" w14:textId="77777777" w:rsidR="00C467ED" w:rsidRPr="002B6C4F" w:rsidRDefault="00C467ED" w:rsidP="0023192A">
            <w:pPr>
              <w:widowControl/>
              <w:jc w:val="center"/>
              <w:rPr>
                <w:sz w:val="22"/>
                <w:szCs w:val="22"/>
              </w:rPr>
            </w:pPr>
            <w:r w:rsidRPr="002B6C4F">
              <w:rPr>
                <w:sz w:val="22"/>
                <w:szCs w:val="22"/>
              </w:rPr>
              <w:t>211</w:t>
            </w:r>
          </w:p>
        </w:tc>
        <w:tc>
          <w:tcPr>
            <w:tcW w:w="1440" w:type="dxa"/>
            <w:noWrap/>
            <w:hideMark/>
          </w:tcPr>
          <w:p w14:paraId="0E4C9CD8" w14:textId="77777777" w:rsidR="00C467ED" w:rsidRPr="002B6C4F" w:rsidRDefault="00C467ED" w:rsidP="0023192A">
            <w:pPr>
              <w:widowControl/>
              <w:jc w:val="center"/>
              <w:rPr>
                <w:sz w:val="22"/>
                <w:szCs w:val="22"/>
              </w:rPr>
            </w:pPr>
            <w:r w:rsidRPr="002B6C4F">
              <w:rPr>
                <w:sz w:val="22"/>
                <w:szCs w:val="22"/>
              </w:rPr>
              <w:t>180.00</w:t>
            </w:r>
          </w:p>
        </w:tc>
        <w:tc>
          <w:tcPr>
            <w:tcW w:w="1440" w:type="dxa"/>
            <w:noWrap/>
            <w:hideMark/>
          </w:tcPr>
          <w:p w14:paraId="2C29C896" w14:textId="77777777" w:rsidR="00C467ED" w:rsidRPr="002B6C4F" w:rsidRDefault="00C467ED" w:rsidP="0023192A">
            <w:pPr>
              <w:widowControl/>
              <w:jc w:val="center"/>
              <w:rPr>
                <w:sz w:val="22"/>
                <w:szCs w:val="22"/>
              </w:rPr>
            </w:pPr>
          </w:p>
        </w:tc>
        <w:tc>
          <w:tcPr>
            <w:tcW w:w="1710" w:type="dxa"/>
            <w:noWrap/>
            <w:hideMark/>
          </w:tcPr>
          <w:p w14:paraId="5A00EC38" w14:textId="77777777" w:rsidR="00C467ED" w:rsidRPr="002B6C4F" w:rsidRDefault="00C467ED" w:rsidP="0023192A">
            <w:pPr>
              <w:widowControl/>
              <w:jc w:val="center"/>
              <w:rPr>
                <w:sz w:val="22"/>
                <w:szCs w:val="22"/>
              </w:rPr>
            </w:pPr>
            <w:r w:rsidRPr="002B6C4F">
              <w:rPr>
                <w:sz w:val="22"/>
                <w:szCs w:val="22"/>
              </w:rPr>
              <w:t>37,980.00</w:t>
            </w:r>
          </w:p>
        </w:tc>
      </w:tr>
      <w:tr w:rsidR="006C7258" w:rsidRPr="002B6C4F" w14:paraId="547A8FA6" w14:textId="77777777" w:rsidTr="0023192A">
        <w:trPr>
          <w:trHeight w:val="300"/>
        </w:trPr>
        <w:tc>
          <w:tcPr>
            <w:tcW w:w="3240" w:type="dxa"/>
          </w:tcPr>
          <w:p w14:paraId="0A2D7E20" w14:textId="3A62E7E1" w:rsidR="006C7258" w:rsidRPr="002B6C4F" w:rsidRDefault="006C7258" w:rsidP="0023192A">
            <w:pPr>
              <w:widowControl/>
              <w:rPr>
                <w:sz w:val="22"/>
                <w:szCs w:val="22"/>
              </w:rPr>
            </w:pPr>
            <w:r w:rsidRPr="002B6C4F">
              <w:rPr>
                <w:b/>
                <w:bCs/>
                <w:sz w:val="22"/>
                <w:szCs w:val="22"/>
              </w:rPr>
              <w:t>IV.  Transfers of Control and Assignments</w:t>
            </w:r>
          </w:p>
        </w:tc>
        <w:tc>
          <w:tcPr>
            <w:tcW w:w="1440" w:type="dxa"/>
          </w:tcPr>
          <w:p w14:paraId="0E4C35D2" w14:textId="77777777" w:rsidR="006C7258" w:rsidRPr="002B6C4F" w:rsidRDefault="006C7258" w:rsidP="0023192A">
            <w:pPr>
              <w:widowControl/>
              <w:jc w:val="center"/>
              <w:rPr>
                <w:sz w:val="22"/>
                <w:szCs w:val="22"/>
              </w:rPr>
            </w:pPr>
          </w:p>
        </w:tc>
        <w:tc>
          <w:tcPr>
            <w:tcW w:w="1440" w:type="dxa"/>
            <w:noWrap/>
          </w:tcPr>
          <w:p w14:paraId="1CB96281" w14:textId="77777777" w:rsidR="006C7258" w:rsidRPr="002B6C4F" w:rsidRDefault="006C7258" w:rsidP="0023192A">
            <w:pPr>
              <w:widowControl/>
              <w:jc w:val="center"/>
              <w:rPr>
                <w:sz w:val="22"/>
                <w:szCs w:val="22"/>
              </w:rPr>
            </w:pPr>
          </w:p>
        </w:tc>
        <w:tc>
          <w:tcPr>
            <w:tcW w:w="1440" w:type="dxa"/>
            <w:noWrap/>
          </w:tcPr>
          <w:p w14:paraId="0F049E99" w14:textId="77777777" w:rsidR="006C7258" w:rsidRPr="002B6C4F" w:rsidRDefault="006C7258" w:rsidP="0023192A">
            <w:pPr>
              <w:widowControl/>
              <w:jc w:val="center"/>
              <w:rPr>
                <w:sz w:val="22"/>
                <w:szCs w:val="22"/>
              </w:rPr>
            </w:pPr>
          </w:p>
        </w:tc>
        <w:tc>
          <w:tcPr>
            <w:tcW w:w="1710" w:type="dxa"/>
            <w:noWrap/>
          </w:tcPr>
          <w:p w14:paraId="3F44FBBE" w14:textId="77777777" w:rsidR="006C7258" w:rsidRPr="002B6C4F" w:rsidRDefault="006C7258" w:rsidP="0023192A">
            <w:pPr>
              <w:widowControl/>
              <w:jc w:val="center"/>
              <w:rPr>
                <w:sz w:val="22"/>
                <w:szCs w:val="22"/>
              </w:rPr>
            </w:pPr>
          </w:p>
        </w:tc>
      </w:tr>
      <w:tr w:rsidR="00C467ED" w:rsidRPr="002B6C4F" w14:paraId="0354B374" w14:textId="77777777" w:rsidTr="0023192A">
        <w:trPr>
          <w:trHeight w:val="300"/>
        </w:trPr>
        <w:tc>
          <w:tcPr>
            <w:tcW w:w="3240" w:type="dxa"/>
            <w:hideMark/>
          </w:tcPr>
          <w:p w14:paraId="7CE5B528" w14:textId="7F667C80" w:rsidR="00C467ED" w:rsidRPr="002B6C4F" w:rsidRDefault="00C467ED" w:rsidP="0023192A">
            <w:pPr>
              <w:widowControl/>
              <w:rPr>
                <w:sz w:val="22"/>
                <w:szCs w:val="22"/>
              </w:rPr>
            </w:pPr>
            <w:r w:rsidRPr="002B6C4F">
              <w:rPr>
                <w:sz w:val="22"/>
                <w:szCs w:val="22"/>
              </w:rPr>
              <w:t>A.  </w:t>
            </w:r>
            <w:r w:rsidRPr="002B6C4F">
              <w:rPr>
                <w:b/>
                <w:bCs/>
                <w:sz w:val="22"/>
                <w:szCs w:val="22"/>
              </w:rPr>
              <w:t>Transfers of Control</w:t>
            </w:r>
            <w:r w:rsidR="006C7258" w:rsidRPr="002B6C4F">
              <w:rPr>
                <w:b/>
                <w:bCs/>
                <w:sz w:val="22"/>
                <w:szCs w:val="22"/>
              </w:rPr>
              <w:t xml:space="preserve"> (T/C)</w:t>
            </w:r>
          </w:p>
        </w:tc>
        <w:tc>
          <w:tcPr>
            <w:tcW w:w="1440" w:type="dxa"/>
            <w:hideMark/>
          </w:tcPr>
          <w:p w14:paraId="1363C847" w14:textId="77777777" w:rsidR="00C467ED" w:rsidRPr="002B6C4F" w:rsidRDefault="00C467ED" w:rsidP="0023192A">
            <w:pPr>
              <w:widowControl/>
              <w:jc w:val="center"/>
              <w:rPr>
                <w:sz w:val="22"/>
                <w:szCs w:val="22"/>
              </w:rPr>
            </w:pPr>
          </w:p>
        </w:tc>
        <w:tc>
          <w:tcPr>
            <w:tcW w:w="1440" w:type="dxa"/>
            <w:noWrap/>
            <w:hideMark/>
          </w:tcPr>
          <w:p w14:paraId="7607124C" w14:textId="77777777" w:rsidR="00C467ED" w:rsidRPr="002B6C4F" w:rsidRDefault="00C467ED" w:rsidP="0023192A">
            <w:pPr>
              <w:widowControl/>
              <w:jc w:val="center"/>
              <w:rPr>
                <w:sz w:val="22"/>
                <w:szCs w:val="22"/>
              </w:rPr>
            </w:pPr>
          </w:p>
        </w:tc>
        <w:tc>
          <w:tcPr>
            <w:tcW w:w="1440" w:type="dxa"/>
            <w:noWrap/>
            <w:hideMark/>
          </w:tcPr>
          <w:p w14:paraId="0855EAE5" w14:textId="77777777" w:rsidR="00C467ED" w:rsidRPr="002B6C4F" w:rsidRDefault="00C467ED" w:rsidP="0023192A">
            <w:pPr>
              <w:widowControl/>
              <w:jc w:val="center"/>
              <w:rPr>
                <w:sz w:val="22"/>
                <w:szCs w:val="22"/>
              </w:rPr>
            </w:pPr>
          </w:p>
        </w:tc>
        <w:tc>
          <w:tcPr>
            <w:tcW w:w="1710" w:type="dxa"/>
            <w:noWrap/>
            <w:hideMark/>
          </w:tcPr>
          <w:p w14:paraId="6320FB47" w14:textId="77777777" w:rsidR="00C467ED" w:rsidRPr="002B6C4F" w:rsidRDefault="00C467ED" w:rsidP="0023192A">
            <w:pPr>
              <w:widowControl/>
              <w:jc w:val="center"/>
              <w:rPr>
                <w:sz w:val="22"/>
                <w:szCs w:val="22"/>
              </w:rPr>
            </w:pPr>
          </w:p>
        </w:tc>
      </w:tr>
      <w:tr w:rsidR="00C467ED" w:rsidRPr="002B6C4F" w14:paraId="486A005F" w14:textId="77777777" w:rsidTr="0023192A">
        <w:trPr>
          <w:trHeight w:val="300"/>
        </w:trPr>
        <w:tc>
          <w:tcPr>
            <w:tcW w:w="3240" w:type="dxa"/>
            <w:hideMark/>
          </w:tcPr>
          <w:p w14:paraId="637528C1" w14:textId="6F6B3742" w:rsidR="00C467ED" w:rsidRPr="002B6C4F" w:rsidRDefault="00C467ED" w:rsidP="0023192A">
            <w:pPr>
              <w:widowControl/>
              <w:rPr>
                <w:sz w:val="22"/>
                <w:szCs w:val="22"/>
              </w:rPr>
            </w:pPr>
            <w:r w:rsidRPr="002B6C4F">
              <w:rPr>
                <w:sz w:val="22"/>
                <w:szCs w:val="22"/>
              </w:rPr>
              <w:t>a.  Space Station</w:t>
            </w:r>
          </w:p>
        </w:tc>
        <w:tc>
          <w:tcPr>
            <w:tcW w:w="1440" w:type="dxa"/>
            <w:hideMark/>
          </w:tcPr>
          <w:p w14:paraId="20A95620" w14:textId="77777777" w:rsidR="00C467ED" w:rsidRPr="002B6C4F" w:rsidRDefault="00C467ED" w:rsidP="0023192A">
            <w:pPr>
              <w:widowControl/>
              <w:jc w:val="center"/>
              <w:rPr>
                <w:sz w:val="22"/>
                <w:szCs w:val="22"/>
              </w:rPr>
            </w:pPr>
          </w:p>
        </w:tc>
        <w:tc>
          <w:tcPr>
            <w:tcW w:w="1440" w:type="dxa"/>
            <w:noWrap/>
            <w:hideMark/>
          </w:tcPr>
          <w:p w14:paraId="1B59C439" w14:textId="77777777" w:rsidR="00C467ED" w:rsidRPr="002B6C4F" w:rsidRDefault="00C467ED" w:rsidP="0023192A">
            <w:pPr>
              <w:widowControl/>
              <w:jc w:val="center"/>
              <w:rPr>
                <w:sz w:val="22"/>
                <w:szCs w:val="22"/>
              </w:rPr>
            </w:pPr>
          </w:p>
        </w:tc>
        <w:tc>
          <w:tcPr>
            <w:tcW w:w="1440" w:type="dxa"/>
            <w:noWrap/>
            <w:hideMark/>
          </w:tcPr>
          <w:p w14:paraId="5DC973D4" w14:textId="77777777" w:rsidR="00C467ED" w:rsidRPr="002B6C4F" w:rsidRDefault="00C467ED" w:rsidP="0023192A">
            <w:pPr>
              <w:widowControl/>
              <w:jc w:val="center"/>
              <w:rPr>
                <w:sz w:val="22"/>
                <w:szCs w:val="22"/>
              </w:rPr>
            </w:pPr>
          </w:p>
        </w:tc>
        <w:tc>
          <w:tcPr>
            <w:tcW w:w="1710" w:type="dxa"/>
            <w:noWrap/>
            <w:hideMark/>
          </w:tcPr>
          <w:p w14:paraId="146D83E7" w14:textId="77777777" w:rsidR="00C467ED" w:rsidRPr="002B6C4F" w:rsidRDefault="00C467ED" w:rsidP="0023192A">
            <w:pPr>
              <w:widowControl/>
              <w:jc w:val="center"/>
              <w:rPr>
                <w:sz w:val="22"/>
                <w:szCs w:val="22"/>
              </w:rPr>
            </w:pPr>
          </w:p>
        </w:tc>
      </w:tr>
      <w:tr w:rsidR="00C467ED" w:rsidRPr="002B6C4F" w14:paraId="5D65FB89" w14:textId="77777777" w:rsidTr="0023192A">
        <w:trPr>
          <w:trHeight w:val="300"/>
        </w:trPr>
        <w:tc>
          <w:tcPr>
            <w:tcW w:w="3240" w:type="dxa"/>
            <w:hideMark/>
          </w:tcPr>
          <w:p w14:paraId="259D12FB" w14:textId="77777777" w:rsidR="00C467ED" w:rsidRPr="002B6C4F" w:rsidRDefault="00C467ED" w:rsidP="0023192A">
            <w:pPr>
              <w:widowControl/>
              <w:rPr>
                <w:sz w:val="22"/>
                <w:szCs w:val="22"/>
              </w:rPr>
            </w:pPr>
          </w:p>
        </w:tc>
        <w:tc>
          <w:tcPr>
            <w:tcW w:w="1440" w:type="dxa"/>
            <w:hideMark/>
          </w:tcPr>
          <w:p w14:paraId="15EDF231" w14:textId="77777777" w:rsidR="00C467ED" w:rsidRPr="002B6C4F" w:rsidRDefault="00C467ED" w:rsidP="0023192A">
            <w:pPr>
              <w:widowControl/>
              <w:jc w:val="center"/>
              <w:rPr>
                <w:sz w:val="22"/>
                <w:szCs w:val="22"/>
              </w:rPr>
            </w:pPr>
            <w:r w:rsidRPr="002B6C4F">
              <w:rPr>
                <w:sz w:val="22"/>
                <w:szCs w:val="22"/>
              </w:rPr>
              <w:t>9</w:t>
            </w:r>
          </w:p>
        </w:tc>
        <w:tc>
          <w:tcPr>
            <w:tcW w:w="1440" w:type="dxa"/>
            <w:noWrap/>
            <w:hideMark/>
          </w:tcPr>
          <w:p w14:paraId="6470EE75" w14:textId="77777777" w:rsidR="00C467ED" w:rsidRPr="002B6C4F" w:rsidRDefault="00C467ED" w:rsidP="0023192A">
            <w:pPr>
              <w:widowControl/>
              <w:jc w:val="center"/>
              <w:rPr>
                <w:sz w:val="22"/>
                <w:szCs w:val="22"/>
              </w:rPr>
            </w:pPr>
            <w:r w:rsidRPr="002B6C4F">
              <w:rPr>
                <w:sz w:val="22"/>
                <w:szCs w:val="22"/>
              </w:rPr>
              <w:t>8,575.00</w:t>
            </w:r>
          </w:p>
        </w:tc>
        <w:tc>
          <w:tcPr>
            <w:tcW w:w="1440" w:type="dxa"/>
            <w:noWrap/>
            <w:hideMark/>
          </w:tcPr>
          <w:p w14:paraId="5B78E23B" w14:textId="77777777" w:rsidR="00C467ED" w:rsidRPr="002B6C4F" w:rsidRDefault="00C467ED" w:rsidP="0023192A">
            <w:pPr>
              <w:widowControl/>
              <w:jc w:val="center"/>
              <w:rPr>
                <w:sz w:val="22"/>
                <w:szCs w:val="22"/>
              </w:rPr>
            </w:pPr>
            <w:r w:rsidRPr="002B6C4F">
              <w:rPr>
                <w:sz w:val="22"/>
                <w:szCs w:val="22"/>
              </w:rPr>
              <w:t>77,175</w:t>
            </w:r>
            <w:r w:rsidR="006C7258" w:rsidRPr="002B6C4F">
              <w:rPr>
                <w:sz w:val="22"/>
                <w:szCs w:val="22"/>
              </w:rPr>
              <w:t>.00</w:t>
            </w:r>
          </w:p>
        </w:tc>
        <w:tc>
          <w:tcPr>
            <w:tcW w:w="1710" w:type="dxa"/>
            <w:noWrap/>
            <w:hideMark/>
          </w:tcPr>
          <w:p w14:paraId="478BE892" w14:textId="77777777" w:rsidR="00C467ED" w:rsidRPr="002B6C4F" w:rsidRDefault="00C467ED" w:rsidP="0023192A">
            <w:pPr>
              <w:widowControl/>
              <w:jc w:val="center"/>
              <w:rPr>
                <w:sz w:val="22"/>
                <w:szCs w:val="22"/>
              </w:rPr>
            </w:pPr>
          </w:p>
        </w:tc>
      </w:tr>
      <w:tr w:rsidR="00C467ED" w:rsidRPr="002B6C4F" w14:paraId="5A139115" w14:textId="77777777" w:rsidTr="0023192A">
        <w:trPr>
          <w:trHeight w:val="300"/>
        </w:trPr>
        <w:tc>
          <w:tcPr>
            <w:tcW w:w="3240" w:type="dxa"/>
            <w:hideMark/>
          </w:tcPr>
          <w:p w14:paraId="2C6F9016" w14:textId="77777777" w:rsidR="00C467ED" w:rsidRPr="002B6C4F" w:rsidRDefault="00C467ED" w:rsidP="0023192A">
            <w:pPr>
              <w:widowControl/>
              <w:rPr>
                <w:sz w:val="22"/>
                <w:szCs w:val="22"/>
              </w:rPr>
            </w:pPr>
          </w:p>
        </w:tc>
        <w:tc>
          <w:tcPr>
            <w:tcW w:w="1440" w:type="dxa"/>
            <w:hideMark/>
          </w:tcPr>
          <w:p w14:paraId="4EF76340" w14:textId="77777777" w:rsidR="00C467ED" w:rsidRPr="002B6C4F" w:rsidRDefault="00C467ED" w:rsidP="0023192A">
            <w:pPr>
              <w:widowControl/>
              <w:jc w:val="center"/>
              <w:rPr>
                <w:sz w:val="22"/>
                <w:szCs w:val="22"/>
              </w:rPr>
            </w:pPr>
            <w:r w:rsidRPr="002B6C4F">
              <w:rPr>
                <w:sz w:val="22"/>
                <w:szCs w:val="22"/>
              </w:rPr>
              <w:t>1</w:t>
            </w:r>
          </w:p>
        </w:tc>
        <w:tc>
          <w:tcPr>
            <w:tcW w:w="1440" w:type="dxa"/>
            <w:noWrap/>
            <w:hideMark/>
          </w:tcPr>
          <w:p w14:paraId="03A75E21" w14:textId="77777777" w:rsidR="00C467ED" w:rsidRPr="002B6C4F" w:rsidRDefault="00C467ED" w:rsidP="0023192A">
            <w:pPr>
              <w:widowControl/>
              <w:jc w:val="center"/>
              <w:rPr>
                <w:sz w:val="22"/>
                <w:szCs w:val="22"/>
              </w:rPr>
            </w:pPr>
            <w:r w:rsidRPr="002B6C4F">
              <w:rPr>
                <w:sz w:val="22"/>
                <w:szCs w:val="22"/>
              </w:rPr>
              <w:t>11,815.00</w:t>
            </w:r>
          </w:p>
        </w:tc>
        <w:tc>
          <w:tcPr>
            <w:tcW w:w="1440" w:type="dxa"/>
            <w:noWrap/>
            <w:hideMark/>
          </w:tcPr>
          <w:p w14:paraId="46D2BD3A" w14:textId="77777777" w:rsidR="00C467ED" w:rsidRPr="002B6C4F" w:rsidRDefault="00C467ED" w:rsidP="0023192A">
            <w:pPr>
              <w:widowControl/>
              <w:jc w:val="center"/>
              <w:rPr>
                <w:sz w:val="22"/>
                <w:szCs w:val="22"/>
              </w:rPr>
            </w:pPr>
            <w:r w:rsidRPr="002B6C4F">
              <w:rPr>
                <w:sz w:val="22"/>
                <w:szCs w:val="22"/>
              </w:rPr>
              <w:t>11,815</w:t>
            </w:r>
            <w:r w:rsidR="006C7258" w:rsidRPr="002B6C4F">
              <w:rPr>
                <w:sz w:val="22"/>
                <w:szCs w:val="22"/>
              </w:rPr>
              <w:t>.00</w:t>
            </w:r>
          </w:p>
        </w:tc>
        <w:tc>
          <w:tcPr>
            <w:tcW w:w="1710" w:type="dxa"/>
            <w:noWrap/>
            <w:hideMark/>
          </w:tcPr>
          <w:p w14:paraId="1DB23E7A" w14:textId="77777777" w:rsidR="00C467ED" w:rsidRPr="002B6C4F" w:rsidRDefault="00C467ED" w:rsidP="0023192A">
            <w:pPr>
              <w:widowControl/>
              <w:jc w:val="center"/>
              <w:rPr>
                <w:sz w:val="22"/>
                <w:szCs w:val="22"/>
              </w:rPr>
            </w:pPr>
          </w:p>
        </w:tc>
      </w:tr>
      <w:tr w:rsidR="00C467ED" w:rsidRPr="002B6C4F" w14:paraId="64B5ABAB" w14:textId="77777777" w:rsidTr="0023192A">
        <w:trPr>
          <w:trHeight w:val="300"/>
        </w:trPr>
        <w:tc>
          <w:tcPr>
            <w:tcW w:w="3240" w:type="dxa"/>
            <w:hideMark/>
          </w:tcPr>
          <w:p w14:paraId="3BB1A666" w14:textId="77777777" w:rsidR="00C467ED" w:rsidRPr="002B6C4F" w:rsidRDefault="00C467ED" w:rsidP="0023192A">
            <w:pPr>
              <w:widowControl/>
              <w:rPr>
                <w:sz w:val="22"/>
                <w:szCs w:val="22"/>
              </w:rPr>
            </w:pPr>
          </w:p>
        </w:tc>
        <w:tc>
          <w:tcPr>
            <w:tcW w:w="1440" w:type="dxa"/>
            <w:hideMark/>
          </w:tcPr>
          <w:p w14:paraId="294973BE" w14:textId="77777777" w:rsidR="00C467ED" w:rsidRPr="002B6C4F" w:rsidRDefault="00C467ED" w:rsidP="0023192A">
            <w:pPr>
              <w:widowControl/>
              <w:jc w:val="center"/>
              <w:rPr>
                <w:sz w:val="22"/>
                <w:szCs w:val="22"/>
              </w:rPr>
            </w:pPr>
          </w:p>
        </w:tc>
        <w:tc>
          <w:tcPr>
            <w:tcW w:w="1440" w:type="dxa"/>
            <w:noWrap/>
            <w:hideMark/>
          </w:tcPr>
          <w:p w14:paraId="01EA0DF4" w14:textId="77777777" w:rsidR="00C467ED" w:rsidRPr="002B6C4F" w:rsidRDefault="00C467ED" w:rsidP="0023192A">
            <w:pPr>
              <w:widowControl/>
              <w:jc w:val="center"/>
              <w:rPr>
                <w:sz w:val="22"/>
                <w:szCs w:val="22"/>
              </w:rPr>
            </w:pPr>
          </w:p>
        </w:tc>
        <w:tc>
          <w:tcPr>
            <w:tcW w:w="1440" w:type="dxa"/>
            <w:noWrap/>
            <w:hideMark/>
          </w:tcPr>
          <w:p w14:paraId="0B25F986" w14:textId="77777777" w:rsidR="00C467ED" w:rsidRPr="002B6C4F" w:rsidRDefault="00C467ED" w:rsidP="0023192A">
            <w:pPr>
              <w:widowControl/>
              <w:jc w:val="center"/>
              <w:rPr>
                <w:sz w:val="22"/>
                <w:szCs w:val="22"/>
              </w:rPr>
            </w:pPr>
          </w:p>
        </w:tc>
        <w:tc>
          <w:tcPr>
            <w:tcW w:w="1710" w:type="dxa"/>
            <w:noWrap/>
            <w:hideMark/>
          </w:tcPr>
          <w:p w14:paraId="4AE23FC8" w14:textId="77777777" w:rsidR="00C467ED" w:rsidRPr="002B6C4F" w:rsidRDefault="00C467ED" w:rsidP="0023192A">
            <w:pPr>
              <w:widowControl/>
              <w:jc w:val="center"/>
              <w:rPr>
                <w:sz w:val="22"/>
                <w:szCs w:val="22"/>
              </w:rPr>
            </w:pPr>
            <w:r w:rsidRPr="002B6C4F">
              <w:rPr>
                <w:sz w:val="22"/>
                <w:szCs w:val="22"/>
              </w:rPr>
              <w:t>88,990.00</w:t>
            </w:r>
          </w:p>
        </w:tc>
      </w:tr>
      <w:tr w:rsidR="00C467ED" w:rsidRPr="002B6C4F" w14:paraId="4C231632" w14:textId="77777777" w:rsidTr="0023192A">
        <w:trPr>
          <w:trHeight w:val="300"/>
        </w:trPr>
        <w:tc>
          <w:tcPr>
            <w:tcW w:w="3240" w:type="dxa"/>
            <w:hideMark/>
          </w:tcPr>
          <w:p w14:paraId="2887AFBD" w14:textId="7F33DA28" w:rsidR="00C467ED" w:rsidRPr="002B6C4F" w:rsidRDefault="00C467ED" w:rsidP="0023192A">
            <w:pPr>
              <w:widowControl/>
              <w:rPr>
                <w:sz w:val="22"/>
                <w:szCs w:val="22"/>
              </w:rPr>
            </w:pPr>
            <w:r w:rsidRPr="002B6C4F">
              <w:rPr>
                <w:sz w:val="22"/>
                <w:szCs w:val="22"/>
              </w:rPr>
              <w:t xml:space="preserve">b.  Earth Station  </w:t>
            </w:r>
          </w:p>
        </w:tc>
        <w:tc>
          <w:tcPr>
            <w:tcW w:w="1440" w:type="dxa"/>
            <w:hideMark/>
          </w:tcPr>
          <w:p w14:paraId="786DBFB9" w14:textId="77777777" w:rsidR="00C467ED" w:rsidRPr="002B6C4F" w:rsidRDefault="00C467ED" w:rsidP="0023192A">
            <w:pPr>
              <w:widowControl/>
              <w:jc w:val="center"/>
              <w:rPr>
                <w:sz w:val="22"/>
                <w:szCs w:val="22"/>
              </w:rPr>
            </w:pPr>
          </w:p>
        </w:tc>
        <w:tc>
          <w:tcPr>
            <w:tcW w:w="1440" w:type="dxa"/>
            <w:noWrap/>
            <w:hideMark/>
          </w:tcPr>
          <w:p w14:paraId="256102C9" w14:textId="77777777" w:rsidR="00C467ED" w:rsidRPr="002B6C4F" w:rsidRDefault="00C467ED" w:rsidP="0023192A">
            <w:pPr>
              <w:widowControl/>
              <w:jc w:val="center"/>
              <w:rPr>
                <w:sz w:val="22"/>
                <w:szCs w:val="22"/>
              </w:rPr>
            </w:pPr>
            <w:r w:rsidRPr="002B6C4F">
              <w:rPr>
                <w:sz w:val="22"/>
                <w:szCs w:val="22"/>
              </w:rPr>
              <w:t>60.00</w:t>
            </w:r>
          </w:p>
        </w:tc>
        <w:tc>
          <w:tcPr>
            <w:tcW w:w="1440" w:type="dxa"/>
            <w:noWrap/>
            <w:hideMark/>
          </w:tcPr>
          <w:p w14:paraId="15B4A620" w14:textId="77777777" w:rsidR="00C467ED" w:rsidRPr="002B6C4F" w:rsidRDefault="00C467ED" w:rsidP="0023192A">
            <w:pPr>
              <w:widowControl/>
              <w:jc w:val="center"/>
              <w:rPr>
                <w:sz w:val="22"/>
                <w:szCs w:val="22"/>
              </w:rPr>
            </w:pPr>
          </w:p>
        </w:tc>
        <w:tc>
          <w:tcPr>
            <w:tcW w:w="1710" w:type="dxa"/>
            <w:noWrap/>
            <w:hideMark/>
          </w:tcPr>
          <w:p w14:paraId="4E55C994" w14:textId="77777777" w:rsidR="00C467ED" w:rsidRPr="002B6C4F" w:rsidRDefault="00C467ED" w:rsidP="0023192A">
            <w:pPr>
              <w:widowControl/>
              <w:jc w:val="center"/>
              <w:rPr>
                <w:sz w:val="22"/>
                <w:szCs w:val="22"/>
              </w:rPr>
            </w:pPr>
          </w:p>
        </w:tc>
      </w:tr>
      <w:tr w:rsidR="00C467ED" w:rsidRPr="002B6C4F" w14:paraId="33B0AE5C" w14:textId="77777777" w:rsidTr="0023192A">
        <w:trPr>
          <w:trHeight w:val="300"/>
        </w:trPr>
        <w:tc>
          <w:tcPr>
            <w:tcW w:w="3240" w:type="dxa"/>
            <w:hideMark/>
          </w:tcPr>
          <w:p w14:paraId="7917576C" w14:textId="77777777" w:rsidR="00C467ED" w:rsidRPr="002B6C4F" w:rsidRDefault="00C467ED" w:rsidP="0023192A">
            <w:pPr>
              <w:widowControl/>
              <w:rPr>
                <w:sz w:val="22"/>
                <w:szCs w:val="22"/>
              </w:rPr>
            </w:pPr>
          </w:p>
        </w:tc>
        <w:tc>
          <w:tcPr>
            <w:tcW w:w="1440" w:type="dxa"/>
            <w:hideMark/>
          </w:tcPr>
          <w:p w14:paraId="0F81D395" w14:textId="77777777" w:rsidR="00C467ED" w:rsidRPr="002B6C4F" w:rsidRDefault="00C467ED" w:rsidP="0023192A">
            <w:pPr>
              <w:widowControl/>
              <w:jc w:val="center"/>
              <w:rPr>
                <w:sz w:val="22"/>
                <w:szCs w:val="22"/>
              </w:rPr>
            </w:pPr>
          </w:p>
        </w:tc>
        <w:tc>
          <w:tcPr>
            <w:tcW w:w="1440" w:type="dxa"/>
            <w:noWrap/>
            <w:hideMark/>
          </w:tcPr>
          <w:p w14:paraId="029EACA9" w14:textId="77777777" w:rsidR="00C467ED" w:rsidRPr="002B6C4F" w:rsidRDefault="00C467ED" w:rsidP="0023192A">
            <w:pPr>
              <w:widowControl/>
              <w:jc w:val="center"/>
              <w:rPr>
                <w:sz w:val="22"/>
                <w:szCs w:val="22"/>
              </w:rPr>
            </w:pPr>
            <w:r w:rsidRPr="002B6C4F">
              <w:rPr>
                <w:sz w:val="22"/>
                <w:szCs w:val="22"/>
              </w:rPr>
              <w:t>2,585.00</w:t>
            </w:r>
          </w:p>
        </w:tc>
        <w:tc>
          <w:tcPr>
            <w:tcW w:w="1440" w:type="dxa"/>
            <w:noWrap/>
            <w:hideMark/>
          </w:tcPr>
          <w:p w14:paraId="1C528558" w14:textId="77777777" w:rsidR="00C467ED" w:rsidRPr="002B6C4F" w:rsidRDefault="00C467ED" w:rsidP="0023192A">
            <w:pPr>
              <w:widowControl/>
              <w:jc w:val="center"/>
              <w:rPr>
                <w:sz w:val="22"/>
                <w:szCs w:val="22"/>
              </w:rPr>
            </w:pPr>
          </w:p>
        </w:tc>
        <w:tc>
          <w:tcPr>
            <w:tcW w:w="1710" w:type="dxa"/>
            <w:noWrap/>
            <w:hideMark/>
          </w:tcPr>
          <w:p w14:paraId="24D2526C" w14:textId="77777777" w:rsidR="00C467ED" w:rsidRPr="002B6C4F" w:rsidRDefault="00C467ED" w:rsidP="0023192A">
            <w:pPr>
              <w:widowControl/>
              <w:jc w:val="center"/>
              <w:rPr>
                <w:sz w:val="22"/>
                <w:szCs w:val="22"/>
              </w:rPr>
            </w:pPr>
          </w:p>
        </w:tc>
      </w:tr>
      <w:tr w:rsidR="00C467ED" w:rsidRPr="002B6C4F" w14:paraId="1ABE496B" w14:textId="77777777" w:rsidTr="0023192A">
        <w:trPr>
          <w:trHeight w:val="300"/>
        </w:trPr>
        <w:tc>
          <w:tcPr>
            <w:tcW w:w="3240" w:type="dxa"/>
          </w:tcPr>
          <w:p w14:paraId="1C1DD0F2" w14:textId="77777777" w:rsidR="00C467ED" w:rsidRPr="002B6C4F" w:rsidRDefault="006C7258" w:rsidP="0023192A">
            <w:pPr>
              <w:widowControl/>
              <w:rPr>
                <w:sz w:val="22"/>
                <w:szCs w:val="22"/>
              </w:rPr>
            </w:pPr>
            <w:r w:rsidRPr="002B6C4F">
              <w:rPr>
                <w:sz w:val="22"/>
                <w:szCs w:val="22"/>
              </w:rPr>
              <w:t>(average earth station T/C fee)</w:t>
            </w:r>
          </w:p>
        </w:tc>
        <w:tc>
          <w:tcPr>
            <w:tcW w:w="1440" w:type="dxa"/>
          </w:tcPr>
          <w:p w14:paraId="3EE59F5E" w14:textId="77777777" w:rsidR="00C467ED" w:rsidRPr="002B6C4F" w:rsidRDefault="00C467ED" w:rsidP="0023192A">
            <w:pPr>
              <w:widowControl/>
              <w:jc w:val="center"/>
              <w:rPr>
                <w:sz w:val="22"/>
                <w:szCs w:val="22"/>
              </w:rPr>
            </w:pPr>
            <w:r w:rsidRPr="002B6C4F">
              <w:rPr>
                <w:sz w:val="22"/>
                <w:szCs w:val="22"/>
              </w:rPr>
              <w:t>181</w:t>
            </w:r>
          </w:p>
        </w:tc>
        <w:tc>
          <w:tcPr>
            <w:tcW w:w="1440" w:type="dxa"/>
            <w:noWrap/>
          </w:tcPr>
          <w:p w14:paraId="0A1FAF9F" w14:textId="77777777" w:rsidR="00C467ED" w:rsidRPr="002B6C4F" w:rsidRDefault="00C467ED" w:rsidP="0023192A">
            <w:pPr>
              <w:widowControl/>
              <w:jc w:val="center"/>
              <w:rPr>
                <w:sz w:val="22"/>
                <w:szCs w:val="22"/>
              </w:rPr>
            </w:pPr>
            <w:r w:rsidRPr="002B6C4F">
              <w:rPr>
                <w:sz w:val="22"/>
                <w:szCs w:val="22"/>
              </w:rPr>
              <w:t>1,322.50</w:t>
            </w:r>
          </w:p>
        </w:tc>
        <w:tc>
          <w:tcPr>
            <w:tcW w:w="1440" w:type="dxa"/>
            <w:noWrap/>
          </w:tcPr>
          <w:p w14:paraId="7CA10B66" w14:textId="77777777" w:rsidR="00C467ED" w:rsidRPr="002B6C4F" w:rsidRDefault="00C467ED" w:rsidP="0023192A">
            <w:pPr>
              <w:widowControl/>
              <w:jc w:val="center"/>
              <w:rPr>
                <w:sz w:val="22"/>
                <w:szCs w:val="22"/>
              </w:rPr>
            </w:pPr>
          </w:p>
        </w:tc>
        <w:tc>
          <w:tcPr>
            <w:tcW w:w="1710" w:type="dxa"/>
            <w:noWrap/>
          </w:tcPr>
          <w:p w14:paraId="493F4170" w14:textId="77777777" w:rsidR="00C467ED" w:rsidRPr="002B6C4F" w:rsidRDefault="00C467ED" w:rsidP="0023192A">
            <w:pPr>
              <w:widowControl/>
              <w:jc w:val="center"/>
              <w:rPr>
                <w:sz w:val="22"/>
                <w:szCs w:val="22"/>
              </w:rPr>
            </w:pPr>
            <w:r w:rsidRPr="002B6C4F">
              <w:rPr>
                <w:sz w:val="22"/>
                <w:szCs w:val="22"/>
              </w:rPr>
              <w:t>239,372.50</w:t>
            </w:r>
          </w:p>
        </w:tc>
      </w:tr>
      <w:tr w:rsidR="006C7258" w:rsidRPr="002B6C4F" w14:paraId="67DB00D1" w14:textId="77777777" w:rsidTr="0023192A">
        <w:trPr>
          <w:trHeight w:val="413"/>
        </w:trPr>
        <w:tc>
          <w:tcPr>
            <w:tcW w:w="3240" w:type="dxa"/>
          </w:tcPr>
          <w:p w14:paraId="11135EA6" w14:textId="77777777" w:rsidR="006C7258" w:rsidRPr="002B6C4F" w:rsidRDefault="006C7258" w:rsidP="0023192A">
            <w:pPr>
              <w:widowControl/>
              <w:rPr>
                <w:sz w:val="22"/>
                <w:szCs w:val="22"/>
              </w:rPr>
            </w:pPr>
          </w:p>
        </w:tc>
        <w:tc>
          <w:tcPr>
            <w:tcW w:w="1440" w:type="dxa"/>
          </w:tcPr>
          <w:p w14:paraId="2F22B270" w14:textId="77777777" w:rsidR="006C7258" w:rsidRPr="002B6C4F" w:rsidRDefault="006C7258" w:rsidP="0023192A">
            <w:pPr>
              <w:widowControl/>
              <w:jc w:val="center"/>
              <w:rPr>
                <w:sz w:val="22"/>
                <w:szCs w:val="22"/>
              </w:rPr>
            </w:pPr>
          </w:p>
        </w:tc>
        <w:tc>
          <w:tcPr>
            <w:tcW w:w="1440" w:type="dxa"/>
            <w:noWrap/>
          </w:tcPr>
          <w:p w14:paraId="61244C00" w14:textId="77777777" w:rsidR="006C7258" w:rsidRPr="002B6C4F" w:rsidRDefault="006C7258" w:rsidP="0023192A">
            <w:pPr>
              <w:widowControl/>
              <w:jc w:val="center"/>
              <w:rPr>
                <w:sz w:val="22"/>
                <w:szCs w:val="22"/>
              </w:rPr>
            </w:pPr>
          </w:p>
        </w:tc>
        <w:tc>
          <w:tcPr>
            <w:tcW w:w="1440" w:type="dxa"/>
            <w:noWrap/>
          </w:tcPr>
          <w:p w14:paraId="4884899F" w14:textId="77777777" w:rsidR="006C7258" w:rsidRPr="002B6C4F" w:rsidRDefault="006C7258" w:rsidP="0023192A">
            <w:pPr>
              <w:widowControl/>
              <w:jc w:val="center"/>
              <w:rPr>
                <w:sz w:val="22"/>
                <w:szCs w:val="22"/>
              </w:rPr>
            </w:pPr>
          </w:p>
        </w:tc>
        <w:tc>
          <w:tcPr>
            <w:tcW w:w="1710" w:type="dxa"/>
            <w:noWrap/>
          </w:tcPr>
          <w:p w14:paraId="1FA068A3" w14:textId="77777777" w:rsidR="006C7258" w:rsidRPr="002B6C4F" w:rsidRDefault="006C7258" w:rsidP="0023192A">
            <w:pPr>
              <w:widowControl/>
              <w:jc w:val="center"/>
              <w:rPr>
                <w:sz w:val="22"/>
                <w:szCs w:val="22"/>
              </w:rPr>
            </w:pPr>
          </w:p>
        </w:tc>
      </w:tr>
      <w:tr w:rsidR="00C467ED" w:rsidRPr="002B6C4F" w14:paraId="6D524343" w14:textId="77777777" w:rsidTr="0023192A">
        <w:trPr>
          <w:trHeight w:val="413"/>
        </w:trPr>
        <w:tc>
          <w:tcPr>
            <w:tcW w:w="3240" w:type="dxa"/>
            <w:hideMark/>
          </w:tcPr>
          <w:p w14:paraId="57BB3654" w14:textId="0345220D" w:rsidR="00C467ED" w:rsidRPr="002B6C4F" w:rsidRDefault="00C467ED" w:rsidP="0023192A">
            <w:pPr>
              <w:widowControl/>
              <w:rPr>
                <w:sz w:val="22"/>
                <w:szCs w:val="22"/>
              </w:rPr>
            </w:pPr>
            <w:r w:rsidRPr="002B6C4F">
              <w:rPr>
                <w:sz w:val="22"/>
                <w:szCs w:val="22"/>
              </w:rPr>
              <w:t xml:space="preserve">B.  </w:t>
            </w:r>
            <w:r w:rsidRPr="002B6C4F">
              <w:rPr>
                <w:b/>
                <w:bCs/>
                <w:sz w:val="22"/>
                <w:szCs w:val="22"/>
              </w:rPr>
              <w:t>Assignments</w:t>
            </w:r>
            <w:r w:rsidRPr="002B6C4F">
              <w:rPr>
                <w:sz w:val="22"/>
                <w:szCs w:val="22"/>
              </w:rPr>
              <w:t xml:space="preserve"> </w:t>
            </w:r>
          </w:p>
        </w:tc>
        <w:tc>
          <w:tcPr>
            <w:tcW w:w="1440" w:type="dxa"/>
            <w:hideMark/>
          </w:tcPr>
          <w:p w14:paraId="44201DA4" w14:textId="77777777" w:rsidR="00C467ED" w:rsidRPr="002B6C4F" w:rsidRDefault="00C467ED" w:rsidP="0023192A">
            <w:pPr>
              <w:widowControl/>
              <w:jc w:val="center"/>
              <w:rPr>
                <w:sz w:val="22"/>
                <w:szCs w:val="22"/>
              </w:rPr>
            </w:pPr>
          </w:p>
        </w:tc>
        <w:tc>
          <w:tcPr>
            <w:tcW w:w="1440" w:type="dxa"/>
            <w:noWrap/>
            <w:hideMark/>
          </w:tcPr>
          <w:p w14:paraId="1F1DF05A" w14:textId="77777777" w:rsidR="00C467ED" w:rsidRPr="002B6C4F" w:rsidRDefault="00C467ED" w:rsidP="0023192A">
            <w:pPr>
              <w:widowControl/>
              <w:jc w:val="center"/>
              <w:rPr>
                <w:sz w:val="22"/>
                <w:szCs w:val="22"/>
              </w:rPr>
            </w:pPr>
          </w:p>
        </w:tc>
        <w:tc>
          <w:tcPr>
            <w:tcW w:w="1440" w:type="dxa"/>
            <w:noWrap/>
            <w:hideMark/>
          </w:tcPr>
          <w:p w14:paraId="5A9A6304" w14:textId="77777777" w:rsidR="00C467ED" w:rsidRPr="002B6C4F" w:rsidRDefault="00C467ED" w:rsidP="0023192A">
            <w:pPr>
              <w:widowControl/>
              <w:jc w:val="center"/>
              <w:rPr>
                <w:sz w:val="22"/>
                <w:szCs w:val="22"/>
              </w:rPr>
            </w:pPr>
          </w:p>
        </w:tc>
        <w:tc>
          <w:tcPr>
            <w:tcW w:w="1710" w:type="dxa"/>
            <w:noWrap/>
            <w:hideMark/>
          </w:tcPr>
          <w:p w14:paraId="6FD584BD" w14:textId="77777777" w:rsidR="00C467ED" w:rsidRPr="002B6C4F" w:rsidRDefault="00C467ED" w:rsidP="0023192A">
            <w:pPr>
              <w:widowControl/>
              <w:jc w:val="center"/>
              <w:rPr>
                <w:sz w:val="22"/>
                <w:szCs w:val="22"/>
              </w:rPr>
            </w:pPr>
          </w:p>
        </w:tc>
      </w:tr>
      <w:tr w:rsidR="006C7258" w:rsidRPr="002B6C4F" w14:paraId="36F06A79" w14:textId="77777777" w:rsidTr="0023192A">
        <w:trPr>
          <w:trHeight w:val="300"/>
        </w:trPr>
        <w:tc>
          <w:tcPr>
            <w:tcW w:w="3240" w:type="dxa"/>
          </w:tcPr>
          <w:p w14:paraId="07EB643E" w14:textId="77777777" w:rsidR="006C7258" w:rsidRPr="002B6C4F" w:rsidRDefault="006C7258" w:rsidP="0023192A">
            <w:pPr>
              <w:widowControl/>
              <w:rPr>
                <w:sz w:val="22"/>
                <w:szCs w:val="22"/>
              </w:rPr>
            </w:pPr>
          </w:p>
        </w:tc>
        <w:tc>
          <w:tcPr>
            <w:tcW w:w="1440" w:type="dxa"/>
          </w:tcPr>
          <w:p w14:paraId="6C715E96" w14:textId="77777777" w:rsidR="006C7258" w:rsidRPr="002B6C4F" w:rsidRDefault="006C7258" w:rsidP="0023192A">
            <w:pPr>
              <w:widowControl/>
              <w:jc w:val="center"/>
              <w:rPr>
                <w:sz w:val="22"/>
                <w:szCs w:val="22"/>
              </w:rPr>
            </w:pPr>
          </w:p>
        </w:tc>
        <w:tc>
          <w:tcPr>
            <w:tcW w:w="1440" w:type="dxa"/>
            <w:noWrap/>
          </w:tcPr>
          <w:p w14:paraId="544685F2" w14:textId="77777777" w:rsidR="006C7258" w:rsidRPr="002B6C4F" w:rsidRDefault="006C7258" w:rsidP="0023192A">
            <w:pPr>
              <w:widowControl/>
              <w:jc w:val="center"/>
              <w:rPr>
                <w:sz w:val="22"/>
                <w:szCs w:val="22"/>
              </w:rPr>
            </w:pPr>
          </w:p>
        </w:tc>
        <w:tc>
          <w:tcPr>
            <w:tcW w:w="1440" w:type="dxa"/>
            <w:noWrap/>
          </w:tcPr>
          <w:p w14:paraId="308D6CA8" w14:textId="77777777" w:rsidR="006C7258" w:rsidRPr="002B6C4F" w:rsidRDefault="006C7258" w:rsidP="0023192A">
            <w:pPr>
              <w:widowControl/>
              <w:jc w:val="center"/>
              <w:rPr>
                <w:sz w:val="22"/>
                <w:szCs w:val="22"/>
              </w:rPr>
            </w:pPr>
          </w:p>
        </w:tc>
        <w:tc>
          <w:tcPr>
            <w:tcW w:w="1710" w:type="dxa"/>
            <w:noWrap/>
          </w:tcPr>
          <w:p w14:paraId="3C8E3768" w14:textId="77777777" w:rsidR="006C7258" w:rsidRPr="002B6C4F" w:rsidRDefault="006C7258" w:rsidP="0023192A">
            <w:pPr>
              <w:widowControl/>
              <w:jc w:val="center"/>
              <w:rPr>
                <w:sz w:val="22"/>
                <w:szCs w:val="22"/>
              </w:rPr>
            </w:pPr>
          </w:p>
        </w:tc>
      </w:tr>
      <w:tr w:rsidR="00C467ED" w:rsidRPr="002B6C4F" w14:paraId="02602178" w14:textId="77777777" w:rsidTr="0023192A">
        <w:trPr>
          <w:trHeight w:val="300"/>
        </w:trPr>
        <w:tc>
          <w:tcPr>
            <w:tcW w:w="3240" w:type="dxa"/>
            <w:hideMark/>
          </w:tcPr>
          <w:p w14:paraId="403167B1" w14:textId="0E380765" w:rsidR="00C467ED" w:rsidRPr="002B6C4F" w:rsidRDefault="00C467ED" w:rsidP="0023192A">
            <w:pPr>
              <w:widowControl/>
              <w:rPr>
                <w:sz w:val="22"/>
                <w:szCs w:val="22"/>
              </w:rPr>
            </w:pPr>
            <w:r w:rsidRPr="002B6C4F">
              <w:rPr>
                <w:sz w:val="22"/>
                <w:szCs w:val="22"/>
              </w:rPr>
              <w:t xml:space="preserve">a.  Space Station </w:t>
            </w:r>
          </w:p>
        </w:tc>
        <w:tc>
          <w:tcPr>
            <w:tcW w:w="1440" w:type="dxa"/>
            <w:hideMark/>
          </w:tcPr>
          <w:p w14:paraId="4263D2EF" w14:textId="77777777" w:rsidR="00C467ED" w:rsidRPr="002B6C4F" w:rsidRDefault="00C467ED" w:rsidP="0023192A">
            <w:pPr>
              <w:widowControl/>
              <w:jc w:val="center"/>
              <w:rPr>
                <w:sz w:val="22"/>
                <w:szCs w:val="22"/>
              </w:rPr>
            </w:pPr>
            <w:r w:rsidRPr="002B6C4F">
              <w:rPr>
                <w:sz w:val="22"/>
                <w:szCs w:val="22"/>
              </w:rPr>
              <w:t>4</w:t>
            </w:r>
          </w:p>
        </w:tc>
        <w:tc>
          <w:tcPr>
            <w:tcW w:w="1440" w:type="dxa"/>
            <w:noWrap/>
            <w:hideMark/>
          </w:tcPr>
          <w:p w14:paraId="0A9FE84E" w14:textId="77777777" w:rsidR="00C467ED" w:rsidRPr="002B6C4F" w:rsidRDefault="00C467ED" w:rsidP="0023192A">
            <w:pPr>
              <w:widowControl/>
              <w:jc w:val="center"/>
              <w:rPr>
                <w:sz w:val="22"/>
                <w:szCs w:val="22"/>
              </w:rPr>
            </w:pPr>
            <w:r w:rsidRPr="002B6C4F">
              <w:rPr>
                <w:sz w:val="22"/>
                <w:szCs w:val="22"/>
              </w:rPr>
              <w:t>9,232.60</w:t>
            </w:r>
          </w:p>
        </w:tc>
        <w:tc>
          <w:tcPr>
            <w:tcW w:w="1440" w:type="dxa"/>
            <w:noWrap/>
            <w:hideMark/>
          </w:tcPr>
          <w:p w14:paraId="339FA4C5" w14:textId="77777777" w:rsidR="00C467ED" w:rsidRPr="002B6C4F" w:rsidRDefault="00C467ED" w:rsidP="0023192A">
            <w:pPr>
              <w:widowControl/>
              <w:jc w:val="center"/>
              <w:rPr>
                <w:sz w:val="22"/>
                <w:szCs w:val="22"/>
              </w:rPr>
            </w:pPr>
          </w:p>
        </w:tc>
        <w:tc>
          <w:tcPr>
            <w:tcW w:w="1710" w:type="dxa"/>
            <w:noWrap/>
            <w:hideMark/>
          </w:tcPr>
          <w:p w14:paraId="0E80E865" w14:textId="77777777" w:rsidR="00C467ED" w:rsidRPr="002B6C4F" w:rsidRDefault="00C467ED" w:rsidP="0023192A">
            <w:pPr>
              <w:widowControl/>
              <w:jc w:val="center"/>
              <w:rPr>
                <w:sz w:val="22"/>
                <w:szCs w:val="22"/>
              </w:rPr>
            </w:pPr>
            <w:r w:rsidRPr="002B6C4F">
              <w:rPr>
                <w:sz w:val="22"/>
                <w:szCs w:val="22"/>
              </w:rPr>
              <w:t>36,930.40</w:t>
            </w:r>
          </w:p>
        </w:tc>
      </w:tr>
      <w:tr w:rsidR="00C467ED" w:rsidRPr="002B6C4F" w14:paraId="7A6E6940" w14:textId="77777777" w:rsidTr="0023192A">
        <w:trPr>
          <w:trHeight w:val="300"/>
        </w:trPr>
        <w:tc>
          <w:tcPr>
            <w:tcW w:w="3240" w:type="dxa"/>
            <w:hideMark/>
          </w:tcPr>
          <w:p w14:paraId="3CF0A39A" w14:textId="168069CA" w:rsidR="00C467ED" w:rsidRPr="002B6C4F" w:rsidRDefault="00C467ED" w:rsidP="0023192A">
            <w:pPr>
              <w:widowControl/>
              <w:rPr>
                <w:sz w:val="22"/>
                <w:szCs w:val="22"/>
              </w:rPr>
            </w:pPr>
            <w:r w:rsidRPr="002B6C4F">
              <w:rPr>
                <w:sz w:val="22"/>
                <w:szCs w:val="22"/>
              </w:rPr>
              <w:t xml:space="preserve">b.  Earth Station  </w:t>
            </w:r>
          </w:p>
        </w:tc>
        <w:tc>
          <w:tcPr>
            <w:tcW w:w="1440" w:type="dxa"/>
            <w:hideMark/>
          </w:tcPr>
          <w:p w14:paraId="76C12ED3" w14:textId="77777777" w:rsidR="00C467ED" w:rsidRPr="002B6C4F" w:rsidRDefault="00C467ED" w:rsidP="0023192A">
            <w:pPr>
              <w:widowControl/>
              <w:jc w:val="center"/>
              <w:rPr>
                <w:sz w:val="22"/>
                <w:szCs w:val="22"/>
              </w:rPr>
            </w:pPr>
            <w:r w:rsidRPr="002B6C4F">
              <w:rPr>
                <w:sz w:val="22"/>
                <w:szCs w:val="22"/>
              </w:rPr>
              <w:t>170</w:t>
            </w:r>
          </w:p>
        </w:tc>
        <w:tc>
          <w:tcPr>
            <w:tcW w:w="1440" w:type="dxa"/>
            <w:noWrap/>
            <w:hideMark/>
          </w:tcPr>
          <w:p w14:paraId="6C2E4A5D" w14:textId="77777777" w:rsidR="00C467ED" w:rsidRPr="002B6C4F" w:rsidRDefault="00C467ED" w:rsidP="0023192A">
            <w:pPr>
              <w:widowControl/>
              <w:jc w:val="center"/>
              <w:rPr>
                <w:sz w:val="22"/>
                <w:szCs w:val="22"/>
              </w:rPr>
            </w:pPr>
            <w:r w:rsidRPr="002B6C4F">
              <w:rPr>
                <w:sz w:val="22"/>
                <w:szCs w:val="22"/>
              </w:rPr>
              <w:t>1,322.50</w:t>
            </w:r>
          </w:p>
        </w:tc>
        <w:tc>
          <w:tcPr>
            <w:tcW w:w="1440" w:type="dxa"/>
            <w:noWrap/>
            <w:hideMark/>
          </w:tcPr>
          <w:p w14:paraId="46E7B969" w14:textId="77777777" w:rsidR="00C467ED" w:rsidRPr="002B6C4F" w:rsidRDefault="00C467ED" w:rsidP="0023192A">
            <w:pPr>
              <w:widowControl/>
              <w:jc w:val="center"/>
              <w:rPr>
                <w:sz w:val="22"/>
                <w:szCs w:val="22"/>
              </w:rPr>
            </w:pPr>
          </w:p>
        </w:tc>
        <w:tc>
          <w:tcPr>
            <w:tcW w:w="1710" w:type="dxa"/>
            <w:noWrap/>
            <w:hideMark/>
          </w:tcPr>
          <w:p w14:paraId="42C0D313" w14:textId="77777777" w:rsidR="00C467ED" w:rsidRPr="002B6C4F" w:rsidRDefault="00C467ED" w:rsidP="0023192A">
            <w:pPr>
              <w:widowControl/>
              <w:jc w:val="center"/>
              <w:rPr>
                <w:sz w:val="22"/>
                <w:szCs w:val="22"/>
              </w:rPr>
            </w:pPr>
            <w:r w:rsidRPr="002B6C4F">
              <w:rPr>
                <w:sz w:val="22"/>
                <w:szCs w:val="22"/>
              </w:rPr>
              <w:t>224,825.00</w:t>
            </w:r>
          </w:p>
        </w:tc>
      </w:tr>
      <w:tr w:rsidR="00C467ED" w:rsidRPr="002B6C4F" w14:paraId="60EEB358" w14:textId="77777777" w:rsidTr="0023192A">
        <w:trPr>
          <w:trHeight w:val="300"/>
        </w:trPr>
        <w:tc>
          <w:tcPr>
            <w:tcW w:w="3240" w:type="dxa"/>
            <w:hideMark/>
          </w:tcPr>
          <w:p w14:paraId="78C8A4EC" w14:textId="77777777" w:rsidR="00C467ED" w:rsidRPr="002B6C4F" w:rsidRDefault="00C467ED" w:rsidP="0023192A">
            <w:pPr>
              <w:widowControl/>
              <w:rPr>
                <w:sz w:val="22"/>
                <w:szCs w:val="22"/>
              </w:rPr>
            </w:pPr>
          </w:p>
        </w:tc>
        <w:tc>
          <w:tcPr>
            <w:tcW w:w="1440" w:type="dxa"/>
            <w:hideMark/>
          </w:tcPr>
          <w:p w14:paraId="446BE87F" w14:textId="77777777" w:rsidR="00C467ED" w:rsidRPr="002B6C4F" w:rsidRDefault="00C467ED" w:rsidP="0023192A">
            <w:pPr>
              <w:widowControl/>
              <w:jc w:val="center"/>
              <w:rPr>
                <w:sz w:val="22"/>
                <w:szCs w:val="22"/>
              </w:rPr>
            </w:pPr>
          </w:p>
        </w:tc>
        <w:tc>
          <w:tcPr>
            <w:tcW w:w="1440" w:type="dxa"/>
            <w:noWrap/>
            <w:hideMark/>
          </w:tcPr>
          <w:p w14:paraId="7AC3263A" w14:textId="77777777" w:rsidR="00C467ED" w:rsidRPr="002B6C4F" w:rsidRDefault="00C467ED" w:rsidP="0023192A">
            <w:pPr>
              <w:widowControl/>
              <w:jc w:val="center"/>
              <w:rPr>
                <w:sz w:val="22"/>
                <w:szCs w:val="22"/>
              </w:rPr>
            </w:pPr>
          </w:p>
        </w:tc>
        <w:tc>
          <w:tcPr>
            <w:tcW w:w="1440" w:type="dxa"/>
            <w:noWrap/>
            <w:hideMark/>
          </w:tcPr>
          <w:p w14:paraId="2B9E73F6" w14:textId="77777777" w:rsidR="00C467ED" w:rsidRPr="002B6C4F" w:rsidRDefault="00C467ED" w:rsidP="0023192A">
            <w:pPr>
              <w:widowControl/>
              <w:jc w:val="center"/>
              <w:rPr>
                <w:sz w:val="22"/>
                <w:szCs w:val="22"/>
              </w:rPr>
            </w:pPr>
          </w:p>
        </w:tc>
        <w:tc>
          <w:tcPr>
            <w:tcW w:w="1710" w:type="dxa"/>
            <w:noWrap/>
            <w:hideMark/>
          </w:tcPr>
          <w:p w14:paraId="78D365A0" w14:textId="77777777" w:rsidR="00C467ED" w:rsidRPr="002B6C4F" w:rsidRDefault="00C467ED" w:rsidP="0023192A">
            <w:pPr>
              <w:widowControl/>
              <w:jc w:val="center"/>
              <w:rPr>
                <w:sz w:val="22"/>
                <w:szCs w:val="22"/>
              </w:rPr>
            </w:pPr>
          </w:p>
        </w:tc>
      </w:tr>
      <w:tr w:rsidR="00C467ED" w:rsidRPr="002B6C4F" w14:paraId="0372D9CB" w14:textId="77777777" w:rsidTr="0023192A">
        <w:trPr>
          <w:trHeight w:val="570"/>
        </w:trPr>
        <w:tc>
          <w:tcPr>
            <w:tcW w:w="3240" w:type="dxa"/>
            <w:hideMark/>
          </w:tcPr>
          <w:p w14:paraId="40631980" w14:textId="66C2BD31" w:rsidR="00C467ED" w:rsidRPr="002B6C4F" w:rsidRDefault="00C467ED" w:rsidP="0023192A">
            <w:pPr>
              <w:widowControl/>
              <w:rPr>
                <w:b/>
                <w:bCs/>
                <w:sz w:val="22"/>
                <w:szCs w:val="22"/>
              </w:rPr>
            </w:pPr>
            <w:r w:rsidRPr="002B6C4F">
              <w:rPr>
                <w:b/>
                <w:bCs/>
                <w:sz w:val="22"/>
                <w:szCs w:val="22"/>
              </w:rPr>
              <w:t>V.</w:t>
            </w:r>
            <w:r w:rsidR="00370C27">
              <w:rPr>
                <w:b/>
                <w:bCs/>
                <w:sz w:val="22"/>
                <w:szCs w:val="22"/>
              </w:rPr>
              <w:t xml:space="preserve"> </w:t>
            </w:r>
            <w:r w:rsidRPr="002B6C4F">
              <w:rPr>
                <w:b/>
                <w:bCs/>
                <w:sz w:val="22"/>
                <w:szCs w:val="22"/>
              </w:rPr>
              <w:t xml:space="preserve"> Applications for Special Temporary Authority </w:t>
            </w:r>
          </w:p>
        </w:tc>
        <w:tc>
          <w:tcPr>
            <w:tcW w:w="1440" w:type="dxa"/>
            <w:hideMark/>
          </w:tcPr>
          <w:p w14:paraId="34D617DF" w14:textId="77777777" w:rsidR="00C467ED" w:rsidRPr="002B6C4F" w:rsidRDefault="00C467ED" w:rsidP="0023192A">
            <w:pPr>
              <w:widowControl/>
              <w:jc w:val="center"/>
              <w:rPr>
                <w:b/>
                <w:bCs/>
                <w:sz w:val="22"/>
                <w:szCs w:val="22"/>
              </w:rPr>
            </w:pPr>
          </w:p>
        </w:tc>
        <w:tc>
          <w:tcPr>
            <w:tcW w:w="1440" w:type="dxa"/>
            <w:noWrap/>
            <w:hideMark/>
          </w:tcPr>
          <w:p w14:paraId="145E8DB9" w14:textId="77777777" w:rsidR="00C467ED" w:rsidRPr="002B6C4F" w:rsidRDefault="00C467ED" w:rsidP="0023192A">
            <w:pPr>
              <w:widowControl/>
              <w:jc w:val="center"/>
              <w:rPr>
                <w:sz w:val="22"/>
                <w:szCs w:val="22"/>
              </w:rPr>
            </w:pPr>
          </w:p>
        </w:tc>
        <w:tc>
          <w:tcPr>
            <w:tcW w:w="1440" w:type="dxa"/>
            <w:noWrap/>
            <w:hideMark/>
          </w:tcPr>
          <w:p w14:paraId="0A6F9F2B" w14:textId="77777777" w:rsidR="00C467ED" w:rsidRPr="002B6C4F" w:rsidRDefault="00C467ED" w:rsidP="0023192A">
            <w:pPr>
              <w:widowControl/>
              <w:jc w:val="center"/>
              <w:rPr>
                <w:sz w:val="22"/>
                <w:szCs w:val="22"/>
              </w:rPr>
            </w:pPr>
          </w:p>
        </w:tc>
        <w:tc>
          <w:tcPr>
            <w:tcW w:w="1710" w:type="dxa"/>
            <w:noWrap/>
            <w:hideMark/>
          </w:tcPr>
          <w:p w14:paraId="7739E77F" w14:textId="77777777" w:rsidR="00C467ED" w:rsidRPr="002B6C4F" w:rsidRDefault="00C467ED" w:rsidP="0023192A">
            <w:pPr>
              <w:widowControl/>
              <w:jc w:val="center"/>
              <w:rPr>
                <w:sz w:val="22"/>
                <w:szCs w:val="22"/>
              </w:rPr>
            </w:pPr>
          </w:p>
        </w:tc>
      </w:tr>
      <w:tr w:rsidR="00C467ED" w:rsidRPr="002B6C4F" w14:paraId="461F0CE2" w14:textId="77777777" w:rsidTr="0023192A">
        <w:trPr>
          <w:trHeight w:val="300"/>
        </w:trPr>
        <w:tc>
          <w:tcPr>
            <w:tcW w:w="3240" w:type="dxa"/>
            <w:hideMark/>
          </w:tcPr>
          <w:p w14:paraId="6819EE86" w14:textId="77777777" w:rsidR="00C467ED" w:rsidRPr="002B6C4F" w:rsidRDefault="00C467ED" w:rsidP="0023192A">
            <w:pPr>
              <w:widowControl/>
              <w:rPr>
                <w:b/>
                <w:bCs/>
                <w:sz w:val="22"/>
                <w:szCs w:val="22"/>
              </w:rPr>
            </w:pPr>
          </w:p>
        </w:tc>
        <w:tc>
          <w:tcPr>
            <w:tcW w:w="1440" w:type="dxa"/>
            <w:hideMark/>
          </w:tcPr>
          <w:p w14:paraId="45E08A35" w14:textId="77777777" w:rsidR="00C467ED" w:rsidRPr="002B6C4F" w:rsidRDefault="00C467ED" w:rsidP="0023192A">
            <w:pPr>
              <w:widowControl/>
              <w:jc w:val="center"/>
              <w:rPr>
                <w:b/>
                <w:bCs/>
                <w:sz w:val="22"/>
                <w:szCs w:val="22"/>
              </w:rPr>
            </w:pPr>
          </w:p>
        </w:tc>
        <w:tc>
          <w:tcPr>
            <w:tcW w:w="1440" w:type="dxa"/>
            <w:noWrap/>
            <w:hideMark/>
          </w:tcPr>
          <w:p w14:paraId="5222F2F0" w14:textId="77777777" w:rsidR="00C467ED" w:rsidRPr="002B6C4F" w:rsidRDefault="00C467ED" w:rsidP="0023192A">
            <w:pPr>
              <w:widowControl/>
              <w:jc w:val="center"/>
              <w:rPr>
                <w:sz w:val="22"/>
                <w:szCs w:val="22"/>
              </w:rPr>
            </w:pPr>
          </w:p>
        </w:tc>
        <w:tc>
          <w:tcPr>
            <w:tcW w:w="1440" w:type="dxa"/>
            <w:noWrap/>
            <w:hideMark/>
          </w:tcPr>
          <w:p w14:paraId="21CEB94E" w14:textId="77777777" w:rsidR="00C467ED" w:rsidRPr="002B6C4F" w:rsidRDefault="00C467ED" w:rsidP="0023192A">
            <w:pPr>
              <w:widowControl/>
              <w:jc w:val="center"/>
              <w:rPr>
                <w:sz w:val="22"/>
                <w:szCs w:val="22"/>
              </w:rPr>
            </w:pPr>
          </w:p>
        </w:tc>
        <w:tc>
          <w:tcPr>
            <w:tcW w:w="1710" w:type="dxa"/>
            <w:noWrap/>
            <w:hideMark/>
          </w:tcPr>
          <w:p w14:paraId="12A7B031" w14:textId="77777777" w:rsidR="00C467ED" w:rsidRPr="002B6C4F" w:rsidRDefault="00C467ED" w:rsidP="0023192A">
            <w:pPr>
              <w:widowControl/>
              <w:jc w:val="center"/>
              <w:rPr>
                <w:sz w:val="22"/>
                <w:szCs w:val="22"/>
              </w:rPr>
            </w:pPr>
          </w:p>
        </w:tc>
      </w:tr>
      <w:tr w:rsidR="00C467ED" w:rsidRPr="002B6C4F" w14:paraId="4CF2A67A" w14:textId="77777777" w:rsidTr="0023192A">
        <w:trPr>
          <w:trHeight w:val="300"/>
        </w:trPr>
        <w:tc>
          <w:tcPr>
            <w:tcW w:w="3240" w:type="dxa"/>
            <w:hideMark/>
          </w:tcPr>
          <w:p w14:paraId="303E2613" w14:textId="57E0DD7C" w:rsidR="00C467ED" w:rsidRPr="002B6C4F" w:rsidRDefault="00C467ED" w:rsidP="0023192A">
            <w:pPr>
              <w:widowControl/>
              <w:rPr>
                <w:sz w:val="22"/>
                <w:szCs w:val="22"/>
              </w:rPr>
            </w:pPr>
            <w:r w:rsidRPr="002B6C4F">
              <w:rPr>
                <w:sz w:val="22"/>
                <w:szCs w:val="22"/>
              </w:rPr>
              <w:t>a.  Space Station</w:t>
            </w:r>
          </w:p>
        </w:tc>
        <w:tc>
          <w:tcPr>
            <w:tcW w:w="1440" w:type="dxa"/>
            <w:hideMark/>
          </w:tcPr>
          <w:p w14:paraId="5B4776ED" w14:textId="77777777" w:rsidR="00C467ED" w:rsidRPr="002B6C4F" w:rsidRDefault="00C467ED" w:rsidP="0023192A">
            <w:pPr>
              <w:widowControl/>
              <w:jc w:val="center"/>
              <w:rPr>
                <w:sz w:val="22"/>
                <w:szCs w:val="22"/>
              </w:rPr>
            </w:pPr>
          </w:p>
        </w:tc>
        <w:tc>
          <w:tcPr>
            <w:tcW w:w="1440" w:type="dxa"/>
            <w:noWrap/>
            <w:hideMark/>
          </w:tcPr>
          <w:p w14:paraId="5FAA3BA3" w14:textId="77777777" w:rsidR="00C467ED" w:rsidRPr="002B6C4F" w:rsidRDefault="00C467ED" w:rsidP="0023192A">
            <w:pPr>
              <w:widowControl/>
              <w:jc w:val="center"/>
              <w:rPr>
                <w:sz w:val="22"/>
                <w:szCs w:val="22"/>
              </w:rPr>
            </w:pPr>
          </w:p>
        </w:tc>
        <w:tc>
          <w:tcPr>
            <w:tcW w:w="1440" w:type="dxa"/>
            <w:noWrap/>
            <w:hideMark/>
          </w:tcPr>
          <w:p w14:paraId="20BEB861" w14:textId="77777777" w:rsidR="00C467ED" w:rsidRPr="002B6C4F" w:rsidRDefault="00C467ED" w:rsidP="0023192A">
            <w:pPr>
              <w:widowControl/>
              <w:jc w:val="center"/>
              <w:rPr>
                <w:sz w:val="22"/>
                <w:szCs w:val="22"/>
              </w:rPr>
            </w:pPr>
          </w:p>
        </w:tc>
        <w:tc>
          <w:tcPr>
            <w:tcW w:w="1710" w:type="dxa"/>
            <w:noWrap/>
            <w:hideMark/>
          </w:tcPr>
          <w:p w14:paraId="4FB424BF" w14:textId="77777777" w:rsidR="00C467ED" w:rsidRPr="002B6C4F" w:rsidRDefault="00C467ED" w:rsidP="0023192A">
            <w:pPr>
              <w:widowControl/>
              <w:jc w:val="center"/>
              <w:rPr>
                <w:sz w:val="22"/>
                <w:szCs w:val="22"/>
              </w:rPr>
            </w:pPr>
          </w:p>
        </w:tc>
      </w:tr>
      <w:tr w:rsidR="00C467ED" w:rsidRPr="002B6C4F" w14:paraId="4DFB50DA" w14:textId="77777777" w:rsidTr="0023192A">
        <w:trPr>
          <w:trHeight w:val="300"/>
        </w:trPr>
        <w:tc>
          <w:tcPr>
            <w:tcW w:w="3240" w:type="dxa"/>
            <w:hideMark/>
          </w:tcPr>
          <w:p w14:paraId="13E9702A" w14:textId="77777777" w:rsidR="00C467ED" w:rsidRPr="002B6C4F" w:rsidRDefault="00C467ED" w:rsidP="0023192A">
            <w:pPr>
              <w:widowControl/>
              <w:rPr>
                <w:sz w:val="22"/>
                <w:szCs w:val="22"/>
              </w:rPr>
            </w:pPr>
          </w:p>
        </w:tc>
        <w:tc>
          <w:tcPr>
            <w:tcW w:w="1440" w:type="dxa"/>
            <w:hideMark/>
          </w:tcPr>
          <w:p w14:paraId="7D80A690" w14:textId="77777777" w:rsidR="00C467ED" w:rsidRPr="002B6C4F" w:rsidRDefault="00C467ED" w:rsidP="0023192A">
            <w:pPr>
              <w:widowControl/>
              <w:jc w:val="center"/>
              <w:rPr>
                <w:sz w:val="22"/>
                <w:szCs w:val="22"/>
              </w:rPr>
            </w:pPr>
            <w:r w:rsidRPr="002B6C4F">
              <w:rPr>
                <w:sz w:val="22"/>
                <w:szCs w:val="22"/>
              </w:rPr>
              <w:t>114</w:t>
            </w:r>
          </w:p>
        </w:tc>
        <w:tc>
          <w:tcPr>
            <w:tcW w:w="1440" w:type="dxa"/>
            <w:noWrap/>
            <w:hideMark/>
          </w:tcPr>
          <w:p w14:paraId="4B82E211" w14:textId="77777777" w:rsidR="00C467ED" w:rsidRPr="002B6C4F" w:rsidRDefault="00C467ED" w:rsidP="0023192A">
            <w:pPr>
              <w:widowControl/>
              <w:jc w:val="center"/>
              <w:rPr>
                <w:sz w:val="22"/>
                <w:szCs w:val="22"/>
              </w:rPr>
            </w:pPr>
            <w:r w:rsidRPr="002B6C4F">
              <w:rPr>
                <w:sz w:val="22"/>
                <w:szCs w:val="22"/>
              </w:rPr>
              <w:t>860.00</w:t>
            </w:r>
          </w:p>
        </w:tc>
        <w:tc>
          <w:tcPr>
            <w:tcW w:w="1440" w:type="dxa"/>
            <w:noWrap/>
            <w:hideMark/>
          </w:tcPr>
          <w:p w14:paraId="77277479" w14:textId="77777777" w:rsidR="00C467ED" w:rsidRPr="002B6C4F" w:rsidRDefault="00C467ED" w:rsidP="0023192A">
            <w:pPr>
              <w:widowControl/>
              <w:jc w:val="center"/>
              <w:rPr>
                <w:sz w:val="22"/>
                <w:szCs w:val="22"/>
              </w:rPr>
            </w:pPr>
            <w:r w:rsidRPr="002B6C4F">
              <w:rPr>
                <w:sz w:val="22"/>
                <w:szCs w:val="22"/>
              </w:rPr>
              <w:t>98</w:t>
            </w:r>
            <w:r w:rsidR="006C7258" w:rsidRPr="002B6C4F">
              <w:rPr>
                <w:sz w:val="22"/>
                <w:szCs w:val="22"/>
              </w:rPr>
              <w:t>,</w:t>
            </w:r>
            <w:r w:rsidRPr="002B6C4F">
              <w:rPr>
                <w:sz w:val="22"/>
                <w:szCs w:val="22"/>
              </w:rPr>
              <w:t>040</w:t>
            </w:r>
            <w:r w:rsidR="006C7258" w:rsidRPr="002B6C4F">
              <w:rPr>
                <w:sz w:val="22"/>
                <w:szCs w:val="22"/>
              </w:rPr>
              <w:t>.00</w:t>
            </w:r>
          </w:p>
        </w:tc>
        <w:tc>
          <w:tcPr>
            <w:tcW w:w="1710" w:type="dxa"/>
            <w:noWrap/>
            <w:hideMark/>
          </w:tcPr>
          <w:p w14:paraId="3FAC3F0B" w14:textId="77777777" w:rsidR="00C467ED" w:rsidRPr="002B6C4F" w:rsidRDefault="00C467ED" w:rsidP="0023192A">
            <w:pPr>
              <w:widowControl/>
              <w:jc w:val="center"/>
              <w:rPr>
                <w:sz w:val="22"/>
                <w:szCs w:val="22"/>
              </w:rPr>
            </w:pPr>
          </w:p>
        </w:tc>
      </w:tr>
      <w:tr w:rsidR="00C467ED" w:rsidRPr="002B6C4F" w14:paraId="07676A14" w14:textId="77777777" w:rsidTr="0023192A">
        <w:trPr>
          <w:trHeight w:val="300"/>
        </w:trPr>
        <w:tc>
          <w:tcPr>
            <w:tcW w:w="3240" w:type="dxa"/>
            <w:hideMark/>
          </w:tcPr>
          <w:p w14:paraId="3D599C74" w14:textId="77777777" w:rsidR="00C467ED" w:rsidRPr="002B6C4F" w:rsidRDefault="00C467ED" w:rsidP="0023192A">
            <w:pPr>
              <w:widowControl/>
              <w:rPr>
                <w:sz w:val="22"/>
                <w:szCs w:val="22"/>
              </w:rPr>
            </w:pPr>
          </w:p>
        </w:tc>
        <w:tc>
          <w:tcPr>
            <w:tcW w:w="1440" w:type="dxa"/>
            <w:hideMark/>
          </w:tcPr>
          <w:p w14:paraId="31D3DF24" w14:textId="77777777" w:rsidR="00C467ED" w:rsidRPr="002B6C4F" w:rsidRDefault="00C467ED" w:rsidP="0023192A">
            <w:pPr>
              <w:widowControl/>
              <w:jc w:val="center"/>
              <w:rPr>
                <w:sz w:val="22"/>
                <w:szCs w:val="22"/>
              </w:rPr>
            </w:pPr>
            <w:r w:rsidRPr="002B6C4F">
              <w:rPr>
                <w:sz w:val="22"/>
                <w:szCs w:val="22"/>
              </w:rPr>
              <w:t>13</w:t>
            </w:r>
          </w:p>
        </w:tc>
        <w:tc>
          <w:tcPr>
            <w:tcW w:w="1440" w:type="dxa"/>
            <w:noWrap/>
            <w:hideMark/>
          </w:tcPr>
          <w:p w14:paraId="2824291E" w14:textId="77777777" w:rsidR="00C467ED" w:rsidRPr="002B6C4F" w:rsidRDefault="00C467ED" w:rsidP="0023192A">
            <w:pPr>
              <w:widowControl/>
              <w:jc w:val="center"/>
              <w:rPr>
                <w:sz w:val="22"/>
                <w:szCs w:val="22"/>
              </w:rPr>
            </w:pPr>
            <w:r w:rsidRPr="002B6C4F">
              <w:rPr>
                <w:sz w:val="22"/>
                <w:szCs w:val="22"/>
              </w:rPr>
              <w:t>2,960.00</w:t>
            </w:r>
          </w:p>
        </w:tc>
        <w:tc>
          <w:tcPr>
            <w:tcW w:w="1440" w:type="dxa"/>
            <w:noWrap/>
            <w:hideMark/>
          </w:tcPr>
          <w:p w14:paraId="0E4A30DA" w14:textId="77777777" w:rsidR="00C467ED" w:rsidRPr="002B6C4F" w:rsidRDefault="00C467ED" w:rsidP="0023192A">
            <w:pPr>
              <w:widowControl/>
              <w:jc w:val="center"/>
              <w:rPr>
                <w:sz w:val="22"/>
                <w:szCs w:val="22"/>
              </w:rPr>
            </w:pPr>
            <w:r w:rsidRPr="002B6C4F">
              <w:rPr>
                <w:sz w:val="22"/>
                <w:szCs w:val="22"/>
              </w:rPr>
              <w:t>38</w:t>
            </w:r>
            <w:r w:rsidR="006C7258" w:rsidRPr="002B6C4F">
              <w:rPr>
                <w:sz w:val="22"/>
                <w:szCs w:val="22"/>
              </w:rPr>
              <w:t>,</w:t>
            </w:r>
            <w:r w:rsidRPr="002B6C4F">
              <w:rPr>
                <w:sz w:val="22"/>
                <w:szCs w:val="22"/>
              </w:rPr>
              <w:t>480</w:t>
            </w:r>
            <w:r w:rsidR="006C7258" w:rsidRPr="002B6C4F">
              <w:rPr>
                <w:sz w:val="22"/>
                <w:szCs w:val="22"/>
              </w:rPr>
              <w:t>.00</w:t>
            </w:r>
          </w:p>
        </w:tc>
        <w:tc>
          <w:tcPr>
            <w:tcW w:w="1710" w:type="dxa"/>
            <w:noWrap/>
            <w:hideMark/>
          </w:tcPr>
          <w:p w14:paraId="4F40E393" w14:textId="77777777" w:rsidR="00C467ED" w:rsidRPr="002B6C4F" w:rsidRDefault="00C467ED" w:rsidP="0023192A">
            <w:pPr>
              <w:widowControl/>
              <w:jc w:val="center"/>
              <w:rPr>
                <w:sz w:val="22"/>
                <w:szCs w:val="22"/>
              </w:rPr>
            </w:pPr>
          </w:p>
        </w:tc>
      </w:tr>
      <w:tr w:rsidR="00C467ED" w:rsidRPr="002B6C4F" w14:paraId="0A208AEF" w14:textId="77777777" w:rsidTr="0023192A">
        <w:trPr>
          <w:trHeight w:val="300"/>
        </w:trPr>
        <w:tc>
          <w:tcPr>
            <w:tcW w:w="3240" w:type="dxa"/>
            <w:hideMark/>
          </w:tcPr>
          <w:p w14:paraId="255D356B" w14:textId="77777777" w:rsidR="00C467ED" w:rsidRPr="002B6C4F" w:rsidRDefault="00C467ED" w:rsidP="0023192A">
            <w:pPr>
              <w:widowControl/>
              <w:rPr>
                <w:sz w:val="22"/>
                <w:szCs w:val="22"/>
              </w:rPr>
            </w:pPr>
          </w:p>
        </w:tc>
        <w:tc>
          <w:tcPr>
            <w:tcW w:w="1440" w:type="dxa"/>
            <w:hideMark/>
          </w:tcPr>
          <w:p w14:paraId="03D70D89" w14:textId="77777777" w:rsidR="00C467ED" w:rsidRPr="002B6C4F" w:rsidRDefault="00C467ED" w:rsidP="0023192A">
            <w:pPr>
              <w:widowControl/>
              <w:jc w:val="center"/>
              <w:rPr>
                <w:sz w:val="22"/>
                <w:szCs w:val="22"/>
              </w:rPr>
            </w:pPr>
          </w:p>
        </w:tc>
        <w:tc>
          <w:tcPr>
            <w:tcW w:w="1440" w:type="dxa"/>
            <w:noWrap/>
            <w:hideMark/>
          </w:tcPr>
          <w:p w14:paraId="6C2EF511" w14:textId="77777777" w:rsidR="00C467ED" w:rsidRPr="002B6C4F" w:rsidRDefault="00C467ED" w:rsidP="0023192A">
            <w:pPr>
              <w:widowControl/>
              <w:jc w:val="center"/>
              <w:rPr>
                <w:sz w:val="22"/>
                <w:szCs w:val="22"/>
              </w:rPr>
            </w:pPr>
          </w:p>
        </w:tc>
        <w:tc>
          <w:tcPr>
            <w:tcW w:w="1440" w:type="dxa"/>
            <w:noWrap/>
            <w:hideMark/>
          </w:tcPr>
          <w:p w14:paraId="607C8522" w14:textId="77777777" w:rsidR="00C467ED" w:rsidRPr="002B6C4F" w:rsidRDefault="00C467ED" w:rsidP="0023192A">
            <w:pPr>
              <w:widowControl/>
              <w:jc w:val="center"/>
              <w:rPr>
                <w:sz w:val="22"/>
                <w:szCs w:val="22"/>
              </w:rPr>
            </w:pPr>
          </w:p>
        </w:tc>
        <w:tc>
          <w:tcPr>
            <w:tcW w:w="1710" w:type="dxa"/>
            <w:noWrap/>
            <w:hideMark/>
          </w:tcPr>
          <w:p w14:paraId="240C6237" w14:textId="77777777" w:rsidR="00C467ED" w:rsidRPr="002B6C4F" w:rsidRDefault="00C467ED" w:rsidP="0023192A">
            <w:pPr>
              <w:widowControl/>
              <w:jc w:val="center"/>
              <w:rPr>
                <w:sz w:val="22"/>
                <w:szCs w:val="22"/>
              </w:rPr>
            </w:pPr>
            <w:r w:rsidRPr="002B6C4F">
              <w:rPr>
                <w:sz w:val="22"/>
                <w:szCs w:val="22"/>
              </w:rPr>
              <w:t>136,520.00</w:t>
            </w:r>
          </w:p>
        </w:tc>
      </w:tr>
      <w:tr w:rsidR="00C467ED" w:rsidRPr="002B6C4F" w14:paraId="6C8775AA" w14:textId="77777777" w:rsidTr="0023192A">
        <w:trPr>
          <w:trHeight w:val="300"/>
        </w:trPr>
        <w:tc>
          <w:tcPr>
            <w:tcW w:w="3240" w:type="dxa"/>
            <w:hideMark/>
          </w:tcPr>
          <w:p w14:paraId="1D7EBA15" w14:textId="689DD255" w:rsidR="00C467ED" w:rsidRPr="002B6C4F" w:rsidRDefault="00C467ED" w:rsidP="0023192A">
            <w:pPr>
              <w:widowControl/>
              <w:rPr>
                <w:sz w:val="22"/>
                <w:szCs w:val="22"/>
              </w:rPr>
            </w:pPr>
            <w:r w:rsidRPr="002B6C4F">
              <w:rPr>
                <w:sz w:val="22"/>
                <w:szCs w:val="22"/>
              </w:rPr>
              <w:t xml:space="preserve">b.  Earth Station  </w:t>
            </w:r>
          </w:p>
        </w:tc>
        <w:tc>
          <w:tcPr>
            <w:tcW w:w="1440" w:type="dxa"/>
            <w:hideMark/>
          </w:tcPr>
          <w:p w14:paraId="21B58781" w14:textId="77777777" w:rsidR="00C467ED" w:rsidRPr="002B6C4F" w:rsidRDefault="00C467ED" w:rsidP="0023192A">
            <w:pPr>
              <w:widowControl/>
              <w:jc w:val="center"/>
              <w:rPr>
                <w:sz w:val="22"/>
                <w:szCs w:val="22"/>
              </w:rPr>
            </w:pPr>
            <w:r w:rsidRPr="002B6C4F">
              <w:rPr>
                <w:sz w:val="22"/>
                <w:szCs w:val="22"/>
              </w:rPr>
              <w:t>453</w:t>
            </w:r>
          </w:p>
        </w:tc>
        <w:tc>
          <w:tcPr>
            <w:tcW w:w="1440" w:type="dxa"/>
            <w:noWrap/>
            <w:hideMark/>
          </w:tcPr>
          <w:p w14:paraId="4C1C2B77" w14:textId="77777777" w:rsidR="00C467ED" w:rsidRPr="002B6C4F" w:rsidRDefault="00C467ED" w:rsidP="0023192A">
            <w:pPr>
              <w:widowControl/>
              <w:jc w:val="center"/>
              <w:rPr>
                <w:sz w:val="22"/>
                <w:szCs w:val="22"/>
              </w:rPr>
            </w:pPr>
            <w:r w:rsidRPr="002B6C4F">
              <w:rPr>
                <w:sz w:val="22"/>
                <w:szCs w:val="22"/>
              </w:rPr>
              <w:t>180.00</w:t>
            </w:r>
          </w:p>
        </w:tc>
        <w:tc>
          <w:tcPr>
            <w:tcW w:w="1440" w:type="dxa"/>
            <w:noWrap/>
            <w:hideMark/>
          </w:tcPr>
          <w:p w14:paraId="6FBC58A2" w14:textId="77777777" w:rsidR="00C467ED" w:rsidRPr="002B6C4F" w:rsidRDefault="00C467ED" w:rsidP="0023192A">
            <w:pPr>
              <w:widowControl/>
              <w:jc w:val="center"/>
              <w:rPr>
                <w:sz w:val="22"/>
                <w:szCs w:val="22"/>
              </w:rPr>
            </w:pPr>
          </w:p>
        </w:tc>
        <w:tc>
          <w:tcPr>
            <w:tcW w:w="1710" w:type="dxa"/>
            <w:noWrap/>
            <w:hideMark/>
          </w:tcPr>
          <w:p w14:paraId="27A127FA" w14:textId="77777777" w:rsidR="00C467ED" w:rsidRPr="002B6C4F" w:rsidRDefault="00C467ED" w:rsidP="0023192A">
            <w:pPr>
              <w:widowControl/>
              <w:jc w:val="center"/>
              <w:rPr>
                <w:sz w:val="22"/>
                <w:szCs w:val="22"/>
              </w:rPr>
            </w:pPr>
            <w:r w:rsidRPr="002B6C4F">
              <w:rPr>
                <w:sz w:val="22"/>
                <w:szCs w:val="22"/>
              </w:rPr>
              <w:t>81,540.00</w:t>
            </w:r>
          </w:p>
        </w:tc>
      </w:tr>
      <w:tr w:rsidR="00C467ED" w:rsidRPr="002B6C4F" w14:paraId="5B1A0E21" w14:textId="77777777" w:rsidTr="0023192A">
        <w:trPr>
          <w:trHeight w:val="300"/>
        </w:trPr>
        <w:tc>
          <w:tcPr>
            <w:tcW w:w="3240" w:type="dxa"/>
            <w:hideMark/>
          </w:tcPr>
          <w:p w14:paraId="23B9DE6A" w14:textId="77777777" w:rsidR="00C467ED" w:rsidRPr="002B6C4F" w:rsidRDefault="00C467ED" w:rsidP="0023192A">
            <w:pPr>
              <w:widowControl/>
              <w:rPr>
                <w:sz w:val="22"/>
                <w:szCs w:val="22"/>
              </w:rPr>
            </w:pPr>
          </w:p>
        </w:tc>
        <w:tc>
          <w:tcPr>
            <w:tcW w:w="1440" w:type="dxa"/>
            <w:hideMark/>
          </w:tcPr>
          <w:p w14:paraId="2C965277" w14:textId="77777777" w:rsidR="00C467ED" w:rsidRPr="002B6C4F" w:rsidRDefault="00C467ED" w:rsidP="0023192A">
            <w:pPr>
              <w:widowControl/>
              <w:jc w:val="center"/>
              <w:rPr>
                <w:sz w:val="22"/>
                <w:szCs w:val="22"/>
              </w:rPr>
            </w:pPr>
          </w:p>
        </w:tc>
        <w:tc>
          <w:tcPr>
            <w:tcW w:w="1440" w:type="dxa"/>
            <w:noWrap/>
            <w:hideMark/>
          </w:tcPr>
          <w:p w14:paraId="1DE65D6C" w14:textId="77777777" w:rsidR="00C467ED" w:rsidRPr="002B6C4F" w:rsidRDefault="00C467ED" w:rsidP="0023192A">
            <w:pPr>
              <w:widowControl/>
              <w:jc w:val="center"/>
              <w:rPr>
                <w:sz w:val="22"/>
                <w:szCs w:val="22"/>
              </w:rPr>
            </w:pPr>
          </w:p>
        </w:tc>
        <w:tc>
          <w:tcPr>
            <w:tcW w:w="1440" w:type="dxa"/>
            <w:noWrap/>
            <w:hideMark/>
          </w:tcPr>
          <w:p w14:paraId="299AC8EF" w14:textId="77777777" w:rsidR="00C467ED" w:rsidRPr="002B6C4F" w:rsidRDefault="00C467ED" w:rsidP="0023192A">
            <w:pPr>
              <w:widowControl/>
              <w:jc w:val="center"/>
              <w:rPr>
                <w:sz w:val="22"/>
                <w:szCs w:val="22"/>
              </w:rPr>
            </w:pPr>
          </w:p>
        </w:tc>
        <w:tc>
          <w:tcPr>
            <w:tcW w:w="1710" w:type="dxa"/>
            <w:noWrap/>
            <w:hideMark/>
          </w:tcPr>
          <w:p w14:paraId="321B445A" w14:textId="77777777" w:rsidR="00C467ED" w:rsidRPr="002B6C4F" w:rsidRDefault="00C467ED" w:rsidP="0023192A">
            <w:pPr>
              <w:widowControl/>
              <w:jc w:val="center"/>
              <w:rPr>
                <w:sz w:val="22"/>
                <w:szCs w:val="22"/>
              </w:rPr>
            </w:pPr>
          </w:p>
        </w:tc>
      </w:tr>
      <w:tr w:rsidR="00C467ED" w:rsidRPr="002B6C4F" w14:paraId="72FE6709" w14:textId="77777777" w:rsidTr="0023192A">
        <w:trPr>
          <w:trHeight w:val="638"/>
        </w:trPr>
        <w:tc>
          <w:tcPr>
            <w:tcW w:w="3240" w:type="dxa"/>
            <w:hideMark/>
          </w:tcPr>
          <w:p w14:paraId="119CF53D" w14:textId="1AE18883" w:rsidR="00C467ED" w:rsidRPr="002B6C4F" w:rsidRDefault="00C467ED" w:rsidP="0023192A">
            <w:pPr>
              <w:widowControl/>
              <w:rPr>
                <w:b/>
                <w:bCs/>
                <w:sz w:val="22"/>
                <w:szCs w:val="22"/>
              </w:rPr>
            </w:pPr>
            <w:r w:rsidRPr="002B6C4F">
              <w:rPr>
                <w:b/>
                <w:bCs/>
                <w:sz w:val="22"/>
                <w:szCs w:val="22"/>
              </w:rPr>
              <w:t xml:space="preserve">VI.  Earth Station License Renewals </w:t>
            </w:r>
          </w:p>
        </w:tc>
        <w:tc>
          <w:tcPr>
            <w:tcW w:w="1440" w:type="dxa"/>
            <w:hideMark/>
          </w:tcPr>
          <w:p w14:paraId="4D78D231" w14:textId="77777777" w:rsidR="00C467ED" w:rsidRPr="002B6C4F" w:rsidRDefault="00C467ED" w:rsidP="0023192A">
            <w:pPr>
              <w:widowControl/>
              <w:jc w:val="center"/>
              <w:rPr>
                <w:sz w:val="22"/>
                <w:szCs w:val="22"/>
              </w:rPr>
            </w:pPr>
            <w:r w:rsidRPr="002B6C4F">
              <w:rPr>
                <w:sz w:val="22"/>
                <w:szCs w:val="22"/>
              </w:rPr>
              <w:t>482</w:t>
            </w:r>
          </w:p>
        </w:tc>
        <w:tc>
          <w:tcPr>
            <w:tcW w:w="1440" w:type="dxa"/>
            <w:noWrap/>
            <w:hideMark/>
          </w:tcPr>
          <w:p w14:paraId="2F248203" w14:textId="77777777" w:rsidR="00C467ED" w:rsidRPr="002B6C4F" w:rsidRDefault="00C467ED" w:rsidP="0023192A">
            <w:pPr>
              <w:widowControl/>
              <w:jc w:val="center"/>
              <w:rPr>
                <w:sz w:val="22"/>
                <w:szCs w:val="22"/>
              </w:rPr>
            </w:pPr>
            <w:r w:rsidRPr="002B6C4F">
              <w:rPr>
                <w:sz w:val="22"/>
                <w:szCs w:val="22"/>
              </w:rPr>
              <w:t>180.00</w:t>
            </w:r>
          </w:p>
        </w:tc>
        <w:tc>
          <w:tcPr>
            <w:tcW w:w="1440" w:type="dxa"/>
            <w:noWrap/>
            <w:hideMark/>
          </w:tcPr>
          <w:p w14:paraId="269C6942" w14:textId="77777777" w:rsidR="00C467ED" w:rsidRPr="002B6C4F" w:rsidRDefault="00C467ED" w:rsidP="0023192A">
            <w:pPr>
              <w:widowControl/>
              <w:jc w:val="center"/>
              <w:rPr>
                <w:sz w:val="22"/>
                <w:szCs w:val="22"/>
              </w:rPr>
            </w:pPr>
          </w:p>
        </w:tc>
        <w:tc>
          <w:tcPr>
            <w:tcW w:w="1710" w:type="dxa"/>
            <w:noWrap/>
            <w:hideMark/>
          </w:tcPr>
          <w:p w14:paraId="597EDD58" w14:textId="77777777" w:rsidR="00C467ED" w:rsidRPr="002B6C4F" w:rsidRDefault="00C467ED" w:rsidP="0023192A">
            <w:pPr>
              <w:widowControl/>
              <w:jc w:val="center"/>
              <w:rPr>
                <w:sz w:val="22"/>
                <w:szCs w:val="22"/>
              </w:rPr>
            </w:pPr>
            <w:r w:rsidRPr="002B6C4F">
              <w:rPr>
                <w:sz w:val="22"/>
                <w:szCs w:val="22"/>
              </w:rPr>
              <w:t>86,760.00</w:t>
            </w:r>
          </w:p>
        </w:tc>
      </w:tr>
      <w:tr w:rsidR="00C467ED" w:rsidRPr="002B6C4F" w14:paraId="535EF82A" w14:textId="77777777" w:rsidTr="0023192A">
        <w:trPr>
          <w:trHeight w:val="300"/>
        </w:trPr>
        <w:tc>
          <w:tcPr>
            <w:tcW w:w="3240" w:type="dxa"/>
            <w:hideMark/>
          </w:tcPr>
          <w:p w14:paraId="24C3BDF4" w14:textId="77777777" w:rsidR="00C467ED" w:rsidRPr="002B6C4F" w:rsidRDefault="00C467ED" w:rsidP="0023192A">
            <w:pPr>
              <w:widowControl/>
              <w:rPr>
                <w:sz w:val="22"/>
                <w:szCs w:val="22"/>
              </w:rPr>
            </w:pPr>
          </w:p>
        </w:tc>
        <w:tc>
          <w:tcPr>
            <w:tcW w:w="1440" w:type="dxa"/>
            <w:hideMark/>
          </w:tcPr>
          <w:p w14:paraId="045B12E2" w14:textId="77777777" w:rsidR="00C467ED" w:rsidRPr="002B6C4F" w:rsidRDefault="00C467ED" w:rsidP="0023192A">
            <w:pPr>
              <w:widowControl/>
              <w:jc w:val="center"/>
              <w:rPr>
                <w:sz w:val="22"/>
                <w:szCs w:val="22"/>
              </w:rPr>
            </w:pPr>
          </w:p>
        </w:tc>
        <w:tc>
          <w:tcPr>
            <w:tcW w:w="1440" w:type="dxa"/>
            <w:noWrap/>
            <w:hideMark/>
          </w:tcPr>
          <w:p w14:paraId="34F02864" w14:textId="77777777" w:rsidR="00C467ED" w:rsidRPr="002B6C4F" w:rsidRDefault="00C467ED" w:rsidP="0023192A">
            <w:pPr>
              <w:widowControl/>
              <w:jc w:val="center"/>
              <w:rPr>
                <w:sz w:val="22"/>
                <w:szCs w:val="22"/>
              </w:rPr>
            </w:pPr>
          </w:p>
        </w:tc>
        <w:tc>
          <w:tcPr>
            <w:tcW w:w="1440" w:type="dxa"/>
            <w:noWrap/>
            <w:hideMark/>
          </w:tcPr>
          <w:p w14:paraId="7C4A5852" w14:textId="77777777" w:rsidR="00C467ED" w:rsidRPr="002B6C4F" w:rsidRDefault="00C467ED" w:rsidP="0023192A">
            <w:pPr>
              <w:widowControl/>
              <w:jc w:val="center"/>
              <w:rPr>
                <w:sz w:val="22"/>
                <w:szCs w:val="22"/>
              </w:rPr>
            </w:pPr>
          </w:p>
        </w:tc>
        <w:tc>
          <w:tcPr>
            <w:tcW w:w="1710" w:type="dxa"/>
            <w:noWrap/>
            <w:hideMark/>
          </w:tcPr>
          <w:p w14:paraId="4B2B3361" w14:textId="77777777" w:rsidR="00C467ED" w:rsidRPr="002B6C4F" w:rsidRDefault="00C467ED" w:rsidP="0023192A">
            <w:pPr>
              <w:widowControl/>
              <w:jc w:val="center"/>
              <w:rPr>
                <w:sz w:val="22"/>
                <w:szCs w:val="22"/>
              </w:rPr>
            </w:pPr>
          </w:p>
        </w:tc>
      </w:tr>
      <w:tr w:rsidR="00C467ED" w:rsidRPr="002B6C4F" w14:paraId="61359183" w14:textId="77777777" w:rsidTr="0023192A">
        <w:trPr>
          <w:trHeight w:val="300"/>
        </w:trPr>
        <w:tc>
          <w:tcPr>
            <w:tcW w:w="3240" w:type="dxa"/>
            <w:hideMark/>
          </w:tcPr>
          <w:p w14:paraId="7D633A9F" w14:textId="77777777" w:rsidR="00C467ED" w:rsidRPr="002B6C4F" w:rsidRDefault="00C467ED" w:rsidP="0023192A">
            <w:pPr>
              <w:widowControl/>
              <w:rPr>
                <w:b/>
                <w:bCs/>
                <w:sz w:val="22"/>
                <w:szCs w:val="22"/>
              </w:rPr>
            </w:pPr>
            <w:r w:rsidRPr="002B6C4F">
              <w:rPr>
                <w:b/>
                <w:bCs/>
                <w:sz w:val="22"/>
                <w:szCs w:val="22"/>
              </w:rPr>
              <w:t>Totals</w:t>
            </w:r>
          </w:p>
        </w:tc>
        <w:tc>
          <w:tcPr>
            <w:tcW w:w="1440" w:type="dxa"/>
            <w:hideMark/>
          </w:tcPr>
          <w:p w14:paraId="62CCDE05" w14:textId="77777777" w:rsidR="00C467ED" w:rsidRPr="002B6C4F" w:rsidRDefault="00C467ED" w:rsidP="0023192A">
            <w:pPr>
              <w:widowControl/>
              <w:jc w:val="center"/>
              <w:rPr>
                <w:b/>
                <w:bCs/>
                <w:sz w:val="22"/>
                <w:szCs w:val="22"/>
              </w:rPr>
            </w:pPr>
          </w:p>
        </w:tc>
        <w:tc>
          <w:tcPr>
            <w:tcW w:w="1440" w:type="dxa"/>
            <w:noWrap/>
            <w:hideMark/>
          </w:tcPr>
          <w:p w14:paraId="686E542F" w14:textId="77777777" w:rsidR="00C467ED" w:rsidRPr="002B6C4F" w:rsidRDefault="00C467ED" w:rsidP="0023192A">
            <w:pPr>
              <w:widowControl/>
              <w:jc w:val="center"/>
              <w:rPr>
                <w:sz w:val="22"/>
                <w:szCs w:val="22"/>
              </w:rPr>
            </w:pPr>
          </w:p>
        </w:tc>
        <w:tc>
          <w:tcPr>
            <w:tcW w:w="1440" w:type="dxa"/>
            <w:noWrap/>
            <w:hideMark/>
          </w:tcPr>
          <w:p w14:paraId="6BA07E44" w14:textId="77777777" w:rsidR="00C467ED" w:rsidRPr="002B6C4F" w:rsidRDefault="00C467ED" w:rsidP="0023192A">
            <w:pPr>
              <w:widowControl/>
              <w:jc w:val="center"/>
              <w:rPr>
                <w:sz w:val="22"/>
                <w:szCs w:val="22"/>
              </w:rPr>
            </w:pPr>
          </w:p>
        </w:tc>
        <w:tc>
          <w:tcPr>
            <w:tcW w:w="1710" w:type="dxa"/>
            <w:noWrap/>
            <w:hideMark/>
          </w:tcPr>
          <w:p w14:paraId="0718E5D3" w14:textId="77777777" w:rsidR="00C467ED" w:rsidRPr="002B6C4F" w:rsidRDefault="00C467ED" w:rsidP="0023192A">
            <w:pPr>
              <w:widowControl/>
              <w:jc w:val="center"/>
              <w:rPr>
                <w:b/>
                <w:sz w:val="22"/>
                <w:szCs w:val="22"/>
              </w:rPr>
            </w:pPr>
            <w:r w:rsidRPr="002B6C4F">
              <w:rPr>
                <w:b/>
                <w:sz w:val="22"/>
                <w:szCs w:val="22"/>
              </w:rPr>
              <w:t>7,181,90</w:t>
            </w:r>
            <w:r w:rsidR="005F601B" w:rsidRPr="002B6C4F">
              <w:rPr>
                <w:b/>
                <w:sz w:val="22"/>
                <w:szCs w:val="22"/>
              </w:rPr>
              <w:t>5.23</w:t>
            </w:r>
          </w:p>
        </w:tc>
      </w:tr>
    </w:tbl>
    <w:p w14:paraId="5F1C41D4" w14:textId="77777777" w:rsidR="002A15C4" w:rsidRPr="002B6C4F" w:rsidRDefault="002A15C4" w:rsidP="00370C27">
      <w:pPr>
        <w:spacing w:after="120"/>
        <w:rPr>
          <w:sz w:val="22"/>
          <w:szCs w:val="22"/>
        </w:rPr>
      </w:pPr>
    </w:p>
    <w:p w14:paraId="5A1649CA" w14:textId="77777777" w:rsidR="00967D1E" w:rsidRPr="002B6C4F" w:rsidRDefault="00967D1E"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sectPr w:rsidR="00967D1E" w:rsidRPr="002B6C4F" w:rsidSect="00370539">
      <w:headerReference w:type="default" r:id="rId10"/>
      <w:footerReference w:type="default" r:id="rId11"/>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F4240" w14:textId="77777777" w:rsidR="005D429F" w:rsidRDefault="005D429F">
      <w:r>
        <w:separator/>
      </w:r>
    </w:p>
    <w:p w14:paraId="13ED9221" w14:textId="77777777" w:rsidR="005D429F" w:rsidRDefault="005D429F"/>
  </w:endnote>
  <w:endnote w:type="continuationSeparator" w:id="0">
    <w:p w14:paraId="09C41DF9" w14:textId="77777777" w:rsidR="005D429F" w:rsidRDefault="005D429F">
      <w:r>
        <w:continuationSeparator/>
      </w:r>
    </w:p>
    <w:p w14:paraId="43BE84B1" w14:textId="77777777" w:rsidR="005D429F" w:rsidRDefault="005D4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308F5" w14:textId="10AC1813" w:rsidR="0029386E" w:rsidRPr="00B506A9" w:rsidRDefault="0029386E">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sidR="00002D35">
      <w:rPr>
        <w:noProof/>
        <w:sz w:val="22"/>
        <w:szCs w:val="22"/>
      </w:rPr>
      <w:t>27</w:t>
    </w:r>
    <w:r w:rsidRPr="00B506A9">
      <w:rPr>
        <w:noProof/>
        <w:sz w:val="22"/>
        <w:szCs w:val="22"/>
      </w:rPr>
      <w:fldChar w:fldCharType="end"/>
    </w:r>
  </w:p>
  <w:p w14:paraId="421B5B06" w14:textId="77777777" w:rsidR="0029386E" w:rsidRDefault="0029386E">
    <w:pPr>
      <w:pStyle w:val="Footer"/>
    </w:pPr>
  </w:p>
  <w:p w14:paraId="2E7FBB9D" w14:textId="77777777" w:rsidR="0029386E" w:rsidRDefault="002938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07024" w14:textId="77777777" w:rsidR="005D429F" w:rsidRDefault="005D429F">
      <w:r>
        <w:separator/>
      </w:r>
    </w:p>
  </w:footnote>
  <w:footnote w:type="continuationSeparator" w:id="0">
    <w:p w14:paraId="4B3D7DF4" w14:textId="77777777" w:rsidR="005D429F" w:rsidRDefault="005D429F">
      <w:r>
        <w:continuationSeparator/>
      </w:r>
    </w:p>
    <w:p w14:paraId="1115C698" w14:textId="77777777" w:rsidR="005D429F" w:rsidRDefault="005D429F"/>
  </w:footnote>
  <w:footnote w:id="1">
    <w:p w14:paraId="1F520A55" w14:textId="77777777" w:rsidR="0029386E" w:rsidRDefault="0029386E">
      <w:pPr>
        <w:pStyle w:val="FootnoteText"/>
      </w:pPr>
      <w:r>
        <w:rPr>
          <w:rStyle w:val="FootnoteReference"/>
        </w:rPr>
        <w:footnoteRef/>
      </w:r>
      <w:r>
        <w:t xml:space="preserve"> </w:t>
      </w:r>
      <w:r w:rsidRPr="00587461">
        <w:t>A rain fade compensation system comprises the equipment and software used in a satellite</w:t>
      </w:r>
      <w:r>
        <w:t xml:space="preserve"> </w:t>
      </w:r>
      <w:r w:rsidRPr="00587461">
        <w:t>communication earth station to adjust the power level transmitted by the earth station to compensate for signal dispersion and attenuation in the atmosphere caused by precipitation and water vapor in the path between the earth station and the satellite to which it is transmitting.</w:t>
      </w:r>
    </w:p>
  </w:footnote>
  <w:footnote w:id="2">
    <w:p w14:paraId="16C167A1" w14:textId="4945E6A3" w:rsidR="0029386E" w:rsidRDefault="0029386E">
      <w:pPr>
        <w:pStyle w:val="FootnoteText"/>
      </w:pPr>
      <w:r>
        <w:rPr>
          <w:rStyle w:val="FootnoteReference"/>
        </w:rPr>
        <w:footnoteRef/>
      </w:r>
      <w:r w:rsidR="000D792C">
        <w:t xml:space="preserve"> The revision of the burden</w:t>
      </w:r>
      <w:r>
        <w:t xml:space="preserve"> statements and assignment of OMB control number 3060-0678 have been </w:t>
      </w:r>
      <w:r w:rsidR="000D792C">
        <w:t>amended/added for</w:t>
      </w:r>
      <w:r>
        <w:t xml:space="preserve"> FCC Forms 312-R and 312 EZ.  The burden statements have been revised for Schedules A and B.  Basically, the</w:t>
      </w:r>
      <w:r w:rsidR="000D792C">
        <w:t xml:space="preserve"> d</w:t>
      </w:r>
      <w:r>
        <w:t>ata elements are not being revised</w:t>
      </w:r>
      <w:r w:rsidR="000D792C">
        <w:t xml:space="preserve"> for Forms 312-R, 312 EZ, and Schedules A and B (FCC Form 312)</w:t>
      </w:r>
      <w:r>
        <w:t xml:space="preserve">.  </w:t>
      </w:r>
      <w:r w:rsidR="000D792C">
        <w:t>Only t</w:t>
      </w:r>
      <w:r>
        <w:t xml:space="preserve">he instructions to FCC Form </w:t>
      </w:r>
      <w:r w:rsidRPr="0029386E">
        <w:t>312, Schedule S, are the being</w:t>
      </w:r>
      <w:r>
        <w:t xml:space="preserve"> revised with this submission to OMB.</w:t>
      </w:r>
    </w:p>
  </w:footnote>
  <w:footnote w:id="3">
    <w:p w14:paraId="29632FF4" w14:textId="49D43E6C" w:rsidR="0029386E" w:rsidRDefault="0029386E">
      <w:pPr>
        <w:pStyle w:val="FootnoteText"/>
      </w:pPr>
      <w:r>
        <w:rPr>
          <w:rStyle w:val="FootnoteReference"/>
        </w:rPr>
        <w:footnoteRef/>
      </w:r>
      <w:r>
        <w:t xml:space="preserve"> Throughout this collection, the Commission reports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For example, licensees are required to submit documentation that they have met the “critical design review” milestone for a particular space station (see Section </w:t>
      </w:r>
      <w:proofErr w:type="spellStart"/>
      <w:r>
        <w:t>X.c</w:t>
      </w:r>
      <w:proofErr w:type="spellEnd"/>
      <w:r>
        <w:t xml:space="preserve">.).  Once a licensee provides this information, it need not file this information again.  Other respondents, however, will be required to submit this type of evidence when the milestones for their space stations are due.  On average, the </w:t>
      </w:r>
      <w:r w:rsidRPr="00B506A9">
        <w:t>Critical Design Review</w:t>
      </w:r>
      <w:r>
        <w:t xml:space="preserve"> (CDR) milestones for five space stations become due each year.  Consequently, in Section </w:t>
      </w:r>
      <w:proofErr w:type="spellStart"/>
      <w:r>
        <w:t>X.c</w:t>
      </w:r>
      <w:proofErr w:type="spellEnd"/>
      <w:r>
        <w:t>., we have listed the annual number of responses as “5” and the frequency of response as “one time.”  We use the term “on occasion” to refer to a collection where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4">
    <w:p w14:paraId="4C8B97A1" w14:textId="107EA4C1" w:rsidR="0029386E" w:rsidRDefault="0029386E">
      <w:pPr>
        <w:pStyle w:val="FootnoteText"/>
      </w:pPr>
      <w:r>
        <w:rPr>
          <w:rStyle w:val="FootnoteReference"/>
        </w:rPr>
        <w:footnoteRef/>
      </w:r>
      <w:r>
        <w:t xml:space="preserve"> Of the estimated 8 hours per response, the one-time filing accounts for approximately 7 hours per response and the third party disclosure accounts for approximately 1 hour per response.</w:t>
      </w:r>
    </w:p>
  </w:footnote>
  <w:footnote w:id="5">
    <w:p w14:paraId="5D336BA5" w14:textId="77777777" w:rsidR="0029386E" w:rsidRPr="00230A8A" w:rsidRDefault="0029386E">
      <w:pPr>
        <w:pStyle w:val="FootnoteText"/>
      </w:pPr>
      <w:r>
        <w:rPr>
          <w:rStyle w:val="FootnoteReference"/>
        </w:rPr>
        <w:footnoteRef/>
      </w:r>
      <w:r>
        <w:t xml:space="preserve"> </w:t>
      </w:r>
      <w:r>
        <w:rPr>
          <w:i/>
        </w:rPr>
        <w:t xml:space="preserve">See </w:t>
      </w:r>
      <w:r>
        <w:t xml:space="preserve">Appendix A for Table of Calculations.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A75C" w14:textId="77777777" w:rsidR="0029386E" w:rsidRDefault="0029386E">
    <w:pPr>
      <w:pStyle w:val="Header"/>
    </w:pPr>
    <w:r>
      <w:t xml:space="preserve">Part 25 of the Federal Communications Commission’s </w:t>
    </w:r>
    <w:r>
      <w:tab/>
    </w:r>
    <w:r w:rsidRPr="005357EF">
      <w:t>OMB Control Number</w:t>
    </w:r>
  </w:p>
  <w:p w14:paraId="0CD32428" w14:textId="77777777" w:rsidR="0029386E" w:rsidRDefault="0029386E">
    <w:pPr>
      <w:pStyle w:val="Header"/>
    </w:pPr>
    <w:r>
      <w:t xml:space="preserve">Rules: Governing the Licensing of, and Spectrum Usage  </w:t>
    </w:r>
    <w:r>
      <w:tab/>
      <w:t>3060-0678</w:t>
    </w:r>
  </w:p>
  <w:p w14:paraId="1B1EBAB2" w14:textId="68FFE9A5" w:rsidR="0029386E" w:rsidRDefault="0029386E">
    <w:pPr>
      <w:pStyle w:val="Header"/>
    </w:pPr>
    <w:r>
      <w:t xml:space="preserve">By, Commercial Earth Stations and Space Stations </w:t>
    </w:r>
    <w:r>
      <w:tab/>
      <w:t>Ju</w:t>
    </w:r>
    <w:r w:rsidR="006758AF">
      <w:t>ly</w:t>
    </w:r>
    <w: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081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30F8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3">
    <w:nsid w:val="045300A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544B42"/>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F1D9C"/>
    <w:multiLevelType w:val="hybridMultilevel"/>
    <w:tmpl w:val="97AE7152"/>
    <w:lvl w:ilvl="0" w:tplc="E460CD2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5B9446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CD061B"/>
    <w:multiLevelType w:val="hybridMultilevel"/>
    <w:tmpl w:val="CCD21F36"/>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87405CD"/>
    <w:multiLevelType w:val="hybridMultilevel"/>
    <w:tmpl w:val="761C923C"/>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444F8"/>
    <w:multiLevelType w:val="hybridMultilevel"/>
    <w:tmpl w:val="A7061EA0"/>
    <w:lvl w:ilvl="0" w:tplc="21D68E4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16127E"/>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0AFE56A5"/>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0B461BF6"/>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73704F"/>
    <w:multiLevelType w:val="hybridMultilevel"/>
    <w:tmpl w:val="70AE3F64"/>
    <w:lvl w:ilvl="0" w:tplc="47FC0892">
      <w:start w:val="1"/>
      <w:numFmt w:val="decimal"/>
      <w:lvlText w:val="(%1)"/>
      <w:lvlJc w:val="left"/>
      <w:pPr>
        <w:ind w:left="1125" w:hanging="405"/>
      </w:pPr>
      <w:rPr>
        <w:rFonts w:hint="default"/>
      </w:rPr>
    </w:lvl>
    <w:lvl w:ilvl="1" w:tplc="0AC4768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D4661FD"/>
    <w:multiLevelType w:val="hybridMultilevel"/>
    <w:tmpl w:val="D0DC408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0D49648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D93038C"/>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EB13C3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ECB3891"/>
    <w:multiLevelType w:val="hybridMultilevel"/>
    <w:tmpl w:val="BCB4C596"/>
    <w:lvl w:ilvl="0" w:tplc="A36E3B54">
      <w:start w:val="1"/>
      <w:numFmt w:val="upperRoman"/>
      <w:lvlText w:val="%1."/>
      <w:lvlJc w:val="right"/>
      <w:pPr>
        <w:ind w:left="405" w:hanging="360"/>
      </w:pPr>
      <w:rPr>
        <w:b/>
      </w:rPr>
    </w:lvl>
    <w:lvl w:ilvl="1" w:tplc="04090019">
      <w:start w:val="1"/>
      <w:numFmt w:val="lowerLetter"/>
      <w:lvlText w:val="%2."/>
      <w:lvlJc w:val="left"/>
      <w:pPr>
        <w:ind w:left="945" w:hanging="360"/>
      </w:pPr>
      <w:rPr>
        <w:b/>
      </w:rPr>
    </w:lvl>
    <w:lvl w:ilvl="2" w:tplc="0409001B">
      <w:start w:val="1"/>
      <w:numFmt w:val="lowerRoman"/>
      <w:lvlText w:val="%3."/>
      <w:lvlJc w:val="right"/>
      <w:pPr>
        <w:ind w:left="1665" w:hanging="180"/>
      </w:pPr>
    </w:lvl>
    <w:lvl w:ilvl="3" w:tplc="0409000F">
      <w:start w:val="1"/>
      <w:numFmt w:val="decimal"/>
      <w:lvlText w:val="%4."/>
      <w:lvlJc w:val="left"/>
      <w:pPr>
        <w:ind w:left="2385" w:hanging="360"/>
      </w:pPr>
    </w:lvl>
    <w:lvl w:ilvl="4" w:tplc="04090019">
      <w:start w:val="1"/>
      <w:numFmt w:val="lowerLetter"/>
      <w:lvlText w:val="%5."/>
      <w:lvlJc w:val="left"/>
      <w:pPr>
        <w:ind w:left="3105" w:hanging="360"/>
      </w:pPr>
    </w:lvl>
    <w:lvl w:ilvl="5" w:tplc="0409001B">
      <w:start w:val="1"/>
      <w:numFmt w:val="lowerRoman"/>
      <w:lvlText w:val="%6."/>
      <w:lvlJc w:val="right"/>
      <w:pPr>
        <w:ind w:left="3825" w:hanging="180"/>
      </w:pPr>
    </w:lvl>
    <w:lvl w:ilvl="6" w:tplc="0409000F">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19">
    <w:nsid w:val="0EFE68EA"/>
    <w:multiLevelType w:val="hybridMultilevel"/>
    <w:tmpl w:val="BEC2A83A"/>
    <w:lvl w:ilvl="0" w:tplc="04090013">
      <w:start w:val="1"/>
      <w:numFmt w:val="upperRoman"/>
      <w:lvlText w:val="%1."/>
      <w:lvlJc w:val="right"/>
      <w:pPr>
        <w:ind w:left="1260" w:hanging="360"/>
      </w:p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613EE404">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F1D73AC"/>
    <w:multiLevelType w:val="hybridMultilevel"/>
    <w:tmpl w:val="9D5C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07A4C77"/>
    <w:multiLevelType w:val="hybridMultilevel"/>
    <w:tmpl w:val="D0DC408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10815D0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1133638"/>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2515BD2"/>
    <w:multiLevelType w:val="hybridMultilevel"/>
    <w:tmpl w:val="0BB4358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2627A0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131A02BA"/>
    <w:multiLevelType w:val="hybridMultilevel"/>
    <w:tmpl w:val="9B70B31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nsid w:val="13A721C1"/>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4716F12"/>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4BA575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4E140CB"/>
    <w:multiLevelType w:val="hybridMultilevel"/>
    <w:tmpl w:val="8C1444B2"/>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4F366CD"/>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7357A9E"/>
    <w:multiLevelType w:val="hybridMultilevel"/>
    <w:tmpl w:val="1D5A5ED4"/>
    <w:lvl w:ilvl="0" w:tplc="931C3E10">
      <w:start w:val="1"/>
      <w:numFmt w:val="lowerLetter"/>
      <w:lvlText w:val="%1."/>
      <w:lvlJc w:val="left"/>
      <w:pPr>
        <w:ind w:left="18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7571CD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82E604B"/>
    <w:multiLevelType w:val="hybridMultilevel"/>
    <w:tmpl w:val="EB1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9BD2601"/>
    <w:multiLevelType w:val="hybridMultilevel"/>
    <w:tmpl w:val="B82ABD74"/>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9D823C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A375B5E"/>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B7A3AB5"/>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B802B4A"/>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1D9F0762"/>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F1103C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FA355D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0312FD1"/>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0692295"/>
    <w:multiLevelType w:val="hybridMultilevel"/>
    <w:tmpl w:val="F39417DE"/>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10A3D49"/>
    <w:multiLevelType w:val="hybridMultilevel"/>
    <w:tmpl w:val="9AB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1D76F76"/>
    <w:multiLevelType w:val="hybridMultilevel"/>
    <w:tmpl w:val="4BB49B64"/>
    <w:lvl w:ilvl="0" w:tplc="BC3A6C54">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2BA73A6"/>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4772E6B"/>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nsid w:val="249B79C8"/>
    <w:multiLevelType w:val="hybridMultilevel"/>
    <w:tmpl w:val="8902B6DE"/>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51C4CF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5BA134F"/>
    <w:multiLevelType w:val="hybridMultilevel"/>
    <w:tmpl w:val="54080D2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F2B47B88">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6680AB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
    <w:nsid w:val="2736738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nsid w:val="27AA63C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8E925A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8F21283"/>
    <w:multiLevelType w:val="hybridMultilevel"/>
    <w:tmpl w:val="6570FA4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A234E41"/>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B7B39B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nsid w:val="2B8F415C"/>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CDB0231"/>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1">
    <w:nsid w:val="2E261EFC"/>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E49543B"/>
    <w:multiLevelType w:val="hybridMultilevel"/>
    <w:tmpl w:val="44746E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2F5471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nsid w:val="2F5A5E57"/>
    <w:multiLevelType w:val="hybridMultilevel"/>
    <w:tmpl w:val="E1204AC2"/>
    <w:lvl w:ilvl="0" w:tplc="D39E00AA">
      <w:start w:val="15"/>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nsid w:val="2FE94AC5"/>
    <w:multiLevelType w:val="hybridMultilevel"/>
    <w:tmpl w:val="120818A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31EE439A"/>
    <w:multiLevelType w:val="hybridMultilevel"/>
    <w:tmpl w:val="A89C0F3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32E375FE"/>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33B291B"/>
    <w:multiLevelType w:val="hybridMultilevel"/>
    <w:tmpl w:val="1FE8694C"/>
    <w:lvl w:ilvl="0" w:tplc="47FC0892">
      <w:start w:val="1"/>
      <w:numFmt w:val="decimal"/>
      <w:lvlText w:val="(%1)"/>
      <w:lvlJc w:val="left"/>
      <w:pPr>
        <w:ind w:left="310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3BD05CB"/>
    <w:multiLevelType w:val="hybridMultilevel"/>
    <w:tmpl w:val="EEE0A03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nsid w:val="346A00BF"/>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4EE41E8"/>
    <w:multiLevelType w:val="hybridMultilevel"/>
    <w:tmpl w:val="DAC080A2"/>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62F5ADF"/>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631416E"/>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6C72FFC"/>
    <w:multiLevelType w:val="hybridMultilevel"/>
    <w:tmpl w:val="70B2F66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3A4930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6">
    <w:nsid w:val="3A783A72"/>
    <w:multiLevelType w:val="hybridMultilevel"/>
    <w:tmpl w:val="F0EAC9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3B9D2895"/>
    <w:multiLevelType w:val="hybridMultilevel"/>
    <w:tmpl w:val="1EC48F0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3BD6362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BEB69AF"/>
    <w:multiLevelType w:val="hybridMultilevel"/>
    <w:tmpl w:val="6CCC5E68"/>
    <w:lvl w:ilvl="0" w:tplc="C2B420F0">
      <w:start w:val="1"/>
      <w:numFmt w:val="lowerRoman"/>
      <w:lvlText w:val="%1."/>
      <w:lvlJc w:val="right"/>
      <w:pPr>
        <w:ind w:left="25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D453D7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E7126B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E921F6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403E3E7A"/>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40CB60D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1BF7F0B"/>
    <w:multiLevelType w:val="hybridMultilevel"/>
    <w:tmpl w:val="764E080A"/>
    <w:lvl w:ilvl="0" w:tplc="47FC0892">
      <w:start w:val="1"/>
      <w:numFmt w:val="decimal"/>
      <w:lvlText w:val="(%1)"/>
      <w:lvlJc w:val="left"/>
      <w:pPr>
        <w:ind w:left="1125" w:hanging="405"/>
      </w:pPr>
      <w:rPr>
        <w:rFonts w:hint="default"/>
      </w:rPr>
    </w:lvl>
    <w:lvl w:ilvl="1" w:tplc="D7C654D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1EA741F"/>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7">
    <w:nsid w:val="43223081"/>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432766D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9">
    <w:nsid w:val="4375217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43B13130"/>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3BD6791"/>
    <w:multiLevelType w:val="hybridMultilevel"/>
    <w:tmpl w:val="85DCDC62"/>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3D50925"/>
    <w:multiLevelType w:val="hybridMultilevel"/>
    <w:tmpl w:val="02CCB334"/>
    <w:lvl w:ilvl="0" w:tplc="931C3E10">
      <w:start w:val="1"/>
      <w:numFmt w:val="lowerLetter"/>
      <w:lvlText w:val="%1."/>
      <w:lvlJc w:val="left"/>
      <w:pPr>
        <w:ind w:left="18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4F40DF4"/>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643329C"/>
    <w:multiLevelType w:val="hybridMultilevel"/>
    <w:tmpl w:val="16D68A0C"/>
    <w:lvl w:ilvl="0" w:tplc="47FC0892">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6DF18C8"/>
    <w:multiLevelType w:val="hybridMultilevel"/>
    <w:tmpl w:val="2188DC7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4772256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47CE6D84"/>
    <w:multiLevelType w:val="hybridMultilevel"/>
    <w:tmpl w:val="E888657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C2B420F0">
      <w:start w:val="1"/>
      <w:numFmt w:val="lowerRoman"/>
      <w:lvlText w:val="%3."/>
      <w:lvlJc w:val="right"/>
      <w:pPr>
        <w:ind w:left="2520" w:hanging="18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491C72B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4AAF4D9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AB96D1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AC93DF2"/>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4B5535C9"/>
    <w:multiLevelType w:val="hybridMultilevel"/>
    <w:tmpl w:val="6262A84A"/>
    <w:lvl w:ilvl="0" w:tplc="C2B420F0">
      <w:start w:val="1"/>
      <w:numFmt w:val="lowerRoman"/>
      <w:lvlText w:val="%1."/>
      <w:lvlJc w:val="right"/>
      <w:pPr>
        <w:ind w:left="25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C19107E"/>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4C3304C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4C5F2E85"/>
    <w:multiLevelType w:val="hybridMultilevel"/>
    <w:tmpl w:val="BBB6BB4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6">
    <w:nsid w:val="4C7B5336"/>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4E500EBA"/>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4EBD78F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FB1063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4FD034B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1">
    <w:nsid w:val="4FE0047A"/>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505D57D8"/>
    <w:multiLevelType w:val="hybridMultilevel"/>
    <w:tmpl w:val="1D5A5ED4"/>
    <w:lvl w:ilvl="0" w:tplc="931C3E10">
      <w:start w:val="1"/>
      <w:numFmt w:val="lowerLetter"/>
      <w:lvlText w:val="%1."/>
      <w:lvlJc w:val="left"/>
      <w:pPr>
        <w:ind w:left="18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07F6D0F"/>
    <w:multiLevelType w:val="hybridMultilevel"/>
    <w:tmpl w:val="24B47CE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0B44413"/>
    <w:multiLevelType w:val="hybridMultilevel"/>
    <w:tmpl w:val="C27EE076"/>
    <w:lvl w:ilvl="0" w:tplc="7934507E">
      <w:start w:val="1"/>
      <w:numFmt w:val="lowerLetter"/>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125334C"/>
    <w:multiLevelType w:val="hybridMultilevel"/>
    <w:tmpl w:val="28B03CD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518F1E31"/>
    <w:multiLevelType w:val="hybridMultilevel"/>
    <w:tmpl w:val="C71062EC"/>
    <w:lvl w:ilvl="0" w:tplc="04090019">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17">
    <w:nsid w:val="52CE0015"/>
    <w:multiLevelType w:val="hybridMultilevel"/>
    <w:tmpl w:val="E794AA3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52E264F5"/>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3313E5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545A427A"/>
    <w:multiLevelType w:val="hybridMultilevel"/>
    <w:tmpl w:val="B0AC239A"/>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47A1DD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54D415EB"/>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4DB0D3A"/>
    <w:multiLevelType w:val="hybridMultilevel"/>
    <w:tmpl w:val="9C560482"/>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4">
    <w:nsid w:val="54E362E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557E07D4"/>
    <w:multiLevelType w:val="hybridMultilevel"/>
    <w:tmpl w:val="26B0715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6">
    <w:nsid w:val="55990D21"/>
    <w:multiLevelType w:val="hybridMultilevel"/>
    <w:tmpl w:val="C566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55C66656"/>
    <w:multiLevelType w:val="hybridMultilevel"/>
    <w:tmpl w:val="A15E3A38"/>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8">
    <w:nsid w:val="56A00F89"/>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57964F18"/>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58741BFD"/>
    <w:multiLevelType w:val="hybridMultilevel"/>
    <w:tmpl w:val="EFA4F5F8"/>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8C414A4"/>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2">
    <w:nsid w:val="59280A2A"/>
    <w:multiLevelType w:val="hybridMultilevel"/>
    <w:tmpl w:val="043E2D06"/>
    <w:lvl w:ilvl="0" w:tplc="76D6559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598A3B6D"/>
    <w:multiLevelType w:val="hybridMultilevel"/>
    <w:tmpl w:val="FBF45B3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4">
    <w:nsid w:val="5990239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5">
    <w:nsid w:val="59ED2F4D"/>
    <w:multiLevelType w:val="hybridMultilevel"/>
    <w:tmpl w:val="D154378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9F7A943C">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5ADF58F0"/>
    <w:multiLevelType w:val="hybridMultilevel"/>
    <w:tmpl w:val="F468C29E"/>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AE672E0"/>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5AFB16AA"/>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9">
    <w:nsid w:val="5C7B2CF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5CC256C9"/>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1">
    <w:nsid w:val="5D402EE9"/>
    <w:multiLevelType w:val="hybridMultilevel"/>
    <w:tmpl w:val="DE76D242"/>
    <w:lvl w:ilvl="0" w:tplc="C9F433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5E617BE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60630F41"/>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4">
    <w:nsid w:val="60EF753C"/>
    <w:multiLevelType w:val="hybridMultilevel"/>
    <w:tmpl w:val="F15AA9EE"/>
    <w:lvl w:ilvl="0" w:tplc="47FC0892">
      <w:start w:val="1"/>
      <w:numFmt w:val="decimal"/>
      <w:lvlText w:val="(%1)"/>
      <w:lvlJc w:val="left"/>
      <w:pPr>
        <w:ind w:left="1125" w:hanging="405"/>
      </w:pPr>
      <w:rPr>
        <w:rFonts w:hint="default"/>
      </w:rPr>
    </w:lvl>
    <w:lvl w:ilvl="1" w:tplc="7934507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62552267"/>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62897A7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64321505"/>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8">
    <w:nsid w:val="64C107EA"/>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6561796E"/>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678B177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67E7662B"/>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686373A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9246109"/>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6B1E1B8E"/>
    <w:multiLevelType w:val="hybridMultilevel"/>
    <w:tmpl w:val="AC0018D6"/>
    <w:lvl w:ilvl="0" w:tplc="162885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5">
    <w:nsid w:val="6B8E0406"/>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6">
    <w:nsid w:val="6CBA705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6DFB7B7D"/>
    <w:multiLevelType w:val="hybridMultilevel"/>
    <w:tmpl w:val="2188DC7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6F171B4F"/>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70A8269C"/>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70C75C8F"/>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70F40E6C"/>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2">
    <w:nsid w:val="7113383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731F4DD6"/>
    <w:multiLevelType w:val="hybridMultilevel"/>
    <w:tmpl w:val="141022D4"/>
    <w:lvl w:ilvl="0" w:tplc="6C0A3C7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nsid w:val="73747E93"/>
    <w:multiLevelType w:val="hybridMultilevel"/>
    <w:tmpl w:val="1FE8694C"/>
    <w:lvl w:ilvl="0" w:tplc="47FC0892">
      <w:start w:val="1"/>
      <w:numFmt w:val="decimal"/>
      <w:lvlText w:val="(%1)"/>
      <w:lvlJc w:val="left"/>
      <w:pPr>
        <w:ind w:left="2340" w:hanging="405"/>
      </w:pPr>
      <w:rPr>
        <w:rFonts w:hint="default"/>
      </w:rPr>
    </w:lvl>
    <w:lvl w:ilvl="1" w:tplc="04090019">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65">
    <w:nsid w:val="754B030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75D4086C"/>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76D35AE5"/>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788137AE"/>
    <w:multiLevelType w:val="hybridMultilevel"/>
    <w:tmpl w:val="738A0A16"/>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7887153A"/>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0">
    <w:nsid w:val="78A63E65"/>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78FE6EE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9157D6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7922710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7A961CB1"/>
    <w:multiLevelType w:val="hybridMultilevel"/>
    <w:tmpl w:val="4BB49B64"/>
    <w:lvl w:ilvl="0" w:tplc="BC3A6C54">
      <w:start w:val="1"/>
      <w:numFmt w:val="decimal"/>
      <w:lvlText w:val="(%1)"/>
      <w:lvlJc w:val="left"/>
      <w:pPr>
        <w:ind w:left="1125" w:hanging="40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7B024E4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7CD837E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D945A7F"/>
    <w:multiLevelType w:val="hybridMultilevel"/>
    <w:tmpl w:val="7B2CCFF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7F0255F7"/>
    <w:multiLevelType w:val="hybridMultilevel"/>
    <w:tmpl w:val="5726E62E"/>
    <w:lvl w:ilvl="0" w:tplc="B5A86F9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nsid w:val="7F56644F"/>
    <w:multiLevelType w:val="hybridMultilevel"/>
    <w:tmpl w:val="1FE8694C"/>
    <w:lvl w:ilvl="0" w:tplc="47FC0892">
      <w:start w:val="1"/>
      <w:numFmt w:val="decimal"/>
      <w:lvlText w:val="(%1)"/>
      <w:lvlJc w:val="left"/>
      <w:pPr>
        <w:ind w:left="346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2"/>
  </w:num>
  <w:num w:numId="2">
    <w:abstractNumId w:val="141"/>
  </w:num>
  <w:num w:numId="3">
    <w:abstractNumId w:val="154"/>
  </w:num>
  <w:num w:numId="4">
    <w:abstractNumId w:val="5"/>
  </w:num>
  <w:num w:numId="5">
    <w:abstractNumId w:val="163"/>
  </w:num>
  <w:num w:numId="6">
    <w:abstractNumId w:val="178"/>
  </w:num>
  <w:num w:numId="7">
    <w:abstractNumId w:val="9"/>
  </w:num>
  <w:num w:numId="8">
    <w:abstractNumId w:val="64"/>
  </w:num>
  <w:num w:numId="9">
    <w:abstractNumId w:val="18"/>
  </w:num>
  <w:num w:numId="10">
    <w:abstractNumId w:val="89"/>
  </w:num>
  <w:num w:numId="11">
    <w:abstractNumId w:val="164"/>
  </w:num>
  <w:num w:numId="12">
    <w:abstractNumId w:val="51"/>
  </w:num>
  <w:num w:numId="13">
    <w:abstractNumId w:val="28"/>
  </w:num>
  <w:num w:numId="14">
    <w:abstractNumId w:val="46"/>
  </w:num>
  <w:num w:numId="15">
    <w:abstractNumId w:val="100"/>
  </w:num>
  <w:num w:numId="16">
    <w:abstractNumId w:val="16"/>
  </w:num>
  <w:num w:numId="17">
    <w:abstractNumId w:val="94"/>
  </w:num>
  <w:num w:numId="18">
    <w:abstractNumId w:val="151"/>
  </w:num>
  <w:num w:numId="19">
    <w:abstractNumId w:val="78"/>
  </w:num>
  <w:num w:numId="20">
    <w:abstractNumId w:val="91"/>
  </w:num>
  <w:num w:numId="21">
    <w:abstractNumId w:val="101"/>
  </w:num>
  <w:num w:numId="22">
    <w:abstractNumId w:val="104"/>
  </w:num>
  <w:num w:numId="23">
    <w:abstractNumId w:val="175"/>
  </w:num>
  <w:num w:numId="24">
    <w:abstractNumId w:val="124"/>
  </w:num>
  <w:num w:numId="25">
    <w:abstractNumId w:val="111"/>
  </w:num>
  <w:num w:numId="26">
    <w:abstractNumId w:val="47"/>
  </w:num>
  <w:num w:numId="27">
    <w:abstractNumId w:val="84"/>
  </w:num>
  <w:num w:numId="28">
    <w:abstractNumId w:val="6"/>
  </w:num>
  <w:num w:numId="29">
    <w:abstractNumId w:val="176"/>
  </w:num>
  <w:num w:numId="30">
    <w:abstractNumId w:val="128"/>
  </w:num>
  <w:num w:numId="31">
    <w:abstractNumId w:val="98"/>
  </w:num>
  <w:num w:numId="32">
    <w:abstractNumId w:val="160"/>
  </w:num>
  <w:num w:numId="33">
    <w:abstractNumId w:val="136"/>
  </w:num>
  <w:num w:numId="34">
    <w:abstractNumId w:val="35"/>
  </w:num>
  <w:num w:numId="35">
    <w:abstractNumId w:val="179"/>
  </w:num>
  <w:num w:numId="36">
    <w:abstractNumId w:val="139"/>
  </w:num>
  <w:num w:numId="37">
    <w:abstractNumId w:val="31"/>
  </w:num>
  <w:num w:numId="38">
    <w:abstractNumId w:val="165"/>
  </w:num>
  <w:num w:numId="39">
    <w:abstractNumId w:val="170"/>
  </w:num>
  <w:num w:numId="40">
    <w:abstractNumId w:val="92"/>
  </w:num>
  <w:num w:numId="41">
    <w:abstractNumId w:val="112"/>
  </w:num>
  <w:num w:numId="42">
    <w:abstractNumId w:val="120"/>
  </w:num>
  <w:num w:numId="43">
    <w:abstractNumId w:val="97"/>
  </w:num>
  <w:num w:numId="44">
    <w:abstractNumId w:val="148"/>
  </w:num>
  <w:num w:numId="45">
    <w:abstractNumId w:val="152"/>
  </w:num>
  <w:num w:numId="46">
    <w:abstractNumId w:val="168"/>
  </w:num>
  <w:num w:numId="47">
    <w:abstractNumId w:val="33"/>
  </w:num>
  <w:num w:numId="48">
    <w:abstractNumId w:val="30"/>
  </w:num>
  <w:num w:numId="49">
    <w:abstractNumId w:val="1"/>
  </w:num>
  <w:num w:numId="50">
    <w:abstractNumId w:val="146"/>
  </w:num>
  <w:num w:numId="51">
    <w:abstractNumId w:val="50"/>
  </w:num>
  <w:num w:numId="52">
    <w:abstractNumId w:val="19"/>
  </w:num>
  <w:num w:numId="53">
    <w:abstractNumId w:val="15"/>
  </w:num>
  <w:num w:numId="54">
    <w:abstractNumId w:val="80"/>
  </w:num>
  <w:num w:numId="55">
    <w:abstractNumId w:val="29"/>
  </w:num>
  <w:num w:numId="56">
    <w:abstractNumId w:val="22"/>
  </w:num>
  <w:num w:numId="57">
    <w:abstractNumId w:val="144"/>
  </w:num>
  <w:num w:numId="58">
    <w:abstractNumId w:val="85"/>
  </w:num>
  <w:num w:numId="59">
    <w:abstractNumId w:val="44"/>
  </w:num>
  <w:num w:numId="60">
    <w:abstractNumId w:val="130"/>
  </w:num>
  <w:num w:numId="61">
    <w:abstractNumId w:val="82"/>
  </w:num>
  <w:num w:numId="62">
    <w:abstractNumId w:val="107"/>
  </w:num>
  <w:num w:numId="63">
    <w:abstractNumId w:val="56"/>
  </w:num>
  <w:num w:numId="64">
    <w:abstractNumId w:val="122"/>
  </w:num>
  <w:num w:numId="65">
    <w:abstractNumId w:val="159"/>
  </w:num>
  <w:num w:numId="66">
    <w:abstractNumId w:val="49"/>
  </w:num>
  <w:num w:numId="67">
    <w:abstractNumId w:val="93"/>
  </w:num>
  <w:num w:numId="68">
    <w:abstractNumId w:val="73"/>
  </w:num>
  <w:num w:numId="69">
    <w:abstractNumId w:val="174"/>
  </w:num>
  <w:num w:numId="70">
    <w:abstractNumId w:val="95"/>
  </w:num>
  <w:num w:numId="71">
    <w:abstractNumId w:val="99"/>
  </w:num>
  <w:num w:numId="72">
    <w:abstractNumId w:val="17"/>
  </w:num>
  <w:num w:numId="73">
    <w:abstractNumId w:val="41"/>
  </w:num>
  <w:num w:numId="74">
    <w:abstractNumId w:val="12"/>
  </w:num>
  <w:num w:numId="75">
    <w:abstractNumId w:val="76"/>
  </w:num>
  <w:num w:numId="76">
    <w:abstractNumId w:val="4"/>
  </w:num>
  <w:num w:numId="77">
    <w:abstractNumId w:val="114"/>
  </w:num>
  <w:num w:numId="78">
    <w:abstractNumId w:val="74"/>
  </w:num>
  <w:num w:numId="79">
    <w:abstractNumId w:val="105"/>
  </w:num>
  <w:num w:numId="80">
    <w:abstractNumId w:val="3"/>
  </w:num>
  <w:num w:numId="81">
    <w:abstractNumId w:val="27"/>
  </w:num>
  <w:num w:numId="82">
    <w:abstractNumId w:val="13"/>
  </w:num>
  <w:num w:numId="83">
    <w:abstractNumId w:val="8"/>
  </w:num>
  <w:num w:numId="84">
    <w:abstractNumId w:val="54"/>
  </w:num>
  <w:num w:numId="85">
    <w:abstractNumId w:val="135"/>
  </w:num>
  <w:num w:numId="86">
    <w:abstractNumId w:val="145"/>
  </w:num>
  <w:num w:numId="87">
    <w:abstractNumId w:val="43"/>
  </w:num>
  <w:num w:numId="88">
    <w:abstractNumId w:val="118"/>
  </w:num>
  <w:num w:numId="89">
    <w:abstractNumId w:val="0"/>
  </w:num>
  <w:num w:numId="90">
    <w:abstractNumId w:val="66"/>
  </w:num>
  <w:num w:numId="91">
    <w:abstractNumId w:val="79"/>
  </w:num>
  <w:num w:numId="92">
    <w:abstractNumId w:val="71"/>
  </w:num>
  <w:num w:numId="93">
    <w:abstractNumId w:val="61"/>
  </w:num>
  <w:num w:numId="94">
    <w:abstractNumId w:val="36"/>
  </w:num>
  <w:num w:numId="95">
    <w:abstractNumId w:val="83"/>
  </w:num>
  <w:num w:numId="96">
    <w:abstractNumId w:val="113"/>
  </w:num>
  <w:num w:numId="97">
    <w:abstractNumId w:val="55"/>
  </w:num>
  <w:num w:numId="98">
    <w:abstractNumId w:val="40"/>
  </w:num>
  <w:num w:numId="99">
    <w:abstractNumId w:val="115"/>
  </w:num>
  <w:num w:numId="100">
    <w:abstractNumId w:val="77"/>
  </w:num>
  <w:num w:numId="101">
    <w:abstractNumId w:val="167"/>
  </w:num>
  <w:num w:numId="102">
    <w:abstractNumId w:val="149"/>
  </w:num>
  <w:num w:numId="103">
    <w:abstractNumId w:val="158"/>
  </w:num>
  <w:num w:numId="104">
    <w:abstractNumId w:val="147"/>
  </w:num>
  <w:num w:numId="105">
    <w:abstractNumId w:val="173"/>
  </w:num>
  <w:num w:numId="106">
    <w:abstractNumId w:val="59"/>
  </w:num>
  <w:num w:numId="107">
    <w:abstractNumId w:val="70"/>
  </w:num>
  <w:num w:numId="108">
    <w:abstractNumId w:val="150"/>
  </w:num>
  <w:num w:numId="109">
    <w:abstractNumId w:val="137"/>
  </w:num>
  <w:num w:numId="110">
    <w:abstractNumId w:val="87"/>
  </w:num>
  <w:num w:numId="111">
    <w:abstractNumId w:val="102"/>
  </w:num>
  <w:num w:numId="112">
    <w:abstractNumId w:val="157"/>
  </w:num>
  <w:num w:numId="113">
    <w:abstractNumId w:val="32"/>
  </w:num>
  <w:num w:numId="114">
    <w:abstractNumId w:val="62"/>
  </w:num>
  <w:num w:numId="115">
    <w:abstractNumId w:val="133"/>
  </w:num>
  <w:num w:numId="116">
    <w:abstractNumId w:val="162"/>
  </w:num>
  <w:num w:numId="117">
    <w:abstractNumId w:val="67"/>
  </w:num>
  <w:num w:numId="118">
    <w:abstractNumId w:val="153"/>
  </w:num>
  <w:num w:numId="119">
    <w:abstractNumId w:val="60"/>
  </w:num>
  <w:num w:numId="120">
    <w:abstractNumId w:val="116"/>
  </w:num>
  <w:num w:numId="121">
    <w:abstractNumId w:val="14"/>
  </w:num>
  <w:num w:numId="122">
    <w:abstractNumId w:val="131"/>
  </w:num>
  <w:num w:numId="123">
    <w:abstractNumId w:val="11"/>
  </w:num>
  <w:num w:numId="124">
    <w:abstractNumId w:val="166"/>
  </w:num>
  <w:num w:numId="125">
    <w:abstractNumId w:val="75"/>
  </w:num>
  <w:num w:numId="126">
    <w:abstractNumId w:val="156"/>
  </w:num>
  <w:num w:numId="127">
    <w:abstractNumId w:val="108"/>
  </w:num>
  <w:num w:numId="128">
    <w:abstractNumId w:val="81"/>
  </w:num>
  <w:num w:numId="129">
    <w:abstractNumId w:val="96"/>
  </w:num>
  <w:num w:numId="130">
    <w:abstractNumId w:val="172"/>
  </w:num>
  <w:num w:numId="131">
    <w:abstractNumId w:val="42"/>
  </w:num>
  <w:num w:numId="132">
    <w:abstractNumId w:val="126"/>
  </w:num>
  <w:num w:numId="133">
    <w:abstractNumId w:val="65"/>
  </w:num>
  <w:num w:numId="134">
    <w:abstractNumId w:val="109"/>
  </w:num>
  <w:num w:numId="135">
    <w:abstractNumId w:val="117"/>
  </w:num>
  <w:num w:numId="136">
    <w:abstractNumId w:val="103"/>
  </w:num>
  <w:num w:numId="137">
    <w:abstractNumId w:val="20"/>
  </w:num>
  <w:num w:numId="138">
    <w:abstractNumId w:val="119"/>
  </w:num>
  <w:num w:numId="139">
    <w:abstractNumId w:val="72"/>
  </w:num>
  <w:num w:numId="140">
    <w:abstractNumId w:val="171"/>
  </w:num>
  <w:num w:numId="141">
    <w:abstractNumId w:val="129"/>
  </w:num>
  <w:num w:numId="142">
    <w:abstractNumId w:val="2"/>
  </w:num>
  <w:num w:numId="143">
    <w:abstractNumId w:val="34"/>
  </w:num>
  <w:num w:numId="144">
    <w:abstractNumId w:val="45"/>
  </w:num>
  <w:num w:numId="145">
    <w:abstractNumId w:val="90"/>
  </w:num>
  <w:num w:numId="146">
    <w:abstractNumId w:val="161"/>
  </w:num>
  <w:num w:numId="147">
    <w:abstractNumId w:val="143"/>
  </w:num>
  <w:num w:numId="148">
    <w:abstractNumId w:val="52"/>
  </w:num>
  <w:num w:numId="149">
    <w:abstractNumId w:val="48"/>
  </w:num>
  <w:num w:numId="150">
    <w:abstractNumId w:val="140"/>
  </w:num>
  <w:num w:numId="151">
    <w:abstractNumId w:val="123"/>
  </w:num>
  <w:num w:numId="152">
    <w:abstractNumId w:val="37"/>
  </w:num>
  <w:num w:numId="153">
    <w:abstractNumId w:val="121"/>
  </w:num>
  <w:num w:numId="154">
    <w:abstractNumId w:val="142"/>
  </w:num>
  <w:num w:numId="155">
    <w:abstractNumId w:val="24"/>
  </w:num>
  <w:num w:numId="156">
    <w:abstractNumId w:val="177"/>
  </w:num>
  <w:num w:numId="157">
    <w:abstractNumId w:val="38"/>
  </w:num>
  <w:num w:numId="158">
    <w:abstractNumId w:val="21"/>
  </w:num>
  <w:num w:numId="159">
    <w:abstractNumId w:val="169"/>
  </w:num>
  <w:num w:numId="160">
    <w:abstractNumId w:val="23"/>
  </w:num>
  <w:num w:numId="161">
    <w:abstractNumId w:val="57"/>
  </w:num>
  <w:num w:numId="162">
    <w:abstractNumId w:val="88"/>
  </w:num>
  <w:num w:numId="163">
    <w:abstractNumId w:val="155"/>
  </w:num>
  <w:num w:numId="164">
    <w:abstractNumId w:val="106"/>
  </w:num>
  <w:num w:numId="165">
    <w:abstractNumId w:val="68"/>
  </w:num>
  <w:num w:numId="166">
    <w:abstractNumId w:val="26"/>
  </w:num>
  <w:num w:numId="167">
    <w:abstractNumId w:val="134"/>
  </w:num>
  <w:num w:numId="168">
    <w:abstractNumId w:val="127"/>
  </w:num>
  <w:num w:numId="169">
    <w:abstractNumId w:val="25"/>
  </w:num>
  <w:num w:numId="170">
    <w:abstractNumId w:val="63"/>
  </w:num>
  <w:num w:numId="171">
    <w:abstractNumId w:val="39"/>
  </w:num>
  <w:num w:numId="172">
    <w:abstractNumId w:val="10"/>
  </w:num>
  <w:num w:numId="173">
    <w:abstractNumId w:val="110"/>
  </w:num>
  <w:num w:numId="174">
    <w:abstractNumId w:val="58"/>
  </w:num>
  <w:num w:numId="175">
    <w:abstractNumId w:val="86"/>
  </w:num>
  <w:num w:numId="176">
    <w:abstractNumId w:val="138"/>
  </w:num>
  <w:num w:numId="177">
    <w:abstractNumId w:val="53"/>
  </w:num>
  <w:num w:numId="178">
    <w:abstractNumId w:val="125"/>
  </w:num>
  <w:num w:numId="179">
    <w:abstractNumId w:val="7"/>
  </w:num>
  <w:num w:numId="180">
    <w:abstractNumId w:val="69"/>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7A"/>
    <w:rsid w:val="00001B23"/>
    <w:rsid w:val="000026B7"/>
    <w:rsid w:val="00002C85"/>
    <w:rsid w:val="00002D35"/>
    <w:rsid w:val="00004B20"/>
    <w:rsid w:val="00004E3E"/>
    <w:rsid w:val="00005754"/>
    <w:rsid w:val="00006D4F"/>
    <w:rsid w:val="00007797"/>
    <w:rsid w:val="00011CD5"/>
    <w:rsid w:val="000130DC"/>
    <w:rsid w:val="000146FB"/>
    <w:rsid w:val="00014CB8"/>
    <w:rsid w:val="00015DB2"/>
    <w:rsid w:val="0001685F"/>
    <w:rsid w:val="000173D2"/>
    <w:rsid w:val="00017DEB"/>
    <w:rsid w:val="00017FC7"/>
    <w:rsid w:val="00020402"/>
    <w:rsid w:val="000204CB"/>
    <w:rsid w:val="0002154D"/>
    <w:rsid w:val="00021D5F"/>
    <w:rsid w:val="000229AB"/>
    <w:rsid w:val="0002303B"/>
    <w:rsid w:val="00023111"/>
    <w:rsid w:val="00023864"/>
    <w:rsid w:val="000239F3"/>
    <w:rsid w:val="000261B9"/>
    <w:rsid w:val="000270F5"/>
    <w:rsid w:val="00027B27"/>
    <w:rsid w:val="00031076"/>
    <w:rsid w:val="00032334"/>
    <w:rsid w:val="00032585"/>
    <w:rsid w:val="0003281F"/>
    <w:rsid w:val="00032ADA"/>
    <w:rsid w:val="000351D5"/>
    <w:rsid w:val="00037023"/>
    <w:rsid w:val="00037263"/>
    <w:rsid w:val="00040E00"/>
    <w:rsid w:val="00041A44"/>
    <w:rsid w:val="00043B93"/>
    <w:rsid w:val="0004760C"/>
    <w:rsid w:val="00050E50"/>
    <w:rsid w:val="00051DBC"/>
    <w:rsid w:val="000521CC"/>
    <w:rsid w:val="000523BE"/>
    <w:rsid w:val="00053774"/>
    <w:rsid w:val="00054471"/>
    <w:rsid w:val="0005472A"/>
    <w:rsid w:val="00054D5B"/>
    <w:rsid w:val="00055794"/>
    <w:rsid w:val="00055836"/>
    <w:rsid w:val="00055A2E"/>
    <w:rsid w:val="00055B06"/>
    <w:rsid w:val="00055B92"/>
    <w:rsid w:val="000567E3"/>
    <w:rsid w:val="00057933"/>
    <w:rsid w:val="00060960"/>
    <w:rsid w:val="000612AD"/>
    <w:rsid w:val="00062429"/>
    <w:rsid w:val="000629ED"/>
    <w:rsid w:val="00063958"/>
    <w:rsid w:val="000649CE"/>
    <w:rsid w:val="00064B4B"/>
    <w:rsid w:val="0006525E"/>
    <w:rsid w:val="000653B1"/>
    <w:rsid w:val="00066567"/>
    <w:rsid w:val="00066D0F"/>
    <w:rsid w:val="00067C0D"/>
    <w:rsid w:val="00070ECA"/>
    <w:rsid w:val="000721D4"/>
    <w:rsid w:val="00072221"/>
    <w:rsid w:val="000733B1"/>
    <w:rsid w:val="0007397B"/>
    <w:rsid w:val="00073C00"/>
    <w:rsid w:val="00073DE9"/>
    <w:rsid w:val="00074E9D"/>
    <w:rsid w:val="00075590"/>
    <w:rsid w:val="00077692"/>
    <w:rsid w:val="000803C5"/>
    <w:rsid w:val="0008185D"/>
    <w:rsid w:val="00081B78"/>
    <w:rsid w:val="0008388D"/>
    <w:rsid w:val="00084948"/>
    <w:rsid w:val="00085C40"/>
    <w:rsid w:val="0008600A"/>
    <w:rsid w:val="0008606C"/>
    <w:rsid w:val="00086FEC"/>
    <w:rsid w:val="00087DE3"/>
    <w:rsid w:val="000908BC"/>
    <w:rsid w:val="00090F6C"/>
    <w:rsid w:val="000912C4"/>
    <w:rsid w:val="00091F70"/>
    <w:rsid w:val="00094DB8"/>
    <w:rsid w:val="00094DF6"/>
    <w:rsid w:val="00095449"/>
    <w:rsid w:val="00096B04"/>
    <w:rsid w:val="00096E3C"/>
    <w:rsid w:val="00096FFA"/>
    <w:rsid w:val="00097E6F"/>
    <w:rsid w:val="000A089F"/>
    <w:rsid w:val="000A1B02"/>
    <w:rsid w:val="000A244D"/>
    <w:rsid w:val="000A400B"/>
    <w:rsid w:val="000A5765"/>
    <w:rsid w:val="000A62C8"/>
    <w:rsid w:val="000A62F7"/>
    <w:rsid w:val="000A672D"/>
    <w:rsid w:val="000A6A40"/>
    <w:rsid w:val="000A6C65"/>
    <w:rsid w:val="000A6E92"/>
    <w:rsid w:val="000B05F6"/>
    <w:rsid w:val="000B0965"/>
    <w:rsid w:val="000B15A3"/>
    <w:rsid w:val="000B21B8"/>
    <w:rsid w:val="000B27A2"/>
    <w:rsid w:val="000B2A68"/>
    <w:rsid w:val="000B2AC3"/>
    <w:rsid w:val="000B37A7"/>
    <w:rsid w:val="000B4A08"/>
    <w:rsid w:val="000B6B93"/>
    <w:rsid w:val="000B7298"/>
    <w:rsid w:val="000C1D95"/>
    <w:rsid w:val="000C20F1"/>
    <w:rsid w:val="000C2C50"/>
    <w:rsid w:val="000C3084"/>
    <w:rsid w:val="000C649F"/>
    <w:rsid w:val="000C70A6"/>
    <w:rsid w:val="000C70CB"/>
    <w:rsid w:val="000C71CF"/>
    <w:rsid w:val="000D1CE6"/>
    <w:rsid w:val="000D201A"/>
    <w:rsid w:val="000D4130"/>
    <w:rsid w:val="000D442C"/>
    <w:rsid w:val="000D4DA2"/>
    <w:rsid w:val="000D5A30"/>
    <w:rsid w:val="000D6193"/>
    <w:rsid w:val="000D6724"/>
    <w:rsid w:val="000D792C"/>
    <w:rsid w:val="000E05F4"/>
    <w:rsid w:val="000E08A9"/>
    <w:rsid w:val="000E2AAD"/>
    <w:rsid w:val="000E34ED"/>
    <w:rsid w:val="000E3528"/>
    <w:rsid w:val="000E4D97"/>
    <w:rsid w:val="000E5651"/>
    <w:rsid w:val="000F0CC8"/>
    <w:rsid w:val="000F2039"/>
    <w:rsid w:val="000F24ED"/>
    <w:rsid w:val="000F38E5"/>
    <w:rsid w:val="000F3DEA"/>
    <w:rsid w:val="000F42B8"/>
    <w:rsid w:val="000F50B4"/>
    <w:rsid w:val="000F559F"/>
    <w:rsid w:val="000F73AE"/>
    <w:rsid w:val="00100EDE"/>
    <w:rsid w:val="00102058"/>
    <w:rsid w:val="0010220A"/>
    <w:rsid w:val="0010394D"/>
    <w:rsid w:val="00103E2B"/>
    <w:rsid w:val="00104BAF"/>
    <w:rsid w:val="00104C57"/>
    <w:rsid w:val="00104CC0"/>
    <w:rsid w:val="0010513D"/>
    <w:rsid w:val="001052E0"/>
    <w:rsid w:val="00105D1F"/>
    <w:rsid w:val="00106E55"/>
    <w:rsid w:val="001109C5"/>
    <w:rsid w:val="001125CB"/>
    <w:rsid w:val="00113296"/>
    <w:rsid w:val="00113851"/>
    <w:rsid w:val="00114461"/>
    <w:rsid w:val="001161F6"/>
    <w:rsid w:val="0011698B"/>
    <w:rsid w:val="00117B63"/>
    <w:rsid w:val="00117B87"/>
    <w:rsid w:val="00120FE3"/>
    <w:rsid w:val="00121268"/>
    <w:rsid w:val="0012142A"/>
    <w:rsid w:val="001224F2"/>
    <w:rsid w:val="001263BA"/>
    <w:rsid w:val="001268B2"/>
    <w:rsid w:val="00131752"/>
    <w:rsid w:val="00132235"/>
    <w:rsid w:val="0014158E"/>
    <w:rsid w:val="0014174B"/>
    <w:rsid w:val="00141CF3"/>
    <w:rsid w:val="00141D4C"/>
    <w:rsid w:val="00142CF0"/>
    <w:rsid w:val="0014340C"/>
    <w:rsid w:val="001439EB"/>
    <w:rsid w:val="00144455"/>
    <w:rsid w:val="00144502"/>
    <w:rsid w:val="00144777"/>
    <w:rsid w:val="00144CEF"/>
    <w:rsid w:val="00145CA9"/>
    <w:rsid w:val="00146263"/>
    <w:rsid w:val="001507EA"/>
    <w:rsid w:val="00151C72"/>
    <w:rsid w:val="001529A1"/>
    <w:rsid w:val="0015481B"/>
    <w:rsid w:val="001554FF"/>
    <w:rsid w:val="0015554D"/>
    <w:rsid w:val="001576D5"/>
    <w:rsid w:val="00157D98"/>
    <w:rsid w:val="001609D1"/>
    <w:rsid w:val="00160CBB"/>
    <w:rsid w:val="00161C04"/>
    <w:rsid w:val="00164804"/>
    <w:rsid w:val="001671F2"/>
    <w:rsid w:val="001679D8"/>
    <w:rsid w:val="00167D3F"/>
    <w:rsid w:val="0017145B"/>
    <w:rsid w:val="00171DCF"/>
    <w:rsid w:val="00172472"/>
    <w:rsid w:val="00173C64"/>
    <w:rsid w:val="00173CE5"/>
    <w:rsid w:val="001741AE"/>
    <w:rsid w:val="001752EF"/>
    <w:rsid w:val="001753EB"/>
    <w:rsid w:val="00175B4C"/>
    <w:rsid w:val="00175D09"/>
    <w:rsid w:val="001762EB"/>
    <w:rsid w:val="0018137E"/>
    <w:rsid w:val="001814BE"/>
    <w:rsid w:val="001848DC"/>
    <w:rsid w:val="0018620C"/>
    <w:rsid w:val="00186855"/>
    <w:rsid w:val="00191668"/>
    <w:rsid w:val="0019298F"/>
    <w:rsid w:val="001935A7"/>
    <w:rsid w:val="00193C6D"/>
    <w:rsid w:val="0019590F"/>
    <w:rsid w:val="00195F9C"/>
    <w:rsid w:val="0019636C"/>
    <w:rsid w:val="001A0C59"/>
    <w:rsid w:val="001A1B6E"/>
    <w:rsid w:val="001A1D2B"/>
    <w:rsid w:val="001A3B9C"/>
    <w:rsid w:val="001A550D"/>
    <w:rsid w:val="001B04D4"/>
    <w:rsid w:val="001B0988"/>
    <w:rsid w:val="001B0BC4"/>
    <w:rsid w:val="001B443B"/>
    <w:rsid w:val="001B4486"/>
    <w:rsid w:val="001B613B"/>
    <w:rsid w:val="001B6F0C"/>
    <w:rsid w:val="001C04A8"/>
    <w:rsid w:val="001C0F4A"/>
    <w:rsid w:val="001C30F0"/>
    <w:rsid w:val="001C43D1"/>
    <w:rsid w:val="001C519D"/>
    <w:rsid w:val="001C5DF1"/>
    <w:rsid w:val="001C624F"/>
    <w:rsid w:val="001C6B58"/>
    <w:rsid w:val="001C76E9"/>
    <w:rsid w:val="001D1308"/>
    <w:rsid w:val="001D4938"/>
    <w:rsid w:val="001D6B9D"/>
    <w:rsid w:val="001D6EB5"/>
    <w:rsid w:val="001D75BB"/>
    <w:rsid w:val="001E02F9"/>
    <w:rsid w:val="001E0E41"/>
    <w:rsid w:val="001E14F6"/>
    <w:rsid w:val="001E1AFC"/>
    <w:rsid w:val="001E35F1"/>
    <w:rsid w:val="001E362B"/>
    <w:rsid w:val="001E3704"/>
    <w:rsid w:val="001E37DF"/>
    <w:rsid w:val="001E424D"/>
    <w:rsid w:val="001E733B"/>
    <w:rsid w:val="001F03F4"/>
    <w:rsid w:val="001F0D72"/>
    <w:rsid w:val="001F1FDC"/>
    <w:rsid w:val="001F3514"/>
    <w:rsid w:val="001F3BDE"/>
    <w:rsid w:val="001F4165"/>
    <w:rsid w:val="001F59FA"/>
    <w:rsid w:val="001F6440"/>
    <w:rsid w:val="001F6748"/>
    <w:rsid w:val="001F6CFD"/>
    <w:rsid w:val="001F7BA4"/>
    <w:rsid w:val="0020035F"/>
    <w:rsid w:val="0020119B"/>
    <w:rsid w:val="00201736"/>
    <w:rsid w:val="00201737"/>
    <w:rsid w:val="00202DBD"/>
    <w:rsid w:val="00203A30"/>
    <w:rsid w:val="0020588B"/>
    <w:rsid w:val="00206506"/>
    <w:rsid w:val="0020679D"/>
    <w:rsid w:val="00206BC1"/>
    <w:rsid w:val="002219FA"/>
    <w:rsid w:val="00221ACE"/>
    <w:rsid w:val="002249EB"/>
    <w:rsid w:val="00224F87"/>
    <w:rsid w:val="0022707C"/>
    <w:rsid w:val="0022722F"/>
    <w:rsid w:val="002277AE"/>
    <w:rsid w:val="00230A8A"/>
    <w:rsid w:val="0023192A"/>
    <w:rsid w:val="00232F18"/>
    <w:rsid w:val="0023352C"/>
    <w:rsid w:val="00233EDB"/>
    <w:rsid w:val="002347A1"/>
    <w:rsid w:val="00235F5C"/>
    <w:rsid w:val="00236759"/>
    <w:rsid w:val="002373BB"/>
    <w:rsid w:val="00237502"/>
    <w:rsid w:val="0023765C"/>
    <w:rsid w:val="00240A89"/>
    <w:rsid w:val="0024123D"/>
    <w:rsid w:val="00243F83"/>
    <w:rsid w:val="00244331"/>
    <w:rsid w:val="00244BF9"/>
    <w:rsid w:val="00244FFA"/>
    <w:rsid w:val="00252486"/>
    <w:rsid w:val="00252D58"/>
    <w:rsid w:val="0025388E"/>
    <w:rsid w:val="00255362"/>
    <w:rsid w:val="00256E8F"/>
    <w:rsid w:val="002574C5"/>
    <w:rsid w:val="00260374"/>
    <w:rsid w:val="002603FE"/>
    <w:rsid w:val="00264AB0"/>
    <w:rsid w:val="00264DCF"/>
    <w:rsid w:val="00267217"/>
    <w:rsid w:val="00267944"/>
    <w:rsid w:val="00267BD8"/>
    <w:rsid w:val="0027021A"/>
    <w:rsid w:val="00270226"/>
    <w:rsid w:val="00274A82"/>
    <w:rsid w:val="0027520A"/>
    <w:rsid w:val="00275F3C"/>
    <w:rsid w:val="00276AC6"/>
    <w:rsid w:val="00276BFC"/>
    <w:rsid w:val="002777B9"/>
    <w:rsid w:val="00277833"/>
    <w:rsid w:val="002845BE"/>
    <w:rsid w:val="00285897"/>
    <w:rsid w:val="00287D70"/>
    <w:rsid w:val="00290045"/>
    <w:rsid w:val="00290271"/>
    <w:rsid w:val="00290800"/>
    <w:rsid w:val="00291A79"/>
    <w:rsid w:val="0029386E"/>
    <w:rsid w:val="0029431C"/>
    <w:rsid w:val="00294D4A"/>
    <w:rsid w:val="00294D96"/>
    <w:rsid w:val="00294E91"/>
    <w:rsid w:val="0029503A"/>
    <w:rsid w:val="00295D51"/>
    <w:rsid w:val="00296529"/>
    <w:rsid w:val="00296A23"/>
    <w:rsid w:val="002A15C4"/>
    <w:rsid w:val="002A2370"/>
    <w:rsid w:val="002A494C"/>
    <w:rsid w:val="002A4BAB"/>
    <w:rsid w:val="002A5AFD"/>
    <w:rsid w:val="002A7263"/>
    <w:rsid w:val="002B0400"/>
    <w:rsid w:val="002B5BC6"/>
    <w:rsid w:val="002B6C4F"/>
    <w:rsid w:val="002C1311"/>
    <w:rsid w:val="002C1CA7"/>
    <w:rsid w:val="002C40F8"/>
    <w:rsid w:val="002C4865"/>
    <w:rsid w:val="002C5146"/>
    <w:rsid w:val="002C59E1"/>
    <w:rsid w:val="002C5B98"/>
    <w:rsid w:val="002C6714"/>
    <w:rsid w:val="002C6F8F"/>
    <w:rsid w:val="002C7F11"/>
    <w:rsid w:val="002D0700"/>
    <w:rsid w:val="002D0AA5"/>
    <w:rsid w:val="002D21A3"/>
    <w:rsid w:val="002D2C52"/>
    <w:rsid w:val="002D46A2"/>
    <w:rsid w:val="002D4DDE"/>
    <w:rsid w:val="002D5742"/>
    <w:rsid w:val="002D6C95"/>
    <w:rsid w:val="002D71B2"/>
    <w:rsid w:val="002D75F6"/>
    <w:rsid w:val="002E3ACB"/>
    <w:rsid w:val="002E3EB4"/>
    <w:rsid w:val="002E42B4"/>
    <w:rsid w:val="002E47D8"/>
    <w:rsid w:val="002E49EF"/>
    <w:rsid w:val="002E54AB"/>
    <w:rsid w:val="002E62B9"/>
    <w:rsid w:val="002E62E4"/>
    <w:rsid w:val="002E6F90"/>
    <w:rsid w:val="002E70E3"/>
    <w:rsid w:val="002F014F"/>
    <w:rsid w:val="002F0A83"/>
    <w:rsid w:val="002F4A21"/>
    <w:rsid w:val="002F572C"/>
    <w:rsid w:val="002F5D95"/>
    <w:rsid w:val="002F649A"/>
    <w:rsid w:val="002F71AE"/>
    <w:rsid w:val="002F7227"/>
    <w:rsid w:val="00300256"/>
    <w:rsid w:val="00300FA9"/>
    <w:rsid w:val="0030192A"/>
    <w:rsid w:val="00302422"/>
    <w:rsid w:val="00303F72"/>
    <w:rsid w:val="00305A0E"/>
    <w:rsid w:val="00305A4E"/>
    <w:rsid w:val="00305F5A"/>
    <w:rsid w:val="0031078A"/>
    <w:rsid w:val="00310BA8"/>
    <w:rsid w:val="0031298C"/>
    <w:rsid w:val="003143F8"/>
    <w:rsid w:val="00315A61"/>
    <w:rsid w:val="0031690D"/>
    <w:rsid w:val="00316B28"/>
    <w:rsid w:val="00316E74"/>
    <w:rsid w:val="0032059A"/>
    <w:rsid w:val="00322DE4"/>
    <w:rsid w:val="003233EC"/>
    <w:rsid w:val="00324517"/>
    <w:rsid w:val="0032453B"/>
    <w:rsid w:val="00325916"/>
    <w:rsid w:val="003269BA"/>
    <w:rsid w:val="00326B13"/>
    <w:rsid w:val="00327889"/>
    <w:rsid w:val="00327AB8"/>
    <w:rsid w:val="003319B2"/>
    <w:rsid w:val="00332C0C"/>
    <w:rsid w:val="00333EEF"/>
    <w:rsid w:val="003344F8"/>
    <w:rsid w:val="0033548B"/>
    <w:rsid w:val="0033586C"/>
    <w:rsid w:val="0033602C"/>
    <w:rsid w:val="00337258"/>
    <w:rsid w:val="003409EA"/>
    <w:rsid w:val="00340ECD"/>
    <w:rsid w:val="003412A4"/>
    <w:rsid w:val="003415EF"/>
    <w:rsid w:val="00342399"/>
    <w:rsid w:val="003451C1"/>
    <w:rsid w:val="003476A4"/>
    <w:rsid w:val="00347CEF"/>
    <w:rsid w:val="00347DB9"/>
    <w:rsid w:val="00351C0E"/>
    <w:rsid w:val="0035262D"/>
    <w:rsid w:val="003533E8"/>
    <w:rsid w:val="003550AB"/>
    <w:rsid w:val="00360AB4"/>
    <w:rsid w:val="0036379A"/>
    <w:rsid w:val="0036593E"/>
    <w:rsid w:val="00367B5B"/>
    <w:rsid w:val="00370426"/>
    <w:rsid w:val="00370539"/>
    <w:rsid w:val="00370C27"/>
    <w:rsid w:val="00370C33"/>
    <w:rsid w:val="00371358"/>
    <w:rsid w:val="0037198E"/>
    <w:rsid w:val="003722BD"/>
    <w:rsid w:val="00373436"/>
    <w:rsid w:val="00374142"/>
    <w:rsid w:val="00374B14"/>
    <w:rsid w:val="00375800"/>
    <w:rsid w:val="003767DB"/>
    <w:rsid w:val="0037784F"/>
    <w:rsid w:val="00377991"/>
    <w:rsid w:val="00377DAD"/>
    <w:rsid w:val="003835CC"/>
    <w:rsid w:val="003838B7"/>
    <w:rsid w:val="003865CF"/>
    <w:rsid w:val="00390647"/>
    <w:rsid w:val="0039141B"/>
    <w:rsid w:val="00396397"/>
    <w:rsid w:val="00396A0C"/>
    <w:rsid w:val="0039729E"/>
    <w:rsid w:val="00397599"/>
    <w:rsid w:val="003976F0"/>
    <w:rsid w:val="003A04E6"/>
    <w:rsid w:val="003A16DF"/>
    <w:rsid w:val="003A233E"/>
    <w:rsid w:val="003A3CF9"/>
    <w:rsid w:val="003A5381"/>
    <w:rsid w:val="003A6C92"/>
    <w:rsid w:val="003A79CA"/>
    <w:rsid w:val="003A7DA2"/>
    <w:rsid w:val="003A7F23"/>
    <w:rsid w:val="003B035C"/>
    <w:rsid w:val="003B0554"/>
    <w:rsid w:val="003B101B"/>
    <w:rsid w:val="003B16AD"/>
    <w:rsid w:val="003B234D"/>
    <w:rsid w:val="003B292C"/>
    <w:rsid w:val="003B494E"/>
    <w:rsid w:val="003B4A51"/>
    <w:rsid w:val="003B4C25"/>
    <w:rsid w:val="003C091E"/>
    <w:rsid w:val="003C2B32"/>
    <w:rsid w:val="003C2E24"/>
    <w:rsid w:val="003C3407"/>
    <w:rsid w:val="003C7220"/>
    <w:rsid w:val="003C78BD"/>
    <w:rsid w:val="003C7B34"/>
    <w:rsid w:val="003D07A8"/>
    <w:rsid w:val="003D0CA2"/>
    <w:rsid w:val="003D26B2"/>
    <w:rsid w:val="003D2AD6"/>
    <w:rsid w:val="003D54F2"/>
    <w:rsid w:val="003D557F"/>
    <w:rsid w:val="003D5732"/>
    <w:rsid w:val="003D75D1"/>
    <w:rsid w:val="003D7B1F"/>
    <w:rsid w:val="003E2621"/>
    <w:rsid w:val="003E28F1"/>
    <w:rsid w:val="003E4E17"/>
    <w:rsid w:val="003F015E"/>
    <w:rsid w:val="003F02C9"/>
    <w:rsid w:val="003F0E7C"/>
    <w:rsid w:val="003F5282"/>
    <w:rsid w:val="00402FBA"/>
    <w:rsid w:val="00403A0E"/>
    <w:rsid w:val="00403A93"/>
    <w:rsid w:val="00403AD7"/>
    <w:rsid w:val="004050B3"/>
    <w:rsid w:val="00405F5D"/>
    <w:rsid w:val="0040688E"/>
    <w:rsid w:val="004124BC"/>
    <w:rsid w:val="00413307"/>
    <w:rsid w:val="00415C7A"/>
    <w:rsid w:val="00416A30"/>
    <w:rsid w:val="00420159"/>
    <w:rsid w:val="00420435"/>
    <w:rsid w:val="0042457B"/>
    <w:rsid w:val="00425D93"/>
    <w:rsid w:val="00426445"/>
    <w:rsid w:val="00426B54"/>
    <w:rsid w:val="004270D8"/>
    <w:rsid w:val="00430555"/>
    <w:rsid w:val="00431E8F"/>
    <w:rsid w:val="004327A2"/>
    <w:rsid w:val="0043369E"/>
    <w:rsid w:val="00433AF1"/>
    <w:rsid w:val="0043433A"/>
    <w:rsid w:val="0043688B"/>
    <w:rsid w:val="00437F91"/>
    <w:rsid w:val="0044144D"/>
    <w:rsid w:val="004437F0"/>
    <w:rsid w:val="00444660"/>
    <w:rsid w:val="00446B10"/>
    <w:rsid w:val="00447100"/>
    <w:rsid w:val="00447DF5"/>
    <w:rsid w:val="004527F3"/>
    <w:rsid w:val="00452811"/>
    <w:rsid w:val="0045307E"/>
    <w:rsid w:val="0045403C"/>
    <w:rsid w:val="00457052"/>
    <w:rsid w:val="00461789"/>
    <w:rsid w:val="004620AB"/>
    <w:rsid w:val="004627EC"/>
    <w:rsid w:val="00465E0E"/>
    <w:rsid w:val="00466DCE"/>
    <w:rsid w:val="004702A3"/>
    <w:rsid w:val="00471ECF"/>
    <w:rsid w:val="00473456"/>
    <w:rsid w:val="0047419A"/>
    <w:rsid w:val="0047639D"/>
    <w:rsid w:val="00477F56"/>
    <w:rsid w:val="00480E70"/>
    <w:rsid w:val="00481C6A"/>
    <w:rsid w:val="00483A9B"/>
    <w:rsid w:val="00483CDE"/>
    <w:rsid w:val="00484202"/>
    <w:rsid w:val="004855A7"/>
    <w:rsid w:val="004872CE"/>
    <w:rsid w:val="0048739A"/>
    <w:rsid w:val="00487D27"/>
    <w:rsid w:val="00492420"/>
    <w:rsid w:val="00492797"/>
    <w:rsid w:val="00493809"/>
    <w:rsid w:val="00493F60"/>
    <w:rsid w:val="00493FF5"/>
    <w:rsid w:val="00494627"/>
    <w:rsid w:val="004958B1"/>
    <w:rsid w:val="004977F4"/>
    <w:rsid w:val="00497AB8"/>
    <w:rsid w:val="004A16CA"/>
    <w:rsid w:val="004A1F5F"/>
    <w:rsid w:val="004A2AD0"/>
    <w:rsid w:val="004A3569"/>
    <w:rsid w:val="004A5F83"/>
    <w:rsid w:val="004A6201"/>
    <w:rsid w:val="004B00A0"/>
    <w:rsid w:val="004B086D"/>
    <w:rsid w:val="004B0CF8"/>
    <w:rsid w:val="004B172B"/>
    <w:rsid w:val="004B20D9"/>
    <w:rsid w:val="004B24E0"/>
    <w:rsid w:val="004B2B00"/>
    <w:rsid w:val="004B3A87"/>
    <w:rsid w:val="004B44D7"/>
    <w:rsid w:val="004B55A3"/>
    <w:rsid w:val="004B6578"/>
    <w:rsid w:val="004C0387"/>
    <w:rsid w:val="004C3932"/>
    <w:rsid w:val="004C41A5"/>
    <w:rsid w:val="004C4A14"/>
    <w:rsid w:val="004C508B"/>
    <w:rsid w:val="004C5FD3"/>
    <w:rsid w:val="004C62A1"/>
    <w:rsid w:val="004D1BF3"/>
    <w:rsid w:val="004D267F"/>
    <w:rsid w:val="004D3020"/>
    <w:rsid w:val="004D38E7"/>
    <w:rsid w:val="004D3938"/>
    <w:rsid w:val="004D45BB"/>
    <w:rsid w:val="004D4D8E"/>
    <w:rsid w:val="004D68DC"/>
    <w:rsid w:val="004D7228"/>
    <w:rsid w:val="004D7685"/>
    <w:rsid w:val="004E03D5"/>
    <w:rsid w:val="004E0EF8"/>
    <w:rsid w:val="004E3B76"/>
    <w:rsid w:val="004E3F85"/>
    <w:rsid w:val="004E668B"/>
    <w:rsid w:val="004E671F"/>
    <w:rsid w:val="004E69DD"/>
    <w:rsid w:val="004E6EA6"/>
    <w:rsid w:val="004F0BB7"/>
    <w:rsid w:val="004F2646"/>
    <w:rsid w:val="004F3063"/>
    <w:rsid w:val="004F6279"/>
    <w:rsid w:val="004F7408"/>
    <w:rsid w:val="004F74DD"/>
    <w:rsid w:val="004F7747"/>
    <w:rsid w:val="00502F4C"/>
    <w:rsid w:val="0050310A"/>
    <w:rsid w:val="00506F2D"/>
    <w:rsid w:val="00507B64"/>
    <w:rsid w:val="00510B3A"/>
    <w:rsid w:val="005139A9"/>
    <w:rsid w:val="005167D5"/>
    <w:rsid w:val="0051694D"/>
    <w:rsid w:val="005171C5"/>
    <w:rsid w:val="00517F23"/>
    <w:rsid w:val="00520B0A"/>
    <w:rsid w:val="00520E0B"/>
    <w:rsid w:val="005215AE"/>
    <w:rsid w:val="005273AC"/>
    <w:rsid w:val="00527567"/>
    <w:rsid w:val="00527F9F"/>
    <w:rsid w:val="00532EF4"/>
    <w:rsid w:val="005336F3"/>
    <w:rsid w:val="00533B3D"/>
    <w:rsid w:val="005357EF"/>
    <w:rsid w:val="0053609F"/>
    <w:rsid w:val="00536848"/>
    <w:rsid w:val="00536C7B"/>
    <w:rsid w:val="00537F69"/>
    <w:rsid w:val="005427DA"/>
    <w:rsid w:val="00544297"/>
    <w:rsid w:val="0054528D"/>
    <w:rsid w:val="00546278"/>
    <w:rsid w:val="0054763B"/>
    <w:rsid w:val="005525D9"/>
    <w:rsid w:val="00553CF4"/>
    <w:rsid w:val="005550FC"/>
    <w:rsid w:val="00555F46"/>
    <w:rsid w:val="00556C99"/>
    <w:rsid w:val="0056058F"/>
    <w:rsid w:val="005639E5"/>
    <w:rsid w:val="00563A66"/>
    <w:rsid w:val="005646E2"/>
    <w:rsid w:val="005655F3"/>
    <w:rsid w:val="00565ADD"/>
    <w:rsid w:val="00565F54"/>
    <w:rsid w:val="00566064"/>
    <w:rsid w:val="00570AD8"/>
    <w:rsid w:val="005722FF"/>
    <w:rsid w:val="005723FF"/>
    <w:rsid w:val="0057327A"/>
    <w:rsid w:val="0057355E"/>
    <w:rsid w:val="0057475D"/>
    <w:rsid w:val="00576432"/>
    <w:rsid w:val="00576F28"/>
    <w:rsid w:val="00580855"/>
    <w:rsid w:val="00583C0F"/>
    <w:rsid w:val="00584614"/>
    <w:rsid w:val="00584787"/>
    <w:rsid w:val="005848C0"/>
    <w:rsid w:val="00584EE9"/>
    <w:rsid w:val="0058517A"/>
    <w:rsid w:val="00585A8D"/>
    <w:rsid w:val="00586815"/>
    <w:rsid w:val="005869BB"/>
    <w:rsid w:val="00586BC4"/>
    <w:rsid w:val="00587177"/>
    <w:rsid w:val="00587461"/>
    <w:rsid w:val="00590774"/>
    <w:rsid w:val="00590E63"/>
    <w:rsid w:val="00591088"/>
    <w:rsid w:val="005917AE"/>
    <w:rsid w:val="0059189D"/>
    <w:rsid w:val="00592897"/>
    <w:rsid w:val="00592E6C"/>
    <w:rsid w:val="00592EAE"/>
    <w:rsid w:val="005951E5"/>
    <w:rsid w:val="005963F9"/>
    <w:rsid w:val="005967F0"/>
    <w:rsid w:val="00597132"/>
    <w:rsid w:val="00597330"/>
    <w:rsid w:val="00597D18"/>
    <w:rsid w:val="005A2226"/>
    <w:rsid w:val="005A2A26"/>
    <w:rsid w:val="005A3193"/>
    <w:rsid w:val="005A4136"/>
    <w:rsid w:val="005A4550"/>
    <w:rsid w:val="005A4C55"/>
    <w:rsid w:val="005A625A"/>
    <w:rsid w:val="005A64E1"/>
    <w:rsid w:val="005A696C"/>
    <w:rsid w:val="005A717D"/>
    <w:rsid w:val="005B01DF"/>
    <w:rsid w:val="005B0306"/>
    <w:rsid w:val="005B0FB6"/>
    <w:rsid w:val="005B1BD2"/>
    <w:rsid w:val="005B2484"/>
    <w:rsid w:val="005B4771"/>
    <w:rsid w:val="005B5676"/>
    <w:rsid w:val="005B6EE3"/>
    <w:rsid w:val="005B7113"/>
    <w:rsid w:val="005C0E4B"/>
    <w:rsid w:val="005C13B2"/>
    <w:rsid w:val="005C2B68"/>
    <w:rsid w:val="005C3897"/>
    <w:rsid w:val="005C540F"/>
    <w:rsid w:val="005C612E"/>
    <w:rsid w:val="005C6419"/>
    <w:rsid w:val="005C6680"/>
    <w:rsid w:val="005C7EFA"/>
    <w:rsid w:val="005D060D"/>
    <w:rsid w:val="005D0B53"/>
    <w:rsid w:val="005D0EAE"/>
    <w:rsid w:val="005D2ED0"/>
    <w:rsid w:val="005D3DFE"/>
    <w:rsid w:val="005D429F"/>
    <w:rsid w:val="005D4C12"/>
    <w:rsid w:val="005D5806"/>
    <w:rsid w:val="005D6F67"/>
    <w:rsid w:val="005D7679"/>
    <w:rsid w:val="005E18B5"/>
    <w:rsid w:val="005E2710"/>
    <w:rsid w:val="005E3775"/>
    <w:rsid w:val="005E430F"/>
    <w:rsid w:val="005E6F5E"/>
    <w:rsid w:val="005E7A85"/>
    <w:rsid w:val="005E7DFD"/>
    <w:rsid w:val="005F0387"/>
    <w:rsid w:val="005F2241"/>
    <w:rsid w:val="005F29EF"/>
    <w:rsid w:val="005F2FF7"/>
    <w:rsid w:val="005F3ED3"/>
    <w:rsid w:val="005F453B"/>
    <w:rsid w:val="005F601B"/>
    <w:rsid w:val="005F6F0C"/>
    <w:rsid w:val="005F749C"/>
    <w:rsid w:val="005F7B07"/>
    <w:rsid w:val="0060007C"/>
    <w:rsid w:val="00601E77"/>
    <w:rsid w:val="0060237E"/>
    <w:rsid w:val="00603591"/>
    <w:rsid w:val="00604188"/>
    <w:rsid w:val="00605889"/>
    <w:rsid w:val="006058D1"/>
    <w:rsid w:val="0060599A"/>
    <w:rsid w:val="00606977"/>
    <w:rsid w:val="00606DE9"/>
    <w:rsid w:val="0060705F"/>
    <w:rsid w:val="006073D6"/>
    <w:rsid w:val="00607A34"/>
    <w:rsid w:val="0061150E"/>
    <w:rsid w:val="00611CC0"/>
    <w:rsid w:val="006127DA"/>
    <w:rsid w:val="00613D3C"/>
    <w:rsid w:val="0061535A"/>
    <w:rsid w:val="0061590E"/>
    <w:rsid w:val="00616EA5"/>
    <w:rsid w:val="0062042D"/>
    <w:rsid w:val="00620EFA"/>
    <w:rsid w:val="0062104D"/>
    <w:rsid w:val="00623EE2"/>
    <w:rsid w:val="006240AD"/>
    <w:rsid w:val="006245B8"/>
    <w:rsid w:val="00630068"/>
    <w:rsid w:val="006312FA"/>
    <w:rsid w:val="00632B34"/>
    <w:rsid w:val="00634D27"/>
    <w:rsid w:val="00635AF2"/>
    <w:rsid w:val="00635EFF"/>
    <w:rsid w:val="0063696C"/>
    <w:rsid w:val="00636B5E"/>
    <w:rsid w:val="00636C8B"/>
    <w:rsid w:val="00637A34"/>
    <w:rsid w:val="00640237"/>
    <w:rsid w:val="00642429"/>
    <w:rsid w:val="00642801"/>
    <w:rsid w:val="006434F0"/>
    <w:rsid w:val="0064524B"/>
    <w:rsid w:val="00646DF1"/>
    <w:rsid w:val="00647455"/>
    <w:rsid w:val="0065052C"/>
    <w:rsid w:val="00651831"/>
    <w:rsid w:val="006542CE"/>
    <w:rsid w:val="0065492E"/>
    <w:rsid w:val="006570E7"/>
    <w:rsid w:val="00665104"/>
    <w:rsid w:val="00667887"/>
    <w:rsid w:val="00670668"/>
    <w:rsid w:val="00670F6A"/>
    <w:rsid w:val="00671C3B"/>
    <w:rsid w:val="00672669"/>
    <w:rsid w:val="00673AA9"/>
    <w:rsid w:val="00673BD8"/>
    <w:rsid w:val="006758AF"/>
    <w:rsid w:val="00675C0C"/>
    <w:rsid w:val="00680CDF"/>
    <w:rsid w:val="00681391"/>
    <w:rsid w:val="006818B4"/>
    <w:rsid w:val="00683746"/>
    <w:rsid w:val="006837F4"/>
    <w:rsid w:val="006849E8"/>
    <w:rsid w:val="006850F2"/>
    <w:rsid w:val="00685153"/>
    <w:rsid w:val="00685433"/>
    <w:rsid w:val="0068664A"/>
    <w:rsid w:val="00687246"/>
    <w:rsid w:val="00687D2B"/>
    <w:rsid w:val="0069077F"/>
    <w:rsid w:val="00690C87"/>
    <w:rsid w:val="00690CE1"/>
    <w:rsid w:val="006914FC"/>
    <w:rsid w:val="0069233D"/>
    <w:rsid w:val="00692FAA"/>
    <w:rsid w:val="0069353A"/>
    <w:rsid w:val="006946DA"/>
    <w:rsid w:val="00695A26"/>
    <w:rsid w:val="00695B3D"/>
    <w:rsid w:val="006A0EF9"/>
    <w:rsid w:val="006A17AC"/>
    <w:rsid w:val="006A3388"/>
    <w:rsid w:val="006A355C"/>
    <w:rsid w:val="006A3663"/>
    <w:rsid w:val="006A4CCE"/>
    <w:rsid w:val="006A5E48"/>
    <w:rsid w:val="006A6566"/>
    <w:rsid w:val="006A65D3"/>
    <w:rsid w:val="006A7251"/>
    <w:rsid w:val="006A75A6"/>
    <w:rsid w:val="006B11E4"/>
    <w:rsid w:val="006B5763"/>
    <w:rsid w:val="006B7F25"/>
    <w:rsid w:val="006C088E"/>
    <w:rsid w:val="006C0E7D"/>
    <w:rsid w:val="006C17BE"/>
    <w:rsid w:val="006C1850"/>
    <w:rsid w:val="006C38AA"/>
    <w:rsid w:val="006C50C8"/>
    <w:rsid w:val="006C5433"/>
    <w:rsid w:val="006C7258"/>
    <w:rsid w:val="006C75EB"/>
    <w:rsid w:val="006C7E94"/>
    <w:rsid w:val="006D0CA0"/>
    <w:rsid w:val="006D2097"/>
    <w:rsid w:val="006D3AD6"/>
    <w:rsid w:val="006D3BDF"/>
    <w:rsid w:val="006D4427"/>
    <w:rsid w:val="006D4AA8"/>
    <w:rsid w:val="006D7368"/>
    <w:rsid w:val="006D77DF"/>
    <w:rsid w:val="006E1C89"/>
    <w:rsid w:val="006E2283"/>
    <w:rsid w:val="006E2512"/>
    <w:rsid w:val="006E25FD"/>
    <w:rsid w:val="006E284A"/>
    <w:rsid w:val="006E2D67"/>
    <w:rsid w:val="006E3555"/>
    <w:rsid w:val="006E45B1"/>
    <w:rsid w:val="006E62E1"/>
    <w:rsid w:val="006E6E83"/>
    <w:rsid w:val="006F0609"/>
    <w:rsid w:val="006F1F82"/>
    <w:rsid w:val="006F2091"/>
    <w:rsid w:val="006F22FC"/>
    <w:rsid w:val="006F2E3B"/>
    <w:rsid w:val="006F39B0"/>
    <w:rsid w:val="006F6520"/>
    <w:rsid w:val="006F712E"/>
    <w:rsid w:val="0070140D"/>
    <w:rsid w:val="00703265"/>
    <w:rsid w:val="00703417"/>
    <w:rsid w:val="00703E97"/>
    <w:rsid w:val="00706029"/>
    <w:rsid w:val="00706DC3"/>
    <w:rsid w:val="00707529"/>
    <w:rsid w:val="00707627"/>
    <w:rsid w:val="00707F8E"/>
    <w:rsid w:val="00710B1C"/>
    <w:rsid w:val="00711883"/>
    <w:rsid w:val="007140EF"/>
    <w:rsid w:val="007148CE"/>
    <w:rsid w:val="00714BF5"/>
    <w:rsid w:val="007160D2"/>
    <w:rsid w:val="007161C6"/>
    <w:rsid w:val="0071656F"/>
    <w:rsid w:val="00716893"/>
    <w:rsid w:val="00717198"/>
    <w:rsid w:val="00717D8E"/>
    <w:rsid w:val="00720FD7"/>
    <w:rsid w:val="0072318F"/>
    <w:rsid w:val="007275E9"/>
    <w:rsid w:val="00727849"/>
    <w:rsid w:val="00730A4C"/>
    <w:rsid w:val="00730C28"/>
    <w:rsid w:val="007326F5"/>
    <w:rsid w:val="00733644"/>
    <w:rsid w:val="00733B77"/>
    <w:rsid w:val="0073624E"/>
    <w:rsid w:val="00736594"/>
    <w:rsid w:val="00737933"/>
    <w:rsid w:val="00740DE1"/>
    <w:rsid w:val="007410B7"/>
    <w:rsid w:val="0074142B"/>
    <w:rsid w:val="00741E85"/>
    <w:rsid w:val="007423D3"/>
    <w:rsid w:val="00743921"/>
    <w:rsid w:val="00744F0D"/>
    <w:rsid w:val="007453FC"/>
    <w:rsid w:val="0074587B"/>
    <w:rsid w:val="00745C8D"/>
    <w:rsid w:val="00755290"/>
    <w:rsid w:val="007567EC"/>
    <w:rsid w:val="0075714C"/>
    <w:rsid w:val="007572E2"/>
    <w:rsid w:val="00761720"/>
    <w:rsid w:val="00763F25"/>
    <w:rsid w:val="00764498"/>
    <w:rsid w:val="0076454B"/>
    <w:rsid w:val="00764B96"/>
    <w:rsid w:val="007669EC"/>
    <w:rsid w:val="00767699"/>
    <w:rsid w:val="007700EB"/>
    <w:rsid w:val="00770359"/>
    <w:rsid w:val="00770DE4"/>
    <w:rsid w:val="007757CF"/>
    <w:rsid w:val="007763AB"/>
    <w:rsid w:val="00776B53"/>
    <w:rsid w:val="00776C27"/>
    <w:rsid w:val="00777117"/>
    <w:rsid w:val="0077738A"/>
    <w:rsid w:val="00777644"/>
    <w:rsid w:val="00780A40"/>
    <w:rsid w:val="00781637"/>
    <w:rsid w:val="007828E7"/>
    <w:rsid w:val="007841AF"/>
    <w:rsid w:val="00785A2A"/>
    <w:rsid w:val="00786440"/>
    <w:rsid w:val="00790041"/>
    <w:rsid w:val="00790F85"/>
    <w:rsid w:val="0079239E"/>
    <w:rsid w:val="0079339A"/>
    <w:rsid w:val="00794AD6"/>
    <w:rsid w:val="00796C7B"/>
    <w:rsid w:val="00796D81"/>
    <w:rsid w:val="007A0288"/>
    <w:rsid w:val="007A0A37"/>
    <w:rsid w:val="007A0D90"/>
    <w:rsid w:val="007A131B"/>
    <w:rsid w:val="007A204E"/>
    <w:rsid w:val="007A375B"/>
    <w:rsid w:val="007A3ECC"/>
    <w:rsid w:val="007A59BF"/>
    <w:rsid w:val="007A76C8"/>
    <w:rsid w:val="007B0935"/>
    <w:rsid w:val="007B1C4D"/>
    <w:rsid w:val="007B5874"/>
    <w:rsid w:val="007B5B27"/>
    <w:rsid w:val="007B7325"/>
    <w:rsid w:val="007B763E"/>
    <w:rsid w:val="007C1008"/>
    <w:rsid w:val="007C1026"/>
    <w:rsid w:val="007C2D4E"/>
    <w:rsid w:val="007C3814"/>
    <w:rsid w:val="007C42F7"/>
    <w:rsid w:val="007C4564"/>
    <w:rsid w:val="007C45C1"/>
    <w:rsid w:val="007C6CC8"/>
    <w:rsid w:val="007C7165"/>
    <w:rsid w:val="007C7BBD"/>
    <w:rsid w:val="007D111C"/>
    <w:rsid w:val="007D287A"/>
    <w:rsid w:val="007D2A84"/>
    <w:rsid w:val="007D498E"/>
    <w:rsid w:val="007D51A9"/>
    <w:rsid w:val="007D528E"/>
    <w:rsid w:val="007D5878"/>
    <w:rsid w:val="007E044A"/>
    <w:rsid w:val="007E13BF"/>
    <w:rsid w:val="007E3036"/>
    <w:rsid w:val="007E3285"/>
    <w:rsid w:val="007E4555"/>
    <w:rsid w:val="007F105E"/>
    <w:rsid w:val="007F2959"/>
    <w:rsid w:val="007F3C83"/>
    <w:rsid w:val="007F4D97"/>
    <w:rsid w:val="007F5321"/>
    <w:rsid w:val="007F57EC"/>
    <w:rsid w:val="007F5EA6"/>
    <w:rsid w:val="007F7B83"/>
    <w:rsid w:val="00802BD0"/>
    <w:rsid w:val="00802ECC"/>
    <w:rsid w:val="008071CA"/>
    <w:rsid w:val="00810BE0"/>
    <w:rsid w:val="00810FF5"/>
    <w:rsid w:val="00813840"/>
    <w:rsid w:val="008148F9"/>
    <w:rsid w:val="0081764C"/>
    <w:rsid w:val="0081787D"/>
    <w:rsid w:val="00817EA8"/>
    <w:rsid w:val="008212C2"/>
    <w:rsid w:val="00822D72"/>
    <w:rsid w:val="00822DB6"/>
    <w:rsid w:val="00823B88"/>
    <w:rsid w:val="00823F6F"/>
    <w:rsid w:val="0082438C"/>
    <w:rsid w:val="00824EF6"/>
    <w:rsid w:val="00825060"/>
    <w:rsid w:val="0082669C"/>
    <w:rsid w:val="00826D7C"/>
    <w:rsid w:val="00830620"/>
    <w:rsid w:val="00830B2A"/>
    <w:rsid w:val="00831938"/>
    <w:rsid w:val="00832584"/>
    <w:rsid w:val="00832A01"/>
    <w:rsid w:val="00832F3A"/>
    <w:rsid w:val="00835BE2"/>
    <w:rsid w:val="00840D73"/>
    <w:rsid w:val="00842026"/>
    <w:rsid w:val="008424AE"/>
    <w:rsid w:val="008445F9"/>
    <w:rsid w:val="008507E7"/>
    <w:rsid w:val="00851566"/>
    <w:rsid w:val="008534B1"/>
    <w:rsid w:val="00857BE8"/>
    <w:rsid w:val="00861E03"/>
    <w:rsid w:val="00863641"/>
    <w:rsid w:val="00863655"/>
    <w:rsid w:val="00866181"/>
    <w:rsid w:val="008670CC"/>
    <w:rsid w:val="00867CE5"/>
    <w:rsid w:val="00871A88"/>
    <w:rsid w:val="00871ADC"/>
    <w:rsid w:val="00871B36"/>
    <w:rsid w:val="008723D6"/>
    <w:rsid w:val="008727C3"/>
    <w:rsid w:val="00873252"/>
    <w:rsid w:val="0087460A"/>
    <w:rsid w:val="00875FFD"/>
    <w:rsid w:val="00880039"/>
    <w:rsid w:val="00881EAB"/>
    <w:rsid w:val="00882DCC"/>
    <w:rsid w:val="00883F5A"/>
    <w:rsid w:val="00884968"/>
    <w:rsid w:val="00884A8B"/>
    <w:rsid w:val="00885A54"/>
    <w:rsid w:val="0088627E"/>
    <w:rsid w:val="008862D0"/>
    <w:rsid w:val="00887A2E"/>
    <w:rsid w:val="00887B98"/>
    <w:rsid w:val="00890694"/>
    <w:rsid w:val="00892645"/>
    <w:rsid w:val="008927C4"/>
    <w:rsid w:val="008951D7"/>
    <w:rsid w:val="00896866"/>
    <w:rsid w:val="00897515"/>
    <w:rsid w:val="00897C12"/>
    <w:rsid w:val="008A0D74"/>
    <w:rsid w:val="008B0F0D"/>
    <w:rsid w:val="008B15A3"/>
    <w:rsid w:val="008B1F40"/>
    <w:rsid w:val="008B1FEB"/>
    <w:rsid w:val="008B5E15"/>
    <w:rsid w:val="008B768E"/>
    <w:rsid w:val="008C2638"/>
    <w:rsid w:val="008C3F55"/>
    <w:rsid w:val="008C56A2"/>
    <w:rsid w:val="008C5B87"/>
    <w:rsid w:val="008C610C"/>
    <w:rsid w:val="008C693D"/>
    <w:rsid w:val="008C6F48"/>
    <w:rsid w:val="008C7D0C"/>
    <w:rsid w:val="008D1360"/>
    <w:rsid w:val="008D17FB"/>
    <w:rsid w:val="008D1A2A"/>
    <w:rsid w:val="008D5EBB"/>
    <w:rsid w:val="008E1E10"/>
    <w:rsid w:val="008E2BF8"/>
    <w:rsid w:val="008E5557"/>
    <w:rsid w:val="008E6E2F"/>
    <w:rsid w:val="008F0672"/>
    <w:rsid w:val="008F12F7"/>
    <w:rsid w:val="008F20E6"/>
    <w:rsid w:val="008F367A"/>
    <w:rsid w:val="008F3E24"/>
    <w:rsid w:val="008F6238"/>
    <w:rsid w:val="008F665C"/>
    <w:rsid w:val="009003EE"/>
    <w:rsid w:val="00901B6E"/>
    <w:rsid w:val="009024D5"/>
    <w:rsid w:val="00902706"/>
    <w:rsid w:val="00902A61"/>
    <w:rsid w:val="00902CE7"/>
    <w:rsid w:val="009031A5"/>
    <w:rsid w:val="0090328C"/>
    <w:rsid w:val="00903D0C"/>
    <w:rsid w:val="009058AE"/>
    <w:rsid w:val="00906A82"/>
    <w:rsid w:val="00907B54"/>
    <w:rsid w:val="00910A2D"/>
    <w:rsid w:val="00910B41"/>
    <w:rsid w:val="00912687"/>
    <w:rsid w:val="00912F9C"/>
    <w:rsid w:val="009141F4"/>
    <w:rsid w:val="00914888"/>
    <w:rsid w:val="009160CD"/>
    <w:rsid w:val="0091684D"/>
    <w:rsid w:val="009176E7"/>
    <w:rsid w:val="009203B3"/>
    <w:rsid w:val="00920A08"/>
    <w:rsid w:val="009210BE"/>
    <w:rsid w:val="009211A2"/>
    <w:rsid w:val="0092294F"/>
    <w:rsid w:val="009238E0"/>
    <w:rsid w:val="00926811"/>
    <w:rsid w:val="009278C9"/>
    <w:rsid w:val="0093065B"/>
    <w:rsid w:val="00930BF7"/>
    <w:rsid w:val="00931C3B"/>
    <w:rsid w:val="009337C7"/>
    <w:rsid w:val="00934C2F"/>
    <w:rsid w:val="00934FE1"/>
    <w:rsid w:val="00936827"/>
    <w:rsid w:val="00936F5C"/>
    <w:rsid w:val="009424C8"/>
    <w:rsid w:val="0094268B"/>
    <w:rsid w:val="00942AAA"/>
    <w:rsid w:val="0094603A"/>
    <w:rsid w:val="00946A12"/>
    <w:rsid w:val="00946B74"/>
    <w:rsid w:val="00947FE6"/>
    <w:rsid w:val="00950E8D"/>
    <w:rsid w:val="0095298B"/>
    <w:rsid w:val="00952C58"/>
    <w:rsid w:val="00953506"/>
    <w:rsid w:val="0095509F"/>
    <w:rsid w:val="009570FF"/>
    <w:rsid w:val="0096105F"/>
    <w:rsid w:val="00962A7C"/>
    <w:rsid w:val="009654E3"/>
    <w:rsid w:val="0096564C"/>
    <w:rsid w:val="009672C0"/>
    <w:rsid w:val="00967D1E"/>
    <w:rsid w:val="00970EF3"/>
    <w:rsid w:val="00973365"/>
    <w:rsid w:val="00974903"/>
    <w:rsid w:val="00975206"/>
    <w:rsid w:val="00975378"/>
    <w:rsid w:val="00976466"/>
    <w:rsid w:val="00976D0F"/>
    <w:rsid w:val="0098066D"/>
    <w:rsid w:val="00981E1A"/>
    <w:rsid w:val="0098323E"/>
    <w:rsid w:val="009837B3"/>
    <w:rsid w:val="00983FAC"/>
    <w:rsid w:val="00984F3E"/>
    <w:rsid w:val="0099223D"/>
    <w:rsid w:val="009942C8"/>
    <w:rsid w:val="00994807"/>
    <w:rsid w:val="00995B03"/>
    <w:rsid w:val="0099601F"/>
    <w:rsid w:val="00996777"/>
    <w:rsid w:val="00996B03"/>
    <w:rsid w:val="00996CA8"/>
    <w:rsid w:val="00996E9D"/>
    <w:rsid w:val="00997197"/>
    <w:rsid w:val="00997438"/>
    <w:rsid w:val="00997752"/>
    <w:rsid w:val="009A212E"/>
    <w:rsid w:val="009A295F"/>
    <w:rsid w:val="009A332F"/>
    <w:rsid w:val="009A36C2"/>
    <w:rsid w:val="009A3E6B"/>
    <w:rsid w:val="009A4B9A"/>
    <w:rsid w:val="009A7147"/>
    <w:rsid w:val="009B116E"/>
    <w:rsid w:val="009B3CAE"/>
    <w:rsid w:val="009B519A"/>
    <w:rsid w:val="009B5DF9"/>
    <w:rsid w:val="009B724D"/>
    <w:rsid w:val="009B72B9"/>
    <w:rsid w:val="009C0A67"/>
    <w:rsid w:val="009C2528"/>
    <w:rsid w:val="009C271E"/>
    <w:rsid w:val="009C2CEC"/>
    <w:rsid w:val="009C5359"/>
    <w:rsid w:val="009C62D2"/>
    <w:rsid w:val="009C6680"/>
    <w:rsid w:val="009C78E1"/>
    <w:rsid w:val="009C7C6A"/>
    <w:rsid w:val="009D1AF4"/>
    <w:rsid w:val="009D1C22"/>
    <w:rsid w:val="009D273F"/>
    <w:rsid w:val="009D795D"/>
    <w:rsid w:val="009E264F"/>
    <w:rsid w:val="009E29DA"/>
    <w:rsid w:val="009E32AF"/>
    <w:rsid w:val="009E4220"/>
    <w:rsid w:val="009E502F"/>
    <w:rsid w:val="009E573E"/>
    <w:rsid w:val="009E69C0"/>
    <w:rsid w:val="009E78AC"/>
    <w:rsid w:val="009E793E"/>
    <w:rsid w:val="009F03F6"/>
    <w:rsid w:val="009F161B"/>
    <w:rsid w:val="009F21BC"/>
    <w:rsid w:val="009F2D49"/>
    <w:rsid w:val="009F4395"/>
    <w:rsid w:val="009F58B3"/>
    <w:rsid w:val="009F7A41"/>
    <w:rsid w:val="00A01902"/>
    <w:rsid w:val="00A0257C"/>
    <w:rsid w:val="00A0331C"/>
    <w:rsid w:val="00A03743"/>
    <w:rsid w:val="00A057A4"/>
    <w:rsid w:val="00A10764"/>
    <w:rsid w:val="00A1259D"/>
    <w:rsid w:val="00A13309"/>
    <w:rsid w:val="00A13A74"/>
    <w:rsid w:val="00A14420"/>
    <w:rsid w:val="00A2296F"/>
    <w:rsid w:val="00A268CE"/>
    <w:rsid w:val="00A30873"/>
    <w:rsid w:val="00A30FD7"/>
    <w:rsid w:val="00A32091"/>
    <w:rsid w:val="00A321DA"/>
    <w:rsid w:val="00A339AB"/>
    <w:rsid w:val="00A34B16"/>
    <w:rsid w:val="00A3629F"/>
    <w:rsid w:val="00A36E8C"/>
    <w:rsid w:val="00A370CB"/>
    <w:rsid w:val="00A3763B"/>
    <w:rsid w:val="00A40679"/>
    <w:rsid w:val="00A4246D"/>
    <w:rsid w:val="00A425EE"/>
    <w:rsid w:val="00A43C6E"/>
    <w:rsid w:val="00A44173"/>
    <w:rsid w:val="00A44250"/>
    <w:rsid w:val="00A45F49"/>
    <w:rsid w:val="00A46F41"/>
    <w:rsid w:val="00A52D56"/>
    <w:rsid w:val="00A535F2"/>
    <w:rsid w:val="00A55248"/>
    <w:rsid w:val="00A55B47"/>
    <w:rsid w:val="00A55C9C"/>
    <w:rsid w:val="00A56DBC"/>
    <w:rsid w:val="00A57DF4"/>
    <w:rsid w:val="00A609D3"/>
    <w:rsid w:val="00A60B9E"/>
    <w:rsid w:val="00A61B50"/>
    <w:rsid w:val="00A6203F"/>
    <w:rsid w:val="00A621F2"/>
    <w:rsid w:val="00A6491D"/>
    <w:rsid w:val="00A64A15"/>
    <w:rsid w:val="00A6552F"/>
    <w:rsid w:val="00A66407"/>
    <w:rsid w:val="00A66FEF"/>
    <w:rsid w:val="00A70811"/>
    <w:rsid w:val="00A71A88"/>
    <w:rsid w:val="00A7277B"/>
    <w:rsid w:val="00A7283F"/>
    <w:rsid w:val="00A753F1"/>
    <w:rsid w:val="00A76B2B"/>
    <w:rsid w:val="00A77F7E"/>
    <w:rsid w:val="00A80329"/>
    <w:rsid w:val="00A806D1"/>
    <w:rsid w:val="00A8093E"/>
    <w:rsid w:val="00A82AC5"/>
    <w:rsid w:val="00A82CD5"/>
    <w:rsid w:val="00A82CFD"/>
    <w:rsid w:val="00A83190"/>
    <w:rsid w:val="00A84012"/>
    <w:rsid w:val="00A85E5D"/>
    <w:rsid w:val="00A921C4"/>
    <w:rsid w:val="00A92FA0"/>
    <w:rsid w:val="00A93651"/>
    <w:rsid w:val="00A9391B"/>
    <w:rsid w:val="00A93984"/>
    <w:rsid w:val="00A94624"/>
    <w:rsid w:val="00A948E7"/>
    <w:rsid w:val="00A949C2"/>
    <w:rsid w:val="00A94F40"/>
    <w:rsid w:val="00A95E0E"/>
    <w:rsid w:val="00A96322"/>
    <w:rsid w:val="00A9649F"/>
    <w:rsid w:val="00A968D7"/>
    <w:rsid w:val="00A96B37"/>
    <w:rsid w:val="00AA04C3"/>
    <w:rsid w:val="00AA0B73"/>
    <w:rsid w:val="00AA39E7"/>
    <w:rsid w:val="00AA3B6C"/>
    <w:rsid w:val="00AA5BA1"/>
    <w:rsid w:val="00AA5E8A"/>
    <w:rsid w:val="00AB038C"/>
    <w:rsid w:val="00AB180A"/>
    <w:rsid w:val="00AB5750"/>
    <w:rsid w:val="00AB5801"/>
    <w:rsid w:val="00AB681B"/>
    <w:rsid w:val="00AC00B9"/>
    <w:rsid w:val="00AC0147"/>
    <w:rsid w:val="00AC0A3B"/>
    <w:rsid w:val="00AC14AB"/>
    <w:rsid w:val="00AC25A3"/>
    <w:rsid w:val="00AC2893"/>
    <w:rsid w:val="00AC3E69"/>
    <w:rsid w:val="00AC6337"/>
    <w:rsid w:val="00AD1975"/>
    <w:rsid w:val="00AD3C5D"/>
    <w:rsid w:val="00AD4ABA"/>
    <w:rsid w:val="00AD4DCD"/>
    <w:rsid w:val="00AD4FE8"/>
    <w:rsid w:val="00AD6242"/>
    <w:rsid w:val="00AD62A4"/>
    <w:rsid w:val="00AD698A"/>
    <w:rsid w:val="00AD7430"/>
    <w:rsid w:val="00AE0B27"/>
    <w:rsid w:val="00AE11AF"/>
    <w:rsid w:val="00AE473D"/>
    <w:rsid w:val="00AE4AD2"/>
    <w:rsid w:val="00AE611A"/>
    <w:rsid w:val="00AE6688"/>
    <w:rsid w:val="00AE7432"/>
    <w:rsid w:val="00AF174E"/>
    <w:rsid w:val="00AF4A07"/>
    <w:rsid w:val="00AF62F7"/>
    <w:rsid w:val="00AF6452"/>
    <w:rsid w:val="00B00144"/>
    <w:rsid w:val="00B0023C"/>
    <w:rsid w:val="00B02FA3"/>
    <w:rsid w:val="00B04621"/>
    <w:rsid w:val="00B04D08"/>
    <w:rsid w:val="00B059FC"/>
    <w:rsid w:val="00B068B7"/>
    <w:rsid w:val="00B06C29"/>
    <w:rsid w:val="00B075FA"/>
    <w:rsid w:val="00B079BC"/>
    <w:rsid w:val="00B10F12"/>
    <w:rsid w:val="00B11672"/>
    <w:rsid w:val="00B125CC"/>
    <w:rsid w:val="00B134CC"/>
    <w:rsid w:val="00B13E3E"/>
    <w:rsid w:val="00B16938"/>
    <w:rsid w:val="00B16FE2"/>
    <w:rsid w:val="00B17335"/>
    <w:rsid w:val="00B17A58"/>
    <w:rsid w:val="00B205A4"/>
    <w:rsid w:val="00B20959"/>
    <w:rsid w:val="00B20F7A"/>
    <w:rsid w:val="00B217C9"/>
    <w:rsid w:val="00B21BF0"/>
    <w:rsid w:val="00B22A07"/>
    <w:rsid w:val="00B22CF7"/>
    <w:rsid w:val="00B24768"/>
    <w:rsid w:val="00B26526"/>
    <w:rsid w:val="00B3035F"/>
    <w:rsid w:val="00B30F01"/>
    <w:rsid w:val="00B330F7"/>
    <w:rsid w:val="00B33204"/>
    <w:rsid w:val="00B3463D"/>
    <w:rsid w:val="00B35E74"/>
    <w:rsid w:val="00B40FA3"/>
    <w:rsid w:val="00B41929"/>
    <w:rsid w:val="00B41E85"/>
    <w:rsid w:val="00B43A52"/>
    <w:rsid w:val="00B4475D"/>
    <w:rsid w:val="00B448E9"/>
    <w:rsid w:val="00B47207"/>
    <w:rsid w:val="00B4749E"/>
    <w:rsid w:val="00B47804"/>
    <w:rsid w:val="00B506A9"/>
    <w:rsid w:val="00B520E5"/>
    <w:rsid w:val="00B52136"/>
    <w:rsid w:val="00B52D2E"/>
    <w:rsid w:val="00B5528C"/>
    <w:rsid w:val="00B55F95"/>
    <w:rsid w:val="00B571D1"/>
    <w:rsid w:val="00B5793A"/>
    <w:rsid w:val="00B57990"/>
    <w:rsid w:val="00B57FD7"/>
    <w:rsid w:val="00B61831"/>
    <w:rsid w:val="00B61B98"/>
    <w:rsid w:val="00B62FC6"/>
    <w:rsid w:val="00B644C8"/>
    <w:rsid w:val="00B655AC"/>
    <w:rsid w:val="00B66B36"/>
    <w:rsid w:val="00B7078D"/>
    <w:rsid w:val="00B71713"/>
    <w:rsid w:val="00B75287"/>
    <w:rsid w:val="00B75D0F"/>
    <w:rsid w:val="00B76775"/>
    <w:rsid w:val="00B772E2"/>
    <w:rsid w:val="00B7739A"/>
    <w:rsid w:val="00B77F0A"/>
    <w:rsid w:val="00B829F3"/>
    <w:rsid w:val="00B84281"/>
    <w:rsid w:val="00B855CE"/>
    <w:rsid w:val="00B85E0F"/>
    <w:rsid w:val="00B86180"/>
    <w:rsid w:val="00B9065F"/>
    <w:rsid w:val="00B90915"/>
    <w:rsid w:val="00B92DB2"/>
    <w:rsid w:val="00B93149"/>
    <w:rsid w:val="00B93B9A"/>
    <w:rsid w:val="00B93BC3"/>
    <w:rsid w:val="00B93DA6"/>
    <w:rsid w:val="00B944A6"/>
    <w:rsid w:val="00B97305"/>
    <w:rsid w:val="00B974DD"/>
    <w:rsid w:val="00B97674"/>
    <w:rsid w:val="00B97CE9"/>
    <w:rsid w:val="00BA0C11"/>
    <w:rsid w:val="00BA0C34"/>
    <w:rsid w:val="00BA32A3"/>
    <w:rsid w:val="00BA6014"/>
    <w:rsid w:val="00BB2AFC"/>
    <w:rsid w:val="00BB4869"/>
    <w:rsid w:val="00BB49E8"/>
    <w:rsid w:val="00BB4DA5"/>
    <w:rsid w:val="00BB4F0A"/>
    <w:rsid w:val="00BC3C9E"/>
    <w:rsid w:val="00BC4940"/>
    <w:rsid w:val="00BC5134"/>
    <w:rsid w:val="00BC6079"/>
    <w:rsid w:val="00BD15FF"/>
    <w:rsid w:val="00BD262D"/>
    <w:rsid w:val="00BD41F9"/>
    <w:rsid w:val="00BD4CA0"/>
    <w:rsid w:val="00BD5787"/>
    <w:rsid w:val="00BD5808"/>
    <w:rsid w:val="00BD77B2"/>
    <w:rsid w:val="00BD798C"/>
    <w:rsid w:val="00BE1983"/>
    <w:rsid w:val="00BE280C"/>
    <w:rsid w:val="00BE3C49"/>
    <w:rsid w:val="00BE4D2E"/>
    <w:rsid w:val="00BE6BBD"/>
    <w:rsid w:val="00BF1B9A"/>
    <w:rsid w:val="00BF4F12"/>
    <w:rsid w:val="00BF602D"/>
    <w:rsid w:val="00BF7493"/>
    <w:rsid w:val="00C012A2"/>
    <w:rsid w:val="00C02224"/>
    <w:rsid w:val="00C036EE"/>
    <w:rsid w:val="00C03DEB"/>
    <w:rsid w:val="00C1007B"/>
    <w:rsid w:val="00C1044C"/>
    <w:rsid w:val="00C10FBC"/>
    <w:rsid w:val="00C113B6"/>
    <w:rsid w:val="00C117AC"/>
    <w:rsid w:val="00C1202B"/>
    <w:rsid w:val="00C12960"/>
    <w:rsid w:val="00C1531A"/>
    <w:rsid w:val="00C15C4C"/>
    <w:rsid w:val="00C175F2"/>
    <w:rsid w:val="00C202ED"/>
    <w:rsid w:val="00C21590"/>
    <w:rsid w:val="00C21EE7"/>
    <w:rsid w:val="00C22BCC"/>
    <w:rsid w:val="00C238F0"/>
    <w:rsid w:val="00C24169"/>
    <w:rsid w:val="00C25155"/>
    <w:rsid w:val="00C2740E"/>
    <w:rsid w:val="00C27E5E"/>
    <w:rsid w:val="00C30407"/>
    <w:rsid w:val="00C30E27"/>
    <w:rsid w:val="00C30F4C"/>
    <w:rsid w:val="00C321C9"/>
    <w:rsid w:val="00C33D3D"/>
    <w:rsid w:val="00C352F6"/>
    <w:rsid w:val="00C35A8A"/>
    <w:rsid w:val="00C360F7"/>
    <w:rsid w:val="00C365B2"/>
    <w:rsid w:val="00C371BC"/>
    <w:rsid w:val="00C4008D"/>
    <w:rsid w:val="00C40778"/>
    <w:rsid w:val="00C4190D"/>
    <w:rsid w:val="00C43338"/>
    <w:rsid w:val="00C43D20"/>
    <w:rsid w:val="00C43FD1"/>
    <w:rsid w:val="00C44F1D"/>
    <w:rsid w:val="00C467ED"/>
    <w:rsid w:val="00C46FA0"/>
    <w:rsid w:val="00C5088E"/>
    <w:rsid w:val="00C51218"/>
    <w:rsid w:val="00C51490"/>
    <w:rsid w:val="00C51703"/>
    <w:rsid w:val="00C51719"/>
    <w:rsid w:val="00C52813"/>
    <w:rsid w:val="00C529BD"/>
    <w:rsid w:val="00C53306"/>
    <w:rsid w:val="00C55AC6"/>
    <w:rsid w:val="00C55D2E"/>
    <w:rsid w:val="00C56CAD"/>
    <w:rsid w:val="00C57803"/>
    <w:rsid w:val="00C5789D"/>
    <w:rsid w:val="00C57ACF"/>
    <w:rsid w:val="00C626CE"/>
    <w:rsid w:val="00C63BCD"/>
    <w:rsid w:val="00C6560B"/>
    <w:rsid w:val="00C65975"/>
    <w:rsid w:val="00C67385"/>
    <w:rsid w:val="00C722C0"/>
    <w:rsid w:val="00C726CE"/>
    <w:rsid w:val="00C73554"/>
    <w:rsid w:val="00C73882"/>
    <w:rsid w:val="00C73959"/>
    <w:rsid w:val="00C74D3F"/>
    <w:rsid w:val="00C80E59"/>
    <w:rsid w:val="00C826E5"/>
    <w:rsid w:val="00C84B9E"/>
    <w:rsid w:val="00C86A2D"/>
    <w:rsid w:val="00C90340"/>
    <w:rsid w:val="00C91855"/>
    <w:rsid w:val="00C91B0E"/>
    <w:rsid w:val="00C9499A"/>
    <w:rsid w:val="00C956B3"/>
    <w:rsid w:val="00C95AC6"/>
    <w:rsid w:val="00C969C8"/>
    <w:rsid w:val="00C9725E"/>
    <w:rsid w:val="00CA01EE"/>
    <w:rsid w:val="00CA362B"/>
    <w:rsid w:val="00CA3A63"/>
    <w:rsid w:val="00CA4AC8"/>
    <w:rsid w:val="00CA540D"/>
    <w:rsid w:val="00CA6408"/>
    <w:rsid w:val="00CA69BC"/>
    <w:rsid w:val="00CA7A23"/>
    <w:rsid w:val="00CA7DCA"/>
    <w:rsid w:val="00CB0855"/>
    <w:rsid w:val="00CB3401"/>
    <w:rsid w:val="00CB3D90"/>
    <w:rsid w:val="00CB6956"/>
    <w:rsid w:val="00CB7023"/>
    <w:rsid w:val="00CB7EBC"/>
    <w:rsid w:val="00CC0141"/>
    <w:rsid w:val="00CC028E"/>
    <w:rsid w:val="00CC2824"/>
    <w:rsid w:val="00CC3BCC"/>
    <w:rsid w:val="00CC45A6"/>
    <w:rsid w:val="00CC6AB6"/>
    <w:rsid w:val="00CD0289"/>
    <w:rsid w:val="00CD0437"/>
    <w:rsid w:val="00CD0F09"/>
    <w:rsid w:val="00CD13AD"/>
    <w:rsid w:val="00CD3169"/>
    <w:rsid w:val="00CD5D7B"/>
    <w:rsid w:val="00CD5E7A"/>
    <w:rsid w:val="00CE09CA"/>
    <w:rsid w:val="00CE09E4"/>
    <w:rsid w:val="00CE1018"/>
    <w:rsid w:val="00CE12EE"/>
    <w:rsid w:val="00CE1E91"/>
    <w:rsid w:val="00CE1EC7"/>
    <w:rsid w:val="00CE210A"/>
    <w:rsid w:val="00CE2F21"/>
    <w:rsid w:val="00CE37EC"/>
    <w:rsid w:val="00CE4A83"/>
    <w:rsid w:val="00CE5986"/>
    <w:rsid w:val="00CE6A1E"/>
    <w:rsid w:val="00CE6C46"/>
    <w:rsid w:val="00CE6CA5"/>
    <w:rsid w:val="00CF1198"/>
    <w:rsid w:val="00CF3AAC"/>
    <w:rsid w:val="00CF3B1B"/>
    <w:rsid w:val="00CF4F56"/>
    <w:rsid w:val="00CF5229"/>
    <w:rsid w:val="00CF5585"/>
    <w:rsid w:val="00CF5774"/>
    <w:rsid w:val="00CF5B06"/>
    <w:rsid w:val="00CF60D9"/>
    <w:rsid w:val="00CF6637"/>
    <w:rsid w:val="00CF6895"/>
    <w:rsid w:val="00CF75A0"/>
    <w:rsid w:val="00D0019B"/>
    <w:rsid w:val="00D010CF"/>
    <w:rsid w:val="00D032A1"/>
    <w:rsid w:val="00D03EC4"/>
    <w:rsid w:val="00D04692"/>
    <w:rsid w:val="00D04FAF"/>
    <w:rsid w:val="00D07162"/>
    <w:rsid w:val="00D07BD2"/>
    <w:rsid w:val="00D10AB4"/>
    <w:rsid w:val="00D11CB3"/>
    <w:rsid w:val="00D11F5B"/>
    <w:rsid w:val="00D12B79"/>
    <w:rsid w:val="00D12C61"/>
    <w:rsid w:val="00D12EF5"/>
    <w:rsid w:val="00D13166"/>
    <w:rsid w:val="00D13BC4"/>
    <w:rsid w:val="00D152C0"/>
    <w:rsid w:val="00D1573E"/>
    <w:rsid w:val="00D16001"/>
    <w:rsid w:val="00D16632"/>
    <w:rsid w:val="00D17459"/>
    <w:rsid w:val="00D21B82"/>
    <w:rsid w:val="00D2291D"/>
    <w:rsid w:val="00D23BC4"/>
    <w:rsid w:val="00D25DFE"/>
    <w:rsid w:val="00D27793"/>
    <w:rsid w:val="00D31ABE"/>
    <w:rsid w:val="00D32249"/>
    <w:rsid w:val="00D32485"/>
    <w:rsid w:val="00D359F0"/>
    <w:rsid w:val="00D36BA3"/>
    <w:rsid w:val="00D4058A"/>
    <w:rsid w:val="00D41354"/>
    <w:rsid w:val="00D42433"/>
    <w:rsid w:val="00D42F96"/>
    <w:rsid w:val="00D442EB"/>
    <w:rsid w:val="00D4624D"/>
    <w:rsid w:val="00D470F5"/>
    <w:rsid w:val="00D4783E"/>
    <w:rsid w:val="00D4788C"/>
    <w:rsid w:val="00D50626"/>
    <w:rsid w:val="00D50997"/>
    <w:rsid w:val="00D50FA7"/>
    <w:rsid w:val="00D5164B"/>
    <w:rsid w:val="00D51E9D"/>
    <w:rsid w:val="00D52AD0"/>
    <w:rsid w:val="00D53175"/>
    <w:rsid w:val="00D5411F"/>
    <w:rsid w:val="00D56610"/>
    <w:rsid w:val="00D57D3C"/>
    <w:rsid w:val="00D608BB"/>
    <w:rsid w:val="00D60B35"/>
    <w:rsid w:val="00D61EA8"/>
    <w:rsid w:val="00D63155"/>
    <w:rsid w:val="00D6356D"/>
    <w:rsid w:val="00D63635"/>
    <w:rsid w:val="00D64675"/>
    <w:rsid w:val="00D652E7"/>
    <w:rsid w:val="00D661B1"/>
    <w:rsid w:val="00D66C2B"/>
    <w:rsid w:val="00D66C6E"/>
    <w:rsid w:val="00D67B01"/>
    <w:rsid w:val="00D7171F"/>
    <w:rsid w:val="00D71758"/>
    <w:rsid w:val="00D71E1A"/>
    <w:rsid w:val="00D72879"/>
    <w:rsid w:val="00D73D64"/>
    <w:rsid w:val="00D74153"/>
    <w:rsid w:val="00D7589A"/>
    <w:rsid w:val="00D776DB"/>
    <w:rsid w:val="00D817EB"/>
    <w:rsid w:val="00D82276"/>
    <w:rsid w:val="00D8258E"/>
    <w:rsid w:val="00D83972"/>
    <w:rsid w:val="00D851C4"/>
    <w:rsid w:val="00D85790"/>
    <w:rsid w:val="00D859F4"/>
    <w:rsid w:val="00D862CB"/>
    <w:rsid w:val="00D9032B"/>
    <w:rsid w:val="00D91279"/>
    <w:rsid w:val="00D92A2D"/>
    <w:rsid w:val="00D949DC"/>
    <w:rsid w:val="00D96217"/>
    <w:rsid w:val="00DA04C5"/>
    <w:rsid w:val="00DA20E8"/>
    <w:rsid w:val="00DA33D1"/>
    <w:rsid w:val="00DA3570"/>
    <w:rsid w:val="00DA4420"/>
    <w:rsid w:val="00DA5D5E"/>
    <w:rsid w:val="00DA614E"/>
    <w:rsid w:val="00DA6326"/>
    <w:rsid w:val="00DA6711"/>
    <w:rsid w:val="00DB3BE6"/>
    <w:rsid w:val="00DB6631"/>
    <w:rsid w:val="00DB7A4F"/>
    <w:rsid w:val="00DC0276"/>
    <w:rsid w:val="00DC0EF3"/>
    <w:rsid w:val="00DC2BFE"/>
    <w:rsid w:val="00DC4D44"/>
    <w:rsid w:val="00DC4FFB"/>
    <w:rsid w:val="00DC5373"/>
    <w:rsid w:val="00DC5BAF"/>
    <w:rsid w:val="00DC61C9"/>
    <w:rsid w:val="00DC6558"/>
    <w:rsid w:val="00DC6A1C"/>
    <w:rsid w:val="00DC6A31"/>
    <w:rsid w:val="00DD09AD"/>
    <w:rsid w:val="00DD0B15"/>
    <w:rsid w:val="00DD26A9"/>
    <w:rsid w:val="00DD36B6"/>
    <w:rsid w:val="00DD42AD"/>
    <w:rsid w:val="00DD48F1"/>
    <w:rsid w:val="00DD490E"/>
    <w:rsid w:val="00DD5D81"/>
    <w:rsid w:val="00DD660F"/>
    <w:rsid w:val="00DD6DFC"/>
    <w:rsid w:val="00DE18CA"/>
    <w:rsid w:val="00DE1917"/>
    <w:rsid w:val="00DE1C80"/>
    <w:rsid w:val="00DE30E9"/>
    <w:rsid w:val="00DE3766"/>
    <w:rsid w:val="00DE3E3F"/>
    <w:rsid w:val="00DE4C32"/>
    <w:rsid w:val="00DE7198"/>
    <w:rsid w:val="00DF069B"/>
    <w:rsid w:val="00DF0E94"/>
    <w:rsid w:val="00DF302B"/>
    <w:rsid w:val="00DF4DF5"/>
    <w:rsid w:val="00DF5236"/>
    <w:rsid w:val="00DF5351"/>
    <w:rsid w:val="00DF5691"/>
    <w:rsid w:val="00DF6BBB"/>
    <w:rsid w:val="00DF736C"/>
    <w:rsid w:val="00DF7511"/>
    <w:rsid w:val="00E001CE"/>
    <w:rsid w:val="00E02721"/>
    <w:rsid w:val="00E02D9F"/>
    <w:rsid w:val="00E03350"/>
    <w:rsid w:val="00E04371"/>
    <w:rsid w:val="00E054B8"/>
    <w:rsid w:val="00E05984"/>
    <w:rsid w:val="00E05A11"/>
    <w:rsid w:val="00E05DCB"/>
    <w:rsid w:val="00E10EDA"/>
    <w:rsid w:val="00E11232"/>
    <w:rsid w:val="00E11C56"/>
    <w:rsid w:val="00E14A9F"/>
    <w:rsid w:val="00E179D5"/>
    <w:rsid w:val="00E179F5"/>
    <w:rsid w:val="00E204E4"/>
    <w:rsid w:val="00E21AE5"/>
    <w:rsid w:val="00E221A4"/>
    <w:rsid w:val="00E232BC"/>
    <w:rsid w:val="00E23451"/>
    <w:rsid w:val="00E2371C"/>
    <w:rsid w:val="00E23CCF"/>
    <w:rsid w:val="00E2417A"/>
    <w:rsid w:val="00E254E2"/>
    <w:rsid w:val="00E2674C"/>
    <w:rsid w:val="00E27254"/>
    <w:rsid w:val="00E27A5E"/>
    <w:rsid w:val="00E316F0"/>
    <w:rsid w:val="00E31BB1"/>
    <w:rsid w:val="00E349ED"/>
    <w:rsid w:val="00E357FA"/>
    <w:rsid w:val="00E37606"/>
    <w:rsid w:val="00E40145"/>
    <w:rsid w:val="00E40C2C"/>
    <w:rsid w:val="00E416D0"/>
    <w:rsid w:val="00E41E1E"/>
    <w:rsid w:val="00E4224A"/>
    <w:rsid w:val="00E42317"/>
    <w:rsid w:val="00E42E44"/>
    <w:rsid w:val="00E456CF"/>
    <w:rsid w:val="00E50895"/>
    <w:rsid w:val="00E5093B"/>
    <w:rsid w:val="00E51C63"/>
    <w:rsid w:val="00E52722"/>
    <w:rsid w:val="00E53509"/>
    <w:rsid w:val="00E55067"/>
    <w:rsid w:val="00E55367"/>
    <w:rsid w:val="00E57541"/>
    <w:rsid w:val="00E57954"/>
    <w:rsid w:val="00E57F4E"/>
    <w:rsid w:val="00E60C79"/>
    <w:rsid w:val="00E61329"/>
    <w:rsid w:val="00E618E3"/>
    <w:rsid w:val="00E62D31"/>
    <w:rsid w:val="00E658FF"/>
    <w:rsid w:val="00E66B7E"/>
    <w:rsid w:val="00E66C4B"/>
    <w:rsid w:val="00E67086"/>
    <w:rsid w:val="00E67227"/>
    <w:rsid w:val="00E67E03"/>
    <w:rsid w:val="00E70BF1"/>
    <w:rsid w:val="00E70C0A"/>
    <w:rsid w:val="00E76358"/>
    <w:rsid w:val="00E76654"/>
    <w:rsid w:val="00E775B4"/>
    <w:rsid w:val="00E77816"/>
    <w:rsid w:val="00E81160"/>
    <w:rsid w:val="00E811FD"/>
    <w:rsid w:val="00E82777"/>
    <w:rsid w:val="00E82B50"/>
    <w:rsid w:val="00E83A96"/>
    <w:rsid w:val="00E85C8C"/>
    <w:rsid w:val="00E85E6B"/>
    <w:rsid w:val="00E867BB"/>
    <w:rsid w:val="00E910FC"/>
    <w:rsid w:val="00E91988"/>
    <w:rsid w:val="00E94AB4"/>
    <w:rsid w:val="00E95150"/>
    <w:rsid w:val="00E9560B"/>
    <w:rsid w:val="00E95C30"/>
    <w:rsid w:val="00E97989"/>
    <w:rsid w:val="00EA15BB"/>
    <w:rsid w:val="00EA2880"/>
    <w:rsid w:val="00EA3037"/>
    <w:rsid w:val="00EA365A"/>
    <w:rsid w:val="00EA3A28"/>
    <w:rsid w:val="00EA5436"/>
    <w:rsid w:val="00EA57E8"/>
    <w:rsid w:val="00EA6338"/>
    <w:rsid w:val="00EA6BEB"/>
    <w:rsid w:val="00EA7C01"/>
    <w:rsid w:val="00EB11DA"/>
    <w:rsid w:val="00EB1BEF"/>
    <w:rsid w:val="00EB354D"/>
    <w:rsid w:val="00EB3BB3"/>
    <w:rsid w:val="00EB487D"/>
    <w:rsid w:val="00EB4DF6"/>
    <w:rsid w:val="00EB526A"/>
    <w:rsid w:val="00EB56BE"/>
    <w:rsid w:val="00EB6527"/>
    <w:rsid w:val="00EB6C7B"/>
    <w:rsid w:val="00EB6FC5"/>
    <w:rsid w:val="00EB7B3B"/>
    <w:rsid w:val="00EC20D2"/>
    <w:rsid w:val="00EC20F6"/>
    <w:rsid w:val="00EC33A4"/>
    <w:rsid w:val="00EC3E0A"/>
    <w:rsid w:val="00EC4A77"/>
    <w:rsid w:val="00EC6488"/>
    <w:rsid w:val="00EC6DC1"/>
    <w:rsid w:val="00ED10C3"/>
    <w:rsid w:val="00ED28B8"/>
    <w:rsid w:val="00ED2FC2"/>
    <w:rsid w:val="00ED3A69"/>
    <w:rsid w:val="00ED3B91"/>
    <w:rsid w:val="00ED3FE7"/>
    <w:rsid w:val="00ED4108"/>
    <w:rsid w:val="00ED5594"/>
    <w:rsid w:val="00ED5F5D"/>
    <w:rsid w:val="00ED756E"/>
    <w:rsid w:val="00EE05F8"/>
    <w:rsid w:val="00EE0605"/>
    <w:rsid w:val="00EE0A0A"/>
    <w:rsid w:val="00EE17D2"/>
    <w:rsid w:val="00EE2D97"/>
    <w:rsid w:val="00EE4AA3"/>
    <w:rsid w:val="00EE5A0C"/>
    <w:rsid w:val="00EE5BA8"/>
    <w:rsid w:val="00EE7BAB"/>
    <w:rsid w:val="00EE7BD0"/>
    <w:rsid w:val="00EF0030"/>
    <w:rsid w:val="00EF0B9A"/>
    <w:rsid w:val="00EF14BC"/>
    <w:rsid w:val="00EF2076"/>
    <w:rsid w:val="00EF3B25"/>
    <w:rsid w:val="00EF7DEE"/>
    <w:rsid w:val="00F00CBF"/>
    <w:rsid w:val="00F010D3"/>
    <w:rsid w:val="00F0139B"/>
    <w:rsid w:val="00F0169D"/>
    <w:rsid w:val="00F01739"/>
    <w:rsid w:val="00F03CBB"/>
    <w:rsid w:val="00F03F9D"/>
    <w:rsid w:val="00F079FD"/>
    <w:rsid w:val="00F10200"/>
    <w:rsid w:val="00F11568"/>
    <w:rsid w:val="00F12AFA"/>
    <w:rsid w:val="00F13890"/>
    <w:rsid w:val="00F142B5"/>
    <w:rsid w:val="00F2161A"/>
    <w:rsid w:val="00F21714"/>
    <w:rsid w:val="00F225A2"/>
    <w:rsid w:val="00F22830"/>
    <w:rsid w:val="00F2330D"/>
    <w:rsid w:val="00F247F0"/>
    <w:rsid w:val="00F24C8C"/>
    <w:rsid w:val="00F25408"/>
    <w:rsid w:val="00F25E02"/>
    <w:rsid w:val="00F30936"/>
    <w:rsid w:val="00F319D2"/>
    <w:rsid w:val="00F324D0"/>
    <w:rsid w:val="00F354F5"/>
    <w:rsid w:val="00F37332"/>
    <w:rsid w:val="00F41435"/>
    <w:rsid w:val="00F41507"/>
    <w:rsid w:val="00F42580"/>
    <w:rsid w:val="00F437D0"/>
    <w:rsid w:val="00F43DFD"/>
    <w:rsid w:val="00F44F0D"/>
    <w:rsid w:val="00F4508C"/>
    <w:rsid w:val="00F459C4"/>
    <w:rsid w:val="00F45EAB"/>
    <w:rsid w:val="00F463C0"/>
    <w:rsid w:val="00F4640B"/>
    <w:rsid w:val="00F47774"/>
    <w:rsid w:val="00F50286"/>
    <w:rsid w:val="00F50840"/>
    <w:rsid w:val="00F53154"/>
    <w:rsid w:val="00F53FCD"/>
    <w:rsid w:val="00F557F4"/>
    <w:rsid w:val="00F56353"/>
    <w:rsid w:val="00F62145"/>
    <w:rsid w:val="00F6259D"/>
    <w:rsid w:val="00F64882"/>
    <w:rsid w:val="00F650AB"/>
    <w:rsid w:val="00F65429"/>
    <w:rsid w:val="00F66999"/>
    <w:rsid w:val="00F67F5C"/>
    <w:rsid w:val="00F700D1"/>
    <w:rsid w:val="00F70511"/>
    <w:rsid w:val="00F70DB1"/>
    <w:rsid w:val="00F70E3A"/>
    <w:rsid w:val="00F72B07"/>
    <w:rsid w:val="00F755B1"/>
    <w:rsid w:val="00F757B8"/>
    <w:rsid w:val="00F80413"/>
    <w:rsid w:val="00F8095C"/>
    <w:rsid w:val="00F8312A"/>
    <w:rsid w:val="00F835A5"/>
    <w:rsid w:val="00F83903"/>
    <w:rsid w:val="00F86420"/>
    <w:rsid w:val="00F86CF0"/>
    <w:rsid w:val="00F922DE"/>
    <w:rsid w:val="00F9276C"/>
    <w:rsid w:val="00F933B5"/>
    <w:rsid w:val="00F93580"/>
    <w:rsid w:val="00F9392C"/>
    <w:rsid w:val="00F93F27"/>
    <w:rsid w:val="00F94E63"/>
    <w:rsid w:val="00FA0F24"/>
    <w:rsid w:val="00FA222B"/>
    <w:rsid w:val="00FA232A"/>
    <w:rsid w:val="00FA3F30"/>
    <w:rsid w:val="00FA422D"/>
    <w:rsid w:val="00FA44EA"/>
    <w:rsid w:val="00FA7B9E"/>
    <w:rsid w:val="00FB00A9"/>
    <w:rsid w:val="00FB0D0A"/>
    <w:rsid w:val="00FB12A2"/>
    <w:rsid w:val="00FB1616"/>
    <w:rsid w:val="00FB2BCD"/>
    <w:rsid w:val="00FB31CB"/>
    <w:rsid w:val="00FB346C"/>
    <w:rsid w:val="00FB3AFC"/>
    <w:rsid w:val="00FB461C"/>
    <w:rsid w:val="00FB4FAF"/>
    <w:rsid w:val="00FB66BC"/>
    <w:rsid w:val="00FB7525"/>
    <w:rsid w:val="00FC0BA2"/>
    <w:rsid w:val="00FC0F8B"/>
    <w:rsid w:val="00FC4C38"/>
    <w:rsid w:val="00FC5254"/>
    <w:rsid w:val="00FC5D0A"/>
    <w:rsid w:val="00FC5F9A"/>
    <w:rsid w:val="00FC681F"/>
    <w:rsid w:val="00FD1DE1"/>
    <w:rsid w:val="00FD3034"/>
    <w:rsid w:val="00FD5784"/>
    <w:rsid w:val="00FD5936"/>
    <w:rsid w:val="00FE0079"/>
    <w:rsid w:val="00FE131D"/>
    <w:rsid w:val="00FE6167"/>
    <w:rsid w:val="00FE63F7"/>
    <w:rsid w:val="00FE747C"/>
    <w:rsid w:val="00FE77DD"/>
    <w:rsid w:val="00FE7CBD"/>
    <w:rsid w:val="00FF29CA"/>
    <w:rsid w:val="00FF3B39"/>
    <w:rsid w:val="00FF50BE"/>
    <w:rsid w:val="00FF57E7"/>
    <w:rsid w:val="00FF6083"/>
    <w:rsid w:val="00FF6BC5"/>
    <w:rsid w:val="00FF73FE"/>
    <w:rsid w:val="00FF7716"/>
    <w:rsid w:val="00FF7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A5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1C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1C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000">
      <w:bodyDiv w:val="1"/>
      <w:marLeft w:val="0"/>
      <w:marRight w:val="0"/>
      <w:marTop w:val="0"/>
      <w:marBottom w:val="0"/>
      <w:divBdr>
        <w:top w:val="none" w:sz="0" w:space="0" w:color="auto"/>
        <w:left w:val="none" w:sz="0" w:space="0" w:color="auto"/>
        <w:bottom w:val="none" w:sz="0" w:space="0" w:color="auto"/>
        <w:right w:val="none" w:sz="0" w:space="0" w:color="auto"/>
      </w:divBdr>
    </w:div>
    <w:div w:id="89662458">
      <w:bodyDiv w:val="1"/>
      <w:marLeft w:val="0"/>
      <w:marRight w:val="0"/>
      <w:marTop w:val="0"/>
      <w:marBottom w:val="0"/>
      <w:divBdr>
        <w:top w:val="none" w:sz="0" w:space="0" w:color="auto"/>
        <w:left w:val="none" w:sz="0" w:space="0" w:color="auto"/>
        <w:bottom w:val="none" w:sz="0" w:space="0" w:color="auto"/>
        <w:right w:val="none" w:sz="0" w:space="0" w:color="auto"/>
      </w:divBdr>
    </w:div>
    <w:div w:id="184632742">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343896217">
      <w:bodyDiv w:val="1"/>
      <w:marLeft w:val="0"/>
      <w:marRight w:val="0"/>
      <w:marTop w:val="0"/>
      <w:marBottom w:val="0"/>
      <w:divBdr>
        <w:top w:val="none" w:sz="0" w:space="0" w:color="auto"/>
        <w:left w:val="none" w:sz="0" w:space="0" w:color="auto"/>
        <w:bottom w:val="none" w:sz="0" w:space="0" w:color="auto"/>
        <w:right w:val="none" w:sz="0" w:space="0" w:color="auto"/>
      </w:divBdr>
    </w:div>
    <w:div w:id="464853732">
      <w:bodyDiv w:val="1"/>
      <w:marLeft w:val="0"/>
      <w:marRight w:val="0"/>
      <w:marTop w:val="0"/>
      <w:marBottom w:val="0"/>
      <w:divBdr>
        <w:top w:val="none" w:sz="0" w:space="0" w:color="auto"/>
        <w:left w:val="none" w:sz="0" w:space="0" w:color="auto"/>
        <w:bottom w:val="none" w:sz="0" w:space="0" w:color="auto"/>
        <w:right w:val="none" w:sz="0" w:space="0" w:color="auto"/>
      </w:divBdr>
    </w:div>
    <w:div w:id="528179502">
      <w:bodyDiv w:val="1"/>
      <w:marLeft w:val="0"/>
      <w:marRight w:val="0"/>
      <w:marTop w:val="0"/>
      <w:marBottom w:val="0"/>
      <w:divBdr>
        <w:top w:val="none" w:sz="0" w:space="0" w:color="auto"/>
        <w:left w:val="none" w:sz="0" w:space="0" w:color="auto"/>
        <w:bottom w:val="none" w:sz="0" w:space="0" w:color="auto"/>
        <w:right w:val="none" w:sz="0" w:space="0" w:color="auto"/>
      </w:divBdr>
    </w:div>
    <w:div w:id="607591856">
      <w:bodyDiv w:val="1"/>
      <w:marLeft w:val="0"/>
      <w:marRight w:val="0"/>
      <w:marTop w:val="0"/>
      <w:marBottom w:val="0"/>
      <w:divBdr>
        <w:top w:val="none" w:sz="0" w:space="0" w:color="auto"/>
        <w:left w:val="none" w:sz="0" w:space="0" w:color="auto"/>
        <w:bottom w:val="none" w:sz="0" w:space="0" w:color="auto"/>
        <w:right w:val="none" w:sz="0" w:space="0" w:color="auto"/>
      </w:divBdr>
    </w:div>
    <w:div w:id="624896390">
      <w:bodyDiv w:val="1"/>
      <w:marLeft w:val="0"/>
      <w:marRight w:val="0"/>
      <w:marTop w:val="0"/>
      <w:marBottom w:val="0"/>
      <w:divBdr>
        <w:top w:val="none" w:sz="0" w:space="0" w:color="auto"/>
        <w:left w:val="none" w:sz="0" w:space="0" w:color="auto"/>
        <w:bottom w:val="none" w:sz="0" w:space="0" w:color="auto"/>
        <w:right w:val="none" w:sz="0" w:space="0" w:color="auto"/>
      </w:divBdr>
    </w:div>
    <w:div w:id="729233073">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75757212">
      <w:bodyDiv w:val="1"/>
      <w:marLeft w:val="0"/>
      <w:marRight w:val="0"/>
      <w:marTop w:val="0"/>
      <w:marBottom w:val="0"/>
      <w:divBdr>
        <w:top w:val="none" w:sz="0" w:space="0" w:color="auto"/>
        <w:left w:val="none" w:sz="0" w:space="0" w:color="auto"/>
        <w:bottom w:val="none" w:sz="0" w:space="0" w:color="auto"/>
        <w:right w:val="none" w:sz="0" w:space="0" w:color="auto"/>
      </w:divBdr>
    </w:div>
    <w:div w:id="915166963">
      <w:bodyDiv w:val="1"/>
      <w:marLeft w:val="0"/>
      <w:marRight w:val="0"/>
      <w:marTop w:val="0"/>
      <w:marBottom w:val="0"/>
      <w:divBdr>
        <w:top w:val="none" w:sz="0" w:space="0" w:color="auto"/>
        <w:left w:val="none" w:sz="0" w:space="0" w:color="auto"/>
        <w:bottom w:val="none" w:sz="0" w:space="0" w:color="auto"/>
        <w:right w:val="none" w:sz="0" w:space="0" w:color="auto"/>
      </w:divBdr>
    </w:div>
    <w:div w:id="958146404">
      <w:bodyDiv w:val="1"/>
      <w:marLeft w:val="0"/>
      <w:marRight w:val="0"/>
      <w:marTop w:val="0"/>
      <w:marBottom w:val="0"/>
      <w:divBdr>
        <w:top w:val="none" w:sz="0" w:space="0" w:color="auto"/>
        <w:left w:val="none" w:sz="0" w:space="0" w:color="auto"/>
        <w:bottom w:val="none" w:sz="0" w:space="0" w:color="auto"/>
        <w:right w:val="none" w:sz="0" w:space="0" w:color="auto"/>
      </w:divBdr>
    </w:div>
    <w:div w:id="971178038">
      <w:bodyDiv w:val="1"/>
      <w:marLeft w:val="0"/>
      <w:marRight w:val="0"/>
      <w:marTop w:val="0"/>
      <w:marBottom w:val="0"/>
      <w:divBdr>
        <w:top w:val="none" w:sz="0" w:space="0" w:color="auto"/>
        <w:left w:val="none" w:sz="0" w:space="0" w:color="auto"/>
        <w:bottom w:val="none" w:sz="0" w:space="0" w:color="auto"/>
        <w:right w:val="none" w:sz="0" w:space="0" w:color="auto"/>
      </w:divBdr>
    </w:div>
    <w:div w:id="1002777625">
      <w:bodyDiv w:val="1"/>
      <w:marLeft w:val="0"/>
      <w:marRight w:val="0"/>
      <w:marTop w:val="0"/>
      <w:marBottom w:val="0"/>
      <w:divBdr>
        <w:top w:val="none" w:sz="0" w:space="0" w:color="auto"/>
        <w:left w:val="none" w:sz="0" w:space="0" w:color="auto"/>
        <w:bottom w:val="none" w:sz="0" w:space="0" w:color="auto"/>
        <w:right w:val="none" w:sz="0" w:space="0" w:color="auto"/>
      </w:divBdr>
    </w:div>
    <w:div w:id="1073547436">
      <w:bodyDiv w:val="1"/>
      <w:marLeft w:val="0"/>
      <w:marRight w:val="0"/>
      <w:marTop w:val="0"/>
      <w:marBottom w:val="0"/>
      <w:divBdr>
        <w:top w:val="none" w:sz="0" w:space="0" w:color="auto"/>
        <w:left w:val="none" w:sz="0" w:space="0" w:color="auto"/>
        <w:bottom w:val="none" w:sz="0" w:space="0" w:color="auto"/>
        <w:right w:val="none" w:sz="0" w:space="0" w:color="auto"/>
      </w:divBdr>
    </w:div>
    <w:div w:id="1076174403">
      <w:bodyDiv w:val="1"/>
      <w:marLeft w:val="0"/>
      <w:marRight w:val="0"/>
      <w:marTop w:val="0"/>
      <w:marBottom w:val="0"/>
      <w:divBdr>
        <w:top w:val="none" w:sz="0" w:space="0" w:color="auto"/>
        <w:left w:val="none" w:sz="0" w:space="0" w:color="auto"/>
        <w:bottom w:val="none" w:sz="0" w:space="0" w:color="auto"/>
        <w:right w:val="none" w:sz="0" w:space="0" w:color="auto"/>
      </w:divBdr>
    </w:div>
    <w:div w:id="1109740856">
      <w:bodyDiv w:val="1"/>
      <w:marLeft w:val="0"/>
      <w:marRight w:val="0"/>
      <w:marTop w:val="0"/>
      <w:marBottom w:val="0"/>
      <w:divBdr>
        <w:top w:val="none" w:sz="0" w:space="0" w:color="auto"/>
        <w:left w:val="none" w:sz="0" w:space="0" w:color="auto"/>
        <w:bottom w:val="none" w:sz="0" w:space="0" w:color="auto"/>
        <w:right w:val="none" w:sz="0" w:space="0" w:color="auto"/>
      </w:divBdr>
    </w:div>
    <w:div w:id="1244683268">
      <w:bodyDiv w:val="1"/>
      <w:marLeft w:val="0"/>
      <w:marRight w:val="0"/>
      <w:marTop w:val="0"/>
      <w:marBottom w:val="0"/>
      <w:divBdr>
        <w:top w:val="none" w:sz="0" w:space="0" w:color="auto"/>
        <w:left w:val="none" w:sz="0" w:space="0" w:color="auto"/>
        <w:bottom w:val="none" w:sz="0" w:space="0" w:color="auto"/>
        <w:right w:val="none" w:sz="0" w:space="0" w:color="auto"/>
      </w:divBdr>
    </w:div>
    <w:div w:id="1271931541">
      <w:bodyDiv w:val="1"/>
      <w:marLeft w:val="0"/>
      <w:marRight w:val="0"/>
      <w:marTop w:val="0"/>
      <w:marBottom w:val="0"/>
      <w:divBdr>
        <w:top w:val="none" w:sz="0" w:space="0" w:color="auto"/>
        <w:left w:val="none" w:sz="0" w:space="0" w:color="auto"/>
        <w:bottom w:val="none" w:sz="0" w:space="0" w:color="auto"/>
        <w:right w:val="none" w:sz="0" w:space="0" w:color="auto"/>
      </w:divBdr>
    </w:div>
    <w:div w:id="1318025352">
      <w:bodyDiv w:val="1"/>
      <w:marLeft w:val="0"/>
      <w:marRight w:val="0"/>
      <w:marTop w:val="0"/>
      <w:marBottom w:val="0"/>
      <w:divBdr>
        <w:top w:val="none" w:sz="0" w:space="0" w:color="auto"/>
        <w:left w:val="none" w:sz="0" w:space="0" w:color="auto"/>
        <w:bottom w:val="none" w:sz="0" w:space="0" w:color="auto"/>
        <w:right w:val="none" w:sz="0" w:space="0" w:color="auto"/>
      </w:divBdr>
    </w:div>
    <w:div w:id="1385566606">
      <w:bodyDiv w:val="1"/>
      <w:marLeft w:val="0"/>
      <w:marRight w:val="0"/>
      <w:marTop w:val="0"/>
      <w:marBottom w:val="0"/>
      <w:divBdr>
        <w:top w:val="none" w:sz="0" w:space="0" w:color="auto"/>
        <w:left w:val="none" w:sz="0" w:space="0" w:color="auto"/>
        <w:bottom w:val="none" w:sz="0" w:space="0" w:color="auto"/>
        <w:right w:val="none" w:sz="0" w:space="0" w:color="auto"/>
      </w:divBdr>
    </w:div>
    <w:div w:id="1449353954">
      <w:bodyDiv w:val="1"/>
      <w:marLeft w:val="0"/>
      <w:marRight w:val="0"/>
      <w:marTop w:val="0"/>
      <w:marBottom w:val="0"/>
      <w:divBdr>
        <w:top w:val="none" w:sz="0" w:space="0" w:color="auto"/>
        <w:left w:val="none" w:sz="0" w:space="0" w:color="auto"/>
        <w:bottom w:val="none" w:sz="0" w:space="0" w:color="auto"/>
        <w:right w:val="none" w:sz="0" w:space="0" w:color="auto"/>
      </w:divBdr>
    </w:div>
    <w:div w:id="1452092947">
      <w:bodyDiv w:val="1"/>
      <w:marLeft w:val="0"/>
      <w:marRight w:val="0"/>
      <w:marTop w:val="0"/>
      <w:marBottom w:val="0"/>
      <w:divBdr>
        <w:top w:val="none" w:sz="0" w:space="0" w:color="auto"/>
        <w:left w:val="none" w:sz="0" w:space="0" w:color="auto"/>
        <w:bottom w:val="none" w:sz="0" w:space="0" w:color="auto"/>
        <w:right w:val="none" w:sz="0" w:space="0" w:color="auto"/>
      </w:divBdr>
    </w:div>
    <w:div w:id="1501851198">
      <w:bodyDiv w:val="1"/>
      <w:marLeft w:val="0"/>
      <w:marRight w:val="0"/>
      <w:marTop w:val="0"/>
      <w:marBottom w:val="0"/>
      <w:divBdr>
        <w:top w:val="none" w:sz="0" w:space="0" w:color="auto"/>
        <w:left w:val="none" w:sz="0" w:space="0" w:color="auto"/>
        <w:bottom w:val="none" w:sz="0" w:space="0" w:color="auto"/>
        <w:right w:val="none" w:sz="0" w:space="0" w:color="auto"/>
      </w:divBdr>
    </w:div>
    <w:div w:id="1624573504">
      <w:bodyDiv w:val="1"/>
      <w:marLeft w:val="0"/>
      <w:marRight w:val="0"/>
      <w:marTop w:val="0"/>
      <w:marBottom w:val="0"/>
      <w:divBdr>
        <w:top w:val="none" w:sz="0" w:space="0" w:color="auto"/>
        <w:left w:val="none" w:sz="0" w:space="0" w:color="auto"/>
        <w:bottom w:val="none" w:sz="0" w:space="0" w:color="auto"/>
        <w:right w:val="none" w:sz="0" w:space="0" w:color="auto"/>
      </w:divBdr>
    </w:div>
    <w:div w:id="1672374202">
      <w:bodyDiv w:val="1"/>
      <w:marLeft w:val="0"/>
      <w:marRight w:val="0"/>
      <w:marTop w:val="0"/>
      <w:marBottom w:val="0"/>
      <w:divBdr>
        <w:top w:val="none" w:sz="0" w:space="0" w:color="auto"/>
        <w:left w:val="none" w:sz="0" w:space="0" w:color="auto"/>
        <w:bottom w:val="none" w:sz="0" w:space="0" w:color="auto"/>
        <w:right w:val="none" w:sz="0" w:space="0" w:color="auto"/>
      </w:divBdr>
    </w:div>
    <w:div w:id="1680350160">
      <w:bodyDiv w:val="1"/>
      <w:marLeft w:val="0"/>
      <w:marRight w:val="0"/>
      <w:marTop w:val="0"/>
      <w:marBottom w:val="0"/>
      <w:divBdr>
        <w:top w:val="none" w:sz="0" w:space="0" w:color="auto"/>
        <w:left w:val="none" w:sz="0" w:space="0" w:color="auto"/>
        <w:bottom w:val="none" w:sz="0" w:space="0" w:color="auto"/>
        <w:right w:val="none" w:sz="0" w:space="0" w:color="auto"/>
      </w:divBdr>
    </w:div>
    <w:div w:id="1691687624">
      <w:bodyDiv w:val="1"/>
      <w:marLeft w:val="0"/>
      <w:marRight w:val="0"/>
      <w:marTop w:val="0"/>
      <w:marBottom w:val="0"/>
      <w:divBdr>
        <w:top w:val="none" w:sz="0" w:space="0" w:color="auto"/>
        <w:left w:val="none" w:sz="0" w:space="0" w:color="auto"/>
        <w:bottom w:val="none" w:sz="0" w:space="0" w:color="auto"/>
        <w:right w:val="none" w:sz="0" w:space="0" w:color="auto"/>
      </w:divBdr>
    </w:div>
    <w:div w:id="1724522982">
      <w:bodyDiv w:val="1"/>
      <w:marLeft w:val="0"/>
      <w:marRight w:val="0"/>
      <w:marTop w:val="0"/>
      <w:marBottom w:val="0"/>
      <w:divBdr>
        <w:top w:val="none" w:sz="0" w:space="0" w:color="auto"/>
        <w:left w:val="none" w:sz="0" w:space="0" w:color="auto"/>
        <w:bottom w:val="none" w:sz="0" w:space="0" w:color="auto"/>
        <w:right w:val="none" w:sz="0" w:space="0" w:color="auto"/>
      </w:divBdr>
    </w:div>
    <w:div w:id="1734500274">
      <w:bodyDiv w:val="1"/>
      <w:marLeft w:val="0"/>
      <w:marRight w:val="0"/>
      <w:marTop w:val="0"/>
      <w:marBottom w:val="0"/>
      <w:divBdr>
        <w:top w:val="none" w:sz="0" w:space="0" w:color="auto"/>
        <w:left w:val="none" w:sz="0" w:space="0" w:color="auto"/>
        <w:bottom w:val="none" w:sz="0" w:space="0" w:color="auto"/>
        <w:right w:val="none" w:sz="0" w:space="0" w:color="auto"/>
      </w:divBdr>
    </w:div>
    <w:div w:id="1789272376">
      <w:bodyDiv w:val="1"/>
      <w:marLeft w:val="0"/>
      <w:marRight w:val="0"/>
      <w:marTop w:val="0"/>
      <w:marBottom w:val="0"/>
      <w:divBdr>
        <w:top w:val="none" w:sz="0" w:space="0" w:color="auto"/>
        <w:left w:val="none" w:sz="0" w:space="0" w:color="auto"/>
        <w:bottom w:val="none" w:sz="0" w:space="0" w:color="auto"/>
        <w:right w:val="none" w:sz="0" w:space="0" w:color="auto"/>
      </w:divBdr>
    </w:div>
    <w:div w:id="1798139924">
      <w:bodyDiv w:val="1"/>
      <w:marLeft w:val="0"/>
      <w:marRight w:val="0"/>
      <w:marTop w:val="0"/>
      <w:marBottom w:val="0"/>
      <w:divBdr>
        <w:top w:val="none" w:sz="0" w:space="0" w:color="auto"/>
        <w:left w:val="none" w:sz="0" w:space="0" w:color="auto"/>
        <w:bottom w:val="none" w:sz="0" w:space="0" w:color="auto"/>
        <w:right w:val="none" w:sz="0" w:space="0" w:color="auto"/>
      </w:divBdr>
    </w:div>
    <w:div w:id="1857184321">
      <w:bodyDiv w:val="1"/>
      <w:marLeft w:val="0"/>
      <w:marRight w:val="0"/>
      <w:marTop w:val="0"/>
      <w:marBottom w:val="0"/>
      <w:divBdr>
        <w:top w:val="none" w:sz="0" w:space="0" w:color="auto"/>
        <w:left w:val="none" w:sz="0" w:space="0" w:color="auto"/>
        <w:bottom w:val="none" w:sz="0" w:space="0" w:color="auto"/>
        <w:right w:val="none" w:sz="0" w:space="0" w:color="auto"/>
      </w:divBdr>
    </w:div>
    <w:div w:id="1914117644">
      <w:bodyDiv w:val="1"/>
      <w:marLeft w:val="0"/>
      <w:marRight w:val="0"/>
      <w:marTop w:val="0"/>
      <w:marBottom w:val="0"/>
      <w:divBdr>
        <w:top w:val="none" w:sz="0" w:space="0" w:color="auto"/>
        <w:left w:val="none" w:sz="0" w:space="0" w:color="auto"/>
        <w:bottom w:val="none" w:sz="0" w:space="0" w:color="auto"/>
        <w:right w:val="none" w:sz="0" w:space="0" w:color="auto"/>
      </w:divBdr>
    </w:div>
    <w:div w:id="1993019887">
      <w:bodyDiv w:val="1"/>
      <w:marLeft w:val="0"/>
      <w:marRight w:val="0"/>
      <w:marTop w:val="0"/>
      <w:marBottom w:val="0"/>
      <w:divBdr>
        <w:top w:val="none" w:sz="0" w:space="0" w:color="auto"/>
        <w:left w:val="none" w:sz="0" w:space="0" w:color="auto"/>
        <w:bottom w:val="none" w:sz="0" w:space="0" w:color="auto"/>
        <w:right w:val="none" w:sz="0" w:space="0" w:color="auto"/>
      </w:divBdr>
    </w:div>
    <w:div w:id="2045668747">
      <w:bodyDiv w:val="1"/>
      <w:marLeft w:val="0"/>
      <w:marRight w:val="0"/>
      <w:marTop w:val="0"/>
      <w:marBottom w:val="0"/>
      <w:divBdr>
        <w:top w:val="none" w:sz="0" w:space="0" w:color="auto"/>
        <w:left w:val="none" w:sz="0" w:space="0" w:color="auto"/>
        <w:bottom w:val="none" w:sz="0" w:space="0" w:color="auto"/>
        <w:right w:val="none" w:sz="0" w:space="0" w:color="auto"/>
      </w:divBdr>
    </w:div>
    <w:div w:id="2055695468">
      <w:bodyDiv w:val="1"/>
      <w:marLeft w:val="0"/>
      <w:marRight w:val="0"/>
      <w:marTop w:val="0"/>
      <w:marBottom w:val="0"/>
      <w:divBdr>
        <w:top w:val="none" w:sz="0" w:space="0" w:color="auto"/>
        <w:left w:val="none" w:sz="0" w:space="0" w:color="auto"/>
        <w:bottom w:val="none" w:sz="0" w:space="0" w:color="auto"/>
        <w:right w:val="none" w:sz="0" w:space="0" w:color="auto"/>
      </w:divBdr>
    </w:div>
    <w:div w:id="2107456434">
      <w:bodyDiv w:val="1"/>
      <w:marLeft w:val="0"/>
      <w:marRight w:val="0"/>
      <w:marTop w:val="0"/>
      <w:marBottom w:val="0"/>
      <w:divBdr>
        <w:top w:val="none" w:sz="0" w:space="0" w:color="auto"/>
        <w:left w:val="none" w:sz="0" w:space="0" w:color="auto"/>
        <w:bottom w:val="none" w:sz="0" w:space="0" w:color="auto"/>
        <w:right w:val="none" w:sz="0" w:space="0" w:color="auto"/>
      </w:divBdr>
      <w:divsChild>
        <w:div w:id="802579953">
          <w:marLeft w:val="0"/>
          <w:marRight w:val="0"/>
          <w:marTop w:val="0"/>
          <w:marBottom w:val="0"/>
          <w:divBdr>
            <w:top w:val="none" w:sz="0" w:space="0" w:color="auto"/>
            <w:left w:val="none" w:sz="0" w:space="0" w:color="auto"/>
            <w:bottom w:val="none" w:sz="0" w:space="0" w:color="auto"/>
            <w:right w:val="none" w:sz="0" w:space="0" w:color="auto"/>
          </w:divBdr>
        </w:div>
      </w:divsChild>
    </w:div>
    <w:div w:id="2128891101">
      <w:bodyDiv w:val="1"/>
      <w:marLeft w:val="0"/>
      <w:marRight w:val="0"/>
      <w:marTop w:val="0"/>
      <w:marBottom w:val="0"/>
      <w:divBdr>
        <w:top w:val="none" w:sz="0" w:space="0" w:color="auto"/>
        <w:left w:val="none" w:sz="0" w:space="0" w:color="auto"/>
        <w:bottom w:val="none" w:sz="0" w:space="0" w:color="auto"/>
        <w:right w:val="none" w:sz="0" w:space="0" w:color="auto"/>
      </w:divBdr>
    </w:div>
    <w:div w:id="2135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rbitaldebris.jsc.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D5211-F9E4-4DF3-B86F-5E9CD6B4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27</Pages>
  <Words>9930</Words>
  <Characters>56606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66404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Cathy Williams</cp:lastModifiedBy>
  <cp:revision>10</cp:revision>
  <cp:lastPrinted>2014-03-27T16:09:00Z</cp:lastPrinted>
  <dcterms:created xsi:type="dcterms:W3CDTF">2014-03-27T16:08:00Z</dcterms:created>
  <dcterms:modified xsi:type="dcterms:W3CDTF">2014-06-26T12:43:00Z</dcterms:modified>
</cp:coreProperties>
</file>