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13" w:rsidRPr="00661847" w:rsidRDefault="00947690" w:rsidP="005E3413">
      <w:pPr>
        <w:spacing w:after="200" w:line="276" w:lineRule="auto"/>
        <w:rPr>
          <w:b/>
          <w:u w:val="single"/>
        </w:rPr>
      </w:pPr>
      <w:bookmarkStart w:id="0" w:name="_GoBack"/>
      <w:bookmarkEnd w:id="0"/>
      <w:r>
        <w:rPr>
          <w:b/>
          <w:u w:val="single"/>
        </w:rPr>
        <w:t>A</w:t>
      </w:r>
      <w:r w:rsidR="003F09DC">
        <w:rPr>
          <w:b/>
          <w:u w:val="single"/>
        </w:rPr>
        <w:t>ppendix E</w:t>
      </w:r>
      <w:r>
        <w:rPr>
          <w:b/>
          <w:u w:val="single"/>
        </w:rPr>
        <w:t>—FORMS 204, 304, 504, 604 AND 704</w:t>
      </w:r>
      <w:r w:rsidR="005E3413" w:rsidRPr="00661847">
        <w:rPr>
          <w:rFonts w:cs="Times New Roman"/>
          <w:b/>
          <w:u w:val="single"/>
          <w:vertAlign w:val="superscript"/>
        </w:rPr>
        <w:footnoteReference w:id="1"/>
      </w:r>
    </w:p>
    <w:p w:rsidR="005E3413" w:rsidRPr="00661847" w:rsidRDefault="005E3413" w:rsidP="005E3413">
      <w:pPr>
        <w:spacing w:after="200" w:line="276" w:lineRule="auto"/>
        <w:rPr>
          <w:b/>
        </w:rPr>
      </w:pPr>
    </w:p>
    <w:p w:rsidR="005E3413" w:rsidRPr="00661847" w:rsidRDefault="005E3413" w:rsidP="005E3413">
      <w:pPr>
        <w:spacing w:after="200" w:line="276" w:lineRule="auto"/>
        <w:rPr>
          <w:b/>
        </w:rPr>
      </w:pPr>
    </w:p>
    <w:p w:rsidR="005E3413" w:rsidRPr="00661847" w:rsidRDefault="005E3413" w:rsidP="005E3413">
      <w:pPr>
        <w:spacing w:after="0" w:line="240" w:lineRule="auto"/>
        <w:jc w:val="center"/>
        <w:rPr>
          <w:rFonts w:ascii="Arial" w:hAnsi="Arial" w:cs="Arial"/>
          <w:b/>
          <w:sz w:val="36"/>
          <w:szCs w:val="36"/>
        </w:rPr>
      </w:pPr>
      <w:r w:rsidRPr="00661847">
        <w:rPr>
          <w:rFonts w:ascii="Arial" w:hAnsi="Arial" w:cs="Arial"/>
          <w:b/>
          <w:sz w:val="36"/>
          <w:szCs w:val="36"/>
        </w:rPr>
        <w:t xml:space="preserve">CFTC FORM </w:t>
      </w:r>
      <w:r w:rsidR="00724539">
        <w:rPr>
          <w:rFonts w:ascii="Arial" w:hAnsi="Arial" w:cs="Arial"/>
          <w:b/>
          <w:sz w:val="36"/>
          <w:szCs w:val="36"/>
        </w:rPr>
        <w:t>204</w:t>
      </w:r>
    </w:p>
    <w:p w:rsidR="00724539" w:rsidRDefault="00724539" w:rsidP="005E3413">
      <w:pPr>
        <w:spacing w:after="0" w:line="240" w:lineRule="auto"/>
        <w:jc w:val="center"/>
        <w:rPr>
          <w:rFonts w:ascii="Arial" w:hAnsi="Arial" w:cs="Arial"/>
          <w:b/>
          <w:sz w:val="36"/>
          <w:szCs w:val="36"/>
        </w:rPr>
      </w:pPr>
      <w:r>
        <w:rPr>
          <w:rFonts w:ascii="Arial" w:hAnsi="Arial" w:cs="Arial"/>
          <w:b/>
          <w:sz w:val="36"/>
          <w:szCs w:val="36"/>
        </w:rPr>
        <w:t>Statement of Cash Positions of Hedgers</w:t>
      </w:r>
    </w:p>
    <w:p w:rsidR="005E3413" w:rsidRPr="00661847" w:rsidRDefault="005E3413" w:rsidP="005E3413">
      <w:pPr>
        <w:spacing w:after="0" w:line="240" w:lineRule="auto"/>
        <w:jc w:val="center"/>
        <w:rPr>
          <w:rFonts w:ascii="Arial" w:hAnsi="Arial" w:cs="Arial"/>
          <w:b/>
          <w:sz w:val="36"/>
          <w:szCs w:val="36"/>
        </w:rPr>
      </w:pPr>
    </w:p>
    <w:p w:rsidR="005E3413" w:rsidRPr="00661847" w:rsidRDefault="005E3413" w:rsidP="005E3413">
      <w:pPr>
        <w:spacing w:after="0" w:line="240" w:lineRule="auto"/>
        <w:jc w:val="center"/>
        <w:rPr>
          <w:rFonts w:ascii="Arial" w:hAnsi="Arial" w:cs="Arial"/>
          <w:b/>
          <w:szCs w:val="36"/>
        </w:rPr>
      </w:pPr>
      <w:r w:rsidRPr="00661847">
        <w:rPr>
          <w:rFonts w:ascii="Arial" w:hAnsi="Arial" w:cs="Arial"/>
          <w:noProof/>
        </w:rPr>
        <w:drawing>
          <wp:inline distT="0" distB="0" distL="0" distR="0" wp14:anchorId="54494EAC" wp14:editId="1B5BFB45">
            <wp:extent cx="1066800" cy="962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5E3413" w:rsidRPr="00661847" w:rsidRDefault="005E3413" w:rsidP="005E3413">
      <w:pPr>
        <w:spacing w:after="0" w:line="240" w:lineRule="auto"/>
        <w:rPr>
          <w:rFonts w:ascii="Arial" w:hAnsi="Arial" w:cs="Arial"/>
          <w:sz w:val="20"/>
          <w:szCs w:val="20"/>
        </w:rPr>
      </w:pPr>
      <w:r w:rsidRPr="00661847">
        <w:rPr>
          <w:rFonts w:ascii="Arial" w:hAnsi="Arial" w:cs="Arial"/>
          <w:b/>
          <w:bCs/>
          <w:sz w:val="20"/>
          <w:szCs w:val="20"/>
        </w:rPr>
        <w:t>NOTICE:</w:t>
      </w:r>
      <w:r w:rsidRPr="00661847">
        <w:rPr>
          <w:rFonts w:ascii="Arial" w:hAnsi="Arial" w:cs="Arial"/>
          <w:sz w:val="20"/>
          <w:szCs w:val="20"/>
        </w:rPr>
        <w:t>  Failure to file a report required by the Commodity Exchange Act (“CEA” or the “Act”)</w:t>
      </w:r>
      <w:r w:rsidRPr="00661847">
        <w:rPr>
          <w:rFonts w:ascii="Arial" w:hAnsi="Arial" w:cs="Arial"/>
          <w:sz w:val="20"/>
          <w:szCs w:val="20"/>
          <w:vertAlign w:val="superscript"/>
        </w:rPr>
        <w:footnoteReference w:id="2"/>
      </w:r>
      <w:r w:rsidRPr="00661847">
        <w:rPr>
          <w:rFonts w:ascii="Arial" w:hAnsi="Arial" w:cs="Arial"/>
          <w:sz w:val="20"/>
          <w:szCs w:val="20"/>
        </w:rPr>
        <w:t xml:space="preserve"> and the regulations thereunder,</w:t>
      </w:r>
      <w:r w:rsidRPr="00661847">
        <w:rPr>
          <w:rFonts w:ascii="Arial" w:hAnsi="Arial" w:cs="Arial"/>
          <w:sz w:val="20"/>
          <w:szCs w:val="20"/>
          <w:vertAlign w:val="superscript"/>
        </w:rPr>
        <w:footnoteReference w:id="3"/>
      </w:r>
      <w:r w:rsidRPr="0066184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6E3147">
        <w:rPr>
          <w:rFonts w:ascii="Arial" w:hAnsi="Arial" w:cs="Arial"/>
          <w:sz w:val="20"/>
          <w:szCs w:val="20"/>
        </w:rPr>
        <w:t>.</w:t>
      </w:r>
      <w:r w:rsidRPr="00661847">
        <w:rPr>
          <w:rFonts w:ascii="Arial" w:hAnsi="Arial" w:cs="Arial"/>
          <w:sz w:val="20"/>
          <w:szCs w:val="20"/>
        </w:rPr>
        <w:t>S</w:t>
      </w:r>
      <w:r w:rsidR="006E3147">
        <w:rPr>
          <w:rFonts w:ascii="Arial" w:hAnsi="Arial" w:cs="Arial"/>
          <w:sz w:val="20"/>
          <w:szCs w:val="20"/>
        </w:rPr>
        <w:t>.</w:t>
      </w:r>
      <w:r w:rsidRPr="00661847">
        <w:rPr>
          <w:rFonts w:ascii="Arial" w:hAnsi="Arial" w:cs="Arial"/>
          <w:sz w:val="20"/>
          <w:szCs w:val="20"/>
        </w:rPr>
        <w:t>C</w:t>
      </w:r>
      <w:r w:rsidR="006E3147">
        <w:rPr>
          <w:rFonts w:ascii="Arial" w:hAnsi="Arial" w:cs="Arial"/>
          <w:sz w:val="20"/>
          <w:szCs w:val="20"/>
        </w:rPr>
        <w:t>.</w:t>
      </w:r>
      <w:r w:rsidRPr="00661847">
        <w:rPr>
          <w:rFonts w:ascii="Arial" w:hAnsi="Arial" w:cs="Arial"/>
          <w:sz w:val="20"/>
          <w:szCs w:val="20"/>
        </w:rPr>
        <w:t xml:space="preserve"> 9), § 9(a)(3) of the Act (7 U</w:t>
      </w:r>
      <w:r w:rsidR="006E3147">
        <w:rPr>
          <w:rFonts w:ascii="Arial" w:hAnsi="Arial" w:cs="Arial"/>
          <w:sz w:val="20"/>
          <w:szCs w:val="20"/>
        </w:rPr>
        <w:t>.</w:t>
      </w:r>
      <w:r w:rsidRPr="00661847">
        <w:rPr>
          <w:rFonts w:ascii="Arial" w:hAnsi="Arial" w:cs="Arial"/>
          <w:sz w:val="20"/>
          <w:szCs w:val="20"/>
        </w:rPr>
        <w:t>S</w:t>
      </w:r>
      <w:r w:rsidR="006E3147">
        <w:rPr>
          <w:rFonts w:ascii="Arial" w:hAnsi="Arial" w:cs="Arial"/>
          <w:sz w:val="20"/>
          <w:szCs w:val="20"/>
        </w:rPr>
        <w:t>.</w:t>
      </w:r>
      <w:r w:rsidRPr="00661847">
        <w:rPr>
          <w:rFonts w:ascii="Arial" w:hAnsi="Arial" w:cs="Arial"/>
          <w:sz w:val="20"/>
          <w:szCs w:val="20"/>
        </w:rPr>
        <w:t>C</w:t>
      </w:r>
      <w:r w:rsidR="006E3147">
        <w:rPr>
          <w:rFonts w:ascii="Arial" w:hAnsi="Arial" w:cs="Arial"/>
          <w:sz w:val="20"/>
          <w:szCs w:val="20"/>
        </w:rPr>
        <w:t>.</w:t>
      </w:r>
      <w:r w:rsidRPr="00661847">
        <w:rPr>
          <w:rFonts w:ascii="Arial" w:hAnsi="Arial" w:cs="Arial"/>
          <w:sz w:val="20"/>
          <w:szCs w:val="20"/>
        </w:rPr>
        <w:t xml:space="preserve"> 13(a)(3)), and/or § 1001 of Title 18, Crimes and Criminal Procedure (18 U</w:t>
      </w:r>
      <w:r w:rsidR="006E3147">
        <w:rPr>
          <w:rFonts w:ascii="Arial" w:hAnsi="Arial" w:cs="Arial"/>
          <w:sz w:val="20"/>
          <w:szCs w:val="20"/>
        </w:rPr>
        <w:t>.</w:t>
      </w:r>
      <w:r w:rsidRPr="00661847">
        <w:rPr>
          <w:rFonts w:ascii="Arial" w:hAnsi="Arial" w:cs="Arial"/>
          <w:sz w:val="20"/>
          <w:szCs w:val="20"/>
        </w:rPr>
        <w:t>S</w:t>
      </w:r>
      <w:r w:rsidR="006E3147">
        <w:rPr>
          <w:rFonts w:ascii="Arial" w:hAnsi="Arial" w:cs="Arial"/>
          <w:sz w:val="20"/>
          <w:szCs w:val="20"/>
        </w:rPr>
        <w:t>.</w:t>
      </w:r>
      <w:r w:rsidRPr="00661847">
        <w:rPr>
          <w:rFonts w:ascii="Arial" w:hAnsi="Arial" w:cs="Arial"/>
          <w:sz w:val="20"/>
          <w:szCs w:val="20"/>
        </w:rPr>
        <w:t>C</w:t>
      </w:r>
      <w:r w:rsidR="006E3147">
        <w:rPr>
          <w:rFonts w:ascii="Arial" w:hAnsi="Arial" w:cs="Arial"/>
          <w:sz w:val="20"/>
          <w:szCs w:val="20"/>
        </w:rPr>
        <w:t>.</w:t>
      </w:r>
      <w:r w:rsidRPr="00661847">
        <w:rPr>
          <w:rFonts w:ascii="Arial" w:hAnsi="Arial" w:cs="Arial"/>
          <w:sz w:val="20"/>
          <w:szCs w:val="20"/>
        </w:rPr>
        <w:t xml:space="preserve"> 1001) and (b) result in punishment by fine or imprisonment, or both.</w:t>
      </w:r>
    </w:p>
    <w:p w:rsidR="005E3413" w:rsidRPr="00661847" w:rsidRDefault="005E3413" w:rsidP="005E3413">
      <w:pPr>
        <w:spacing w:after="0" w:line="240" w:lineRule="auto"/>
        <w:rPr>
          <w:rFonts w:ascii="Arial" w:hAnsi="Arial" w:cs="Arial"/>
          <w:sz w:val="20"/>
          <w:szCs w:val="20"/>
        </w:rPr>
      </w:pPr>
    </w:p>
    <w:p w:rsidR="005E3413" w:rsidRPr="00661847" w:rsidRDefault="005E3413" w:rsidP="005E3413">
      <w:pPr>
        <w:spacing w:after="200" w:line="240" w:lineRule="auto"/>
        <w:jc w:val="center"/>
        <w:rPr>
          <w:rFonts w:ascii="Arial" w:hAnsi="Arial" w:cs="Arial"/>
          <w:b/>
          <w:sz w:val="20"/>
          <w:szCs w:val="20"/>
        </w:rPr>
      </w:pPr>
      <w:r w:rsidRPr="00661847">
        <w:rPr>
          <w:rFonts w:ascii="Arial" w:hAnsi="Arial" w:cs="Arial"/>
          <w:b/>
          <w:sz w:val="20"/>
          <w:szCs w:val="20"/>
        </w:rPr>
        <w:t>PRIVACY ACT NOTICE</w:t>
      </w:r>
    </w:p>
    <w:p w:rsidR="005E3413" w:rsidRPr="00661847" w:rsidRDefault="005E3413" w:rsidP="005E3413">
      <w:pPr>
        <w:spacing w:after="200" w:line="240" w:lineRule="auto"/>
        <w:rPr>
          <w:rFonts w:ascii="Arial" w:hAnsi="Arial" w:cs="Arial"/>
          <w:sz w:val="20"/>
          <w:szCs w:val="20"/>
        </w:rPr>
      </w:pPr>
      <w:r w:rsidRPr="00661847">
        <w:rPr>
          <w:rFonts w:ascii="Arial" w:hAnsi="Arial" w:cs="Arial"/>
          <w:sz w:val="20"/>
          <w:szCs w:val="20"/>
        </w:rPr>
        <w:t xml:space="preserve">The Commission’s authority for soliciting this information is granted in sections 4a, </w:t>
      </w:r>
      <w:proofErr w:type="gramStart"/>
      <w:r w:rsidRPr="00661847">
        <w:rPr>
          <w:rFonts w:ascii="Arial" w:hAnsi="Arial" w:cs="Arial"/>
          <w:sz w:val="20"/>
          <w:szCs w:val="20"/>
        </w:rPr>
        <w:t>4c(</w:t>
      </w:r>
      <w:proofErr w:type="gramEnd"/>
      <w:r w:rsidRPr="00661847">
        <w:rPr>
          <w:rFonts w:ascii="Arial" w:hAnsi="Arial" w:cs="Arial"/>
          <w:sz w:val="20"/>
          <w:szCs w:val="20"/>
        </w:rPr>
        <w:t>b), 4i</w:t>
      </w:r>
      <w:r w:rsidR="005B43EB">
        <w:rPr>
          <w:rFonts w:ascii="Arial" w:hAnsi="Arial" w:cs="Arial"/>
          <w:sz w:val="20"/>
          <w:szCs w:val="20"/>
        </w:rPr>
        <w:t>, 4t</w:t>
      </w:r>
      <w:r w:rsidRPr="00661847">
        <w:rPr>
          <w:rFonts w:ascii="Arial" w:hAnsi="Arial" w:cs="Arial"/>
          <w:sz w:val="20"/>
          <w:szCs w:val="20"/>
        </w:rPr>
        <w:t xml:space="preserve"> and 8</w:t>
      </w:r>
      <w:r w:rsidR="007472DC">
        <w:rPr>
          <w:rFonts w:ascii="Arial" w:hAnsi="Arial" w:cs="Arial"/>
          <w:sz w:val="20"/>
          <w:szCs w:val="20"/>
        </w:rPr>
        <w:t>a(5)</w:t>
      </w:r>
      <w:r w:rsidRPr="00661847">
        <w:rPr>
          <w:rFonts w:ascii="Arial" w:hAnsi="Arial" w:cs="Arial"/>
          <w:sz w:val="20"/>
          <w:szCs w:val="20"/>
        </w:rPr>
        <w:t xml:space="preserve"> of the CEA and related regulations (</w:t>
      </w:r>
      <w:r w:rsidRPr="0081708E">
        <w:rPr>
          <w:rFonts w:ascii="Arial" w:hAnsi="Arial" w:cs="Arial"/>
          <w:sz w:val="20"/>
          <w:szCs w:val="20"/>
          <w:u w:val="single"/>
        </w:rPr>
        <w:t>see</w:t>
      </w:r>
      <w:r w:rsidRPr="00661847">
        <w:rPr>
          <w:rFonts w:ascii="Arial" w:hAnsi="Arial" w:cs="Arial"/>
          <w:sz w:val="20"/>
          <w:szCs w:val="20"/>
        </w:rPr>
        <w:t xml:space="preserve">, </w:t>
      </w:r>
      <w:r w:rsidRPr="00661847">
        <w:rPr>
          <w:rFonts w:ascii="Arial" w:hAnsi="Arial" w:cs="Arial"/>
          <w:sz w:val="20"/>
          <w:szCs w:val="20"/>
          <w:u w:val="single"/>
        </w:rPr>
        <w:t>e.g.</w:t>
      </w:r>
      <w:r w:rsidRPr="00661847">
        <w:rPr>
          <w:rFonts w:ascii="Arial" w:hAnsi="Arial" w:cs="Arial"/>
          <w:sz w:val="20"/>
          <w:szCs w:val="20"/>
        </w:rPr>
        <w:t xml:space="preserve">, 17 CFR § </w:t>
      </w:r>
      <w:r w:rsidR="004F233C">
        <w:rPr>
          <w:rFonts w:ascii="Arial" w:hAnsi="Arial" w:cs="Arial"/>
          <w:sz w:val="20"/>
          <w:szCs w:val="20"/>
        </w:rPr>
        <w:t>19.00</w:t>
      </w:r>
      <w:r w:rsidRPr="00661847">
        <w:rPr>
          <w:rFonts w:ascii="Arial" w:hAnsi="Arial" w:cs="Arial"/>
          <w:sz w:val="20"/>
          <w:szCs w:val="20"/>
        </w:rPr>
        <w:t>). The information solicited from entities and individuals engaged in activities covered by the CEA is required to be provided to the CFTC, and failure to comply may result in the imposition of criminal or administrative sanctions (</w:t>
      </w:r>
      <w:r w:rsidRPr="00661847">
        <w:rPr>
          <w:rFonts w:ascii="Arial" w:hAnsi="Arial" w:cs="Arial"/>
          <w:i/>
          <w:iCs/>
          <w:sz w:val="20"/>
          <w:szCs w:val="20"/>
        </w:rPr>
        <w:t>see</w:t>
      </w:r>
      <w:r w:rsidRPr="00661847">
        <w:rPr>
          <w:rFonts w:ascii="Arial" w:hAnsi="Arial" w:cs="Arial"/>
          <w:sz w:val="20"/>
          <w:szCs w:val="20"/>
        </w:rPr>
        <w:t>,</w:t>
      </w:r>
      <w:r w:rsidRPr="00661847">
        <w:rPr>
          <w:rFonts w:ascii="Arial" w:hAnsi="Arial" w:cs="Arial"/>
          <w:i/>
          <w:iCs/>
          <w:sz w:val="20"/>
          <w:szCs w:val="20"/>
        </w:rPr>
        <w:t xml:space="preserve"> </w:t>
      </w:r>
      <w:r w:rsidRPr="00661847">
        <w:rPr>
          <w:rFonts w:ascii="Arial" w:hAnsi="Arial" w:cs="Arial"/>
          <w:iCs/>
          <w:sz w:val="20"/>
          <w:szCs w:val="20"/>
          <w:u w:val="single"/>
        </w:rPr>
        <w:t>e.g.</w:t>
      </w:r>
      <w:r w:rsidRPr="0066184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11" w:history="1">
        <w:r w:rsidRPr="00661847">
          <w:rPr>
            <w:rFonts w:ascii="Arial" w:hAnsi="Arial" w:cs="Arial"/>
            <w:color w:val="0000FF"/>
            <w:sz w:val="20"/>
            <w:szCs w:val="20"/>
            <w:u w:val="single"/>
          </w:rPr>
          <w:t>www.cftc.gov</w:t>
        </w:r>
      </w:hyperlink>
      <w:r w:rsidRPr="00661847">
        <w:rPr>
          <w:rFonts w:ascii="Arial" w:hAnsi="Arial" w:cs="Arial"/>
          <w:sz w:val="20"/>
          <w:szCs w:val="20"/>
        </w:rPr>
        <w:t>.</w:t>
      </w:r>
    </w:p>
    <w:p w:rsidR="005E3413" w:rsidRPr="00661847" w:rsidRDefault="005E3413" w:rsidP="005E3413">
      <w:pPr>
        <w:spacing w:after="200" w:line="276" w:lineRule="auto"/>
        <w:rPr>
          <w:rFonts w:ascii="Arial" w:hAnsi="Arial" w:cs="Arial"/>
          <w:b/>
          <w:szCs w:val="20"/>
          <w:u w:val="single"/>
        </w:rPr>
      </w:pPr>
      <w:r w:rsidRPr="00661847">
        <w:rPr>
          <w:rFonts w:ascii="Arial" w:hAnsi="Arial" w:cs="Arial"/>
          <w:b/>
          <w:szCs w:val="20"/>
          <w:u w:val="single"/>
        </w:rPr>
        <w:br w:type="page"/>
      </w:r>
    </w:p>
    <w:p w:rsidR="005E3413" w:rsidRPr="00661847" w:rsidRDefault="005E3413" w:rsidP="005E3413">
      <w:pPr>
        <w:spacing w:after="0" w:line="240" w:lineRule="auto"/>
        <w:jc w:val="center"/>
        <w:rPr>
          <w:rFonts w:ascii="Arial" w:hAnsi="Arial" w:cs="Arial"/>
          <w:b/>
          <w:szCs w:val="20"/>
          <w:u w:val="single"/>
        </w:rPr>
      </w:pPr>
    </w:p>
    <w:p w:rsidR="005E3413" w:rsidRPr="00661847" w:rsidRDefault="005E3413" w:rsidP="005E3413">
      <w:pPr>
        <w:spacing w:after="0" w:line="240" w:lineRule="auto"/>
        <w:jc w:val="center"/>
        <w:rPr>
          <w:rFonts w:ascii="Arial" w:hAnsi="Arial" w:cs="Arial"/>
          <w:b/>
          <w:szCs w:val="20"/>
          <w:u w:val="single"/>
        </w:rPr>
      </w:pPr>
      <w:r w:rsidRPr="00661847">
        <w:rPr>
          <w:rFonts w:ascii="Arial" w:hAnsi="Arial" w:cs="Arial"/>
          <w:b/>
          <w:szCs w:val="20"/>
          <w:u w:val="single"/>
        </w:rPr>
        <w:t>BACKGROUND &amp; INSTRUCTIONS</w:t>
      </w:r>
    </w:p>
    <w:p w:rsidR="005E3413" w:rsidRPr="00661847" w:rsidRDefault="005E3413" w:rsidP="005E3413">
      <w:pPr>
        <w:spacing w:after="0" w:line="240" w:lineRule="auto"/>
        <w:rPr>
          <w:rFonts w:ascii="Arial" w:hAnsi="Arial" w:cs="Arial"/>
          <w:sz w:val="20"/>
          <w:szCs w:val="20"/>
        </w:rPr>
      </w:pPr>
      <w:r w:rsidRPr="00661847">
        <w:rPr>
          <w:rFonts w:ascii="Arial" w:hAnsi="Arial" w:cs="Arial"/>
          <w:sz w:val="20"/>
          <w:szCs w:val="20"/>
        </w:rPr>
        <w:t xml:space="preserve"> </w:t>
      </w:r>
    </w:p>
    <w:p w:rsidR="005E3413" w:rsidRPr="00661847" w:rsidRDefault="005E3413" w:rsidP="005E3413">
      <w:pPr>
        <w:spacing w:after="0" w:line="276" w:lineRule="auto"/>
        <w:rPr>
          <w:rFonts w:ascii="Arial" w:hAnsi="Arial" w:cs="Arial"/>
          <w:sz w:val="20"/>
          <w:szCs w:val="20"/>
        </w:rPr>
      </w:pPr>
      <w:r w:rsidRPr="00661847">
        <w:rPr>
          <w:rFonts w:ascii="Arial" w:hAnsi="Arial" w:cs="Arial"/>
          <w:sz w:val="20"/>
          <w:szCs w:val="20"/>
        </w:rPr>
        <w:t xml:space="preserve">17 CFR § </w:t>
      </w:r>
      <w:r w:rsidR="00506805">
        <w:rPr>
          <w:rFonts w:ascii="Arial" w:hAnsi="Arial" w:cs="Arial"/>
          <w:sz w:val="20"/>
          <w:szCs w:val="20"/>
        </w:rPr>
        <w:t>19.00</w:t>
      </w:r>
      <w:r w:rsidRPr="00661847">
        <w:rPr>
          <w:rFonts w:ascii="Arial" w:hAnsi="Arial" w:cs="Arial"/>
          <w:sz w:val="20"/>
          <w:szCs w:val="20"/>
        </w:rPr>
        <w:t xml:space="preserve">(a) requires each </w:t>
      </w:r>
      <w:r w:rsidR="001457E6">
        <w:rPr>
          <w:rFonts w:ascii="Arial" w:hAnsi="Arial" w:cs="Arial"/>
          <w:sz w:val="20"/>
          <w:szCs w:val="20"/>
        </w:rPr>
        <w:t xml:space="preserve">person </w:t>
      </w:r>
      <w:r w:rsidR="006214B2">
        <w:rPr>
          <w:rFonts w:ascii="Arial" w:hAnsi="Arial" w:cs="Arial"/>
          <w:sz w:val="20"/>
          <w:szCs w:val="20"/>
        </w:rPr>
        <w:t xml:space="preserve">subject to </w:t>
      </w:r>
      <w:r w:rsidR="001457E6">
        <w:rPr>
          <w:rFonts w:ascii="Arial" w:hAnsi="Arial" w:cs="Arial"/>
          <w:sz w:val="20"/>
          <w:szCs w:val="20"/>
        </w:rPr>
        <w:t>the provisions of this paragraph to report its cash positions</w:t>
      </w:r>
      <w:r w:rsidRPr="00661847">
        <w:t xml:space="preserve"> </w:t>
      </w:r>
      <w:r w:rsidR="001457E6">
        <w:rPr>
          <w:rFonts w:ascii="Arial" w:hAnsi="Arial" w:cs="Arial"/>
          <w:sz w:val="20"/>
          <w:szCs w:val="20"/>
        </w:rPr>
        <w:t xml:space="preserve">to the Commission </w:t>
      </w:r>
      <w:r w:rsidR="00E156A0">
        <w:rPr>
          <w:rFonts w:ascii="Arial" w:hAnsi="Arial" w:cs="Arial"/>
          <w:sz w:val="20"/>
          <w:szCs w:val="20"/>
        </w:rPr>
        <w:t>by filing series ’04 reports</w:t>
      </w:r>
      <w:r w:rsidRPr="00661847">
        <w:rPr>
          <w:rFonts w:ascii="Arial" w:hAnsi="Arial" w:cs="Arial"/>
          <w:sz w:val="20"/>
          <w:szCs w:val="20"/>
        </w:rPr>
        <w:t>.  17 CFR § 1</w:t>
      </w:r>
      <w:r w:rsidR="00853DB6">
        <w:rPr>
          <w:rFonts w:ascii="Arial" w:hAnsi="Arial" w:cs="Arial"/>
          <w:sz w:val="20"/>
          <w:szCs w:val="20"/>
        </w:rPr>
        <w:t>9.00</w:t>
      </w:r>
      <w:r w:rsidRPr="00661847">
        <w:rPr>
          <w:rFonts w:ascii="Arial" w:hAnsi="Arial" w:cs="Arial"/>
          <w:sz w:val="20"/>
          <w:szCs w:val="20"/>
        </w:rPr>
        <w:t xml:space="preserve">(b) </w:t>
      </w:r>
      <w:r w:rsidR="00853DB6">
        <w:rPr>
          <w:rFonts w:ascii="Arial" w:hAnsi="Arial" w:cs="Arial"/>
          <w:sz w:val="20"/>
          <w:szCs w:val="20"/>
        </w:rPr>
        <w:t>specifies the</w:t>
      </w:r>
      <w:r w:rsidR="00E156A0">
        <w:rPr>
          <w:rFonts w:ascii="Arial" w:hAnsi="Arial" w:cs="Arial"/>
          <w:sz w:val="20"/>
          <w:szCs w:val="20"/>
        </w:rPr>
        <w:t xml:space="preserve"> manner of reporting on Form ’04 series</w:t>
      </w:r>
      <w:r w:rsidR="00853DB6">
        <w:rPr>
          <w:rFonts w:ascii="Arial" w:hAnsi="Arial" w:cs="Arial"/>
          <w:sz w:val="20"/>
          <w:szCs w:val="20"/>
        </w:rPr>
        <w:t xml:space="preserve">.  </w:t>
      </w:r>
      <w:r w:rsidRPr="00661847">
        <w:rPr>
          <w:rFonts w:ascii="Arial" w:hAnsi="Arial" w:cs="Arial"/>
          <w:sz w:val="20"/>
          <w:szCs w:val="20"/>
        </w:rPr>
        <w:t xml:space="preserve">17 CFR § </w:t>
      </w:r>
      <w:r w:rsidR="006214B2">
        <w:rPr>
          <w:rFonts w:ascii="Arial" w:hAnsi="Arial" w:cs="Arial"/>
          <w:sz w:val="20"/>
          <w:szCs w:val="20"/>
        </w:rPr>
        <w:t>19.01(a</w:t>
      </w:r>
      <w:proofErr w:type="gramStart"/>
      <w:r w:rsidR="006214B2">
        <w:rPr>
          <w:rFonts w:ascii="Arial" w:hAnsi="Arial" w:cs="Arial"/>
          <w:sz w:val="20"/>
          <w:szCs w:val="20"/>
        </w:rPr>
        <w:t>)(</w:t>
      </w:r>
      <w:proofErr w:type="gramEnd"/>
      <w:r w:rsidR="006214B2">
        <w:rPr>
          <w:rFonts w:ascii="Arial" w:hAnsi="Arial" w:cs="Arial"/>
          <w:sz w:val="20"/>
          <w:szCs w:val="20"/>
        </w:rPr>
        <w:t xml:space="preserve">3) </w:t>
      </w:r>
      <w:r w:rsidR="008C34BB">
        <w:rPr>
          <w:rFonts w:ascii="Arial" w:hAnsi="Arial" w:cs="Arial"/>
          <w:sz w:val="20"/>
          <w:szCs w:val="20"/>
        </w:rPr>
        <w:t xml:space="preserve">and (4)(ii) </w:t>
      </w:r>
      <w:r w:rsidR="006214B2">
        <w:rPr>
          <w:rFonts w:ascii="Arial" w:hAnsi="Arial" w:cs="Arial"/>
          <w:sz w:val="20"/>
          <w:szCs w:val="20"/>
        </w:rPr>
        <w:t>specifies the information</w:t>
      </w:r>
      <w:r w:rsidRPr="00661847">
        <w:rPr>
          <w:rFonts w:ascii="Arial" w:hAnsi="Arial" w:cs="Arial"/>
          <w:sz w:val="20"/>
          <w:szCs w:val="20"/>
        </w:rPr>
        <w:t xml:space="preserve"> require</w:t>
      </w:r>
      <w:r w:rsidR="006214B2">
        <w:rPr>
          <w:rFonts w:ascii="Arial" w:hAnsi="Arial" w:cs="Arial"/>
          <w:sz w:val="20"/>
          <w:szCs w:val="20"/>
        </w:rPr>
        <w:t>d</w:t>
      </w:r>
      <w:r w:rsidRPr="00661847">
        <w:rPr>
          <w:rFonts w:ascii="Arial" w:hAnsi="Arial" w:cs="Arial"/>
          <w:sz w:val="20"/>
          <w:szCs w:val="20"/>
        </w:rPr>
        <w:t xml:space="preserve"> </w:t>
      </w:r>
      <w:r w:rsidR="006214B2">
        <w:rPr>
          <w:rFonts w:ascii="Arial" w:hAnsi="Arial" w:cs="Arial"/>
          <w:sz w:val="20"/>
          <w:szCs w:val="20"/>
        </w:rPr>
        <w:t>on Form 204</w:t>
      </w:r>
      <w:r w:rsidRPr="00661847">
        <w:rPr>
          <w:rFonts w:ascii="Arial" w:hAnsi="Arial" w:cs="Arial"/>
          <w:sz w:val="20"/>
          <w:szCs w:val="20"/>
        </w:rPr>
        <w:t xml:space="preserve">. </w:t>
      </w:r>
      <w:r w:rsidR="0062171D" w:rsidRPr="00661847">
        <w:rPr>
          <w:rFonts w:ascii="Arial" w:hAnsi="Arial" w:cs="Arial"/>
          <w:sz w:val="20"/>
          <w:szCs w:val="20"/>
        </w:rPr>
        <w:t xml:space="preserve">17 CFR § </w:t>
      </w:r>
      <w:r w:rsidR="0062171D">
        <w:rPr>
          <w:rFonts w:ascii="Arial" w:hAnsi="Arial" w:cs="Arial"/>
          <w:sz w:val="20"/>
          <w:szCs w:val="20"/>
        </w:rPr>
        <w:t>19.01</w:t>
      </w:r>
      <w:r w:rsidR="003C7FDF">
        <w:rPr>
          <w:rFonts w:ascii="Arial" w:hAnsi="Arial" w:cs="Arial"/>
          <w:sz w:val="20"/>
          <w:szCs w:val="20"/>
        </w:rPr>
        <w:t>(b</w:t>
      </w:r>
      <w:proofErr w:type="gramStart"/>
      <w:r w:rsidR="003C7FDF">
        <w:rPr>
          <w:rFonts w:ascii="Arial" w:hAnsi="Arial" w:cs="Arial"/>
          <w:sz w:val="20"/>
          <w:szCs w:val="20"/>
        </w:rPr>
        <w:t>)</w:t>
      </w:r>
      <w:r w:rsidR="00C975C5">
        <w:rPr>
          <w:rFonts w:ascii="Arial" w:hAnsi="Arial" w:cs="Arial"/>
          <w:sz w:val="20"/>
          <w:szCs w:val="20"/>
        </w:rPr>
        <w:t>(</w:t>
      </w:r>
      <w:proofErr w:type="gramEnd"/>
      <w:r w:rsidR="00C975C5">
        <w:rPr>
          <w:rFonts w:ascii="Arial" w:hAnsi="Arial" w:cs="Arial"/>
          <w:sz w:val="20"/>
          <w:szCs w:val="20"/>
        </w:rPr>
        <w:t xml:space="preserve">1) </w:t>
      </w:r>
      <w:r w:rsidR="0062171D">
        <w:rPr>
          <w:rFonts w:ascii="Arial" w:hAnsi="Arial" w:cs="Arial"/>
          <w:sz w:val="20"/>
          <w:szCs w:val="20"/>
        </w:rPr>
        <w:t>specifies the</w:t>
      </w:r>
      <w:r w:rsidR="00B50B3E">
        <w:rPr>
          <w:rFonts w:ascii="Arial" w:hAnsi="Arial" w:cs="Arial"/>
          <w:sz w:val="20"/>
          <w:szCs w:val="20"/>
        </w:rPr>
        <w:t xml:space="preserve"> frequency</w:t>
      </w:r>
      <w:r w:rsidR="00DC4201">
        <w:rPr>
          <w:rFonts w:ascii="Arial" w:hAnsi="Arial" w:cs="Arial"/>
          <w:sz w:val="20"/>
          <w:szCs w:val="20"/>
        </w:rPr>
        <w:t xml:space="preserve"> (</w:t>
      </w:r>
      <w:r w:rsidR="00DC4201" w:rsidRPr="007D65BE">
        <w:rPr>
          <w:rFonts w:ascii="Arial" w:hAnsi="Arial" w:cs="Arial"/>
          <w:b/>
          <w:sz w:val="20"/>
          <w:szCs w:val="20"/>
        </w:rPr>
        <w:t>monthly</w:t>
      </w:r>
      <w:r w:rsidR="00DC4201">
        <w:rPr>
          <w:rFonts w:ascii="Arial" w:hAnsi="Arial" w:cs="Arial"/>
          <w:sz w:val="20"/>
          <w:szCs w:val="20"/>
        </w:rPr>
        <w:t>)</w:t>
      </w:r>
      <w:r w:rsidR="00B50B3E">
        <w:rPr>
          <w:rFonts w:ascii="Arial" w:hAnsi="Arial" w:cs="Arial"/>
          <w:sz w:val="20"/>
          <w:szCs w:val="20"/>
        </w:rPr>
        <w:t xml:space="preserve">, </w:t>
      </w:r>
      <w:r w:rsidR="00DC4201">
        <w:rPr>
          <w:rFonts w:ascii="Arial" w:hAnsi="Arial" w:cs="Arial"/>
          <w:sz w:val="20"/>
          <w:szCs w:val="20"/>
        </w:rPr>
        <w:t xml:space="preserve">the </w:t>
      </w:r>
      <w:r w:rsidR="00B50B3E">
        <w:rPr>
          <w:rFonts w:ascii="Arial" w:hAnsi="Arial" w:cs="Arial"/>
          <w:sz w:val="20"/>
          <w:szCs w:val="20"/>
        </w:rPr>
        <w:t xml:space="preserve">as of </w:t>
      </w:r>
      <w:r w:rsidR="00D102BE">
        <w:rPr>
          <w:rFonts w:ascii="Arial" w:hAnsi="Arial" w:cs="Arial"/>
          <w:sz w:val="20"/>
          <w:szCs w:val="20"/>
        </w:rPr>
        <w:t xml:space="preserve">report </w:t>
      </w:r>
      <w:r w:rsidR="00B50B3E">
        <w:rPr>
          <w:rFonts w:ascii="Arial" w:hAnsi="Arial" w:cs="Arial"/>
          <w:sz w:val="20"/>
          <w:szCs w:val="20"/>
        </w:rPr>
        <w:t>date</w:t>
      </w:r>
      <w:r w:rsidR="00D102BE">
        <w:rPr>
          <w:rFonts w:ascii="Arial" w:hAnsi="Arial" w:cs="Arial"/>
          <w:sz w:val="20"/>
          <w:szCs w:val="20"/>
        </w:rPr>
        <w:t xml:space="preserve"> (close of business on the</w:t>
      </w:r>
      <w:r w:rsidR="00DC4201">
        <w:rPr>
          <w:rFonts w:ascii="Arial" w:hAnsi="Arial" w:cs="Arial"/>
          <w:sz w:val="20"/>
          <w:szCs w:val="20"/>
        </w:rPr>
        <w:t xml:space="preserve"> last Friday of</w:t>
      </w:r>
      <w:r w:rsidR="00D102BE">
        <w:rPr>
          <w:rFonts w:ascii="Arial" w:hAnsi="Arial" w:cs="Arial"/>
          <w:sz w:val="20"/>
          <w:szCs w:val="20"/>
        </w:rPr>
        <w:t xml:space="preserve"> the</w:t>
      </w:r>
      <w:r w:rsidR="00DC4201">
        <w:rPr>
          <w:rFonts w:ascii="Arial" w:hAnsi="Arial" w:cs="Arial"/>
          <w:sz w:val="20"/>
          <w:szCs w:val="20"/>
        </w:rPr>
        <w:t xml:space="preserve"> month)</w:t>
      </w:r>
      <w:r w:rsidR="00B50B3E">
        <w:rPr>
          <w:rFonts w:ascii="Arial" w:hAnsi="Arial" w:cs="Arial"/>
          <w:sz w:val="20"/>
          <w:szCs w:val="20"/>
        </w:rPr>
        <w:t xml:space="preserve">, and </w:t>
      </w:r>
      <w:r w:rsidR="00DC4201">
        <w:rPr>
          <w:rFonts w:ascii="Arial" w:hAnsi="Arial" w:cs="Arial"/>
          <w:sz w:val="20"/>
          <w:szCs w:val="20"/>
        </w:rPr>
        <w:t xml:space="preserve">the </w:t>
      </w:r>
      <w:r w:rsidR="0062171D">
        <w:rPr>
          <w:rFonts w:ascii="Arial" w:hAnsi="Arial" w:cs="Arial"/>
          <w:sz w:val="20"/>
          <w:szCs w:val="20"/>
        </w:rPr>
        <w:t>time</w:t>
      </w:r>
      <w:r w:rsidR="00DC4201">
        <w:rPr>
          <w:rFonts w:ascii="Arial" w:hAnsi="Arial" w:cs="Arial"/>
          <w:sz w:val="20"/>
          <w:szCs w:val="20"/>
        </w:rPr>
        <w:t xml:space="preserve"> (9 a.m. E</w:t>
      </w:r>
      <w:r w:rsidR="00D102BE">
        <w:rPr>
          <w:rFonts w:ascii="Arial" w:hAnsi="Arial" w:cs="Arial"/>
          <w:sz w:val="20"/>
          <w:szCs w:val="20"/>
        </w:rPr>
        <w:t>astern Time</w:t>
      </w:r>
      <w:r w:rsidR="00DC4201">
        <w:rPr>
          <w:rFonts w:ascii="Arial" w:hAnsi="Arial" w:cs="Arial"/>
          <w:sz w:val="20"/>
          <w:szCs w:val="20"/>
        </w:rPr>
        <w:t xml:space="preserve"> on the third business day following the date of the report)</w:t>
      </w:r>
      <w:r w:rsidR="0062171D">
        <w:rPr>
          <w:rFonts w:ascii="Arial" w:hAnsi="Arial" w:cs="Arial"/>
          <w:sz w:val="20"/>
          <w:szCs w:val="20"/>
        </w:rPr>
        <w:t xml:space="preserve"> for filing the reports. </w:t>
      </w:r>
      <w:r w:rsidRPr="00661847">
        <w:rPr>
          <w:rFonts w:ascii="Arial" w:hAnsi="Arial" w:cs="Arial"/>
          <w:sz w:val="20"/>
          <w:szCs w:val="20"/>
        </w:rPr>
        <w:t xml:space="preserve"> As appropriate, please follow the instructions below to generate and submit the required report or filing.  Unless the context requires otherwise, the terms used herein shall have the same meaning as ascribed in parts 15 to 21 of the Commission’s regulations.  </w:t>
      </w:r>
    </w:p>
    <w:p w:rsidR="005E3413" w:rsidRPr="00F913D5" w:rsidRDefault="005E3413" w:rsidP="005E3413">
      <w:pPr>
        <w:spacing w:after="0" w:line="240" w:lineRule="auto"/>
        <w:rPr>
          <w:rFonts w:ascii="Arial" w:hAnsi="Arial" w:cs="Arial"/>
          <w:b/>
          <w:sz w:val="20"/>
          <w:szCs w:val="20"/>
          <w:u w:val="single"/>
        </w:rPr>
      </w:pPr>
      <w:r w:rsidRPr="00F913D5">
        <w:rPr>
          <w:rFonts w:ascii="Arial" w:hAnsi="Arial" w:cs="Arial"/>
          <w:b/>
          <w:sz w:val="20"/>
          <w:szCs w:val="20"/>
          <w:u w:val="single"/>
        </w:rPr>
        <w:t xml:space="preserve">Complete Form </w:t>
      </w:r>
      <w:r w:rsidR="003C7FDF" w:rsidRPr="00F913D5">
        <w:rPr>
          <w:rFonts w:ascii="Arial" w:hAnsi="Arial" w:cs="Arial"/>
          <w:b/>
          <w:sz w:val="20"/>
          <w:szCs w:val="20"/>
          <w:u w:val="single"/>
        </w:rPr>
        <w:t>204</w:t>
      </w:r>
      <w:r w:rsidRPr="00F913D5">
        <w:rPr>
          <w:rFonts w:ascii="Arial" w:hAnsi="Arial" w:cs="Arial"/>
          <w:b/>
          <w:sz w:val="20"/>
          <w:szCs w:val="20"/>
          <w:u w:val="single"/>
        </w:rPr>
        <w:t xml:space="preserve"> as follows:</w:t>
      </w:r>
    </w:p>
    <w:p w:rsidR="005E3413" w:rsidRPr="00661847" w:rsidRDefault="000F715F" w:rsidP="005E3413">
      <w:pPr>
        <w:spacing w:after="0" w:line="240" w:lineRule="auto"/>
        <w:ind w:left="4320" w:hanging="3600"/>
        <w:rPr>
          <w:rFonts w:ascii="Arial" w:hAnsi="Arial" w:cs="Arial"/>
          <w:sz w:val="20"/>
          <w:szCs w:val="20"/>
        </w:rPr>
      </w:pPr>
      <w:proofErr w:type="gramStart"/>
      <w:r>
        <w:rPr>
          <w:rFonts w:ascii="Arial" w:hAnsi="Arial" w:cs="Arial"/>
          <w:sz w:val="20"/>
          <w:szCs w:val="20"/>
        </w:rPr>
        <w:t>General</w:t>
      </w:r>
      <w:r w:rsidR="00F35485">
        <w:rPr>
          <w:rFonts w:ascii="Arial" w:hAnsi="Arial" w:cs="Arial"/>
          <w:sz w:val="20"/>
          <w:szCs w:val="20"/>
        </w:rPr>
        <w:t xml:space="preserve"> &amp;</w:t>
      </w:r>
      <w:proofErr w:type="gramEnd"/>
      <w:r w:rsidR="00F35485">
        <w:rPr>
          <w:rFonts w:ascii="Arial" w:hAnsi="Arial" w:cs="Arial"/>
          <w:sz w:val="20"/>
          <w:szCs w:val="20"/>
        </w:rPr>
        <w:t xml:space="preserve"> Identifying</w:t>
      </w:r>
      <w:r>
        <w:rPr>
          <w:rFonts w:ascii="Arial" w:hAnsi="Arial" w:cs="Arial"/>
          <w:sz w:val="20"/>
          <w:szCs w:val="20"/>
        </w:rPr>
        <w:t xml:space="preserve"> Information</w:t>
      </w:r>
      <w:r w:rsidR="005E3413" w:rsidRPr="00661847">
        <w:rPr>
          <w:rFonts w:ascii="Arial" w:hAnsi="Arial" w:cs="Arial"/>
          <w:sz w:val="20"/>
          <w:szCs w:val="20"/>
        </w:rPr>
        <w:t>:</w:t>
      </w:r>
      <w:r w:rsidR="005E3413" w:rsidRPr="00661847">
        <w:rPr>
          <w:rFonts w:ascii="Arial" w:hAnsi="Arial" w:cs="Arial"/>
          <w:sz w:val="20"/>
          <w:szCs w:val="20"/>
        </w:rPr>
        <w:tab/>
        <w:t>All filers.</w:t>
      </w:r>
    </w:p>
    <w:p w:rsidR="002D6F65" w:rsidRDefault="00F35485" w:rsidP="005E3413">
      <w:pPr>
        <w:spacing w:after="0" w:line="240" w:lineRule="auto"/>
        <w:ind w:left="4320" w:hanging="3600"/>
        <w:rPr>
          <w:rFonts w:ascii="Arial" w:hAnsi="Arial" w:cs="Arial"/>
          <w:sz w:val="20"/>
          <w:szCs w:val="20"/>
        </w:rPr>
      </w:pPr>
      <w:r>
        <w:rPr>
          <w:rFonts w:ascii="Arial" w:hAnsi="Arial" w:cs="Arial"/>
          <w:sz w:val="20"/>
          <w:szCs w:val="20"/>
        </w:rPr>
        <w:t xml:space="preserve">Section </w:t>
      </w:r>
      <w:r w:rsidR="005E3413" w:rsidRPr="00661847">
        <w:rPr>
          <w:rFonts w:ascii="Arial" w:hAnsi="Arial" w:cs="Arial"/>
          <w:sz w:val="20"/>
          <w:szCs w:val="20"/>
        </w:rPr>
        <w:t>A:</w:t>
      </w:r>
      <w:r w:rsidR="005E3413" w:rsidRPr="00661847">
        <w:rPr>
          <w:rFonts w:ascii="Arial" w:hAnsi="Arial" w:cs="Arial"/>
          <w:sz w:val="20"/>
          <w:szCs w:val="20"/>
        </w:rPr>
        <w:tab/>
      </w:r>
      <w:r w:rsidR="00476859">
        <w:rPr>
          <w:rFonts w:ascii="Arial" w:hAnsi="Arial" w:cs="Arial"/>
          <w:sz w:val="20"/>
          <w:szCs w:val="20"/>
        </w:rPr>
        <w:t>Complete for stock and fixed-price cash positions</w:t>
      </w:r>
    </w:p>
    <w:p w:rsidR="002D6F65" w:rsidRDefault="002D6F65" w:rsidP="005E3413">
      <w:pPr>
        <w:spacing w:after="0" w:line="240" w:lineRule="auto"/>
        <w:ind w:left="4320" w:hanging="3600"/>
        <w:rPr>
          <w:rFonts w:ascii="Arial" w:hAnsi="Arial" w:cs="Arial"/>
          <w:sz w:val="20"/>
          <w:szCs w:val="20"/>
        </w:rPr>
      </w:pPr>
      <w:r>
        <w:rPr>
          <w:rFonts w:ascii="Arial" w:hAnsi="Arial" w:cs="Arial"/>
          <w:sz w:val="20"/>
          <w:szCs w:val="20"/>
        </w:rPr>
        <w:t xml:space="preserve">    Date</w:t>
      </w:r>
      <w:r>
        <w:rPr>
          <w:rFonts w:ascii="Arial" w:hAnsi="Arial" w:cs="Arial"/>
          <w:sz w:val="20"/>
          <w:szCs w:val="20"/>
        </w:rPr>
        <w:tab/>
        <w:t>As of date for reported position</w:t>
      </w:r>
    </w:p>
    <w:p w:rsidR="005E3413" w:rsidRDefault="002D6F65" w:rsidP="005E3413">
      <w:pPr>
        <w:spacing w:after="0" w:line="240" w:lineRule="auto"/>
        <w:ind w:left="4320" w:hanging="3600"/>
        <w:rPr>
          <w:rFonts w:ascii="Arial" w:hAnsi="Arial" w:cs="Arial"/>
          <w:sz w:val="20"/>
          <w:szCs w:val="20"/>
        </w:rPr>
      </w:pPr>
      <w:r>
        <w:rPr>
          <w:rFonts w:ascii="Arial" w:hAnsi="Arial" w:cs="Arial"/>
          <w:sz w:val="20"/>
          <w:szCs w:val="20"/>
        </w:rPr>
        <w:t xml:space="preserve">    BFH Claimed</w:t>
      </w:r>
      <w:r w:rsidR="005E3413" w:rsidRPr="00661847">
        <w:rPr>
          <w:rFonts w:ascii="Arial" w:hAnsi="Arial" w:cs="Arial"/>
          <w:sz w:val="20"/>
          <w:szCs w:val="20"/>
        </w:rPr>
        <w:t xml:space="preserve"> </w:t>
      </w:r>
      <w:r>
        <w:rPr>
          <w:rFonts w:ascii="Arial" w:hAnsi="Arial" w:cs="Arial"/>
          <w:sz w:val="20"/>
          <w:szCs w:val="20"/>
        </w:rPr>
        <w:tab/>
        <w:t>Applicable § 150.1 Definitions BFH position, paragraph</w:t>
      </w:r>
    </w:p>
    <w:p w:rsidR="002D6F65" w:rsidRDefault="002D6F65" w:rsidP="005E3413">
      <w:pPr>
        <w:spacing w:after="0" w:line="240" w:lineRule="auto"/>
        <w:ind w:left="4320" w:hanging="3600"/>
        <w:rPr>
          <w:rFonts w:ascii="Arial" w:hAnsi="Arial" w:cs="Arial"/>
          <w:sz w:val="20"/>
          <w:szCs w:val="20"/>
        </w:rPr>
      </w:pPr>
      <w:r>
        <w:rPr>
          <w:rFonts w:ascii="Arial" w:hAnsi="Arial" w:cs="Arial"/>
          <w:sz w:val="20"/>
          <w:szCs w:val="20"/>
        </w:rPr>
        <w:tab/>
        <w:t>(e.g. – (2) Hedge of a physical commodity and (3</w:t>
      </w:r>
      <w:proofErr w:type="gramStart"/>
      <w:r>
        <w:rPr>
          <w:rFonts w:ascii="Arial" w:hAnsi="Arial" w:cs="Arial"/>
          <w:sz w:val="20"/>
          <w:szCs w:val="20"/>
        </w:rPr>
        <w:t>)(</w:t>
      </w:r>
      <w:proofErr w:type="gramEnd"/>
      <w:r>
        <w:rPr>
          <w:rFonts w:ascii="Arial" w:hAnsi="Arial" w:cs="Arial"/>
          <w:sz w:val="20"/>
          <w:szCs w:val="20"/>
        </w:rPr>
        <w:t>D) Hedges by Agents</w:t>
      </w:r>
      <w:r w:rsidR="00270742">
        <w:rPr>
          <w:rFonts w:ascii="Arial" w:hAnsi="Arial" w:cs="Arial"/>
          <w:sz w:val="20"/>
          <w:szCs w:val="20"/>
        </w:rPr>
        <w:t>, and (5), if cross-hedged</w:t>
      </w:r>
      <w:r>
        <w:rPr>
          <w:rFonts w:ascii="Arial" w:hAnsi="Arial" w:cs="Arial"/>
          <w:sz w:val="20"/>
          <w:szCs w:val="20"/>
        </w:rPr>
        <w:t>)</w:t>
      </w:r>
    </w:p>
    <w:p w:rsidR="002D6F65" w:rsidRDefault="002D6F65" w:rsidP="005E3413">
      <w:pPr>
        <w:spacing w:after="0" w:line="240" w:lineRule="auto"/>
        <w:ind w:left="4320" w:hanging="3600"/>
        <w:rPr>
          <w:rFonts w:ascii="Arial" w:hAnsi="Arial" w:cs="Arial"/>
          <w:sz w:val="20"/>
          <w:szCs w:val="20"/>
        </w:rPr>
      </w:pPr>
      <w:r>
        <w:rPr>
          <w:rFonts w:ascii="Arial" w:hAnsi="Arial" w:cs="Arial"/>
          <w:sz w:val="20"/>
          <w:szCs w:val="20"/>
        </w:rPr>
        <w:t xml:space="preserve">    CDC </w:t>
      </w:r>
      <w:r w:rsidR="007875B3">
        <w:rPr>
          <w:rFonts w:ascii="Arial" w:hAnsi="Arial" w:cs="Arial"/>
          <w:sz w:val="20"/>
          <w:szCs w:val="20"/>
        </w:rPr>
        <w:t>or RC</w:t>
      </w:r>
      <w:r>
        <w:rPr>
          <w:rFonts w:ascii="Arial" w:hAnsi="Arial" w:cs="Arial"/>
          <w:sz w:val="20"/>
          <w:szCs w:val="20"/>
        </w:rPr>
        <w:tab/>
      </w:r>
      <w:r w:rsidR="00EE51C9">
        <w:rPr>
          <w:rFonts w:ascii="Arial" w:hAnsi="Arial" w:cs="Arial"/>
          <w:sz w:val="20"/>
          <w:szCs w:val="20"/>
        </w:rPr>
        <w:t>CDC</w:t>
      </w:r>
      <w:r w:rsidR="00671AFF">
        <w:rPr>
          <w:rFonts w:ascii="Arial" w:hAnsi="Arial" w:cs="Arial"/>
          <w:sz w:val="20"/>
          <w:szCs w:val="20"/>
        </w:rPr>
        <w:t xml:space="preserve"> or RC, as defined in § 150.1 - </w:t>
      </w:r>
      <w:r>
        <w:rPr>
          <w:rFonts w:ascii="Arial" w:hAnsi="Arial" w:cs="Arial"/>
          <w:sz w:val="20"/>
          <w:szCs w:val="20"/>
        </w:rPr>
        <w:t>used for hedging</w:t>
      </w:r>
    </w:p>
    <w:p w:rsidR="00734081" w:rsidRDefault="00734081" w:rsidP="005E3413">
      <w:pPr>
        <w:spacing w:after="0" w:line="240" w:lineRule="auto"/>
        <w:ind w:left="4320" w:hanging="3600"/>
        <w:rPr>
          <w:rFonts w:ascii="Arial" w:hAnsi="Arial" w:cs="Arial"/>
          <w:sz w:val="20"/>
          <w:szCs w:val="20"/>
        </w:rPr>
      </w:pPr>
      <w:r>
        <w:rPr>
          <w:rFonts w:ascii="Arial" w:hAnsi="Arial" w:cs="Arial"/>
          <w:sz w:val="20"/>
          <w:szCs w:val="20"/>
        </w:rPr>
        <w:t xml:space="preserve">    CRFC</w:t>
      </w:r>
      <w:r>
        <w:rPr>
          <w:rFonts w:ascii="Arial" w:hAnsi="Arial" w:cs="Arial"/>
          <w:sz w:val="20"/>
          <w:szCs w:val="20"/>
        </w:rPr>
        <w:tab/>
        <w:t>Corresponding Core Referenced Futures Contract</w:t>
      </w:r>
    </w:p>
    <w:p w:rsidR="002D6F65" w:rsidRDefault="002D6F65" w:rsidP="005E3413">
      <w:pPr>
        <w:spacing w:after="0" w:line="240" w:lineRule="auto"/>
        <w:ind w:left="4320" w:hanging="3600"/>
        <w:rPr>
          <w:rFonts w:ascii="Arial" w:hAnsi="Arial" w:cs="Arial"/>
          <w:sz w:val="20"/>
          <w:szCs w:val="20"/>
        </w:rPr>
      </w:pPr>
      <w:r>
        <w:rPr>
          <w:rFonts w:ascii="Arial" w:hAnsi="Arial" w:cs="Arial"/>
          <w:sz w:val="20"/>
          <w:szCs w:val="20"/>
        </w:rPr>
        <w:t xml:space="preserve">   </w:t>
      </w:r>
      <w:r w:rsidR="00F85B0B">
        <w:rPr>
          <w:rFonts w:ascii="Arial" w:hAnsi="Arial" w:cs="Arial"/>
          <w:sz w:val="20"/>
          <w:szCs w:val="20"/>
        </w:rPr>
        <w:t xml:space="preserve"> Futures</w:t>
      </w:r>
      <w:r>
        <w:rPr>
          <w:rFonts w:ascii="Arial" w:hAnsi="Arial" w:cs="Arial"/>
          <w:sz w:val="20"/>
          <w:szCs w:val="20"/>
        </w:rPr>
        <w:t xml:space="preserve"> Equivalent </w:t>
      </w:r>
      <w:r w:rsidR="00F85B0B">
        <w:rPr>
          <w:rFonts w:ascii="Arial" w:hAnsi="Arial" w:cs="Arial"/>
          <w:sz w:val="20"/>
          <w:szCs w:val="20"/>
        </w:rPr>
        <w:t xml:space="preserve">in </w:t>
      </w:r>
      <w:r>
        <w:rPr>
          <w:rFonts w:ascii="Arial" w:hAnsi="Arial" w:cs="Arial"/>
          <w:sz w:val="20"/>
          <w:szCs w:val="20"/>
        </w:rPr>
        <w:t>CRFC</w:t>
      </w:r>
      <w:r>
        <w:rPr>
          <w:rFonts w:ascii="Arial" w:hAnsi="Arial" w:cs="Arial"/>
          <w:sz w:val="20"/>
          <w:szCs w:val="20"/>
        </w:rPr>
        <w:tab/>
      </w:r>
      <w:r w:rsidR="00F85B0B">
        <w:rPr>
          <w:rFonts w:ascii="Arial" w:hAnsi="Arial" w:cs="Arial"/>
          <w:sz w:val="20"/>
          <w:szCs w:val="20"/>
        </w:rPr>
        <w:t xml:space="preserve">Futures </w:t>
      </w:r>
      <w:r>
        <w:rPr>
          <w:rFonts w:ascii="Arial" w:hAnsi="Arial" w:cs="Arial"/>
          <w:sz w:val="20"/>
          <w:szCs w:val="20"/>
        </w:rPr>
        <w:t xml:space="preserve">Equivalent </w:t>
      </w:r>
      <w:r w:rsidR="00F85B0B">
        <w:rPr>
          <w:rFonts w:ascii="Arial" w:hAnsi="Arial" w:cs="Arial"/>
          <w:sz w:val="20"/>
          <w:szCs w:val="20"/>
        </w:rPr>
        <w:t xml:space="preserve">in </w:t>
      </w:r>
      <w:r>
        <w:rPr>
          <w:rFonts w:ascii="Arial" w:hAnsi="Arial" w:cs="Arial"/>
          <w:sz w:val="20"/>
          <w:szCs w:val="20"/>
        </w:rPr>
        <w:t>CRFC</w:t>
      </w:r>
      <w:r w:rsidR="00A9240D">
        <w:rPr>
          <w:rFonts w:ascii="Arial" w:hAnsi="Arial" w:cs="Arial"/>
          <w:sz w:val="20"/>
          <w:szCs w:val="20"/>
        </w:rPr>
        <w:t xml:space="preserve"> selected from § 150.2(d)</w:t>
      </w:r>
    </w:p>
    <w:p w:rsidR="00A9240D" w:rsidRDefault="00A9240D" w:rsidP="005E3413">
      <w:pPr>
        <w:spacing w:after="0" w:line="240" w:lineRule="auto"/>
        <w:ind w:left="4320" w:hanging="3600"/>
        <w:rPr>
          <w:rFonts w:ascii="Arial" w:hAnsi="Arial" w:cs="Arial"/>
          <w:sz w:val="20"/>
          <w:szCs w:val="20"/>
        </w:rPr>
      </w:pPr>
      <w:r>
        <w:rPr>
          <w:rFonts w:ascii="Arial" w:hAnsi="Arial" w:cs="Arial"/>
          <w:sz w:val="20"/>
          <w:szCs w:val="20"/>
        </w:rPr>
        <w:t xml:space="preserve">    Cash commodity hedged</w:t>
      </w:r>
      <w:r>
        <w:rPr>
          <w:rFonts w:ascii="Arial" w:hAnsi="Arial" w:cs="Arial"/>
          <w:sz w:val="20"/>
          <w:szCs w:val="20"/>
        </w:rPr>
        <w:tab/>
        <w:t>Cash commodity hedged by the CDC positions</w:t>
      </w:r>
    </w:p>
    <w:p w:rsidR="00A9240D" w:rsidRDefault="00A9240D" w:rsidP="005E3413">
      <w:pPr>
        <w:spacing w:after="0" w:line="240" w:lineRule="auto"/>
        <w:ind w:left="4320" w:hanging="3600"/>
        <w:rPr>
          <w:rFonts w:ascii="Arial" w:hAnsi="Arial" w:cs="Arial"/>
          <w:sz w:val="20"/>
          <w:szCs w:val="20"/>
        </w:rPr>
      </w:pPr>
      <w:r>
        <w:rPr>
          <w:rFonts w:ascii="Arial" w:hAnsi="Arial" w:cs="Arial"/>
          <w:sz w:val="20"/>
          <w:szCs w:val="20"/>
        </w:rPr>
        <w:t xml:space="preserve">    Units</w:t>
      </w:r>
      <w:r>
        <w:rPr>
          <w:rFonts w:ascii="Arial" w:hAnsi="Arial" w:cs="Arial"/>
          <w:sz w:val="20"/>
          <w:szCs w:val="20"/>
        </w:rPr>
        <w:tab/>
      </w:r>
      <w:proofErr w:type="spellStart"/>
      <w:r>
        <w:rPr>
          <w:rFonts w:ascii="Arial" w:hAnsi="Arial" w:cs="Arial"/>
          <w:sz w:val="20"/>
          <w:szCs w:val="20"/>
        </w:rPr>
        <w:t>Units</w:t>
      </w:r>
      <w:proofErr w:type="spellEnd"/>
      <w:r>
        <w:rPr>
          <w:rFonts w:ascii="Arial" w:hAnsi="Arial" w:cs="Arial"/>
          <w:sz w:val="20"/>
          <w:szCs w:val="20"/>
        </w:rPr>
        <w:t xml:space="preserve"> of </w:t>
      </w:r>
      <w:r w:rsidR="00476859">
        <w:rPr>
          <w:rFonts w:ascii="Arial" w:hAnsi="Arial" w:cs="Arial"/>
          <w:sz w:val="20"/>
          <w:szCs w:val="20"/>
        </w:rPr>
        <w:t xml:space="preserve">measure </w:t>
      </w:r>
      <w:r>
        <w:rPr>
          <w:rFonts w:ascii="Arial" w:hAnsi="Arial" w:cs="Arial"/>
          <w:sz w:val="20"/>
          <w:szCs w:val="20"/>
        </w:rPr>
        <w:t>for cash commodity being hedged</w:t>
      </w:r>
    </w:p>
    <w:p w:rsidR="00A9240D" w:rsidRDefault="00A9240D" w:rsidP="005E3413">
      <w:pPr>
        <w:spacing w:after="0" w:line="240" w:lineRule="auto"/>
        <w:ind w:left="4320" w:hanging="3600"/>
        <w:rPr>
          <w:rFonts w:ascii="Arial" w:hAnsi="Arial" w:cs="Arial"/>
          <w:sz w:val="20"/>
          <w:szCs w:val="20"/>
        </w:rPr>
      </w:pPr>
      <w:r>
        <w:rPr>
          <w:rFonts w:ascii="Arial" w:hAnsi="Arial" w:cs="Arial"/>
          <w:sz w:val="20"/>
          <w:szCs w:val="20"/>
        </w:rPr>
        <w:t xml:space="preserve">    Stock</w:t>
      </w:r>
      <w:r>
        <w:rPr>
          <w:rFonts w:ascii="Arial" w:hAnsi="Arial" w:cs="Arial"/>
          <w:sz w:val="20"/>
          <w:szCs w:val="20"/>
        </w:rPr>
        <w:tab/>
        <w:t>Stocks per §</w:t>
      </w:r>
      <w:r w:rsidR="008C34BB">
        <w:rPr>
          <w:rFonts w:ascii="Arial" w:hAnsi="Arial" w:cs="Arial"/>
          <w:sz w:val="20"/>
          <w:szCs w:val="20"/>
        </w:rPr>
        <w:t xml:space="preserve"> </w:t>
      </w:r>
      <w:r>
        <w:rPr>
          <w:rFonts w:ascii="Arial" w:hAnsi="Arial" w:cs="Arial"/>
          <w:sz w:val="20"/>
          <w:szCs w:val="20"/>
        </w:rPr>
        <w:t>19.01</w:t>
      </w:r>
      <w:r w:rsidR="003F477E">
        <w:rPr>
          <w:rFonts w:ascii="Arial" w:hAnsi="Arial" w:cs="Arial"/>
          <w:sz w:val="20"/>
          <w:szCs w:val="20"/>
        </w:rPr>
        <w:t>(a</w:t>
      </w:r>
      <w:proofErr w:type="gramStart"/>
      <w:r w:rsidR="003F477E">
        <w:rPr>
          <w:rFonts w:ascii="Arial" w:hAnsi="Arial" w:cs="Arial"/>
          <w:sz w:val="20"/>
          <w:szCs w:val="20"/>
        </w:rPr>
        <w:t>)</w:t>
      </w:r>
      <w:r>
        <w:rPr>
          <w:rFonts w:ascii="Arial" w:hAnsi="Arial" w:cs="Arial"/>
          <w:sz w:val="20"/>
          <w:szCs w:val="20"/>
        </w:rPr>
        <w:t>(</w:t>
      </w:r>
      <w:proofErr w:type="gramEnd"/>
      <w:r>
        <w:rPr>
          <w:rFonts w:ascii="Arial" w:hAnsi="Arial" w:cs="Arial"/>
          <w:sz w:val="20"/>
          <w:szCs w:val="20"/>
        </w:rPr>
        <w:t>3)(ii)</w:t>
      </w:r>
    </w:p>
    <w:p w:rsidR="00A9240D" w:rsidRDefault="00A9240D" w:rsidP="00A9240D">
      <w:pPr>
        <w:spacing w:after="0" w:line="240" w:lineRule="auto"/>
        <w:ind w:left="4320" w:hanging="3600"/>
        <w:rPr>
          <w:rFonts w:ascii="Arial" w:hAnsi="Arial" w:cs="Arial"/>
          <w:sz w:val="20"/>
          <w:szCs w:val="20"/>
        </w:rPr>
      </w:pPr>
      <w:r>
        <w:rPr>
          <w:rFonts w:ascii="Arial" w:hAnsi="Arial" w:cs="Arial"/>
          <w:sz w:val="20"/>
          <w:szCs w:val="20"/>
        </w:rPr>
        <w:t xml:space="preserve">    Purchase comm</w:t>
      </w:r>
      <w:r w:rsidR="00C736AE">
        <w:rPr>
          <w:rFonts w:ascii="Arial" w:hAnsi="Arial" w:cs="Arial"/>
          <w:sz w:val="20"/>
          <w:szCs w:val="20"/>
        </w:rPr>
        <w:t>itments</w:t>
      </w:r>
      <w:r w:rsidR="00C736AE">
        <w:rPr>
          <w:rFonts w:ascii="Arial" w:hAnsi="Arial" w:cs="Arial"/>
          <w:sz w:val="20"/>
          <w:szCs w:val="20"/>
        </w:rPr>
        <w:tab/>
        <w:t>Fixed-price purchases pu</w:t>
      </w:r>
      <w:r>
        <w:rPr>
          <w:rFonts w:ascii="Arial" w:hAnsi="Arial" w:cs="Arial"/>
          <w:sz w:val="20"/>
          <w:szCs w:val="20"/>
        </w:rPr>
        <w:t>r</w:t>
      </w:r>
      <w:r w:rsidR="00C736AE">
        <w:rPr>
          <w:rFonts w:ascii="Arial" w:hAnsi="Arial" w:cs="Arial"/>
          <w:sz w:val="20"/>
          <w:szCs w:val="20"/>
        </w:rPr>
        <w:t>suant to</w:t>
      </w:r>
      <w:r>
        <w:rPr>
          <w:rFonts w:ascii="Arial" w:hAnsi="Arial" w:cs="Arial"/>
          <w:sz w:val="20"/>
          <w:szCs w:val="20"/>
        </w:rPr>
        <w:t xml:space="preserve"> §</w:t>
      </w:r>
      <w:r w:rsidR="008C34BB">
        <w:rPr>
          <w:rFonts w:ascii="Arial" w:hAnsi="Arial" w:cs="Arial"/>
          <w:sz w:val="20"/>
          <w:szCs w:val="20"/>
        </w:rPr>
        <w:t xml:space="preserve"> </w:t>
      </w:r>
      <w:r>
        <w:rPr>
          <w:rFonts w:ascii="Arial" w:hAnsi="Arial" w:cs="Arial"/>
          <w:sz w:val="20"/>
          <w:szCs w:val="20"/>
        </w:rPr>
        <w:t>19.01</w:t>
      </w:r>
      <w:r w:rsidR="003F477E">
        <w:rPr>
          <w:rFonts w:ascii="Arial" w:hAnsi="Arial" w:cs="Arial"/>
          <w:sz w:val="20"/>
          <w:szCs w:val="20"/>
        </w:rPr>
        <w:t>(a</w:t>
      </w:r>
      <w:proofErr w:type="gramStart"/>
      <w:r w:rsidR="003F477E">
        <w:rPr>
          <w:rFonts w:ascii="Arial" w:hAnsi="Arial" w:cs="Arial"/>
          <w:sz w:val="20"/>
          <w:szCs w:val="20"/>
        </w:rPr>
        <w:t>)</w:t>
      </w:r>
      <w:r>
        <w:rPr>
          <w:rFonts w:ascii="Arial" w:hAnsi="Arial" w:cs="Arial"/>
          <w:sz w:val="20"/>
          <w:szCs w:val="20"/>
        </w:rPr>
        <w:t>(</w:t>
      </w:r>
      <w:proofErr w:type="gramEnd"/>
      <w:r>
        <w:rPr>
          <w:rFonts w:ascii="Arial" w:hAnsi="Arial" w:cs="Arial"/>
          <w:sz w:val="20"/>
          <w:szCs w:val="20"/>
        </w:rPr>
        <w:t>3)(iii)</w:t>
      </w:r>
    </w:p>
    <w:p w:rsidR="00A9240D" w:rsidRDefault="00A9240D" w:rsidP="00A9240D">
      <w:pPr>
        <w:spacing w:after="0" w:line="240" w:lineRule="auto"/>
        <w:ind w:left="4320" w:hanging="3600"/>
        <w:rPr>
          <w:rFonts w:ascii="Arial" w:hAnsi="Arial" w:cs="Arial"/>
          <w:sz w:val="20"/>
          <w:szCs w:val="20"/>
        </w:rPr>
      </w:pPr>
      <w:r>
        <w:rPr>
          <w:rFonts w:ascii="Arial" w:hAnsi="Arial" w:cs="Arial"/>
          <w:sz w:val="20"/>
          <w:szCs w:val="20"/>
        </w:rPr>
        <w:t xml:space="preserve">    Sale commitments</w:t>
      </w:r>
      <w:r>
        <w:rPr>
          <w:rFonts w:ascii="Arial" w:hAnsi="Arial" w:cs="Arial"/>
          <w:sz w:val="20"/>
          <w:szCs w:val="20"/>
        </w:rPr>
        <w:tab/>
        <w:t xml:space="preserve">Fixed-price </w:t>
      </w:r>
      <w:r w:rsidR="001C0719">
        <w:rPr>
          <w:rFonts w:ascii="Arial" w:hAnsi="Arial" w:cs="Arial"/>
          <w:sz w:val="20"/>
          <w:szCs w:val="20"/>
        </w:rPr>
        <w:t>sale</w:t>
      </w:r>
      <w:r>
        <w:rPr>
          <w:rFonts w:ascii="Arial" w:hAnsi="Arial" w:cs="Arial"/>
          <w:sz w:val="20"/>
          <w:szCs w:val="20"/>
        </w:rPr>
        <w:t>s p</w:t>
      </w:r>
      <w:r w:rsidR="00C736AE">
        <w:rPr>
          <w:rFonts w:ascii="Arial" w:hAnsi="Arial" w:cs="Arial"/>
          <w:sz w:val="20"/>
          <w:szCs w:val="20"/>
        </w:rPr>
        <w:t>u</w:t>
      </w:r>
      <w:r>
        <w:rPr>
          <w:rFonts w:ascii="Arial" w:hAnsi="Arial" w:cs="Arial"/>
          <w:sz w:val="20"/>
          <w:szCs w:val="20"/>
        </w:rPr>
        <w:t>r</w:t>
      </w:r>
      <w:r w:rsidR="00C736AE">
        <w:rPr>
          <w:rFonts w:ascii="Arial" w:hAnsi="Arial" w:cs="Arial"/>
          <w:sz w:val="20"/>
          <w:szCs w:val="20"/>
        </w:rPr>
        <w:t>suant to</w:t>
      </w:r>
      <w:r>
        <w:rPr>
          <w:rFonts w:ascii="Arial" w:hAnsi="Arial" w:cs="Arial"/>
          <w:sz w:val="20"/>
          <w:szCs w:val="20"/>
        </w:rPr>
        <w:t xml:space="preserve"> §</w:t>
      </w:r>
      <w:r w:rsidR="008C34BB">
        <w:rPr>
          <w:rFonts w:ascii="Arial" w:hAnsi="Arial" w:cs="Arial"/>
          <w:sz w:val="20"/>
          <w:szCs w:val="20"/>
        </w:rPr>
        <w:t xml:space="preserve"> </w:t>
      </w:r>
      <w:r>
        <w:rPr>
          <w:rFonts w:ascii="Arial" w:hAnsi="Arial" w:cs="Arial"/>
          <w:sz w:val="20"/>
          <w:szCs w:val="20"/>
        </w:rPr>
        <w:t>19.01</w:t>
      </w:r>
      <w:r w:rsidR="003F477E">
        <w:rPr>
          <w:rFonts w:ascii="Arial" w:hAnsi="Arial" w:cs="Arial"/>
          <w:sz w:val="20"/>
          <w:szCs w:val="20"/>
        </w:rPr>
        <w:t>(a</w:t>
      </w:r>
      <w:proofErr w:type="gramStart"/>
      <w:r w:rsidR="003F477E">
        <w:rPr>
          <w:rFonts w:ascii="Arial" w:hAnsi="Arial" w:cs="Arial"/>
          <w:sz w:val="20"/>
          <w:szCs w:val="20"/>
        </w:rPr>
        <w:t>)</w:t>
      </w:r>
      <w:r>
        <w:rPr>
          <w:rFonts w:ascii="Arial" w:hAnsi="Arial" w:cs="Arial"/>
          <w:sz w:val="20"/>
          <w:szCs w:val="20"/>
        </w:rPr>
        <w:t>(</w:t>
      </w:r>
      <w:proofErr w:type="gramEnd"/>
      <w:r>
        <w:rPr>
          <w:rFonts w:ascii="Arial" w:hAnsi="Arial" w:cs="Arial"/>
          <w:sz w:val="20"/>
          <w:szCs w:val="20"/>
        </w:rPr>
        <w:t>3)(iv)</w:t>
      </w:r>
    </w:p>
    <w:p w:rsidR="004F3E19" w:rsidRDefault="004F3E19" w:rsidP="00A9240D">
      <w:pPr>
        <w:spacing w:after="0" w:line="240" w:lineRule="auto"/>
        <w:ind w:left="4320" w:hanging="3600"/>
        <w:rPr>
          <w:rFonts w:ascii="Arial" w:hAnsi="Arial" w:cs="Arial"/>
          <w:sz w:val="20"/>
          <w:szCs w:val="20"/>
        </w:rPr>
      </w:pPr>
      <w:r>
        <w:rPr>
          <w:rFonts w:ascii="Arial" w:hAnsi="Arial" w:cs="Arial"/>
          <w:sz w:val="20"/>
          <w:szCs w:val="20"/>
        </w:rPr>
        <w:t xml:space="preserve">    </w:t>
      </w:r>
      <w:r w:rsidR="00C736AE">
        <w:rPr>
          <w:rFonts w:ascii="Arial" w:hAnsi="Arial" w:cs="Arial"/>
          <w:sz w:val="20"/>
          <w:szCs w:val="20"/>
        </w:rPr>
        <w:t>Remaining Anticipated Activity</w:t>
      </w:r>
      <w:r w:rsidR="00C736AE">
        <w:rPr>
          <w:rFonts w:ascii="Arial" w:hAnsi="Arial" w:cs="Arial"/>
          <w:sz w:val="20"/>
          <w:szCs w:val="20"/>
        </w:rPr>
        <w:tab/>
      </w:r>
      <w:r w:rsidR="00C736AE" w:rsidRPr="00C736AE">
        <w:rPr>
          <w:rFonts w:ascii="Arial" w:hAnsi="Arial" w:cs="Arial"/>
          <w:sz w:val="20"/>
          <w:szCs w:val="20"/>
        </w:rPr>
        <w:t>Remaining Unsold, Unfilled and Other Anticipated Activity for the Specified Period in Form 704, Section A</w:t>
      </w:r>
      <w:r w:rsidR="00C736AE">
        <w:rPr>
          <w:rFonts w:ascii="Arial" w:hAnsi="Arial" w:cs="Arial"/>
          <w:sz w:val="20"/>
          <w:szCs w:val="20"/>
        </w:rPr>
        <w:t>,</w:t>
      </w:r>
    </w:p>
    <w:p w:rsidR="00C736AE" w:rsidRDefault="00C736AE" w:rsidP="00A9240D">
      <w:pPr>
        <w:spacing w:after="0" w:line="240" w:lineRule="auto"/>
        <w:ind w:left="4320" w:hanging="3600"/>
        <w:rPr>
          <w:rFonts w:ascii="Arial" w:hAnsi="Arial" w:cs="Arial"/>
          <w:sz w:val="20"/>
          <w:szCs w:val="20"/>
        </w:rPr>
      </w:pPr>
      <w:r>
        <w:rPr>
          <w:rFonts w:ascii="Arial" w:hAnsi="Arial" w:cs="Arial"/>
          <w:sz w:val="20"/>
          <w:szCs w:val="20"/>
        </w:rPr>
        <w:tab/>
      </w:r>
      <w:proofErr w:type="gramStart"/>
      <w:r>
        <w:rPr>
          <w:rFonts w:ascii="Arial" w:hAnsi="Arial" w:cs="Arial"/>
          <w:sz w:val="20"/>
          <w:szCs w:val="20"/>
        </w:rPr>
        <w:t>pursuant</w:t>
      </w:r>
      <w:proofErr w:type="gramEnd"/>
      <w:r>
        <w:rPr>
          <w:rFonts w:ascii="Arial" w:hAnsi="Arial" w:cs="Arial"/>
          <w:sz w:val="20"/>
          <w:szCs w:val="20"/>
        </w:rPr>
        <w:t xml:space="preserve"> to § 150.7(g) and §</w:t>
      </w:r>
      <w:r w:rsidR="00D711A8">
        <w:rPr>
          <w:rFonts w:ascii="Arial" w:hAnsi="Arial" w:cs="Arial"/>
          <w:sz w:val="20"/>
          <w:szCs w:val="20"/>
        </w:rPr>
        <w:t xml:space="preserve"> 19.01(a)</w:t>
      </w:r>
      <w:r w:rsidR="008C34BB">
        <w:rPr>
          <w:rFonts w:ascii="Arial" w:hAnsi="Arial" w:cs="Arial"/>
          <w:sz w:val="20"/>
          <w:szCs w:val="20"/>
        </w:rPr>
        <w:t>(4)(ii)</w:t>
      </w:r>
      <w:r w:rsidR="008C34BB" w:rsidDel="008C34BB">
        <w:rPr>
          <w:rFonts w:ascii="Arial" w:hAnsi="Arial" w:cs="Arial"/>
          <w:sz w:val="20"/>
          <w:szCs w:val="20"/>
        </w:rPr>
        <w:t xml:space="preserve"> </w:t>
      </w:r>
    </w:p>
    <w:p w:rsidR="00476859" w:rsidRDefault="005E3413" w:rsidP="00476859">
      <w:pPr>
        <w:spacing w:after="0" w:line="240" w:lineRule="auto"/>
        <w:ind w:left="4320" w:hanging="3600"/>
        <w:rPr>
          <w:rFonts w:ascii="Arial" w:hAnsi="Arial" w:cs="Arial"/>
          <w:sz w:val="20"/>
          <w:szCs w:val="20"/>
        </w:rPr>
      </w:pPr>
      <w:r w:rsidRPr="00661847">
        <w:rPr>
          <w:rFonts w:ascii="Arial" w:hAnsi="Arial" w:cs="Arial"/>
          <w:sz w:val="20"/>
          <w:szCs w:val="20"/>
        </w:rPr>
        <w:t xml:space="preserve">Section </w:t>
      </w:r>
      <w:r w:rsidR="00F35485">
        <w:rPr>
          <w:rFonts w:ascii="Arial" w:hAnsi="Arial" w:cs="Arial"/>
          <w:sz w:val="20"/>
          <w:szCs w:val="20"/>
        </w:rPr>
        <w:t>B</w:t>
      </w:r>
      <w:r w:rsidRPr="00661847">
        <w:rPr>
          <w:rFonts w:ascii="Arial" w:hAnsi="Arial" w:cs="Arial"/>
          <w:sz w:val="20"/>
          <w:szCs w:val="20"/>
        </w:rPr>
        <w:t>:</w:t>
      </w:r>
      <w:r w:rsidRPr="00661847">
        <w:rPr>
          <w:rFonts w:ascii="Arial" w:hAnsi="Arial" w:cs="Arial"/>
          <w:sz w:val="20"/>
          <w:szCs w:val="20"/>
        </w:rPr>
        <w:tab/>
      </w:r>
      <w:r w:rsidR="00130D7B">
        <w:rPr>
          <w:rFonts w:ascii="Arial" w:hAnsi="Arial" w:cs="Arial"/>
          <w:sz w:val="20"/>
          <w:szCs w:val="20"/>
        </w:rPr>
        <w:t>Complete for Unfixed-price cash purchases and sales</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 xml:space="preserve">    Date</w:t>
      </w:r>
      <w:r>
        <w:rPr>
          <w:rFonts w:ascii="Arial" w:hAnsi="Arial" w:cs="Arial"/>
          <w:sz w:val="20"/>
          <w:szCs w:val="20"/>
        </w:rPr>
        <w:tab/>
        <w:t>As of date for reported position</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 xml:space="preserve">    BFH Claimed</w:t>
      </w:r>
      <w:r w:rsidRPr="00661847">
        <w:rPr>
          <w:rFonts w:ascii="Arial" w:hAnsi="Arial" w:cs="Arial"/>
          <w:sz w:val="20"/>
          <w:szCs w:val="20"/>
        </w:rPr>
        <w:t xml:space="preserve"> </w:t>
      </w:r>
      <w:r>
        <w:rPr>
          <w:rFonts w:ascii="Arial" w:hAnsi="Arial" w:cs="Arial"/>
          <w:sz w:val="20"/>
          <w:szCs w:val="20"/>
        </w:rPr>
        <w:tab/>
        <w:t>Applicable § 150.1 Definitions BFH position, paragraph</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ab/>
        <w:t>(e.g. – (2) Hedge of a physical commodity and (3</w:t>
      </w:r>
      <w:proofErr w:type="gramStart"/>
      <w:r>
        <w:rPr>
          <w:rFonts w:ascii="Arial" w:hAnsi="Arial" w:cs="Arial"/>
          <w:sz w:val="20"/>
          <w:szCs w:val="20"/>
        </w:rPr>
        <w:t>)(</w:t>
      </w:r>
      <w:proofErr w:type="gramEnd"/>
      <w:r>
        <w:rPr>
          <w:rFonts w:ascii="Arial" w:hAnsi="Arial" w:cs="Arial"/>
          <w:sz w:val="20"/>
          <w:szCs w:val="20"/>
        </w:rPr>
        <w:t>D) Hedges by Agents</w:t>
      </w:r>
      <w:r w:rsidR="00270742">
        <w:rPr>
          <w:rFonts w:ascii="Arial" w:hAnsi="Arial" w:cs="Arial"/>
          <w:sz w:val="20"/>
          <w:szCs w:val="20"/>
        </w:rPr>
        <w:t>, and (5), if cross-hedged</w:t>
      </w:r>
      <w:r>
        <w:rPr>
          <w:rFonts w:ascii="Arial" w:hAnsi="Arial" w:cs="Arial"/>
          <w:sz w:val="20"/>
          <w:szCs w:val="20"/>
        </w:rPr>
        <w:t>)</w:t>
      </w:r>
    </w:p>
    <w:p w:rsidR="00F85B0B" w:rsidRDefault="00F85B0B" w:rsidP="00F85B0B">
      <w:pPr>
        <w:spacing w:after="0" w:line="240" w:lineRule="auto"/>
        <w:ind w:left="4320" w:hanging="3600"/>
        <w:rPr>
          <w:rFonts w:ascii="Arial" w:hAnsi="Arial" w:cs="Arial"/>
          <w:sz w:val="20"/>
          <w:szCs w:val="20"/>
        </w:rPr>
      </w:pPr>
      <w:r>
        <w:rPr>
          <w:rFonts w:ascii="Arial" w:hAnsi="Arial" w:cs="Arial"/>
          <w:sz w:val="20"/>
          <w:szCs w:val="20"/>
        </w:rPr>
        <w:t xml:space="preserve">    CDC or RC, and corr. CRFC</w:t>
      </w:r>
      <w:r>
        <w:rPr>
          <w:rFonts w:ascii="Arial" w:hAnsi="Arial" w:cs="Arial"/>
          <w:sz w:val="20"/>
          <w:szCs w:val="20"/>
        </w:rPr>
        <w:tab/>
        <w:t>CDC or RC, as defined in § 150.1 - used for hedging</w:t>
      </w:r>
    </w:p>
    <w:p w:rsidR="00F85B0B" w:rsidRDefault="00F85B0B" w:rsidP="00F85B0B">
      <w:pPr>
        <w:spacing w:after="0" w:line="240" w:lineRule="auto"/>
        <w:ind w:left="4320" w:hanging="3600"/>
        <w:rPr>
          <w:rFonts w:ascii="Arial" w:hAnsi="Arial" w:cs="Arial"/>
          <w:sz w:val="20"/>
          <w:szCs w:val="20"/>
        </w:rPr>
      </w:pPr>
      <w:r>
        <w:rPr>
          <w:rFonts w:ascii="Arial" w:hAnsi="Arial" w:cs="Arial"/>
          <w:sz w:val="20"/>
          <w:szCs w:val="20"/>
        </w:rPr>
        <w:t xml:space="preserve">    Futures Equivalent in CRFC</w:t>
      </w:r>
      <w:r>
        <w:rPr>
          <w:rFonts w:ascii="Arial" w:hAnsi="Arial" w:cs="Arial"/>
          <w:sz w:val="20"/>
          <w:szCs w:val="20"/>
        </w:rPr>
        <w:tab/>
        <w:t>Futures Equivalent in CRFC selected from § 150.2(d)</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 xml:space="preserve">    Cash commodity hedged</w:t>
      </w:r>
      <w:r>
        <w:rPr>
          <w:rFonts w:ascii="Arial" w:hAnsi="Arial" w:cs="Arial"/>
          <w:sz w:val="20"/>
          <w:szCs w:val="20"/>
        </w:rPr>
        <w:tab/>
        <w:t>Cash commodity hedged by the CDC positions</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 xml:space="preserve">    Units</w:t>
      </w:r>
      <w:r>
        <w:rPr>
          <w:rFonts w:ascii="Arial" w:hAnsi="Arial" w:cs="Arial"/>
          <w:sz w:val="20"/>
          <w:szCs w:val="20"/>
        </w:rPr>
        <w:tab/>
      </w:r>
      <w:proofErr w:type="spellStart"/>
      <w:r>
        <w:rPr>
          <w:rFonts w:ascii="Arial" w:hAnsi="Arial" w:cs="Arial"/>
          <w:sz w:val="20"/>
          <w:szCs w:val="20"/>
        </w:rPr>
        <w:t>Units</w:t>
      </w:r>
      <w:proofErr w:type="spellEnd"/>
      <w:r>
        <w:rPr>
          <w:rFonts w:ascii="Arial" w:hAnsi="Arial" w:cs="Arial"/>
          <w:sz w:val="20"/>
          <w:szCs w:val="20"/>
        </w:rPr>
        <w:t xml:space="preserve"> of measure for cash commodity being hedged</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 xml:space="preserve">    </w:t>
      </w:r>
      <w:r w:rsidR="001C0719">
        <w:rPr>
          <w:rFonts w:ascii="Arial" w:hAnsi="Arial" w:cs="Arial"/>
          <w:sz w:val="20"/>
          <w:szCs w:val="20"/>
        </w:rPr>
        <w:t>Unfixed-price purchases</w:t>
      </w:r>
      <w:r w:rsidR="001C0719">
        <w:rPr>
          <w:rFonts w:ascii="Arial" w:hAnsi="Arial" w:cs="Arial"/>
          <w:sz w:val="20"/>
          <w:szCs w:val="20"/>
        </w:rPr>
        <w:tab/>
        <w:t>Unfixed-price purchases per §</w:t>
      </w:r>
      <w:r w:rsidR="008C34BB">
        <w:rPr>
          <w:rFonts w:ascii="Arial" w:hAnsi="Arial" w:cs="Arial"/>
          <w:sz w:val="20"/>
          <w:szCs w:val="20"/>
        </w:rPr>
        <w:t xml:space="preserve"> </w:t>
      </w:r>
      <w:r w:rsidR="001C0719">
        <w:rPr>
          <w:rFonts w:ascii="Arial" w:hAnsi="Arial" w:cs="Arial"/>
          <w:sz w:val="20"/>
          <w:szCs w:val="20"/>
        </w:rPr>
        <w:t>19.01</w:t>
      </w:r>
      <w:r w:rsidR="003F477E">
        <w:rPr>
          <w:rFonts w:ascii="Arial" w:hAnsi="Arial" w:cs="Arial"/>
          <w:sz w:val="20"/>
          <w:szCs w:val="20"/>
        </w:rPr>
        <w:t>(a</w:t>
      </w:r>
      <w:proofErr w:type="gramStart"/>
      <w:r w:rsidR="003F477E">
        <w:rPr>
          <w:rFonts w:ascii="Arial" w:hAnsi="Arial" w:cs="Arial"/>
          <w:sz w:val="20"/>
          <w:szCs w:val="20"/>
        </w:rPr>
        <w:t>)</w:t>
      </w:r>
      <w:r w:rsidR="001C0719">
        <w:rPr>
          <w:rFonts w:ascii="Arial" w:hAnsi="Arial" w:cs="Arial"/>
          <w:sz w:val="20"/>
          <w:szCs w:val="20"/>
        </w:rPr>
        <w:t>(</w:t>
      </w:r>
      <w:proofErr w:type="gramEnd"/>
      <w:r w:rsidR="001C0719">
        <w:rPr>
          <w:rFonts w:ascii="Arial" w:hAnsi="Arial" w:cs="Arial"/>
          <w:sz w:val="20"/>
          <w:szCs w:val="20"/>
        </w:rPr>
        <w:t>3)(v)</w:t>
      </w:r>
    </w:p>
    <w:p w:rsidR="001C0719" w:rsidRDefault="001C0719" w:rsidP="00476859">
      <w:pPr>
        <w:spacing w:after="0" w:line="240" w:lineRule="auto"/>
        <w:ind w:left="4320" w:hanging="3600"/>
        <w:rPr>
          <w:rFonts w:ascii="Arial" w:hAnsi="Arial" w:cs="Arial"/>
          <w:sz w:val="20"/>
          <w:szCs w:val="20"/>
        </w:rPr>
      </w:pPr>
      <w:r>
        <w:rPr>
          <w:rFonts w:ascii="Arial" w:hAnsi="Arial" w:cs="Arial"/>
          <w:sz w:val="20"/>
          <w:szCs w:val="20"/>
        </w:rPr>
        <w:t xml:space="preserve">    Unfixed-price sales</w:t>
      </w:r>
      <w:r>
        <w:rPr>
          <w:rFonts w:ascii="Arial" w:hAnsi="Arial" w:cs="Arial"/>
          <w:sz w:val="20"/>
          <w:szCs w:val="20"/>
        </w:rPr>
        <w:tab/>
        <w:t>Unfixed-price sales per §</w:t>
      </w:r>
      <w:r w:rsidR="008C34BB">
        <w:rPr>
          <w:rFonts w:ascii="Arial" w:hAnsi="Arial" w:cs="Arial"/>
          <w:sz w:val="20"/>
          <w:szCs w:val="20"/>
        </w:rPr>
        <w:t xml:space="preserve"> </w:t>
      </w:r>
      <w:r>
        <w:rPr>
          <w:rFonts w:ascii="Arial" w:hAnsi="Arial" w:cs="Arial"/>
          <w:sz w:val="20"/>
          <w:szCs w:val="20"/>
        </w:rPr>
        <w:t>19.01</w:t>
      </w:r>
      <w:r w:rsidR="003F477E">
        <w:rPr>
          <w:rFonts w:ascii="Arial" w:hAnsi="Arial" w:cs="Arial"/>
          <w:sz w:val="20"/>
          <w:szCs w:val="20"/>
        </w:rPr>
        <w:t>(a</w:t>
      </w:r>
      <w:proofErr w:type="gramStart"/>
      <w:r w:rsidR="003F477E">
        <w:rPr>
          <w:rFonts w:ascii="Arial" w:hAnsi="Arial" w:cs="Arial"/>
          <w:sz w:val="20"/>
          <w:szCs w:val="20"/>
        </w:rPr>
        <w:t>)</w:t>
      </w:r>
      <w:r>
        <w:rPr>
          <w:rFonts w:ascii="Arial" w:hAnsi="Arial" w:cs="Arial"/>
          <w:sz w:val="20"/>
          <w:szCs w:val="20"/>
        </w:rPr>
        <w:t>(</w:t>
      </w:r>
      <w:proofErr w:type="gramEnd"/>
      <w:r>
        <w:rPr>
          <w:rFonts w:ascii="Arial" w:hAnsi="Arial" w:cs="Arial"/>
          <w:sz w:val="20"/>
          <w:szCs w:val="20"/>
        </w:rPr>
        <w:t>3)(v)</w:t>
      </w:r>
    </w:p>
    <w:p w:rsidR="00130D7B" w:rsidRDefault="00130D7B" w:rsidP="00476859">
      <w:pPr>
        <w:spacing w:after="0" w:line="240" w:lineRule="auto"/>
        <w:ind w:left="4320" w:hanging="3600"/>
        <w:rPr>
          <w:rFonts w:ascii="Arial" w:hAnsi="Arial" w:cs="Arial"/>
          <w:sz w:val="20"/>
          <w:szCs w:val="20"/>
        </w:rPr>
      </w:pPr>
      <w:r w:rsidRPr="00130D7B">
        <w:rPr>
          <w:rFonts w:ascii="Arial" w:hAnsi="Arial" w:cs="Arial"/>
          <w:sz w:val="20"/>
          <w:szCs w:val="20"/>
        </w:rPr>
        <w:t>Section C:</w:t>
      </w:r>
      <w:r>
        <w:rPr>
          <w:rFonts w:ascii="Arial" w:hAnsi="Arial" w:cs="Arial"/>
          <w:sz w:val="20"/>
          <w:szCs w:val="20"/>
        </w:rPr>
        <w:tab/>
        <w:t>Complete for cotton</w:t>
      </w:r>
      <w:r w:rsidR="003F163C">
        <w:rPr>
          <w:rFonts w:ascii="Arial" w:hAnsi="Arial" w:cs="Arial"/>
          <w:sz w:val="20"/>
          <w:szCs w:val="20"/>
        </w:rPr>
        <w:t xml:space="preserve">, in addition to </w:t>
      </w:r>
      <w:r w:rsidR="00A7258E">
        <w:rPr>
          <w:rFonts w:ascii="Arial" w:hAnsi="Arial" w:cs="Arial"/>
          <w:sz w:val="20"/>
          <w:szCs w:val="20"/>
        </w:rPr>
        <w:t xml:space="preserve">the </w:t>
      </w:r>
      <w:r w:rsidR="003F163C">
        <w:rPr>
          <w:rFonts w:ascii="Arial" w:hAnsi="Arial" w:cs="Arial"/>
          <w:sz w:val="20"/>
          <w:szCs w:val="20"/>
        </w:rPr>
        <w:t>above</w:t>
      </w:r>
    </w:p>
    <w:p w:rsidR="00130D7B" w:rsidRPr="00130D7B" w:rsidRDefault="00130D7B" w:rsidP="00476859">
      <w:pPr>
        <w:spacing w:after="0" w:line="240" w:lineRule="auto"/>
        <w:ind w:left="4320" w:hanging="3600"/>
        <w:rPr>
          <w:rFonts w:ascii="Arial" w:hAnsi="Arial" w:cs="Arial"/>
          <w:sz w:val="20"/>
          <w:szCs w:val="20"/>
        </w:rPr>
      </w:pPr>
      <w:r>
        <w:rPr>
          <w:rFonts w:ascii="Arial" w:hAnsi="Arial" w:cs="Arial"/>
          <w:sz w:val="20"/>
          <w:szCs w:val="20"/>
        </w:rPr>
        <w:t xml:space="preserve">    Stocks</w:t>
      </w:r>
      <w:r>
        <w:rPr>
          <w:rFonts w:ascii="Arial" w:hAnsi="Arial" w:cs="Arial"/>
          <w:sz w:val="20"/>
          <w:szCs w:val="20"/>
        </w:rPr>
        <w:tab/>
      </w:r>
      <w:r w:rsidR="00CA200A">
        <w:rPr>
          <w:rFonts w:ascii="Arial" w:hAnsi="Arial" w:cs="Arial"/>
          <w:sz w:val="20"/>
          <w:szCs w:val="20"/>
        </w:rPr>
        <w:t>Report</w:t>
      </w:r>
      <w:r>
        <w:rPr>
          <w:rFonts w:ascii="Arial" w:hAnsi="Arial" w:cs="Arial"/>
          <w:sz w:val="20"/>
          <w:szCs w:val="20"/>
        </w:rPr>
        <w:t xml:space="preserve"> positions</w:t>
      </w:r>
      <w:r w:rsidR="00CA200A">
        <w:rPr>
          <w:rFonts w:ascii="Arial" w:hAnsi="Arial" w:cs="Arial"/>
          <w:sz w:val="20"/>
          <w:szCs w:val="20"/>
        </w:rPr>
        <w:t xml:space="preserve"> separately</w:t>
      </w:r>
      <w:r>
        <w:rPr>
          <w:rFonts w:ascii="Arial" w:hAnsi="Arial" w:cs="Arial"/>
          <w:sz w:val="20"/>
          <w:szCs w:val="20"/>
        </w:rPr>
        <w:t xml:space="preserve"> for </w:t>
      </w:r>
      <w:r w:rsidR="00CA200A">
        <w:rPr>
          <w:rFonts w:ascii="Arial" w:hAnsi="Arial" w:cs="Arial"/>
          <w:sz w:val="20"/>
          <w:szCs w:val="20"/>
        </w:rPr>
        <w:t>equity stocks, certificated stocks and non-certificated stocks</w:t>
      </w:r>
      <w:r w:rsidR="0082000A">
        <w:rPr>
          <w:rFonts w:ascii="Arial" w:hAnsi="Arial" w:cs="Arial"/>
          <w:sz w:val="20"/>
          <w:szCs w:val="20"/>
        </w:rPr>
        <w:t xml:space="preserve"> per </w:t>
      </w:r>
      <w:r w:rsidR="0082000A" w:rsidRPr="0082000A">
        <w:rPr>
          <w:rFonts w:ascii="Arial" w:hAnsi="Arial" w:cs="Arial"/>
          <w:sz w:val="20"/>
          <w:szCs w:val="20"/>
        </w:rPr>
        <w:t>§ 19.01(a</w:t>
      </w:r>
      <w:proofErr w:type="gramStart"/>
      <w:r w:rsidR="0082000A" w:rsidRPr="0082000A">
        <w:rPr>
          <w:rFonts w:ascii="Arial" w:hAnsi="Arial" w:cs="Arial"/>
          <w:sz w:val="20"/>
          <w:szCs w:val="20"/>
        </w:rPr>
        <w:t>)(</w:t>
      </w:r>
      <w:proofErr w:type="gramEnd"/>
      <w:r w:rsidR="0082000A" w:rsidRPr="0082000A">
        <w:rPr>
          <w:rFonts w:ascii="Arial" w:hAnsi="Arial" w:cs="Arial"/>
          <w:sz w:val="20"/>
          <w:szCs w:val="20"/>
        </w:rPr>
        <w:t>3)(vi)</w:t>
      </w:r>
      <w:r w:rsidR="00CA200A">
        <w:rPr>
          <w:rFonts w:ascii="Arial" w:hAnsi="Arial" w:cs="Arial"/>
          <w:sz w:val="20"/>
          <w:szCs w:val="20"/>
        </w:rPr>
        <w:t>.</w:t>
      </w:r>
    </w:p>
    <w:p w:rsidR="005E3413" w:rsidRPr="00661847" w:rsidRDefault="005E3413" w:rsidP="00476859">
      <w:pPr>
        <w:spacing w:after="0" w:line="240" w:lineRule="auto"/>
        <w:ind w:left="4320" w:hanging="3600"/>
        <w:rPr>
          <w:rFonts w:ascii="Arial" w:hAnsi="Arial" w:cs="Arial"/>
          <w:sz w:val="20"/>
          <w:szCs w:val="20"/>
        </w:rPr>
      </w:pPr>
      <w:r w:rsidRPr="00F913D5">
        <w:rPr>
          <w:rFonts w:ascii="Arial" w:hAnsi="Arial" w:cs="Arial"/>
          <w:sz w:val="20"/>
          <w:szCs w:val="20"/>
        </w:rPr>
        <w:t>Signature/Authentication:</w:t>
      </w:r>
      <w:r w:rsidRPr="00F913D5">
        <w:rPr>
          <w:rFonts w:ascii="Arial" w:hAnsi="Arial" w:cs="Arial"/>
          <w:sz w:val="20"/>
          <w:szCs w:val="20"/>
        </w:rPr>
        <w:tab/>
        <w:t>All filers.</w:t>
      </w:r>
      <w:r w:rsidRPr="00661847">
        <w:rPr>
          <w:rFonts w:ascii="Arial" w:hAnsi="Arial" w:cs="Arial"/>
          <w:sz w:val="20"/>
          <w:szCs w:val="20"/>
        </w:rPr>
        <w:t xml:space="preserve">  </w:t>
      </w:r>
    </w:p>
    <w:p w:rsidR="005E3413" w:rsidRPr="00661847" w:rsidRDefault="003E5ED0" w:rsidP="005E3413">
      <w:pPr>
        <w:tabs>
          <w:tab w:val="left" w:pos="9360"/>
        </w:tabs>
        <w:spacing w:after="0" w:line="240" w:lineRule="auto"/>
        <w:rPr>
          <w:rFonts w:ascii="Arial" w:hAnsi="Arial" w:cs="Arial"/>
          <w:sz w:val="20"/>
          <w:szCs w:val="20"/>
          <w:u w:val="single"/>
        </w:rPr>
      </w:pPr>
      <w:r w:rsidRPr="00661847">
        <w:rPr>
          <w:rFonts w:ascii="Arial" w:hAnsi="Arial" w:cs="Arial"/>
          <w:sz w:val="20"/>
          <w:szCs w:val="20"/>
          <w:u w:val="single"/>
        </w:rPr>
        <w:tab/>
      </w:r>
    </w:p>
    <w:p w:rsidR="005E3413" w:rsidRPr="001C0719" w:rsidRDefault="003C7FDF" w:rsidP="005E3413">
      <w:pPr>
        <w:tabs>
          <w:tab w:val="left" w:pos="9360"/>
        </w:tabs>
        <w:spacing w:after="0" w:line="240" w:lineRule="auto"/>
        <w:rPr>
          <w:rFonts w:ascii="Arial" w:hAnsi="Arial" w:cs="Arial"/>
          <w:sz w:val="20"/>
          <w:szCs w:val="20"/>
          <w:u w:val="single"/>
        </w:rPr>
      </w:pPr>
      <w:r>
        <w:rPr>
          <w:rFonts w:ascii="Arial" w:hAnsi="Arial" w:cs="Arial"/>
          <w:b/>
          <w:i/>
          <w:sz w:val="20"/>
          <w:szCs w:val="20"/>
        </w:rPr>
        <w:t>Submitting Form 204</w:t>
      </w:r>
      <w:r w:rsidR="005E3413" w:rsidRPr="00661847">
        <w:rPr>
          <w:rFonts w:ascii="Arial" w:hAnsi="Arial" w:cs="Arial"/>
          <w:b/>
          <w:i/>
          <w:sz w:val="20"/>
          <w:szCs w:val="20"/>
        </w:rPr>
        <w:t>:</w:t>
      </w:r>
      <w:r w:rsidR="005E3413" w:rsidRPr="00661847">
        <w:rPr>
          <w:rFonts w:ascii="Arial" w:hAnsi="Arial" w:cs="Arial"/>
          <w:b/>
          <w:sz w:val="20"/>
          <w:szCs w:val="20"/>
        </w:rPr>
        <w:t xml:space="preserve"> </w:t>
      </w:r>
      <w:r w:rsidR="00BC7F9C" w:rsidRPr="0066184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5E3413" w:rsidRPr="00661847" w:rsidRDefault="005E3413" w:rsidP="005E3413">
      <w:pPr>
        <w:tabs>
          <w:tab w:val="left" w:pos="9360"/>
        </w:tabs>
        <w:spacing w:after="0" w:line="240" w:lineRule="auto"/>
        <w:rPr>
          <w:rFonts w:ascii="Arial" w:hAnsi="Arial" w:cs="Arial"/>
          <w:b/>
          <w:sz w:val="20"/>
          <w:szCs w:val="20"/>
        </w:rPr>
      </w:pPr>
      <w:r w:rsidRPr="00661847">
        <w:rPr>
          <w:rFonts w:ascii="Arial" w:hAnsi="Arial" w:cs="Arial"/>
          <w:sz w:val="20"/>
          <w:szCs w:val="20"/>
          <w:u w:val="single"/>
        </w:rPr>
        <w:tab/>
      </w:r>
    </w:p>
    <w:p w:rsidR="005E3413" w:rsidRPr="00661847" w:rsidRDefault="005E3413" w:rsidP="005E3413">
      <w:pPr>
        <w:spacing w:after="0" w:line="240" w:lineRule="auto"/>
        <w:rPr>
          <w:b/>
          <w:bCs/>
          <w:color w:val="1F497D"/>
        </w:rPr>
      </w:pPr>
    </w:p>
    <w:p w:rsidR="005E3413" w:rsidRPr="00661847" w:rsidRDefault="005E3413" w:rsidP="005E3413">
      <w:pPr>
        <w:tabs>
          <w:tab w:val="left" w:pos="9360"/>
        </w:tabs>
        <w:spacing w:after="0" w:line="240" w:lineRule="auto"/>
        <w:rPr>
          <w:rFonts w:ascii="Arial" w:hAnsi="Arial" w:cs="Arial"/>
          <w:sz w:val="20"/>
          <w:szCs w:val="20"/>
        </w:rPr>
      </w:pPr>
      <w:r w:rsidRPr="00661847">
        <w:rPr>
          <w:rFonts w:ascii="Arial" w:hAnsi="Arial" w:cs="Arial"/>
          <w:bCs/>
          <w:sz w:val="20"/>
          <w:szCs w:val="20"/>
        </w:rPr>
        <w:t xml:space="preserve">Please be advised that pursuant to 5 CFR </w:t>
      </w:r>
      <w:r w:rsidRPr="00661847">
        <w:rPr>
          <w:rFonts w:ascii="Arial" w:hAnsi="Arial" w:cs="Arial"/>
          <w:sz w:val="20"/>
          <w:szCs w:val="20"/>
        </w:rPr>
        <w:t xml:space="preserve">§ </w:t>
      </w:r>
      <w:r w:rsidRPr="00661847">
        <w:rPr>
          <w:rFonts w:ascii="Arial" w:hAnsi="Arial" w:cs="Arial"/>
          <w:bCs/>
          <w:sz w:val="20"/>
          <w:szCs w:val="20"/>
        </w:rPr>
        <w:t>1320.5(b</w:t>
      </w:r>
      <w:proofErr w:type="gramStart"/>
      <w:r w:rsidRPr="00661847">
        <w:rPr>
          <w:rFonts w:ascii="Arial" w:hAnsi="Arial" w:cs="Arial"/>
          <w:bCs/>
          <w:sz w:val="20"/>
          <w:szCs w:val="20"/>
        </w:rPr>
        <w:t>)(</w:t>
      </w:r>
      <w:proofErr w:type="gramEnd"/>
      <w:r w:rsidRPr="00661847">
        <w:rPr>
          <w:rFonts w:ascii="Arial" w:hAnsi="Arial" w:cs="Arial"/>
          <w:bCs/>
          <w:sz w:val="20"/>
          <w:szCs w:val="20"/>
        </w:rPr>
        <w:t xml:space="preserve">2)(i), you are not required to respond to this collection of </w:t>
      </w:r>
      <w:r w:rsidRPr="00661847">
        <w:rPr>
          <w:rFonts w:ascii="Arial" w:hAnsi="Arial" w:cs="Arial"/>
          <w:sz w:val="20"/>
          <w:szCs w:val="20"/>
        </w:rPr>
        <w:t>information</w:t>
      </w:r>
      <w:r w:rsidRPr="00661847">
        <w:rPr>
          <w:rFonts w:ascii="Arial" w:hAnsi="Arial" w:cs="Arial"/>
          <w:bCs/>
          <w:sz w:val="20"/>
          <w:szCs w:val="20"/>
        </w:rPr>
        <w:t xml:space="preserve"> unless it displays a currently valid OMB control number</w:t>
      </w:r>
      <w:r w:rsidRPr="00661847">
        <w:rPr>
          <w:rFonts w:ascii="Arial" w:hAnsi="Arial" w:cs="Arial"/>
          <w:sz w:val="20"/>
          <w:szCs w:val="20"/>
        </w:rPr>
        <w:t>.</w:t>
      </w:r>
    </w:p>
    <w:p w:rsidR="005E3413" w:rsidRPr="00661847" w:rsidRDefault="005E3413" w:rsidP="005E3413">
      <w:pPr>
        <w:tabs>
          <w:tab w:val="left" w:pos="9360"/>
        </w:tabs>
        <w:spacing w:after="0" w:line="240" w:lineRule="auto"/>
        <w:rPr>
          <w:color w:val="1F497D"/>
        </w:rPr>
      </w:pPr>
      <w:r w:rsidRPr="00661847">
        <w:rPr>
          <w:color w:val="1F497D"/>
        </w:rPr>
        <w:br w:type="page"/>
      </w:r>
    </w:p>
    <w:p w:rsidR="004368D2" w:rsidRDefault="004368D2">
      <w:pPr>
        <w:spacing w:after="200" w:line="276" w:lineRule="auto"/>
        <w:sectPr w:rsidR="004368D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008C7DB1" w:rsidRPr="008C7DB1" w:rsidRDefault="008C7DB1" w:rsidP="008C7DB1">
      <w:pPr>
        <w:spacing w:after="0" w:line="240" w:lineRule="auto"/>
        <w:rPr>
          <w:rFonts w:eastAsia="Calibri" w:cs="Times New Roman"/>
        </w:rPr>
      </w:pP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720"/>
        <w:gridCol w:w="1620"/>
        <w:gridCol w:w="1440"/>
        <w:gridCol w:w="1260"/>
        <w:gridCol w:w="1530"/>
        <w:gridCol w:w="1080"/>
        <w:gridCol w:w="720"/>
        <w:gridCol w:w="720"/>
        <w:gridCol w:w="450"/>
        <w:gridCol w:w="450"/>
        <w:gridCol w:w="450"/>
        <w:gridCol w:w="360"/>
        <w:gridCol w:w="180"/>
        <w:gridCol w:w="810"/>
        <w:gridCol w:w="180"/>
        <w:gridCol w:w="990"/>
        <w:gridCol w:w="720"/>
      </w:tblGrid>
      <w:tr w:rsidR="008C7DB1" w:rsidRPr="008C7DB1" w:rsidTr="002F6693">
        <w:trPr>
          <w:trHeight w:val="325"/>
          <w:jc w:val="center"/>
        </w:trPr>
        <w:tc>
          <w:tcPr>
            <w:tcW w:w="6570" w:type="dxa"/>
            <w:gridSpan w:val="5"/>
            <w:vMerge w:val="restart"/>
            <w:vAlign w:val="center"/>
          </w:tcPr>
          <w:p w:rsidR="008C7DB1" w:rsidRPr="008C7DB1" w:rsidRDefault="008C7DB1" w:rsidP="008C7DB1">
            <w:pPr>
              <w:spacing w:after="0" w:line="240" w:lineRule="auto"/>
              <w:jc w:val="center"/>
              <w:rPr>
                <w:rFonts w:ascii="Calibri" w:eastAsia="Times New Roman" w:hAnsi="Calibri" w:cs="Times New Roman"/>
                <w:b/>
                <w:color w:val="000000"/>
              </w:rPr>
            </w:pPr>
            <w:r w:rsidRPr="008C7DB1">
              <w:rPr>
                <w:rFonts w:ascii="Calibri" w:eastAsia="Times New Roman" w:hAnsi="Calibri" w:cs="Times New Roman"/>
                <w:b/>
                <w:color w:val="000000"/>
                <w:sz w:val="22"/>
              </w:rPr>
              <w:t>COMMODITY FUTURES TRADING COMMISSION</w:t>
            </w:r>
          </w:p>
          <w:p w:rsidR="008C7DB1" w:rsidRPr="008C7DB1" w:rsidRDefault="008C7DB1" w:rsidP="008C7DB1">
            <w:pPr>
              <w:spacing w:after="0" w:line="240" w:lineRule="auto"/>
              <w:jc w:val="center"/>
              <w:rPr>
                <w:rFonts w:ascii="Calibri" w:eastAsia="Times New Roman" w:hAnsi="Calibri" w:cs="Times New Roman"/>
                <w:color w:val="000000"/>
              </w:rPr>
            </w:pPr>
            <w:r w:rsidRPr="008C7DB1">
              <w:rPr>
                <w:rFonts w:ascii="Calibri" w:eastAsia="Times New Roman" w:hAnsi="Calibri" w:cs="Times New Roman"/>
                <w:b/>
                <w:color w:val="000000"/>
                <w:sz w:val="22"/>
              </w:rPr>
              <w:t xml:space="preserve">FORM </w:t>
            </w:r>
            <w:r>
              <w:rPr>
                <w:rFonts w:ascii="Calibri" w:eastAsia="Times New Roman" w:hAnsi="Calibri" w:cs="Times New Roman"/>
                <w:b/>
                <w:color w:val="000000"/>
                <w:sz w:val="22"/>
              </w:rPr>
              <w:t>2</w:t>
            </w:r>
            <w:r w:rsidRPr="008C7DB1">
              <w:rPr>
                <w:rFonts w:ascii="Calibri" w:eastAsia="Times New Roman" w:hAnsi="Calibri" w:cs="Times New Roman"/>
                <w:b/>
                <w:color w:val="000000"/>
                <w:sz w:val="22"/>
              </w:rPr>
              <w:t xml:space="preserve">04 - STATEMENT OF CASH POSITIONS </w:t>
            </w:r>
            <w:r>
              <w:rPr>
                <w:rFonts w:ascii="Calibri" w:eastAsia="Times New Roman" w:hAnsi="Calibri" w:cs="Times New Roman"/>
                <w:b/>
                <w:color w:val="000000"/>
                <w:sz w:val="22"/>
              </w:rPr>
              <w:t>OF HEDGERS</w:t>
            </w:r>
          </w:p>
        </w:tc>
        <w:tc>
          <w:tcPr>
            <w:tcW w:w="3870" w:type="dxa"/>
            <w:gridSpan w:val="6"/>
            <w:tcBorders>
              <w:bottom w:val="double" w:sz="6" w:space="0" w:color="auto"/>
            </w:tcBorders>
            <w:shd w:val="clear" w:color="auto" w:fill="auto"/>
            <w:noWrap/>
            <w:vAlign w:val="center"/>
            <w:hideMark/>
          </w:tcPr>
          <w:p w:rsidR="008C7DB1" w:rsidRPr="008C7DB1" w:rsidRDefault="008C7DB1" w:rsidP="008C7DB1">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CFTC CODE NO. [INSERT]</w:t>
            </w:r>
          </w:p>
        </w:tc>
        <w:tc>
          <w:tcPr>
            <w:tcW w:w="3240" w:type="dxa"/>
            <w:gridSpan w:val="6"/>
            <w:tcBorders>
              <w:bottom w:val="double" w:sz="6" w:space="0" w:color="auto"/>
            </w:tcBorders>
          </w:tcPr>
          <w:p w:rsidR="008C7DB1" w:rsidRPr="008C7DB1" w:rsidRDefault="008C7DB1" w:rsidP="00697AB0">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 xml:space="preserve">OMB No. </w:t>
            </w:r>
            <w:r w:rsidR="00697AB0" w:rsidRPr="00F913D5">
              <w:rPr>
                <w:rFonts w:ascii="Calibri" w:eastAsia="Calibri" w:hAnsi="Calibri" w:cs="Arial"/>
                <w:sz w:val="22"/>
              </w:rPr>
              <w:t>XXXX</w:t>
            </w:r>
            <w:r w:rsidRPr="00F913D5">
              <w:rPr>
                <w:rFonts w:ascii="Calibri" w:eastAsia="Calibri" w:hAnsi="Calibri" w:cs="Arial"/>
                <w:sz w:val="22"/>
              </w:rPr>
              <w:t>-</w:t>
            </w:r>
            <w:r w:rsidR="00697AB0" w:rsidRPr="00F913D5">
              <w:rPr>
                <w:rFonts w:ascii="Calibri" w:eastAsia="Calibri" w:hAnsi="Calibri" w:cs="Arial"/>
                <w:sz w:val="22"/>
              </w:rPr>
              <w:t>XXXX</w:t>
            </w:r>
          </w:p>
        </w:tc>
      </w:tr>
      <w:tr w:rsidR="008C7DB1" w:rsidRPr="008C7DB1" w:rsidTr="002F6693">
        <w:trPr>
          <w:trHeight w:val="88"/>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shd w:val="clear" w:color="auto" w:fill="D9D9D9" w:themeFill="background1" w:themeFillShade="D9"/>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Identifying Information</w:t>
            </w: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Identification Codes</w:t>
            </w: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1800" w:type="dxa"/>
            <w:gridSpan w:val="2"/>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NFA ID</w:t>
            </w:r>
          </w:p>
        </w:tc>
        <w:tc>
          <w:tcPr>
            <w:tcW w:w="3420" w:type="dxa"/>
            <w:gridSpan w:val="7"/>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Legal Entity Identifier (LEI)</w:t>
            </w:r>
          </w:p>
        </w:tc>
        <w:tc>
          <w:tcPr>
            <w:tcW w:w="189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Other CFTC Identifier</w:t>
            </w: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1800" w:type="dxa"/>
            <w:gridSpan w:val="2"/>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3420" w:type="dxa"/>
            <w:gridSpan w:val="7"/>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189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Non-Natural Person</w:t>
            </w: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vAlign w:val="center"/>
          </w:tcPr>
          <w:p w:rsidR="008C7DB1" w:rsidRPr="008C7DB1" w:rsidRDefault="008C7DB1" w:rsidP="008C7DB1">
            <w:pPr>
              <w:spacing w:after="0" w:line="240" w:lineRule="auto"/>
              <w:rPr>
                <w:rFonts w:ascii="Calibri" w:eastAsia="Times New Roman" w:hAnsi="Calibri" w:cs="Times New Roman"/>
                <w:color w:val="000000"/>
                <w:sz w:val="22"/>
              </w:rPr>
            </w:pP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Natural Person</w:t>
            </w:r>
          </w:p>
        </w:tc>
      </w:tr>
      <w:tr w:rsidR="008C7DB1" w:rsidRPr="008C7DB1" w:rsidTr="00F913D5">
        <w:trPr>
          <w:trHeight w:val="297"/>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297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First Name</w:t>
            </w:r>
          </w:p>
        </w:tc>
        <w:tc>
          <w:tcPr>
            <w:tcW w:w="126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Middle Name</w:t>
            </w:r>
          </w:p>
        </w:tc>
        <w:tc>
          <w:tcPr>
            <w:tcW w:w="216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Last Name</w:t>
            </w:r>
          </w:p>
        </w:tc>
        <w:tc>
          <w:tcPr>
            <w:tcW w:w="720" w:type="dxa"/>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Suffix</w:t>
            </w:r>
          </w:p>
        </w:tc>
      </w:tr>
      <w:tr w:rsidR="008C7DB1" w:rsidRPr="008C7DB1" w:rsidTr="00F913D5">
        <w:trPr>
          <w:trHeight w:val="297"/>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297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126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216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720" w:type="dxa"/>
            <w:vAlign w:val="center"/>
          </w:tcPr>
          <w:p w:rsidR="008C7DB1" w:rsidRPr="008C7DB1" w:rsidRDefault="008C7DB1" w:rsidP="008C7DB1">
            <w:pPr>
              <w:spacing w:after="0" w:line="240" w:lineRule="auto"/>
              <w:rPr>
                <w:rFonts w:ascii="Calibri" w:eastAsia="Times New Roman" w:hAnsi="Calibri" w:cs="Times New Roman"/>
                <w:color w:val="000000"/>
                <w:sz w:val="22"/>
              </w:rPr>
            </w:pPr>
          </w:p>
        </w:tc>
      </w:tr>
      <w:tr w:rsidR="008C7DB1" w:rsidRPr="008C7DB1" w:rsidTr="002F6693">
        <w:trPr>
          <w:trHeight w:val="297"/>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Contact Information</w:t>
            </w:r>
          </w:p>
        </w:tc>
      </w:tr>
      <w:tr w:rsidR="008C7DB1" w:rsidRPr="008C7DB1" w:rsidTr="002F6693">
        <w:trPr>
          <w:trHeight w:val="297"/>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297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Address</w:t>
            </w:r>
          </w:p>
        </w:tc>
        <w:tc>
          <w:tcPr>
            <w:tcW w:w="126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Phone Number</w:t>
            </w:r>
          </w:p>
        </w:tc>
        <w:tc>
          <w:tcPr>
            <w:tcW w:w="2880" w:type="dxa"/>
            <w:gridSpan w:val="5"/>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Email Address</w:t>
            </w: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297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126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2880" w:type="dxa"/>
            <w:gridSpan w:val="5"/>
            <w:vAlign w:val="center"/>
          </w:tcPr>
          <w:p w:rsidR="008C7DB1" w:rsidRPr="008C7DB1" w:rsidRDefault="008C7DB1" w:rsidP="008C7DB1">
            <w:pPr>
              <w:spacing w:after="0" w:line="240" w:lineRule="auto"/>
              <w:rPr>
                <w:rFonts w:ascii="Calibri" w:eastAsia="Times New Roman" w:hAnsi="Calibri" w:cs="Times New Roman"/>
                <w:color w:val="000000"/>
                <w:sz w:val="22"/>
              </w:rPr>
            </w:pPr>
          </w:p>
        </w:tc>
      </w:tr>
      <w:tr w:rsidR="008C7DB1" w:rsidRPr="008C7DB1" w:rsidTr="00CE5938">
        <w:trPr>
          <w:trHeight w:val="837"/>
          <w:jc w:val="center"/>
        </w:trPr>
        <w:tc>
          <w:tcPr>
            <w:tcW w:w="13680" w:type="dxa"/>
            <w:gridSpan w:val="17"/>
            <w:tcBorders>
              <w:bottom w:val="double" w:sz="6" w:space="0" w:color="auto"/>
            </w:tcBorders>
          </w:tcPr>
          <w:p w:rsidR="008C7DB1" w:rsidRPr="008C7DB1" w:rsidRDefault="008C7DB1" w:rsidP="00356CE6">
            <w:pPr>
              <w:spacing w:after="0" w:line="240" w:lineRule="auto"/>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9), § 9(a)(3) of the Act (7 U</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13(a)(3)), and/or § 1001 of Title 18, Crimes and Criminal Procedure (18 U</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1001) and (b) result in punishment by fine or imprisonment, or both.</w:t>
            </w:r>
            <w:r w:rsidR="00297688">
              <w:rPr>
                <w:rFonts w:ascii="Calibri" w:eastAsia="Times New Roman" w:hAnsi="Calibri" w:cs="Times New Roman"/>
                <w:color w:val="000000"/>
                <w:sz w:val="16"/>
                <w:szCs w:val="16"/>
              </w:rPr>
              <w:t xml:space="preserve"> </w:t>
            </w:r>
            <w:r w:rsidR="00297688" w:rsidRPr="00297688">
              <w:rPr>
                <w:rFonts w:ascii="Calibri" w:eastAsia="Times New Roman" w:hAnsi="Calibri" w:cs="Times New Roman"/>
                <w:bCs/>
                <w:color w:val="000000"/>
                <w:sz w:val="16"/>
                <w:szCs w:val="16"/>
              </w:rPr>
              <w:t xml:space="preserve">Please be advised that pursuant to 5 CFR </w:t>
            </w:r>
            <w:r w:rsidR="00297688" w:rsidRPr="00297688">
              <w:rPr>
                <w:rFonts w:ascii="Calibri" w:eastAsia="Times New Roman" w:hAnsi="Calibri" w:cs="Times New Roman"/>
                <w:color w:val="000000"/>
                <w:sz w:val="16"/>
                <w:szCs w:val="16"/>
              </w:rPr>
              <w:t xml:space="preserve">§ </w:t>
            </w:r>
            <w:r w:rsidR="00297688" w:rsidRPr="00297688">
              <w:rPr>
                <w:rFonts w:ascii="Calibri" w:eastAsia="Times New Roman" w:hAnsi="Calibri" w:cs="Times New Roman"/>
                <w:bCs/>
                <w:color w:val="000000"/>
                <w:sz w:val="16"/>
                <w:szCs w:val="16"/>
              </w:rPr>
              <w:t>1320.5(b</w:t>
            </w:r>
            <w:proofErr w:type="gramStart"/>
            <w:r w:rsidR="00297688" w:rsidRPr="00297688">
              <w:rPr>
                <w:rFonts w:ascii="Calibri" w:eastAsia="Times New Roman" w:hAnsi="Calibri" w:cs="Times New Roman"/>
                <w:bCs/>
                <w:color w:val="000000"/>
                <w:sz w:val="16"/>
                <w:szCs w:val="16"/>
              </w:rPr>
              <w:t>)(</w:t>
            </w:r>
            <w:proofErr w:type="gramEnd"/>
            <w:r w:rsidR="00297688" w:rsidRPr="00297688">
              <w:rPr>
                <w:rFonts w:ascii="Calibri" w:eastAsia="Times New Roman" w:hAnsi="Calibri" w:cs="Times New Roman"/>
                <w:bCs/>
                <w:color w:val="000000"/>
                <w:sz w:val="16"/>
                <w:szCs w:val="16"/>
              </w:rPr>
              <w:t xml:space="preserve">2)(i), you are not required to respond to this collection of </w:t>
            </w:r>
            <w:r w:rsidR="00297688" w:rsidRPr="00297688">
              <w:rPr>
                <w:rFonts w:ascii="Calibri" w:eastAsia="Times New Roman" w:hAnsi="Calibri" w:cs="Times New Roman"/>
                <w:color w:val="000000"/>
                <w:sz w:val="16"/>
                <w:szCs w:val="16"/>
              </w:rPr>
              <w:t>information</w:t>
            </w:r>
            <w:r w:rsidR="00297688" w:rsidRPr="00297688">
              <w:rPr>
                <w:rFonts w:ascii="Calibri" w:eastAsia="Times New Roman" w:hAnsi="Calibri" w:cs="Times New Roman"/>
                <w:bCs/>
                <w:color w:val="000000"/>
                <w:sz w:val="16"/>
                <w:szCs w:val="16"/>
              </w:rPr>
              <w:t xml:space="preserve"> unless it displays a currently valid OMB control number</w:t>
            </w:r>
            <w:r w:rsidR="00297688" w:rsidRPr="00297688">
              <w:rPr>
                <w:rFonts w:ascii="Calibri" w:eastAsia="Times New Roman" w:hAnsi="Calibri" w:cs="Times New Roman"/>
                <w:color w:val="000000"/>
                <w:sz w:val="16"/>
                <w:szCs w:val="16"/>
              </w:rPr>
              <w:t>.</w:t>
            </w:r>
          </w:p>
        </w:tc>
      </w:tr>
      <w:tr w:rsidR="008C7DB1" w:rsidRPr="008C7DB1" w:rsidTr="00CE5938">
        <w:trPr>
          <w:trHeight w:val="306"/>
          <w:jc w:val="center"/>
        </w:trPr>
        <w:tc>
          <w:tcPr>
            <w:tcW w:w="13680" w:type="dxa"/>
            <w:gridSpan w:val="17"/>
            <w:shd w:val="clear" w:color="auto" w:fill="D9D9D9" w:themeFill="background1" w:themeFillShade="D9"/>
            <w:vAlign w:val="center"/>
          </w:tcPr>
          <w:p w:rsidR="008C7DB1" w:rsidRPr="008C7DB1" w:rsidRDefault="004F3EFB" w:rsidP="004F3EFB">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 xml:space="preserve">A. </w:t>
            </w:r>
            <w:r w:rsidR="008C7DB1" w:rsidRPr="008C7DB1">
              <w:rPr>
                <w:rFonts w:ascii="Calibri" w:eastAsia="Calibri" w:hAnsi="Calibri" w:cs="Calibri"/>
                <w:color w:val="000000"/>
                <w:sz w:val="20"/>
                <w:szCs w:val="20"/>
              </w:rPr>
              <w:t xml:space="preserve">Cash positions pursuant to the following paragraphs of </w:t>
            </w:r>
            <w:r w:rsidR="008C7DB1" w:rsidRPr="008C7DB1">
              <w:rPr>
                <w:rFonts w:ascii="Calibri" w:eastAsia="Calibri" w:hAnsi="Calibri" w:cs="Times New Roman"/>
                <w:sz w:val="20"/>
                <w:szCs w:val="20"/>
              </w:rPr>
              <w:t xml:space="preserve">§ </w:t>
            </w:r>
            <w:r w:rsidR="00F92BF5">
              <w:rPr>
                <w:rFonts w:ascii="Calibri" w:eastAsia="Calibri" w:hAnsi="Calibri" w:cs="Calibri"/>
                <w:color w:val="000000"/>
                <w:sz w:val="20"/>
                <w:szCs w:val="20"/>
              </w:rPr>
              <w:t>19.01</w:t>
            </w:r>
            <w:r w:rsidR="00EE7D92">
              <w:rPr>
                <w:rFonts w:ascii="Calibri" w:eastAsia="Calibri" w:hAnsi="Calibri" w:cs="Calibri"/>
                <w:color w:val="000000"/>
                <w:sz w:val="20"/>
                <w:szCs w:val="20"/>
              </w:rPr>
              <w:t>(a</w:t>
            </w:r>
            <w:proofErr w:type="gramStart"/>
            <w:r w:rsidR="00EE7D92">
              <w:rPr>
                <w:rFonts w:ascii="Calibri" w:eastAsia="Calibri" w:hAnsi="Calibri" w:cs="Calibri"/>
                <w:color w:val="000000"/>
                <w:sz w:val="20"/>
                <w:szCs w:val="20"/>
              </w:rPr>
              <w:t>)</w:t>
            </w:r>
            <w:r w:rsidR="00F92BF5">
              <w:rPr>
                <w:rFonts w:ascii="Calibri" w:eastAsia="Calibri" w:hAnsi="Calibri" w:cs="Calibri"/>
                <w:color w:val="000000"/>
                <w:sz w:val="20"/>
                <w:szCs w:val="20"/>
              </w:rPr>
              <w:t>(</w:t>
            </w:r>
            <w:proofErr w:type="gramEnd"/>
            <w:r w:rsidR="00F92BF5">
              <w:rPr>
                <w:rFonts w:ascii="Calibri" w:eastAsia="Calibri" w:hAnsi="Calibri" w:cs="Calibri"/>
                <w:color w:val="000000"/>
                <w:sz w:val="20"/>
                <w:szCs w:val="20"/>
              </w:rPr>
              <w:t>3)(i), (ii), (iii), (iv)</w:t>
            </w:r>
            <w:r w:rsidR="00882588">
              <w:rPr>
                <w:rFonts w:ascii="Calibri" w:eastAsia="Calibri" w:hAnsi="Calibri" w:cs="Calibri"/>
                <w:color w:val="000000"/>
                <w:sz w:val="20"/>
                <w:szCs w:val="20"/>
              </w:rPr>
              <w:t xml:space="preserve">, and </w:t>
            </w:r>
            <w:r w:rsidR="008C34BB">
              <w:rPr>
                <w:rFonts w:ascii="Calibri" w:eastAsia="Calibri" w:hAnsi="Calibri" w:cs="Calibri"/>
                <w:color w:val="000000"/>
                <w:sz w:val="20"/>
                <w:szCs w:val="20"/>
              </w:rPr>
              <w:t>(4)</w:t>
            </w:r>
            <w:r w:rsidR="00882588">
              <w:rPr>
                <w:rFonts w:ascii="Calibri" w:eastAsia="Calibri" w:hAnsi="Calibri" w:cs="Calibri"/>
                <w:color w:val="000000"/>
                <w:sz w:val="20"/>
                <w:szCs w:val="20"/>
              </w:rPr>
              <w:t>(ii)</w:t>
            </w:r>
            <w:r w:rsidR="00F92BF5">
              <w:rPr>
                <w:rFonts w:ascii="Calibri" w:eastAsia="Calibri" w:hAnsi="Calibri" w:cs="Calibri"/>
                <w:color w:val="000000"/>
                <w:sz w:val="20"/>
                <w:szCs w:val="20"/>
              </w:rPr>
              <w:t>.</w:t>
            </w:r>
          </w:p>
        </w:tc>
      </w:tr>
      <w:tr w:rsidR="002F6693" w:rsidRPr="008C7DB1" w:rsidTr="002F6693">
        <w:trPr>
          <w:trHeight w:val="1788"/>
          <w:jc w:val="center"/>
        </w:trPr>
        <w:tc>
          <w:tcPr>
            <w:tcW w:w="72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620" w:type="dxa"/>
            <w:tcBorders>
              <w:bottom w:val="double" w:sz="6" w:space="0" w:color="auto"/>
            </w:tcBorders>
            <w:vAlign w:val="center"/>
          </w:tcPr>
          <w:p w:rsidR="002F6693" w:rsidRPr="008C7DB1" w:rsidRDefault="002F6693" w:rsidP="005F279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2F6693" w:rsidRDefault="002F6693" w:rsidP="002F669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Futures Equivalent in  Core Reference Futures Contract (CRFC)</w:t>
            </w:r>
            <w:r w:rsidRPr="008C7DB1">
              <w:rPr>
                <w:rFonts w:ascii="Calibri" w:eastAsia="Times New Roman" w:hAnsi="Calibri" w:cs="Times New Roman"/>
                <w:color w:val="000000"/>
                <w:sz w:val="16"/>
                <w:szCs w:val="16"/>
              </w:rPr>
              <w:t xml:space="preserve"> </w:t>
            </w:r>
          </w:p>
        </w:tc>
        <w:tc>
          <w:tcPr>
            <w:tcW w:w="1080" w:type="dxa"/>
            <w:tcBorders>
              <w:bottom w:val="double" w:sz="6" w:space="0" w:color="auto"/>
            </w:tcBorders>
            <w:vAlign w:val="center"/>
          </w:tcPr>
          <w:p w:rsidR="002F6693" w:rsidRPr="008C7DB1" w:rsidRDefault="002F6693" w:rsidP="00E637A8">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Cash Commodity Hedged</w:t>
            </w:r>
          </w:p>
        </w:tc>
        <w:tc>
          <w:tcPr>
            <w:tcW w:w="1440" w:type="dxa"/>
            <w:gridSpan w:val="2"/>
            <w:tcBorders>
              <w:bottom w:val="double" w:sz="6" w:space="0" w:color="auto"/>
            </w:tcBorders>
            <w:shd w:val="clear" w:color="auto" w:fill="auto"/>
            <w:vAlign w:val="center"/>
            <w:hideMark/>
          </w:tcPr>
          <w:p w:rsidR="002F6693" w:rsidRPr="008C7DB1" w:rsidRDefault="002F6693" w:rsidP="008C7DB1">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900" w:type="dxa"/>
            <w:gridSpan w:val="2"/>
            <w:tcBorders>
              <w:bottom w:val="double" w:sz="6" w:space="0" w:color="auto"/>
            </w:tcBorders>
            <w:shd w:val="clear" w:color="auto" w:fill="auto"/>
            <w:vAlign w:val="center"/>
          </w:tcPr>
          <w:p w:rsidR="002F6693" w:rsidRPr="008C7DB1" w:rsidRDefault="002F6693" w:rsidP="008C7DB1">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Stocks Owned</w:t>
            </w:r>
          </w:p>
        </w:tc>
        <w:tc>
          <w:tcPr>
            <w:tcW w:w="990" w:type="dxa"/>
            <w:gridSpan w:val="3"/>
            <w:tcBorders>
              <w:bottom w:val="double" w:sz="6" w:space="0" w:color="auto"/>
            </w:tcBorders>
            <w:shd w:val="clear" w:color="auto" w:fill="auto"/>
            <w:vAlign w:val="center"/>
            <w:hideMark/>
          </w:tcPr>
          <w:p w:rsidR="002F6693" w:rsidRPr="008C7DB1" w:rsidRDefault="002F6693" w:rsidP="008C7DB1">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Purchases</w:t>
            </w:r>
          </w:p>
        </w:tc>
        <w:tc>
          <w:tcPr>
            <w:tcW w:w="990" w:type="dxa"/>
            <w:gridSpan w:val="2"/>
            <w:tcBorders>
              <w:bottom w:val="double" w:sz="6" w:space="0" w:color="auto"/>
            </w:tcBorders>
            <w:shd w:val="clear" w:color="auto" w:fill="auto"/>
            <w:vAlign w:val="center"/>
            <w:hideMark/>
          </w:tcPr>
          <w:p w:rsidR="002F6693" w:rsidRPr="008C7DB1" w:rsidRDefault="002F6693" w:rsidP="008C7DB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Sales</w:t>
            </w:r>
          </w:p>
        </w:tc>
        <w:tc>
          <w:tcPr>
            <w:tcW w:w="1710" w:type="dxa"/>
            <w:gridSpan w:val="2"/>
            <w:tcBorders>
              <w:bottom w:val="double" w:sz="6" w:space="0" w:color="auto"/>
            </w:tcBorders>
            <w:shd w:val="clear" w:color="auto" w:fill="auto"/>
            <w:vAlign w:val="center"/>
            <w:hideMark/>
          </w:tcPr>
          <w:p w:rsidR="002F6693" w:rsidRPr="008C7DB1" w:rsidRDefault="002F6693" w:rsidP="008C7DB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2F6693" w:rsidRPr="008C7DB1" w:rsidTr="002F6693">
        <w:trPr>
          <w:trHeight w:val="360"/>
          <w:jc w:val="center"/>
        </w:trPr>
        <w:tc>
          <w:tcPr>
            <w:tcW w:w="72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62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44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26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53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08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440" w:type="dxa"/>
            <w:gridSpan w:val="2"/>
            <w:tcBorders>
              <w:bottom w:val="double" w:sz="6" w:space="0" w:color="auto"/>
            </w:tcBorders>
            <w:shd w:val="clear" w:color="auto" w:fill="auto"/>
            <w:noWrap/>
            <w:vAlign w:val="center"/>
            <w:hideMark/>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900" w:type="dxa"/>
            <w:gridSpan w:val="2"/>
            <w:tcBorders>
              <w:bottom w:val="double" w:sz="6" w:space="0" w:color="auto"/>
            </w:tcBorders>
            <w:shd w:val="clear" w:color="auto" w:fill="auto"/>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990" w:type="dxa"/>
            <w:gridSpan w:val="3"/>
            <w:tcBorders>
              <w:bottom w:val="double" w:sz="6" w:space="0" w:color="auto"/>
            </w:tcBorders>
            <w:shd w:val="clear" w:color="auto" w:fill="auto"/>
            <w:noWrap/>
            <w:vAlign w:val="center"/>
            <w:hideMark/>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990" w:type="dxa"/>
            <w:gridSpan w:val="2"/>
            <w:tcBorders>
              <w:bottom w:val="double" w:sz="6" w:space="0" w:color="auto"/>
            </w:tcBorders>
            <w:shd w:val="clear" w:color="auto" w:fill="auto"/>
            <w:noWrap/>
            <w:vAlign w:val="center"/>
            <w:hideMark/>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710" w:type="dxa"/>
            <w:gridSpan w:val="2"/>
            <w:tcBorders>
              <w:bottom w:val="double" w:sz="6" w:space="0" w:color="auto"/>
            </w:tcBorders>
            <w:shd w:val="clear" w:color="auto" w:fill="auto"/>
            <w:noWrap/>
            <w:vAlign w:val="center"/>
            <w:hideMark/>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r>
      <w:tr w:rsidR="008C7DB1" w:rsidRPr="008C7DB1" w:rsidTr="00CE5938">
        <w:trPr>
          <w:trHeight w:val="324"/>
          <w:jc w:val="center"/>
        </w:trPr>
        <w:tc>
          <w:tcPr>
            <w:tcW w:w="13680" w:type="dxa"/>
            <w:gridSpan w:val="17"/>
            <w:shd w:val="clear" w:color="auto" w:fill="D9D9D9" w:themeFill="background1" w:themeFillShade="D9"/>
          </w:tcPr>
          <w:p w:rsidR="008C7DB1" w:rsidRPr="008C7DB1" w:rsidRDefault="008C7DB1" w:rsidP="00E020EE">
            <w:pPr>
              <w:spacing w:after="0" w:line="240" w:lineRule="auto"/>
              <w:rPr>
                <w:rFonts w:ascii="Calibri" w:eastAsia="Times New Roman" w:hAnsi="Calibri" w:cs="Times New Roman"/>
                <w:color w:val="000000"/>
                <w:sz w:val="20"/>
                <w:szCs w:val="20"/>
              </w:rPr>
            </w:pPr>
          </w:p>
        </w:tc>
      </w:tr>
    </w:tbl>
    <w:p w:rsidR="008C7DB1" w:rsidRPr="008C7DB1" w:rsidRDefault="008C7DB1" w:rsidP="00297688">
      <w:pPr>
        <w:spacing w:after="0" w:line="240" w:lineRule="auto"/>
        <w:rPr>
          <w:rFonts w:ascii="Calibri" w:eastAsia="Calibri" w:hAnsi="Calibri" w:cs="Times New Roman"/>
        </w:rPr>
      </w:pPr>
    </w:p>
    <w:p w:rsidR="008C7DB1" w:rsidRPr="008C7DB1" w:rsidRDefault="008C7DB1" w:rsidP="008C7DB1">
      <w:pPr>
        <w:spacing w:after="0" w:line="240" w:lineRule="auto"/>
        <w:jc w:val="center"/>
        <w:rPr>
          <w:rFonts w:ascii="Calibri" w:eastAsia="Calibri" w:hAnsi="Calibri" w:cs="Times New Roman"/>
        </w:rPr>
      </w:pP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828"/>
        <w:gridCol w:w="1620"/>
        <w:gridCol w:w="2160"/>
        <w:gridCol w:w="1980"/>
        <w:gridCol w:w="1980"/>
        <w:gridCol w:w="1530"/>
        <w:gridCol w:w="1620"/>
        <w:gridCol w:w="1350"/>
        <w:gridCol w:w="1170"/>
      </w:tblGrid>
      <w:tr w:rsidR="00232C72" w:rsidRPr="008C7DB1" w:rsidTr="002875E2">
        <w:trPr>
          <w:trHeight w:val="495"/>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2C72" w:rsidRPr="008C7DB1" w:rsidRDefault="00232C72" w:rsidP="00882588">
            <w:pPr>
              <w:spacing w:after="0" w:line="240" w:lineRule="auto"/>
              <w:rPr>
                <w:rFonts w:ascii="Calibri" w:eastAsia="Times New Roman" w:hAnsi="Calibri" w:cs="Times New Roman"/>
                <w:sz w:val="20"/>
                <w:szCs w:val="20"/>
              </w:rPr>
            </w:pPr>
            <w:r w:rsidRPr="008C7DB1">
              <w:rPr>
                <w:rFonts w:ascii="Calibri" w:eastAsia="Calibri" w:hAnsi="Calibri" w:cs="Calibri"/>
                <w:color w:val="000000"/>
                <w:sz w:val="20"/>
                <w:szCs w:val="20"/>
              </w:rPr>
              <w:t>B. Offsetting Unfixed</w:t>
            </w:r>
            <w:r w:rsidR="006B7386">
              <w:rPr>
                <w:rFonts w:ascii="Calibri" w:eastAsia="Calibri" w:hAnsi="Calibri" w:cs="Calibri"/>
                <w:color w:val="000000"/>
                <w:sz w:val="20"/>
                <w:szCs w:val="20"/>
              </w:rPr>
              <w:t>-Price</w:t>
            </w:r>
            <w:r w:rsidRPr="008C7DB1">
              <w:rPr>
                <w:rFonts w:ascii="Calibri" w:eastAsia="Calibri" w:hAnsi="Calibri" w:cs="Calibri"/>
                <w:color w:val="000000"/>
                <w:sz w:val="20"/>
                <w:szCs w:val="20"/>
              </w:rPr>
              <w:t xml:space="preserve"> </w:t>
            </w:r>
            <w:r w:rsidR="001C0719">
              <w:rPr>
                <w:rFonts w:ascii="Calibri" w:eastAsia="Calibri" w:hAnsi="Calibri" w:cs="Calibri"/>
                <w:color w:val="000000"/>
                <w:sz w:val="20"/>
                <w:szCs w:val="20"/>
              </w:rPr>
              <w:t xml:space="preserve">Purchases and Sales pursuant to </w:t>
            </w:r>
            <w:r w:rsidR="00F35485" w:rsidRPr="008C7DB1">
              <w:rPr>
                <w:rFonts w:ascii="Calibri" w:eastAsia="Calibri" w:hAnsi="Calibri" w:cs="Times New Roman"/>
                <w:sz w:val="20"/>
                <w:szCs w:val="20"/>
              </w:rPr>
              <w:t xml:space="preserve">§ </w:t>
            </w:r>
            <w:r w:rsidR="00F35485">
              <w:rPr>
                <w:rFonts w:ascii="Calibri" w:eastAsia="Calibri" w:hAnsi="Calibri" w:cs="Calibri"/>
                <w:color w:val="000000"/>
                <w:sz w:val="20"/>
                <w:szCs w:val="20"/>
              </w:rPr>
              <w:t>19.01</w:t>
            </w:r>
            <w:r w:rsidR="00A72934">
              <w:rPr>
                <w:rFonts w:ascii="Calibri" w:eastAsia="Calibri" w:hAnsi="Calibri" w:cs="Calibri"/>
                <w:color w:val="000000"/>
                <w:sz w:val="20"/>
                <w:szCs w:val="20"/>
              </w:rPr>
              <w:t>(a</w:t>
            </w:r>
            <w:proofErr w:type="gramStart"/>
            <w:r w:rsidR="00A72934">
              <w:rPr>
                <w:rFonts w:ascii="Calibri" w:eastAsia="Calibri" w:hAnsi="Calibri" w:cs="Calibri"/>
                <w:color w:val="000000"/>
                <w:sz w:val="20"/>
                <w:szCs w:val="20"/>
              </w:rPr>
              <w:t>)</w:t>
            </w:r>
            <w:r w:rsidR="00F35485">
              <w:rPr>
                <w:rFonts w:ascii="Calibri" w:eastAsia="Calibri" w:hAnsi="Calibri" w:cs="Calibri"/>
                <w:color w:val="000000"/>
                <w:sz w:val="20"/>
                <w:szCs w:val="20"/>
              </w:rPr>
              <w:t>(</w:t>
            </w:r>
            <w:proofErr w:type="gramEnd"/>
            <w:r w:rsidR="00F35485">
              <w:rPr>
                <w:rFonts w:ascii="Calibri" w:eastAsia="Calibri" w:hAnsi="Calibri" w:cs="Calibri"/>
                <w:color w:val="000000"/>
                <w:sz w:val="20"/>
                <w:szCs w:val="20"/>
              </w:rPr>
              <w:t>3)(v).</w:t>
            </w:r>
          </w:p>
        </w:tc>
      </w:tr>
      <w:tr w:rsidR="002F6693" w:rsidRPr="008C7DB1" w:rsidTr="006F01EE">
        <w:trPr>
          <w:trHeight w:val="747"/>
          <w:jc w:val="center"/>
        </w:trPr>
        <w:tc>
          <w:tcPr>
            <w:tcW w:w="828" w:type="dxa"/>
            <w:vMerge w:val="restart"/>
            <w:tcBorders>
              <w:top w:val="double" w:sz="6" w:space="0" w:color="auto"/>
              <w:left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620" w:type="dxa"/>
            <w:vMerge w:val="restart"/>
            <w:tcBorders>
              <w:top w:val="double" w:sz="6" w:space="0" w:color="auto"/>
              <w:left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Bona Fide Hedge Indication (BFHI) – Cite specific BFH definition in § 150.1 or other applicable §</w:t>
            </w:r>
          </w:p>
        </w:tc>
        <w:tc>
          <w:tcPr>
            <w:tcW w:w="2160" w:type="dxa"/>
            <w:vMerge w:val="restart"/>
            <w:tcBorders>
              <w:top w:val="double" w:sz="6" w:space="0" w:color="auto"/>
              <w:left w:val="double" w:sz="6" w:space="0" w:color="auto"/>
              <w:right w:val="double" w:sz="6" w:space="0" w:color="auto"/>
            </w:tcBorders>
            <w:vAlign w:val="center"/>
          </w:tcPr>
          <w:p w:rsidR="002F6693" w:rsidRPr="008C7DB1" w:rsidRDefault="002F6693" w:rsidP="002F6693">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Commodity Derivative Contract (CDC) or Referenced Contract (RC) used for Hedging</w:t>
            </w:r>
          </w:p>
        </w:tc>
        <w:tc>
          <w:tcPr>
            <w:tcW w:w="1980" w:type="dxa"/>
            <w:vMerge w:val="restart"/>
            <w:tcBorders>
              <w:top w:val="double" w:sz="6" w:space="0" w:color="auto"/>
              <w:left w:val="double" w:sz="6" w:space="0" w:color="auto"/>
              <w:right w:val="double" w:sz="6" w:space="0" w:color="auto"/>
            </w:tcBorders>
            <w:vAlign w:val="center"/>
          </w:tcPr>
          <w:p w:rsidR="002F6693" w:rsidRPr="002F6693" w:rsidRDefault="002F6693" w:rsidP="002F669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Core Referenced Futures Contract (CRFC)</w:t>
            </w:r>
          </w:p>
        </w:tc>
        <w:tc>
          <w:tcPr>
            <w:tcW w:w="1980" w:type="dxa"/>
            <w:vMerge w:val="restart"/>
            <w:tcBorders>
              <w:top w:val="double" w:sz="6" w:space="0" w:color="auto"/>
              <w:left w:val="double" w:sz="6" w:space="0" w:color="auto"/>
              <w:right w:val="double" w:sz="6" w:space="0" w:color="auto"/>
            </w:tcBorders>
            <w:vAlign w:val="center"/>
          </w:tcPr>
          <w:p w:rsidR="002F6693" w:rsidRPr="008C7DB1" w:rsidRDefault="002F6693" w:rsidP="008A7DC2">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Futures Equivalent in Core Reference Futures Contract (CRFC)</w:t>
            </w:r>
          </w:p>
        </w:tc>
        <w:tc>
          <w:tcPr>
            <w:tcW w:w="1530" w:type="dxa"/>
            <w:vMerge w:val="restart"/>
            <w:tcBorders>
              <w:top w:val="double" w:sz="6" w:space="0" w:color="auto"/>
              <w:left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16"/>
                <w:szCs w:val="16"/>
              </w:rPr>
            </w:pPr>
            <w:r w:rsidRPr="008C7DB1">
              <w:rPr>
                <w:rFonts w:ascii="Calibri" w:eastAsia="Times New Roman" w:hAnsi="Calibri" w:cs="Times New Roman"/>
                <w:color w:val="000000"/>
                <w:sz w:val="16"/>
                <w:szCs w:val="16"/>
              </w:rPr>
              <w:t>Cash Commodity Hedged</w:t>
            </w:r>
          </w:p>
        </w:tc>
        <w:tc>
          <w:tcPr>
            <w:tcW w:w="1620" w:type="dxa"/>
            <w:vMerge w:val="restart"/>
            <w:tcBorders>
              <w:top w:val="double" w:sz="6" w:space="0" w:color="auto"/>
              <w:left w:val="double" w:sz="6" w:space="0" w:color="auto"/>
              <w:right w:val="double" w:sz="6" w:space="0" w:color="auto"/>
            </w:tcBorders>
            <w:vAlign w:val="center"/>
          </w:tcPr>
          <w:p w:rsidR="002F6693" w:rsidRPr="008C7DB1" w:rsidRDefault="002F6693" w:rsidP="00F35485">
            <w:pPr>
              <w:spacing w:after="0" w:line="240" w:lineRule="auto"/>
              <w:jc w:val="center"/>
              <w:rPr>
                <w:rFonts w:ascii="Calibri" w:eastAsia="Calibri" w:hAnsi="Calibri" w:cs="Times New Roman"/>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1350" w:type="dxa"/>
            <w:vMerge w:val="restart"/>
            <w:tcBorders>
              <w:top w:val="double" w:sz="6" w:space="0" w:color="auto"/>
              <w:left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16"/>
                <w:szCs w:val="16"/>
              </w:rPr>
            </w:pPr>
            <w:r w:rsidRPr="008C7DB1">
              <w:rPr>
                <w:rFonts w:ascii="Calibri" w:eastAsia="Calibri" w:hAnsi="Calibri" w:cs="Times New Roman"/>
                <w:sz w:val="16"/>
                <w:szCs w:val="16"/>
              </w:rPr>
              <w:t>Unfixed-Price Purchases</w:t>
            </w:r>
          </w:p>
        </w:tc>
        <w:tc>
          <w:tcPr>
            <w:tcW w:w="1170" w:type="dxa"/>
            <w:vMerge w:val="restart"/>
            <w:tcBorders>
              <w:top w:val="double" w:sz="6" w:space="0" w:color="auto"/>
              <w:left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16"/>
                <w:szCs w:val="16"/>
              </w:rPr>
            </w:pPr>
            <w:r w:rsidRPr="008C7DB1">
              <w:rPr>
                <w:rFonts w:ascii="Calibri" w:eastAsia="Calibri" w:hAnsi="Calibri" w:cs="Times New Roman"/>
                <w:sz w:val="16"/>
                <w:szCs w:val="16"/>
              </w:rPr>
              <w:t>Unfixed-Price Sales</w:t>
            </w:r>
          </w:p>
        </w:tc>
      </w:tr>
      <w:tr w:rsidR="002F6693" w:rsidRPr="008C7DB1" w:rsidTr="006F01EE">
        <w:trPr>
          <w:trHeight w:val="936"/>
          <w:jc w:val="center"/>
        </w:trPr>
        <w:tc>
          <w:tcPr>
            <w:tcW w:w="828"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216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53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tcPr>
          <w:p w:rsidR="002F6693" w:rsidRPr="008C7DB1" w:rsidRDefault="002F6693" w:rsidP="008C7DB1">
            <w:pPr>
              <w:spacing w:after="0" w:line="240" w:lineRule="auto"/>
              <w:jc w:val="center"/>
              <w:rPr>
                <w:rFonts w:ascii="Calibri" w:eastAsia="Calibri" w:hAnsi="Calibri" w:cs="Times New Roman"/>
                <w:sz w:val="16"/>
                <w:szCs w:val="16"/>
              </w:rPr>
            </w:pPr>
          </w:p>
        </w:tc>
        <w:tc>
          <w:tcPr>
            <w:tcW w:w="135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16"/>
                <w:szCs w:val="16"/>
              </w:rPr>
            </w:pPr>
          </w:p>
        </w:tc>
        <w:tc>
          <w:tcPr>
            <w:tcW w:w="117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16"/>
                <w:szCs w:val="16"/>
              </w:rPr>
            </w:pPr>
          </w:p>
        </w:tc>
      </w:tr>
      <w:tr w:rsidR="002F6693" w:rsidRPr="008C7DB1" w:rsidTr="006F01EE">
        <w:trPr>
          <w:trHeight w:val="441"/>
          <w:jc w:val="center"/>
        </w:trPr>
        <w:tc>
          <w:tcPr>
            <w:tcW w:w="828"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216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98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98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53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tcPr>
          <w:p w:rsidR="002F6693" w:rsidRPr="008C7DB1" w:rsidRDefault="002F6693" w:rsidP="008C7DB1">
            <w:pPr>
              <w:spacing w:after="0" w:line="240" w:lineRule="auto"/>
              <w:jc w:val="center"/>
              <w:rPr>
                <w:rFonts w:ascii="Calibri" w:eastAsia="Calibri" w:hAnsi="Calibri" w:cs="Times New Roman"/>
                <w:sz w:val="20"/>
                <w:szCs w:val="20"/>
              </w:rPr>
            </w:pPr>
          </w:p>
        </w:tc>
        <w:tc>
          <w:tcPr>
            <w:tcW w:w="135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20"/>
                <w:szCs w:val="20"/>
              </w:rPr>
            </w:pPr>
          </w:p>
        </w:tc>
        <w:tc>
          <w:tcPr>
            <w:tcW w:w="117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20"/>
                <w:szCs w:val="20"/>
              </w:rPr>
            </w:pPr>
          </w:p>
        </w:tc>
      </w:tr>
      <w:tr w:rsidR="00232C72" w:rsidRPr="008C7DB1" w:rsidTr="002875E2">
        <w:trPr>
          <w:trHeight w:val="441"/>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2C72" w:rsidRPr="008C7DB1" w:rsidRDefault="00232C72" w:rsidP="00476859">
            <w:pPr>
              <w:spacing w:after="0" w:line="240" w:lineRule="auto"/>
              <w:rPr>
                <w:rFonts w:ascii="Calibri" w:eastAsia="Calibri" w:hAnsi="Calibri" w:cs="Times New Roman"/>
                <w:sz w:val="20"/>
                <w:szCs w:val="20"/>
              </w:rPr>
            </w:pPr>
          </w:p>
        </w:tc>
      </w:tr>
    </w:tbl>
    <w:p w:rsidR="008C7DB1" w:rsidRDefault="008C7DB1" w:rsidP="008C7DB1">
      <w:pPr>
        <w:spacing w:after="0" w:line="240" w:lineRule="auto"/>
        <w:jc w:val="center"/>
        <w:rPr>
          <w:rFonts w:ascii="Calibri" w:eastAsia="Calibri" w:hAnsi="Calibri" w:cs="Times New Roman"/>
        </w:rPr>
      </w:pP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4878"/>
        <w:gridCol w:w="4950"/>
        <w:gridCol w:w="4410"/>
      </w:tblGrid>
      <w:tr w:rsidR="002326B7" w:rsidRPr="002326B7" w:rsidTr="002326B7">
        <w:trPr>
          <w:trHeight w:val="495"/>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26B7" w:rsidRPr="002326B7" w:rsidRDefault="002326B7" w:rsidP="00882588">
            <w:pPr>
              <w:spacing w:after="0" w:line="240" w:lineRule="auto"/>
              <w:rPr>
                <w:rFonts w:ascii="Calibri" w:eastAsia="Times New Roman" w:hAnsi="Calibri" w:cs="Times New Roman"/>
                <w:sz w:val="20"/>
                <w:szCs w:val="20"/>
              </w:rPr>
            </w:pPr>
            <w:r>
              <w:rPr>
                <w:rFonts w:ascii="Calibri" w:eastAsia="Calibri" w:hAnsi="Calibri" w:cs="Calibri"/>
                <w:color w:val="000000"/>
                <w:sz w:val="20"/>
                <w:szCs w:val="20"/>
              </w:rPr>
              <w:t>C</w:t>
            </w:r>
            <w:r w:rsidRPr="002326B7">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Cotton </w:t>
            </w:r>
            <w:r w:rsidR="00034B53">
              <w:rPr>
                <w:rFonts w:ascii="Calibri" w:eastAsia="Calibri" w:hAnsi="Calibri" w:cs="Calibri"/>
                <w:color w:val="000000"/>
                <w:sz w:val="20"/>
                <w:szCs w:val="20"/>
              </w:rPr>
              <w:t>Stocks owned in Section A above</w:t>
            </w:r>
            <w:r w:rsidRPr="002326B7">
              <w:rPr>
                <w:rFonts w:ascii="Calibri" w:eastAsia="Calibri" w:hAnsi="Calibri" w:cs="Calibri"/>
                <w:color w:val="000000"/>
                <w:sz w:val="20"/>
                <w:szCs w:val="20"/>
              </w:rPr>
              <w:t xml:space="preserve"> pursuant to </w:t>
            </w:r>
            <w:r w:rsidRPr="002326B7">
              <w:rPr>
                <w:rFonts w:ascii="Calibri" w:eastAsia="Calibri" w:hAnsi="Calibri" w:cs="Times New Roman"/>
                <w:sz w:val="20"/>
                <w:szCs w:val="20"/>
              </w:rPr>
              <w:t xml:space="preserve">§ </w:t>
            </w:r>
            <w:r>
              <w:rPr>
                <w:rFonts w:ascii="Calibri" w:eastAsia="Calibri" w:hAnsi="Calibri" w:cs="Calibri"/>
                <w:color w:val="000000"/>
                <w:sz w:val="20"/>
                <w:szCs w:val="20"/>
              </w:rPr>
              <w:t>19.01</w:t>
            </w:r>
            <w:r w:rsidR="00EE7D92">
              <w:rPr>
                <w:rFonts w:ascii="Calibri" w:eastAsia="Calibri" w:hAnsi="Calibri" w:cs="Calibri"/>
                <w:color w:val="000000"/>
                <w:sz w:val="20"/>
                <w:szCs w:val="20"/>
              </w:rPr>
              <w:t>(a</w:t>
            </w:r>
            <w:proofErr w:type="gramStart"/>
            <w:r w:rsidR="00EE7D92">
              <w:rPr>
                <w:rFonts w:ascii="Calibri" w:eastAsia="Calibri" w:hAnsi="Calibri" w:cs="Calibri"/>
                <w:color w:val="000000"/>
                <w:sz w:val="20"/>
                <w:szCs w:val="20"/>
              </w:rPr>
              <w:t>)</w:t>
            </w:r>
            <w:r>
              <w:rPr>
                <w:rFonts w:ascii="Calibri" w:eastAsia="Calibri" w:hAnsi="Calibri" w:cs="Calibri"/>
                <w:color w:val="000000"/>
                <w:sz w:val="20"/>
                <w:szCs w:val="20"/>
              </w:rPr>
              <w:t>(</w:t>
            </w:r>
            <w:proofErr w:type="gramEnd"/>
            <w:r>
              <w:rPr>
                <w:rFonts w:ascii="Calibri" w:eastAsia="Calibri" w:hAnsi="Calibri" w:cs="Calibri"/>
                <w:color w:val="000000"/>
                <w:sz w:val="20"/>
                <w:szCs w:val="20"/>
              </w:rPr>
              <w:t>3)</w:t>
            </w:r>
            <w:r w:rsidRPr="002326B7">
              <w:rPr>
                <w:rFonts w:ascii="Calibri" w:eastAsia="Calibri" w:hAnsi="Calibri" w:cs="Calibri"/>
                <w:color w:val="000000"/>
                <w:sz w:val="20"/>
                <w:szCs w:val="20"/>
              </w:rPr>
              <w:t>(v</w:t>
            </w:r>
            <w:r>
              <w:rPr>
                <w:rFonts w:ascii="Calibri" w:eastAsia="Calibri" w:hAnsi="Calibri" w:cs="Calibri"/>
                <w:color w:val="000000"/>
                <w:sz w:val="20"/>
                <w:szCs w:val="20"/>
              </w:rPr>
              <w:t>i</w:t>
            </w:r>
            <w:r w:rsidRPr="002326B7">
              <w:rPr>
                <w:rFonts w:ascii="Calibri" w:eastAsia="Calibri" w:hAnsi="Calibri" w:cs="Calibri"/>
                <w:color w:val="000000"/>
                <w:sz w:val="20"/>
                <w:szCs w:val="20"/>
              </w:rPr>
              <w:t>)</w:t>
            </w:r>
            <w:r w:rsidR="008A7DC2">
              <w:rPr>
                <w:rFonts w:ascii="Calibri" w:eastAsia="Calibri" w:hAnsi="Calibri" w:cs="Calibri"/>
                <w:color w:val="000000"/>
                <w:sz w:val="20"/>
                <w:szCs w:val="20"/>
              </w:rPr>
              <w:t xml:space="preserve">. </w:t>
            </w:r>
            <w:r w:rsidR="005B24D7">
              <w:rPr>
                <w:rFonts w:ascii="Calibri" w:eastAsia="Calibri" w:hAnsi="Calibri" w:cs="Calibri"/>
                <w:color w:val="000000"/>
                <w:sz w:val="20"/>
                <w:szCs w:val="20"/>
              </w:rPr>
              <w:t xml:space="preserve"> </w:t>
            </w:r>
            <w:r w:rsidR="008A7DC2">
              <w:rPr>
                <w:rFonts w:ascii="Calibri" w:eastAsia="Calibri" w:hAnsi="Calibri" w:cs="Calibri"/>
                <w:color w:val="000000"/>
                <w:sz w:val="20"/>
                <w:szCs w:val="20"/>
              </w:rPr>
              <w:t xml:space="preserve">Report in </w:t>
            </w:r>
            <w:r w:rsidR="005B24D7">
              <w:rPr>
                <w:rFonts w:ascii="Calibri" w:eastAsia="Calibri" w:hAnsi="Calibri" w:cs="Calibri"/>
                <w:color w:val="000000"/>
                <w:sz w:val="20"/>
                <w:szCs w:val="20"/>
              </w:rPr>
              <w:t>hundreds of bales (500-lb. bales).</w:t>
            </w:r>
          </w:p>
        </w:tc>
      </w:tr>
      <w:tr w:rsidR="002326B7" w:rsidRPr="002326B7" w:rsidTr="002326B7">
        <w:trPr>
          <w:trHeight w:val="747"/>
          <w:jc w:val="center"/>
        </w:trPr>
        <w:tc>
          <w:tcPr>
            <w:tcW w:w="4878" w:type="dxa"/>
            <w:vMerge w:val="restart"/>
            <w:tcBorders>
              <w:top w:val="double" w:sz="6" w:space="0" w:color="auto"/>
              <w:left w:val="double" w:sz="6" w:space="0" w:color="auto"/>
              <w:right w:val="double" w:sz="6" w:space="0" w:color="auto"/>
            </w:tcBorders>
            <w:vAlign w:val="center"/>
          </w:tcPr>
          <w:p w:rsidR="002326B7" w:rsidRDefault="002326B7" w:rsidP="002326B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Equity Stock</w:t>
            </w:r>
          </w:p>
          <w:p w:rsidR="008A7DC2" w:rsidRPr="002326B7" w:rsidRDefault="00AC4174" w:rsidP="002326B7">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w:t>
            </w:r>
            <w:r w:rsidR="008A7DC2">
              <w:rPr>
                <w:rFonts w:ascii="Calibri" w:eastAsia="Times New Roman" w:hAnsi="Calibri" w:cs="Times New Roman"/>
                <w:color w:val="000000"/>
                <w:sz w:val="16"/>
                <w:szCs w:val="16"/>
              </w:rPr>
              <w:t>’00 bales</w:t>
            </w:r>
            <w:r>
              <w:rPr>
                <w:rFonts w:ascii="Calibri" w:eastAsia="Times New Roman" w:hAnsi="Calibri" w:cs="Times New Roman"/>
                <w:color w:val="000000"/>
                <w:sz w:val="16"/>
                <w:szCs w:val="16"/>
              </w:rPr>
              <w:t>)</w:t>
            </w:r>
          </w:p>
        </w:tc>
        <w:tc>
          <w:tcPr>
            <w:tcW w:w="4950" w:type="dxa"/>
            <w:vMerge w:val="restart"/>
            <w:tcBorders>
              <w:top w:val="double" w:sz="6" w:space="0" w:color="auto"/>
              <w:left w:val="double" w:sz="6" w:space="0" w:color="auto"/>
              <w:right w:val="double" w:sz="6" w:space="0" w:color="auto"/>
            </w:tcBorders>
            <w:vAlign w:val="center"/>
          </w:tcPr>
          <w:p w:rsidR="002326B7" w:rsidRDefault="002326B7" w:rsidP="002326B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Certificated Stocks</w:t>
            </w:r>
          </w:p>
          <w:p w:rsidR="008A7DC2" w:rsidRPr="002326B7" w:rsidRDefault="00AC4174" w:rsidP="002326B7">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w:t>
            </w:r>
            <w:r w:rsidR="008A7DC2">
              <w:rPr>
                <w:rFonts w:ascii="Calibri" w:eastAsia="Times New Roman" w:hAnsi="Calibri" w:cs="Times New Roman"/>
                <w:color w:val="000000"/>
                <w:sz w:val="16"/>
                <w:szCs w:val="16"/>
              </w:rPr>
              <w:t>’00 bales</w:t>
            </w:r>
            <w:r>
              <w:rPr>
                <w:rFonts w:ascii="Calibri" w:eastAsia="Times New Roman" w:hAnsi="Calibri" w:cs="Times New Roman"/>
                <w:color w:val="000000"/>
                <w:sz w:val="16"/>
                <w:szCs w:val="16"/>
              </w:rPr>
              <w:t>)</w:t>
            </w:r>
          </w:p>
        </w:tc>
        <w:tc>
          <w:tcPr>
            <w:tcW w:w="4410" w:type="dxa"/>
            <w:vMerge w:val="restart"/>
            <w:tcBorders>
              <w:top w:val="double" w:sz="6" w:space="0" w:color="auto"/>
              <w:left w:val="double" w:sz="6" w:space="0" w:color="auto"/>
              <w:right w:val="double" w:sz="6" w:space="0" w:color="auto"/>
            </w:tcBorders>
            <w:vAlign w:val="center"/>
          </w:tcPr>
          <w:p w:rsidR="002326B7" w:rsidRDefault="002326B7" w:rsidP="002326B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Non-certificated Stocks</w:t>
            </w:r>
          </w:p>
          <w:p w:rsidR="008A7DC2" w:rsidRPr="002326B7" w:rsidRDefault="00AC4174" w:rsidP="002326B7">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w:t>
            </w:r>
            <w:r w:rsidR="008A7DC2">
              <w:rPr>
                <w:rFonts w:ascii="Calibri" w:eastAsia="Times New Roman" w:hAnsi="Calibri" w:cs="Times New Roman"/>
                <w:color w:val="000000"/>
                <w:sz w:val="16"/>
                <w:szCs w:val="16"/>
              </w:rPr>
              <w:t>’00 bales</w:t>
            </w:r>
            <w:r>
              <w:rPr>
                <w:rFonts w:ascii="Calibri" w:eastAsia="Times New Roman" w:hAnsi="Calibri" w:cs="Times New Roman"/>
                <w:color w:val="000000"/>
                <w:sz w:val="16"/>
                <w:szCs w:val="16"/>
              </w:rPr>
              <w:t>)</w:t>
            </w:r>
          </w:p>
        </w:tc>
      </w:tr>
      <w:tr w:rsidR="002326B7" w:rsidRPr="002326B7" w:rsidTr="002E2844">
        <w:trPr>
          <w:trHeight w:val="195"/>
          <w:jc w:val="center"/>
        </w:trPr>
        <w:tc>
          <w:tcPr>
            <w:tcW w:w="4878" w:type="dxa"/>
            <w:vMerge/>
            <w:tcBorders>
              <w:left w:val="double" w:sz="6" w:space="0" w:color="auto"/>
              <w:bottom w:val="double" w:sz="6" w:space="0" w:color="auto"/>
              <w:right w:val="double" w:sz="6" w:space="0" w:color="auto"/>
            </w:tcBorders>
            <w:vAlign w:val="center"/>
          </w:tcPr>
          <w:p w:rsidR="002326B7" w:rsidRPr="002326B7" w:rsidRDefault="002326B7" w:rsidP="002326B7">
            <w:pPr>
              <w:spacing w:after="0" w:line="240" w:lineRule="auto"/>
              <w:jc w:val="center"/>
              <w:rPr>
                <w:rFonts w:ascii="Calibri" w:eastAsia="Times New Roman" w:hAnsi="Calibri" w:cs="Times New Roman"/>
                <w:color w:val="000000"/>
                <w:sz w:val="16"/>
                <w:szCs w:val="16"/>
              </w:rPr>
            </w:pPr>
          </w:p>
        </w:tc>
        <w:tc>
          <w:tcPr>
            <w:tcW w:w="4950" w:type="dxa"/>
            <w:vMerge/>
            <w:tcBorders>
              <w:left w:val="double" w:sz="6" w:space="0" w:color="auto"/>
              <w:bottom w:val="double" w:sz="6" w:space="0" w:color="auto"/>
              <w:right w:val="double" w:sz="6" w:space="0" w:color="auto"/>
            </w:tcBorders>
            <w:vAlign w:val="center"/>
          </w:tcPr>
          <w:p w:rsidR="002326B7" w:rsidRPr="002326B7" w:rsidRDefault="002326B7" w:rsidP="002326B7">
            <w:pPr>
              <w:spacing w:after="0" w:line="240" w:lineRule="auto"/>
              <w:jc w:val="center"/>
              <w:rPr>
                <w:rFonts w:ascii="Calibri" w:eastAsia="Times New Roman" w:hAnsi="Calibri" w:cs="Times New Roman"/>
                <w:color w:val="000000"/>
                <w:sz w:val="16"/>
                <w:szCs w:val="16"/>
              </w:rPr>
            </w:pPr>
          </w:p>
        </w:tc>
        <w:tc>
          <w:tcPr>
            <w:tcW w:w="4410" w:type="dxa"/>
            <w:vMerge/>
            <w:tcBorders>
              <w:left w:val="double" w:sz="6" w:space="0" w:color="auto"/>
              <w:bottom w:val="double" w:sz="6" w:space="0" w:color="auto"/>
              <w:right w:val="double" w:sz="6" w:space="0" w:color="auto"/>
            </w:tcBorders>
          </w:tcPr>
          <w:p w:rsidR="002326B7" w:rsidRPr="002326B7" w:rsidRDefault="002326B7" w:rsidP="002326B7">
            <w:pPr>
              <w:spacing w:after="0" w:line="240" w:lineRule="auto"/>
              <w:jc w:val="center"/>
              <w:rPr>
                <w:rFonts w:ascii="Calibri" w:eastAsia="Calibri" w:hAnsi="Calibri" w:cs="Times New Roman"/>
                <w:sz w:val="16"/>
                <w:szCs w:val="16"/>
              </w:rPr>
            </w:pPr>
          </w:p>
        </w:tc>
      </w:tr>
      <w:tr w:rsidR="002326B7" w:rsidRPr="002326B7" w:rsidTr="002326B7">
        <w:trPr>
          <w:trHeight w:val="441"/>
          <w:jc w:val="center"/>
        </w:trPr>
        <w:tc>
          <w:tcPr>
            <w:tcW w:w="4878" w:type="dxa"/>
            <w:tcBorders>
              <w:left w:val="double" w:sz="6" w:space="0" w:color="auto"/>
              <w:bottom w:val="double" w:sz="6" w:space="0" w:color="auto"/>
              <w:right w:val="double" w:sz="6" w:space="0" w:color="auto"/>
            </w:tcBorders>
            <w:vAlign w:val="center"/>
          </w:tcPr>
          <w:p w:rsidR="002326B7" w:rsidRPr="002326B7" w:rsidRDefault="002326B7" w:rsidP="002326B7">
            <w:pPr>
              <w:spacing w:after="0" w:line="240" w:lineRule="auto"/>
              <w:jc w:val="center"/>
              <w:rPr>
                <w:rFonts w:ascii="Calibri" w:eastAsia="Times New Roman" w:hAnsi="Calibri" w:cs="Times New Roman"/>
                <w:color w:val="000000"/>
                <w:sz w:val="16"/>
                <w:szCs w:val="16"/>
              </w:rPr>
            </w:pPr>
          </w:p>
        </w:tc>
        <w:tc>
          <w:tcPr>
            <w:tcW w:w="4950" w:type="dxa"/>
            <w:tcBorders>
              <w:left w:val="double" w:sz="6" w:space="0" w:color="auto"/>
              <w:bottom w:val="double" w:sz="6" w:space="0" w:color="auto"/>
              <w:right w:val="double" w:sz="6" w:space="0" w:color="auto"/>
            </w:tcBorders>
            <w:vAlign w:val="center"/>
          </w:tcPr>
          <w:p w:rsidR="002326B7" w:rsidRPr="002326B7" w:rsidRDefault="002326B7" w:rsidP="002326B7">
            <w:pPr>
              <w:spacing w:after="0" w:line="240" w:lineRule="auto"/>
              <w:jc w:val="center"/>
              <w:rPr>
                <w:rFonts w:ascii="Calibri" w:eastAsia="Times New Roman" w:hAnsi="Calibri" w:cs="Times New Roman"/>
                <w:color w:val="000000"/>
                <w:sz w:val="16"/>
                <w:szCs w:val="16"/>
              </w:rPr>
            </w:pPr>
          </w:p>
        </w:tc>
        <w:tc>
          <w:tcPr>
            <w:tcW w:w="4410" w:type="dxa"/>
            <w:tcBorders>
              <w:left w:val="double" w:sz="6" w:space="0" w:color="auto"/>
              <w:bottom w:val="double" w:sz="6" w:space="0" w:color="auto"/>
              <w:right w:val="double" w:sz="6" w:space="0" w:color="auto"/>
            </w:tcBorders>
          </w:tcPr>
          <w:p w:rsidR="002326B7" w:rsidRPr="002326B7" w:rsidRDefault="002326B7" w:rsidP="002326B7">
            <w:pPr>
              <w:spacing w:after="0" w:line="240" w:lineRule="auto"/>
              <w:jc w:val="center"/>
              <w:rPr>
                <w:rFonts w:ascii="Calibri" w:eastAsia="Calibri" w:hAnsi="Calibri" w:cs="Times New Roman"/>
                <w:sz w:val="20"/>
                <w:szCs w:val="20"/>
              </w:rPr>
            </w:pPr>
          </w:p>
        </w:tc>
      </w:tr>
      <w:tr w:rsidR="002326B7" w:rsidRPr="002326B7" w:rsidTr="002326B7">
        <w:trPr>
          <w:trHeight w:val="441"/>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26B7" w:rsidRPr="002326B7" w:rsidRDefault="002326B7" w:rsidP="002326B7">
            <w:pPr>
              <w:spacing w:after="0" w:line="240" w:lineRule="auto"/>
              <w:rPr>
                <w:rFonts w:ascii="Calibri" w:eastAsia="Calibri" w:hAnsi="Calibri" w:cs="Times New Roman"/>
                <w:sz w:val="20"/>
                <w:szCs w:val="20"/>
              </w:rPr>
            </w:pPr>
          </w:p>
        </w:tc>
      </w:tr>
    </w:tbl>
    <w:p w:rsidR="004C71A5" w:rsidRDefault="004C71A5" w:rsidP="008C7DB1">
      <w:pPr>
        <w:spacing w:after="0" w:line="240" w:lineRule="auto"/>
        <w:jc w:val="center"/>
        <w:rPr>
          <w:rFonts w:ascii="Calibri" w:eastAsia="Calibri" w:hAnsi="Calibri" w:cs="Times New Roman"/>
          <w:highlight w:val="yellow"/>
        </w:rPr>
      </w:pPr>
    </w:p>
    <w:p w:rsidR="00910DD3" w:rsidRDefault="00910DD3">
      <w:pPr>
        <w:spacing w:after="200" w:line="276" w:lineRule="auto"/>
        <w:rPr>
          <w:rFonts w:ascii="Arial" w:hAnsi="Arial" w:cs="Arial"/>
          <w:sz w:val="20"/>
          <w:szCs w:val="20"/>
        </w:rPr>
      </w:pPr>
      <w:r>
        <w:rPr>
          <w:rFonts w:ascii="Arial" w:hAnsi="Arial" w:cs="Arial"/>
          <w:sz w:val="20"/>
          <w:szCs w:val="20"/>
        </w:rPr>
        <w:br w:type="page"/>
      </w:r>
    </w:p>
    <w:p w:rsidR="004C71A5" w:rsidRPr="00661847" w:rsidRDefault="004C71A5" w:rsidP="004C71A5">
      <w:pPr>
        <w:spacing w:after="0" w:line="240" w:lineRule="auto"/>
        <w:rPr>
          <w:rFonts w:ascii="Arial" w:hAnsi="Arial" w:cs="Arial"/>
          <w:sz w:val="20"/>
          <w:szCs w:val="20"/>
        </w:rPr>
      </w:pPr>
      <w:r w:rsidRPr="00661847">
        <w:rPr>
          <w:rFonts w:ascii="Arial" w:hAnsi="Arial" w:cs="Arial"/>
          <w:sz w:val="20"/>
          <w:szCs w:val="20"/>
        </w:rPr>
        <w:t xml:space="preserve">Please sign/authenticate the Form </w:t>
      </w:r>
      <w:r>
        <w:rPr>
          <w:rFonts w:ascii="Arial" w:hAnsi="Arial" w:cs="Arial"/>
          <w:sz w:val="20"/>
          <w:szCs w:val="20"/>
        </w:rPr>
        <w:t>204</w:t>
      </w:r>
      <w:r w:rsidRPr="00661847">
        <w:rPr>
          <w:rFonts w:ascii="Arial" w:hAnsi="Arial" w:cs="Arial"/>
          <w:sz w:val="20"/>
          <w:szCs w:val="20"/>
        </w:rPr>
        <w:t xml:space="preserve"> prior to submitting.</w:t>
      </w:r>
    </w:p>
    <w:p w:rsidR="004C71A5" w:rsidRPr="00661847" w:rsidRDefault="004C71A5" w:rsidP="004C71A5">
      <w:pPr>
        <w:spacing w:after="0" w:line="240" w:lineRule="auto"/>
        <w:rPr>
          <w:rFonts w:ascii="Arial" w:hAnsi="Arial" w:cs="Arial"/>
          <w:sz w:val="20"/>
          <w:szCs w:val="20"/>
        </w:rPr>
      </w:pPr>
    </w:p>
    <w:p w:rsidR="004C71A5" w:rsidRPr="00661847" w:rsidRDefault="004C71A5" w:rsidP="004C71A5">
      <w:pPr>
        <w:spacing w:after="0" w:line="240" w:lineRule="auto"/>
        <w:ind w:left="720"/>
        <w:rPr>
          <w:rFonts w:ascii="Arial" w:hAnsi="Arial" w:cs="Arial"/>
          <w:sz w:val="20"/>
          <w:szCs w:val="20"/>
        </w:rPr>
      </w:pPr>
      <w:r w:rsidRPr="00661847">
        <w:rPr>
          <w:rFonts w:ascii="Arial" w:hAnsi="Arial" w:cs="Arial"/>
          <w:sz w:val="20"/>
          <w:szCs w:val="20"/>
        </w:rPr>
        <w:t>Signature/ Electronic Authentication:</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720"/>
        <w:rPr>
          <w:rFonts w:ascii="Arial" w:hAnsi="Arial" w:cs="Arial"/>
          <w:sz w:val="20"/>
          <w:szCs w:val="20"/>
        </w:rPr>
      </w:pPr>
      <w:r w:rsidRPr="0066184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w:t>
      </w:r>
      <w:r>
        <w:rPr>
          <w:rFonts w:ascii="Arial" w:hAnsi="Arial" w:cs="Arial"/>
          <w:sz w:val="20"/>
          <w:szCs w:val="20"/>
        </w:rPr>
        <w:t>20</w:t>
      </w:r>
      <w:r w:rsidRPr="00661847">
        <w:rPr>
          <w:rFonts w:ascii="Arial" w:hAnsi="Arial" w:cs="Arial"/>
          <w:sz w:val="20"/>
          <w:szCs w:val="20"/>
        </w:rPr>
        <w:t xml:space="preserve">4, and that the information and representations are true and correct.  </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r w:rsidRPr="00661847">
        <w:rPr>
          <w:rFonts w:ascii="Arial" w:hAnsi="Arial" w:cs="Arial"/>
          <w:sz w:val="20"/>
          <w:szCs w:val="20"/>
        </w:rPr>
        <w:t>Reporting Trader Authorized Representative (Name and Position):</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2160" w:firstLine="720"/>
        <w:rPr>
          <w:rFonts w:ascii="Arial" w:hAnsi="Arial" w:cs="Arial"/>
          <w:sz w:val="20"/>
          <w:szCs w:val="20"/>
        </w:rPr>
      </w:pPr>
      <w:r w:rsidRPr="00661847">
        <w:rPr>
          <w:rFonts w:ascii="Arial" w:hAnsi="Arial" w:cs="Arial"/>
          <w:sz w:val="20"/>
          <w:szCs w:val="20"/>
        </w:rPr>
        <w:t>____________________ (Name)</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2160" w:firstLine="720"/>
        <w:rPr>
          <w:rFonts w:ascii="Arial" w:hAnsi="Arial" w:cs="Arial"/>
          <w:sz w:val="20"/>
          <w:szCs w:val="20"/>
        </w:rPr>
      </w:pPr>
      <w:r w:rsidRPr="00661847">
        <w:rPr>
          <w:rFonts w:ascii="Arial" w:hAnsi="Arial" w:cs="Arial"/>
          <w:sz w:val="20"/>
          <w:szCs w:val="20"/>
        </w:rPr>
        <w:t>____________________ (Position)</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r w:rsidRPr="00661847">
        <w:rPr>
          <w:rFonts w:ascii="Arial" w:hAnsi="Arial" w:cs="Arial"/>
          <w:sz w:val="20"/>
          <w:szCs w:val="20"/>
        </w:rPr>
        <w:t>Submitted on behalf of:</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2160" w:firstLine="720"/>
        <w:rPr>
          <w:rFonts w:ascii="Arial" w:hAnsi="Arial" w:cs="Arial"/>
          <w:sz w:val="20"/>
          <w:szCs w:val="20"/>
        </w:rPr>
      </w:pPr>
      <w:r w:rsidRPr="00661847">
        <w:rPr>
          <w:rFonts w:ascii="Arial" w:hAnsi="Arial" w:cs="Arial"/>
          <w:sz w:val="20"/>
          <w:szCs w:val="20"/>
        </w:rPr>
        <w:t>____________________ (Reporting Trader Name)</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r w:rsidRPr="00661847">
        <w:rPr>
          <w:rFonts w:ascii="Arial" w:hAnsi="Arial" w:cs="Arial"/>
          <w:sz w:val="20"/>
          <w:szCs w:val="20"/>
        </w:rPr>
        <w:t>Date of Submission:</w:t>
      </w:r>
    </w:p>
    <w:p w:rsidR="004C71A5" w:rsidRPr="00661847" w:rsidRDefault="004C71A5" w:rsidP="004C71A5">
      <w:pPr>
        <w:spacing w:after="0" w:line="240" w:lineRule="auto"/>
        <w:ind w:left="2160" w:firstLine="720"/>
        <w:rPr>
          <w:rFonts w:ascii="Arial" w:hAnsi="Arial" w:cs="Arial"/>
          <w:sz w:val="20"/>
          <w:szCs w:val="20"/>
        </w:rPr>
      </w:pPr>
    </w:p>
    <w:p w:rsidR="00451B1E" w:rsidRPr="008C7DB1" w:rsidRDefault="004C71A5" w:rsidP="004C71A5">
      <w:pPr>
        <w:spacing w:after="0" w:line="240" w:lineRule="auto"/>
        <w:jc w:val="center"/>
        <w:rPr>
          <w:rFonts w:ascii="Calibri" w:eastAsia="Calibri" w:hAnsi="Calibri" w:cs="Times New Roman"/>
        </w:rPr>
      </w:pPr>
      <w:r w:rsidRPr="00661847">
        <w:rPr>
          <w:rFonts w:ascii="Arial" w:hAnsi="Arial" w:cs="Arial"/>
          <w:sz w:val="20"/>
          <w:szCs w:val="20"/>
        </w:rPr>
        <w:t>____________________</w:t>
      </w:r>
    </w:p>
    <w:p w:rsidR="004368D2" w:rsidRDefault="004368D2">
      <w:pPr>
        <w:spacing w:after="200" w:line="276" w:lineRule="auto"/>
      </w:pPr>
    </w:p>
    <w:p w:rsidR="00373FD5" w:rsidRDefault="00373FD5">
      <w:pPr>
        <w:spacing w:after="200" w:line="276" w:lineRule="auto"/>
      </w:pPr>
      <w:r>
        <w:br w:type="page"/>
      </w:r>
    </w:p>
    <w:p w:rsidR="008C34BB" w:rsidRDefault="008C34BB" w:rsidP="008C34BB">
      <w:pPr>
        <w:spacing w:after="200" w:line="276" w:lineRule="auto"/>
      </w:pPr>
      <w:r w:rsidRPr="0081708E">
        <w:rPr>
          <w:u w:val="single"/>
        </w:rPr>
        <w:t>Form 204, Example A</w:t>
      </w:r>
      <w:r w:rsidRPr="00A6541E">
        <w:t xml:space="preserve">- </w:t>
      </w:r>
      <w:r>
        <w:t xml:space="preserve">A commercial entity has inventory of </w:t>
      </w:r>
      <w:r w:rsidRPr="00A6541E">
        <w:t>1</w:t>
      </w:r>
      <w:r>
        <w:t>0</w:t>
      </w:r>
      <w:r w:rsidRPr="00A6541E">
        <w:t xml:space="preserve">,000,000 </w:t>
      </w:r>
      <w:r>
        <w:t>barrels of crude oil</w:t>
      </w:r>
      <w:r w:rsidR="00167618">
        <w:t xml:space="preserve">, no fixed-price sales contracts, and 20,000,000 barrels of crude oil in fixed-price purchase contracts.  The commercial entity claims a bona fide hedging exemption for </w:t>
      </w:r>
      <w:r>
        <w:t xml:space="preserve">a short position of </w:t>
      </w:r>
      <w:r w:rsidR="00167618">
        <w:t>3</w:t>
      </w:r>
      <w:r>
        <w:t>0,000 contracts in the NYMEX light sweet crude oil futures contract</w:t>
      </w:r>
      <w:r w:rsidR="00167618">
        <w:t>, equivalent to 30,000,000 barrels of crude oil</w:t>
      </w:r>
      <w:r>
        <w:t>.</w:t>
      </w:r>
      <w:r w:rsidR="00167618">
        <w:t xml:space="preserve">  The commercial entity has other short speculative positions in the futures contract that, absent the bona fide hedging exemption, would cause it to exceed </w:t>
      </w:r>
      <w:r w:rsidR="00041CCA">
        <w:t xml:space="preserve">the </w:t>
      </w:r>
      <w:r w:rsidR="00167618">
        <w:t>speculative position limit.</w:t>
      </w: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00"/>
        <w:gridCol w:w="1440"/>
        <w:gridCol w:w="1440"/>
        <w:gridCol w:w="1260"/>
        <w:gridCol w:w="1530"/>
        <w:gridCol w:w="1080"/>
        <w:gridCol w:w="1260"/>
        <w:gridCol w:w="1080"/>
        <w:gridCol w:w="990"/>
        <w:gridCol w:w="990"/>
        <w:gridCol w:w="1710"/>
      </w:tblGrid>
      <w:tr w:rsidR="008C34BB" w:rsidRPr="008C7DB1" w:rsidTr="00CE4189">
        <w:trPr>
          <w:trHeight w:val="306"/>
          <w:jc w:val="center"/>
        </w:trPr>
        <w:tc>
          <w:tcPr>
            <w:tcW w:w="13680" w:type="dxa"/>
            <w:gridSpan w:val="11"/>
            <w:shd w:val="clear" w:color="auto" w:fill="D9D9D9" w:themeFill="background1" w:themeFillShade="D9"/>
            <w:vAlign w:val="center"/>
          </w:tcPr>
          <w:p w:rsidR="008C34BB" w:rsidRPr="004F3EFB" w:rsidRDefault="004F3EFB" w:rsidP="004F3EFB">
            <w:pPr>
              <w:tabs>
                <w:tab w:val="left" w:pos="630"/>
              </w:tabs>
              <w:spacing w:after="0" w:line="240" w:lineRule="auto"/>
              <w:rPr>
                <w:rFonts w:ascii="Calibri" w:eastAsia="Calibri" w:hAnsi="Calibri" w:cs="Times New Roman"/>
                <w:sz w:val="20"/>
                <w:szCs w:val="20"/>
              </w:rPr>
            </w:pPr>
            <w:r>
              <w:rPr>
                <w:rFonts w:ascii="Calibri" w:eastAsia="Calibri" w:hAnsi="Calibri" w:cs="Calibri"/>
                <w:color w:val="000000"/>
                <w:sz w:val="20"/>
                <w:szCs w:val="20"/>
              </w:rPr>
              <w:t xml:space="preserve">A. </w:t>
            </w:r>
            <w:r w:rsidR="008C34BB" w:rsidRPr="004F3EFB">
              <w:rPr>
                <w:rFonts w:ascii="Calibri" w:eastAsia="Calibri" w:hAnsi="Calibri" w:cs="Calibri"/>
                <w:color w:val="000000"/>
                <w:sz w:val="20"/>
                <w:szCs w:val="20"/>
              </w:rPr>
              <w:t xml:space="preserve">Cash positions pursuant to the following paragraphs of </w:t>
            </w:r>
            <w:r w:rsidR="008C34BB" w:rsidRPr="004F3EFB">
              <w:rPr>
                <w:rFonts w:ascii="Calibri" w:eastAsia="Calibri" w:hAnsi="Calibri" w:cs="Times New Roman"/>
                <w:sz w:val="20"/>
                <w:szCs w:val="20"/>
              </w:rPr>
              <w:t xml:space="preserve">§ </w:t>
            </w:r>
            <w:r w:rsidR="008C34BB" w:rsidRPr="004F3EFB">
              <w:rPr>
                <w:rFonts w:ascii="Calibri" w:eastAsia="Calibri" w:hAnsi="Calibri" w:cs="Calibri"/>
                <w:color w:val="000000"/>
                <w:sz w:val="20"/>
                <w:szCs w:val="20"/>
              </w:rPr>
              <w:t>19.01 (a) (3) (i), (ii), (iii), (iv), and (4</w:t>
            </w:r>
            <w:proofErr w:type="gramStart"/>
            <w:r w:rsidR="008C34BB" w:rsidRPr="004F3EFB">
              <w:rPr>
                <w:rFonts w:ascii="Calibri" w:eastAsia="Calibri" w:hAnsi="Calibri" w:cs="Calibri"/>
                <w:color w:val="000000"/>
                <w:sz w:val="20"/>
                <w:szCs w:val="20"/>
              </w:rPr>
              <w:t>)(</w:t>
            </w:r>
            <w:proofErr w:type="gramEnd"/>
            <w:r w:rsidR="008C34BB" w:rsidRPr="004F3EFB">
              <w:rPr>
                <w:rFonts w:ascii="Calibri" w:eastAsia="Calibri" w:hAnsi="Calibri" w:cs="Calibri"/>
                <w:color w:val="000000"/>
                <w:sz w:val="20"/>
                <w:szCs w:val="20"/>
              </w:rPr>
              <w:t>ii).</w:t>
            </w:r>
          </w:p>
        </w:tc>
      </w:tr>
      <w:tr w:rsidR="008C34BB" w:rsidRPr="008C7DB1" w:rsidTr="00CE4189">
        <w:trPr>
          <w:trHeight w:val="1395"/>
          <w:jc w:val="center"/>
        </w:trPr>
        <w:tc>
          <w:tcPr>
            <w:tcW w:w="90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44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8C34BB"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Futures Equivalent in  Core Reference Futures Contract (CRFC)</w:t>
            </w:r>
            <w:r w:rsidRPr="008C7DB1">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 = short</w:t>
            </w:r>
          </w:p>
        </w:tc>
        <w:tc>
          <w:tcPr>
            <w:tcW w:w="108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Cash Commodity Hedged</w:t>
            </w:r>
          </w:p>
        </w:tc>
        <w:tc>
          <w:tcPr>
            <w:tcW w:w="1260" w:type="dxa"/>
            <w:tcBorders>
              <w:bottom w:val="double" w:sz="6" w:space="0" w:color="auto"/>
            </w:tcBorders>
            <w:shd w:val="clear" w:color="auto" w:fill="auto"/>
            <w:vAlign w:val="center"/>
            <w:hideMark/>
          </w:tcPr>
          <w:p w:rsidR="008C34BB" w:rsidRPr="008C7DB1" w:rsidRDefault="008C34BB" w:rsidP="00CE4189">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1080" w:type="dxa"/>
            <w:tcBorders>
              <w:bottom w:val="double" w:sz="6" w:space="0" w:color="auto"/>
            </w:tcBorders>
            <w:shd w:val="clear" w:color="auto" w:fill="auto"/>
            <w:vAlign w:val="center"/>
          </w:tcPr>
          <w:p w:rsidR="008C34BB" w:rsidRPr="008C7DB1" w:rsidRDefault="008C34BB" w:rsidP="00CE4189">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Stocks Owned</w:t>
            </w:r>
          </w:p>
        </w:tc>
        <w:tc>
          <w:tcPr>
            <w:tcW w:w="990" w:type="dxa"/>
            <w:tcBorders>
              <w:bottom w:val="double" w:sz="6" w:space="0" w:color="auto"/>
            </w:tcBorders>
            <w:shd w:val="clear" w:color="auto" w:fill="auto"/>
            <w:vAlign w:val="center"/>
            <w:hideMark/>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Purchases</w:t>
            </w:r>
          </w:p>
        </w:tc>
        <w:tc>
          <w:tcPr>
            <w:tcW w:w="990" w:type="dxa"/>
            <w:tcBorders>
              <w:bottom w:val="double" w:sz="6" w:space="0" w:color="auto"/>
            </w:tcBorders>
            <w:shd w:val="clear" w:color="auto" w:fill="auto"/>
            <w:vAlign w:val="center"/>
            <w:hideMark/>
          </w:tcPr>
          <w:p w:rsidR="008C34BB" w:rsidRPr="008C7DB1" w:rsidRDefault="008C34BB" w:rsidP="00CE4189">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Sales</w:t>
            </w:r>
          </w:p>
        </w:tc>
        <w:tc>
          <w:tcPr>
            <w:tcW w:w="1710" w:type="dxa"/>
            <w:tcBorders>
              <w:bottom w:val="double" w:sz="6" w:space="0" w:color="auto"/>
            </w:tcBorders>
            <w:shd w:val="clear" w:color="auto" w:fill="auto"/>
            <w:vAlign w:val="center"/>
            <w:hideMark/>
          </w:tcPr>
          <w:p w:rsidR="008C34BB" w:rsidRPr="008C7DB1" w:rsidRDefault="008C34BB" w:rsidP="00CE4189">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8C34BB" w:rsidRPr="008C7DB1" w:rsidTr="00CE4189">
        <w:trPr>
          <w:trHeight w:val="360"/>
          <w:jc w:val="center"/>
        </w:trPr>
        <w:tc>
          <w:tcPr>
            <w:tcW w:w="90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5/6/2013</w:t>
            </w:r>
          </w:p>
        </w:tc>
        <w:tc>
          <w:tcPr>
            <w:tcW w:w="1440" w:type="dxa"/>
            <w:tcBorders>
              <w:bottom w:val="double" w:sz="6" w:space="0" w:color="auto"/>
            </w:tcBorders>
            <w:vAlign w:val="center"/>
          </w:tcPr>
          <w:p w:rsidR="008C34BB" w:rsidRPr="008C7DB1" w:rsidRDefault="008C34BB" w:rsidP="008C34B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§150.1 BFH (3)(A)</w:t>
            </w:r>
          </w:p>
        </w:tc>
        <w:tc>
          <w:tcPr>
            <w:tcW w:w="1440" w:type="dxa"/>
            <w:tcBorders>
              <w:bottom w:val="double" w:sz="6" w:space="0" w:color="auto"/>
            </w:tcBorders>
            <w:vAlign w:val="center"/>
          </w:tcPr>
          <w:p w:rsidR="008C34BB" w:rsidRPr="008C7DB1" w:rsidRDefault="008C34BB" w:rsidP="008C34B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CL-NYMEX</w:t>
            </w:r>
          </w:p>
        </w:tc>
        <w:tc>
          <w:tcPr>
            <w:tcW w:w="1260" w:type="dxa"/>
            <w:tcBorders>
              <w:bottom w:val="double" w:sz="6" w:space="0" w:color="auto"/>
            </w:tcBorders>
            <w:vAlign w:val="center"/>
          </w:tcPr>
          <w:p w:rsidR="008C34BB" w:rsidRPr="008C7DB1" w:rsidRDefault="008C34BB" w:rsidP="008C34B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CL-NYMEX</w:t>
            </w:r>
          </w:p>
        </w:tc>
        <w:tc>
          <w:tcPr>
            <w:tcW w:w="1530" w:type="dxa"/>
            <w:tcBorders>
              <w:bottom w:val="double" w:sz="6" w:space="0" w:color="auto"/>
            </w:tcBorders>
            <w:vAlign w:val="center"/>
          </w:tcPr>
          <w:p w:rsidR="008C34BB" w:rsidRPr="008C7DB1" w:rsidRDefault="008C34BB" w:rsidP="001676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r w:rsidR="00167618">
              <w:rPr>
                <w:rFonts w:ascii="Calibri" w:eastAsia="Times New Roman" w:hAnsi="Calibri" w:cs="Times New Roman"/>
                <w:color w:val="000000"/>
                <w:sz w:val="16"/>
                <w:szCs w:val="16"/>
              </w:rPr>
              <w:t>3</w:t>
            </w:r>
            <w:r w:rsidRPr="00F7660C">
              <w:rPr>
                <w:rFonts w:ascii="Calibri" w:eastAsia="Times New Roman" w:hAnsi="Calibri" w:cs="Times New Roman"/>
                <w:color w:val="000000"/>
                <w:sz w:val="16"/>
                <w:szCs w:val="16"/>
              </w:rPr>
              <w:t>0,000</w:t>
            </w:r>
          </w:p>
        </w:tc>
        <w:tc>
          <w:tcPr>
            <w:tcW w:w="1080" w:type="dxa"/>
            <w:tcBorders>
              <w:bottom w:val="double" w:sz="6" w:space="0" w:color="auto"/>
            </w:tcBorders>
            <w:vAlign w:val="center"/>
          </w:tcPr>
          <w:p w:rsidR="008C34BB" w:rsidRPr="008C7DB1" w:rsidRDefault="008C34BB" w:rsidP="008C34B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Crude oil</w:t>
            </w:r>
          </w:p>
        </w:tc>
        <w:tc>
          <w:tcPr>
            <w:tcW w:w="1260" w:type="dxa"/>
            <w:tcBorders>
              <w:bottom w:val="double" w:sz="6" w:space="0" w:color="auto"/>
            </w:tcBorders>
            <w:shd w:val="clear" w:color="auto" w:fill="auto"/>
            <w:noWrap/>
            <w:vAlign w:val="center"/>
            <w:hideMark/>
          </w:tcPr>
          <w:p w:rsidR="008C34BB" w:rsidRPr="008C7DB1" w:rsidRDefault="008C34BB" w:rsidP="008C34BB">
            <w:pPr>
              <w:spacing w:after="0" w:line="240" w:lineRule="auto"/>
              <w:jc w:val="center"/>
              <w:rPr>
                <w:rFonts w:ascii="Calibri" w:eastAsia="Times New Roman" w:hAnsi="Calibri" w:cs="Times New Roman"/>
                <w:color w:val="000000"/>
                <w:sz w:val="16"/>
                <w:szCs w:val="16"/>
              </w:rPr>
            </w:pPr>
            <w:proofErr w:type="spellStart"/>
            <w:r>
              <w:rPr>
                <w:rFonts w:ascii="Calibri" w:eastAsia="Times New Roman" w:hAnsi="Calibri" w:cs="Times New Roman"/>
                <w:color w:val="000000"/>
                <w:sz w:val="16"/>
                <w:szCs w:val="16"/>
              </w:rPr>
              <w:t>Bbls</w:t>
            </w:r>
            <w:proofErr w:type="spellEnd"/>
          </w:p>
        </w:tc>
        <w:tc>
          <w:tcPr>
            <w:tcW w:w="1080" w:type="dxa"/>
            <w:tcBorders>
              <w:bottom w:val="double" w:sz="6" w:space="0" w:color="auto"/>
            </w:tcBorders>
            <w:shd w:val="clear" w:color="auto" w:fill="auto"/>
            <w:vAlign w:val="center"/>
          </w:tcPr>
          <w:p w:rsidR="008C34BB" w:rsidRPr="008C7DB1" w:rsidRDefault="00167618" w:rsidP="001676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w:t>
            </w:r>
            <w:r w:rsidR="008C34BB">
              <w:rPr>
                <w:rFonts w:ascii="Calibri" w:eastAsia="Times New Roman" w:hAnsi="Calibri" w:cs="Times New Roman"/>
                <w:color w:val="000000"/>
                <w:sz w:val="16"/>
                <w:szCs w:val="16"/>
              </w:rPr>
              <w:t>0,000,000</w:t>
            </w:r>
          </w:p>
        </w:tc>
        <w:tc>
          <w:tcPr>
            <w:tcW w:w="990" w:type="dxa"/>
            <w:tcBorders>
              <w:bottom w:val="double" w:sz="6" w:space="0" w:color="auto"/>
            </w:tcBorders>
            <w:shd w:val="clear" w:color="auto" w:fill="auto"/>
            <w:noWrap/>
            <w:vAlign w:val="center"/>
            <w:hideMark/>
          </w:tcPr>
          <w:p w:rsidR="008C34BB" w:rsidRPr="008C7DB1" w:rsidRDefault="00167618" w:rsidP="001676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w:t>
            </w:r>
            <w:r w:rsidR="008C34BB">
              <w:rPr>
                <w:rFonts w:ascii="Calibri" w:eastAsia="Times New Roman" w:hAnsi="Calibri" w:cs="Times New Roman"/>
                <w:color w:val="000000"/>
                <w:sz w:val="16"/>
                <w:szCs w:val="16"/>
              </w:rPr>
              <w:t>,000,000</w:t>
            </w:r>
          </w:p>
        </w:tc>
        <w:tc>
          <w:tcPr>
            <w:tcW w:w="990" w:type="dxa"/>
            <w:tcBorders>
              <w:bottom w:val="double" w:sz="6" w:space="0" w:color="auto"/>
            </w:tcBorders>
            <w:shd w:val="clear" w:color="auto" w:fill="auto"/>
            <w:noWrap/>
            <w:vAlign w:val="center"/>
            <w:hideMark/>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1710" w:type="dxa"/>
            <w:tcBorders>
              <w:bottom w:val="double" w:sz="6" w:space="0" w:color="auto"/>
            </w:tcBorders>
            <w:shd w:val="clear" w:color="auto" w:fill="auto"/>
            <w:noWrap/>
            <w:vAlign w:val="center"/>
            <w:hideMark/>
          </w:tcPr>
          <w:p w:rsidR="008C34BB" w:rsidRPr="008C7DB1" w:rsidRDefault="00167618" w:rsidP="001676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r>
      <w:tr w:rsidR="008C34BB" w:rsidRPr="008C7DB1" w:rsidTr="00CE4189">
        <w:trPr>
          <w:trHeight w:val="324"/>
          <w:jc w:val="center"/>
        </w:trPr>
        <w:tc>
          <w:tcPr>
            <w:tcW w:w="13680" w:type="dxa"/>
            <w:gridSpan w:val="11"/>
            <w:shd w:val="clear" w:color="auto" w:fill="D9D9D9" w:themeFill="background1" w:themeFillShade="D9"/>
          </w:tcPr>
          <w:p w:rsidR="008C34BB" w:rsidRPr="008C7DB1" w:rsidRDefault="008C34BB" w:rsidP="00CE4189">
            <w:pPr>
              <w:spacing w:after="0" w:line="240" w:lineRule="auto"/>
              <w:rPr>
                <w:rFonts w:ascii="Calibri" w:eastAsia="Times New Roman" w:hAnsi="Calibri" w:cs="Times New Roman"/>
                <w:color w:val="000000"/>
                <w:sz w:val="20"/>
                <w:szCs w:val="20"/>
              </w:rPr>
            </w:pPr>
          </w:p>
        </w:tc>
      </w:tr>
    </w:tbl>
    <w:p w:rsidR="008C34BB" w:rsidRDefault="008C34BB">
      <w:pPr>
        <w:spacing w:after="200" w:line="276" w:lineRule="auto"/>
        <w:rPr>
          <w:u w:val="single"/>
        </w:rPr>
      </w:pPr>
    </w:p>
    <w:p w:rsidR="00A8021F" w:rsidRDefault="00C53F67">
      <w:pPr>
        <w:spacing w:after="200" w:line="276" w:lineRule="auto"/>
      </w:pPr>
      <w:r w:rsidRPr="0081708E">
        <w:rPr>
          <w:u w:val="single"/>
        </w:rPr>
        <w:t xml:space="preserve">Form 204, </w:t>
      </w:r>
      <w:r w:rsidR="00A8021F" w:rsidRPr="0081708E">
        <w:rPr>
          <w:u w:val="single"/>
        </w:rPr>
        <w:t>Example</w:t>
      </w:r>
      <w:r w:rsidR="00222DBD" w:rsidRPr="0081708E">
        <w:rPr>
          <w:u w:val="single"/>
        </w:rPr>
        <w:t xml:space="preserve"> </w:t>
      </w:r>
      <w:r w:rsidR="008C34BB">
        <w:rPr>
          <w:u w:val="single"/>
        </w:rPr>
        <w:t>B</w:t>
      </w:r>
      <w:r w:rsidR="00A6541E" w:rsidRPr="00A6541E">
        <w:t xml:space="preserve">- </w:t>
      </w:r>
      <w:r w:rsidR="00E23ECB">
        <w:t xml:space="preserve">A commercial entity has filed </w:t>
      </w:r>
      <w:r w:rsidR="00D176A5">
        <w:t xml:space="preserve">unfilled </w:t>
      </w:r>
      <w:r w:rsidR="00E23ECB">
        <w:t xml:space="preserve">anticipated </w:t>
      </w:r>
      <w:r w:rsidR="00D176A5">
        <w:t xml:space="preserve">requirements </w:t>
      </w:r>
      <w:r w:rsidR="00A6541E" w:rsidRPr="00A6541E">
        <w:t xml:space="preserve">in </w:t>
      </w:r>
      <w:r w:rsidR="00E23ECB">
        <w:t xml:space="preserve">an </w:t>
      </w:r>
      <w:r w:rsidR="00A6541E" w:rsidRPr="00A6541E">
        <w:t>initial statement on form 704, Section A</w:t>
      </w:r>
      <w:r w:rsidR="00D176A5">
        <w:t>,</w:t>
      </w:r>
      <w:r w:rsidR="00A6541E" w:rsidRPr="00A6541E">
        <w:t xml:space="preserve"> </w:t>
      </w:r>
      <w:r w:rsidR="00E23ECB">
        <w:t xml:space="preserve">in the amount of </w:t>
      </w:r>
      <w:r w:rsidR="00A6541E" w:rsidRPr="00A6541E">
        <w:t>120,000,000 MMBtu</w:t>
      </w:r>
      <w:r w:rsidR="00E23ECB">
        <w:t xml:space="preserve"> of natural gas</w:t>
      </w:r>
      <w:r w:rsidR="00D176A5">
        <w:t>. The current</w:t>
      </w:r>
      <w:r w:rsidR="00A6541E" w:rsidRPr="00A6541E">
        <w:t xml:space="preserve"> remaining </w:t>
      </w:r>
      <w:r w:rsidR="00D176A5">
        <w:t xml:space="preserve">unfilled </w:t>
      </w:r>
      <w:r w:rsidR="00A6541E" w:rsidRPr="00A6541E">
        <w:t xml:space="preserve">anticipated </w:t>
      </w:r>
      <w:r w:rsidR="00D176A5">
        <w:t>requirements are</w:t>
      </w:r>
      <w:r w:rsidR="00A6541E" w:rsidRPr="00A6541E">
        <w:t xml:space="preserve"> </w:t>
      </w:r>
      <w:r w:rsidR="00D176A5">
        <w:t>7</w:t>
      </w:r>
      <w:r w:rsidR="00A6541E" w:rsidRPr="00A6541E">
        <w:t xml:space="preserve">0,000,000 MMBtu. </w:t>
      </w:r>
      <w:r w:rsidR="00E23ECB">
        <w:t>The person owns s</w:t>
      </w:r>
      <w:r w:rsidR="00A6541E" w:rsidRPr="00A6541E">
        <w:t xml:space="preserve">tocks </w:t>
      </w:r>
      <w:r w:rsidR="00E23ECB">
        <w:t>of 2</w:t>
      </w:r>
      <w:r w:rsidR="00A6541E" w:rsidRPr="00A6541E">
        <w:t xml:space="preserve">0,000,000 </w:t>
      </w:r>
      <w:r w:rsidR="00E23ECB">
        <w:t xml:space="preserve">MMBtu </w:t>
      </w:r>
      <w:r w:rsidR="00A6541E" w:rsidRPr="00A6541E">
        <w:t xml:space="preserve">and </w:t>
      </w:r>
      <w:r w:rsidR="00E23ECB">
        <w:t xml:space="preserve">has entered into </w:t>
      </w:r>
      <w:r w:rsidR="00A6541E" w:rsidRPr="00A6541E">
        <w:t xml:space="preserve">fixed-price purchases of 30,000,000 </w:t>
      </w:r>
      <w:r w:rsidR="00E23ECB">
        <w:t xml:space="preserve">MMBtu.  The </w:t>
      </w:r>
      <w:r w:rsidR="00A6541E" w:rsidRPr="00A6541E">
        <w:t xml:space="preserve">combined </w:t>
      </w:r>
      <w:r w:rsidR="00E23ECB">
        <w:t xml:space="preserve">long cash position </w:t>
      </w:r>
      <w:r w:rsidR="00A6541E" w:rsidRPr="00A6541E">
        <w:t xml:space="preserve">is long </w:t>
      </w:r>
      <w:r w:rsidR="00D176A5">
        <w:t>5</w:t>
      </w:r>
      <w:r w:rsidR="00A6541E" w:rsidRPr="00A6541E">
        <w:t xml:space="preserve">0,000,000 MMBtu. </w:t>
      </w:r>
      <w:r w:rsidR="00E23ECB">
        <w:t xml:space="preserve">The total position being hedged, i.e., the remaining </w:t>
      </w:r>
      <w:r w:rsidR="00D176A5">
        <w:t xml:space="preserve">unfilled anticipatory requirements </w:t>
      </w:r>
      <w:r w:rsidR="00321215">
        <w:t xml:space="preserve">of 70,000,000 MMBtu </w:t>
      </w:r>
      <w:r w:rsidR="00D176A5">
        <w:t xml:space="preserve">and </w:t>
      </w:r>
      <w:r w:rsidR="00E23ECB">
        <w:t xml:space="preserve">the long </w:t>
      </w:r>
      <w:r w:rsidR="00D176A5">
        <w:t xml:space="preserve">cash </w:t>
      </w:r>
      <w:r w:rsidR="00E23ECB">
        <w:t>position</w:t>
      </w:r>
      <w:r w:rsidR="00321215">
        <w:t xml:space="preserve"> of 50,000,000 MMBtu</w:t>
      </w:r>
      <w:r w:rsidR="00E23ECB">
        <w:t xml:space="preserve">, equals a </w:t>
      </w:r>
      <w:r w:rsidR="00A6541E" w:rsidRPr="00A6541E">
        <w:t xml:space="preserve">long </w:t>
      </w:r>
      <w:r w:rsidR="00E23ECB">
        <w:t xml:space="preserve">position of </w:t>
      </w:r>
      <w:r w:rsidR="00A6541E" w:rsidRPr="00A6541E">
        <w:t>120,000,000 MMBtu</w:t>
      </w:r>
      <w:r w:rsidR="00E23ECB">
        <w:t xml:space="preserve"> in the cash commodity</w:t>
      </w:r>
      <w:r w:rsidR="00A6541E" w:rsidRPr="00A6541E">
        <w:t xml:space="preserve">. </w:t>
      </w:r>
      <w:r w:rsidR="00E23ECB">
        <w:t xml:space="preserve">The </w:t>
      </w:r>
      <w:r w:rsidR="00321215">
        <w:t xml:space="preserve">commercial entity reports a </w:t>
      </w:r>
      <w:r w:rsidR="00E23ECB">
        <w:t>f</w:t>
      </w:r>
      <w:r w:rsidR="00A6541E" w:rsidRPr="00A6541E">
        <w:t xml:space="preserve">utures </w:t>
      </w:r>
      <w:r w:rsidR="00E23ECB">
        <w:t>e</w:t>
      </w:r>
      <w:r w:rsidR="00A6541E" w:rsidRPr="00A6541E">
        <w:t xml:space="preserve">quivalent short </w:t>
      </w:r>
      <w:r w:rsidR="00E23ECB">
        <w:t xml:space="preserve">position of </w:t>
      </w:r>
      <w:r w:rsidR="00A6541E" w:rsidRPr="00A6541E">
        <w:t xml:space="preserve">10,000 </w:t>
      </w:r>
      <w:r w:rsidR="00E23ECB">
        <w:t>contract</w:t>
      </w:r>
      <w:r w:rsidR="00167618">
        <w:t>s</w:t>
      </w:r>
      <w:r w:rsidR="00E23ECB">
        <w:t xml:space="preserve"> </w:t>
      </w:r>
      <w:r w:rsidR="00A6541E" w:rsidRPr="00A6541E">
        <w:t xml:space="preserve">in </w:t>
      </w:r>
      <w:r w:rsidR="00E23ECB">
        <w:t xml:space="preserve">the </w:t>
      </w:r>
      <w:r w:rsidR="00A6541E" w:rsidRPr="00A6541E">
        <w:t>CRFC</w:t>
      </w:r>
      <w:r w:rsidR="00321215">
        <w:t xml:space="preserve"> as a hedge</w:t>
      </w:r>
      <w:r w:rsidR="00E23ECB">
        <w:t xml:space="preserve">, equivalent to </w:t>
      </w:r>
      <w:r w:rsidR="00A6541E" w:rsidRPr="00A6541E">
        <w:t xml:space="preserve">short 100,000,000 MMBtu, </w:t>
      </w:r>
      <w:r w:rsidR="00D176A5">
        <w:t xml:space="preserve">which is </w:t>
      </w:r>
      <w:r w:rsidR="00A6541E" w:rsidRPr="00A6541E">
        <w:t>less than the combined long</w:t>
      </w:r>
      <w:r w:rsidR="00E23ECB">
        <w:t xml:space="preserve"> cash position</w:t>
      </w:r>
      <w:r w:rsidR="00321215">
        <w:t xml:space="preserve"> and the remaining unfilled anticipated requirements</w:t>
      </w:r>
      <w:r w:rsidR="00A6541E" w:rsidRPr="00A6541E">
        <w:t>.</w:t>
      </w:r>
      <w:r w:rsidR="00222DBD">
        <w:t xml:space="preserve"> Hence, the cash position is partially hedged.</w:t>
      </w: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00"/>
        <w:gridCol w:w="1440"/>
        <w:gridCol w:w="1440"/>
        <w:gridCol w:w="1260"/>
        <w:gridCol w:w="1530"/>
        <w:gridCol w:w="1080"/>
        <w:gridCol w:w="1260"/>
        <w:gridCol w:w="1080"/>
        <w:gridCol w:w="990"/>
        <w:gridCol w:w="990"/>
        <w:gridCol w:w="1710"/>
      </w:tblGrid>
      <w:tr w:rsidR="00373FD5" w:rsidRPr="008C7DB1" w:rsidTr="00A55BE1">
        <w:trPr>
          <w:trHeight w:val="306"/>
          <w:jc w:val="center"/>
        </w:trPr>
        <w:tc>
          <w:tcPr>
            <w:tcW w:w="13680" w:type="dxa"/>
            <w:gridSpan w:val="11"/>
            <w:shd w:val="clear" w:color="auto" w:fill="D9D9D9" w:themeFill="background1" w:themeFillShade="D9"/>
            <w:vAlign w:val="center"/>
          </w:tcPr>
          <w:p w:rsidR="00373FD5" w:rsidRPr="008C7DB1" w:rsidRDefault="004F3EFB" w:rsidP="004F3EFB">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 xml:space="preserve">A. </w:t>
            </w:r>
            <w:r w:rsidR="00373FD5" w:rsidRPr="008C7DB1">
              <w:rPr>
                <w:rFonts w:ascii="Calibri" w:eastAsia="Calibri" w:hAnsi="Calibri" w:cs="Calibri"/>
                <w:color w:val="000000"/>
                <w:sz w:val="20"/>
                <w:szCs w:val="20"/>
              </w:rPr>
              <w:t xml:space="preserve">Cash positions pursuant to the following paragraphs of </w:t>
            </w:r>
            <w:r w:rsidR="00373FD5" w:rsidRPr="008C7DB1">
              <w:rPr>
                <w:rFonts w:ascii="Calibri" w:eastAsia="Calibri" w:hAnsi="Calibri" w:cs="Times New Roman"/>
                <w:sz w:val="20"/>
                <w:szCs w:val="20"/>
              </w:rPr>
              <w:t xml:space="preserve">§ </w:t>
            </w:r>
            <w:r w:rsidR="00373FD5">
              <w:rPr>
                <w:rFonts w:ascii="Calibri" w:eastAsia="Calibri" w:hAnsi="Calibri" w:cs="Calibri"/>
                <w:color w:val="000000"/>
                <w:sz w:val="20"/>
                <w:szCs w:val="20"/>
              </w:rPr>
              <w:t>19.01 (a) (3) (i), (ii), (iii), (iv)</w:t>
            </w:r>
            <w:r w:rsidR="008C34BB">
              <w:rPr>
                <w:rFonts w:ascii="Calibri" w:eastAsia="Calibri" w:hAnsi="Calibri" w:cs="Calibri"/>
                <w:color w:val="000000"/>
                <w:sz w:val="20"/>
                <w:szCs w:val="20"/>
              </w:rPr>
              <w:t>, and (4</w:t>
            </w:r>
            <w:proofErr w:type="gramStart"/>
            <w:r w:rsidR="008C34BB">
              <w:rPr>
                <w:rFonts w:ascii="Calibri" w:eastAsia="Calibri" w:hAnsi="Calibri" w:cs="Calibri"/>
                <w:color w:val="000000"/>
                <w:sz w:val="20"/>
                <w:szCs w:val="20"/>
              </w:rPr>
              <w:t>)(</w:t>
            </w:r>
            <w:proofErr w:type="gramEnd"/>
            <w:r w:rsidR="008C34BB">
              <w:rPr>
                <w:rFonts w:ascii="Calibri" w:eastAsia="Calibri" w:hAnsi="Calibri" w:cs="Calibri"/>
                <w:color w:val="000000"/>
                <w:sz w:val="20"/>
                <w:szCs w:val="20"/>
              </w:rPr>
              <w:t>ii)</w:t>
            </w:r>
            <w:r w:rsidR="00373FD5">
              <w:rPr>
                <w:rFonts w:ascii="Calibri" w:eastAsia="Calibri" w:hAnsi="Calibri" w:cs="Calibri"/>
                <w:color w:val="000000"/>
                <w:sz w:val="20"/>
                <w:szCs w:val="20"/>
              </w:rPr>
              <w:t>.</w:t>
            </w:r>
          </w:p>
        </w:tc>
      </w:tr>
      <w:tr w:rsidR="00373FD5" w:rsidRPr="008C7DB1" w:rsidTr="00A6541E">
        <w:trPr>
          <w:trHeight w:val="1395"/>
          <w:jc w:val="center"/>
        </w:trPr>
        <w:tc>
          <w:tcPr>
            <w:tcW w:w="900" w:type="dxa"/>
            <w:tcBorders>
              <w:bottom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440" w:type="dxa"/>
            <w:tcBorders>
              <w:bottom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373FD5"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Futures Equivalent in  Core Reference Futures Contract (CRFC)</w:t>
            </w:r>
            <w:r w:rsidRPr="008C7DB1">
              <w:rPr>
                <w:rFonts w:ascii="Calibri" w:eastAsia="Times New Roman" w:hAnsi="Calibri" w:cs="Times New Roman"/>
                <w:color w:val="000000"/>
                <w:sz w:val="16"/>
                <w:szCs w:val="16"/>
              </w:rPr>
              <w:t xml:space="preserve"> </w:t>
            </w:r>
            <w:r w:rsidR="00A6541E">
              <w:rPr>
                <w:rFonts w:ascii="Calibri" w:eastAsia="Times New Roman" w:hAnsi="Calibri" w:cs="Times New Roman"/>
                <w:color w:val="000000"/>
                <w:sz w:val="16"/>
                <w:szCs w:val="16"/>
              </w:rPr>
              <w:t>- = short</w:t>
            </w:r>
          </w:p>
        </w:tc>
        <w:tc>
          <w:tcPr>
            <w:tcW w:w="1080" w:type="dxa"/>
            <w:tcBorders>
              <w:bottom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Cash Commodity Hedged</w:t>
            </w:r>
          </w:p>
        </w:tc>
        <w:tc>
          <w:tcPr>
            <w:tcW w:w="1260" w:type="dxa"/>
            <w:tcBorders>
              <w:bottom w:val="double" w:sz="6" w:space="0" w:color="auto"/>
            </w:tcBorders>
            <w:shd w:val="clear" w:color="auto" w:fill="auto"/>
            <w:vAlign w:val="center"/>
            <w:hideMark/>
          </w:tcPr>
          <w:p w:rsidR="00373FD5" w:rsidRPr="008C7DB1" w:rsidRDefault="00373FD5" w:rsidP="00A55BE1">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1080" w:type="dxa"/>
            <w:tcBorders>
              <w:bottom w:val="double" w:sz="6" w:space="0" w:color="auto"/>
            </w:tcBorders>
            <w:shd w:val="clear" w:color="auto" w:fill="auto"/>
            <w:vAlign w:val="center"/>
          </w:tcPr>
          <w:p w:rsidR="00373FD5" w:rsidRPr="008C7DB1" w:rsidRDefault="00373FD5" w:rsidP="00A55BE1">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Stocks Owned</w:t>
            </w:r>
          </w:p>
        </w:tc>
        <w:tc>
          <w:tcPr>
            <w:tcW w:w="990" w:type="dxa"/>
            <w:tcBorders>
              <w:bottom w:val="double" w:sz="6" w:space="0" w:color="auto"/>
            </w:tcBorders>
            <w:shd w:val="clear" w:color="auto" w:fill="auto"/>
            <w:vAlign w:val="center"/>
            <w:hideMark/>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Purchases</w:t>
            </w:r>
          </w:p>
        </w:tc>
        <w:tc>
          <w:tcPr>
            <w:tcW w:w="990" w:type="dxa"/>
            <w:tcBorders>
              <w:bottom w:val="double" w:sz="6" w:space="0" w:color="auto"/>
            </w:tcBorders>
            <w:shd w:val="clear" w:color="auto" w:fill="auto"/>
            <w:vAlign w:val="center"/>
            <w:hideMark/>
          </w:tcPr>
          <w:p w:rsidR="00373FD5" w:rsidRPr="008C7DB1" w:rsidRDefault="00373FD5" w:rsidP="00A55BE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Sales</w:t>
            </w:r>
          </w:p>
        </w:tc>
        <w:tc>
          <w:tcPr>
            <w:tcW w:w="1710" w:type="dxa"/>
            <w:tcBorders>
              <w:bottom w:val="double" w:sz="6" w:space="0" w:color="auto"/>
            </w:tcBorders>
            <w:shd w:val="clear" w:color="auto" w:fill="auto"/>
            <w:vAlign w:val="center"/>
            <w:hideMark/>
          </w:tcPr>
          <w:p w:rsidR="00373FD5" w:rsidRPr="008C7DB1" w:rsidRDefault="00373FD5" w:rsidP="00A55BE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373FD5" w:rsidRPr="008C7DB1" w:rsidTr="00A6541E">
        <w:trPr>
          <w:trHeight w:val="360"/>
          <w:jc w:val="center"/>
        </w:trPr>
        <w:tc>
          <w:tcPr>
            <w:tcW w:w="900" w:type="dxa"/>
            <w:tcBorders>
              <w:bottom w:val="double" w:sz="6" w:space="0" w:color="auto"/>
            </w:tcBorders>
            <w:vAlign w:val="center"/>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5/6/2013</w:t>
            </w:r>
          </w:p>
        </w:tc>
        <w:tc>
          <w:tcPr>
            <w:tcW w:w="1440" w:type="dxa"/>
            <w:tcBorders>
              <w:bottom w:val="double" w:sz="6" w:space="0" w:color="auto"/>
            </w:tcBorders>
            <w:vAlign w:val="center"/>
          </w:tcPr>
          <w:p w:rsidR="00373FD5"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§150.1 BFH (3)(B)</w:t>
            </w:r>
          </w:p>
          <w:p w:rsidR="00E23ECB" w:rsidRPr="008C7DB1" w:rsidRDefault="00E23ECB" w:rsidP="00E23EC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§150.1 BFH (3)(C)</w:t>
            </w:r>
          </w:p>
        </w:tc>
        <w:tc>
          <w:tcPr>
            <w:tcW w:w="1440" w:type="dxa"/>
            <w:tcBorders>
              <w:bottom w:val="double" w:sz="6" w:space="0" w:color="auto"/>
            </w:tcBorders>
            <w:vAlign w:val="center"/>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HH-NYMEX</w:t>
            </w:r>
          </w:p>
        </w:tc>
        <w:tc>
          <w:tcPr>
            <w:tcW w:w="1260" w:type="dxa"/>
            <w:tcBorders>
              <w:bottom w:val="double" w:sz="6" w:space="0" w:color="auto"/>
            </w:tcBorders>
            <w:vAlign w:val="center"/>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1530" w:type="dxa"/>
            <w:tcBorders>
              <w:bottom w:val="double" w:sz="6" w:space="0" w:color="auto"/>
            </w:tcBorders>
            <w:vAlign w:val="center"/>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r w:rsidRPr="00F7660C">
              <w:rPr>
                <w:rFonts w:ascii="Calibri" w:eastAsia="Times New Roman" w:hAnsi="Calibri" w:cs="Times New Roman"/>
                <w:color w:val="000000"/>
                <w:sz w:val="16"/>
                <w:szCs w:val="16"/>
              </w:rPr>
              <w:t>10,000</w:t>
            </w:r>
          </w:p>
        </w:tc>
        <w:tc>
          <w:tcPr>
            <w:tcW w:w="1080" w:type="dxa"/>
            <w:tcBorders>
              <w:bottom w:val="double" w:sz="6" w:space="0" w:color="auto"/>
            </w:tcBorders>
            <w:vAlign w:val="center"/>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w:t>
            </w:r>
          </w:p>
        </w:tc>
        <w:tc>
          <w:tcPr>
            <w:tcW w:w="1260" w:type="dxa"/>
            <w:tcBorders>
              <w:bottom w:val="double" w:sz="6" w:space="0" w:color="auto"/>
            </w:tcBorders>
            <w:shd w:val="clear" w:color="auto" w:fill="auto"/>
            <w:noWrap/>
            <w:vAlign w:val="center"/>
            <w:hideMark/>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MMBtu</w:t>
            </w:r>
          </w:p>
        </w:tc>
        <w:tc>
          <w:tcPr>
            <w:tcW w:w="1080" w:type="dxa"/>
            <w:tcBorders>
              <w:bottom w:val="double" w:sz="6" w:space="0" w:color="auto"/>
            </w:tcBorders>
            <w:shd w:val="clear" w:color="auto" w:fill="auto"/>
            <w:vAlign w:val="center"/>
          </w:tcPr>
          <w:p w:rsidR="00373FD5" w:rsidRPr="008C7DB1" w:rsidRDefault="00E23ECB" w:rsidP="00E23EC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w:t>
            </w:r>
            <w:r w:rsidR="00A6541E">
              <w:rPr>
                <w:rFonts w:ascii="Calibri" w:eastAsia="Times New Roman" w:hAnsi="Calibri" w:cs="Times New Roman"/>
                <w:color w:val="000000"/>
                <w:sz w:val="16"/>
                <w:szCs w:val="16"/>
              </w:rPr>
              <w:t>0,000,000</w:t>
            </w:r>
          </w:p>
        </w:tc>
        <w:tc>
          <w:tcPr>
            <w:tcW w:w="990" w:type="dxa"/>
            <w:tcBorders>
              <w:bottom w:val="double" w:sz="6" w:space="0" w:color="auto"/>
            </w:tcBorders>
            <w:shd w:val="clear" w:color="auto" w:fill="auto"/>
            <w:noWrap/>
            <w:vAlign w:val="center"/>
            <w:hideMark/>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30,000,000</w:t>
            </w:r>
          </w:p>
        </w:tc>
        <w:tc>
          <w:tcPr>
            <w:tcW w:w="990" w:type="dxa"/>
            <w:tcBorders>
              <w:bottom w:val="double" w:sz="6" w:space="0" w:color="auto"/>
            </w:tcBorders>
            <w:shd w:val="clear" w:color="auto" w:fill="auto"/>
            <w:noWrap/>
            <w:vAlign w:val="center"/>
            <w:hideMark/>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1710" w:type="dxa"/>
            <w:tcBorders>
              <w:bottom w:val="double" w:sz="6" w:space="0" w:color="auto"/>
            </w:tcBorders>
            <w:shd w:val="clear" w:color="auto" w:fill="auto"/>
            <w:noWrap/>
            <w:vAlign w:val="center"/>
            <w:hideMark/>
          </w:tcPr>
          <w:p w:rsidR="00373FD5" w:rsidRPr="008C7DB1" w:rsidRDefault="00E23ECB" w:rsidP="00E23EC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7</w:t>
            </w:r>
            <w:r w:rsidR="00A6541E">
              <w:rPr>
                <w:rFonts w:ascii="Calibri" w:eastAsia="Times New Roman" w:hAnsi="Calibri" w:cs="Times New Roman"/>
                <w:color w:val="000000"/>
                <w:sz w:val="16"/>
                <w:szCs w:val="16"/>
              </w:rPr>
              <w:t>0,000,000</w:t>
            </w:r>
          </w:p>
        </w:tc>
      </w:tr>
      <w:tr w:rsidR="00373FD5" w:rsidRPr="008C7DB1" w:rsidTr="00A55BE1">
        <w:trPr>
          <w:trHeight w:val="324"/>
          <w:jc w:val="center"/>
        </w:trPr>
        <w:tc>
          <w:tcPr>
            <w:tcW w:w="13680" w:type="dxa"/>
            <w:gridSpan w:val="11"/>
            <w:shd w:val="clear" w:color="auto" w:fill="D9D9D9" w:themeFill="background1" w:themeFillShade="D9"/>
          </w:tcPr>
          <w:p w:rsidR="00373FD5" w:rsidRPr="008C7DB1" w:rsidRDefault="00373FD5" w:rsidP="00A55BE1">
            <w:pPr>
              <w:spacing w:after="0" w:line="240" w:lineRule="auto"/>
              <w:rPr>
                <w:rFonts w:ascii="Calibri" w:eastAsia="Times New Roman" w:hAnsi="Calibri" w:cs="Times New Roman"/>
                <w:color w:val="000000"/>
                <w:sz w:val="20"/>
                <w:szCs w:val="20"/>
              </w:rPr>
            </w:pPr>
          </w:p>
        </w:tc>
      </w:tr>
    </w:tbl>
    <w:p w:rsidR="00222DBD" w:rsidRDefault="00222DBD">
      <w:pPr>
        <w:spacing w:after="200" w:line="276" w:lineRule="auto"/>
      </w:pPr>
    </w:p>
    <w:p w:rsidR="00366CA8" w:rsidRDefault="00C53F67">
      <w:pPr>
        <w:spacing w:after="200" w:line="276" w:lineRule="auto"/>
      </w:pPr>
      <w:r w:rsidRPr="0081708E">
        <w:rPr>
          <w:u w:val="single"/>
        </w:rPr>
        <w:t xml:space="preserve">Form 204, </w:t>
      </w:r>
      <w:r w:rsidR="006B7386" w:rsidRPr="0081708E">
        <w:rPr>
          <w:u w:val="single"/>
        </w:rPr>
        <w:t>Example</w:t>
      </w:r>
      <w:r w:rsidR="00222DBD" w:rsidRPr="0081708E">
        <w:rPr>
          <w:u w:val="single"/>
        </w:rPr>
        <w:t xml:space="preserve"> </w:t>
      </w:r>
      <w:r w:rsidR="008C34BB">
        <w:rPr>
          <w:u w:val="single"/>
        </w:rPr>
        <w:t>C</w:t>
      </w:r>
      <w:r w:rsidR="006B7386" w:rsidRPr="00A6541E">
        <w:t xml:space="preserve">- </w:t>
      </w:r>
      <w:r w:rsidR="00222DBD">
        <w:t>A commercial entity has entered into o</w:t>
      </w:r>
      <w:r w:rsidR="006B7386">
        <w:t xml:space="preserve">ffsetting unfixed-price purchase </w:t>
      </w:r>
      <w:r w:rsidR="00516C12">
        <w:t xml:space="preserve">and sale </w:t>
      </w:r>
      <w:r w:rsidR="00222DBD">
        <w:t xml:space="preserve">contracts in the amount </w:t>
      </w:r>
      <w:r w:rsidR="006B7386">
        <w:t>of 25,000,000 MMBtu</w:t>
      </w:r>
      <w:r w:rsidR="00222DBD">
        <w:t xml:space="preserve"> of natural gas. The hedging position is a futures equivalent long position of 10,000 contracts and a futures equivalent short position of 10,000 contracts.</w:t>
      </w: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828"/>
        <w:gridCol w:w="1620"/>
        <w:gridCol w:w="2160"/>
        <w:gridCol w:w="1980"/>
        <w:gridCol w:w="1980"/>
        <w:gridCol w:w="1530"/>
        <w:gridCol w:w="1620"/>
        <w:gridCol w:w="1350"/>
        <w:gridCol w:w="1170"/>
      </w:tblGrid>
      <w:tr w:rsidR="00373FD5" w:rsidRPr="008C7DB1" w:rsidTr="00A55BE1">
        <w:trPr>
          <w:trHeight w:val="495"/>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73FD5" w:rsidRPr="008C7DB1" w:rsidRDefault="00373FD5" w:rsidP="008C34BB">
            <w:pPr>
              <w:spacing w:after="0" w:line="240" w:lineRule="auto"/>
              <w:rPr>
                <w:rFonts w:ascii="Calibri" w:eastAsia="Times New Roman" w:hAnsi="Calibri" w:cs="Times New Roman"/>
                <w:sz w:val="20"/>
                <w:szCs w:val="20"/>
              </w:rPr>
            </w:pPr>
            <w:r w:rsidRPr="008C7DB1">
              <w:rPr>
                <w:rFonts w:ascii="Calibri" w:eastAsia="Calibri" w:hAnsi="Calibri" w:cs="Calibri"/>
                <w:color w:val="000000"/>
                <w:sz w:val="20"/>
                <w:szCs w:val="20"/>
              </w:rPr>
              <w:t>B. Offsetting Unfixed</w:t>
            </w:r>
            <w:r w:rsidR="006B7386">
              <w:rPr>
                <w:rFonts w:ascii="Calibri" w:eastAsia="Calibri" w:hAnsi="Calibri" w:cs="Calibri"/>
                <w:color w:val="000000"/>
                <w:sz w:val="20"/>
                <w:szCs w:val="20"/>
              </w:rPr>
              <w:t>-Price</w:t>
            </w:r>
            <w:r w:rsidRPr="008C7DB1">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Purchases and Sales pursuant to </w:t>
            </w:r>
            <w:r w:rsidRPr="008C7DB1">
              <w:rPr>
                <w:rFonts w:ascii="Calibri" w:eastAsia="Calibri" w:hAnsi="Calibri" w:cs="Times New Roman"/>
                <w:sz w:val="20"/>
                <w:szCs w:val="20"/>
              </w:rPr>
              <w:t xml:space="preserve">§ </w:t>
            </w:r>
            <w:r>
              <w:rPr>
                <w:rFonts w:ascii="Calibri" w:eastAsia="Calibri" w:hAnsi="Calibri" w:cs="Calibri"/>
                <w:color w:val="000000"/>
                <w:sz w:val="20"/>
                <w:szCs w:val="20"/>
              </w:rPr>
              <w:t>19.01</w:t>
            </w:r>
            <w:r w:rsidR="008C34BB">
              <w:rPr>
                <w:rFonts w:ascii="Calibri" w:eastAsia="Calibri" w:hAnsi="Calibri" w:cs="Calibri"/>
                <w:color w:val="000000"/>
                <w:sz w:val="20"/>
                <w:szCs w:val="20"/>
              </w:rPr>
              <w:t>(a</w:t>
            </w:r>
            <w:proofErr w:type="gramStart"/>
            <w:r w:rsidR="008C34BB">
              <w:rPr>
                <w:rFonts w:ascii="Calibri" w:eastAsia="Calibri" w:hAnsi="Calibri" w:cs="Calibri"/>
                <w:color w:val="000000"/>
                <w:sz w:val="20"/>
                <w:szCs w:val="20"/>
              </w:rPr>
              <w:t>)</w:t>
            </w:r>
            <w:r>
              <w:rPr>
                <w:rFonts w:ascii="Calibri" w:eastAsia="Calibri" w:hAnsi="Calibri" w:cs="Calibri"/>
                <w:color w:val="000000"/>
                <w:sz w:val="20"/>
                <w:szCs w:val="20"/>
              </w:rPr>
              <w:t>(</w:t>
            </w:r>
            <w:proofErr w:type="gramEnd"/>
            <w:r>
              <w:rPr>
                <w:rFonts w:ascii="Calibri" w:eastAsia="Calibri" w:hAnsi="Calibri" w:cs="Calibri"/>
                <w:color w:val="000000"/>
                <w:sz w:val="20"/>
                <w:szCs w:val="20"/>
              </w:rPr>
              <w:t>3) (v).</w:t>
            </w:r>
          </w:p>
        </w:tc>
      </w:tr>
      <w:tr w:rsidR="00373FD5" w:rsidRPr="008C7DB1" w:rsidTr="00A55BE1">
        <w:trPr>
          <w:trHeight w:val="747"/>
          <w:jc w:val="center"/>
        </w:trPr>
        <w:tc>
          <w:tcPr>
            <w:tcW w:w="828"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62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Bona Fide Hedge Indication (BFHI) – Cite specific BFH definition in § 150.1 or other applicable §</w:t>
            </w:r>
          </w:p>
        </w:tc>
        <w:tc>
          <w:tcPr>
            <w:tcW w:w="216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Commodity Derivative Contract (CDC) or Referenced Contract (RC) used for Hedging</w:t>
            </w:r>
          </w:p>
        </w:tc>
        <w:tc>
          <w:tcPr>
            <w:tcW w:w="1980" w:type="dxa"/>
            <w:vMerge w:val="restart"/>
            <w:tcBorders>
              <w:top w:val="double" w:sz="6" w:space="0" w:color="auto"/>
              <w:left w:val="double" w:sz="6" w:space="0" w:color="auto"/>
              <w:right w:val="double" w:sz="6" w:space="0" w:color="auto"/>
            </w:tcBorders>
            <w:vAlign w:val="center"/>
          </w:tcPr>
          <w:p w:rsidR="00373FD5" w:rsidRPr="002F6693"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Core Referenced Futures Contract (CRFC)</w:t>
            </w:r>
          </w:p>
        </w:tc>
        <w:tc>
          <w:tcPr>
            <w:tcW w:w="198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Futures Equivalent in  Core Reference Futures Contract (CRFC)</w:t>
            </w:r>
          </w:p>
        </w:tc>
        <w:tc>
          <w:tcPr>
            <w:tcW w:w="153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sidRPr="008C7DB1">
              <w:rPr>
                <w:rFonts w:ascii="Calibri" w:eastAsia="Times New Roman" w:hAnsi="Calibri" w:cs="Times New Roman"/>
                <w:color w:val="000000"/>
                <w:sz w:val="16"/>
                <w:szCs w:val="16"/>
              </w:rPr>
              <w:t>Cash Commodity Hedged</w:t>
            </w:r>
          </w:p>
        </w:tc>
        <w:tc>
          <w:tcPr>
            <w:tcW w:w="162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135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sidRPr="008C7DB1">
              <w:rPr>
                <w:rFonts w:ascii="Calibri" w:eastAsia="Calibri" w:hAnsi="Calibri" w:cs="Times New Roman"/>
                <w:sz w:val="16"/>
                <w:szCs w:val="16"/>
              </w:rPr>
              <w:t>Unfixed-Price Purchases</w:t>
            </w:r>
          </w:p>
        </w:tc>
        <w:tc>
          <w:tcPr>
            <w:tcW w:w="117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sidRPr="008C7DB1">
              <w:rPr>
                <w:rFonts w:ascii="Calibri" w:eastAsia="Calibri" w:hAnsi="Calibri" w:cs="Times New Roman"/>
                <w:sz w:val="16"/>
                <w:szCs w:val="16"/>
              </w:rPr>
              <w:t>Unfixed-Price Sales</w:t>
            </w:r>
          </w:p>
        </w:tc>
      </w:tr>
      <w:tr w:rsidR="00373FD5" w:rsidRPr="008C7DB1" w:rsidTr="00A55BE1">
        <w:trPr>
          <w:trHeight w:val="936"/>
          <w:jc w:val="center"/>
        </w:trPr>
        <w:tc>
          <w:tcPr>
            <w:tcW w:w="828"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216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153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tcPr>
          <w:p w:rsidR="00373FD5" w:rsidRPr="008C7DB1" w:rsidRDefault="00373FD5" w:rsidP="00A55BE1">
            <w:pPr>
              <w:spacing w:after="0" w:line="240" w:lineRule="auto"/>
              <w:jc w:val="center"/>
              <w:rPr>
                <w:rFonts w:ascii="Calibri" w:eastAsia="Calibri" w:hAnsi="Calibri" w:cs="Times New Roman"/>
                <w:sz w:val="16"/>
                <w:szCs w:val="16"/>
              </w:rPr>
            </w:pPr>
          </w:p>
        </w:tc>
        <w:tc>
          <w:tcPr>
            <w:tcW w:w="135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p>
        </w:tc>
        <w:tc>
          <w:tcPr>
            <w:tcW w:w="117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p>
        </w:tc>
      </w:tr>
      <w:tr w:rsidR="00373FD5" w:rsidRPr="008C7DB1" w:rsidTr="006B7386">
        <w:trPr>
          <w:trHeight w:val="441"/>
          <w:jc w:val="center"/>
        </w:trPr>
        <w:tc>
          <w:tcPr>
            <w:tcW w:w="828" w:type="dxa"/>
            <w:tcBorders>
              <w:left w:val="double" w:sz="6" w:space="0" w:color="auto"/>
              <w:bottom w:val="double" w:sz="6" w:space="0" w:color="auto"/>
              <w:right w:val="double" w:sz="6" w:space="0" w:color="auto"/>
            </w:tcBorders>
            <w:vAlign w:val="center"/>
          </w:tcPr>
          <w:p w:rsidR="00373FD5" w:rsidRPr="008C7DB1" w:rsidRDefault="00A55BE1"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5/6/2013</w:t>
            </w:r>
          </w:p>
        </w:tc>
        <w:tc>
          <w:tcPr>
            <w:tcW w:w="1620" w:type="dxa"/>
            <w:tcBorders>
              <w:left w:val="double" w:sz="6" w:space="0" w:color="auto"/>
              <w:bottom w:val="double" w:sz="6" w:space="0" w:color="auto"/>
              <w:right w:val="double" w:sz="6" w:space="0" w:color="auto"/>
            </w:tcBorders>
            <w:vAlign w:val="center"/>
          </w:tcPr>
          <w:p w:rsidR="00373FD5" w:rsidRPr="008C7DB1" w:rsidRDefault="00A55BE1"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§150.1 BFH (3)(B)</w:t>
            </w:r>
          </w:p>
        </w:tc>
        <w:tc>
          <w:tcPr>
            <w:tcW w:w="2160" w:type="dxa"/>
            <w:tcBorders>
              <w:left w:val="double" w:sz="6" w:space="0" w:color="auto"/>
              <w:bottom w:val="double" w:sz="6" w:space="0" w:color="auto"/>
              <w:right w:val="double" w:sz="6" w:space="0" w:color="auto"/>
            </w:tcBorders>
            <w:vAlign w:val="center"/>
          </w:tcPr>
          <w:p w:rsidR="00373FD5" w:rsidRPr="008C7DB1" w:rsidRDefault="00A55BE1"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HH-NYMEX</w:t>
            </w:r>
          </w:p>
        </w:tc>
        <w:tc>
          <w:tcPr>
            <w:tcW w:w="1980" w:type="dxa"/>
            <w:tcBorders>
              <w:left w:val="double" w:sz="6" w:space="0" w:color="auto"/>
              <w:bottom w:val="double" w:sz="6" w:space="0" w:color="auto"/>
              <w:right w:val="double" w:sz="6" w:space="0" w:color="auto"/>
            </w:tcBorders>
            <w:vAlign w:val="center"/>
          </w:tcPr>
          <w:p w:rsidR="00373FD5" w:rsidRPr="008C7DB1" w:rsidRDefault="00A55BE1"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1980" w:type="dxa"/>
            <w:tcBorders>
              <w:left w:val="double" w:sz="6" w:space="0" w:color="auto"/>
              <w:bottom w:val="double" w:sz="6" w:space="0" w:color="auto"/>
              <w:right w:val="double" w:sz="6" w:space="0" w:color="auto"/>
            </w:tcBorders>
            <w:vAlign w:val="center"/>
          </w:tcPr>
          <w:p w:rsidR="00373FD5" w:rsidRPr="008C7DB1" w:rsidRDefault="006B7386"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w:t>
            </w:r>
          </w:p>
        </w:tc>
        <w:tc>
          <w:tcPr>
            <w:tcW w:w="1530" w:type="dxa"/>
            <w:tcBorders>
              <w:left w:val="double" w:sz="6" w:space="0" w:color="auto"/>
              <w:bottom w:val="double" w:sz="6" w:space="0" w:color="auto"/>
              <w:right w:val="double" w:sz="6" w:space="0" w:color="auto"/>
            </w:tcBorders>
            <w:vAlign w:val="center"/>
          </w:tcPr>
          <w:p w:rsidR="00373FD5" w:rsidRPr="008C7DB1" w:rsidRDefault="006B7386"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w:t>
            </w:r>
          </w:p>
        </w:tc>
        <w:tc>
          <w:tcPr>
            <w:tcW w:w="1620" w:type="dxa"/>
            <w:tcBorders>
              <w:left w:val="double" w:sz="6" w:space="0" w:color="auto"/>
              <w:bottom w:val="double" w:sz="6" w:space="0" w:color="auto"/>
              <w:right w:val="double" w:sz="6" w:space="0" w:color="auto"/>
            </w:tcBorders>
            <w:vAlign w:val="center"/>
          </w:tcPr>
          <w:p w:rsidR="00373FD5" w:rsidRPr="008C7DB1" w:rsidRDefault="006B7386" w:rsidP="006B7386">
            <w:pPr>
              <w:spacing w:after="0" w:line="240" w:lineRule="auto"/>
              <w:jc w:val="center"/>
              <w:rPr>
                <w:rFonts w:ascii="Calibri" w:eastAsia="Calibri" w:hAnsi="Calibri" w:cs="Times New Roman"/>
                <w:sz w:val="20"/>
                <w:szCs w:val="20"/>
              </w:rPr>
            </w:pPr>
            <w:r>
              <w:rPr>
                <w:rFonts w:ascii="Calibri" w:eastAsia="Times New Roman" w:hAnsi="Calibri" w:cs="Times New Roman"/>
                <w:color w:val="000000"/>
                <w:sz w:val="16"/>
                <w:szCs w:val="16"/>
              </w:rPr>
              <w:t>MMBtu</w:t>
            </w:r>
          </w:p>
        </w:tc>
        <w:tc>
          <w:tcPr>
            <w:tcW w:w="1350" w:type="dxa"/>
            <w:tcBorders>
              <w:left w:val="double" w:sz="6" w:space="0" w:color="auto"/>
              <w:bottom w:val="double" w:sz="6" w:space="0" w:color="auto"/>
              <w:right w:val="double" w:sz="6" w:space="0" w:color="auto"/>
            </w:tcBorders>
            <w:vAlign w:val="center"/>
          </w:tcPr>
          <w:p w:rsidR="00373FD5" w:rsidRPr="008C7DB1" w:rsidRDefault="006B7386" w:rsidP="00A55BE1">
            <w:pPr>
              <w:spacing w:after="0" w:line="240" w:lineRule="auto"/>
              <w:jc w:val="center"/>
              <w:rPr>
                <w:rFonts w:ascii="Calibri" w:eastAsia="Calibri" w:hAnsi="Calibri" w:cs="Times New Roman"/>
                <w:sz w:val="20"/>
                <w:szCs w:val="20"/>
              </w:rPr>
            </w:pPr>
            <w:r>
              <w:rPr>
                <w:rFonts w:ascii="Calibri" w:eastAsia="Calibri" w:hAnsi="Calibri" w:cs="Times New Roman"/>
                <w:sz w:val="20"/>
                <w:szCs w:val="20"/>
              </w:rPr>
              <w:t>25,000,000</w:t>
            </w:r>
          </w:p>
        </w:tc>
        <w:tc>
          <w:tcPr>
            <w:tcW w:w="1170" w:type="dxa"/>
            <w:tcBorders>
              <w:left w:val="double" w:sz="6" w:space="0" w:color="auto"/>
              <w:bottom w:val="double" w:sz="6" w:space="0" w:color="auto"/>
              <w:right w:val="double" w:sz="6" w:space="0" w:color="auto"/>
            </w:tcBorders>
            <w:vAlign w:val="center"/>
          </w:tcPr>
          <w:p w:rsidR="00373FD5" w:rsidRPr="008C7DB1" w:rsidRDefault="006B7386" w:rsidP="00A55BE1">
            <w:pPr>
              <w:spacing w:after="0" w:line="240" w:lineRule="auto"/>
              <w:jc w:val="center"/>
              <w:rPr>
                <w:rFonts w:ascii="Calibri" w:eastAsia="Calibri" w:hAnsi="Calibri" w:cs="Times New Roman"/>
                <w:sz w:val="20"/>
                <w:szCs w:val="20"/>
              </w:rPr>
            </w:pPr>
            <w:r>
              <w:rPr>
                <w:rFonts w:ascii="Calibri" w:eastAsia="Calibri" w:hAnsi="Calibri" w:cs="Times New Roman"/>
                <w:sz w:val="20"/>
                <w:szCs w:val="20"/>
              </w:rPr>
              <w:t>25,000,000</w:t>
            </w:r>
          </w:p>
        </w:tc>
      </w:tr>
      <w:tr w:rsidR="00222DBD" w:rsidRPr="008C7DB1" w:rsidTr="00EB535D">
        <w:trPr>
          <w:trHeight w:val="441"/>
          <w:jc w:val="center"/>
        </w:trPr>
        <w:tc>
          <w:tcPr>
            <w:tcW w:w="828"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vAlign w:val="center"/>
          </w:tcPr>
          <w:p w:rsidR="00222DBD" w:rsidRPr="008C7DB1" w:rsidRDefault="00BC7F9C" w:rsidP="00BC7F9C">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continuation</w:t>
            </w:r>
          </w:p>
        </w:tc>
        <w:tc>
          <w:tcPr>
            <w:tcW w:w="216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HH-NYMEX</w:t>
            </w:r>
          </w:p>
        </w:tc>
        <w:tc>
          <w:tcPr>
            <w:tcW w:w="198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198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w:t>
            </w:r>
          </w:p>
        </w:tc>
        <w:tc>
          <w:tcPr>
            <w:tcW w:w="153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w:t>
            </w:r>
          </w:p>
        </w:tc>
        <w:tc>
          <w:tcPr>
            <w:tcW w:w="162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Calibri" w:hAnsi="Calibri" w:cs="Times New Roman"/>
                <w:sz w:val="20"/>
                <w:szCs w:val="20"/>
              </w:rPr>
            </w:pPr>
            <w:r>
              <w:rPr>
                <w:rFonts w:ascii="Calibri" w:eastAsia="Times New Roman" w:hAnsi="Calibri" w:cs="Times New Roman"/>
                <w:color w:val="000000"/>
                <w:sz w:val="16"/>
                <w:szCs w:val="16"/>
              </w:rPr>
              <w:t>MMBtu</w:t>
            </w:r>
          </w:p>
        </w:tc>
        <w:tc>
          <w:tcPr>
            <w:tcW w:w="135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Calibri" w:hAnsi="Calibri" w:cs="Times New Roman"/>
                <w:sz w:val="20"/>
                <w:szCs w:val="20"/>
              </w:rPr>
            </w:pPr>
          </w:p>
        </w:tc>
        <w:tc>
          <w:tcPr>
            <w:tcW w:w="117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Calibri" w:hAnsi="Calibri" w:cs="Times New Roman"/>
                <w:sz w:val="20"/>
                <w:szCs w:val="20"/>
              </w:rPr>
            </w:pPr>
          </w:p>
        </w:tc>
      </w:tr>
      <w:tr w:rsidR="00373FD5" w:rsidRPr="008C7DB1" w:rsidTr="00A55BE1">
        <w:trPr>
          <w:trHeight w:val="441"/>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73FD5" w:rsidRPr="008C7DB1" w:rsidRDefault="00373FD5" w:rsidP="00A55BE1">
            <w:pPr>
              <w:spacing w:after="0" w:line="240" w:lineRule="auto"/>
              <w:rPr>
                <w:rFonts w:ascii="Calibri" w:eastAsia="Calibri" w:hAnsi="Calibri" w:cs="Times New Roman"/>
                <w:sz w:val="20"/>
                <w:szCs w:val="20"/>
              </w:rPr>
            </w:pPr>
          </w:p>
        </w:tc>
      </w:tr>
    </w:tbl>
    <w:p w:rsidR="00373FD5" w:rsidRDefault="00373FD5">
      <w:pPr>
        <w:spacing w:after="200" w:line="276" w:lineRule="auto"/>
      </w:pPr>
    </w:p>
    <w:p w:rsidR="006B7386" w:rsidRDefault="00C53F67">
      <w:pPr>
        <w:spacing w:after="200" w:line="276" w:lineRule="auto"/>
      </w:pPr>
      <w:r w:rsidRPr="0081708E">
        <w:rPr>
          <w:u w:val="single"/>
        </w:rPr>
        <w:t xml:space="preserve">Form 204, </w:t>
      </w:r>
      <w:r w:rsidR="006B7386" w:rsidRPr="0081708E">
        <w:rPr>
          <w:u w:val="single"/>
        </w:rPr>
        <w:t>Example</w:t>
      </w:r>
      <w:r w:rsidR="005B24D7" w:rsidRPr="0081708E">
        <w:rPr>
          <w:u w:val="single"/>
        </w:rPr>
        <w:t xml:space="preserve"> </w:t>
      </w:r>
      <w:r w:rsidR="00321215">
        <w:rPr>
          <w:u w:val="single"/>
        </w:rPr>
        <w:t>D</w:t>
      </w:r>
      <w:r w:rsidR="00AC4174">
        <w:t>–</w:t>
      </w:r>
      <w:r w:rsidR="006B7386" w:rsidRPr="00A6541E">
        <w:t xml:space="preserve"> </w:t>
      </w:r>
      <w:r w:rsidR="00AC4174">
        <w:t>A merchant reportable in cotton futures has the following inventory:  n</w:t>
      </w:r>
      <w:r w:rsidR="005B24D7">
        <w:t>o equity stock, 1</w:t>
      </w:r>
      <w:r w:rsidR="00AC4174">
        <w:t>00</w:t>
      </w:r>
      <w:r w:rsidR="005B24D7">
        <w:t xml:space="preserve"> bale</w:t>
      </w:r>
      <w:r w:rsidR="00AC4174">
        <w:t>s</w:t>
      </w:r>
      <w:r w:rsidR="005B24D7">
        <w:t xml:space="preserve"> of certificated stock, and 5</w:t>
      </w:r>
      <w:r w:rsidR="00AC4174">
        <w:t>00</w:t>
      </w:r>
      <w:r w:rsidR="005B24D7">
        <w:t xml:space="preserve"> bales of non-certificated stock.</w:t>
      </w: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4878"/>
        <w:gridCol w:w="4950"/>
        <w:gridCol w:w="4410"/>
      </w:tblGrid>
      <w:tr w:rsidR="00373FD5" w:rsidRPr="002326B7" w:rsidTr="00A55BE1">
        <w:trPr>
          <w:trHeight w:val="495"/>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73FD5" w:rsidRPr="002326B7" w:rsidRDefault="00373FD5" w:rsidP="008C34BB">
            <w:pPr>
              <w:spacing w:after="0" w:line="240" w:lineRule="auto"/>
              <w:rPr>
                <w:rFonts w:ascii="Calibri" w:eastAsia="Times New Roman" w:hAnsi="Calibri" w:cs="Times New Roman"/>
                <w:sz w:val="20"/>
                <w:szCs w:val="20"/>
              </w:rPr>
            </w:pPr>
            <w:r>
              <w:rPr>
                <w:rFonts w:ascii="Calibri" w:eastAsia="Calibri" w:hAnsi="Calibri" w:cs="Calibri"/>
                <w:color w:val="000000"/>
                <w:sz w:val="20"/>
                <w:szCs w:val="20"/>
              </w:rPr>
              <w:t>C</w:t>
            </w:r>
            <w:r w:rsidRPr="002326B7">
              <w:rPr>
                <w:rFonts w:ascii="Calibri" w:eastAsia="Calibri" w:hAnsi="Calibri" w:cs="Calibri"/>
                <w:color w:val="000000"/>
                <w:sz w:val="20"/>
                <w:szCs w:val="20"/>
              </w:rPr>
              <w:t xml:space="preserve">. </w:t>
            </w:r>
            <w:r>
              <w:rPr>
                <w:rFonts w:ascii="Calibri" w:eastAsia="Calibri" w:hAnsi="Calibri" w:cs="Calibri"/>
                <w:color w:val="000000"/>
                <w:sz w:val="20"/>
                <w:szCs w:val="20"/>
              </w:rPr>
              <w:t>Cotton Stocks owned in Section A above</w:t>
            </w:r>
            <w:r w:rsidRPr="002326B7">
              <w:rPr>
                <w:rFonts w:ascii="Calibri" w:eastAsia="Calibri" w:hAnsi="Calibri" w:cs="Calibri"/>
                <w:color w:val="000000"/>
                <w:sz w:val="20"/>
                <w:szCs w:val="20"/>
              </w:rPr>
              <w:t xml:space="preserve"> pursuant to </w:t>
            </w:r>
            <w:r w:rsidRPr="002326B7">
              <w:rPr>
                <w:rFonts w:ascii="Calibri" w:eastAsia="Calibri" w:hAnsi="Calibri" w:cs="Times New Roman"/>
                <w:sz w:val="20"/>
                <w:szCs w:val="20"/>
              </w:rPr>
              <w:t xml:space="preserve">§ </w:t>
            </w:r>
            <w:r>
              <w:rPr>
                <w:rFonts w:ascii="Calibri" w:eastAsia="Calibri" w:hAnsi="Calibri" w:cs="Calibri"/>
                <w:color w:val="000000"/>
                <w:sz w:val="20"/>
                <w:szCs w:val="20"/>
              </w:rPr>
              <w:t>19.01(a</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3)</w:t>
            </w:r>
            <w:r w:rsidRPr="002326B7">
              <w:rPr>
                <w:rFonts w:ascii="Calibri" w:eastAsia="Calibri" w:hAnsi="Calibri" w:cs="Calibri"/>
                <w:color w:val="000000"/>
                <w:sz w:val="20"/>
                <w:szCs w:val="20"/>
              </w:rPr>
              <w:t>(v</w:t>
            </w:r>
            <w:r>
              <w:rPr>
                <w:rFonts w:ascii="Calibri" w:eastAsia="Calibri" w:hAnsi="Calibri" w:cs="Calibri"/>
                <w:color w:val="000000"/>
                <w:sz w:val="20"/>
                <w:szCs w:val="20"/>
              </w:rPr>
              <w:t>i</w:t>
            </w:r>
            <w:r w:rsidRPr="002326B7">
              <w:rPr>
                <w:rFonts w:ascii="Calibri" w:eastAsia="Calibri" w:hAnsi="Calibri" w:cs="Calibri"/>
                <w:color w:val="000000"/>
                <w:sz w:val="20"/>
                <w:szCs w:val="20"/>
              </w:rPr>
              <w:t>)</w:t>
            </w:r>
            <w:r w:rsidR="00BC7F9C">
              <w:rPr>
                <w:rFonts w:ascii="Calibri" w:eastAsia="Calibri" w:hAnsi="Calibri" w:cs="Calibri"/>
                <w:color w:val="000000"/>
                <w:sz w:val="20"/>
                <w:szCs w:val="20"/>
              </w:rPr>
              <w:t>.</w:t>
            </w:r>
            <w:r w:rsidR="005B24D7">
              <w:rPr>
                <w:rFonts w:ascii="Calibri" w:eastAsia="Calibri" w:hAnsi="Calibri" w:cs="Calibri"/>
                <w:color w:val="000000"/>
                <w:sz w:val="20"/>
                <w:szCs w:val="20"/>
              </w:rPr>
              <w:t xml:space="preserve"> </w:t>
            </w:r>
            <w:r w:rsidR="00BC7F9C">
              <w:rPr>
                <w:rFonts w:ascii="Calibri" w:eastAsia="Calibri" w:hAnsi="Calibri" w:cs="Calibri"/>
                <w:color w:val="000000"/>
                <w:sz w:val="20"/>
                <w:szCs w:val="20"/>
              </w:rPr>
              <w:t xml:space="preserve">Report in </w:t>
            </w:r>
            <w:r w:rsidR="005B24D7">
              <w:rPr>
                <w:rFonts w:ascii="Calibri" w:eastAsia="Calibri" w:hAnsi="Calibri" w:cs="Calibri"/>
                <w:color w:val="000000"/>
                <w:sz w:val="20"/>
                <w:szCs w:val="20"/>
              </w:rPr>
              <w:t>hundreds of bales (500-lb. bales)</w:t>
            </w:r>
            <w:r w:rsidRPr="002326B7">
              <w:rPr>
                <w:rFonts w:ascii="Calibri" w:eastAsia="Calibri" w:hAnsi="Calibri" w:cs="Calibri"/>
                <w:color w:val="000000"/>
                <w:sz w:val="20"/>
                <w:szCs w:val="20"/>
              </w:rPr>
              <w:t>.</w:t>
            </w:r>
          </w:p>
        </w:tc>
      </w:tr>
      <w:tr w:rsidR="00373FD5" w:rsidRPr="002326B7" w:rsidTr="00A55BE1">
        <w:trPr>
          <w:trHeight w:val="747"/>
          <w:jc w:val="center"/>
        </w:trPr>
        <w:tc>
          <w:tcPr>
            <w:tcW w:w="4878" w:type="dxa"/>
            <w:vMerge w:val="restart"/>
            <w:tcBorders>
              <w:top w:val="double" w:sz="6" w:space="0" w:color="auto"/>
              <w:left w:val="double" w:sz="6" w:space="0" w:color="auto"/>
              <w:right w:val="double" w:sz="6" w:space="0" w:color="auto"/>
            </w:tcBorders>
            <w:vAlign w:val="center"/>
          </w:tcPr>
          <w:p w:rsidR="00373FD5"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Equity Stock</w:t>
            </w:r>
          </w:p>
          <w:p w:rsidR="00AC4174" w:rsidRPr="002326B7" w:rsidRDefault="00AC4174" w:rsidP="00A55BE1">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(’00 bales)</w:t>
            </w:r>
          </w:p>
        </w:tc>
        <w:tc>
          <w:tcPr>
            <w:tcW w:w="4950" w:type="dxa"/>
            <w:vMerge w:val="restart"/>
            <w:tcBorders>
              <w:top w:val="double" w:sz="6" w:space="0" w:color="auto"/>
              <w:left w:val="double" w:sz="6" w:space="0" w:color="auto"/>
              <w:right w:val="double" w:sz="6" w:space="0" w:color="auto"/>
            </w:tcBorders>
            <w:vAlign w:val="center"/>
          </w:tcPr>
          <w:p w:rsidR="00373FD5"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Certificated Stocks</w:t>
            </w:r>
          </w:p>
          <w:p w:rsidR="00AC4174" w:rsidRPr="002326B7" w:rsidRDefault="00AC4174" w:rsidP="00A55BE1">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(’00 bales)</w:t>
            </w:r>
          </w:p>
        </w:tc>
        <w:tc>
          <w:tcPr>
            <w:tcW w:w="4410" w:type="dxa"/>
            <w:vMerge w:val="restart"/>
            <w:tcBorders>
              <w:top w:val="double" w:sz="6" w:space="0" w:color="auto"/>
              <w:left w:val="double" w:sz="6" w:space="0" w:color="auto"/>
              <w:right w:val="double" w:sz="6" w:space="0" w:color="auto"/>
            </w:tcBorders>
            <w:vAlign w:val="center"/>
          </w:tcPr>
          <w:p w:rsidR="00373FD5"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Non-certificated Stocks</w:t>
            </w:r>
          </w:p>
          <w:p w:rsidR="00AC4174" w:rsidRPr="002326B7" w:rsidRDefault="00AC4174" w:rsidP="00A55BE1">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(’00 bales)</w:t>
            </w:r>
          </w:p>
        </w:tc>
      </w:tr>
      <w:tr w:rsidR="00373FD5" w:rsidRPr="002326B7" w:rsidTr="00A55BE1">
        <w:trPr>
          <w:trHeight w:val="195"/>
          <w:jc w:val="center"/>
        </w:trPr>
        <w:tc>
          <w:tcPr>
            <w:tcW w:w="4878" w:type="dxa"/>
            <w:vMerge/>
            <w:tcBorders>
              <w:left w:val="double" w:sz="6" w:space="0" w:color="auto"/>
              <w:bottom w:val="double" w:sz="6" w:space="0" w:color="auto"/>
              <w:right w:val="double" w:sz="6" w:space="0" w:color="auto"/>
            </w:tcBorders>
            <w:vAlign w:val="center"/>
          </w:tcPr>
          <w:p w:rsidR="00373FD5" w:rsidRPr="002326B7" w:rsidRDefault="00373FD5" w:rsidP="00A55BE1">
            <w:pPr>
              <w:spacing w:after="0" w:line="240" w:lineRule="auto"/>
              <w:jc w:val="center"/>
              <w:rPr>
                <w:rFonts w:ascii="Calibri" w:eastAsia="Times New Roman" w:hAnsi="Calibri" w:cs="Times New Roman"/>
                <w:color w:val="000000"/>
                <w:sz w:val="16"/>
                <w:szCs w:val="16"/>
              </w:rPr>
            </w:pPr>
          </w:p>
        </w:tc>
        <w:tc>
          <w:tcPr>
            <w:tcW w:w="4950" w:type="dxa"/>
            <w:vMerge/>
            <w:tcBorders>
              <w:left w:val="double" w:sz="6" w:space="0" w:color="auto"/>
              <w:bottom w:val="double" w:sz="6" w:space="0" w:color="auto"/>
              <w:right w:val="double" w:sz="6" w:space="0" w:color="auto"/>
            </w:tcBorders>
            <w:vAlign w:val="center"/>
          </w:tcPr>
          <w:p w:rsidR="00373FD5" w:rsidRPr="002326B7" w:rsidRDefault="00373FD5" w:rsidP="00A55BE1">
            <w:pPr>
              <w:spacing w:after="0" w:line="240" w:lineRule="auto"/>
              <w:jc w:val="center"/>
              <w:rPr>
                <w:rFonts w:ascii="Calibri" w:eastAsia="Times New Roman" w:hAnsi="Calibri" w:cs="Times New Roman"/>
                <w:color w:val="000000"/>
                <w:sz w:val="16"/>
                <w:szCs w:val="16"/>
              </w:rPr>
            </w:pPr>
          </w:p>
        </w:tc>
        <w:tc>
          <w:tcPr>
            <w:tcW w:w="4410" w:type="dxa"/>
            <w:vMerge/>
            <w:tcBorders>
              <w:left w:val="double" w:sz="6" w:space="0" w:color="auto"/>
              <w:bottom w:val="double" w:sz="6" w:space="0" w:color="auto"/>
              <w:right w:val="double" w:sz="6" w:space="0" w:color="auto"/>
            </w:tcBorders>
          </w:tcPr>
          <w:p w:rsidR="00373FD5" w:rsidRPr="002326B7" w:rsidRDefault="00373FD5" w:rsidP="00A55BE1">
            <w:pPr>
              <w:spacing w:after="0" w:line="240" w:lineRule="auto"/>
              <w:jc w:val="center"/>
              <w:rPr>
                <w:rFonts w:ascii="Calibri" w:eastAsia="Calibri" w:hAnsi="Calibri" w:cs="Times New Roman"/>
                <w:sz w:val="16"/>
                <w:szCs w:val="16"/>
              </w:rPr>
            </w:pPr>
          </w:p>
        </w:tc>
      </w:tr>
      <w:tr w:rsidR="00373FD5" w:rsidRPr="002326B7" w:rsidTr="005B24D7">
        <w:trPr>
          <w:trHeight w:val="441"/>
          <w:jc w:val="center"/>
        </w:trPr>
        <w:tc>
          <w:tcPr>
            <w:tcW w:w="4878" w:type="dxa"/>
            <w:tcBorders>
              <w:left w:val="double" w:sz="6" w:space="0" w:color="auto"/>
              <w:bottom w:val="double" w:sz="6" w:space="0" w:color="auto"/>
              <w:right w:val="double" w:sz="6" w:space="0" w:color="auto"/>
            </w:tcBorders>
            <w:vAlign w:val="center"/>
          </w:tcPr>
          <w:p w:rsidR="00373FD5" w:rsidRPr="002326B7" w:rsidRDefault="005B24D7"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4950" w:type="dxa"/>
            <w:tcBorders>
              <w:left w:val="double" w:sz="6" w:space="0" w:color="auto"/>
              <w:bottom w:val="double" w:sz="6" w:space="0" w:color="auto"/>
              <w:right w:val="double" w:sz="6" w:space="0" w:color="auto"/>
            </w:tcBorders>
            <w:vAlign w:val="center"/>
          </w:tcPr>
          <w:p w:rsidR="00373FD5" w:rsidRPr="002326B7" w:rsidRDefault="005B24D7"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w:t>
            </w:r>
          </w:p>
        </w:tc>
        <w:tc>
          <w:tcPr>
            <w:tcW w:w="4410" w:type="dxa"/>
            <w:tcBorders>
              <w:left w:val="double" w:sz="6" w:space="0" w:color="auto"/>
              <w:bottom w:val="double" w:sz="6" w:space="0" w:color="auto"/>
              <w:right w:val="double" w:sz="6" w:space="0" w:color="auto"/>
            </w:tcBorders>
            <w:vAlign w:val="center"/>
          </w:tcPr>
          <w:p w:rsidR="00373FD5" w:rsidRPr="005B24D7" w:rsidRDefault="005B24D7" w:rsidP="005B24D7">
            <w:pPr>
              <w:spacing w:after="0" w:line="240" w:lineRule="auto"/>
              <w:jc w:val="center"/>
              <w:rPr>
                <w:rFonts w:ascii="Calibri" w:eastAsia="Calibri" w:hAnsi="Calibri" w:cs="Times New Roman"/>
                <w:sz w:val="16"/>
                <w:szCs w:val="16"/>
              </w:rPr>
            </w:pPr>
            <w:r w:rsidRPr="005B24D7">
              <w:rPr>
                <w:rFonts w:ascii="Calibri" w:eastAsia="Calibri" w:hAnsi="Calibri" w:cs="Times New Roman"/>
                <w:sz w:val="16"/>
                <w:szCs w:val="16"/>
              </w:rPr>
              <w:t>5</w:t>
            </w:r>
          </w:p>
        </w:tc>
      </w:tr>
      <w:tr w:rsidR="00373FD5" w:rsidRPr="002326B7" w:rsidTr="00A55BE1">
        <w:trPr>
          <w:trHeight w:val="441"/>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73FD5" w:rsidRPr="002326B7" w:rsidRDefault="00373FD5" w:rsidP="00A55BE1">
            <w:pPr>
              <w:spacing w:after="0" w:line="240" w:lineRule="auto"/>
              <w:rPr>
                <w:rFonts w:ascii="Calibri" w:eastAsia="Calibri" w:hAnsi="Calibri" w:cs="Times New Roman"/>
                <w:sz w:val="20"/>
                <w:szCs w:val="20"/>
              </w:rPr>
            </w:pPr>
          </w:p>
        </w:tc>
      </w:tr>
    </w:tbl>
    <w:p w:rsidR="00373FD5" w:rsidRDefault="00373FD5">
      <w:pPr>
        <w:spacing w:after="200" w:line="276" w:lineRule="auto"/>
      </w:pPr>
    </w:p>
    <w:p w:rsidR="00373FD5" w:rsidRDefault="00373FD5">
      <w:pPr>
        <w:spacing w:after="200" w:line="276" w:lineRule="auto"/>
      </w:pPr>
      <w:r>
        <w:br w:type="page"/>
      </w:r>
    </w:p>
    <w:p w:rsidR="00817377" w:rsidRDefault="00817377">
      <w:pPr>
        <w:spacing w:after="200" w:line="276" w:lineRule="auto"/>
        <w:sectPr w:rsidR="00817377" w:rsidSect="00235EAF">
          <w:pgSz w:w="15840" w:h="12240" w:orient="landscape" w:code="1"/>
          <w:pgMar w:top="720" w:right="720" w:bottom="720" w:left="720" w:header="720" w:footer="432" w:gutter="0"/>
          <w:cols w:space="720"/>
          <w:docGrid w:linePitch="360"/>
        </w:sectPr>
      </w:pPr>
    </w:p>
    <w:p w:rsidR="00984BE5" w:rsidRDefault="00984BE5">
      <w:pPr>
        <w:spacing w:after="200" w:line="276" w:lineRule="auto"/>
      </w:pPr>
    </w:p>
    <w:p w:rsidR="00984BE5" w:rsidRPr="00661847" w:rsidRDefault="00984BE5" w:rsidP="00984BE5">
      <w:pPr>
        <w:spacing w:after="0" w:line="240" w:lineRule="auto"/>
        <w:jc w:val="center"/>
        <w:rPr>
          <w:rFonts w:ascii="Arial" w:hAnsi="Arial" w:cs="Arial"/>
          <w:b/>
          <w:sz w:val="36"/>
          <w:szCs w:val="36"/>
        </w:rPr>
      </w:pPr>
      <w:r w:rsidRPr="00661847">
        <w:rPr>
          <w:rFonts w:ascii="Arial" w:hAnsi="Arial" w:cs="Arial"/>
          <w:b/>
          <w:sz w:val="36"/>
          <w:szCs w:val="36"/>
        </w:rPr>
        <w:t xml:space="preserve">CFTC FORM </w:t>
      </w:r>
      <w:r>
        <w:rPr>
          <w:rFonts w:ascii="Arial" w:hAnsi="Arial" w:cs="Arial"/>
          <w:b/>
          <w:sz w:val="36"/>
          <w:szCs w:val="36"/>
        </w:rPr>
        <w:t>304</w:t>
      </w:r>
    </w:p>
    <w:p w:rsidR="006204F8" w:rsidRDefault="00984BE5" w:rsidP="006204F8">
      <w:pPr>
        <w:spacing w:after="0" w:line="240" w:lineRule="auto"/>
        <w:jc w:val="center"/>
        <w:rPr>
          <w:rFonts w:ascii="Arial" w:hAnsi="Arial" w:cs="Arial"/>
          <w:b/>
          <w:sz w:val="36"/>
          <w:szCs w:val="36"/>
        </w:rPr>
      </w:pPr>
      <w:r>
        <w:rPr>
          <w:rFonts w:ascii="Arial" w:hAnsi="Arial" w:cs="Arial"/>
          <w:b/>
          <w:sz w:val="36"/>
          <w:szCs w:val="36"/>
        </w:rPr>
        <w:t xml:space="preserve">Statement of </w:t>
      </w:r>
      <w:r w:rsidR="002F41B1">
        <w:rPr>
          <w:rFonts w:ascii="Arial" w:hAnsi="Arial" w:cs="Arial"/>
          <w:b/>
          <w:sz w:val="36"/>
          <w:szCs w:val="36"/>
        </w:rPr>
        <w:t>Cash Positions for</w:t>
      </w:r>
      <w:r w:rsidR="006204F8">
        <w:rPr>
          <w:rFonts w:ascii="Arial" w:hAnsi="Arial" w:cs="Arial"/>
          <w:b/>
          <w:sz w:val="36"/>
          <w:szCs w:val="36"/>
        </w:rPr>
        <w:t xml:space="preserve"> </w:t>
      </w:r>
      <w:r w:rsidR="002F41B1">
        <w:rPr>
          <w:rFonts w:ascii="Arial" w:hAnsi="Arial" w:cs="Arial"/>
          <w:b/>
          <w:sz w:val="36"/>
          <w:szCs w:val="36"/>
        </w:rPr>
        <w:t xml:space="preserve">Unfixed-Price </w:t>
      </w:r>
    </w:p>
    <w:p w:rsidR="002F41B1" w:rsidRPr="00661847" w:rsidRDefault="002F41B1" w:rsidP="006204F8">
      <w:pPr>
        <w:spacing w:after="0" w:line="240" w:lineRule="auto"/>
        <w:jc w:val="center"/>
        <w:rPr>
          <w:rFonts w:ascii="Arial" w:hAnsi="Arial" w:cs="Arial"/>
          <w:b/>
          <w:sz w:val="36"/>
          <w:szCs w:val="36"/>
        </w:rPr>
      </w:pPr>
      <w:r>
        <w:rPr>
          <w:rFonts w:ascii="Arial" w:hAnsi="Arial" w:cs="Arial"/>
          <w:b/>
          <w:sz w:val="36"/>
          <w:szCs w:val="36"/>
        </w:rPr>
        <w:t>Cotton “On Call”</w:t>
      </w:r>
    </w:p>
    <w:p w:rsidR="00984BE5" w:rsidRPr="00661847" w:rsidRDefault="00984BE5" w:rsidP="00984BE5">
      <w:pPr>
        <w:spacing w:after="0" w:line="240" w:lineRule="auto"/>
        <w:jc w:val="center"/>
        <w:rPr>
          <w:rFonts w:ascii="Arial" w:hAnsi="Arial" w:cs="Arial"/>
          <w:b/>
          <w:szCs w:val="36"/>
        </w:rPr>
      </w:pPr>
      <w:r w:rsidRPr="00661847">
        <w:rPr>
          <w:rFonts w:ascii="Arial" w:hAnsi="Arial" w:cs="Arial"/>
          <w:noProof/>
        </w:rPr>
        <w:drawing>
          <wp:inline distT="0" distB="0" distL="0" distR="0" wp14:anchorId="4FFB54CB" wp14:editId="77F0CC5B">
            <wp:extent cx="106680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EB535D" w:rsidRDefault="00984BE5" w:rsidP="00984BE5">
      <w:pPr>
        <w:spacing w:after="0" w:line="240" w:lineRule="auto"/>
        <w:rPr>
          <w:rFonts w:ascii="Arial" w:hAnsi="Arial" w:cs="Arial"/>
          <w:sz w:val="20"/>
          <w:szCs w:val="20"/>
        </w:rPr>
        <w:sectPr w:rsidR="00EB535D">
          <w:pgSz w:w="12240" w:h="15840"/>
          <w:pgMar w:top="1440" w:right="1440" w:bottom="1440" w:left="1440" w:header="720" w:footer="720" w:gutter="0"/>
          <w:cols w:space="720"/>
          <w:docGrid w:linePitch="360"/>
        </w:sectPr>
      </w:pPr>
      <w:r w:rsidRPr="00661847">
        <w:rPr>
          <w:rFonts w:ascii="Arial" w:hAnsi="Arial" w:cs="Arial"/>
          <w:b/>
          <w:bCs/>
          <w:sz w:val="20"/>
          <w:szCs w:val="20"/>
        </w:rPr>
        <w:t>NOTICE:</w:t>
      </w:r>
      <w:r w:rsidRPr="00661847">
        <w:rPr>
          <w:rFonts w:ascii="Arial" w:hAnsi="Arial" w:cs="Arial"/>
          <w:sz w:val="20"/>
          <w:szCs w:val="20"/>
        </w:rPr>
        <w:t>  Failure to file a report required by the Commodity Exchange Act (“CEA” or the “Act”)</w:t>
      </w:r>
    </w:p>
    <w:p w:rsidR="00984BE5" w:rsidRPr="00661847" w:rsidRDefault="00984BE5" w:rsidP="00984BE5">
      <w:pPr>
        <w:spacing w:after="0" w:line="240" w:lineRule="auto"/>
        <w:rPr>
          <w:rFonts w:ascii="Arial" w:hAnsi="Arial" w:cs="Arial"/>
          <w:sz w:val="20"/>
          <w:szCs w:val="20"/>
        </w:rPr>
      </w:pPr>
      <w:r w:rsidRPr="00661847">
        <w:rPr>
          <w:rFonts w:ascii="Arial" w:hAnsi="Arial" w:cs="Arial"/>
          <w:sz w:val="20"/>
          <w:szCs w:val="20"/>
          <w:vertAlign w:val="superscript"/>
        </w:rPr>
        <w:footnoteReference w:id="4"/>
      </w:r>
      <w:r w:rsidRPr="00661847">
        <w:rPr>
          <w:rFonts w:ascii="Arial" w:hAnsi="Arial" w:cs="Arial"/>
          <w:sz w:val="20"/>
          <w:szCs w:val="20"/>
        </w:rPr>
        <w:t xml:space="preserve"> and the regulations thereunder,</w:t>
      </w:r>
      <w:r w:rsidRPr="00661847">
        <w:rPr>
          <w:rFonts w:ascii="Arial" w:hAnsi="Arial" w:cs="Arial"/>
          <w:sz w:val="20"/>
          <w:szCs w:val="20"/>
          <w:vertAlign w:val="superscript"/>
        </w:rPr>
        <w:footnoteReference w:id="5"/>
      </w:r>
      <w:r w:rsidRPr="0066184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FD0525">
        <w:rPr>
          <w:rFonts w:ascii="Arial" w:hAnsi="Arial" w:cs="Arial"/>
          <w:sz w:val="20"/>
          <w:szCs w:val="20"/>
        </w:rPr>
        <w:t>.</w:t>
      </w:r>
      <w:r w:rsidRPr="00661847">
        <w:rPr>
          <w:rFonts w:ascii="Arial" w:hAnsi="Arial" w:cs="Arial"/>
          <w:sz w:val="20"/>
          <w:szCs w:val="20"/>
        </w:rPr>
        <w:t>S</w:t>
      </w:r>
      <w:r w:rsidR="00FD0525">
        <w:rPr>
          <w:rFonts w:ascii="Arial" w:hAnsi="Arial" w:cs="Arial"/>
          <w:sz w:val="20"/>
          <w:szCs w:val="20"/>
        </w:rPr>
        <w:t>.</w:t>
      </w:r>
      <w:r w:rsidRPr="00661847">
        <w:rPr>
          <w:rFonts w:ascii="Arial" w:hAnsi="Arial" w:cs="Arial"/>
          <w:sz w:val="20"/>
          <w:szCs w:val="20"/>
        </w:rPr>
        <w:t>C</w:t>
      </w:r>
      <w:r w:rsidR="00FD0525">
        <w:rPr>
          <w:rFonts w:ascii="Arial" w:hAnsi="Arial" w:cs="Arial"/>
          <w:sz w:val="20"/>
          <w:szCs w:val="20"/>
        </w:rPr>
        <w:t>.</w:t>
      </w:r>
      <w:r w:rsidRPr="00661847">
        <w:rPr>
          <w:rFonts w:ascii="Arial" w:hAnsi="Arial" w:cs="Arial"/>
          <w:sz w:val="20"/>
          <w:szCs w:val="20"/>
        </w:rPr>
        <w:t xml:space="preserve"> 9), § 9(a)(3) of the Act (7 U</w:t>
      </w:r>
      <w:r w:rsidR="00FD0525">
        <w:rPr>
          <w:rFonts w:ascii="Arial" w:hAnsi="Arial" w:cs="Arial"/>
          <w:sz w:val="20"/>
          <w:szCs w:val="20"/>
        </w:rPr>
        <w:t>.</w:t>
      </w:r>
      <w:r w:rsidRPr="00661847">
        <w:rPr>
          <w:rFonts w:ascii="Arial" w:hAnsi="Arial" w:cs="Arial"/>
          <w:sz w:val="20"/>
          <w:szCs w:val="20"/>
        </w:rPr>
        <w:t>S</w:t>
      </w:r>
      <w:r w:rsidR="00FD0525">
        <w:rPr>
          <w:rFonts w:ascii="Arial" w:hAnsi="Arial" w:cs="Arial"/>
          <w:sz w:val="20"/>
          <w:szCs w:val="20"/>
        </w:rPr>
        <w:t>.</w:t>
      </w:r>
      <w:r w:rsidRPr="00661847">
        <w:rPr>
          <w:rFonts w:ascii="Arial" w:hAnsi="Arial" w:cs="Arial"/>
          <w:sz w:val="20"/>
          <w:szCs w:val="20"/>
        </w:rPr>
        <w:t>C</w:t>
      </w:r>
      <w:r w:rsidR="00FD0525">
        <w:rPr>
          <w:rFonts w:ascii="Arial" w:hAnsi="Arial" w:cs="Arial"/>
          <w:sz w:val="20"/>
          <w:szCs w:val="20"/>
        </w:rPr>
        <w:t>.</w:t>
      </w:r>
      <w:r w:rsidRPr="00661847">
        <w:rPr>
          <w:rFonts w:ascii="Arial" w:hAnsi="Arial" w:cs="Arial"/>
          <w:sz w:val="20"/>
          <w:szCs w:val="20"/>
        </w:rPr>
        <w:t xml:space="preserve"> 13(a)(3)), and/or § 1001 of Title 18, Crimes and Criminal Procedure (18 USC 1001) and (b) result in punishment by fine or imprisonment, or both.</w:t>
      </w:r>
    </w:p>
    <w:p w:rsidR="00984BE5" w:rsidRPr="00661847" w:rsidRDefault="00984BE5" w:rsidP="00984BE5">
      <w:pPr>
        <w:spacing w:after="0" w:line="240" w:lineRule="auto"/>
        <w:rPr>
          <w:rFonts w:ascii="Arial" w:hAnsi="Arial" w:cs="Arial"/>
          <w:sz w:val="20"/>
          <w:szCs w:val="20"/>
        </w:rPr>
      </w:pPr>
    </w:p>
    <w:p w:rsidR="00984BE5" w:rsidRPr="00661847" w:rsidRDefault="00984BE5" w:rsidP="00984BE5">
      <w:pPr>
        <w:spacing w:after="200" w:line="240" w:lineRule="auto"/>
        <w:jc w:val="center"/>
        <w:rPr>
          <w:rFonts w:ascii="Arial" w:hAnsi="Arial" w:cs="Arial"/>
          <w:b/>
          <w:sz w:val="20"/>
          <w:szCs w:val="20"/>
        </w:rPr>
      </w:pPr>
      <w:r w:rsidRPr="00661847">
        <w:rPr>
          <w:rFonts w:ascii="Arial" w:hAnsi="Arial" w:cs="Arial"/>
          <w:b/>
          <w:sz w:val="20"/>
          <w:szCs w:val="20"/>
        </w:rPr>
        <w:t>PRIVACY ACT NOTICE</w:t>
      </w:r>
    </w:p>
    <w:p w:rsidR="00984BE5" w:rsidRPr="00661847" w:rsidRDefault="00984BE5" w:rsidP="00984BE5">
      <w:pPr>
        <w:spacing w:after="200" w:line="240" w:lineRule="auto"/>
        <w:rPr>
          <w:rFonts w:ascii="Arial" w:hAnsi="Arial" w:cs="Arial"/>
          <w:sz w:val="20"/>
          <w:szCs w:val="20"/>
        </w:rPr>
      </w:pPr>
      <w:r w:rsidRPr="00661847">
        <w:rPr>
          <w:rFonts w:ascii="Arial" w:hAnsi="Arial" w:cs="Arial"/>
          <w:sz w:val="20"/>
          <w:szCs w:val="20"/>
        </w:rPr>
        <w:t>The Commission’s authority for soliciting this information is granted in sections 4</w:t>
      </w:r>
      <w:r w:rsidR="00D342B6">
        <w:rPr>
          <w:rFonts w:ascii="Arial" w:hAnsi="Arial" w:cs="Arial"/>
          <w:sz w:val="20"/>
          <w:szCs w:val="20"/>
        </w:rPr>
        <w:t>i</w:t>
      </w:r>
      <w:r w:rsidR="00FD0525">
        <w:rPr>
          <w:rFonts w:ascii="Arial" w:hAnsi="Arial" w:cs="Arial"/>
          <w:sz w:val="20"/>
          <w:szCs w:val="20"/>
        </w:rPr>
        <w:t xml:space="preserve"> </w:t>
      </w:r>
      <w:r w:rsidRPr="00661847">
        <w:rPr>
          <w:rFonts w:ascii="Arial" w:hAnsi="Arial" w:cs="Arial"/>
          <w:sz w:val="20"/>
          <w:szCs w:val="20"/>
        </w:rPr>
        <w:t>and 8 of the CEA and related regulations (</w:t>
      </w:r>
      <w:r w:rsidRPr="00F913D5">
        <w:rPr>
          <w:rFonts w:ascii="Arial" w:hAnsi="Arial" w:cs="Arial"/>
          <w:sz w:val="20"/>
          <w:szCs w:val="20"/>
          <w:u w:val="single"/>
        </w:rPr>
        <w:t>see</w:t>
      </w:r>
      <w:r w:rsidRPr="00661847">
        <w:rPr>
          <w:rFonts w:ascii="Arial" w:hAnsi="Arial" w:cs="Arial"/>
          <w:sz w:val="20"/>
          <w:szCs w:val="20"/>
        </w:rPr>
        <w:t xml:space="preserve">, </w:t>
      </w:r>
      <w:r w:rsidRPr="00661847">
        <w:rPr>
          <w:rFonts w:ascii="Arial" w:hAnsi="Arial" w:cs="Arial"/>
          <w:sz w:val="20"/>
          <w:szCs w:val="20"/>
          <w:u w:val="single"/>
        </w:rPr>
        <w:t>e.g.</w:t>
      </w:r>
      <w:r w:rsidRPr="00661847">
        <w:rPr>
          <w:rFonts w:ascii="Arial" w:hAnsi="Arial" w:cs="Arial"/>
          <w:sz w:val="20"/>
          <w:szCs w:val="20"/>
        </w:rPr>
        <w:t xml:space="preserve">, 17 CFR § </w:t>
      </w:r>
      <w:r w:rsidR="00FD0525">
        <w:rPr>
          <w:rFonts w:ascii="Arial" w:hAnsi="Arial" w:cs="Arial"/>
          <w:sz w:val="20"/>
          <w:szCs w:val="20"/>
        </w:rPr>
        <w:t>19.02</w:t>
      </w:r>
      <w:r w:rsidRPr="00661847">
        <w:rPr>
          <w:rFonts w:ascii="Arial" w:hAnsi="Arial" w:cs="Arial"/>
          <w:sz w:val="20"/>
          <w:szCs w:val="20"/>
        </w:rPr>
        <w:t>). The information solicited from entities and individuals engaged in activities covered by the CEA is required to be provided to the CFTC, and failure to comply may result in the imposition of criminal or administrative sanctions (</w:t>
      </w:r>
      <w:r w:rsidRPr="00661847">
        <w:rPr>
          <w:rFonts w:ascii="Arial" w:hAnsi="Arial" w:cs="Arial"/>
          <w:i/>
          <w:iCs/>
          <w:sz w:val="20"/>
          <w:szCs w:val="20"/>
        </w:rPr>
        <w:t>see</w:t>
      </w:r>
      <w:r w:rsidRPr="00661847">
        <w:rPr>
          <w:rFonts w:ascii="Arial" w:hAnsi="Arial" w:cs="Arial"/>
          <w:sz w:val="20"/>
          <w:szCs w:val="20"/>
        </w:rPr>
        <w:t>,</w:t>
      </w:r>
      <w:r w:rsidRPr="00661847">
        <w:rPr>
          <w:rFonts w:ascii="Arial" w:hAnsi="Arial" w:cs="Arial"/>
          <w:i/>
          <w:iCs/>
          <w:sz w:val="20"/>
          <w:szCs w:val="20"/>
        </w:rPr>
        <w:t xml:space="preserve"> </w:t>
      </w:r>
      <w:r w:rsidRPr="00661847">
        <w:rPr>
          <w:rFonts w:ascii="Arial" w:hAnsi="Arial" w:cs="Arial"/>
          <w:iCs/>
          <w:sz w:val="20"/>
          <w:szCs w:val="20"/>
          <w:u w:val="single"/>
        </w:rPr>
        <w:t>e.g.</w:t>
      </w:r>
      <w:r w:rsidRPr="0066184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18" w:history="1">
        <w:r w:rsidRPr="00661847">
          <w:rPr>
            <w:rFonts w:ascii="Arial" w:hAnsi="Arial" w:cs="Arial"/>
            <w:color w:val="0000FF"/>
            <w:sz w:val="20"/>
            <w:szCs w:val="20"/>
            <w:u w:val="single"/>
          </w:rPr>
          <w:t>www.cftc.gov</w:t>
        </w:r>
      </w:hyperlink>
      <w:r w:rsidRPr="00661847">
        <w:rPr>
          <w:rFonts w:ascii="Arial" w:hAnsi="Arial" w:cs="Arial"/>
          <w:sz w:val="20"/>
          <w:szCs w:val="20"/>
        </w:rPr>
        <w:t>.</w:t>
      </w:r>
    </w:p>
    <w:p w:rsidR="00984BE5" w:rsidRPr="00661847" w:rsidRDefault="00984BE5" w:rsidP="00984BE5">
      <w:pPr>
        <w:spacing w:after="200" w:line="276" w:lineRule="auto"/>
        <w:rPr>
          <w:rFonts w:ascii="Arial" w:hAnsi="Arial" w:cs="Arial"/>
          <w:b/>
          <w:szCs w:val="20"/>
          <w:u w:val="single"/>
        </w:rPr>
      </w:pPr>
      <w:r w:rsidRPr="00661847">
        <w:rPr>
          <w:rFonts w:ascii="Arial" w:hAnsi="Arial" w:cs="Arial"/>
          <w:b/>
          <w:szCs w:val="20"/>
          <w:u w:val="single"/>
        </w:rPr>
        <w:br w:type="page"/>
      </w:r>
    </w:p>
    <w:p w:rsidR="00984BE5" w:rsidRPr="00661847" w:rsidRDefault="00984BE5" w:rsidP="00984BE5">
      <w:pPr>
        <w:spacing w:after="0" w:line="240" w:lineRule="auto"/>
        <w:jc w:val="center"/>
        <w:rPr>
          <w:rFonts w:ascii="Arial" w:hAnsi="Arial" w:cs="Arial"/>
          <w:b/>
          <w:szCs w:val="20"/>
          <w:u w:val="single"/>
        </w:rPr>
      </w:pPr>
    </w:p>
    <w:p w:rsidR="00984BE5" w:rsidRPr="00661847" w:rsidRDefault="00984BE5" w:rsidP="00984BE5">
      <w:pPr>
        <w:spacing w:after="0" w:line="240" w:lineRule="auto"/>
        <w:jc w:val="center"/>
        <w:rPr>
          <w:rFonts w:ascii="Arial" w:hAnsi="Arial" w:cs="Arial"/>
          <w:b/>
          <w:szCs w:val="20"/>
          <w:u w:val="single"/>
        </w:rPr>
      </w:pPr>
      <w:r w:rsidRPr="00661847">
        <w:rPr>
          <w:rFonts w:ascii="Arial" w:hAnsi="Arial" w:cs="Arial"/>
          <w:b/>
          <w:szCs w:val="20"/>
          <w:u w:val="single"/>
        </w:rPr>
        <w:t>BACKGROUND &amp; INSTRUCTIONS</w:t>
      </w:r>
    </w:p>
    <w:p w:rsidR="00984BE5" w:rsidRPr="00661847" w:rsidRDefault="00984BE5" w:rsidP="00984BE5">
      <w:pPr>
        <w:spacing w:after="0" w:line="240" w:lineRule="auto"/>
        <w:rPr>
          <w:rFonts w:ascii="Arial" w:hAnsi="Arial" w:cs="Arial"/>
          <w:sz w:val="20"/>
          <w:szCs w:val="20"/>
        </w:rPr>
      </w:pPr>
      <w:r w:rsidRPr="00661847">
        <w:rPr>
          <w:rFonts w:ascii="Arial" w:hAnsi="Arial" w:cs="Arial"/>
          <w:sz w:val="20"/>
          <w:szCs w:val="20"/>
        </w:rPr>
        <w:t xml:space="preserve"> </w:t>
      </w:r>
    </w:p>
    <w:p w:rsidR="00E156A0" w:rsidRPr="00661847" w:rsidRDefault="00E156A0" w:rsidP="00E156A0">
      <w:pPr>
        <w:spacing w:after="0" w:line="276" w:lineRule="auto"/>
        <w:rPr>
          <w:rFonts w:ascii="Arial" w:hAnsi="Arial" w:cs="Arial"/>
          <w:sz w:val="20"/>
          <w:szCs w:val="20"/>
        </w:rPr>
      </w:pPr>
      <w:r w:rsidRPr="00661847">
        <w:rPr>
          <w:rFonts w:ascii="Arial" w:hAnsi="Arial" w:cs="Arial"/>
          <w:sz w:val="20"/>
          <w:szCs w:val="20"/>
        </w:rPr>
        <w:t xml:space="preserve">17 CFR § </w:t>
      </w:r>
      <w:r>
        <w:rPr>
          <w:rFonts w:ascii="Arial" w:hAnsi="Arial" w:cs="Arial"/>
          <w:sz w:val="20"/>
          <w:szCs w:val="20"/>
        </w:rPr>
        <w:t>19.00</w:t>
      </w:r>
      <w:r w:rsidRPr="00661847">
        <w:rPr>
          <w:rFonts w:ascii="Arial" w:hAnsi="Arial" w:cs="Arial"/>
          <w:sz w:val="20"/>
          <w:szCs w:val="20"/>
        </w:rPr>
        <w:t xml:space="preserve">(a) requires each </w:t>
      </w:r>
      <w:r>
        <w:rPr>
          <w:rFonts w:ascii="Arial" w:hAnsi="Arial" w:cs="Arial"/>
          <w:sz w:val="20"/>
          <w:szCs w:val="20"/>
        </w:rPr>
        <w:t>person subject to the provisions of this paragraph to report its cash positions</w:t>
      </w:r>
      <w:r w:rsidRPr="00661847">
        <w:t xml:space="preserve"> </w:t>
      </w:r>
      <w:r>
        <w:rPr>
          <w:rFonts w:ascii="Arial" w:hAnsi="Arial" w:cs="Arial"/>
          <w:sz w:val="20"/>
          <w:szCs w:val="20"/>
        </w:rPr>
        <w:t>to the Commission by filing series ’04 reports</w:t>
      </w:r>
      <w:r w:rsidRPr="00661847">
        <w:rPr>
          <w:rFonts w:ascii="Arial" w:hAnsi="Arial" w:cs="Arial"/>
          <w:sz w:val="20"/>
          <w:szCs w:val="20"/>
        </w:rPr>
        <w:t>.  17 CFR § 1</w:t>
      </w:r>
      <w:r>
        <w:rPr>
          <w:rFonts w:ascii="Arial" w:hAnsi="Arial" w:cs="Arial"/>
          <w:sz w:val="20"/>
          <w:szCs w:val="20"/>
        </w:rPr>
        <w:t>9.00</w:t>
      </w:r>
      <w:r w:rsidRPr="00661847">
        <w:rPr>
          <w:rFonts w:ascii="Arial" w:hAnsi="Arial" w:cs="Arial"/>
          <w:sz w:val="20"/>
          <w:szCs w:val="20"/>
        </w:rPr>
        <w:t xml:space="preserve">(b) </w:t>
      </w:r>
      <w:r>
        <w:rPr>
          <w:rFonts w:ascii="Arial" w:hAnsi="Arial" w:cs="Arial"/>
          <w:sz w:val="20"/>
          <w:szCs w:val="20"/>
        </w:rPr>
        <w:t xml:space="preserve">specifies the manner of reporting on </w:t>
      </w:r>
      <w:proofErr w:type="gramStart"/>
      <w:r>
        <w:rPr>
          <w:rFonts w:ascii="Arial" w:hAnsi="Arial" w:cs="Arial"/>
          <w:sz w:val="20"/>
          <w:szCs w:val="20"/>
        </w:rPr>
        <w:t>Form  ’04</w:t>
      </w:r>
      <w:proofErr w:type="gramEnd"/>
      <w:r>
        <w:rPr>
          <w:rFonts w:ascii="Arial" w:hAnsi="Arial" w:cs="Arial"/>
          <w:sz w:val="20"/>
          <w:szCs w:val="20"/>
        </w:rPr>
        <w:t xml:space="preserve"> series.  </w:t>
      </w:r>
      <w:r w:rsidRPr="00661847">
        <w:rPr>
          <w:rFonts w:ascii="Arial" w:hAnsi="Arial" w:cs="Arial"/>
          <w:sz w:val="20"/>
          <w:szCs w:val="20"/>
        </w:rPr>
        <w:t xml:space="preserve">17 CFR § </w:t>
      </w:r>
      <w:r>
        <w:rPr>
          <w:rFonts w:ascii="Arial" w:hAnsi="Arial" w:cs="Arial"/>
          <w:sz w:val="20"/>
          <w:szCs w:val="20"/>
        </w:rPr>
        <w:t>19.0</w:t>
      </w:r>
      <w:r w:rsidR="00352CD0">
        <w:rPr>
          <w:rFonts w:ascii="Arial" w:hAnsi="Arial" w:cs="Arial"/>
          <w:sz w:val="20"/>
          <w:szCs w:val="20"/>
        </w:rPr>
        <w:t>2</w:t>
      </w:r>
      <w:r>
        <w:rPr>
          <w:rFonts w:ascii="Arial" w:hAnsi="Arial" w:cs="Arial"/>
          <w:sz w:val="20"/>
          <w:szCs w:val="20"/>
        </w:rPr>
        <w:t>(a)</w:t>
      </w:r>
      <w:r w:rsidR="003F477E">
        <w:rPr>
          <w:rFonts w:ascii="Arial" w:hAnsi="Arial" w:cs="Arial"/>
          <w:sz w:val="20"/>
          <w:szCs w:val="20"/>
        </w:rPr>
        <w:t xml:space="preserve"> </w:t>
      </w:r>
      <w:r>
        <w:rPr>
          <w:rFonts w:ascii="Arial" w:hAnsi="Arial" w:cs="Arial"/>
          <w:sz w:val="20"/>
          <w:szCs w:val="20"/>
        </w:rPr>
        <w:t>specifies the information</w:t>
      </w:r>
      <w:r w:rsidRPr="00661847">
        <w:rPr>
          <w:rFonts w:ascii="Arial" w:hAnsi="Arial" w:cs="Arial"/>
          <w:sz w:val="20"/>
          <w:szCs w:val="20"/>
        </w:rPr>
        <w:t xml:space="preserve"> require</w:t>
      </w:r>
      <w:r>
        <w:rPr>
          <w:rFonts w:ascii="Arial" w:hAnsi="Arial" w:cs="Arial"/>
          <w:sz w:val="20"/>
          <w:szCs w:val="20"/>
        </w:rPr>
        <w:t>d</w:t>
      </w:r>
      <w:r w:rsidRPr="00661847">
        <w:rPr>
          <w:rFonts w:ascii="Arial" w:hAnsi="Arial" w:cs="Arial"/>
          <w:sz w:val="20"/>
          <w:szCs w:val="20"/>
        </w:rPr>
        <w:t xml:space="preserve"> </w:t>
      </w:r>
      <w:r>
        <w:rPr>
          <w:rFonts w:ascii="Arial" w:hAnsi="Arial" w:cs="Arial"/>
          <w:sz w:val="20"/>
          <w:szCs w:val="20"/>
        </w:rPr>
        <w:t xml:space="preserve">on Form </w:t>
      </w:r>
      <w:r w:rsidR="003F477E">
        <w:rPr>
          <w:rFonts w:ascii="Arial" w:hAnsi="Arial" w:cs="Arial"/>
          <w:sz w:val="20"/>
          <w:szCs w:val="20"/>
        </w:rPr>
        <w:t>3</w:t>
      </w:r>
      <w:r>
        <w:rPr>
          <w:rFonts w:ascii="Arial" w:hAnsi="Arial" w:cs="Arial"/>
          <w:sz w:val="20"/>
          <w:szCs w:val="20"/>
        </w:rPr>
        <w:t>04</w:t>
      </w:r>
      <w:r w:rsidRPr="00661847">
        <w:rPr>
          <w:rFonts w:ascii="Arial" w:hAnsi="Arial" w:cs="Arial"/>
          <w:sz w:val="20"/>
          <w:szCs w:val="20"/>
        </w:rPr>
        <w:t xml:space="preserve">. 17 CFR § </w:t>
      </w:r>
      <w:r w:rsidR="00314E17">
        <w:rPr>
          <w:rFonts w:ascii="Arial" w:hAnsi="Arial" w:cs="Arial"/>
          <w:sz w:val="20"/>
          <w:szCs w:val="20"/>
        </w:rPr>
        <w:t>19.02</w:t>
      </w:r>
      <w:r w:rsidR="00352CD0">
        <w:rPr>
          <w:rFonts w:ascii="Arial" w:hAnsi="Arial" w:cs="Arial"/>
          <w:sz w:val="20"/>
          <w:szCs w:val="20"/>
        </w:rPr>
        <w:t>(b)</w:t>
      </w:r>
      <w:r>
        <w:rPr>
          <w:rFonts w:ascii="Arial" w:hAnsi="Arial" w:cs="Arial"/>
          <w:sz w:val="20"/>
          <w:szCs w:val="20"/>
        </w:rPr>
        <w:t xml:space="preserve"> specifies the </w:t>
      </w:r>
      <w:r w:rsidR="00314E17">
        <w:rPr>
          <w:rFonts w:ascii="Arial" w:hAnsi="Arial" w:cs="Arial"/>
          <w:sz w:val="20"/>
          <w:szCs w:val="20"/>
        </w:rPr>
        <w:t>frequency (</w:t>
      </w:r>
      <w:r w:rsidR="00314E17" w:rsidRPr="007D65BE">
        <w:rPr>
          <w:rFonts w:ascii="Arial" w:hAnsi="Arial" w:cs="Arial"/>
          <w:b/>
          <w:sz w:val="20"/>
          <w:szCs w:val="20"/>
        </w:rPr>
        <w:t>weekly</w:t>
      </w:r>
      <w:r w:rsidR="00314E17">
        <w:rPr>
          <w:rFonts w:ascii="Arial" w:hAnsi="Arial" w:cs="Arial"/>
          <w:sz w:val="20"/>
          <w:szCs w:val="20"/>
        </w:rPr>
        <w:t>),</w:t>
      </w:r>
      <w:r w:rsidR="00D102BE">
        <w:rPr>
          <w:rFonts w:ascii="Arial" w:hAnsi="Arial" w:cs="Arial"/>
          <w:sz w:val="20"/>
          <w:szCs w:val="20"/>
        </w:rPr>
        <w:t xml:space="preserve"> </w:t>
      </w:r>
      <w:r w:rsidR="00314E17">
        <w:rPr>
          <w:rFonts w:ascii="Arial" w:hAnsi="Arial" w:cs="Arial"/>
          <w:sz w:val="20"/>
          <w:szCs w:val="20"/>
        </w:rPr>
        <w:t xml:space="preserve">the as of </w:t>
      </w:r>
      <w:r w:rsidR="00D102BE">
        <w:rPr>
          <w:rFonts w:ascii="Arial" w:hAnsi="Arial" w:cs="Arial"/>
          <w:sz w:val="20"/>
          <w:szCs w:val="20"/>
        </w:rPr>
        <w:t xml:space="preserve">report </w:t>
      </w:r>
      <w:r w:rsidR="00314E17">
        <w:rPr>
          <w:rFonts w:ascii="Arial" w:hAnsi="Arial" w:cs="Arial"/>
          <w:sz w:val="20"/>
          <w:szCs w:val="20"/>
        </w:rPr>
        <w:t>date (</w:t>
      </w:r>
      <w:r w:rsidR="00D102BE">
        <w:rPr>
          <w:rFonts w:ascii="Arial" w:hAnsi="Arial" w:cs="Arial"/>
          <w:sz w:val="20"/>
          <w:szCs w:val="20"/>
        </w:rPr>
        <w:t>close of business</w:t>
      </w:r>
      <w:r w:rsidR="00314E17">
        <w:rPr>
          <w:rFonts w:ascii="Arial" w:hAnsi="Arial" w:cs="Arial"/>
          <w:sz w:val="20"/>
          <w:szCs w:val="20"/>
        </w:rPr>
        <w:t xml:space="preserve"> Friday</w:t>
      </w:r>
      <w:r w:rsidR="00D102BE">
        <w:rPr>
          <w:rFonts w:ascii="Arial" w:hAnsi="Arial" w:cs="Arial"/>
          <w:sz w:val="20"/>
          <w:szCs w:val="20"/>
        </w:rPr>
        <w:t>,</w:t>
      </w:r>
      <w:r w:rsidR="00314E17">
        <w:rPr>
          <w:rFonts w:ascii="Arial" w:hAnsi="Arial" w:cs="Arial"/>
          <w:sz w:val="20"/>
          <w:szCs w:val="20"/>
        </w:rPr>
        <w:t>)</w:t>
      </w:r>
      <w:r w:rsidR="00D102BE">
        <w:rPr>
          <w:rFonts w:ascii="Arial" w:hAnsi="Arial" w:cs="Arial"/>
          <w:sz w:val="20"/>
          <w:szCs w:val="20"/>
        </w:rPr>
        <w:t xml:space="preserve"> </w:t>
      </w:r>
      <w:r>
        <w:rPr>
          <w:rFonts w:ascii="Arial" w:hAnsi="Arial" w:cs="Arial"/>
          <w:sz w:val="20"/>
          <w:szCs w:val="20"/>
        </w:rPr>
        <w:t xml:space="preserve">and </w:t>
      </w:r>
      <w:r w:rsidR="00314E17">
        <w:rPr>
          <w:rFonts w:ascii="Arial" w:hAnsi="Arial" w:cs="Arial"/>
          <w:sz w:val="20"/>
          <w:szCs w:val="20"/>
        </w:rPr>
        <w:t>the time (9 a.m. E</w:t>
      </w:r>
      <w:r w:rsidR="00D102BE">
        <w:rPr>
          <w:rFonts w:ascii="Arial" w:hAnsi="Arial" w:cs="Arial"/>
          <w:sz w:val="20"/>
          <w:szCs w:val="20"/>
        </w:rPr>
        <w:t>astern Time o</w:t>
      </w:r>
      <w:r w:rsidR="00314E17">
        <w:rPr>
          <w:rFonts w:ascii="Arial" w:hAnsi="Arial" w:cs="Arial"/>
          <w:sz w:val="20"/>
          <w:szCs w:val="20"/>
        </w:rPr>
        <w:t>n the third business day</w:t>
      </w:r>
      <w:r w:rsidR="00D102BE">
        <w:rPr>
          <w:rFonts w:ascii="Arial" w:hAnsi="Arial" w:cs="Arial"/>
          <w:sz w:val="20"/>
          <w:szCs w:val="20"/>
        </w:rPr>
        <w:t xml:space="preserve"> following the report date</w:t>
      </w:r>
      <w:r w:rsidR="00314E17">
        <w:rPr>
          <w:rFonts w:ascii="Arial" w:hAnsi="Arial" w:cs="Arial"/>
          <w:sz w:val="20"/>
          <w:szCs w:val="20"/>
        </w:rPr>
        <w:t>)</w:t>
      </w:r>
      <w:r>
        <w:rPr>
          <w:rFonts w:ascii="Arial" w:hAnsi="Arial" w:cs="Arial"/>
          <w:sz w:val="20"/>
          <w:szCs w:val="20"/>
        </w:rPr>
        <w:t xml:space="preserve"> for filing the reports. </w:t>
      </w:r>
      <w:r w:rsidRPr="00661847">
        <w:rPr>
          <w:rFonts w:ascii="Arial" w:hAnsi="Arial" w:cs="Arial"/>
          <w:sz w:val="20"/>
          <w:szCs w:val="20"/>
        </w:rPr>
        <w:t xml:space="preserve"> As appropriate, please follow the instructions below to generate and submit the required report or filing.  Unless the context requires otherwise, the terms used herein shall have the same meaning as ascribed in parts 15 to 21 of the Commission’s regulations.  </w:t>
      </w:r>
    </w:p>
    <w:p w:rsidR="00E156A0" w:rsidRPr="00F913D5" w:rsidRDefault="00E156A0" w:rsidP="00E156A0">
      <w:pPr>
        <w:spacing w:after="0" w:line="240" w:lineRule="auto"/>
        <w:rPr>
          <w:rFonts w:ascii="Arial" w:hAnsi="Arial" w:cs="Arial"/>
          <w:b/>
          <w:sz w:val="20"/>
          <w:szCs w:val="20"/>
          <w:u w:val="single"/>
        </w:rPr>
      </w:pPr>
      <w:r w:rsidRPr="00F913D5">
        <w:rPr>
          <w:rFonts w:ascii="Arial" w:hAnsi="Arial" w:cs="Arial"/>
          <w:b/>
          <w:sz w:val="20"/>
          <w:szCs w:val="20"/>
          <w:u w:val="single"/>
        </w:rPr>
        <w:t>Complete Form 304 as follows:</w:t>
      </w:r>
    </w:p>
    <w:p w:rsidR="00984BE5" w:rsidRPr="00661847" w:rsidRDefault="00E156A0" w:rsidP="00E156A0">
      <w:pPr>
        <w:spacing w:after="0" w:line="240" w:lineRule="auto"/>
        <w:ind w:left="4320" w:hanging="3600"/>
        <w:rPr>
          <w:rFonts w:ascii="Arial" w:hAnsi="Arial" w:cs="Arial"/>
          <w:b/>
          <w:i/>
          <w:sz w:val="20"/>
          <w:szCs w:val="20"/>
        </w:rPr>
      </w:pPr>
      <w:proofErr w:type="gramStart"/>
      <w:r>
        <w:rPr>
          <w:rFonts w:ascii="Arial" w:hAnsi="Arial" w:cs="Arial"/>
          <w:sz w:val="20"/>
          <w:szCs w:val="20"/>
        </w:rPr>
        <w:t>General &amp;</w:t>
      </w:r>
      <w:proofErr w:type="gramEnd"/>
      <w:r>
        <w:rPr>
          <w:rFonts w:ascii="Arial" w:hAnsi="Arial" w:cs="Arial"/>
          <w:sz w:val="20"/>
          <w:szCs w:val="20"/>
        </w:rPr>
        <w:t xml:space="preserve"> Identifying Information</w:t>
      </w:r>
      <w:r w:rsidRPr="00661847">
        <w:rPr>
          <w:rFonts w:ascii="Arial" w:hAnsi="Arial" w:cs="Arial"/>
          <w:sz w:val="20"/>
          <w:szCs w:val="20"/>
        </w:rPr>
        <w:t>:</w:t>
      </w:r>
      <w:r w:rsidRPr="00661847">
        <w:rPr>
          <w:rFonts w:ascii="Arial" w:hAnsi="Arial" w:cs="Arial"/>
          <w:sz w:val="20"/>
          <w:szCs w:val="20"/>
        </w:rPr>
        <w:tab/>
        <w:t>All filers.</w:t>
      </w:r>
    </w:p>
    <w:p w:rsidR="00984BE5" w:rsidRDefault="00DD3CAC" w:rsidP="00984BE5">
      <w:pPr>
        <w:spacing w:after="0" w:line="240" w:lineRule="auto"/>
        <w:ind w:left="4320" w:hanging="3600"/>
        <w:rPr>
          <w:rFonts w:ascii="Arial" w:hAnsi="Arial" w:cs="Arial"/>
          <w:sz w:val="20"/>
          <w:szCs w:val="20"/>
        </w:rPr>
      </w:pPr>
      <w:r>
        <w:rPr>
          <w:rFonts w:ascii="Arial" w:hAnsi="Arial" w:cs="Arial"/>
          <w:sz w:val="20"/>
          <w:szCs w:val="20"/>
        </w:rPr>
        <w:t>For each listed stock, report</w:t>
      </w:r>
      <w:r>
        <w:rPr>
          <w:rFonts w:ascii="Arial" w:hAnsi="Arial" w:cs="Arial"/>
          <w:sz w:val="20"/>
          <w:szCs w:val="20"/>
        </w:rPr>
        <w:tab/>
        <w:t>Delivery month</w:t>
      </w:r>
    </w:p>
    <w:p w:rsidR="00DD3CAC" w:rsidRDefault="00DD3CAC" w:rsidP="00984BE5">
      <w:pPr>
        <w:spacing w:after="0" w:line="240" w:lineRule="auto"/>
        <w:ind w:left="4320" w:hanging="3600"/>
        <w:rPr>
          <w:rFonts w:ascii="Arial" w:hAnsi="Arial" w:cs="Arial"/>
          <w:sz w:val="20"/>
          <w:szCs w:val="20"/>
        </w:rPr>
      </w:pPr>
      <w:r>
        <w:rPr>
          <w:rFonts w:ascii="Arial" w:hAnsi="Arial" w:cs="Arial"/>
          <w:sz w:val="20"/>
          <w:szCs w:val="20"/>
        </w:rPr>
        <w:tab/>
        <w:t>Delivery year</w:t>
      </w:r>
    </w:p>
    <w:p w:rsidR="00DD3CAC" w:rsidRDefault="00DD3CAC" w:rsidP="00984BE5">
      <w:pPr>
        <w:spacing w:after="0" w:line="240" w:lineRule="auto"/>
        <w:ind w:left="4320" w:hanging="3600"/>
        <w:rPr>
          <w:rFonts w:ascii="Arial" w:hAnsi="Arial" w:cs="Arial"/>
          <w:sz w:val="20"/>
          <w:szCs w:val="20"/>
        </w:rPr>
      </w:pPr>
      <w:r>
        <w:rPr>
          <w:rFonts w:ascii="Arial" w:hAnsi="Arial" w:cs="Arial"/>
          <w:sz w:val="20"/>
          <w:szCs w:val="20"/>
        </w:rPr>
        <w:tab/>
        <w:t>Call purchases</w:t>
      </w:r>
    </w:p>
    <w:p w:rsidR="00DD3CAC" w:rsidRPr="00661847" w:rsidRDefault="00DD3CAC" w:rsidP="00984BE5">
      <w:pPr>
        <w:spacing w:after="0" w:line="240" w:lineRule="auto"/>
        <w:ind w:left="4320" w:hanging="3600"/>
        <w:rPr>
          <w:rFonts w:ascii="Arial" w:hAnsi="Arial" w:cs="Arial"/>
          <w:sz w:val="20"/>
          <w:szCs w:val="20"/>
        </w:rPr>
      </w:pPr>
      <w:r>
        <w:rPr>
          <w:rFonts w:ascii="Arial" w:hAnsi="Arial" w:cs="Arial"/>
          <w:sz w:val="20"/>
          <w:szCs w:val="20"/>
        </w:rPr>
        <w:tab/>
        <w:t>Call sales</w:t>
      </w:r>
    </w:p>
    <w:p w:rsidR="00984BE5" w:rsidRPr="00661847" w:rsidRDefault="00984BE5" w:rsidP="00984BE5">
      <w:pPr>
        <w:tabs>
          <w:tab w:val="left" w:pos="4320"/>
        </w:tabs>
        <w:spacing w:after="0" w:line="240" w:lineRule="auto"/>
        <w:ind w:left="720"/>
        <w:rPr>
          <w:rFonts w:ascii="Arial" w:hAnsi="Arial" w:cs="Arial"/>
          <w:sz w:val="20"/>
          <w:szCs w:val="20"/>
        </w:rPr>
      </w:pPr>
      <w:r w:rsidRPr="00F913D5">
        <w:rPr>
          <w:rFonts w:ascii="Arial" w:hAnsi="Arial" w:cs="Arial"/>
          <w:sz w:val="20"/>
          <w:szCs w:val="20"/>
        </w:rPr>
        <w:t>Signature/Authentication:</w:t>
      </w:r>
      <w:r w:rsidRPr="00F913D5">
        <w:rPr>
          <w:rFonts w:ascii="Arial" w:hAnsi="Arial" w:cs="Arial"/>
          <w:sz w:val="20"/>
          <w:szCs w:val="20"/>
        </w:rPr>
        <w:tab/>
        <w:t>All filers</w:t>
      </w:r>
      <w:r w:rsidRPr="00661847">
        <w:rPr>
          <w:rFonts w:ascii="Arial" w:hAnsi="Arial" w:cs="Arial"/>
          <w:sz w:val="20"/>
          <w:szCs w:val="20"/>
        </w:rPr>
        <w:t xml:space="preserve">.  </w:t>
      </w:r>
    </w:p>
    <w:p w:rsidR="00984BE5" w:rsidRPr="00661847" w:rsidRDefault="00984BE5" w:rsidP="00984BE5">
      <w:pPr>
        <w:tabs>
          <w:tab w:val="left" w:pos="9360"/>
        </w:tabs>
        <w:spacing w:after="0" w:line="240" w:lineRule="auto"/>
        <w:rPr>
          <w:rFonts w:ascii="Arial" w:hAnsi="Arial" w:cs="Arial"/>
          <w:sz w:val="20"/>
          <w:szCs w:val="20"/>
          <w:u w:val="single"/>
        </w:rPr>
      </w:pPr>
    </w:p>
    <w:p w:rsidR="00984BE5" w:rsidRPr="00661847" w:rsidRDefault="00984BE5" w:rsidP="00984BE5">
      <w:pPr>
        <w:tabs>
          <w:tab w:val="left" w:pos="9360"/>
        </w:tabs>
        <w:spacing w:after="0" w:line="240" w:lineRule="auto"/>
        <w:rPr>
          <w:rFonts w:ascii="Arial" w:hAnsi="Arial" w:cs="Arial"/>
          <w:sz w:val="20"/>
          <w:szCs w:val="20"/>
          <w:u w:val="single"/>
        </w:rPr>
      </w:pPr>
    </w:p>
    <w:p w:rsidR="00984BE5" w:rsidRPr="00661847" w:rsidRDefault="00984BE5" w:rsidP="00984BE5">
      <w:pPr>
        <w:tabs>
          <w:tab w:val="left" w:pos="9360"/>
        </w:tabs>
        <w:spacing w:after="0" w:line="240" w:lineRule="auto"/>
        <w:rPr>
          <w:rFonts w:ascii="Arial" w:hAnsi="Arial" w:cs="Arial"/>
          <w:sz w:val="20"/>
          <w:szCs w:val="20"/>
          <w:u w:val="single"/>
        </w:rPr>
      </w:pPr>
    </w:p>
    <w:p w:rsidR="00A57D9B" w:rsidRPr="00661847" w:rsidRDefault="00A57D9B" w:rsidP="00A57D9B">
      <w:pPr>
        <w:tabs>
          <w:tab w:val="left" w:pos="9360"/>
        </w:tabs>
        <w:spacing w:after="0" w:line="240" w:lineRule="auto"/>
        <w:rPr>
          <w:rFonts w:ascii="Arial" w:hAnsi="Arial" w:cs="Arial"/>
          <w:sz w:val="20"/>
          <w:szCs w:val="20"/>
          <w:u w:val="single"/>
        </w:rPr>
      </w:pPr>
      <w:r w:rsidRPr="00661847">
        <w:rPr>
          <w:rFonts w:ascii="Arial" w:hAnsi="Arial" w:cs="Arial"/>
          <w:sz w:val="20"/>
          <w:szCs w:val="20"/>
          <w:u w:val="single"/>
        </w:rPr>
        <w:tab/>
      </w:r>
    </w:p>
    <w:p w:rsidR="00A57D9B" w:rsidRPr="001C0719" w:rsidRDefault="005B4E07" w:rsidP="00A57D9B">
      <w:pPr>
        <w:tabs>
          <w:tab w:val="left" w:pos="9360"/>
        </w:tabs>
        <w:spacing w:after="0" w:line="240" w:lineRule="auto"/>
        <w:rPr>
          <w:rFonts w:ascii="Arial" w:hAnsi="Arial" w:cs="Arial"/>
          <w:sz w:val="20"/>
          <w:szCs w:val="20"/>
          <w:u w:val="single"/>
        </w:rPr>
      </w:pPr>
      <w:r w:rsidRPr="00F913D5">
        <w:rPr>
          <w:rFonts w:ascii="Arial" w:hAnsi="Arial" w:cs="Arial"/>
          <w:b/>
          <w:sz w:val="20"/>
          <w:szCs w:val="20"/>
          <w:u w:val="single"/>
        </w:rPr>
        <w:t>Submitting Form 3</w:t>
      </w:r>
      <w:r w:rsidR="00A57D9B" w:rsidRPr="00F913D5">
        <w:rPr>
          <w:rFonts w:ascii="Arial" w:hAnsi="Arial" w:cs="Arial"/>
          <w:b/>
          <w:sz w:val="20"/>
          <w:szCs w:val="20"/>
          <w:u w:val="single"/>
        </w:rPr>
        <w:t>04:</w:t>
      </w:r>
      <w:r w:rsidR="00A57D9B" w:rsidRPr="00661847">
        <w:rPr>
          <w:rFonts w:ascii="Arial" w:hAnsi="Arial" w:cs="Arial"/>
          <w:b/>
          <w:sz w:val="20"/>
          <w:szCs w:val="20"/>
        </w:rPr>
        <w:t xml:space="preserve"> </w:t>
      </w:r>
      <w:r w:rsidR="00FD0525" w:rsidRPr="0066184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A57D9B" w:rsidRPr="00661847" w:rsidRDefault="00A57D9B" w:rsidP="00A57D9B">
      <w:pPr>
        <w:tabs>
          <w:tab w:val="left" w:pos="9360"/>
        </w:tabs>
        <w:spacing w:after="0" w:line="240" w:lineRule="auto"/>
        <w:rPr>
          <w:rFonts w:ascii="Arial" w:hAnsi="Arial" w:cs="Arial"/>
          <w:b/>
          <w:sz w:val="20"/>
          <w:szCs w:val="20"/>
        </w:rPr>
      </w:pPr>
      <w:r w:rsidRPr="00661847">
        <w:rPr>
          <w:rFonts w:ascii="Arial" w:hAnsi="Arial" w:cs="Arial"/>
          <w:sz w:val="20"/>
          <w:szCs w:val="20"/>
          <w:u w:val="single"/>
        </w:rPr>
        <w:tab/>
      </w:r>
    </w:p>
    <w:p w:rsidR="00984BE5" w:rsidRPr="00661847" w:rsidRDefault="00984BE5" w:rsidP="00984BE5">
      <w:pPr>
        <w:spacing w:after="0" w:line="240" w:lineRule="auto"/>
        <w:rPr>
          <w:b/>
          <w:bCs/>
          <w:color w:val="1F497D"/>
        </w:rPr>
      </w:pPr>
    </w:p>
    <w:p w:rsidR="00984BE5" w:rsidRPr="00661847" w:rsidRDefault="00984BE5" w:rsidP="00984BE5">
      <w:pPr>
        <w:tabs>
          <w:tab w:val="left" w:pos="9360"/>
        </w:tabs>
        <w:spacing w:after="0" w:line="240" w:lineRule="auto"/>
        <w:rPr>
          <w:rFonts w:ascii="Arial" w:hAnsi="Arial" w:cs="Arial"/>
          <w:sz w:val="20"/>
          <w:szCs w:val="20"/>
        </w:rPr>
      </w:pPr>
      <w:r w:rsidRPr="00661847">
        <w:rPr>
          <w:rFonts w:ascii="Arial" w:hAnsi="Arial" w:cs="Arial"/>
          <w:bCs/>
          <w:sz w:val="20"/>
          <w:szCs w:val="20"/>
        </w:rPr>
        <w:t xml:space="preserve">Please be advised that pursuant to 5 CFR </w:t>
      </w:r>
      <w:r w:rsidRPr="00661847">
        <w:rPr>
          <w:rFonts w:ascii="Arial" w:hAnsi="Arial" w:cs="Arial"/>
          <w:sz w:val="20"/>
          <w:szCs w:val="20"/>
        </w:rPr>
        <w:t xml:space="preserve">§ </w:t>
      </w:r>
      <w:r w:rsidRPr="00661847">
        <w:rPr>
          <w:rFonts w:ascii="Arial" w:hAnsi="Arial" w:cs="Arial"/>
          <w:bCs/>
          <w:sz w:val="20"/>
          <w:szCs w:val="20"/>
        </w:rPr>
        <w:t>1320.5(b</w:t>
      </w:r>
      <w:proofErr w:type="gramStart"/>
      <w:r w:rsidRPr="00661847">
        <w:rPr>
          <w:rFonts w:ascii="Arial" w:hAnsi="Arial" w:cs="Arial"/>
          <w:bCs/>
          <w:sz w:val="20"/>
          <w:szCs w:val="20"/>
        </w:rPr>
        <w:t>)(</w:t>
      </w:r>
      <w:proofErr w:type="gramEnd"/>
      <w:r w:rsidRPr="00661847">
        <w:rPr>
          <w:rFonts w:ascii="Arial" w:hAnsi="Arial" w:cs="Arial"/>
          <w:bCs/>
          <w:sz w:val="20"/>
          <w:szCs w:val="20"/>
        </w:rPr>
        <w:t xml:space="preserve">2)(i), you are not required to respond to this collection of </w:t>
      </w:r>
      <w:r w:rsidRPr="00661847">
        <w:rPr>
          <w:rFonts w:ascii="Arial" w:hAnsi="Arial" w:cs="Arial"/>
          <w:sz w:val="20"/>
          <w:szCs w:val="20"/>
        </w:rPr>
        <w:t>information</w:t>
      </w:r>
      <w:r w:rsidRPr="00661847">
        <w:rPr>
          <w:rFonts w:ascii="Arial" w:hAnsi="Arial" w:cs="Arial"/>
          <w:bCs/>
          <w:sz w:val="20"/>
          <w:szCs w:val="20"/>
        </w:rPr>
        <w:t xml:space="preserve"> unless it displays a currently valid OMB control number</w:t>
      </w:r>
      <w:r w:rsidRPr="00661847">
        <w:rPr>
          <w:rFonts w:ascii="Arial" w:hAnsi="Arial" w:cs="Arial"/>
          <w:sz w:val="20"/>
          <w:szCs w:val="20"/>
        </w:rPr>
        <w:t>.</w:t>
      </w:r>
    </w:p>
    <w:p w:rsidR="00984BE5" w:rsidRPr="00661847" w:rsidRDefault="00984BE5" w:rsidP="00984BE5">
      <w:pPr>
        <w:tabs>
          <w:tab w:val="left" w:pos="9360"/>
        </w:tabs>
        <w:spacing w:after="0" w:line="240" w:lineRule="auto"/>
        <w:rPr>
          <w:color w:val="1F497D"/>
        </w:rPr>
      </w:pPr>
      <w:r w:rsidRPr="00661847">
        <w:rPr>
          <w:color w:val="1F497D"/>
        </w:rPr>
        <w:br w:type="page"/>
      </w:r>
    </w:p>
    <w:p w:rsidR="00130D7B" w:rsidRDefault="00130D7B">
      <w:pPr>
        <w:spacing w:after="200" w:line="276" w:lineRule="auto"/>
        <w:sectPr w:rsidR="00130D7B" w:rsidSect="00EB535D">
          <w:footnotePr>
            <w:numRestart w:val="eachSect"/>
          </w:footnotePr>
          <w:type w:val="continuous"/>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5937"/>
        <w:gridCol w:w="1563"/>
        <w:gridCol w:w="2430"/>
        <w:gridCol w:w="411"/>
        <w:gridCol w:w="411"/>
        <w:gridCol w:w="411"/>
        <w:gridCol w:w="2013"/>
      </w:tblGrid>
      <w:tr w:rsidR="00130D7B" w:rsidRPr="008C7DB1" w:rsidTr="00910DD3">
        <w:trPr>
          <w:trHeight w:val="325"/>
          <w:jc w:val="center"/>
        </w:trPr>
        <w:tc>
          <w:tcPr>
            <w:tcW w:w="2253" w:type="pct"/>
            <w:vMerge w:val="restart"/>
            <w:vAlign w:val="center"/>
          </w:tcPr>
          <w:p w:rsidR="00130D7B" w:rsidRPr="008C7DB1" w:rsidRDefault="00130D7B" w:rsidP="007D65BE">
            <w:pPr>
              <w:spacing w:after="0" w:line="240" w:lineRule="auto"/>
              <w:jc w:val="center"/>
              <w:rPr>
                <w:rFonts w:ascii="Calibri" w:eastAsia="Times New Roman" w:hAnsi="Calibri" w:cs="Times New Roman"/>
                <w:b/>
                <w:color w:val="000000"/>
              </w:rPr>
            </w:pPr>
            <w:r w:rsidRPr="008C7DB1">
              <w:rPr>
                <w:rFonts w:ascii="Calibri" w:eastAsia="Times New Roman" w:hAnsi="Calibri" w:cs="Times New Roman"/>
                <w:b/>
                <w:color w:val="000000"/>
                <w:sz w:val="22"/>
              </w:rPr>
              <w:t>COMMODITY FUTURES TRADING COMMISSION</w:t>
            </w:r>
          </w:p>
          <w:p w:rsidR="00130D7B" w:rsidRPr="008C7DB1" w:rsidRDefault="00130D7B" w:rsidP="002F41B1">
            <w:pPr>
              <w:spacing w:after="0" w:line="240" w:lineRule="auto"/>
              <w:jc w:val="center"/>
              <w:rPr>
                <w:rFonts w:ascii="Calibri" w:eastAsia="Times New Roman" w:hAnsi="Calibri" w:cs="Times New Roman"/>
                <w:color w:val="000000"/>
              </w:rPr>
            </w:pPr>
            <w:r w:rsidRPr="008C7DB1">
              <w:rPr>
                <w:rFonts w:ascii="Calibri" w:eastAsia="Times New Roman" w:hAnsi="Calibri" w:cs="Times New Roman"/>
                <w:b/>
                <w:color w:val="000000"/>
                <w:sz w:val="22"/>
              </w:rPr>
              <w:t xml:space="preserve">FORM </w:t>
            </w:r>
            <w:r w:rsidR="002F41B1">
              <w:rPr>
                <w:rFonts w:ascii="Calibri" w:eastAsia="Times New Roman" w:hAnsi="Calibri" w:cs="Times New Roman"/>
                <w:b/>
                <w:color w:val="000000"/>
                <w:sz w:val="22"/>
              </w:rPr>
              <w:t>3</w:t>
            </w:r>
            <w:r w:rsidRPr="008C7DB1">
              <w:rPr>
                <w:rFonts w:ascii="Calibri" w:eastAsia="Times New Roman" w:hAnsi="Calibri" w:cs="Times New Roman"/>
                <w:b/>
                <w:color w:val="000000"/>
                <w:sz w:val="22"/>
              </w:rPr>
              <w:t>0</w:t>
            </w:r>
            <w:r w:rsidR="002F41B1">
              <w:rPr>
                <w:rFonts w:ascii="Calibri" w:eastAsia="Times New Roman" w:hAnsi="Calibri" w:cs="Times New Roman"/>
                <w:b/>
                <w:color w:val="000000"/>
                <w:sz w:val="22"/>
              </w:rPr>
              <w:t>4 - STATEMENT OF CASH POSITIONS FOR UNFIXED-PRICE COTTON “ON-CALL”</w:t>
            </w:r>
          </w:p>
        </w:tc>
        <w:tc>
          <w:tcPr>
            <w:tcW w:w="1671" w:type="pct"/>
            <w:gridSpan w:val="3"/>
            <w:tcBorders>
              <w:bottom w:val="double" w:sz="6" w:space="0" w:color="auto"/>
            </w:tcBorders>
            <w:shd w:val="clear" w:color="auto" w:fill="auto"/>
            <w:noWrap/>
            <w:vAlign w:val="center"/>
            <w:hideMark/>
          </w:tcPr>
          <w:p w:rsidR="00130D7B" w:rsidRPr="008C7DB1" w:rsidRDefault="00130D7B" w:rsidP="007D65BE">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CFTC CODE NO. [INSERT]</w:t>
            </w:r>
          </w:p>
        </w:tc>
        <w:tc>
          <w:tcPr>
            <w:tcW w:w="1076" w:type="pct"/>
            <w:gridSpan w:val="3"/>
            <w:tcBorders>
              <w:bottom w:val="double" w:sz="6" w:space="0" w:color="auto"/>
            </w:tcBorders>
          </w:tcPr>
          <w:p w:rsidR="00130D7B" w:rsidRPr="008C7DB1" w:rsidRDefault="00130D7B" w:rsidP="007D65BE">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OMB No</w:t>
            </w:r>
            <w:r w:rsidRPr="0040366D">
              <w:rPr>
                <w:rFonts w:ascii="Calibri" w:eastAsia="Times New Roman" w:hAnsi="Calibri" w:cs="Times New Roman"/>
                <w:color w:val="000000"/>
                <w:sz w:val="22"/>
              </w:rPr>
              <w:t xml:space="preserve">. </w:t>
            </w:r>
            <w:r w:rsidRPr="00F913D5">
              <w:rPr>
                <w:rFonts w:ascii="Calibri" w:eastAsia="Calibri" w:hAnsi="Calibri" w:cs="Arial"/>
                <w:sz w:val="22"/>
              </w:rPr>
              <w:t>XXXX-XXXX</w:t>
            </w:r>
          </w:p>
        </w:tc>
      </w:tr>
      <w:tr w:rsidR="00130D7B" w:rsidRPr="008C7DB1" w:rsidTr="00910DD3">
        <w:trPr>
          <w:trHeight w:val="88"/>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shd w:val="clear" w:color="auto" w:fill="D9D9D9" w:themeFill="background1" w:themeFillShade="D9"/>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Identifying Information</w:t>
            </w: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Identification Codes</w:t>
            </w: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NFA ID</w:t>
            </w:r>
          </w:p>
        </w:tc>
        <w:tc>
          <w:tcPr>
            <w:tcW w:w="1234" w:type="pct"/>
            <w:gridSpan w:val="3"/>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Legal Entity Identifier (LEI)</w:t>
            </w:r>
          </w:p>
        </w:tc>
        <w:tc>
          <w:tcPr>
            <w:tcW w:w="920" w:type="pct"/>
            <w:gridSpan w:val="2"/>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Other CFTC Identifier</w:t>
            </w: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1234" w:type="pct"/>
            <w:gridSpan w:val="3"/>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920" w:type="pct"/>
            <w:gridSpan w:val="2"/>
            <w:vAlign w:val="center"/>
          </w:tcPr>
          <w:p w:rsidR="00130D7B" w:rsidRPr="008C7DB1" w:rsidRDefault="00130D7B" w:rsidP="007D65BE">
            <w:pPr>
              <w:spacing w:after="0" w:line="240" w:lineRule="auto"/>
              <w:rPr>
                <w:rFonts w:ascii="Calibri" w:eastAsia="Times New Roman" w:hAnsi="Calibri" w:cs="Times New Roman"/>
                <w:color w:val="000000"/>
                <w:sz w:val="22"/>
              </w:rPr>
            </w:pP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Non-Natural Person</w:t>
            </w: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vAlign w:val="center"/>
          </w:tcPr>
          <w:p w:rsidR="00130D7B" w:rsidRPr="008C7DB1" w:rsidRDefault="00130D7B" w:rsidP="007D65BE">
            <w:pPr>
              <w:spacing w:after="0" w:line="240" w:lineRule="auto"/>
              <w:rPr>
                <w:rFonts w:ascii="Calibri" w:eastAsia="Times New Roman" w:hAnsi="Calibri" w:cs="Times New Roman"/>
                <w:color w:val="000000"/>
                <w:sz w:val="22"/>
              </w:rPr>
            </w:pP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Natural Person</w:t>
            </w:r>
          </w:p>
        </w:tc>
      </w:tr>
      <w:tr w:rsidR="00130D7B" w:rsidRPr="008C7DB1" w:rsidTr="00910DD3">
        <w:trPr>
          <w:trHeight w:val="297"/>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First Name</w:t>
            </w:r>
          </w:p>
        </w:tc>
        <w:tc>
          <w:tcPr>
            <w:tcW w:w="922"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Middle Name</w:t>
            </w:r>
          </w:p>
        </w:tc>
        <w:tc>
          <w:tcPr>
            <w:tcW w:w="468" w:type="pct"/>
            <w:gridSpan w:val="3"/>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Last Name</w:t>
            </w:r>
          </w:p>
        </w:tc>
        <w:tc>
          <w:tcPr>
            <w:tcW w:w="764"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Suffix</w:t>
            </w:r>
          </w:p>
        </w:tc>
      </w:tr>
      <w:tr w:rsidR="00130D7B" w:rsidRPr="008C7DB1" w:rsidTr="00910DD3">
        <w:trPr>
          <w:trHeight w:val="297"/>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922"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468" w:type="pct"/>
            <w:gridSpan w:val="3"/>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764"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r>
      <w:tr w:rsidR="00130D7B" w:rsidRPr="008C7DB1" w:rsidTr="00910DD3">
        <w:trPr>
          <w:trHeight w:val="297"/>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Contact Information</w:t>
            </w:r>
          </w:p>
        </w:tc>
      </w:tr>
      <w:tr w:rsidR="00130D7B" w:rsidRPr="008C7DB1" w:rsidTr="00910DD3">
        <w:trPr>
          <w:trHeight w:val="297"/>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Address</w:t>
            </w:r>
          </w:p>
        </w:tc>
        <w:tc>
          <w:tcPr>
            <w:tcW w:w="922"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Phone Number</w:t>
            </w:r>
          </w:p>
        </w:tc>
        <w:tc>
          <w:tcPr>
            <w:tcW w:w="1232" w:type="pct"/>
            <w:gridSpan w:val="4"/>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Email Address</w:t>
            </w: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922"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1232" w:type="pct"/>
            <w:gridSpan w:val="4"/>
            <w:vAlign w:val="center"/>
          </w:tcPr>
          <w:p w:rsidR="00130D7B" w:rsidRPr="008C7DB1" w:rsidRDefault="00130D7B" w:rsidP="007D65BE">
            <w:pPr>
              <w:spacing w:after="0" w:line="240" w:lineRule="auto"/>
              <w:rPr>
                <w:rFonts w:ascii="Calibri" w:eastAsia="Times New Roman" w:hAnsi="Calibri" w:cs="Times New Roman"/>
                <w:color w:val="000000"/>
                <w:sz w:val="22"/>
              </w:rPr>
            </w:pPr>
          </w:p>
        </w:tc>
      </w:tr>
      <w:tr w:rsidR="00130D7B" w:rsidRPr="008C7DB1" w:rsidTr="00910DD3">
        <w:trPr>
          <w:trHeight w:val="837"/>
          <w:jc w:val="center"/>
        </w:trPr>
        <w:tc>
          <w:tcPr>
            <w:tcW w:w="5000" w:type="pct"/>
            <w:gridSpan w:val="7"/>
            <w:tcBorders>
              <w:bottom w:val="double" w:sz="6" w:space="0" w:color="auto"/>
            </w:tcBorders>
          </w:tcPr>
          <w:p w:rsidR="00130D7B" w:rsidRPr="008C7DB1" w:rsidRDefault="00130D7B" w:rsidP="00FE2B30">
            <w:pPr>
              <w:spacing w:after="0" w:line="240" w:lineRule="auto"/>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FD0525">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FD0525">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9), § 9(a)(3) of the Act (7 U</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13(a)(3)), and/or § 1001 of Title 18, Crimes and Criminal Procedure (18 U</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1001) and (b) result in punishment by fine or imprisonment, or both.</w:t>
            </w:r>
            <w:r>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 xml:space="preserve">Please be advised that pursuant to 5 CFR </w:t>
            </w:r>
            <w:r w:rsidRPr="00297688">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1320.5(b</w:t>
            </w:r>
            <w:proofErr w:type="gramStart"/>
            <w:r w:rsidRPr="00297688">
              <w:rPr>
                <w:rFonts w:ascii="Calibri" w:eastAsia="Times New Roman" w:hAnsi="Calibri" w:cs="Times New Roman"/>
                <w:bCs/>
                <w:color w:val="000000"/>
                <w:sz w:val="16"/>
                <w:szCs w:val="16"/>
              </w:rPr>
              <w:t>)(</w:t>
            </w:r>
            <w:proofErr w:type="gramEnd"/>
            <w:r w:rsidRPr="00297688">
              <w:rPr>
                <w:rFonts w:ascii="Calibri" w:eastAsia="Times New Roman" w:hAnsi="Calibri" w:cs="Times New Roman"/>
                <w:bCs/>
                <w:color w:val="000000"/>
                <w:sz w:val="16"/>
                <w:szCs w:val="16"/>
              </w:rPr>
              <w:t xml:space="preserve">2)(i), you are not required to respond to this collection of </w:t>
            </w:r>
            <w:r w:rsidRPr="00297688">
              <w:rPr>
                <w:rFonts w:ascii="Calibri" w:eastAsia="Times New Roman" w:hAnsi="Calibri" w:cs="Times New Roman"/>
                <w:color w:val="000000"/>
                <w:sz w:val="16"/>
                <w:szCs w:val="16"/>
              </w:rPr>
              <w:t>information</w:t>
            </w:r>
            <w:r w:rsidRPr="00297688">
              <w:rPr>
                <w:rFonts w:ascii="Calibri" w:eastAsia="Times New Roman" w:hAnsi="Calibri" w:cs="Times New Roman"/>
                <w:bCs/>
                <w:color w:val="000000"/>
                <w:sz w:val="16"/>
                <w:szCs w:val="16"/>
              </w:rPr>
              <w:t xml:space="preserve"> unless it displays a currently valid OMB control number</w:t>
            </w:r>
            <w:r w:rsidRPr="00297688">
              <w:rPr>
                <w:rFonts w:ascii="Calibri" w:eastAsia="Times New Roman" w:hAnsi="Calibri" w:cs="Times New Roman"/>
                <w:color w:val="000000"/>
                <w:sz w:val="16"/>
                <w:szCs w:val="16"/>
              </w:rPr>
              <w:t>.</w:t>
            </w:r>
          </w:p>
        </w:tc>
      </w:tr>
      <w:tr w:rsidR="00130D7B" w:rsidRPr="008C7DB1" w:rsidTr="00910DD3">
        <w:trPr>
          <w:trHeight w:val="306"/>
          <w:jc w:val="center"/>
        </w:trPr>
        <w:tc>
          <w:tcPr>
            <w:tcW w:w="5000" w:type="pct"/>
            <w:gridSpan w:val="7"/>
            <w:shd w:val="clear" w:color="auto" w:fill="D9D9D9" w:themeFill="background1" w:themeFillShade="D9"/>
            <w:vAlign w:val="center"/>
          </w:tcPr>
          <w:p w:rsidR="00130D7B" w:rsidRPr="008C7DB1" w:rsidRDefault="00E156A0" w:rsidP="00352CD0">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Unfixed-price Cotton “on-call” pursuant to § 19.0</w:t>
            </w:r>
            <w:r w:rsidR="00352CD0">
              <w:rPr>
                <w:rFonts w:ascii="Calibri" w:eastAsia="Calibri" w:hAnsi="Calibri" w:cs="Calibri"/>
                <w:color w:val="000000"/>
                <w:sz w:val="20"/>
                <w:szCs w:val="20"/>
              </w:rPr>
              <w:t>2</w:t>
            </w:r>
            <w:r>
              <w:rPr>
                <w:rFonts w:ascii="Calibri" w:eastAsia="Calibri" w:hAnsi="Calibri" w:cs="Calibri"/>
                <w:color w:val="000000"/>
                <w:sz w:val="20"/>
                <w:szCs w:val="20"/>
              </w:rPr>
              <w:t>(a); include under “Call Purchases” stocks on hand for which price has not yet been fixed.</w:t>
            </w:r>
            <w:r w:rsidR="00FE2B30">
              <w:rPr>
                <w:rFonts w:ascii="Calibri" w:eastAsia="Calibri" w:hAnsi="Calibri" w:cs="Calibri"/>
                <w:color w:val="000000"/>
                <w:sz w:val="20"/>
                <w:szCs w:val="20"/>
              </w:rPr>
              <w:t xml:space="preserve"> </w:t>
            </w:r>
            <w:r w:rsidR="00FE2B30">
              <w:rPr>
                <w:rFonts w:ascii="Calibri" w:eastAsia="Calibri" w:hAnsi="Calibri" w:cs="Times New Roman"/>
                <w:sz w:val="20"/>
                <w:szCs w:val="20"/>
              </w:rPr>
              <w:t>Report in hundreds of bales (500-lb. bales).</w:t>
            </w:r>
          </w:p>
        </w:tc>
      </w:tr>
      <w:tr w:rsidR="00E156A0" w:rsidRPr="008C7DB1" w:rsidTr="00910DD3">
        <w:trPr>
          <w:trHeight w:val="864"/>
          <w:jc w:val="center"/>
        </w:trPr>
        <w:tc>
          <w:tcPr>
            <w:tcW w:w="2253" w:type="pct"/>
            <w:vMerge w:val="restart"/>
            <w:tcBorders>
              <w:bottom w:val="double" w:sz="6" w:space="0" w:color="auto"/>
            </w:tcBorders>
            <w:vAlign w:val="center"/>
          </w:tcPr>
          <w:p w:rsidR="00E156A0" w:rsidRPr="008C7DB1" w:rsidRDefault="00DE3C7B" w:rsidP="007D65B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Delivery Month</w:t>
            </w:r>
          </w:p>
        </w:tc>
        <w:tc>
          <w:tcPr>
            <w:tcW w:w="593" w:type="pct"/>
            <w:vMerge w:val="restart"/>
            <w:tcBorders>
              <w:bottom w:val="double" w:sz="6" w:space="0" w:color="auto"/>
            </w:tcBorders>
            <w:vAlign w:val="center"/>
          </w:tcPr>
          <w:p w:rsidR="00E156A0" w:rsidRPr="008C7DB1" w:rsidRDefault="00DE3C7B" w:rsidP="007D65B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Delivery Year</w:t>
            </w:r>
          </w:p>
        </w:tc>
        <w:tc>
          <w:tcPr>
            <w:tcW w:w="922" w:type="pct"/>
            <w:vMerge w:val="restart"/>
            <w:tcBorders>
              <w:bottom w:val="double" w:sz="6" w:space="0" w:color="auto"/>
            </w:tcBorders>
            <w:vAlign w:val="center"/>
          </w:tcPr>
          <w:p w:rsidR="00E156A0" w:rsidRDefault="00DE3C7B" w:rsidP="007D65B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Call Purchases</w:t>
            </w:r>
          </w:p>
          <w:p w:rsidR="00FE2B30" w:rsidRPr="008C7DB1" w:rsidRDefault="00FE2B30" w:rsidP="007D65B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(’00 bales)</w:t>
            </w:r>
          </w:p>
        </w:tc>
        <w:tc>
          <w:tcPr>
            <w:tcW w:w="1232" w:type="pct"/>
            <w:gridSpan w:val="4"/>
            <w:vMerge w:val="restart"/>
            <w:vAlign w:val="center"/>
          </w:tcPr>
          <w:p w:rsidR="00E156A0" w:rsidRDefault="00DE3C7B" w:rsidP="007D65B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Call Sales</w:t>
            </w:r>
          </w:p>
          <w:p w:rsidR="00FE2B30" w:rsidRPr="008C7DB1" w:rsidRDefault="00FE2B30" w:rsidP="007D65BE">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(’00 bales)</w:t>
            </w:r>
          </w:p>
        </w:tc>
      </w:tr>
      <w:tr w:rsidR="00E156A0" w:rsidRPr="008C7DB1" w:rsidTr="00910DD3">
        <w:trPr>
          <w:trHeight w:val="195"/>
          <w:jc w:val="center"/>
        </w:trPr>
        <w:tc>
          <w:tcPr>
            <w:tcW w:w="2253" w:type="pct"/>
            <w:vMerge/>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593" w:type="pct"/>
            <w:vMerge/>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922" w:type="pct"/>
            <w:vMerge/>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1232" w:type="pct"/>
            <w:gridSpan w:val="4"/>
            <w:vMerge/>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r>
      <w:tr w:rsidR="00E156A0" w:rsidRPr="008C7DB1" w:rsidTr="00910DD3">
        <w:trPr>
          <w:trHeight w:val="360"/>
          <w:jc w:val="center"/>
        </w:trPr>
        <w:tc>
          <w:tcPr>
            <w:tcW w:w="2253" w:type="pct"/>
            <w:tcBorders>
              <w:bottom w:val="double" w:sz="6" w:space="0" w:color="auto"/>
            </w:tcBorders>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593" w:type="pct"/>
            <w:tcBorders>
              <w:bottom w:val="double" w:sz="6" w:space="0" w:color="auto"/>
            </w:tcBorders>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922" w:type="pct"/>
            <w:tcBorders>
              <w:bottom w:val="double" w:sz="6" w:space="0" w:color="auto"/>
            </w:tcBorders>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1232" w:type="pct"/>
            <w:gridSpan w:val="4"/>
            <w:tcBorders>
              <w:bottom w:val="double" w:sz="6" w:space="0" w:color="auto"/>
            </w:tcBorders>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r>
      <w:tr w:rsidR="00130D7B" w:rsidRPr="008C7DB1" w:rsidTr="00910DD3">
        <w:trPr>
          <w:trHeight w:val="324"/>
          <w:jc w:val="center"/>
        </w:trPr>
        <w:tc>
          <w:tcPr>
            <w:tcW w:w="5000" w:type="pct"/>
            <w:gridSpan w:val="7"/>
            <w:shd w:val="clear" w:color="auto" w:fill="D9D9D9" w:themeFill="background1" w:themeFillShade="D9"/>
          </w:tcPr>
          <w:p w:rsidR="00130D7B" w:rsidRPr="008C7DB1" w:rsidRDefault="00130D7B" w:rsidP="00FE2B30">
            <w:pPr>
              <w:spacing w:after="0" w:line="240" w:lineRule="auto"/>
              <w:rPr>
                <w:rFonts w:ascii="Calibri" w:eastAsia="Times New Roman" w:hAnsi="Calibri" w:cs="Times New Roman"/>
                <w:color w:val="000000"/>
                <w:sz w:val="20"/>
                <w:szCs w:val="20"/>
              </w:rPr>
            </w:pPr>
          </w:p>
        </w:tc>
      </w:tr>
    </w:tbl>
    <w:p w:rsidR="00910DD3" w:rsidRDefault="00910DD3" w:rsidP="00EB535D">
      <w:pPr>
        <w:spacing w:after="0" w:line="240" w:lineRule="auto"/>
        <w:rPr>
          <w:rFonts w:ascii="Arial" w:hAnsi="Arial" w:cs="Arial"/>
          <w:sz w:val="20"/>
          <w:szCs w:val="20"/>
        </w:rPr>
      </w:pPr>
    </w:p>
    <w:p w:rsidR="00910DD3" w:rsidRDefault="00910DD3">
      <w:pPr>
        <w:spacing w:after="200" w:line="276" w:lineRule="auto"/>
        <w:rPr>
          <w:rFonts w:ascii="Arial" w:hAnsi="Arial" w:cs="Arial"/>
          <w:sz w:val="20"/>
          <w:szCs w:val="20"/>
        </w:rPr>
      </w:pPr>
      <w:r>
        <w:rPr>
          <w:rFonts w:ascii="Arial" w:hAnsi="Arial" w:cs="Arial"/>
          <w:sz w:val="20"/>
          <w:szCs w:val="20"/>
        </w:rPr>
        <w:br w:type="page"/>
      </w:r>
    </w:p>
    <w:p w:rsidR="00EB535D" w:rsidRPr="00661847" w:rsidRDefault="00EB535D" w:rsidP="00EB535D">
      <w:pPr>
        <w:spacing w:after="0" w:line="240" w:lineRule="auto"/>
        <w:rPr>
          <w:rFonts w:ascii="Arial" w:hAnsi="Arial" w:cs="Arial"/>
          <w:sz w:val="20"/>
          <w:szCs w:val="20"/>
        </w:rPr>
      </w:pPr>
      <w:r w:rsidRPr="00661847">
        <w:rPr>
          <w:rFonts w:ascii="Arial" w:hAnsi="Arial" w:cs="Arial"/>
          <w:sz w:val="20"/>
          <w:szCs w:val="20"/>
        </w:rPr>
        <w:t xml:space="preserve">Please sign/authenticate the Form </w:t>
      </w:r>
      <w:r>
        <w:rPr>
          <w:rFonts w:ascii="Arial" w:hAnsi="Arial" w:cs="Arial"/>
          <w:sz w:val="20"/>
          <w:szCs w:val="20"/>
        </w:rPr>
        <w:t>304</w:t>
      </w:r>
      <w:r w:rsidRPr="00661847">
        <w:rPr>
          <w:rFonts w:ascii="Arial" w:hAnsi="Arial" w:cs="Arial"/>
          <w:sz w:val="20"/>
          <w:szCs w:val="20"/>
        </w:rPr>
        <w:t xml:space="preserve"> prior to submitting.</w:t>
      </w:r>
    </w:p>
    <w:p w:rsidR="00EB535D" w:rsidRPr="00661847" w:rsidRDefault="00EB535D" w:rsidP="00EB535D">
      <w:pPr>
        <w:spacing w:after="0" w:line="240" w:lineRule="auto"/>
        <w:rPr>
          <w:rFonts w:ascii="Arial" w:hAnsi="Arial" w:cs="Arial"/>
          <w:sz w:val="20"/>
          <w:szCs w:val="20"/>
        </w:rPr>
      </w:pPr>
    </w:p>
    <w:p w:rsidR="00EB535D" w:rsidRPr="00661847" w:rsidRDefault="00EB535D" w:rsidP="00EB535D">
      <w:pPr>
        <w:spacing w:after="0" w:line="240" w:lineRule="auto"/>
        <w:ind w:left="720"/>
        <w:rPr>
          <w:rFonts w:ascii="Arial" w:hAnsi="Arial" w:cs="Arial"/>
          <w:sz w:val="20"/>
          <w:szCs w:val="20"/>
        </w:rPr>
      </w:pPr>
      <w:r w:rsidRPr="00661847">
        <w:rPr>
          <w:rFonts w:ascii="Arial" w:hAnsi="Arial" w:cs="Arial"/>
          <w:sz w:val="20"/>
          <w:szCs w:val="20"/>
        </w:rPr>
        <w:t>Signature/ Electronic Authentication:</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720"/>
        <w:rPr>
          <w:rFonts w:ascii="Arial" w:hAnsi="Arial" w:cs="Arial"/>
          <w:sz w:val="20"/>
          <w:szCs w:val="20"/>
        </w:rPr>
      </w:pPr>
      <w:r w:rsidRPr="0066184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w:t>
      </w:r>
      <w:r w:rsidR="00084779">
        <w:rPr>
          <w:rFonts w:ascii="Arial" w:hAnsi="Arial" w:cs="Arial"/>
          <w:sz w:val="20"/>
          <w:szCs w:val="20"/>
        </w:rPr>
        <w:t>3</w:t>
      </w:r>
      <w:r>
        <w:rPr>
          <w:rFonts w:ascii="Arial" w:hAnsi="Arial" w:cs="Arial"/>
          <w:sz w:val="20"/>
          <w:szCs w:val="20"/>
        </w:rPr>
        <w:t>0</w:t>
      </w:r>
      <w:r w:rsidRPr="00661847">
        <w:rPr>
          <w:rFonts w:ascii="Arial" w:hAnsi="Arial" w:cs="Arial"/>
          <w:sz w:val="20"/>
          <w:szCs w:val="20"/>
        </w:rPr>
        <w:t xml:space="preserve">4, and that the information and representations are true and correct.  </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1440" w:firstLine="720"/>
        <w:rPr>
          <w:rFonts w:ascii="Arial" w:hAnsi="Arial" w:cs="Arial"/>
          <w:sz w:val="20"/>
          <w:szCs w:val="20"/>
        </w:rPr>
      </w:pPr>
    </w:p>
    <w:p w:rsidR="00EB535D" w:rsidRPr="00661847" w:rsidRDefault="00EB535D" w:rsidP="00EB535D">
      <w:pPr>
        <w:spacing w:after="0" w:line="240" w:lineRule="auto"/>
        <w:ind w:left="1440" w:firstLine="720"/>
        <w:rPr>
          <w:rFonts w:ascii="Arial" w:hAnsi="Arial" w:cs="Arial"/>
          <w:sz w:val="20"/>
          <w:szCs w:val="20"/>
        </w:rPr>
      </w:pPr>
      <w:r w:rsidRPr="00661847">
        <w:rPr>
          <w:rFonts w:ascii="Arial" w:hAnsi="Arial" w:cs="Arial"/>
          <w:sz w:val="20"/>
          <w:szCs w:val="20"/>
        </w:rPr>
        <w:t>Reporting Trader Authorized Representative (Name and Position):</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2160" w:firstLine="720"/>
        <w:rPr>
          <w:rFonts w:ascii="Arial" w:hAnsi="Arial" w:cs="Arial"/>
          <w:sz w:val="20"/>
          <w:szCs w:val="20"/>
        </w:rPr>
      </w:pPr>
      <w:r w:rsidRPr="00661847">
        <w:rPr>
          <w:rFonts w:ascii="Arial" w:hAnsi="Arial" w:cs="Arial"/>
          <w:sz w:val="20"/>
          <w:szCs w:val="20"/>
        </w:rPr>
        <w:t>____________________ (Name)</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2160" w:firstLine="720"/>
        <w:rPr>
          <w:rFonts w:ascii="Arial" w:hAnsi="Arial" w:cs="Arial"/>
          <w:sz w:val="20"/>
          <w:szCs w:val="20"/>
        </w:rPr>
      </w:pPr>
      <w:r w:rsidRPr="00661847">
        <w:rPr>
          <w:rFonts w:ascii="Arial" w:hAnsi="Arial" w:cs="Arial"/>
          <w:sz w:val="20"/>
          <w:szCs w:val="20"/>
        </w:rPr>
        <w:t>____________________ (Position)</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1440" w:firstLine="720"/>
        <w:rPr>
          <w:rFonts w:ascii="Arial" w:hAnsi="Arial" w:cs="Arial"/>
          <w:sz w:val="20"/>
          <w:szCs w:val="20"/>
        </w:rPr>
      </w:pPr>
    </w:p>
    <w:p w:rsidR="00EB535D" w:rsidRPr="00661847" w:rsidRDefault="00EB535D" w:rsidP="00EB535D">
      <w:pPr>
        <w:spacing w:after="0" w:line="240" w:lineRule="auto"/>
        <w:ind w:left="1440" w:firstLine="720"/>
        <w:rPr>
          <w:rFonts w:ascii="Arial" w:hAnsi="Arial" w:cs="Arial"/>
          <w:sz w:val="20"/>
          <w:szCs w:val="20"/>
        </w:rPr>
      </w:pPr>
      <w:r w:rsidRPr="00661847">
        <w:rPr>
          <w:rFonts w:ascii="Arial" w:hAnsi="Arial" w:cs="Arial"/>
          <w:sz w:val="20"/>
          <w:szCs w:val="20"/>
        </w:rPr>
        <w:t>Submitted on behalf of:</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2160" w:firstLine="720"/>
        <w:rPr>
          <w:rFonts w:ascii="Arial" w:hAnsi="Arial" w:cs="Arial"/>
          <w:sz w:val="20"/>
          <w:szCs w:val="20"/>
        </w:rPr>
      </w:pPr>
      <w:r w:rsidRPr="00661847">
        <w:rPr>
          <w:rFonts w:ascii="Arial" w:hAnsi="Arial" w:cs="Arial"/>
          <w:sz w:val="20"/>
          <w:szCs w:val="20"/>
        </w:rPr>
        <w:t>____________________ (Reporting Trader Name)</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1440" w:firstLine="720"/>
        <w:rPr>
          <w:rFonts w:ascii="Arial" w:hAnsi="Arial" w:cs="Arial"/>
          <w:sz w:val="20"/>
          <w:szCs w:val="20"/>
        </w:rPr>
      </w:pPr>
    </w:p>
    <w:p w:rsidR="003F607E" w:rsidRPr="00661847" w:rsidRDefault="003F607E" w:rsidP="003F607E">
      <w:pPr>
        <w:spacing w:after="0" w:line="240" w:lineRule="auto"/>
        <w:ind w:left="1440" w:firstLine="720"/>
        <w:rPr>
          <w:rFonts w:ascii="Arial" w:hAnsi="Arial" w:cs="Arial"/>
          <w:sz w:val="20"/>
          <w:szCs w:val="20"/>
        </w:rPr>
      </w:pPr>
      <w:r w:rsidRPr="00661847">
        <w:rPr>
          <w:rFonts w:ascii="Arial" w:hAnsi="Arial" w:cs="Arial"/>
          <w:sz w:val="20"/>
          <w:szCs w:val="20"/>
        </w:rPr>
        <w:t>Date of Submission:</w:t>
      </w:r>
    </w:p>
    <w:p w:rsidR="003F607E" w:rsidRPr="00661847" w:rsidRDefault="003F607E" w:rsidP="003F607E">
      <w:pPr>
        <w:spacing w:after="0" w:line="240" w:lineRule="auto"/>
        <w:ind w:left="2160" w:firstLine="720"/>
        <w:rPr>
          <w:rFonts w:ascii="Arial" w:hAnsi="Arial" w:cs="Arial"/>
          <w:sz w:val="20"/>
          <w:szCs w:val="20"/>
        </w:rPr>
      </w:pPr>
    </w:p>
    <w:p w:rsidR="003F607E" w:rsidRPr="008C7DB1" w:rsidRDefault="003F607E" w:rsidP="003F607E">
      <w:pPr>
        <w:spacing w:after="0" w:line="240" w:lineRule="auto"/>
        <w:jc w:val="center"/>
        <w:rPr>
          <w:rFonts w:ascii="Calibri" w:eastAsia="Calibri" w:hAnsi="Calibri" w:cs="Times New Roman"/>
        </w:rPr>
      </w:pPr>
      <w:r w:rsidRPr="00661847">
        <w:rPr>
          <w:rFonts w:ascii="Arial" w:hAnsi="Arial" w:cs="Arial"/>
          <w:sz w:val="20"/>
          <w:szCs w:val="20"/>
        </w:rPr>
        <w:t>____________________</w:t>
      </w:r>
    </w:p>
    <w:p w:rsidR="00C21553" w:rsidRDefault="00C21553" w:rsidP="003F607E">
      <w:pPr>
        <w:spacing w:after="0" w:line="240" w:lineRule="auto"/>
        <w:rPr>
          <w:rFonts w:eastAsia="Calibri" w:cs="Times New Roman"/>
        </w:rPr>
      </w:pPr>
      <w:r>
        <w:rPr>
          <w:rFonts w:eastAsia="Calibri" w:cs="Times New Roman"/>
        </w:rPr>
        <w:br w:type="page"/>
      </w:r>
    </w:p>
    <w:p w:rsidR="00C21553" w:rsidRPr="00C21553" w:rsidRDefault="00C53F67" w:rsidP="00C21553">
      <w:pPr>
        <w:spacing w:after="200" w:line="276" w:lineRule="auto"/>
        <w:ind w:left="-576"/>
        <w:rPr>
          <w:rFonts w:ascii="Calibri" w:eastAsia="Calibri" w:hAnsi="Calibri" w:cs="Times New Roman"/>
          <w:highlight w:val="yellow"/>
        </w:rPr>
      </w:pPr>
      <w:proofErr w:type="gramStart"/>
      <w:r w:rsidRPr="00F913D5">
        <w:rPr>
          <w:rFonts w:eastAsia="Calibri" w:cs="Times New Roman"/>
          <w:u w:val="single"/>
        </w:rPr>
        <w:t xml:space="preserve">Form 304, </w:t>
      </w:r>
      <w:r w:rsidR="00C21553" w:rsidRPr="00F913D5">
        <w:rPr>
          <w:rFonts w:eastAsia="Calibri" w:cs="Times New Roman"/>
          <w:u w:val="single"/>
        </w:rPr>
        <w:t>Example</w:t>
      </w:r>
      <w:r w:rsidR="00C21553">
        <w:rPr>
          <w:rFonts w:eastAsia="Calibri" w:cs="Times New Roman"/>
        </w:rPr>
        <w:t xml:space="preserve"> </w:t>
      </w:r>
      <w:r w:rsidR="00E67F0E">
        <w:rPr>
          <w:rFonts w:eastAsia="Calibri" w:cs="Times New Roman"/>
        </w:rPr>
        <w:t>–</w:t>
      </w:r>
      <w:r w:rsidR="00C21553">
        <w:rPr>
          <w:rFonts w:eastAsia="Calibri" w:cs="Times New Roman"/>
        </w:rPr>
        <w:t xml:space="preserve"> </w:t>
      </w:r>
      <w:r w:rsidR="00E67F0E">
        <w:rPr>
          <w:rFonts w:eastAsia="Calibri" w:cs="Times New Roman"/>
        </w:rPr>
        <w:t>July 2013 Call purchases of 2</w:t>
      </w:r>
      <w:r w:rsidR="0040366D">
        <w:rPr>
          <w:rFonts w:eastAsia="Calibri" w:cs="Times New Roman"/>
        </w:rPr>
        <w:t>00</w:t>
      </w:r>
      <w:r w:rsidR="00E67F0E">
        <w:rPr>
          <w:rFonts w:eastAsia="Calibri" w:cs="Times New Roman"/>
        </w:rPr>
        <w:t xml:space="preserve"> bales and sales of 1</w:t>
      </w:r>
      <w:r w:rsidR="0040366D">
        <w:rPr>
          <w:rFonts w:eastAsia="Calibri" w:cs="Times New Roman"/>
        </w:rPr>
        <w:t>,</w:t>
      </w:r>
      <w:r w:rsidR="00E67F0E">
        <w:rPr>
          <w:rFonts w:eastAsia="Calibri" w:cs="Times New Roman"/>
        </w:rPr>
        <w:t>8</w:t>
      </w:r>
      <w:r w:rsidR="0040366D">
        <w:rPr>
          <w:rFonts w:eastAsia="Calibri" w:cs="Times New Roman"/>
        </w:rPr>
        <w:t>00</w:t>
      </w:r>
      <w:r w:rsidR="00E67F0E">
        <w:rPr>
          <w:rFonts w:eastAsia="Calibri" w:cs="Times New Roman"/>
        </w:rPr>
        <w:t xml:space="preserve"> bales; October Call purchases of 6</w:t>
      </w:r>
      <w:r w:rsidR="0040366D">
        <w:rPr>
          <w:rFonts w:eastAsia="Calibri" w:cs="Times New Roman"/>
        </w:rPr>
        <w:t>,</w:t>
      </w:r>
      <w:r w:rsidR="00E67F0E">
        <w:rPr>
          <w:rFonts w:eastAsia="Calibri" w:cs="Times New Roman"/>
        </w:rPr>
        <w:t>6</w:t>
      </w:r>
      <w:r w:rsidR="0040366D">
        <w:rPr>
          <w:rFonts w:eastAsia="Calibri" w:cs="Times New Roman"/>
        </w:rPr>
        <w:t>00</w:t>
      </w:r>
      <w:r w:rsidR="00E67F0E">
        <w:rPr>
          <w:rFonts w:eastAsia="Calibri" w:cs="Times New Roman"/>
        </w:rPr>
        <w:t xml:space="preserve"> bales and sales of 8</w:t>
      </w:r>
      <w:r w:rsidR="0040366D">
        <w:rPr>
          <w:rFonts w:eastAsia="Calibri" w:cs="Times New Roman"/>
        </w:rPr>
        <w:t>,</w:t>
      </w:r>
      <w:r w:rsidR="00E67F0E">
        <w:rPr>
          <w:rFonts w:eastAsia="Calibri" w:cs="Times New Roman"/>
        </w:rPr>
        <w:t>0</w:t>
      </w:r>
      <w:r w:rsidR="0040366D">
        <w:rPr>
          <w:rFonts w:eastAsia="Calibri" w:cs="Times New Roman"/>
        </w:rPr>
        <w:t>00</w:t>
      </w:r>
      <w:r w:rsidR="00E67F0E">
        <w:rPr>
          <w:rFonts w:eastAsia="Calibri" w:cs="Times New Roman"/>
        </w:rPr>
        <w:t xml:space="preserve"> bales.</w:t>
      </w:r>
      <w:proofErr w:type="gramEnd"/>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3170"/>
        <w:gridCol w:w="3252"/>
        <w:gridCol w:w="3336"/>
        <w:gridCol w:w="3418"/>
      </w:tblGrid>
      <w:tr w:rsidR="00C21553" w:rsidRPr="008C7DB1" w:rsidTr="00F913D5">
        <w:trPr>
          <w:trHeight w:val="306"/>
          <w:jc w:val="center"/>
        </w:trPr>
        <w:tc>
          <w:tcPr>
            <w:tcW w:w="5000" w:type="pct"/>
            <w:gridSpan w:val="4"/>
            <w:shd w:val="clear" w:color="auto" w:fill="D9D9D9" w:themeFill="background1" w:themeFillShade="D9"/>
            <w:vAlign w:val="center"/>
          </w:tcPr>
          <w:p w:rsidR="00C21553" w:rsidRPr="008C7DB1" w:rsidRDefault="00C21553" w:rsidP="003F607E">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Unfixed-price Cotton “on-call” pursuant to § 19.0</w:t>
            </w:r>
            <w:r w:rsidR="003F607E">
              <w:rPr>
                <w:rFonts w:ascii="Calibri" w:eastAsia="Calibri" w:hAnsi="Calibri" w:cs="Calibri"/>
                <w:color w:val="000000"/>
                <w:sz w:val="20"/>
                <w:szCs w:val="20"/>
              </w:rPr>
              <w:t>2</w:t>
            </w:r>
            <w:r>
              <w:rPr>
                <w:rFonts w:ascii="Calibri" w:eastAsia="Calibri" w:hAnsi="Calibri" w:cs="Calibri"/>
                <w:color w:val="000000"/>
                <w:sz w:val="20"/>
                <w:szCs w:val="20"/>
              </w:rPr>
              <w:t>(a); include under “Call Purchases” stocks on hand for which price has not yet been fixed.</w:t>
            </w:r>
            <w:r w:rsidR="0040366D">
              <w:rPr>
                <w:rFonts w:ascii="Calibri" w:eastAsia="Calibri" w:hAnsi="Calibri" w:cs="Calibri"/>
                <w:color w:val="000000"/>
                <w:sz w:val="20"/>
                <w:szCs w:val="20"/>
              </w:rPr>
              <w:t xml:space="preserve"> </w:t>
            </w:r>
            <w:r w:rsidR="0040366D">
              <w:rPr>
                <w:rFonts w:ascii="Calibri" w:eastAsia="Calibri" w:hAnsi="Calibri" w:cs="Times New Roman"/>
                <w:sz w:val="20"/>
                <w:szCs w:val="20"/>
              </w:rPr>
              <w:t>Report in hundreds of bales (500-lb. bales).</w:t>
            </w:r>
          </w:p>
        </w:tc>
      </w:tr>
      <w:tr w:rsidR="00C21553" w:rsidRPr="008C7DB1" w:rsidTr="00F913D5">
        <w:trPr>
          <w:trHeight w:val="576"/>
          <w:jc w:val="center"/>
        </w:trPr>
        <w:tc>
          <w:tcPr>
            <w:tcW w:w="1203" w:type="pct"/>
            <w:vMerge w:val="restart"/>
            <w:tcBorders>
              <w:bottom w:val="double" w:sz="6" w:space="0" w:color="auto"/>
            </w:tcBorders>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Delivery Month</w:t>
            </w:r>
          </w:p>
        </w:tc>
        <w:tc>
          <w:tcPr>
            <w:tcW w:w="1234" w:type="pct"/>
            <w:vMerge w:val="restart"/>
            <w:tcBorders>
              <w:bottom w:val="double" w:sz="6" w:space="0" w:color="auto"/>
            </w:tcBorders>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Delivery Year</w:t>
            </w:r>
          </w:p>
        </w:tc>
        <w:tc>
          <w:tcPr>
            <w:tcW w:w="1266" w:type="pct"/>
            <w:vMerge w:val="restart"/>
            <w:tcBorders>
              <w:bottom w:val="double" w:sz="6" w:space="0" w:color="auto"/>
            </w:tcBorders>
            <w:vAlign w:val="center"/>
          </w:tcPr>
          <w:p w:rsidR="00C21553"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Call Purchases</w:t>
            </w:r>
          </w:p>
          <w:p w:rsidR="0040366D" w:rsidRPr="008C7DB1" w:rsidRDefault="0040366D"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(’00 bales)</w:t>
            </w:r>
          </w:p>
        </w:tc>
        <w:tc>
          <w:tcPr>
            <w:tcW w:w="1297" w:type="pct"/>
            <w:vMerge w:val="restart"/>
            <w:vAlign w:val="center"/>
          </w:tcPr>
          <w:p w:rsidR="00C21553"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Call Sales</w:t>
            </w:r>
          </w:p>
          <w:p w:rsidR="0040366D" w:rsidRPr="008C7DB1" w:rsidRDefault="0040366D" w:rsidP="006E3147">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(’00 bales)</w:t>
            </w:r>
          </w:p>
        </w:tc>
      </w:tr>
      <w:tr w:rsidR="00C21553" w:rsidRPr="008C7DB1" w:rsidTr="00F913D5">
        <w:trPr>
          <w:trHeight w:val="195"/>
          <w:jc w:val="center"/>
        </w:trPr>
        <w:tc>
          <w:tcPr>
            <w:tcW w:w="1203" w:type="pct"/>
            <w:vMerge/>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p>
        </w:tc>
        <w:tc>
          <w:tcPr>
            <w:tcW w:w="1234" w:type="pct"/>
            <w:vMerge/>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p>
        </w:tc>
        <w:tc>
          <w:tcPr>
            <w:tcW w:w="1266" w:type="pct"/>
            <w:vMerge/>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p>
        </w:tc>
        <w:tc>
          <w:tcPr>
            <w:tcW w:w="1297" w:type="pct"/>
            <w:vMerge/>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p>
        </w:tc>
      </w:tr>
      <w:tr w:rsidR="00C21553" w:rsidRPr="008C7DB1" w:rsidTr="00F913D5">
        <w:trPr>
          <w:trHeight w:val="360"/>
          <w:jc w:val="center"/>
        </w:trPr>
        <w:tc>
          <w:tcPr>
            <w:tcW w:w="1203" w:type="pct"/>
            <w:tcBorders>
              <w:bottom w:val="double" w:sz="6" w:space="0" w:color="auto"/>
            </w:tcBorders>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July</w:t>
            </w:r>
          </w:p>
        </w:tc>
        <w:tc>
          <w:tcPr>
            <w:tcW w:w="1234" w:type="pct"/>
            <w:tcBorders>
              <w:bottom w:val="double" w:sz="6" w:space="0" w:color="auto"/>
            </w:tcBorders>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2013</w:t>
            </w:r>
          </w:p>
        </w:tc>
        <w:tc>
          <w:tcPr>
            <w:tcW w:w="1266" w:type="pct"/>
            <w:tcBorders>
              <w:bottom w:val="double" w:sz="6" w:space="0" w:color="auto"/>
            </w:tcBorders>
            <w:vAlign w:val="center"/>
          </w:tcPr>
          <w:p w:rsidR="00C21553" w:rsidRPr="008C7DB1"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w:t>
            </w:r>
          </w:p>
        </w:tc>
        <w:tc>
          <w:tcPr>
            <w:tcW w:w="1297" w:type="pct"/>
            <w:tcBorders>
              <w:bottom w:val="double" w:sz="6" w:space="0" w:color="auto"/>
            </w:tcBorders>
            <w:vAlign w:val="center"/>
          </w:tcPr>
          <w:p w:rsidR="00C21553" w:rsidRPr="008C7DB1"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18</w:t>
            </w:r>
          </w:p>
        </w:tc>
      </w:tr>
      <w:tr w:rsidR="00C21553" w:rsidRPr="008C7DB1" w:rsidTr="00F913D5">
        <w:trPr>
          <w:trHeight w:val="360"/>
          <w:jc w:val="center"/>
        </w:trPr>
        <w:tc>
          <w:tcPr>
            <w:tcW w:w="1203" w:type="pct"/>
            <w:tcBorders>
              <w:bottom w:val="double" w:sz="6" w:space="0" w:color="auto"/>
            </w:tcBorders>
            <w:vAlign w:val="center"/>
          </w:tcPr>
          <w:p w:rsidR="00C21553"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October</w:t>
            </w:r>
          </w:p>
        </w:tc>
        <w:tc>
          <w:tcPr>
            <w:tcW w:w="1234" w:type="pct"/>
            <w:tcBorders>
              <w:bottom w:val="double" w:sz="6" w:space="0" w:color="auto"/>
            </w:tcBorders>
            <w:vAlign w:val="center"/>
          </w:tcPr>
          <w:p w:rsidR="00C21553" w:rsidRPr="008C7DB1"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2013</w:t>
            </w:r>
          </w:p>
        </w:tc>
        <w:tc>
          <w:tcPr>
            <w:tcW w:w="1266" w:type="pct"/>
            <w:tcBorders>
              <w:bottom w:val="double" w:sz="6" w:space="0" w:color="auto"/>
            </w:tcBorders>
            <w:vAlign w:val="center"/>
          </w:tcPr>
          <w:p w:rsidR="00C21553" w:rsidRPr="008C7DB1"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66</w:t>
            </w:r>
          </w:p>
        </w:tc>
        <w:tc>
          <w:tcPr>
            <w:tcW w:w="1297" w:type="pct"/>
            <w:tcBorders>
              <w:bottom w:val="double" w:sz="6" w:space="0" w:color="auto"/>
            </w:tcBorders>
            <w:vAlign w:val="center"/>
          </w:tcPr>
          <w:p w:rsidR="00C21553" w:rsidRPr="008C7DB1"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80</w:t>
            </w:r>
          </w:p>
        </w:tc>
      </w:tr>
      <w:tr w:rsidR="00C21553" w:rsidRPr="008C7DB1" w:rsidTr="00F913D5">
        <w:trPr>
          <w:trHeight w:val="324"/>
          <w:jc w:val="center"/>
        </w:trPr>
        <w:tc>
          <w:tcPr>
            <w:tcW w:w="5000" w:type="pct"/>
            <w:gridSpan w:val="4"/>
            <w:shd w:val="clear" w:color="auto" w:fill="D9D9D9" w:themeFill="background1" w:themeFillShade="D9"/>
          </w:tcPr>
          <w:p w:rsidR="00C21553" w:rsidRPr="008C7DB1" w:rsidRDefault="00C21553" w:rsidP="006E3147">
            <w:pPr>
              <w:spacing w:after="0" w:line="240" w:lineRule="auto"/>
              <w:rPr>
                <w:rFonts w:ascii="Calibri" w:eastAsia="Times New Roman" w:hAnsi="Calibri" w:cs="Times New Roman"/>
                <w:color w:val="000000"/>
                <w:sz w:val="20"/>
                <w:szCs w:val="20"/>
              </w:rPr>
            </w:pPr>
          </w:p>
        </w:tc>
      </w:tr>
    </w:tbl>
    <w:p w:rsidR="004A71EA" w:rsidRDefault="004A71EA">
      <w:pPr>
        <w:spacing w:after="200" w:line="276" w:lineRule="auto"/>
        <w:sectPr w:rsidR="004A71EA" w:rsidSect="00130D7B">
          <w:pgSz w:w="15840" w:h="12240" w:orient="landscape"/>
          <w:pgMar w:top="1440" w:right="1440" w:bottom="1440" w:left="1440" w:header="720" w:footer="720" w:gutter="0"/>
          <w:cols w:space="720"/>
          <w:docGrid w:linePitch="360"/>
        </w:sectPr>
      </w:pPr>
    </w:p>
    <w:p w:rsidR="00546EE9" w:rsidRDefault="00546EE9">
      <w:pPr>
        <w:spacing w:after="200" w:line="276" w:lineRule="auto"/>
        <w:rPr>
          <w:rFonts w:ascii="Arial" w:hAnsi="Arial" w:cs="Arial"/>
          <w:b/>
          <w:sz w:val="36"/>
          <w:szCs w:val="36"/>
        </w:rPr>
      </w:pPr>
    </w:p>
    <w:p w:rsidR="00984BE5" w:rsidRPr="00661847" w:rsidRDefault="00984BE5" w:rsidP="00130D7B">
      <w:pPr>
        <w:spacing w:after="200" w:line="276" w:lineRule="auto"/>
        <w:jc w:val="center"/>
        <w:rPr>
          <w:rFonts w:ascii="Arial" w:hAnsi="Arial" w:cs="Arial"/>
          <w:b/>
          <w:sz w:val="36"/>
          <w:szCs w:val="36"/>
        </w:rPr>
      </w:pPr>
      <w:r w:rsidRPr="00661847">
        <w:rPr>
          <w:rFonts w:ascii="Arial" w:hAnsi="Arial" w:cs="Arial"/>
          <w:b/>
          <w:sz w:val="36"/>
          <w:szCs w:val="36"/>
        </w:rPr>
        <w:t xml:space="preserve">CFTC FORM </w:t>
      </w:r>
      <w:r>
        <w:rPr>
          <w:rFonts w:ascii="Arial" w:hAnsi="Arial" w:cs="Arial"/>
          <w:b/>
          <w:sz w:val="36"/>
          <w:szCs w:val="36"/>
        </w:rPr>
        <w:t>504</w:t>
      </w:r>
    </w:p>
    <w:p w:rsidR="00DC3C01" w:rsidRDefault="00984BE5" w:rsidP="00DC3C01">
      <w:pPr>
        <w:spacing w:after="0" w:line="240" w:lineRule="auto"/>
        <w:jc w:val="center"/>
        <w:rPr>
          <w:rFonts w:ascii="Arial" w:hAnsi="Arial" w:cs="Arial"/>
          <w:b/>
          <w:sz w:val="36"/>
          <w:szCs w:val="36"/>
        </w:rPr>
      </w:pPr>
      <w:r>
        <w:rPr>
          <w:rFonts w:ascii="Arial" w:hAnsi="Arial" w:cs="Arial"/>
          <w:b/>
          <w:sz w:val="36"/>
          <w:szCs w:val="36"/>
        </w:rPr>
        <w:t xml:space="preserve">Statement of Cash Positions </w:t>
      </w:r>
      <w:r w:rsidR="00DC3C01">
        <w:rPr>
          <w:rFonts w:ascii="Arial" w:hAnsi="Arial" w:cs="Arial"/>
          <w:b/>
          <w:sz w:val="36"/>
          <w:szCs w:val="36"/>
        </w:rPr>
        <w:t xml:space="preserve">for </w:t>
      </w:r>
    </w:p>
    <w:p w:rsidR="00984BE5" w:rsidRPr="00661847" w:rsidRDefault="00DC3C01" w:rsidP="00DC3C01">
      <w:pPr>
        <w:spacing w:after="0" w:line="240" w:lineRule="auto"/>
        <w:jc w:val="center"/>
        <w:rPr>
          <w:rFonts w:ascii="Arial" w:hAnsi="Arial" w:cs="Arial"/>
          <w:b/>
          <w:sz w:val="36"/>
          <w:szCs w:val="36"/>
        </w:rPr>
      </w:pPr>
      <w:r>
        <w:rPr>
          <w:rFonts w:ascii="Arial" w:hAnsi="Arial" w:cs="Arial"/>
          <w:b/>
          <w:sz w:val="36"/>
          <w:szCs w:val="36"/>
        </w:rPr>
        <w:t>C</w:t>
      </w:r>
      <w:r w:rsidR="000B2344">
        <w:rPr>
          <w:rFonts w:ascii="Arial" w:hAnsi="Arial" w:cs="Arial"/>
          <w:b/>
          <w:sz w:val="36"/>
          <w:szCs w:val="36"/>
        </w:rPr>
        <w:t>onditional Spot Month</w:t>
      </w:r>
      <w:r>
        <w:rPr>
          <w:rFonts w:ascii="Arial" w:hAnsi="Arial" w:cs="Arial"/>
          <w:b/>
          <w:sz w:val="36"/>
          <w:szCs w:val="36"/>
        </w:rPr>
        <w:t xml:space="preserve"> Exemptions</w:t>
      </w:r>
    </w:p>
    <w:p w:rsidR="00984BE5" w:rsidRPr="00661847" w:rsidRDefault="00984BE5" w:rsidP="00984BE5">
      <w:pPr>
        <w:spacing w:after="0" w:line="240" w:lineRule="auto"/>
        <w:jc w:val="center"/>
        <w:rPr>
          <w:rFonts w:ascii="Arial" w:hAnsi="Arial" w:cs="Arial"/>
          <w:b/>
          <w:szCs w:val="36"/>
        </w:rPr>
      </w:pPr>
      <w:r w:rsidRPr="00661847">
        <w:rPr>
          <w:rFonts w:ascii="Arial" w:hAnsi="Arial" w:cs="Arial"/>
          <w:noProof/>
        </w:rPr>
        <w:drawing>
          <wp:inline distT="0" distB="0" distL="0" distR="0" wp14:anchorId="6BDCAC60" wp14:editId="0BCDDFAE">
            <wp:extent cx="1066800" cy="962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984BE5" w:rsidRPr="00661847" w:rsidRDefault="00984BE5" w:rsidP="00984BE5">
      <w:pPr>
        <w:spacing w:after="0" w:line="240" w:lineRule="auto"/>
        <w:rPr>
          <w:rFonts w:ascii="Arial" w:hAnsi="Arial" w:cs="Arial"/>
          <w:sz w:val="20"/>
          <w:szCs w:val="20"/>
        </w:rPr>
      </w:pPr>
      <w:r w:rsidRPr="00661847">
        <w:rPr>
          <w:rFonts w:ascii="Arial" w:hAnsi="Arial" w:cs="Arial"/>
          <w:b/>
          <w:bCs/>
          <w:sz w:val="20"/>
          <w:szCs w:val="20"/>
        </w:rPr>
        <w:t>NOTICE:</w:t>
      </w:r>
      <w:r w:rsidRPr="00661847">
        <w:rPr>
          <w:rFonts w:ascii="Arial" w:hAnsi="Arial" w:cs="Arial"/>
          <w:sz w:val="20"/>
          <w:szCs w:val="20"/>
        </w:rPr>
        <w:t>  Failure to file a report required by the Commodity Exchange Act (“CEA” or the “Act”)</w:t>
      </w:r>
      <w:r w:rsidRPr="00661847">
        <w:rPr>
          <w:rFonts w:ascii="Arial" w:hAnsi="Arial" w:cs="Arial"/>
          <w:sz w:val="20"/>
          <w:szCs w:val="20"/>
          <w:vertAlign w:val="superscript"/>
        </w:rPr>
        <w:footnoteReference w:id="6"/>
      </w:r>
      <w:r w:rsidRPr="00661847">
        <w:rPr>
          <w:rFonts w:ascii="Arial" w:hAnsi="Arial" w:cs="Arial"/>
          <w:sz w:val="20"/>
          <w:szCs w:val="20"/>
        </w:rPr>
        <w:t xml:space="preserve"> and the regulations thereunder,</w:t>
      </w:r>
      <w:r w:rsidRPr="00661847">
        <w:rPr>
          <w:rFonts w:ascii="Arial" w:hAnsi="Arial" w:cs="Arial"/>
          <w:sz w:val="20"/>
          <w:szCs w:val="20"/>
          <w:vertAlign w:val="superscript"/>
        </w:rPr>
        <w:footnoteReference w:id="7"/>
      </w:r>
      <w:r w:rsidRPr="0066184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3D4902">
        <w:rPr>
          <w:rFonts w:ascii="Arial" w:hAnsi="Arial" w:cs="Arial"/>
          <w:sz w:val="20"/>
          <w:szCs w:val="20"/>
        </w:rPr>
        <w:t>.</w:t>
      </w:r>
      <w:r w:rsidRPr="00661847">
        <w:rPr>
          <w:rFonts w:ascii="Arial" w:hAnsi="Arial" w:cs="Arial"/>
          <w:sz w:val="20"/>
          <w:szCs w:val="20"/>
        </w:rPr>
        <w:t>S</w:t>
      </w:r>
      <w:r w:rsidR="003D4902">
        <w:rPr>
          <w:rFonts w:ascii="Arial" w:hAnsi="Arial" w:cs="Arial"/>
          <w:sz w:val="20"/>
          <w:szCs w:val="20"/>
        </w:rPr>
        <w:t>.</w:t>
      </w:r>
      <w:r w:rsidRPr="00661847">
        <w:rPr>
          <w:rFonts w:ascii="Arial" w:hAnsi="Arial" w:cs="Arial"/>
          <w:sz w:val="20"/>
          <w:szCs w:val="20"/>
        </w:rPr>
        <w:t>C</w:t>
      </w:r>
      <w:r w:rsidR="003D4902">
        <w:rPr>
          <w:rFonts w:ascii="Arial" w:hAnsi="Arial" w:cs="Arial"/>
          <w:sz w:val="20"/>
          <w:szCs w:val="20"/>
        </w:rPr>
        <w:t>.</w:t>
      </w:r>
      <w:r w:rsidRPr="00661847">
        <w:rPr>
          <w:rFonts w:ascii="Arial" w:hAnsi="Arial" w:cs="Arial"/>
          <w:sz w:val="20"/>
          <w:szCs w:val="20"/>
        </w:rPr>
        <w:t xml:space="preserve"> 9), § 9(a)(3) of the Act (7 U</w:t>
      </w:r>
      <w:r w:rsidR="003D4902">
        <w:rPr>
          <w:rFonts w:ascii="Arial" w:hAnsi="Arial" w:cs="Arial"/>
          <w:sz w:val="20"/>
          <w:szCs w:val="20"/>
        </w:rPr>
        <w:t>.</w:t>
      </w:r>
      <w:r w:rsidRPr="00661847">
        <w:rPr>
          <w:rFonts w:ascii="Arial" w:hAnsi="Arial" w:cs="Arial"/>
          <w:sz w:val="20"/>
          <w:szCs w:val="20"/>
        </w:rPr>
        <w:t>S</w:t>
      </w:r>
      <w:r w:rsidR="003D4902">
        <w:rPr>
          <w:rFonts w:ascii="Arial" w:hAnsi="Arial" w:cs="Arial"/>
          <w:sz w:val="20"/>
          <w:szCs w:val="20"/>
        </w:rPr>
        <w:t>.</w:t>
      </w:r>
      <w:r w:rsidRPr="00661847">
        <w:rPr>
          <w:rFonts w:ascii="Arial" w:hAnsi="Arial" w:cs="Arial"/>
          <w:sz w:val="20"/>
          <w:szCs w:val="20"/>
        </w:rPr>
        <w:t>C</w:t>
      </w:r>
      <w:r w:rsidR="003D4902">
        <w:rPr>
          <w:rFonts w:ascii="Arial" w:hAnsi="Arial" w:cs="Arial"/>
          <w:sz w:val="20"/>
          <w:szCs w:val="20"/>
        </w:rPr>
        <w:t>.</w:t>
      </w:r>
      <w:r w:rsidRPr="00661847">
        <w:rPr>
          <w:rFonts w:ascii="Arial" w:hAnsi="Arial" w:cs="Arial"/>
          <w:sz w:val="20"/>
          <w:szCs w:val="20"/>
        </w:rPr>
        <w:t xml:space="preserve"> 13(a)(3)), and/or § 1001 of Title 18, Crimes and Criminal Procedure (18 U</w:t>
      </w:r>
      <w:r w:rsidR="003D4902">
        <w:rPr>
          <w:rFonts w:ascii="Arial" w:hAnsi="Arial" w:cs="Arial"/>
          <w:sz w:val="20"/>
          <w:szCs w:val="20"/>
        </w:rPr>
        <w:t>.</w:t>
      </w:r>
      <w:r w:rsidRPr="00661847">
        <w:rPr>
          <w:rFonts w:ascii="Arial" w:hAnsi="Arial" w:cs="Arial"/>
          <w:sz w:val="20"/>
          <w:szCs w:val="20"/>
        </w:rPr>
        <w:t>S</w:t>
      </w:r>
      <w:r w:rsidR="003D4902">
        <w:rPr>
          <w:rFonts w:ascii="Arial" w:hAnsi="Arial" w:cs="Arial"/>
          <w:sz w:val="20"/>
          <w:szCs w:val="20"/>
        </w:rPr>
        <w:t>.</w:t>
      </w:r>
      <w:r w:rsidRPr="00661847">
        <w:rPr>
          <w:rFonts w:ascii="Arial" w:hAnsi="Arial" w:cs="Arial"/>
          <w:sz w:val="20"/>
          <w:szCs w:val="20"/>
        </w:rPr>
        <w:t>C</w:t>
      </w:r>
      <w:r w:rsidR="003D4902">
        <w:rPr>
          <w:rFonts w:ascii="Arial" w:hAnsi="Arial" w:cs="Arial"/>
          <w:sz w:val="20"/>
          <w:szCs w:val="20"/>
        </w:rPr>
        <w:t>.</w:t>
      </w:r>
      <w:r w:rsidRPr="00661847">
        <w:rPr>
          <w:rFonts w:ascii="Arial" w:hAnsi="Arial" w:cs="Arial"/>
          <w:sz w:val="20"/>
          <w:szCs w:val="20"/>
        </w:rPr>
        <w:t xml:space="preserve"> 1001) and (b) result in punishment by fine or imprisonment, or both.</w:t>
      </w:r>
    </w:p>
    <w:p w:rsidR="00984BE5" w:rsidRPr="00661847" w:rsidRDefault="00984BE5" w:rsidP="00984BE5">
      <w:pPr>
        <w:spacing w:after="0" w:line="240" w:lineRule="auto"/>
        <w:rPr>
          <w:rFonts w:ascii="Arial" w:hAnsi="Arial" w:cs="Arial"/>
          <w:sz w:val="20"/>
          <w:szCs w:val="20"/>
        </w:rPr>
      </w:pPr>
    </w:p>
    <w:p w:rsidR="00984BE5" w:rsidRPr="00661847" w:rsidRDefault="00984BE5" w:rsidP="00984BE5">
      <w:pPr>
        <w:spacing w:after="200" w:line="240" w:lineRule="auto"/>
        <w:jc w:val="center"/>
        <w:rPr>
          <w:rFonts w:ascii="Arial" w:hAnsi="Arial" w:cs="Arial"/>
          <w:b/>
          <w:sz w:val="20"/>
          <w:szCs w:val="20"/>
        </w:rPr>
      </w:pPr>
      <w:r w:rsidRPr="00661847">
        <w:rPr>
          <w:rFonts w:ascii="Arial" w:hAnsi="Arial" w:cs="Arial"/>
          <w:b/>
          <w:sz w:val="20"/>
          <w:szCs w:val="20"/>
        </w:rPr>
        <w:t>PRIVACY ACT NOTICE</w:t>
      </w:r>
    </w:p>
    <w:p w:rsidR="00984BE5" w:rsidRPr="00661847" w:rsidRDefault="00984BE5" w:rsidP="00984BE5">
      <w:pPr>
        <w:spacing w:after="200" w:line="240" w:lineRule="auto"/>
        <w:rPr>
          <w:rFonts w:ascii="Arial" w:hAnsi="Arial" w:cs="Arial"/>
          <w:sz w:val="20"/>
          <w:szCs w:val="20"/>
        </w:rPr>
      </w:pPr>
      <w:r w:rsidRPr="00661847">
        <w:rPr>
          <w:rFonts w:ascii="Arial" w:hAnsi="Arial" w:cs="Arial"/>
          <w:sz w:val="20"/>
          <w:szCs w:val="20"/>
        </w:rPr>
        <w:t xml:space="preserve">The Commission’s authority for soliciting this information is granted in sections 4a, </w:t>
      </w:r>
      <w:proofErr w:type="gramStart"/>
      <w:r w:rsidRPr="00661847">
        <w:rPr>
          <w:rFonts w:ascii="Arial" w:hAnsi="Arial" w:cs="Arial"/>
          <w:sz w:val="20"/>
          <w:szCs w:val="20"/>
        </w:rPr>
        <w:t>4c(</w:t>
      </w:r>
      <w:proofErr w:type="gramEnd"/>
      <w:r w:rsidRPr="00661847">
        <w:rPr>
          <w:rFonts w:ascii="Arial" w:hAnsi="Arial" w:cs="Arial"/>
          <w:sz w:val="20"/>
          <w:szCs w:val="20"/>
        </w:rPr>
        <w:t>b), 4i</w:t>
      </w:r>
      <w:r w:rsidR="007674CB">
        <w:rPr>
          <w:rFonts w:ascii="Arial" w:hAnsi="Arial" w:cs="Arial"/>
          <w:sz w:val="20"/>
          <w:szCs w:val="20"/>
        </w:rPr>
        <w:t>, 4t</w:t>
      </w:r>
      <w:r w:rsidRPr="00661847">
        <w:rPr>
          <w:rFonts w:ascii="Arial" w:hAnsi="Arial" w:cs="Arial"/>
          <w:sz w:val="20"/>
          <w:szCs w:val="20"/>
        </w:rPr>
        <w:t xml:space="preserve"> and 8</w:t>
      </w:r>
      <w:r w:rsidR="00011D02">
        <w:rPr>
          <w:rFonts w:ascii="Arial" w:hAnsi="Arial" w:cs="Arial"/>
          <w:sz w:val="20"/>
          <w:szCs w:val="20"/>
        </w:rPr>
        <w:t>a(5)</w:t>
      </w:r>
      <w:r w:rsidRPr="00661847">
        <w:rPr>
          <w:rFonts w:ascii="Arial" w:hAnsi="Arial" w:cs="Arial"/>
          <w:sz w:val="20"/>
          <w:szCs w:val="20"/>
        </w:rPr>
        <w:t xml:space="preserve"> of the CEA and related regulations (</w:t>
      </w:r>
      <w:r w:rsidRPr="00F913D5">
        <w:rPr>
          <w:rFonts w:ascii="Arial" w:hAnsi="Arial" w:cs="Arial"/>
          <w:sz w:val="20"/>
          <w:szCs w:val="20"/>
          <w:u w:val="single"/>
        </w:rPr>
        <w:t>see</w:t>
      </w:r>
      <w:r w:rsidRPr="00661847">
        <w:rPr>
          <w:rFonts w:ascii="Arial" w:hAnsi="Arial" w:cs="Arial"/>
          <w:sz w:val="20"/>
          <w:szCs w:val="20"/>
        </w:rPr>
        <w:t xml:space="preserve">, </w:t>
      </w:r>
      <w:r w:rsidRPr="00661847">
        <w:rPr>
          <w:rFonts w:ascii="Arial" w:hAnsi="Arial" w:cs="Arial"/>
          <w:sz w:val="20"/>
          <w:szCs w:val="20"/>
          <w:u w:val="single"/>
        </w:rPr>
        <w:t>e.g.</w:t>
      </w:r>
      <w:r w:rsidRPr="00661847">
        <w:rPr>
          <w:rFonts w:ascii="Arial" w:hAnsi="Arial" w:cs="Arial"/>
          <w:sz w:val="20"/>
          <w:szCs w:val="20"/>
        </w:rPr>
        <w:t xml:space="preserve">, 17 CFR § </w:t>
      </w:r>
      <w:r w:rsidR="0076051A">
        <w:rPr>
          <w:rFonts w:ascii="Arial" w:hAnsi="Arial" w:cs="Arial"/>
          <w:sz w:val="20"/>
          <w:szCs w:val="20"/>
        </w:rPr>
        <w:t>19.00</w:t>
      </w:r>
      <w:r w:rsidRPr="00661847">
        <w:rPr>
          <w:rFonts w:ascii="Arial" w:hAnsi="Arial" w:cs="Arial"/>
          <w:sz w:val="20"/>
          <w:szCs w:val="20"/>
        </w:rPr>
        <w:t>). The information solicited from entities and individuals engaged in activities covered by the CEA is required to be provided to the CFTC, and failure to comply may result in the imposition of criminal or administrative sanctions (</w:t>
      </w:r>
      <w:r w:rsidRPr="00F913D5">
        <w:rPr>
          <w:rFonts w:ascii="Arial" w:hAnsi="Arial" w:cs="Arial"/>
          <w:iCs/>
          <w:sz w:val="20"/>
          <w:szCs w:val="20"/>
          <w:u w:val="single"/>
        </w:rPr>
        <w:t>see</w:t>
      </w:r>
      <w:r w:rsidRPr="00661847">
        <w:rPr>
          <w:rFonts w:ascii="Arial" w:hAnsi="Arial" w:cs="Arial"/>
          <w:sz w:val="20"/>
          <w:szCs w:val="20"/>
        </w:rPr>
        <w:t>,</w:t>
      </w:r>
      <w:r w:rsidRPr="00661847">
        <w:rPr>
          <w:rFonts w:ascii="Arial" w:hAnsi="Arial" w:cs="Arial"/>
          <w:i/>
          <w:iCs/>
          <w:sz w:val="20"/>
          <w:szCs w:val="20"/>
        </w:rPr>
        <w:t xml:space="preserve"> </w:t>
      </w:r>
      <w:r w:rsidRPr="00661847">
        <w:rPr>
          <w:rFonts w:ascii="Arial" w:hAnsi="Arial" w:cs="Arial"/>
          <w:iCs/>
          <w:sz w:val="20"/>
          <w:szCs w:val="20"/>
          <w:u w:val="single"/>
        </w:rPr>
        <w:t>e.g.</w:t>
      </w:r>
      <w:r w:rsidRPr="0066184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19" w:history="1">
        <w:r w:rsidRPr="00661847">
          <w:rPr>
            <w:rFonts w:ascii="Arial" w:hAnsi="Arial" w:cs="Arial"/>
            <w:color w:val="0000FF"/>
            <w:sz w:val="20"/>
            <w:szCs w:val="20"/>
            <w:u w:val="single"/>
          </w:rPr>
          <w:t>www.cftc.gov</w:t>
        </w:r>
      </w:hyperlink>
      <w:r w:rsidRPr="00661847">
        <w:rPr>
          <w:rFonts w:ascii="Arial" w:hAnsi="Arial" w:cs="Arial"/>
          <w:sz w:val="20"/>
          <w:szCs w:val="20"/>
        </w:rPr>
        <w:t>.</w:t>
      </w:r>
    </w:p>
    <w:p w:rsidR="00984BE5" w:rsidRPr="00661847" w:rsidRDefault="00984BE5" w:rsidP="00984BE5">
      <w:pPr>
        <w:spacing w:after="200" w:line="276" w:lineRule="auto"/>
        <w:rPr>
          <w:rFonts w:ascii="Arial" w:hAnsi="Arial" w:cs="Arial"/>
          <w:b/>
          <w:szCs w:val="20"/>
          <w:u w:val="single"/>
        </w:rPr>
      </w:pPr>
      <w:r w:rsidRPr="00661847">
        <w:rPr>
          <w:rFonts w:ascii="Arial" w:hAnsi="Arial" w:cs="Arial"/>
          <w:b/>
          <w:szCs w:val="20"/>
          <w:u w:val="single"/>
        </w:rPr>
        <w:br w:type="page"/>
      </w:r>
    </w:p>
    <w:p w:rsidR="00984BE5" w:rsidRPr="00661847" w:rsidRDefault="00984BE5" w:rsidP="00984BE5">
      <w:pPr>
        <w:spacing w:after="0" w:line="240" w:lineRule="auto"/>
        <w:jc w:val="center"/>
        <w:rPr>
          <w:rFonts w:ascii="Arial" w:hAnsi="Arial" w:cs="Arial"/>
          <w:b/>
          <w:szCs w:val="20"/>
          <w:u w:val="single"/>
        </w:rPr>
      </w:pPr>
    </w:p>
    <w:p w:rsidR="00984BE5" w:rsidRPr="00661847" w:rsidRDefault="00984BE5" w:rsidP="00984BE5">
      <w:pPr>
        <w:spacing w:after="0" w:line="240" w:lineRule="auto"/>
        <w:jc w:val="center"/>
        <w:rPr>
          <w:rFonts w:ascii="Arial" w:hAnsi="Arial" w:cs="Arial"/>
          <w:b/>
          <w:szCs w:val="20"/>
          <w:u w:val="single"/>
        </w:rPr>
      </w:pPr>
      <w:r w:rsidRPr="00661847">
        <w:rPr>
          <w:rFonts w:ascii="Arial" w:hAnsi="Arial" w:cs="Arial"/>
          <w:b/>
          <w:szCs w:val="20"/>
          <w:u w:val="single"/>
        </w:rPr>
        <w:t>BACKGROUND &amp; INSTRUCTIONS</w:t>
      </w:r>
    </w:p>
    <w:p w:rsidR="00984BE5" w:rsidRPr="00661847" w:rsidRDefault="00984BE5" w:rsidP="00984BE5">
      <w:pPr>
        <w:spacing w:after="0" w:line="240" w:lineRule="auto"/>
        <w:rPr>
          <w:rFonts w:ascii="Arial" w:hAnsi="Arial" w:cs="Arial"/>
          <w:sz w:val="20"/>
          <w:szCs w:val="20"/>
        </w:rPr>
      </w:pPr>
      <w:r w:rsidRPr="00661847">
        <w:rPr>
          <w:rFonts w:ascii="Arial" w:hAnsi="Arial" w:cs="Arial"/>
          <w:sz w:val="20"/>
          <w:szCs w:val="20"/>
        </w:rPr>
        <w:t xml:space="preserve"> </w:t>
      </w:r>
    </w:p>
    <w:p w:rsidR="00824D73" w:rsidRPr="00661847" w:rsidRDefault="00824D73" w:rsidP="00824D73">
      <w:pPr>
        <w:spacing w:after="0" w:line="276" w:lineRule="auto"/>
        <w:rPr>
          <w:rFonts w:ascii="Arial" w:hAnsi="Arial" w:cs="Arial"/>
          <w:sz w:val="20"/>
          <w:szCs w:val="20"/>
        </w:rPr>
      </w:pPr>
      <w:r w:rsidRPr="00661847">
        <w:rPr>
          <w:rFonts w:ascii="Arial" w:hAnsi="Arial" w:cs="Arial"/>
          <w:sz w:val="20"/>
          <w:szCs w:val="20"/>
        </w:rPr>
        <w:t xml:space="preserve">17 CFR § </w:t>
      </w:r>
      <w:r>
        <w:rPr>
          <w:rFonts w:ascii="Arial" w:hAnsi="Arial" w:cs="Arial"/>
          <w:sz w:val="20"/>
          <w:szCs w:val="20"/>
        </w:rPr>
        <w:t>19.00</w:t>
      </w:r>
      <w:r w:rsidRPr="00661847">
        <w:rPr>
          <w:rFonts w:ascii="Arial" w:hAnsi="Arial" w:cs="Arial"/>
          <w:sz w:val="20"/>
          <w:szCs w:val="20"/>
        </w:rPr>
        <w:t xml:space="preserve">(a) requires each </w:t>
      </w:r>
      <w:r>
        <w:rPr>
          <w:rFonts w:ascii="Arial" w:hAnsi="Arial" w:cs="Arial"/>
          <w:sz w:val="20"/>
          <w:szCs w:val="20"/>
        </w:rPr>
        <w:t>person subject to the provisions of this paragraph to report its cash positions</w:t>
      </w:r>
      <w:r w:rsidRPr="00661847">
        <w:t xml:space="preserve"> </w:t>
      </w:r>
      <w:r>
        <w:rPr>
          <w:rFonts w:ascii="Arial" w:hAnsi="Arial" w:cs="Arial"/>
          <w:sz w:val="20"/>
          <w:szCs w:val="20"/>
        </w:rPr>
        <w:t>to the Commission by filing series ’04 reports</w:t>
      </w:r>
      <w:r w:rsidRPr="00661847">
        <w:rPr>
          <w:rFonts w:ascii="Arial" w:hAnsi="Arial" w:cs="Arial"/>
          <w:sz w:val="20"/>
          <w:szCs w:val="20"/>
        </w:rPr>
        <w:t>.  17 CFR § 1</w:t>
      </w:r>
      <w:r>
        <w:rPr>
          <w:rFonts w:ascii="Arial" w:hAnsi="Arial" w:cs="Arial"/>
          <w:sz w:val="20"/>
          <w:szCs w:val="20"/>
        </w:rPr>
        <w:t>9.00</w:t>
      </w:r>
      <w:r w:rsidRPr="00661847">
        <w:rPr>
          <w:rFonts w:ascii="Arial" w:hAnsi="Arial" w:cs="Arial"/>
          <w:sz w:val="20"/>
          <w:szCs w:val="20"/>
        </w:rPr>
        <w:t xml:space="preserve">(b) </w:t>
      </w:r>
      <w:r>
        <w:rPr>
          <w:rFonts w:ascii="Arial" w:hAnsi="Arial" w:cs="Arial"/>
          <w:sz w:val="20"/>
          <w:szCs w:val="20"/>
        </w:rPr>
        <w:t>specifies the manner of reporting on Form</w:t>
      </w:r>
      <w:r w:rsidR="002F03C4">
        <w:rPr>
          <w:rFonts w:ascii="Arial" w:hAnsi="Arial" w:cs="Arial"/>
          <w:sz w:val="20"/>
          <w:szCs w:val="20"/>
        </w:rPr>
        <w:t xml:space="preserve"> </w:t>
      </w:r>
      <w:r>
        <w:rPr>
          <w:rFonts w:ascii="Arial" w:hAnsi="Arial" w:cs="Arial"/>
          <w:sz w:val="20"/>
          <w:szCs w:val="20"/>
        </w:rPr>
        <w:t xml:space="preserve">  ’04 series.  </w:t>
      </w:r>
      <w:r w:rsidRPr="00661847">
        <w:rPr>
          <w:rFonts w:ascii="Arial" w:hAnsi="Arial" w:cs="Arial"/>
          <w:sz w:val="20"/>
          <w:szCs w:val="20"/>
        </w:rPr>
        <w:t xml:space="preserve">17 CFR § </w:t>
      </w:r>
      <w:r w:rsidR="003F477E">
        <w:rPr>
          <w:rFonts w:ascii="Arial" w:hAnsi="Arial" w:cs="Arial"/>
          <w:sz w:val="20"/>
          <w:szCs w:val="20"/>
        </w:rPr>
        <w:t>19.01 (a) (1</w:t>
      </w:r>
      <w:r>
        <w:rPr>
          <w:rFonts w:ascii="Arial" w:hAnsi="Arial" w:cs="Arial"/>
          <w:sz w:val="20"/>
          <w:szCs w:val="20"/>
        </w:rPr>
        <w:t>) specifies the information</w:t>
      </w:r>
      <w:r w:rsidRPr="00661847">
        <w:rPr>
          <w:rFonts w:ascii="Arial" w:hAnsi="Arial" w:cs="Arial"/>
          <w:sz w:val="20"/>
          <w:szCs w:val="20"/>
        </w:rPr>
        <w:t xml:space="preserve"> require</w:t>
      </w:r>
      <w:r>
        <w:rPr>
          <w:rFonts w:ascii="Arial" w:hAnsi="Arial" w:cs="Arial"/>
          <w:sz w:val="20"/>
          <w:szCs w:val="20"/>
        </w:rPr>
        <w:t>d</w:t>
      </w:r>
      <w:r w:rsidRPr="00661847">
        <w:rPr>
          <w:rFonts w:ascii="Arial" w:hAnsi="Arial" w:cs="Arial"/>
          <w:sz w:val="20"/>
          <w:szCs w:val="20"/>
        </w:rPr>
        <w:t xml:space="preserve"> </w:t>
      </w:r>
      <w:r>
        <w:rPr>
          <w:rFonts w:ascii="Arial" w:hAnsi="Arial" w:cs="Arial"/>
          <w:sz w:val="20"/>
          <w:szCs w:val="20"/>
        </w:rPr>
        <w:t xml:space="preserve">on Form </w:t>
      </w:r>
      <w:r w:rsidR="003F477E">
        <w:rPr>
          <w:rFonts w:ascii="Arial" w:hAnsi="Arial" w:cs="Arial"/>
          <w:sz w:val="20"/>
          <w:szCs w:val="20"/>
        </w:rPr>
        <w:t>5</w:t>
      </w:r>
      <w:r>
        <w:rPr>
          <w:rFonts w:ascii="Arial" w:hAnsi="Arial" w:cs="Arial"/>
          <w:sz w:val="20"/>
          <w:szCs w:val="20"/>
        </w:rPr>
        <w:t>04</w:t>
      </w:r>
      <w:r w:rsidRPr="00661847">
        <w:rPr>
          <w:rFonts w:ascii="Arial" w:hAnsi="Arial" w:cs="Arial"/>
          <w:sz w:val="20"/>
          <w:szCs w:val="20"/>
        </w:rPr>
        <w:t xml:space="preserve">. 17 CFR § </w:t>
      </w:r>
      <w:r>
        <w:rPr>
          <w:rFonts w:ascii="Arial" w:hAnsi="Arial" w:cs="Arial"/>
          <w:sz w:val="20"/>
          <w:szCs w:val="20"/>
        </w:rPr>
        <w:t xml:space="preserve">19.01 (b) </w:t>
      </w:r>
      <w:r w:rsidR="003F477E">
        <w:rPr>
          <w:rFonts w:ascii="Arial" w:hAnsi="Arial" w:cs="Arial"/>
          <w:sz w:val="20"/>
          <w:szCs w:val="20"/>
        </w:rPr>
        <w:t xml:space="preserve">(2) </w:t>
      </w:r>
      <w:r>
        <w:rPr>
          <w:rFonts w:ascii="Arial" w:hAnsi="Arial" w:cs="Arial"/>
          <w:sz w:val="20"/>
          <w:szCs w:val="20"/>
        </w:rPr>
        <w:t xml:space="preserve">specifies the </w:t>
      </w:r>
      <w:r w:rsidR="00314E17">
        <w:rPr>
          <w:rFonts w:ascii="Arial" w:hAnsi="Arial" w:cs="Arial"/>
          <w:sz w:val="20"/>
          <w:szCs w:val="20"/>
        </w:rPr>
        <w:t>frequency (</w:t>
      </w:r>
      <w:r w:rsidR="00314E17" w:rsidRPr="007D65BE">
        <w:rPr>
          <w:rFonts w:ascii="Arial" w:hAnsi="Arial" w:cs="Arial"/>
          <w:b/>
          <w:sz w:val="20"/>
          <w:szCs w:val="20"/>
        </w:rPr>
        <w:t>each day during the spot month</w:t>
      </w:r>
      <w:r w:rsidR="00314E17">
        <w:rPr>
          <w:rFonts w:ascii="Arial" w:hAnsi="Arial" w:cs="Arial"/>
          <w:sz w:val="20"/>
          <w:szCs w:val="20"/>
        </w:rPr>
        <w:t xml:space="preserve">), the as of </w:t>
      </w:r>
      <w:r w:rsidR="00D102BE">
        <w:rPr>
          <w:rFonts w:ascii="Arial" w:hAnsi="Arial" w:cs="Arial"/>
          <w:sz w:val="20"/>
          <w:szCs w:val="20"/>
        </w:rPr>
        <w:t xml:space="preserve">report </w:t>
      </w:r>
      <w:r w:rsidR="00314E17">
        <w:rPr>
          <w:rFonts w:ascii="Arial" w:hAnsi="Arial" w:cs="Arial"/>
          <w:sz w:val="20"/>
          <w:szCs w:val="20"/>
        </w:rPr>
        <w:t xml:space="preserve">date (close of business for each day during the spot month), and the time (9 a.m. Eastern Time on the next business day) </w:t>
      </w:r>
      <w:r>
        <w:rPr>
          <w:rFonts w:ascii="Arial" w:hAnsi="Arial" w:cs="Arial"/>
          <w:sz w:val="20"/>
          <w:szCs w:val="20"/>
        </w:rPr>
        <w:t xml:space="preserve">for filing the </w:t>
      </w:r>
      <w:r w:rsidR="003F477E">
        <w:rPr>
          <w:rFonts w:ascii="Arial" w:hAnsi="Arial" w:cs="Arial"/>
          <w:sz w:val="20"/>
          <w:szCs w:val="20"/>
        </w:rPr>
        <w:t xml:space="preserve">Form 504 spot month </w:t>
      </w:r>
      <w:r>
        <w:rPr>
          <w:rFonts w:ascii="Arial" w:hAnsi="Arial" w:cs="Arial"/>
          <w:sz w:val="20"/>
          <w:szCs w:val="20"/>
        </w:rPr>
        <w:t xml:space="preserve">reports. </w:t>
      </w:r>
      <w:r w:rsidRPr="00661847">
        <w:rPr>
          <w:rFonts w:ascii="Arial" w:hAnsi="Arial" w:cs="Arial"/>
          <w:sz w:val="20"/>
          <w:szCs w:val="20"/>
        </w:rPr>
        <w:t xml:space="preserve"> As appropriate, please follow the instructions below to generate and submit the required report or filing.  Unless the context requires otherwise, the terms used herein shall have the same meaning as ascribed in parts 15 to 21 of the Commission’s regulations.  </w:t>
      </w:r>
    </w:p>
    <w:p w:rsidR="00824D73" w:rsidRPr="00F913D5" w:rsidRDefault="00824D73" w:rsidP="00824D73">
      <w:pPr>
        <w:spacing w:after="0" w:line="240" w:lineRule="auto"/>
        <w:rPr>
          <w:rFonts w:ascii="Arial" w:hAnsi="Arial" w:cs="Arial"/>
          <w:b/>
          <w:sz w:val="20"/>
          <w:szCs w:val="20"/>
          <w:u w:val="single"/>
        </w:rPr>
      </w:pPr>
      <w:r w:rsidRPr="00F913D5">
        <w:rPr>
          <w:rFonts w:ascii="Arial" w:hAnsi="Arial" w:cs="Arial"/>
          <w:b/>
          <w:sz w:val="20"/>
          <w:szCs w:val="20"/>
          <w:u w:val="single"/>
        </w:rPr>
        <w:t xml:space="preserve">Complete Form </w:t>
      </w:r>
      <w:r w:rsidR="004A2CA6" w:rsidRPr="00F913D5">
        <w:rPr>
          <w:rFonts w:ascii="Arial" w:hAnsi="Arial" w:cs="Arial"/>
          <w:b/>
          <w:sz w:val="20"/>
          <w:szCs w:val="20"/>
          <w:u w:val="single"/>
        </w:rPr>
        <w:t>5</w:t>
      </w:r>
      <w:r w:rsidRPr="00F913D5">
        <w:rPr>
          <w:rFonts w:ascii="Arial" w:hAnsi="Arial" w:cs="Arial"/>
          <w:b/>
          <w:sz w:val="20"/>
          <w:szCs w:val="20"/>
          <w:u w:val="single"/>
        </w:rPr>
        <w:t>04 as follows:</w:t>
      </w:r>
    </w:p>
    <w:p w:rsidR="00824D73" w:rsidRPr="00661847" w:rsidRDefault="00824D73" w:rsidP="00824D73">
      <w:pPr>
        <w:spacing w:after="0" w:line="240" w:lineRule="auto"/>
        <w:ind w:left="4320" w:hanging="3600"/>
        <w:rPr>
          <w:rFonts w:ascii="Arial" w:hAnsi="Arial" w:cs="Arial"/>
          <w:sz w:val="20"/>
          <w:szCs w:val="20"/>
        </w:rPr>
      </w:pPr>
      <w:proofErr w:type="gramStart"/>
      <w:r>
        <w:rPr>
          <w:rFonts w:ascii="Arial" w:hAnsi="Arial" w:cs="Arial"/>
          <w:sz w:val="20"/>
          <w:szCs w:val="20"/>
        </w:rPr>
        <w:t>General &amp;</w:t>
      </w:r>
      <w:proofErr w:type="gramEnd"/>
      <w:r>
        <w:rPr>
          <w:rFonts w:ascii="Arial" w:hAnsi="Arial" w:cs="Arial"/>
          <w:sz w:val="20"/>
          <w:szCs w:val="20"/>
        </w:rPr>
        <w:t xml:space="preserve"> Identifying Information</w:t>
      </w:r>
      <w:r w:rsidRPr="00661847">
        <w:rPr>
          <w:rFonts w:ascii="Arial" w:hAnsi="Arial" w:cs="Arial"/>
          <w:sz w:val="20"/>
          <w:szCs w:val="20"/>
        </w:rPr>
        <w:t>:</w:t>
      </w:r>
      <w:r w:rsidRPr="00661847">
        <w:rPr>
          <w:rFonts w:ascii="Arial" w:hAnsi="Arial" w:cs="Arial"/>
          <w:sz w:val="20"/>
          <w:szCs w:val="20"/>
        </w:rPr>
        <w:tab/>
        <w:t>All filers.</w:t>
      </w:r>
    </w:p>
    <w:p w:rsidR="00824D73" w:rsidRDefault="003F607E" w:rsidP="00824D73">
      <w:pPr>
        <w:spacing w:after="0" w:line="240" w:lineRule="auto"/>
        <w:ind w:left="4320" w:hanging="3600"/>
        <w:rPr>
          <w:rFonts w:ascii="Arial" w:hAnsi="Arial" w:cs="Arial"/>
          <w:sz w:val="20"/>
          <w:szCs w:val="20"/>
        </w:rPr>
      </w:pPr>
      <w:r>
        <w:rPr>
          <w:rFonts w:ascii="Arial" w:hAnsi="Arial" w:cs="Arial"/>
          <w:sz w:val="20"/>
          <w:szCs w:val="20"/>
        </w:rPr>
        <w:t>Data</w:t>
      </w:r>
      <w:r w:rsidR="00824D73" w:rsidRPr="00661847">
        <w:rPr>
          <w:rFonts w:ascii="Arial" w:hAnsi="Arial" w:cs="Arial"/>
          <w:sz w:val="20"/>
          <w:szCs w:val="20"/>
        </w:rPr>
        <w:t>:</w:t>
      </w:r>
      <w:r w:rsidR="00824D73" w:rsidRPr="00661847">
        <w:rPr>
          <w:rFonts w:ascii="Arial" w:hAnsi="Arial" w:cs="Arial"/>
          <w:sz w:val="20"/>
          <w:szCs w:val="20"/>
        </w:rPr>
        <w:tab/>
      </w:r>
      <w:r w:rsidR="00824D73">
        <w:rPr>
          <w:rFonts w:ascii="Arial" w:hAnsi="Arial" w:cs="Arial"/>
          <w:sz w:val="20"/>
          <w:szCs w:val="20"/>
        </w:rPr>
        <w:t>Complete for stock and fixed-price cash positions</w:t>
      </w:r>
    </w:p>
    <w:p w:rsidR="00824D73" w:rsidRDefault="00824D73" w:rsidP="00CE37F4">
      <w:pPr>
        <w:spacing w:after="0" w:line="240" w:lineRule="auto"/>
        <w:ind w:left="4320" w:hanging="3600"/>
        <w:rPr>
          <w:rFonts w:ascii="Arial" w:hAnsi="Arial" w:cs="Arial"/>
          <w:sz w:val="20"/>
          <w:szCs w:val="20"/>
        </w:rPr>
      </w:pPr>
      <w:r>
        <w:rPr>
          <w:rFonts w:ascii="Arial" w:hAnsi="Arial" w:cs="Arial"/>
          <w:sz w:val="20"/>
          <w:szCs w:val="20"/>
        </w:rPr>
        <w:t xml:space="preserve">    Date</w:t>
      </w:r>
      <w:r>
        <w:rPr>
          <w:rFonts w:ascii="Arial" w:hAnsi="Arial" w:cs="Arial"/>
          <w:sz w:val="20"/>
          <w:szCs w:val="20"/>
        </w:rPr>
        <w:tab/>
        <w:t>As of date for reported position</w:t>
      </w:r>
      <w:r w:rsidR="009626DA">
        <w:rPr>
          <w:rFonts w:ascii="Arial" w:hAnsi="Arial" w:cs="Arial"/>
          <w:sz w:val="20"/>
          <w:szCs w:val="20"/>
        </w:rPr>
        <w:t xml:space="preserve"> -§</w:t>
      </w:r>
      <w:r w:rsidR="003F607E">
        <w:rPr>
          <w:rFonts w:ascii="Arial" w:hAnsi="Arial" w:cs="Arial"/>
          <w:sz w:val="20"/>
          <w:szCs w:val="20"/>
        </w:rPr>
        <w:t xml:space="preserve"> </w:t>
      </w:r>
      <w:r w:rsidR="009626DA">
        <w:rPr>
          <w:rFonts w:ascii="Arial" w:hAnsi="Arial" w:cs="Arial"/>
          <w:sz w:val="20"/>
          <w:szCs w:val="20"/>
        </w:rPr>
        <w:t>19.01(a</w:t>
      </w:r>
      <w:proofErr w:type="gramStart"/>
      <w:r w:rsidR="009626DA">
        <w:rPr>
          <w:rFonts w:ascii="Arial" w:hAnsi="Arial" w:cs="Arial"/>
          <w:sz w:val="20"/>
          <w:szCs w:val="20"/>
        </w:rPr>
        <w:t>)(</w:t>
      </w:r>
      <w:proofErr w:type="gramEnd"/>
      <w:r w:rsidR="009626DA">
        <w:rPr>
          <w:rFonts w:ascii="Arial" w:hAnsi="Arial" w:cs="Arial"/>
          <w:sz w:val="20"/>
          <w:szCs w:val="20"/>
        </w:rPr>
        <w:t xml:space="preserve">1)(i) </w:t>
      </w:r>
    </w:p>
    <w:p w:rsidR="00824D73" w:rsidRDefault="003636AD" w:rsidP="00824D73">
      <w:pPr>
        <w:spacing w:after="0" w:line="240" w:lineRule="auto"/>
        <w:ind w:left="4320" w:hanging="3600"/>
        <w:rPr>
          <w:rFonts w:ascii="Arial" w:hAnsi="Arial" w:cs="Arial"/>
          <w:sz w:val="20"/>
          <w:szCs w:val="20"/>
        </w:rPr>
      </w:pPr>
      <w:r>
        <w:rPr>
          <w:rFonts w:ascii="Arial" w:hAnsi="Arial" w:cs="Arial"/>
          <w:sz w:val="20"/>
          <w:szCs w:val="20"/>
        </w:rPr>
        <w:t xml:space="preserve">    CRFC</w:t>
      </w:r>
      <w:r>
        <w:rPr>
          <w:rFonts w:ascii="Arial" w:hAnsi="Arial" w:cs="Arial"/>
          <w:sz w:val="20"/>
          <w:szCs w:val="20"/>
        </w:rPr>
        <w:tab/>
      </w:r>
      <w:r w:rsidR="00824D73">
        <w:rPr>
          <w:rFonts w:ascii="Arial" w:hAnsi="Arial" w:cs="Arial"/>
          <w:sz w:val="20"/>
          <w:szCs w:val="20"/>
        </w:rPr>
        <w:t>C</w:t>
      </w:r>
      <w:r w:rsidR="002F03C4">
        <w:rPr>
          <w:rFonts w:ascii="Arial" w:hAnsi="Arial" w:cs="Arial"/>
          <w:sz w:val="20"/>
          <w:szCs w:val="20"/>
        </w:rPr>
        <w:t>ore Referenced Futures C</w:t>
      </w:r>
      <w:r w:rsidR="000851AA">
        <w:rPr>
          <w:rFonts w:ascii="Arial" w:hAnsi="Arial" w:cs="Arial"/>
          <w:sz w:val="20"/>
          <w:szCs w:val="20"/>
        </w:rPr>
        <w:t>ontract from §</w:t>
      </w:r>
      <w:r w:rsidR="003F607E">
        <w:rPr>
          <w:rFonts w:ascii="Arial" w:hAnsi="Arial" w:cs="Arial"/>
          <w:sz w:val="20"/>
          <w:szCs w:val="20"/>
        </w:rPr>
        <w:t xml:space="preserve"> </w:t>
      </w:r>
      <w:r w:rsidR="00824D73">
        <w:rPr>
          <w:rFonts w:ascii="Arial" w:hAnsi="Arial" w:cs="Arial"/>
          <w:sz w:val="20"/>
          <w:szCs w:val="20"/>
        </w:rPr>
        <w:t>150.2(d)</w:t>
      </w:r>
    </w:p>
    <w:p w:rsidR="00824D73" w:rsidRDefault="003636AD" w:rsidP="00824D73">
      <w:pPr>
        <w:spacing w:after="0" w:line="240" w:lineRule="auto"/>
        <w:ind w:left="4320" w:hanging="3600"/>
        <w:rPr>
          <w:rFonts w:ascii="Arial" w:hAnsi="Arial" w:cs="Arial"/>
          <w:sz w:val="20"/>
          <w:szCs w:val="20"/>
        </w:rPr>
      </w:pPr>
      <w:r>
        <w:rPr>
          <w:rFonts w:ascii="Arial" w:hAnsi="Arial" w:cs="Arial"/>
          <w:sz w:val="20"/>
          <w:szCs w:val="20"/>
        </w:rPr>
        <w:t xml:space="preserve">    Cash commodity</w:t>
      </w:r>
      <w:r w:rsidR="00824D73">
        <w:rPr>
          <w:rFonts w:ascii="Arial" w:hAnsi="Arial" w:cs="Arial"/>
          <w:sz w:val="20"/>
          <w:szCs w:val="20"/>
        </w:rPr>
        <w:tab/>
        <w:t>Cash commo</w:t>
      </w:r>
      <w:r>
        <w:rPr>
          <w:rFonts w:ascii="Arial" w:hAnsi="Arial" w:cs="Arial"/>
          <w:sz w:val="20"/>
          <w:szCs w:val="20"/>
        </w:rPr>
        <w:t>dity identification</w:t>
      </w:r>
    </w:p>
    <w:p w:rsidR="00824D73" w:rsidRDefault="00824D73" w:rsidP="00824D73">
      <w:pPr>
        <w:spacing w:after="0" w:line="240" w:lineRule="auto"/>
        <w:ind w:left="4320" w:hanging="3600"/>
        <w:rPr>
          <w:rFonts w:ascii="Arial" w:hAnsi="Arial" w:cs="Arial"/>
          <w:sz w:val="20"/>
          <w:szCs w:val="20"/>
        </w:rPr>
      </w:pPr>
      <w:r>
        <w:rPr>
          <w:rFonts w:ascii="Arial" w:hAnsi="Arial" w:cs="Arial"/>
          <w:sz w:val="20"/>
          <w:szCs w:val="20"/>
        </w:rPr>
        <w:t xml:space="preserve">    Units</w:t>
      </w:r>
      <w:r>
        <w:rPr>
          <w:rFonts w:ascii="Arial" w:hAnsi="Arial" w:cs="Arial"/>
          <w:sz w:val="20"/>
          <w:szCs w:val="20"/>
        </w:rPr>
        <w:tab/>
      </w:r>
      <w:proofErr w:type="spellStart"/>
      <w:r>
        <w:rPr>
          <w:rFonts w:ascii="Arial" w:hAnsi="Arial" w:cs="Arial"/>
          <w:sz w:val="20"/>
          <w:szCs w:val="20"/>
        </w:rPr>
        <w:t>Units</w:t>
      </w:r>
      <w:proofErr w:type="spellEnd"/>
      <w:r>
        <w:rPr>
          <w:rFonts w:ascii="Arial" w:hAnsi="Arial" w:cs="Arial"/>
          <w:sz w:val="20"/>
          <w:szCs w:val="20"/>
        </w:rPr>
        <w:t xml:space="preserve"> of measure</w:t>
      </w:r>
      <w:r w:rsidR="008220BF">
        <w:rPr>
          <w:rFonts w:ascii="Arial" w:hAnsi="Arial" w:cs="Arial"/>
          <w:sz w:val="20"/>
          <w:szCs w:val="20"/>
        </w:rPr>
        <w:t xml:space="preserve"> for cash commodity</w:t>
      </w:r>
    </w:p>
    <w:p w:rsidR="00824D73" w:rsidRDefault="003636AD" w:rsidP="00824D73">
      <w:pPr>
        <w:spacing w:after="0" w:line="240" w:lineRule="auto"/>
        <w:ind w:left="4320" w:hanging="3600"/>
        <w:rPr>
          <w:rFonts w:ascii="Arial" w:hAnsi="Arial" w:cs="Arial"/>
          <w:sz w:val="20"/>
          <w:szCs w:val="20"/>
        </w:rPr>
      </w:pPr>
      <w:r>
        <w:rPr>
          <w:rFonts w:ascii="Arial" w:hAnsi="Arial" w:cs="Arial"/>
          <w:sz w:val="20"/>
          <w:szCs w:val="20"/>
        </w:rPr>
        <w:t xml:space="preserve">    Stocks</w:t>
      </w:r>
      <w:r w:rsidR="00824D73">
        <w:rPr>
          <w:rFonts w:ascii="Arial" w:hAnsi="Arial" w:cs="Arial"/>
          <w:sz w:val="20"/>
          <w:szCs w:val="20"/>
        </w:rPr>
        <w:tab/>
      </w:r>
      <w:r>
        <w:rPr>
          <w:rFonts w:ascii="Arial" w:hAnsi="Arial" w:cs="Arial"/>
          <w:sz w:val="20"/>
          <w:szCs w:val="20"/>
        </w:rPr>
        <w:t>Deliverable stored commodity</w:t>
      </w:r>
      <w:r w:rsidR="000851AA">
        <w:rPr>
          <w:rFonts w:ascii="Arial" w:hAnsi="Arial" w:cs="Arial"/>
          <w:sz w:val="20"/>
          <w:szCs w:val="20"/>
        </w:rPr>
        <w:t xml:space="preserve"> -</w:t>
      </w:r>
      <w:r w:rsidR="00824D73">
        <w:rPr>
          <w:rFonts w:ascii="Arial" w:hAnsi="Arial" w:cs="Arial"/>
          <w:sz w:val="20"/>
          <w:szCs w:val="20"/>
        </w:rPr>
        <w:t xml:space="preserve"> §</w:t>
      </w:r>
      <w:r w:rsidR="003F607E">
        <w:rPr>
          <w:rFonts w:ascii="Arial" w:hAnsi="Arial" w:cs="Arial"/>
          <w:sz w:val="20"/>
          <w:szCs w:val="20"/>
        </w:rPr>
        <w:t xml:space="preserve"> </w:t>
      </w:r>
      <w:r w:rsidR="00824D73">
        <w:rPr>
          <w:rFonts w:ascii="Arial" w:hAnsi="Arial" w:cs="Arial"/>
          <w:sz w:val="20"/>
          <w:szCs w:val="20"/>
        </w:rPr>
        <w:t>19.01</w:t>
      </w:r>
      <w:r w:rsidR="004644BE">
        <w:rPr>
          <w:rFonts w:ascii="Arial" w:hAnsi="Arial" w:cs="Arial"/>
          <w:sz w:val="20"/>
          <w:szCs w:val="20"/>
        </w:rPr>
        <w:t>(a</w:t>
      </w:r>
      <w:proofErr w:type="gramStart"/>
      <w:r w:rsidR="004644BE">
        <w:rPr>
          <w:rFonts w:ascii="Arial" w:hAnsi="Arial" w:cs="Arial"/>
          <w:sz w:val="20"/>
          <w:szCs w:val="20"/>
        </w:rPr>
        <w:t>)(</w:t>
      </w:r>
      <w:proofErr w:type="gramEnd"/>
      <w:r w:rsidR="004644BE">
        <w:rPr>
          <w:rFonts w:ascii="Arial" w:hAnsi="Arial" w:cs="Arial"/>
          <w:sz w:val="20"/>
          <w:szCs w:val="20"/>
        </w:rPr>
        <w:t>1)(</w:t>
      </w:r>
      <w:r w:rsidR="00824D73">
        <w:rPr>
          <w:rFonts w:ascii="Arial" w:hAnsi="Arial" w:cs="Arial"/>
          <w:sz w:val="20"/>
          <w:szCs w:val="20"/>
        </w:rPr>
        <w:t>i</w:t>
      </w:r>
      <w:r w:rsidR="002E7EE2">
        <w:rPr>
          <w:rFonts w:ascii="Arial" w:hAnsi="Arial" w:cs="Arial"/>
          <w:sz w:val="20"/>
          <w:szCs w:val="20"/>
        </w:rPr>
        <w:t>i</w:t>
      </w:r>
      <w:r w:rsidR="00824D73">
        <w:rPr>
          <w:rFonts w:ascii="Arial" w:hAnsi="Arial" w:cs="Arial"/>
          <w:sz w:val="20"/>
          <w:szCs w:val="20"/>
        </w:rPr>
        <w:t>)</w:t>
      </w:r>
    </w:p>
    <w:p w:rsidR="00824D73" w:rsidRDefault="00824D73" w:rsidP="00824D73">
      <w:pPr>
        <w:spacing w:after="0" w:line="240" w:lineRule="auto"/>
        <w:ind w:left="4320" w:hanging="3600"/>
        <w:rPr>
          <w:rFonts w:ascii="Arial" w:hAnsi="Arial" w:cs="Arial"/>
          <w:sz w:val="20"/>
          <w:szCs w:val="20"/>
        </w:rPr>
      </w:pPr>
      <w:r>
        <w:rPr>
          <w:rFonts w:ascii="Arial" w:hAnsi="Arial" w:cs="Arial"/>
          <w:sz w:val="20"/>
          <w:szCs w:val="20"/>
        </w:rPr>
        <w:t xml:space="preserve">    </w:t>
      </w:r>
      <w:r w:rsidR="003636AD">
        <w:rPr>
          <w:rFonts w:ascii="Arial" w:hAnsi="Arial" w:cs="Arial"/>
          <w:sz w:val="20"/>
          <w:szCs w:val="20"/>
        </w:rPr>
        <w:t>Fixed-price Purchase</w:t>
      </w:r>
      <w:r w:rsidR="002E7EE2">
        <w:rPr>
          <w:rFonts w:ascii="Arial" w:hAnsi="Arial" w:cs="Arial"/>
          <w:sz w:val="20"/>
          <w:szCs w:val="20"/>
        </w:rPr>
        <w:tab/>
        <w:t>Fixed-price purchase commitments</w:t>
      </w:r>
      <w:r w:rsidR="000851AA">
        <w:rPr>
          <w:rFonts w:ascii="Arial" w:hAnsi="Arial" w:cs="Arial"/>
          <w:sz w:val="20"/>
          <w:szCs w:val="20"/>
        </w:rPr>
        <w:t xml:space="preserve"> -</w:t>
      </w:r>
      <w:r>
        <w:rPr>
          <w:rFonts w:ascii="Arial" w:hAnsi="Arial" w:cs="Arial"/>
          <w:sz w:val="20"/>
          <w:szCs w:val="20"/>
        </w:rPr>
        <w:t xml:space="preserve"> §</w:t>
      </w:r>
      <w:r w:rsidR="003F607E">
        <w:rPr>
          <w:rFonts w:ascii="Arial" w:hAnsi="Arial" w:cs="Arial"/>
          <w:sz w:val="20"/>
          <w:szCs w:val="20"/>
        </w:rPr>
        <w:t xml:space="preserve"> </w:t>
      </w:r>
      <w:r>
        <w:rPr>
          <w:rFonts w:ascii="Arial" w:hAnsi="Arial" w:cs="Arial"/>
          <w:sz w:val="20"/>
          <w:szCs w:val="20"/>
        </w:rPr>
        <w:t>19.01</w:t>
      </w:r>
      <w:r w:rsidR="002E7EE2">
        <w:rPr>
          <w:rFonts w:ascii="Arial" w:hAnsi="Arial" w:cs="Arial"/>
          <w:sz w:val="20"/>
          <w:szCs w:val="20"/>
        </w:rPr>
        <w:t>(a</w:t>
      </w:r>
      <w:proofErr w:type="gramStart"/>
      <w:r w:rsidR="002E7EE2">
        <w:rPr>
          <w:rFonts w:ascii="Arial" w:hAnsi="Arial" w:cs="Arial"/>
          <w:sz w:val="20"/>
          <w:szCs w:val="20"/>
        </w:rPr>
        <w:t>)</w:t>
      </w:r>
      <w:r>
        <w:rPr>
          <w:rFonts w:ascii="Arial" w:hAnsi="Arial" w:cs="Arial"/>
          <w:sz w:val="20"/>
          <w:szCs w:val="20"/>
        </w:rPr>
        <w:t>(</w:t>
      </w:r>
      <w:proofErr w:type="gramEnd"/>
      <w:r w:rsidR="002E7EE2">
        <w:rPr>
          <w:rFonts w:ascii="Arial" w:hAnsi="Arial" w:cs="Arial"/>
          <w:sz w:val="20"/>
          <w:szCs w:val="20"/>
        </w:rPr>
        <w:t>1</w:t>
      </w:r>
      <w:r>
        <w:rPr>
          <w:rFonts w:ascii="Arial" w:hAnsi="Arial" w:cs="Arial"/>
          <w:sz w:val="20"/>
          <w:szCs w:val="20"/>
        </w:rPr>
        <w:t>)(iii)</w:t>
      </w:r>
    </w:p>
    <w:p w:rsidR="00824D73" w:rsidRDefault="00824D73" w:rsidP="00824D73">
      <w:pPr>
        <w:spacing w:after="0" w:line="240" w:lineRule="auto"/>
        <w:ind w:left="4320" w:hanging="3600"/>
        <w:rPr>
          <w:rFonts w:ascii="Arial" w:hAnsi="Arial" w:cs="Arial"/>
          <w:sz w:val="20"/>
          <w:szCs w:val="20"/>
        </w:rPr>
      </w:pPr>
      <w:r>
        <w:rPr>
          <w:rFonts w:ascii="Arial" w:hAnsi="Arial" w:cs="Arial"/>
          <w:sz w:val="20"/>
          <w:szCs w:val="20"/>
        </w:rPr>
        <w:t xml:space="preserve">    </w:t>
      </w:r>
      <w:r w:rsidR="003636AD">
        <w:rPr>
          <w:rFonts w:ascii="Arial" w:hAnsi="Arial" w:cs="Arial"/>
          <w:sz w:val="20"/>
          <w:szCs w:val="20"/>
        </w:rPr>
        <w:t>Fixed-price Sale</w:t>
      </w:r>
      <w:r>
        <w:rPr>
          <w:rFonts w:ascii="Arial" w:hAnsi="Arial" w:cs="Arial"/>
          <w:sz w:val="20"/>
          <w:szCs w:val="20"/>
        </w:rPr>
        <w:tab/>
        <w:t>Fixed-price sale</w:t>
      </w:r>
      <w:r w:rsidR="002E7EE2">
        <w:rPr>
          <w:rFonts w:ascii="Arial" w:hAnsi="Arial" w:cs="Arial"/>
          <w:sz w:val="20"/>
          <w:szCs w:val="20"/>
        </w:rPr>
        <w:t xml:space="preserve"> commitments</w:t>
      </w:r>
      <w:r w:rsidR="000851AA">
        <w:rPr>
          <w:rFonts w:ascii="Arial" w:hAnsi="Arial" w:cs="Arial"/>
          <w:sz w:val="20"/>
          <w:szCs w:val="20"/>
        </w:rPr>
        <w:t xml:space="preserve"> -</w:t>
      </w:r>
      <w:r>
        <w:rPr>
          <w:rFonts w:ascii="Arial" w:hAnsi="Arial" w:cs="Arial"/>
          <w:sz w:val="20"/>
          <w:szCs w:val="20"/>
        </w:rPr>
        <w:t xml:space="preserve"> §</w:t>
      </w:r>
      <w:r w:rsidR="003F607E">
        <w:rPr>
          <w:rFonts w:ascii="Arial" w:hAnsi="Arial" w:cs="Arial"/>
          <w:sz w:val="20"/>
          <w:szCs w:val="20"/>
        </w:rPr>
        <w:t xml:space="preserve"> </w:t>
      </w:r>
      <w:r>
        <w:rPr>
          <w:rFonts w:ascii="Arial" w:hAnsi="Arial" w:cs="Arial"/>
          <w:sz w:val="20"/>
          <w:szCs w:val="20"/>
        </w:rPr>
        <w:t>19.01</w:t>
      </w:r>
      <w:r w:rsidR="002E7EE2">
        <w:rPr>
          <w:rFonts w:ascii="Arial" w:hAnsi="Arial" w:cs="Arial"/>
          <w:sz w:val="20"/>
          <w:szCs w:val="20"/>
        </w:rPr>
        <w:t>(a</w:t>
      </w:r>
      <w:proofErr w:type="gramStart"/>
      <w:r w:rsidR="002E7EE2">
        <w:rPr>
          <w:rFonts w:ascii="Arial" w:hAnsi="Arial" w:cs="Arial"/>
          <w:sz w:val="20"/>
          <w:szCs w:val="20"/>
        </w:rPr>
        <w:t>)</w:t>
      </w:r>
      <w:r>
        <w:rPr>
          <w:rFonts w:ascii="Arial" w:hAnsi="Arial" w:cs="Arial"/>
          <w:sz w:val="20"/>
          <w:szCs w:val="20"/>
        </w:rPr>
        <w:t>(</w:t>
      </w:r>
      <w:proofErr w:type="gramEnd"/>
      <w:r w:rsidR="002E7EE2">
        <w:rPr>
          <w:rFonts w:ascii="Arial" w:hAnsi="Arial" w:cs="Arial"/>
          <w:sz w:val="20"/>
          <w:szCs w:val="20"/>
        </w:rPr>
        <w:t>1</w:t>
      </w:r>
      <w:r>
        <w:rPr>
          <w:rFonts w:ascii="Arial" w:hAnsi="Arial" w:cs="Arial"/>
          <w:sz w:val="20"/>
          <w:szCs w:val="20"/>
        </w:rPr>
        <w:t>)</w:t>
      </w:r>
      <w:r w:rsidR="000851AA">
        <w:rPr>
          <w:rFonts w:ascii="Arial" w:hAnsi="Arial" w:cs="Arial"/>
          <w:sz w:val="20"/>
          <w:szCs w:val="20"/>
        </w:rPr>
        <w:t>(</w:t>
      </w:r>
      <w:r w:rsidR="009626DA">
        <w:rPr>
          <w:rFonts w:ascii="Arial" w:hAnsi="Arial" w:cs="Arial"/>
          <w:sz w:val="20"/>
          <w:szCs w:val="20"/>
        </w:rPr>
        <w:t>iv</w:t>
      </w:r>
      <w:r>
        <w:rPr>
          <w:rFonts w:ascii="Arial" w:hAnsi="Arial" w:cs="Arial"/>
          <w:sz w:val="20"/>
          <w:szCs w:val="20"/>
        </w:rPr>
        <w:t>)</w:t>
      </w:r>
    </w:p>
    <w:p w:rsidR="003636AD" w:rsidRDefault="003636AD" w:rsidP="003636AD">
      <w:pPr>
        <w:spacing w:after="0" w:line="240" w:lineRule="auto"/>
        <w:ind w:left="4320" w:hanging="3600"/>
        <w:rPr>
          <w:rFonts w:ascii="Arial" w:hAnsi="Arial" w:cs="Arial"/>
          <w:sz w:val="20"/>
          <w:szCs w:val="20"/>
        </w:rPr>
      </w:pPr>
      <w:r>
        <w:rPr>
          <w:rFonts w:ascii="Arial" w:hAnsi="Arial" w:cs="Arial"/>
          <w:sz w:val="20"/>
          <w:szCs w:val="20"/>
        </w:rPr>
        <w:t xml:space="preserve">    Unfixed-price Purchase</w:t>
      </w:r>
      <w:r w:rsidR="000851AA">
        <w:rPr>
          <w:rFonts w:ascii="Arial" w:hAnsi="Arial" w:cs="Arial"/>
          <w:sz w:val="20"/>
          <w:szCs w:val="20"/>
        </w:rPr>
        <w:tab/>
        <w:t>Unf</w:t>
      </w:r>
      <w:r>
        <w:rPr>
          <w:rFonts w:ascii="Arial" w:hAnsi="Arial" w:cs="Arial"/>
          <w:sz w:val="20"/>
          <w:szCs w:val="20"/>
        </w:rPr>
        <w:t>ixed-price purchase co</w:t>
      </w:r>
      <w:r w:rsidR="000851AA">
        <w:rPr>
          <w:rFonts w:ascii="Arial" w:hAnsi="Arial" w:cs="Arial"/>
          <w:sz w:val="20"/>
          <w:szCs w:val="20"/>
        </w:rPr>
        <w:t>mmitments - §</w:t>
      </w:r>
      <w:r w:rsidR="003F607E">
        <w:rPr>
          <w:rFonts w:ascii="Arial" w:hAnsi="Arial" w:cs="Arial"/>
          <w:sz w:val="20"/>
          <w:szCs w:val="20"/>
        </w:rPr>
        <w:t xml:space="preserve"> </w:t>
      </w:r>
      <w:r w:rsidR="000851AA">
        <w:rPr>
          <w:rFonts w:ascii="Arial" w:hAnsi="Arial" w:cs="Arial"/>
          <w:sz w:val="20"/>
          <w:szCs w:val="20"/>
        </w:rPr>
        <w:t>19.01(a</w:t>
      </w:r>
      <w:proofErr w:type="gramStart"/>
      <w:r w:rsidR="009626DA">
        <w:rPr>
          <w:rFonts w:ascii="Arial" w:hAnsi="Arial" w:cs="Arial"/>
          <w:sz w:val="20"/>
          <w:szCs w:val="20"/>
        </w:rPr>
        <w:t>)(</w:t>
      </w:r>
      <w:proofErr w:type="gramEnd"/>
      <w:r w:rsidR="009626DA">
        <w:rPr>
          <w:rFonts w:ascii="Arial" w:hAnsi="Arial" w:cs="Arial"/>
          <w:sz w:val="20"/>
          <w:szCs w:val="20"/>
        </w:rPr>
        <w:t>1)(v</w:t>
      </w:r>
      <w:r>
        <w:rPr>
          <w:rFonts w:ascii="Arial" w:hAnsi="Arial" w:cs="Arial"/>
          <w:sz w:val="20"/>
          <w:szCs w:val="20"/>
        </w:rPr>
        <w:t>)</w:t>
      </w:r>
    </w:p>
    <w:p w:rsidR="003636AD" w:rsidRDefault="003636AD" w:rsidP="003636AD">
      <w:pPr>
        <w:spacing w:after="0" w:line="240" w:lineRule="auto"/>
        <w:ind w:left="4320" w:hanging="3600"/>
        <w:rPr>
          <w:rFonts w:ascii="Arial" w:hAnsi="Arial" w:cs="Arial"/>
          <w:sz w:val="20"/>
          <w:szCs w:val="20"/>
        </w:rPr>
      </w:pPr>
      <w:r>
        <w:rPr>
          <w:rFonts w:ascii="Arial" w:hAnsi="Arial" w:cs="Arial"/>
          <w:sz w:val="20"/>
          <w:szCs w:val="20"/>
        </w:rPr>
        <w:t xml:space="preserve">    </w:t>
      </w:r>
      <w:r w:rsidR="000851AA">
        <w:rPr>
          <w:rFonts w:ascii="Arial" w:hAnsi="Arial" w:cs="Arial"/>
          <w:sz w:val="20"/>
          <w:szCs w:val="20"/>
        </w:rPr>
        <w:t>Unfixed-price Sale</w:t>
      </w:r>
      <w:r>
        <w:rPr>
          <w:rFonts w:ascii="Arial" w:hAnsi="Arial" w:cs="Arial"/>
          <w:sz w:val="20"/>
          <w:szCs w:val="20"/>
        </w:rPr>
        <w:tab/>
      </w:r>
      <w:r w:rsidR="000851AA">
        <w:rPr>
          <w:rFonts w:ascii="Arial" w:hAnsi="Arial" w:cs="Arial"/>
          <w:sz w:val="20"/>
          <w:szCs w:val="20"/>
        </w:rPr>
        <w:t>Unfixed-price sale commitments -</w:t>
      </w:r>
      <w:r w:rsidR="009626DA">
        <w:rPr>
          <w:rFonts w:ascii="Arial" w:hAnsi="Arial" w:cs="Arial"/>
          <w:sz w:val="20"/>
          <w:szCs w:val="20"/>
        </w:rPr>
        <w:t xml:space="preserve"> §</w:t>
      </w:r>
      <w:r w:rsidR="003F607E">
        <w:rPr>
          <w:rFonts w:ascii="Arial" w:hAnsi="Arial" w:cs="Arial"/>
          <w:sz w:val="20"/>
          <w:szCs w:val="20"/>
        </w:rPr>
        <w:t xml:space="preserve"> </w:t>
      </w:r>
      <w:r w:rsidR="009626DA">
        <w:rPr>
          <w:rFonts w:ascii="Arial" w:hAnsi="Arial" w:cs="Arial"/>
          <w:sz w:val="20"/>
          <w:szCs w:val="20"/>
        </w:rPr>
        <w:t>19.01(a</w:t>
      </w:r>
      <w:proofErr w:type="gramStart"/>
      <w:r w:rsidR="009626DA">
        <w:rPr>
          <w:rFonts w:ascii="Arial" w:hAnsi="Arial" w:cs="Arial"/>
          <w:sz w:val="20"/>
          <w:szCs w:val="20"/>
        </w:rPr>
        <w:t>)(</w:t>
      </w:r>
      <w:proofErr w:type="gramEnd"/>
      <w:r w:rsidR="009626DA">
        <w:rPr>
          <w:rFonts w:ascii="Arial" w:hAnsi="Arial" w:cs="Arial"/>
          <w:sz w:val="20"/>
          <w:szCs w:val="20"/>
        </w:rPr>
        <w:t>1)(</w:t>
      </w:r>
      <w:r>
        <w:rPr>
          <w:rFonts w:ascii="Arial" w:hAnsi="Arial" w:cs="Arial"/>
          <w:sz w:val="20"/>
          <w:szCs w:val="20"/>
        </w:rPr>
        <w:t>v</w:t>
      </w:r>
      <w:r w:rsidR="009626DA">
        <w:rPr>
          <w:rFonts w:ascii="Arial" w:hAnsi="Arial" w:cs="Arial"/>
          <w:sz w:val="20"/>
          <w:szCs w:val="20"/>
        </w:rPr>
        <w:t>i</w:t>
      </w:r>
      <w:r>
        <w:rPr>
          <w:rFonts w:ascii="Arial" w:hAnsi="Arial" w:cs="Arial"/>
          <w:sz w:val="20"/>
          <w:szCs w:val="20"/>
        </w:rPr>
        <w:t>)</w:t>
      </w:r>
    </w:p>
    <w:p w:rsidR="00824D73" w:rsidRPr="00661847" w:rsidRDefault="00824D73" w:rsidP="00824D73">
      <w:pPr>
        <w:spacing w:after="0" w:line="240" w:lineRule="auto"/>
        <w:ind w:left="4320" w:hanging="3600"/>
        <w:rPr>
          <w:rFonts w:ascii="Arial" w:hAnsi="Arial" w:cs="Arial"/>
          <w:sz w:val="20"/>
          <w:szCs w:val="20"/>
        </w:rPr>
      </w:pPr>
      <w:r w:rsidRPr="00F913D5">
        <w:rPr>
          <w:rFonts w:ascii="Arial" w:hAnsi="Arial" w:cs="Arial"/>
          <w:sz w:val="20"/>
          <w:szCs w:val="20"/>
        </w:rPr>
        <w:t>Signature/Authentication:</w:t>
      </w:r>
      <w:r w:rsidRPr="00F913D5">
        <w:rPr>
          <w:rFonts w:ascii="Arial" w:hAnsi="Arial" w:cs="Arial"/>
          <w:sz w:val="20"/>
          <w:szCs w:val="20"/>
        </w:rPr>
        <w:tab/>
        <w:t>All filers.</w:t>
      </w:r>
      <w:r w:rsidRPr="00661847">
        <w:rPr>
          <w:rFonts w:ascii="Arial" w:hAnsi="Arial" w:cs="Arial"/>
          <w:sz w:val="20"/>
          <w:szCs w:val="20"/>
        </w:rPr>
        <w:t xml:space="preserve">  </w:t>
      </w:r>
    </w:p>
    <w:p w:rsidR="00824D73" w:rsidRPr="00661847" w:rsidRDefault="00824D73" w:rsidP="00824D73">
      <w:pPr>
        <w:tabs>
          <w:tab w:val="left" w:pos="9360"/>
        </w:tabs>
        <w:spacing w:after="0" w:line="240" w:lineRule="auto"/>
        <w:rPr>
          <w:rFonts w:ascii="Arial" w:hAnsi="Arial" w:cs="Arial"/>
          <w:sz w:val="20"/>
          <w:szCs w:val="20"/>
          <w:u w:val="single"/>
        </w:rPr>
      </w:pPr>
    </w:p>
    <w:p w:rsidR="00824D73" w:rsidRPr="00661847" w:rsidRDefault="00824D73" w:rsidP="00824D73">
      <w:pPr>
        <w:tabs>
          <w:tab w:val="left" w:pos="9360"/>
        </w:tabs>
        <w:spacing w:after="0" w:line="240" w:lineRule="auto"/>
        <w:rPr>
          <w:rFonts w:ascii="Arial" w:hAnsi="Arial" w:cs="Arial"/>
          <w:sz w:val="20"/>
          <w:szCs w:val="20"/>
          <w:u w:val="single"/>
        </w:rPr>
      </w:pPr>
    </w:p>
    <w:p w:rsidR="00824D73" w:rsidRPr="00661847" w:rsidRDefault="00824D73" w:rsidP="00824D73">
      <w:pPr>
        <w:tabs>
          <w:tab w:val="left" w:pos="9360"/>
        </w:tabs>
        <w:spacing w:after="0" w:line="240" w:lineRule="auto"/>
        <w:rPr>
          <w:rFonts w:ascii="Arial" w:hAnsi="Arial" w:cs="Arial"/>
          <w:sz w:val="20"/>
          <w:szCs w:val="20"/>
          <w:u w:val="single"/>
        </w:rPr>
      </w:pPr>
      <w:r w:rsidRPr="00661847">
        <w:rPr>
          <w:rFonts w:ascii="Arial" w:hAnsi="Arial" w:cs="Arial"/>
          <w:sz w:val="20"/>
          <w:szCs w:val="20"/>
          <w:u w:val="single"/>
        </w:rPr>
        <w:tab/>
      </w:r>
    </w:p>
    <w:p w:rsidR="00824D73" w:rsidRPr="001C0719" w:rsidRDefault="0039135A" w:rsidP="00824D73">
      <w:pPr>
        <w:tabs>
          <w:tab w:val="left" w:pos="9360"/>
        </w:tabs>
        <w:spacing w:after="0" w:line="240" w:lineRule="auto"/>
        <w:rPr>
          <w:rFonts w:ascii="Arial" w:hAnsi="Arial" w:cs="Arial"/>
          <w:sz w:val="20"/>
          <w:szCs w:val="20"/>
          <w:u w:val="single"/>
        </w:rPr>
      </w:pPr>
      <w:r w:rsidRPr="00F913D5">
        <w:rPr>
          <w:rFonts w:ascii="Arial" w:hAnsi="Arial" w:cs="Arial"/>
          <w:b/>
          <w:sz w:val="20"/>
          <w:szCs w:val="20"/>
          <w:u w:val="single"/>
        </w:rPr>
        <w:t>Submitting Form 5</w:t>
      </w:r>
      <w:r w:rsidR="00824D73" w:rsidRPr="00F913D5">
        <w:rPr>
          <w:rFonts w:ascii="Arial" w:hAnsi="Arial" w:cs="Arial"/>
          <w:b/>
          <w:sz w:val="20"/>
          <w:szCs w:val="20"/>
          <w:u w:val="single"/>
        </w:rPr>
        <w:t>04:</w:t>
      </w:r>
      <w:r w:rsidR="00824D73" w:rsidRPr="00661847">
        <w:rPr>
          <w:rFonts w:ascii="Arial" w:hAnsi="Arial" w:cs="Arial"/>
          <w:b/>
          <w:sz w:val="20"/>
          <w:szCs w:val="20"/>
        </w:rPr>
        <w:t xml:space="preserve"> </w:t>
      </w:r>
      <w:r w:rsidR="00910DD3" w:rsidRPr="0066184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824D73" w:rsidRPr="00661847" w:rsidRDefault="00824D73" w:rsidP="00824D73">
      <w:pPr>
        <w:tabs>
          <w:tab w:val="left" w:pos="9360"/>
        </w:tabs>
        <w:spacing w:after="0" w:line="240" w:lineRule="auto"/>
        <w:rPr>
          <w:rFonts w:ascii="Arial" w:hAnsi="Arial" w:cs="Arial"/>
          <w:b/>
          <w:sz w:val="20"/>
          <w:szCs w:val="20"/>
        </w:rPr>
      </w:pPr>
      <w:r w:rsidRPr="00661847">
        <w:rPr>
          <w:rFonts w:ascii="Arial" w:hAnsi="Arial" w:cs="Arial"/>
          <w:sz w:val="20"/>
          <w:szCs w:val="20"/>
          <w:u w:val="single"/>
        </w:rPr>
        <w:tab/>
      </w:r>
    </w:p>
    <w:p w:rsidR="00824D73" w:rsidRPr="00661847" w:rsidRDefault="00824D73" w:rsidP="00824D73">
      <w:pPr>
        <w:spacing w:after="0" w:line="240" w:lineRule="auto"/>
        <w:rPr>
          <w:b/>
          <w:bCs/>
          <w:color w:val="1F497D"/>
        </w:rPr>
      </w:pPr>
    </w:p>
    <w:p w:rsidR="00EE7D92" w:rsidRPr="00190393" w:rsidRDefault="00824D73" w:rsidP="00190393">
      <w:pPr>
        <w:tabs>
          <w:tab w:val="left" w:pos="9360"/>
        </w:tabs>
        <w:spacing w:after="0" w:line="240" w:lineRule="auto"/>
        <w:rPr>
          <w:rFonts w:ascii="Arial" w:hAnsi="Arial" w:cs="Arial"/>
          <w:sz w:val="20"/>
          <w:szCs w:val="20"/>
        </w:rPr>
        <w:sectPr w:rsidR="00EE7D92" w:rsidRPr="00190393">
          <w:footnotePr>
            <w:numRestart w:val="eachSect"/>
          </w:footnotePr>
          <w:pgSz w:w="12240" w:h="15840"/>
          <w:pgMar w:top="1440" w:right="1440" w:bottom="1440" w:left="1440" w:header="720" w:footer="720" w:gutter="0"/>
          <w:cols w:space="720"/>
          <w:docGrid w:linePitch="360"/>
        </w:sectPr>
      </w:pPr>
      <w:r w:rsidRPr="00661847">
        <w:rPr>
          <w:rFonts w:ascii="Arial" w:hAnsi="Arial" w:cs="Arial"/>
          <w:bCs/>
          <w:sz w:val="20"/>
          <w:szCs w:val="20"/>
        </w:rPr>
        <w:t xml:space="preserve">Please be advised that pursuant to 5 CFR </w:t>
      </w:r>
      <w:r w:rsidRPr="00661847">
        <w:rPr>
          <w:rFonts w:ascii="Arial" w:hAnsi="Arial" w:cs="Arial"/>
          <w:sz w:val="20"/>
          <w:szCs w:val="20"/>
        </w:rPr>
        <w:t xml:space="preserve">§ </w:t>
      </w:r>
      <w:r w:rsidRPr="00661847">
        <w:rPr>
          <w:rFonts w:ascii="Arial" w:hAnsi="Arial" w:cs="Arial"/>
          <w:bCs/>
          <w:sz w:val="20"/>
          <w:szCs w:val="20"/>
        </w:rPr>
        <w:t>1320.5(b</w:t>
      </w:r>
      <w:proofErr w:type="gramStart"/>
      <w:r w:rsidRPr="00661847">
        <w:rPr>
          <w:rFonts w:ascii="Arial" w:hAnsi="Arial" w:cs="Arial"/>
          <w:bCs/>
          <w:sz w:val="20"/>
          <w:szCs w:val="20"/>
        </w:rPr>
        <w:t>)(</w:t>
      </w:r>
      <w:proofErr w:type="gramEnd"/>
      <w:r w:rsidRPr="00661847">
        <w:rPr>
          <w:rFonts w:ascii="Arial" w:hAnsi="Arial" w:cs="Arial"/>
          <w:bCs/>
          <w:sz w:val="20"/>
          <w:szCs w:val="20"/>
        </w:rPr>
        <w:t xml:space="preserve">2)(i), you are not required to respond to this collection of </w:t>
      </w:r>
      <w:r w:rsidRPr="00661847">
        <w:rPr>
          <w:rFonts w:ascii="Arial" w:hAnsi="Arial" w:cs="Arial"/>
          <w:sz w:val="20"/>
          <w:szCs w:val="20"/>
        </w:rPr>
        <w:t>information</w:t>
      </w:r>
      <w:r w:rsidRPr="00661847">
        <w:rPr>
          <w:rFonts w:ascii="Arial" w:hAnsi="Arial" w:cs="Arial"/>
          <w:bCs/>
          <w:sz w:val="20"/>
          <w:szCs w:val="20"/>
        </w:rPr>
        <w:t xml:space="preserve"> unless it displays a currently valid OMB control number</w:t>
      </w:r>
      <w:r w:rsidRPr="00661847">
        <w:rPr>
          <w:rFonts w:ascii="Arial" w:hAnsi="Arial" w:cs="Arial"/>
          <w:sz w:val="20"/>
          <w:szCs w:val="20"/>
        </w:rPr>
        <w:t>.</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52"/>
        <w:gridCol w:w="1818"/>
        <w:gridCol w:w="1336"/>
        <w:gridCol w:w="735"/>
        <w:gridCol w:w="743"/>
        <w:gridCol w:w="1868"/>
        <w:gridCol w:w="1655"/>
        <w:gridCol w:w="632"/>
        <w:gridCol w:w="643"/>
        <w:gridCol w:w="1584"/>
        <w:gridCol w:w="1510"/>
      </w:tblGrid>
      <w:tr w:rsidR="000A0540" w:rsidRPr="008C7DB1" w:rsidTr="00910DD3">
        <w:trPr>
          <w:trHeight w:val="325"/>
          <w:jc w:val="center"/>
        </w:trPr>
        <w:tc>
          <w:tcPr>
            <w:tcW w:w="1723" w:type="pct"/>
            <w:gridSpan w:val="4"/>
            <w:vMerge w:val="restart"/>
            <w:vAlign w:val="center"/>
          </w:tcPr>
          <w:p w:rsidR="000A0540" w:rsidRPr="008C7DB1" w:rsidRDefault="000A0540" w:rsidP="00E21B34">
            <w:pPr>
              <w:spacing w:after="0" w:line="240" w:lineRule="auto"/>
              <w:jc w:val="center"/>
              <w:rPr>
                <w:rFonts w:ascii="Calibri" w:eastAsia="Times New Roman" w:hAnsi="Calibri" w:cs="Times New Roman"/>
                <w:b/>
                <w:color w:val="000000"/>
              </w:rPr>
            </w:pPr>
            <w:r w:rsidRPr="008C7DB1">
              <w:rPr>
                <w:rFonts w:ascii="Calibri" w:eastAsia="Times New Roman" w:hAnsi="Calibri" w:cs="Times New Roman"/>
                <w:b/>
                <w:color w:val="000000"/>
                <w:sz w:val="22"/>
              </w:rPr>
              <w:t>COMMODITY FUTURES TRADING COMMISSION</w:t>
            </w:r>
          </w:p>
          <w:p w:rsidR="000A0540" w:rsidRPr="008C7DB1" w:rsidRDefault="000A0540" w:rsidP="00E21B34">
            <w:pPr>
              <w:spacing w:after="0" w:line="240" w:lineRule="auto"/>
              <w:jc w:val="center"/>
              <w:rPr>
                <w:rFonts w:ascii="Calibri" w:eastAsia="Times New Roman" w:hAnsi="Calibri" w:cs="Times New Roman"/>
                <w:color w:val="000000"/>
              </w:rPr>
            </w:pPr>
            <w:r w:rsidRPr="008C7DB1">
              <w:rPr>
                <w:rFonts w:ascii="Calibri" w:eastAsia="Times New Roman" w:hAnsi="Calibri" w:cs="Times New Roman"/>
                <w:b/>
                <w:color w:val="000000"/>
                <w:sz w:val="22"/>
              </w:rPr>
              <w:t xml:space="preserve">FORM </w:t>
            </w:r>
            <w:r>
              <w:rPr>
                <w:rFonts w:ascii="Calibri" w:eastAsia="Times New Roman" w:hAnsi="Calibri" w:cs="Times New Roman"/>
                <w:b/>
                <w:color w:val="000000"/>
                <w:sz w:val="22"/>
              </w:rPr>
              <w:t>5</w:t>
            </w:r>
            <w:r w:rsidRPr="008C7DB1">
              <w:rPr>
                <w:rFonts w:ascii="Calibri" w:eastAsia="Times New Roman" w:hAnsi="Calibri" w:cs="Times New Roman"/>
                <w:b/>
                <w:color w:val="000000"/>
                <w:sz w:val="22"/>
              </w:rPr>
              <w:t xml:space="preserve">04 - STATEMENT OF CASH POSITIONS </w:t>
            </w:r>
            <w:r>
              <w:rPr>
                <w:rFonts w:ascii="Calibri" w:eastAsia="Times New Roman" w:hAnsi="Calibri" w:cs="Times New Roman"/>
                <w:b/>
                <w:color w:val="000000"/>
                <w:sz w:val="22"/>
              </w:rPr>
              <w:t>OF SPOT-MONTH HEDGE EXEMPTIONS</w:t>
            </w:r>
          </w:p>
        </w:tc>
        <w:tc>
          <w:tcPr>
            <w:tcW w:w="1859" w:type="pct"/>
            <w:gridSpan w:val="4"/>
            <w:tcBorders>
              <w:bottom w:val="double" w:sz="6" w:space="0" w:color="auto"/>
            </w:tcBorders>
            <w:shd w:val="clear" w:color="auto" w:fill="auto"/>
            <w:noWrap/>
            <w:vAlign w:val="center"/>
            <w:hideMark/>
          </w:tcPr>
          <w:p w:rsidR="000A0540" w:rsidRPr="008C7DB1" w:rsidRDefault="000A0540" w:rsidP="00E21B34">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CFTC CODE NO. [INSERT]</w:t>
            </w:r>
          </w:p>
        </w:tc>
        <w:tc>
          <w:tcPr>
            <w:tcW w:w="1418" w:type="pct"/>
            <w:gridSpan w:val="3"/>
            <w:tcBorders>
              <w:bottom w:val="double" w:sz="6" w:space="0" w:color="auto"/>
            </w:tcBorders>
          </w:tcPr>
          <w:p w:rsidR="000A0540" w:rsidRPr="008C7DB1" w:rsidRDefault="000A0540" w:rsidP="00E21B34">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 xml:space="preserve">OMB No. </w:t>
            </w:r>
            <w:r w:rsidRPr="00F913D5">
              <w:rPr>
                <w:rFonts w:ascii="Calibri" w:eastAsia="Calibri" w:hAnsi="Calibri" w:cs="Arial"/>
                <w:sz w:val="22"/>
              </w:rPr>
              <w:t>XXXX-XXXX</w:t>
            </w:r>
          </w:p>
        </w:tc>
      </w:tr>
      <w:tr w:rsidR="000A0540" w:rsidRPr="008C7DB1" w:rsidTr="00910DD3">
        <w:trPr>
          <w:trHeight w:val="88"/>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shd w:val="clear" w:color="auto" w:fill="D9D9D9" w:themeFill="background1" w:themeFillShade="D9"/>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Identifying Information</w:t>
            </w: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Identification Codes</w:t>
            </w: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NFA ID</w:t>
            </w:r>
          </w:p>
        </w:tc>
        <w:tc>
          <w:tcPr>
            <w:tcW w:w="1713" w:type="pct"/>
            <w:gridSpan w:val="4"/>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Legal Entity Identifier (LEI)</w:t>
            </w:r>
          </w:p>
        </w:tc>
        <w:tc>
          <w:tcPr>
            <w:tcW w:w="573" w:type="pct"/>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Other CFTC Identifier</w:t>
            </w: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1713" w:type="pct"/>
            <w:gridSpan w:val="4"/>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573" w:type="pct"/>
            <w:vAlign w:val="center"/>
          </w:tcPr>
          <w:p w:rsidR="000A0540" w:rsidRPr="008C7DB1" w:rsidRDefault="000A0540" w:rsidP="00E21B34">
            <w:pPr>
              <w:spacing w:after="0" w:line="240" w:lineRule="auto"/>
              <w:rPr>
                <w:rFonts w:ascii="Calibri" w:eastAsia="Times New Roman" w:hAnsi="Calibri" w:cs="Times New Roman"/>
                <w:color w:val="000000"/>
                <w:sz w:val="22"/>
              </w:rPr>
            </w:pP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Non-Natural Person</w:t>
            </w: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vAlign w:val="center"/>
          </w:tcPr>
          <w:p w:rsidR="000A0540" w:rsidRPr="008C7DB1" w:rsidRDefault="000A0540" w:rsidP="00E21B34">
            <w:pPr>
              <w:spacing w:after="0" w:line="240" w:lineRule="auto"/>
              <w:rPr>
                <w:rFonts w:ascii="Calibri" w:eastAsia="Times New Roman" w:hAnsi="Calibri" w:cs="Times New Roman"/>
                <w:color w:val="000000"/>
                <w:sz w:val="22"/>
              </w:rPr>
            </w:pP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Natural Person</w:t>
            </w:r>
          </w:p>
        </w:tc>
      </w:tr>
      <w:tr w:rsidR="000A0540" w:rsidRPr="008C7DB1" w:rsidTr="00910DD3">
        <w:trPr>
          <w:trHeight w:val="297"/>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First Name</w:t>
            </w:r>
          </w:p>
        </w:tc>
        <w:tc>
          <w:tcPr>
            <w:tcW w:w="1112" w:type="pct"/>
            <w:gridSpan w:val="3"/>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Middle Name</w:t>
            </w:r>
          </w:p>
        </w:tc>
        <w:tc>
          <w:tcPr>
            <w:tcW w:w="601" w:type="pct"/>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Last Name</w:t>
            </w:r>
          </w:p>
        </w:tc>
        <w:tc>
          <w:tcPr>
            <w:tcW w:w="573" w:type="pct"/>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Suffix</w:t>
            </w:r>
          </w:p>
        </w:tc>
      </w:tr>
      <w:tr w:rsidR="000A0540" w:rsidRPr="008C7DB1" w:rsidTr="00910DD3">
        <w:trPr>
          <w:trHeight w:val="297"/>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1112" w:type="pct"/>
            <w:gridSpan w:val="3"/>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601" w:type="pct"/>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573" w:type="pct"/>
            <w:vAlign w:val="center"/>
          </w:tcPr>
          <w:p w:rsidR="000A0540" w:rsidRPr="008C7DB1" w:rsidRDefault="000A0540" w:rsidP="00E21B34">
            <w:pPr>
              <w:spacing w:after="0" w:line="240" w:lineRule="auto"/>
              <w:rPr>
                <w:rFonts w:ascii="Calibri" w:eastAsia="Times New Roman" w:hAnsi="Calibri" w:cs="Times New Roman"/>
                <w:color w:val="000000"/>
                <w:sz w:val="22"/>
              </w:rPr>
            </w:pPr>
          </w:p>
        </w:tc>
      </w:tr>
      <w:tr w:rsidR="000A0540" w:rsidRPr="008C7DB1" w:rsidTr="00910DD3">
        <w:trPr>
          <w:trHeight w:val="297"/>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Contact Information</w:t>
            </w:r>
          </w:p>
        </w:tc>
      </w:tr>
      <w:tr w:rsidR="000A0540" w:rsidRPr="008C7DB1" w:rsidTr="00910DD3">
        <w:trPr>
          <w:trHeight w:val="297"/>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Address</w:t>
            </w:r>
          </w:p>
        </w:tc>
        <w:tc>
          <w:tcPr>
            <w:tcW w:w="1112" w:type="pct"/>
            <w:gridSpan w:val="3"/>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Phone Number</w:t>
            </w:r>
          </w:p>
        </w:tc>
        <w:tc>
          <w:tcPr>
            <w:tcW w:w="1174"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Email Address</w:t>
            </w: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1112" w:type="pct"/>
            <w:gridSpan w:val="3"/>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1174"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p>
        </w:tc>
      </w:tr>
      <w:tr w:rsidR="000A0540" w:rsidRPr="008C7DB1" w:rsidTr="00910DD3">
        <w:trPr>
          <w:trHeight w:val="837"/>
          <w:jc w:val="center"/>
        </w:trPr>
        <w:tc>
          <w:tcPr>
            <w:tcW w:w="5000" w:type="pct"/>
            <w:gridSpan w:val="11"/>
            <w:tcBorders>
              <w:bottom w:val="double" w:sz="6" w:space="0" w:color="auto"/>
            </w:tcBorders>
          </w:tcPr>
          <w:p w:rsidR="000A0540" w:rsidRPr="008C7DB1" w:rsidRDefault="000A0540" w:rsidP="00910DD3">
            <w:pPr>
              <w:spacing w:after="0" w:line="240" w:lineRule="auto"/>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9), § 9(a)(3) of the Act (7 U</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13(a)(3)), and/or § 1001 of Title 18, Crimes and Criminal Procedure (18 U</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1001) and (b) result in punishment by fine or imprisonment, or both.</w:t>
            </w:r>
            <w:r>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 xml:space="preserve">Please be advised that pursuant to 5 CFR </w:t>
            </w:r>
            <w:r w:rsidRPr="00297688">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1320.5(b</w:t>
            </w:r>
            <w:proofErr w:type="gramStart"/>
            <w:r w:rsidRPr="00297688">
              <w:rPr>
                <w:rFonts w:ascii="Calibri" w:eastAsia="Times New Roman" w:hAnsi="Calibri" w:cs="Times New Roman"/>
                <w:bCs/>
                <w:color w:val="000000"/>
                <w:sz w:val="16"/>
                <w:szCs w:val="16"/>
              </w:rPr>
              <w:t>)(</w:t>
            </w:r>
            <w:proofErr w:type="gramEnd"/>
            <w:r w:rsidRPr="00297688">
              <w:rPr>
                <w:rFonts w:ascii="Calibri" w:eastAsia="Times New Roman" w:hAnsi="Calibri" w:cs="Times New Roman"/>
                <w:bCs/>
                <w:color w:val="000000"/>
                <w:sz w:val="16"/>
                <w:szCs w:val="16"/>
              </w:rPr>
              <w:t xml:space="preserve">2)(i), you are not required to respond to this collection of </w:t>
            </w:r>
            <w:r w:rsidRPr="00297688">
              <w:rPr>
                <w:rFonts w:ascii="Calibri" w:eastAsia="Times New Roman" w:hAnsi="Calibri" w:cs="Times New Roman"/>
                <w:color w:val="000000"/>
                <w:sz w:val="16"/>
                <w:szCs w:val="16"/>
              </w:rPr>
              <w:t>information</w:t>
            </w:r>
            <w:r w:rsidRPr="00297688">
              <w:rPr>
                <w:rFonts w:ascii="Calibri" w:eastAsia="Times New Roman" w:hAnsi="Calibri" w:cs="Times New Roman"/>
                <w:bCs/>
                <w:color w:val="000000"/>
                <w:sz w:val="16"/>
                <w:szCs w:val="16"/>
              </w:rPr>
              <w:t xml:space="preserve"> unless it displays a currently valid OMB control number</w:t>
            </w:r>
            <w:r w:rsidRPr="00297688">
              <w:rPr>
                <w:rFonts w:ascii="Calibri" w:eastAsia="Times New Roman" w:hAnsi="Calibri" w:cs="Times New Roman"/>
                <w:color w:val="000000"/>
                <w:sz w:val="16"/>
                <w:szCs w:val="16"/>
              </w:rPr>
              <w:t>.</w:t>
            </w:r>
          </w:p>
        </w:tc>
      </w:tr>
      <w:tr w:rsidR="000A0540" w:rsidRPr="002E7EE2" w:rsidTr="00910DD3">
        <w:trPr>
          <w:trHeight w:val="306"/>
          <w:jc w:val="center"/>
        </w:trPr>
        <w:tc>
          <w:tcPr>
            <w:tcW w:w="5000" w:type="pct"/>
            <w:gridSpan w:val="11"/>
            <w:shd w:val="clear" w:color="auto" w:fill="D9D9D9" w:themeFill="background1" w:themeFillShade="D9"/>
            <w:vAlign w:val="center"/>
          </w:tcPr>
          <w:p w:rsidR="00C53F67" w:rsidRPr="002E7EE2" w:rsidRDefault="000A0540" w:rsidP="00597E67">
            <w:pPr>
              <w:tabs>
                <w:tab w:val="left" w:pos="630"/>
              </w:tabs>
              <w:spacing w:after="0" w:line="240" w:lineRule="auto"/>
              <w:rPr>
                <w:rFonts w:ascii="Calibri" w:eastAsia="Calibri" w:hAnsi="Calibri" w:cs="Times New Roman"/>
                <w:sz w:val="20"/>
                <w:szCs w:val="20"/>
              </w:rPr>
            </w:pPr>
            <w:r w:rsidRPr="002E7EE2">
              <w:rPr>
                <w:rFonts w:ascii="Calibri" w:eastAsia="Calibri" w:hAnsi="Calibri" w:cs="Calibri"/>
                <w:color w:val="000000"/>
                <w:sz w:val="20"/>
                <w:szCs w:val="20"/>
              </w:rPr>
              <w:t xml:space="preserve">Cash positions pursuant to </w:t>
            </w:r>
            <w:r w:rsidRPr="002E7EE2">
              <w:rPr>
                <w:rFonts w:ascii="Calibri" w:eastAsia="Calibri" w:hAnsi="Calibri" w:cs="Times New Roman"/>
                <w:sz w:val="20"/>
                <w:szCs w:val="20"/>
              </w:rPr>
              <w:t xml:space="preserve">§ </w:t>
            </w:r>
            <w:r w:rsidRPr="002E7EE2">
              <w:rPr>
                <w:rFonts w:ascii="Calibri" w:eastAsia="Calibri" w:hAnsi="Calibri" w:cs="Calibri"/>
                <w:color w:val="000000"/>
                <w:sz w:val="20"/>
                <w:szCs w:val="20"/>
              </w:rPr>
              <w:t>19.01(a</w:t>
            </w:r>
            <w:proofErr w:type="gramStart"/>
            <w:r w:rsidRPr="002E7EE2">
              <w:rPr>
                <w:rFonts w:ascii="Calibri" w:eastAsia="Calibri" w:hAnsi="Calibri" w:cs="Calibri"/>
                <w:color w:val="000000"/>
                <w:sz w:val="20"/>
                <w:szCs w:val="20"/>
              </w:rPr>
              <w:t>)</w:t>
            </w:r>
            <w:r>
              <w:rPr>
                <w:rFonts w:ascii="Calibri" w:eastAsia="Calibri" w:hAnsi="Calibri" w:cs="Calibri"/>
                <w:color w:val="000000"/>
                <w:sz w:val="20"/>
                <w:szCs w:val="20"/>
              </w:rPr>
              <w:t>(</w:t>
            </w:r>
            <w:proofErr w:type="gramEnd"/>
            <w:r>
              <w:rPr>
                <w:rFonts w:ascii="Calibri" w:eastAsia="Calibri" w:hAnsi="Calibri" w:cs="Calibri"/>
                <w:color w:val="000000"/>
                <w:sz w:val="20"/>
                <w:szCs w:val="20"/>
              </w:rPr>
              <w:t>1</w:t>
            </w:r>
            <w:r w:rsidRPr="002E7EE2">
              <w:rPr>
                <w:rFonts w:ascii="Calibri" w:eastAsia="Calibri" w:hAnsi="Calibri" w:cs="Calibri"/>
                <w:color w:val="000000"/>
                <w:sz w:val="20"/>
                <w:szCs w:val="20"/>
              </w:rPr>
              <w:t>).</w:t>
            </w:r>
          </w:p>
        </w:tc>
      </w:tr>
      <w:tr w:rsidR="000A0540" w:rsidRPr="008C7DB1" w:rsidTr="00910DD3">
        <w:trPr>
          <w:trHeight w:val="1278"/>
          <w:jc w:val="center"/>
        </w:trPr>
        <w:tc>
          <w:tcPr>
            <w:tcW w:w="247" w:type="pct"/>
            <w:vMerge w:val="restar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690" w:type="pct"/>
            <w:vMerge w:val="restar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 Futures Contract (CRFC)</w:t>
            </w:r>
          </w:p>
        </w:tc>
        <w:tc>
          <w:tcPr>
            <w:tcW w:w="507" w:type="pct"/>
            <w:vMerge w:val="restar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Cash Commodity</w:t>
            </w:r>
          </w:p>
        </w:tc>
        <w:tc>
          <w:tcPr>
            <w:tcW w:w="561" w:type="pct"/>
            <w:gridSpan w:val="2"/>
            <w:vMerge w:val="restart"/>
            <w:vAlign w:val="center"/>
          </w:tcPr>
          <w:p w:rsidR="000A0540" w:rsidRPr="008C7DB1" w:rsidRDefault="000A0540" w:rsidP="00E21B34">
            <w:pPr>
              <w:spacing w:after="0" w:line="240" w:lineRule="auto"/>
              <w:jc w:val="center"/>
              <w:rPr>
                <w:rFonts w:ascii="Calibri" w:eastAsia="Times New Roman" w:hAnsi="Calibri" w:cs="Times New Roman"/>
                <w:b/>
                <w:color w:val="00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709" w:type="pct"/>
            <w:vMerge w:val="restart"/>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Deliverable Cash Commodity held in Stock or Storage</w:t>
            </w:r>
          </w:p>
        </w:tc>
        <w:tc>
          <w:tcPr>
            <w:tcW w:w="628" w:type="pct"/>
            <w:vMerge w:val="restart"/>
            <w:tcBorders>
              <w:bottom w:val="double" w:sz="6" w:space="0" w:color="auto"/>
            </w:tcBorders>
            <w:shd w:val="clear" w:color="auto" w:fill="auto"/>
            <w:vAlign w:val="center"/>
            <w:hideMark/>
          </w:tcPr>
          <w:p w:rsidR="000A0540" w:rsidRPr="00120EB1" w:rsidRDefault="000A0540" w:rsidP="00E21B34">
            <w:pPr>
              <w:spacing w:after="0" w:line="240" w:lineRule="auto"/>
              <w:jc w:val="center"/>
              <w:rPr>
                <w:rFonts w:ascii="Calibri" w:eastAsia="Times New Roman" w:hAnsi="Calibri" w:cs="Times New Roman"/>
                <w:color w:val="000000" w:themeColor="text1"/>
                <w:sz w:val="16"/>
                <w:szCs w:val="16"/>
              </w:rPr>
            </w:pPr>
            <w:r>
              <w:rPr>
                <w:rFonts w:ascii="Calibri" w:eastAsia="Times New Roman" w:hAnsi="Calibri" w:cs="Times New Roman"/>
                <w:color w:val="000000"/>
                <w:sz w:val="16"/>
                <w:szCs w:val="16"/>
              </w:rPr>
              <w:t>Fixed-price Cash Purchase Commitment</w:t>
            </w:r>
          </w:p>
        </w:tc>
        <w:tc>
          <w:tcPr>
            <w:tcW w:w="484" w:type="pct"/>
            <w:gridSpan w:val="2"/>
            <w:vMerge w:val="restart"/>
            <w:tcBorders>
              <w:bottom w:val="double" w:sz="6" w:space="0" w:color="auto"/>
            </w:tcBorders>
            <w:shd w:val="clear" w:color="auto" w:fill="auto"/>
            <w:vAlign w:val="center"/>
          </w:tcPr>
          <w:p w:rsidR="000A0540" w:rsidRPr="00120EB1" w:rsidRDefault="000A0540" w:rsidP="00E21B34">
            <w:pPr>
              <w:spacing w:after="0" w:line="240" w:lineRule="auto"/>
              <w:jc w:val="center"/>
              <w:rPr>
                <w:rFonts w:ascii="Calibri" w:eastAsia="Times New Roman" w:hAnsi="Calibri" w:cs="Times New Roman"/>
                <w:color w:val="000000" w:themeColor="text1"/>
                <w:sz w:val="16"/>
                <w:szCs w:val="16"/>
              </w:rPr>
            </w:pPr>
            <w:r>
              <w:rPr>
                <w:rFonts w:ascii="Calibri" w:eastAsia="Times New Roman" w:hAnsi="Calibri" w:cs="Times New Roman"/>
                <w:color w:val="000000" w:themeColor="text1"/>
                <w:sz w:val="16"/>
                <w:szCs w:val="16"/>
              </w:rPr>
              <w:t>Fixed-price Cash Sale Commitment</w:t>
            </w:r>
          </w:p>
        </w:tc>
        <w:tc>
          <w:tcPr>
            <w:tcW w:w="601" w:type="pct"/>
            <w:vMerge w:val="restart"/>
            <w:tcBorders>
              <w:bottom w:val="double" w:sz="6" w:space="0" w:color="auto"/>
            </w:tcBorders>
            <w:shd w:val="clear" w:color="auto" w:fill="auto"/>
            <w:vAlign w:val="center"/>
            <w:hideMark/>
          </w:tcPr>
          <w:p w:rsidR="000A0540" w:rsidRPr="00120EB1" w:rsidRDefault="000A0540" w:rsidP="00E21B34">
            <w:pPr>
              <w:spacing w:after="0" w:line="240" w:lineRule="auto"/>
              <w:jc w:val="center"/>
              <w:rPr>
                <w:rFonts w:ascii="Calibri" w:eastAsia="Times New Roman" w:hAnsi="Calibri" w:cs="Times New Roman"/>
                <w:color w:val="000000" w:themeColor="text1"/>
                <w:sz w:val="16"/>
                <w:szCs w:val="16"/>
              </w:rPr>
            </w:pPr>
            <w:r w:rsidRPr="00120EB1">
              <w:rPr>
                <w:rFonts w:ascii="Calibri" w:eastAsia="Times New Roman" w:hAnsi="Calibri" w:cs="Times New Roman"/>
                <w:color w:val="000000" w:themeColor="text1"/>
                <w:sz w:val="16"/>
                <w:szCs w:val="16"/>
              </w:rPr>
              <w:t>Unfixed</w:t>
            </w:r>
            <w:r>
              <w:rPr>
                <w:rFonts w:ascii="Calibri" w:eastAsia="Times New Roman" w:hAnsi="Calibri" w:cs="Times New Roman"/>
                <w:color w:val="000000" w:themeColor="text1"/>
                <w:sz w:val="16"/>
                <w:szCs w:val="16"/>
              </w:rPr>
              <w:t>-price Cash Purchase Commitment</w:t>
            </w:r>
          </w:p>
        </w:tc>
        <w:tc>
          <w:tcPr>
            <w:tcW w:w="573" w:type="pct"/>
            <w:vMerge w:val="restart"/>
            <w:tcBorders>
              <w:bottom w:val="double" w:sz="6" w:space="0" w:color="auto"/>
            </w:tcBorders>
            <w:shd w:val="clear" w:color="auto" w:fill="auto"/>
            <w:vAlign w:val="center"/>
            <w:hideMark/>
          </w:tcPr>
          <w:p w:rsidR="000A0540" w:rsidRPr="008C7DB1" w:rsidRDefault="000A0540" w:rsidP="00E21B3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themeColor="text1"/>
                <w:sz w:val="16"/>
                <w:szCs w:val="16"/>
              </w:rPr>
              <w:t>Unfixed-price Cash Sale Commitment</w:t>
            </w:r>
          </w:p>
        </w:tc>
      </w:tr>
      <w:tr w:rsidR="000A0540" w:rsidRPr="008C7DB1" w:rsidTr="00910DD3">
        <w:trPr>
          <w:trHeight w:val="195"/>
          <w:jc w:val="center"/>
        </w:trPr>
        <w:tc>
          <w:tcPr>
            <w:tcW w:w="247" w:type="pct"/>
            <w:vMerge/>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90" w:type="pct"/>
            <w:vMerge/>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07" w:type="pct"/>
            <w:vMerge/>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61" w:type="pct"/>
            <w:gridSpan w:val="2"/>
            <w:vMerge/>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709" w:type="pct"/>
            <w:vMerge/>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28" w:type="pct"/>
            <w:vMerge/>
            <w:shd w:val="clear" w:color="auto" w:fill="auto"/>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484" w:type="pct"/>
            <w:gridSpan w:val="2"/>
            <w:vMerge/>
            <w:shd w:val="clear" w:color="auto" w:fill="auto"/>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01" w:type="pct"/>
            <w:vMerge/>
            <w:shd w:val="clear" w:color="auto" w:fill="auto"/>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73" w:type="pct"/>
            <w:vMerge/>
            <w:shd w:val="clear" w:color="auto" w:fill="auto"/>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r>
      <w:tr w:rsidR="000A0540" w:rsidRPr="008C7DB1" w:rsidTr="00910DD3">
        <w:trPr>
          <w:trHeight w:val="360"/>
          <w:jc w:val="center"/>
        </w:trPr>
        <w:tc>
          <w:tcPr>
            <w:tcW w:w="247" w:type="pc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90" w:type="pc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07" w:type="pc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61" w:type="pct"/>
            <w:gridSpan w:val="2"/>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709" w:type="pc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28" w:type="pct"/>
            <w:tcBorders>
              <w:bottom w:val="double" w:sz="6" w:space="0" w:color="auto"/>
            </w:tcBorders>
            <w:shd w:val="clear" w:color="auto" w:fill="auto"/>
            <w:noWrap/>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484" w:type="pct"/>
            <w:gridSpan w:val="2"/>
            <w:tcBorders>
              <w:bottom w:val="double" w:sz="6" w:space="0" w:color="auto"/>
            </w:tcBorders>
            <w:shd w:val="clear" w:color="auto" w:fill="auto"/>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01" w:type="pct"/>
            <w:tcBorders>
              <w:bottom w:val="double" w:sz="6" w:space="0" w:color="auto"/>
            </w:tcBorders>
            <w:shd w:val="clear" w:color="auto" w:fill="auto"/>
            <w:noWrap/>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73" w:type="pct"/>
            <w:tcBorders>
              <w:bottom w:val="double" w:sz="6" w:space="0" w:color="auto"/>
            </w:tcBorders>
            <w:shd w:val="clear" w:color="auto" w:fill="auto"/>
            <w:noWrap/>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r>
      <w:tr w:rsidR="000A0540" w:rsidRPr="008C7DB1" w:rsidTr="00910DD3">
        <w:trPr>
          <w:trHeight w:val="324"/>
          <w:jc w:val="center"/>
        </w:trPr>
        <w:tc>
          <w:tcPr>
            <w:tcW w:w="5000" w:type="pct"/>
            <w:gridSpan w:val="11"/>
            <w:shd w:val="clear" w:color="auto" w:fill="D9D9D9" w:themeFill="background1" w:themeFillShade="D9"/>
          </w:tcPr>
          <w:p w:rsidR="000A0540" w:rsidRPr="008C7DB1" w:rsidRDefault="000A0540" w:rsidP="00E21B34">
            <w:pPr>
              <w:spacing w:after="0" w:line="240" w:lineRule="auto"/>
              <w:rPr>
                <w:rFonts w:ascii="Calibri" w:eastAsia="Times New Roman" w:hAnsi="Calibri" w:cs="Times New Roman"/>
                <w:color w:val="000000"/>
                <w:sz w:val="20"/>
                <w:szCs w:val="20"/>
              </w:rPr>
            </w:pPr>
          </w:p>
        </w:tc>
      </w:tr>
    </w:tbl>
    <w:p w:rsidR="00910DD3" w:rsidRDefault="00910DD3" w:rsidP="00910DD3">
      <w:pPr>
        <w:spacing w:after="0" w:line="240" w:lineRule="auto"/>
        <w:rPr>
          <w:rFonts w:ascii="Arial" w:hAnsi="Arial" w:cs="Arial"/>
          <w:sz w:val="20"/>
          <w:szCs w:val="20"/>
        </w:rPr>
      </w:pPr>
    </w:p>
    <w:p w:rsidR="00910DD3" w:rsidRDefault="00910DD3">
      <w:pPr>
        <w:spacing w:after="200" w:line="276" w:lineRule="auto"/>
        <w:rPr>
          <w:rFonts w:ascii="Arial" w:hAnsi="Arial" w:cs="Arial"/>
          <w:sz w:val="20"/>
          <w:szCs w:val="20"/>
        </w:rPr>
      </w:pPr>
      <w:r>
        <w:rPr>
          <w:rFonts w:ascii="Arial" w:hAnsi="Arial" w:cs="Arial"/>
          <w:sz w:val="20"/>
          <w:szCs w:val="20"/>
        </w:rPr>
        <w:br w:type="page"/>
      </w:r>
    </w:p>
    <w:p w:rsidR="00910DD3" w:rsidRPr="00661847" w:rsidRDefault="00910DD3" w:rsidP="00910DD3">
      <w:pPr>
        <w:spacing w:after="0" w:line="240" w:lineRule="auto"/>
        <w:rPr>
          <w:rFonts w:ascii="Arial" w:hAnsi="Arial" w:cs="Arial"/>
          <w:sz w:val="20"/>
          <w:szCs w:val="20"/>
        </w:rPr>
      </w:pPr>
      <w:r w:rsidRPr="00661847">
        <w:rPr>
          <w:rFonts w:ascii="Arial" w:hAnsi="Arial" w:cs="Arial"/>
          <w:sz w:val="20"/>
          <w:szCs w:val="20"/>
        </w:rPr>
        <w:t xml:space="preserve">Please sign/authenticate the Form </w:t>
      </w:r>
      <w:r w:rsidR="00084779">
        <w:rPr>
          <w:rFonts w:ascii="Arial" w:hAnsi="Arial" w:cs="Arial"/>
          <w:sz w:val="20"/>
          <w:szCs w:val="20"/>
        </w:rPr>
        <w:t>5</w:t>
      </w:r>
      <w:r>
        <w:rPr>
          <w:rFonts w:ascii="Arial" w:hAnsi="Arial" w:cs="Arial"/>
          <w:sz w:val="20"/>
          <w:szCs w:val="20"/>
        </w:rPr>
        <w:t>04</w:t>
      </w:r>
      <w:r w:rsidRPr="00661847">
        <w:rPr>
          <w:rFonts w:ascii="Arial" w:hAnsi="Arial" w:cs="Arial"/>
          <w:sz w:val="20"/>
          <w:szCs w:val="20"/>
        </w:rPr>
        <w:t xml:space="preserve"> prior to submitting.</w:t>
      </w:r>
    </w:p>
    <w:p w:rsidR="00910DD3" w:rsidRPr="00661847" w:rsidRDefault="00910DD3" w:rsidP="00910DD3">
      <w:pPr>
        <w:spacing w:after="0" w:line="240" w:lineRule="auto"/>
        <w:rPr>
          <w:rFonts w:ascii="Arial" w:hAnsi="Arial" w:cs="Arial"/>
          <w:sz w:val="20"/>
          <w:szCs w:val="20"/>
        </w:rPr>
      </w:pPr>
    </w:p>
    <w:p w:rsidR="00910DD3" w:rsidRPr="00661847" w:rsidRDefault="00910DD3" w:rsidP="00910DD3">
      <w:pPr>
        <w:spacing w:after="0" w:line="240" w:lineRule="auto"/>
        <w:ind w:left="720"/>
        <w:rPr>
          <w:rFonts w:ascii="Arial" w:hAnsi="Arial" w:cs="Arial"/>
          <w:sz w:val="20"/>
          <w:szCs w:val="20"/>
        </w:rPr>
      </w:pPr>
      <w:r w:rsidRPr="00661847">
        <w:rPr>
          <w:rFonts w:ascii="Arial" w:hAnsi="Arial" w:cs="Arial"/>
          <w:sz w:val="20"/>
          <w:szCs w:val="20"/>
        </w:rPr>
        <w:t>Signature/ Electronic Authentication:</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720"/>
        <w:rPr>
          <w:rFonts w:ascii="Arial" w:hAnsi="Arial" w:cs="Arial"/>
          <w:sz w:val="20"/>
          <w:szCs w:val="20"/>
        </w:rPr>
      </w:pPr>
      <w:r w:rsidRPr="0066184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w:t>
      </w:r>
      <w:r w:rsidR="00084779">
        <w:rPr>
          <w:rFonts w:ascii="Arial" w:hAnsi="Arial" w:cs="Arial"/>
          <w:sz w:val="20"/>
          <w:szCs w:val="20"/>
        </w:rPr>
        <w:t>5</w:t>
      </w:r>
      <w:r>
        <w:rPr>
          <w:rFonts w:ascii="Arial" w:hAnsi="Arial" w:cs="Arial"/>
          <w:sz w:val="20"/>
          <w:szCs w:val="20"/>
        </w:rPr>
        <w:t>0</w:t>
      </w:r>
      <w:r w:rsidRPr="00661847">
        <w:rPr>
          <w:rFonts w:ascii="Arial" w:hAnsi="Arial" w:cs="Arial"/>
          <w:sz w:val="20"/>
          <w:szCs w:val="20"/>
        </w:rPr>
        <w:t xml:space="preserve">4, and that the information and representations are true and correct.  </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1440" w:firstLine="720"/>
        <w:rPr>
          <w:rFonts w:ascii="Arial" w:hAnsi="Arial" w:cs="Arial"/>
          <w:sz w:val="20"/>
          <w:szCs w:val="20"/>
        </w:rPr>
      </w:pPr>
    </w:p>
    <w:p w:rsidR="00910DD3" w:rsidRPr="00661847" w:rsidRDefault="00910DD3" w:rsidP="00910DD3">
      <w:pPr>
        <w:spacing w:after="0" w:line="240" w:lineRule="auto"/>
        <w:ind w:left="1440" w:firstLine="720"/>
        <w:rPr>
          <w:rFonts w:ascii="Arial" w:hAnsi="Arial" w:cs="Arial"/>
          <w:sz w:val="20"/>
          <w:szCs w:val="20"/>
        </w:rPr>
      </w:pPr>
      <w:r w:rsidRPr="00661847">
        <w:rPr>
          <w:rFonts w:ascii="Arial" w:hAnsi="Arial" w:cs="Arial"/>
          <w:sz w:val="20"/>
          <w:szCs w:val="20"/>
        </w:rPr>
        <w:t>Reporting Trader Authorized Representative (Name and Position):</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2160" w:firstLine="720"/>
        <w:rPr>
          <w:rFonts w:ascii="Arial" w:hAnsi="Arial" w:cs="Arial"/>
          <w:sz w:val="20"/>
          <w:szCs w:val="20"/>
        </w:rPr>
      </w:pPr>
      <w:r w:rsidRPr="00661847">
        <w:rPr>
          <w:rFonts w:ascii="Arial" w:hAnsi="Arial" w:cs="Arial"/>
          <w:sz w:val="20"/>
          <w:szCs w:val="20"/>
        </w:rPr>
        <w:t>____________________ (Name)</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2160" w:firstLine="720"/>
        <w:rPr>
          <w:rFonts w:ascii="Arial" w:hAnsi="Arial" w:cs="Arial"/>
          <w:sz w:val="20"/>
          <w:szCs w:val="20"/>
        </w:rPr>
      </w:pPr>
      <w:r w:rsidRPr="00661847">
        <w:rPr>
          <w:rFonts w:ascii="Arial" w:hAnsi="Arial" w:cs="Arial"/>
          <w:sz w:val="20"/>
          <w:szCs w:val="20"/>
        </w:rPr>
        <w:t>____________________ (Position)</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1440" w:firstLine="720"/>
        <w:rPr>
          <w:rFonts w:ascii="Arial" w:hAnsi="Arial" w:cs="Arial"/>
          <w:sz w:val="20"/>
          <w:szCs w:val="20"/>
        </w:rPr>
      </w:pPr>
    </w:p>
    <w:p w:rsidR="00910DD3" w:rsidRPr="00661847" w:rsidRDefault="00910DD3" w:rsidP="00910DD3">
      <w:pPr>
        <w:spacing w:after="0" w:line="240" w:lineRule="auto"/>
        <w:ind w:left="1440" w:firstLine="720"/>
        <w:rPr>
          <w:rFonts w:ascii="Arial" w:hAnsi="Arial" w:cs="Arial"/>
          <w:sz w:val="20"/>
          <w:szCs w:val="20"/>
        </w:rPr>
      </w:pPr>
      <w:r w:rsidRPr="00661847">
        <w:rPr>
          <w:rFonts w:ascii="Arial" w:hAnsi="Arial" w:cs="Arial"/>
          <w:sz w:val="20"/>
          <w:szCs w:val="20"/>
        </w:rPr>
        <w:t>Submitted on behalf of:</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2160" w:firstLine="720"/>
        <w:rPr>
          <w:rFonts w:ascii="Arial" w:hAnsi="Arial" w:cs="Arial"/>
          <w:sz w:val="20"/>
          <w:szCs w:val="20"/>
        </w:rPr>
      </w:pPr>
      <w:r w:rsidRPr="00661847">
        <w:rPr>
          <w:rFonts w:ascii="Arial" w:hAnsi="Arial" w:cs="Arial"/>
          <w:sz w:val="20"/>
          <w:szCs w:val="20"/>
        </w:rPr>
        <w:t>____________________ (Reporting Trader Name)</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1440" w:firstLine="720"/>
        <w:rPr>
          <w:rFonts w:ascii="Arial" w:hAnsi="Arial" w:cs="Arial"/>
          <w:sz w:val="20"/>
          <w:szCs w:val="20"/>
        </w:rPr>
      </w:pPr>
    </w:p>
    <w:p w:rsidR="003F607E" w:rsidRPr="00661847" w:rsidRDefault="003F607E" w:rsidP="003F607E">
      <w:pPr>
        <w:spacing w:after="0" w:line="240" w:lineRule="auto"/>
        <w:ind w:left="1440" w:firstLine="720"/>
        <w:rPr>
          <w:rFonts w:ascii="Arial" w:hAnsi="Arial" w:cs="Arial"/>
          <w:sz w:val="20"/>
          <w:szCs w:val="20"/>
        </w:rPr>
      </w:pPr>
      <w:r w:rsidRPr="00661847">
        <w:rPr>
          <w:rFonts w:ascii="Arial" w:hAnsi="Arial" w:cs="Arial"/>
          <w:sz w:val="20"/>
          <w:szCs w:val="20"/>
        </w:rPr>
        <w:t>Date of Submission:</w:t>
      </w:r>
    </w:p>
    <w:p w:rsidR="003F607E" w:rsidRPr="00661847" w:rsidRDefault="003F607E" w:rsidP="003F607E">
      <w:pPr>
        <w:spacing w:after="0" w:line="240" w:lineRule="auto"/>
        <w:ind w:left="2160" w:firstLine="720"/>
        <w:rPr>
          <w:rFonts w:ascii="Arial" w:hAnsi="Arial" w:cs="Arial"/>
          <w:sz w:val="20"/>
          <w:szCs w:val="20"/>
        </w:rPr>
      </w:pPr>
    </w:p>
    <w:p w:rsidR="003F607E" w:rsidRPr="008C7DB1" w:rsidRDefault="003F607E" w:rsidP="003F607E">
      <w:pPr>
        <w:spacing w:after="0" w:line="240" w:lineRule="auto"/>
        <w:jc w:val="center"/>
        <w:rPr>
          <w:rFonts w:ascii="Calibri" w:eastAsia="Calibri" w:hAnsi="Calibri" w:cs="Times New Roman"/>
        </w:rPr>
      </w:pPr>
      <w:r w:rsidRPr="00661847">
        <w:rPr>
          <w:rFonts w:ascii="Arial" w:hAnsi="Arial" w:cs="Arial"/>
          <w:sz w:val="20"/>
          <w:szCs w:val="20"/>
        </w:rPr>
        <w:t>____________________</w:t>
      </w:r>
    </w:p>
    <w:p w:rsidR="00190393" w:rsidRDefault="00190393" w:rsidP="003F607E">
      <w:pPr>
        <w:spacing w:after="0" w:line="240" w:lineRule="auto"/>
        <w:rPr>
          <w:rFonts w:ascii="Calibri" w:eastAsia="Calibri" w:hAnsi="Calibri" w:cs="Times New Roman"/>
        </w:rPr>
      </w:pPr>
    </w:p>
    <w:p w:rsidR="00910DD3" w:rsidRDefault="00910DD3">
      <w:pPr>
        <w:spacing w:after="200" w:line="276" w:lineRule="auto"/>
        <w:rPr>
          <w:rFonts w:ascii="Calibri" w:eastAsia="Calibri" w:hAnsi="Calibri" w:cs="Times New Roman"/>
        </w:rPr>
      </w:pPr>
      <w:r>
        <w:rPr>
          <w:rFonts w:ascii="Calibri" w:eastAsia="Calibri" w:hAnsi="Calibri" w:cs="Times New Roman"/>
        </w:rPr>
        <w:br w:type="page"/>
      </w:r>
    </w:p>
    <w:p w:rsidR="00CE4189" w:rsidRDefault="00C53F67" w:rsidP="00E263D2">
      <w:pPr>
        <w:spacing w:after="0" w:line="240" w:lineRule="auto"/>
        <w:rPr>
          <w:rFonts w:eastAsia="Calibri" w:cs="Times New Roman"/>
          <w:szCs w:val="24"/>
          <w:u w:val="single"/>
        </w:rPr>
      </w:pPr>
      <w:r w:rsidRPr="00121981">
        <w:rPr>
          <w:rFonts w:eastAsia="Calibri" w:cs="Times New Roman"/>
          <w:szCs w:val="24"/>
          <w:u w:val="single"/>
        </w:rPr>
        <w:t xml:space="preserve">Form 504 </w:t>
      </w:r>
      <w:proofErr w:type="gramStart"/>
      <w:r w:rsidRPr="00121981">
        <w:rPr>
          <w:rFonts w:eastAsia="Calibri" w:cs="Times New Roman"/>
          <w:szCs w:val="24"/>
          <w:u w:val="single"/>
        </w:rPr>
        <w:t>Example</w:t>
      </w:r>
      <w:proofErr w:type="gramEnd"/>
      <w:r w:rsidR="00CE4189">
        <w:rPr>
          <w:rFonts w:eastAsia="Calibri" w:cs="Times New Roman"/>
          <w:szCs w:val="24"/>
          <w:u w:val="single"/>
        </w:rPr>
        <w:t>.</w:t>
      </w:r>
      <w:r w:rsidR="00CE4189" w:rsidRPr="00CE4189">
        <w:rPr>
          <w:rFonts w:eastAsia="Calibri" w:cs="Times New Roman"/>
          <w:szCs w:val="24"/>
        </w:rPr>
        <w:t xml:space="preserve"> </w:t>
      </w:r>
      <w:r w:rsidR="00CE4189">
        <w:rPr>
          <w:rFonts w:eastAsia="Calibri" w:cs="Times New Roman"/>
          <w:szCs w:val="24"/>
        </w:rPr>
        <w:t xml:space="preserve"> The spot month for the physical-delivery May 2013 NYMEX Henry Hub Natural Gas (NG) futures contract (the CRFC for natural gas) was from the close of business on April 23 through 5:15 p.m. on the last day of trading, April 26, 2013.</w:t>
      </w:r>
      <w:r w:rsidR="00CE4189">
        <w:rPr>
          <w:rStyle w:val="FootnoteReference"/>
          <w:rFonts w:eastAsia="Calibri"/>
          <w:szCs w:val="24"/>
        </w:rPr>
        <w:footnoteReference w:id="8"/>
      </w:r>
      <w:r w:rsidR="00CE4189">
        <w:rPr>
          <w:rFonts w:eastAsia="Calibri" w:cs="Times New Roman"/>
          <w:szCs w:val="24"/>
        </w:rPr>
        <w:t xml:space="preserve"> </w:t>
      </w:r>
    </w:p>
    <w:p w:rsidR="00476DE5" w:rsidRDefault="00084779" w:rsidP="00476DE5">
      <w:pPr>
        <w:spacing w:after="0" w:line="240" w:lineRule="auto"/>
        <w:rPr>
          <w:rFonts w:eastAsia="Times New Roman" w:cs="Times New Roman"/>
          <w:iCs/>
          <w:color w:val="000000"/>
          <w:szCs w:val="24"/>
        </w:rPr>
      </w:pPr>
      <w:r>
        <w:rPr>
          <w:rFonts w:eastAsia="Calibri" w:cs="Times New Roman"/>
          <w:szCs w:val="24"/>
        </w:rPr>
        <w:t xml:space="preserve">A </w:t>
      </w:r>
      <w:r w:rsidR="00CE4189">
        <w:rPr>
          <w:rFonts w:eastAsia="Calibri" w:cs="Times New Roman"/>
          <w:szCs w:val="24"/>
        </w:rPr>
        <w:t xml:space="preserve">trader </w:t>
      </w:r>
      <w:r>
        <w:rPr>
          <w:rFonts w:eastAsia="Calibri" w:cs="Times New Roman"/>
          <w:szCs w:val="24"/>
        </w:rPr>
        <w:t>h</w:t>
      </w:r>
      <w:r w:rsidR="006B681D">
        <w:rPr>
          <w:rFonts w:eastAsia="Calibri" w:cs="Times New Roman"/>
          <w:szCs w:val="24"/>
        </w:rPr>
        <w:t>e</w:t>
      </w:r>
      <w:r>
        <w:rPr>
          <w:rFonts w:eastAsia="Calibri" w:cs="Times New Roman"/>
          <w:szCs w:val="24"/>
        </w:rPr>
        <w:t xml:space="preserve">ld positions in </w:t>
      </w:r>
      <w:r w:rsidR="00B56FF4">
        <w:rPr>
          <w:rFonts w:eastAsia="Calibri" w:cs="Times New Roman"/>
          <w:szCs w:val="24"/>
        </w:rPr>
        <w:t xml:space="preserve">cash-settled natural gas </w:t>
      </w:r>
      <w:r w:rsidR="00E263D2">
        <w:rPr>
          <w:rFonts w:eastAsia="Calibri" w:cs="Times New Roman"/>
          <w:szCs w:val="24"/>
        </w:rPr>
        <w:t xml:space="preserve">referenced </w:t>
      </w:r>
      <w:r w:rsidR="00B56FF4">
        <w:rPr>
          <w:rFonts w:eastAsia="Calibri" w:cs="Times New Roman"/>
          <w:szCs w:val="24"/>
        </w:rPr>
        <w:t xml:space="preserve">contracts </w:t>
      </w:r>
      <w:r w:rsidR="006C7E64">
        <w:rPr>
          <w:rFonts w:eastAsia="Calibri" w:cs="Times New Roman"/>
          <w:szCs w:val="24"/>
        </w:rPr>
        <w:t xml:space="preserve">settling on April 25, 2013, that were </w:t>
      </w:r>
      <w:r w:rsidR="00E263D2">
        <w:rPr>
          <w:rFonts w:eastAsia="Calibri" w:cs="Times New Roman"/>
          <w:szCs w:val="24"/>
        </w:rPr>
        <w:t>in excess of the spot month limit</w:t>
      </w:r>
      <w:r w:rsidR="00321215">
        <w:rPr>
          <w:rFonts w:eastAsia="Calibri" w:cs="Times New Roman"/>
          <w:szCs w:val="24"/>
        </w:rPr>
        <w:t xml:space="preserve"> (1,000 contracts)</w:t>
      </w:r>
      <w:r w:rsidR="00E263D2">
        <w:rPr>
          <w:rFonts w:eastAsia="Calibri" w:cs="Times New Roman"/>
          <w:szCs w:val="24"/>
        </w:rPr>
        <w:t xml:space="preserve">, but </w:t>
      </w:r>
      <w:r w:rsidR="006C7E64">
        <w:rPr>
          <w:rFonts w:eastAsia="Calibri" w:cs="Times New Roman"/>
          <w:szCs w:val="24"/>
        </w:rPr>
        <w:t xml:space="preserve">that did </w:t>
      </w:r>
      <w:r w:rsidR="00E263D2">
        <w:rPr>
          <w:rFonts w:eastAsia="Calibri" w:cs="Times New Roman"/>
          <w:szCs w:val="24"/>
        </w:rPr>
        <w:t>not exceed five times the spot month limit</w:t>
      </w:r>
      <w:r w:rsidR="00321215">
        <w:rPr>
          <w:rFonts w:eastAsia="Calibri" w:cs="Times New Roman"/>
          <w:szCs w:val="24"/>
        </w:rPr>
        <w:t xml:space="preserve"> (5,000 contracts)</w:t>
      </w:r>
      <w:r w:rsidR="00E263D2">
        <w:rPr>
          <w:rFonts w:eastAsia="Calibri" w:cs="Times New Roman"/>
          <w:szCs w:val="24"/>
        </w:rPr>
        <w:t xml:space="preserve">, </w:t>
      </w:r>
      <w:r w:rsidR="00AA0B96">
        <w:rPr>
          <w:rFonts w:eastAsia="Calibri" w:cs="Times New Roman"/>
          <w:szCs w:val="24"/>
        </w:rPr>
        <w:t xml:space="preserve">on </w:t>
      </w:r>
      <w:r w:rsidR="006C7E64">
        <w:rPr>
          <w:rFonts w:eastAsia="Calibri" w:cs="Times New Roman"/>
          <w:szCs w:val="24"/>
        </w:rPr>
        <w:t xml:space="preserve">each of </w:t>
      </w:r>
      <w:r w:rsidR="00AA0B96">
        <w:rPr>
          <w:rFonts w:eastAsia="Calibri" w:cs="Times New Roman"/>
          <w:szCs w:val="24"/>
        </w:rPr>
        <w:t>April 23, 24, and 25, 2013</w:t>
      </w:r>
      <w:r w:rsidR="006C7E64">
        <w:rPr>
          <w:rFonts w:eastAsia="Calibri" w:cs="Times New Roman"/>
          <w:szCs w:val="24"/>
        </w:rPr>
        <w:t xml:space="preserve">. </w:t>
      </w:r>
      <w:r w:rsidR="00B87618">
        <w:rPr>
          <w:rFonts w:eastAsia="Calibri" w:cs="Times New Roman"/>
          <w:szCs w:val="24"/>
        </w:rPr>
        <w:t>Th</w:t>
      </w:r>
      <w:r w:rsidR="00CE4189">
        <w:rPr>
          <w:rFonts w:eastAsia="Calibri" w:cs="Times New Roman"/>
          <w:szCs w:val="24"/>
        </w:rPr>
        <w:t>at</w:t>
      </w:r>
      <w:r w:rsidR="00B87618">
        <w:rPr>
          <w:rFonts w:eastAsia="Calibri" w:cs="Times New Roman"/>
          <w:szCs w:val="24"/>
        </w:rPr>
        <w:t xml:space="preserve"> </w:t>
      </w:r>
      <w:r w:rsidR="00CE4189">
        <w:rPr>
          <w:rFonts w:eastAsia="Calibri" w:cs="Times New Roman"/>
          <w:szCs w:val="24"/>
        </w:rPr>
        <w:t xml:space="preserve">trader </w:t>
      </w:r>
      <w:r w:rsidR="00B87618">
        <w:rPr>
          <w:rFonts w:eastAsia="Calibri" w:cs="Times New Roman"/>
          <w:szCs w:val="24"/>
        </w:rPr>
        <w:t>d</w:t>
      </w:r>
      <w:r w:rsidR="006B681D">
        <w:rPr>
          <w:rFonts w:eastAsia="Calibri" w:cs="Times New Roman"/>
          <w:szCs w:val="24"/>
        </w:rPr>
        <w:t xml:space="preserve">id </w:t>
      </w:r>
      <w:r w:rsidR="00B87618">
        <w:rPr>
          <w:rFonts w:eastAsia="Calibri" w:cs="Times New Roman"/>
          <w:szCs w:val="24"/>
        </w:rPr>
        <w:t xml:space="preserve">not hold any cash-settled </w:t>
      </w:r>
      <w:r w:rsidR="00597E67">
        <w:rPr>
          <w:rFonts w:eastAsia="Calibri" w:cs="Times New Roman"/>
          <w:szCs w:val="24"/>
        </w:rPr>
        <w:t xml:space="preserve">referenced </w:t>
      </w:r>
      <w:r w:rsidR="00B87618">
        <w:rPr>
          <w:rFonts w:eastAsia="Calibri" w:cs="Times New Roman"/>
          <w:szCs w:val="24"/>
        </w:rPr>
        <w:t>contracts settling on April 26, 2013</w:t>
      </w:r>
      <w:r w:rsidR="00CE4189">
        <w:rPr>
          <w:rFonts w:eastAsia="Calibri" w:cs="Times New Roman"/>
          <w:szCs w:val="24"/>
        </w:rPr>
        <w:t>; however, p</w:t>
      </w:r>
      <w:r w:rsidR="00B87618">
        <w:rPr>
          <w:rFonts w:eastAsia="Calibri" w:cs="Times New Roman"/>
          <w:szCs w:val="24"/>
        </w:rPr>
        <w:t>ursuant to</w:t>
      </w:r>
      <w:r w:rsidR="00CE4189">
        <w:rPr>
          <w:rFonts w:eastAsia="Calibri" w:cs="Times New Roman"/>
          <w:szCs w:val="24"/>
        </w:rPr>
        <w:t xml:space="preserve"> </w:t>
      </w:r>
      <w:r w:rsidR="006C7E64">
        <w:rPr>
          <w:rFonts w:eastAsia="Calibri" w:cs="Times New Roman"/>
          <w:szCs w:val="24"/>
        </w:rPr>
        <w:t xml:space="preserve">§ </w:t>
      </w:r>
      <w:r w:rsidR="0006627D">
        <w:rPr>
          <w:rFonts w:eastAsia="Calibri" w:cs="Times New Roman"/>
          <w:szCs w:val="24"/>
        </w:rPr>
        <w:t>19.01(b)(2)(i)</w:t>
      </w:r>
      <w:r w:rsidR="006C7E64">
        <w:rPr>
          <w:rFonts w:eastAsia="Calibri" w:cs="Times New Roman"/>
          <w:szCs w:val="24"/>
        </w:rPr>
        <w:t>, a</w:t>
      </w:r>
      <w:r w:rsidR="00B87618">
        <w:rPr>
          <w:rFonts w:eastAsia="Calibri" w:cs="Times New Roman"/>
          <w:szCs w:val="24"/>
        </w:rPr>
        <w:t xml:space="preserve"> person must </w:t>
      </w:r>
      <w:r w:rsidR="006C7E64">
        <w:rPr>
          <w:rFonts w:eastAsia="Calibri" w:cs="Times New Roman"/>
          <w:szCs w:val="24"/>
        </w:rPr>
        <w:t xml:space="preserve">also </w:t>
      </w:r>
      <w:r w:rsidR="00B87618">
        <w:rPr>
          <w:rFonts w:eastAsia="Calibri" w:cs="Times New Roman"/>
          <w:szCs w:val="24"/>
        </w:rPr>
        <w:t xml:space="preserve">report cash positions </w:t>
      </w:r>
      <w:r w:rsidR="0006627D">
        <w:t>through the day the person’s position first falls below the position limit</w:t>
      </w:r>
      <w:r w:rsidR="00B87618">
        <w:rPr>
          <w:rFonts w:eastAsia="Calibri" w:cs="Times New Roman"/>
          <w:szCs w:val="24"/>
        </w:rPr>
        <w:t>.</w:t>
      </w:r>
      <w:r w:rsidR="00597E67">
        <w:rPr>
          <w:rFonts w:eastAsia="Calibri" w:cs="Times New Roman"/>
          <w:szCs w:val="24"/>
        </w:rPr>
        <w:t xml:space="preserve">  </w:t>
      </w:r>
      <w:r w:rsidR="006B681D">
        <w:rPr>
          <w:rFonts w:eastAsia="Calibri" w:cs="Times New Roman"/>
          <w:szCs w:val="24"/>
        </w:rPr>
        <w:t>Consistent with claiming the conditional spot month limit exemption, t</w:t>
      </w:r>
      <w:r w:rsidR="00476DE5">
        <w:rPr>
          <w:rFonts w:eastAsia="Calibri" w:cs="Times New Roman"/>
          <w:szCs w:val="24"/>
        </w:rPr>
        <w:t>he person h</w:t>
      </w:r>
      <w:r w:rsidR="006B681D">
        <w:rPr>
          <w:rFonts w:eastAsia="Calibri" w:cs="Times New Roman"/>
          <w:szCs w:val="24"/>
        </w:rPr>
        <w:t>e</w:t>
      </w:r>
      <w:r w:rsidR="00476DE5">
        <w:rPr>
          <w:rFonts w:eastAsia="Calibri" w:cs="Times New Roman"/>
          <w:szCs w:val="24"/>
        </w:rPr>
        <w:t xml:space="preserve">ld no position in the </w:t>
      </w:r>
      <w:r w:rsidR="0006627D">
        <w:rPr>
          <w:rFonts w:eastAsia="Calibri" w:cs="Times New Roman"/>
          <w:szCs w:val="24"/>
        </w:rPr>
        <w:t xml:space="preserve">May 2013 </w:t>
      </w:r>
      <w:r w:rsidR="00476DE5">
        <w:rPr>
          <w:rFonts w:eastAsia="Calibri" w:cs="Times New Roman"/>
          <w:szCs w:val="24"/>
        </w:rPr>
        <w:t xml:space="preserve">NYMEX NG contract during the spot month.  </w:t>
      </w:r>
      <w:r w:rsidR="00321215">
        <w:rPr>
          <w:rFonts w:eastAsia="Calibri" w:cs="Times New Roman"/>
          <w:szCs w:val="24"/>
        </w:rPr>
        <w:t>Each line of the report represents each day of this conditional spot month limit exemption.</w:t>
      </w:r>
    </w:p>
    <w:p w:rsidR="00476DE5" w:rsidRDefault="00476DE5" w:rsidP="00E263D2">
      <w:pPr>
        <w:spacing w:after="0" w:line="240" w:lineRule="auto"/>
        <w:rPr>
          <w:rFonts w:eastAsia="Calibri" w:cs="Times New Roman"/>
          <w:szCs w:val="24"/>
        </w:rPr>
      </w:pPr>
    </w:p>
    <w:p w:rsidR="005555B4" w:rsidRDefault="005555B4" w:rsidP="00E263D2">
      <w:pPr>
        <w:spacing w:after="0" w:line="240" w:lineRule="auto"/>
        <w:rPr>
          <w:rFonts w:eastAsia="Calibri" w:cs="Times New Roman"/>
          <w:szCs w:val="24"/>
        </w:rPr>
      </w:pPr>
      <w:r>
        <w:rPr>
          <w:rFonts w:eastAsia="Times New Roman" w:cs="Times New Roman"/>
          <w:iCs/>
          <w:color w:val="000000"/>
          <w:szCs w:val="24"/>
        </w:rPr>
        <w:t xml:space="preserve">The person’s </w:t>
      </w:r>
      <w:r w:rsidRPr="00E263D2">
        <w:rPr>
          <w:rFonts w:eastAsia="Times New Roman" w:cs="Times New Roman"/>
          <w:iCs/>
          <w:color w:val="000000"/>
          <w:szCs w:val="24"/>
        </w:rPr>
        <w:t xml:space="preserve">purchase </w:t>
      </w:r>
      <w:r>
        <w:rPr>
          <w:rFonts w:eastAsia="Times New Roman" w:cs="Times New Roman"/>
          <w:iCs/>
          <w:color w:val="000000"/>
          <w:szCs w:val="24"/>
        </w:rPr>
        <w:t xml:space="preserve">and sales commitments have the same delivery period as that of the </w:t>
      </w:r>
      <w:r w:rsidR="00CE4189">
        <w:rPr>
          <w:rFonts w:eastAsia="Times New Roman" w:cs="Times New Roman"/>
          <w:iCs/>
          <w:color w:val="000000"/>
          <w:szCs w:val="24"/>
        </w:rPr>
        <w:t xml:space="preserve">May 2013 </w:t>
      </w:r>
      <w:r>
        <w:rPr>
          <w:rFonts w:eastAsia="Times New Roman" w:cs="Times New Roman"/>
          <w:iCs/>
          <w:color w:val="000000"/>
          <w:szCs w:val="24"/>
        </w:rPr>
        <w:t>NYMEX NG contract.</w:t>
      </w:r>
      <w:r>
        <w:rPr>
          <w:rStyle w:val="FootnoteReference"/>
          <w:rFonts w:eastAsia="Times New Roman"/>
          <w:iCs/>
          <w:color w:val="000000"/>
          <w:szCs w:val="24"/>
        </w:rPr>
        <w:footnoteReference w:id="9"/>
      </w:r>
      <w:r>
        <w:rPr>
          <w:rFonts w:eastAsia="Times New Roman" w:cs="Times New Roman"/>
          <w:iCs/>
          <w:color w:val="000000"/>
          <w:szCs w:val="24"/>
        </w:rPr>
        <w:t xml:space="preserve"> </w:t>
      </w:r>
      <w:r>
        <w:rPr>
          <w:rFonts w:eastAsia="Calibri" w:cs="Times New Roman"/>
          <w:szCs w:val="24"/>
        </w:rPr>
        <w:t>As of the close of business on April 23, 2013, the person h</w:t>
      </w:r>
      <w:r w:rsidR="006B681D">
        <w:rPr>
          <w:rFonts w:eastAsia="Calibri" w:cs="Times New Roman"/>
          <w:szCs w:val="24"/>
        </w:rPr>
        <w:t>e</w:t>
      </w:r>
      <w:r>
        <w:rPr>
          <w:rFonts w:eastAsia="Calibri" w:cs="Times New Roman"/>
          <w:szCs w:val="24"/>
        </w:rPr>
        <w:t xml:space="preserve">ld:  </w:t>
      </w:r>
      <w:r w:rsidR="00476DE5">
        <w:rPr>
          <w:rFonts w:eastAsia="Calibri" w:cs="Times New Roman"/>
          <w:szCs w:val="24"/>
        </w:rPr>
        <w:t xml:space="preserve">natural gas </w:t>
      </w:r>
      <w:r>
        <w:rPr>
          <w:rFonts w:eastAsia="Calibri" w:cs="Times New Roman"/>
          <w:szCs w:val="24"/>
        </w:rPr>
        <w:t xml:space="preserve">inventory of 10,000,000 MMBtus; fixed-price purchase contracts of 5,000,000 MMBtus; fixed price sales contracts of 10,000,000 MMBtu; unfixed-price cash purchase contracts of 5,000,000 MMBtu; and unfixed-price cash sales contracts of 5,000,000 MMBtu.  </w:t>
      </w:r>
      <w:r w:rsidR="00476DE5">
        <w:rPr>
          <w:rFonts w:eastAsia="Calibri" w:cs="Times New Roman"/>
          <w:szCs w:val="24"/>
        </w:rPr>
        <w:t xml:space="preserve">The </w:t>
      </w:r>
      <w:r w:rsidR="00597E67">
        <w:rPr>
          <w:rFonts w:eastAsia="Calibri" w:cs="Times New Roman"/>
          <w:szCs w:val="24"/>
        </w:rPr>
        <w:t xml:space="preserve">contract prices for each of the </w:t>
      </w:r>
      <w:r w:rsidR="00476DE5">
        <w:rPr>
          <w:rFonts w:eastAsia="Calibri" w:cs="Times New Roman"/>
          <w:szCs w:val="24"/>
        </w:rPr>
        <w:t>unfixed-price sales contract</w:t>
      </w:r>
      <w:r w:rsidR="00597E67">
        <w:rPr>
          <w:rFonts w:eastAsia="Calibri" w:cs="Times New Roman"/>
          <w:szCs w:val="24"/>
        </w:rPr>
        <w:t>s</w:t>
      </w:r>
      <w:r w:rsidR="00476DE5">
        <w:rPr>
          <w:rFonts w:eastAsia="Calibri" w:cs="Times New Roman"/>
          <w:szCs w:val="24"/>
        </w:rPr>
        <w:t xml:space="preserve"> </w:t>
      </w:r>
      <w:r w:rsidR="00CE4189">
        <w:rPr>
          <w:rFonts w:eastAsia="Calibri" w:cs="Times New Roman"/>
          <w:szCs w:val="24"/>
        </w:rPr>
        <w:t>and the unfixed-price purchase contract</w:t>
      </w:r>
      <w:r w:rsidR="00597E67">
        <w:rPr>
          <w:rFonts w:eastAsia="Calibri" w:cs="Times New Roman"/>
          <w:szCs w:val="24"/>
        </w:rPr>
        <w:t>s</w:t>
      </w:r>
      <w:r w:rsidR="00CE4189">
        <w:rPr>
          <w:rFonts w:eastAsia="Calibri" w:cs="Times New Roman"/>
          <w:szCs w:val="24"/>
        </w:rPr>
        <w:t xml:space="preserve"> </w:t>
      </w:r>
      <w:r w:rsidR="00597E67">
        <w:rPr>
          <w:rFonts w:eastAsia="Calibri" w:cs="Times New Roman"/>
          <w:szCs w:val="24"/>
        </w:rPr>
        <w:t xml:space="preserve">were to </w:t>
      </w:r>
      <w:r w:rsidR="00476DE5">
        <w:rPr>
          <w:rFonts w:eastAsia="Calibri" w:cs="Times New Roman"/>
          <w:szCs w:val="24"/>
        </w:rPr>
        <w:t xml:space="preserve">become fixed </w:t>
      </w:r>
      <w:r w:rsidR="00CE4189">
        <w:rPr>
          <w:rFonts w:eastAsia="Calibri" w:cs="Times New Roman"/>
          <w:szCs w:val="24"/>
        </w:rPr>
        <w:t>20 percent per business day on April 24, 25, 26, 29 and 30, 2013.</w:t>
      </w:r>
      <w:r w:rsidR="00597E67">
        <w:rPr>
          <w:rFonts w:eastAsia="Calibri" w:cs="Times New Roman"/>
          <w:szCs w:val="24"/>
        </w:rPr>
        <w:t xml:space="preserve">  The trader did not execute any cash transactions during the spot month.</w:t>
      </w:r>
    </w:p>
    <w:p w:rsidR="00C53F67" w:rsidRDefault="00C53F67" w:rsidP="004269DA">
      <w:pPr>
        <w:spacing w:after="0" w:line="240" w:lineRule="auto"/>
        <w:rPr>
          <w:rFonts w:ascii="Calibri" w:eastAsia="Calibri" w:hAnsi="Calibri" w:cs="Times New Roman"/>
        </w:rPr>
      </w:pPr>
    </w:p>
    <w:p w:rsidR="00476DE5" w:rsidRDefault="00476DE5" w:rsidP="004269DA">
      <w:pPr>
        <w:spacing w:after="0" w:line="240" w:lineRule="auto"/>
        <w:rPr>
          <w:rFonts w:ascii="Calibri" w:eastAsia="Calibri" w:hAnsi="Calibri" w:cs="Times New Roman"/>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89"/>
        <w:gridCol w:w="2054"/>
        <w:gridCol w:w="1591"/>
        <w:gridCol w:w="2055"/>
        <w:gridCol w:w="1472"/>
        <w:gridCol w:w="1420"/>
        <w:gridCol w:w="1441"/>
        <w:gridCol w:w="1077"/>
        <w:gridCol w:w="1077"/>
      </w:tblGrid>
      <w:tr w:rsidR="00476DE5" w:rsidRPr="008C7DB1" w:rsidTr="0081708E">
        <w:trPr>
          <w:trHeight w:val="306"/>
          <w:jc w:val="center"/>
        </w:trPr>
        <w:tc>
          <w:tcPr>
            <w:tcW w:w="5000" w:type="pct"/>
            <w:gridSpan w:val="9"/>
            <w:shd w:val="clear" w:color="auto" w:fill="D9D9D9" w:themeFill="background1" w:themeFillShade="D9"/>
            <w:vAlign w:val="center"/>
          </w:tcPr>
          <w:p w:rsidR="00476DE5" w:rsidRPr="002E7EE2" w:rsidRDefault="00476DE5" w:rsidP="00597E67">
            <w:pPr>
              <w:tabs>
                <w:tab w:val="left" w:pos="630"/>
              </w:tabs>
              <w:spacing w:after="0" w:line="240" w:lineRule="auto"/>
              <w:rPr>
                <w:rFonts w:ascii="Calibri" w:eastAsia="Calibri" w:hAnsi="Calibri" w:cs="Times New Roman"/>
                <w:sz w:val="20"/>
                <w:szCs w:val="20"/>
              </w:rPr>
            </w:pPr>
            <w:r w:rsidRPr="002E7EE2">
              <w:rPr>
                <w:rFonts w:ascii="Calibri" w:eastAsia="Calibri" w:hAnsi="Calibri" w:cs="Calibri"/>
                <w:color w:val="000000"/>
                <w:sz w:val="20"/>
                <w:szCs w:val="20"/>
              </w:rPr>
              <w:t xml:space="preserve">Cash positions pursuant to </w:t>
            </w:r>
            <w:r w:rsidRPr="002E7EE2">
              <w:rPr>
                <w:rFonts w:ascii="Calibri" w:eastAsia="Calibri" w:hAnsi="Calibri" w:cs="Times New Roman"/>
                <w:sz w:val="20"/>
                <w:szCs w:val="20"/>
              </w:rPr>
              <w:t xml:space="preserve">§ </w:t>
            </w:r>
            <w:r w:rsidRPr="002E7EE2">
              <w:rPr>
                <w:rFonts w:ascii="Calibri" w:eastAsia="Calibri" w:hAnsi="Calibri" w:cs="Calibri"/>
                <w:color w:val="000000"/>
                <w:sz w:val="20"/>
                <w:szCs w:val="20"/>
              </w:rPr>
              <w:t>19.01(a</w:t>
            </w:r>
            <w:proofErr w:type="gramStart"/>
            <w:r w:rsidRPr="002E7EE2">
              <w:rPr>
                <w:rFonts w:ascii="Calibri" w:eastAsia="Calibri" w:hAnsi="Calibri" w:cs="Calibri"/>
                <w:color w:val="000000"/>
                <w:sz w:val="20"/>
                <w:szCs w:val="20"/>
              </w:rPr>
              <w:t>)</w:t>
            </w:r>
            <w:r>
              <w:rPr>
                <w:rFonts w:ascii="Calibri" w:eastAsia="Calibri" w:hAnsi="Calibri" w:cs="Calibri"/>
                <w:color w:val="000000"/>
                <w:sz w:val="20"/>
                <w:szCs w:val="20"/>
              </w:rPr>
              <w:t>(</w:t>
            </w:r>
            <w:proofErr w:type="gramEnd"/>
            <w:r>
              <w:rPr>
                <w:rFonts w:ascii="Calibri" w:eastAsia="Calibri" w:hAnsi="Calibri" w:cs="Calibri"/>
                <w:color w:val="000000"/>
                <w:sz w:val="20"/>
                <w:szCs w:val="20"/>
              </w:rPr>
              <w:t>1</w:t>
            </w:r>
            <w:r w:rsidRPr="002E7EE2">
              <w:rPr>
                <w:rFonts w:ascii="Calibri" w:eastAsia="Calibri" w:hAnsi="Calibri" w:cs="Calibri"/>
                <w:color w:val="000000"/>
                <w:sz w:val="20"/>
                <w:szCs w:val="20"/>
              </w:rPr>
              <w:t>).</w:t>
            </w:r>
          </w:p>
        </w:tc>
      </w:tr>
      <w:tr w:rsidR="00476DE5" w:rsidRPr="008C7DB1" w:rsidTr="0081708E">
        <w:trPr>
          <w:trHeight w:val="1278"/>
          <w:jc w:val="center"/>
        </w:trPr>
        <w:tc>
          <w:tcPr>
            <w:tcW w:w="378" w:type="pct"/>
            <w:vMerge w:val="restar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782" w:type="pct"/>
            <w:vMerge w:val="restar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 Futures Contract (CRFC)</w:t>
            </w:r>
          </w:p>
        </w:tc>
        <w:tc>
          <w:tcPr>
            <w:tcW w:w="606" w:type="pct"/>
            <w:vMerge w:val="restar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Cash Commodity</w:t>
            </w:r>
          </w:p>
        </w:tc>
        <w:tc>
          <w:tcPr>
            <w:tcW w:w="782" w:type="pct"/>
            <w:vMerge w:val="restart"/>
            <w:vAlign w:val="center"/>
          </w:tcPr>
          <w:p w:rsidR="00476DE5" w:rsidRPr="008C7DB1" w:rsidRDefault="00476DE5" w:rsidP="0081708E">
            <w:pPr>
              <w:spacing w:after="0" w:line="240" w:lineRule="auto"/>
              <w:jc w:val="center"/>
              <w:rPr>
                <w:rFonts w:ascii="Calibri" w:eastAsia="Times New Roman" w:hAnsi="Calibri" w:cs="Times New Roman"/>
                <w:b/>
                <w:color w:val="00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561" w:type="pct"/>
            <w:vMerge w:val="restart"/>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Deliverable Cash Commodity held in Stock or Storage</w:t>
            </w:r>
          </w:p>
        </w:tc>
        <w:tc>
          <w:tcPr>
            <w:tcW w:w="541" w:type="pct"/>
            <w:vMerge w:val="restart"/>
            <w:tcBorders>
              <w:bottom w:val="double" w:sz="6" w:space="0" w:color="auto"/>
            </w:tcBorders>
            <w:shd w:val="clear" w:color="auto" w:fill="auto"/>
            <w:vAlign w:val="center"/>
            <w:hideMark/>
          </w:tcPr>
          <w:p w:rsidR="00476DE5" w:rsidRPr="00120EB1" w:rsidRDefault="00476DE5" w:rsidP="0081708E">
            <w:pPr>
              <w:spacing w:after="0" w:line="240" w:lineRule="auto"/>
              <w:jc w:val="center"/>
              <w:rPr>
                <w:rFonts w:ascii="Calibri" w:eastAsia="Times New Roman" w:hAnsi="Calibri" w:cs="Times New Roman"/>
                <w:color w:val="000000" w:themeColor="text1"/>
                <w:sz w:val="16"/>
                <w:szCs w:val="16"/>
              </w:rPr>
            </w:pPr>
            <w:r>
              <w:rPr>
                <w:rFonts w:ascii="Calibri" w:eastAsia="Times New Roman" w:hAnsi="Calibri" w:cs="Times New Roman"/>
                <w:color w:val="000000"/>
                <w:sz w:val="16"/>
                <w:szCs w:val="16"/>
              </w:rPr>
              <w:t>Fixed-price Cash Purchase Commitment</w:t>
            </w:r>
          </w:p>
        </w:tc>
        <w:tc>
          <w:tcPr>
            <w:tcW w:w="549" w:type="pct"/>
            <w:vMerge w:val="restart"/>
            <w:tcBorders>
              <w:bottom w:val="double" w:sz="6" w:space="0" w:color="auto"/>
            </w:tcBorders>
            <w:shd w:val="clear" w:color="auto" w:fill="auto"/>
            <w:vAlign w:val="center"/>
          </w:tcPr>
          <w:p w:rsidR="00476DE5" w:rsidRPr="00120EB1" w:rsidRDefault="00476DE5" w:rsidP="0081708E">
            <w:pPr>
              <w:spacing w:after="0" w:line="240" w:lineRule="auto"/>
              <w:jc w:val="center"/>
              <w:rPr>
                <w:rFonts w:ascii="Calibri" w:eastAsia="Times New Roman" w:hAnsi="Calibri" w:cs="Times New Roman"/>
                <w:color w:val="000000" w:themeColor="text1"/>
                <w:sz w:val="16"/>
                <w:szCs w:val="16"/>
              </w:rPr>
            </w:pPr>
            <w:r>
              <w:rPr>
                <w:rFonts w:ascii="Calibri" w:eastAsia="Times New Roman" w:hAnsi="Calibri" w:cs="Times New Roman"/>
                <w:color w:val="000000" w:themeColor="text1"/>
                <w:sz w:val="16"/>
                <w:szCs w:val="16"/>
              </w:rPr>
              <w:t>Fixed-price Cash Sale Commitment</w:t>
            </w:r>
          </w:p>
        </w:tc>
        <w:tc>
          <w:tcPr>
            <w:tcW w:w="408" w:type="pct"/>
            <w:vMerge w:val="restart"/>
            <w:tcBorders>
              <w:bottom w:val="double" w:sz="6" w:space="0" w:color="auto"/>
            </w:tcBorders>
            <w:shd w:val="clear" w:color="auto" w:fill="auto"/>
            <w:vAlign w:val="center"/>
            <w:hideMark/>
          </w:tcPr>
          <w:p w:rsidR="00476DE5" w:rsidRPr="00120EB1" w:rsidRDefault="00476DE5" w:rsidP="0081708E">
            <w:pPr>
              <w:spacing w:after="0" w:line="240" w:lineRule="auto"/>
              <w:jc w:val="center"/>
              <w:rPr>
                <w:rFonts w:ascii="Calibri" w:eastAsia="Times New Roman" w:hAnsi="Calibri" w:cs="Times New Roman"/>
                <w:color w:val="000000" w:themeColor="text1"/>
                <w:sz w:val="16"/>
                <w:szCs w:val="16"/>
              </w:rPr>
            </w:pPr>
            <w:r w:rsidRPr="00120EB1">
              <w:rPr>
                <w:rFonts w:ascii="Calibri" w:eastAsia="Times New Roman" w:hAnsi="Calibri" w:cs="Times New Roman"/>
                <w:color w:val="000000" w:themeColor="text1"/>
                <w:sz w:val="16"/>
                <w:szCs w:val="16"/>
              </w:rPr>
              <w:t>Unfixed</w:t>
            </w:r>
            <w:r>
              <w:rPr>
                <w:rFonts w:ascii="Calibri" w:eastAsia="Times New Roman" w:hAnsi="Calibri" w:cs="Times New Roman"/>
                <w:color w:val="000000" w:themeColor="text1"/>
                <w:sz w:val="16"/>
                <w:szCs w:val="16"/>
              </w:rPr>
              <w:t>-price Cash Purchase Commitment</w:t>
            </w:r>
          </w:p>
        </w:tc>
        <w:tc>
          <w:tcPr>
            <w:tcW w:w="392" w:type="pct"/>
            <w:vMerge w:val="restart"/>
            <w:tcBorders>
              <w:bottom w:val="double" w:sz="6" w:space="0" w:color="auto"/>
            </w:tcBorders>
            <w:shd w:val="clear" w:color="auto" w:fill="auto"/>
            <w:vAlign w:val="center"/>
            <w:hideMark/>
          </w:tcPr>
          <w:p w:rsidR="00476DE5" w:rsidRPr="008C7DB1" w:rsidRDefault="00476DE5" w:rsidP="0081708E">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themeColor="text1"/>
                <w:sz w:val="16"/>
                <w:szCs w:val="16"/>
              </w:rPr>
              <w:t>Unfixed-price Cash Sale Commitment</w:t>
            </w:r>
          </w:p>
        </w:tc>
      </w:tr>
      <w:tr w:rsidR="00476DE5" w:rsidRPr="008C7DB1" w:rsidTr="0081708E">
        <w:trPr>
          <w:trHeight w:val="195"/>
          <w:jc w:val="center"/>
        </w:trPr>
        <w:tc>
          <w:tcPr>
            <w:tcW w:w="378" w:type="pct"/>
            <w:vMerge/>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782" w:type="pct"/>
            <w:vMerge/>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606" w:type="pct"/>
            <w:vMerge/>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782" w:type="pct"/>
            <w:vMerge/>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561" w:type="pct"/>
            <w:vMerge/>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541" w:type="pct"/>
            <w:vMerge/>
            <w:shd w:val="clear" w:color="auto" w:fill="auto"/>
            <w:vAlign w:val="center"/>
            <w:hideMark/>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549" w:type="pct"/>
            <w:vMerge/>
            <w:shd w:val="clear" w:color="auto" w:fill="auto"/>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408" w:type="pct"/>
            <w:vMerge/>
            <w:shd w:val="clear" w:color="auto" w:fill="auto"/>
            <w:vAlign w:val="center"/>
            <w:hideMark/>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392" w:type="pct"/>
            <w:vMerge/>
            <w:shd w:val="clear" w:color="auto" w:fill="auto"/>
            <w:vAlign w:val="center"/>
            <w:hideMark/>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r>
      <w:tr w:rsidR="00476DE5" w:rsidRPr="008C7DB1" w:rsidTr="0081708E">
        <w:trPr>
          <w:trHeight w:val="360"/>
          <w:jc w:val="center"/>
        </w:trPr>
        <w:tc>
          <w:tcPr>
            <w:tcW w:w="378"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4/23/2013</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MMBtu</w:t>
            </w:r>
          </w:p>
        </w:tc>
        <w:tc>
          <w:tcPr>
            <w:tcW w:w="561"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5,000,000</w:t>
            </w:r>
          </w:p>
        </w:tc>
        <w:tc>
          <w:tcPr>
            <w:tcW w:w="549" w:type="pct"/>
            <w:tcBorders>
              <w:bottom w:val="double" w:sz="6" w:space="0" w:color="auto"/>
            </w:tcBorders>
            <w:shd w:val="clear" w:color="auto" w:fill="auto"/>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10,000,000</w:t>
            </w:r>
          </w:p>
        </w:tc>
        <w:tc>
          <w:tcPr>
            <w:tcW w:w="408" w:type="pct"/>
            <w:tcBorders>
              <w:bottom w:val="double" w:sz="6" w:space="0" w:color="auto"/>
            </w:tcBorders>
            <w:shd w:val="clear" w:color="auto" w:fill="auto"/>
            <w:noWrap/>
            <w:vAlign w:val="center"/>
          </w:tcPr>
          <w:p w:rsidR="00476DE5" w:rsidRDefault="00476DE5"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w:t>
            </w:r>
            <w:r w:rsidR="00321215">
              <w:rPr>
                <w:rFonts w:ascii="Calibri" w:eastAsia="Times New Roman" w:hAnsi="Calibri" w:cs="Times New Roman"/>
                <w:color w:val="000000"/>
                <w:sz w:val="16"/>
                <w:szCs w:val="16"/>
              </w:rPr>
              <w:t>,</w:t>
            </w:r>
            <w:r>
              <w:rPr>
                <w:rFonts w:ascii="Calibri" w:eastAsia="Times New Roman" w:hAnsi="Calibri" w:cs="Times New Roman"/>
                <w:color w:val="000000"/>
                <w:sz w:val="16"/>
                <w:szCs w:val="16"/>
              </w:rPr>
              <w:t>000</w:t>
            </w:r>
            <w:r w:rsidR="00321215">
              <w:rPr>
                <w:rFonts w:ascii="Calibri" w:eastAsia="Times New Roman" w:hAnsi="Calibri" w:cs="Times New Roman"/>
                <w:color w:val="000000"/>
                <w:sz w:val="16"/>
                <w:szCs w:val="16"/>
              </w:rPr>
              <w:t>,</w:t>
            </w:r>
            <w:r>
              <w:rPr>
                <w:rFonts w:ascii="Calibri" w:eastAsia="Times New Roman" w:hAnsi="Calibri" w:cs="Times New Roman"/>
                <w:color w:val="000000"/>
                <w:sz w:val="16"/>
                <w:szCs w:val="16"/>
              </w:rPr>
              <w:t>000</w:t>
            </w:r>
          </w:p>
        </w:tc>
        <w:tc>
          <w:tcPr>
            <w:tcW w:w="392" w:type="pct"/>
            <w:tcBorders>
              <w:bottom w:val="double" w:sz="6" w:space="0" w:color="auto"/>
            </w:tcBorders>
            <w:shd w:val="clear" w:color="auto" w:fill="auto"/>
            <w:noWrap/>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5,000,000</w:t>
            </w:r>
          </w:p>
        </w:tc>
      </w:tr>
      <w:tr w:rsidR="00476DE5" w:rsidRPr="008C7DB1" w:rsidTr="0081708E">
        <w:trPr>
          <w:trHeight w:val="360"/>
          <w:jc w:val="center"/>
        </w:trPr>
        <w:tc>
          <w:tcPr>
            <w:tcW w:w="378" w:type="pc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4/24/2013</w:t>
            </w:r>
          </w:p>
        </w:tc>
        <w:tc>
          <w:tcPr>
            <w:tcW w:w="782" w:type="pc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 -NYMEX</w:t>
            </w:r>
          </w:p>
        </w:tc>
        <w:tc>
          <w:tcPr>
            <w:tcW w:w="606" w:type="pc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MMBtu</w:t>
            </w:r>
          </w:p>
        </w:tc>
        <w:tc>
          <w:tcPr>
            <w:tcW w:w="561" w:type="pc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hideMark/>
          </w:tcPr>
          <w:p w:rsidR="00476DE5" w:rsidRPr="008C7DB1" w:rsidRDefault="00CE4189"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6</w:t>
            </w:r>
            <w:r w:rsidR="00476DE5">
              <w:rPr>
                <w:rFonts w:ascii="Calibri" w:eastAsia="Times New Roman" w:hAnsi="Calibri" w:cs="Times New Roman"/>
                <w:color w:val="000000"/>
                <w:sz w:val="16"/>
                <w:szCs w:val="16"/>
              </w:rPr>
              <w:t>,000,000</w:t>
            </w:r>
          </w:p>
        </w:tc>
        <w:tc>
          <w:tcPr>
            <w:tcW w:w="549" w:type="pct"/>
            <w:tcBorders>
              <w:bottom w:val="double" w:sz="6" w:space="0" w:color="auto"/>
            </w:tcBorders>
            <w:shd w:val="clear" w:color="auto" w:fill="auto"/>
            <w:vAlign w:val="center"/>
          </w:tcPr>
          <w:p w:rsidR="00476DE5" w:rsidRPr="008C7DB1" w:rsidRDefault="00476DE5"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w:t>
            </w:r>
            <w:r w:rsidR="00CE4189">
              <w:rPr>
                <w:rFonts w:ascii="Calibri" w:eastAsia="Times New Roman" w:hAnsi="Calibri" w:cs="Times New Roman"/>
                <w:color w:val="000000"/>
                <w:sz w:val="16"/>
                <w:szCs w:val="16"/>
              </w:rPr>
              <w:t>1</w:t>
            </w:r>
            <w:r>
              <w:rPr>
                <w:rFonts w:ascii="Calibri" w:eastAsia="Times New Roman" w:hAnsi="Calibri" w:cs="Times New Roman"/>
                <w:color w:val="000000"/>
                <w:sz w:val="16"/>
                <w:szCs w:val="16"/>
              </w:rPr>
              <w:t>,000,000</w:t>
            </w:r>
          </w:p>
        </w:tc>
        <w:tc>
          <w:tcPr>
            <w:tcW w:w="408" w:type="pct"/>
            <w:tcBorders>
              <w:bottom w:val="double" w:sz="6" w:space="0" w:color="auto"/>
            </w:tcBorders>
            <w:shd w:val="clear" w:color="auto" w:fill="auto"/>
            <w:noWrap/>
            <w:vAlign w:val="center"/>
            <w:hideMark/>
          </w:tcPr>
          <w:p w:rsidR="00476DE5" w:rsidRPr="008C7DB1" w:rsidRDefault="00CE418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w:t>
            </w:r>
            <w:r w:rsidR="00321215">
              <w:rPr>
                <w:rFonts w:ascii="Calibri" w:eastAsia="Times New Roman" w:hAnsi="Calibri" w:cs="Times New Roman"/>
                <w:color w:val="000000"/>
                <w:sz w:val="16"/>
                <w:szCs w:val="16"/>
              </w:rPr>
              <w:t>,</w:t>
            </w:r>
            <w:r w:rsidR="00476DE5">
              <w:rPr>
                <w:rFonts w:ascii="Calibri" w:eastAsia="Times New Roman" w:hAnsi="Calibri" w:cs="Times New Roman"/>
                <w:color w:val="000000"/>
                <w:sz w:val="16"/>
                <w:szCs w:val="16"/>
              </w:rPr>
              <w:t>000</w:t>
            </w:r>
            <w:r w:rsidR="00321215">
              <w:rPr>
                <w:rFonts w:ascii="Calibri" w:eastAsia="Times New Roman" w:hAnsi="Calibri" w:cs="Times New Roman"/>
                <w:color w:val="000000"/>
                <w:sz w:val="16"/>
                <w:szCs w:val="16"/>
              </w:rPr>
              <w:t>,</w:t>
            </w:r>
            <w:r w:rsidR="00476DE5">
              <w:rPr>
                <w:rFonts w:ascii="Calibri" w:eastAsia="Times New Roman" w:hAnsi="Calibri" w:cs="Times New Roman"/>
                <w:color w:val="000000"/>
                <w:sz w:val="16"/>
                <w:szCs w:val="16"/>
              </w:rPr>
              <w:t>000</w:t>
            </w:r>
          </w:p>
        </w:tc>
        <w:tc>
          <w:tcPr>
            <w:tcW w:w="392" w:type="pct"/>
            <w:tcBorders>
              <w:bottom w:val="double" w:sz="6" w:space="0" w:color="auto"/>
            </w:tcBorders>
            <w:shd w:val="clear" w:color="auto" w:fill="auto"/>
            <w:noWrap/>
            <w:vAlign w:val="center"/>
            <w:hideMark/>
          </w:tcPr>
          <w:p w:rsidR="00476DE5" w:rsidRPr="008C7DB1" w:rsidRDefault="00CE4189"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w:t>
            </w:r>
            <w:r w:rsidR="00476DE5">
              <w:rPr>
                <w:rFonts w:ascii="Calibri" w:eastAsia="Times New Roman" w:hAnsi="Calibri" w:cs="Times New Roman"/>
                <w:color w:val="000000"/>
                <w:sz w:val="16"/>
                <w:szCs w:val="16"/>
              </w:rPr>
              <w:t>,000,000</w:t>
            </w:r>
          </w:p>
        </w:tc>
      </w:tr>
      <w:tr w:rsidR="00476DE5" w:rsidRPr="008C7DB1" w:rsidTr="0081708E">
        <w:trPr>
          <w:trHeight w:val="360"/>
          <w:jc w:val="center"/>
        </w:trPr>
        <w:tc>
          <w:tcPr>
            <w:tcW w:w="378"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4/25/2013</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MMBtu</w:t>
            </w:r>
          </w:p>
        </w:tc>
        <w:tc>
          <w:tcPr>
            <w:tcW w:w="561" w:type="pct"/>
            <w:tcBorders>
              <w:bottom w:val="double" w:sz="6" w:space="0" w:color="auto"/>
            </w:tcBorders>
            <w:vAlign w:val="center"/>
          </w:tcPr>
          <w:p w:rsidR="00476DE5" w:rsidRDefault="00CE4189"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476DE5" w:rsidRDefault="00CE4189"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7,000,000</w:t>
            </w:r>
          </w:p>
        </w:tc>
        <w:tc>
          <w:tcPr>
            <w:tcW w:w="549" w:type="pct"/>
            <w:tcBorders>
              <w:bottom w:val="double" w:sz="6" w:space="0" w:color="auto"/>
            </w:tcBorders>
            <w:shd w:val="clear" w:color="auto" w:fill="auto"/>
            <w:vAlign w:val="center"/>
          </w:tcPr>
          <w:p w:rsidR="00476DE5" w:rsidRDefault="00CE4189"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12,000,000</w:t>
            </w:r>
          </w:p>
        </w:tc>
        <w:tc>
          <w:tcPr>
            <w:tcW w:w="408" w:type="pct"/>
            <w:tcBorders>
              <w:bottom w:val="double" w:sz="6" w:space="0" w:color="auto"/>
            </w:tcBorders>
            <w:shd w:val="clear" w:color="auto" w:fill="auto"/>
            <w:noWrap/>
            <w:vAlign w:val="center"/>
          </w:tcPr>
          <w:p w:rsidR="00476DE5" w:rsidRDefault="00CE4189"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3,000,000</w:t>
            </w:r>
          </w:p>
        </w:tc>
        <w:tc>
          <w:tcPr>
            <w:tcW w:w="392" w:type="pct"/>
            <w:tcBorders>
              <w:bottom w:val="double" w:sz="6" w:space="0" w:color="auto"/>
            </w:tcBorders>
            <w:shd w:val="clear" w:color="auto" w:fill="auto"/>
            <w:noWrap/>
            <w:vAlign w:val="center"/>
          </w:tcPr>
          <w:p w:rsidR="00476DE5" w:rsidRDefault="00CE4189"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3,000,000</w:t>
            </w:r>
          </w:p>
        </w:tc>
      </w:tr>
      <w:tr w:rsidR="00476DE5" w:rsidRPr="008C7DB1" w:rsidTr="0081708E">
        <w:trPr>
          <w:trHeight w:val="360"/>
          <w:jc w:val="center"/>
        </w:trPr>
        <w:tc>
          <w:tcPr>
            <w:tcW w:w="378"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4/26/2013</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MMBtu</w:t>
            </w:r>
          </w:p>
        </w:tc>
        <w:tc>
          <w:tcPr>
            <w:tcW w:w="561" w:type="pct"/>
            <w:tcBorders>
              <w:bottom w:val="double" w:sz="6" w:space="0" w:color="auto"/>
            </w:tcBorders>
            <w:vAlign w:val="center"/>
          </w:tcPr>
          <w:p w:rsidR="00476DE5" w:rsidRDefault="00597E67"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476DE5" w:rsidRDefault="00597E67"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8,000,000</w:t>
            </w:r>
          </w:p>
        </w:tc>
        <w:tc>
          <w:tcPr>
            <w:tcW w:w="549" w:type="pct"/>
            <w:tcBorders>
              <w:bottom w:val="double" w:sz="6" w:space="0" w:color="auto"/>
            </w:tcBorders>
            <w:shd w:val="clear" w:color="auto" w:fill="auto"/>
            <w:vAlign w:val="center"/>
          </w:tcPr>
          <w:p w:rsidR="00476DE5" w:rsidRDefault="00597E67"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13,000,000</w:t>
            </w:r>
          </w:p>
        </w:tc>
        <w:tc>
          <w:tcPr>
            <w:tcW w:w="408" w:type="pct"/>
            <w:tcBorders>
              <w:bottom w:val="double" w:sz="6" w:space="0" w:color="auto"/>
            </w:tcBorders>
            <w:shd w:val="clear" w:color="auto" w:fill="auto"/>
            <w:noWrap/>
            <w:vAlign w:val="center"/>
          </w:tcPr>
          <w:p w:rsidR="00476DE5" w:rsidRDefault="00597E67"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2,000,000</w:t>
            </w:r>
          </w:p>
        </w:tc>
        <w:tc>
          <w:tcPr>
            <w:tcW w:w="392" w:type="pct"/>
            <w:tcBorders>
              <w:bottom w:val="double" w:sz="6" w:space="0" w:color="auto"/>
            </w:tcBorders>
            <w:shd w:val="clear" w:color="auto" w:fill="auto"/>
            <w:noWrap/>
            <w:vAlign w:val="center"/>
          </w:tcPr>
          <w:p w:rsidR="00476DE5" w:rsidRDefault="00597E67"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2,000,000</w:t>
            </w:r>
          </w:p>
        </w:tc>
      </w:tr>
      <w:tr w:rsidR="00476DE5" w:rsidRPr="008C7DB1" w:rsidTr="00597E67">
        <w:trPr>
          <w:trHeight w:val="324"/>
          <w:jc w:val="center"/>
        </w:trPr>
        <w:tc>
          <w:tcPr>
            <w:tcW w:w="5000" w:type="pct"/>
            <w:gridSpan w:val="9"/>
            <w:shd w:val="clear" w:color="auto" w:fill="D9D9D9" w:themeFill="background1" w:themeFillShade="D9"/>
          </w:tcPr>
          <w:p w:rsidR="00476DE5" w:rsidRPr="008C7DB1" w:rsidRDefault="00476DE5" w:rsidP="0081708E">
            <w:pPr>
              <w:spacing w:after="0" w:line="240" w:lineRule="auto"/>
              <w:rPr>
                <w:rFonts w:ascii="Calibri" w:eastAsia="Times New Roman" w:hAnsi="Calibri" w:cs="Times New Roman"/>
                <w:color w:val="000000"/>
                <w:sz w:val="20"/>
                <w:szCs w:val="20"/>
              </w:rPr>
            </w:pPr>
          </w:p>
        </w:tc>
      </w:tr>
    </w:tbl>
    <w:p w:rsidR="00476DE5" w:rsidRDefault="00476DE5" w:rsidP="004269DA">
      <w:pPr>
        <w:spacing w:after="0" w:line="240" w:lineRule="auto"/>
        <w:rPr>
          <w:rFonts w:ascii="Calibri" w:eastAsia="Calibri" w:hAnsi="Calibri" w:cs="Times New Roman"/>
        </w:rPr>
      </w:pPr>
    </w:p>
    <w:p w:rsidR="00476DE5" w:rsidRDefault="00476DE5" w:rsidP="004269DA">
      <w:pPr>
        <w:spacing w:after="0" w:line="240" w:lineRule="auto"/>
        <w:rPr>
          <w:rFonts w:ascii="Calibri" w:eastAsia="Calibri" w:hAnsi="Calibri" w:cs="Times New Roman"/>
        </w:rPr>
      </w:pPr>
    </w:p>
    <w:p w:rsidR="00476DE5" w:rsidRDefault="00476DE5" w:rsidP="004269DA">
      <w:pPr>
        <w:spacing w:after="0" w:line="240" w:lineRule="auto"/>
        <w:rPr>
          <w:rFonts w:ascii="Calibri" w:eastAsia="Calibri" w:hAnsi="Calibri" w:cs="Times New Roman"/>
        </w:rPr>
      </w:pPr>
    </w:p>
    <w:p w:rsidR="00476DE5" w:rsidRDefault="00476DE5" w:rsidP="004269DA">
      <w:pPr>
        <w:spacing w:after="0" w:line="240" w:lineRule="auto"/>
        <w:rPr>
          <w:rFonts w:ascii="Calibri" w:eastAsia="Calibri" w:hAnsi="Calibri" w:cs="Times New Roman"/>
        </w:rPr>
      </w:pPr>
    </w:p>
    <w:p w:rsidR="00476DE5" w:rsidRPr="001C7EEC" w:rsidRDefault="00476DE5" w:rsidP="004269DA">
      <w:pPr>
        <w:spacing w:after="0" w:line="240" w:lineRule="auto"/>
        <w:rPr>
          <w:rFonts w:ascii="Calibri" w:eastAsia="Calibri" w:hAnsi="Calibri" w:cs="Times New Roman"/>
        </w:rPr>
        <w:sectPr w:rsidR="00476DE5" w:rsidRPr="001C7EEC" w:rsidSect="00190393">
          <w:footnotePr>
            <w:numRestart w:val="eachSect"/>
          </w:footnotePr>
          <w:pgSz w:w="15840" w:h="12240" w:orient="landscape"/>
          <w:pgMar w:top="1440" w:right="1440" w:bottom="1440" w:left="1440" w:header="720" w:footer="720" w:gutter="0"/>
          <w:cols w:space="720"/>
          <w:docGrid w:linePitch="360"/>
        </w:sectPr>
      </w:pPr>
    </w:p>
    <w:p w:rsidR="00984BE5" w:rsidRPr="00661847" w:rsidRDefault="00984BE5" w:rsidP="001C7EEC">
      <w:pPr>
        <w:spacing w:after="200" w:line="276" w:lineRule="auto"/>
        <w:jc w:val="center"/>
        <w:rPr>
          <w:rFonts w:ascii="Arial" w:hAnsi="Arial" w:cs="Arial"/>
          <w:b/>
          <w:sz w:val="36"/>
          <w:szCs w:val="36"/>
        </w:rPr>
      </w:pPr>
      <w:r w:rsidRPr="00661847">
        <w:rPr>
          <w:rFonts w:ascii="Arial" w:hAnsi="Arial" w:cs="Arial"/>
          <w:b/>
          <w:sz w:val="36"/>
          <w:szCs w:val="36"/>
        </w:rPr>
        <w:t xml:space="preserve">CFTC FORM </w:t>
      </w:r>
      <w:r>
        <w:rPr>
          <w:rFonts w:ascii="Arial" w:hAnsi="Arial" w:cs="Arial"/>
          <w:b/>
          <w:sz w:val="36"/>
          <w:szCs w:val="36"/>
        </w:rPr>
        <w:t>604</w:t>
      </w:r>
    </w:p>
    <w:p w:rsidR="00984BE5" w:rsidRDefault="00984BE5" w:rsidP="00984BE5">
      <w:pPr>
        <w:spacing w:after="0" w:line="240" w:lineRule="auto"/>
        <w:jc w:val="center"/>
        <w:rPr>
          <w:rFonts w:ascii="Arial" w:hAnsi="Arial" w:cs="Arial"/>
          <w:b/>
          <w:sz w:val="36"/>
          <w:szCs w:val="36"/>
        </w:rPr>
      </w:pPr>
      <w:r>
        <w:rPr>
          <w:rFonts w:ascii="Arial" w:hAnsi="Arial" w:cs="Arial"/>
          <w:b/>
          <w:sz w:val="36"/>
          <w:szCs w:val="36"/>
        </w:rPr>
        <w:t xml:space="preserve">Statement of </w:t>
      </w:r>
      <w:r w:rsidR="00D00F23">
        <w:rPr>
          <w:rFonts w:ascii="Arial" w:hAnsi="Arial" w:cs="Arial"/>
          <w:b/>
          <w:sz w:val="36"/>
          <w:szCs w:val="36"/>
        </w:rPr>
        <w:t>Pass-Through Swap Exemptions</w:t>
      </w:r>
    </w:p>
    <w:p w:rsidR="00984BE5" w:rsidRPr="00661847" w:rsidRDefault="00984BE5" w:rsidP="00984BE5">
      <w:pPr>
        <w:spacing w:after="0" w:line="240" w:lineRule="auto"/>
        <w:jc w:val="center"/>
        <w:rPr>
          <w:rFonts w:ascii="Arial" w:hAnsi="Arial" w:cs="Arial"/>
          <w:b/>
          <w:szCs w:val="36"/>
        </w:rPr>
      </w:pPr>
      <w:r w:rsidRPr="00661847">
        <w:rPr>
          <w:rFonts w:ascii="Arial" w:hAnsi="Arial" w:cs="Arial"/>
          <w:noProof/>
        </w:rPr>
        <w:drawing>
          <wp:inline distT="0" distB="0" distL="0" distR="0" wp14:anchorId="740AD2FA" wp14:editId="5E4CA692">
            <wp:extent cx="1066800" cy="962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984BE5" w:rsidRPr="00661847" w:rsidRDefault="00984BE5" w:rsidP="00984BE5">
      <w:pPr>
        <w:spacing w:after="0" w:line="240" w:lineRule="auto"/>
        <w:rPr>
          <w:rFonts w:ascii="Arial" w:hAnsi="Arial" w:cs="Arial"/>
          <w:sz w:val="20"/>
          <w:szCs w:val="20"/>
        </w:rPr>
      </w:pPr>
      <w:r w:rsidRPr="00661847">
        <w:rPr>
          <w:rFonts w:ascii="Arial" w:hAnsi="Arial" w:cs="Arial"/>
          <w:b/>
          <w:bCs/>
          <w:sz w:val="20"/>
          <w:szCs w:val="20"/>
        </w:rPr>
        <w:t>NOTICE:</w:t>
      </w:r>
      <w:r w:rsidRPr="00661847">
        <w:rPr>
          <w:rFonts w:ascii="Arial" w:hAnsi="Arial" w:cs="Arial"/>
          <w:sz w:val="20"/>
          <w:szCs w:val="20"/>
        </w:rPr>
        <w:t>  Failure to file a report required by the Commodity Exchange Act (“CEA” or the “Act”)</w:t>
      </w:r>
      <w:r w:rsidRPr="00661847">
        <w:rPr>
          <w:rFonts w:ascii="Arial" w:hAnsi="Arial" w:cs="Arial"/>
          <w:sz w:val="20"/>
          <w:szCs w:val="20"/>
          <w:vertAlign w:val="superscript"/>
        </w:rPr>
        <w:footnoteReference w:id="10"/>
      </w:r>
      <w:r w:rsidRPr="00661847">
        <w:rPr>
          <w:rFonts w:ascii="Arial" w:hAnsi="Arial" w:cs="Arial"/>
          <w:sz w:val="20"/>
          <w:szCs w:val="20"/>
        </w:rPr>
        <w:t xml:space="preserve"> and the regulations thereunder,</w:t>
      </w:r>
      <w:r w:rsidRPr="00661847">
        <w:rPr>
          <w:rFonts w:ascii="Arial" w:hAnsi="Arial" w:cs="Arial"/>
          <w:sz w:val="20"/>
          <w:szCs w:val="20"/>
          <w:vertAlign w:val="superscript"/>
        </w:rPr>
        <w:footnoteReference w:id="11"/>
      </w:r>
      <w:r w:rsidRPr="0066184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w:t>
      </w:r>
      <w:r w:rsidR="000F1300">
        <w:rPr>
          <w:rFonts w:ascii="Arial" w:hAnsi="Arial" w:cs="Arial"/>
          <w:sz w:val="20"/>
          <w:szCs w:val="20"/>
        </w:rPr>
        <w:t>.</w:t>
      </w:r>
      <w:r w:rsidRPr="00661847">
        <w:rPr>
          <w:rFonts w:ascii="Arial" w:hAnsi="Arial" w:cs="Arial"/>
          <w:sz w:val="20"/>
          <w:szCs w:val="20"/>
        </w:rPr>
        <w:t>S</w:t>
      </w:r>
      <w:r w:rsidR="000F1300">
        <w:rPr>
          <w:rFonts w:ascii="Arial" w:hAnsi="Arial" w:cs="Arial"/>
          <w:sz w:val="20"/>
          <w:szCs w:val="20"/>
        </w:rPr>
        <w:t>.</w:t>
      </w:r>
      <w:r w:rsidRPr="00661847">
        <w:rPr>
          <w:rFonts w:ascii="Arial" w:hAnsi="Arial" w:cs="Arial"/>
          <w:sz w:val="20"/>
          <w:szCs w:val="20"/>
        </w:rPr>
        <w:t>C</w:t>
      </w:r>
      <w:r w:rsidR="000F1300">
        <w:rPr>
          <w:rFonts w:ascii="Arial" w:hAnsi="Arial" w:cs="Arial"/>
          <w:sz w:val="20"/>
          <w:szCs w:val="20"/>
        </w:rPr>
        <w:t>.</w:t>
      </w:r>
      <w:r w:rsidRPr="00661847">
        <w:rPr>
          <w:rFonts w:ascii="Arial" w:hAnsi="Arial" w:cs="Arial"/>
          <w:sz w:val="20"/>
          <w:szCs w:val="20"/>
        </w:rPr>
        <w:t xml:space="preserve"> 13(a)(3)), and/or § 1001 of Title 18, Crimes and Criminal Procedure (18 U</w:t>
      </w:r>
      <w:r w:rsidR="000F1300">
        <w:rPr>
          <w:rFonts w:ascii="Arial" w:hAnsi="Arial" w:cs="Arial"/>
          <w:sz w:val="20"/>
          <w:szCs w:val="20"/>
        </w:rPr>
        <w:t>.</w:t>
      </w:r>
      <w:r w:rsidRPr="00661847">
        <w:rPr>
          <w:rFonts w:ascii="Arial" w:hAnsi="Arial" w:cs="Arial"/>
          <w:sz w:val="20"/>
          <w:szCs w:val="20"/>
        </w:rPr>
        <w:t>S</w:t>
      </w:r>
      <w:r w:rsidR="000F1300">
        <w:rPr>
          <w:rFonts w:ascii="Arial" w:hAnsi="Arial" w:cs="Arial"/>
          <w:sz w:val="20"/>
          <w:szCs w:val="20"/>
        </w:rPr>
        <w:t>.</w:t>
      </w:r>
      <w:r w:rsidRPr="00661847">
        <w:rPr>
          <w:rFonts w:ascii="Arial" w:hAnsi="Arial" w:cs="Arial"/>
          <w:sz w:val="20"/>
          <w:szCs w:val="20"/>
        </w:rPr>
        <w:t>C</w:t>
      </w:r>
      <w:r w:rsidR="000F1300">
        <w:rPr>
          <w:rFonts w:ascii="Arial" w:hAnsi="Arial" w:cs="Arial"/>
          <w:sz w:val="20"/>
          <w:szCs w:val="20"/>
        </w:rPr>
        <w:t>.</w:t>
      </w:r>
      <w:r w:rsidRPr="00661847">
        <w:rPr>
          <w:rFonts w:ascii="Arial" w:hAnsi="Arial" w:cs="Arial"/>
          <w:sz w:val="20"/>
          <w:szCs w:val="20"/>
        </w:rPr>
        <w:t xml:space="preserve"> 1001) and (b) result in punishment by fine or imprisonment, or both.</w:t>
      </w:r>
    </w:p>
    <w:p w:rsidR="00984BE5" w:rsidRPr="00661847" w:rsidRDefault="00984BE5" w:rsidP="00984BE5">
      <w:pPr>
        <w:spacing w:after="0" w:line="240" w:lineRule="auto"/>
        <w:rPr>
          <w:rFonts w:ascii="Arial" w:hAnsi="Arial" w:cs="Arial"/>
          <w:sz w:val="20"/>
          <w:szCs w:val="20"/>
        </w:rPr>
      </w:pPr>
    </w:p>
    <w:p w:rsidR="00984BE5" w:rsidRPr="00661847" w:rsidRDefault="00984BE5" w:rsidP="00984BE5">
      <w:pPr>
        <w:spacing w:after="200" w:line="240" w:lineRule="auto"/>
        <w:jc w:val="center"/>
        <w:rPr>
          <w:rFonts w:ascii="Arial" w:hAnsi="Arial" w:cs="Arial"/>
          <w:b/>
          <w:sz w:val="20"/>
          <w:szCs w:val="20"/>
        </w:rPr>
      </w:pPr>
      <w:r w:rsidRPr="00661847">
        <w:rPr>
          <w:rFonts w:ascii="Arial" w:hAnsi="Arial" w:cs="Arial"/>
          <w:b/>
          <w:sz w:val="20"/>
          <w:szCs w:val="20"/>
        </w:rPr>
        <w:t>PRIVACY ACT NOTICE</w:t>
      </w:r>
    </w:p>
    <w:p w:rsidR="00984BE5" w:rsidRPr="00661847" w:rsidRDefault="00984BE5" w:rsidP="00984BE5">
      <w:pPr>
        <w:spacing w:after="200" w:line="240" w:lineRule="auto"/>
        <w:rPr>
          <w:rFonts w:ascii="Arial" w:hAnsi="Arial" w:cs="Arial"/>
          <w:sz w:val="20"/>
          <w:szCs w:val="20"/>
        </w:rPr>
      </w:pPr>
      <w:r w:rsidRPr="00661847">
        <w:rPr>
          <w:rFonts w:ascii="Arial" w:hAnsi="Arial" w:cs="Arial"/>
          <w:sz w:val="20"/>
          <w:szCs w:val="20"/>
        </w:rPr>
        <w:t xml:space="preserve">The Commission’s authority for soliciting this information is granted in sections 4a, </w:t>
      </w:r>
      <w:proofErr w:type="gramStart"/>
      <w:r w:rsidRPr="00661847">
        <w:rPr>
          <w:rFonts w:ascii="Arial" w:hAnsi="Arial" w:cs="Arial"/>
          <w:sz w:val="20"/>
          <w:szCs w:val="20"/>
        </w:rPr>
        <w:t>4c(</w:t>
      </w:r>
      <w:proofErr w:type="gramEnd"/>
      <w:r w:rsidRPr="00661847">
        <w:rPr>
          <w:rFonts w:ascii="Arial" w:hAnsi="Arial" w:cs="Arial"/>
          <w:sz w:val="20"/>
          <w:szCs w:val="20"/>
        </w:rPr>
        <w:t>b), 4i</w:t>
      </w:r>
      <w:r w:rsidR="00B22FD6">
        <w:rPr>
          <w:rFonts w:ascii="Arial" w:hAnsi="Arial" w:cs="Arial"/>
          <w:sz w:val="20"/>
          <w:szCs w:val="20"/>
        </w:rPr>
        <w:t>, 4t</w:t>
      </w:r>
      <w:r w:rsidRPr="00661847">
        <w:rPr>
          <w:rFonts w:ascii="Arial" w:hAnsi="Arial" w:cs="Arial"/>
          <w:sz w:val="20"/>
          <w:szCs w:val="20"/>
        </w:rPr>
        <w:t xml:space="preserve"> and 8</w:t>
      </w:r>
      <w:r w:rsidR="00011D02">
        <w:rPr>
          <w:rFonts w:ascii="Arial" w:hAnsi="Arial" w:cs="Arial"/>
          <w:sz w:val="20"/>
          <w:szCs w:val="20"/>
        </w:rPr>
        <w:t>a(5)</w:t>
      </w:r>
      <w:r w:rsidRPr="00661847">
        <w:rPr>
          <w:rFonts w:ascii="Arial" w:hAnsi="Arial" w:cs="Arial"/>
          <w:sz w:val="20"/>
          <w:szCs w:val="20"/>
        </w:rPr>
        <w:t xml:space="preserve"> of the CEA and related regulations (</w:t>
      </w:r>
      <w:r w:rsidRPr="00661847">
        <w:rPr>
          <w:rFonts w:ascii="Arial" w:hAnsi="Arial" w:cs="Arial"/>
          <w:i/>
          <w:sz w:val="20"/>
          <w:szCs w:val="20"/>
        </w:rPr>
        <w:t>see</w:t>
      </w:r>
      <w:r w:rsidRPr="00661847">
        <w:rPr>
          <w:rFonts w:ascii="Arial" w:hAnsi="Arial" w:cs="Arial"/>
          <w:sz w:val="20"/>
          <w:szCs w:val="20"/>
        </w:rPr>
        <w:t xml:space="preserve">, </w:t>
      </w:r>
      <w:r w:rsidRPr="00661847">
        <w:rPr>
          <w:rFonts w:ascii="Arial" w:hAnsi="Arial" w:cs="Arial"/>
          <w:sz w:val="20"/>
          <w:szCs w:val="20"/>
          <w:u w:val="single"/>
        </w:rPr>
        <w:t>e.g.</w:t>
      </w:r>
      <w:r w:rsidRPr="00661847">
        <w:rPr>
          <w:rFonts w:ascii="Arial" w:hAnsi="Arial" w:cs="Arial"/>
          <w:sz w:val="20"/>
          <w:szCs w:val="20"/>
        </w:rPr>
        <w:t>, 17 CFR § 1</w:t>
      </w:r>
      <w:r w:rsidR="000F1300">
        <w:rPr>
          <w:rFonts w:ascii="Arial" w:hAnsi="Arial" w:cs="Arial"/>
          <w:sz w:val="20"/>
          <w:szCs w:val="20"/>
        </w:rPr>
        <w:t>9.00</w:t>
      </w:r>
      <w:r w:rsidRPr="00661847">
        <w:rPr>
          <w:rFonts w:ascii="Arial" w:hAnsi="Arial" w:cs="Arial"/>
          <w:sz w:val="20"/>
          <w:szCs w:val="20"/>
        </w:rPr>
        <w:t>). The information solicited from entities and individuals engaged in activities covered by the CEA is required to be provided to the CFTC, and failure to comply may result in the imposition of criminal or administrative sanctions (</w:t>
      </w:r>
      <w:r w:rsidRPr="00F913D5">
        <w:rPr>
          <w:rFonts w:ascii="Arial" w:hAnsi="Arial" w:cs="Arial"/>
          <w:iCs/>
          <w:sz w:val="20"/>
          <w:szCs w:val="20"/>
          <w:u w:val="single"/>
        </w:rPr>
        <w:t>see</w:t>
      </w:r>
      <w:r w:rsidRPr="00661847">
        <w:rPr>
          <w:rFonts w:ascii="Arial" w:hAnsi="Arial" w:cs="Arial"/>
          <w:sz w:val="20"/>
          <w:szCs w:val="20"/>
        </w:rPr>
        <w:t>,</w:t>
      </w:r>
      <w:r w:rsidRPr="00661847">
        <w:rPr>
          <w:rFonts w:ascii="Arial" w:hAnsi="Arial" w:cs="Arial"/>
          <w:i/>
          <w:iCs/>
          <w:sz w:val="20"/>
          <w:szCs w:val="20"/>
        </w:rPr>
        <w:t xml:space="preserve"> </w:t>
      </w:r>
      <w:r w:rsidRPr="00661847">
        <w:rPr>
          <w:rFonts w:ascii="Arial" w:hAnsi="Arial" w:cs="Arial"/>
          <w:iCs/>
          <w:sz w:val="20"/>
          <w:szCs w:val="20"/>
          <w:u w:val="single"/>
        </w:rPr>
        <w:t>e.g.</w:t>
      </w:r>
      <w:r w:rsidRPr="0066184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20" w:history="1">
        <w:r w:rsidRPr="00661847">
          <w:rPr>
            <w:rFonts w:ascii="Arial" w:hAnsi="Arial" w:cs="Arial"/>
            <w:color w:val="0000FF"/>
            <w:sz w:val="20"/>
            <w:szCs w:val="20"/>
            <w:u w:val="single"/>
          </w:rPr>
          <w:t>www.cftc.gov</w:t>
        </w:r>
      </w:hyperlink>
      <w:r w:rsidRPr="00661847">
        <w:rPr>
          <w:rFonts w:ascii="Arial" w:hAnsi="Arial" w:cs="Arial"/>
          <w:sz w:val="20"/>
          <w:szCs w:val="20"/>
        </w:rPr>
        <w:t>.</w:t>
      </w:r>
    </w:p>
    <w:p w:rsidR="00984BE5" w:rsidRPr="00661847" w:rsidRDefault="00984BE5" w:rsidP="00917863">
      <w:pPr>
        <w:spacing w:after="200" w:line="276" w:lineRule="auto"/>
        <w:rPr>
          <w:rFonts w:ascii="Arial" w:hAnsi="Arial" w:cs="Arial"/>
          <w:b/>
          <w:szCs w:val="20"/>
          <w:u w:val="single"/>
        </w:rPr>
      </w:pPr>
      <w:r w:rsidRPr="00661847">
        <w:rPr>
          <w:rFonts w:ascii="Arial" w:hAnsi="Arial" w:cs="Arial"/>
          <w:b/>
          <w:szCs w:val="20"/>
          <w:u w:val="single"/>
        </w:rPr>
        <w:br w:type="page"/>
      </w:r>
    </w:p>
    <w:p w:rsidR="00984BE5" w:rsidRPr="00661847" w:rsidRDefault="00984BE5" w:rsidP="00984BE5">
      <w:pPr>
        <w:spacing w:after="0" w:line="240" w:lineRule="auto"/>
        <w:jc w:val="center"/>
        <w:rPr>
          <w:rFonts w:ascii="Arial" w:hAnsi="Arial" w:cs="Arial"/>
          <w:b/>
          <w:szCs w:val="20"/>
          <w:u w:val="single"/>
        </w:rPr>
      </w:pPr>
      <w:r w:rsidRPr="00661847">
        <w:rPr>
          <w:rFonts w:ascii="Arial" w:hAnsi="Arial" w:cs="Arial"/>
          <w:b/>
          <w:szCs w:val="20"/>
          <w:u w:val="single"/>
        </w:rPr>
        <w:t>BACKGROUND &amp; INSTRUCTIONS</w:t>
      </w:r>
    </w:p>
    <w:p w:rsidR="00984BE5" w:rsidRPr="00661847" w:rsidRDefault="00984BE5" w:rsidP="00984BE5">
      <w:pPr>
        <w:spacing w:after="0" w:line="240" w:lineRule="auto"/>
        <w:rPr>
          <w:rFonts w:ascii="Arial" w:hAnsi="Arial" w:cs="Arial"/>
          <w:sz w:val="20"/>
          <w:szCs w:val="20"/>
        </w:rPr>
      </w:pPr>
      <w:r w:rsidRPr="00661847">
        <w:rPr>
          <w:rFonts w:ascii="Arial" w:hAnsi="Arial" w:cs="Arial"/>
          <w:sz w:val="20"/>
          <w:szCs w:val="20"/>
        </w:rPr>
        <w:t xml:space="preserve"> </w:t>
      </w:r>
    </w:p>
    <w:p w:rsidR="00984BE5" w:rsidRPr="00661847" w:rsidRDefault="007D65BE" w:rsidP="00984BE5">
      <w:pPr>
        <w:spacing w:after="0" w:line="276" w:lineRule="auto"/>
        <w:rPr>
          <w:rFonts w:ascii="Arial" w:hAnsi="Arial" w:cs="Arial"/>
          <w:sz w:val="20"/>
          <w:szCs w:val="20"/>
        </w:rPr>
      </w:pPr>
      <w:r w:rsidRPr="00661847">
        <w:rPr>
          <w:rFonts w:ascii="Arial" w:hAnsi="Arial" w:cs="Arial"/>
          <w:sz w:val="20"/>
          <w:szCs w:val="20"/>
        </w:rPr>
        <w:t xml:space="preserve">17 CFR § </w:t>
      </w:r>
      <w:r>
        <w:rPr>
          <w:rFonts w:ascii="Arial" w:hAnsi="Arial" w:cs="Arial"/>
          <w:sz w:val="20"/>
          <w:szCs w:val="20"/>
        </w:rPr>
        <w:t>19.00</w:t>
      </w:r>
      <w:r w:rsidRPr="00661847">
        <w:rPr>
          <w:rFonts w:ascii="Arial" w:hAnsi="Arial" w:cs="Arial"/>
          <w:sz w:val="20"/>
          <w:szCs w:val="20"/>
        </w:rPr>
        <w:t xml:space="preserve">(a) requires each </w:t>
      </w:r>
      <w:r>
        <w:rPr>
          <w:rFonts w:ascii="Arial" w:hAnsi="Arial" w:cs="Arial"/>
          <w:sz w:val="20"/>
          <w:szCs w:val="20"/>
        </w:rPr>
        <w:t>person subject to the provisions of this paragraph to report its cash positions</w:t>
      </w:r>
      <w:r w:rsidRPr="00661847">
        <w:t xml:space="preserve"> </w:t>
      </w:r>
      <w:r>
        <w:rPr>
          <w:rFonts w:ascii="Arial" w:hAnsi="Arial" w:cs="Arial"/>
          <w:sz w:val="20"/>
          <w:szCs w:val="20"/>
        </w:rPr>
        <w:t>to the Commission by filing series ’04 reports</w:t>
      </w:r>
      <w:r w:rsidRPr="00661847">
        <w:rPr>
          <w:rFonts w:ascii="Arial" w:hAnsi="Arial" w:cs="Arial"/>
          <w:sz w:val="20"/>
          <w:szCs w:val="20"/>
        </w:rPr>
        <w:t>.  17 CFR § 1</w:t>
      </w:r>
      <w:r>
        <w:rPr>
          <w:rFonts w:ascii="Arial" w:hAnsi="Arial" w:cs="Arial"/>
          <w:sz w:val="20"/>
          <w:szCs w:val="20"/>
        </w:rPr>
        <w:t>9.00</w:t>
      </w:r>
      <w:r w:rsidRPr="00661847">
        <w:rPr>
          <w:rFonts w:ascii="Arial" w:hAnsi="Arial" w:cs="Arial"/>
          <w:sz w:val="20"/>
          <w:szCs w:val="20"/>
        </w:rPr>
        <w:t xml:space="preserve">(b) </w:t>
      </w:r>
      <w:r>
        <w:rPr>
          <w:rFonts w:ascii="Arial" w:hAnsi="Arial" w:cs="Arial"/>
          <w:sz w:val="20"/>
          <w:szCs w:val="20"/>
        </w:rPr>
        <w:t xml:space="preserve">specifies the manner of reporting on Form ’04 series.  </w:t>
      </w:r>
      <w:r w:rsidRPr="00661847">
        <w:rPr>
          <w:rFonts w:ascii="Arial" w:hAnsi="Arial" w:cs="Arial"/>
          <w:sz w:val="20"/>
          <w:szCs w:val="20"/>
        </w:rPr>
        <w:t xml:space="preserve">17 CFR § </w:t>
      </w:r>
      <w:r>
        <w:rPr>
          <w:rFonts w:ascii="Arial" w:hAnsi="Arial" w:cs="Arial"/>
          <w:sz w:val="20"/>
          <w:szCs w:val="20"/>
        </w:rPr>
        <w:t>19.01(a</w:t>
      </w:r>
      <w:proofErr w:type="gramStart"/>
      <w:r>
        <w:rPr>
          <w:rFonts w:ascii="Arial" w:hAnsi="Arial" w:cs="Arial"/>
          <w:sz w:val="20"/>
          <w:szCs w:val="20"/>
        </w:rPr>
        <w:t>)(</w:t>
      </w:r>
      <w:proofErr w:type="gramEnd"/>
      <w:r>
        <w:rPr>
          <w:rFonts w:ascii="Arial" w:hAnsi="Arial" w:cs="Arial"/>
          <w:sz w:val="20"/>
          <w:szCs w:val="20"/>
        </w:rPr>
        <w:t>3) specifies the information</w:t>
      </w:r>
      <w:r w:rsidRPr="00661847">
        <w:rPr>
          <w:rFonts w:ascii="Arial" w:hAnsi="Arial" w:cs="Arial"/>
          <w:sz w:val="20"/>
          <w:szCs w:val="20"/>
        </w:rPr>
        <w:t xml:space="preserve"> require</w:t>
      </w:r>
      <w:r>
        <w:rPr>
          <w:rFonts w:ascii="Arial" w:hAnsi="Arial" w:cs="Arial"/>
          <w:sz w:val="20"/>
          <w:szCs w:val="20"/>
        </w:rPr>
        <w:t>d</w:t>
      </w:r>
      <w:r w:rsidRPr="00661847">
        <w:rPr>
          <w:rFonts w:ascii="Arial" w:hAnsi="Arial" w:cs="Arial"/>
          <w:sz w:val="20"/>
          <w:szCs w:val="20"/>
        </w:rPr>
        <w:t xml:space="preserve"> </w:t>
      </w:r>
      <w:r>
        <w:rPr>
          <w:rFonts w:ascii="Arial" w:hAnsi="Arial" w:cs="Arial"/>
          <w:sz w:val="20"/>
          <w:szCs w:val="20"/>
        </w:rPr>
        <w:t xml:space="preserve">on Form </w:t>
      </w:r>
      <w:r w:rsidR="000F1300">
        <w:rPr>
          <w:rFonts w:ascii="Arial" w:hAnsi="Arial" w:cs="Arial"/>
          <w:sz w:val="20"/>
          <w:szCs w:val="20"/>
        </w:rPr>
        <w:t>6</w:t>
      </w:r>
      <w:r>
        <w:rPr>
          <w:rFonts w:ascii="Arial" w:hAnsi="Arial" w:cs="Arial"/>
          <w:sz w:val="20"/>
          <w:szCs w:val="20"/>
        </w:rPr>
        <w:t>04</w:t>
      </w:r>
      <w:r w:rsidRPr="00661847">
        <w:rPr>
          <w:rFonts w:ascii="Arial" w:hAnsi="Arial" w:cs="Arial"/>
          <w:sz w:val="20"/>
          <w:szCs w:val="20"/>
        </w:rPr>
        <w:t xml:space="preserve">. 17 CFR § </w:t>
      </w:r>
      <w:r>
        <w:rPr>
          <w:rFonts w:ascii="Arial" w:hAnsi="Arial" w:cs="Arial"/>
          <w:sz w:val="20"/>
          <w:szCs w:val="20"/>
        </w:rPr>
        <w:t>19.01 (b) (1) specifies the frequency (</w:t>
      </w:r>
      <w:r w:rsidRPr="007D65BE">
        <w:rPr>
          <w:rFonts w:ascii="Arial" w:hAnsi="Arial" w:cs="Arial"/>
          <w:b/>
          <w:sz w:val="20"/>
          <w:szCs w:val="20"/>
        </w:rPr>
        <w:t>monthly</w:t>
      </w:r>
      <w:r>
        <w:rPr>
          <w:rFonts w:ascii="Arial" w:hAnsi="Arial" w:cs="Arial"/>
          <w:sz w:val="20"/>
          <w:szCs w:val="20"/>
        </w:rPr>
        <w:t>), the as of report date (close of business on the last Friday of the month), and the time (9 a.m. Eastern Time on the third business day following the date of the report) for filing the reports pursuant to § 19.00(a</w:t>
      </w:r>
      <w:proofErr w:type="gramStart"/>
      <w:r>
        <w:rPr>
          <w:rFonts w:ascii="Arial" w:hAnsi="Arial" w:cs="Arial"/>
          <w:sz w:val="20"/>
          <w:szCs w:val="20"/>
        </w:rPr>
        <w:t>)(</w:t>
      </w:r>
      <w:proofErr w:type="gramEnd"/>
      <w:r>
        <w:rPr>
          <w:rFonts w:ascii="Arial" w:hAnsi="Arial" w:cs="Arial"/>
          <w:sz w:val="20"/>
          <w:szCs w:val="20"/>
        </w:rPr>
        <w:t>1)(ii)(A) for</w:t>
      </w:r>
      <w:r w:rsidR="004A2CA6">
        <w:rPr>
          <w:rFonts w:ascii="Arial" w:hAnsi="Arial" w:cs="Arial"/>
          <w:sz w:val="20"/>
          <w:szCs w:val="20"/>
        </w:rPr>
        <w:t xml:space="preserve"> </w:t>
      </w:r>
      <w:r>
        <w:rPr>
          <w:rFonts w:ascii="Arial" w:hAnsi="Arial" w:cs="Arial"/>
          <w:sz w:val="20"/>
          <w:szCs w:val="20"/>
        </w:rPr>
        <w:t xml:space="preserve">pass-through swaps </w:t>
      </w:r>
      <w:r w:rsidR="004A2CA6">
        <w:rPr>
          <w:rFonts w:ascii="Arial" w:hAnsi="Arial" w:cs="Arial"/>
          <w:sz w:val="20"/>
          <w:szCs w:val="20"/>
        </w:rPr>
        <w:t>with non-referenced-contract swap offset</w:t>
      </w:r>
      <w:r>
        <w:rPr>
          <w:rFonts w:ascii="Arial" w:hAnsi="Arial" w:cs="Arial"/>
          <w:sz w:val="20"/>
          <w:szCs w:val="20"/>
        </w:rPr>
        <w:t xml:space="preserve">. </w:t>
      </w:r>
      <w:r w:rsidR="004A2CA6" w:rsidRPr="00661847">
        <w:rPr>
          <w:rFonts w:ascii="Arial" w:hAnsi="Arial" w:cs="Arial"/>
          <w:sz w:val="20"/>
          <w:szCs w:val="20"/>
        </w:rPr>
        <w:t xml:space="preserve">CFR § </w:t>
      </w:r>
      <w:r w:rsidR="004A2CA6">
        <w:rPr>
          <w:rFonts w:ascii="Arial" w:hAnsi="Arial" w:cs="Arial"/>
          <w:sz w:val="20"/>
          <w:szCs w:val="20"/>
        </w:rPr>
        <w:t>19.01(b</w:t>
      </w:r>
      <w:proofErr w:type="gramStart"/>
      <w:r w:rsidR="004A2CA6">
        <w:rPr>
          <w:rFonts w:ascii="Arial" w:hAnsi="Arial" w:cs="Arial"/>
          <w:sz w:val="20"/>
          <w:szCs w:val="20"/>
        </w:rPr>
        <w:t>)(</w:t>
      </w:r>
      <w:proofErr w:type="gramEnd"/>
      <w:r w:rsidR="004A2CA6">
        <w:rPr>
          <w:rFonts w:ascii="Arial" w:hAnsi="Arial" w:cs="Arial"/>
          <w:sz w:val="20"/>
          <w:szCs w:val="20"/>
        </w:rPr>
        <w:t>2) specifies the frequency (</w:t>
      </w:r>
      <w:r w:rsidR="004A2CA6" w:rsidRPr="007D65BE">
        <w:rPr>
          <w:rFonts w:ascii="Arial" w:hAnsi="Arial" w:cs="Arial"/>
          <w:b/>
          <w:sz w:val="20"/>
          <w:szCs w:val="20"/>
        </w:rPr>
        <w:t>each day during the spot month</w:t>
      </w:r>
      <w:r w:rsidR="004A2CA6">
        <w:rPr>
          <w:rFonts w:ascii="Arial" w:hAnsi="Arial" w:cs="Arial"/>
          <w:sz w:val="20"/>
          <w:szCs w:val="20"/>
        </w:rPr>
        <w:t xml:space="preserve">), the as of report date (close of business for each day during the spot month), and the time (9 a.m. Eastern Time on the next business day) for filing the Form 604 spot-month swap offset reports pursuant to § 19.00(a)(1)(ii)(B) for pass-through swaps with spot-month swap offset. </w:t>
      </w:r>
      <w:r w:rsidRPr="00661847">
        <w:rPr>
          <w:rFonts w:ascii="Arial" w:hAnsi="Arial" w:cs="Arial"/>
          <w:sz w:val="20"/>
          <w:szCs w:val="20"/>
        </w:rPr>
        <w:t xml:space="preserve"> As appropriate, please follow the instructions below to generate and submit the required report or filing.  Unless the context requires otherwise, the terms used herein shall have the same meaning as ascribed in parts 15 to 21 of the Commission’s regulations. </w:t>
      </w:r>
      <w:r w:rsidR="00984BE5" w:rsidRPr="00661847">
        <w:rPr>
          <w:rFonts w:ascii="Arial" w:hAnsi="Arial" w:cs="Arial"/>
          <w:sz w:val="20"/>
          <w:szCs w:val="20"/>
        </w:rPr>
        <w:t xml:space="preserve">.  </w:t>
      </w:r>
    </w:p>
    <w:p w:rsidR="00984BE5" w:rsidRPr="00661847" w:rsidRDefault="007D65BE" w:rsidP="00984BE5">
      <w:pPr>
        <w:spacing w:after="0" w:line="240" w:lineRule="auto"/>
        <w:rPr>
          <w:rFonts w:ascii="Arial" w:hAnsi="Arial" w:cs="Arial"/>
          <w:b/>
          <w:i/>
          <w:sz w:val="20"/>
          <w:szCs w:val="20"/>
        </w:rPr>
      </w:pPr>
      <w:r>
        <w:rPr>
          <w:rFonts w:ascii="Arial" w:hAnsi="Arial" w:cs="Arial"/>
          <w:b/>
          <w:i/>
          <w:sz w:val="20"/>
          <w:szCs w:val="20"/>
        </w:rPr>
        <w:t>Complete Form 604</w:t>
      </w:r>
      <w:r w:rsidR="00984BE5" w:rsidRPr="00661847">
        <w:rPr>
          <w:rFonts w:ascii="Arial" w:hAnsi="Arial" w:cs="Arial"/>
          <w:b/>
          <w:i/>
          <w:sz w:val="20"/>
          <w:szCs w:val="20"/>
        </w:rPr>
        <w:t xml:space="preserve"> as follows:</w:t>
      </w:r>
    </w:p>
    <w:p w:rsidR="004A2CA6" w:rsidRPr="00661847" w:rsidRDefault="004A2CA6" w:rsidP="004A2CA6">
      <w:pPr>
        <w:spacing w:after="0" w:line="240" w:lineRule="auto"/>
        <w:ind w:left="4320" w:hanging="3600"/>
        <w:rPr>
          <w:rFonts w:ascii="Arial" w:hAnsi="Arial" w:cs="Arial"/>
          <w:sz w:val="20"/>
          <w:szCs w:val="20"/>
        </w:rPr>
      </w:pPr>
      <w:proofErr w:type="gramStart"/>
      <w:r>
        <w:rPr>
          <w:rFonts w:ascii="Arial" w:hAnsi="Arial" w:cs="Arial"/>
          <w:sz w:val="20"/>
          <w:szCs w:val="20"/>
        </w:rPr>
        <w:t>General &amp;</w:t>
      </w:r>
      <w:proofErr w:type="gramEnd"/>
      <w:r>
        <w:rPr>
          <w:rFonts w:ascii="Arial" w:hAnsi="Arial" w:cs="Arial"/>
          <w:sz w:val="20"/>
          <w:szCs w:val="20"/>
        </w:rPr>
        <w:t xml:space="preserve"> Identifying Information</w:t>
      </w:r>
      <w:r w:rsidRPr="00661847">
        <w:rPr>
          <w:rFonts w:ascii="Arial" w:hAnsi="Arial" w:cs="Arial"/>
          <w:sz w:val="20"/>
          <w:szCs w:val="20"/>
        </w:rPr>
        <w:t>:</w:t>
      </w:r>
      <w:r w:rsidRPr="00661847">
        <w:rPr>
          <w:rFonts w:ascii="Arial" w:hAnsi="Arial" w:cs="Arial"/>
          <w:sz w:val="20"/>
          <w:szCs w:val="20"/>
        </w:rPr>
        <w:tab/>
        <w:t>All filers.</w:t>
      </w:r>
    </w:p>
    <w:p w:rsidR="004A2CA6"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Section </w:t>
      </w:r>
      <w:r w:rsidRPr="00661847">
        <w:rPr>
          <w:rFonts w:ascii="Arial" w:hAnsi="Arial" w:cs="Arial"/>
          <w:sz w:val="20"/>
          <w:szCs w:val="20"/>
        </w:rPr>
        <w:t>A:</w:t>
      </w:r>
      <w:r w:rsidRPr="00661847">
        <w:rPr>
          <w:rFonts w:ascii="Arial" w:hAnsi="Arial" w:cs="Arial"/>
          <w:sz w:val="20"/>
          <w:szCs w:val="20"/>
        </w:rPr>
        <w:tab/>
      </w:r>
      <w:r>
        <w:rPr>
          <w:rFonts w:ascii="Arial" w:hAnsi="Arial" w:cs="Arial"/>
          <w:sz w:val="20"/>
          <w:szCs w:val="20"/>
        </w:rPr>
        <w:t xml:space="preserve">Complete for </w:t>
      </w:r>
      <w:r w:rsidR="00E53215">
        <w:rPr>
          <w:rFonts w:ascii="Arial" w:hAnsi="Arial" w:cs="Arial"/>
          <w:sz w:val="20"/>
          <w:szCs w:val="20"/>
        </w:rPr>
        <w:t>Non-referenced contract swap offset</w:t>
      </w:r>
    </w:p>
    <w:p w:rsidR="004A2CA6"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    Date</w:t>
      </w:r>
      <w:r>
        <w:rPr>
          <w:rFonts w:ascii="Arial" w:hAnsi="Arial" w:cs="Arial"/>
          <w:sz w:val="20"/>
          <w:szCs w:val="20"/>
        </w:rPr>
        <w:tab/>
        <w:t>As of date for reported position</w:t>
      </w:r>
    </w:p>
    <w:p w:rsidR="004A2CA6" w:rsidRDefault="004A2CA6" w:rsidP="0085636C">
      <w:pPr>
        <w:spacing w:after="0" w:line="240" w:lineRule="auto"/>
        <w:ind w:left="4320" w:hanging="3600"/>
        <w:rPr>
          <w:rFonts w:ascii="Arial" w:hAnsi="Arial" w:cs="Arial"/>
          <w:sz w:val="20"/>
          <w:szCs w:val="20"/>
        </w:rPr>
      </w:pPr>
      <w:r>
        <w:rPr>
          <w:rFonts w:ascii="Arial" w:hAnsi="Arial" w:cs="Arial"/>
          <w:sz w:val="20"/>
          <w:szCs w:val="20"/>
        </w:rPr>
        <w:t xml:space="preserve">    </w:t>
      </w:r>
      <w:r w:rsidR="0085636C">
        <w:rPr>
          <w:rFonts w:ascii="Arial" w:hAnsi="Arial" w:cs="Arial"/>
          <w:sz w:val="20"/>
          <w:szCs w:val="20"/>
        </w:rPr>
        <w:t>Non-referenced contract</w:t>
      </w:r>
      <w:r w:rsidRPr="00661847">
        <w:rPr>
          <w:rFonts w:ascii="Arial" w:hAnsi="Arial" w:cs="Arial"/>
          <w:sz w:val="20"/>
          <w:szCs w:val="20"/>
        </w:rPr>
        <w:t xml:space="preserve"> </w:t>
      </w:r>
      <w:r>
        <w:rPr>
          <w:rFonts w:ascii="Arial" w:hAnsi="Arial" w:cs="Arial"/>
          <w:sz w:val="20"/>
          <w:szCs w:val="20"/>
        </w:rPr>
        <w:tab/>
      </w:r>
      <w:r w:rsidR="0085636C" w:rsidRPr="0085636C">
        <w:rPr>
          <w:rFonts w:ascii="Arial" w:hAnsi="Arial" w:cs="Arial"/>
          <w:sz w:val="20"/>
          <w:szCs w:val="20"/>
        </w:rPr>
        <w:t>Underlying Commodity or Commodity Reference Price that is not a Referenced Contract (RC)</w:t>
      </w:r>
      <w:r w:rsidR="0085636C">
        <w:rPr>
          <w:rFonts w:ascii="Arial" w:hAnsi="Arial" w:cs="Arial"/>
          <w:sz w:val="20"/>
          <w:szCs w:val="20"/>
        </w:rPr>
        <w:t xml:space="preserve"> - § 19.01(a</w:t>
      </w:r>
      <w:proofErr w:type="gramStart"/>
      <w:r w:rsidR="0085636C">
        <w:rPr>
          <w:rFonts w:ascii="Arial" w:hAnsi="Arial" w:cs="Arial"/>
          <w:sz w:val="20"/>
          <w:szCs w:val="20"/>
        </w:rPr>
        <w:t>)(</w:t>
      </w:r>
      <w:proofErr w:type="gramEnd"/>
      <w:r w:rsidR="0085636C">
        <w:rPr>
          <w:rFonts w:ascii="Arial" w:hAnsi="Arial" w:cs="Arial"/>
          <w:sz w:val="20"/>
          <w:szCs w:val="20"/>
        </w:rPr>
        <w:t>2)(i)(A)</w:t>
      </w:r>
    </w:p>
    <w:p w:rsidR="00D40A65" w:rsidRDefault="00D40A65" w:rsidP="0085636C">
      <w:pPr>
        <w:spacing w:after="0" w:line="240" w:lineRule="auto"/>
        <w:ind w:left="4320" w:hanging="3600"/>
        <w:rPr>
          <w:rFonts w:ascii="Arial" w:hAnsi="Arial" w:cs="Arial"/>
          <w:sz w:val="20"/>
          <w:szCs w:val="20"/>
        </w:rPr>
      </w:pPr>
      <w:r>
        <w:rPr>
          <w:rFonts w:ascii="Arial" w:hAnsi="Arial" w:cs="Arial"/>
          <w:sz w:val="20"/>
          <w:szCs w:val="20"/>
        </w:rPr>
        <w:t xml:space="preserve">    CRFC</w:t>
      </w:r>
      <w:r>
        <w:rPr>
          <w:rFonts w:ascii="Arial" w:hAnsi="Arial" w:cs="Arial"/>
          <w:sz w:val="20"/>
          <w:szCs w:val="20"/>
        </w:rPr>
        <w:tab/>
        <w:t>Corresponding Core Referenced Futures Contract</w:t>
      </w:r>
    </w:p>
    <w:p w:rsidR="004A2CA6" w:rsidRDefault="004A2CA6" w:rsidP="007C3626">
      <w:pPr>
        <w:spacing w:after="0" w:line="240" w:lineRule="auto"/>
        <w:ind w:left="4320" w:hanging="3600"/>
        <w:rPr>
          <w:rFonts w:ascii="Arial" w:hAnsi="Arial" w:cs="Arial"/>
          <w:sz w:val="20"/>
          <w:szCs w:val="20"/>
        </w:rPr>
      </w:pPr>
      <w:r>
        <w:rPr>
          <w:rFonts w:ascii="Arial" w:hAnsi="Arial" w:cs="Arial"/>
          <w:sz w:val="20"/>
          <w:szCs w:val="20"/>
        </w:rPr>
        <w:t xml:space="preserve">    </w:t>
      </w:r>
      <w:r w:rsidR="007C3626">
        <w:rPr>
          <w:rFonts w:ascii="Arial" w:hAnsi="Arial" w:cs="Arial"/>
          <w:sz w:val="20"/>
          <w:szCs w:val="20"/>
        </w:rPr>
        <w:t>Applicable Clearing Identifier</w:t>
      </w:r>
      <w:r>
        <w:rPr>
          <w:rFonts w:ascii="Arial" w:hAnsi="Arial" w:cs="Arial"/>
          <w:sz w:val="20"/>
          <w:szCs w:val="20"/>
        </w:rPr>
        <w:tab/>
      </w:r>
      <w:r w:rsidR="007C3626">
        <w:rPr>
          <w:rFonts w:ascii="Arial" w:hAnsi="Arial" w:cs="Arial"/>
          <w:sz w:val="20"/>
          <w:szCs w:val="20"/>
        </w:rPr>
        <w:t>§ 19.01(a</w:t>
      </w:r>
      <w:proofErr w:type="gramStart"/>
      <w:r w:rsidR="007C3626">
        <w:rPr>
          <w:rFonts w:ascii="Arial" w:hAnsi="Arial" w:cs="Arial"/>
          <w:sz w:val="20"/>
          <w:szCs w:val="20"/>
        </w:rPr>
        <w:t>)(</w:t>
      </w:r>
      <w:proofErr w:type="gramEnd"/>
      <w:r w:rsidR="007C3626">
        <w:rPr>
          <w:rFonts w:ascii="Arial" w:hAnsi="Arial" w:cs="Arial"/>
          <w:sz w:val="20"/>
          <w:szCs w:val="20"/>
        </w:rPr>
        <w:t>2)(i)(B)</w:t>
      </w:r>
    </w:p>
    <w:p w:rsidR="0085636C"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    </w:t>
      </w:r>
      <w:r w:rsidR="0085636C">
        <w:rPr>
          <w:rFonts w:ascii="Arial" w:hAnsi="Arial" w:cs="Arial"/>
          <w:sz w:val="20"/>
          <w:szCs w:val="20"/>
        </w:rPr>
        <w:t>Commodity Quantity Unit – CQU</w:t>
      </w:r>
      <w:r w:rsidR="0085636C">
        <w:rPr>
          <w:rFonts w:ascii="Arial" w:hAnsi="Arial" w:cs="Arial"/>
          <w:sz w:val="20"/>
          <w:szCs w:val="20"/>
        </w:rPr>
        <w:tab/>
        <w:t>Unit of Measurement for Commodity</w:t>
      </w:r>
    </w:p>
    <w:p w:rsidR="004A2CA6" w:rsidRDefault="0085636C" w:rsidP="004A2CA6">
      <w:pPr>
        <w:spacing w:after="0" w:line="240" w:lineRule="auto"/>
        <w:ind w:left="4320" w:hanging="3600"/>
        <w:rPr>
          <w:rFonts w:ascii="Arial" w:hAnsi="Arial" w:cs="Arial"/>
          <w:sz w:val="20"/>
          <w:szCs w:val="20"/>
        </w:rPr>
      </w:pPr>
      <w:r>
        <w:rPr>
          <w:rFonts w:ascii="Arial" w:hAnsi="Arial" w:cs="Arial"/>
          <w:sz w:val="20"/>
          <w:szCs w:val="20"/>
        </w:rPr>
        <w:t xml:space="preserve">    </w:t>
      </w:r>
      <w:r w:rsidR="007C3626">
        <w:rPr>
          <w:rFonts w:ascii="Arial" w:hAnsi="Arial" w:cs="Arial"/>
          <w:sz w:val="20"/>
          <w:szCs w:val="20"/>
        </w:rPr>
        <w:t>Notional Quantity</w:t>
      </w:r>
      <w:r w:rsidR="004A2CA6">
        <w:rPr>
          <w:rFonts w:ascii="Arial" w:hAnsi="Arial" w:cs="Arial"/>
          <w:sz w:val="20"/>
          <w:szCs w:val="20"/>
        </w:rPr>
        <w:tab/>
      </w:r>
      <w:r w:rsidR="007C3626">
        <w:rPr>
          <w:rFonts w:ascii="Arial" w:hAnsi="Arial" w:cs="Arial"/>
          <w:sz w:val="20"/>
          <w:szCs w:val="20"/>
        </w:rPr>
        <w:t>§ 19.01(a</w:t>
      </w:r>
      <w:proofErr w:type="gramStart"/>
      <w:r w:rsidR="007C3626">
        <w:rPr>
          <w:rFonts w:ascii="Arial" w:hAnsi="Arial" w:cs="Arial"/>
          <w:sz w:val="20"/>
          <w:szCs w:val="20"/>
        </w:rPr>
        <w:t>)(</w:t>
      </w:r>
      <w:proofErr w:type="gramEnd"/>
      <w:r w:rsidR="007C3626">
        <w:rPr>
          <w:rFonts w:ascii="Arial" w:hAnsi="Arial" w:cs="Arial"/>
          <w:sz w:val="20"/>
          <w:szCs w:val="20"/>
        </w:rPr>
        <w:t>2)(i)(C)</w:t>
      </w:r>
      <w:r>
        <w:rPr>
          <w:rFonts w:ascii="Arial" w:hAnsi="Arial" w:cs="Arial"/>
          <w:sz w:val="20"/>
          <w:szCs w:val="20"/>
        </w:rPr>
        <w:t xml:space="preserve"> in CQU</w:t>
      </w:r>
    </w:p>
    <w:p w:rsidR="004A2CA6"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    </w:t>
      </w:r>
      <w:r w:rsidR="007C3626">
        <w:rPr>
          <w:rFonts w:ascii="Arial" w:hAnsi="Arial" w:cs="Arial"/>
          <w:sz w:val="20"/>
          <w:szCs w:val="20"/>
        </w:rPr>
        <w:t>Position in FE in CRFC</w:t>
      </w:r>
      <w:r>
        <w:rPr>
          <w:rFonts w:ascii="Arial" w:hAnsi="Arial" w:cs="Arial"/>
          <w:sz w:val="20"/>
          <w:szCs w:val="20"/>
        </w:rPr>
        <w:tab/>
      </w:r>
      <w:r w:rsidR="007C3626">
        <w:rPr>
          <w:rFonts w:ascii="Arial" w:hAnsi="Arial" w:cs="Arial"/>
          <w:sz w:val="20"/>
          <w:szCs w:val="20"/>
        </w:rPr>
        <w:t>§ 19.01(a</w:t>
      </w:r>
      <w:proofErr w:type="gramStart"/>
      <w:r w:rsidR="007C3626">
        <w:rPr>
          <w:rFonts w:ascii="Arial" w:hAnsi="Arial" w:cs="Arial"/>
          <w:sz w:val="20"/>
          <w:szCs w:val="20"/>
        </w:rPr>
        <w:t>)(</w:t>
      </w:r>
      <w:proofErr w:type="gramEnd"/>
      <w:r w:rsidR="007C3626">
        <w:rPr>
          <w:rFonts w:ascii="Arial" w:hAnsi="Arial" w:cs="Arial"/>
          <w:sz w:val="20"/>
          <w:szCs w:val="20"/>
        </w:rPr>
        <w:t>2)(i)(D), gross long or short positions</w:t>
      </w:r>
    </w:p>
    <w:p w:rsidR="004A2CA6"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    </w:t>
      </w:r>
      <w:r w:rsidR="007C3626">
        <w:rPr>
          <w:rFonts w:ascii="Arial" w:hAnsi="Arial" w:cs="Arial"/>
          <w:sz w:val="20"/>
          <w:szCs w:val="20"/>
        </w:rPr>
        <w:t>Position in RC for offsetting risk</w:t>
      </w:r>
      <w:r>
        <w:rPr>
          <w:rFonts w:ascii="Arial" w:hAnsi="Arial" w:cs="Arial"/>
          <w:sz w:val="20"/>
          <w:szCs w:val="20"/>
        </w:rPr>
        <w:tab/>
      </w:r>
      <w:r w:rsidR="007C3626">
        <w:rPr>
          <w:rFonts w:ascii="Arial" w:hAnsi="Arial" w:cs="Arial"/>
          <w:sz w:val="20"/>
          <w:szCs w:val="20"/>
        </w:rPr>
        <w:t>§ 19.01(a</w:t>
      </w:r>
      <w:proofErr w:type="gramStart"/>
      <w:r w:rsidR="007C3626">
        <w:rPr>
          <w:rFonts w:ascii="Arial" w:hAnsi="Arial" w:cs="Arial"/>
          <w:sz w:val="20"/>
          <w:szCs w:val="20"/>
        </w:rPr>
        <w:t>)(</w:t>
      </w:r>
      <w:proofErr w:type="gramEnd"/>
      <w:r w:rsidR="007C3626">
        <w:rPr>
          <w:rFonts w:ascii="Arial" w:hAnsi="Arial" w:cs="Arial"/>
          <w:sz w:val="20"/>
          <w:szCs w:val="20"/>
        </w:rPr>
        <w:t>2)(i)(E), gross long or short positions</w:t>
      </w:r>
    </w:p>
    <w:p w:rsidR="004A2CA6" w:rsidRDefault="004A2CA6" w:rsidP="004A2CA6">
      <w:pPr>
        <w:spacing w:after="0" w:line="240" w:lineRule="auto"/>
        <w:ind w:left="4320" w:hanging="3600"/>
        <w:rPr>
          <w:rFonts w:ascii="Arial" w:hAnsi="Arial" w:cs="Arial"/>
          <w:sz w:val="20"/>
          <w:szCs w:val="20"/>
        </w:rPr>
      </w:pPr>
      <w:r w:rsidRPr="00661847">
        <w:rPr>
          <w:rFonts w:ascii="Arial" w:hAnsi="Arial" w:cs="Arial"/>
          <w:sz w:val="20"/>
          <w:szCs w:val="20"/>
        </w:rPr>
        <w:t xml:space="preserve">Section </w:t>
      </w:r>
      <w:r>
        <w:rPr>
          <w:rFonts w:ascii="Arial" w:hAnsi="Arial" w:cs="Arial"/>
          <w:sz w:val="20"/>
          <w:szCs w:val="20"/>
        </w:rPr>
        <w:t>B</w:t>
      </w:r>
      <w:r w:rsidRPr="00661847">
        <w:rPr>
          <w:rFonts w:ascii="Arial" w:hAnsi="Arial" w:cs="Arial"/>
          <w:sz w:val="20"/>
          <w:szCs w:val="20"/>
        </w:rPr>
        <w:t>:</w:t>
      </w:r>
      <w:r w:rsidRPr="00661847">
        <w:rPr>
          <w:rFonts w:ascii="Arial" w:hAnsi="Arial" w:cs="Arial"/>
          <w:sz w:val="20"/>
          <w:szCs w:val="20"/>
        </w:rPr>
        <w:tab/>
      </w:r>
      <w:r>
        <w:rPr>
          <w:rFonts w:ascii="Arial" w:hAnsi="Arial" w:cs="Arial"/>
          <w:sz w:val="20"/>
          <w:szCs w:val="20"/>
        </w:rPr>
        <w:t xml:space="preserve">Complete for </w:t>
      </w:r>
      <w:r w:rsidR="00E53215">
        <w:rPr>
          <w:rFonts w:ascii="Arial" w:hAnsi="Arial" w:cs="Arial"/>
          <w:sz w:val="20"/>
          <w:szCs w:val="20"/>
        </w:rPr>
        <w:t>S</w:t>
      </w:r>
      <w:r w:rsidR="00DD2275">
        <w:rPr>
          <w:rFonts w:ascii="Arial" w:hAnsi="Arial" w:cs="Arial"/>
          <w:sz w:val="20"/>
          <w:szCs w:val="20"/>
        </w:rPr>
        <w:t>pot</w:t>
      </w:r>
      <w:r w:rsidR="00E53215">
        <w:rPr>
          <w:rFonts w:ascii="Arial" w:hAnsi="Arial" w:cs="Arial"/>
          <w:sz w:val="20"/>
          <w:szCs w:val="20"/>
        </w:rPr>
        <w:t>-month swap offset</w:t>
      </w:r>
    </w:p>
    <w:p w:rsidR="004A2CA6"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    Date</w:t>
      </w:r>
      <w:r>
        <w:rPr>
          <w:rFonts w:ascii="Arial" w:hAnsi="Arial" w:cs="Arial"/>
          <w:sz w:val="20"/>
          <w:szCs w:val="20"/>
        </w:rPr>
        <w:tab/>
        <w:t>As of date for reported position</w:t>
      </w:r>
    </w:p>
    <w:p w:rsidR="00DD2275" w:rsidRDefault="004A2CA6" w:rsidP="00DD2275">
      <w:pPr>
        <w:spacing w:after="0" w:line="240" w:lineRule="auto"/>
        <w:ind w:left="4320" w:hanging="3600"/>
        <w:rPr>
          <w:rFonts w:ascii="Arial" w:hAnsi="Arial" w:cs="Arial"/>
          <w:sz w:val="20"/>
          <w:szCs w:val="20"/>
        </w:rPr>
      </w:pPr>
      <w:r>
        <w:rPr>
          <w:rFonts w:ascii="Arial" w:hAnsi="Arial" w:cs="Arial"/>
          <w:sz w:val="20"/>
          <w:szCs w:val="20"/>
        </w:rPr>
        <w:t xml:space="preserve">    </w:t>
      </w:r>
      <w:r w:rsidR="00DD2275">
        <w:rPr>
          <w:rFonts w:ascii="Arial" w:hAnsi="Arial" w:cs="Arial"/>
          <w:sz w:val="20"/>
          <w:szCs w:val="20"/>
        </w:rPr>
        <w:t>Non-referenced contract</w:t>
      </w:r>
      <w:r w:rsidR="00DD2275" w:rsidRPr="00661847">
        <w:rPr>
          <w:rFonts w:ascii="Arial" w:hAnsi="Arial" w:cs="Arial"/>
          <w:sz w:val="20"/>
          <w:szCs w:val="20"/>
        </w:rPr>
        <w:t xml:space="preserve"> </w:t>
      </w:r>
      <w:r w:rsidR="00DD2275">
        <w:rPr>
          <w:rFonts w:ascii="Arial" w:hAnsi="Arial" w:cs="Arial"/>
          <w:sz w:val="20"/>
          <w:szCs w:val="20"/>
        </w:rPr>
        <w:tab/>
      </w:r>
      <w:r w:rsidR="00DD2275" w:rsidRPr="0085636C">
        <w:rPr>
          <w:rFonts w:ascii="Arial" w:hAnsi="Arial" w:cs="Arial"/>
          <w:sz w:val="20"/>
          <w:szCs w:val="20"/>
        </w:rPr>
        <w:t>Underlying Commodity or Commodity Reference Price that is not a Referenced Contract (RC)</w:t>
      </w:r>
      <w:r w:rsidR="00DD2275">
        <w:rPr>
          <w:rFonts w:ascii="Arial" w:hAnsi="Arial" w:cs="Arial"/>
          <w:sz w:val="20"/>
          <w:szCs w:val="20"/>
        </w:rPr>
        <w:t xml:space="preserve"> - § 19.01(a</w:t>
      </w:r>
      <w:proofErr w:type="gramStart"/>
      <w:r w:rsidR="00DD2275">
        <w:rPr>
          <w:rFonts w:ascii="Arial" w:hAnsi="Arial" w:cs="Arial"/>
          <w:sz w:val="20"/>
          <w:szCs w:val="20"/>
        </w:rPr>
        <w:t>)(</w:t>
      </w:r>
      <w:proofErr w:type="gramEnd"/>
      <w:r w:rsidR="00DD2275">
        <w:rPr>
          <w:rFonts w:ascii="Arial" w:hAnsi="Arial" w:cs="Arial"/>
          <w:sz w:val="20"/>
          <w:szCs w:val="20"/>
        </w:rPr>
        <w:t>2)(i)(A)</w:t>
      </w:r>
    </w:p>
    <w:p w:rsidR="007C3626" w:rsidRDefault="007C3626" w:rsidP="00DD2275">
      <w:pPr>
        <w:spacing w:after="0" w:line="240" w:lineRule="auto"/>
        <w:ind w:left="4320" w:hanging="3600"/>
        <w:rPr>
          <w:rFonts w:ascii="Arial" w:hAnsi="Arial" w:cs="Arial"/>
          <w:sz w:val="20"/>
          <w:szCs w:val="20"/>
        </w:rPr>
      </w:pPr>
      <w:r>
        <w:rPr>
          <w:rFonts w:ascii="Arial" w:hAnsi="Arial" w:cs="Arial"/>
          <w:sz w:val="20"/>
          <w:szCs w:val="20"/>
        </w:rPr>
        <w:t xml:space="preserve">    Applicable Clearing Identifier</w:t>
      </w:r>
      <w:r>
        <w:rPr>
          <w:rFonts w:ascii="Arial" w:hAnsi="Arial" w:cs="Arial"/>
          <w:sz w:val="20"/>
          <w:szCs w:val="20"/>
        </w:rPr>
        <w:tab/>
        <w:t>§ 19.01(a</w:t>
      </w:r>
      <w:proofErr w:type="gramStart"/>
      <w:r>
        <w:rPr>
          <w:rFonts w:ascii="Arial" w:hAnsi="Arial" w:cs="Arial"/>
          <w:sz w:val="20"/>
          <w:szCs w:val="20"/>
        </w:rPr>
        <w:t>)(</w:t>
      </w:r>
      <w:proofErr w:type="gramEnd"/>
      <w:r>
        <w:rPr>
          <w:rFonts w:ascii="Arial" w:hAnsi="Arial" w:cs="Arial"/>
          <w:sz w:val="20"/>
          <w:szCs w:val="20"/>
        </w:rPr>
        <w:t>2)(i)(B)</w:t>
      </w:r>
    </w:p>
    <w:p w:rsidR="00907C6C" w:rsidRDefault="007C3626" w:rsidP="007C3626">
      <w:pPr>
        <w:spacing w:after="0" w:line="240" w:lineRule="auto"/>
        <w:ind w:left="4320" w:hanging="3600"/>
        <w:rPr>
          <w:rFonts w:ascii="Arial" w:hAnsi="Arial" w:cs="Arial"/>
          <w:sz w:val="20"/>
          <w:szCs w:val="20"/>
        </w:rPr>
      </w:pPr>
      <w:r>
        <w:rPr>
          <w:rFonts w:ascii="Arial" w:hAnsi="Arial" w:cs="Arial"/>
          <w:sz w:val="20"/>
          <w:szCs w:val="20"/>
        </w:rPr>
        <w:t xml:space="preserve">    </w:t>
      </w:r>
      <w:r w:rsidR="00907C6C">
        <w:rPr>
          <w:rFonts w:ascii="Arial" w:hAnsi="Arial" w:cs="Arial"/>
          <w:sz w:val="20"/>
          <w:szCs w:val="20"/>
        </w:rPr>
        <w:t>Commodity Quantity Unit – CQU</w:t>
      </w:r>
      <w:r w:rsidR="00907C6C">
        <w:rPr>
          <w:rFonts w:ascii="Arial" w:hAnsi="Arial" w:cs="Arial"/>
          <w:sz w:val="20"/>
          <w:szCs w:val="20"/>
        </w:rPr>
        <w:tab/>
        <w:t>Unit of Measurement for Commodity</w:t>
      </w:r>
    </w:p>
    <w:p w:rsidR="007C3626" w:rsidRDefault="00907C6C" w:rsidP="007C3626">
      <w:pPr>
        <w:spacing w:after="0" w:line="240" w:lineRule="auto"/>
        <w:ind w:left="4320" w:hanging="3600"/>
        <w:rPr>
          <w:rFonts w:ascii="Arial" w:hAnsi="Arial" w:cs="Arial"/>
          <w:sz w:val="20"/>
          <w:szCs w:val="20"/>
        </w:rPr>
      </w:pPr>
      <w:r>
        <w:rPr>
          <w:rFonts w:ascii="Arial" w:hAnsi="Arial" w:cs="Arial"/>
          <w:sz w:val="20"/>
          <w:szCs w:val="20"/>
        </w:rPr>
        <w:t xml:space="preserve">    </w:t>
      </w:r>
      <w:r w:rsidR="007C3626">
        <w:rPr>
          <w:rFonts w:ascii="Arial" w:hAnsi="Arial" w:cs="Arial"/>
          <w:sz w:val="20"/>
          <w:szCs w:val="20"/>
        </w:rPr>
        <w:t>Notional Quantity</w:t>
      </w:r>
      <w:r w:rsidR="007C3626">
        <w:rPr>
          <w:rFonts w:ascii="Arial" w:hAnsi="Arial" w:cs="Arial"/>
          <w:sz w:val="20"/>
          <w:szCs w:val="20"/>
        </w:rPr>
        <w:tab/>
        <w:t>§ 19.01(a</w:t>
      </w:r>
      <w:proofErr w:type="gramStart"/>
      <w:r w:rsidR="007C3626">
        <w:rPr>
          <w:rFonts w:ascii="Arial" w:hAnsi="Arial" w:cs="Arial"/>
          <w:sz w:val="20"/>
          <w:szCs w:val="20"/>
        </w:rPr>
        <w:t>)(</w:t>
      </w:r>
      <w:proofErr w:type="gramEnd"/>
      <w:r w:rsidR="007C3626">
        <w:rPr>
          <w:rFonts w:ascii="Arial" w:hAnsi="Arial" w:cs="Arial"/>
          <w:sz w:val="20"/>
          <w:szCs w:val="20"/>
        </w:rPr>
        <w:t>2)(i)(C)</w:t>
      </w:r>
    </w:p>
    <w:p w:rsidR="007C3626" w:rsidRDefault="007C3626" w:rsidP="007C3626">
      <w:pPr>
        <w:spacing w:after="0" w:line="240" w:lineRule="auto"/>
        <w:ind w:left="4320" w:hanging="3600"/>
        <w:rPr>
          <w:rFonts w:ascii="Arial" w:hAnsi="Arial" w:cs="Arial"/>
          <w:sz w:val="20"/>
          <w:szCs w:val="20"/>
        </w:rPr>
      </w:pPr>
      <w:r>
        <w:rPr>
          <w:rFonts w:ascii="Arial" w:hAnsi="Arial" w:cs="Arial"/>
          <w:sz w:val="20"/>
          <w:szCs w:val="20"/>
        </w:rPr>
        <w:t xml:space="preserve">    Position in FE for cash-settled swaps</w:t>
      </w:r>
      <w:r>
        <w:rPr>
          <w:rFonts w:ascii="Arial" w:hAnsi="Arial" w:cs="Arial"/>
          <w:sz w:val="20"/>
          <w:szCs w:val="20"/>
        </w:rPr>
        <w:tab/>
        <w:t>§ 19.01(a</w:t>
      </w:r>
      <w:proofErr w:type="gramStart"/>
      <w:r>
        <w:rPr>
          <w:rFonts w:ascii="Arial" w:hAnsi="Arial" w:cs="Arial"/>
          <w:sz w:val="20"/>
          <w:szCs w:val="20"/>
        </w:rPr>
        <w:t>)(</w:t>
      </w:r>
      <w:proofErr w:type="gramEnd"/>
      <w:r>
        <w:rPr>
          <w:rFonts w:ascii="Arial" w:hAnsi="Arial" w:cs="Arial"/>
          <w:sz w:val="20"/>
          <w:szCs w:val="20"/>
        </w:rPr>
        <w:t>2)(ii)(A), gross long or short positions</w:t>
      </w:r>
    </w:p>
    <w:p w:rsidR="007C3626" w:rsidRDefault="007C3626" w:rsidP="007C3626">
      <w:pPr>
        <w:spacing w:after="0" w:line="240" w:lineRule="auto"/>
        <w:ind w:left="4320" w:hanging="3600"/>
        <w:rPr>
          <w:rFonts w:ascii="Arial" w:hAnsi="Arial" w:cs="Arial"/>
          <w:sz w:val="20"/>
          <w:szCs w:val="20"/>
        </w:rPr>
      </w:pPr>
      <w:r>
        <w:rPr>
          <w:rFonts w:ascii="Arial" w:hAnsi="Arial" w:cs="Arial"/>
          <w:sz w:val="20"/>
          <w:szCs w:val="20"/>
        </w:rPr>
        <w:t xml:space="preserve">    Position in p-d RC for offsetting risk</w:t>
      </w:r>
      <w:r>
        <w:rPr>
          <w:rFonts w:ascii="Arial" w:hAnsi="Arial" w:cs="Arial"/>
          <w:sz w:val="20"/>
          <w:szCs w:val="20"/>
        </w:rPr>
        <w:tab/>
        <w:t>§ 19.01(a</w:t>
      </w:r>
      <w:proofErr w:type="gramStart"/>
      <w:r>
        <w:rPr>
          <w:rFonts w:ascii="Arial" w:hAnsi="Arial" w:cs="Arial"/>
          <w:sz w:val="20"/>
          <w:szCs w:val="20"/>
        </w:rPr>
        <w:t>)(</w:t>
      </w:r>
      <w:proofErr w:type="gramEnd"/>
      <w:r>
        <w:rPr>
          <w:rFonts w:ascii="Arial" w:hAnsi="Arial" w:cs="Arial"/>
          <w:sz w:val="20"/>
          <w:szCs w:val="20"/>
        </w:rPr>
        <w:t>2)(</w:t>
      </w:r>
      <w:r w:rsidR="00321281">
        <w:rPr>
          <w:rFonts w:ascii="Arial" w:hAnsi="Arial" w:cs="Arial"/>
          <w:sz w:val="20"/>
          <w:szCs w:val="20"/>
        </w:rPr>
        <w:t>i</w:t>
      </w:r>
      <w:r>
        <w:rPr>
          <w:rFonts w:ascii="Arial" w:hAnsi="Arial" w:cs="Arial"/>
          <w:sz w:val="20"/>
          <w:szCs w:val="20"/>
        </w:rPr>
        <w:t>i)(</w:t>
      </w:r>
      <w:r w:rsidR="00321281">
        <w:rPr>
          <w:rFonts w:ascii="Arial" w:hAnsi="Arial" w:cs="Arial"/>
          <w:sz w:val="20"/>
          <w:szCs w:val="20"/>
        </w:rPr>
        <w:t>B</w:t>
      </w:r>
      <w:r>
        <w:rPr>
          <w:rFonts w:ascii="Arial" w:hAnsi="Arial" w:cs="Arial"/>
          <w:sz w:val="20"/>
          <w:szCs w:val="20"/>
        </w:rPr>
        <w:t>), gross long or short positions</w:t>
      </w:r>
      <w:r w:rsidR="00321281">
        <w:rPr>
          <w:rFonts w:ascii="Arial" w:hAnsi="Arial" w:cs="Arial"/>
          <w:sz w:val="20"/>
          <w:szCs w:val="20"/>
        </w:rPr>
        <w:t xml:space="preserve"> in physical-delivery (p-d) referenced contracts (RC)</w:t>
      </w:r>
    </w:p>
    <w:p w:rsidR="004A2CA6" w:rsidRPr="00661847" w:rsidRDefault="004A2CA6" w:rsidP="004A2CA6">
      <w:pPr>
        <w:spacing w:after="0" w:line="240" w:lineRule="auto"/>
        <w:ind w:left="4320" w:hanging="3600"/>
        <w:rPr>
          <w:rFonts w:ascii="Arial" w:hAnsi="Arial" w:cs="Arial"/>
          <w:sz w:val="20"/>
          <w:szCs w:val="20"/>
        </w:rPr>
      </w:pPr>
      <w:r w:rsidRPr="00F913D5">
        <w:rPr>
          <w:rFonts w:ascii="Arial" w:hAnsi="Arial" w:cs="Arial"/>
          <w:sz w:val="20"/>
          <w:szCs w:val="20"/>
        </w:rPr>
        <w:t>Signature/Authentication:</w:t>
      </w:r>
      <w:r w:rsidRPr="00F913D5">
        <w:rPr>
          <w:rFonts w:ascii="Arial" w:hAnsi="Arial" w:cs="Arial"/>
          <w:sz w:val="20"/>
          <w:szCs w:val="20"/>
        </w:rPr>
        <w:tab/>
        <w:t>All filers.</w:t>
      </w:r>
      <w:r w:rsidRPr="00661847">
        <w:rPr>
          <w:rFonts w:ascii="Arial" w:hAnsi="Arial" w:cs="Arial"/>
          <w:sz w:val="20"/>
          <w:szCs w:val="20"/>
        </w:rPr>
        <w:t xml:space="preserve">  </w:t>
      </w:r>
    </w:p>
    <w:p w:rsidR="00984BE5" w:rsidRPr="00661847" w:rsidRDefault="00984BE5" w:rsidP="00984BE5">
      <w:pPr>
        <w:tabs>
          <w:tab w:val="left" w:pos="9360"/>
        </w:tabs>
        <w:spacing w:after="0" w:line="240" w:lineRule="auto"/>
        <w:rPr>
          <w:rFonts w:ascii="Arial" w:hAnsi="Arial" w:cs="Arial"/>
          <w:sz w:val="20"/>
          <w:szCs w:val="20"/>
          <w:u w:val="single"/>
        </w:rPr>
      </w:pPr>
      <w:r w:rsidRPr="00661847">
        <w:rPr>
          <w:rFonts w:ascii="Arial" w:hAnsi="Arial" w:cs="Arial"/>
          <w:sz w:val="20"/>
          <w:szCs w:val="20"/>
          <w:u w:val="single"/>
        </w:rPr>
        <w:tab/>
      </w:r>
    </w:p>
    <w:p w:rsidR="00984BE5" w:rsidRPr="00661847" w:rsidRDefault="00984BE5" w:rsidP="00984BE5">
      <w:pPr>
        <w:tabs>
          <w:tab w:val="left" w:pos="9360"/>
        </w:tabs>
        <w:spacing w:after="0" w:line="240" w:lineRule="auto"/>
        <w:rPr>
          <w:rFonts w:ascii="Arial" w:hAnsi="Arial" w:cs="Arial"/>
          <w:sz w:val="20"/>
          <w:szCs w:val="20"/>
          <w:u w:val="single"/>
        </w:rPr>
      </w:pPr>
      <w:r w:rsidRPr="00661847">
        <w:rPr>
          <w:rFonts w:ascii="Arial" w:hAnsi="Arial" w:cs="Arial"/>
          <w:b/>
          <w:i/>
          <w:sz w:val="20"/>
          <w:szCs w:val="20"/>
        </w:rPr>
        <w:t xml:space="preserve">Submitting Form </w:t>
      </w:r>
      <w:r w:rsidR="007D65BE">
        <w:rPr>
          <w:rFonts w:ascii="Arial" w:hAnsi="Arial" w:cs="Arial"/>
          <w:b/>
          <w:i/>
          <w:sz w:val="20"/>
          <w:szCs w:val="20"/>
        </w:rPr>
        <w:t>604</w:t>
      </w:r>
      <w:r w:rsidRPr="00661847">
        <w:rPr>
          <w:rFonts w:ascii="Arial" w:hAnsi="Arial" w:cs="Arial"/>
          <w:b/>
          <w:i/>
          <w:sz w:val="20"/>
          <w:szCs w:val="20"/>
        </w:rPr>
        <w:t>:</w:t>
      </w:r>
      <w:r w:rsidRPr="00661847">
        <w:rPr>
          <w:rFonts w:ascii="Arial" w:hAnsi="Arial" w:cs="Arial"/>
          <w:b/>
          <w:sz w:val="20"/>
          <w:szCs w:val="20"/>
        </w:rPr>
        <w:t xml:space="preserve"> </w:t>
      </w:r>
      <w:r w:rsidR="000F1300" w:rsidRPr="0066184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984BE5" w:rsidRPr="00661847" w:rsidRDefault="00984BE5" w:rsidP="00984BE5">
      <w:pPr>
        <w:tabs>
          <w:tab w:val="left" w:pos="9360"/>
        </w:tabs>
        <w:spacing w:after="0" w:line="240" w:lineRule="auto"/>
        <w:rPr>
          <w:rFonts w:ascii="Arial" w:hAnsi="Arial" w:cs="Arial"/>
          <w:b/>
          <w:sz w:val="20"/>
          <w:szCs w:val="20"/>
        </w:rPr>
      </w:pPr>
      <w:r w:rsidRPr="00661847">
        <w:rPr>
          <w:rFonts w:ascii="Arial" w:hAnsi="Arial" w:cs="Arial"/>
          <w:sz w:val="20"/>
          <w:szCs w:val="20"/>
          <w:u w:val="single"/>
        </w:rPr>
        <w:tab/>
      </w:r>
    </w:p>
    <w:p w:rsidR="00984BE5" w:rsidRPr="00661847" w:rsidRDefault="00984BE5" w:rsidP="00984BE5">
      <w:pPr>
        <w:spacing w:after="0" w:line="240" w:lineRule="auto"/>
        <w:rPr>
          <w:b/>
          <w:bCs/>
          <w:color w:val="1F497D"/>
        </w:rPr>
      </w:pPr>
    </w:p>
    <w:p w:rsidR="00984BE5" w:rsidRPr="00661847" w:rsidRDefault="00984BE5" w:rsidP="00984BE5">
      <w:pPr>
        <w:tabs>
          <w:tab w:val="left" w:pos="9360"/>
        </w:tabs>
        <w:spacing w:after="0" w:line="240" w:lineRule="auto"/>
        <w:rPr>
          <w:rFonts w:ascii="Arial" w:hAnsi="Arial" w:cs="Arial"/>
          <w:sz w:val="20"/>
          <w:szCs w:val="20"/>
        </w:rPr>
      </w:pPr>
      <w:r w:rsidRPr="00661847">
        <w:rPr>
          <w:rFonts w:ascii="Arial" w:hAnsi="Arial" w:cs="Arial"/>
          <w:bCs/>
          <w:sz w:val="20"/>
          <w:szCs w:val="20"/>
        </w:rPr>
        <w:t xml:space="preserve">Please be advised that pursuant to 5 CFR </w:t>
      </w:r>
      <w:r w:rsidRPr="00661847">
        <w:rPr>
          <w:rFonts w:ascii="Arial" w:hAnsi="Arial" w:cs="Arial"/>
          <w:sz w:val="20"/>
          <w:szCs w:val="20"/>
        </w:rPr>
        <w:t xml:space="preserve">§ </w:t>
      </w:r>
      <w:r w:rsidRPr="00661847">
        <w:rPr>
          <w:rFonts w:ascii="Arial" w:hAnsi="Arial" w:cs="Arial"/>
          <w:bCs/>
          <w:sz w:val="20"/>
          <w:szCs w:val="20"/>
        </w:rPr>
        <w:t>1320.5(b</w:t>
      </w:r>
      <w:proofErr w:type="gramStart"/>
      <w:r w:rsidRPr="00661847">
        <w:rPr>
          <w:rFonts w:ascii="Arial" w:hAnsi="Arial" w:cs="Arial"/>
          <w:bCs/>
          <w:sz w:val="20"/>
          <w:szCs w:val="20"/>
        </w:rPr>
        <w:t>)(</w:t>
      </w:r>
      <w:proofErr w:type="gramEnd"/>
      <w:r w:rsidRPr="00661847">
        <w:rPr>
          <w:rFonts w:ascii="Arial" w:hAnsi="Arial" w:cs="Arial"/>
          <w:bCs/>
          <w:sz w:val="20"/>
          <w:szCs w:val="20"/>
        </w:rPr>
        <w:t xml:space="preserve">2)(i), you are not required to respond to this collection of </w:t>
      </w:r>
      <w:r w:rsidRPr="00661847">
        <w:rPr>
          <w:rFonts w:ascii="Arial" w:hAnsi="Arial" w:cs="Arial"/>
          <w:sz w:val="20"/>
          <w:szCs w:val="20"/>
        </w:rPr>
        <w:t>information</w:t>
      </w:r>
      <w:r w:rsidRPr="00661847">
        <w:rPr>
          <w:rFonts w:ascii="Arial" w:hAnsi="Arial" w:cs="Arial"/>
          <w:bCs/>
          <w:sz w:val="20"/>
          <w:szCs w:val="20"/>
        </w:rPr>
        <w:t xml:space="preserve"> unless it displays a currently valid OMB control number</w:t>
      </w:r>
      <w:r w:rsidRPr="00661847">
        <w:rPr>
          <w:rFonts w:ascii="Arial" w:hAnsi="Arial" w:cs="Arial"/>
          <w:sz w:val="20"/>
          <w:szCs w:val="20"/>
        </w:rPr>
        <w:t>.</w:t>
      </w:r>
    </w:p>
    <w:p w:rsidR="00917863" w:rsidRDefault="00917863">
      <w:pPr>
        <w:spacing w:after="200" w:line="276" w:lineRule="auto"/>
      </w:pPr>
      <w:r>
        <w:br w:type="page"/>
      </w:r>
    </w:p>
    <w:p w:rsidR="00917863" w:rsidRDefault="00917863" w:rsidP="000E109B">
      <w:pPr>
        <w:tabs>
          <w:tab w:val="left" w:pos="9360"/>
        </w:tabs>
        <w:spacing w:after="0" w:line="240" w:lineRule="auto"/>
        <w:sectPr w:rsidR="00917863">
          <w:footnotePr>
            <w:numRestart w:val="eachSect"/>
          </w:footnotePr>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833"/>
        <w:gridCol w:w="1418"/>
        <w:gridCol w:w="1252"/>
        <w:gridCol w:w="166"/>
        <w:gridCol w:w="1086"/>
        <w:gridCol w:w="503"/>
        <w:gridCol w:w="999"/>
        <w:gridCol w:w="917"/>
        <w:gridCol w:w="585"/>
        <w:gridCol w:w="999"/>
        <w:gridCol w:w="84"/>
        <w:gridCol w:w="835"/>
        <w:gridCol w:w="582"/>
        <w:gridCol w:w="669"/>
        <w:gridCol w:w="833"/>
        <w:gridCol w:w="416"/>
        <w:gridCol w:w="999"/>
      </w:tblGrid>
      <w:tr w:rsidR="00DD59E4" w:rsidRPr="008C7DB1" w:rsidTr="0095527F">
        <w:trPr>
          <w:trHeight w:val="325"/>
          <w:jc w:val="center"/>
        </w:trPr>
        <w:tc>
          <w:tcPr>
            <w:tcW w:w="1995" w:type="pct"/>
            <w:gridSpan w:val="6"/>
            <w:vMerge w:val="restart"/>
            <w:vAlign w:val="center"/>
          </w:tcPr>
          <w:p w:rsidR="00DD59E4" w:rsidRPr="008C7DB1" w:rsidRDefault="00DD59E4" w:rsidP="003636AD">
            <w:pPr>
              <w:spacing w:after="0" w:line="240" w:lineRule="auto"/>
              <w:jc w:val="center"/>
              <w:rPr>
                <w:rFonts w:ascii="Calibri" w:eastAsia="Times New Roman" w:hAnsi="Calibri" w:cs="Times New Roman"/>
                <w:b/>
                <w:color w:val="000000"/>
              </w:rPr>
            </w:pPr>
            <w:r w:rsidRPr="008C7DB1">
              <w:rPr>
                <w:rFonts w:ascii="Calibri" w:eastAsia="Times New Roman" w:hAnsi="Calibri" w:cs="Times New Roman"/>
                <w:b/>
                <w:color w:val="000000"/>
                <w:sz w:val="22"/>
              </w:rPr>
              <w:t>COMMODITY FUTURES TRADING COMMISSION</w:t>
            </w:r>
          </w:p>
          <w:p w:rsidR="00DD59E4" w:rsidRPr="008C7DB1" w:rsidRDefault="00DD59E4" w:rsidP="00B85F91">
            <w:pPr>
              <w:spacing w:after="0" w:line="240" w:lineRule="auto"/>
              <w:jc w:val="center"/>
              <w:rPr>
                <w:rFonts w:ascii="Calibri" w:eastAsia="Times New Roman" w:hAnsi="Calibri" w:cs="Times New Roman"/>
                <w:color w:val="000000"/>
              </w:rPr>
            </w:pPr>
            <w:r w:rsidRPr="008C7DB1">
              <w:rPr>
                <w:rFonts w:ascii="Calibri" w:eastAsia="Times New Roman" w:hAnsi="Calibri" w:cs="Times New Roman"/>
                <w:b/>
                <w:color w:val="000000"/>
                <w:sz w:val="22"/>
              </w:rPr>
              <w:t xml:space="preserve">FORM </w:t>
            </w:r>
            <w:r w:rsidR="00B85F91">
              <w:rPr>
                <w:rFonts w:ascii="Calibri" w:eastAsia="Times New Roman" w:hAnsi="Calibri" w:cs="Times New Roman"/>
                <w:b/>
                <w:color w:val="000000"/>
                <w:sz w:val="22"/>
              </w:rPr>
              <w:t>6</w:t>
            </w:r>
            <w:r w:rsidRPr="008C7DB1">
              <w:rPr>
                <w:rFonts w:ascii="Calibri" w:eastAsia="Times New Roman" w:hAnsi="Calibri" w:cs="Times New Roman"/>
                <w:b/>
                <w:color w:val="000000"/>
                <w:sz w:val="22"/>
              </w:rPr>
              <w:t xml:space="preserve">04 - STATEMENT OF </w:t>
            </w:r>
            <w:r w:rsidR="00B85F91">
              <w:rPr>
                <w:rFonts w:ascii="Calibri" w:eastAsia="Times New Roman" w:hAnsi="Calibri" w:cs="Times New Roman"/>
                <w:b/>
                <w:color w:val="000000"/>
                <w:sz w:val="22"/>
              </w:rPr>
              <w:t>PASS-THROUGH SWAP EXEMPTIONS</w:t>
            </w:r>
          </w:p>
        </w:tc>
        <w:tc>
          <w:tcPr>
            <w:tcW w:w="1677" w:type="pct"/>
            <w:gridSpan w:val="6"/>
            <w:tcBorders>
              <w:bottom w:val="double" w:sz="6" w:space="0" w:color="auto"/>
            </w:tcBorders>
            <w:shd w:val="clear" w:color="auto" w:fill="auto"/>
            <w:noWrap/>
            <w:vAlign w:val="center"/>
            <w:hideMark/>
          </w:tcPr>
          <w:p w:rsidR="00DD59E4" w:rsidRPr="008C7DB1" w:rsidRDefault="00DD59E4" w:rsidP="003636AD">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CFTC CODE NO. [INSERT]</w:t>
            </w:r>
          </w:p>
        </w:tc>
        <w:tc>
          <w:tcPr>
            <w:tcW w:w="1328" w:type="pct"/>
            <w:gridSpan w:val="5"/>
            <w:tcBorders>
              <w:bottom w:val="double" w:sz="6" w:space="0" w:color="auto"/>
            </w:tcBorders>
          </w:tcPr>
          <w:p w:rsidR="00DD59E4" w:rsidRPr="008C7DB1" w:rsidRDefault="00DD59E4" w:rsidP="003636AD">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 xml:space="preserve">OMB No. </w:t>
            </w:r>
            <w:r w:rsidRPr="00F913D5">
              <w:rPr>
                <w:rFonts w:ascii="Calibri" w:eastAsia="Calibri" w:hAnsi="Calibri" w:cs="Arial"/>
                <w:sz w:val="22"/>
              </w:rPr>
              <w:t>XXXX-XXXX</w:t>
            </w:r>
          </w:p>
        </w:tc>
      </w:tr>
      <w:tr w:rsidR="00DD59E4" w:rsidRPr="008C7DB1" w:rsidTr="00F913D5">
        <w:trPr>
          <w:trHeight w:val="88"/>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shd w:val="clear" w:color="auto" w:fill="D9D9D9" w:themeFill="background1" w:themeFillShade="D9"/>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Identifying Information</w:t>
            </w:r>
          </w:p>
        </w:tc>
      </w:tr>
      <w:tr w:rsidR="00DD59E4" w:rsidRPr="008C7DB1" w:rsidTr="00F913D5">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Identification Codes</w:t>
            </w:r>
          </w:p>
        </w:tc>
      </w:tr>
      <w:tr w:rsidR="00DD59E4" w:rsidRPr="008C7DB1" w:rsidTr="0095527F">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949"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NFA ID</w:t>
            </w:r>
          </w:p>
        </w:tc>
        <w:tc>
          <w:tcPr>
            <w:tcW w:w="1203"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Legal Entity Identifier (LEI)</w:t>
            </w:r>
          </w:p>
        </w:tc>
        <w:tc>
          <w:tcPr>
            <w:tcW w:w="853"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Other CFTC Identifier</w:t>
            </w:r>
          </w:p>
        </w:tc>
      </w:tr>
      <w:tr w:rsidR="00DD59E4" w:rsidRPr="008C7DB1" w:rsidTr="0095527F">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949"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1203"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853"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p>
        </w:tc>
      </w:tr>
      <w:tr w:rsidR="00DD59E4" w:rsidRPr="008C7DB1" w:rsidTr="00F913D5">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Non-Natural Person</w:t>
            </w:r>
          </w:p>
        </w:tc>
      </w:tr>
      <w:tr w:rsidR="00DD59E4" w:rsidRPr="008C7DB1" w:rsidTr="00F913D5">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vAlign w:val="center"/>
          </w:tcPr>
          <w:p w:rsidR="00DD59E4" w:rsidRPr="008C7DB1" w:rsidRDefault="00DD59E4" w:rsidP="003636AD">
            <w:pPr>
              <w:spacing w:after="0" w:line="240" w:lineRule="auto"/>
              <w:rPr>
                <w:rFonts w:ascii="Calibri" w:eastAsia="Times New Roman" w:hAnsi="Calibri" w:cs="Times New Roman"/>
                <w:color w:val="000000"/>
                <w:sz w:val="22"/>
              </w:rPr>
            </w:pPr>
          </w:p>
        </w:tc>
      </w:tr>
      <w:tr w:rsidR="00DD59E4" w:rsidRPr="008C7DB1" w:rsidTr="00F913D5">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Natural Person</w:t>
            </w:r>
          </w:p>
        </w:tc>
      </w:tr>
      <w:tr w:rsidR="00DD59E4" w:rsidRPr="008C7DB1" w:rsidTr="00F913D5">
        <w:trPr>
          <w:trHeight w:val="297"/>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1360"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First Name</w:t>
            </w:r>
          </w:p>
        </w:tc>
        <w:tc>
          <w:tcPr>
            <w:tcW w:w="538" w:type="pct"/>
            <w:gridSpan w:val="2"/>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Middle Name</w:t>
            </w:r>
          </w:p>
        </w:tc>
        <w:tc>
          <w:tcPr>
            <w:tcW w:w="728"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Last Name</w:t>
            </w:r>
          </w:p>
        </w:tc>
        <w:tc>
          <w:tcPr>
            <w:tcW w:w="379" w:type="pct"/>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Suffix</w:t>
            </w:r>
          </w:p>
        </w:tc>
      </w:tr>
      <w:tr w:rsidR="00DD59E4" w:rsidRPr="008C7DB1" w:rsidTr="00F913D5">
        <w:trPr>
          <w:trHeight w:val="297"/>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1360"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538" w:type="pct"/>
            <w:gridSpan w:val="2"/>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728"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379" w:type="pct"/>
            <w:vAlign w:val="center"/>
          </w:tcPr>
          <w:p w:rsidR="00DD59E4" w:rsidRPr="008C7DB1" w:rsidRDefault="00DD59E4" w:rsidP="003636AD">
            <w:pPr>
              <w:spacing w:after="0" w:line="240" w:lineRule="auto"/>
              <w:rPr>
                <w:rFonts w:ascii="Calibri" w:eastAsia="Times New Roman" w:hAnsi="Calibri" w:cs="Times New Roman"/>
                <w:color w:val="000000"/>
                <w:sz w:val="22"/>
              </w:rPr>
            </w:pPr>
          </w:p>
        </w:tc>
      </w:tr>
      <w:tr w:rsidR="00DD59E4" w:rsidRPr="008C7DB1" w:rsidTr="00F913D5">
        <w:trPr>
          <w:trHeight w:val="297"/>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Contact Information</w:t>
            </w:r>
          </w:p>
        </w:tc>
      </w:tr>
      <w:tr w:rsidR="00DD59E4" w:rsidRPr="008C7DB1" w:rsidTr="00F913D5">
        <w:trPr>
          <w:trHeight w:val="297"/>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1360"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Address</w:t>
            </w:r>
          </w:p>
        </w:tc>
        <w:tc>
          <w:tcPr>
            <w:tcW w:w="538" w:type="pct"/>
            <w:gridSpan w:val="2"/>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Phone Number</w:t>
            </w:r>
          </w:p>
        </w:tc>
        <w:tc>
          <w:tcPr>
            <w:tcW w:w="1107" w:type="pct"/>
            <w:gridSpan w:val="4"/>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Email Address</w:t>
            </w:r>
          </w:p>
        </w:tc>
      </w:tr>
      <w:tr w:rsidR="00DD59E4" w:rsidRPr="008C7DB1" w:rsidTr="00F913D5">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1360"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538" w:type="pct"/>
            <w:gridSpan w:val="2"/>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1107" w:type="pct"/>
            <w:gridSpan w:val="4"/>
            <w:vAlign w:val="center"/>
          </w:tcPr>
          <w:p w:rsidR="00DD59E4" w:rsidRPr="008C7DB1" w:rsidRDefault="00DD59E4" w:rsidP="003636AD">
            <w:pPr>
              <w:spacing w:after="0" w:line="240" w:lineRule="auto"/>
              <w:rPr>
                <w:rFonts w:ascii="Calibri" w:eastAsia="Times New Roman" w:hAnsi="Calibri" w:cs="Times New Roman"/>
                <w:color w:val="000000"/>
                <w:sz w:val="22"/>
              </w:rPr>
            </w:pPr>
          </w:p>
        </w:tc>
      </w:tr>
      <w:tr w:rsidR="00DD59E4" w:rsidRPr="008C7DB1" w:rsidTr="00F913D5">
        <w:trPr>
          <w:trHeight w:val="837"/>
          <w:jc w:val="center"/>
        </w:trPr>
        <w:tc>
          <w:tcPr>
            <w:tcW w:w="5000" w:type="pct"/>
            <w:gridSpan w:val="17"/>
            <w:tcBorders>
              <w:bottom w:val="double" w:sz="6" w:space="0" w:color="auto"/>
            </w:tcBorders>
          </w:tcPr>
          <w:p w:rsidR="00DD59E4" w:rsidRPr="008C7DB1" w:rsidRDefault="00DD59E4" w:rsidP="000F1300">
            <w:pPr>
              <w:spacing w:after="0" w:line="240" w:lineRule="auto"/>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9), § 9(a)(3) of the Act (7 U</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13(a)(3)), and/or § 1001 of Title 18, Crimes and Criminal Procedure (18 U</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1001) and (b) result in punishment by fine or imprisonment, or both.</w:t>
            </w:r>
            <w:r>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 xml:space="preserve">Please be advised that pursuant to 5 CFR </w:t>
            </w:r>
            <w:r w:rsidRPr="00297688">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1320.5(b</w:t>
            </w:r>
            <w:proofErr w:type="gramStart"/>
            <w:r w:rsidRPr="00297688">
              <w:rPr>
                <w:rFonts w:ascii="Calibri" w:eastAsia="Times New Roman" w:hAnsi="Calibri" w:cs="Times New Roman"/>
                <w:bCs/>
                <w:color w:val="000000"/>
                <w:sz w:val="16"/>
                <w:szCs w:val="16"/>
              </w:rPr>
              <w:t>)(</w:t>
            </w:r>
            <w:proofErr w:type="gramEnd"/>
            <w:r w:rsidRPr="00297688">
              <w:rPr>
                <w:rFonts w:ascii="Calibri" w:eastAsia="Times New Roman" w:hAnsi="Calibri" w:cs="Times New Roman"/>
                <w:bCs/>
                <w:color w:val="000000"/>
                <w:sz w:val="16"/>
                <w:szCs w:val="16"/>
              </w:rPr>
              <w:t xml:space="preserve">2)(i), you are not required to respond to this collection of </w:t>
            </w:r>
            <w:r w:rsidRPr="00297688">
              <w:rPr>
                <w:rFonts w:ascii="Calibri" w:eastAsia="Times New Roman" w:hAnsi="Calibri" w:cs="Times New Roman"/>
                <w:color w:val="000000"/>
                <w:sz w:val="16"/>
                <w:szCs w:val="16"/>
              </w:rPr>
              <w:t>information</w:t>
            </w:r>
            <w:r w:rsidRPr="00297688">
              <w:rPr>
                <w:rFonts w:ascii="Calibri" w:eastAsia="Times New Roman" w:hAnsi="Calibri" w:cs="Times New Roman"/>
                <w:bCs/>
                <w:color w:val="000000"/>
                <w:sz w:val="16"/>
                <w:szCs w:val="16"/>
              </w:rPr>
              <w:t xml:space="preserve"> unless it displays a currently valid OMB control number</w:t>
            </w:r>
            <w:r w:rsidRPr="00297688">
              <w:rPr>
                <w:rFonts w:ascii="Calibri" w:eastAsia="Times New Roman" w:hAnsi="Calibri" w:cs="Times New Roman"/>
                <w:color w:val="000000"/>
                <w:sz w:val="16"/>
                <w:szCs w:val="16"/>
              </w:rPr>
              <w:t>.</w:t>
            </w:r>
          </w:p>
        </w:tc>
      </w:tr>
      <w:tr w:rsidR="00DD59E4" w:rsidRPr="008C7DB1" w:rsidTr="00F913D5">
        <w:trPr>
          <w:trHeight w:val="306"/>
          <w:jc w:val="center"/>
        </w:trPr>
        <w:tc>
          <w:tcPr>
            <w:tcW w:w="5000" w:type="pct"/>
            <w:gridSpan w:val="17"/>
            <w:shd w:val="clear" w:color="auto" w:fill="D9D9D9" w:themeFill="background1" w:themeFillShade="D9"/>
            <w:vAlign w:val="center"/>
          </w:tcPr>
          <w:p w:rsidR="00DD59E4" w:rsidRPr="002560AA" w:rsidRDefault="00021598" w:rsidP="002560AA">
            <w:pPr>
              <w:tabs>
                <w:tab w:val="left" w:pos="630"/>
              </w:tabs>
              <w:spacing w:after="0" w:line="240" w:lineRule="auto"/>
              <w:rPr>
                <w:rFonts w:ascii="Calibri" w:eastAsia="Calibri" w:hAnsi="Calibri" w:cs="Times New Roman"/>
                <w:sz w:val="20"/>
                <w:szCs w:val="20"/>
              </w:rPr>
            </w:pPr>
            <w:r>
              <w:rPr>
                <w:rFonts w:ascii="Calibri" w:eastAsia="Calibri" w:hAnsi="Calibri" w:cs="Calibri"/>
                <w:color w:val="000000"/>
                <w:sz w:val="20"/>
                <w:szCs w:val="20"/>
              </w:rPr>
              <w:t xml:space="preserve">A. </w:t>
            </w:r>
            <w:r w:rsidR="002560AA" w:rsidRPr="002560AA">
              <w:rPr>
                <w:rFonts w:ascii="Calibri" w:eastAsia="Calibri" w:hAnsi="Calibri" w:cs="Calibri"/>
                <w:color w:val="000000"/>
                <w:sz w:val="20"/>
                <w:szCs w:val="20"/>
              </w:rPr>
              <w:t xml:space="preserve">Non-referenced contract swap offset pursuant to § 19.01(a)(2)(i), reported and submitted </w:t>
            </w:r>
            <w:r w:rsidR="002560AA" w:rsidRPr="007C3626">
              <w:rPr>
                <w:rFonts w:ascii="Calibri" w:eastAsia="Calibri" w:hAnsi="Calibri" w:cs="Calibri"/>
                <w:b/>
                <w:color w:val="000000"/>
                <w:sz w:val="20"/>
                <w:szCs w:val="20"/>
              </w:rPr>
              <w:t>monthly</w:t>
            </w:r>
            <w:r w:rsidR="002560AA" w:rsidRPr="002560AA">
              <w:rPr>
                <w:rFonts w:ascii="Calibri" w:eastAsia="Calibri" w:hAnsi="Calibri" w:cs="Calibri"/>
                <w:color w:val="000000"/>
                <w:sz w:val="20"/>
                <w:szCs w:val="20"/>
              </w:rPr>
              <w:t xml:space="preserve"> pursuant to § 19.01(b)(1)</w:t>
            </w:r>
          </w:p>
        </w:tc>
      </w:tr>
      <w:tr w:rsidR="00674558" w:rsidRPr="008C7DB1" w:rsidTr="00F913D5">
        <w:trPr>
          <w:trHeight w:val="1548"/>
          <w:jc w:val="center"/>
        </w:trPr>
        <w:tc>
          <w:tcPr>
            <w:tcW w:w="316" w:type="pct"/>
            <w:vMerge w:val="restart"/>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538" w:type="pct"/>
            <w:vMerge w:val="restart"/>
            <w:tcBorders>
              <w:bottom w:val="double" w:sz="6" w:space="0" w:color="auto"/>
            </w:tcBorders>
            <w:vAlign w:val="center"/>
          </w:tcPr>
          <w:p w:rsidR="00674558" w:rsidRPr="008C7DB1" w:rsidRDefault="00674558" w:rsidP="003742E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Underlying Commodity or Commodity Reference Price that is not a Referenced Contract (RC)</w:t>
            </w:r>
          </w:p>
        </w:tc>
        <w:tc>
          <w:tcPr>
            <w:tcW w:w="475" w:type="pct"/>
            <w:vMerge w:val="restart"/>
            <w:tcBorders>
              <w:bottom w:val="double" w:sz="6" w:space="0" w:color="auto"/>
            </w:tcBorders>
            <w:vAlign w:val="center"/>
          </w:tcPr>
          <w:p w:rsidR="00674558" w:rsidRPr="008C7DB1" w:rsidRDefault="00F6427A" w:rsidP="003742E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475" w:type="pct"/>
            <w:gridSpan w:val="2"/>
            <w:vMerge w:val="restart"/>
            <w:tcBorders>
              <w:bottom w:val="double" w:sz="6" w:space="0" w:color="auto"/>
            </w:tcBorders>
            <w:vAlign w:val="center"/>
          </w:tcPr>
          <w:p w:rsidR="00674558" w:rsidRPr="008C7DB1" w:rsidRDefault="00674558" w:rsidP="00DD59E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Applicable Clearing Identifier</w:t>
            </w:r>
          </w:p>
        </w:tc>
        <w:tc>
          <w:tcPr>
            <w:tcW w:w="570" w:type="pct"/>
            <w:gridSpan w:val="2"/>
            <w:vMerge w:val="restart"/>
            <w:vAlign w:val="center"/>
          </w:tcPr>
          <w:p w:rsidR="00674558" w:rsidRPr="008C7DB1" w:rsidRDefault="00674558" w:rsidP="00DD59E4">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Commodity Quantity Units of Measurement (Specify Tons,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348" w:type="pct"/>
            <w:vMerge w:val="restart"/>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Notional Quantity in CQU</w:t>
            </w:r>
          </w:p>
        </w:tc>
        <w:tc>
          <w:tcPr>
            <w:tcW w:w="601" w:type="pct"/>
            <w:gridSpan w:val="2"/>
            <w:vMerge w:val="restart"/>
            <w:tcBorders>
              <w:bottom w:val="double" w:sz="6" w:space="0" w:color="auto"/>
            </w:tcBorders>
            <w:shd w:val="clear" w:color="auto" w:fill="auto"/>
            <w:vAlign w:val="center"/>
            <w:hideMark/>
          </w:tcPr>
          <w:p w:rsidR="00674558" w:rsidRPr="008C7DB1" w:rsidRDefault="00674558"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Gross Long Position  in Futures Equivalent in the CRFC</w:t>
            </w:r>
          </w:p>
        </w:tc>
        <w:tc>
          <w:tcPr>
            <w:tcW w:w="570" w:type="pct"/>
            <w:gridSpan w:val="3"/>
            <w:vMerge w:val="restart"/>
            <w:tcBorders>
              <w:bottom w:val="double" w:sz="6" w:space="0" w:color="auto"/>
            </w:tcBorders>
            <w:shd w:val="clear" w:color="auto" w:fill="auto"/>
            <w:vAlign w:val="center"/>
          </w:tcPr>
          <w:p w:rsidR="00674558" w:rsidRPr="008C7DB1" w:rsidRDefault="00674558"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 xml:space="preserve">Gross Short Position in Futures Equivalent in the CFRC </w:t>
            </w:r>
          </w:p>
        </w:tc>
        <w:tc>
          <w:tcPr>
            <w:tcW w:w="570" w:type="pct"/>
            <w:gridSpan w:val="2"/>
            <w:vMerge w:val="restart"/>
            <w:tcBorders>
              <w:bottom w:val="double" w:sz="6" w:space="0" w:color="auto"/>
            </w:tcBorders>
            <w:shd w:val="clear" w:color="auto" w:fill="auto"/>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Long Position in the RC for the Offsetting Risk Position in CQU</w:t>
            </w:r>
          </w:p>
        </w:tc>
        <w:tc>
          <w:tcPr>
            <w:tcW w:w="537" w:type="pct"/>
            <w:gridSpan w:val="2"/>
            <w:vMerge w:val="restart"/>
            <w:tcBorders>
              <w:bottom w:val="double" w:sz="6" w:space="0" w:color="auto"/>
            </w:tcBorders>
            <w:shd w:val="clear" w:color="auto" w:fill="auto"/>
            <w:vAlign w:val="center"/>
            <w:hideMark/>
          </w:tcPr>
          <w:p w:rsidR="00674558" w:rsidRPr="008C7DB1" w:rsidRDefault="00674558" w:rsidP="003636AD">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Short Position in the RC for the Offsetting Risk Position in CQU</w:t>
            </w:r>
          </w:p>
        </w:tc>
      </w:tr>
      <w:tr w:rsidR="00674558" w:rsidRPr="008C7DB1" w:rsidTr="00F913D5">
        <w:trPr>
          <w:trHeight w:val="195"/>
          <w:jc w:val="center"/>
        </w:trPr>
        <w:tc>
          <w:tcPr>
            <w:tcW w:w="316" w:type="pct"/>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38" w:type="pct"/>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475" w:type="pct"/>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475" w:type="pct"/>
            <w:gridSpan w:val="2"/>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2"/>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348" w:type="pct"/>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601" w:type="pct"/>
            <w:gridSpan w:val="2"/>
            <w:vMerge/>
            <w:shd w:val="clear" w:color="auto" w:fill="auto"/>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3"/>
            <w:vMerge/>
            <w:shd w:val="clear" w:color="auto" w:fill="auto"/>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2"/>
            <w:vMerge/>
            <w:shd w:val="clear" w:color="auto" w:fill="auto"/>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37" w:type="pct"/>
            <w:gridSpan w:val="2"/>
            <w:vMerge/>
            <w:shd w:val="clear" w:color="auto" w:fill="auto"/>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r>
      <w:tr w:rsidR="00674558" w:rsidRPr="008C7DB1" w:rsidTr="00F913D5">
        <w:trPr>
          <w:trHeight w:val="360"/>
          <w:jc w:val="center"/>
        </w:trPr>
        <w:tc>
          <w:tcPr>
            <w:tcW w:w="316" w:type="pct"/>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38" w:type="pct"/>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475" w:type="pct"/>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475" w:type="pct"/>
            <w:gridSpan w:val="2"/>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348" w:type="pct"/>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601" w:type="pct"/>
            <w:gridSpan w:val="2"/>
            <w:tcBorders>
              <w:bottom w:val="double" w:sz="6" w:space="0" w:color="auto"/>
            </w:tcBorders>
            <w:shd w:val="clear" w:color="auto" w:fill="auto"/>
            <w:noWrap/>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3"/>
            <w:tcBorders>
              <w:bottom w:val="double" w:sz="6" w:space="0" w:color="auto"/>
            </w:tcBorders>
            <w:shd w:val="clear" w:color="auto" w:fill="auto"/>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shd w:val="clear" w:color="auto" w:fill="auto"/>
            <w:noWrap/>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37" w:type="pct"/>
            <w:gridSpan w:val="2"/>
            <w:tcBorders>
              <w:bottom w:val="double" w:sz="6" w:space="0" w:color="auto"/>
            </w:tcBorders>
            <w:shd w:val="clear" w:color="auto" w:fill="auto"/>
            <w:noWrap/>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r>
      <w:tr w:rsidR="00DD59E4" w:rsidRPr="008C7DB1" w:rsidTr="00F913D5">
        <w:trPr>
          <w:trHeight w:val="324"/>
          <w:jc w:val="center"/>
        </w:trPr>
        <w:tc>
          <w:tcPr>
            <w:tcW w:w="5000" w:type="pct"/>
            <w:gridSpan w:val="17"/>
            <w:shd w:val="clear" w:color="auto" w:fill="D9D9D9" w:themeFill="background1" w:themeFillShade="D9"/>
          </w:tcPr>
          <w:p w:rsidR="00DD59E4" w:rsidRPr="008C7DB1" w:rsidRDefault="00DD59E4" w:rsidP="003636AD">
            <w:pPr>
              <w:spacing w:after="0" w:line="240" w:lineRule="auto"/>
              <w:rPr>
                <w:rFonts w:ascii="Calibri" w:eastAsia="Times New Roman" w:hAnsi="Calibri" w:cs="Times New Roman"/>
                <w:color w:val="000000"/>
                <w:sz w:val="20"/>
                <w:szCs w:val="20"/>
              </w:rPr>
            </w:pPr>
          </w:p>
        </w:tc>
      </w:tr>
      <w:tr w:rsidR="00DD59E4" w:rsidRPr="008C7DB1" w:rsidTr="00F913D5">
        <w:trPr>
          <w:trHeight w:val="720"/>
          <w:jc w:val="center"/>
        </w:trPr>
        <w:tc>
          <w:tcPr>
            <w:tcW w:w="5000" w:type="pct"/>
            <w:gridSpan w:val="17"/>
            <w:vAlign w:val="center"/>
          </w:tcPr>
          <w:p w:rsidR="00DD59E4" w:rsidRPr="008C7DB1" w:rsidRDefault="00DD59E4" w:rsidP="003636AD">
            <w:pPr>
              <w:spacing w:after="0" w:line="240" w:lineRule="auto"/>
              <w:rPr>
                <w:rFonts w:ascii="Calibri" w:eastAsia="Calibri" w:hAnsi="Calibri" w:cs="Times New Roman"/>
                <w:sz w:val="20"/>
                <w:szCs w:val="20"/>
              </w:rPr>
            </w:pPr>
          </w:p>
          <w:p w:rsidR="00DD59E4" w:rsidRPr="008C7DB1" w:rsidRDefault="00DD59E4" w:rsidP="003636AD">
            <w:pPr>
              <w:spacing w:after="0" w:line="240" w:lineRule="auto"/>
              <w:rPr>
                <w:rFonts w:ascii="Calibri" w:eastAsia="Calibri" w:hAnsi="Calibri" w:cs="Times New Roman"/>
                <w:sz w:val="20"/>
                <w:szCs w:val="20"/>
              </w:rPr>
            </w:pPr>
          </w:p>
        </w:tc>
      </w:tr>
      <w:tr w:rsidR="00021598" w:rsidRPr="002560AA" w:rsidTr="00F913D5">
        <w:trPr>
          <w:trHeight w:val="306"/>
          <w:jc w:val="center"/>
        </w:trPr>
        <w:tc>
          <w:tcPr>
            <w:tcW w:w="5000" w:type="pct"/>
            <w:gridSpan w:val="17"/>
            <w:shd w:val="clear" w:color="auto" w:fill="D9D9D9" w:themeFill="background1" w:themeFillShade="D9"/>
            <w:vAlign w:val="center"/>
          </w:tcPr>
          <w:p w:rsidR="00021598" w:rsidRPr="002560AA" w:rsidRDefault="00A86B86" w:rsidP="00410A4A">
            <w:pPr>
              <w:tabs>
                <w:tab w:val="left" w:pos="630"/>
              </w:tabs>
              <w:spacing w:after="0" w:line="240" w:lineRule="auto"/>
              <w:rPr>
                <w:rFonts w:ascii="Calibri" w:eastAsia="Calibri" w:hAnsi="Calibri" w:cs="Times New Roman"/>
                <w:sz w:val="20"/>
                <w:szCs w:val="20"/>
              </w:rPr>
            </w:pPr>
            <w:r>
              <w:rPr>
                <w:rFonts w:ascii="Calibri" w:eastAsia="Calibri" w:hAnsi="Calibri" w:cs="Calibri"/>
                <w:color w:val="000000"/>
                <w:sz w:val="20"/>
                <w:szCs w:val="20"/>
              </w:rPr>
              <w:t>B</w:t>
            </w:r>
            <w:r w:rsidR="00021598">
              <w:rPr>
                <w:rFonts w:ascii="Calibri" w:eastAsia="Calibri" w:hAnsi="Calibri" w:cs="Calibri"/>
                <w:color w:val="000000"/>
                <w:sz w:val="20"/>
                <w:szCs w:val="20"/>
              </w:rPr>
              <w:t>. Spot-month</w:t>
            </w:r>
            <w:r w:rsidR="00021598" w:rsidRPr="002560AA">
              <w:rPr>
                <w:rFonts w:ascii="Calibri" w:eastAsia="Calibri" w:hAnsi="Calibri" w:cs="Calibri"/>
                <w:color w:val="000000"/>
                <w:sz w:val="20"/>
                <w:szCs w:val="20"/>
              </w:rPr>
              <w:t xml:space="preserve"> swap offset pursuant to § 19.01(a)(2)(i</w:t>
            </w:r>
            <w:r w:rsidR="00410A4A">
              <w:rPr>
                <w:rFonts w:ascii="Calibri" w:eastAsia="Calibri" w:hAnsi="Calibri" w:cs="Calibri"/>
                <w:color w:val="000000"/>
                <w:sz w:val="20"/>
                <w:szCs w:val="20"/>
              </w:rPr>
              <w:t>i</w:t>
            </w:r>
            <w:r w:rsidR="00021598" w:rsidRPr="002560AA">
              <w:rPr>
                <w:rFonts w:ascii="Calibri" w:eastAsia="Calibri" w:hAnsi="Calibri" w:cs="Calibri"/>
                <w:color w:val="000000"/>
                <w:sz w:val="20"/>
                <w:szCs w:val="20"/>
              </w:rPr>
              <w:t xml:space="preserve">), reported and submitted </w:t>
            </w:r>
            <w:r w:rsidR="00410A4A" w:rsidRPr="00410A4A">
              <w:rPr>
                <w:rFonts w:ascii="Calibri" w:eastAsia="Calibri" w:hAnsi="Calibri" w:cs="Calibri"/>
                <w:b/>
                <w:color w:val="000000"/>
                <w:sz w:val="20"/>
                <w:szCs w:val="20"/>
              </w:rPr>
              <w:t>daily</w:t>
            </w:r>
            <w:r w:rsidR="00021598" w:rsidRPr="002560AA">
              <w:rPr>
                <w:rFonts w:ascii="Calibri" w:eastAsia="Calibri" w:hAnsi="Calibri" w:cs="Calibri"/>
                <w:color w:val="000000"/>
                <w:sz w:val="20"/>
                <w:szCs w:val="20"/>
              </w:rPr>
              <w:t xml:space="preserve"> pursuant to § 19.01(b)(</w:t>
            </w:r>
            <w:r w:rsidR="00410A4A">
              <w:rPr>
                <w:rFonts w:ascii="Calibri" w:eastAsia="Calibri" w:hAnsi="Calibri" w:cs="Calibri"/>
                <w:color w:val="000000"/>
                <w:sz w:val="20"/>
                <w:szCs w:val="20"/>
              </w:rPr>
              <w:t>2</w:t>
            </w:r>
            <w:r w:rsidR="00021598" w:rsidRPr="002560AA">
              <w:rPr>
                <w:rFonts w:ascii="Calibri" w:eastAsia="Calibri" w:hAnsi="Calibri" w:cs="Calibri"/>
                <w:color w:val="000000"/>
                <w:sz w:val="20"/>
                <w:szCs w:val="20"/>
              </w:rPr>
              <w:t>)</w:t>
            </w:r>
            <w:r w:rsidR="00B674CF">
              <w:rPr>
                <w:rFonts w:ascii="Calibri" w:eastAsia="Calibri" w:hAnsi="Calibri" w:cs="Calibri"/>
                <w:color w:val="000000"/>
                <w:sz w:val="20"/>
                <w:szCs w:val="20"/>
              </w:rPr>
              <w:t xml:space="preserve"> for non-referenced and referenced cash-settled swaps</w:t>
            </w:r>
          </w:p>
        </w:tc>
      </w:tr>
      <w:tr w:rsidR="00F6427A" w:rsidRPr="008C7DB1" w:rsidTr="00F913D5">
        <w:trPr>
          <w:trHeight w:val="1548"/>
          <w:jc w:val="center"/>
        </w:trPr>
        <w:tc>
          <w:tcPr>
            <w:tcW w:w="316" w:type="pct"/>
            <w:vMerge w:val="restar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538" w:type="pct"/>
            <w:vMerge w:val="restart"/>
            <w:tcBorders>
              <w:bottom w:val="double" w:sz="6" w:space="0" w:color="auto"/>
            </w:tcBorders>
            <w:vAlign w:val="center"/>
          </w:tcPr>
          <w:p w:rsidR="00F6427A" w:rsidRPr="008C7DB1" w:rsidRDefault="00F6427A" w:rsidP="004977E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Non-referenced or referenced contract for cash-settled swap offsetting BFH exemption of counterparty</w:t>
            </w:r>
          </w:p>
        </w:tc>
        <w:tc>
          <w:tcPr>
            <w:tcW w:w="538" w:type="pct"/>
            <w:gridSpan w:val="2"/>
            <w:vMerge w:val="restart"/>
            <w:tcBorders>
              <w:bottom w:val="double" w:sz="6" w:space="0" w:color="auto"/>
            </w:tcBorders>
            <w:vAlign w:val="center"/>
          </w:tcPr>
          <w:p w:rsidR="00F6427A" w:rsidRPr="008C7DB1" w:rsidRDefault="00F6427A" w:rsidP="00D146A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412" w:type="pct"/>
            <w:vMerge w:val="restar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Applicable Clearing identifier</w:t>
            </w:r>
          </w:p>
        </w:tc>
        <w:tc>
          <w:tcPr>
            <w:tcW w:w="570" w:type="pct"/>
            <w:gridSpan w:val="2"/>
            <w:vMerge w:val="restart"/>
            <w:vAlign w:val="center"/>
          </w:tcPr>
          <w:p w:rsidR="00F6427A" w:rsidRPr="008C7DB1" w:rsidRDefault="00F6427A" w:rsidP="003636AD">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Commodity Quantity Units of Measurement (Specify Tons, Lbs., Bu., </w:t>
            </w:r>
            <w:proofErr w:type="spell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 etc.)</w:t>
            </w:r>
            <w:r>
              <w:rPr>
                <w:rFonts w:ascii="Calibri" w:eastAsia="Times New Roman" w:hAnsi="Calibri" w:cs="Times New Roman"/>
                <w:color w:val="000000"/>
                <w:sz w:val="16"/>
                <w:szCs w:val="16"/>
              </w:rPr>
              <w:t xml:space="preserve"> - CQU</w:t>
            </w:r>
          </w:p>
        </w:tc>
        <w:tc>
          <w:tcPr>
            <w:tcW w:w="348" w:type="pct"/>
            <w:vMerge w:val="restart"/>
            <w:vAlign w:val="center"/>
          </w:tcPr>
          <w:p w:rsidR="00F6427A" w:rsidRPr="008C7DB1" w:rsidRDefault="00F6427A" w:rsidP="0085636C">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Notional Quantity in CQU</w:t>
            </w:r>
          </w:p>
        </w:tc>
        <w:tc>
          <w:tcPr>
            <w:tcW w:w="601" w:type="pct"/>
            <w:gridSpan w:val="2"/>
            <w:vMerge w:val="restart"/>
            <w:tcBorders>
              <w:bottom w:val="double" w:sz="6" w:space="0" w:color="auto"/>
            </w:tcBorders>
            <w:shd w:val="clear" w:color="auto" w:fill="auto"/>
            <w:vAlign w:val="center"/>
            <w:hideMark/>
          </w:tcPr>
          <w:p w:rsidR="00F6427A" w:rsidRPr="008C7DB1" w:rsidRDefault="00F6427A" w:rsidP="00410A4A">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Gross Long Position  for Cash-settled Swap in Futures Equivalent in the CRFC</w:t>
            </w:r>
          </w:p>
        </w:tc>
        <w:tc>
          <w:tcPr>
            <w:tcW w:w="570" w:type="pct"/>
            <w:gridSpan w:val="3"/>
            <w:vMerge w:val="restart"/>
            <w:tcBorders>
              <w:bottom w:val="double" w:sz="6" w:space="0" w:color="auto"/>
            </w:tcBorders>
            <w:shd w:val="clear" w:color="auto" w:fill="auto"/>
            <w:vAlign w:val="center"/>
          </w:tcPr>
          <w:p w:rsidR="00F6427A" w:rsidRPr="008C7DB1" w:rsidRDefault="00F6427A"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 xml:space="preserve">Gross Short Position for Cash-settled Swap in Futures Equivalent in the CFRC </w:t>
            </w:r>
          </w:p>
        </w:tc>
        <w:tc>
          <w:tcPr>
            <w:tcW w:w="570" w:type="pct"/>
            <w:gridSpan w:val="2"/>
            <w:vMerge w:val="restart"/>
            <w:tcBorders>
              <w:bottom w:val="double" w:sz="6" w:space="0" w:color="auto"/>
            </w:tcBorders>
            <w:shd w:val="clear" w:color="auto" w:fill="auto"/>
            <w:vAlign w:val="center"/>
            <w:hideMark/>
          </w:tcPr>
          <w:p w:rsidR="00F6427A" w:rsidRPr="008C7DB1" w:rsidRDefault="00F6427A" w:rsidP="00410A4A">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Long Position in the Physical-delivery RC for the Offsetting Risk Position in CQU</w:t>
            </w:r>
          </w:p>
        </w:tc>
        <w:tc>
          <w:tcPr>
            <w:tcW w:w="537" w:type="pct"/>
            <w:gridSpan w:val="2"/>
            <w:vMerge w:val="restart"/>
            <w:tcBorders>
              <w:bottom w:val="double" w:sz="6" w:space="0" w:color="auto"/>
            </w:tcBorders>
            <w:shd w:val="clear" w:color="auto" w:fill="auto"/>
            <w:vAlign w:val="center"/>
            <w:hideMark/>
          </w:tcPr>
          <w:p w:rsidR="00F6427A" w:rsidRPr="008C7DB1" w:rsidRDefault="00F6427A" w:rsidP="003636AD">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Short Position in the Physical-delivery RC for the Offsetting Risk Position in CQU</w:t>
            </w:r>
          </w:p>
        </w:tc>
      </w:tr>
      <w:tr w:rsidR="00F6427A" w:rsidRPr="008C7DB1" w:rsidTr="00F913D5">
        <w:trPr>
          <w:trHeight w:val="195"/>
          <w:jc w:val="center"/>
        </w:trPr>
        <w:tc>
          <w:tcPr>
            <w:tcW w:w="316" w:type="pct"/>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8" w:type="pct"/>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8" w:type="pct"/>
            <w:gridSpan w:val="2"/>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412" w:type="pct"/>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2"/>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348" w:type="pct"/>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601" w:type="pct"/>
            <w:gridSpan w:val="2"/>
            <w:vMerge/>
            <w:shd w:val="clear" w:color="auto" w:fill="auto"/>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3"/>
            <w:vMerge/>
            <w:shd w:val="clear" w:color="auto" w:fill="auto"/>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2"/>
            <w:vMerge/>
            <w:shd w:val="clear" w:color="auto" w:fill="auto"/>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7" w:type="pct"/>
            <w:gridSpan w:val="2"/>
            <w:vMerge/>
            <w:shd w:val="clear" w:color="auto" w:fill="auto"/>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r>
      <w:tr w:rsidR="00F6427A" w:rsidRPr="008C7DB1" w:rsidTr="00F913D5">
        <w:trPr>
          <w:trHeight w:val="360"/>
          <w:jc w:val="center"/>
        </w:trPr>
        <w:tc>
          <w:tcPr>
            <w:tcW w:w="316" w:type="pc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8" w:type="pc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412" w:type="pc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348" w:type="pc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601" w:type="pct"/>
            <w:gridSpan w:val="2"/>
            <w:tcBorders>
              <w:bottom w:val="double" w:sz="6" w:space="0" w:color="auto"/>
            </w:tcBorders>
            <w:shd w:val="clear" w:color="auto" w:fill="auto"/>
            <w:noWrap/>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3"/>
            <w:tcBorders>
              <w:bottom w:val="double" w:sz="6" w:space="0" w:color="auto"/>
            </w:tcBorders>
            <w:shd w:val="clear" w:color="auto" w:fill="auto"/>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shd w:val="clear" w:color="auto" w:fill="auto"/>
            <w:noWrap/>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7" w:type="pct"/>
            <w:gridSpan w:val="2"/>
            <w:tcBorders>
              <w:bottom w:val="double" w:sz="6" w:space="0" w:color="auto"/>
            </w:tcBorders>
            <w:shd w:val="clear" w:color="auto" w:fill="auto"/>
            <w:noWrap/>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r>
      <w:tr w:rsidR="00021598" w:rsidRPr="008C7DB1" w:rsidTr="00F913D5">
        <w:trPr>
          <w:trHeight w:val="324"/>
          <w:jc w:val="center"/>
        </w:trPr>
        <w:tc>
          <w:tcPr>
            <w:tcW w:w="5000" w:type="pct"/>
            <w:gridSpan w:val="17"/>
            <w:shd w:val="clear" w:color="auto" w:fill="D9D9D9" w:themeFill="background1" w:themeFillShade="D9"/>
          </w:tcPr>
          <w:p w:rsidR="00021598" w:rsidRPr="008C7DB1" w:rsidRDefault="00021598" w:rsidP="003636AD">
            <w:pPr>
              <w:spacing w:after="0" w:line="240" w:lineRule="auto"/>
              <w:rPr>
                <w:rFonts w:ascii="Calibri" w:eastAsia="Times New Roman" w:hAnsi="Calibri" w:cs="Times New Roman"/>
                <w:color w:val="000000"/>
                <w:sz w:val="20"/>
                <w:szCs w:val="20"/>
              </w:rPr>
            </w:pPr>
          </w:p>
        </w:tc>
      </w:tr>
    </w:tbl>
    <w:p w:rsidR="00215E89" w:rsidRDefault="00215E89" w:rsidP="00215E89">
      <w:pPr>
        <w:spacing w:after="0" w:line="240" w:lineRule="auto"/>
        <w:rPr>
          <w:rFonts w:ascii="Arial" w:hAnsi="Arial" w:cs="Arial"/>
          <w:sz w:val="20"/>
          <w:szCs w:val="20"/>
        </w:rPr>
      </w:pPr>
    </w:p>
    <w:p w:rsidR="00215E89" w:rsidRDefault="00215E89">
      <w:pPr>
        <w:spacing w:after="200" w:line="276" w:lineRule="auto"/>
        <w:rPr>
          <w:rFonts w:ascii="Arial" w:hAnsi="Arial" w:cs="Arial"/>
          <w:sz w:val="20"/>
          <w:szCs w:val="20"/>
        </w:rPr>
      </w:pPr>
      <w:r>
        <w:rPr>
          <w:rFonts w:ascii="Arial" w:hAnsi="Arial" w:cs="Arial"/>
          <w:sz w:val="20"/>
          <w:szCs w:val="20"/>
        </w:rPr>
        <w:br w:type="page"/>
      </w:r>
    </w:p>
    <w:p w:rsidR="00215E89" w:rsidRPr="00661847" w:rsidRDefault="00215E89" w:rsidP="00215E89">
      <w:pPr>
        <w:spacing w:after="0" w:line="240" w:lineRule="auto"/>
        <w:rPr>
          <w:rFonts w:ascii="Arial" w:hAnsi="Arial" w:cs="Arial"/>
          <w:sz w:val="20"/>
          <w:szCs w:val="20"/>
        </w:rPr>
      </w:pPr>
      <w:r w:rsidRPr="00661847">
        <w:rPr>
          <w:rFonts w:ascii="Arial" w:hAnsi="Arial" w:cs="Arial"/>
          <w:sz w:val="20"/>
          <w:szCs w:val="20"/>
        </w:rPr>
        <w:t xml:space="preserve">Please sign/authenticate the Form </w:t>
      </w:r>
      <w:r>
        <w:rPr>
          <w:rFonts w:ascii="Arial" w:hAnsi="Arial" w:cs="Arial"/>
          <w:sz w:val="20"/>
          <w:szCs w:val="20"/>
        </w:rPr>
        <w:t>604</w:t>
      </w:r>
      <w:r w:rsidRPr="00661847">
        <w:rPr>
          <w:rFonts w:ascii="Arial" w:hAnsi="Arial" w:cs="Arial"/>
          <w:sz w:val="20"/>
          <w:szCs w:val="20"/>
        </w:rPr>
        <w:t xml:space="preserve"> prior to submitting.</w:t>
      </w:r>
    </w:p>
    <w:p w:rsidR="00215E89" w:rsidRPr="00661847" w:rsidRDefault="00215E89" w:rsidP="00215E89">
      <w:pPr>
        <w:spacing w:after="0" w:line="240" w:lineRule="auto"/>
        <w:rPr>
          <w:rFonts w:ascii="Arial" w:hAnsi="Arial" w:cs="Arial"/>
          <w:sz w:val="20"/>
          <w:szCs w:val="20"/>
        </w:rPr>
      </w:pPr>
    </w:p>
    <w:p w:rsidR="00215E89" w:rsidRPr="00661847" w:rsidRDefault="00215E89" w:rsidP="00215E89">
      <w:pPr>
        <w:spacing w:after="0" w:line="240" w:lineRule="auto"/>
        <w:ind w:left="720"/>
        <w:rPr>
          <w:rFonts w:ascii="Arial" w:hAnsi="Arial" w:cs="Arial"/>
          <w:sz w:val="20"/>
          <w:szCs w:val="20"/>
        </w:rPr>
      </w:pPr>
      <w:r w:rsidRPr="00661847">
        <w:rPr>
          <w:rFonts w:ascii="Arial" w:hAnsi="Arial" w:cs="Arial"/>
          <w:sz w:val="20"/>
          <w:szCs w:val="20"/>
        </w:rPr>
        <w:t>Signature/ Electronic Authentication:</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720"/>
        <w:rPr>
          <w:rFonts w:ascii="Arial" w:hAnsi="Arial" w:cs="Arial"/>
          <w:sz w:val="20"/>
          <w:szCs w:val="20"/>
        </w:rPr>
      </w:pPr>
      <w:r w:rsidRPr="0066184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w:t>
      </w:r>
      <w:r>
        <w:rPr>
          <w:rFonts w:ascii="Arial" w:hAnsi="Arial" w:cs="Arial"/>
          <w:sz w:val="20"/>
          <w:szCs w:val="20"/>
        </w:rPr>
        <w:t>60</w:t>
      </w:r>
      <w:r w:rsidRPr="00661847">
        <w:rPr>
          <w:rFonts w:ascii="Arial" w:hAnsi="Arial" w:cs="Arial"/>
          <w:sz w:val="20"/>
          <w:szCs w:val="20"/>
        </w:rPr>
        <w:t xml:space="preserve">4, and that the information and representations are true and correct.  </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1440" w:firstLine="720"/>
        <w:rPr>
          <w:rFonts w:ascii="Arial" w:hAnsi="Arial" w:cs="Arial"/>
          <w:sz w:val="20"/>
          <w:szCs w:val="20"/>
        </w:rPr>
      </w:pPr>
    </w:p>
    <w:p w:rsidR="00215E89" w:rsidRPr="00661847" w:rsidRDefault="00215E89" w:rsidP="00215E89">
      <w:pPr>
        <w:spacing w:after="0" w:line="240" w:lineRule="auto"/>
        <w:ind w:left="1440" w:firstLine="720"/>
        <w:rPr>
          <w:rFonts w:ascii="Arial" w:hAnsi="Arial" w:cs="Arial"/>
          <w:sz w:val="20"/>
          <w:szCs w:val="20"/>
        </w:rPr>
      </w:pPr>
      <w:r w:rsidRPr="00661847">
        <w:rPr>
          <w:rFonts w:ascii="Arial" w:hAnsi="Arial" w:cs="Arial"/>
          <w:sz w:val="20"/>
          <w:szCs w:val="20"/>
        </w:rPr>
        <w:t>Reporting Trader Authorized Representative (Name and Position):</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2160" w:firstLine="720"/>
        <w:rPr>
          <w:rFonts w:ascii="Arial" w:hAnsi="Arial" w:cs="Arial"/>
          <w:sz w:val="20"/>
          <w:szCs w:val="20"/>
        </w:rPr>
      </w:pPr>
      <w:r w:rsidRPr="00661847">
        <w:rPr>
          <w:rFonts w:ascii="Arial" w:hAnsi="Arial" w:cs="Arial"/>
          <w:sz w:val="20"/>
          <w:szCs w:val="20"/>
        </w:rPr>
        <w:t>____________________ (Name)</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2160" w:firstLine="720"/>
        <w:rPr>
          <w:rFonts w:ascii="Arial" w:hAnsi="Arial" w:cs="Arial"/>
          <w:sz w:val="20"/>
          <w:szCs w:val="20"/>
        </w:rPr>
      </w:pPr>
      <w:r w:rsidRPr="00661847">
        <w:rPr>
          <w:rFonts w:ascii="Arial" w:hAnsi="Arial" w:cs="Arial"/>
          <w:sz w:val="20"/>
          <w:szCs w:val="20"/>
        </w:rPr>
        <w:t>____________________ (Position)</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1440" w:firstLine="720"/>
        <w:rPr>
          <w:rFonts w:ascii="Arial" w:hAnsi="Arial" w:cs="Arial"/>
          <w:sz w:val="20"/>
          <w:szCs w:val="20"/>
        </w:rPr>
      </w:pPr>
    </w:p>
    <w:p w:rsidR="00215E89" w:rsidRPr="00661847" w:rsidRDefault="00215E89" w:rsidP="00215E89">
      <w:pPr>
        <w:spacing w:after="0" w:line="240" w:lineRule="auto"/>
        <w:ind w:left="1440" w:firstLine="720"/>
        <w:rPr>
          <w:rFonts w:ascii="Arial" w:hAnsi="Arial" w:cs="Arial"/>
          <w:sz w:val="20"/>
          <w:szCs w:val="20"/>
        </w:rPr>
      </w:pPr>
      <w:r w:rsidRPr="00661847">
        <w:rPr>
          <w:rFonts w:ascii="Arial" w:hAnsi="Arial" w:cs="Arial"/>
          <w:sz w:val="20"/>
          <w:szCs w:val="20"/>
        </w:rPr>
        <w:t>Submitted on behalf of:</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2160" w:firstLine="720"/>
        <w:rPr>
          <w:rFonts w:ascii="Arial" w:hAnsi="Arial" w:cs="Arial"/>
          <w:sz w:val="20"/>
          <w:szCs w:val="20"/>
        </w:rPr>
      </w:pPr>
      <w:r w:rsidRPr="00661847">
        <w:rPr>
          <w:rFonts w:ascii="Arial" w:hAnsi="Arial" w:cs="Arial"/>
          <w:sz w:val="20"/>
          <w:szCs w:val="20"/>
        </w:rPr>
        <w:t>____________________ (Reporting Trader Name)</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1440" w:firstLine="720"/>
        <w:rPr>
          <w:rFonts w:ascii="Arial" w:hAnsi="Arial" w:cs="Arial"/>
          <w:sz w:val="20"/>
          <w:szCs w:val="20"/>
        </w:rPr>
      </w:pPr>
    </w:p>
    <w:p w:rsidR="003F607E" w:rsidRPr="00661847" w:rsidRDefault="003F607E" w:rsidP="003F607E">
      <w:pPr>
        <w:spacing w:after="0" w:line="240" w:lineRule="auto"/>
        <w:ind w:left="1440" w:firstLine="720"/>
        <w:rPr>
          <w:rFonts w:ascii="Arial" w:hAnsi="Arial" w:cs="Arial"/>
          <w:sz w:val="20"/>
          <w:szCs w:val="20"/>
        </w:rPr>
      </w:pPr>
      <w:r w:rsidRPr="00661847">
        <w:rPr>
          <w:rFonts w:ascii="Arial" w:hAnsi="Arial" w:cs="Arial"/>
          <w:sz w:val="20"/>
          <w:szCs w:val="20"/>
        </w:rPr>
        <w:t>Date of Submission:</w:t>
      </w:r>
    </w:p>
    <w:p w:rsidR="003F607E" w:rsidRPr="00661847" w:rsidRDefault="003F607E" w:rsidP="003F607E">
      <w:pPr>
        <w:spacing w:after="0" w:line="240" w:lineRule="auto"/>
        <w:ind w:left="2160" w:firstLine="720"/>
        <w:rPr>
          <w:rFonts w:ascii="Arial" w:hAnsi="Arial" w:cs="Arial"/>
          <w:sz w:val="20"/>
          <w:szCs w:val="20"/>
        </w:rPr>
      </w:pPr>
    </w:p>
    <w:p w:rsidR="003F607E" w:rsidRPr="008C7DB1" w:rsidRDefault="003F607E" w:rsidP="003F607E">
      <w:pPr>
        <w:spacing w:after="0" w:line="240" w:lineRule="auto"/>
        <w:jc w:val="center"/>
        <w:rPr>
          <w:rFonts w:ascii="Calibri" w:eastAsia="Calibri" w:hAnsi="Calibri" w:cs="Times New Roman"/>
        </w:rPr>
      </w:pPr>
      <w:r w:rsidRPr="00661847">
        <w:rPr>
          <w:rFonts w:ascii="Arial" w:hAnsi="Arial" w:cs="Arial"/>
          <w:sz w:val="20"/>
          <w:szCs w:val="20"/>
        </w:rPr>
        <w:t>____________________</w:t>
      </w:r>
    </w:p>
    <w:p w:rsidR="00DD59E4" w:rsidRDefault="00DD59E4" w:rsidP="003F607E">
      <w:pPr>
        <w:spacing w:after="0" w:line="240" w:lineRule="auto"/>
        <w:rPr>
          <w:rFonts w:ascii="Calibri" w:eastAsia="Calibri" w:hAnsi="Calibri" w:cs="Times New Roman"/>
        </w:rPr>
      </w:pPr>
    </w:p>
    <w:p w:rsidR="00021598" w:rsidRDefault="00021598" w:rsidP="00DD59E4">
      <w:pPr>
        <w:spacing w:after="0" w:line="240" w:lineRule="auto"/>
        <w:jc w:val="center"/>
        <w:rPr>
          <w:rFonts w:ascii="Calibri" w:eastAsia="Calibri" w:hAnsi="Calibri" w:cs="Times New Roman"/>
        </w:rPr>
      </w:pPr>
    </w:p>
    <w:p w:rsidR="00DD59E4" w:rsidRDefault="00DD59E4" w:rsidP="008D7B58">
      <w:pPr>
        <w:tabs>
          <w:tab w:val="left" w:pos="9360"/>
        </w:tabs>
        <w:spacing w:after="0" w:line="240" w:lineRule="auto"/>
        <w:jc w:val="center"/>
      </w:pPr>
    </w:p>
    <w:p w:rsidR="008D7B58" w:rsidRDefault="008D7B58">
      <w:pPr>
        <w:spacing w:after="200" w:line="276" w:lineRule="auto"/>
      </w:pPr>
      <w:r>
        <w:br w:type="page"/>
      </w:r>
    </w:p>
    <w:p w:rsidR="007A0E6E" w:rsidRPr="00997303" w:rsidRDefault="00B460B9" w:rsidP="008D7B58">
      <w:pPr>
        <w:spacing w:after="200" w:line="276" w:lineRule="auto"/>
        <w:rPr>
          <w:rFonts w:cs="Times New Roman"/>
        </w:rPr>
      </w:pPr>
      <w:proofErr w:type="gramStart"/>
      <w:r w:rsidRPr="00997303">
        <w:rPr>
          <w:rFonts w:cs="Times New Roman"/>
        </w:rPr>
        <w:t>Form 604,</w:t>
      </w:r>
      <w:r>
        <w:rPr>
          <w:rFonts w:cs="Times New Roman"/>
          <w:u w:val="single"/>
        </w:rPr>
        <w:t xml:space="preserve"> </w:t>
      </w:r>
      <w:r w:rsidR="007A0E6E" w:rsidRPr="00997303">
        <w:rPr>
          <w:rFonts w:cs="Times New Roman"/>
          <w:u w:val="single"/>
        </w:rPr>
        <w:t>Example A</w:t>
      </w:r>
      <w:r>
        <w:rPr>
          <w:rFonts w:cs="Times New Roman"/>
        </w:rPr>
        <w:t>.</w:t>
      </w:r>
      <w:proofErr w:type="gramEnd"/>
      <w:r w:rsidR="006F2FFD">
        <w:rPr>
          <w:rFonts w:cs="Times New Roman"/>
        </w:rPr>
        <w:t xml:space="preserve"> A person offsets a </w:t>
      </w:r>
      <w:r w:rsidR="00374A18">
        <w:rPr>
          <w:rFonts w:cs="Times New Roman"/>
        </w:rPr>
        <w:t xml:space="preserve">long position in a </w:t>
      </w:r>
      <w:r w:rsidR="006F2FFD">
        <w:rPr>
          <w:rFonts w:cs="Times New Roman"/>
        </w:rPr>
        <w:t xml:space="preserve">cash-settled milo swap </w:t>
      </w:r>
      <w:r w:rsidR="00374A18">
        <w:rPr>
          <w:rFonts w:cs="Times New Roman"/>
        </w:rPr>
        <w:t xml:space="preserve">with a notional size of 5,000,000 bushels, </w:t>
      </w:r>
      <w:r w:rsidR="006F2FFD">
        <w:rPr>
          <w:rFonts w:cs="Times New Roman"/>
        </w:rPr>
        <w:t>using the CBOT Corn futures contract, as a cross-commodity hedge.</w:t>
      </w:r>
      <w:r w:rsidR="006F2FFD" w:rsidRPr="006F2FFD">
        <w:rPr>
          <w:rFonts w:cs="Times New Roman"/>
        </w:rPr>
        <w:t xml:space="preserve"> </w:t>
      </w:r>
      <w:r w:rsidR="006F2FFD">
        <w:rPr>
          <w:rFonts w:cs="Times New Roman"/>
        </w:rPr>
        <w:t>The milo swap was a bona fide hedging position for the swap counterparty, and was not cleared.</w:t>
      </w:r>
      <w:r w:rsidR="00374A18">
        <w:rPr>
          <w:rFonts w:cs="Times New Roman"/>
        </w:rPr>
        <w:t xml:space="preserve">  For illustrative purposes, the hedge ratio is assumed to be one-to-one between milo and corn.</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16"/>
        <w:gridCol w:w="1331"/>
        <w:gridCol w:w="1252"/>
        <w:gridCol w:w="1252"/>
        <w:gridCol w:w="1502"/>
        <w:gridCol w:w="917"/>
        <w:gridCol w:w="1584"/>
        <w:gridCol w:w="1502"/>
        <w:gridCol w:w="1502"/>
        <w:gridCol w:w="1418"/>
      </w:tblGrid>
      <w:tr w:rsidR="00B460B9" w:rsidRPr="008C7DB1" w:rsidTr="00321215">
        <w:trPr>
          <w:trHeight w:val="306"/>
          <w:jc w:val="center"/>
        </w:trPr>
        <w:tc>
          <w:tcPr>
            <w:tcW w:w="5000" w:type="pct"/>
            <w:gridSpan w:val="10"/>
            <w:shd w:val="clear" w:color="auto" w:fill="D9D9D9" w:themeFill="background1" w:themeFillShade="D9"/>
            <w:vAlign w:val="center"/>
          </w:tcPr>
          <w:p w:rsidR="00B460B9" w:rsidRPr="002560AA" w:rsidRDefault="00B460B9" w:rsidP="00321215">
            <w:pPr>
              <w:tabs>
                <w:tab w:val="left" w:pos="630"/>
              </w:tabs>
              <w:spacing w:after="0" w:line="240" w:lineRule="auto"/>
              <w:rPr>
                <w:rFonts w:ascii="Calibri" w:eastAsia="Calibri" w:hAnsi="Calibri" w:cs="Times New Roman"/>
                <w:sz w:val="20"/>
                <w:szCs w:val="20"/>
              </w:rPr>
            </w:pPr>
            <w:r>
              <w:rPr>
                <w:rFonts w:ascii="Calibri" w:eastAsia="Calibri" w:hAnsi="Calibri" w:cs="Calibri"/>
                <w:color w:val="000000"/>
                <w:sz w:val="20"/>
                <w:szCs w:val="20"/>
              </w:rPr>
              <w:t xml:space="preserve">A. </w:t>
            </w:r>
            <w:r w:rsidRPr="002560AA">
              <w:rPr>
                <w:rFonts w:ascii="Calibri" w:eastAsia="Calibri" w:hAnsi="Calibri" w:cs="Calibri"/>
                <w:color w:val="000000"/>
                <w:sz w:val="20"/>
                <w:szCs w:val="20"/>
              </w:rPr>
              <w:t xml:space="preserve">Non-referenced contract swap offset pursuant to § 19.01(a)(2)(i), reported and submitted </w:t>
            </w:r>
            <w:r w:rsidRPr="007C3626">
              <w:rPr>
                <w:rFonts w:ascii="Calibri" w:eastAsia="Calibri" w:hAnsi="Calibri" w:cs="Calibri"/>
                <w:b/>
                <w:color w:val="000000"/>
                <w:sz w:val="20"/>
                <w:szCs w:val="20"/>
              </w:rPr>
              <w:t>monthly</w:t>
            </w:r>
            <w:r w:rsidRPr="002560AA">
              <w:rPr>
                <w:rFonts w:ascii="Calibri" w:eastAsia="Calibri" w:hAnsi="Calibri" w:cs="Calibri"/>
                <w:color w:val="000000"/>
                <w:sz w:val="20"/>
                <w:szCs w:val="20"/>
              </w:rPr>
              <w:t xml:space="preserve"> pursuant to § 19.01(b)(1)</w:t>
            </w:r>
          </w:p>
        </w:tc>
      </w:tr>
      <w:tr w:rsidR="00B460B9" w:rsidRPr="008C7DB1" w:rsidTr="00374A18">
        <w:trPr>
          <w:trHeight w:val="1548"/>
          <w:jc w:val="center"/>
        </w:trPr>
        <w:tc>
          <w:tcPr>
            <w:tcW w:w="348" w:type="pct"/>
            <w:vMerge w:val="restart"/>
            <w:tcBorders>
              <w:bottom w:val="double" w:sz="6" w:space="0" w:color="auto"/>
            </w:tcBorders>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505" w:type="pct"/>
            <w:vMerge w:val="restart"/>
            <w:tcBorders>
              <w:bottom w:val="double" w:sz="6" w:space="0" w:color="auto"/>
            </w:tcBorders>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Underlying Commodity or Commodity Reference Price that is not a Referenced Contract (RC)</w:t>
            </w:r>
          </w:p>
        </w:tc>
        <w:tc>
          <w:tcPr>
            <w:tcW w:w="475" w:type="pct"/>
            <w:vMerge w:val="restart"/>
            <w:tcBorders>
              <w:bottom w:val="double" w:sz="6" w:space="0" w:color="auto"/>
            </w:tcBorders>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475" w:type="pct"/>
            <w:vMerge w:val="restart"/>
            <w:tcBorders>
              <w:bottom w:val="double" w:sz="6" w:space="0" w:color="auto"/>
            </w:tcBorders>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Applicable Clearing Identifier</w:t>
            </w:r>
          </w:p>
        </w:tc>
        <w:tc>
          <w:tcPr>
            <w:tcW w:w="570" w:type="pct"/>
            <w:vMerge w:val="restart"/>
            <w:vAlign w:val="center"/>
          </w:tcPr>
          <w:p w:rsidR="00B460B9" w:rsidRPr="008C7DB1" w:rsidRDefault="00B460B9" w:rsidP="00321215">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Commodity Quantity Units of Measurement (Specify Tons,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348" w:type="pct"/>
            <w:vMerge w:val="restart"/>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Notional Quantity in CQU</w:t>
            </w:r>
          </w:p>
        </w:tc>
        <w:tc>
          <w:tcPr>
            <w:tcW w:w="601" w:type="pct"/>
            <w:vMerge w:val="restart"/>
            <w:tcBorders>
              <w:bottom w:val="double" w:sz="6" w:space="0" w:color="auto"/>
            </w:tcBorders>
            <w:shd w:val="clear" w:color="auto" w:fill="auto"/>
            <w:vAlign w:val="center"/>
            <w:hideMark/>
          </w:tcPr>
          <w:p w:rsidR="00B460B9" w:rsidRPr="008C7DB1" w:rsidRDefault="00B460B9" w:rsidP="00321215">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Gross Long Position  in Futures Equivalent in the CRFC</w:t>
            </w:r>
          </w:p>
        </w:tc>
        <w:tc>
          <w:tcPr>
            <w:tcW w:w="570" w:type="pct"/>
            <w:vMerge w:val="restart"/>
            <w:tcBorders>
              <w:bottom w:val="double" w:sz="6" w:space="0" w:color="auto"/>
            </w:tcBorders>
            <w:shd w:val="clear" w:color="auto" w:fill="auto"/>
            <w:vAlign w:val="center"/>
          </w:tcPr>
          <w:p w:rsidR="00B460B9" w:rsidRPr="008C7DB1" w:rsidRDefault="00B460B9" w:rsidP="00321215">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 xml:space="preserve">Gross Short Position in Futures Equivalent in the CFRC </w:t>
            </w:r>
          </w:p>
        </w:tc>
        <w:tc>
          <w:tcPr>
            <w:tcW w:w="570" w:type="pct"/>
            <w:vMerge w:val="restart"/>
            <w:tcBorders>
              <w:bottom w:val="double" w:sz="6" w:space="0" w:color="auto"/>
            </w:tcBorders>
            <w:shd w:val="clear" w:color="auto" w:fill="auto"/>
            <w:vAlign w:val="center"/>
            <w:hideMark/>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Long Position in the RC for the Offsetting Risk Position in CQU</w:t>
            </w:r>
          </w:p>
        </w:tc>
        <w:tc>
          <w:tcPr>
            <w:tcW w:w="537" w:type="pct"/>
            <w:vMerge w:val="restart"/>
            <w:tcBorders>
              <w:bottom w:val="double" w:sz="6" w:space="0" w:color="auto"/>
            </w:tcBorders>
            <w:shd w:val="clear" w:color="auto" w:fill="auto"/>
            <w:vAlign w:val="center"/>
            <w:hideMark/>
          </w:tcPr>
          <w:p w:rsidR="00B460B9" w:rsidRPr="008C7DB1" w:rsidRDefault="00B460B9" w:rsidP="00321215">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Short Position in the RC for the Offsetting Risk Position in CQU</w:t>
            </w:r>
          </w:p>
        </w:tc>
      </w:tr>
      <w:tr w:rsidR="00B460B9" w:rsidRPr="008C7DB1" w:rsidTr="00374A18">
        <w:trPr>
          <w:trHeight w:val="195"/>
          <w:jc w:val="center"/>
        </w:trPr>
        <w:tc>
          <w:tcPr>
            <w:tcW w:w="348"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505"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475"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475"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570"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348"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601" w:type="pct"/>
            <w:vMerge/>
            <w:shd w:val="clear" w:color="auto" w:fill="auto"/>
            <w:vAlign w:val="center"/>
            <w:hideMark/>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570" w:type="pct"/>
            <w:vMerge/>
            <w:shd w:val="clear" w:color="auto" w:fill="auto"/>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570" w:type="pct"/>
            <w:vMerge/>
            <w:shd w:val="clear" w:color="auto" w:fill="auto"/>
            <w:vAlign w:val="center"/>
            <w:hideMark/>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537" w:type="pct"/>
            <w:vMerge/>
            <w:shd w:val="clear" w:color="auto" w:fill="auto"/>
            <w:vAlign w:val="center"/>
            <w:hideMark/>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r>
      <w:tr w:rsidR="00B460B9" w:rsidRPr="008C7DB1" w:rsidTr="00374A18">
        <w:trPr>
          <w:trHeight w:val="360"/>
          <w:jc w:val="center"/>
        </w:trPr>
        <w:tc>
          <w:tcPr>
            <w:tcW w:w="348" w:type="pct"/>
            <w:tcBorders>
              <w:bottom w:val="double" w:sz="6" w:space="0" w:color="auto"/>
            </w:tcBorders>
            <w:vAlign w:val="center"/>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6/28/2013</w:t>
            </w:r>
          </w:p>
        </w:tc>
        <w:tc>
          <w:tcPr>
            <w:tcW w:w="505" w:type="pct"/>
            <w:tcBorders>
              <w:bottom w:val="double" w:sz="6" w:space="0" w:color="auto"/>
            </w:tcBorders>
            <w:vAlign w:val="center"/>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Milo</w:t>
            </w:r>
          </w:p>
        </w:tc>
        <w:tc>
          <w:tcPr>
            <w:tcW w:w="475" w:type="pct"/>
            <w:tcBorders>
              <w:bottom w:val="double" w:sz="6" w:space="0" w:color="auto"/>
            </w:tcBorders>
            <w:vAlign w:val="center"/>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475" w:type="pct"/>
            <w:tcBorders>
              <w:bottom w:val="double" w:sz="6" w:space="0" w:color="auto"/>
            </w:tcBorders>
            <w:vAlign w:val="center"/>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70" w:type="pct"/>
            <w:tcBorders>
              <w:bottom w:val="double" w:sz="6" w:space="0" w:color="auto"/>
            </w:tcBorders>
            <w:vAlign w:val="center"/>
          </w:tcPr>
          <w:p w:rsidR="00B460B9" w:rsidRPr="008C7DB1" w:rsidRDefault="00374A18" w:rsidP="00374A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Bu</w:t>
            </w:r>
          </w:p>
        </w:tc>
        <w:tc>
          <w:tcPr>
            <w:tcW w:w="348" w:type="pct"/>
            <w:tcBorders>
              <w:bottom w:val="double" w:sz="6" w:space="0" w:color="auto"/>
            </w:tcBorders>
            <w:vAlign w:val="center"/>
          </w:tcPr>
          <w:p w:rsidR="00B460B9" w:rsidRPr="008C7DB1" w:rsidRDefault="00374A18" w:rsidP="00374A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hideMark/>
          </w:tcPr>
          <w:p w:rsidR="00B460B9" w:rsidRPr="008C7DB1" w:rsidRDefault="00374A18" w:rsidP="00374A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w:t>
            </w:r>
          </w:p>
        </w:tc>
        <w:tc>
          <w:tcPr>
            <w:tcW w:w="570" w:type="pct"/>
            <w:tcBorders>
              <w:bottom w:val="double" w:sz="6" w:space="0" w:color="auto"/>
            </w:tcBorders>
            <w:shd w:val="clear" w:color="auto" w:fill="auto"/>
            <w:vAlign w:val="center"/>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570" w:type="pct"/>
            <w:tcBorders>
              <w:bottom w:val="double" w:sz="6" w:space="0" w:color="auto"/>
            </w:tcBorders>
            <w:shd w:val="clear" w:color="auto" w:fill="auto"/>
            <w:noWrap/>
            <w:vAlign w:val="center"/>
            <w:hideMark/>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537" w:type="pct"/>
            <w:tcBorders>
              <w:bottom w:val="double" w:sz="6" w:space="0" w:color="auto"/>
            </w:tcBorders>
            <w:shd w:val="clear" w:color="auto" w:fill="auto"/>
            <w:noWrap/>
            <w:vAlign w:val="center"/>
            <w:hideMark/>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5,000,000</w:t>
            </w:r>
          </w:p>
        </w:tc>
      </w:tr>
      <w:tr w:rsidR="00B460B9" w:rsidRPr="008C7DB1" w:rsidTr="00321215">
        <w:trPr>
          <w:trHeight w:val="324"/>
          <w:jc w:val="center"/>
        </w:trPr>
        <w:tc>
          <w:tcPr>
            <w:tcW w:w="5000" w:type="pct"/>
            <w:gridSpan w:val="10"/>
            <w:shd w:val="clear" w:color="auto" w:fill="D9D9D9" w:themeFill="background1" w:themeFillShade="D9"/>
          </w:tcPr>
          <w:p w:rsidR="00B460B9" w:rsidRPr="008C7DB1" w:rsidRDefault="00B460B9" w:rsidP="00321215">
            <w:pPr>
              <w:spacing w:after="0" w:line="240" w:lineRule="auto"/>
              <w:rPr>
                <w:rFonts w:ascii="Calibri" w:eastAsia="Times New Roman" w:hAnsi="Calibri" w:cs="Times New Roman"/>
                <w:color w:val="000000"/>
                <w:sz w:val="20"/>
                <w:szCs w:val="20"/>
              </w:rPr>
            </w:pPr>
          </w:p>
        </w:tc>
      </w:tr>
    </w:tbl>
    <w:p w:rsidR="007A0E6E" w:rsidRDefault="007A0E6E" w:rsidP="008D7B58">
      <w:pPr>
        <w:spacing w:after="200" w:line="276" w:lineRule="auto"/>
        <w:rPr>
          <w:rFonts w:cs="Times New Roman"/>
          <w:u w:val="single"/>
        </w:rPr>
      </w:pPr>
    </w:p>
    <w:p w:rsidR="008D7B58" w:rsidRPr="008D7B58" w:rsidRDefault="00215E89" w:rsidP="008D7B58">
      <w:pPr>
        <w:spacing w:after="200" w:line="276" w:lineRule="auto"/>
      </w:pPr>
      <w:proofErr w:type="gramStart"/>
      <w:r w:rsidRPr="0081708E">
        <w:rPr>
          <w:rFonts w:cs="Times New Roman"/>
          <w:u w:val="single"/>
        </w:rPr>
        <w:t xml:space="preserve">Form 604, </w:t>
      </w:r>
      <w:r w:rsidR="008D7B58" w:rsidRPr="0081708E">
        <w:rPr>
          <w:rFonts w:cs="Times New Roman"/>
          <w:u w:val="single"/>
        </w:rPr>
        <w:t>Example</w:t>
      </w:r>
      <w:r w:rsidR="007A0E6E">
        <w:rPr>
          <w:rFonts w:cs="Times New Roman"/>
          <w:u w:val="single"/>
        </w:rPr>
        <w:t xml:space="preserve"> B</w:t>
      </w:r>
      <w:r>
        <w:rPr>
          <w:rFonts w:cs="Times New Roman"/>
        </w:rPr>
        <w:t>.</w:t>
      </w:r>
      <w:proofErr w:type="gramEnd"/>
      <w:r w:rsidR="008D7B58" w:rsidRPr="008D7B58">
        <w:rPr>
          <w:rFonts w:cs="Times New Roman"/>
        </w:rPr>
        <w:t xml:space="preserve"> </w:t>
      </w:r>
      <w:r>
        <w:rPr>
          <w:rFonts w:cs="Times New Roman"/>
        </w:rPr>
        <w:t xml:space="preserve"> </w:t>
      </w:r>
      <w:r w:rsidR="005A03C3">
        <w:rPr>
          <w:rFonts w:cs="Times New Roman"/>
        </w:rPr>
        <w:t>A</w:t>
      </w:r>
      <w:r>
        <w:rPr>
          <w:rFonts w:cs="Times New Roman"/>
        </w:rPr>
        <w:t xml:space="preserve"> person offsets </w:t>
      </w:r>
      <w:r w:rsidR="00997303">
        <w:rPr>
          <w:rFonts w:cs="Times New Roman"/>
        </w:rPr>
        <w:t xml:space="preserve">a </w:t>
      </w:r>
      <w:r>
        <w:rPr>
          <w:rFonts w:cs="Times New Roman"/>
        </w:rPr>
        <w:t xml:space="preserve">cash-settled </w:t>
      </w:r>
      <w:r w:rsidR="006F2FFD">
        <w:rPr>
          <w:rFonts w:cs="Times New Roman"/>
        </w:rPr>
        <w:t xml:space="preserve">corn </w:t>
      </w:r>
      <w:r>
        <w:rPr>
          <w:rFonts w:cs="Times New Roman"/>
        </w:rPr>
        <w:t xml:space="preserve">swap </w:t>
      </w:r>
      <w:r w:rsidR="0095155A">
        <w:rPr>
          <w:rFonts w:cs="Times New Roman"/>
        </w:rPr>
        <w:t xml:space="preserve">with a notional size of 5,000,000 bushels, </w:t>
      </w:r>
      <w:r>
        <w:rPr>
          <w:rFonts w:cs="Times New Roman"/>
        </w:rPr>
        <w:t>using the CBOT Corn futures contract</w:t>
      </w:r>
      <w:r w:rsidR="00997303">
        <w:rPr>
          <w:rFonts w:cs="Times New Roman"/>
        </w:rPr>
        <w:t xml:space="preserve"> during the spot month</w:t>
      </w:r>
      <w:r>
        <w:rPr>
          <w:rFonts w:cs="Times New Roman"/>
        </w:rPr>
        <w:t xml:space="preserve">.  </w:t>
      </w:r>
      <w:r w:rsidR="00953D12">
        <w:rPr>
          <w:rFonts w:cs="Times New Roman"/>
        </w:rPr>
        <w:t>An exemption for s</w:t>
      </w:r>
      <w:r>
        <w:rPr>
          <w:rFonts w:cs="Times New Roman"/>
        </w:rPr>
        <w:t xml:space="preserve">wap offsets </w:t>
      </w:r>
      <w:r w:rsidR="00953D12">
        <w:rPr>
          <w:rFonts w:cs="Times New Roman"/>
        </w:rPr>
        <w:t xml:space="preserve">is not permitted </w:t>
      </w:r>
      <w:r>
        <w:rPr>
          <w:rFonts w:cs="Times New Roman"/>
        </w:rPr>
        <w:t xml:space="preserve">in </w:t>
      </w:r>
      <w:r w:rsidR="00270028">
        <w:rPr>
          <w:rFonts w:cs="Times New Roman"/>
        </w:rPr>
        <w:t xml:space="preserve">the </w:t>
      </w:r>
      <w:r w:rsidR="008D7B58" w:rsidRPr="008D7B58">
        <w:rPr>
          <w:rFonts w:cs="Times New Roman"/>
        </w:rPr>
        <w:t xml:space="preserve">physical-delivery </w:t>
      </w:r>
      <w:r w:rsidR="00270028">
        <w:rPr>
          <w:rFonts w:cs="Times New Roman"/>
        </w:rPr>
        <w:t xml:space="preserve">CBOT Corn futures </w:t>
      </w:r>
      <w:r>
        <w:rPr>
          <w:rFonts w:cs="Times New Roman"/>
        </w:rPr>
        <w:t xml:space="preserve">contract </w:t>
      </w:r>
      <w:r w:rsidR="008D7B58" w:rsidRPr="008D7B58">
        <w:rPr>
          <w:rFonts w:cs="Times New Roman"/>
        </w:rPr>
        <w:t xml:space="preserve">in the last five days of trading. </w:t>
      </w:r>
      <w:r w:rsidR="00E22C7C" w:rsidRPr="008D7B58">
        <w:rPr>
          <w:rFonts w:cs="Times New Roman"/>
        </w:rPr>
        <w:t xml:space="preserve">For </w:t>
      </w:r>
      <w:r w:rsidR="00E22C7C">
        <w:rPr>
          <w:rFonts w:cs="Times New Roman"/>
        </w:rPr>
        <w:t xml:space="preserve">the </w:t>
      </w:r>
      <w:r w:rsidR="00E22C7C" w:rsidRPr="008D7B58">
        <w:rPr>
          <w:rFonts w:cs="Times New Roman"/>
        </w:rPr>
        <w:t>May 2013</w:t>
      </w:r>
      <w:r w:rsidR="00E22C7C">
        <w:rPr>
          <w:rFonts w:cs="Times New Roman"/>
        </w:rPr>
        <w:t xml:space="preserve"> CBOT Corn futures contract</w:t>
      </w:r>
      <w:r w:rsidR="00E22C7C" w:rsidRPr="008D7B58">
        <w:rPr>
          <w:rFonts w:cs="Times New Roman"/>
        </w:rPr>
        <w:t xml:space="preserve">, the last day of trading is May 14 </w:t>
      </w:r>
      <w:r w:rsidR="00E22C7C">
        <w:rPr>
          <w:rFonts w:cs="Times New Roman"/>
        </w:rPr>
        <w:t xml:space="preserve">(CBOT rules specify the last trading day as </w:t>
      </w:r>
      <w:r w:rsidR="00E22C7C" w:rsidRPr="008D7B58">
        <w:rPr>
          <w:rFonts w:cs="Times New Roman"/>
        </w:rPr>
        <w:t xml:space="preserve">the business day </w:t>
      </w:r>
      <w:r w:rsidR="00E22C7C">
        <w:rPr>
          <w:rFonts w:cs="Times New Roman"/>
        </w:rPr>
        <w:t xml:space="preserve">preceding the fifteenth calendar day of the contract month). Hence, the spot month swap offset exemption is not available in the May 2013 CBOT Corn futures contract as of the close of business on May 7, 2013.  At that time, the trader must comply with the 600 contract spot month limit, equivalent to 3,000,000 bushels of corn, absent another exemption.  </w:t>
      </w:r>
      <w:r w:rsidR="008D7B58" w:rsidRPr="008D7B58">
        <w:rPr>
          <w:rFonts w:cs="Times New Roman"/>
        </w:rPr>
        <w:t>Each line represents each day’s report for this swap offset position.</w:t>
      </w:r>
      <w:r w:rsidR="00953D12">
        <w:rPr>
          <w:rFonts w:cs="Times New Roman"/>
        </w:rPr>
        <w:t xml:space="preserve"> The spot month for the CBOT Corn futures contract begins </w:t>
      </w:r>
      <w:r w:rsidR="00953D12" w:rsidRPr="003870E9">
        <w:rPr>
          <w:rFonts w:cs="Times New Roman"/>
        </w:rPr>
        <w:t>at the close of trading two business days prior to the first trading day of the delivery month</w:t>
      </w:r>
      <w:r w:rsidR="005A03C3">
        <w:rPr>
          <w:rFonts w:cs="Times New Roman"/>
        </w:rPr>
        <w:t>; hence, April 29, 2013, was the start of the spot month for the May 2013 CBOT Corn futures contract</w:t>
      </w:r>
      <w:r w:rsidR="00953D12" w:rsidRPr="003870E9">
        <w:rPr>
          <w:rFonts w:cs="Times New Roman"/>
        </w:rPr>
        <w:t>.</w:t>
      </w:r>
      <w:r w:rsidR="00953D12">
        <w:rPr>
          <w:rFonts w:cs="Times New Roman"/>
        </w:rPr>
        <w:t xml:space="preserve"> </w:t>
      </w:r>
      <w:r w:rsidR="00B460B9">
        <w:rPr>
          <w:rFonts w:cs="Times New Roman"/>
        </w:rPr>
        <w:t xml:space="preserve"> The corn swap was a bona fide hedging position for the swap counterparty, and was not cleared.</w:t>
      </w:r>
    </w:p>
    <w:p w:rsidR="008D7B58" w:rsidRDefault="008D7B58" w:rsidP="008D7B58">
      <w:pPr>
        <w:spacing w:after="200" w:line="276" w:lineRule="auto"/>
        <w:jc w:val="center"/>
        <w:rPr>
          <w:rFonts w:cs="Times New Roman"/>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1151"/>
        <w:gridCol w:w="1592"/>
        <w:gridCol w:w="962"/>
        <w:gridCol w:w="896"/>
        <w:gridCol w:w="1576"/>
        <w:gridCol w:w="1041"/>
        <w:gridCol w:w="1584"/>
        <w:gridCol w:w="1523"/>
        <w:gridCol w:w="1428"/>
        <w:gridCol w:w="1423"/>
      </w:tblGrid>
      <w:tr w:rsidR="0095155A" w:rsidRPr="002560AA" w:rsidTr="00321215">
        <w:trPr>
          <w:trHeight w:val="306"/>
          <w:jc w:val="center"/>
        </w:trPr>
        <w:tc>
          <w:tcPr>
            <w:tcW w:w="5000" w:type="pct"/>
            <w:gridSpan w:val="10"/>
            <w:shd w:val="clear" w:color="auto" w:fill="D9D9D9" w:themeFill="background1" w:themeFillShade="D9"/>
            <w:vAlign w:val="center"/>
          </w:tcPr>
          <w:p w:rsidR="0095155A" w:rsidRPr="002560AA" w:rsidRDefault="0095155A" w:rsidP="00321215">
            <w:pPr>
              <w:tabs>
                <w:tab w:val="left" w:pos="630"/>
              </w:tabs>
              <w:spacing w:after="0" w:line="240" w:lineRule="auto"/>
              <w:rPr>
                <w:rFonts w:ascii="Calibri" w:eastAsia="Calibri" w:hAnsi="Calibri" w:cs="Times New Roman"/>
                <w:sz w:val="20"/>
                <w:szCs w:val="20"/>
              </w:rPr>
            </w:pPr>
            <w:r>
              <w:rPr>
                <w:rFonts w:ascii="Calibri" w:eastAsia="Calibri" w:hAnsi="Calibri" w:cs="Calibri"/>
                <w:color w:val="000000"/>
                <w:sz w:val="20"/>
                <w:szCs w:val="20"/>
              </w:rPr>
              <w:t>B. Spot-month</w:t>
            </w:r>
            <w:r w:rsidRPr="002560AA">
              <w:rPr>
                <w:rFonts w:ascii="Calibri" w:eastAsia="Calibri" w:hAnsi="Calibri" w:cs="Calibri"/>
                <w:color w:val="000000"/>
                <w:sz w:val="20"/>
                <w:szCs w:val="20"/>
              </w:rPr>
              <w:t xml:space="preserve"> swap offset pursuant to § 19.01(a)(2)(i</w:t>
            </w:r>
            <w:r>
              <w:rPr>
                <w:rFonts w:ascii="Calibri" w:eastAsia="Calibri" w:hAnsi="Calibri" w:cs="Calibri"/>
                <w:color w:val="000000"/>
                <w:sz w:val="20"/>
                <w:szCs w:val="20"/>
              </w:rPr>
              <w:t>i</w:t>
            </w:r>
            <w:r w:rsidRPr="002560AA">
              <w:rPr>
                <w:rFonts w:ascii="Calibri" w:eastAsia="Calibri" w:hAnsi="Calibri" w:cs="Calibri"/>
                <w:color w:val="000000"/>
                <w:sz w:val="20"/>
                <w:szCs w:val="20"/>
              </w:rPr>
              <w:t xml:space="preserve">), reported and submitted </w:t>
            </w:r>
            <w:r w:rsidRPr="00410A4A">
              <w:rPr>
                <w:rFonts w:ascii="Calibri" w:eastAsia="Calibri" w:hAnsi="Calibri" w:cs="Calibri"/>
                <w:b/>
                <w:color w:val="000000"/>
                <w:sz w:val="20"/>
                <w:szCs w:val="20"/>
              </w:rPr>
              <w:t>daily</w:t>
            </w:r>
            <w:r w:rsidRPr="002560AA">
              <w:rPr>
                <w:rFonts w:ascii="Calibri" w:eastAsia="Calibri" w:hAnsi="Calibri" w:cs="Calibri"/>
                <w:color w:val="000000"/>
                <w:sz w:val="20"/>
                <w:szCs w:val="20"/>
              </w:rPr>
              <w:t xml:space="preserve"> pursuant to § 19.01(b)(</w:t>
            </w:r>
            <w:r>
              <w:rPr>
                <w:rFonts w:ascii="Calibri" w:eastAsia="Calibri" w:hAnsi="Calibri" w:cs="Calibri"/>
                <w:color w:val="000000"/>
                <w:sz w:val="20"/>
                <w:szCs w:val="20"/>
              </w:rPr>
              <w:t>2</w:t>
            </w:r>
            <w:r w:rsidRPr="002560AA">
              <w:rPr>
                <w:rFonts w:ascii="Calibri" w:eastAsia="Calibri" w:hAnsi="Calibri" w:cs="Calibri"/>
                <w:color w:val="000000"/>
                <w:sz w:val="20"/>
                <w:szCs w:val="20"/>
              </w:rPr>
              <w:t>)</w:t>
            </w:r>
            <w:r>
              <w:rPr>
                <w:rFonts w:ascii="Calibri" w:eastAsia="Calibri" w:hAnsi="Calibri" w:cs="Calibri"/>
                <w:color w:val="000000"/>
                <w:sz w:val="20"/>
                <w:szCs w:val="20"/>
              </w:rPr>
              <w:t xml:space="preserve"> for non-referenced and referenced cash-settled swaps</w:t>
            </w:r>
          </w:p>
        </w:tc>
      </w:tr>
      <w:tr w:rsidR="0095155A" w:rsidRPr="008D7B58" w:rsidTr="0095527F">
        <w:trPr>
          <w:trHeight w:val="1248"/>
          <w:jc w:val="center"/>
        </w:trPr>
        <w:tc>
          <w:tcPr>
            <w:tcW w:w="437"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Date</w:t>
            </w:r>
          </w:p>
        </w:tc>
        <w:tc>
          <w:tcPr>
            <w:tcW w:w="604"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 xml:space="preserve">Non-referenced or referenced contract for cash-settled swap offsetting BFH exemption of counterparty </w:t>
            </w:r>
          </w:p>
        </w:tc>
        <w:tc>
          <w:tcPr>
            <w:tcW w:w="365" w:type="pct"/>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340"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Applicable Clearing Identifier</w:t>
            </w:r>
          </w:p>
        </w:tc>
        <w:tc>
          <w:tcPr>
            <w:tcW w:w="598" w:type="pct"/>
            <w:vAlign w:val="center"/>
          </w:tcPr>
          <w:p w:rsidR="0095155A" w:rsidRPr="008D7B58" w:rsidRDefault="0095155A" w:rsidP="008D7B58">
            <w:pPr>
              <w:spacing w:after="0" w:line="240" w:lineRule="auto"/>
              <w:jc w:val="center"/>
              <w:rPr>
                <w:rFonts w:ascii="Calibri" w:eastAsia="Times New Roman" w:hAnsi="Calibri" w:cs="Times New Roman"/>
                <w:b/>
                <w:color w:val="000000"/>
                <w:sz w:val="16"/>
                <w:szCs w:val="16"/>
              </w:rPr>
            </w:pPr>
            <w:r w:rsidRPr="008D7B58">
              <w:rPr>
                <w:rFonts w:ascii="Calibri" w:eastAsia="Times New Roman" w:hAnsi="Calibri" w:cs="Times New Roman"/>
                <w:color w:val="000000"/>
                <w:sz w:val="16"/>
                <w:szCs w:val="16"/>
              </w:rPr>
              <w:t xml:space="preserve">Commodity Quantity Units of Measurement (Specify Tons, Lbs., Bu., </w:t>
            </w:r>
            <w:proofErr w:type="spellStart"/>
            <w:r w:rsidRPr="008D7B58">
              <w:rPr>
                <w:rFonts w:ascii="Calibri" w:eastAsia="Times New Roman" w:hAnsi="Calibri" w:cs="Times New Roman"/>
                <w:color w:val="000000"/>
                <w:sz w:val="16"/>
                <w:szCs w:val="16"/>
              </w:rPr>
              <w:t>Bbls</w:t>
            </w:r>
            <w:proofErr w:type="spellEnd"/>
            <w:r w:rsidRPr="008D7B58">
              <w:rPr>
                <w:rFonts w:ascii="Calibri" w:eastAsia="Times New Roman" w:hAnsi="Calibri" w:cs="Times New Roman"/>
                <w:color w:val="000000"/>
                <w:sz w:val="16"/>
                <w:szCs w:val="16"/>
              </w:rPr>
              <w:t>., etc.) - CQU</w:t>
            </w:r>
          </w:p>
        </w:tc>
        <w:tc>
          <w:tcPr>
            <w:tcW w:w="395"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Notional Quantity in CQU</w:t>
            </w:r>
          </w:p>
        </w:tc>
        <w:tc>
          <w:tcPr>
            <w:tcW w:w="601" w:type="pct"/>
            <w:tcBorders>
              <w:bottom w:val="double" w:sz="6" w:space="0" w:color="auto"/>
            </w:tcBorders>
            <w:shd w:val="clear" w:color="auto" w:fill="auto"/>
            <w:vAlign w:val="center"/>
            <w:hideMark/>
          </w:tcPr>
          <w:p w:rsidR="0095155A" w:rsidRPr="008D7B58" w:rsidRDefault="0095155A" w:rsidP="008D7B58">
            <w:pPr>
              <w:spacing w:after="0" w:line="240" w:lineRule="auto"/>
              <w:jc w:val="center"/>
              <w:rPr>
                <w:rFonts w:ascii="Calibri" w:eastAsia="Times New Roman" w:hAnsi="Calibri" w:cs="Times New Roman"/>
                <w:color w:val="FF0000"/>
                <w:sz w:val="16"/>
                <w:szCs w:val="16"/>
              </w:rPr>
            </w:pPr>
            <w:r w:rsidRPr="008D7B58">
              <w:rPr>
                <w:rFonts w:ascii="Calibri" w:eastAsia="Times New Roman" w:hAnsi="Calibri" w:cs="Times New Roman"/>
                <w:color w:val="000000"/>
                <w:sz w:val="16"/>
                <w:szCs w:val="16"/>
              </w:rPr>
              <w:t>Gross Long Position  for Cash-settled Swap in Futures Equivalent in the CRFC</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FF0000"/>
                <w:sz w:val="16"/>
                <w:szCs w:val="16"/>
              </w:rPr>
            </w:pPr>
            <w:r w:rsidRPr="008D7B58">
              <w:rPr>
                <w:rFonts w:ascii="Calibri" w:eastAsia="Times New Roman" w:hAnsi="Calibri" w:cs="Times New Roman"/>
                <w:color w:val="000000"/>
                <w:sz w:val="16"/>
                <w:szCs w:val="16"/>
              </w:rPr>
              <w:t xml:space="preserve">Gross Short Position for Cash-settled Swap in Futures Equivalent in the CFRC </w:t>
            </w:r>
          </w:p>
        </w:tc>
        <w:tc>
          <w:tcPr>
            <w:tcW w:w="542" w:type="pct"/>
            <w:tcBorders>
              <w:bottom w:val="double" w:sz="6" w:space="0" w:color="auto"/>
            </w:tcBorders>
            <w:shd w:val="clear" w:color="auto" w:fill="auto"/>
            <w:vAlign w:val="center"/>
            <w:hideMark/>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Gross Long Position in the Physical-delivery RC for the Offsetting Risk Position in CQU</w:t>
            </w:r>
          </w:p>
        </w:tc>
        <w:tc>
          <w:tcPr>
            <w:tcW w:w="540" w:type="pct"/>
            <w:tcBorders>
              <w:bottom w:val="double" w:sz="6" w:space="0" w:color="auto"/>
            </w:tcBorders>
            <w:shd w:val="clear" w:color="auto" w:fill="auto"/>
            <w:vAlign w:val="center"/>
            <w:hideMark/>
          </w:tcPr>
          <w:p w:rsidR="0095155A" w:rsidRPr="008D7B58" w:rsidRDefault="0095155A" w:rsidP="008D7B58">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Gross Short Position in the Physical-delivery RC for the Offsetting Risk Position in CQU</w:t>
            </w:r>
          </w:p>
        </w:tc>
      </w:tr>
      <w:tr w:rsidR="0095155A" w:rsidRPr="008D7B58" w:rsidTr="0095527F">
        <w:trPr>
          <w:trHeight w:val="360"/>
          <w:jc w:val="center"/>
        </w:trPr>
        <w:tc>
          <w:tcPr>
            <w:tcW w:w="437"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w:t>
            </w:r>
            <w:r w:rsidRPr="008D7B58">
              <w:rPr>
                <w:rFonts w:ascii="Calibri" w:eastAsia="Times New Roman" w:hAnsi="Calibri" w:cs="Times New Roman"/>
                <w:color w:val="000000"/>
                <w:sz w:val="16"/>
                <w:szCs w:val="16"/>
              </w:rPr>
              <w:t>/</w:t>
            </w:r>
            <w:r>
              <w:rPr>
                <w:rFonts w:ascii="Calibri" w:eastAsia="Times New Roman" w:hAnsi="Calibri" w:cs="Times New Roman"/>
                <w:color w:val="000000"/>
                <w:sz w:val="16"/>
                <w:szCs w:val="16"/>
              </w:rPr>
              <w:t>29</w:t>
            </w:r>
            <w:r w:rsidRPr="008D7B58">
              <w:rPr>
                <w:rFonts w:ascii="Calibri" w:eastAsia="Times New Roman" w:hAnsi="Calibri" w:cs="Times New Roman"/>
                <w:color w:val="000000"/>
                <w:sz w:val="16"/>
                <w:szCs w:val="16"/>
              </w:rPr>
              <w:t>/2013</w:t>
            </w:r>
          </w:p>
        </w:tc>
        <w:tc>
          <w:tcPr>
            <w:tcW w:w="604"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B460B9">
              <w:rPr>
                <w:rFonts w:ascii="Calibri" w:eastAsia="Times New Roman" w:hAnsi="Calibri" w:cs="Times New Roman"/>
                <w:color w:val="000000"/>
                <w:sz w:val="16"/>
                <w:szCs w:val="16"/>
              </w:rPr>
              <w:t>Corn swap</w:t>
            </w:r>
          </w:p>
        </w:tc>
        <w:tc>
          <w:tcPr>
            <w:tcW w:w="365" w:type="pct"/>
            <w:tcBorders>
              <w:bottom w:val="double" w:sz="6" w:space="0" w:color="auto"/>
            </w:tcBorders>
          </w:tcPr>
          <w:p w:rsidR="0095155A" w:rsidRDefault="0095155A" w:rsidP="00B460B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5155A" w:rsidRPr="008D7B58" w:rsidRDefault="0095155A" w:rsidP="00B460B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5155A" w:rsidRPr="008D7B58" w:rsidRDefault="0095155A" w:rsidP="00374A1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 xml:space="preserve"> Bu</w:t>
            </w:r>
          </w:p>
        </w:tc>
        <w:tc>
          <w:tcPr>
            <w:tcW w:w="395"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hideMark/>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w:t>
            </w:r>
            <w:r w:rsidRPr="008D7B58">
              <w:rPr>
                <w:rFonts w:ascii="Calibri" w:eastAsia="Times New Roman" w:hAnsi="Calibri" w:cs="Times New Roman"/>
                <w:color w:val="000000"/>
                <w:sz w:val="16"/>
                <w:szCs w:val="16"/>
              </w:rPr>
              <w:t>0</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hideMark/>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hideMark/>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w:t>
            </w:r>
            <w:r>
              <w:rPr>
                <w:rFonts w:ascii="Calibri" w:eastAsia="Times New Roman" w:hAnsi="Calibri" w:cs="Times New Roman"/>
                <w:color w:val="000000"/>
                <w:sz w:val="16"/>
                <w:szCs w:val="16"/>
              </w:rPr>
              <w:t>30</w:t>
            </w:r>
            <w:r w:rsidRPr="008D7B58">
              <w:rPr>
                <w:rFonts w:ascii="Calibri" w:eastAsia="Times New Roman" w:hAnsi="Calibri" w:cs="Times New Roman"/>
                <w:color w:val="000000"/>
                <w:sz w:val="16"/>
                <w:szCs w:val="16"/>
              </w:rPr>
              <w:t>/2013</w:t>
            </w:r>
          </w:p>
        </w:tc>
        <w:tc>
          <w:tcPr>
            <w:tcW w:w="604"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Corn swap</w:t>
            </w:r>
          </w:p>
        </w:tc>
        <w:tc>
          <w:tcPr>
            <w:tcW w:w="365" w:type="pct"/>
            <w:tcBorders>
              <w:bottom w:val="double" w:sz="6" w:space="0" w:color="auto"/>
            </w:tcBorders>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w:t>
            </w:r>
            <w:r>
              <w:rPr>
                <w:rFonts w:ascii="Calibri" w:eastAsia="Times New Roman" w:hAnsi="Calibri" w:cs="Times New Roman"/>
                <w:color w:val="000000"/>
                <w:sz w:val="16"/>
                <w:szCs w:val="16"/>
              </w:rPr>
              <w:t>1</w:t>
            </w:r>
            <w:r w:rsidRPr="008D7B58">
              <w:rPr>
                <w:rFonts w:ascii="Calibri" w:eastAsia="Times New Roman" w:hAnsi="Calibri" w:cs="Times New Roman"/>
                <w:color w:val="000000"/>
                <w:sz w:val="16"/>
                <w:szCs w:val="16"/>
              </w:rPr>
              <w:t>/2013</w:t>
            </w:r>
          </w:p>
        </w:tc>
        <w:tc>
          <w:tcPr>
            <w:tcW w:w="604"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Corn swap</w:t>
            </w:r>
          </w:p>
        </w:tc>
        <w:tc>
          <w:tcPr>
            <w:tcW w:w="365" w:type="pct"/>
            <w:tcBorders>
              <w:bottom w:val="double" w:sz="6" w:space="0" w:color="auto"/>
            </w:tcBorders>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w:t>
            </w:r>
            <w:r>
              <w:rPr>
                <w:rFonts w:ascii="Calibri" w:eastAsia="Times New Roman" w:hAnsi="Calibri" w:cs="Times New Roman"/>
                <w:color w:val="000000"/>
                <w:sz w:val="16"/>
                <w:szCs w:val="16"/>
              </w:rPr>
              <w:t>02</w:t>
            </w:r>
            <w:r w:rsidRPr="008D7B58">
              <w:rPr>
                <w:rFonts w:ascii="Calibri" w:eastAsia="Times New Roman" w:hAnsi="Calibri" w:cs="Times New Roman"/>
                <w:color w:val="000000"/>
                <w:sz w:val="16"/>
                <w:szCs w:val="16"/>
              </w:rPr>
              <w:t>/2013</w:t>
            </w:r>
          </w:p>
        </w:tc>
        <w:tc>
          <w:tcPr>
            <w:tcW w:w="604"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Corn swap</w:t>
            </w:r>
          </w:p>
        </w:tc>
        <w:tc>
          <w:tcPr>
            <w:tcW w:w="365" w:type="pct"/>
            <w:tcBorders>
              <w:bottom w:val="double" w:sz="6" w:space="0" w:color="auto"/>
            </w:tcBorders>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w:t>
            </w:r>
            <w:r>
              <w:rPr>
                <w:rFonts w:ascii="Calibri" w:eastAsia="Times New Roman" w:hAnsi="Calibri" w:cs="Times New Roman"/>
                <w:color w:val="000000"/>
                <w:sz w:val="16"/>
                <w:szCs w:val="16"/>
              </w:rPr>
              <w:t>0</w:t>
            </w:r>
            <w:r w:rsidRPr="008D7B58">
              <w:rPr>
                <w:rFonts w:ascii="Calibri" w:eastAsia="Times New Roman" w:hAnsi="Calibri" w:cs="Times New Roman"/>
                <w:color w:val="000000"/>
                <w:sz w:val="16"/>
                <w:szCs w:val="16"/>
              </w:rPr>
              <w:t>3/2013</w:t>
            </w:r>
          </w:p>
        </w:tc>
        <w:tc>
          <w:tcPr>
            <w:tcW w:w="604"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Corn swap</w:t>
            </w:r>
          </w:p>
        </w:tc>
        <w:tc>
          <w:tcPr>
            <w:tcW w:w="365" w:type="pct"/>
            <w:tcBorders>
              <w:bottom w:val="double" w:sz="6" w:space="0" w:color="auto"/>
            </w:tcBorders>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w:t>
            </w:r>
            <w:r>
              <w:rPr>
                <w:rFonts w:ascii="Calibri" w:eastAsia="Times New Roman" w:hAnsi="Calibri" w:cs="Times New Roman"/>
                <w:color w:val="000000"/>
                <w:sz w:val="16"/>
                <w:szCs w:val="16"/>
              </w:rPr>
              <w:t>06</w:t>
            </w:r>
            <w:r w:rsidRPr="008D7B58">
              <w:rPr>
                <w:rFonts w:ascii="Calibri" w:eastAsia="Times New Roman" w:hAnsi="Calibri" w:cs="Times New Roman"/>
                <w:color w:val="000000"/>
                <w:sz w:val="16"/>
                <w:szCs w:val="16"/>
              </w:rPr>
              <w:t>/2013</w:t>
            </w:r>
          </w:p>
        </w:tc>
        <w:tc>
          <w:tcPr>
            <w:tcW w:w="604" w:type="pct"/>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Corn swap</w:t>
            </w:r>
          </w:p>
        </w:tc>
        <w:tc>
          <w:tcPr>
            <w:tcW w:w="365" w:type="pct"/>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Bu</w:t>
            </w:r>
          </w:p>
        </w:tc>
        <w:tc>
          <w:tcPr>
            <w:tcW w:w="395"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1,000</w:t>
            </w:r>
          </w:p>
        </w:tc>
        <w:tc>
          <w:tcPr>
            <w:tcW w:w="578" w:type="pct"/>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5/07/2013</w:t>
            </w:r>
          </w:p>
        </w:tc>
        <w:tc>
          <w:tcPr>
            <w:tcW w:w="604"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Corn swap</w:t>
            </w:r>
          </w:p>
        </w:tc>
        <w:tc>
          <w:tcPr>
            <w:tcW w:w="365" w:type="pct"/>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vAlign w:val="center"/>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Bushels-Bu</w:t>
            </w:r>
          </w:p>
        </w:tc>
        <w:tc>
          <w:tcPr>
            <w:tcW w:w="395"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5,000,000</w:t>
            </w:r>
          </w:p>
        </w:tc>
        <w:tc>
          <w:tcPr>
            <w:tcW w:w="601" w:type="pct"/>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w:t>
            </w:r>
          </w:p>
        </w:tc>
        <w:tc>
          <w:tcPr>
            <w:tcW w:w="578" w:type="pct"/>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542" w:type="pct"/>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540" w:type="pct"/>
            <w:shd w:val="clear" w:color="auto" w:fill="auto"/>
            <w:noWrap/>
            <w:vAlign w:val="center"/>
          </w:tcPr>
          <w:p w:rsidR="0095155A" w:rsidRDefault="00E22C7C"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w:t>
            </w:r>
            <w:r w:rsidR="0095155A">
              <w:rPr>
                <w:rFonts w:ascii="Calibri" w:eastAsia="Times New Roman" w:hAnsi="Calibri" w:cs="Times New Roman"/>
                <w:color w:val="000000"/>
                <w:sz w:val="16"/>
                <w:szCs w:val="16"/>
              </w:rPr>
              <w:t>,000,000</w:t>
            </w:r>
          </w:p>
        </w:tc>
      </w:tr>
      <w:tr w:rsidR="0095155A" w:rsidRPr="008C7DB1" w:rsidTr="0095155A">
        <w:trPr>
          <w:trHeight w:val="324"/>
          <w:jc w:val="center"/>
        </w:trPr>
        <w:tc>
          <w:tcPr>
            <w:tcW w:w="5000" w:type="pct"/>
            <w:gridSpan w:val="10"/>
            <w:shd w:val="clear" w:color="auto" w:fill="D9D9D9" w:themeFill="background1" w:themeFillShade="D9"/>
          </w:tcPr>
          <w:p w:rsidR="0095155A" w:rsidRPr="008C7DB1" w:rsidRDefault="0095155A" w:rsidP="00321215">
            <w:pPr>
              <w:spacing w:after="0" w:line="240" w:lineRule="auto"/>
              <w:rPr>
                <w:rFonts w:ascii="Calibri" w:eastAsia="Times New Roman" w:hAnsi="Calibri" w:cs="Times New Roman"/>
                <w:color w:val="000000"/>
                <w:sz w:val="20"/>
                <w:szCs w:val="20"/>
              </w:rPr>
            </w:pPr>
          </w:p>
        </w:tc>
      </w:tr>
    </w:tbl>
    <w:p w:rsidR="0095155A" w:rsidRDefault="0095155A">
      <w:pPr>
        <w:spacing w:after="200" w:line="276" w:lineRule="auto"/>
        <w:rPr>
          <w:rFonts w:cs="Times New Roman"/>
        </w:rPr>
      </w:pPr>
    </w:p>
    <w:p w:rsidR="008D7B58" w:rsidRDefault="008D7B58">
      <w:pPr>
        <w:spacing w:after="200" w:line="276" w:lineRule="auto"/>
        <w:rPr>
          <w:rFonts w:cs="Times New Roman"/>
        </w:rPr>
      </w:pPr>
      <w:r>
        <w:rPr>
          <w:rFonts w:cs="Times New Roman"/>
        </w:rPr>
        <w:br w:type="page"/>
      </w:r>
    </w:p>
    <w:p w:rsidR="008D7B58" w:rsidRPr="008D7B58" w:rsidRDefault="008D7B58" w:rsidP="008D7B58">
      <w:pPr>
        <w:spacing w:after="200" w:line="276" w:lineRule="auto"/>
        <w:rPr>
          <w:rFonts w:cs="Times New Roman"/>
        </w:rPr>
        <w:sectPr w:rsidR="008D7B58" w:rsidRPr="008D7B58" w:rsidSect="00DD59E4">
          <w:pgSz w:w="15840" w:h="12240" w:orient="landscape"/>
          <w:pgMar w:top="1440" w:right="1440" w:bottom="1440" w:left="1440" w:header="720" w:footer="720" w:gutter="0"/>
          <w:cols w:space="720"/>
          <w:docGrid w:linePitch="360"/>
        </w:sectPr>
      </w:pPr>
    </w:p>
    <w:p w:rsidR="00984BE5" w:rsidRPr="00661847" w:rsidRDefault="00984BE5" w:rsidP="00564AAC">
      <w:pPr>
        <w:tabs>
          <w:tab w:val="left" w:pos="9360"/>
        </w:tabs>
        <w:spacing w:after="0" w:line="240" w:lineRule="auto"/>
        <w:jc w:val="center"/>
        <w:rPr>
          <w:rFonts w:ascii="Arial" w:hAnsi="Arial" w:cs="Arial"/>
          <w:b/>
          <w:sz w:val="36"/>
          <w:szCs w:val="36"/>
        </w:rPr>
      </w:pPr>
      <w:r w:rsidRPr="00661847">
        <w:rPr>
          <w:rFonts w:ascii="Arial" w:hAnsi="Arial" w:cs="Arial"/>
          <w:b/>
          <w:sz w:val="36"/>
          <w:szCs w:val="36"/>
        </w:rPr>
        <w:t xml:space="preserve">CFTC FORM </w:t>
      </w:r>
      <w:r>
        <w:rPr>
          <w:rFonts w:ascii="Arial" w:hAnsi="Arial" w:cs="Arial"/>
          <w:b/>
          <w:sz w:val="36"/>
          <w:szCs w:val="36"/>
        </w:rPr>
        <w:t>704</w:t>
      </w:r>
    </w:p>
    <w:p w:rsidR="00E15D28" w:rsidRDefault="00984BE5" w:rsidP="00E15D28">
      <w:pPr>
        <w:spacing w:after="0" w:line="240" w:lineRule="auto"/>
        <w:jc w:val="center"/>
        <w:rPr>
          <w:rFonts w:ascii="Arial" w:hAnsi="Arial" w:cs="Arial"/>
          <w:b/>
          <w:sz w:val="36"/>
          <w:szCs w:val="36"/>
        </w:rPr>
      </w:pPr>
      <w:r>
        <w:rPr>
          <w:rFonts w:ascii="Arial" w:hAnsi="Arial" w:cs="Arial"/>
          <w:b/>
          <w:sz w:val="36"/>
          <w:szCs w:val="36"/>
        </w:rPr>
        <w:t xml:space="preserve">Statement of </w:t>
      </w:r>
      <w:r w:rsidR="00B957FE">
        <w:rPr>
          <w:rFonts w:ascii="Arial" w:hAnsi="Arial" w:cs="Arial"/>
          <w:b/>
          <w:sz w:val="36"/>
          <w:szCs w:val="36"/>
        </w:rPr>
        <w:t>Anticipatory</w:t>
      </w:r>
    </w:p>
    <w:p w:rsidR="00984BE5" w:rsidRPr="00661847" w:rsidRDefault="00E15D28" w:rsidP="00E15D28">
      <w:pPr>
        <w:spacing w:after="0" w:line="240" w:lineRule="auto"/>
        <w:jc w:val="center"/>
        <w:rPr>
          <w:rFonts w:ascii="Arial" w:hAnsi="Arial" w:cs="Arial"/>
          <w:b/>
          <w:sz w:val="36"/>
          <w:szCs w:val="36"/>
        </w:rPr>
      </w:pPr>
      <w:r>
        <w:rPr>
          <w:rFonts w:ascii="Arial" w:hAnsi="Arial" w:cs="Arial"/>
          <w:b/>
          <w:sz w:val="36"/>
          <w:szCs w:val="36"/>
        </w:rPr>
        <w:t>Bona Fide</w:t>
      </w:r>
      <w:r w:rsidR="00B957FE">
        <w:rPr>
          <w:rFonts w:ascii="Arial" w:hAnsi="Arial" w:cs="Arial"/>
          <w:b/>
          <w:sz w:val="36"/>
          <w:szCs w:val="36"/>
        </w:rPr>
        <w:t xml:space="preserve"> Hedge Exemptions</w:t>
      </w:r>
    </w:p>
    <w:p w:rsidR="00984BE5" w:rsidRPr="00661847" w:rsidRDefault="00984BE5" w:rsidP="00984BE5">
      <w:pPr>
        <w:spacing w:after="0" w:line="240" w:lineRule="auto"/>
        <w:jc w:val="center"/>
        <w:rPr>
          <w:rFonts w:ascii="Arial" w:hAnsi="Arial" w:cs="Arial"/>
          <w:b/>
          <w:szCs w:val="36"/>
        </w:rPr>
      </w:pPr>
      <w:r w:rsidRPr="00661847">
        <w:rPr>
          <w:rFonts w:ascii="Arial" w:hAnsi="Arial" w:cs="Arial"/>
          <w:noProof/>
        </w:rPr>
        <w:drawing>
          <wp:inline distT="0" distB="0" distL="0" distR="0" wp14:anchorId="3D9F2281" wp14:editId="1CFB852F">
            <wp:extent cx="1066800" cy="962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984BE5" w:rsidRPr="00661847" w:rsidRDefault="00984BE5" w:rsidP="00984BE5">
      <w:pPr>
        <w:spacing w:after="0" w:line="240" w:lineRule="auto"/>
        <w:rPr>
          <w:rFonts w:ascii="Arial" w:hAnsi="Arial" w:cs="Arial"/>
          <w:sz w:val="20"/>
          <w:szCs w:val="20"/>
        </w:rPr>
      </w:pPr>
      <w:r w:rsidRPr="00661847">
        <w:rPr>
          <w:rFonts w:ascii="Arial" w:hAnsi="Arial" w:cs="Arial"/>
          <w:b/>
          <w:bCs/>
          <w:sz w:val="20"/>
          <w:szCs w:val="20"/>
        </w:rPr>
        <w:t>NOTICE:</w:t>
      </w:r>
      <w:r w:rsidRPr="00661847">
        <w:rPr>
          <w:rFonts w:ascii="Arial" w:hAnsi="Arial" w:cs="Arial"/>
          <w:sz w:val="20"/>
          <w:szCs w:val="20"/>
        </w:rPr>
        <w:t>  Failure to file a report required by the Commodity Exchange Act (“CEA” or the “Act”)</w:t>
      </w:r>
      <w:r w:rsidRPr="00661847">
        <w:rPr>
          <w:rFonts w:ascii="Arial" w:hAnsi="Arial" w:cs="Arial"/>
          <w:sz w:val="20"/>
          <w:szCs w:val="20"/>
          <w:vertAlign w:val="superscript"/>
        </w:rPr>
        <w:footnoteReference w:id="12"/>
      </w:r>
      <w:r w:rsidRPr="00661847">
        <w:rPr>
          <w:rFonts w:ascii="Arial" w:hAnsi="Arial" w:cs="Arial"/>
          <w:sz w:val="20"/>
          <w:szCs w:val="20"/>
        </w:rPr>
        <w:t xml:space="preserve"> and the regulations thereunder,</w:t>
      </w:r>
      <w:r w:rsidRPr="00661847">
        <w:rPr>
          <w:rFonts w:ascii="Arial" w:hAnsi="Arial" w:cs="Arial"/>
          <w:sz w:val="20"/>
          <w:szCs w:val="20"/>
          <w:vertAlign w:val="superscript"/>
        </w:rPr>
        <w:footnoteReference w:id="13"/>
      </w:r>
      <w:r w:rsidRPr="0066184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w:t>
      </w:r>
      <w:r w:rsidR="003E1417">
        <w:rPr>
          <w:rFonts w:ascii="Arial" w:hAnsi="Arial" w:cs="Arial"/>
          <w:sz w:val="20"/>
          <w:szCs w:val="20"/>
        </w:rPr>
        <w:t>.</w:t>
      </w:r>
      <w:r w:rsidRPr="00661847">
        <w:rPr>
          <w:rFonts w:ascii="Arial" w:hAnsi="Arial" w:cs="Arial"/>
          <w:sz w:val="20"/>
          <w:szCs w:val="20"/>
        </w:rPr>
        <w:t>S</w:t>
      </w:r>
      <w:r w:rsidR="003E1417">
        <w:rPr>
          <w:rFonts w:ascii="Arial" w:hAnsi="Arial" w:cs="Arial"/>
          <w:sz w:val="20"/>
          <w:szCs w:val="20"/>
        </w:rPr>
        <w:t>.</w:t>
      </w:r>
      <w:r w:rsidRPr="00661847">
        <w:rPr>
          <w:rFonts w:ascii="Arial" w:hAnsi="Arial" w:cs="Arial"/>
          <w:sz w:val="20"/>
          <w:szCs w:val="20"/>
        </w:rPr>
        <w:t>C</w:t>
      </w:r>
      <w:r w:rsidR="003E1417">
        <w:rPr>
          <w:rFonts w:ascii="Arial" w:hAnsi="Arial" w:cs="Arial"/>
          <w:sz w:val="20"/>
          <w:szCs w:val="20"/>
        </w:rPr>
        <w:t>.</w:t>
      </w:r>
      <w:r w:rsidRPr="00661847">
        <w:rPr>
          <w:rFonts w:ascii="Arial" w:hAnsi="Arial" w:cs="Arial"/>
          <w:sz w:val="20"/>
          <w:szCs w:val="20"/>
        </w:rPr>
        <w:t xml:space="preserve"> 13(a)(3)), and/or § 1001 of Title 18, Crimes and Criminal Procedure (18 U</w:t>
      </w:r>
      <w:r w:rsidR="003E1417">
        <w:rPr>
          <w:rFonts w:ascii="Arial" w:hAnsi="Arial" w:cs="Arial"/>
          <w:sz w:val="20"/>
          <w:szCs w:val="20"/>
        </w:rPr>
        <w:t>.</w:t>
      </w:r>
      <w:r w:rsidRPr="00661847">
        <w:rPr>
          <w:rFonts w:ascii="Arial" w:hAnsi="Arial" w:cs="Arial"/>
          <w:sz w:val="20"/>
          <w:szCs w:val="20"/>
        </w:rPr>
        <w:t>S</w:t>
      </w:r>
      <w:r w:rsidR="003E1417">
        <w:rPr>
          <w:rFonts w:ascii="Arial" w:hAnsi="Arial" w:cs="Arial"/>
          <w:sz w:val="20"/>
          <w:szCs w:val="20"/>
        </w:rPr>
        <w:t>.</w:t>
      </w:r>
      <w:r w:rsidRPr="00661847">
        <w:rPr>
          <w:rFonts w:ascii="Arial" w:hAnsi="Arial" w:cs="Arial"/>
          <w:sz w:val="20"/>
          <w:szCs w:val="20"/>
        </w:rPr>
        <w:t>C</w:t>
      </w:r>
      <w:r w:rsidR="003E1417">
        <w:rPr>
          <w:rFonts w:ascii="Arial" w:hAnsi="Arial" w:cs="Arial"/>
          <w:sz w:val="20"/>
          <w:szCs w:val="20"/>
        </w:rPr>
        <w:t>.</w:t>
      </w:r>
      <w:r w:rsidRPr="00661847">
        <w:rPr>
          <w:rFonts w:ascii="Arial" w:hAnsi="Arial" w:cs="Arial"/>
          <w:sz w:val="20"/>
          <w:szCs w:val="20"/>
        </w:rPr>
        <w:t xml:space="preserve"> 1001) and (b) result in punishment by fine or imprisonment, or both.</w:t>
      </w:r>
    </w:p>
    <w:p w:rsidR="00984BE5" w:rsidRPr="00661847" w:rsidRDefault="00984BE5" w:rsidP="00984BE5">
      <w:pPr>
        <w:spacing w:after="0" w:line="240" w:lineRule="auto"/>
        <w:rPr>
          <w:rFonts w:ascii="Arial" w:hAnsi="Arial" w:cs="Arial"/>
          <w:sz w:val="20"/>
          <w:szCs w:val="20"/>
        </w:rPr>
      </w:pPr>
    </w:p>
    <w:p w:rsidR="00984BE5" w:rsidRPr="00661847" w:rsidRDefault="00984BE5" w:rsidP="00984BE5">
      <w:pPr>
        <w:spacing w:after="200" w:line="240" w:lineRule="auto"/>
        <w:jc w:val="center"/>
        <w:rPr>
          <w:rFonts w:ascii="Arial" w:hAnsi="Arial" w:cs="Arial"/>
          <w:b/>
          <w:sz w:val="20"/>
          <w:szCs w:val="20"/>
        </w:rPr>
      </w:pPr>
      <w:r w:rsidRPr="00661847">
        <w:rPr>
          <w:rFonts w:ascii="Arial" w:hAnsi="Arial" w:cs="Arial"/>
          <w:b/>
          <w:sz w:val="20"/>
          <w:szCs w:val="20"/>
        </w:rPr>
        <w:t>PRIVACY ACT NOTICE</w:t>
      </w:r>
    </w:p>
    <w:p w:rsidR="00984BE5" w:rsidRPr="00661847" w:rsidRDefault="00984BE5" w:rsidP="00984BE5">
      <w:pPr>
        <w:spacing w:after="200" w:line="240" w:lineRule="auto"/>
        <w:rPr>
          <w:rFonts w:ascii="Arial" w:hAnsi="Arial" w:cs="Arial"/>
          <w:sz w:val="20"/>
          <w:szCs w:val="20"/>
        </w:rPr>
      </w:pPr>
      <w:r w:rsidRPr="00661847">
        <w:rPr>
          <w:rFonts w:ascii="Arial" w:hAnsi="Arial" w:cs="Arial"/>
          <w:sz w:val="20"/>
          <w:szCs w:val="20"/>
        </w:rPr>
        <w:t xml:space="preserve">The Commission’s authority for soliciting this information is granted in sections 4a, </w:t>
      </w:r>
      <w:proofErr w:type="gramStart"/>
      <w:r w:rsidRPr="00661847">
        <w:rPr>
          <w:rFonts w:ascii="Arial" w:hAnsi="Arial" w:cs="Arial"/>
          <w:sz w:val="20"/>
          <w:szCs w:val="20"/>
        </w:rPr>
        <w:t>4c(</w:t>
      </w:r>
      <w:proofErr w:type="gramEnd"/>
      <w:r w:rsidRPr="00661847">
        <w:rPr>
          <w:rFonts w:ascii="Arial" w:hAnsi="Arial" w:cs="Arial"/>
          <w:sz w:val="20"/>
          <w:szCs w:val="20"/>
        </w:rPr>
        <w:t>b), 4i</w:t>
      </w:r>
      <w:r w:rsidR="001257A5">
        <w:rPr>
          <w:rFonts w:ascii="Arial" w:hAnsi="Arial" w:cs="Arial"/>
          <w:sz w:val="20"/>
          <w:szCs w:val="20"/>
        </w:rPr>
        <w:t>, 4t</w:t>
      </w:r>
      <w:r w:rsidRPr="00661847">
        <w:rPr>
          <w:rFonts w:ascii="Arial" w:hAnsi="Arial" w:cs="Arial"/>
          <w:sz w:val="20"/>
          <w:szCs w:val="20"/>
        </w:rPr>
        <w:t xml:space="preserve"> and 8</w:t>
      </w:r>
      <w:r w:rsidR="004F32E2">
        <w:rPr>
          <w:rFonts w:ascii="Arial" w:hAnsi="Arial" w:cs="Arial"/>
          <w:sz w:val="20"/>
          <w:szCs w:val="20"/>
        </w:rPr>
        <w:t>a(5)</w:t>
      </w:r>
      <w:r w:rsidRPr="00661847">
        <w:rPr>
          <w:rFonts w:ascii="Arial" w:hAnsi="Arial" w:cs="Arial"/>
          <w:sz w:val="20"/>
          <w:szCs w:val="20"/>
        </w:rPr>
        <w:t xml:space="preserve"> of the CEA and related regulations (</w:t>
      </w:r>
      <w:r w:rsidRPr="0081708E">
        <w:rPr>
          <w:rFonts w:ascii="Arial" w:hAnsi="Arial" w:cs="Arial"/>
          <w:sz w:val="20"/>
          <w:szCs w:val="20"/>
          <w:u w:val="single"/>
        </w:rPr>
        <w:t>see</w:t>
      </w:r>
      <w:r w:rsidRPr="00661847">
        <w:rPr>
          <w:rFonts w:ascii="Arial" w:hAnsi="Arial" w:cs="Arial"/>
          <w:sz w:val="20"/>
          <w:szCs w:val="20"/>
        </w:rPr>
        <w:t xml:space="preserve">, </w:t>
      </w:r>
      <w:r w:rsidRPr="00661847">
        <w:rPr>
          <w:rFonts w:ascii="Arial" w:hAnsi="Arial" w:cs="Arial"/>
          <w:sz w:val="20"/>
          <w:szCs w:val="20"/>
          <w:u w:val="single"/>
        </w:rPr>
        <w:t>e.g.</w:t>
      </w:r>
      <w:r w:rsidRPr="00661847">
        <w:rPr>
          <w:rFonts w:ascii="Arial" w:hAnsi="Arial" w:cs="Arial"/>
          <w:sz w:val="20"/>
          <w:szCs w:val="20"/>
        </w:rPr>
        <w:t>, 17 CFR § 1</w:t>
      </w:r>
      <w:r w:rsidR="003E1417">
        <w:rPr>
          <w:rFonts w:ascii="Arial" w:hAnsi="Arial" w:cs="Arial"/>
          <w:sz w:val="20"/>
          <w:szCs w:val="20"/>
        </w:rPr>
        <w:t>9</w:t>
      </w:r>
      <w:r w:rsidRPr="00661847">
        <w:rPr>
          <w:rFonts w:ascii="Arial" w:hAnsi="Arial" w:cs="Arial"/>
          <w:sz w:val="20"/>
          <w:szCs w:val="20"/>
        </w:rPr>
        <w:t>.0</w:t>
      </w:r>
      <w:r w:rsidR="003E1417">
        <w:rPr>
          <w:rFonts w:ascii="Arial" w:hAnsi="Arial" w:cs="Arial"/>
          <w:sz w:val="20"/>
          <w:szCs w:val="20"/>
        </w:rPr>
        <w:t>0</w:t>
      </w:r>
      <w:r w:rsidRPr="00661847">
        <w:rPr>
          <w:rFonts w:ascii="Arial" w:hAnsi="Arial" w:cs="Arial"/>
          <w:sz w:val="20"/>
          <w:szCs w:val="20"/>
        </w:rPr>
        <w:t>). The information solicited from entities and individuals engaged in activities covered by the CEA is required to be provided to the CFTC, and failure to comply may result in the imposition of criminal or administrative sanctions (</w:t>
      </w:r>
      <w:r w:rsidRPr="00661847">
        <w:rPr>
          <w:rFonts w:ascii="Arial" w:hAnsi="Arial" w:cs="Arial"/>
          <w:i/>
          <w:iCs/>
          <w:sz w:val="20"/>
          <w:szCs w:val="20"/>
        </w:rPr>
        <w:t>see</w:t>
      </w:r>
      <w:r w:rsidRPr="00661847">
        <w:rPr>
          <w:rFonts w:ascii="Arial" w:hAnsi="Arial" w:cs="Arial"/>
          <w:sz w:val="20"/>
          <w:szCs w:val="20"/>
        </w:rPr>
        <w:t>,</w:t>
      </w:r>
      <w:r w:rsidRPr="00661847">
        <w:rPr>
          <w:rFonts w:ascii="Arial" w:hAnsi="Arial" w:cs="Arial"/>
          <w:i/>
          <w:iCs/>
          <w:sz w:val="20"/>
          <w:szCs w:val="20"/>
        </w:rPr>
        <w:t xml:space="preserve"> </w:t>
      </w:r>
      <w:r w:rsidRPr="00661847">
        <w:rPr>
          <w:rFonts w:ascii="Arial" w:hAnsi="Arial" w:cs="Arial"/>
          <w:iCs/>
          <w:sz w:val="20"/>
          <w:szCs w:val="20"/>
          <w:u w:val="single"/>
        </w:rPr>
        <w:t>e.g.</w:t>
      </w:r>
      <w:r w:rsidRPr="0066184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21" w:history="1">
        <w:r w:rsidRPr="00661847">
          <w:rPr>
            <w:rFonts w:ascii="Arial" w:hAnsi="Arial" w:cs="Arial"/>
            <w:color w:val="0000FF"/>
            <w:sz w:val="20"/>
            <w:szCs w:val="20"/>
            <w:u w:val="single"/>
          </w:rPr>
          <w:t>www.cftc.gov</w:t>
        </w:r>
      </w:hyperlink>
      <w:r w:rsidRPr="00661847">
        <w:rPr>
          <w:rFonts w:ascii="Arial" w:hAnsi="Arial" w:cs="Arial"/>
          <w:sz w:val="20"/>
          <w:szCs w:val="20"/>
        </w:rPr>
        <w:t>.</w:t>
      </w:r>
    </w:p>
    <w:p w:rsidR="00984BE5" w:rsidRPr="00661847" w:rsidRDefault="00984BE5" w:rsidP="00984BE5">
      <w:pPr>
        <w:spacing w:after="200" w:line="276" w:lineRule="auto"/>
        <w:rPr>
          <w:rFonts w:ascii="Arial" w:hAnsi="Arial" w:cs="Arial"/>
          <w:b/>
          <w:szCs w:val="20"/>
          <w:u w:val="single"/>
        </w:rPr>
      </w:pPr>
      <w:r w:rsidRPr="00661847">
        <w:rPr>
          <w:rFonts w:ascii="Arial" w:hAnsi="Arial" w:cs="Arial"/>
          <w:b/>
          <w:szCs w:val="20"/>
          <w:u w:val="single"/>
        </w:rPr>
        <w:br w:type="page"/>
      </w:r>
    </w:p>
    <w:p w:rsidR="00984BE5" w:rsidRPr="00661847" w:rsidRDefault="00984BE5" w:rsidP="00984BE5">
      <w:pPr>
        <w:spacing w:after="0" w:line="240" w:lineRule="auto"/>
        <w:jc w:val="center"/>
        <w:rPr>
          <w:rFonts w:ascii="Arial" w:hAnsi="Arial" w:cs="Arial"/>
          <w:b/>
          <w:szCs w:val="20"/>
          <w:u w:val="single"/>
        </w:rPr>
      </w:pPr>
    </w:p>
    <w:p w:rsidR="00984BE5" w:rsidRPr="00661847" w:rsidRDefault="00984BE5" w:rsidP="00984BE5">
      <w:pPr>
        <w:spacing w:after="0" w:line="240" w:lineRule="auto"/>
        <w:jc w:val="center"/>
        <w:rPr>
          <w:rFonts w:ascii="Arial" w:hAnsi="Arial" w:cs="Arial"/>
          <w:b/>
          <w:szCs w:val="20"/>
          <w:u w:val="single"/>
        </w:rPr>
      </w:pPr>
      <w:r w:rsidRPr="00661847">
        <w:rPr>
          <w:rFonts w:ascii="Arial" w:hAnsi="Arial" w:cs="Arial"/>
          <w:b/>
          <w:szCs w:val="20"/>
          <w:u w:val="single"/>
        </w:rPr>
        <w:t>BACKGROUND &amp; INSTRUCTIONS</w:t>
      </w:r>
    </w:p>
    <w:p w:rsidR="00984BE5" w:rsidRPr="00661847" w:rsidRDefault="00984BE5" w:rsidP="00984BE5">
      <w:pPr>
        <w:spacing w:after="0" w:line="240" w:lineRule="auto"/>
        <w:rPr>
          <w:rFonts w:ascii="Arial" w:hAnsi="Arial" w:cs="Arial"/>
          <w:sz w:val="20"/>
          <w:szCs w:val="20"/>
        </w:rPr>
      </w:pPr>
      <w:r w:rsidRPr="00661847">
        <w:rPr>
          <w:rFonts w:ascii="Arial" w:hAnsi="Arial" w:cs="Arial"/>
          <w:sz w:val="20"/>
          <w:szCs w:val="20"/>
        </w:rPr>
        <w:t xml:space="preserve"> </w:t>
      </w:r>
    </w:p>
    <w:p w:rsidR="000150FD" w:rsidRPr="00661847" w:rsidRDefault="000150FD" w:rsidP="000150FD">
      <w:pPr>
        <w:spacing w:after="0" w:line="276" w:lineRule="auto"/>
        <w:rPr>
          <w:rFonts w:ascii="Arial" w:hAnsi="Arial" w:cs="Arial"/>
          <w:sz w:val="20"/>
          <w:szCs w:val="20"/>
        </w:rPr>
      </w:pPr>
      <w:r w:rsidRPr="00661847">
        <w:rPr>
          <w:rFonts w:ascii="Arial" w:hAnsi="Arial" w:cs="Arial"/>
          <w:sz w:val="20"/>
          <w:szCs w:val="20"/>
        </w:rPr>
        <w:t xml:space="preserve">17 CFR § </w:t>
      </w:r>
      <w:r>
        <w:rPr>
          <w:rFonts w:ascii="Arial" w:hAnsi="Arial" w:cs="Arial"/>
          <w:sz w:val="20"/>
          <w:szCs w:val="20"/>
        </w:rPr>
        <w:t>19.00</w:t>
      </w:r>
      <w:r w:rsidRPr="00661847">
        <w:rPr>
          <w:rFonts w:ascii="Arial" w:hAnsi="Arial" w:cs="Arial"/>
          <w:sz w:val="20"/>
          <w:szCs w:val="20"/>
        </w:rPr>
        <w:t xml:space="preserve">(a) requires each </w:t>
      </w:r>
      <w:r>
        <w:rPr>
          <w:rFonts w:ascii="Arial" w:hAnsi="Arial" w:cs="Arial"/>
          <w:sz w:val="20"/>
          <w:szCs w:val="20"/>
        </w:rPr>
        <w:t>person subject to the provisions of this paragraph to report its cash positions</w:t>
      </w:r>
      <w:r w:rsidRPr="00661847">
        <w:t xml:space="preserve"> </w:t>
      </w:r>
      <w:r>
        <w:rPr>
          <w:rFonts w:ascii="Arial" w:hAnsi="Arial" w:cs="Arial"/>
          <w:sz w:val="20"/>
          <w:szCs w:val="20"/>
        </w:rPr>
        <w:t>to the Commission by filing series ’04 reports</w:t>
      </w:r>
      <w:r w:rsidRPr="00661847">
        <w:rPr>
          <w:rFonts w:ascii="Arial" w:hAnsi="Arial" w:cs="Arial"/>
          <w:sz w:val="20"/>
          <w:szCs w:val="20"/>
        </w:rPr>
        <w:t>.  17 CFR § 1</w:t>
      </w:r>
      <w:r>
        <w:rPr>
          <w:rFonts w:ascii="Arial" w:hAnsi="Arial" w:cs="Arial"/>
          <w:sz w:val="20"/>
          <w:szCs w:val="20"/>
        </w:rPr>
        <w:t>9.00</w:t>
      </w:r>
      <w:r w:rsidRPr="00661847">
        <w:rPr>
          <w:rFonts w:ascii="Arial" w:hAnsi="Arial" w:cs="Arial"/>
          <w:sz w:val="20"/>
          <w:szCs w:val="20"/>
        </w:rPr>
        <w:t xml:space="preserve">(b) </w:t>
      </w:r>
      <w:r>
        <w:rPr>
          <w:rFonts w:ascii="Arial" w:hAnsi="Arial" w:cs="Arial"/>
          <w:sz w:val="20"/>
          <w:szCs w:val="20"/>
        </w:rPr>
        <w:t xml:space="preserve">specifies the manner of reporting on Form ’04 series.  </w:t>
      </w:r>
      <w:r w:rsidRPr="00661847">
        <w:rPr>
          <w:rFonts w:ascii="Arial" w:hAnsi="Arial" w:cs="Arial"/>
          <w:sz w:val="20"/>
          <w:szCs w:val="20"/>
        </w:rPr>
        <w:t xml:space="preserve">17 CFR § </w:t>
      </w:r>
      <w:r>
        <w:rPr>
          <w:rFonts w:ascii="Arial" w:hAnsi="Arial" w:cs="Arial"/>
          <w:sz w:val="20"/>
          <w:szCs w:val="20"/>
        </w:rPr>
        <w:t>19.01 (a) (</w:t>
      </w:r>
      <w:r w:rsidR="00685CD2">
        <w:rPr>
          <w:rFonts w:ascii="Arial" w:hAnsi="Arial" w:cs="Arial"/>
          <w:sz w:val="20"/>
          <w:szCs w:val="20"/>
        </w:rPr>
        <w:t>4</w:t>
      </w:r>
      <w:r>
        <w:rPr>
          <w:rFonts w:ascii="Arial" w:hAnsi="Arial" w:cs="Arial"/>
          <w:sz w:val="20"/>
          <w:szCs w:val="20"/>
        </w:rPr>
        <w:t>) specifies the</w:t>
      </w:r>
      <w:r w:rsidR="00685CD2">
        <w:rPr>
          <w:rFonts w:ascii="Arial" w:hAnsi="Arial" w:cs="Arial"/>
          <w:sz w:val="20"/>
          <w:szCs w:val="20"/>
        </w:rPr>
        <w:t xml:space="preserve"> </w:t>
      </w:r>
      <w:r>
        <w:rPr>
          <w:rFonts w:ascii="Arial" w:hAnsi="Arial" w:cs="Arial"/>
          <w:sz w:val="20"/>
          <w:szCs w:val="20"/>
        </w:rPr>
        <w:t>information</w:t>
      </w:r>
      <w:r w:rsidRPr="00661847">
        <w:rPr>
          <w:rFonts w:ascii="Arial" w:hAnsi="Arial" w:cs="Arial"/>
          <w:sz w:val="20"/>
          <w:szCs w:val="20"/>
        </w:rPr>
        <w:t xml:space="preserve"> require</w:t>
      </w:r>
      <w:r>
        <w:rPr>
          <w:rFonts w:ascii="Arial" w:hAnsi="Arial" w:cs="Arial"/>
          <w:sz w:val="20"/>
          <w:szCs w:val="20"/>
        </w:rPr>
        <w:t>d</w:t>
      </w:r>
      <w:r w:rsidRPr="00661847">
        <w:rPr>
          <w:rFonts w:ascii="Arial" w:hAnsi="Arial" w:cs="Arial"/>
          <w:sz w:val="20"/>
          <w:szCs w:val="20"/>
        </w:rPr>
        <w:t xml:space="preserve"> </w:t>
      </w:r>
      <w:r>
        <w:rPr>
          <w:rFonts w:ascii="Arial" w:hAnsi="Arial" w:cs="Arial"/>
          <w:sz w:val="20"/>
          <w:szCs w:val="20"/>
        </w:rPr>
        <w:t xml:space="preserve">on Form </w:t>
      </w:r>
      <w:r w:rsidR="003454BB">
        <w:rPr>
          <w:rFonts w:ascii="Arial" w:hAnsi="Arial" w:cs="Arial"/>
          <w:sz w:val="20"/>
          <w:szCs w:val="20"/>
        </w:rPr>
        <w:t>7</w:t>
      </w:r>
      <w:r>
        <w:rPr>
          <w:rFonts w:ascii="Arial" w:hAnsi="Arial" w:cs="Arial"/>
          <w:sz w:val="20"/>
          <w:szCs w:val="20"/>
        </w:rPr>
        <w:t>04</w:t>
      </w:r>
      <w:r w:rsidRPr="00661847">
        <w:rPr>
          <w:rFonts w:ascii="Arial" w:hAnsi="Arial" w:cs="Arial"/>
          <w:sz w:val="20"/>
          <w:szCs w:val="20"/>
        </w:rPr>
        <w:t xml:space="preserve">. </w:t>
      </w:r>
      <w:r>
        <w:rPr>
          <w:rFonts w:ascii="Arial" w:hAnsi="Arial" w:cs="Arial"/>
          <w:sz w:val="20"/>
          <w:szCs w:val="20"/>
        </w:rPr>
        <w:t xml:space="preserve"> </w:t>
      </w:r>
      <w:r w:rsidR="003454BB">
        <w:rPr>
          <w:rFonts w:ascii="Arial" w:hAnsi="Arial" w:cs="Arial"/>
          <w:sz w:val="20"/>
          <w:szCs w:val="20"/>
        </w:rPr>
        <w:t>17 CFR § 150.7 specifies that a person shall file Form 704 with the Commission at least ten days in advance of the date such exemption is needed.</w:t>
      </w:r>
      <w:r w:rsidRPr="00661847">
        <w:rPr>
          <w:rFonts w:ascii="Arial" w:hAnsi="Arial" w:cs="Arial"/>
          <w:sz w:val="20"/>
          <w:szCs w:val="20"/>
        </w:rPr>
        <w:t xml:space="preserve"> </w:t>
      </w:r>
      <w:r w:rsidR="003454BB">
        <w:rPr>
          <w:rFonts w:ascii="Arial" w:hAnsi="Arial" w:cs="Arial"/>
          <w:sz w:val="20"/>
          <w:szCs w:val="20"/>
        </w:rPr>
        <w:t xml:space="preserve"> </w:t>
      </w:r>
      <w:r w:rsidRPr="00661847">
        <w:rPr>
          <w:rFonts w:ascii="Arial" w:hAnsi="Arial" w:cs="Arial"/>
          <w:sz w:val="20"/>
          <w:szCs w:val="20"/>
        </w:rPr>
        <w:t xml:space="preserve">As appropriate, please follow the instructions below to generate and submit the required report or filing.  Unless the context requires otherwise, the terms used herein shall have the same meaning as ascribed in parts 15 to 21 of the Commission’s regulations.  </w:t>
      </w:r>
    </w:p>
    <w:p w:rsidR="000150FD" w:rsidRPr="0081708E" w:rsidRDefault="000150FD" w:rsidP="000150FD">
      <w:pPr>
        <w:spacing w:after="0" w:line="240" w:lineRule="auto"/>
        <w:rPr>
          <w:rFonts w:ascii="Arial" w:hAnsi="Arial" w:cs="Arial"/>
          <w:b/>
          <w:sz w:val="20"/>
          <w:szCs w:val="20"/>
          <w:u w:val="single"/>
        </w:rPr>
      </w:pPr>
      <w:r w:rsidRPr="0081708E">
        <w:rPr>
          <w:rFonts w:ascii="Arial" w:hAnsi="Arial" w:cs="Arial"/>
          <w:b/>
          <w:sz w:val="20"/>
          <w:szCs w:val="20"/>
          <w:u w:val="single"/>
        </w:rPr>
        <w:t xml:space="preserve">Complete Form </w:t>
      </w:r>
      <w:r w:rsidR="007A0E6E" w:rsidRPr="0081708E">
        <w:rPr>
          <w:rFonts w:ascii="Arial" w:hAnsi="Arial" w:cs="Arial"/>
          <w:b/>
          <w:sz w:val="20"/>
          <w:szCs w:val="20"/>
          <w:u w:val="single"/>
        </w:rPr>
        <w:t>7</w:t>
      </w:r>
      <w:r w:rsidRPr="0081708E">
        <w:rPr>
          <w:rFonts w:ascii="Arial" w:hAnsi="Arial" w:cs="Arial"/>
          <w:b/>
          <w:sz w:val="20"/>
          <w:szCs w:val="20"/>
          <w:u w:val="single"/>
        </w:rPr>
        <w:t>04 as follows:</w:t>
      </w:r>
    </w:p>
    <w:p w:rsidR="000150FD" w:rsidRPr="00661847" w:rsidRDefault="000150FD" w:rsidP="000150FD">
      <w:pPr>
        <w:spacing w:after="0" w:line="240" w:lineRule="auto"/>
        <w:ind w:left="4320" w:hanging="3600"/>
        <w:rPr>
          <w:rFonts w:ascii="Arial" w:hAnsi="Arial" w:cs="Arial"/>
          <w:sz w:val="20"/>
          <w:szCs w:val="20"/>
        </w:rPr>
      </w:pPr>
      <w:proofErr w:type="gramStart"/>
      <w:r>
        <w:rPr>
          <w:rFonts w:ascii="Arial" w:hAnsi="Arial" w:cs="Arial"/>
          <w:sz w:val="20"/>
          <w:szCs w:val="20"/>
        </w:rPr>
        <w:t>General &amp;</w:t>
      </w:r>
      <w:proofErr w:type="gramEnd"/>
      <w:r>
        <w:rPr>
          <w:rFonts w:ascii="Arial" w:hAnsi="Arial" w:cs="Arial"/>
          <w:sz w:val="20"/>
          <w:szCs w:val="20"/>
        </w:rPr>
        <w:t xml:space="preserve"> Identifying Information</w:t>
      </w:r>
      <w:r w:rsidRPr="00661847">
        <w:rPr>
          <w:rFonts w:ascii="Arial" w:hAnsi="Arial" w:cs="Arial"/>
          <w:sz w:val="20"/>
          <w:szCs w:val="20"/>
        </w:rPr>
        <w:t>:</w:t>
      </w:r>
      <w:r w:rsidRPr="00661847">
        <w:rPr>
          <w:rFonts w:ascii="Arial" w:hAnsi="Arial" w:cs="Arial"/>
          <w:sz w:val="20"/>
          <w:szCs w:val="20"/>
        </w:rPr>
        <w:tab/>
        <w:t>All filers.</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Section </w:t>
      </w:r>
      <w:r w:rsidRPr="00661847">
        <w:rPr>
          <w:rFonts w:ascii="Arial" w:hAnsi="Arial" w:cs="Arial"/>
          <w:sz w:val="20"/>
          <w:szCs w:val="20"/>
        </w:rPr>
        <w:t>A:</w:t>
      </w:r>
      <w:r w:rsidRPr="00661847">
        <w:rPr>
          <w:rFonts w:ascii="Arial" w:hAnsi="Arial" w:cs="Arial"/>
          <w:sz w:val="20"/>
          <w:szCs w:val="20"/>
        </w:rPr>
        <w:tab/>
      </w:r>
      <w:r>
        <w:rPr>
          <w:rFonts w:ascii="Arial" w:hAnsi="Arial" w:cs="Arial"/>
          <w:sz w:val="20"/>
          <w:szCs w:val="20"/>
        </w:rPr>
        <w:t>Initial anticipatory</w:t>
      </w:r>
      <w:r w:rsidR="004606F2">
        <w:rPr>
          <w:rFonts w:ascii="Arial" w:hAnsi="Arial" w:cs="Arial"/>
          <w:sz w:val="20"/>
          <w:szCs w:val="20"/>
        </w:rPr>
        <w:t>, § 150.7 (d),</w:t>
      </w:r>
      <w:r>
        <w:rPr>
          <w:rFonts w:ascii="Arial" w:hAnsi="Arial" w:cs="Arial"/>
          <w:sz w:val="20"/>
          <w:szCs w:val="20"/>
        </w:rPr>
        <w:t xml:space="preserve"> and suppleme</w:t>
      </w:r>
      <w:r w:rsidR="004606F2">
        <w:rPr>
          <w:rFonts w:ascii="Arial" w:hAnsi="Arial" w:cs="Arial"/>
          <w:sz w:val="20"/>
          <w:szCs w:val="20"/>
        </w:rPr>
        <w:t>ntal, § 150.7 (e)</w:t>
      </w:r>
      <w:r>
        <w:rPr>
          <w:rFonts w:ascii="Arial" w:hAnsi="Arial" w:cs="Arial"/>
          <w:sz w:val="20"/>
          <w:szCs w:val="20"/>
        </w:rPr>
        <w:t xml:space="preserve"> for change from initial anticipatory</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FC7D1D">
        <w:rPr>
          <w:rFonts w:ascii="Arial" w:hAnsi="Arial" w:cs="Arial"/>
          <w:sz w:val="20"/>
          <w:szCs w:val="20"/>
        </w:rPr>
        <w:t>Anticipated Activity</w:t>
      </w:r>
      <w:r>
        <w:rPr>
          <w:rFonts w:ascii="Arial" w:hAnsi="Arial" w:cs="Arial"/>
          <w:sz w:val="20"/>
          <w:szCs w:val="20"/>
        </w:rPr>
        <w:tab/>
      </w:r>
      <w:r w:rsidR="00FC7D1D">
        <w:rPr>
          <w:rFonts w:ascii="Arial" w:hAnsi="Arial" w:cs="Arial"/>
          <w:sz w:val="20"/>
          <w:szCs w:val="20"/>
        </w:rPr>
        <w:t>§ 150.1 BFH definition 3(C), 4(A)</w:t>
      </w:r>
      <w:proofErr w:type="gramStart"/>
      <w:r w:rsidR="00FC7D1D">
        <w:rPr>
          <w:rFonts w:ascii="Arial" w:hAnsi="Arial" w:cs="Arial"/>
          <w:sz w:val="20"/>
          <w:szCs w:val="20"/>
        </w:rPr>
        <w:t>,4</w:t>
      </w:r>
      <w:proofErr w:type="gramEnd"/>
      <w:r w:rsidR="00FC7D1D">
        <w:rPr>
          <w:rFonts w:ascii="Arial" w:hAnsi="Arial" w:cs="Arial"/>
          <w:sz w:val="20"/>
          <w:szCs w:val="20"/>
        </w:rPr>
        <w:t>(C), 4(D) or (5)</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A5210D">
        <w:rPr>
          <w:rFonts w:ascii="Arial" w:hAnsi="Arial" w:cs="Arial"/>
          <w:sz w:val="20"/>
          <w:szCs w:val="20"/>
        </w:rPr>
        <w:t>Cash Commodity</w:t>
      </w:r>
      <w:r w:rsidRPr="00661847">
        <w:rPr>
          <w:rFonts w:ascii="Arial" w:hAnsi="Arial" w:cs="Arial"/>
          <w:sz w:val="20"/>
          <w:szCs w:val="20"/>
        </w:rPr>
        <w:t xml:space="preserve"> </w:t>
      </w:r>
      <w:r>
        <w:rPr>
          <w:rFonts w:ascii="Arial" w:hAnsi="Arial" w:cs="Arial"/>
          <w:sz w:val="20"/>
          <w:szCs w:val="20"/>
        </w:rPr>
        <w:tab/>
      </w:r>
      <w:r w:rsidR="00A5210D">
        <w:rPr>
          <w:rFonts w:ascii="Arial" w:hAnsi="Arial" w:cs="Arial"/>
          <w:sz w:val="20"/>
          <w:szCs w:val="20"/>
        </w:rPr>
        <w:t>§ 150.7 (d</w:t>
      </w:r>
      <w:proofErr w:type="gramStart"/>
      <w:r w:rsidR="00A5210D">
        <w:rPr>
          <w:rFonts w:ascii="Arial" w:hAnsi="Arial" w:cs="Arial"/>
          <w:sz w:val="20"/>
          <w:szCs w:val="20"/>
        </w:rPr>
        <w:t>)(</w:t>
      </w:r>
      <w:proofErr w:type="gramEnd"/>
      <w:r w:rsidR="00A5210D">
        <w:rPr>
          <w:rFonts w:ascii="Arial" w:hAnsi="Arial" w:cs="Arial"/>
          <w:sz w:val="20"/>
          <w:szCs w:val="20"/>
        </w:rPr>
        <w:t>1)(i)</w:t>
      </w:r>
    </w:p>
    <w:p w:rsidR="00D40A65" w:rsidRDefault="00A5210D" w:rsidP="000150FD">
      <w:pPr>
        <w:spacing w:after="0" w:line="240" w:lineRule="auto"/>
        <w:ind w:left="4320" w:hanging="3600"/>
        <w:rPr>
          <w:rFonts w:ascii="Arial" w:hAnsi="Arial" w:cs="Arial"/>
          <w:sz w:val="20"/>
          <w:szCs w:val="20"/>
        </w:rPr>
      </w:pPr>
      <w:r>
        <w:rPr>
          <w:rFonts w:ascii="Arial" w:hAnsi="Arial" w:cs="Arial"/>
          <w:sz w:val="20"/>
          <w:szCs w:val="20"/>
        </w:rPr>
        <w:t xml:space="preserve">    Units</w:t>
      </w:r>
      <w:r>
        <w:rPr>
          <w:rFonts w:ascii="Arial" w:hAnsi="Arial" w:cs="Arial"/>
          <w:sz w:val="20"/>
          <w:szCs w:val="20"/>
        </w:rPr>
        <w:tab/>
      </w:r>
      <w:proofErr w:type="spellStart"/>
      <w:r>
        <w:rPr>
          <w:rFonts w:ascii="Arial" w:hAnsi="Arial" w:cs="Arial"/>
          <w:sz w:val="20"/>
          <w:szCs w:val="20"/>
        </w:rPr>
        <w:t>Units</w:t>
      </w:r>
      <w:proofErr w:type="spellEnd"/>
      <w:r>
        <w:rPr>
          <w:rFonts w:ascii="Arial" w:hAnsi="Arial" w:cs="Arial"/>
          <w:sz w:val="20"/>
          <w:szCs w:val="20"/>
        </w:rPr>
        <w:t xml:space="preserve"> of measure for cash commodity being hedged</w:t>
      </w:r>
    </w:p>
    <w:p w:rsidR="000150FD" w:rsidRDefault="00D40A65" w:rsidP="000150FD">
      <w:pPr>
        <w:spacing w:after="0" w:line="240" w:lineRule="auto"/>
        <w:ind w:left="4320" w:hanging="3600"/>
        <w:rPr>
          <w:rFonts w:ascii="Arial" w:hAnsi="Arial" w:cs="Arial"/>
          <w:sz w:val="20"/>
          <w:szCs w:val="20"/>
        </w:rPr>
      </w:pPr>
      <w:r>
        <w:rPr>
          <w:rFonts w:ascii="Arial" w:hAnsi="Arial" w:cs="Arial"/>
          <w:sz w:val="20"/>
          <w:szCs w:val="20"/>
        </w:rPr>
        <w:t xml:space="preserve">    CRFC</w:t>
      </w:r>
      <w:r>
        <w:rPr>
          <w:rFonts w:ascii="Arial" w:hAnsi="Arial" w:cs="Arial"/>
          <w:sz w:val="20"/>
          <w:szCs w:val="20"/>
        </w:rPr>
        <w:tab/>
        <w:t>Corresponding Core Referenced Futures Contract</w:t>
      </w:r>
      <w:r w:rsidR="000150FD">
        <w:rPr>
          <w:rFonts w:ascii="Arial" w:hAnsi="Arial" w:cs="Arial"/>
          <w:sz w:val="20"/>
          <w:szCs w:val="20"/>
        </w:rPr>
        <w:tab/>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3669D4">
        <w:rPr>
          <w:rFonts w:ascii="Arial" w:hAnsi="Arial" w:cs="Arial"/>
          <w:sz w:val="20"/>
          <w:szCs w:val="20"/>
        </w:rPr>
        <w:t>Cash commodity and CRFC</w:t>
      </w:r>
      <w:r>
        <w:rPr>
          <w:rFonts w:ascii="Arial" w:hAnsi="Arial" w:cs="Arial"/>
          <w:sz w:val="20"/>
          <w:szCs w:val="20"/>
        </w:rPr>
        <w:t xml:space="preserve"> </w:t>
      </w:r>
      <w:r>
        <w:rPr>
          <w:rFonts w:ascii="Arial" w:hAnsi="Arial" w:cs="Arial"/>
          <w:sz w:val="20"/>
          <w:szCs w:val="20"/>
        </w:rPr>
        <w:tab/>
      </w:r>
      <w:r w:rsidR="003669D4">
        <w:rPr>
          <w:rFonts w:ascii="Arial" w:hAnsi="Arial" w:cs="Arial"/>
          <w:sz w:val="20"/>
          <w:szCs w:val="20"/>
        </w:rPr>
        <w:t>§ 150.7 (d</w:t>
      </w:r>
      <w:proofErr w:type="gramStart"/>
      <w:r w:rsidR="003669D4">
        <w:rPr>
          <w:rFonts w:ascii="Arial" w:hAnsi="Arial" w:cs="Arial"/>
          <w:sz w:val="20"/>
          <w:szCs w:val="20"/>
        </w:rPr>
        <w:t>)(</w:t>
      </w:r>
      <w:proofErr w:type="gramEnd"/>
      <w:r w:rsidR="003669D4">
        <w:rPr>
          <w:rFonts w:ascii="Arial" w:hAnsi="Arial" w:cs="Arial"/>
          <w:sz w:val="20"/>
          <w:szCs w:val="20"/>
        </w:rPr>
        <w:t>1)(iii)</w:t>
      </w:r>
      <w:r w:rsidR="002019E9">
        <w:rPr>
          <w:rFonts w:ascii="Arial" w:hAnsi="Arial" w:cs="Arial"/>
          <w:sz w:val="20"/>
          <w:szCs w:val="20"/>
        </w:rPr>
        <w:t xml:space="preserve"> and § 150.2 (d) Table of CRFCs</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3669D4">
        <w:rPr>
          <w:rFonts w:ascii="Arial" w:hAnsi="Arial" w:cs="Arial"/>
          <w:sz w:val="20"/>
          <w:szCs w:val="20"/>
        </w:rPr>
        <w:t>Annual Activity</w:t>
      </w:r>
      <w:r w:rsidR="008E6ED1">
        <w:rPr>
          <w:rFonts w:ascii="Arial" w:hAnsi="Arial" w:cs="Arial"/>
          <w:sz w:val="20"/>
          <w:szCs w:val="20"/>
        </w:rPr>
        <w:t xml:space="preserve"> last three years</w:t>
      </w:r>
      <w:r>
        <w:rPr>
          <w:rFonts w:ascii="Arial" w:hAnsi="Arial" w:cs="Arial"/>
          <w:sz w:val="20"/>
          <w:szCs w:val="20"/>
        </w:rPr>
        <w:tab/>
      </w:r>
      <w:r w:rsidR="003669D4">
        <w:rPr>
          <w:rFonts w:ascii="Arial" w:hAnsi="Arial" w:cs="Arial"/>
          <w:sz w:val="20"/>
          <w:szCs w:val="20"/>
        </w:rPr>
        <w:t>§ 150.7 (d</w:t>
      </w:r>
      <w:proofErr w:type="gramStart"/>
      <w:r w:rsidR="003669D4">
        <w:rPr>
          <w:rFonts w:ascii="Arial" w:hAnsi="Arial" w:cs="Arial"/>
          <w:sz w:val="20"/>
          <w:szCs w:val="20"/>
        </w:rPr>
        <w:t>)(</w:t>
      </w:r>
      <w:proofErr w:type="gramEnd"/>
      <w:r w:rsidR="003669D4">
        <w:rPr>
          <w:rFonts w:ascii="Arial" w:hAnsi="Arial" w:cs="Arial"/>
          <w:sz w:val="20"/>
          <w:szCs w:val="20"/>
        </w:rPr>
        <w:t>1)(iv)</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3669D4">
        <w:rPr>
          <w:rFonts w:ascii="Arial" w:hAnsi="Arial" w:cs="Arial"/>
          <w:sz w:val="20"/>
          <w:szCs w:val="20"/>
        </w:rPr>
        <w:t>Specific Time Period Claimed</w:t>
      </w:r>
      <w:r>
        <w:rPr>
          <w:rFonts w:ascii="Arial" w:hAnsi="Arial" w:cs="Arial"/>
          <w:sz w:val="20"/>
          <w:szCs w:val="20"/>
        </w:rPr>
        <w:tab/>
      </w:r>
      <w:r w:rsidR="003669D4">
        <w:rPr>
          <w:rFonts w:ascii="Arial" w:hAnsi="Arial" w:cs="Arial"/>
          <w:sz w:val="20"/>
          <w:szCs w:val="20"/>
        </w:rPr>
        <w:t>§ 150.7 (d</w:t>
      </w:r>
      <w:proofErr w:type="gramStart"/>
      <w:r w:rsidR="003669D4">
        <w:rPr>
          <w:rFonts w:ascii="Arial" w:hAnsi="Arial" w:cs="Arial"/>
          <w:sz w:val="20"/>
          <w:szCs w:val="20"/>
        </w:rPr>
        <w:t>)(</w:t>
      </w:r>
      <w:proofErr w:type="gramEnd"/>
      <w:r w:rsidR="003669D4">
        <w:rPr>
          <w:rFonts w:ascii="Arial" w:hAnsi="Arial" w:cs="Arial"/>
          <w:sz w:val="20"/>
          <w:szCs w:val="20"/>
        </w:rPr>
        <w:t>1)(v)</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8E6ED1">
        <w:rPr>
          <w:rFonts w:ascii="Arial" w:hAnsi="Arial" w:cs="Arial"/>
          <w:sz w:val="20"/>
          <w:szCs w:val="20"/>
        </w:rPr>
        <w:t>Anticipated for Specified Time</w:t>
      </w:r>
      <w:r w:rsidR="008E6ED1">
        <w:rPr>
          <w:rFonts w:ascii="Arial" w:hAnsi="Arial" w:cs="Arial"/>
          <w:sz w:val="20"/>
          <w:szCs w:val="20"/>
        </w:rPr>
        <w:tab/>
        <w:t>§ 150.7 (d</w:t>
      </w:r>
      <w:proofErr w:type="gramStart"/>
      <w:r w:rsidR="008E6ED1">
        <w:rPr>
          <w:rFonts w:ascii="Arial" w:hAnsi="Arial" w:cs="Arial"/>
          <w:sz w:val="20"/>
          <w:szCs w:val="20"/>
        </w:rPr>
        <w:t>)(</w:t>
      </w:r>
      <w:proofErr w:type="gramEnd"/>
      <w:r w:rsidR="008E6ED1">
        <w:rPr>
          <w:rFonts w:ascii="Arial" w:hAnsi="Arial" w:cs="Arial"/>
          <w:sz w:val="20"/>
          <w:szCs w:val="20"/>
        </w:rPr>
        <w:t xml:space="preserve">1)(vi)    </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8E6ED1">
        <w:rPr>
          <w:rFonts w:ascii="Arial" w:hAnsi="Arial" w:cs="Arial"/>
          <w:sz w:val="20"/>
          <w:szCs w:val="20"/>
        </w:rPr>
        <w:t>Fixed Price Forward Activity</w:t>
      </w:r>
      <w:r>
        <w:rPr>
          <w:rFonts w:ascii="Arial" w:hAnsi="Arial" w:cs="Arial"/>
          <w:sz w:val="20"/>
          <w:szCs w:val="20"/>
        </w:rPr>
        <w:tab/>
      </w:r>
      <w:r w:rsidR="008E6ED1">
        <w:rPr>
          <w:rFonts w:ascii="Arial" w:hAnsi="Arial" w:cs="Arial"/>
          <w:sz w:val="20"/>
          <w:szCs w:val="20"/>
        </w:rPr>
        <w:t>§ 150.7 (d</w:t>
      </w:r>
      <w:proofErr w:type="gramStart"/>
      <w:r w:rsidR="008E6ED1">
        <w:rPr>
          <w:rFonts w:ascii="Arial" w:hAnsi="Arial" w:cs="Arial"/>
          <w:sz w:val="20"/>
          <w:szCs w:val="20"/>
        </w:rPr>
        <w:t>)(</w:t>
      </w:r>
      <w:proofErr w:type="gramEnd"/>
      <w:r w:rsidR="008E6ED1">
        <w:rPr>
          <w:rFonts w:ascii="Arial" w:hAnsi="Arial" w:cs="Arial"/>
          <w:sz w:val="20"/>
          <w:szCs w:val="20"/>
        </w:rPr>
        <w:t>1)(vii)</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8E6ED1">
        <w:rPr>
          <w:rFonts w:ascii="Arial" w:hAnsi="Arial" w:cs="Arial"/>
          <w:sz w:val="20"/>
          <w:szCs w:val="20"/>
        </w:rPr>
        <w:t>Unsold, Unfilled, Anticipated</w:t>
      </w:r>
      <w:r>
        <w:rPr>
          <w:rFonts w:ascii="Arial" w:hAnsi="Arial" w:cs="Arial"/>
          <w:sz w:val="20"/>
          <w:szCs w:val="20"/>
        </w:rPr>
        <w:tab/>
      </w:r>
      <w:r w:rsidR="008E6ED1">
        <w:rPr>
          <w:rFonts w:ascii="Arial" w:hAnsi="Arial" w:cs="Arial"/>
          <w:sz w:val="20"/>
          <w:szCs w:val="20"/>
        </w:rPr>
        <w:t>§ 150.7 (d</w:t>
      </w:r>
      <w:proofErr w:type="gramStart"/>
      <w:r w:rsidR="008E6ED1">
        <w:rPr>
          <w:rFonts w:ascii="Arial" w:hAnsi="Arial" w:cs="Arial"/>
          <w:sz w:val="20"/>
          <w:szCs w:val="20"/>
        </w:rPr>
        <w:t>)(</w:t>
      </w:r>
      <w:proofErr w:type="gramEnd"/>
      <w:r w:rsidR="008E6ED1">
        <w:rPr>
          <w:rFonts w:ascii="Arial" w:hAnsi="Arial" w:cs="Arial"/>
          <w:sz w:val="20"/>
          <w:szCs w:val="20"/>
        </w:rPr>
        <w:t>1)(viii)</w:t>
      </w:r>
    </w:p>
    <w:p w:rsidR="000150FD" w:rsidRDefault="008E6ED1"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0E19C1">
        <w:rPr>
          <w:rFonts w:ascii="Arial" w:hAnsi="Arial" w:cs="Arial"/>
          <w:sz w:val="20"/>
          <w:szCs w:val="20"/>
        </w:rPr>
        <w:t xml:space="preserve">Maximum expected </w:t>
      </w:r>
      <w:r>
        <w:rPr>
          <w:rFonts w:ascii="Arial" w:hAnsi="Arial" w:cs="Arial"/>
          <w:sz w:val="20"/>
          <w:szCs w:val="20"/>
        </w:rPr>
        <w:t>Hedge</w:t>
      </w:r>
      <w:r w:rsidR="000150FD">
        <w:rPr>
          <w:rFonts w:ascii="Arial" w:hAnsi="Arial" w:cs="Arial"/>
          <w:sz w:val="20"/>
          <w:szCs w:val="20"/>
        </w:rPr>
        <w:tab/>
      </w:r>
      <w:r>
        <w:rPr>
          <w:rFonts w:ascii="Arial" w:hAnsi="Arial" w:cs="Arial"/>
          <w:sz w:val="20"/>
          <w:szCs w:val="20"/>
        </w:rPr>
        <w:t>§ 150.7 (d</w:t>
      </w:r>
      <w:proofErr w:type="gramStart"/>
      <w:r>
        <w:rPr>
          <w:rFonts w:ascii="Arial" w:hAnsi="Arial" w:cs="Arial"/>
          <w:sz w:val="20"/>
          <w:szCs w:val="20"/>
        </w:rPr>
        <w:t>)(</w:t>
      </w:r>
      <w:proofErr w:type="gramEnd"/>
      <w:r>
        <w:rPr>
          <w:rFonts w:ascii="Arial" w:hAnsi="Arial" w:cs="Arial"/>
          <w:sz w:val="20"/>
          <w:szCs w:val="20"/>
        </w:rPr>
        <w:t>1)(ix)</w:t>
      </w:r>
    </w:p>
    <w:p w:rsidR="000150FD" w:rsidRDefault="000150FD" w:rsidP="000150FD">
      <w:pPr>
        <w:spacing w:after="0" w:line="240" w:lineRule="auto"/>
        <w:ind w:left="4320" w:hanging="3600"/>
        <w:rPr>
          <w:rFonts w:ascii="Arial" w:hAnsi="Arial" w:cs="Arial"/>
          <w:sz w:val="20"/>
          <w:szCs w:val="20"/>
        </w:rPr>
      </w:pPr>
      <w:r w:rsidRPr="00661847">
        <w:rPr>
          <w:rFonts w:ascii="Arial" w:hAnsi="Arial" w:cs="Arial"/>
          <w:sz w:val="20"/>
          <w:szCs w:val="20"/>
        </w:rPr>
        <w:t xml:space="preserve">Section </w:t>
      </w:r>
      <w:r>
        <w:rPr>
          <w:rFonts w:ascii="Arial" w:hAnsi="Arial" w:cs="Arial"/>
          <w:sz w:val="20"/>
          <w:szCs w:val="20"/>
        </w:rPr>
        <w:t>B</w:t>
      </w:r>
      <w:r w:rsidRPr="00661847">
        <w:rPr>
          <w:rFonts w:ascii="Arial" w:hAnsi="Arial" w:cs="Arial"/>
          <w:sz w:val="20"/>
          <w:szCs w:val="20"/>
        </w:rPr>
        <w:t>:</w:t>
      </w:r>
      <w:r w:rsidRPr="00661847">
        <w:rPr>
          <w:rFonts w:ascii="Arial" w:hAnsi="Arial" w:cs="Arial"/>
          <w:sz w:val="20"/>
          <w:szCs w:val="20"/>
        </w:rPr>
        <w:tab/>
      </w:r>
      <w:r>
        <w:rPr>
          <w:rFonts w:ascii="Arial" w:hAnsi="Arial" w:cs="Arial"/>
          <w:sz w:val="20"/>
          <w:szCs w:val="20"/>
        </w:rPr>
        <w:t xml:space="preserve">Monthly update of actuals </w:t>
      </w:r>
      <w:r w:rsidR="001376CE">
        <w:rPr>
          <w:rFonts w:ascii="Arial" w:hAnsi="Arial" w:cs="Arial"/>
          <w:sz w:val="20"/>
          <w:szCs w:val="20"/>
        </w:rPr>
        <w:t xml:space="preserve">and estimated utilization </w:t>
      </w:r>
      <w:proofErr w:type="gramStart"/>
      <w:r w:rsidR="001376CE">
        <w:rPr>
          <w:rFonts w:ascii="Arial" w:hAnsi="Arial" w:cs="Arial"/>
          <w:sz w:val="20"/>
          <w:szCs w:val="20"/>
        </w:rPr>
        <w:t xml:space="preserve">of </w:t>
      </w:r>
      <w:r>
        <w:rPr>
          <w:rFonts w:ascii="Arial" w:hAnsi="Arial" w:cs="Arial"/>
          <w:sz w:val="20"/>
          <w:szCs w:val="20"/>
        </w:rPr>
        <w:t xml:space="preserve"> the</w:t>
      </w:r>
      <w:proofErr w:type="gramEnd"/>
      <w:r>
        <w:rPr>
          <w:rFonts w:ascii="Arial" w:hAnsi="Arial" w:cs="Arial"/>
          <w:sz w:val="20"/>
          <w:szCs w:val="20"/>
        </w:rPr>
        <w:t xml:space="preserve"> anticipatory</w:t>
      </w:r>
      <w:r w:rsidR="001376CE">
        <w:rPr>
          <w:rFonts w:ascii="Arial" w:hAnsi="Arial" w:cs="Arial"/>
          <w:sz w:val="20"/>
          <w:szCs w:val="20"/>
        </w:rPr>
        <w:t xml:space="preserve"> hedge in the initial statement</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FC7D1D">
        <w:rPr>
          <w:rFonts w:ascii="Arial" w:hAnsi="Arial" w:cs="Arial"/>
          <w:sz w:val="20"/>
          <w:szCs w:val="20"/>
        </w:rPr>
        <w:t>Anticipated Activity</w:t>
      </w:r>
      <w:r w:rsidR="00FC7D1D">
        <w:rPr>
          <w:rFonts w:ascii="Arial" w:hAnsi="Arial" w:cs="Arial"/>
          <w:sz w:val="20"/>
          <w:szCs w:val="20"/>
        </w:rPr>
        <w:tab/>
        <w:t>§ 150.1 BFH definition 3(C), 4(A)</w:t>
      </w:r>
      <w:proofErr w:type="gramStart"/>
      <w:r w:rsidR="00FC7D1D">
        <w:rPr>
          <w:rFonts w:ascii="Arial" w:hAnsi="Arial" w:cs="Arial"/>
          <w:sz w:val="20"/>
          <w:szCs w:val="20"/>
        </w:rPr>
        <w:t>,4</w:t>
      </w:r>
      <w:proofErr w:type="gramEnd"/>
      <w:r w:rsidR="00FC7D1D">
        <w:rPr>
          <w:rFonts w:ascii="Arial" w:hAnsi="Arial" w:cs="Arial"/>
          <w:sz w:val="20"/>
          <w:szCs w:val="20"/>
        </w:rPr>
        <w:t>(C), 4(D) or (5)</w:t>
      </w:r>
    </w:p>
    <w:p w:rsidR="00297DA8" w:rsidRDefault="000150FD" w:rsidP="00297DA8">
      <w:pPr>
        <w:spacing w:after="0" w:line="240" w:lineRule="auto"/>
        <w:ind w:left="4320" w:hanging="3600"/>
        <w:rPr>
          <w:rFonts w:ascii="Arial" w:hAnsi="Arial" w:cs="Arial"/>
          <w:sz w:val="20"/>
          <w:szCs w:val="20"/>
        </w:rPr>
      </w:pPr>
      <w:r>
        <w:rPr>
          <w:rFonts w:ascii="Arial" w:hAnsi="Arial" w:cs="Arial"/>
          <w:sz w:val="20"/>
          <w:szCs w:val="20"/>
        </w:rPr>
        <w:t xml:space="preserve">    </w:t>
      </w:r>
      <w:r w:rsidR="00297DA8">
        <w:rPr>
          <w:rFonts w:ascii="Arial" w:hAnsi="Arial" w:cs="Arial"/>
          <w:sz w:val="20"/>
          <w:szCs w:val="20"/>
        </w:rPr>
        <w:t>Cash Commodity</w:t>
      </w:r>
      <w:r w:rsidR="00297DA8" w:rsidRPr="00661847">
        <w:rPr>
          <w:rFonts w:ascii="Arial" w:hAnsi="Arial" w:cs="Arial"/>
          <w:sz w:val="20"/>
          <w:szCs w:val="20"/>
        </w:rPr>
        <w:t xml:space="preserve"> </w:t>
      </w:r>
      <w:r w:rsidR="00297DA8">
        <w:rPr>
          <w:rFonts w:ascii="Arial" w:hAnsi="Arial" w:cs="Arial"/>
          <w:sz w:val="20"/>
          <w:szCs w:val="20"/>
        </w:rPr>
        <w:tab/>
        <w:t>§ 150.7 (f</w:t>
      </w:r>
      <w:proofErr w:type="gramStart"/>
      <w:r w:rsidR="00297DA8">
        <w:rPr>
          <w:rFonts w:ascii="Arial" w:hAnsi="Arial" w:cs="Arial"/>
          <w:sz w:val="20"/>
          <w:szCs w:val="20"/>
        </w:rPr>
        <w:t>)(</w:t>
      </w:r>
      <w:proofErr w:type="gramEnd"/>
      <w:r w:rsidR="00297DA8">
        <w:rPr>
          <w:rFonts w:ascii="Arial" w:hAnsi="Arial" w:cs="Arial"/>
          <w:sz w:val="20"/>
          <w:szCs w:val="20"/>
        </w:rPr>
        <w:t>1)(i)</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Units</w:t>
      </w:r>
      <w:r>
        <w:rPr>
          <w:rFonts w:ascii="Arial" w:hAnsi="Arial" w:cs="Arial"/>
          <w:sz w:val="20"/>
          <w:szCs w:val="20"/>
        </w:rPr>
        <w:tab/>
      </w:r>
      <w:proofErr w:type="spellStart"/>
      <w:r>
        <w:rPr>
          <w:rFonts w:ascii="Arial" w:hAnsi="Arial" w:cs="Arial"/>
          <w:sz w:val="20"/>
          <w:szCs w:val="20"/>
        </w:rPr>
        <w:t>Units</w:t>
      </w:r>
      <w:proofErr w:type="spellEnd"/>
      <w:r>
        <w:rPr>
          <w:rFonts w:ascii="Arial" w:hAnsi="Arial" w:cs="Arial"/>
          <w:sz w:val="20"/>
          <w:szCs w:val="20"/>
        </w:rPr>
        <w:t xml:space="preserve"> of measure for cash commodity being hedged</w:t>
      </w:r>
      <w:r>
        <w:rPr>
          <w:rFonts w:ascii="Arial" w:hAnsi="Arial" w:cs="Arial"/>
          <w:sz w:val="20"/>
          <w:szCs w:val="20"/>
        </w:rPr>
        <w:tab/>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Cash commodity and CRFC </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1)(iii)</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Activity for the reporting month</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1)(iv)</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Cumulative activity</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1)(v)</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Estimated remaining activity</w:t>
      </w:r>
      <w:r>
        <w:rPr>
          <w:rFonts w:ascii="Arial" w:hAnsi="Arial" w:cs="Arial"/>
          <w:sz w:val="20"/>
          <w:szCs w:val="20"/>
        </w:rPr>
        <w:tab/>
        <w:t xml:space="preserve">§ 150.7 </w:t>
      </w:r>
      <w:proofErr w:type="spellStart"/>
      <w:r>
        <w:rPr>
          <w:rFonts w:ascii="Arial" w:hAnsi="Arial" w:cs="Arial"/>
          <w:sz w:val="20"/>
          <w:szCs w:val="20"/>
        </w:rPr>
        <w:t>ff</w:t>
      </w:r>
      <w:proofErr w:type="spellEnd"/>
      <w:proofErr w:type="gramStart"/>
      <w:r>
        <w:rPr>
          <w:rFonts w:ascii="Arial" w:hAnsi="Arial" w:cs="Arial"/>
          <w:sz w:val="20"/>
          <w:szCs w:val="20"/>
        </w:rPr>
        <w:t>)(</w:t>
      </w:r>
      <w:proofErr w:type="gramEnd"/>
      <w:r>
        <w:rPr>
          <w:rFonts w:ascii="Arial" w:hAnsi="Arial" w:cs="Arial"/>
          <w:sz w:val="20"/>
          <w:szCs w:val="20"/>
        </w:rPr>
        <w:t xml:space="preserve">1)(vi)    </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Fixed Price forward for Month</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1)(vii)</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Remaining anticipated</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1)(viii)</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Remaining ma</w:t>
      </w:r>
      <w:r w:rsidR="000E19C1">
        <w:rPr>
          <w:rFonts w:ascii="Arial" w:hAnsi="Arial" w:cs="Arial"/>
          <w:sz w:val="20"/>
          <w:szCs w:val="20"/>
        </w:rPr>
        <w:t>ximum H</w:t>
      </w:r>
      <w:r>
        <w:rPr>
          <w:rFonts w:ascii="Arial" w:hAnsi="Arial" w:cs="Arial"/>
          <w:sz w:val="20"/>
          <w:szCs w:val="20"/>
        </w:rPr>
        <w:t>edge</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1)(ix)</w:t>
      </w:r>
    </w:p>
    <w:p w:rsidR="000150FD" w:rsidRPr="00661847" w:rsidRDefault="000150FD" w:rsidP="00297DA8">
      <w:pPr>
        <w:spacing w:after="0" w:line="240" w:lineRule="auto"/>
        <w:ind w:left="4320" w:hanging="3600"/>
        <w:rPr>
          <w:rFonts w:ascii="Arial" w:hAnsi="Arial" w:cs="Arial"/>
          <w:sz w:val="20"/>
          <w:szCs w:val="20"/>
        </w:rPr>
      </w:pPr>
      <w:r w:rsidRPr="0081708E">
        <w:rPr>
          <w:rFonts w:ascii="Arial" w:hAnsi="Arial" w:cs="Arial"/>
          <w:sz w:val="20"/>
          <w:szCs w:val="20"/>
        </w:rPr>
        <w:t>Signature/Authentication:</w:t>
      </w:r>
      <w:r w:rsidRPr="0081708E">
        <w:rPr>
          <w:rFonts w:ascii="Arial" w:hAnsi="Arial" w:cs="Arial"/>
          <w:sz w:val="20"/>
          <w:szCs w:val="20"/>
        </w:rPr>
        <w:tab/>
        <w:t>All filers.</w:t>
      </w:r>
      <w:r w:rsidRPr="00661847">
        <w:rPr>
          <w:rFonts w:ascii="Arial" w:hAnsi="Arial" w:cs="Arial"/>
          <w:sz w:val="20"/>
          <w:szCs w:val="20"/>
        </w:rPr>
        <w:t xml:space="preserve">  </w:t>
      </w:r>
    </w:p>
    <w:p w:rsidR="000150FD" w:rsidRPr="00661847" w:rsidRDefault="000150FD" w:rsidP="000150FD">
      <w:pPr>
        <w:tabs>
          <w:tab w:val="left" w:pos="9360"/>
        </w:tabs>
        <w:spacing w:after="0" w:line="240" w:lineRule="auto"/>
        <w:rPr>
          <w:rFonts w:ascii="Arial" w:hAnsi="Arial" w:cs="Arial"/>
          <w:sz w:val="20"/>
          <w:szCs w:val="20"/>
          <w:u w:val="single"/>
        </w:rPr>
      </w:pPr>
    </w:p>
    <w:p w:rsidR="000150FD" w:rsidRPr="00661847" w:rsidRDefault="000150FD" w:rsidP="000150FD">
      <w:pPr>
        <w:tabs>
          <w:tab w:val="left" w:pos="9360"/>
        </w:tabs>
        <w:spacing w:after="0" w:line="240" w:lineRule="auto"/>
        <w:rPr>
          <w:rFonts w:ascii="Arial" w:hAnsi="Arial" w:cs="Arial"/>
          <w:sz w:val="20"/>
          <w:szCs w:val="20"/>
          <w:u w:val="single"/>
        </w:rPr>
      </w:pPr>
    </w:p>
    <w:p w:rsidR="000150FD" w:rsidRPr="00661847" w:rsidRDefault="000150FD" w:rsidP="000150FD">
      <w:pPr>
        <w:tabs>
          <w:tab w:val="left" w:pos="9360"/>
        </w:tabs>
        <w:spacing w:after="0" w:line="240" w:lineRule="auto"/>
        <w:rPr>
          <w:rFonts w:ascii="Arial" w:hAnsi="Arial" w:cs="Arial"/>
          <w:sz w:val="20"/>
          <w:szCs w:val="20"/>
          <w:u w:val="single"/>
        </w:rPr>
      </w:pPr>
      <w:r w:rsidRPr="00661847">
        <w:rPr>
          <w:rFonts w:ascii="Arial" w:hAnsi="Arial" w:cs="Arial"/>
          <w:sz w:val="20"/>
          <w:szCs w:val="20"/>
          <w:u w:val="single"/>
        </w:rPr>
        <w:tab/>
      </w:r>
    </w:p>
    <w:p w:rsidR="000150FD" w:rsidRPr="001C0719" w:rsidRDefault="000150FD" w:rsidP="000150FD">
      <w:pPr>
        <w:tabs>
          <w:tab w:val="left" w:pos="9360"/>
        </w:tabs>
        <w:spacing w:after="0" w:line="240" w:lineRule="auto"/>
        <w:rPr>
          <w:rFonts w:ascii="Arial" w:hAnsi="Arial" w:cs="Arial"/>
          <w:sz w:val="20"/>
          <w:szCs w:val="20"/>
          <w:u w:val="single"/>
        </w:rPr>
      </w:pPr>
      <w:r w:rsidRPr="0081708E">
        <w:rPr>
          <w:rFonts w:ascii="Arial" w:hAnsi="Arial" w:cs="Arial"/>
          <w:b/>
          <w:sz w:val="20"/>
          <w:szCs w:val="20"/>
          <w:u w:val="single"/>
        </w:rPr>
        <w:t xml:space="preserve">Submitting Form </w:t>
      </w:r>
      <w:r w:rsidR="005E4EC3">
        <w:rPr>
          <w:rFonts w:ascii="Arial" w:hAnsi="Arial" w:cs="Arial"/>
          <w:b/>
          <w:sz w:val="20"/>
          <w:szCs w:val="20"/>
          <w:u w:val="single"/>
        </w:rPr>
        <w:t>7</w:t>
      </w:r>
      <w:r w:rsidRPr="0081708E">
        <w:rPr>
          <w:rFonts w:ascii="Arial" w:hAnsi="Arial" w:cs="Arial"/>
          <w:b/>
          <w:sz w:val="20"/>
          <w:szCs w:val="20"/>
          <w:u w:val="single"/>
        </w:rPr>
        <w:t>04:</w:t>
      </w:r>
      <w:r w:rsidRPr="00661847">
        <w:rPr>
          <w:rFonts w:ascii="Arial" w:hAnsi="Arial" w:cs="Arial"/>
          <w:b/>
          <w:sz w:val="20"/>
          <w:szCs w:val="20"/>
        </w:rPr>
        <w:t xml:space="preserve"> </w:t>
      </w:r>
      <w:r w:rsidR="003E1417" w:rsidRPr="0066184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0150FD" w:rsidRPr="00661847" w:rsidRDefault="000150FD" w:rsidP="000150FD">
      <w:pPr>
        <w:tabs>
          <w:tab w:val="left" w:pos="9360"/>
        </w:tabs>
        <w:spacing w:after="0" w:line="240" w:lineRule="auto"/>
        <w:rPr>
          <w:rFonts w:ascii="Arial" w:hAnsi="Arial" w:cs="Arial"/>
          <w:b/>
          <w:sz w:val="20"/>
          <w:szCs w:val="20"/>
        </w:rPr>
      </w:pPr>
      <w:r w:rsidRPr="00661847">
        <w:rPr>
          <w:rFonts w:ascii="Arial" w:hAnsi="Arial" w:cs="Arial"/>
          <w:sz w:val="20"/>
          <w:szCs w:val="20"/>
          <w:u w:val="single"/>
        </w:rPr>
        <w:tab/>
      </w:r>
    </w:p>
    <w:p w:rsidR="000150FD" w:rsidRPr="00661847" w:rsidRDefault="000150FD" w:rsidP="000150FD">
      <w:pPr>
        <w:spacing w:after="0" w:line="240" w:lineRule="auto"/>
        <w:rPr>
          <w:b/>
          <w:bCs/>
          <w:color w:val="1F497D"/>
        </w:rPr>
      </w:pPr>
    </w:p>
    <w:p w:rsidR="000150FD" w:rsidRPr="00661847" w:rsidRDefault="000150FD" w:rsidP="000150FD">
      <w:pPr>
        <w:tabs>
          <w:tab w:val="left" w:pos="9360"/>
        </w:tabs>
        <w:spacing w:after="0" w:line="240" w:lineRule="auto"/>
        <w:rPr>
          <w:rFonts w:ascii="Arial" w:hAnsi="Arial" w:cs="Arial"/>
          <w:sz w:val="20"/>
          <w:szCs w:val="20"/>
        </w:rPr>
      </w:pPr>
      <w:r w:rsidRPr="00661847">
        <w:rPr>
          <w:rFonts w:ascii="Arial" w:hAnsi="Arial" w:cs="Arial"/>
          <w:bCs/>
          <w:sz w:val="20"/>
          <w:szCs w:val="20"/>
        </w:rPr>
        <w:t xml:space="preserve">Please be advised that pursuant to 5 CFR </w:t>
      </w:r>
      <w:r w:rsidRPr="00661847">
        <w:rPr>
          <w:rFonts w:ascii="Arial" w:hAnsi="Arial" w:cs="Arial"/>
          <w:sz w:val="20"/>
          <w:szCs w:val="20"/>
        </w:rPr>
        <w:t xml:space="preserve">§ </w:t>
      </w:r>
      <w:r w:rsidRPr="00661847">
        <w:rPr>
          <w:rFonts w:ascii="Arial" w:hAnsi="Arial" w:cs="Arial"/>
          <w:bCs/>
          <w:sz w:val="20"/>
          <w:szCs w:val="20"/>
        </w:rPr>
        <w:t>1320.5(b</w:t>
      </w:r>
      <w:proofErr w:type="gramStart"/>
      <w:r w:rsidRPr="00661847">
        <w:rPr>
          <w:rFonts w:ascii="Arial" w:hAnsi="Arial" w:cs="Arial"/>
          <w:bCs/>
          <w:sz w:val="20"/>
          <w:szCs w:val="20"/>
        </w:rPr>
        <w:t>)(</w:t>
      </w:r>
      <w:proofErr w:type="gramEnd"/>
      <w:r w:rsidRPr="00661847">
        <w:rPr>
          <w:rFonts w:ascii="Arial" w:hAnsi="Arial" w:cs="Arial"/>
          <w:bCs/>
          <w:sz w:val="20"/>
          <w:szCs w:val="20"/>
        </w:rPr>
        <w:t xml:space="preserve">2)(i), you are not required to respond to this collection of </w:t>
      </w:r>
      <w:r w:rsidRPr="00661847">
        <w:rPr>
          <w:rFonts w:ascii="Arial" w:hAnsi="Arial" w:cs="Arial"/>
          <w:sz w:val="20"/>
          <w:szCs w:val="20"/>
        </w:rPr>
        <w:t>information</w:t>
      </w:r>
      <w:r w:rsidRPr="00661847">
        <w:rPr>
          <w:rFonts w:ascii="Arial" w:hAnsi="Arial" w:cs="Arial"/>
          <w:bCs/>
          <w:sz w:val="20"/>
          <w:szCs w:val="20"/>
        </w:rPr>
        <w:t xml:space="preserve"> unless it displays a currently valid OMB control number</w:t>
      </w:r>
      <w:r w:rsidRPr="00661847">
        <w:rPr>
          <w:rFonts w:ascii="Arial" w:hAnsi="Arial" w:cs="Arial"/>
          <w:sz w:val="20"/>
          <w:szCs w:val="20"/>
        </w:rPr>
        <w:t>.</w:t>
      </w:r>
    </w:p>
    <w:p w:rsidR="007D03E3" w:rsidRDefault="007D03E3">
      <w:pPr>
        <w:sectPr w:rsidR="007D03E3">
          <w:footnotePr>
            <w:numRestart w:val="eachSect"/>
          </w:footnotePr>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501"/>
        <w:gridCol w:w="1166"/>
        <w:gridCol w:w="1000"/>
        <w:gridCol w:w="1000"/>
        <w:gridCol w:w="581"/>
        <w:gridCol w:w="585"/>
        <w:gridCol w:w="1174"/>
        <w:gridCol w:w="250"/>
        <w:gridCol w:w="498"/>
        <w:gridCol w:w="669"/>
        <w:gridCol w:w="416"/>
        <w:gridCol w:w="751"/>
        <w:gridCol w:w="82"/>
        <w:gridCol w:w="335"/>
        <w:gridCol w:w="667"/>
        <w:gridCol w:w="250"/>
        <w:gridCol w:w="833"/>
        <w:gridCol w:w="419"/>
        <w:gridCol w:w="999"/>
      </w:tblGrid>
      <w:tr w:rsidR="000335FD" w:rsidRPr="008C7DB1" w:rsidTr="0081708E">
        <w:trPr>
          <w:trHeight w:val="325"/>
          <w:jc w:val="center"/>
        </w:trPr>
        <w:tc>
          <w:tcPr>
            <w:tcW w:w="1994" w:type="pct"/>
            <w:gridSpan w:val="5"/>
            <w:vMerge w:val="restart"/>
            <w:vAlign w:val="center"/>
          </w:tcPr>
          <w:p w:rsidR="000335FD" w:rsidRPr="008C7DB1" w:rsidRDefault="000335FD" w:rsidP="003636AD">
            <w:pPr>
              <w:spacing w:after="0" w:line="240" w:lineRule="auto"/>
              <w:jc w:val="center"/>
              <w:rPr>
                <w:rFonts w:ascii="Calibri" w:eastAsia="Times New Roman" w:hAnsi="Calibri" w:cs="Times New Roman"/>
                <w:b/>
                <w:color w:val="000000"/>
              </w:rPr>
            </w:pPr>
            <w:r w:rsidRPr="008C7DB1">
              <w:rPr>
                <w:rFonts w:ascii="Calibri" w:eastAsia="Times New Roman" w:hAnsi="Calibri" w:cs="Times New Roman"/>
                <w:b/>
                <w:color w:val="000000"/>
                <w:sz w:val="22"/>
              </w:rPr>
              <w:t>COMMODITY FUTURES TRADING COMMISSION</w:t>
            </w:r>
          </w:p>
          <w:p w:rsidR="000335FD" w:rsidRPr="008C7DB1" w:rsidRDefault="000335FD" w:rsidP="00B85F91">
            <w:pPr>
              <w:spacing w:after="0" w:line="240" w:lineRule="auto"/>
              <w:jc w:val="center"/>
              <w:rPr>
                <w:rFonts w:ascii="Calibri" w:eastAsia="Times New Roman" w:hAnsi="Calibri" w:cs="Times New Roman"/>
                <w:color w:val="000000"/>
              </w:rPr>
            </w:pPr>
            <w:r w:rsidRPr="008C7DB1">
              <w:rPr>
                <w:rFonts w:ascii="Calibri" w:eastAsia="Times New Roman" w:hAnsi="Calibri" w:cs="Times New Roman"/>
                <w:b/>
                <w:color w:val="000000"/>
                <w:sz w:val="22"/>
              </w:rPr>
              <w:t xml:space="preserve">FORM </w:t>
            </w:r>
            <w:r w:rsidR="00174940">
              <w:rPr>
                <w:rFonts w:ascii="Calibri" w:eastAsia="Times New Roman" w:hAnsi="Calibri" w:cs="Times New Roman"/>
                <w:b/>
                <w:color w:val="000000"/>
                <w:sz w:val="22"/>
              </w:rPr>
              <w:t>7</w:t>
            </w:r>
            <w:r w:rsidRPr="008C7DB1">
              <w:rPr>
                <w:rFonts w:ascii="Calibri" w:eastAsia="Times New Roman" w:hAnsi="Calibri" w:cs="Times New Roman"/>
                <w:b/>
                <w:color w:val="000000"/>
                <w:sz w:val="22"/>
              </w:rPr>
              <w:t xml:space="preserve">04 - STATEMENT OF </w:t>
            </w:r>
            <w:r w:rsidR="00B85F91">
              <w:rPr>
                <w:rFonts w:ascii="Calibri" w:eastAsia="Times New Roman" w:hAnsi="Calibri" w:cs="Times New Roman"/>
                <w:b/>
                <w:color w:val="000000"/>
                <w:sz w:val="22"/>
              </w:rPr>
              <w:t>ANTICIPATORY BONA FIDE HEDGE EXEMPTIONS</w:t>
            </w:r>
          </w:p>
        </w:tc>
        <w:tc>
          <w:tcPr>
            <w:tcW w:w="1677" w:type="pct"/>
            <w:gridSpan w:val="8"/>
            <w:tcBorders>
              <w:bottom w:val="double" w:sz="6" w:space="0" w:color="auto"/>
            </w:tcBorders>
            <w:shd w:val="clear" w:color="auto" w:fill="auto"/>
            <w:noWrap/>
            <w:vAlign w:val="center"/>
            <w:hideMark/>
          </w:tcPr>
          <w:p w:rsidR="000335FD" w:rsidRPr="008C7DB1" w:rsidRDefault="000335FD" w:rsidP="003636AD">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CFTC CODE NO. [INSERT]</w:t>
            </w:r>
          </w:p>
        </w:tc>
        <w:tc>
          <w:tcPr>
            <w:tcW w:w="1329" w:type="pct"/>
            <w:gridSpan w:val="6"/>
            <w:tcBorders>
              <w:bottom w:val="double" w:sz="6" w:space="0" w:color="auto"/>
            </w:tcBorders>
          </w:tcPr>
          <w:p w:rsidR="000335FD" w:rsidRPr="008C7DB1" w:rsidRDefault="000335FD" w:rsidP="003636AD">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 xml:space="preserve">OMB No. </w:t>
            </w:r>
            <w:r w:rsidRPr="0081708E">
              <w:rPr>
                <w:rFonts w:ascii="Calibri" w:eastAsia="Calibri" w:hAnsi="Calibri" w:cs="Arial"/>
                <w:sz w:val="22"/>
              </w:rPr>
              <w:t>XXXX-XXXX</w:t>
            </w:r>
          </w:p>
        </w:tc>
      </w:tr>
      <w:tr w:rsidR="000335FD" w:rsidRPr="008C7DB1" w:rsidTr="0081708E">
        <w:trPr>
          <w:trHeight w:val="88"/>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shd w:val="clear" w:color="auto" w:fill="D9D9D9" w:themeFill="background1" w:themeFillShade="D9"/>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Identifying Information</w:t>
            </w: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Identification Codes</w:t>
            </w: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949" w:type="pct"/>
            <w:gridSpan w:val="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NFA ID</w:t>
            </w:r>
          </w:p>
        </w:tc>
        <w:tc>
          <w:tcPr>
            <w:tcW w:w="1203" w:type="pct"/>
            <w:gridSpan w:val="7"/>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Legal Entity Identifier (LEI)</w:t>
            </w:r>
          </w:p>
        </w:tc>
        <w:tc>
          <w:tcPr>
            <w:tcW w:w="854"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Other CFTC Identifier</w:t>
            </w: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949" w:type="pct"/>
            <w:gridSpan w:val="4"/>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1203" w:type="pct"/>
            <w:gridSpan w:val="7"/>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854"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Non-Natural Person</w:t>
            </w: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vAlign w:val="center"/>
          </w:tcPr>
          <w:p w:rsidR="000335FD" w:rsidRPr="008C7DB1" w:rsidRDefault="000335FD" w:rsidP="003636AD">
            <w:pPr>
              <w:spacing w:after="0" w:line="240" w:lineRule="auto"/>
              <w:rPr>
                <w:rFonts w:ascii="Calibri" w:eastAsia="Times New Roman" w:hAnsi="Calibri" w:cs="Times New Roman"/>
                <w:color w:val="000000"/>
                <w:sz w:val="22"/>
              </w:rPr>
            </w:pP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Natural Person</w:t>
            </w:r>
          </w:p>
        </w:tc>
      </w:tr>
      <w:tr w:rsidR="000335FD" w:rsidRPr="008C7DB1" w:rsidTr="0081708E">
        <w:trPr>
          <w:trHeight w:val="297"/>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1361" w:type="pct"/>
            <w:gridSpan w:val="6"/>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First Name</w:t>
            </w:r>
          </w:p>
        </w:tc>
        <w:tc>
          <w:tcPr>
            <w:tcW w:w="443"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Middle Name</w:t>
            </w:r>
          </w:p>
        </w:tc>
        <w:tc>
          <w:tcPr>
            <w:tcW w:w="823" w:type="pct"/>
            <w:gridSpan w:val="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Last Name</w:t>
            </w:r>
          </w:p>
        </w:tc>
        <w:tc>
          <w:tcPr>
            <w:tcW w:w="380" w:type="pct"/>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Suffix</w:t>
            </w:r>
          </w:p>
        </w:tc>
      </w:tr>
      <w:tr w:rsidR="000335FD" w:rsidRPr="008C7DB1" w:rsidTr="0081708E">
        <w:trPr>
          <w:trHeight w:val="297"/>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1361" w:type="pct"/>
            <w:gridSpan w:val="6"/>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443"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823" w:type="pct"/>
            <w:gridSpan w:val="4"/>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380" w:type="pct"/>
            <w:vAlign w:val="center"/>
          </w:tcPr>
          <w:p w:rsidR="000335FD" w:rsidRPr="008C7DB1" w:rsidRDefault="000335FD" w:rsidP="003636AD">
            <w:pPr>
              <w:spacing w:after="0" w:line="240" w:lineRule="auto"/>
              <w:rPr>
                <w:rFonts w:ascii="Calibri" w:eastAsia="Times New Roman" w:hAnsi="Calibri" w:cs="Times New Roman"/>
                <w:color w:val="000000"/>
                <w:sz w:val="22"/>
              </w:rPr>
            </w:pPr>
          </w:p>
        </w:tc>
      </w:tr>
      <w:tr w:rsidR="000335FD" w:rsidRPr="008C7DB1" w:rsidTr="0081708E">
        <w:trPr>
          <w:trHeight w:val="297"/>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Contact Information</w:t>
            </w:r>
          </w:p>
        </w:tc>
      </w:tr>
      <w:tr w:rsidR="000335FD" w:rsidRPr="008C7DB1" w:rsidTr="0081708E">
        <w:trPr>
          <w:trHeight w:val="297"/>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1361" w:type="pct"/>
            <w:gridSpan w:val="6"/>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Address</w:t>
            </w:r>
          </w:p>
        </w:tc>
        <w:tc>
          <w:tcPr>
            <w:tcW w:w="443"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Phone Number</w:t>
            </w:r>
          </w:p>
        </w:tc>
        <w:tc>
          <w:tcPr>
            <w:tcW w:w="1203" w:type="pct"/>
            <w:gridSpan w:val="5"/>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Email Address</w:t>
            </w: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1361" w:type="pct"/>
            <w:gridSpan w:val="6"/>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443"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1203" w:type="pct"/>
            <w:gridSpan w:val="5"/>
            <w:vAlign w:val="center"/>
          </w:tcPr>
          <w:p w:rsidR="000335FD" w:rsidRPr="008C7DB1" w:rsidRDefault="000335FD" w:rsidP="003636AD">
            <w:pPr>
              <w:spacing w:after="0" w:line="240" w:lineRule="auto"/>
              <w:rPr>
                <w:rFonts w:ascii="Calibri" w:eastAsia="Times New Roman" w:hAnsi="Calibri" w:cs="Times New Roman"/>
                <w:color w:val="000000"/>
                <w:sz w:val="22"/>
              </w:rPr>
            </w:pPr>
          </w:p>
        </w:tc>
      </w:tr>
      <w:tr w:rsidR="000335FD" w:rsidRPr="008C7DB1" w:rsidTr="0081708E">
        <w:trPr>
          <w:trHeight w:val="837"/>
          <w:jc w:val="center"/>
        </w:trPr>
        <w:tc>
          <w:tcPr>
            <w:tcW w:w="5000" w:type="pct"/>
            <w:gridSpan w:val="19"/>
            <w:tcBorders>
              <w:bottom w:val="double" w:sz="6" w:space="0" w:color="auto"/>
            </w:tcBorders>
          </w:tcPr>
          <w:p w:rsidR="000335FD" w:rsidRPr="008C7DB1" w:rsidRDefault="000335FD" w:rsidP="003E1417">
            <w:pPr>
              <w:spacing w:after="0" w:line="240" w:lineRule="auto"/>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9), § 9(a)(3) of the Act (7 U</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13(a)(3)), and/or § 1001 of Title 18, Crimes and Criminal Procedure (18 U</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1001) and (b) result in punishment by fine or imprisonment, or both.</w:t>
            </w:r>
            <w:r>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 xml:space="preserve">Please be advised that pursuant to 5 CFR </w:t>
            </w:r>
            <w:r w:rsidRPr="00297688">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1320.5(b</w:t>
            </w:r>
            <w:proofErr w:type="gramStart"/>
            <w:r w:rsidRPr="00297688">
              <w:rPr>
                <w:rFonts w:ascii="Calibri" w:eastAsia="Times New Roman" w:hAnsi="Calibri" w:cs="Times New Roman"/>
                <w:bCs/>
                <w:color w:val="000000"/>
                <w:sz w:val="16"/>
                <w:szCs w:val="16"/>
              </w:rPr>
              <w:t>)(</w:t>
            </w:r>
            <w:proofErr w:type="gramEnd"/>
            <w:r w:rsidRPr="00297688">
              <w:rPr>
                <w:rFonts w:ascii="Calibri" w:eastAsia="Times New Roman" w:hAnsi="Calibri" w:cs="Times New Roman"/>
                <w:bCs/>
                <w:color w:val="000000"/>
                <w:sz w:val="16"/>
                <w:szCs w:val="16"/>
              </w:rPr>
              <w:t xml:space="preserve">2)(i), you are not required to respond to this collection of </w:t>
            </w:r>
            <w:r w:rsidRPr="00297688">
              <w:rPr>
                <w:rFonts w:ascii="Calibri" w:eastAsia="Times New Roman" w:hAnsi="Calibri" w:cs="Times New Roman"/>
                <w:color w:val="000000"/>
                <w:sz w:val="16"/>
                <w:szCs w:val="16"/>
              </w:rPr>
              <w:t>information</w:t>
            </w:r>
            <w:r w:rsidRPr="00297688">
              <w:rPr>
                <w:rFonts w:ascii="Calibri" w:eastAsia="Times New Roman" w:hAnsi="Calibri" w:cs="Times New Roman"/>
                <w:bCs/>
                <w:color w:val="000000"/>
                <w:sz w:val="16"/>
                <w:szCs w:val="16"/>
              </w:rPr>
              <w:t xml:space="preserve"> unless it displays a currently valid OMB control number</w:t>
            </w:r>
            <w:r w:rsidRPr="00297688">
              <w:rPr>
                <w:rFonts w:ascii="Calibri" w:eastAsia="Times New Roman" w:hAnsi="Calibri" w:cs="Times New Roman"/>
                <w:color w:val="000000"/>
                <w:sz w:val="16"/>
                <w:szCs w:val="16"/>
              </w:rPr>
              <w:t>.</w:t>
            </w:r>
          </w:p>
        </w:tc>
      </w:tr>
      <w:tr w:rsidR="000335FD" w:rsidRPr="008C7DB1" w:rsidTr="0081708E">
        <w:trPr>
          <w:trHeight w:val="306"/>
          <w:jc w:val="center"/>
        </w:trPr>
        <w:tc>
          <w:tcPr>
            <w:tcW w:w="5000" w:type="pct"/>
            <w:gridSpan w:val="19"/>
            <w:shd w:val="clear" w:color="auto" w:fill="D9D9D9" w:themeFill="background1" w:themeFillShade="D9"/>
            <w:vAlign w:val="center"/>
          </w:tcPr>
          <w:p w:rsidR="000335FD" w:rsidRPr="008C7DB1" w:rsidRDefault="004606F2" w:rsidP="004606F2">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A. Initial Anticipatory Exemption Statement and Supplemental Statement for Change in Anticipatory Activit</w:t>
            </w:r>
            <w:r w:rsidR="001258FB">
              <w:rPr>
                <w:rFonts w:ascii="Calibri" w:eastAsia="Calibri" w:hAnsi="Calibri" w:cs="Calibri"/>
                <w:color w:val="000000"/>
                <w:sz w:val="20"/>
                <w:szCs w:val="20"/>
              </w:rPr>
              <w:t>y pursuant to § 150.7 (d) and (e</w:t>
            </w:r>
            <w:r>
              <w:rPr>
                <w:rFonts w:ascii="Calibri" w:eastAsia="Calibri" w:hAnsi="Calibri" w:cs="Calibri"/>
                <w:color w:val="000000"/>
                <w:sz w:val="20"/>
                <w:szCs w:val="20"/>
              </w:rPr>
              <w:t>)</w:t>
            </w:r>
          </w:p>
        </w:tc>
      </w:tr>
      <w:tr w:rsidR="00D146AE" w:rsidRPr="008C7DB1" w:rsidTr="0081708E">
        <w:trPr>
          <w:trHeight w:val="1548"/>
          <w:jc w:val="center"/>
        </w:trPr>
        <w:tc>
          <w:tcPr>
            <w:tcW w:w="570" w:type="pct"/>
            <w:vMerge w:val="restart"/>
            <w:tcBorders>
              <w:bottom w:val="double" w:sz="6" w:space="0" w:color="auto"/>
            </w:tcBorders>
            <w:vAlign w:val="center"/>
          </w:tcPr>
          <w:p w:rsidR="00D146AE" w:rsidRPr="008C7DB1" w:rsidRDefault="00D146AE" w:rsidP="004A535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Anticipated Activity (Production, Requirements, Royalty Receipts, Service Contract Payments or Receipt)</w:t>
            </w:r>
          </w:p>
        </w:tc>
        <w:tc>
          <w:tcPr>
            <w:tcW w:w="443"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Type and Name of Cash Commodity Underlying Anticipated Activity</w:t>
            </w:r>
          </w:p>
        </w:tc>
        <w:tc>
          <w:tcPr>
            <w:tcW w:w="380"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380"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443" w:type="pct"/>
            <w:gridSpan w:val="2"/>
            <w:vMerge w:val="restart"/>
            <w:vAlign w:val="center"/>
          </w:tcPr>
          <w:p w:rsidR="00D146AE" w:rsidRPr="008C7DB1" w:rsidRDefault="00D146AE" w:rsidP="00A5210D">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Cash Commodity Same as (S) or Cross-hedged (C-H) with Core Reference Futures Contract (CRFC) </w:t>
            </w:r>
            <w:r w:rsidRPr="008C7DB1">
              <w:rPr>
                <w:rFonts w:ascii="Calibri" w:eastAsia="Times New Roman" w:hAnsi="Calibri" w:cs="Times New Roman"/>
                <w:color w:val="000000"/>
                <w:sz w:val="16"/>
                <w:szCs w:val="16"/>
              </w:rPr>
              <w:t xml:space="preserve"> </w:t>
            </w:r>
          </w:p>
        </w:tc>
        <w:tc>
          <w:tcPr>
            <w:tcW w:w="538" w:type="pct"/>
            <w:gridSpan w:val="2"/>
            <w:vMerge w:val="restart"/>
            <w:vAlign w:val="center"/>
          </w:tcPr>
          <w:p w:rsidR="00D146AE" w:rsidRPr="008C7DB1" w:rsidRDefault="00D146AE" w:rsidP="00C22E6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Annual Production, Requirements, Royalty Receipts, Service Contract Payments or Receipts for Preceding Three Years </w:t>
            </w:r>
          </w:p>
        </w:tc>
        <w:tc>
          <w:tcPr>
            <w:tcW w:w="443" w:type="pct"/>
            <w:gridSpan w:val="2"/>
            <w:vMerge w:val="restart"/>
            <w:tcBorders>
              <w:bottom w:val="double" w:sz="6" w:space="0" w:color="auto"/>
            </w:tcBorders>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Specified Time Period for which Anticipatory Hedge Exemption is Claimed</w:t>
            </w:r>
          </w:p>
        </w:tc>
        <w:tc>
          <w:tcPr>
            <w:tcW w:w="443" w:type="pct"/>
            <w:gridSpan w:val="2"/>
            <w:vMerge w:val="restart"/>
            <w:tcBorders>
              <w:bottom w:val="double" w:sz="6" w:space="0" w:color="auto"/>
            </w:tcBorders>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Anticipated Activity for Such specified Time Period in Futures Equivalent</w:t>
            </w:r>
          </w:p>
        </w:tc>
        <w:tc>
          <w:tcPr>
            <w:tcW w:w="411" w:type="pct"/>
            <w:gridSpan w:val="3"/>
            <w:vMerge w:val="restart"/>
            <w:tcBorders>
              <w:bottom w:val="double" w:sz="6" w:space="0" w:color="auto"/>
            </w:tcBorders>
            <w:shd w:val="clear" w:color="auto" w:fill="auto"/>
            <w:vAlign w:val="center"/>
            <w:hideMark/>
          </w:tcPr>
          <w:p w:rsidR="00D146AE" w:rsidRPr="008C7DB1" w:rsidRDefault="00D146AE" w:rsidP="004A535D">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 xml:space="preserve">Fixed-Price </w:t>
            </w:r>
            <w:r>
              <w:rPr>
                <w:rFonts w:ascii="Calibri" w:eastAsia="Times New Roman" w:hAnsi="Calibri" w:cs="Times New Roman"/>
                <w:color w:val="000000"/>
                <w:sz w:val="16"/>
                <w:szCs w:val="16"/>
              </w:rPr>
              <w:t>Forward sales, Inventory, and Fixed Price Forward Purchases</w:t>
            </w:r>
          </w:p>
        </w:tc>
        <w:tc>
          <w:tcPr>
            <w:tcW w:w="411" w:type="pct"/>
            <w:gridSpan w:val="2"/>
            <w:vMerge w:val="restart"/>
            <w:tcBorders>
              <w:bottom w:val="double" w:sz="6" w:space="0" w:color="auto"/>
            </w:tcBorders>
            <w:shd w:val="clear" w:color="auto" w:fill="auto"/>
            <w:vAlign w:val="center"/>
            <w:hideMark/>
          </w:tcPr>
          <w:p w:rsidR="00D146AE" w:rsidRPr="008C7DB1" w:rsidRDefault="00D146AE" w:rsidP="003636AD">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Unsold, Unfilled and Anticipated Activity</w:t>
            </w:r>
          </w:p>
        </w:tc>
        <w:tc>
          <w:tcPr>
            <w:tcW w:w="538" w:type="pct"/>
            <w:gridSpan w:val="2"/>
            <w:vMerge w:val="restart"/>
            <w:tcBorders>
              <w:bottom w:val="double" w:sz="6" w:space="0" w:color="auto"/>
            </w:tcBorders>
            <w:shd w:val="clear" w:color="auto" w:fill="auto"/>
            <w:vAlign w:val="center"/>
            <w:hideMark/>
          </w:tcPr>
          <w:p w:rsidR="00D146AE" w:rsidRPr="008C7DB1" w:rsidRDefault="00D146AE" w:rsidP="004A535D">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Maximum Number of Long or Short Positions in RC expected to be used to offset Anticipated Activity</w:t>
            </w:r>
          </w:p>
        </w:tc>
      </w:tr>
      <w:tr w:rsidR="00D146AE" w:rsidRPr="008C7DB1" w:rsidTr="0081708E">
        <w:trPr>
          <w:trHeight w:val="195"/>
          <w:jc w:val="center"/>
        </w:trPr>
        <w:tc>
          <w:tcPr>
            <w:tcW w:w="57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3"/>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2"/>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r>
      <w:tr w:rsidR="00D146AE" w:rsidRPr="008C7DB1" w:rsidTr="0081708E">
        <w:trPr>
          <w:trHeight w:val="360"/>
          <w:jc w:val="center"/>
        </w:trPr>
        <w:tc>
          <w:tcPr>
            <w:tcW w:w="57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3"/>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2"/>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r>
      <w:tr w:rsidR="000335FD" w:rsidRPr="008C7DB1" w:rsidTr="0081708E">
        <w:trPr>
          <w:trHeight w:val="324"/>
          <w:jc w:val="center"/>
        </w:trPr>
        <w:tc>
          <w:tcPr>
            <w:tcW w:w="5000" w:type="pct"/>
            <w:gridSpan w:val="19"/>
            <w:shd w:val="clear" w:color="auto" w:fill="D9D9D9" w:themeFill="background1" w:themeFillShade="D9"/>
          </w:tcPr>
          <w:p w:rsidR="000335FD" w:rsidRPr="008C7DB1" w:rsidRDefault="000335FD" w:rsidP="003636AD">
            <w:pPr>
              <w:spacing w:after="0" w:line="240" w:lineRule="auto"/>
              <w:rPr>
                <w:rFonts w:ascii="Calibri" w:eastAsia="Times New Roman" w:hAnsi="Calibri" w:cs="Times New Roman"/>
                <w:color w:val="000000"/>
                <w:sz w:val="20"/>
                <w:szCs w:val="20"/>
              </w:rPr>
            </w:pPr>
          </w:p>
        </w:tc>
      </w:tr>
      <w:tr w:rsidR="000335FD" w:rsidRPr="008C7DB1" w:rsidTr="0081708E">
        <w:trPr>
          <w:trHeight w:val="378"/>
          <w:jc w:val="center"/>
        </w:trPr>
        <w:tc>
          <w:tcPr>
            <w:tcW w:w="5000" w:type="pct"/>
            <w:gridSpan w:val="19"/>
            <w:vAlign w:val="center"/>
          </w:tcPr>
          <w:p w:rsidR="000335FD" w:rsidRPr="008C7DB1" w:rsidRDefault="000335FD" w:rsidP="003636AD">
            <w:pPr>
              <w:spacing w:after="0" w:line="240" w:lineRule="auto"/>
              <w:rPr>
                <w:rFonts w:ascii="Calibri" w:eastAsia="Calibri" w:hAnsi="Calibri" w:cs="Times New Roman"/>
                <w:sz w:val="20"/>
                <w:szCs w:val="20"/>
              </w:rPr>
            </w:pPr>
          </w:p>
          <w:p w:rsidR="000335FD" w:rsidRPr="008C7DB1" w:rsidRDefault="000335FD" w:rsidP="003636AD">
            <w:pPr>
              <w:spacing w:after="0" w:line="240" w:lineRule="auto"/>
              <w:rPr>
                <w:rFonts w:ascii="Calibri" w:eastAsia="Calibri" w:hAnsi="Calibri" w:cs="Times New Roman"/>
                <w:sz w:val="20"/>
                <w:szCs w:val="20"/>
              </w:rPr>
            </w:pPr>
          </w:p>
        </w:tc>
      </w:tr>
      <w:tr w:rsidR="001258FB" w:rsidRPr="008C7DB1" w:rsidTr="0081708E">
        <w:trPr>
          <w:trHeight w:val="306"/>
          <w:jc w:val="center"/>
        </w:trPr>
        <w:tc>
          <w:tcPr>
            <w:tcW w:w="5000" w:type="pct"/>
            <w:gridSpan w:val="19"/>
            <w:shd w:val="clear" w:color="auto" w:fill="D9D9D9" w:themeFill="background1" w:themeFillShade="D9"/>
            <w:vAlign w:val="center"/>
          </w:tcPr>
          <w:p w:rsidR="001258FB" w:rsidRPr="008C7DB1" w:rsidRDefault="001258FB" w:rsidP="00D00EDF">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 xml:space="preserve">B. </w:t>
            </w:r>
            <w:r w:rsidR="00D00EDF">
              <w:rPr>
                <w:rFonts w:ascii="Calibri" w:eastAsia="Calibri" w:hAnsi="Calibri" w:cs="Calibri"/>
                <w:color w:val="000000"/>
                <w:sz w:val="20"/>
                <w:szCs w:val="20"/>
              </w:rPr>
              <w:t>Annual</w:t>
            </w:r>
            <w:r>
              <w:rPr>
                <w:rFonts w:ascii="Calibri" w:eastAsia="Calibri" w:hAnsi="Calibri" w:cs="Calibri"/>
                <w:color w:val="000000"/>
                <w:sz w:val="20"/>
                <w:szCs w:val="20"/>
              </w:rPr>
              <w:t xml:space="preserve"> Update</w:t>
            </w:r>
            <w:r w:rsidR="00D00EDF">
              <w:rPr>
                <w:rFonts w:ascii="Calibri" w:eastAsia="Calibri" w:hAnsi="Calibri" w:cs="Calibri"/>
                <w:color w:val="000000"/>
                <w:sz w:val="20"/>
                <w:szCs w:val="20"/>
              </w:rPr>
              <w:t xml:space="preserve"> Statement</w:t>
            </w:r>
            <w:r>
              <w:rPr>
                <w:rFonts w:ascii="Calibri" w:eastAsia="Calibri" w:hAnsi="Calibri" w:cs="Calibri"/>
                <w:color w:val="000000"/>
                <w:sz w:val="20"/>
                <w:szCs w:val="20"/>
              </w:rPr>
              <w:t xml:space="preserve"> on the Utilization of Anticipatory Exemption pursuant to § 150.7 (f)</w:t>
            </w:r>
          </w:p>
        </w:tc>
      </w:tr>
      <w:tr w:rsidR="00D146AE" w:rsidRPr="008C7DB1" w:rsidTr="0081708E">
        <w:trPr>
          <w:trHeight w:val="1548"/>
          <w:jc w:val="center"/>
        </w:trPr>
        <w:tc>
          <w:tcPr>
            <w:tcW w:w="570"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Anticipated Activity (Production, Requirements, Royalty Receipts, Service Contract Payments or Receipt)</w:t>
            </w:r>
          </w:p>
        </w:tc>
        <w:tc>
          <w:tcPr>
            <w:tcW w:w="443"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Type and Name of Cash Commodity Underlying Anticipated Activity</w:t>
            </w:r>
          </w:p>
        </w:tc>
        <w:tc>
          <w:tcPr>
            <w:tcW w:w="380"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380"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443" w:type="pct"/>
            <w:gridSpan w:val="2"/>
            <w:vMerge w:val="restart"/>
            <w:vAlign w:val="center"/>
          </w:tcPr>
          <w:p w:rsidR="00D146AE" w:rsidRPr="008C7DB1" w:rsidRDefault="00D146AE" w:rsidP="003636AD">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Cash Commodity Same as (S) or Cross-hedged (C-H) with Core Reference Futures Contract (CRFC) </w:t>
            </w:r>
            <w:r w:rsidRPr="008C7DB1">
              <w:rPr>
                <w:rFonts w:ascii="Calibri" w:eastAsia="Times New Roman" w:hAnsi="Calibri" w:cs="Times New Roman"/>
                <w:color w:val="000000"/>
                <w:sz w:val="16"/>
                <w:szCs w:val="16"/>
              </w:rPr>
              <w:t xml:space="preserve"> </w:t>
            </w:r>
          </w:p>
        </w:tc>
        <w:tc>
          <w:tcPr>
            <w:tcW w:w="443" w:type="pct"/>
            <w:vMerge w:val="restart"/>
            <w:vAlign w:val="center"/>
          </w:tcPr>
          <w:p w:rsidR="00D146AE" w:rsidRPr="008C7DB1" w:rsidRDefault="00D146AE" w:rsidP="001258F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Actual Production, Requirements, Royalty Receipts, Service Contract Payments or Receipts for the Month </w:t>
            </w:r>
          </w:p>
        </w:tc>
        <w:tc>
          <w:tcPr>
            <w:tcW w:w="538" w:type="pct"/>
            <w:gridSpan w:val="3"/>
            <w:vMerge w:val="restart"/>
            <w:tcBorders>
              <w:bottom w:val="double" w:sz="6" w:space="0" w:color="auto"/>
            </w:tcBorders>
            <w:shd w:val="clear" w:color="auto" w:fill="auto"/>
            <w:vAlign w:val="center"/>
            <w:hideMark/>
          </w:tcPr>
          <w:p w:rsidR="00D146AE" w:rsidRPr="008C7DB1" w:rsidRDefault="00D146AE" w:rsidP="001258FB">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Cumulative Actual Production, Requirements, Royalty Receipts, Service Contract Payments or Receipts for All Months since the Initial Statement</w:t>
            </w:r>
          </w:p>
        </w:tc>
        <w:tc>
          <w:tcPr>
            <w:tcW w:w="443" w:type="pct"/>
            <w:gridSpan w:val="2"/>
            <w:vMerge w:val="restart"/>
            <w:tcBorders>
              <w:bottom w:val="double" w:sz="6" w:space="0" w:color="auto"/>
            </w:tcBorders>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Estimated Anticipated Activity for the Remainder of Such specified Time Period in Futures Equivalent</w:t>
            </w:r>
          </w:p>
        </w:tc>
        <w:tc>
          <w:tcPr>
            <w:tcW w:w="411" w:type="pct"/>
            <w:gridSpan w:val="3"/>
            <w:vMerge w:val="restart"/>
            <w:tcBorders>
              <w:bottom w:val="double" w:sz="6" w:space="0" w:color="auto"/>
            </w:tcBorders>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 xml:space="preserve">Fixed-Price </w:t>
            </w:r>
            <w:r>
              <w:rPr>
                <w:rFonts w:ascii="Calibri" w:eastAsia="Times New Roman" w:hAnsi="Calibri" w:cs="Times New Roman"/>
                <w:color w:val="000000"/>
                <w:sz w:val="16"/>
                <w:szCs w:val="16"/>
              </w:rPr>
              <w:t>Forward sales, Inventory, and Fixed Price Forward Purchases for the Month</w:t>
            </w:r>
          </w:p>
        </w:tc>
        <w:tc>
          <w:tcPr>
            <w:tcW w:w="411" w:type="pct"/>
            <w:gridSpan w:val="2"/>
            <w:vMerge w:val="restart"/>
            <w:tcBorders>
              <w:bottom w:val="double" w:sz="6" w:space="0" w:color="auto"/>
            </w:tcBorders>
            <w:shd w:val="clear" w:color="auto" w:fill="auto"/>
            <w:vAlign w:val="center"/>
            <w:hideMark/>
          </w:tcPr>
          <w:p w:rsidR="00D146AE" w:rsidRPr="008C7DB1" w:rsidRDefault="00D146AE" w:rsidP="001258FB">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Remaining Unsold, Unfilled and Other Anticipated Activity for the Specified Period</w:t>
            </w:r>
          </w:p>
        </w:tc>
        <w:tc>
          <w:tcPr>
            <w:tcW w:w="538" w:type="pct"/>
            <w:gridSpan w:val="2"/>
            <w:vMerge w:val="restart"/>
            <w:tcBorders>
              <w:bottom w:val="double" w:sz="6" w:space="0" w:color="auto"/>
            </w:tcBorders>
            <w:shd w:val="clear" w:color="auto" w:fill="auto"/>
            <w:vAlign w:val="center"/>
            <w:hideMark/>
          </w:tcPr>
          <w:p w:rsidR="00D146AE" w:rsidRPr="008C7DB1" w:rsidRDefault="00D146AE" w:rsidP="003636AD">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Maximum Number of Long or Short Positions in RC expected to be used to offset Anticipated Activity for the Remainder of the Specified Period</w:t>
            </w:r>
          </w:p>
        </w:tc>
      </w:tr>
      <w:tr w:rsidR="00D146AE" w:rsidRPr="008C7DB1" w:rsidTr="0081708E">
        <w:trPr>
          <w:trHeight w:val="981"/>
          <w:jc w:val="center"/>
        </w:trPr>
        <w:tc>
          <w:tcPr>
            <w:tcW w:w="57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3"/>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3"/>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2"/>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r>
      <w:tr w:rsidR="00D146AE" w:rsidRPr="008C7DB1" w:rsidTr="0081708E">
        <w:trPr>
          <w:trHeight w:val="360"/>
          <w:jc w:val="center"/>
        </w:trPr>
        <w:tc>
          <w:tcPr>
            <w:tcW w:w="57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3"/>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3"/>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2"/>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r>
      <w:tr w:rsidR="001258FB" w:rsidRPr="008C7DB1" w:rsidTr="0081708E">
        <w:trPr>
          <w:trHeight w:val="324"/>
          <w:jc w:val="center"/>
        </w:trPr>
        <w:tc>
          <w:tcPr>
            <w:tcW w:w="5000" w:type="pct"/>
            <w:gridSpan w:val="19"/>
            <w:shd w:val="clear" w:color="auto" w:fill="D9D9D9" w:themeFill="background1" w:themeFillShade="D9"/>
          </w:tcPr>
          <w:p w:rsidR="001258FB" w:rsidRPr="008C7DB1" w:rsidRDefault="001258FB" w:rsidP="003636AD">
            <w:pPr>
              <w:spacing w:after="0" w:line="240" w:lineRule="auto"/>
              <w:rPr>
                <w:rFonts w:ascii="Calibri" w:eastAsia="Times New Roman" w:hAnsi="Calibri" w:cs="Times New Roman"/>
                <w:color w:val="000000"/>
                <w:sz w:val="20"/>
                <w:szCs w:val="20"/>
              </w:rPr>
            </w:pPr>
          </w:p>
        </w:tc>
      </w:tr>
      <w:tr w:rsidR="001258FB" w:rsidRPr="008C7DB1" w:rsidTr="0081708E">
        <w:trPr>
          <w:trHeight w:val="378"/>
          <w:jc w:val="center"/>
        </w:trPr>
        <w:tc>
          <w:tcPr>
            <w:tcW w:w="5000" w:type="pct"/>
            <w:gridSpan w:val="19"/>
            <w:vAlign w:val="center"/>
          </w:tcPr>
          <w:p w:rsidR="001258FB" w:rsidRPr="008C7DB1" w:rsidRDefault="001258FB" w:rsidP="003636AD">
            <w:pPr>
              <w:spacing w:after="0" w:line="240" w:lineRule="auto"/>
              <w:rPr>
                <w:rFonts w:ascii="Calibri" w:eastAsia="Calibri" w:hAnsi="Calibri" w:cs="Times New Roman"/>
                <w:sz w:val="20"/>
                <w:szCs w:val="20"/>
              </w:rPr>
            </w:pPr>
          </w:p>
          <w:p w:rsidR="001258FB" w:rsidRPr="008C7DB1" w:rsidRDefault="001258FB" w:rsidP="003636AD">
            <w:pPr>
              <w:spacing w:after="0" w:line="240" w:lineRule="auto"/>
              <w:rPr>
                <w:rFonts w:ascii="Calibri" w:eastAsia="Calibri" w:hAnsi="Calibri" w:cs="Times New Roman"/>
                <w:sz w:val="20"/>
                <w:szCs w:val="20"/>
              </w:rPr>
            </w:pPr>
          </w:p>
        </w:tc>
      </w:tr>
    </w:tbl>
    <w:p w:rsidR="0081708E" w:rsidRDefault="0081708E" w:rsidP="003E1417">
      <w:pPr>
        <w:spacing w:after="0" w:line="240" w:lineRule="auto"/>
        <w:rPr>
          <w:rFonts w:ascii="Arial" w:hAnsi="Arial" w:cs="Arial"/>
          <w:sz w:val="20"/>
          <w:szCs w:val="20"/>
        </w:rPr>
      </w:pPr>
    </w:p>
    <w:p w:rsidR="003E1417" w:rsidRPr="00661847" w:rsidRDefault="003E1417" w:rsidP="003E1417">
      <w:pPr>
        <w:spacing w:after="0" w:line="240" w:lineRule="auto"/>
        <w:rPr>
          <w:rFonts w:ascii="Arial" w:hAnsi="Arial" w:cs="Arial"/>
          <w:sz w:val="20"/>
          <w:szCs w:val="20"/>
        </w:rPr>
      </w:pPr>
      <w:r w:rsidRPr="00661847">
        <w:rPr>
          <w:rFonts w:ascii="Arial" w:hAnsi="Arial" w:cs="Arial"/>
          <w:sz w:val="20"/>
          <w:szCs w:val="20"/>
        </w:rPr>
        <w:t xml:space="preserve">Please sign/authenticate the Form </w:t>
      </w:r>
      <w:r w:rsidR="007A0E6E">
        <w:rPr>
          <w:rFonts w:ascii="Arial" w:hAnsi="Arial" w:cs="Arial"/>
          <w:sz w:val="20"/>
          <w:szCs w:val="20"/>
        </w:rPr>
        <w:t>7</w:t>
      </w:r>
      <w:r>
        <w:rPr>
          <w:rFonts w:ascii="Arial" w:hAnsi="Arial" w:cs="Arial"/>
          <w:sz w:val="20"/>
          <w:szCs w:val="20"/>
        </w:rPr>
        <w:t>04</w:t>
      </w:r>
      <w:r w:rsidRPr="00661847">
        <w:rPr>
          <w:rFonts w:ascii="Arial" w:hAnsi="Arial" w:cs="Arial"/>
          <w:sz w:val="20"/>
          <w:szCs w:val="20"/>
        </w:rPr>
        <w:t xml:space="preserve"> prior to submitting.</w:t>
      </w:r>
    </w:p>
    <w:p w:rsidR="003E1417" w:rsidRPr="00661847" w:rsidRDefault="003E1417" w:rsidP="003E1417">
      <w:pPr>
        <w:spacing w:after="0" w:line="240" w:lineRule="auto"/>
        <w:rPr>
          <w:rFonts w:ascii="Arial" w:hAnsi="Arial" w:cs="Arial"/>
          <w:sz w:val="20"/>
          <w:szCs w:val="20"/>
        </w:rPr>
      </w:pPr>
    </w:p>
    <w:p w:rsidR="003E1417" w:rsidRPr="00661847" w:rsidRDefault="003E1417" w:rsidP="003E1417">
      <w:pPr>
        <w:spacing w:after="0" w:line="240" w:lineRule="auto"/>
        <w:ind w:left="720"/>
        <w:rPr>
          <w:rFonts w:ascii="Arial" w:hAnsi="Arial" w:cs="Arial"/>
          <w:sz w:val="20"/>
          <w:szCs w:val="20"/>
        </w:rPr>
      </w:pPr>
      <w:r w:rsidRPr="00661847">
        <w:rPr>
          <w:rFonts w:ascii="Arial" w:hAnsi="Arial" w:cs="Arial"/>
          <w:sz w:val="20"/>
          <w:szCs w:val="20"/>
        </w:rPr>
        <w:t>Signature/ Electronic Authentication:</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720"/>
        <w:rPr>
          <w:rFonts w:ascii="Arial" w:hAnsi="Arial" w:cs="Arial"/>
          <w:sz w:val="20"/>
          <w:szCs w:val="20"/>
        </w:rPr>
      </w:pPr>
      <w:r w:rsidRPr="0066184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w:t>
      </w:r>
      <w:r w:rsidR="007A0E6E">
        <w:rPr>
          <w:rFonts w:ascii="Arial" w:hAnsi="Arial" w:cs="Arial"/>
          <w:sz w:val="20"/>
          <w:szCs w:val="20"/>
        </w:rPr>
        <w:t>7</w:t>
      </w:r>
      <w:r>
        <w:rPr>
          <w:rFonts w:ascii="Arial" w:hAnsi="Arial" w:cs="Arial"/>
          <w:sz w:val="20"/>
          <w:szCs w:val="20"/>
        </w:rPr>
        <w:t>0</w:t>
      </w:r>
      <w:r w:rsidRPr="00661847">
        <w:rPr>
          <w:rFonts w:ascii="Arial" w:hAnsi="Arial" w:cs="Arial"/>
          <w:sz w:val="20"/>
          <w:szCs w:val="20"/>
        </w:rPr>
        <w:t xml:space="preserve">4, and that the information and representations are true and correct.  </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1440" w:firstLine="720"/>
        <w:rPr>
          <w:rFonts w:ascii="Arial" w:hAnsi="Arial" w:cs="Arial"/>
          <w:sz w:val="20"/>
          <w:szCs w:val="20"/>
        </w:rPr>
      </w:pPr>
    </w:p>
    <w:p w:rsidR="003E1417" w:rsidRPr="00661847" w:rsidRDefault="003E1417" w:rsidP="003E1417">
      <w:pPr>
        <w:spacing w:after="0" w:line="240" w:lineRule="auto"/>
        <w:ind w:left="1440" w:firstLine="720"/>
        <w:rPr>
          <w:rFonts w:ascii="Arial" w:hAnsi="Arial" w:cs="Arial"/>
          <w:sz w:val="20"/>
          <w:szCs w:val="20"/>
        </w:rPr>
      </w:pPr>
      <w:r w:rsidRPr="00661847">
        <w:rPr>
          <w:rFonts w:ascii="Arial" w:hAnsi="Arial" w:cs="Arial"/>
          <w:sz w:val="20"/>
          <w:szCs w:val="20"/>
        </w:rPr>
        <w:t>Reporting Trader Authorized Representative (Name and Position):</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2160" w:firstLine="720"/>
        <w:rPr>
          <w:rFonts w:ascii="Arial" w:hAnsi="Arial" w:cs="Arial"/>
          <w:sz w:val="20"/>
          <w:szCs w:val="20"/>
        </w:rPr>
      </w:pPr>
      <w:r w:rsidRPr="00661847">
        <w:rPr>
          <w:rFonts w:ascii="Arial" w:hAnsi="Arial" w:cs="Arial"/>
          <w:sz w:val="20"/>
          <w:szCs w:val="20"/>
        </w:rPr>
        <w:t>____________________ (Name)</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2160" w:firstLine="720"/>
        <w:rPr>
          <w:rFonts w:ascii="Arial" w:hAnsi="Arial" w:cs="Arial"/>
          <w:sz w:val="20"/>
          <w:szCs w:val="20"/>
        </w:rPr>
      </w:pPr>
      <w:r w:rsidRPr="00661847">
        <w:rPr>
          <w:rFonts w:ascii="Arial" w:hAnsi="Arial" w:cs="Arial"/>
          <w:sz w:val="20"/>
          <w:szCs w:val="20"/>
        </w:rPr>
        <w:t>____________________ (Position)</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1440" w:firstLine="720"/>
        <w:rPr>
          <w:rFonts w:ascii="Arial" w:hAnsi="Arial" w:cs="Arial"/>
          <w:sz w:val="20"/>
          <w:szCs w:val="20"/>
        </w:rPr>
      </w:pPr>
    </w:p>
    <w:p w:rsidR="003E1417" w:rsidRPr="00661847" w:rsidRDefault="003E1417" w:rsidP="003E1417">
      <w:pPr>
        <w:spacing w:after="0" w:line="240" w:lineRule="auto"/>
        <w:ind w:left="1440" w:firstLine="720"/>
        <w:rPr>
          <w:rFonts w:ascii="Arial" w:hAnsi="Arial" w:cs="Arial"/>
          <w:sz w:val="20"/>
          <w:szCs w:val="20"/>
        </w:rPr>
      </w:pPr>
      <w:r w:rsidRPr="00661847">
        <w:rPr>
          <w:rFonts w:ascii="Arial" w:hAnsi="Arial" w:cs="Arial"/>
          <w:sz w:val="20"/>
          <w:szCs w:val="20"/>
        </w:rPr>
        <w:t>Submitted on behalf of:</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2160" w:firstLine="720"/>
        <w:rPr>
          <w:rFonts w:ascii="Arial" w:hAnsi="Arial" w:cs="Arial"/>
          <w:sz w:val="20"/>
          <w:szCs w:val="20"/>
        </w:rPr>
      </w:pPr>
      <w:r w:rsidRPr="00661847">
        <w:rPr>
          <w:rFonts w:ascii="Arial" w:hAnsi="Arial" w:cs="Arial"/>
          <w:sz w:val="20"/>
          <w:szCs w:val="20"/>
        </w:rPr>
        <w:t>____________________ (Reporting Trader Name)</w:t>
      </w:r>
    </w:p>
    <w:p w:rsidR="003E1417" w:rsidRPr="00661847" w:rsidRDefault="003E1417" w:rsidP="003E1417">
      <w:pPr>
        <w:spacing w:after="0" w:line="240" w:lineRule="auto"/>
        <w:ind w:left="1440" w:firstLine="720"/>
        <w:rPr>
          <w:rFonts w:ascii="Arial" w:hAnsi="Arial" w:cs="Arial"/>
          <w:sz w:val="20"/>
          <w:szCs w:val="20"/>
        </w:rPr>
      </w:pPr>
    </w:p>
    <w:p w:rsidR="003F607E" w:rsidRPr="00661847" w:rsidRDefault="003F607E" w:rsidP="003F607E">
      <w:pPr>
        <w:spacing w:after="0" w:line="240" w:lineRule="auto"/>
        <w:ind w:left="1440" w:firstLine="720"/>
        <w:rPr>
          <w:rFonts w:ascii="Arial" w:hAnsi="Arial" w:cs="Arial"/>
          <w:sz w:val="20"/>
          <w:szCs w:val="20"/>
        </w:rPr>
      </w:pPr>
      <w:r w:rsidRPr="00661847">
        <w:rPr>
          <w:rFonts w:ascii="Arial" w:hAnsi="Arial" w:cs="Arial"/>
          <w:sz w:val="20"/>
          <w:szCs w:val="20"/>
        </w:rPr>
        <w:t>Date of Submission:</w:t>
      </w:r>
    </w:p>
    <w:p w:rsidR="003F607E" w:rsidRPr="00661847" w:rsidRDefault="003F607E" w:rsidP="003F607E">
      <w:pPr>
        <w:spacing w:after="0" w:line="240" w:lineRule="auto"/>
        <w:ind w:left="2160" w:firstLine="720"/>
        <w:rPr>
          <w:rFonts w:ascii="Arial" w:hAnsi="Arial" w:cs="Arial"/>
          <w:sz w:val="20"/>
          <w:szCs w:val="20"/>
        </w:rPr>
      </w:pPr>
    </w:p>
    <w:p w:rsidR="003F607E" w:rsidRPr="008C7DB1" w:rsidRDefault="003F607E" w:rsidP="003F607E">
      <w:pPr>
        <w:spacing w:after="0" w:line="240" w:lineRule="auto"/>
        <w:jc w:val="center"/>
        <w:rPr>
          <w:rFonts w:ascii="Calibri" w:eastAsia="Calibri" w:hAnsi="Calibri" w:cs="Times New Roman"/>
        </w:rPr>
      </w:pPr>
      <w:r w:rsidRPr="00661847">
        <w:rPr>
          <w:rFonts w:ascii="Arial" w:hAnsi="Arial" w:cs="Arial"/>
          <w:sz w:val="20"/>
          <w:szCs w:val="20"/>
        </w:rPr>
        <w:t>____________________</w:t>
      </w:r>
    </w:p>
    <w:p w:rsidR="003E1417" w:rsidRDefault="003E1417" w:rsidP="003E1417"/>
    <w:p w:rsidR="002A34B1" w:rsidRDefault="002A34B1">
      <w:pPr>
        <w:spacing w:after="200" w:line="276" w:lineRule="auto"/>
      </w:pPr>
      <w:r>
        <w:br w:type="page"/>
      </w:r>
    </w:p>
    <w:p w:rsidR="002A34B1" w:rsidRDefault="007A0E6E" w:rsidP="002A34B1">
      <w:pPr>
        <w:spacing w:line="240" w:lineRule="auto"/>
      </w:pPr>
      <w:r>
        <w:t xml:space="preserve">Form 704, </w:t>
      </w:r>
      <w:r w:rsidR="002A34B1">
        <w:t>Example</w:t>
      </w:r>
      <w:r w:rsidR="005C37DA">
        <w:t xml:space="preserve"> A</w:t>
      </w:r>
      <w:r w:rsidR="002A34B1">
        <w:t xml:space="preserve"> – </w:t>
      </w:r>
      <w:r w:rsidR="005C37DA">
        <w:t>A producer files an i</w:t>
      </w:r>
      <w:r w:rsidR="002A34B1">
        <w:t xml:space="preserve">nitial anticipatory exemption for </w:t>
      </w:r>
      <w:r w:rsidR="005C37DA">
        <w:t xml:space="preserve">anticipated production of </w:t>
      </w:r>
      <w:r w:rsidR="002A34B1">
        <w:t xml:space="preserve">crude </w:t>
      </w:r>
      <w:r w:rsidR="005C37DA">
        <w:t xml:space="preserve">oil </w:t>
      </w:r>
      <w:r w:rsidR="002A34B1">
        <w:t xml:space="preserve">for </w:t>
      </w:r>
      <w:r w:rsidR="005C37DA">
        <w:t xml:space="preserve">the next </w:t>
      </w:r>
      <w:r w:rsidR="002A34B1">
        <w:t>three years.</w:t>
      </w:r>
      <w:r>
        <w:t xml:space="preserve"> </w:t>
      </w:r>
      <w:r w:rsidR="005C37DA">
        <w:t xml:space="preserve"> The producer had production over the prior three calendar years (15 million, 18 million, and 20 million barrels) and is highly certain of anticipated production for the next 3 calendar years of 20 million barrels per year. The producer has no forward sales; hence, the full 60 million barrels of anticipated production (20 million barrels of anticipated production per year for three years) is unsold anticipated production. The unit of trading for the NYMEX Light Sweet Crude Oil futures contract (CL) is 1,000 barrels.</w:t>
      </w:r>
      <w:r w:rsidR="00F04E04">
        <w:t xml:space="preserve"> The maximum hedge would be a short position of 60,000 contracts in the NYMEX CL contract.</w:t>
      </w:r>
    </w:p>
    <w:p w:rsidR="007A0E6E" w:rsidRDefault="007A0E6E" w:rsidP="002A34B1">
      <w:pPr>
        <w:spacing w:line="240" w:lineRule="auto"/>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495"/>
        <w:gridCol w:w="1160"/>
        <w:gridCol w:w="1328"/>
        <w:gridCol w:w="1412"/>
        <w:gridCol w:w="1655"/>
        <w:gridCol w:w="1162"/>
        <w:gridCol w:w="1078"/>
        <w:gridCol w:w="1328"/>
        <w:gridCol w:w="1146"/>
        <w:gridCol w:w="1412"/>
      </w:tblGrid>
      <w:tr w:rsidR="002A34B1" w:rsidRPr="002A34B1" w:rsidTr="0081708E">
        <w:trPr>
          <w:trHeight w:val="306"/>
          <w:jc w:val="center"/>
        </w:trPr>
        <w:tc>
          <w:tcPr>
            <w:tcW w:w="5000" w:type="pct"/>
            <w:gridSpan w:val="10"/>
            <w:shd w:val="clear" w:color="auto" w:fill="D9D9D9" w:themeFill="background1" w:themeFillShade="D9"/>
            <w:vAlign w:val="center"/>
          </w:tcPr>
          <w:p w:rsidR="002A34B1" w:rsidRPr="002A34B1" w:rsidRDefault="002A34B1" w:rsidP="002A34B1">
            <w:pPr>
              <w:tabs>
                <w:tab w:val="left" w:pos="630"/>
              </w:tabs>
              <w:spacing w:after="0" w:line="240" w:lineRule="auto"/>
              <w:contextualSpacing/>
              <w:rPr>
                <w:rFonts w:ascii="Calibri" w:eastAsia="Calibri" w:hAnsi="Calibri" w:cs="Times New Roman"/>
                <w:sz w:val="20"/>
                <w:szCs w:val="20"/>
              </w:rPr>
            </w:pPr>
            <w:r w:rsidRPr="002A34B1">
              <w:rPr>
                <w:rFonts w:ascii="Calibri" w:eastAsia="Calibri" w:hAnsi="Calibri" w:cs="Calibri"/>
                <w:color w:val="000000"/>
                <w:sz w:val="20"/>
                <w:szCs w:val="20"/>
              </w:rPr>
              <w:t>A. Initial Anticipatory Exemption Statement and Supplemental Statement for Change in Anticipatory Activity pursuant to § 150.7 (d) and (e)</w:t>
            </w:r>
          </w:p>
        </w:tc>
      </w:tr>
      <w:tr w:rsidR="002A34B1" w:rsidRPr="002A34B1" w:rsidTr="0095527F">
        <w:trPr>
          <w:trHeight w:val="1548"/>
          <w:jc w:val="center"/>
        </w:trPr>
        <w:tc>
          <w:tcPr>
            <w:tcW w:w="567" w:type="pct"/>
            <w:vMerge w:val="restar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Anticipated Activity (Production, Requirements, Royalty Receipts, Service Contract Payments or Receipt)</w:t>
            </w:r>
          </w:p>
        </w:tc>
        <w:tc>
          <w:tcPr>
            <w:tcW w:w="440" w:type="pct"/>
            <w:vMerge w:val="restar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Type and Name of Cash Commodity Underlying Anticipated Activity</w:t>
            </w:r>
          </w:p>
        </w:tc>
        <w:tc>
          <w:tcPr>
            <w:tcW w:w="504" w:type="pct"/>
            <w:vMerge w:val="restar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Units for Cash Commodity (Specify Tons, CWT, Lbs., Bu., </w:t>
            </w:r>
            <w:proofErr w:type="spellStart"/>
            <w:proofErr w:type="gramStart"/>
            <w:r w:rsidRPr="002A34B1">
              <w:rPr>
                <w:rFonts w:ascii="Calibri" w:eastAsia="Times New Roman" w:hAnsi="Calibri" w:cs="Times New Roman"/>
                <w:color w:val="000000"/>
                <w:sz w:val="16"/>
                <w:szCs w:val="16"/>
              </w:rPr>
              <w:t>Bbls</w:t>
            </w:r>
            <w:proofErr w:type="spellEnd"/>
            <w:r w:rsidRPr="002A34B1">
              <w:rPr>
                <w:rFonts w:ascii="Calibri" w:eastAsia="Times New Roman" w:hAnsi="Calibri" w:cs="Times New Roman"/>
                <w:color w:val="000000"/>
                <w:sz w:val="16"/>
                <w:szCs w:val="16"/>
              </w:rPr>
              <w:t>.,</w:t>
            </w:r>
            <w:proofErr w:type="gramEnd"/>
            <w:r w:rsidRPr="002A34B1">
              <w:rPr>
                <w:rFonts w:ascii="Calibri" w:eastAsia="Times New Roman" w:hAnsi="Calibri" w:cs="Times New Roman"/>
                <w:color w:val="000000"/>
                <w:sz w:val="16"/>
                <w:szCs w:val="16"/>
              </w:rPr>
              <w:t xml:space="preserve"> etc.)</w:t>
            </w:r>
          </w:p>
        </w:tc>
        <w:tc>
          <w:tcPr>
            <w:tcW w:w="536" w:type="pct"/>
            <w:vMerge w:val="restart"/>
            <w:vAlign w:val="center"/>
          </w:tcPr>
          <w:p w:rsidR="002A34B1" w:rsidRPr="002A34B1" w:rsidRDefault="002A34B1" w:rsidP="002A34B1">
            <w:pPr>
              <w:spacing w:after="0" w:line="240" w:lineRule="auto"/>
              <w:jc w:val="center"/>
              <w:rPr>
                <w:rFonts w:ascii="Calibri" w:eastAsia="Times New Roman" w:hAnsi="Calibri" w:cs="Times New Roman"/>
                <w:b/>
                <w:color w:val="000000"/>
                <w:sz w:val="16"/>
                <w:szCs w:val="16"/>
              </w:rPr>
            </w:pPr>
            <w:r w:rsidRPr="002A34B1">
              <w:rPr>
                <w:rFonts w:ascii="Calibri" w:eastAsia="Times New Roman" w:hAnsi="Calibri" w:cs="Times New Roman"/>
                <w:color w:val="000000"/>
                <w:sz w:val="16"/>
                <w:szCs w:val="16"/>
              </w:rPr>
              <w:t xml:space="preserve">Cash Commodity Same as (S) or Cross-hedged (C-H) with Core Reference Futures Contract (CRFC)  </w:t>
            </w:r>
          </w:p>
        </w:tc>
        <w:tc>
          <w:tcPr>
            <w:tcW w:w="628" w:type="pct"/>
            <w:vMerge w:val="restart"/>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Annual Production, Requirements, Royalty Receipts, Service Contract Payments or Receipts for Preceding Three Years </w:t>
            </w:r>
          </w:p>
        </w:tc>
        <w:tc>
          <w:tcPr>
            <w:tcW w:w="441" w:type="pct"/>
            <w:vMerge w:val="restart"/>
            <w:tcBorders>
              <w:bottom w:val="double" w:sz="6" w:space="0" w:color="auto"/>
            </w:tcBorders>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FF0000"/>
                <w:sz w:val="16"/>
                <w:szCs w:val="16"/>
              </w:rPr>
            </w:pPr>
            <w:r w:rsidRPr="002A34B1">
              <w:rPr>
                <w:rFonts w:ascii="Calibri" w:eastAsia="Times New Roman" w:hAnsi="Calibri" w:cs="Times New Roman"/>
                <w:color w:val="000000"/>
                <w:sz w:val="16"/>
                <w:szCs w:val="16"/>
              </w:rPr>
              <w:t>Specified Time Period for which Anticipatory Hedge Exemption is Claimed</w:t>
            </w:r>
          </w:p>
        </w:tc>
        <w:tc>
          <w:tcPr>
            <w:tcW w:w="409" w:type="pct"/>
            <w:vMerge w:val="restart"/>
            <w:tcBorders>
              <w:bottom w:val="double" w:sz="6" w:space="0" w:color="auto"/>
            </w:tcBorders>
            <w:shd w:val="clear" w:color="auto" w:fill="auto"/>
            <w:vAlign w:val="center"/>
          </w:tcPr>
          <w:p w:rsidR="002A34B1" w:rsidRPr="002A34B1" w:rsidRDefault="002A34B1" w:rsidP="002A34B1">
            <w:pPr>
              <w:spacing w:after="0" w:line="240" w:lineRule="auto"/>
              <w:jc w:val="center"/>
              <w:rPr>
                <w:rFonts w:ascii="Calibri" w:eastAsia="Times New Roman" w:hAnsi="Calibri" w:cs="Times New Roman"/>
                <w:color w:val="FF0000"/>
                <w:sz w:val="16"/>
                <w:szCs w:val="16"/>
              </w:rPr>
            </w:pPr>
            <w:r w:rsidRPr="002A34B1">
              <w:rPr>
                <w:rFonts w:ascii="Calibri" w:eastAsia="Times New Roman" w:hAnsi="Calibri" w:cs="Times New Roman"/>
                <w:color w:val="000000"/>
                <w:sz w:val="16"/>
                <w:szCs w:val="16"/>
              </w:rPr>
              <w:t>Anticipated Activity for Such specified Time Period in Futures Equivalent</w:t>
            </w:r>
          </w:p>
        </w:tc>
        <w:tc>
          <w:tcPr>
            <w:tcW w:w="504" w:type="pct"/>
            <w:vMerge w:val="restart"/>
            <w:tcBorders>
              <w:bottom w:val="double" w:sz="6" w:space="0" w:color="auto"/>
            </w:tcBorders>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Fixed-Price Forward sales, Inventory, and Fixed Price Forward Purchases</w:t>
            </w:r>
          </w:p>
        </w:tc>
        <w:tc>
          <w:tcPr>
            <w:tcW w:w="435" w:type="pct"/>
            <w:vMerge w:val="restart"/>
            <w:tcBorders>
              <w:bottom w:val="double" w:sz="6" w:space="0" w:color="auto"/>
            </w:tcBorders>
            <w:shd w:val="clear" w:color="auto" w:fill="auto"/>
            <w:vAlign w:val="center"/>
            <w:hideMark/>
          </w:tcPr>
          <w:p w:rsidR="002A34B1" w:rsidRPr="002A34B1" w:rsidRDefault="002A34B1" w:rsidP="002A34B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Unsold, Unfilled and Anticipated Activity</w:t>
            </w:r>
          </w:p>
        </w:tc>
        <w:tc>
          <w:tcPr>
            <w:tcW w:w="536" w:type="pct"/>
            <w:vMerge w:val="restart"/>
            <w:tcBorders>
              <w:bottom w:val="double" w:sz="6" w:space="0" w:color="auto"/>
            </w:tcBorders>
            <w:shd w:val="clear" w:color="auto" w:fill="auto"/>
            <w:vAlign w:val="center"/>
            <w:hideMark/>
          </w:tcPr>
          <w:p w:rsidR="002A34B1" w:rsidRPr="002A34B1" w:rsidRDefault="002A34B1" w:rsidP="002A34B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Maximum Number of Long or Short Positions in RC expected to be used to offset Anticipated Activity</w:t>
            </w:r>
          </w:p>
        </w:tc>
      </w:tr>
      <w:tr w:rsidR="002A34B1" w:rsidRPr="002A34B1" w:rsidTr="0095527F">
        <w:trPr>
          <w:trHeight w:val="288"/>
          <w:jc w:val="center"/>
        </w:trPr>
        <w:tc>
          <w:tcPr>
            <w:tcW w:w="567" w:type="pct"/>
            <w:vMerge/>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440" w:type="pct"/>
            <w:vMerge/>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504" w:type="pct"/>
            <w:vMerge/>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536" w:type="pct"/>
            <w:vMerge/>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628" w:type="pct"/>
            <w:vMerge/>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441" w:type="pct"/>
            <w:vMerge/>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409" w:type="pct"/>
            <w:vMerge/>
            <w:shd w:val="clear" w:color="auto" w:fill="auto"/>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504" w:type="pct"/>
            <w:vMerge/>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435" w:type="pct"/>
            <w:vMerge/>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536" w:type="pct"/>
            <w:vMerge/>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r>
      <w:tr w:rsidR="002A34B1" w:rsidRPr="002A34B1" w:rsidTr="0095527F">
        <w:trPr>
          <w:trHeight w:val="360"/>
          <w:jc w:val="center"/>
        </w:trPr>
        <w:tc>
          <w:tcPr>
            <w:tcW w:w="567" w:type="pct"/>
            <w:tcBorders>
              <w:bottom w:val="double" w:sz="6" w:space="0" w:color="auto"/>
            </w:tcBorders>
            <w:vAlign w:val="center"/>
          </w:tcPr>
          <w:p w:rsidR="002A34B1" w:rsidRPr="002A34B1" w:rsidRDefault="005C37DA" w:rsidP="002A34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w:t>
            </w:r>
            <w:r w:rsidR="002A34B1" w:rsidRPr="002A34B1">
              <w:rPr>
                <w:rFonts w:ascii="Calibri" w:eastAsia="Times New Roman" w:hAnsi="Calibri" w:cs="Times New Roman"/>
                <w:color w:val="000000"/>
                <w:sz w:val="16"/>
                <w:szCs w:val="16"/>
              </w:rPr>
              <w:t>roduction</w:t>
            </w:r>
          </w:p>
        </w:tc>
        <w:tc>
          <w:tcPr>
            <w:tcW w:w="440" w:type="pc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Crude oil</w:t>
            </w:r>
          </w:p>
        </w:tc>
        <w:tc>
          <w:tcPr>
            <w:tcW w:w="504" w:type="pc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(m=’000,000) </w:t>
            </w:r>
            <w:proofErr w:type="spellStart"/>
            <w:r w:rsidRPr="002A34B1">
              <w:rPr>
                <w:rFonts w:ascii="Calibri" w:eastAsia="Times New Roman" w:hAnsi="Calibri" w:cs="Times New Roman"/>
                <w:color w:val="000000"/>
                <w:sz w:val="16"/>
                <w:szCs w:val="16"/>
              </w:rPr>
              <w:t>Bbls</w:t>
            </w:r>
            <w:proofErr w:type="spellEnd"/>
          </w:p>
        </w:tc>
        <w:tc>
          <w:tcPr>
            <w:tcW w:w="536" w:type="pc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CL - NYMEX</w:t>
            </w:r>
          </w:p>
        </w:tc>
        <w:tc>
          <w:tcPr>
            <w:tcW w:w="628" w:type="pct"/>
            <w:tcBorders>
              <w:bottom w:val="double" w:sz="6" w:space="0" w:color="auto"/>
            </w:tcBorders>
            <w:vAlign w:val="center"/>
          </w:tcPr>
          <w:p w:rsidR="007A0E6E" w:rsidRDefault="007A0E6E" w:rsidP="002A34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2010-15m</w:t>
            </w:r>
          </w:p>
          <w:p w:rsidR="007A0E6E" w:rsidRDefault="007A0E6E" w:rsidP="002A34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2011-18m</w:t>
            </w:r>
          </w:p>
          <w:p w:rsidR="007A0E6E" w:rsidRDefault="007A0E6E" w:rsidP="002A34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2012-20m</w:t>
            </w:r>
          </w:p>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441" w:type="pct"/>
            <w:tcBorders>
              <w:bottom w:val="double" w:sz="6" w:space="0" w:color="auto"/>
            </w:tcBorders>
            <w:shd w:val="clear" w:color="auto" w:fill="auto"/>
            <w:noWrap/>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3 years</w:t>
            </w:r>
          </w:p>
        </w:tc>
        <w:tc>
          <w:tcPr>
            <w:tcW w:w="409" w:type="pct"/>
            <w:tcBorders>
              <w:bottom w:val="double" w:sz="6" w:space="0" w:color="auto"/>
            </w:tcBorders>
            <w:shd w:val="clear" w:color="auto" w:fill="auto"/>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60,000</w:t>
            </w:r>
          </w:p>
        </w:tc>
        <w:tc>
          <w:tcPr>
            <w:tcW w:w="504" w:type="pct"/>
            <w:tcBorders>
              <w:bottom w:val="double" w:sz="6" w:space="0" w:color="auto"/>
            </w:tcBorders>
            <w:shd w:val="clear" w:color="auto" w:fill="auto"/>
            <w:noWrap/>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0</w:t>
            </w:r>
          </w:p>
        </w:tc>
        <w:tc>
          <w:tcPr>
            <w:tcW w:w="435" w:type="pct"/>
            <w:tcBorders>
              <w:bottom w:val="double" w:sz="6" w:space="0" w:color="auto"/>
            </w:tcBorders>
            <w:shd w:val="clear" w:color="auto" w:fill="auto"/>
            <w:noWrap/>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60,000</w:t>
            </w:r>
          </w:p>
        </w:tc>
        <w:tc>
          <w:tcPr>
            <w:tcW w:w="536" w:type="pct"/>
            <w:tcBorders>
              <w:bottom w:val="double" w:sz="6" w:space="0" w:color="auto"/>
            </w:tcBorders>
            <w:shd w:val="clear" w:color="auto" w:fill="auto"/>
            <w:noWrap/>
            <w:vAlign w:val="center"/>
            <w:hideMark/>
          </w:tcPr>
          <w:p w:rsidR="002A34B1" w:rsidRPr="002A34B1" w:rsidRDefault="005C37DA" w:rsidP="002A34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r w:rsidR="002A34B1" w:rsidRPr="002A34B1">
              <w:rPr>
                <w:rFonts w:ascii="Calibri" w:eastAsia="Times New Roman" w:hAnsi="Calibri" w:cs="Times New Roman"/>
                <w:color w:val="000000"/>
                <w:sz w:val="16"/>
                <w:szCs w:val="16"/>
              </w:rPr>
              <w:t>60,000</w:t>
            </w:r>
          </w:p>
        </w:tc>
      </w:tr>
      <w:tr w:rsidR="002A34B1" w:rsidRPr="002A34B1" w:rsidTr="0081708E">
        <w:trPr>
          <w:trHeight w:val="324"/>
          <w:jc w:val="center"/>
        </w:trPr>
        <w:tc>
          <w:tcPr>
            <w:tcW w:w="5000" w:type="pct"/>
            <w:gridSpan w:val="10"/>
            <w:shd w:val="clear" w:color="auto" w:fill="D9D9D9" w:themeFill="background1" w:themeFillShade="D9"/>
          </w:tcPr>
          <w:p w:rsidR="002A34B1" w:rsidRPr="002A34B1" w:rsidRDefault="002A34B1" w:rsidP="002A34B1">
            <w:pPr>
              <w:spacing w:after="0" w:line="240" w:lineRule="auto"/>
              <w:rPr>
                <w:rFonts w:ascii="Calibri" w:eastAsia="Times New Roman" w:hAnsi="Calibri" w:cs="Times New Roman"/>
                <w:color w:val="000000"/>
                <w:sz w:val="20"/>
                <w:szCs w:val="20"/>
              </w:rPr>
            </w:pPr>
          </w:p>
        </w:tc>
      </w:tr>
    </w:tbl>
    <w:p w:rsidR="005C37DA" w:rsidRDefault="005C37DA" w:rsidP="0081708E">
      <w:pPr>
        <w:spacing w:line="240" w:lineRule="auto"/>
      </w:pPr>
    </w:p>
    <w:p w:rsidR="005C37DA" w:rsidRDefault="005C37DA" w:rsidP="0081708E">
      <w:pPr>
        <w:spacing w:line="240" w:lineRule="auto"/>
      </w:pPr>
    </w:p>
    <w:p w:rsidR="002A34B1" w:rsidRDefault="005C37DA" w:rsidP="0081708E">
      <w:pPr>
        <w:spacing w:line="240" w:lineRule="auto"/>
      </w:pPr>
      <w:proofErr w:type="gramStart"/>
      <w:r>
        <w:t>Form 704, Example B.</w:t>
      </w:r>
      <w:proofErr w:type="gramEnd"/>
      <w:r>
        <w:t xml:space="preserve"> After one year, the producer in Example A files an annual update. </w:t>
      </w:r>
      <w:r w:rsidR="00F04E04">
        <w:t>Actual production for the prior year was 20 million barrels, as forecasted. The producer remains highly certain of 40 million barrels of production (20 million barrels of crude oil for each of the next two years). The producer has sold forward 10 million barrels.  Hence, remaining unsold anticipated production is 30 million barrels. The maximum hedge would be a short position of 30,000 contracts in the NYMEX CL contract.</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495"/>
        <w:gridCol w:w="1160"/>
        <w:gridCol w:w="1328"/>
        <w:gridCol w:w="1412"/>
        <w:gridCol w:w="1412"/>
        <w:gridCol w:w="1405"/>
        <w:gridCol w:w="1078"/>
        <w:gridCol w:w="1328"/>
        <w:gridCol w:w="1146"/>
        <w:gridCol w:w="1412"/>
      </w:tblGrid>
      <w:tr w:rsidR="00231991" w:rsidRPr="002A34B1" w:rsidTr="00321215">
        <w:trPr>
          <w:trHeight w:val="306"/>
          <w:jc w:val="center"/>
        </w:trPr>
        <w:tc>
          <w:tcPr>
            <w:tcW w:w="5000" w:type="pct"/>
            <w:gridSpan w:val="10"/>
            <w:shd w:val="clear" w:color="auto" w:fill="D9D9D9" w:themeFill="background1" w:themeFillShade="D9"/>
            <w:vAlign w:val="center"/>
          </w:tcPr>
          <w:p w:rsidR="00231991" w:rsidRPr="002A34B1" w:rsidRDefault="00231991" w:rsidP="00321215">
            <w:pPr>
              <w:tabs>
                <w:tab w:val="left" w:pos="630"/>
              </w:tabs>
              <w:spacing w:after="0" w:line="240" w:lineRule="auto"/>
              <w:contextualSpacing/>
              <w:rPr>
                <w:rFonts w:ascii="Calibri" w:eastAsia="Calibri" w:hAnsi="Calibri" w:cs="Times New Roman"/>
                <w:sz w:val="20"/>
                <w:szCs w:val="20"/>
              </w:rPr>
            </w:pPr>
            <w:r w:rsidRPr="002A34B1">
              <w:rPr>
                <w:rFonts w:ascii="Calibri" w:eastAsia="Calibri" w:hAnsi="Calibri" w:cs="Calibri"/>
                <w:color w:val="000000"/>
                <w:sz w:val="20"/>
                <w:szCs w:val="20"/>
              </w:rPr>
              <w:t>B. Statement of Annual Update on the Utilization of Anticipatory Exemption pursuant to § 150.7 (f)</w:t>
            </w:r>
          </w:p>
        </w:tc>
      </w:tr>
      <w:tr w:rsidR="00231991" w:rsidRPr="002A34B1" w:rsidTr="00321215">
        <w:trPr>
          <w:trHeight w:val="1548"/>
          <w:jc w:val="center"/>
        </w:trPr>
        <w:tc>
          <w:tcPr>
            <w:tcW w:w="567" w:type="pct"/>
            <w:vMerge w:val="restar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Anticipated Activity (Production, Requirements, Royalty Receipts, Service Contract Payments or Receipt)</w:t>
            </w:r>
          </w:p>
        </w:tc>
        <w:tc>
          <w:tcPr>
            <w:tcW w:w="440" w:type="pct"/>
            <w:vMerge w:val="restar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Type and Name of Cash Commodity Underlying Anticipated Activity</w:t>
            </w:r>
          </w:p>
        </w:tc>
        <w:tc>
          <w:tcPr>
            <w:tcW w:w="504" w:type="pct"/>
            <w:vMerge w:val="restar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Units for Cash Commodity (Specify Tons, CWT, Lbs., Bu., </w:t>
            </w:r>
            <w:proofErr w:type="spellStart"/>
            <w:proofErr w:type="gramStart"/>
            <w:r w:rsidRPr="002A34B1">
              <w:rPr>
                <w:rFonts w:ascii="Calibri" w:eastAsia="Times New Roman" w:hAnsi="Calibri" w:cs="Times New Roman"/>
                <w:color w:val="000000"/>
                <w:sz w:val="16"/>
                <w:szCs w:val="16"/>
              </w:rPr>
              <w:t>Bbls</w:t>
            </w:r>
            <w:proofErr w:type="spellEnd"/>
            <w:r w:rsidRPr="002A34B1">
              <w:rPr>
                <w:rFonts w:ascii="Calibri" w:eastAsia="Times New Roman" w:hAnsi="Calibri" w:cs="Times New Roman"/>
                <w:color w:val="000000"/>
                <w:sz w:val="16"/>
                <w:szCs w:val="16"/>
              </w:rPr>
              <w:t>.,</w:t>
            </w:r>
            <w:proofErr w:type="gramEnd"/>
            <w:r w:rsidRPr="002A34B1">
              <w:rPr>
                <w:rFonts w:ascii="Calibri" w:eastAsia="Times New Roman" w:hAnsi="Calibri" w:cs="Times New Roman"/>
                <w:color w:val="000000"/>
                <w:sz w:val="16"/>
                <w:szCs w:val="16"/>
              </w:rPr>
              <w:t xml:space="preserve"> etc.)</w:t>
            </w:r>
          </w:p>
        </w:tc>
        <w:tc>
          <w:tcPr>
            <w:tcW w:w="536" w:type="pct"/>
            <w:vMerge w:val="restart"/>
            <w:vAlign w:val="center"/>
          </w:tcPr>
          <w:p w:rsidR="00231991" w:rsidRPr="002A34B1" w:rsidRDefault="00231991" w:rsidP="00321215">
            <w:pPr>
              <w:spacing w:after="0" w:line="240" w:lineRule="auto"/>
              <w:jc w:val="center"/>
              <w:rPr>
                <w:rFonts w:ascii="Calibri" w:eastAsia="Times New Roman" w:hAnsi="Calibri" w:cs="Times New Roman"/>
                <w:b/>
                <w:color w:val="000000"/>
                <w:sz w:val="16"/>
                <w:szCs w:val="16"/>
              </w:rPr>
            </w:pPr>
            <w:r w:rsidRPr="002A34B1">
              <w:rPr>
                <w:rFonts w:ascii="Calibri" w:eastAsia="Times New Roman" w:hAnsi="Calibri" w:cs="Times New Roman"/>
                <w:color w:val="000000"/>
                <w:sz w:val="16"/>
                <w:szCs w:val="16"/>
              </w:rPr>
              <w:t xml:space="preserve">Cash Commodity Same as (S) or Cross-hedged (C-H) with Core Reference Futures Contract (CRFC)  </w:t>
            </w:r>
          </w:p>
        </w:tc>
        <w:tc>
          <w:tcPr>
            <w:tcW w:w="536" w:type="pct"/>
            <w:vMerge w:val="restart"/>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Actual Production, Requirements, Royalty Receipts, Service Contract Payments or Receipts for the Month </w:t>
            </w:r>
          </w:p>
        </w:tc>
        <w:tc>
          <w:tcPr>
            <w:tcW w:w="533" w:type="pct"/>
            <w:vMerge w:val="restart"/>
            <w:tcBorders>
              <w:bottom w:val="double" w:sz="6" w:space="0" w:color="auto"/>
            </w:tcBorders>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FF0000"/>
                <w:sz w:val="16"/>
                <w:szCs w:val="16"/>
              </w:rPr>
            </w:pPr>
            <w:r w:rsidRPr="002A34B1">
              <w:rPr>
                <w:rFonts w:ascii="Calibri" w:eastAsia="Times New Roman" w:hAnsi="Calibri" w:cs="Times New Roman"/>
                <w:color w:val="000000"/>
                <w:sz w:val="16"/>
                <w:szCs w:val="16"/>
              </w:rPr>
              <w:t>Cumulative Actual Production, Requirements, Royalty Receipts, Service Contract Payments or Receipts for All Months since the Initial Statement</w:t>
            </w:r>
          </w:p>
        </w:tc>
        <w:tc>
          <w:tcPr>
            <w:tcW w:w="409" w:type="pct"/>
            <w:vMerge w:val="restart"/>
            <w:tcBorders>
              <w:bottom w:val="double" w:sz="6" w:space="0" w:color="auto"/>
            </w:tcBorders>
            <w:shd w:val="clear" w:color="auto" w:fill="auto"/>
            <w:vAlign w:val="center"/>
          </w:tcPr>
          <w:p w:rsidR="00231991" w:rsidRPr="002A34B1" w:rsidRDefault="00231991" w:rsidP="00321215">
            <w:pPr>
              <w:spacing w:after="0" w:line="240" w:lineRule="auto"/>
              <w:jc w:val="center"/>
              <w:rPr>
                <w:rFonts w:ascii="Calibri" w:eastAsia="Times New Roman" w:hAnsi="Calibri" w:cs="Times New Roman"/>
                <w:color w:val="FF0000"/>
                <w:sz w:val="16"/>
                <w:szCs w:val="16"/>
              </w:rPr>
            </w:pPr>
            <w:r w:rsidRPr="002A34B1">
              <w:rPr>
                <w:rFonts w:ascii="Calibri" w:eastAsia="Times New Roman" w:hAnsi="Calibri" w:cs="Times New Roman"/>
                <w:color w:val="000000"/>
                <w:sz w:val="16"/>
                <w:szCs w:val="16"/>
              </w:rPr>
              <w:t>Estimated Anticipated Activity for the Remainder of Such specified Time Period in Futures Equivalent</w:t>
            </w:r>
          </w:p>
        </w:tc>
        <w:tc>
          <w:tcPr>
            <w:tcW w:w="504" w:type="pct"/>
            <w:vMerge w:val="restart"/>
            <w:tcBorders>
              <w:bottom w:val="double" w:sz="6" w:space="0" w:color="auto"/>
            </w:tcBorders>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Fixed-Price Forward sales, Inventory, and Fixed Price Forward Purchases for the Year</w:t>
            </w:r>
          </w:p>
        </w:tc>
        <w:tc>
          <w:tcPr>
            <w:tcW w:w="435" w:type="pct"/>
            <w:vMerge w:val="restart"/>
            <w:tcBorders>
              <w:bottom w:val="double" w:sz="6" w:space="0" w:color="auto"/>
            </w:tcBorders>
            <w:shd w:val="clear" w:color="auto" w:fill="auto"/>
            <w:vAlign w:val="center"/>
            <w:hideMark/>
          </w:tcPr>
          <w:p w:rsidR="00231991" w:rsidRPr="002A34B1" w:rsidRDefault="00231991" w:rsidP="00321215">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Remaining Unsold, Unfilled and Anticipated Activity for the Specified Period</w:t>
            </w:r>
          </w:p>
        </w:tc>
        <w:tc>
          <w:tcPr>
            <w:tcW w:w="537" w:type="pct"/>
            <w:vMerge w:val="restart"/>
            <w:tcBorders>
              <w:bottom w:val="double" w:sz="6" w:space="0" w:color="auto"/>
            </w:tcBorders>
            <w:shd w:val="clear" w:color="auto" w:fill="auto"/>
            <w:vAlign w:val="center"/>
            <w:hideMark/>
          </w:tcPr>
          <w:p w:rsidR="00231991" w:rsidRPr="002A34B1" w:rsidRDefault="00231991" w:rsidP="00321215">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Maximum Number of Long or Short Positions in RC expected to be used to offset Anticipated Activity for the Remainder of the Specified Period</w:t>
            </w:r>
          </w:p>
        </w:tc>
      </w:tr>
      <w:tr w:rsidR="00231991" w:rsidRPr="002A34B1" w:rsidTr="00321215">
        <w:trPr>
          <w:trHeight w:val="981"/>
          <w:jc w:val="center"/>
        </w:trPr>
        <w:tc>
          <w:tcPr>
            <w:tcW w:w="567" w:type="pct"/>
            <w:vMerge/>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440" w:type="pct"/>
            <w:vMerge/>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04" w:type="pct"/>
            <w:vMerge/>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36" w:type="pct"/>
            <w:vMerge/>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36" w:type="pct"/>
            <w:vMerge/>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33" w:type="pct"/>
            <w:vMerge/>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409" w:type="pct"/>
            <w:vMerge/>
            <w:shd w:val="clear" w:color="auto" w:fill="auto"/>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04" w:type="pct"/>
            <w:vMerge/>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435" w:type="pct"/>
            <w:vMerge/>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37" w:type="pct"/>
            <w:vMerge/>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r>
      <w:tr w:rsidR="00231991" w:rsidRPr="002A34B1" w:rsidTr="00321215">
        <w:trPr>
          <w:trHeight w:val="360"/>
          <w:jc w:val="center"/>
        </w:trPr>
        <w:tc>
          <w:tcPr>
            <w:tcW w:w="567" w:type="pct"/>
            <w:tcBorders>
              <w:bottom w:val="double" w:sz="6" w:space="0" w:color="auto"/>
            </w:tcBorders>
            <w:vAlign w:val="center"/>
          </w:tcPr>
          <w:p w:rsidR="00231991" w:rsidRPr="002A34B1" w:rsidRDefault="00F04E04"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w:t>
            </w:r>
            <w:r w:rsidR="00231991" w:rsidRPr="002A34B1">
              <w:rPr>
                <w:rFonts w:ascii="Calibri" w:eastAsia="Times New Roman" w:hAnsi="Calibri" w:cs="Times New Roman"/>
                <w:color w:val="000000"/>
                <w:sz w:val="16"/>
                <w:szCs w:val="16"/>
              </w:rPr>
              <w:t>roduction</w:t>
            </w:r>
          </w:p>
        </w:tc>
        <w:tc>
          <w:tcPr>
            <w:tcW w:w="440" w:type="pc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Crude oil</w:t>
            </w:r>
          </w:p>
        </w:tc>
        <w:tc>
          <w:tcPr>
            <w:tcW w:w="504" w:type="pc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(m=’000,000) </w:t>
            </w:r>
            <w:proofErr w:type="spellStart"/>
            <w:r w:rsidRPr="002A34B1">
              <w:rPr>
                <w:rFonts w:ascii="Calibri" w:eastAsia="Times New Roman" w:hAnsi="Calibri" w:cs="Times New Roman"/>
                <w:color w:val="000000"/>
                <w:sz w:val="16"/>
                <w:szCs w:val="16"/>
              </w:rPr>
              <w:t>Bbls</w:t>
            </w:r>
            <w:proofErr w:type="spellEnd"/>
          </w:p>
        </w:tc>
        <w:tc>
          <w:tcPr>
            <w:tcW w:w="536" w:type="pc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CL - NYMEX</w:t>
            </w:r>
          </w:p>
        </w:tc>
        <w:tc>
          <w:tcPr>
            <w:tcW w:w="536" w:type="pct"/>
            <w:tcBorders>
              <w:bottom w:val="double" w:sz="6" w:space="0" w:color="auto"/>
            </w:tcBorders>
            <w:vAlign w:val="center"/>
          </w:tcPr>
          <w:p w:rsidR="00231991" w:rsidRPr="002A34B1" w:rsidRDefault="00F04E04" w:rsidP="00F04E0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2013</w:t>
            </w:r>
            <w:r w:rsidR="00231991" w:rsidRPr="002A34B1">
              <w:rPr>
                <w:rFonts w:ascii="Calibri" w:eastAsia="Times New Roman" w:hAnsi="Calibri" w:cs="Times New Roman"/>
                <w:color w:val="000000"/>
                <w:sz w:val="16"/>
                <w:szCs w:val="16"/>
              </w:rPr>
              <w:t>-</w:t>
            </w:r>
            <w:r>
              <w:rPr>
                <w:rFonts w:ascii="Calibri" w:eastAsia="Times New Roman" w:hAnsi="Calibri" w:cs="Times New Roman"/>
                <w:color w:val="000000"/>
                <w:sz w:val="16"/>
                <w:szCs w:val="16"/>
              </w:rPr>
              <w:t>20</w:t>
            </w:r>
            <w:r w:rsidR="00231991" w:rsidRPr="002A34B1">
              <w:rPr>
                <w:rFonts w:ascii="Calibri" w:eastAsia="Times New Roman" w:hAnsi="Calibri" w:cs="Times New Roman"/>
                <w:color w:val="000000"/>
                <w:sz w:val="16"/>
                <w:szCs w:val="16"/>
              </w:rPr>
              <w:t>m</w:t>
            </w:r>
          </w:p>
        </w:tc>
        <w:tc>
          <w:tcPr>
            <w:tcW w:w="533" w:type="pct"/>
            <w:tcBorders>
              <w:bottom w:val="double" w:sz="6" w:space="0" w:color="auto"/>
            </w:tcBorders>
            <w:shd w:val="clear" w:color="auto" w:fill="auto"/>
            <w:noWrap/>
            <w:vAlign w:val="center"/>
            <w:hideMark/>
          </w:tcPr>
          <w:p w:rsidR="00231991" w:rsidRPr="002A34B1" w:rsidRDefault="00F04E04" w:rsidP="00F04E0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w:t>
            </w:r>
            <w:r w:rsidR="00231991" w:rsidRPr="002A34B1">
              <w:rPr>
                <w:rFonts w:ascii="Calibri" w:eastAsia="Times New Roman" w:hAnsi="Calibri" w:cs="Times New Roman"/>
                <w:color w:val="000000"/>
                <w:sz w:val="16"/>
                <w:szCs w:val="16"/>
              </w:rPr>
              <w:t xml:space="preserve"> year</w:t>
            </w:r>
          </w:p>
        </w:tc>
        <w:tc>
          <w:tcPr>
            <w:tcW w:w="409" w:type="pct"/>
            <w:tcBorders>
              <w:bottom w:val="double" w:sz="6" w:space="0" w:color="auto"/>
            </w:tcBorders>
            <w:shd w:val="clear" w:color="auto" w:fill="auto"/>
            <w:vAlign w:val="center"/>
          </w:tcPr>
          <w:p w:rsidR="00231991" w:rsidRPr="002A34B1" w:rsidRDefault="00F04E04"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w:t>
            </w:r>
            <w:r w:rsidR="00231991" w:rsidRPr="002A34B1">
              <w:rPr>
                <w:rFonts w:ascii="Calibri" w:eastAsia="Times New Roman" w:hAnsi="Calibri" w:cs="Times New Roman"/>
                <w:color w:val="000000"/>
                <w:sz w:val="16"/>
                <w:szCs w:val="16"/>
              </w:rPr>
              <w:t>0,000</w:t>
            </w:r>
          </w:p>
        </w:tc>
        <w:tc>
          <w:tcPr>
            <w:tcW w:w="504" w:type="pct"/>
            <w:tcBorders>
              <w:bottom w:val="double" w:sz="6" w:space="0" w:color="auto"/>
            </w:tcBorders>
            <w:shd w:val="clear" w:color="auto" w:fill="auto"/>
            <w:noWrap/>
            <w:vAlign w:val="center"/>
            <w:hideMark/>
          </w:tcPr>
          <w:p w:rsidR="00231991" w:rsidRPr="002A34B1" w:rsidRDefault="00F04E04"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r w:rsidR="00231991" w:rsidRPr="002A34B1">
              <w:rPr>
                <w:rFonts w:ascii="Calibri" w:eastAsia="Times New Roman" w:hAnsi="Calibri" w:cs="Times New Roman"/>
                <w:color w:val="000000"/>
                <w:sz w:val="16"/>
                <w:szCs w:val="16"/>
              </w:rPr>
              <w:t>10,000</w:t>
            </w:r>
          </w:p>
        </w:tc>
        <w:tc>
          <w:tcPr>
            <w:tcW w:w="435" w:type="pct"/>
            <w:tcBorders>
              <w:bottom w:val="double" w:sz="6" w:space="0" w:color="auto"/>
            </w:tcBorders>
            <w:shd w:val="clear" w:color="auto" w:fill="auto"/>
            <w:noWrap/>
            <w:vAlign w:val="center"/>
            <w:hideMark/>
          </w:tcPr>
          <w:p w:rsidR="00231991" w:rsidRPr="002A34B1" w:rsidRDefault="00F04E04"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w:t>
            </w:r>
            <w:r w:rsidR="00231991" w:rsidRPr="002A34B1">
              <w:rPr>
                <w:rFonts w:ascii="Calibri" w:eastAsia="Times New Roman" w:hAnsi="Calibri" w:cs="Times New Roman"/>
                <w:color w:val="000000"/>
                <w:sz w:val="16"/>
                <w:szCs w:val="16"/>
              </w:rPr>
              <w:t>0,000</w:t>
            </w:r>
          </w:p>
        </w:tc>
        <w:tc>
          <w:tcPr>
            <w:tcW w:w="537" w:type="pct"/>
            <w:tcBorders>
              <w:bottom w:val="double" w:sz="6" w:space="0" w:color="auto"/>
            </w:tcBorders>
            <w:shd w:val="clear" w:color="auto" w:fill="auto"/>
            <w:noWrap/>
            <w:vAlign w:val="center"/>
            <w:hideMark/>
          </w:tcPr>
          <w:p w:rsidR="00231991" w:rsidRPr="002A34B1" w:rsidRDefault="00F04E04"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w:t>
            </w:r>
            <w:r w:rsidR="00231991" w:rsidRPr="002A34B1">
              <w:rPr>
                <w:rFonts w:ascii="Calibri" w:eastAsia="Times New Roman" w:hAnsi="Calibri" w:cs="Times New Roman"/>
                <w:color w:val="000000"/>
                <w:sz w:val="16"/>
                <w:szCs w:val="16"/>
              </w:rPr>
              <w:t>0,000</w:t>
            </w:r>
          </w:p>
        </w:tc>
      </w:tr>
      <w:tr w:rsidR="00231991" w:rsidRPr="002A34B1" w:rsidTr="00321215">
        <w:trPr>
          <w:trHeight w:val="324"/>
          <w:jc w:val="center"/>
        </w:trPr>
        <w:tc>
          <w:tcPr>
            <w:tcW w:w="5000" w:type="pct"/>
            <w:gridSpan w:val="10"/>
            <w:shd w:val="clear" w:color="auto" w:fill="D9D9D9" w:themeFill="background1" w:themeFillShade="D9"/>
          </w:tcPr>
          <w:p w:rsidR="00231991" w:rsidRPr="002A34B1" w:rsidRDefault="00231991" w:rsidP="00321215">
            <w:pPr>
              <w:spacing w:after="0" w:line="240" w:lineRule="auto"/>
              <w:rPr>
                <w:rFonts w:ascii="Calibri" w:eastAsia="Times New Roman" w:hAnsi="Calibri" w:cs="Times New Roman"/>
                <w:color w:val="000000"/>
                <w:sz w:val="20"/>
                <w:szCs w:val="20"/>
              </w:rPr>
            </w:pPr>
          </w:p>
        </w:tc>
      </w:tr>
    </w:tbl>
    <w:p w:rsidR="00231991" w:rsidRDefault="00231991" w:rsidP="0081708E">
      <w:pPr>
        <w:spacing w:line="240" w:lineRule="auto"/>
      </w:pPr>
    </w:p>
    <w:sectPr w:rsidR="00231991" w:rsidSect="00947B4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4BB" w:rsidRDefault="003454BB" w:rsidP="005E3413">
      <w:pPr>
        <w:spacing w:after="0" w:line="240" w:lineRule="auto"/>
      </w:pPr>
      <w:r>
        <w:separator/>
      </w:r>
    </w:p>
  </w:endnote>
  <w:endnote w:type="continuationSeparator" w:id="0">
    <w:p w:rsidR="003454BB" w:rsidRDefault="003454BB" w:rsidP="005E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00" w:rsidRDefault="00A37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72167"/>
      <w:docPartObj>
        <w:docPartGallery w:val="Page Numbers (Bottom of Page)"/>
        <w:docPartUnique/>
      </w:docPartObj>
    </w:sdtPr>
    <w:sdtEndPr>
      <w:rPr>
        <w:noProof/>
      </w:rPr>
    </w:sdtEndPr>
    <w:sdtContent>
      <w:p w:rsidR="003454BB" w:rsidRDefault="003454BB">
        <w:pPr>
          <w:pStyle w:val="Footer"/>
          <w:jc w:val="center"/>
        </w:pPr>
        <w:r>
          <w:fldChar w:fldCharType="begin"/>
        </w:r>
        <w:r>
          <w:instrText xml:space="preserve"> PAGE   \* MERGEFORMAT </w:instrText>
        </w:r>
        <w:r>
          <w:fldChar w:fldCharType="separate"/>
        </w:r>
        <w:r w:rsidR="00337A58">
          <w:rPr>
            <w:noProof/>
          </w:rPr>
          <w:t>1</w:t>
        </w:r>
        <w:r>
          <w:rPr>
            <w:noProof/>
          </w:rPr>
          <w:fldChar w:fldCharType="end"/>
        </w:r>
      </w:p>
    </w:sdtContent>
  </w:sdt>
  <w:p w:rsidR="003454BB" w:rsidRDefault="00345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00" w:rsidRDefault="00A37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4BB" w:rsidRDefault="003454BB" w:rsidP="005E3413">
      <w:pPr>
        <w:spacing w:after="0" w:line="240" w:lineRule="auto"/>
      </w:pPr>
      <w:r>
        <w:separator/>
      </w:r>
    </w:p>
  </w:footnote>
  <w:footnote w:type="continuationSeparator" w:id="0">
    <w:p w:rsidR="003454BB" w:rsidRDefault="003454BB" w:rsidP="005E3413">
      <w:pPr>
        <w:spacing w:after="0" w:line="240" w:lineRule="auto"/>
      </w:pPr>
      <w:r>
        <w:continuationSeparator/>
      </w:r>
    </w:p>
  </w:footnote>
  <w:footnote w:id="1">
    <w:p w:rsidR="003454BB" w:rsidRPr="00984BE5" w:rsidRDefault="003454BB" w:rsidP="005E3413">
      <w:pPr>
        <w:pStyle w:val="FootnoteText"/>
        <w:rPr>
          <w:rFonts w:ascii="Arial" w:hAnsi="Arial" w:cs="Arial"/>
        </w:rPr>
      </w:pPr>
      <w:r w:rsidRPr="00984BE5">
        <w:rPr>
          <w:rStyle w:val="FootnoteReference"/>
          <w:rFonts w:ascii="Arial" w:hAnsi="Arial" w:cs="Arial"/>
        </w:rPr>
        <w:footnoteRef/>
      </w:r>
      <w:r w:rsidRPr="00984BE5">
        <w:rPr>
          <w:rFonts w:ascii="Arial" w:hAnsi="Arial" w:cs="Arial"/>
        </w:rPr>
        <w:t xml:space="preserve"> This A</w:t>
      </w:r>
      <w:r>
        <w:rPr>
          <w:rFonts w:ascii="Arial" w:hAnsi="Arial" w:cs="Arial"/>
        </w:rPr>
        <w:t>ppendix</w:t>
      </w:r>
      <w:r w:rsidRPr="00984BE5">
        <w:rPr>
          <w:rFonts w:ascii="Arial" w:hAnsi="Arial" w:cs="Arial"/>
        </w:rPr>
        <w:t xml:space="preserve"> includes representations of the proposed reporting forms, which </w:t>
      </w:r>
      <w:r>
        <w:rPr>
          <w:rFonts w:ascii="Arial" w:hAnsi="Arial" w:cs="Arial"/>
        </w:rPr>
        <w:t xml:space="preserve">would be </w:t>
      </w:r>
      <w:r w:rsidRPr="00984BE5">
        <w:rPr>
          <w:rFonts w:ascii="Arial" w:hAnsi="Arial" w:cs="Arial"/>
        </w:rPr>
        <w:t>submitted in a</w:t>
      </w:r>
      <w:r>
        <w:rPr>
          <w:rFonts w:ascii="Arial" w:hAnsi="Arial" w:cs="Arial"/>
        </w:rPr>
        <w:t>n electronic</w:t>
      </w:r>
      <w:r w:rsidRPr="00984BE5">
        <w:rPr>
          <w:rFonts w:ascii="Arial" w:hAnsi="Arial" w:cs="Arial"/>
        </w:rPr>
        <w:t xml:space="preserve"> format </w:t>
      </w:r>
      <w:r>
        <w:rPr>
          <w:rFonts w:ascii="Arial" w:hAnsi="Arial" w:cs="Arial"/>
        </w:rPr>
        <w:t xml:space="preserve">published </w:t>
      </w:r>
      <w:r w:rsidRPr="00984BE5">
        <w:rPr>
          <w:rFonts w:ascii="Arial" w:hAnsi="Arial" w:cs="Arial"/>
        </w:rPr>
        <w:t xml:space="preserve">pursuant to the </w:t>
      </w:r>
      <w:r>
        <w:rPr>
          <w:rFonts w:ascii="Arial" w:hAnsi="Arial" w:cs="Arial"/>
        </w:rPr>
        <w:t xml:space="preserve">proposed </w:t>
      </w:r>
      <w:r w:rsidRPr="00984BE5">
        <w:rPr>
          <w:rFonts w:ascii="Arial" w:hAnsi="Arial" w:cs="Arial"/>
        </w:rPr>
        <w:t xml:space="preserve">rules, </w:t>
      </w:r>
      <w:r>
        <w:rPr>
          <w:rFonts w:ascii="Arial" w:hAnsi="Arial" w:cs="Arial"/>
        </w:rPr>
        <w:t xml:space="preserve">either </w:t>
      </w:r>
      <w:r w:rsidRPr="00984BE5">
        <w:rPr>
          <w:rFonts w:ascii="Arial" w:hAnsi="Arial" w:cs="Arial"/>
        </w:rPr>
        <w:t>via the Commission’s web portal or via XML-based, secure FTP transmission.</w:t>
      </w:r>
    </w:p>
  </w:footnote>
  <w:footnote w:id="2">
    <w:p w:rsidR="003454BB" w:rsidRPr="00984BE5" w:rsidRDefault="003454BB" w:rsidP="005E3413">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3">
    <w:p w:rsidR="003454BB" w:rsidRPr="00B6424B" w:rsidRDefault="003454BB" w:rsidP="005E3413">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 w:id="4">
    <w:p w:rsidR="003454BB" w:rsidRPr="00984BE5" w:rsidRDefault="003454BB" w:rsidP="00984BE5">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5">
    <w:p w:rsidR="003454BB" w:rsidRPr="00B6424B" w:rsidRDefault="003454BB" w:rsidP="00984BE5">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 w:id="6">
    <w:p w:rsidR="003454BB" w:rsidRPr="00984BE5" w:rsidRDefault="003454BB" w:rsidP="00984BE5">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7">
    <w:p w:rsidR="003454BB" w:rsidRPr="00B6424B" w:rsidRDefault="003454BB" w:rsidP="00984BE5">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 w:id="8">
    <w:p w:rsidR="003454BB" w:rsidRDefault="003454BB" w:rsidP="00CE4189">
      <w:pPr>
        <w:pStyle w:val="FootnoteText"/>
        <w:rPr>
          <w:rFonts w:eastAsia="Calibri"/>
          <w:szCs w:val="24"/>
        </w:rPr>
      </w:pPr>
      <w:r>
        <w:rPr>
          <w:rStyle w:val="FootnoteReference"/>
        </w:rPr>
        <w:footnoteRef/>
      </w:r>
      <w:r>
        <w:t xml:space="preserve"> April 23, 2013, was the </w:t>
      </w:r>
      <w:r>
        <w:rPr>
          <w:rFonts w:eastAsia="Calibri"/>
          <w:szCs w:val="24"/>
        </w:rPr>
        <w:t xml:space="preserve">last trading day of the expiring NYMEX NG contract and 5:15 p.m. on that last trading day was the latest time permitted to transfer an open position, via an exchange of futures for risk position (EFRP) transaction. </w:t>
      </w:r>
      <w:r>
        <w:rPr>
          <w:iCs/>
          <w:color w:val="000000"/>
          <w:szCs w:val="24"/>
        </w:rPr>
        <w:t xml:space="preserve">The NYMEX NG contract unit of trading is </w:t>
      </w:r>
      <w:r w:rsidRPr="00E263D2">
        <w:rPr>
          <w:iCs/>
          <w:color w:val="000000"/>
          <w:szCs w:val="24"/>
        </w:rPr>
        <w:t>10,000 MMBtu</w:t>
      </w:r>
      <w:r>
        <w:rPr>
          <w:iCs/>
          <w:color w:val="000000"/>
          <w:szCs w:val="24"/>
        </w:rPr>
        <w:t xml:space="preserve">. </w:t>
      </w:r>
    </w:p>
    <w:p w:rsidR="003454BB" w:rsidRDefault="003454BB" w:rsidP="00CE4189">
      <w:pPr>
        <w:pStyle w:val="FootnoteText"/>
      </w:pPr>
    </w:p>
  </w:footnote>
  <w:footnote w:id="9">
    <w:p w:rsidR="003454BB" w:rsidRDefault="003454BB">
      <w:pPr>
        <w:pStyle w:val="FootnoteText"/>
        <w:rPr>
          <w:iCs/>
          <w:color w:val="000000"/>
        </w:rPr>
      </w:pPr>
      <w:r w:rsidRPr="005555B4">
        <w:rPr>
          <w:rStyle w:val="FootnoteReference"/>
        </w:rPr>
        <w:footnoteRef/>
      </w:r>
      <w:r w:rsidRPr="005555B4">
        <w:t xml:space="preserve"> </w:t>
      </w:r>
      <w:r>
        <w:rPr>
          <w:iCs/>
          <w:color w:val="000000"/>
          <w:szCs w:val="24"/>
        </w:rPr>
        <w:t>The d</w:t>
      </w:r>
      <w:r w:rsidRPr="00E263D2">
        <w:rPr>
          <w:iCs/>
          <w:color w:val="000000"/>
          <w:szCs w:val="24"/>
        </w:rPr>
        <w:t xml:space="preserve">elivery period for </w:t>
      </w:r>
      <w:r>
        <w:rPr>
          <w:iCs/>
          <w:color w:val="000000"/>
          <w:szCs w:val="24"/>
        </w:rPr>
        <w:t xml:space="preserve">the May 2013 NYMEX NG contract was the month of </w:t>
      </w:r>
      <w:r w:rsidRPr="00E263D2">
        <w:rPr>
          <w:iCs/>
          <w:color w:val="000000"/>
          <w:szCs w:val="24"/>
        </w:rPr>
        <w:t xml:space="preserve">May 2013, </w:t>
      </w:r>
      <w:r>
        <w:rPr>
          <w:iCs/>
          <w:color w:val="000000"/>
          <w:szCs w:val="24"/>
        </w:rPr>
        <w:t xml:space="preserve">with contract terms requiring natural gas to be </w:t>
      </w:r>
      <w:r w:rsidRPr="00E263D2">
        <w:rPr>
          <w:iCs/>
          <w:color w:val="000000"/>
          <w:szCs w:val="24"/>
        </w:rPr>
        <w:t xml:space="preserve">delivered </w:t>
      </w:r>
      <w:r>
        <w:rPr>
          <w:iCs/>
          <w:color w:val="000000"/>
          <w:szCs w:val="24"/>
        </w:rPr>
        <w:t xml:space="preserve">at as uniform an hourly and daily rate of flow over the course of the delivery month as is possible. </w:t>
      </w:r>
      <w:r w:rsidRPr="005555B4">
        <w:rPr>
          <w:iCs/>
          <w:color w:val="000000"/>
        </w:rPr>
        <w:t>C</w:t>
      </w:r>
      <w:r w:rsidRPr="00476DE5">
        <w:rPr>
          <w:iCs/>
          <w:color w:val="000000"/>
        </w:rPr>
        <w:t xml:space="preserve">ash commodity </w:t>
      </w:r>
      <w:r w:rsidRPr="005555B4">
        <w:rPr>
          <w:iCs/>
          <w:color w:val="000000"/>
        </w:rPr>
        <w:t>inventory and purchase and sales contract quantities are</w:t>
      </w:r>
      <w:r w:rsidRPr="00476DE5">
        <w:rPr>
          <w:iCs/>
          <w:color w:val="000000"/>
        </w:rPr>
        <w:t xml:space="preserve"> expressed in </w:t>
      </w:r>
      <w:r w:rsidRPr="005555B4">
        <w:rPr>
          <w:iCs/>
          <w:color w:val="000000"/>
        </w:rPr>
        <w:t>one million British thermal units (</w:t>
      </w:r>
      <w:r w:rsidRPr="00476DE5">
        <w:rPr>
          <w:iCs/>
          <w:color w:val="000000"/>
        </w:rPr>
        <w:t>MMBtu</w:t>
      </w:r>
      <w:r w:rsidRPr="005555B4">
        <w:rPr>
          <w:iCs/>
          <w:color w:val="000000"/>
        </w:rPr>
        <w:t>)</w:t>
      </w:r>
      <w:r>
        <w:rPr>
          <w:iCs/>
          <w:color w:val="000000"/>
        </w:rPr>
        <w:t>.</w:t>
      </w:r>
    </w:p>
    <w:p w:rsidR="003454BB" w:rsidRPr="0081708E" w:rsidRDefault="003454BB">
      <w:pPr>
        <w:pStyle w:val="FootnoteText"/>
        <w:rPr>
          <w:rStyle w:val="FootnoteReference"/>
          <w:rFonts w:ascii="Arial" w:eastAsia="Calibri" w:hAnsi="Arial" w:cs="Arial"/>
        </w:rPr>
      </w:pPr>
    </w:p>
  </w:footnote>
  <w:footnote w:id="10">
    <w:p w:rsidR="003454BB" w:rsidRPr="00984BE5" w:rsidRDefault="003454BB" w:rsidP="00984BE5">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11">
    <w:p w:rsidR="003454BB" w:rsidRPr="00B6424B" w:rsidRDefault="003454BB" w:rsidP="00984BE5">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 w:id="12">
    <w:p w:rsidR="003454BB" w:rsidRPr="00984BE5" w:rsidRDefault="003454BB" w:rsidP="00984BE5">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13">
    <w:p w:rsidR="003454BB" w:rsidRPr="00B6424B" w:rsidRDefault="003454BB" w:rsidP="00984BE5">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00" w:rsidRDefault="00A375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4BB" w:rsidRPr="004845DC" w:rsidRDefault="003454BB" w:rsidP="00CF7982">
    <w:pPr>
      <w:jc w:val="center"/>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00" w:rsidRDefault="00A37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6094"/>
    <w:multiLevelType w:val="hybridMultilevel"/>
    <w:tmpl w:val="319ECAD4"/>
    <w:lvl w:ilvl="0" w:tplc="E176FEA2">
      <w:start w:val="3"/>
      <w:numFmt w:val="bullet"/>
      <w:lvlText w:val="-"/>
      <w:lvlJc w:val="left"/>
      <w:pPr>
        <w:ind w:left="504" w:hanging="360"/>
      </w:pPr>
      <w:rPr>
        <w:rFonts w:ascii="Calibri" w:eastAsia="Times New Roman" w:hAnsi="Calibri"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nsid w:val="101D58D9"/>
    <w:multiLevelType w:val="hybridMultilevel"/>
    <w:tmpl w:val="1466EDFC"/>
    <w:lvl w:ilvl="0" w:tplc="DA52002C">
      <w:start w:val="1"/>
      <w:numFmt w:val="upperLetter"/>
      <w:lvlText w:val="%1."/>
      <w:lvlJc w:val="left"/>
      <w:pPr>
        <w:ind w:left="996" w:hanging="360"/>
      </w:pPr>
      <w:rPr>
        <w:rFonts w:cs="Calibri" w:hint="default"/>
        <w:color w:val="00000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
    <w:nsid w:val="1C201F70"/>
    <w:multiLevelType w:val="hybridMultilevel"/>
    <w:tmpl w:val="9B80FA78"/>
    <w:lvl w:ilvl="0" w:tplc="B1F21FC2">
      <w:start w:val="1"/>
      <w:numFmt w:val="upperLetter"/>
      <w:lvlText w:val="%1."/>
      <w:lvlJc w:val="left"/>
      <w:pPr>
        <w:ind w:left="996" w:hanging="360"/>
      </w:pPr>
      <w:rPr>
        <w:rFonts w:cs="Calibri" w:hint="default"/>
        <w:color w:val="00000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
    <w:nsid w:val="1ED80E6F"/>
    <w:multiLevelType w:val="hybridMultilevel"/>
    <w:tmpl w:val="0C2C6D20"/>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527BE"/>
    <w:multiLevelType w:val="hybridMultilevel"/>
    <w:tmpl w:val="D05AB606"/>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26E78"/>
    <w:multiLevelType w:val="hybridMultilevel"/>
    <w:tmpl w:val="2EF030DC"/>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3552A"/>
    <w:multiLevelType w:val="hybridMultilevel"/>
    <w:tmpl w:val="3AD8F8E2"/>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B36CBE"/>
    <w:multiLevelType w:val="hybridMultilevel"/>
    <w:tmpl w:val="0C2C6D20"/>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6642FB"/>
    <w:multiLevelType w:val="hybridMultilevel"/>
    <w:tmpl w:val="C47C72FA"/>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55FA0"/>
    <w:multiLevelType w:val="hybridMultilevel"/>
    <w:tmpl w:val="0C2C6D20"/>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3F0968"/>
    <w:multiLevelType w:val="hybridMultilevel"/>
    <w:tmpl w:val="3D54543A"/>
    <w:lvl w:ilvl="0" w:tplc="01B2752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0"/>
  </w:num>
  <w:num w:numId="7">
    <w:abstractNumId w:val="10"/>
  </w:num>
  <w:num w:numId="8">
    <w:abstractNumId w:val="3"/>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13"/>
    <w:rsid w:val="00011D02"/>
    <w:rsid w:val="000150FD"/>
    <w:rsid w:val="00021598"/>
    <w:rsid w:val="000335FD"/>
    <w:rsid w:val="00034B53"/>
    <w:rsid w:val="000408E5"/>
    <w:rsid w:val="00041CCA"/>
    <w:rsid w:val="00046780"/>
    <w:rsid w:val="00054CC8"/>
    <w:rsid w:val="00060857"/>
    <w:rsid w:val="00062776"/>
    <w:rsid w:val="0006627D"/>
    <w:rsid w:val="00080891"/>
    <w:rsid w:val="000812CB"/>
    <w:rsid w:val="00084779"/>
    <w:rsid w:val="000851AA"/>
    <w:rsid w:val="000A0540"/>
    <w:rsid w:val="000B171C"/>
    <w:rsid w:val="000B2344"/>
    <w:rsid w:val="000E109B"/>
    <w:rsid w:val="000E19C1"/>
    <w:rsid w:val="000E60CF"/>
    <w:rsid w:val="000F1300"/>
    <w:rsid w:val="000F715F"/>
    <w:rsid w:val="00102116"/>
    <w:rsid w:val="001047D5"/>
    <w:rsid w:val="00104C93"/>
    <w:rsid w:val="00120EB1"/>
    <w:rsid w:val="00121981"/>
    <w:rsid w:val="001257A5"/>
    <w:rsid w:val="001258FB"/>
    <w:rsid w:val="00130D7B"/>
    <w:rsid w:val="001376CE"/>
    <w:rsid w:val="001457E6"/>
    <w:rsid w:val="00163C38"/>
    <w:rsid w:val="00167618"/>
    <w:rsid w:val="001737D9"/>
    <w:rsid w:val="00174940"/>
    <w:rsid w:val="0018315B"/>
    <w:rsid w:val="00190393"/>
    <w:rsid w:val="001B4446"/>
    <w:rsid w:val="001C0719"/>
    <w:rsid w:val="001C4BD1"/>
    <w:rsid w:val="001C7EEC"/>
    <w:rsid w:val="001E39F3"/>
    <w:rsid w:val="001F1CF0"/>
    <w:rsid w:val="001F734D"/>
    <w:rsid w:val="002019E9"/>
    <w:rsid w:val="00201E12"/>
    <w:rsid w:val="00206FB9"/>
    <w:rsid w:val="00207493"/>
    <w:rsid w:val="00215E89"/>
    <w:rsid w:val="00222DBD"/>
    <w:rsid w:val="00231991"/>
    <w:rsid w:val="002326B7"/>
    <w:rsid w:val="00232C72"/>
    <w:rsid w:val="00235EAF"/>
    <w:rsid w:val="00241784"/>
    <w:rsid w:val="002471A2"/>
    <w:rsid w:val="002560AA"/>
    <w:rsid w:val="00256BCB"/>
    <w:rsid w:val="00261A68"/>
    <w:rsid w:val="002657A8"/>
    <w:rsid w:val="00270028"/>
    <w:rsid w:val="00270742"/>
    <w:rsid w:val="00286CFB"/>
    <w:rsid w:val="002875E2"/>
    <w:rsid w:val="00291BD1"/>
    <w:rsid w:val="00291F73"/>
    <w:rsid w:val="00297688"/>
    <w:rsid w:val="00297DA8"/>
    <w:rsid w:val="002A1C00"/>
    <w:rsid w:val="002A34B1"/>
    <w:rsid w:val="002C286A"/>
    <w:rsid w:val="002D6F65"/>
    <w:rsid w:val="002E2844"/>
    <w:rsid w:val="002E7EE2"/>
    <w:rsid w:val="002F03C4"/>
    <w:rsid w:val="002F33FD"/>
    <w:rsid w:val="002F41B1"/>
    <w:rsid w:val="002F6693"/>
    <w:rsid w:val="00301DDC"/>
    <w:rsid w:val="00314E17"/>
    <w:rsid w:val="00316408"/>
    <w:rsid w:val="00321215"/>
    <w:rsid w:val="00321281"/>
    <w:rsid w:val="00337A58"/>
    <w:rsid w:val="003454BB"/>
    <w:rsid w:val="00352A39"/>
    <w:rsid w:val="00352CD0"/>
    <w:rsid w:val="00356CE6"/>
    <w:rsid w:val="003636AD"/>
    <w:rsid w:val="003669D4"/>
    <w:rsid w:val="00366CA8"/>
    <w:rsid w:val="00373FD5"/>
    <w:rsid w:val="003742E6"/>
    <w:rsid w:val="00374A18"/>
    <w:rsid w:val="003870E9"/>
    <w:rsid w:val="0039135A"/>
    <w:rsid w:val="003A2636"/>
    <w:rsid w:val="003A3A7A"/>
    <w:rsid w:val="003C7FDF"/>
    <w:rsid w:val="003D4902"/>
    <w:rsid w:val="003E1417"/>
    <w:rsid w:val="003E5ED0"/>
    <w:rsid w:val="003F09DC"/>
    <w:rsid w:val="003F163C"/>
    <w:rsid w:val="003F477E"/>
    <w:rsid w:val="003F5F7F"/>
    <w:rsid w:val="003F607E"/>
    <w:rsid w:val="003F6123"/>
    <w:rsid w:val="0040366D"/>
    <w:rsid w:val="00410A4A"/>
    <w:rsid w:val="004269DA"/>
    <w:rsid w:val="004368D2"/>
    <w:rsid w:val="00451B1E"/>
    <w:rsid w:val="00456365"/>
    <w:rsid w:val="004606F2"/>
    <w:rsid w:val="004644BE"/>
    <w:rsid w:val="004749A1"/>
    <w:rsid w:val="00476859"/>
    <w:rsid w:val="00476DE5"/>
    <w:rsid w:val="004845DC"/>
    <w:rsid w:val="004977E6"/>
    <w:rsid w:val="004A2CA6"/>
    <w:rsid w:val="004A535D"/>
    <w:rsid w:val="004A59D4"/>
    <w:rsid w:val="004A71EA"/>
    <w:rsid w:val="004C71A5"/>
    <w:rsid w:val="004F1A1C"/>
    <w:rsid w:val="004F233C"/>
    <w:rsid w:val="004F32E2"/>
    <w:rsid w:val="004F3E19"/>
    <w:rsid w:val="004F3EFB"/>
    <w:rsid w:val="00503985"/>
    <w:rsid w:val="00506805"/>
    <w:rsid w:val="00516C12"/>
    <w:rsid w:val="005233A7"/>
    <w:rsid w:val="0052633C"/>
    <w:rsid w:val="00546EE9"/>
    <w:rsid w:val="005555B4"/>
    <w:rsid w:val="00563E1B"/>
    <w:rsid w:val="00564AAC"/>
    <w:rsid w:val="005750FC"/>
    <w:rsid w:val="00594419"/>
    <w:rsid w:val="00597E67"/>
    <w:rsid w:val="005A03C3"/>
    <w:rsid w:val="005A5513"/>
    <w:rsid w:val="005B24D7"/>
    <w:rsid w:val="005B43EB"/>
    <w:rsid w:val="005B4E07"/>
    <w:rsid w:val="005C37DA"/>
    <w:rsid w:val="005E3413"/>
    <w:rsid w:val="005E4EC3"/>
    <w:rsid w:val="005F2796"/>
    <w:rsid w:val="006204F8"/>
    <w:rsid w:val="006214B2"/>
    <w:rsid w:val="0062171D"/>
    <w:rsid w:val="00630B91"/>
    <w:rsid w:val="00634D88"/>
    <w:rsid w:val="00646094"/>
    <w:rsid w:val="00671AFF"/>
    <w:rsid w:val="00674558"/>
    <w:rsid w:val="00685CD2"/>
    <w:rsid w:val="00695264"/>
    <w:rsid w:val="00697AB0"/>
    <w:rsid w:val="006B681D"/>
    <w:rsid w:val="006B7386"/>
    <w:rsid w:val="006C7E64"/>
    <w:rsid w:val="006D2994"/>
    <w:rsid w:val="006D7262"/>
    <w:rsid w:val="006E3147"/>
    <w:rsid w:val="006F01EE"/>
    <w:rsid w:val="006F2FFD"/>
    <w:rsid w:val="00722E78"/>
    <w:rsid w:val="00724539"/>
    <w:rsid w:val="00734081"/>
    <w:rsid w:val="007460A2"/>
    <w:rsid w:val="007472DC"/>
    <w:rsid w:val="007531F8"/>
    <w:rsid w:val="00757BA9"/>
    <w:rsid w:val="0076051A"/>
    <w:rsid w:val="007674CB"/>
    <w:rsid w:val="00786D00"/>
    <w:rsid w:val="007875B3"/>
    <w:rsid w:val="00791BC8"/>
    <w:rsid w:val="007A0E6E"/>
    <w:rsid w:val="007A5AC0"/>
    <w:rsid w:val="007A5D2A"/>
    <w:rsid w:val="007C11DD"/>
    <w:rsid w:val="007C3626"/>
    <w:rsid w:val="007C43E5"/>
    <w:rsid w:val="007D03E3"/>
    <w:rsid w:val="007D65BE"/>
    <w:rsid w:val="007D7314"/>
    <w:rsid w:val="007F48FA"/>
    <w:rsid w:val="00806835"/>
    <w:rsid w:val="0081708E"/>
    <w:rsid w:val="00817377"/>
    <w:rsid w:val="0082000A"/>
    <w:rsid w:val="008220BF"/>
    <w:rsid w:val="008229F7"/>
    <w:rsid w:val="00824D73"/>
    <w:rsid w:val="00846090"/>
    <w:rsid w:val="00853DB6"/>
    <w:rsid w:val="0085636C"/>
    <w:rsid w:val="00872398"/>
    <w:rsid w:val="00882588"/>
    <w:rsid w:val="00890239"/>
    <w:rsid w:val="00892129"/>
    <w:rsid w:val="008A7DC2"/>
    <w:rsid w:val="008B3D26"/>
    <w:rsid w:val="008C34BB"/>
    <w:rsid w:val="008C613A"/>
    <w:rsid w:val="008C7DB1"/>
    <w:rsid w:val="008D7B58"/>
    <w:rsid w:val="008E6ED1"/>
    <w:rsid w:val="00907C6C"/>
    <w:rsid w:val="00907C7B"/>
    <w:rsid w:val="00910DD3"/>
    <w:rsid w:val="00910E7F"/>
    <w:rsid w:val="00917863"/>
    <w:rsid w:val="00947690"/>
    <w:rsid w:val="00947B41"/>
    <w:rsid w:val="0095155A"/>
    <w:rsid w:val="00953D12"/>
    <w:rsid w:val="0095527F"/>
    <w:rsid w:val="009626DA"/>
    <w:rsid w:val="00983AD4"/>
    <w:rsid w:val="00984140"/>
    <w:rsid w:val="00984BE5"/>
    <w:rsid w:val="00997303"/>
    <w:rsid w:val="009B5127"/>
    <w:rsid w:val="009C50CB"/>
    <w:rsid w:val="009D022B"/>
    <w:rsid w:val="009D5FF6"/>
    <w:rsid w:val="009E01DC"/>
    <w:rsid w:val="00A01C7D"/>
    <w:rsid w:val="00A05A31"/>
    <w:rsid w:val="00A277AF"/>
    <w:rsid w:val="00A3398C"/>
    <w:rsid w:val="00A37500"/>
    <w:rsid w:val="00A5210D"/>
    <w:rsid w:val="00A55BE1"/>
    <w:rsid w:val="00A57D9B"/>
    <w:rsid w:val="00A6541E"/>
    <w:rsid w:val="00A7258E"/>
    <w:rsid w:val="00A72934"/>
    <w:rsid w:val="00A75042"/>
    <w:rsid w:val="00A8021F"/>
    <w:rsid w:val="00A86206"/>
    <w:rsid w:val="00A86B86"/>
    <w:rsid w:val="00A9240D"/>
    <w:rsid w:val="00AA0B96"/>
    <w:rsid w:val="00AB190E"/>
    <w:rsid w:val="00AC4174"/>
    <w:rsid w:val="00AE4400"/>
    <w:rsid w:val="00B117D3"/>
    <w:rsid w:val="00B22FD6"/>
    <w:rsid w:val="00B376D8"/>
    <w:rsid w:val="00B460B9"/>
    <w:rsid w:val="00B50B3E"/>
    <w:rsid w:val="00B56FF4"/>
    <w:rsid w:val="00B65EBC"/>
    <w:rsid w:val="00B674CF"/>
    <w:rsid w:val="00B755EA"/>
    <w:rsid w:val="00B854BF"/>
    <w:rsid w:val="00B85F91"/>
    <w:rsid w:val="00B87618"/>
    <w:rsid w:val="00B957FE"/>
    <w:rsid w:val="00B9652F"/>
    <w:rsid w:val="00BA4AAC"/>
    <w:rsid w:val="00BA6DDB"/>
    <w:rsid w:val="00BC0D58"/>
    <w:rsid w:val="00BC7F9C"/>
    <w:rsid w:val="00BE7732"/>
    <w:rsid w:val="00C11D95"/>
    <w:rsid w:val="00C14ADC"/>
    <w:rsid w:val="00C21553"/>
    <w:rsid w:val="00C22E65"/>
    <w:rsid w:val="00C51302"/>
    <w:rsid w:val="00C526ED"/>
    <w:rsid w:val="00C53F67"/>
    <w:rsid w:val="00C56C5A"/>
    <w:rsid w:val="00C7100E"/>
    <w:rsid w:val="00C736AE"/>
    <w:rsid w:val="00C76405"/>
    <w:rsid w:val="00C91984"/>
    <w:rsid w:val="00C96CB0"/>
    <w:rsid w:val="00C975C5"/>
    <w:rsid w:val="00CA200A"/>
    <w:rsid w:val="00CA4FE0"/>
    <w:rsid w:val="00CA6EFC"/>
    <w:rsid w:val="00CC0690"/>
    <w:rsid w:val="00CD702F"/>
    <w:rsid w:val="00CE37F4"/>
    <w:rsid w:val="00CE4189"/>
    <w:rsid w:val="00CE5938"/>
    <w:rsid w:val="00CF7982"/>
    <w:rsid w:val="00D00EDF"/>
    <w:rsid w:val="00D00F23"/>
    <w:rsid w:val="00D03975"/>
    <w:rsid w:val="00D102BE"/>
    <w:rsid w:val="00D146AE"/>
    <w:rsid w:val="00D152FD"/>
    <w:rsid w:val="00D176A5"/>
    <w:rsid w:val="00D342B6"/>
    <w:rsid w:val="00D40A65"/>
    <w:rsid w:val="00D40AF6"/>
    <w:rsid w:val="00D711A8"/>
    <w:rsid w:val="00DA2868"/>
    <w:rsid w:val="00DA7873"/>
    <w:rsid w:val="00DC220A"/>
    <w:rsid w:val="00DC3C01"/>
    <w:rsid w:val="00DC4201"/>
    <w:rsid w:val="00DD2275"/>
    <w:rsid w:val="00DD3CAC"/>
    <w:rsid w:val="00DD59E4"/>
    <w:rsid w:val="00DE1337"/>
    <w:rsid w:val="00DE3C7B"/>
    <w:rsid w:val="00E020EE"/>
    <w:rsid w:val="00E156A0"/>
    <w:rsid w:val="00E15D28"/>
    <w:rsid w:val="00E162CE"/>
    <w:rsid w:val="00E21B34"/>
    <w:rsid w:val="00E22C7C"/>
    <w:rsid w:val="00E23ECB"/>
    <w:rsid w:val="00E26089"/>
    <w:rsid w:val="00E263D2"/>
    <w:rsid w:val="00E34396"/>
    <w:rsid w:val="00E53215"/>
    <w:rsid w:val="00E637A8"/>
    <w:rsid w:val="00E67F0E"/>
    <w:rsid w:val="00E90A4C"/>
    <w:rsid w:val="00EB535D"/>
    <w:rsid w:val="00EC3A88"/>
    <w:rsid w:val="00ED4DD7"/>
    <w:rsid w:val="00ED7871"/>
    <w:rsid w:val="00EE51C9"/>
    <w:rsid w:val="00EE7D92"/>
    <w:rsid w:val="00F04E04"/>
    <w:rsid w:val="00F1189D"/>
    <w:rsid w:val="00F27E22"/>
    <w:rsid w:val="00F31562"/>
    <w:rsid w:val="00F35485"/>
    <w:rsid w:val="00F54F9C"/>
    <w:rsid w:val="00F6427A"/>
    <w:rsid w:val="00F65733"/>
    <w:rsid w:val="00F7609E"/>
    <w:rsid w:val="00F8349F"/>
    <w:rsid w:val="00F85B0B"/>
    <w:rsid w:val="00F913D5"/>
    <w:rsid w:val="00F92BF5"/>
    <w:rsid w:val="00FA7117"/>
    <w:rsid w:val="00FA741F"/>
    <w:rsid w:val="00FC50EF"/>
    <w:rsid w:val="00FC7D1D"/>
    <w:rsid w:val="00FD0525"/>
    <w:rsid w:val="00FE2B30"/>
    <w:rsid w:val="00FF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B7"/>
    <w:pPr>
      <w:spacing w:after="12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5E3413"/>
    <w:pPr>
      <w:spacing w:after="0" w:line="240" w:lineRule="auto"/>
    </w:pPr>
    <w:rPr>
      <w:rFonts w:eastAsia="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5E3413"/>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5E3413"/>
    <w:rPr>
      <w:rFonts w:cs="Times New Roman"/>
      <w:vertAlign w:val="superscript"/>
    </w:rPr>
  </w:style>
  <w:style w:type="paragraph" w:styleId="BalloonText">
    <w:name w:val="Balloon Text"/>
    <w:basedOn w:val="Normal"/>
    <w:link w:val="BalloonTextChar"/>
    <w:uiPriority w:val="99"/>
    <w:semiHidden/>
    <w:unhideWhenUsed/>
    <w:rsid w:val="005E3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413"/>
    <w:rPr>
      <w:rFonts w:ascii="Tahoma" w:hAnsi="Tahoma" w:cs="Tahoma"/>
      <w:sz w:val="16"/>
      <w:szCs w:val="16"/>
    </w:rPr>
  </w:style>
  <w:style w:type="paragraph" w:styleId="Header">
    <w:name w:val="header"/>
    <w:basedOn w:val="Normal"/>
    <w:link w:val="HeaderChar"/>
    <w:uiPriority w:val="99"/>
    <w:unhideWhenUsed/>
    <w:rsid w:val="005E3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413"/>
    <w:rPr>
      <w:rFonts w:ascii="Times New Roman" w:hAnsi="Times New Roman"/>
      <w:sz w:val="24"/>
    </w:rPr>
  </w:style>
  <w:style w:type="paragraph" w:styleId="Footer">
    <w:name w:val="footer"/>
    <w:basedOn w:val="Normal"/>
    <w:link w:val="FooterChar"/>
    <w:uiPriority w:val="99"/>
    <w:unhideWhenUsed/>
    <w:rsid w:val="005E3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413"/>
    <w:rPr>
      <w:rFonts w:ascii="Times New Roman" w:hAnsi="Times New Roman"/>
      <w:sz w:val="24"/>
    </w:rPr>
  </w:style>
  <w:style w:type="character" w:styleId="CommentReference">
    <w:name w:val="annotation reference"/>
    <w:basedOn w:val="DefaultParagraphFont"/>
    <w:uiPriority w:val="99"/>
    <w:semiHidden/>
    <w:unhideWhenUsed/>
    <w:rsid w:val="003C7FDF"/>
    <w:rPr>
      <w:sz w:val="16"/>
      <w:szCs w:val="16"/>
    </w:rPr>
  </w:style>
  <w:style w:type="paragraph" w:styleId="CommentText">
    <w:name w:val="annotation text"/>
    <w:basedOn w:val="Normal"/>
    <w:link w:val="CommentTextChar"/>
    <w:uiPriority w:val="99"/>
    <w:semiHidden/>
    <w:unhideWhenUsed/>
    <w:rsid w:val="003C7FD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C7FDF"/>
    <w:rPr>
      <w:rFonts w:ascii="Times New Roman" w:hAnsi="Times New Roman"/>
      <w:sz w:val="20"/>
      <w:szCs w:val="20"/>
    </w:rPr>
  </w:style>
  <w:style w:type="character" w:styleId="Hyperlink">
    <w:name w:val="Hyperlink"/>
    <w:basedOn w:val="DefaultParagraphFont"/>
    <w:uiPriority w:val="99"/>
    <w:unhideWhenUsed/>
    <w:rsid w:val="003C7FDF"/>
    <w:rPr>
      <w:color w:val="0000FF" w:themeColor="hyperlink"/>
      <w:u w:val="single"/>
    </w:rPr>
  </w:style>
  <w:style w:type="paragraph" w:styleId="ListParagraph">
    <w:name w:val="List Paragraph"/>
    <w:basedOn w:val="Normal"/>
    <w:uiPriority w:val="34"/>
    <w:qFormat/>
    <w:rsid w:val="008B3D26"/>
    <w:pPr>
      <w:ind w:left="720"/>
      <w:contextualSpacing/>
    </w:pPr>
  </w:style>
  <w:style w:type="paragraph" w:styleId="CommentSubject">
    <w:name w:val="annotation subject"/>
    <w:basedOn w:val="CommentText"/>
    <w:next w:val="CommentText"/>
    <w:link w:val="CommentSubjectChar"/>
    <w:uiPriority w:val="99"/>
    <w:semiHidden/>
    <w:unhideWhenUsed/>
    <w:rsid w:val="006E3147"/>
    <w:pPr>
      <w:spacing w:after="120"/>
    </w:pPr>
    <w:rPr>
      <w:b/>
      <w:bCs/>
    </w:rPr>
  </w:style>
  <w:style w:type="character" w:customStyle="1" w:styleId="CommentSubjectChar">
    <w:name w:val="Comment Subject Char"/>
    <w:basedOn w:val="CommentTextChar"/>
    <w:link w:val="CommentSubject"/>
    <w:uiPriority w:val="99"/>
    <w:semiHidden/>
    <w:rsid w:val="006E3147"/>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B7"/>
    <w:pPr>
      <w:spacing w:after="12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5E3413"/>
    <w:pPr>
      <w:spacing w:after="0" w:line="240" w:lineRule="auto"/>
    </w:pPr>
    <w:rPr>
      <w:rFonts w:eastAsia="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5E3413"/>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5E3413"/>
    <w:rPr>
      <w:rFonts w:cs="Times New Roman"/>
      <w:vertAlign w:val="superscript"/>
    </w:rPr>
  </w:style>
  <w:style w:type="paragraph" w:styleId="BalloonText">
    <w:name w:val="Balloon Text"/>
    <w:basedOn w:val="Normal"/>
    <w:link w:val="BalloonTextChar"/>
    <w:uiPriority w:val="99"/>
    <w:semiHidden/>
    <w:unhideWhenUsed/>
    <w:rsid w:val="005E3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413"/>
    <w:rPr>
      <w:rFonts w:ascii="Tahoma" w:hAnsi="Tahoma" w:cs="Tahoma"/>
      <w:sz w:val="16"/>
      <w:szCs w:val="16"/>
    </w:rPr>
  </w:style>
  <w:style w:type="paragraph" w:styleId="Header">
    <w:name w:val="header"/>
    <w:basedOn w:val="Normal"/>
    <w:link w:val="HeaderChar"/>
    <w:uiPriority w:val="99"/>
    <w:unhideWhenUsed/>
    <w:rsid w:val="005E3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413"/>
    <w:rPr>
      <w:rFonts w:ascii="Times New Roman" w:hAnsi="Times New Roman"/>
      <w:sz w:val="24"/>
    </w:rPr>
  </w:style>
  <w:style w:type="paragraph" w:styleId="Footer">
    <w:name w:val="footer"/>
    <w:basedOn w:val="Normal"/>
    <w:link w:val="FooterChar"/>
    <w:uiPriority w:val="99"/>
    <w:unhideWhenUsed/>
    <w:rsid w:val="005E3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413"/>
    <w:rPr>
      <w:rFonts w:ascii="Times New Roman" w:hAnsi="Times New Roman"/>
      <w:sz w:val="24"/>
    </w:rPr>
  </w:style>
  <w:style w:type="character" w:styleId="CommentReference">
    <w:name w:val="annotation reference"/>
    <w:basedOn w:val="DefaultParagraphFont"/>
    <w:uiPriority w:val="99"/>
    <w:semiHidden/>
    <w:unhideWhenUsed/>
    <w:rsid w:val="003C7FDF"/>
    <w:rPr>
      <w:sz w:val="16"/>
      <w:szCs w:val="16"/>
    </w:rPr>
  </w:style>
  <w:style w:type="paragraph" w:styleId="CommentText">
    <w:name w:val="annotation text"/>
    <w:basedOn w:val="Normal"/>
    <w:link w:val="CommentTextChar"/>
    <w:uiPriority w:val="99"/>
    <w:semiHidden/>
    <w:unhideWhenUsed/>
    <w:rsid w:val="003C7FD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C7FDF"/>
    <w:rPr>
      <w:rFonts w:ascii="Times New Roman" w:hAnsi="Times New Roman"/>
      <w:sz w:val="20"/>
      <w:szCs w:val="20"/>
    </w:rPr>
  </w:style>
  <w:style w:type="character" w:styleId="Hyperlink">
    <w:name w:val="Hyperlink"/>
    <w:basedOn w:val="DefaultParagraphFont"/>
    <w:uiPriority w:val="99"/>
    <w:unhideWhenUsed/>
    <w:rsid w:val="003C7FDF"/>
    <w:rPr>
      <w:color w:val="0000FF" w:themeColor="hyperlink"/>
      <w:u w:val="single"/>
    </w:rPr>
  </w:style>
  <w:style w:type="paragraph" w:styleId="ListParagraph">
    <w:name w:val="List Paragraph"/>
    <w:basedOn w:val="Normal"/>
    <w:uiPriority w:val="34"/>
    <w:qFormat/>
    <w:rsid w:val="008B3D26"/>
    <w:pPr>
      <w:ind w:left="720"/>
      <w:contextualSpacing/>
    </w:pPr>
  </w:style>
  <w:style w:type="paragraph" w:styleId="CommentSubject">
    <w:name w:val="annotation subject"/>
    <w:basedOn w:val="CommentText"/>
    <w:next w:val="CommentText"/>
    <w:link w:val="CommentSubjectChar"/>
    <w:uiPriority w:val="99"/>
    <w:semiHidden/>
    <w:unhideWhenUsed/>
    <w:rsid w:val="006E3147"/>
    <w:pPr>
      <w:spacing w:after="120"/>
    </w:pPr>
    <w:rPr>
      <w:b/>
      <w:bCs/>
    </w:rPr>
  </w:style>
  <w:style w:type="character" w:customStyle="1" w:styleId="CommentSubjectChar">
    <w:name w:val="Comment Subject Char"/>
    <w:basedOn w:val="CommentTextChar"/>
    <w:link w:val="CommentSubject"/>
    <w:uiPriority w:val="99"/>
    <w:semiHidden/>
    <w:rsid w:val="006E314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cftc.gov" TargetMode="External"/><Relationship Id="rId3" Type="http://schemas.openxmlformats.org/officeDocument/2006/relationships/numbering" Target="numbering.xml"/><Relationship Id="rId21" Type="http://schemas.openxmlformats.org/officeDocument/2006/relationships/hyperlink" Target="http://www.cftc.gov"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ft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ftc.gov"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www.cft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68FC86-162F-413D-AC79-E7C348B4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8010</Words>
  <Characters>45661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53564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LChoo</dc:creator>
  <cp:lastModifiedBy>VHill</cp:lastModifiedBy>
  <cp:revision>2</cp:revision>
  <cp:lastPrinted>2013-06-19T16:51:00Z</cp:lastPrinted>
  <dcterms:created xsi:type="dcterms:W3CDTF">2014-06-27T17:02:00Z</dcterms:created>
  <dcterms:modified xsi:type="dcterms:W3CDTF">2014-06-27T17:02:00Z</dcterms:modified>
</cp:coreProperties>
</file>