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Supplemental Statement regarding non-substantive changes made to VA Form 21-</w:t>
      </w:r>
      <w:r w:rsidR="00ED351C">
        <w:rPr>
          <w:b/>
          <w:u w:val="single"/>
        </w:rPr>
        <w:t xml:space="preserve">527EZ, </w:t>
      </w:r>
      <w:r w:rsidR="00ED351C" w:rsidRPr="00ED351C">
        <w:rPr>
          <w:b/>
          <w:i/>
          <w:u w:val="single"/>
        </w:rPr>
        <w:t>Application for Pension</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bookmarkStart w:id="0" w:name="_GoBack"/>
      <w:bookmarkEnd w:id="0"/>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 21-</w:t>
      </w:r>
      <w:r w:rsidR="00ED351C">
        <w:t>527EZ</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ED351C"/>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04E3E"/>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DF7242"/>
    <w:rsid w:val="00E3179C"/>
    <w:rsid w:val="00E40470"/>
    <w:rsid w:val="00E429B6"/>
    <w:rsid w:val="00E4362B"/>
    <w:rsid w:val="00EA10F5"/>
    <w:rsid w:val="00EB62AB"/>
    <w:rsid w:val="00ED351C"/>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2014-06-19T15:52:00Z</dcterms:created>
  <dcterms:modified xsi:type="dcterms:W3CDTF">2014-06-19T15:52:00Z</dcterms:modified>
</cp:coreProperties>
</file>