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62" w:rsidRDefault="00AA4262" w:rsidP="00C54371">
      <w:pPr>
        <w:tabs>
          <w:tab w:val="right" w:pos="9243"/>
        </w:tabs>
        <w:spacing w:line="480" w:lineRule="auto"/>
        <w:rPr>
          <w:rFonts w:ascii="Arial" w:hAnsi="Arial"/>
          <w:sz w:val="24"/>
        </w:rPr>
      </w:pPr>
      <w:r>
        <w:rPr>
          <w:rFonts w:ascii="Arial" w:hAnsi="Arial"/>
          <w:sz w:val="24"/>
        </w:rPr>
        <w:t>DEPARTMENT OF VETERANS AFFAIRS</w:t>
      </w:r>
      <w:r w:rsidR="0032285F">
        <w:rPr>
          <w:rFonts w:ascii="Arial" w:hAnsi="Arial"/>
          <w:sz w:val="24"/>
        </w:rPr>
        <w:tab/>
      </w:r>
      <w:r w:rsidR="0032285F" w:rsidRPr="00B86F16">
        <w:rPr>
          <w:rFonts w:ascii="Arial" w:hAnsi="Arial"/>
          <w:sz w:val="24"/>
          <w:szCs w:val="24"/>
        </w:rPr>
        <w:t>Billing Code 8320-01</w:t>
      </w:r>
    </w:p>
    <w:p w:rsidR="00AA4262" w:rsidRDefault="00AA4262">
      <w:pPr>
        <w:spacing w:line="480" w:lineRule="auto"/>
        <w:rPr>
          <w:rFonts w:ascii="Arial" w:hAnsi="Arial"/>
          <w:sz w:val="24"/>
        </w:rPr>
      </w:pPr>
      <w:r>
        <w:rPr>
          <w:rFonts w:ascii="Arial" w:hAnsi="Arial"/>
          <w:sz w:val="24"/>
        </w:rPr>
        <w:t xml:space="preserve">[OMB Control No. </w:t>
      </w:r>
      <w:r w:rsidR="004D0257">
        <w:rPr>
          <w:rFonts w:ascii="Arial" w:hAnsi="Arial"/>
          <w:sz w:val="24"/>
        </w:rPr>
        <w:t>2900-0</w:t>
      </w:r>
      <w:r w:rsidR="00FD4C2C">
        <w:rPr>
          <w:rFonts w:ascii="Arial" w:hAnsi="Arial"/>
          <w:sz w:val="24"/>
        </w:rPr>
        <w:t>188</w:t>
      </w:r>
      <w:r>
        <w:rPr>
          <w:rFonts w:ascii="Arial" w:hAnsi="Arial"/>
          <w:sz w:val="24"/>
        </w:rPr>
        <w:t>]</w:t>
      </w:r>
    </w:p>
    <w:p w:rsidR="004E67FB" w:rsidRPr="00B86F16" w:rsidRDefault="004E67FB" w:rsidP="004E67FB">
      <w:pPr>
        <w:spacing w:line="480" w:lineRule="auto"/>
        <w:rPr>
          <w:rFonts w:ascii="Arial" w:hAnsi="Arial"/>
          <w:sz w:val="24"/>
          <w:szCs w:val="24"/>
        </w:rPr>
      </w:pPr>
      <w:r w:rsidRPr="00B86F16">
        <w:rPr>
          <w:rFonts w:ascii="Arial" w:hAnsi="Arial"/>
          <w:sz w:val="24"/>
          <w:szCs w:val="24"/>
        </w:rPr>
        <w:t>Proposed Information Collection (</w:t>
      </w:r>
      <w:r w:rsidR="00FD4C2C">
        <w:rPr>
          <w:rFonts w:ascii="Arial" w:hAnsi="Arial"/>
          <w:sz w:val="24"/>
          <w:szCs w:val="24"/>
        </w:rPr>
        <w:t>Claims, Authorization, and Invoice for Prosthetic items and Services</w:t>
      </w:r>
      <w:r w:rsidRPr="00B86F16">
        <w:rPr>
          <w:rFonts w:ascii="Arial" w:hAnsi="Arial"/>
          <w:sz w:val="24"/>
          <w:szCs w:val="24"/>
        </w:rPr>
        <w:t>)</w:t>
      </w:r>
      <w:r w:rsidR="00941EEC">
        <w:rPr>
          <w:rFonts w:ascii="Arial" w:hAnsi="Arial"/>
          <w:sz w:val="24"/>
          <w:szCs w:val="24"/>
        </w:rPr>
        <w:t xml:space="preserve"> </w:t>
      </w:r>
      <w:r w:rsidR="00FD4C2C">
        <w:rPr>
          <w:rFonts w:ascii="Arial" w:hAnsi="Arial"/>
          <w:sz w:val="24"/>
          <w:szCs w:val="24"/>
        </w:rPr>
        <w:t xml:space="preserve">Activity: </w:t>
      </w:r>
      <w:r w:rsidRPr="00B86F16">
        <w:rPr>
          <w:rFonts w:ascii="Arial" w:hAnsi="Arial"/>
          <w:sz w:val="24"/>
          <w:szCs w:val="24"/>
        </w:rPr>
        <w:t>Comment Request</w:t>
      </w:r>
    </w:p>
    <w:p w:rsidR="00AA4262" w:rsidRDefault="00AA4262">
      <w:pPr>
        <w:spacing w:line="480" w:lineRule="auto"/>
        <w:rPr>
          <w:rFonts w:ascii="Arial" w:hAnsi="Arial"/>
          <w:sz w:val="24"/>
        </w:rPr>
      </w:pPr>
      <w:r>
        <w:rPr>
          <w:rFonts w:ascii="Arial" w:hAnsi="Arial"/>
          <w:sz w:val="24"/>
        </w:rPr>
        <w:t>AGENCY:  Veterans Health Administration, Department of Veterans Affairs</w:t>
      </w:r>
    </w:p>
    <w:p w:rsidR="00AA4262" w:rsidRDefault="00AA4262">
      <w:pPr>
        <w:spacing w:line="480" w:lineRule="auto"/>
        <w:rPr>
          <w:rFonts w:ascii="Arial" w:hAnsi="Arial"/>
          <w:sz w:val="24"/>
        </w:rPr>
      </w:pPr>
      <w:r>
        <w:rPr>
          <w:rFonts w:ascii="Arial" w:hAnsi="Arial"/>
          <w:sz w:val="24"/>
        </w:rPr>
        <w:t>ACTION:  Notice</w:t>
      </w:r>
    </w:p>
    <w:p w:rsidR="00AA4262" w:rsidRDefault="00AA4262">
      <w:pPr>
        <w:spacing w:line="480" w:lineRule="auto"/>
        <w:rPr>
          <w:rFonts w:ascii="Arial" w:hAnsi="Arial"/>
          <w:sz w:val="24"/>
        </w:rPr>
      </w:pPr>
    </w:p>
    <w:p w:rsidR="00AA4262" w:rsidRDefault="00AA4262">
      <w:pPr>
        <w:spacing w:line="480" w:lineRule="auto"/>
        <w:rPr>
          <w:rFonts w:ascii="Arial" w:hAnsi="Arial"/>
          <w:sz w:val="24"/>
        </w:rPr>
      </w:pPr>
      <w:r>
        <w:rPr>
          <w:rFonts w:ascii="Arial" w:hAnsi="Arial"/>
          <w:sz w:val="24"/>
        </w:rPr>
        <w:t xml:space="preserve">SUMMARY:  The Veterans Health Administration (VHA) is announcing an opportunity for public comment on the proposed collection of certain information by the agency.  Under the Paperwork Reduction Act (PRA) of 1995, Federal agencies are required to publish notice in the </w:t>
      </w:r>
      <w:smartTag w:uri="urn:schemas-microsoft-com:office:smarttags" w:element="PersonName">
        <w:r>
          <w:rPr>
            <w:rFonts w:ascii="Arial" w:hAnsi="Arial"/>
            <w:sz w:val="24"/>
          </w:rPr>
          <w:t>Federal Register</w:t>
        </w:r>
      </w:smartTag>
      <w:r>
        <w:rPr>
          <w:rFonts w:ascii="Arial" w:hAnsi="Arial"/>
          <w:sz w:val="24"/>
        </w:rPr>
        <w:t xml:space="preserve"> concerning each proposed collection of inform</w:t>
      </w:r>
      <w:r w:rsidR="0078741C">
        <w:rPr>
          <w:rFonts w:ascii="Arial" w:hAnsi="Arial"/>
          <w:sz w:val="24"/>
        </w:rPr>
        <w:t xml:space="preserve">ation, including each proposed </w:t>
      </w:r>
      <w:r w:rsidR="00C54371">
        <w:rPr>
          <w:rFonts w:ascii="Arial" w:hAnsi="Arial"/>
          <w:sz w:val="24"/>
        </w:rPr>
        <w:t xml:space="preserve">extension of a currently approved </w:t>
      </w:r>
      <w:r>
        <w:rPr>
          <w:rFonts w:ascii="Arial" w:hAnsi="Arial"/>
          <w:sz w:val="24"/>
        </w:rPr>
        <w:t xml:space="preserve">collection, and allow 60 days for public comment in response to the notice.  This notice solicits comments on </w:t>
      </w:r>
      <w:r w:rsidR="000F5629">
        <w:rPr>
          <w:rFonts w:ascii="Arial" w:hAnsi="Arial"/>
          <w:sz w:val="24"/>
        </w:rPr>
        <w:t xml:space="preserve">information needed to identify areas </w:t>
      </w:r>
      <w:r w:rsidR="0049558C">
        <w:rPr>
          <w:rFonts w:ascii="Arial" w:hAnsi="Arial"/>
          <w:sz w:val="24"/>
        </w:rPr>
        <w:t xml:space="preserve">for </w:t>
      </w:r>
      <w:r w:rsidR="000F5629">
        <w:rPr>
          <w:rFonts w:ascii="Arial" w:hAnsi="Arial"/>
          <w:sz w:val="24"/>
        </w:rPr>
        <w:t>improvement</w:t>
      </w:r>
      <w:r w:rsidR="00245175">
        <w:rPr>
          <w:rFonts w:ascii="Arial" w:hAnsi="Arial"/>
          <w:sz w:val="24"/>
        </w:rPr>
        <w:t xml:space="preserve"> </w:t>
      </w:r>
      <w:r w:rsidR="000F5629">
        <w:rPr>
          <w:rFonts w:ascii="Arial" w:hAnsi="Arial"/>
          <w:sz w:val="24"/>
        </w:rPr>
        <w:t>in clinical training programs.</w:t>
      </w:r>
    </w:p>
    <w:p w:rsidR="00AA4262" w:rsidRDefault="00AA4262">
      <w:pPr>
        <w:spacing w:line="480" w:lineRule="auto"/>
        <w:rPr>
          <w:rFonts w:ascii="Arial" w:hAnsi="Arial"/>
          <w:sz w:val="24"/>
        </w:rPr>
      </w:pPr>
    </w:p>
    <w:p w:rsidR="00AA4262" w:rsidRDefault="00AA4262">
      <w:pPr>
        <w:spacing w:line="480" w:lineRule="auto"/>
        <w:rPr>
          <w:rFonts w:ascii="Arial" w:hAnsi="Arial"/>
          <w:sz w:val="24"/>
        </w:rPr>
      </w:pPr>
      <w:r>
        <w:rPr>
          <w:rFonts w:ascii="Arial" w:hAnsi="Arial"/>
          <w:sz w:val="24"/>
        </w:rPr>
        <w:t>DATES:  Written comments and recommendations on the proposed collection of information should be received on or before [</w:t>
      </w:r>
      <w:r>
        <w:rPr>
          <w:rFonts w:ascii="Arial" w:hAnsi="Arial"/>
          <w:sz w:val="24"/>
          <w:u w:val="single"/>
        </w:rPr>
        <w:t>Insert date 60 days after date of publication in the FEDERAL REGISTER</w:t>
      </w:r>
      <w:r>
        <w:rPr>
          <w:rFonts w:ascii="Arial" w:hAnsi="Arial"/>
          <w:sz w:val="24"/>
        </w:rPr>
        <w:t>].</w:t>
      </w:r>
    </w:p>
    <w:p w:rsidR="00AA4262" w:rsidRDefault="00AA4262">
      <w:pPr>
        <w:pStyle w:val="EndnoteText"/>
        <w:widowControl/>
        <w:spacing w:line="480" w:lineRule="auto"/>
        <w:rPr>
          <w:rFonts w:ascii="Arial" w:hAnsi="Arial"/>
        </w:rPr>
      </w:pPr>
    </w:p>
    <w:p w:rsidR="003971B8" w:rsidRPr="006A1C57" w:rsidRDefault="003971B8" w:rsidP="003971B8">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6A1C57">
        <w:rPr>
          <w:rFonts w:ascii="Arial" w:hAnsi="Arial"/>
          <w:sz w:val="24"/>
          <w:szCs w:val="24"/>
        </w:rPr>
        <w:t>ADDRESSES:  Submit written comments on the collection of information</w:t>
      </w:r>
      <w:r w:rsidRPr="006A1C57">
        <w:rPr>
          <w:rFonts w:ascii="Arial" w:hAnsi="Arial" w:cs="Arial"/>
          <w:sz w:val="24"/>
          <w:szCs w:val="24"/>
        </w:rPr>
        <w:t xml:space="preserve"> through the Federal Docket Management System (FDMS) at </w:t>
      </w:r>
      <w:hyperlink r:id="rId8" w:history="1">
        <w:r w:rsidRPr="006A1C57">
          <w:rPr>
            <w:rStyle w:val="Hyperlink"/>
            <w:rFonts w:ascii="Arial" w:hAnsi="Arial" w:cs="Arial"/>
            <w:sz w:val="24"/>
            <w:szCs w:val="24"/>
          </w:rPr>
          <w:t>www.Regulations.gov</w:t>
        </w:r>
      </w:hyperlink>
      <w:r w:rsidRPr="006A1C57">
        <w:rPr>
          <w:rFonts w:ascii="Arial" w:hAnsi="Arial" w:cs="Arial"/>
          <w:sz w:val="24"/>
          <w:szCs w:val="24"/>
        </w:rPr>
        <w:t xml:space="preserve">; </w:t>
      </w:r>
      <w:r w:rsidRPr="006A1C57">
        <w:rPr>
          <w:rFonts w:ascii="Arial" w:hAnsi="Arial"/>
          <w:sz w:val="24"/>
          <w:szCs w:val="24"/>
        </w:rPr>
        <w:t xml:space="preserve">or to </w:t>
      </w:r>
      <w:r w:rsidR="00FC6C19">
        <w:rPr>
          <w:rFonts w:ascii="Arial" w:hAnsi="Arial"/>
          <w:sz w:val="24"/>
          <w:szCs w:val="24"/>
        </w:rPr>
        <w:t xml:space="preserve">Audrey Revere, </w:t>
      </w:r>
      <w:r w:rsidR="009E3001">
        <w:rPr>
          <w:rFonts w:ascii="Arial" w:hAnsi="Arial"/>
          <w:sz w:val="24"/>
          <w:szCs w:val="24"/>
        </w:rPr>
        <w:t>Office of Regulatory and Administrative Affairs</w:t>
      </w:r>
      <w:r w:rsidRPr="006A1C57">
        <w:rPr>
          <w:rFonts w:ascii="Arial" w:hAnsi="Arial"/>
          <w:sz w:val="24"/>
          <w:szCs w:val="24"/>
        </w:rPr>
        <w:t>, Veterans Health Administration (10</w:t>
      </w:r>
      <w:r w:rsidR="009E3001">
        <w:rPr>
          <w:rFonts w:ascii="Arial" w:hAnsi="Arial"/>
          <w:sz w:val="24"/>
          <w:szCs w:val="24"/>
        </w:rPr>
        <w:t>B4</w:t>
      </w:r>
      <w:r w:rsidRPr="006A1C57">
        <w:rPr>
          <w:rFonts w:ascii="Arial" w:hAnsi="Arial"/>
          <w:sz w:val="24"/>
          <w:szCs w:val="24"/>
        </w:rPr>
        <w:t xml:space="preserve">), Department of Veterans Affairs, 810 Vermont Avenue, NW, Washington, DC </w:t>
      </w:r>
      <w:r w:rsidRPr="006A1C57">
        <w:rPr>
          <w:rFonts w:ascii="Arial" w:hAnsi="Arial"/>
          <w:sz w:val="24"/>
          <w:szCs w:val="24"/>
        </w:rPr>
        <w:lastRenderedPageBreak/>
        <w:t xml:space="preserve">20420 or e-mail: </w:t>
      </w:r>
      <w:hyperlink r:id="rId9" w:history="1">
        <w:r w:rsidR="00FC6C19" w:rsidRPr="00915BB9">
          <w:rPr>
            <w:rStyle w:val="Hyperlink"/>
            <w:rFonts w:ascii="Arial" w:hAnsi="Arial"/>
            <w:sz w:val="24"/>
            <w:szCs w:val="24"/>
          </w:rPr>
          <w:t>Audrey.revere@va.gov</w:t>
        </w:r>
      </w:hyperlink>
      <w:r w:rsidR="00FC6C19">
        <w:rPr>
          <w:rFonts w:ascii="Arial" w:hAnsi="Arial"/>
          <w:sz w:val="24"/>
          <w:szCs w:val="24"/>
        </w:rPr>
        <w:t>.</w:t>
      </w:r>
      <w:r w:rsidRPr="006A1C57">
        <w:rPr>
          <w:rFonts w:ascii="Arial" w:hAnsi="Arial"/>
          <w:sz w:val="24"/>
          <w:szCs w:val="24"/>
        </w:rPr>
        <w:t xml:space="preserve">  Please refer to "OMB Control No. 2900-0</w:t>
      </w:r>
      <w:r w:rsidR="00FD4C2C">
        <w:rPr>
          <w:rFonts w:ascii="Arial" w:hAnsi="Arial"/>
          <w:sz w:val="24"/>
          <w:szCs w:val="24"/>
        </w:rPr>
        <w:t>188</w:t>
      </w:r>
      <w:r w:rsidRPr="006A1C57">
        <w:rPr>
          <w:rFonts w:ascii="Arial" w:hAnsi="Arial"/>
          <w:sz w:val="24"/>
          <w:szCs w:val="24"/>
        </w:rPr>
        <w:t xml:space="preserve">” in any correspondence.  </w:t>
      </w:r>
      <w:r w:rsidRPr="006A1C57">
        <w:rPr>
          <w:rFonts w:ascii="Arial" w:hAnsi="Arial" w:cs="Arial"/>
          <w:sz w:val="24"/>
          <w:szCs w:val="24"/>
        </w:rPr>
        <w:t>During the comment period, comments may be viewed online through FDMS.</w:t>
      </w:r>
    </w:p>
    <w:p w:rsidR="003971B8" w:rsidRPr="006A1C57" w:rsidRDefault="003971B8" w:rsidP="003971B8">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p>
    <w:p w:rsidR="003971B8" w:rsidRPr="006A1C57" w:rsidRDefault="003971B8" w:rsidP="003971B8">
      <w:pPr>
        <w:spacing w:line="480" w:lineRule="auto"/>
        <w:rPr>
          <w:rFonts w:ascii="Arial" w:hAnsi="Arial"/>
          <w:sz w:val="24"/>
          <w:szCs w:val="24"/>
        </w:rPr>
      </w:pPr>
      <w:r w:rsidRPr="006A1C57">
        <w:rPr>
          <w:rFonts w:ascii="Arial" w:hAnsi="Arial"/>
          <w:sz w:val="24"/>
          <w:szCs w:val="24"/>
        </w:rPr>
        <w:t xml:space="preserve">FOR FURTHER INFORMATION CONTACT:  </w:t>
      </w:r>
      <w:r w:rsidR="00FC6C19">
        <w:rPr>
          <w:rFonts w:ascii="Arial" w:hAnsi="Arial"/>
          <w:sz w:val="24"/>
          <w:szCs w:val="24"/>
        </w:rPr>
        <w:t xml:space="preserve">Audrey Revere </w:t>
      </w:r>
      <w:r w:rsidRPr="006A1C57">
        <w:rPr>
          <w:rFonts w:ascii="Arial" w:hAnsi="Arial"/>
          <w:sz w:val="24"/>
          <w:szCs w:val="24"/>
        </w:rPr>
        <w:t>at (202) 461-5</w:t>
      </w:r>
      <w:r w:rsidR="00FC6C19">
        <w:rPr>
          <w:rFonts w:ascii="Arial" w:hAnsi="Arial"/>
          <w:sz w:val="24"/>
          <w:szCs w:val="24"/>
        </w:rPr>
        <w:t>694</w:t>
      </w:r>
      <w:r w:rsidRPr="006A1C57">
        <w:rPr>
          <w:rFonts w:ascii="Arial" w:hAnsi="Arial"/>
          <w:sz w:val="24"/>
          <w:szCs w:val="24"/>
        </w:rPr>
        <w:t>.</w:t>
      </w:r>
    </w:p>
    <w:p w:rsidR="00066150" w:rsidRPr="00066150" w:rsidRDefault="00066150" w:rsidP="000661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sz w:val="24"/>
          <w:szCs w:val="24"/>
        </w:rPr>
      </w:pPr>
    </w:p>
    <w:p w:rsidR="00AA4262" w:rsidRDefault="00AA4262">
      <w:pPr>
        <w:spacing w:line="480" w:lineRule="auto"/>
        <w:rPr>
          <w:rFonts w:ascii="Arial" w:hAnsi="Arial"/>
          <w:sz w:val="24"/>
        </w:rPr>
      </w:pPr>
      <w:r>
        <w:rPr>
          <w:rFonts w:ascii="Arial" w:hAnsi="Arial"/>
          <w:sz w:val="24"/>
        </w:rPr>
        <w:t>SUPPLEMENTARY INFORMATION:  Under the PRA of 199</w:t>
      </w:r>
      <w:r w:rsidR="00717474">
        <w:rPr>
          <w:rFonts w:ascii="Arial" w:hAnsi="Arial"/>
          <w:sz w:val="24"/>
        </w:rPr>
        <w:t>5 (Public Law 104-13; 44 U.S.C. 3501 - 3521</w:t>
      </w:r>
      <w:r>
        <w:rPr>
          <w:rFonts w:ascii="Arial" w:hAnsi="Arial"/>
          <w:sz w:val="24"/>
        </w:rPr>
        <w:t>), Federal agencies must obtain approval from OMB for each collection of information they conduct or sponsor.  This request for comment is being made pursuant to Section 3506(c)(2)(A) of the PRA.</w:t>
      </w:r>
    </w:p>
    <w:p w:rsidR="00AA4262" w:rsidRDefault="00AA4262">
      <w:pPr>
        <w:spacing w:line="480" w:lineRule="auto"/>
        <w:rPr>
          <w:rFonts w:ascii="Arial" w:hAnsi="Arial"/>
          <w:sz w:val="24"/>
        </w:rPr>
      </w:pPr>
    </w:p>
    <w:p w:rsidR="00AA4262" w:rsidRDefault="00AA4262">
      <w:pPr>
        <w:spacing w:line="480" w:lineRule="auto"/>
        <w:ind w:firstLine="360"/>
        <w:rPr>
          <w:rFonts w:ascii="Arial" w:hAnsi="Arial"/>
          <w:sz w:val="24"/>
        </w:rPr>
      </w:pPr>
      <w:r>
        <w:rPr>
          <w:rFonts w:ascii="Arial" w:hAnsi="Arial"/>
          <w:sz w:val="24"/>
        </w:rPr>
        <w:t>With respect to the following collection of informa</w:t>
      </w:r>
      <w:r w:rsidR="00FD4C2C">
        <w:rPr>
          <w:rFonts w:ascii="Arial" w:hAnsi="Arial"/>
          <w:sz w:val="24"/>
        </w:rPr>
        <w:t xml:space="preserve">tion, VHA invites comments on: </w:t>
      </w:r>
      <w:r>
        <w:rPr>
          <w:rFonts w:ascii="Arial" w:hAnsi="Arial"/>
          <w:sz w:val="24"/>
        </w:rPr>
        <w:t>(1) whether the proposed collection of information is necessary for the proper performance of VHA’s functions, including whether the information will have practical utility; (2) the accuracy of VHA’s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AA4262" w:rsidRDefault="00AA4262">
      <w:pPr>
        <w:spacing w:line="480" w:lineRule="auto"/>
        <w:rPr>
          <w:rFonts w:ascii="Arial" w:hAnsi="Arial"/>
          <w:sz w:val="24"/>
        </w:rPr>
      </w:pPr>
    </w:p>
    <w:p w:rsidR="00BE7CA5" w:rsidRDefault="00AA4262">
      <w:pPr>
        <w:spacing w:line="480" w:lineRule="auto"/>
        <w:rPr>
          <w:rFonts w:ascii="Arial" w:hAnsi="Arial"/>
          <w:sz w:val="24"/>
        </w:rPr>
      </w:pPr>
      <w:r>
        <w:rPr>
          <w:rFonts w:ascii="Arial" w:hAnsi="Arial"/>
          <w:sz w:val="24"/>
          <w:u w:val="single"/>
        </w:rPr>
        <w:t>Title</w:t>
      </w:r>
      <w:r w:rsidR="00BE7CA5">
        <w:rPr>
          <w:rFonts w:ascii="Arial" w:hAnsi="Arial"/>
          <w:sz w:val="24"/>
          <w:u w:val="single"/>
        </w:rPr>
        <w:t>s</w:t>
      </w:r>
      <w:r>
        <w:rPr>
          <w:rFonts w:ascii="Arial" w:hAnsi="Arial"/>
          <w:sz w:val="24"/>
          <w:u w:val="single"/>
        </w:rPr>
        <w:t>:</w:t>
      </w:r>
      <w:r w:rsidR="0078741C">
        <w:rPr>
          <w:rFonts w:ascii="Arial" w:hAnsi="Arial"/>
          <w:sz w:val="24"/>
        </w:rPr>
        <w:t xml:space="preserve">  </w:t>
      </w:r>
    </w:p>
    <w:p w:rsidR="00BE7CA5" w:rsidRDefault="00891C9C" w:rsidP="00BE7CA5">
      <w:pPr>
        <w:pStyle w:val="ListParagraph"/>
        <w:numPr>
          <w:ilvl w:val="0"/>
          <w:numId w:val="4"/>
        </w:numPr>
        <w:spacing w:line="480" w:lineRule="auto"/>
        <w:rPr>
          <w:rFonts w:ascii="Arial" w:hAnsi="Arial"/>
          <w:sz w:val="24"/>
        </w:rPr>
      </w:pPr>
      <w:r>
        <w:rPr>
          <w:rFonts w:ascii="Arial" w:hAnsi="Arial"/>
          <w:sz w:val="24"/>
        </w:rPr>
        <w:t>Veterans Application for Assistance in Acquiring Home Improvement and Structural Alterations, VA Form 10-0103</w:t>
      </w:r>
      <w:r w:rsidR="00BE7CA5">
        <w:rPr>
          <w:rFonts w:ascii="Arial" w:hAnsi="Arial"/>
          <w:sz w:val="24"/>
        </w:rPr>
        <w:t>.</w:t>
      </w:r>
    </w:p>
    <w:p w:rsidR="00891C9C" w:rsidRDefault="00891C9C" w:rsidP="00BE7CA5">
      <w:pPr>
        <w:pStyle w:val="ListParagraph"/>
        <w:numPr>
          <w:ilvl w:val="0"/>
          <w:numId w:val="4"/>
        </w:numPr>
        <w:spacing w:line="480" w:lineRule="auto"/>
        <w:rPr>
          <w:rFonts w:ascii="Arial" w:hAnsi="Arial"/>
          <w:sz w:val="24"/>
        </w:rPr>
      </w:pPr>
      <w:r>
        <w:rPr>
          <w:rFonts w:ascii="Arial" w:hAnsi="Arial"/>
          <w:sz w:val="24"/>
        </w:rPr>
        <w:t>Application for Adaptive Equipment for Motor Vehicle, VA Form 10-1394</w:t>
      </w:r>
    </w:p>
    <w:p w:rsidR="00891C9C" w:rsidRDefault="00891C9C" w:rsidP="00BE7CA5">
      <w:pPr>
        <w:pStyle w:val="ListParagraph"/>
        <w:numPr>
          <w:ilvl w:val="0"/>
          <w:numId w:val="4"/>
        </w:numPr>
        <w:spacing w:line="480" w:lineRule="auto"/>
        <w:rPr>
          <w:rFonts w:ascii="Arial" w:hAnsi="Arial"/>
          <w:sz w:val="24"/>
        </w:rPr>
      </w:pPr>
      <w:r>
        <w:rPr>
          <w:rFonts w:ascii="Arial" w:hAnsi="Arial"/>
          <w:sz w:val="24"/>
        </w:rPr>
        <w:lastRenderedPageBreak/>
        <w:t>Prosthetic Authorization for Items or Services, VA Form 10-2421</w:t>
      </w:r>
    </w:p>
    <w:p w:rsidR="00891C9C" w:rsidRDefault="00891C9C" w:rsidP="00BE7CA5">
      <w:pPr>
        <w:pStyle w:val="ListParagraph"/>
        <w:numPr>
          <w:ilvl w:val="0"/>
          <w:numId w:val="4"/>
        </w:numPr>
        <w:spacing w:line="480" w:lineRule="auto"/>
        <w:rPr>
          <w:rFonts w:ascii="Arial" w:hAnsi="Arial"/>
          <w:sz w:val="24"/>
        </w:rPr>
      </w:pPr>
      <w:r>
        <w:rPr>
          <w:rFonts w:ascii="Arial" w:hAnsi="Arial"/>
          <w:sz w:val="24"/>
        </w:rPr>
        <w:t>Request to Submit Quotation, VA Form Fl-10-90</w:t>
      </w:r>
    </w:p>
    <w:p w:rsidR="00891C9C" w:rsidRDefault="00891C9C" w:rsidP="00BE7CA5">
      <w:pPr>
        <w:pStyle w:val="ListParagraph"/>
        <w:numPr>
          <w:ilvl w:val="0"/>
          <w:numId w:val="4"/>
        </w:numPr>
        <w:spacing w:line="480" w:lineRule="auto"/>
        <w:rPr>
          <w:rFonts w:ascii="Arial" w:hAnsi="Arial"/>
          <w:sz w:val="24"/>
        </w:rPr>
      </w:pPr>
      <w:r>
        <w:rPr>
          <w:rFonts w:ascii="Arial" w:hAnsi="Arial"/>
          <w:sz w:val="24"/>
        </w:rPr>
        <w:t>Prescription Authorization for Glasses, VA Form 10-</w:t>
      </w:r>
      <w:r w:rsidR="00167281">
        <w:rPr>
          <w:rFonts w:ascii="Arial" w:hAnsi="Arial"/>
          <w:sz w:val="24"/>
        </w:rPr>
        <w:t>2914</w:t>
      </w:r>
    </w:p>
    <w:p w:rsidR="00167281" w:rsidRDefault="00167281" w:rsidP="00BE7CA5">
      <w:pPr>
        <w:pStyle w:val="ListParagraph"/>
        <w:numPr>
          <w:ilvl w:val="0"/>
          <w:numId w:val="4"/>
        </w:numPr>
        <w:spacing w:line="480" w:lineRule="auto"/>
        <w:rPr>
          <w:rFonts w:ascii="Arial" w:hAnsi="Arial"/>
          <w:sz w:val="24"/>
        </w:rPr>
      </w:pPr>
      <w:r>
        <w:rPr>
          <w:rFonts w:ascii="Arial" w:hAnsi="Arial"/>
          <w:sz w:val="24"/>
        </w:rPr>
        <w:t xml:space="preserve">Prosthetic Service Card Invoice, VA Form 10-2520 </w:t>
      </w:r>
    </w:p>
    <w:p w:rsidR="00AA4262" w:rsidRDefault="00AA4262">
      <w:pPr>
        <w:spacing w:line="480" w:lineRule="auto"/>
        <w:rPr>
          <w:rFonts w:ascii="Arial" w:hAnsi="Arial"/>
          <w:sz w:val="24"/>
        </w:rPr>
      </w:pPr>
      <w:r>
        <w:rPr>
          <w:rFonts w:ascii="Arial" w:hAnsi="Arial"/>
          <w:sz w:val="24"/>
          <w:u w:val="single"/>
        </w:rPr>
        <w:t>Type of Review:</w:t>
      </w:r>
      <w:r w:rsidR="0078741C">
        <w:rPr>
          <w:rFonts w:ascii="Arial" w:hAnsi="Arial"/>
          <w:sz w:val="24"/>
        </w:rPr>
        <w:t xml:space="preserve">  </w:t>
      </w:r>
      <w:r w:rsidR="0008554A">
        <w:rPr>
          <w:rFonts w:ascii="Arial" w:hAnsi="Arial"/>
          <w:sz w:val="24"/>
        </w:rPr>
        <w:t>Renewal</w:t>
      </w:r>
      <w:bookmarkStart w:id="0" w:name="_GoBack"/>
      <w:bookmarkEnd w:id="0"/>
      <w:r w:rsidR="00612808">
        <w:rPr>
          <w:rFonts w:ascii="Arial" w:hAnsi="Arial"/>
          <w:sz w:val="24"/>
        </w:rPr>
        <w:t xml:space="preserve"> </w:t>
      </w:r>
      <w:r w:rsidR="00C54371">
        <w:rPr>
          <w:rFonts w:ascii="Arial" w:hAnsi="Arial"/>
          <w:sz w:val="24"/>
        </w:rPr>
        <w:t>of a currently approved c</w:t>
      </w:r>
      <w:r w:rsidR="00612808">
        <w:rPr>
          <w:rFonts w:ascii="Arial" w:hAnsi="Arial"/>
          <w:sz w:val="24"/>
        </w:rPr>
        <w:t>ollection</w:t>
      </w:r>
      <w:r>
        <w:rPr>
          <w:rFonts w:ascii="Arial" w:hAnsi="Arial"/>
          <w:sz w:val="24"/>
        </w:rPr>
        <w:t>.</w:t>
      </w:r>
    </w:p>
    <w:p w:rsidR="009C7264" w:rsidRDefault="00AA4262" w:rsidP="009C7264">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rPr>
      </w:pPr>
      <w:r>
        <w:rPr>
          <w:rFonts w:ascii="Arial" w:hAnsi="Arial"/>
          <w:sz w:val="24"/>
          <w:u w:val="single"/>
        </w:rPr>
        <w:t>Abstract</w:t>
      </w:r>
      <w:r w:rsidR="00BE7CA5">
        <w:rPr>
          <w:rFonts w:ascii="Arial" w:hAnsi="Arial"/>
          <w:sz w:val="24"/>
          <w:u w:val="single"/>
        </w:rPr>
        <w:t>s</w:t>
      </w:r>
      <w:r>
        <w:rPr>
          <w:rFonts w:ascii="Arial" w:hAnsi="Arial"/>
          <w:sz w:val="24"/>
          <w:u w:val="single"/>
        </w:rPr>
        <w:t>:</w:t>
      </w:r>
      <w:r>
        <w:rPr>
          <w:rFonts w:ascii="Arial" w:hAnsi="Arial"/>
          <w:sz w:val="24"/>
        </w:rPr>
        <w:t xml:space="preserve"> </w:t>
      </w:r>
    </w:p>
    <w:p w:rsidR="00BE7CA5" w:rsidRDefault="00BE7CA5" w:rsidP="00BE7CA5">
      <w:pPr>
        <w:pStyle w:val="ListParagraph"/>
        <w:numPr>
          <w:ilvl w:val="0"/>
          <w:numId w:val="5"/>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sz w:val="24"/>
          <w:szCs w:val="24"/>
        </w:rPr>
        <w:t xml:space="preserve">  </w:t>
      </w:r>
      <w:r w:rsidR="00167281" w:rsidRPr="00167281">
        <w:rPr>
          <w:rFonts w:ascii="Arial" w:hAnsi="Arial"/>
          <w:bCs/>
          <w:sz w:val="24"/>
          <w:szCs w:val="24"/>
        </w:rPr>
        <w:t>VA Form 10-0103</w:t>
      </w:r>
      <w:r w:rsidR="00167281" w:rsidRPr="00167281">
        <w:rPr>
          <w:rFonts w:ascii="Arial" w:hAnsi="Arial"/>
          <w:sz w:val="24"/>
          <w:szCs w:val="24"/>
        </w:rPr>
        <w:t xml:space="preserve">, </w:t>
      </w:r>
      <w:r w:rsidR="00167281" w:rsidRPr="00683ADE">
        <w:rPr>
          <w:rFonts w:ascii="Arial" w:hAnsi="Arial"/>
          <w:i/>
          <w:sz w:val="24"/>
          <w:szCs w:val="24"/>
        </w:rPr>
        <w:t>Veterans Application for Assistance in Acquiring Home Improvement and Structural Alterations (HISA) grants</w:t>
      </w:r>
      <w:r w:rsidR="00167281" w:rsidRPr="00167281">
        <w:rPr>
          <w:rFonts w:ascii="Arial" w:hAnsi="Arial"/>
          <w:sz w:val="24"/>
          <w:szCs w:val="24"/>
        </w:rPr>
        <w:t>, is used by the Prosthetic Service to determine eligibility/entitlement and reimbursement of individual claims for home improvement and structural alterations</w:t>
      </w:r>
    </w:p>
    <w:p w:rsidR="00167281" w:rsidRPr="00167281" w:rsidRDefault="00167281" w:rsidP="00BF344B">
      <w:pPr>
        <w:pStyle w:val="ListParagraph"/>
        <w:numPr>
          <w:ilvl w:val="0"/>
          <w:numId w:val="5"/>
        </w:numPr>
        <w:tabs>
          <w:tab w:val="left" w:pos="0"/>
          <w:tab w:val="left" w:pos="360"/>
          <w:tab w:val="decimal" w:pos="576"/>
          <w:tab w:val="decimal" w:pos="4230"/>
          <w:tab w:val="decimal" w:pos="5616"/>
          <w:tab w:val="left" w:pos="5760"/>
          <w:tab w:val="left" w:pos="6480"/>
          <w:tab w:val="left" w:pos="7200"/>
          <w:tab w:val="left" w:pos="7920"/>
          <w:tab w:val="left" w:pos="8640"/>
          <w:tab w:val="left" w:pos="9360"/>
          <w:tab w:val="decimal" w:pos="10944"/>
        </w:tabs>
        <w:suppressAutoHyphens/>
        <w:spacing w:line="480" w:lineRule="auto"/>
        <w:rPr>
          <w:rFonts w:ascii="Arial" w:hAnsi="Arial"/>
          <w:color w:val="000000"/>
          <w:sz w:val="24"/>
          <w:szCs w:val="24"/>
        </w:rPr>
      </w:pPr>
      <w:r w:rsidRPr="00167281">
        <w:rPr>
          <w:rFonts w:ascii="Arial" w:hAnsi="Arial"/>
          <w:b/>
          <w:sz w:val="24"/>
          <w:szCs w:val="24"/>
        </w:rPr>
        <w:t xml:space="preserve">  </w:t>
      </w:r>
      <w:r w:rsidRPr="00167281">
        <w:rPr>
          <w:rFonts w:ascii="Arial" w:hAnsi="Arial"/>
          <w:bCs/>
          <w:sz w:val="24"/>
          <w:szCs w:val="24"/>
        </w:rPr>
        <w:t>VA Form 10-1394</w:t>
      </w:r>
      <w:r w:rsidRPr="00167281">
        <w:rPr>
          <w:rFonts w:ascii="Arial" w:hAnsi="Arial"/>
          <w:sz w:val="24"/>
          <w:szCs w:val="24"/>
        </w:rPr>
        <w:t xml:space="preserve">, </w:t>
      </w:r>
      <w:r w:rsidRPr="00683ADE">
        <w:rPr>
          <w:rFonts w:ascii="Arial" w:hAnsi="Arial"/>
          <w:i/>
          <w:sz w:val="24"/>
          <w:szCs w:val="24"/>
        </w:rPr>
        <w:t>Application for Adaptive Equipment Motor Vehicle.  This form is used by VHA Prosthetic Service</w:t>
      </w:r>
      <w:r w:rsidRPr="00167281">
        <w:rPr>
          <w:rFonts w:ascii="Arial" w:hAnsi="Arial"/>
          <w:sz w:val="24"/>
          <w:szCs w:val="24"/>
        </w:rPr>
        <w:t xml:space="preserve">, Fiscal Service and Veterans Benefits Administration to determine eligibility/entitlement and reimbursement of individual claims for automotive adaptive equipment.  </w:t>
      </w:r>
    </w:p>
    <w:p w:rsidR="00167281" w:rsidRDefault="00167281" w:rsidP="00BF344B">
      <w:pPr>
        <w:pStyle w:val="ListParagraph"/>
        <w:numPr>
          <w:ilvl w:val="0"/>
          <w:numId w:val="5"/>
        </w:numPr>
        <w:tabs>
          <w:tab w:val="left" w:pos="0"/>
          <w:tab w:val="left" w:pos="360"/>
          <w:tab w:val="decimal" w:pos="576"/>
          <w:tab w:val="decimal" w:pos="4230"/>
          <w:tab w:val="decimal" w:pos="5616"/>
          <w:tab w:val="left" w:pos="5760"/>
          <w:tab w:val="left" w:pos="6480"/>
          <w:tab w:val="left" w:pos="7200"/>
          <w:tab w:val="left" w:pos="7920"/>
          <w:tab w:val="left" w:pos="8640"/>
          <w:tab w:val="left" w:pos="9360"/>
          <w:tab w:val="decimal" w:pos="10944"/>
        </w:tabs>
        <w:suppressAutoHyphens/>
        <w:spacing w:line="480" w:lineRule="auto"/>
        <w:rPr>
          <w:rFonts w:ascii="Arial" w:hAnsi="Arial"/>
          <w:color w:val="000000"/>
          <w:sz w:val="24"/>
          <w:szCs w:val="24"/>
        </w:rPr>
      </w:pPr>
      <w:r w:rsidRPr="00167281">
        <w:rPr>
          <w:rFonts w:ascii="Arial" w:hAnsi="Arial"/>
          <w:b/>
          <w:bCs/>
          <w:color w:val="000000"/>
          <w:sz w:val="24"/>
          <w:szCs w:val="24"/>
        </w:rPr>
        <w:t xml:space="preserve">  </w:t>
      </w:r>
      <w:r w:rsidRPr="00167281">
        <w:rPr>
          <w:rFonts w:ascii="Arial" w:hAnsi="Arial"/>
          <w:bCs/>
          <w:color w:val="000000"/>
          <w:sz w:val="24"/>
          <w:szCs w:val="24"/>
        </w:rPr>
        <w:t>VA Form 10-2421</w:t>
      </w:r>
      <w:r w:rsidRPr="00167281">
        <w:rPr>
          <w:rFonts w:ascii="Arial" w:hAnsi="Arial"/>
          <w:color w:val="000000"/>
          <w:sz w:val="24"/>
          <w:szCs w:val="24"/>
        </w:rPr>
        <w:t xml:space="preserve">, </w:t>
      </w:r>
      <w:r w:rsidRPr="00683ADE">
        <w:rPr>
          <w:rFonts w:ascii="Arial" w:hAnsi="Arial"/>
          <w:i/>
          <w:color w:val="000000"/>
          <w:sz w:val="24"/>
          <w:szCs w:val="24"/>
        </w:rPr>
        <w:t>Prosthetic Authorization for Items or Services</w:t>
      </w:r>
      <w:r w:rsidRPr="00167281">
        <w:rPr>
          <w:rFonts w:ascii="Arial" w:hAnsi="Arial"/>
          <w:color w:val="000000"/>
          <w:sz w:val="24"/>
          <w:szCs w:val="24"/>
        </w:rPr>
        <w:t>, is used for the direct procurement of new prosthetic appliances and/or services by PSAS (Prosthetic and Sensory Aids Service) under the COCP (Contracting Officers Certification Program). Warrants to PSAS personnel are authorized for open market and Federal Supply Schedule purchases, and decentralized and local beneficiary service contracts. </w:t>
      </w:r>
    </w:p>
    <w:p w:rsidR="00167281" w:rsidRDefault="00167281" w:rsidP="00BF344B">
      <w:pPr>
        <w:pStyle w:val="ListParagraph"/>
        <w:numPr>
          <w:ilvl w:val="0"/>
          <w:numId w:val="5"/>
        </w:numPr>
        <w:tabs>
          <w:tab w:val="left" w:pos="0"/>
          <w:tab w:val="left" w:pos="360"/>
          <w:tab w:val="decimal" w:pos="576"/>
          <w:tab w:val="decimal" w:pos="4230"/>
          <w:tab w:val="decimal" w:pos="5616"/>
          <w:tab w:val="left" w:pos="5760"/>
          <w:tab w:val="left" w:pos="6480"/>
          <w:tab w:val="left" w:pos="7200"/>
          <w:tab w:val="left" w:pos="7920"/>
          <w:tab w:val="left" w:pos="8640"/>
          <w:tab w:val="left" w:pos="9360"/>
          <w:tab w:val="decimal" w:pos="10944"/>
        </w:tabs>
        <w:suppressAutoHyphens/>
        <w:spacing w:line="480" w:lineRule="auto"/>
        <w:rPr>
          <w:rFonts w:ascii="Arial" w:hAnsi="Arial"/>
          <w:color w:val="000000"/>
          <w:sz w:val="24"/>
          <w:szCs w:val="24"/>
        </w:rPr>
      </w:pPr>
      <w:r>
        <w:rPr>
          <w:rFonts w:ascii="Arial" w:hAnsi="Arial"/>
          <w:color w:val="000000"/>
          <w:sz w:val="24"/>
          <w:szCs w:val="24"/>
        </w:rPr>
        <w:t xml:space="preserve">  </w:t>
      </w:r>
      <w:r w:rsidRPr="00167281">
        <w:rPr>
          <w:rFonts w:ascii="Arial" w:hAnsi="Arial"/>
          <w:bCs/>
          <w:color w:val="000000"/>
          <w:sz w:val="24"/>
          <w:szCs w:val="24"/>
        </w:rPr>
        <w:t>VA Form 10-2520</w:t>
      </w:r>
      <w:r w:rsidRPr="00167281">
        <w:rPr>
          <w:rFonts w:ascii="Arial" w:hAnsi="Arial"/>
          <w:color w:val="000000"/>
          <w:sz w:val="24"/>
          <w:szCs w:val="24"/>
        </w:rPr>
        <w:t xml:space="preserve">, </w:t>
      </w:r>
      <w:r w:rsidRPr="00683ADE">
        <w:rPr>
          <w:rFonts w:ascii="Arial" w:hAnsi="Arial"/>
          <w:i/>
          <w:color w:val="000000"/>
          <w:sz w:val="24"/>
          <w:szCs w:val="24"/>
        </w:rPr>
        <w:t>Prosthetic Service Card Invoice</w:t>
      </w:r>
      <w:r w:rsidR="00683ADE">
        <w:rPr>
          <w:rFonts w:ascii="Arial" w:hAnsi="Arial"/>
          <w:i/>
          <w:color w:val="000000"/>
          <w:sz w:val="24"/>
          <w:szCs w:val="24"/>
        </w:rPr>
        <w:t>,</w:t>
      </w:r>
      <w:r w:rsidRPr="00167281">
        <w:rPr>
          <w:rFonts w:ascii="Arial" w:hAnsi="Arial"/>
          <w:color w:val="000000"/>
          <w:sz w:val="24"/>
          <w:szCs w:val="24"/>
        </w:rPr>
        <w:t xml:space="preserve"> is used by the vendor as an invoice and billing document.</w:t>
      </w:r>
    </w:p>
    <w:p w:rsidR="00167281" w:rsidRDefault="00167281" w:rsidP="00BF344B">
      <w:pPr>
        <w:pStyle w:val="ListParagraph"/>
        <w:numPr>
          <w:ilvl w:val="0"/>
          <w:numId w:val="5"/>
        </w:numPr>
        <w:tabs>
          <w:tab w:val="left" w:pos="0"/>
          <w:tab w:val="left" w:pos="360"/>
          <w:tab w:val="decimal" w:pos="576"/>
          <w:tab w:val="decimal" w:pos="4230"/>
          <w:tab w:val="decimal" w:pos="5616"/>
          <w:tab w:val="left" w:pos="5760"/>
          <w:tab w:val="left" w:pos="6480"/>
          <w:tab w:val="left" w:pos="7200"/>
          <w:tab w:val="left" w:pos="7920"/>
          <w:tab w:val="left" w:pos="8640"/>
          <w:tab w:val="left" w:pos="9360"/>
          <w:tab w:val="decimal" w:pos="10944"/>
        </w:tabs>
        <w:suppressAutoHyphens/>
        <w:spacing w:line="480" w:lineRule="auto"/>
        <w:rPr>
          <w:rFonts w:ascii="Arial" w:hAnsi="Arial"/>
          <w:color w:val="000000"/>
          <w:sz w:val="24"/>
          <w:szCs w:val="24"/>
        </w:rPr>
      </w:pPr>
      <w:r>
        <w:rPr>
          <w:rFonts w:ascii="Arial" w:hAnsi="Arial"/>
          <w:b/>
          <w:bCs/>
          <w:color w:val="000000"/>
          <w:sz w:val="24"/>
          <w:szCs w:val="24"/>
        </w:rPr>
        <w:lastRenderedPageBreak/>
        <w:t xml:space="preserve">  </w:t>
      </w:r>
      <w:r w:rsidRPr="00167281">
        <w:rPr>
          <w:rFonts w:ascii="Arial" w:hAnsi="Arial"/>
          <w:bCs/>
          <w:color w:val="000000"/>
          <w:sz w:val="24"/>
          <w:szCs w:val="24"/>
        </w:rPr>
        <w:t>VA Form 10-2914</w:t>
      </w:r>
      <w:r w:rsidRPr="00167281">
        <w:rPr>
          <w:rFonts w:ascii="Arial" w:hAnsi="Arial"/>
          <w:color w:val="000000"/>
          <w:sz w:val="24"/>
          <w:szCs w:val="24"/>
        </w:rPr>
        <w:t xml:space="preserve">, </w:t>
      </w:r>
      <w:r w:rsidRPr="00683ADE">
        <w:rPr>
          <w:rFonts w:ascii="Arial" w:hAnsi="Arial"/>
          <w:i/>
          <w:color w:val="000000"/>
          <w:sz w:val="24"/>
          <w:szCs w:val="24"/>
        </w:rPr>
        <w:t>Prescription and Authorization for Fee Basis Eyeglasses</w:t>
      </w:r>
      <w:r w:rsidRPr="00167281">
        <w:rPr>
          <w:rFonts w:ascii="Arial" w:hAnsi="Arial"/>
          <w:color w:val="000000"/>
          <w:sz w:val="24"/>
          <w:szCs w:val="24"/>
        </w:rPr>
        <w:t>, is used as a combination prescription, authorization and invoice. It purchases eyeglasses directly for veterans</w:t>
      </w:r>
    </w:p>
    <w:p w:rsidR="00167281" w:rsidRPr="00167281" w:rsidRDefault="00167281" w:rsidP="00BF344B">
      <w:pPr>
        <w:pStyle w:val="ListParagraph"/>
        <w:numPr>
          <w:ilvl w:val="0"/>
          <w:numId w:val="5"/>
        </w:numPr>
        <w:tabs>
          <w:tab w:val="left" w:pos="0"/>
          <w:tab w:val="left" w:pos="360"/>
          <w:tab w:val="decimal" w:pos="576"/>
          <w:tab w:val="decimal" w:pos="4230"/>
          <w:tab w:val="decimal" w:pos="5616"/>
          <w:tab w:val="left" w:pos="5760"/>
          <w:tab w:val="left" w:pos="6480"/>
          <w:tab w:val="left" w:pos="7200"/>
          <w:tab w:val="left" w:pos="7920"/>
          <w:tab w:val="left" w:pos="8640"/>
          <w:tab w:val="left" w:pos="9360"/>
          <w:tab w:val="decimal" w:pos="10944"/>
        </w:tabs>
        <w:suppressAutoHyphens/>
        <w:spacing w:line="480" w:lineRule="auto"/>
        <w:rPr>
          <w:rFonts w:ascii="Arial" w:hAnsi="Arial"/>
          <w:color w:val="000000"/>
          <w:sz w:val="24"/>
          <w:szCs w:val="24"/>
        </w:rPr>
      </w:pPr>
      <w:r>
        <w:rPr>
          <w:rFonts w:ascii="Arial" w:hAnsi="Arial"/>
          <w:b/>
          <w:bCs/>
          <w:color w:val="000000"/>
          <w:sz w:val="24"/>
          <w:szCs w:val="24"/>
        </w:rPr>
        <w:t xml:space="preserve">  </w:t>
      </w:r>
      <w:r w:rsidRPr="00167281">
        <w:rPr>
          <w:rFonts w:ascii="Arial" w:hAnsi="Arial"/>
          <w:bCs/>
          <w:color w:val="000000"/>
          <w:sz w:val="24"/>
          <w:szCs w:val="24"/>
        </w:rPr>
        <w:t>Form Letter 10-90</w:t>
      </w:r>
      <w:r w:rsidRPr="00167281">
        <w:rPr>
          <w:rFonts w:ascii="Arial" w:hAnsi="Arial"/>
          <w:color w:val="000000"/>
          <w:sz w:val="24"/>
          <w:szCs w:val="24"/>
        </w:rPr>
        <w:t xml:space="preserve">, </w:t>
      </w:r>
      <w:r w:rsidRPr="00683ADE">
        <w:rPr>
          <w:rFonts w:ascii="Arial" w:hAnsi="Arial"/>
          <w:i/>
          <w:color w:val="000000"/>
          <w:sz w:val="24"/>
          <w:szCs w:val="24"/>
        </w:rPr>
        <w:t>Request to Submit Quotation</w:t>
      </w:r>
      <w:r w:rsidRPr="00167281">
        <w:rPr>
          <w:rFonts w:ascii="Arial" w:hAnsi="Arial"/>
          <w:color w:val="000000"/>
          <w:sz w:val="24"/>
          <w:szCs w:val="24"/>
        </w:rPr>
        <w:t xml:space="preserve">, is used by the VAMC Prosthetics Service to request a quotation for items listed.  </w:t>
      </w:r>
    </w:p>
    <w:p w:rsidR="00BF344B" w:rsidRPr="00167281" w:rsidRDefault="00167281" w:rsidP="00BF344B">
      <w:pPr>
        <w:pStyle w:val="ListParagraph"/>
        <w:numPr>
          <w:ilvl w:val="0"/>
          <w:numId w:val="5"/>
        </w:numPr>
        <w:tabs>
          <w:tab w:val="left" w:pos="0"/>
          <w:tab w:val="left" w:pos="360"/>
          <w:tab w:val="decimal" w:pos="576"/>
          <w:tab w:val="decimal" w:pos="4230"/>
          <w:tab w:val="decimal" w:pos="5616"/>
          <w:tab w:val="left" w:pos="5760"/>
          <w:tab w:val="left" w:pos="6480"/>
          <w:tab w:val="left" w:pos="7200"/>
          <w:tab w:val="left" w:pos="7920"/>
          <w:tab w:val="left" w:pos="8640"/>
          <w:tab w:val="left" w:pos="9360"/>
          <w:tab w:val="decimal" w:pos="10944"/>
        </w:tabs>
        <w:suppressAutoHyphens/>
        <w:spacing w:line="480" w:lineRule="auto"/>
        <w:rPr>
          <w:rFonts w:ascii="Arial" w:hAnsi="Arial"/>
          <w:color w:val="000000"/>
          <w:sz w:val="24"/>
          <w:szCs w:val="24"/>
        </w:rPr>
      </w:pPr>
      <w:r w:rsidRPr="00167281">
        <w:rPr>
          <w:rFonts w:ascii="Arial" w:hAnsi="Arial"/>
          <w:sz w:val="24"/>
          <w:szCs w:val="24"/>
        </w:rPr>
        <w:t xml:space="preserve"> </w:t>
      </w:r>
      <w:r>
        <w:rPr>
          <w:rFonts w:ascii="Arial" w:hAnsi="Arial"/>
          <w:sz w:val="24"/>
          <w:szCs w:val="24"/>
        </w:rPr>
        <w:t xml:space="preserve"> </w:t>
      </w:r>
      <w:r w:rsidR="00BF344B" w:rsidRPr="00167281">
        <w:rPr>
          <w:rFonts w:ascii="Arial" w:hAnsi="Arial"/>
          <w:sz w:val="24"/>
          <w:szCs w:val="24"/>
          <w:u w:val="single"/>
        </w:rPr>
        <w:t>Affected Public</w:t>
      </w:r>
      <w:r w:rsidR="00BF344B" w:rsidRPr="00167281">
        <w:rPr>
          <w:rFonts w:ascii="Arial" w:hAnsi="Arial"/>
          <w:sz w:val="24"/>
          <w:szCs w:val="24"/>
        </w:rPr>
        <w:t>:  Individuals or households.</w:t>
      </w:r>
    </w:p>
    <w:p w:rsidR="00BE7CA5" w:rsidRDefault="00BF344B" w:rsidP="00BF344B">
      <w:pPr>
        <w:tabs>
          <w:tab w:val="left" w:pos="360"/>
          <w:tab w:val="decimal" w:pos="576"/>
          <w:tab w:val="decimal" w:pos="5616"/>
          <w:tab w:val="decimal" w:pos="10944"/>
        </w:tabs>
        <w:spacing w:line="480" w:lineRule="auto"/>
        <w:rPr>
          <w:rFonts w:ascii="Arial" w:hAnsi="Arial"/>
          <w:color w:val="000000"/>
          <w:sz w:val="24"/>
          <w:szCs w:val="24"/>
        </w:rPr>
      </w:pPr>
      <w:r w:rsidRPr="00BF344B">
        <w:rPr>
          <w:rFonts w:ascii="Arial" w:hAnsi="Arial"/>
          <w:color w:val="000000"/>
          <w:sz w:val="24"/>
          <w:szCs w:val="24"/>
          <w:u w:val="single"/>
        </w:rPr>
        <w:t>Estimated Annual Burden</w:t>
      </w:r>
      <w:r w:rsidR="00CF4F2D">
        <w:rPr>
          <w:rFonts w:ascii="Arial" w:hAnsi="Arial"/>
          <w:color w:val="000000"/>
          <w:sz w:val="24"/>
          <w:szCs w:val="24"/>
        </w:rPr>
        <w:t>:</w:t>
      </w:r>
    </w:p>
    <w:p w:rsidR="00BE7CA5" w:rsidRDefault="00167281" w:rsidP="00BE7CA5">
      <w:pPr>
        <w:pStyle w:val="ListParagraph"/>
        <w:numPr>
          <w:ilvl w:val="0"/>
          <w:numId w:val="6"/>
        </w:numPr>
        <w:tabs>
          <w:tab w:val="left" w:pos="360"/>
          <w:tab w:val="decimal" w:pos="576"/>
          <w:tab w:val="decimal" w:pos="5616"/>
          <w:tab w:val="decimal" w:pos="10944"/>
        </w:tabs>
        <w:spacing w:line="480" w:lineRule="auto"/>
        <w:rPr>
          <w:rFonts w:ascii="Arial" w:hAnsi="Arial"/>
          <w:color w:val="000000"/>
          <w:sz w:val="24"/>
          <w:szCs w:val="24"/>
        </w:rPr>
      </w:pPr>
      <w:r>
        <w:rPr>
          <w:rFonts w:ascii="Arial" w:hAnsi="Arial"/>
          <w:color w:val="000000"/>
          <w:sz w:val="24"/>
          <w:szCs w:val="24"/>
        </w:rPr>
        <w:t>VA Form 10-0103</w:t>
      </w:r>
      <w:r w:rsidR="00BE7CA5">
        <w:rPr>
          <w:rFonts w:ascii="Arial" w:hAnsi="Arial"/>
          <w:color w:val="000000"/>
          <w:sz w:val="24"/>
          <w:szCs w:val="24"/>
        </w:rPr>
        <w:t xml:space="preserve">– </w:t>
      </w:r>
      <w:r>
        <w:rPr>
          <w:rFonts w:ascii="Arial" w:hAnsi="Arial"/>
          <w:color w:val="000000"/>
          <w:sz w:val="24"/>
          <w:szCs w:val="24"/>
        </w:rPr>
        <w:t>5</w:t>
      </w:r>
      <w:r w:rsidR="00BE7CA5">
        <w:rPr>
          <w:rFonts w:ascii="Arial" w:hAnsi="Arial"/>
          <w:color w:val="000000"/>
          <w:sz w:val="24"/>
          <w:szCs w:val="24"/>
        </w:rPr>
        <w:t>83 hours.</w:t>
      </w:r>
    </w:p>
    <w:p w:rsidR="00167281" w:rsidRDefault="00167281" w:rsidP="00BE7CA5">
      <w:pPr>
        <w:pStyle w:val="ListParagraph"/>
        <w:numPr>
          <w:ilvl w:val="0"/>
          <w:numId w:val="6"/>
        </w:numPr>
        <w:tabs>
          <w:tab w:val="left" w:pos="360"/>
          <w:tab w:val="decimal" w:pos="576"/>
          <w:tab w:val="decimal" w:pos="5616"/>
          <w:tab w:val="decimal" w:pos="10944"/>
        </w:tabs>
        <w:spacing w:line="480" w:lineRule="auto"/>
        <w:rPr>
          <w:rFonts w:ascii="Arial" w:hAnsi="Arial"/>
          <w:color w:val="000000"/>
          <w:sz w:val="24"/>
          <w:szCs w:val="24"/>
        </w:rPr>
      </w:pPr>
      <w:r>
        <w:rPr>
          <w:rFonts w:ascii="Arial" w:hAnsi="Arial"/>
          <w:color w:val="000000"/>
          <w:sz w:val="24"/>
          <w:szCs w:val="24"/>
        </w:rPr>
        <w:t>VA Form 10-01394 – 1</w:t>
      </w:r>
      <w:r w:rsidR="00683ADE">
        <w:rPr>
          <w:rFonts w:ascii="Arial" w:hAnsi="Arial"/>
          <w:color w:val="000000"/>
          <w:sz w:val="24"/>
          <w:szCs w:val="24"/>
        </w:rPr>
        <w:t>,</w:t>
      </w:r>
      <w:r>
        <w:rPr>
          <w:rFonts w:ascii="Arial" w:hAnsi="Arial"/>
          <w:color w:val="000000"/>
          <w:sz w:val="24"/>
          <w:szCs w:val="24"/>
        </w:rPr>
        <w:t>000</w:t>
      </w:r>
      <w:r w:rsidR="00BE7CA5">
        <w:rPr>
          <w:rFonts w:ascii="Arial" w:hAnsi="Arial"/>
          <w:color w:val="000000"/>
          <w:sz w:val="24"/>
          <w:szCs w:val="24"/>
        </w:rPr>
        <w:t xml:space="preserve"> hours</w:t>
      </w:r>
    </w:p>
    <w:p w:rsidR="00BF344B" w:rsidRDefault="00167281" w:rsidP="00BE7CA5">
      <w:pPr>
        <w:pStyle w:val="ListParagraph"/>
        <w:numPr>
          <w:ilvl w:val="0"/>
          <w:numId w:val="6"/>
        </w:numPr>
        <w:tabs>
          <w:tab w:val="left" w:pos="360"/>
          <w:tab w:val="decimal" w:pos="576"/>
          <w:tab w:val="decimal" w:pos="5616"/>
          <w:tab w:val="decimal" w:pos="10944"/>
        </w:tabs>
        <w:spacing w:line="480" w:lineRule="auto"/>
        <w:rPr>
          <w:rFonts w:ascii="Arial" w:hAnsi="Arial"/>
          <w:color w:val="000000"/>
          <w:sz w:val="24"/>
          <w:szCs w:val="24"/>
        </w:rPr>
      </w:pPr>
      <w:r>
        <w:rPr>
          <w:rFonts w:ascii="Arial" w:hAnsi="Arial"/>
          <w:color w:val="000000"/>
          <w:sz w:val="24"/>
          <w:szCs w:val="24"/>
        </w:rPr>
        <w:t xml:space="preserve">VA Form 10-2421 – 67 hours </w:t>
      </w:r>
    </w:p>
    <w:p w:rsidR="00167281" w:rsidRDefault="00167281" w:rsidP="00BE7CA5">
      <w:pPr>
        <w:pStyle w:val="ListParagraph"/>
        <w:numPr>
          <w:ilvl w:val="0"/>
          <w:numId w:val="6"/>
        </w:numPr>
        <w:tabs>
          <w:tab w:val="left" w:pos="360"/>
          <w:tab w:val="decimal" w:pos="576"/>
          <w:tab w:val="decimal" w:pos="5616"/>
          <w:tab w:val="decimal" w:pos="10944"/>
        </w:tabs>
        <w:spacing w:line="480" w:lineRule="auto"/>
        <w:rPr>
          <w:rFonts w:ascii="Arial" w:hAnsi="Arial"/>
          <w:color w:val="000000"/>
          <w:sz w:val="24"/>
          <w:szCs w:val="24"/>
        </w:rPr>
      </w:pPr>
      <w:r>
        <w:rPr>
          <w:rFonts w:ascii="Arial" w:hAnsi="Arial"/>
          <w:color w:val="000000"/>
          <w:sz w:val="24"/>
          <w:szCs w:val="24"/>
        </w:rPr>
        <w:t>VA Form 10-2520 – 47 hours</w:t>
      </w:r>
    </w:p>
    <w:p w:rsidR="00167281" w:rsidRDefault="00167281" w:rsidP="00BE7CA5">
      <w:pPr>
        <w:pStyle w:val="ListParagraph"/>
        <w:numPr>
          <w:ilvl w:val="0"/>
          <w:numId w:val="6"/>
        </w:numPr>
        <w:tabs>
          <w:tab w:val="left" w:pos="360"/>
          <w:tab w:val="decimal" w:pos="576"/>
          <w:tab w:val="decimal" w:pos="5616"/>
          <w:tab w:val="decimal" w:pos="10944"/>
        </w:tabs>
        <w:spacing w:line="480" w:lineRule="auto"/>
        <w:rPr>
          <w:rFonts w:ascii="Arial" w:hAnsi="Arial"/>
          <w:color w:val="000000"/>
          <w:sz w:val="24"/>
          <w:szCs w:val="24"/>
        </w:rPr>
      </w:pPr>
      <w:r>
        <w:rPr>
          <w:rFonts w:ascii="Arial" w:hAnsi="Arial"/>
          <w:color w:val="000000"/>
          <w:sz w:val="24"/>
          <w:szCs w:val="24"/>
        </w:rPr>
        <w:t xml:space="preserve">VA Form 10-2914 </w:t>
      </w:r>
      <w:r w:rsidR="00683ADE">
        <w:rPr>
          <w:rFonts w:ascii="Arial" w:hAnsi="Arial"/>
          <w:color w:val="000000"/>
          <w:sz w:val="24"/>
          <w:szCs w:val="24"/>
        </w:rPr>
        <w:t>–</w:t>
      </w:r>
      <w:r>
        <w:rPr>
          <w:rFonts w:ascii="Arial" w:hAnsi="Arial"/>
          <w:color w:val="000000"/>
          <w:sz w:val="24"/>
          <w:szCs w:val="24"/>
        </w:rPr>
        <w:t xml:space="preserve"> </w:t>
      </w:r>
      <w:r w:rsidR="00683ADE">
        <w:rPr>
          <w:rFonts w:ascii="Arial" w:hAnsi="Arial"/>
          <w:color w:val="000000"/>
          <w:sz w:val="24"/>
          <w:szCs w:val="24"/>
        </w:rPr>
        <w:t>3,333 hours</w:t>
      </w:r>
    </w:p>
    <w:p w:rsidR="00683ADE" w:rsidRPr="00BE7CA5" w:rsidRDefault="00683ADE" w:rsidP="00BE7CA5">
      <w:pPr>
        <w:pStyle w:val="ListParagraph"/>
        <w:numPr>
          <w:ilvl w:val="0"/>
          <w:numId w:val="6"/>
        </w:numPr>
        <w:tabs>
          <w:tab w:val="left" w:pos="360"/>
          <w:tab w:val="decimal" w:pos="576"/>
          <w:tab w:val="decimal" w:pos="5616"/>
          <w:tab w:val="decimal" w:pos="10944"/>
        </w:tabs>
        <w:spacing w:line="480" w:lineRule="auto"/>
        <w:rPr>
          <w:rFonts w:ascii="Arial" w:hAnsi="Arial"/>
          <w:color w:val="000000"/>
          <w:sz w:val="24"/>
          <w:szCs w:val="24"/>
        </w:rPr>
      </w:pPr>
      <w:r>
        <w:rPr>
          <w:rFonts w:ascii="Arial" w:hAnsi="Arial"/>
          <w:color w:val="000000"/>
          <w:sz w:val="24"/>
          <w:szCs w:val="24"/>
        </w:rPr>
        <w:t xml:space="preserve">VA Form Letter 10-90 – 708 hours. </w:t>
      </w:r>
    </w:p>
    <w:p w:rsidR="00BE7CA5" w:rsidRDefault="00BF344B" w:rsidP="00BF344B">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sidRPr="00BF344B">
        <w:rPr>
          <w:rFonts w:ascii="Arial" w:hAnsi="Arial"/>
          <w:sz w:val="24"/>
          <w:szCs w:val="24"/>
          <w:u w:val="single"/>
        </w:rPr>
        <w:t>Estimated Average Burden Per Respondent</w:t>
      </w:r>
      <w:r w:rsidRPr="00BF344B">
        <w:rPr>
          <w:rFonts w:ascii="Arial" w:hAnsi="Arial"/>
          <w:sz w:val="24"/>
          <w:szCs w:val="24"/>
        </w:rPr>
        <w:t>:</w:t>
      </w:r>
    </w:p>
    <w:p w:rsidR="00BF344B" w:rsidRDefault="00683ADE" w:rsidP="00BE7CA5">
      <w:pPr>
        <w:pStyle w:val="ListParagraph"/>
        <w:numPr>
          <w:ilvl w:val="0"/>
          <w:numId w:val="7"/>
        </w:num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VA Form 10-0103</w:t>
      </w:r>
      <w:r w:rsidR="00BE7CA5">
        <w:rPr>
          <w:rFonts w:ascii="Arial" w:hAnsi="Arial"/>
          <w:color w:val="000000"/>
          <w:sz w:val="24"/>
          <w:szCs w:val="24"/>
        </w:rPr>
        <w:t xml:space="preserve"> – </w:t>
      </w:r>
      <w:r>
        <w:rPr>
          <w:rFonts w:ascii="Arial" w:hAnsi="Arial"/>
          <w:color w:val="000000"/>
          <w:sz w:val="24"/>
          <w:szCs w:val="24"/>
        </w:rPr>
        <w:t>5</w:t>
      </w:r>
      <w:r>
        <w:rPr>
          <w:rFonts w:ascii="Arial" w:hAnsi="Arial"/>
          <w:sz w:val="24"/>
          <w:szCs w:val="24"/>
        </w:rPr>
        <w:t xml:space="preserve"> minutes</w:t>
      </w:r>
    </w:p>
    <w:p w:rsidR="00BE7CA5" w:rsidRPr="00683ADE" w:rsidRDefault="00683ADE" w:rsidP="00BE7CA5">
      <w:pPr>
        <w:pStyle w:val="ListParagraph"/>
        <w:numPr>
          <w:ilvl w:val="0"/>
          <w:numId w:val="7"/>
        </w:num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 xml:space="preserve">VA Form 10-1394 –15 </w:t>
      </w:r>
      <w:r w:rsidR="00BE7CA5">
        <w:rPr>
          <w:rFonts w:ascii="Arial" w:hAnsi="Arial"/>
          <w:color w:val="000000"/>
          <w:sz w:val="24"/>
          <w:szCs w:val="24"/>
        </w:rPr>
        <w:t>minutes</w:t>
      </w:r>
    </w:p>
    <w:p w:rsidR="00683ADE" w:rsidRPr="00683ADE" w:rsidRDefault="00683ADE" w:rsidP="00BE7CA5">
      <w:pPr>
        <w:pStyle w:val="ListParagraph"/>
        <w:numPr>
          <w:ilvl w:val="0"/>
          <w:numId w:val="7"/>
        </w:num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VA Form 10-2421 – 4 minutes</w:t>
      </w:r>
    </w:p>
    <w:p w:rsidR="00683ADE" w:rsidRPr="00683ADE" w:rsidRDefault="00683ADE" w:rsidP="00BE7CA5">
      <w:pPr>
        <w:pStyle w:val="ListParagraph"/>
        <w:numPr>
          <w:ilvl w:val="0"/>
          <w:numId w:val="7"/>
        </w:num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VA Form 10-2520 – 4 minutes</w:t>
      </w:r>
    </w:p>
    <w:p w:rsidR="00683ADE" w:rsidRPr="00683ADE" w:rsidRDefault="00683ADE" w:rsidP="00BE7CA5">
      <w:pPr>
        <w:pStyle w:val="ListParagraph"/>
        <w:numPr>
          <w:ilvl w:val="0"/>
          <w:numId w:val="7"/>
        </w:num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 xml:space="preserve">VA Form 10-2914 – 4 minutes </w:t>
      </w:r>
    </w:p>
    <w:p w:rsidR="00683ADE" w:rsidRPr="00BE7CA5" w:rsidRDefault="00683ADE" w:rsidP="00BE7CA5">
      <w:pPr>
        <w:pStyle w:val="ListParagraph"/>
        <w:numPr>
          <w:ilvl w:val="0"/>
          <w:numId w:val="7"/>
        </w:num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 xml:space="preserve">VA Form Letter 10-90 – 5 minutes </w:t>
      </w:r>
    </w:p>
    <w:p w:rsidR="00BF344B" w:rsidRPr="00BF344B" w:rsidRDefault="00BF344B" w:rsidP="009511C9">
      <w:pPr>
        <w:tabs>
          <w:tab w:val="left" w:pos="360"/>
          <w:tab w:val="decimal" w:pos="576"/>
          <w:tab w:val="num" w:pos="990"/>
          <w:tab w:val="decimal" w:pos="5616"/>
          <w:tab w:val="decimal" w:pos="10944"/>
        </w:tabs>
        <w:spacing w:line="480" w:lineRule="auto"/>
        <w:rPr>
          <w:rFonts w:ascii="Arial" w:hAnsi="Arial"/>
          <w:color w:val="000000"/>
          <w:sz w:val="24"/>
          <w:szCs w:val="24"/>
        </w:rPr>
      </w:pPr>
      <w:r w:rsidRPr="00BF344B">
        <w:rPr>
          <w:rFonts w:ascii="Arial" w:hAnsi="Arial"/>
          <w:color w:val="000000"/>
          <w:sz w:val="24"/>
          <w:szCs w:val="24"/>
          <w:u w:val="single"/>
        </w:rPr>
        <w:t>Frequency of Response</w:t>
      </w:r>
      <w:r w:rsidR="00537EBE">
        <w:rPr>
          <w:rFonts w:ascii="Arial" w:hAnsi="Arial"/>
          <w:color w:val="000000"/>
          <w:sz w:val="24"/>
          <w:szCs w:val="24"/>
        </w:rPr>
        <w:t xml:space="preserve">:  </w:t>
      </w:r>
      <w:r w:rsidR="00BE7CA5">
        <w:rPr>
          <w:rFonts w:ascii="Arial" w:hAnsi="Arial"/>
          <w:color w:val="000000"/>
          <w:sz w:val="24"/>
          <w:szCs w:val="24"/>
        </w:rPr>
        <w:t>Annually</w:t>
      </w:r>
      <w:r w:rsidRPr="00BF344B">
        <w:rPr>
          <w:rFonts w:ascii="Arial" w:hAnsi="Arial"/>
          <w:color w:val="000000"/>
          <w:sz w:val="24"/>
          <w:szCs w:val="24"/>
        </w:rPr>
        <w:t>.</w:t>
      </w:r>
    </w:p>
    <w:p w:rsidR="00345C90" w:rsidRDefault="00BF344B" w:rsidP="009511C9">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u w:val="single"/>
        </w:rPr>
      </w:pPr>
      <w:r w:rsidRPr="00BF344B">
        <w:rPr>
          <w:rFonts w:ascii="Arial" w:hAnsi="Arial"/>
          <w:sz w:val="24"/>
          <w:szCs w:val="24"/>
          <w:u w:val="single"/>
        </w:rPr>
        <w:t xml:space="preserve">Estimated </w:t>
      </w:r>
      <w:r w:rsidR="00345C90">
        <w:rPr>
          <w:rFonts w:ascii="Arial" w:hAnsi="Arial"/>
          <w:sz w:val="24"/>
          <w:szCs w:val="24"/>
          <w:u w:val="single"/>
        </w:rPr>
        <w:t xml:space="preserve">Annual </w:t>
      </w:r>
      <w:r w:rsidRPr="00BF344B">
        <w:rPr>
          <w:rFonts w:ascii="Arial" w:hAnsi="Arial"/>
          <w:sz w:val="24"/>
          <w:szCs w:val="24"/>
          <w:u w:val="single"/>
        </w:rPr>
        <w:t>Respon</w:t>
      </w:r>
      <w:r w:rsidR="00345C90">
        <w:rPr>
          <w:rFonts w:ascii="Arial" w:hAnsi="Arial"/>
          <w:sz w:val="24"/>
          <w:szCs w:val="24"/>
          <w:u w:val="single"/>
        </w:rPr>
        <w:t>se</w:t>
      </w:r>
      <w:r w:rsidRPr="00BF344B">
        <w:rPr>
          <w:rFonts w:ascii="Arial" w:hAnsi="Arial"/>
          <w:sz w:val="24"/>
          <w:szCs w:val="24"/>
          <w:u w:val="single"/>
        </w:rPr>
        <w:t>s:</w:t>
      </w:r>
    </w:p>
    <w:p w:rsidR="00345C90" w:rsidRPr="00683ADE" w:rsidRDefault="00683ADE" w:rsidP="00345C90">
      <w:pPr>
        <w:pStyle w:val="ListParagraph"/>
        <w:numPr>
          <w:ilvl w:val="0"/>
          <w:numId w:val="8"/>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VA Form 10-0103</w:t>
      </w:r>
      <w:r w:rsidR="00345C90">
        <w:rPr>
          <w:rFonts w:ascii="Arial" w:hAnsi="Arial"/>
          <w:color w:val="000000"/>
          <w:sz w:val="24"/>
          <w:szCs w:val="24"/>
        </w:rPr>
        <w:t xml:space="preserve"> – </w:t>
      </w:r>
      <w:r>
        <w:rPr>
          <w:rFonts w:ascii="Arial" w:hAnsi="Arial"/>
          <w:color w:val="000000"/>
          <w:sz w:val="24"/>
          <w:szCs w:val="24"/>
        </w:rPr>
        <w:t>7,000</w:t>
      </w:r>
    </w:p>
    <w:p w:rsidR="00683ADE" w:rsidRPr="00683ADE" w:rsidRDefault="00683ADE" w:rsidP="00345C90">
      <w:pPr>
        <w:pStyle w:val="ListParagraph"/>
        <w:numPr>
          <w:ilvl w:val="0"/>
          <w:numId w:val="8"/>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VA Form 10-1394 – 4,000</w:t>
      </w:r>
    </w:p>
    <w:p w:rsidR="00683ADE" w:rsidRPr="00683ADE" w:rsidRDefault="00683ADE" w:rsidP="00345C90">
      <w:pPr>
        <w:pStyle w:val="ListParagraph"/>
        <w:numPr>
          <w:ilvl w:val="0"/>
          <w:numId w:val="8"/>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lastRenderedPageBreak/>
        <w:t>VA Form 10-2421 – 1,000</w:t>
      </w:r>
    </w:p>
    <w:p w:rsidR="00683ADE" w:rsidRPr="00683ADE" w:rsidRDefault="00683ADE" w:rsidP="00345C90">
      <w:pPr>
        <w:pStyle w:val="ListParagraph"/>
        <w:numPr>
          <w:ilvl w:val="0"/>
          <w:numId w:val="8"/>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VA Form 10-2520 – 700</w:t>
      </w:r>
    </w:p>
    <w:p w:rsidR="00683ADE" w:rsidRPr="00683ADE" w:rsidRDefault="00683ADE" w:rsidP="00345C90">
      <w:pPr>
        <w:pStyle w:val="ListParagraph"/>
        <w:numPr>
          <w:ilvl w:val="0"/>
          <w:numId w:val="8"/>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 xml:space="preserve">VA Form 10-2914 – 50,000 </w:t>
      </w:r>
    </w:p>
    <w:p w:rsidR="00683ADE" w:rsidRDefault="00683ADE" w:rsidP="00345C90">
      <w:pPr>
        <w:pStyle w:val="ListParagraph"/>
        <w:numPr>
          <w:ilvl w:val="0"/>
          <w:numId w:val="8"/>
        </w:num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sz w:val="24"/>
          <w:szCs w:val="24"/>
        </w:rPr>
      </w:pPr>
      <w:r>
        <w:rPr>
          <w:rFonts w:ascii="Arial" w:hAnsi="Arial"/>
          <w:color w:val="000000"/>
          <w:sz w:val="24"/>
          <w:szCs w:val="24"/>
        </w:rPr>
        <w:t xml:space="preserve">VA Form Letter 10-90 – 8,500 </w:t>
      </w:r>
    </w:p>
    <w:p w:rsidR="00BF344B" w:rsidRDefault="00BF344B" w:rsidP="00BF344B">
      <w:pPr>
        <w:tabs>
          <w:tab w:val="left" w:pos="360"/>
          <w:tab w:val="decimal" w:pos="576"/>
          <w:tab w:val="decimal" w:pos="5616"/>
          <w:tab w:val="decimal" w:pos="10944"/>
        </w:tabs>
        <w:spacing w:line="480" w:lineRule="auto"/>
        <w:rPr>
          <w:rFonts w:ascii="Arial" w:hAnsi="Arial"/>
          <w:color w:val="000000"/>
          <w:sz w:val="24"/>
          <w:szCs w:val="24"/>
        </w:rPr>
      </w:pPr>
    </w:p>
    <w:p w:rsidR="009511C9" w:rsidRPr="00BF344B" w:rsidRDefault="009511C9" w:rsidP="00BF344B">
      <w:pPr>
        <w:tabs>
          <w:tab w:val="left" w:pos="360"/>
          <w:tab w:val="decimal" w:pos="576"/>
          <w:tab w:val="decimal" w:pos="5616"/>
          <w:tab w:val="decimal" w:pos="10944"/>
        </w:tabs>
        <w:spacing w:line="480" w:lineRule="auto"/>
        <w:rPr>
          <w:rFonts w:ascii="Arial" w:hAnsi="Arial"/>
          <w:color w:val="000000"/>
          <w:sz w:val="24"/>
          <w:szCs w:val="24"/>
        </w:rPr>
      </w:pPr>
    </w:p>
    <w:p w:rsidR="00BF344B" w:rsidRPr="00BF344B" w:rsidRDefault="00BF344B" w:rsidP="00BF344B">
      <w:pPr>
        <w:tabs>
          <w:tab w:val="decimal" w:pos="576"/>
          <w:tab w:val="left" w:pos="5040"/>
          <w:tab w:val="decimal" w:pos="5616"/>
          <w:tab w:val="decimal" w:pos="10944"/>
        </w:tabs>
        <w:spacing w:line="480" w:lineRule="auto"/>
        <w:rPr>
          <w:rFonts w:ascii="Arial" w:hAnsi="Arial"/>
          <w:color w:val="000000"/>
          <w:sz w:val="24"/>
          <w:szCs w:val="24"/>
        </w:rPr>
      </w:pPr>
      <w:r w:rsidRPr="00BF344B">
        <w:rPr>
          <w:rFonts w:ascii="Arial" w:hAnsi="Arial"/>
          <w:color w:val="000000"/>
          <w:sz w:val="24"/>
          <w:szCs w:val="24"/>
        </w:rPr>
        <w:t>DATED:</w:t>
      </w:r>
    </w:p>
    <w:p w:rsidR="00BF344B" w:rsidRPr="00BF344B" w:rsidRDefault="00BF344B" w:rsidP="00BF344B">
      <w:pPr>
        <w:spacing w:line="480" w:lineRule="auto"/>
        <w:rPr>
          <w:rFonts w:ascii="Arial" w:hAnsi="Arial"/>
          <w:color w:val="000000"/>
          <w:sz w:val="24"/>
          <w:szCs w:val="24"/>
        </w:rPr>
      </w:pPr>
    </w:p>
    <w:p w:rsidR="003971B8" w:rsidRPr="005906C8" w:rsidRDefault="003971B8" w:rsidP="003971B8">
      <w:pPr>
        <w:tabs>
          <w:tab w:val="left" w:pos="0"/>
          <w:tab w:val="left" w:pos="3600"/>
          <w:tab w:val="left" w:pos="5040"/>
          <w:tab w:val="left" w:pos="5760"/>
          <w:tab w:val="left" w:pos="6480"/>
          <w:tab w:val="left" w:pos="7200"/>
          <w:tab w:val="left" w:pos="7920"/>
          <w:tab w:val="left" w:pos="8640"/>
          <w:tab w:val="left" w:pos="9360"/>
        </w:tabs>
        <w:suppressAutoHyphens/>
        <w:spacing w:line="480" w:lineRule="auto"/>
        <w:rPr>
          <w:rFonts w:ascii="Arial" w:hAnsi="Arial"/>
          <w:sz w:val="24"/>
          <w:szCs w:val="24"/>
        </w:rPr>
      </w:pPr>
      <w:r w:rsidRPr="005906C8">
        <w:rPr>
          <w:rFonts w:ascii="Arial" w:hAnsi="Arial"/>
          <w:sz w:val="24"/>
          <w:szCs w:val="24"/>
        </w:rPr>
        <w:tab/>
        <w:t>By direction of the Secretary:</w:t>
      </w:r>
    </w:p>
    <w:p w:rsidR="003971B8" w:rsidRPr="005906C8" w:rsidRDefault="003971B8" w:rsidP="003971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ascii="Arial" w:hAnsi="Arial"/>
          <w:sz w:val="24"/>
          <w:szCs w:val="24"/>
        </w:rPr>
      </w:pPr>
    </w:p>
    <w:p w:rsidR="003971B8" w:rsidRPr="005906C8" w:rsidRDefault="003971B8" w:rsidP="003971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ascii="Arial" w:hAnsi="Arial"/>
          <w:sz w:val="24"/>
          <w:szCs w:val="24"/>
        </w:rPr>
      </w:pPr>
    </w:p>
    <w:p w:rsidR="003971B8" w:rsidRPr="005906C8" w:rsidRDefault="003971B8" w:rsidP="003971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ascii="Arial" w:hAnsi="Arial"/>
          <w:sz w:val="24"/>
          <w:szCs w:val="24"/>
        </w:rPr>
      </w:pPr>
    </w:p>
    <w:p w:rsidR="003971B8" w:rsidRPr="005906C8" w:rsidRDefault="003971B8" w:rsidP="003971B8">
      <w:pPr>
        <w:tabs>
          <w:tab w:val="left" w:pos="0"/>
          <w:tab w:val="left" w:pos="720"/>
          <w:tab w:val="left" w:pos="1440"/>
          <w:tab w:val="left" w:pos="2160"/>
          <w:tab w:val="left" w:pos="2880"/>
          <w:tab w:val="left" w:pos="3600"/>
          <w:tab w:val="left" w:pos="6480"/>
          <w:tab w:val="left" w:pos="7920"/>
          <w:tab w:val="left" w:pos="9360"/>
        </w:tabs>
        <w:suppressAutoHyphens/>
        <w:ind w:right="-180"/>
        <w:rPr>
          <w:rFonts w:ascii="Arial" w:hAnsi="Arial"/>
          <w:sz w:val="24"/>
          <w:szCs w:val="24"/>
        </w:rPr>
      </w:pPr>
    </w:p>
    <w:p w:rsidR="003971B8" w:rsidRPr="005906C8" w:rsidRDefault="003971B8" w:rsidP="003971B8">
      <w:pPr>
        <w:tabs>
          <w:tab w:val="left" w:pos="0"/>
          <w:tab w:val="left" w:pos="3600"/>
          <w:tab w:val="left" w:pos="6480"/>
          <w:tab w:val="left" w:pos="7920"/>
          <w:tab w:val="left" w:pos="9360"/>
        </w:tabs>
        <w:suppressAutoHyphens/>
        <w:ind w:right="-180"/>
        <w:rPr>
          <w:rFonts w:ascii="Arial" w:hAnsi="Arial"/>
          <w:sz w:val="24"/>
          <w:szCs w:val="24"/>
        </w:rPr>
      </w:pPr>
      <w:r w:rsidRPr="005906C8">
        <w:rPr>
          <w:rFonts w:ascii="Arial" w:hAnsi="Arial"/>
          <w:sz w:val="24"/>
          <w:szCs w:val="24"/>
        </w:rPr>
        <w:tab/>
        <w:t>________________________________</w:t>
      </w:r>
    </w:p>
    <w:p w:rsidR="008B2FBA" w:rsidRPr="008B2FBA" w:rsidRDefault="003971B8" w:rsidP="008B2FBA">
      <w:pPr>
        <w:tabs>
          <w:tab w:val="left" w:pos="0"/>
          <w:tab w:val="left" w:pos="3600"/>
          <w:tab w:val="left" w:pos="6480"/>
          <w:tab w:val="left" w:pos="7920"/>
          <w:tab w:val="left" w:pos="9360"/>
        </w:tabs>
        <w:suppressAutoHyphens/>
        <w:ind w:right="-180"/>
        <w:rPr>
          <w:rFonts w:ascii="Arial" w:hAnsi="Arial"/>
          <w:sz w:val="24"/>
          <w:szCs w:val="24"/>
        </w:rPr>
      </w:pPr>
      <w:r w:rsidRPr="005906C8">
        <w:rPr>
          <w:rFonts w:ascii="Arial" w:hAnsi="Arial"/>
          <w:sz w:val="24"/>
          <w:szCs w:val="24"/>
        </w:rPr>
        <w:tab/>
      </w:r>
      <w:r w:rsidR="008B2FBA">
        <w:rPr>
          <w:rFonts w:ascii="Arial" w:hAnsi="Arial"/>
          <w:sz w:val="24"/>
          <w:szCs w:val="24"/>
        </w:rPr>
        <w:t>Crystal Rennie</w:t>
      </w:r>
    </w:p>
    <w:p w:rsidR="008B2FBA" w:rsidRDefault="008B2FBA" w:rsidP="008B2FBA">
      <w:pPr>
        <w:tabs>
          <w:tab w:val="left" w:pos="0"/>
          <w:tab w:val="left" w:pos="3600"/>
          <w:tab w:val="left" w:pos="6480"/>
          <w:tab w:val="left" w:pos="7920"/>
          <w:tab w:val="left" w:pos="9360"/>
        </w:tabs>
        <w:suppressAutoHyphens/>
        <w:ind w:right="-180"/>
        <w:rPr>
          <w:rFonts w:ascii="Arial" w:hAnsi="Arial"/>
          <w:sz w:val="24"/>
          <w:szCs w:val="24"/>
        </w:rPr>
      </w:pPr>
      <w:r>
        <w:rPr>
          <w:rFonts w:ascii="Arial" w:hAnsi="Arial"/>
          <w:sz w:val="24"/>
          <w:szCs w:val="24"/>
        </w:rPr>
        <w:tab/>
      </w:r>
      <w:r w:rsidRPr="008B2FBA">
        <w:rPr>
          <w:rFonts w:ascii="Arial" w:hAnsi="Arial"/>
          <w:sz w:val="24"/>
          <w:szCs w:val="24"/>
        </w:rPr>
        <w:t>VA Clearance Officer</w:t>
      </w:r>
    </w:p>
    <w:p w:rsidR="00AA4262" w:rsidRPr="00BF344B" w:rsidRDefault="008B2FBA" w:rsidP="008B2FBA">
      <w:pPr>
        <w:tabs>
          <w:tab w:val="left" w:pos="0"/>
          <w:tab w:val="left" w:pos="3600"/>
          <w:tab w:val="left" w:pos="6480"/>
          <w:tab w:val="left" w:pos="7920"/>
          <w:tab w:val="left" w:pos="9360"/>
        </w:tabs>
        <w:suppressAutoHyphens/>
        <w:ind w:right="-180"/>
        <w:rPr>
          <w:sz w:val="24"/>
          <w:szCs w:val="24"/>
        </w:rPr>
      </w:pPr>
      <w:r>
        <w:rPr>
          <w:rFonts w:ascii="Arial" w:hAnsi="Arial"/>
          <w:sz w:val="24"/>
          <w:szCs w:val="24"/>
        </w:rPr>
        <w:tab/>
      </w:r>
      <w:r w:rsidRPr="008B2FBA">
        <w:rPr>
          <w:rFonts w:ascii="Arial" w:hAnsi="Arial"/>
          <w:sz w:val="24"/>
          <w:szCs w:val="24"/>
        </w:rPr>
        <w:t>U.S. Department of</w:t>
      </w:r>
      <w:r>
        <w:rPr>
          <w:rFonts w:ascii="Arial" w:hAnsi="Arial"/>
          <w:sz w:val="24"/>
          <w:szCs w:val="24"/>
        </w:rPr>
        <w:t xml:space="preserve"> </w:t>
      </w:r>
      <w:r w:rsidRPr="008B2FBA">
        <w:rPr>
          <w:rFonts w:ascii="Arial" w:hAnsi="Arial"/>
          <w:sz w:val="24"/>
          <w:szCs w:val="24"/>
        </w:rPr>
        <w:t>Veterans Affairs.</w:t>
      </w:r>
    </w:p>
    <w:sectPr w:rsidR="00AA4262" w:rsidRPr="00BF344B">
      <w:footerReference w:type="default" r:id="rId10"/>
      <w:pgSz w:w="12240" w:h="15840"/>
      <w:pgMar w:top="1440" w:right="1440" w:bottom="721"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4D" w:rsidRDefault="0074164D">
      <w:r>
        <w:separator/>
      </w:r>
    </w:p>
  </w:endnote>
  <w:endnote w:type="continuationSeparator" w:id="0">
    <w:p w:rsidR="0074164D" w:rsidRDefault="0074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5F" w:rsidRDefault="0032285F">
    <w:pPr>
      <w:pStyle w:val="Footer"/>
      <w:framePr w:wrap="auto" w:vAnchor="text" w:hAnchor="margin" w:xAlign="right" w:y="1"/>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08554A">
      <w:rPr>
        <w:rStyle w:val="PageNumber"/>
        <w:rFonts w:ascii="Arial" w:hAnsi="Arial"/>
        <w:noProof/>
        <w:sz w:val="24"/>
      </w:rPr>
      <w:t>3</w:t>
    </w:r>
    <w:r>
      <w:rPr>
        <w:rStyle w:val="PageNumber"/>
        <w:rFonts w:ascii="Arial" w:hAnsi="Arial"/>
        <w:sz w:val="24"/>
      </w:rPr>
      <w:fldChar w:fldCharType="end"/>
    </w:r>
  </w:p>
  <w:p w:rsidR="0032285F" w:rsidRDefault="0032285F">
    <w:pPr>
      <w:pStyle w:val="Footer"/>
      <w:ind w:right="360"/>
      <w:jc w:val="right"/>
      <w:rPr>
        <w:rFonts w:ascii="Arial" w:hAnsi="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4D" w:rsidRDefault="0074164D">
      <w:r>
        <w:separator/>
      </w:r>
    </w:p>
  </w:footnote>
  <w:footnote w:type="continuationSeparator" w:id="0">
    <w:p w:rsidR="0074164D" w:rsidRDefault="00741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5702"/>
    <w:multiLevelType w:val="hybridMultilevel"/>
    <w:tmpl w:val="3BAA5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92162"/>
    <w:multiLevelType w:val="hybridMultilevel"/>
    <w:tmpl w:val="1ABE72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DE6D7E"/>
    <w:multiLevelType w:val="hybridMultilevel"/>
    <w:tmpl w:val="4714355A"/>
    <w:lvl w:ilvl="0" w:tplc="04090019">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nsid w:val="26176C2B"/>
    <w:multiLevelType w:val="hybridMultilevel"/>
    <w:tmpl w:val="D6E0D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B2E26"/>
    <w:multiLevelType w:val="hybridMultilevel"/>
    <w:tmpl w:val="4714355A"/>
    <w:lvl w:ilvl="0" w:tplc="04090019">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nsid w:val="47CC1AA2"/>
    <w:multiLevelType w:val="hybridMultilevel"/>
    <w:tmpl w:val="98100C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021C3A"/>
    <w:multiLevelType w:val="hybridMultilevel"/>
    <w:tmpl w:val="C4884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E07AE5"/>
    <w:multiLevelType w:val="hybridMultilevel"/>
    <w:tmpl w:val="D14616FE"/>
    <w:lvl w:ilvl="0" w:tplc="04090019">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abstractNumId w:val="6"/>
  </w:num>
  <w:num w:numId="2">
    <w:abstractNumId w:val="5"/>
  </w:num>
  <w:num w:numId="3">
    <w:abstractNumId w:val="1"/>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4B"/>
    <w:rsid w:val="00066150"/>
    <w:rsid w:val="00067AA3"/>
    <w:rsid w:val="0008554A"/>
    <w:rsid w:val="000A3789"/>
    <w:rsid w:val="000A5B61"/>
    <w:rsid w:val="000A7B81"/>
    <w:rsid w:val="000B5067"/>
    <w:rsid w:val="000D1056"/>
    <w:rsid w:val="000F3A39"/>
    <w:rsid w:val="000F5629"/>
    <w:rsid w:val="00167281"/>
    <w:rsid w:val="00191645"/>
    <w:rsid w:val="0019476D"/>
    <w:rsid w:val="001A58B5"/>
    <w:rsid w:val="0022114E"/>
    <w:rsid w:val="00222BA2"/>
    <w:rsid w:val="002373F6"/>
    <w:rsid w:val="00245175"/>
    <w:rsid w:val="00293D42"/>
    <w:rsid w:val="002A3D23"/>
    <w:rsid w:val="002D0EBD"/>
    <w:rsid w:val="00321E3D"/>
    <w:rsid w:val="0032285F"/>
    <w:rsid w:val="00345C90"/>
    <w:rsid w:val="003971B8"/>
    <w:rsid w:val="003E7770"/>
    <w:rsid w:val="00455D87"/>
    <w:rsid w:val="0049558C"/>
    <w:rsid w:val="004D0257"/>
    <w:rsid w:val="004E67FB"/>
    <w:rsid w:val="00537EBE"/>
    <w:rsid w:val="00547388"/>
    <w:rsid w:val="00596BFD"/>
    <w:rsid w:val="005C7341"/>
    <w:rsid w:val="005D2D85"/>
    <w:rsid w:val="00612808"/>
    <w:rsid w:val="006143EA"/>
    <w:rsid w:val="0063245E"/>
    <w:rsid w:val="00667A1B"/>
    <w:rsid w:val="006802EA"/>
    <w:rsid w:val="00683905"/>
    <w:rsid w:val="00683ADE"/>
    <w:rsid w:val="00717474"/>
    <w:rsid w:val="0074164D"/>
    <w:rsid w:val="00767C6B"/>
    <w:rsid w:val="0078741C"/>
    <w:rsid w:val="007F0906"/>
    <w:rsid w:val="007F7F2D"/>
    <w:rsid w:val="00840542"/>
    <w:rsid w:val="008467F2"/>
    <w:rsid w:val="00891C9C"/>
    <w:rsid w:val="008B2FBA"/>
    <w:rsid w:val="008B3271"/>
    <w:rsid w:val="008B6893"/>
    <w:rsid w:val="00941EEC"/>
    <w:rsid w:val="009511C9"/>
    <w:rsid w:val="00954DFE"/>
    <w:rsid w:val="009C7264"/>
    <w:rsid w:val="009E3001"/>
    <w:rsid w:val="00A51780"/>
    <w:rsid w:val="00A5510A"/>
    <w:rsid w:val="00A813AC"/>
    <w:rsid w:val="00A837E2"/>
    <w:rsid w:val="00A911FE"/>
    <w:rsid w:val="00AA4262"/>
    <w:rsid w:val="00AA68DC"/>
    <w:rsid w:val="00AD35B4"/>
    <w:rsid w:val="00AD649A"/>
    <w:rsid w:val="00B26386"/>
    <w:rsid w:val="00BE7CA5"/>
    <w:rsid w:val="00BF344B"/>
    <w:rsid w:val="00C422D0"/>
    <w:rsid w:val="00C54371"/>
    <w:rsid w:val="00C60294"/>
    <w:rsid w:val="00C666AF"/>
    <w:rsid w:val="00C72E46"/>
    <w:rsid w:val="00C80A5D"/>
    <w:rsid w:val="00CA1052"/>
    <w:rsid w:val="00CA20C8"/>
    <w:rsid w:val="00CF4F2D"/>
    <w:rsid w:val="00D16201"/>
    <w:rsid w:val="00D90B49"/>
    <w:rsid w:val="00DD10EC"/>
    <w:rsid w:val="00E17641"/>
    <w:rsid w:val="00E87A9A"/>
    <w:rsid w:val="00F061C0"/>
    <w:rsid w:val="00F217A6"/>
    <w:rsid w:val="00F25477"/>
    <w:rsid w:val="00F6262F"/>
    <w:rsid w:val="00FC6C19"/>
    <w:rsid w:val="00FD4C2C"/>
    <w:rsid w:val="00FD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pPr>
      <w:widowControl w:val="0"/>
    </w:pPr>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widowControl w:val="0"/>
      <w:tabs>
        <w:tab w:val="right" w:leader="dot" w:pos="9360"/>
      </w:tabs>
      <w:suppressAutoHyphens/>
      <w:spacing w:before="480"/>
      <w:ind w:left="720" w:right="720" w:hanging="720"/>
    </w:pPr>
    <w:rPr>
      <w:sz w:val="24"/>
    </w:rPr>
  </w:style>
  <w:style w:type="paragraph" w:styleId="TOC2">
    <w:name w:val="toc 2"/>
    <w:basedOn w:val="Normal"/>
    <w:next w:val="Normal"/>
    <w:semiHidden/>
    <w:pPr>
      <w:widowControl w:val="0"/>
      <w:tabs>
        <w:tab w:val="right" w:leader="dot" w:pos="9360"/>
      </w:tabs>
      <w:suppressAutoHyphens/>
      <w:ind w:left="1440" w:right="720" w:hanging="720"/>
    </w:pPr>
    <w:rPr>
      <w:sz w:val="24"/>
    </w:rPr>
  </w:style>
  <w:style w:type="paragraph" w:styleId="TOC3">
    <w:name w:val="toc 3"/>
    <w:basedOn w:val="Normal"/>
    <w:next w:val="Normal"/>
    <w:semiHidden/>
    <w:pPr>
      <w:widowControl w:val="0"/>
      <w:tabs>
        <w:tab w:val="right" w:leader="dot" w:pos="9360"/>
      </w:tabs>
      <w:suppressAutoHyphens/>
      <w:ind w:left="2160" w:right="720" w:hanging="720"/>
    </w:pPr>
    <w:rPr>
      <w:sz w:val="24"/>
    </w:rPr>
  </w:style>
  <w:style w:type="paragraph" w:styleId="TOC4">
    <w:name w:val="toc 4"/>
    <w:basedOn w:val="Normal"/>
    <w:next w:val="Normal"/>
    <w:semiHidden/>
    <w:pPr>
      <w:widowControl w:val="0"/>
      <w:tabs>
        <w:tab w:val="right" w:leader="dot" w:pos="9360"/>
      </w:tabs>
      <w:suppressAutoHyphens/>
      <w:ind w:left="2880" w:right="720" w:hanging="720"/>
    </w:pPr>
    <w:rPr>
      <w:sz w:val="24"/>
    </w:rPr>
  </w:style>
  <w:style w:type="paragraph" w:styleId="TOC5">
    <w:name w:val="toc 5"/>
    <w:basedOn w:val="Normal"/>
    <w:next w:val="Normal"/>
    <w:semiHidden/>
    <w:pPr>
      <w:widowControl w:val="0"/>
      <w:tabs>
        <w:tab w:val="right" w:leader="dot" w:pos="9360"/>
      </w:tabs>
      <w:suppressAutoHyphens/>
      <w:ind w:left="3600" w:right="720" w:hanging="720"/>
    </w:pPr>
    <w:rPr>
      <w:sz w:val="24"/>
    </w:rPr>
  </w:style>
  <w:style w:type="paragraph" w:styleId="TOC6">
    <w:name w:val="toc 6"/>
    <w:basedOn w:val="Normal"/>
    <w:next w:val="Normal"/>
    <w:semiHidden/>
    <w:pPr>
      <w:widowControl w:val="0"/>
      <w:tabs>
        <w:tab w:val="right" w:pos="9360"/>
      </w:tabs>
      <w:suppressAutoHyphens/>
      <w:ind w:left="720" w:hanging="720"/>
    </w:pPr>
    <w:rPr>
      <w:sz w:val="24"/>
    </w:rPr>
  </w:style>
  <w:style w:type="paragraph" w:styleId="TOC7">
    <w:name w:val="toc 7"/>
    <w:basedOn w:val="Normal"/>
    <w:next w:val="Normal"/>
    <w:semiHidden/>
    <w:pPr>
      <w:widowControl w:val="0"/>
      <w:suppressAutoHyphens/>
      <w:ind w:left="720" w:hanging="720"/>
    </w:pPr>
    <w:rPr>
      <w:sz w:val="24"/>
    </w:rPr>
  </w:style>
  <w:style w:type="paragraph" w:styleId="TOC8">
    <w:name w:val="toc 8"/>
    <w:basedOn w:val="Normal"/>
    <w:next w:val="Normal"/>
    <w:semiHidden/>
    <w:pPr>
      <w:widowControl w:val="0"/>
      <w:tabs>
        <w:tab w:val="right" w:pos="9360"/>
      </w:tabs>
      <w:suppressAutoHyphens/>
      <w:ind w:left="720" w:hanging="720"/>
    </w:pPr>
    <w:rPr>
      <w:sz w:val="24"/>
    </w:rPr>
  </w:style>
  <w:style w:type="paragraph" w:styleId="TOC9">
    <w:name w:val="toc 9"/>
    <w:basedOn w:val="Normal"/>
    <w:next w:val="Normal"/>
    <w:semiHidden/>
    <w:pPr>
      <w:widowControl w:val="0"/>
      <w:tabs>
        <w:tab w:val="right" w:leader="dot" w:pos="9360"/>
      </w:tabs>
      <w:suppressAutoHyphens/>
      <w:ind w:left="720" w:hanging="720"/>
    </w:pPr>
    <w:rPr>
      <w:sz w:val="24"/>
    </w:rPr>
  </w:style>
  <w:style w:type="paragraph" w:styleId="Index1">
    <w:name w:val="index 1"/>
    <w:basedOn w:val="Normal"/>
    <w:next w:val="Normal"/>
    <w:semiHidden/>
    <w:pPr>
      <w:widowControl w:val="0"/>
      <w:tabs>
        <w:tab w:val="right" w:leader="dot" w:pos="9360"/>
      </w:tabs>
      <w:suppressAutoHyphens/>
      <w:ind w:left="1440" w:right="720" w:hanging="1440"/>
    </w:pPr>
    <w:rPr>
      <w:sz w:val="24"/>
    </w:rPr>
  </w:style>
  <w:style w:type="paragraph" w:styleId="Index2">
    <w:name w:val="index 2"/>
    <w:basedOn w:val="Normal"/>
    <w:next w:val="Normal"/>
    <w:semiHidden/>
    <w:pPr>
      <w:widowControl w:val="0"/>
      <w:tabs>
        <w:tab w:val="right" w:leader="dot" w:pos="9360"/>
      </w:tabs>
      <w:suppressAutoHyphens/>
      <w:ind w:left="1440" w:right="720" w:hanging="720"/>
    </w:pPr>
    <w:rPr>
      <w:sz w:val="24"/>
    </w:rPr>
  </w:style>
  <w:style w:type="paragraph" w:styleId="TOAHeading">
    <w:name w:val="toa heading"/>
    <w:basedOn w:val="Normal"/>
    <w:next w:val="Normal"/>
    <w:semiHidden/>
    <w:pPr>
      <w:widowControl w:val="0"/>
      <w:tabs>
        <w:tab w:val="right" w:pos="9360"/>
      </w:tabs>
      <w:suppressAutoHyphens/>
    </w:pPr>
    <w:rPr>
      <w:sz w:val="24"/>
    </w:rPr>
  </w:style>
  <w:style w:type="paragraph" w:styleId="Caption">
    <w:name w:val="caption"/>
    <w:basedOn w:val="Normal"/>
    <w:next w:val="Normal"/>
    <w:qFormat/>
    <w:pPr>
      <w:widowControl w:val="0"/>
    </w:pPr>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sid w:val="00BF344B"/>
    <w:rPr>
      <w:rFonts w:ascii="Tahoma" w:hAnsi="Tahoma" w:cs="Tahoma"/>
      <w:sz w:val="16"/>
      <w:szCs w:val="16"/>
    </w:rPr>
  </w:style>
  <w:style w:type="character" w:styleId="FollowedHyperlink">
    <w:name w:val="FollowedHyperlink"/>
    <w:basedOn w:val="DefaultParagraphFont"/>
    <w:rsid w:val="00321E3D"/>
    <w:rPr>
      <w:color w:val="800080"/>
      <w:u w:val="single"/>
    </w:rPr>
  </w:style>
  <w:style w:type="paragraph" w:styleId="ListParagraph">
    <w:name w:val="List Paragraph"/>
    <w:basedOn w:val="Normal"/>
    <w:uiPriority w:val="34"/>
    <w:qFormat/>
    <w:rsid w:val="00BE7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pPr>
      <w:widowControl w:val="0"/>
    </w:pPr>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widowControl w:val="0"/>
      <w:tabs>
        <w:tab w:val="right" w:leader="dot" w:pos="9360"/>
      </w:tabs>
      <w:suppressAutoHyphens/>
      <w:spacing w:before="480"/>
      <w:ind w:left="720" w:right="720" w:hanging="720"/>
    </w:pPr>
    <w:rPr>
      <w:sz w:val="24"/>
    </w:rPr>
  </w:style>
  <w:style w:type="paragraph" w:styleId="TOC2">
    <w:name w:val="toc 2"/>
    <w:basedOn w:val="Normal"/>
    <w:next w:val="Normal"/>
    <w:semiHidden/>
    <w:pPr>
      <w:widowControl w:val="0"/>
      <w:tabs>
        <w:tab w:val="right" w:leader="dot" w:pos="9360"/>
      </w:tabs>
      <w:suppressAutoHyphens/>
      <w:ind w:left="1440" w:right="720" w:hanging="720"/>
    </w:pPr>
    <w:rPr>
      <w:sz w:val="24"/>
    </w:rPr>
  </w:style>
  <w:style w:type="paragraph" w:styleId="TOC3">
    <w:name w:val="toc 3"/>
    <w:basedOn w:val="Normal"/>
    <w:next w:val="Normal"/>
    <w:semiHidden/>
    <w:pPr>
      <w:widowControl w:val="0"/>
      <w:tabs>
        <w:tab w:val="right" w:leader="dot" w:pos="9360"/>
      </w:tabs>
      <w:suppressAutoHyphens/>
      <w:ind w:left="2160" w:right="720" w:hanging="720"/>
    </w:pPr>
    <w:rPr>
      <w:sz w:val="24"/>
    </w:rPr>
  </w:style>
  <w:style w:type="paragraph" w:styleId="TOC4">
    <w:name w:val="toc 4"/>
    <w:basedOn w:val="Normal"/>
    <w:next w:val="Normal"/>
    <w:semiHidden/>
    <w:pPr>
      <w:widowControl w:val="0"/>
      <w:tabs>
        <w:tab w:val="right" w:leader="dot" w:pos="9360"/>
      </w:tabs>
      <w:suppressAutoHyphens/>
      <w:ind w:left="2880" w:right="720" w:hanging="720"/>
    </w:pPr>
    <w:rPr>
      <w:sz w:val="24"/>
    </w:rPr>
  </w:style>
  <w:style w:type="paragraph" w:styleId="TOC5">
    <w:name w:val="toc 5"/>
    <w:basedOn w:val="Normal"/>
    <w:next w:val="Normal"/>
    <w:semiHidden/>
    <w:pPr>
      <w:widowControl w:val="0"/>
      <w:tabs>
        <w:tab w:val="right" w:leader="dot" w:pos="9360"/>
      </w:tabs>
      <w:suppressAutoHyphens/>
      <w:ind w:left="3600" w:right="720" w:hanging="720"/>
    </w:pPr>
    <w:rPr>
      <w:sz w:val="24"/>
    </w:rPr>
  </w:style>
  <w:style w:type="paragraph" w:styleId="TOC6">
    <w:name w:val="toc 6"/>
    <w:basedOn w:val="Normal"/>
    <w:next w:val="Normal"/>
    <w:semiHidden/>
    <w:pPr>
      <w:widowControl w:val="0"/>
      <w:tabs>
        <w:tab w:val="right" w:pos="9360"/>
      </w:tabs>
      <w:suppressAutoHyphens/>
      <w:ind w:left="720" w:hanging="720"/>
    </w:pPr>
    <w:rPr>
      <w:sz w:val="24"/>
    </w:rPr>
  </w:style>
  <w:style w:type="paragraph" w:styleId="TOC7">
    <w:name w:val="toc 7"/>
    <w:basedOn w:val="Normal"/>
    <w:next w:val="Normal"/>
    <w:semiHidden/>
    <w:pPr>
      <w:widowControl w:val="0"/>
      <w:suppressAutoHyphens/>
      <w:ind w:left="720" w:hanging="720"/>
    </w:pPr>
    <w:rPr>
      <w:sz w:val="24"/>
    </w:rPr>
  </w:style>
  <w:style w:type="paragraph" w:styleId="TOC8">
    <w:name w:val="toc 8"/>
    <w:basedOn w:val="Normal"/>
    <w:next w:val="Normal"/>
    <w:semiHidden/>
    <w:pPr>
      <w:widowControl w:val="0"/>
      <w:tabs>
        <w:tab w:val="right" w:pos="9360"/>
      </w:tabs>
      <w:suppressAutoHyphens/>
      <w:ind w:left="720" w:hanging="720"/>
    </w:pPr>
    <w:rPr>
      <w:sz w:val="24"/>
    </w:rPr>
  </w:style>
  <w:style w:type="paragraph" w:styleId="TOC9">
    <w:name w:val="toc 9"/>
    <w:basedOn w:val="Normal"/>
    <w:next w:val="Normal"/>
    <w:semiHidden/>
    <w:pPr>
      <w:widowControl w:val="0"/>
      <w:tabs>
        <w:tab w:val="right" w:leader="dot" w:pos="9360"/>
      </w:tabs>
      <w:suppressAutoHyphens/>
      <w:ind w:left="720" w:hanging="720"/>
    </w:pPr>
    <w:rPr>
      <w:sz w:val="24"/>
    </w:rPr>
  </w:style>
  <w:style w:type="paragraph" w:styleId="Index1">
    <w:name w:val="index 1"/>
    <w:basedOn w:val="Normal"/>
    <w:next w:val="Normal"/>
    <w:semiHidden/>
    <w:pPr>
      <w:widowControl w:val="0"/>
      <w:tabs>
        <w:tab w:val="right" w:leader="dot" w:pos="9360"/>
      </w:tabs>
      <w:suppressAutoHyphens/>
      <w:ind w:left="1440" w:right="720" w:hanging="1440"/>
    </w:pPr>
    <w:rPr>
      <w:sz w:val="24"/>
    </w:rPr>
  </w:style>
  <w:style w:type="paragraph" w:styleId="Index2">
    <w:name w:val="index 2"/>
    <w:basedOn w:val="Normal"/>
    <w:next w:val="Normal"/>
    <w:semiHidden/>
    <w:pPr>
      <w:widowControl w:val="0"/>
      <w:tabs>
        <w:tab w:val="right" w:leader="dot" w:pos="9360"/>
      </w:tabs>
      <w:suppressAutoHyphens/>
      <w:ind w:left="1440" w:right="720" w:hanging="720"/>
    </w:pPr>
    <w:rPr>
      <w:sz w:val="24"/>
    </w:rPr>
  </w:style>
  <w:style w:type="paragraph" w:styleId="TOAHeading">
    <w:name w:val="toa heading"/>
    <w:basedOn w:val="Normal"/>
    <w:next w:val="Normal"/>
    <w:semiHidden/>
    <w:pPr>
      <w:widowControl w:val="0"/>
      <w:tabs>
        <w:tab w:val="right" w:pos="9360"/>
      </w:tabs>
      <w:suppressAutoHyphens/>
    </w:pPr>
    <w:rPr>
      <w:sz w:val="24"/>
    </w:rPr>
  </w:style>
  <w:style w:type="paragraph" w:styleId="Caption">
    <w:name w:val="caption"/>
    <w:basedOn w:val="Normal"/>
    <w:next w:val="Normal"/>
    <w:qFormat/>
    <w:pPr>
      <w:widowControl w:val="0"/>
    </w:pPr>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sid w:val="00BF344B"/>
    <w:rPr>
      <w:rFonts w:ascii="Tahoma" w:hAnsi="Tahoma" w:cs="Tahoma"/>
      <w:sz w:val="16"/>
      <w:szCs w:val="16"/>
    </w:rPr>
  </w:style>
  <w:style w:type="character" w:styleId="FollowedHyperlink">
    <w:name w:val="FollowedHyperlink"/>
    <w:basedOn w:val="DefaultParagraphFont"/>
    <w:rsid w:val="00321E3D"/>
    <w:rPr>
      <w:color w:val="800080"/>
      <w:u w:val="single"/>
    </w:rPr>
  </w:style>
  <w:style w:type="paragraph" w:styleId="ListParagraph">
    <w:name w:val="List Paragraph"/>
    <w:basedOn w:val="Normal"/>
    <w:uiPriority w:val="34"/>
    <w:qFormat/>
    <w:rsid w:val="00BE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0261">
      <w:bodyDiv w:val="1"/>
      <w:marLeft w:val="0"/>
      <w:marRight w:val="0"/>
      <w:marTop w:val="0"/>
      <w:marBottom w:val="0"/>
      <w:divBdr>
        <w:top w:val="none" w:sz="0" w:space="0" w:color="auto"/>
        <w:left w:val="none" w:sz="0" w:space="0" w:color="auto"/>
        <w:bottom w:val="none" w:sz="0" w:space="0" w:color="auto"/>
        <w:right w:val="none" w:sz="0" w:space="0" w:color="auto"/>
      </w:divBdr>
    </w:div>
    <w:div w:id="17769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vacofpcc.dva.va.gov\Groups\Information%20&amp;%20Technology\Pra-Working-Files\Fr-notice\60-DAY\57va125\www.Regulation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drey.revere@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4722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Veterans Affairs</Company>
  <LinksUpToDate>false</LinksUpToDate>
  <CharactersWithSpaces>5491</CharactersWithSpaces>
  <SharedDoc>false</SharedDoc>
  <HLinks>
    <vt:vector size="12" baseType="variant">
      <vt:variant>
        <vt:i4>1638434</vt:i4>
      </vt:variant>
      <vt:variant>
        <vt:i4>3</vt:i4>
      </vt:variant>
      <vt:variant>
        <vt:i4>0</vt:i4>
      </vt:variant>
      <vt:variant>
        <vt:i4>5</vt:i4>
      </vt:variant>
      <vt:variant>
        <vt:lpwstr>mailto:cynthia.harvey-pryor@va.gov</vt:lpwstr>
      </vt:variant>
      <vt:variant>
        <vt:lpwstr/>
      </vt:variant>
      <vt:variant>
        <vt:i4>3997782</vt:i4>
      </vt:variant>
      <vt:variant>
        <vt:i4>0</vt:i4>
      </vt:variant>
      <vt:variant>
        <vt:i4>0</vt:i4>
      </vt:variant>
      <vt:variant>
        <vt:i4>5</vt:i4>
      </vt:variant>
      <vt:variant>
        <vt:lpwstr>\\vacofpcc.dva.va.gov\Groups\Information &amp; Technology\Pra-Working-Files\Fr-notice\60-DAY\57va125\www.Regulations.gov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Ron Taylor</dc:creator>
  <cp:lastModifiedBy>Manuel, Howard L.</cp:lastModifiedBy>
  <cp:revision>2</cp:revision>
  <cp:lastPrinted>2014-06-19T15:41:00Z</cp:lastPrinted>
  <dcterms:created xsi:type="dcterms:W3CDTF">2014-06-19T16:00:00Z</dcterms:created>
  <dcterms:modified xsi:type="dcterms:W3CDTF">2014-06-19T16:00:00Z</dcterms:modified>
</cp:coreProperties>
</file>