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08" w:rsidRPr="00BB5B9B" w:rsidRDefault="00EC2E08" w:rsidP="00BB5B9B">
      <w:pPr>
        <w:spacing w:after="0" w:line="240" w:lineRule="auto"/>
        <w:jc w:val="center"/>
        <w:rPr>
          <w:rFonts w:ascii="Times New Roman" w:hAnsi="Times New Roman" w:cs="Times New Roman"/>
          <w:b/>
          <w:sz w:val="24"/>
          <w:szCs w:val="24"/>
        </w:rPr>
      </w:pPr>
      <w:r w:rsidRPr="00BB5B9B">
        <w:rPr>
          <w:rFonts w:ascii="Times New Roman" w:hAnsi="Times New Roman" w:cs="Times New Roman"/>
          <w:b/>
          <w:sz w:val="24"/>
          <w:szCs w:val="24"/>
        </w:rPr>
        <w:t>Supporting Statement for Generic Clearance for the Collection of Qualitative Feedback on Agency Service Delivery”</w:t>
      </w:r>
    </w:p>
    <w:p w:rsidR="00EC2E08" w:rsidRPr="00BB5B9B" w:rsidRDefault="00EC2E08" w:rsidP="00EC2E08">
      <w:pPr>
        <w:spacing w:after="0" w:line="240" w:lineRule="auto"/>
        <w:jc w:val="center"/>
        <w:outlineLvl w:val="0"/>
        <w:rPr>
          <w:rFonts w:ascii="Times New Roman" w:hAnsi="Times New Roman" w:cs="Times New Roman"/>
          <w:b/>
          <w:sz w:val="24"/>
          <w:szCs w:val="24"/>
        </w:rPr>
      </w:pPr>
      <w:r w:rsidRPr="00BB5B9B">
        <w:rPr>
          <w:rFonts w:ascii="Times New Roman" w:hAnsi="Times New Roman" w:cs="Times New Roman"/>
          <w:b/>
          <w:sz w:val="24"/>
          <w:szCs w:val="24"/>
        </w:rPr>
        <w:t>OMB Control Number:  1910-</w:t>
      </w:r>
      <w:r w:rsidR="00BB5B9B">
        <w:rPr>
          <w:rFonts w:ascii="Times New Roman" w:hAnsi="Times New Roman" w:cs="Times New Roman"/>
          <w:b/>
          <w:sz w:val="24"/>
          <w:szCs w:val="24"/>
        </w:rPr>
        <w:t>5160</w:t>
      </w:r>
    </w:p>
    <w:p w:rsidR="00EC2E08" w:rsidRPr="00BB5B9B" w:rsidRDefault="00EC2E08" w:rsidP="00EC2E08">
      <w:pPr>
        <w:pStyle w:val="BodyTextIndent3"/>
        <w:tabs>
          <w:tab w:val="clear" w:pos="360"/>
        </w:tabs>
        <w:ind w:left="0"/>
        <w:rPr>
          <w:rFonts w:ascii="Times New Roman" w:hAnsi="Times New Roman"/>
          <w:b/>
          <w:sz w:val="24"/>
          <w:szCs w:val="24"/>
        </w:rPr>
      </w:pPr>
    </w:p>
    <w:p w:rsidR="00EC2E08" w:rsidRPr="00BB5B9B" w:rsidRDefault="00EC2E08" w:rsidP="00EC2E08">
      <w:pPr>
        <w:pStyle w:val="BodyTextIndent3"/>
        <w:tabs>
          <w:tab w:val="clear" w:pos="360"/>
        </w:tabs>
        <w:ind w:left="0"/>
        <w:rPr>
          <w:rFonts w:ascii="Times New Roman" w:hAnsi="Times New Roman"/>
          <w:b/>
          <w:sz w:val="24"/>
          <w:szCs w:val="24"/>
        </w:rPr>
      </w:pPr>
      <w:r w:rsidRPr="00BB5B9B">
        <w:rPr>
          <w:rFonts w:ascii="Times New Roman" w:hAnsi="Times New Roman"/>
          <w:b/>
          <w:sz w:val="24"/>
          <w:szCs w:val="24"/>
        </w:rPr>
        <w:t>Part B</w:t>
      </w:r>
    </w:p>
    <w:p w:rsidR="00EC2E08" w:rsidRPr="00BB5B9B" w:rsidRDefault="00EC2E08" w:rsidP="00EC2E08">
      <w:pPr>
        <w:pStyle w:val="BodyTextIndent3"/>
        <w:tabs>
          <w:tab w:val="clear" w:pos="360"/>
        </w:tabs>
        <w:ind w:left="0"/>
        <w:rPr>
          <w:rFonts w:ascii="Times New Roman" w:hAnsi="Times New Roman"/>
          <w:b/>
          <w:sz w:val="24"/>
          <w:szCs w:val="24"/>
        </w:rPr>
      </w:pPr>
    </w:p>
    <w:p w:rsidR="00EC2E08" w:rsidRPr="00BB5B9B" w:rsidRDefault="00EC2E08" w:rsidP="00EC2E08">
      <w:pPr>
        <w:pStyle w:val="BodyTextIndent3"/>
        <w:tabs>
          <w:tab w:val="clear" w:pos="360"/>
        </w:tabs>
        <w:ind w:left="0"/>
        <w:rPr>
          <w:rFonts w:ascii="Times New Roman" w:hAnsi="Times New Roman"/>
          <w:b/>
          <w:sz w:val="24"/>
          <w:szCs w:val="24"/>
        </w:rPr>
      </w:pPr>
      <w:r w:rsidRPr="00BB5B9B">
        <w:rPr>
          <w:rFonts w:ascii="Times New Roman" w:hAnsi="Times New Roman"/>
          <w:b/>
          <w:sz w:val="24"/>
          <w:szCs w:val="24"/>
        </w:rPr>
        <w:t>B.</w:t>
      </w:r>
      <w:r w:rsidRPr="00BB5B9B">
        <w:rPr>
          <w:rFonts w:ascii="Times New Roman" w:hAnsi="Times New Roman"/>
          <w:b/>
          <w:sz w:val="24"/>
          <w:szCs w:val="24"/>
        </w:rPr>
        <w:tab/>
      </w:r>
      <w:r w:rsidRPr="00BB5B9B">
        <w:rPr>
          <w:rFonts w:ascii="Times New Roman" w:hAnsi="Times New Roman"/>
          <w:b/>
          <w:sz w:val="24"/>
          <w:szCs w:val="24"/>
          <w:u w:val="single"/>
        </w:rPr>
        <w:t>STATISTICAL METHODS</w:t>
      </w:r>
    </w:p>
    <w:p w:rsidR="00EC2E08" w:rsidRPr="00BB5B9B" w:rsidRDefault="00EC2E08" w:rsidP="00EC2E08">
      <w:pPr>
        <w:pStyle w:val="BodyTextIndent3"/>
        <w:ind w:left="0"/>
        <w:rPr>
          <w:rFonts w:ascii="Times New Roman" w:hAnsi="Times New Roman"/>
          <w:b/>
          <w:sz w:val="24"/>
          <w:szCs w:val="24"/>
        </w:rPr>
      </w:pPr>
    </w:p>
    <w:p w:rsidR="00EC2E08" w:rsidRPr="00BB5B9B" w:rsidRDefault="00EC2E08" w:rsidP="00EC2E08">
      <w:pPr>
        <w:spacing w:after="0" w:line="240" w:lineRule="auto"/>
        <w:rPr>
          <w:rFonts w:ascii="Times New Roman" w:hAnsi="Times New Roman" w:cs="Times New Roman"/>
          <w:b/>
          <w:sz w:val="24"/>
          <w:szCs w:val="24"/>
        </w:rPr>
      </w:pPr>
      <w:r w:rsidRPr="00BB5B9B">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EC2E08" w:rsidRPr="00BB5B9B" w:rsidRDefault="00EC2E08" w:rsidP="00EC2E08">
      <w:pPr>
        <w:spacing w:after="0" w:line="240" w:lineRule="auto"/>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(including a numerical estimate) the potential respondent universe and any sampling or other respondent selection methods to be used.</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BB5B9B">
        <w:rPr>
          <w:rFonts w:ascii="Times New Roman" w:hAnsi="Times New Roman" w:cs="Times New Roman"/>
          <w:sz w:val="24"/>
          <w:szCs w:val="24"/>
        </w:rPr>
        <w:tab/>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the procedures for the collection of information</w:t>
      </w:r>
      <w:r w:rsidR="00BB5B9B">
        <w:rPr>
          <w:rFonts w:ascii="Times New Roman" w:hAnsi="Times New Roman" w:cs="Times New Roman"/>
          <w:b/>
          <w:sz w:val="24"/>
          <w:szCs w:val="24"/>
          <w:u w:val="single"/>
        </w:rPr>
        <w:t>.</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Data collection methods and procedures will vary and the specifics of these will be provided with each collection request. </w:t>
      </w:r>
      <w:r w:rsidR="00032841">
        <w:rPr>
          <w:rFonts w:ascii="Times New Roman" w:hAnsi="Times New Roman" w:cs="Times New Roman"/>
          <w:sz w:val="24"/>
          <w:szCs w:val="24"/>
        </w:rPr>
        <w:t>DOE</w:t>
      </w:r>
      <w:r w:rsidRPr="00BB5B9B">
        <w:rPr>
          <w:rFonts w:ascii="Times New Roman" w:hAnsi="Times New Roman" w:cs="Times New Roman"/>
          <w:sz w:val="24"/>
          <w:szCs w:val="24"/>
        </w:rPr>
        <w:t xml:space="preserve">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w:t>
      </w:r>
      <w:r w:rsidR="00032841">
        <w:rPr>
          <w:rFonts w:ascii="Times New Roman" w:hAnsi="Times New Roman" w:cs="Times New Roman"/>
          <w:sz w:val="24"/>
          <w:szCs w:val="24"/>
        </w:rPr>
        <w:t>DOE’s</w:t>
      </w:r>
      <w:r w:rsidRPr="00BB5B9B">
        <w:rPr>
          <w:rFonts w:ascii="Times New Roman" w:hAnsi="Times New Roman" w:cs="Times New Roman"/>
          <w:sz w:val="24"/>
          <w:szCs w:val="24"/>
        </w:rPr>
        <w:t xml:space="preserve"> web site.  Telephone scripts, personal interviews, and focus groups with professional guidance and moderation may also be used.</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m</w:t>
      </w:r>
      <w:r w:rsidR="00EC2E08" w:rsidRPr="00BB5B9B">
        <w:rPr>
          <w:rFonts w:ascii="Times New Roman" w:hAnsi="Times New Roman" w:cs="Times New Roman"/>
          <w:b/>
          <w:sz w:val="24"/>
          <w:szCs w:val="24"/>
          <w:u w:val="single"/>
        </w:rPr>
        <w:t xml:space="preserve">ethods to </w:t>
      </w:r>
      <w:r w:rsidRPr="00BB5B9B">
        <w:rPr>
          <w:rFonts w:ascii="Times New Roman" w:hAnsi="Times New Roman" w:cs="Times New Roman"/>
          <w:b/>
          <w:sz w:val="24"/>
          <w:szCs w:val="24"/>
          <w:u w:val="single"/>
        </w:rPr>
        <w:t>m</w:t>
      </w:r>
      <w:r w:rsidR="00EC2E08" w:rsidRPr="00BB5B9B">
        <w:rPr>
          <w:rFonts w:ascii="Times New Roman" w:hAnsi="Times New Roman" w:cs="Times New Roman"/>
          <w:b/>
          <w:sz w:val="24"/>
          <w:szCs w:val="24"/>
          <w:u w:val="single"/>
        </w:rPr>
        <w:t xml:space="preserve">aximize </w:t>
      </w:r>
      <w:r w:rsidRPr="00BB5B9B">
        <w:rPr>
          <w:rFonts w:ascii="Times New Roman" w:hAnsi="Times New Roman" w:cs="Times New Roman"/>
          <w:b/>
          <w:sz w:val="24"/>
          <w:szCs w:val="24"/>
          <w:u w:val="single"/>
        </w:rPr>
        <w:t>r</w:t>
      </w:r>
      <w:r w:rsidR="00EC2E08" w:rsidRPr="00BB5B9B">
        <w:rPr>
          <w:rFonts w:ascii="Times New Roman" w:hAnsi="Times New Roman" w:cs="Times New Roman"/>
          <w:b/>
          <w:sz w:val="24"/>
          <w:szCs w:val="24"/>
          <w:u w:val="single"/>
        </w:rPr>
        <w:t>esponse</w:t>
      </w:r>
      <w:r w:rsidRPr="00BB5B9B">
        <w:rPr>
          <w:rFonts w:ascii="Times New Roman" w:hAnsi="Times New Roman" w:cs="Times New Roman"/>
          <w:b/>
          <w:sz w:val="24"/>
          <w:szCs w:val="24"/>
          <w:u w:val="single"/>
        </w:rPr>
        <w:t xml:space="preserve"> rates and to deal with issues of non-response.</w:t>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r w:rsidRPr="00BB5B9B">
        <w:rPr>
          <w:rFonts w:ascii="Times New Roman" w:hAnsi="Times New Roman" w:cs="Times New Roman"/>
          <w:sz w:val="24"/>
          <w:szCs w:val="24"/>
        </w:rPr>
        <w:lastRenderedPageBreak/>
        <w:t xml:space="preserve">Information collected under this generic clearance will not yield generalizable quantitative findings; it can provide useful customer input, but it does not yield data about customer opinions that can be generalized.  </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any tests</w:t>
      </w:r>
      <w:r w:rsidR="00EC2E08" w:rsidRPr="00BB5B9B">
        <w:rPr>
          <w:rFonts w:ascii="Times New Roman" w:hAnsi="Times New Roman" w:cs="Times New Roman"/>
          <w:b/>
          <w:sz w:val="24"/>
          <w:szCs w:val="24"/>
          <w:u w:val="single"/>
        </w:rPr>
        <w:t xml:space="preserve"> of </w:t>
      </w:r>
      <w:r w:rsidRPr="00BB5B9B">
        <w:rPr>
          <w:rFonts w:ascii="Times New Roman" w:hAnsi="Times New Roman" w:cs="Times New Roman"/>
          <w:b/>
          <w:sz w:val="24"/>
          <w:szCs w:val="24"/>
          <w:u w:val="single"/>
        </w:rPr>
        <w:t>p</w:t>
      </w:r>
      <w:r w:rsidR="00EC2E08" w:rsidRPr="00BB5B9B">
        <w:rPr>
          <w:rFonts w:ascii="Times New Roman" w:hAnsi="Times New Roman" w:cs="Times New Roman"/>
          <w:b/>
          <w:sz w:val="24"/>
          <w:szCs w:val="24"/>
          <w:u w:val="single"/>
        </w:rPr>
        <w:t>rocedures</w:t>
      </w:r>
      <w:r w:rsidRPr="00BB5B9B">
        <w:rPr>
          <w:rFonts w:ascii="Times New Roman" w:hAnsi="Times New Roman" w:cs="Times New Roman"/>
          <w:b/>
          <w:sz w:val="24"/>
          <w:szCs w:val="24"/>
          <w:u w:val="single"/>
        </w:rPr>
        <w:t xml:space="preserve"> or methods to be undertaken.</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r w:rsidRPr="00BB5B9B">
        <w:rPr>
          <w:rFonts w:ascii="Times New Roman" w:hAnsi="Times New Roman" w:cs="Times New Roman"/>
          <w:b/>
          <w:sz w:val="24"/>
          <w:szCs w:val="24"/>
        </w:rPr>
        <w:t xml:space="preserve"> </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r w:rsidRPr="00BB5B9B">
        <w:rPr>
          <w:rFonts w:ascii="Times New Roman" w:hAnsi="Times New Roman" w:cs="Times New Roman"/>
          <w:sz w:val="24"/>
          <w:szCs w:val="24"/>
        </w:rPr>
        <w:t xml:space="preserve">Pretesting may be done with internal </w:t>
      </w:r>
      <w:proofErr w:type="gramStart"/>
      <w:r w:rsidRPr="00BB5B9B">
        <w:rPr>
          <w:rFonts w:ascii="Times New Roman" w:hAnsi="Times New Roman" w:cs="Times New Roman"/>
          <w:sz w:val="24"/>
          <w:szCs w:val="24"/>
        </w:rPr>
        <w:t>staff, a limited number of external colleagues, and/or customers who are</w:t>
      </w:r>
      <w:proofErr w:type="gramEnd"/>
      <w:r w:rsidRPr="00BB5B9B">
        <w:rPr>
          <w:rFonts w:ascii="Times New Roman" w:hAnsi="Times New Roman" w:cs="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A42583">
      <w:pPr>
        <w:pStyle w:val="ListParagraph"/>
        <w:numPr>
          <w:ilvl w:val="0"/>
          <w:numId w:val="1"/>
        </w:numPr>
        <w:spacing w:after="0" w:line="240" w:lineRule="auto"/>
        <w:rPr>
          <w:rFonts w:ascii="Times New Roman" w:hAnsi="Times New Roman" w:cs="Times New Roman"/>
          <w:b/>
          <w:sz w:val="24"/>
          <w:szCs w:val="24"/>
        </w:rPr>
      </w:pPr>
      <w:r w:rsidRPr="00BB5B9B">
        <w:rPr>
          <w:rFonts w:ascii="Times New Roman" w:hAnsi="Times New Roman" w:cs="Times New Roman"/>
          <w:b/>
          <w:sz w:val="24"/>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00BB5B9B">
        <w:rPr>
          <w:rFonts w:ascii="Times New Roman" w:hAnsi="Times New Roman" w:cs="Times New Roman"/>
          <w:b/>
          <w:sz w:val="24"/>
          <w:szCs w:val="24"/>
          <w:u w:val="single"/>
        </w:rPr>
        <w:t>.</w:t>
      </w:r>
    </w:p>
    <w:p w:rsidR="00A42583" w:rsidRPr="00BB5B9B" w:rsidRDefault="00A42583" w:rsidP="00A42583">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sidR="00032841">
        <w:rPr>
          <w:rFonts w:ascii="Times New Roman" w:hAnsi="Times New Roman" w:cs="Times New Roman"/>
          <w:sz w:val="24"/>
          <w:szCs w:val="24"/>
        </w:rPr>
        <w:t>Department</w:t>
      </w:r>
      <w:r w:rsidRPr="00BB5B9B">
        <w:rPr>
          <w:rFonts w:ascii="Times New Roman" w:hAnsi="Times New Roman" w:cs="Times New Roman"/>
          <w:sz w:val="24"/>
          <w:szCs w:val="24"/>
        </w:rPr>
        <w:t xml:space="preserve"> statisticians or from contractors and </w:t>
      </w:r>
      <w:r w:rsidR="00032841">
        <w:rPr>
          <w:rFonts w:ascii="Times New Roman" w:hAnsi="Times New Roman" w:cs="Times New Roman"/>
          <w:sz w:val="24"/>
          <w:szCs w:val="24"/>
        </w:rPr>
        <w:t>DOE</w:t>
      </w:r>
      <w:r w:rsidRPr="00BB5B9B">
        <w:rPr>
          <w:rFonts w:ascii="Times New Roman" w:hAnsi="Times New Roman" w:cs="Times New Roman"/>
          <w:sz w:val="24"/>
          <w:szCs w:val="24"/>
        </w:rPr>
        <w:t xml:space="preserve"> </w:t>
      </w:r>
      <w:bookmarkStart w:id="0" w:name="_GoBack"/>
      <w:bookmarkEnd w:id="0"/>
      <w:r w:rsidRPr="00BB5B9B">
        <w:rPr>
          <w:rFonts w:ascii="Times New Roman" w:hAnsi="Times New Roman" w:cs="Times New Roman"/>
          <w:sz w:val="24"/>
          <w:szCs w:val="24"/>
        </w:rPr>
        <w:t xml:space="preserve">will include the names and contact information of persons consulted in the specific information collection requests submitted under this generic clearance.  </w:t>
      </w:r>
    </w:p>
    <w:p w:rsidR="00EC2E08" w:rsidRPr="00BB5B9B" w:rsidRDefault="00EC2E08" w:rsidP="00EC2E08">
      <w:pPr>
        <w:spacing w:after="0" w:line="240" w:lineRule="auto"/>
        <w:ind w:left="360"/>
        <w:rPr>
          <w:rFonts w:ascii="Times New Roman" w:hAnsi="Times New Roman" w:cs="Times New Roman"/>
          <w:sz w:val="24"/>
          <w:szCs w:val="24"/>
        </w:rPr>
      </w:pPr>
    </w:p>
    <w:p w:rsidR="00CA3238" w:rsidRPr="00BB5B9B" w:rsidRDefault="00CA3238">
      <w:pPr>
        <w:rPr>
          <w:rFonts w:ascii="Times New Roman" w:hAnsi="Times New Roman" w:cs="Times New Roman"/>
          <w:sz w:val="24"/>
          <w:szCs w:val="24"/>
        </w:rPr>
      </w:pPr>
    </w:p>
    <w:sectPr w:rsidR="00CA3238" w:rsidRPr="00BB5B9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B7D" w:rsidRDefault="0034145C">
      <w:pPr>
        <w:spacing w:after="0" w:line="240" w:lineRule="auto"/>
      </w:pPr>
      <w:r>
        <w:separator/>
      </w:r>
    </w:p>
  </w:endnote>
  <w:endnote w:type="continuationSeparator" w:id="0">
    <w:p w:rsidR="00474B7D" w:rsidRDefault="0034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B7D" w:rsidRDefault="0034145C">
      <w:pPr>
        <w:spacing w:after="0" w:line="240" w:lineRule="auto"/>
      </w:pPr>
      <w:r>
        <w:separator/>
      </w:r>
    </w:p>
  </w:footnote>
  <w:footnote w:type="continuationSeparator" w:id="0">
    <w:p w:rsidR="00474B7D" w:rsidRDefault="0034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32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32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032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B29EC7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08"/>
    <w:rsid w:val="00032841"/>
    <w:rsid w:val="000B7352"/>
    <w:rsid w:val="0034145C"/>
    <w:rsid w:val="00474B7D"/>
    <w:rsid w:val="00A42583"/>
    <w:rsid w:val="00BB5B9B"/>
    <w:rsid w:val="00CA3238"/>
    <w:rsid w:val="00EC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E08"/>
    <w:pPr>
      <w:ind w:left="720"/>
      <w:contextualSpacing/>
    </w:pPr>
  </w:style>
  <w:style w:type="paragraph" w:styleId="Header">
    <w:name w:val="header"/>
    <w:basedOn w:val="Normal"/>
    <w:link w:val="HeaderChar"/>
    <w:uiPriority w:val="99"/>
    <w:semiHidden/>
    <w:unhideWhenUsed/>
    <w:rsid w:val="00EC2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E08"/>
    <w:rPr>
      <w:rFonts w:eastAsiaTheme="minorEastAsia"/>
    </w:rPr>
  </w:style>
  <w:style w:type="paragraph" w:styleId="BodyTextIndent3">
    <w:name w:val="Body Text Indent 3"/>
    <w:basedOn w:val="Normal"/>
    <w:link w:val="BodyTextIndent3Char"/>
    <w:semiHidden/>
    <w:rsid w:val="00EC2E0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C2E08"/>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E08"/>
    <w:pPr>
      <w:ind w:left="720"/>
      <w:contextualSpacing/>
    </w:pPr>
  </w:style>
  <w:style w:type="paragraph" w:styleId="Header">
    <w:name w:val="header"/>
    <w:basedOn w:val="Normal"/>
    <w:link w:val="HeaderChar"/>
    <w:uiPriority w:val="99"/>
    <w:semiHidden/>
    <w:unhideWhenUsed/>
    <w:rsid w:val="00EC2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E08"/>
    <w:rPr>
      <w:rFonts w:eastAsiaTheme="minorEastAsia"/>
    </w:rPr>
  </w:style>
  <w:style w:type="paragraph" w:styleId="BodyTextIndent3">
    <w:name w:val="Body Text Indent 3"/>
    <w:basedOn w:val="Normal"/>
    <w:link w:val="BodyTextIndent3Char"/>
    <w:semiHidden/>
    <w:rsid w:val="00EC2E0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C2E08"/>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roulech</dc:creator>
  <cp:lastModifiedBy>markus.robinson</cp:lastModifiedBy>
  <cp:revision>4</cp:revision>
  <dcterms:created xsi:type="dcterms:W3CDTF">2014-06-19T13:29:00Z</dcterms:created>
  <dcterms:modified xsi:type="dcterms:W3CDTF">2014-06-19T13:36:00Z</dcterms:modified>
</cp:coreProperties>
</file>