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CF" w:rsidRDefault="00F278CF"/>
    <w:p w:rsidR="00F278CF" w:rsidRPr="00F278CF" w:rsidRDefault="00F278CF" w:rsidP="00F278CF">
      <w:pPr>
        <w:rPr>
          <w:sz w:val="20"/>
          <w:szCs w:val="20"/>
        </w:rPr>
      </w:pPr>
      <w:bookmarkStart w:id="0" w:name="_GoBack"/>
      <w:bookmarkEnd w:id="0"/>
      <w:r w:rsidRPr="00F278CF">
        <w:rPr>
          <w:sz w:val="20"/>
          <w:szCs w:val="20"/>
        </w:rPr>
        <w:t>Agency’s email sending out Survey Monkey Link:</w:t>
      </w:r>
    </w:p>
    <w:p w:rsidR="00F278CF" w:rsidRPr="00F278CF" w:rsidRDefault="00F278CF" w:rsidP="00F278CF">
      <w:pPr>
        <w:spacing w:after="0" w:line="240" w:lineRule="auto"/>
        <w:rPr>
          <w:rFonts w:ascii="Calibri" w:hAnsi="Calibri" w:cs="Times New Roman"/>
          <w:i/>
          <w:iCs/>
          <w:color w:val="0070C0"/>
          <w:sz w:val="20"/>
          <w:szCs w:val="20"/>
        </w:rPr>
      </w:pPr>
      <w:r w:rsidRPr="00F278CF">
        <w:rPr>
          <w:rFonts w:ascii="Calibri" w:hAnsi="Calibri" w:cs="Times New Roman"/>
          <w:i/>
          <w:iCs/>
          <w:sz w:val="20"/>
          <w:szCs w:val="20"/>
        </w:rPr>
        <w:t>Subject: Satisfaction Survey: Acquisition 360 - Department of Education</w:t>
      </w:r>
    </w:p>
    <w:p w:rsidR="00F278CF" w:rsidRPr="00F278CF" w:rsidRDefault="00F278CF" w:rsidP="00F278CF">
      <w:pPr>
        <w:spacing w:after="0" w:line="240" w:lineRule="auto"/>
        <w:ind w:left="2880"/>
        <w:rPr>
          <w:rFonts w:ascii="Calibri" w:hAnsi="Calibri" w:cs="Times New Roman"/>
          <w:i/>
          <w:iCs/>
          <w:sz w:val="20"/>
          <w:szCs w:val="20"/>
        </w:rPr>
      </w:pPr>
    </w:p>
    <w:p w:rsidR="00F278CF" w:rsidRPr="00F278CF" w:rsidRDefault="00F278CF" w:rsidP="00F278CF">
      <w:pPr>
        <w:spacing w:after="0" w:line="240" w:lineRule="auto"/>
        <w:rPr>
          <w:rFonts w:ascii="Calibri" w:hAnsi="Calibri" w:cs="Times New Roman"/>
          <w:i/>
          <w:iCs/>
          <w:sz w:val="20"/>
          <w:szCs w:val="20"/>
        </w:rPr>
      </w:pPr>
      <w:r w:rsidRPr="00F278CF">
        <w:rPr>
          <w:rFonts w:ascii="Calibri" w:hAnsi="Calibri" w:cs="Times New Roman"/>
          <w:i/>
          <w:iCs/>
          <w:sz w:val="20"/>
          <w:szCs w:val="20"/>
        </w:rPr>
        <w:t>During the past 12 months, your firm submitted an offer in response to a solicitation issued by the Department of Education from its procurement offices.</w:t>
      </w:r>
    </w:p>
    <w:p w:rsidR="00F278CF" w:rsidRPr="00F278CF" w:rsidRDefault="00F278CF" w:rsidP="00F278CF">
      <w:pPr>
        <w:spacing w:after="0" w:line="240" w:lineRule="auto"/>
        <w:rPr>
          <w:rFonts w:ascii="Calibri" w:hAnsi="Calibri" w:cs="Times New Roman"/>
          <w:i/>
          <w:iCs/>
          <w:sz w:val="20"/>
          <w:szCs w:val="20"/>
        </w:rPr>
      </w:pPr>
    </w:p>
    <w:p w:rsidR="00F278CF" w:rsidRPr="00F278CF" w:rsidRDefault="00F278CF" w:rsidP="00F278CF">
      <w:pPr>
        <w:spacing w:after="0" w:line="240" w:lineRule="auto"/>
        <w:rPr>
          <w:rFonts w:ascii="Calibri" w:hAnsi="Calibri" w:cs="Times New Roman"/>
          <w:i/>
          <w:iCs/>
          <w:sz w:val="20"/>
          <w:szCs w:val="20"/>
        </w:rPr>
      </w:pPr>
      <w:r w:rsidRPr="00F278CF">
        <w:rPr>
          <w:rFonts w:ascii="Calibri" w:hAnsi="Calibri" w:cs="Times New Roman"/>
          <w:i/>
          <w:iCs/>
          <w:sz w:val="20"/>
          <w:szCs w:val="20"/>
        </w:rPr>
        <w:t xml:space="preserve">The Department of Education would appreciate your company's feedback on </w:t>
      </w:r>
      <w:proofErr w:type="spellStart"/>
      <w:proofErr w:type="gramStart"/>
      <w:r w:rsidRPr="00F278CF">
        <w:rPr>
          <w:rFonts w:ascii="Calibri" w:hAnsi="Calibri" w:cs="Times New Roman"/>
          <w:i/>
          <w:iCs/>
          <w:sz w:val="20"/>
          <w:szCs w:val="20"/>
        </w:rPr>
        <w:t>it’s</w:t>
      </w:r>
      <w:proofErr w:type="spellEnd"/>
      <w:proofErr w:type="gramEnd"/>
      <w:r w:rsidRPr="00F278CF">
        <w:rPr>
          <w:rFonts w:ascii="Calibri" w:hAnsi="Calibri" w:cs="Times New Roman"/>
          <w:i/>
          <w:iCs/>
          <w:sz w:val="20"/>
          <w:szCs w:val="20"/>
        </w:rPr>
        <w:t xml:space="preserve"> acquisition process, as your answers will help us assess our performance and identify strengths and weaknesses.  Your company is encouraged, but not required, to respond to this survey.  This survey should take no more than ten (10) minutes to complete.  The results will not be published or made publicly available and is strictly voluntary. The opinions expressed in this survey will in no way impact award decisions.</w:t>
      </w:r>
    </w:p>
    <w:p w:rsidR="00F278CF" w:rsidRPr="00F278CF" w:rsidRDefault="00F278CF" w:rsidP="00F278CF">
      <w:pPr>
        <w:spacing w:after="0" w:line="240" w:lineRule="auto"/>
        <w:ind w:left="2880"/>
        <w:rPr>
          <w:rFonts w:ascii="Calibri" w:hAnsi="Calibri" w:cs="Times New Roman"/>
          <w:i/>
          <w:iCs/>
          <w:sz w:val="20"/>
          <w:szCs w:val="20"/>
        </w:rPr>
      </w:pPr>
    </w:p>
    <w:p w:rsidR="00F278CF" w:rsidRPr="00F278CF" w:rsidRDefault="00F278CF" w:rsidP="00F278CF">
      <w:r w:rsidRPr="00F278CF">
        <w:rPr>
          <w:i/>
          <w:iCs/>
          <w:sz w:val="20"/>
          <w:szCs w:val="20"/>
        </w:rPr>
        <w:t xml:space="preserve">You can access this at: </w:t>
      </w:r>
      <w:hyperlink r:id="rId6" w:history="1">
        <w:r w:rsidRPr="00F278CF">
          <w:rPr>
            <w:color w:val="0563C1"/>
            <w:sz w:val="20"/>
            <w:szCs w:val="20"/>
            <w:u w:val="single"/>
          </w:rPr>
          <w:t>https://www.surveymonkey.com/s/PHJXKFR</w:t>
        </w:r>
      </w:hyperlink>
    </w:p>
    <w:p w:rsidR="00F278CF" w:rsidRPr="00F278CF" w:rsidRDefault="00F278CF" w:rsidP="00F278CF">
      <w:pPr>
        <w:spacing w:after="0" w:line="240" w:lineRule="auto"/>
        <w:rPr>
          <w:rFonts w:ascii="Calibri" w:hAnsi="Calibri" w:cs="Times New Roman"/>
          <w:i/>
          <w:iCs/>
          <w:sz w:val="20"/>
          <w:szCs w:val="20"/>
        </w:rPr>
      </w:pPr>
      <w:r w:rsidRPr="00F278CF">
        <w:rPr>
          <w:rFonts w:ascii="Calibri" w:hAnsi="Calibri" w:cs="Times New Roman"/>
          <w:i/>
          <w:iCs/>
          <w:sz w:val="20"/>
          <w:szCs w:val="20"/>
        </w:rPr>
        <w:t>If you would like to respond, but are experiencing difficulty please contact the person below for assistance. Please submit your response within the next thirty (30) days via Survey Monkey.</w:t>
      </w:r>
    </w:p>
    <w:p w:rsidR="00F278CF" w:rsidRPr="00F278CF" w:rsidRDefault="00F278CF" w:rsidP="00F278CF">
      <w:pPr>
        <w:spacing w:after="0" w:line="240" w:lineRule="auto"/>
        <w:rPr>
          <w:rFonts w:ascii="Calibri" w:hAnsi="Calibri" w:cs="Times New Roman"/>
          <w:i/>
          <w:iCs/>
          <w:sz w:val="20"/>
          <w:szCs w:val="20"/>
        </w:rPr>
      </w:pPr>
    </w:p>
    <w:p w:rsidR="00F278CF" w:rsidRPr="00F278CF" w:rsidRDefault="00F278CF" w:rsidP="00F278CF">
      <w:pPr>
        <w:spacing w:after="0" w:line="240" w:lineRule="auto"/>
        <w:rPr>
          <w:rFonts w:ascii="Calibri" w:hAnsi="Calibri" w:cs="Times New Roman"/>
          <w:i/>
          <w:iCs/>
          <w:sz w:val="20"/>
          <w:szCs w:val="20"/>
        </w:rPr>
      </w:pPr>
      <w:r w:rsidRPr="00F278CF">
        <w:rPr>
          <w:rFonts w:ascii="Calibri" w:hAnsi="Calibri" w:cs="Times New Roman"/>
          <w:i/>
          <w:iCs/>
          <w:sz w:val="20"/>
          <w:szCs w:val="20"/>
        </w:rPr>
        <w:t>Instructions:</w:t>
      </w:r>
    </w:p>
    <w:p w:rsidR="00F278CF" w:rsidRPr="00F278CF" w:rsidRDefault="00F278CF" w:rsidP="00F278CF">
      <w:pPr>
        <w:numPr>
          <w:ilvl w:val="0"/>
          <w:numId w:val="1"/>
        </w:numPr>
        <w:spacing w:after="0" w:line="240" w:lineRule="auto"/>
        <w:rPr>
          <w:rFonts w:ascii="Calibri" w:hAnsi="Calibri" w:cs="Times New Roman"/>
          <w:i/>
          <w:iCs/>
          <w:sz w:val="20"/>
          <w:szCs w:val="20"/>
        </w:rPr>
      </w:pPr>
      <w:r w:rsidRPr="00F278CF">
        <w:rPr>
          <w:rFonts w:ascii="Calibri" w:hAnsi="Calibri" w:cs="Times New Roman"/>
          <w:i/>
          <w:iCs/>
          <w:sz w:val="20"/>
          <w:szCs w:val="20"/>
        </w:rPr>
        <w:t>Click the link to the survey.</w:t>
      </w:r>
    </w:p>
    <w:p w:rsidR="00F278CF" w:rsidRPr="00F278CF" w:rsidRDefault="00F278CF" w:rsidP="00F278CF">
      <w:pPr>
        <w:numPr>
          <w:ilvl w:val="0"/>
          <w:numId w:val="1"/>
        </w:numPr>
        <w:spacing w:after="0" w:line="240" w:lineRule="auto"/>
        <w:rPr>
          <w:rFonts w:ascii="Calibri" w:hAnsi="Calibri" w:cs="Times New Roman"/>
          <w:i/>
          <w:iCs/>
          <w:sz w:val="20"/>
          <w:szCs w:val="20"/>
        </w:rPr>
      </w:pPr>
      <w:r w:rsidRPr="00F278CF">
        <w:rPr>
          <w:rFonts w:ascii="Calibri" w:hAnsi="Calibri" w:cs="Times New Roman"/>
          <w:i/>
          <w:iCs/>
          <w:sz w:val="20"/>
          <w:szCs w:val="20"/>
        </w:rPr>
        <w:t>Use Google Chrome or Firefox to access the survey.</w:t>
      </w:r>
    </w:p>
    <w:p w:rsidR="00F278CF" w:rsidRPr="00F278CF" w:rsidRDefault="00F278CF" w:rsidP="00F278CF">
      <w:pPr>
        <w:numPr>
          <w:ilvl w:val="0"/>
          <w:numId w:val="1"/>
        </w:numPr>
        <w:spacing w:after="0" w:line="240" w:lineRule="auto"/>
        <w:rPr>
          <w:rFonts w:ascii="Calibri" w:hAnsi="Calibri" w:cs="Times New Roman"/>
          <w:i/>
          <w:iCs/>
          <w:sz w:val="20"/>
          <w:szCs w:val="20"/>
        </w:rPr>
      </w:pPr>
      <w:r w:rsidRPr="00F278CF">
        <w:rPr>
          <w:rFonts w:ascii="Calibri" w:hAnsi="Calibri" w:cs="Times New Roman"/>
          <w:i/>
          <w:iCs/>
          <w:sz w:val="20"/>
          <w:szCs w:val="20"/>
        </w:rPr>
        <w:t>If you have any technical difficulties please contact Cady Walker at (202) 245-6299 or Cady.Walker@ed.gov.</w:t>
      </w:r>
    </w:p>
    <w:p w:rsidR="00F278CF" w:rsidRPr="00F278CF" w:rsidRDefault="00F278CF" w:rsidP="00F278CF">
      <w:pPr>
        <w:spacing w:after="0" w:line="240" w:lineRule="auto"/>
        <w:rPr>
          <w:rFonts w:ascii="Calibri" w:hAnsi="Calibri" w:cs="Times New Roman"/>
          <w:i/>
          <w:iCs/>
          <w:sz w:val="20"/>
          <w:szCs w:val="20"/>
        </w:rPr>
      </w:pPr>
    </w:p>
    <w:p w:rsidR="00F278CF" w:rsidRPr="00F278CF" w:rsidRDefault="00F278CF" w:rsidP="00F278CF">
      <w:pPr>
        <w:spacing w:after="0" w:line="240" w:lineRule="auto"/>
        <w:rPr>
          <w:rFonts w:ascii="Calibri" w:hAnsi="Calibri" w:cs="Times New Roman"/>
          <w:i/>
          <w:iCs/>
          <w:sz w:val="20"/>
          <w:szCs w:val="20"/>
        </w:rPr>
      </w:pPr>
      <w:r w:rsidRPr="00F278CF">
        <w:rPr>
          <w:rFonts w:ascii="Calibri" w:hAnsi="Calibri" w:cs="Times New Roman"/>
          <w:i/>
          <w:iCs/>
          <w:sz w:val="20"/>
          <w:szCs w:val="20"/>
        </w:rPr>
        <w:t xml:space="preserve">Cady Walker </w:t>
      </w:r>
    </w:p>
    <w:p w:rsidR="00F278CF" w:rsidRPr="00F278CF" w:rsidRDefault="00F278CF" w:rsidP="00F278CF">
      <w:pPr>
        <w:spacing w:after="0" w:line="240" w:lineRule="auto"/>
        <w:rPr>
          <w:rFonts w:ascii="Calibri" w:hAnsi="Calibri" w:cs="Times New Roman"/>
          <w:i/>
          <w:iCs/>
          <w:sz w:val="20"/>
          <w:szCs w:val="20"/>
        </w:rPr>
      </w:pPr>
      <w:r w:rsidRPr="00F278CF">
        <w:rPr>
          <w:rFonts w:ascii="Calibri" w:hAnsi="Calibri" w:cs="Times New Roman"/>
          <w:i/>
          <w:iCs/>
          <w:sz w:val="20"/>
          <w:szCs w:val="20"/>
        </w:rPr>
        <w:t>Cady.Walker@ed.gov</w:t>
      </w:r>
    </w:p>
    <w:p w:rsidR="00F278CF" w:rsidRPr="00F278CF" w:rsidRDefault="00F278CF" w:rsidP="00F278CF">
      <w:pPr>
        <w:spacing w:after="0" w:line="240" w:lineRule="auto"/>
        <w:rPr>
          <w:rFonts w:ascii="Calibri" w:hAnsi="Calibri" w:cs="Times New Roman"/>
          <w:i/>
          <w:iCs/>
          <w:sz w:val="20"/>
          <w:szCs w:val="20"/>
        </w:rPr>
      </w:pPr>
      <w:r w:rsidRPr="00F278CF">
        <w:rPr>
          <w:rFonts w:ascii="Calibri" w:hAnsi="Calibri" w:cs="Times New Roman"/>
          <w:i/>
          <w:iCs/>
          <w:sz w:val="20"/>
          <w:szCs w:val="20"/>
        </w:rPr>
        <w:t>(202) 245-6299</w:t>
      </w:r>
    </w:p>
    <w:p w:rsidR="00F278CF" w:rsidRPr="00F278CF" w:rsidRDefault="00F278CF" w:rsidP="00F278CF">
      <w:pPr>
        <w:rPr>
          <w:b/>
          <w:sz w:val="20"/>
          <w:szCs w:val="20"/>
        </w:rPr>
      </w:pPr>
    </w:p>
    <w:p w:rsidR="00F278CF" w:rsidRPr="00F278CF" w:rsidRDefault="00F278CF" w:rsidP="00F278CF">
      <w:pPr>
        <w:jc w:val="center"/>
        <w:rPr>
          <w:b/>
          <w:sz w:val="20"/>
          <w:szCs w:val="20"/>
        </w:rPr>
      </w:pPr>
      <w:r w:rsidRPr="00F278CF">
        <w:rPr>
          <w:b/>
          <w:sz w:val="20"/>
          <w:szCs w:val="20"/>
        </w:rPr>
        <w:t>Paperwork Reduction Act Burden Statement</w:t>
      </w:r>
    </w:p>
    <w:p w:rsidR="00F278CF" w:rsidRPr="00F278CF" w:rsidRDefault="00F278CF" w:rsidP="00F278CF">
      <w:pPr>
        <w:rPr>
          <w:sz w:val="20"/>
          <w:szCs w:val="20"/>
        </w:rPr>
      </w:pPr>
      <w:r w:rsidRPr="00F278CF">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ten (10)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Cady Walker (202)245-6299 or Cady.Walker@ed.gov directly. </w:t>
      </w:r>
    </w:p>
    <w:p w:rsidR="00F278CF" w:rsidRDefault="00F278CF">
      <w:r>
        <w:br w:type="page"/>
      </w:r>
    </w:p>
    <w:p w:rsidR="00DF213B" w:rsidRDefault="00E91C25">
      <w:r>
        <w:rPr>
          <w:noProof/>
        </w:rPr>
        <w:lastRenderedPageBreak/>
        <w:drawing>
          <wp:inline distT="0" distB="0" distL="0" distR="0" wp14:anchorId="0674D973" wp14:editId="213EBBFD">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341370"/>
                    </a:xfrm>
                    <a:prstGeom prst="rect">
                      <a:avLst/>
                    </a:prstGeom>
                  </pic:spPr>
                </pic:pic>
              </a:graphicData>
            </a:graphic>
          </wp:inline>
        </w:drawing>
      </w:r>
    </w:p>
    <w:p w:rsidR="00E91C25" w:rsidRDefault="00E91C25"/>
    <w:p w:rsidR="00E91C25" w:rsidRDefault="00E91C25">
      <w:pPr>
        <w:rPr>
          <w:noProof/>
        </w:rPr>
      </w:pPr>
    </w:p>
    <w:p w:rsidR="00E91C25" w:rsidRDefault="00E91C25">
      <w:pPr>
        <w:rPr>
          <w:noProof/>
        </w:rPr>
      </w:pPr>
    </w:p>
    <w:p w:rsidR="00E91C25" w:rsidRDefault="00E91C25">
      <w:r>
        <w:rPr>
          <w:noProof/>
        </w:rPr>
        <w:drawing>
          <wp:inline distT="0" distB="0" distL="0" distR="0" wp14:anchorId="41D9BD91" wp14:editId="0D7D8147">
            <wp:extent cx="5943600" cy="3341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341370"/>
                    </a:xfrm>
                    <a:prstGeom prst="rect">
                      <a:avLst/>
                    </a:prstGeom>
                  </pic:spPr>
                </pic:pic>
              </a:graphicData>
            </a:graphic>
          </wp:inline>
        </w:drawing>
      </w:r>
    </w:p>
    <w:p w:rsidR="00E91C25" w:rsidRDefault="00E91C25"/>
    <w:p w:rsidR="00E91C25" w:rsidRDefault="00E91C25"/>
    <w:p w:rsidR="00E91C25" w:rsidRDefault="00E91C25"/>
    <w:p w:rsidR="00E91C25" w:rsidRDefault="00E91C25">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943600" cy="33413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anchor>
        </w:drawing>
      </w:r>
      <w:r>
        <w:br w:type="textWrapping" w:clear="all"/>
      </w:r>
      <w:r>
        <w:rPr>
          <w:noProof/>
        </w:rPr>
        <w:drawing>
          <wp:inline distT="0" distB="0" distL="0" distR="0" wp14:anchorId="5F3B39DD" wp14:editId="5542FE1D">
            <wp:extent cx="5943600" cy="3341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341370"/>
                    </a:xfrm>
                    <a:prstGeom prst="rect">
                      <a:avLst/>
                    </a:prstGeom>
                  </pic:spPr>
                </pic:pic>
              </a:graphicData>
            </a:graphic>
          </wp:inline>
        </w:drawing>
      </w:r>
    </w:p>
    <w:p w:rsidR="00E91C25" w:rsidRDefault="00E91C25"/>
    <w:p w:rsidR="00E91C25" w:rsidRDefault="00E91C25"/>
    <w:p w:rsidR="00E91C25" w:rsidRDefault="00E91C25"/>
    <w:p w:rsidR="00E91C25" w:rsidRDefault="00E91C25">
      <w:r>
        <w:rPr>
          <w:noProof/>
        </w:rPr>
        <w:drawing>
          <wp:inline distT="0" distB="0" distL="0" distR="0" wp14:anchorId="7E6AB783" wp14:editId="636B76EC">
            <wp:extent cx="5943600" cy="3341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341370"/>
                    </a:xfrm>
                    <a:prstGeom prst="rect">
                      <a:avLst/>
                    </a:prstGeom>
                  </pic:spPr>
                </pic:pic>
              </a:graphicData>
            </a:graphic>
          </wp:inline>
        </w:drawing>
      </w:r>
    </w:p>
    <w:p w:rsidR="00E91C25" w:rsidRDefault="00E91C25"/>
    <w:p w:rsidR="00E91C25" w:rsidRDefault="00E91C25">
      <w:r>
        <w:rPr>
          <w:noProof/>
        </w:rPr>
        <w:drawing>
          <wp:inline distT="0" distB="0" distL="0" distR="0" wp14:anchorId="353DE171" wp14:editId="3A32C6B8">
            <wp:extent cx="5943600" cy="3341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341370"/>
                    </a:xfrm>
                    <a:prstGeom prst="rect">
                      <a:avLst/>
                    </a:prstGeom>
                  </pic:spPr>
                </pic:pic>
              </a:graphicData>
            </a:graphic>
          </wp:inline>
        </w:drawing>
      </w:r>
    </w:p>
    <w:p w:rsidR="00E91C25" w:rsidRDefault="00E91C25"/>
    <w:p w:rsidR="00E91C25" w:rsidRDefault="00E91C25"/>
    <w:p w:rsidR="00E91C25" w:rsidRDefault="00E91C25"/>
    <w:p w:rsidR="00E91C25" w:rsidRDefault="00E91C25">
      <w:r>
        <w:rPr>
          <w:noProof/>
        </w:rPr>
        <w:drawing>
          <wp:inline distT="0" distB="0" distL="0" distR="0" wp14:anchorId="7F646253" wp14:editId="7831CD1A">
            <wp:extent cx="5943600" cy="3341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341370"/>
                    </a:xfrm>
                    <a:prstGeom prst="rect">
                      <a:avLst/>
                    </a:prstGeom>
                  </pic:spPr>
                </pic:pic>
              </a:graphicData>
            </a:graphic>
          </wp:inline>
        </w:drawing>
      </w:r>
    </w:p>
    <w:p w:rsidR="00E91C25" w:rsidRDefault="00E91C25"/>
    <w:p w:rsidR="00E91C25" w:rsidRDefault="00995F9E">
      <w:r>
        <w:rPr>
          <w:noProof/>
        </w:rPr>
        <w:drawing>
          <wp:inline distT="0" distB="0" distL="0" distR="0" wp14:anchorId="64D73890" wp14:editId="7040A98A">
            <wp:extent cx="5943600" cy="33413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341370"/>
                    </a:xfrm>
                    <a:prstGeom prst="rect">
                      <a:avLst/>
                    </a:prstGeom>
                  </pic:spPr>
                </pic:pic>
              </a:graphicData>
            </a:graphic>
          </wp:inline>
        </w:drawing>
      </w:r>
    </w:p>
    <w:sectPr w:rsidR="00E91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42EE"/>
    <w:multiLevelType w:val="hybridMultilevel"/>
    <w:tmpl w:val="F318A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C25"/>
    <w:rsid w:val="000A569B"/>
    <w:rsid w:val="00995F9E"/>
    <w:rsid w:val="00DF213B"/>
    <w:rsid w:val="00E91C25"/>
    <w:rsid w:val="00F2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C25"/>
    <w:rPr>
      <w:rFonts w:ascii="Tahoma" w:hAnsi="Tahoma" w:cs="Tahoma"/>
      <w:sz w:val="16"/>
      <w:szCs w:val="16"/>
    </w:rPr>
  </w:style>
  <w:style w:type="character" w:styleId="CommentReference">
    <w:name w:val="annotation reference"/>
    <w:basedOn w:val="DefaultParagraphFont"/>
    <w:uiPriority w:val="99"/>
    <w:semiHidden/>
    <w:unhideWhenUsed/>
    <w:rsid w:val="00F278CF"/>
    <w:rPr>
      <w:sz w:val="16"/>
      <w:szCs w:val="16"/>
    </w:rPr>
  </w:style>
  <w:style w:type="paragraph" w:styleId="CommentText">
    <w:name w:val="annotation text"/>
    <w:basedOn w:val="Normal"/>
    <w:link w:val="CommentTextChar"/>
    <w:uiPriority w:val="99"/>
    <w:semiHidden/>
    <w:unhideWhenUsed/>
    <w:rsid w:val="00F278CF"/>
    <w:pPr>
      <w:spacing w:line="240" w:lineRule="auto"/>
    </w:pPr>
    <w:rPr>
      <w:sz w:val="20"/>
      <w:szCs w:val="20"/>
    </w:rPr>
  </w:style>
  <w:style w:type="character" w:customStyle="1" w:styleId="CommentTextChar">
    <w:name w:val="Comment Text Char"/>
    <w:basedOn w:val="DefaultParagraphFont"/>
    <w:link w:val="CommentText"/>
    <w:uiPriority w:val="99"/>
    <w:semiHidden/>
    <w:rsid w:val="00F278C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C25"/>
    <w:rPr>
      <w:rFonts w:ascii="Tahoma" w:hAnsi="Tahoma" w:cs="Tahoma"/>
      <w:sz w:val="16"/>
      <w:szCs w:val="16"/>
    </w:rPr>
  </w:style>
  <w:style w:type="character" w:styleId="CommentReference">
    <w:name w:val="annotation reference"/>
    <w:basedOn w:val="DefaultParagraphFont"/>
    <w:uiPriority w:val="99"/>
    <w:semiHidden/>
    <w:unhideWhenUsed/>
    <w:rsid w:val="00F278CF"/>
    <w:rPr>
      <w:sz w:val="16"/>
      <w:szCs w:val="16"/>
    </w:rPr>
  </w:style>
  <w:style w:type="paragraph" w:styleId="CommentText">
    <w:name w:val="annotation text"/>
    <w:basedOn w:val="Normal"/>
    <w:link w:val="CommentTextChar"/>
    <w:uiPriority w:val="99"/>
    <w:semiHidden/>
    <w:unhideWhenUsed/>
    <w:rsid w:val="00F278CF"/>
    <w:pPr>
      <w:spacing w:line="240" w:lineRule="auto"/>
    </w:pPr>
    <w:rPr>
      <w:sz w:val="20"/>
      <w:szCs w:val="20"/>
    </w:rPr>
  </w:style>
  <w:style w:type="character" w:customStyle="1" w:styleId="CommentTextChar">
    <w:name w:val="Comment Text Char"/>
    <w:basedOn w:val="DefaultParagraphFont"/>
    <w:link w:val="CommentText"/>
    <w:uiPriority w:val="99"/>
    <w:semiHidden/>
    <w:rsid w:val="00F278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urveymonkey.com/s/PHJXKFR"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Department of Education</cp:lastModifiedBy>
  <cp:revision>3</cp:revision>
  <dcterms:created xsi:type="dcterms:W3CDTF">2015-04-15T13:38:00Z</dcterms:created>
  <dcterms:modified xsi:type="dcterms:W3CDTF">2015-04-15T13:55:00Z</dcterms:modified>
</cp:coreProperties>
</file>