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9DDEA" w14:textId="77777777" w:rsidR="00817E9E" w:rsidRDefault="00817E9E" w:rsidP="00580C03">
      <w:pPr>
        <w:jc w:val="center"/>
        <w:rPr>
          <w:rFonts w:ascii="Times New Roman" w:hAnsi="Times New Roman"/>
          <w:smallCaps/>
          <w:sz w:val="40"/>
          <w:szCs w:val="40"/>
        </w:rPr>
      </w:pPr>
      <w:bookmarkStart w:id="0" w:name="_Toc99781028"/>
      <w:bookmarkStart w:id="1" w:name="_Toc115671404"/>
    </w:p>
    <w:p w14:paraId="54533FAF" w14:textId="77777777" w:rsidR="00817E9E" w:rsidRDefault="00817E9E" w:rsidP="00580C03">
      <w:pPr>
        <w:jc w:val="center"/>
        <w:rPr>
          <w:rFonts w:ascii="Times New Roman" w:hAnsi="Times New Roman"/>
          <w:smallCaps/>
          <w:sz w:val="40"/>
          <w:szCs w:val="40"/>
        </w:rPr>
      </w:pPr>
    </w:p>
    <w:p w14:paraId="18BF0913" w14:textId="77777777" w:rsidR="00817E9E" w:rsidRDefault="00817E9E" w:rsidP="00580C03">
      <w:pPr>
        <w:jc w:val="center"/>
        <w:rPr>
          <w:rFonts w:ascii="Times New Roman" w:hAnsi="Times New Roman"/>
          <w:smallCaps/>
          <w:sz w:val="40"/>
          <w:szCs w:val="40"/>
        </w:rPr>
      </w:pPr>
    </w:p>
    <w:p w14:paraId="6CE1F2DE" w14:textId="5B0C355B" w:rsidR="00580C03" w:rsidRPr="00E72C4C" w:rsidRDefault="00580C03" w:rsidP="00580C03">
      <w:pPr>
        <w:jc w:val="center"/>
        <w:rPr>
          <w:rFonts w:ascii="Times New Roman" w:hAnsi="Times New Roman"/>
          <w:smallCaps/>
          <w:sz w:val="40"/>
          <w:szCs w:val="40"/>
        </w:rPr>
      </w:pPr>
      <w:r w:rsidRPr="00E72C4C">
        <w:rPr>
          <w:rFonts w:ascii="Times New Roman" w:hAnsi="Times New Roman"/>
          <w:smallCaps/>
          <w:sz w:val="40"/>
          <w:szCs w:val="40"/>
        </w:rPr>
        <w:t>National Center for Education Statistics</w:t>
      </w:r>
    </w:p>
    <w:p w14:paraId="332F1573" w14:textId="77777777" w:rsidR="00580C03" w:rsidRPr="00E72C4C" w:rsidRDefault="00580C03" w:rsidP="00580C03">
      <w:pPr>
        <w:jc w:val="center"/>
        <w:rPr>
          <w:rFonts w:ascii="Times New Roman" w:hAnsi="Times New Roman"/>
          <w:sz w:val="40"/>
          <w:szCs w:val="40"/>
        </w:rPr>
      </w:pPr>
    </w:p>
    <w:p w14:paraId="3056BEB6" w14:textId="1ED5B72B" w:rsidR="00580C03" w:rsidRPr="00E72C4C" w:rsidRDefault="00580C03" w:rsidP="00580C03">
      <w:pPr>
        <w:jc w:val="center"/>
        <w:rPr>
          <w:rFonts w:ascii="Times New Roman" w:hAnsi="Times New Roman"/>
          <w:sz w:val="40"/>
          <w:szCs w:val="40"/>
        </w:rPr>
      </w:pPr>
    </w:p>
    <w:p w14:paraId="0ADF0F1B" w14:textId="77777777" w:rsidR="00580C03" w:rsidRPr="00E72C4C" w:rsidRDefault="00580C03" w:rsidP="00580C03">
      <w:pPr>
        <w:jc w:val="center"/>
        <w:rPr>
          <w:rFonts w:ascii="Times New Roman" w:hAnsi="Times New Roman"/>
          <w:sz w:val="40"/>
          <w:szCs w:val="40"/>
        </w:rPr>
      </w:pPr>
    </w:p>
    <w:p w14:paraId="2A53411F" w14:textId="77777777" w:rsidR="00580C03" w:rsidRPr="00E72C4C" w:rsidRDefault="00580C03" w:rsidP="00580C03">
      <w:pPr>
        <w:jc w:val="center"/>
        <w:rPr>
          <w:rFonts w:ascii="Times New Roman" w:hAnsi="Times New Roman"/>
          <w:sz w:val="40"/>
          <w:szCs w:val="40"/>
        </w:rPr>
      </w:pPr>
    </w:p>
    <w:p w14:paraId="56F61295" w14:textId="77777777" w:rsidR="00580C03" w:rsidRPr="00E72C4C" w:rsidRDefault="00580C03" w:rsidP="00580C03">
      <w:pPr>
        <w:jc w:val="center"/>
        <w:rPr>
          <w:rFonts w:ascii="Times New Roman" w:hAnsi="Times New Roman"/>
          <w:i/>
          <w:sz w:val="40"/>
          <w:szCs w:val="40"/>
        </w:rPr>
      </w:pPr>
      <w:bookmarkStart w:id="2" w:name="_GoBack"/>
      <w:bookmarkEnd w:id="2"/>
      <w:r w:rsidRPr="00E72C4C">
        <w:rPr>
          <w:rFonts w:ascii="Times New Roman" w:hAnsi="Times New Roman"/>
          <w:i/>
          <w:sz w:val="40"/>
          <w:szCs w:val="40"/>
        </w:rPr>
        <w:t>Volume I</w:t>
      </w:r>
    </w:p>
    <w:p w14:paraId="3933D38B" w14:textId="77777777" w:rsidR="00580C03" w:rsidRPr="00E72C4C" w:rsidRDefault="00580C03" w:rsidP="00580C03">
      <w:pPr>
        <w:jc w:val="center"/>
        <w:rPr>
          <w:rFonts w:ascii="Times New Roman" w:hAnsi="Times New Roman"/>
          <w:i/>
          <w:sz w:val="40"/>
          <w:szCs w:val="40"/>
        </w:rPr>
      </w:pPr>
      <w:r w:rsidRPr="00E72C4C">
        <w:rPr>
          <w:rFonts w:ascii="Times New Roman" w:hAnsi="Times New Roman"/>
          <w:i/>
          <w:sz w:val="40"/>
          <w:szCs w:val="40"/>
        </w:rPr>
        <w:t>Supporting Statement</w:t>
      </w:r>
    </w:p>
    <w:p w14:paraId="1447472D" w14:textId="77777777" w:rsidR="00580C03" w:rsidRPr="00E72C4C" w:rsidRDefault="00580C03" w:rsidP="00580C03">
      <w:pPr>
        <w:rPr>
          <w:rFonts w:ascii="Times New Roman" w:hAnsi="Times New Roman"/>
          <w:i/>
          <w:sz w:val="40"/>
          <w:szCs w:val="40"/>
        </w:rPr>
      </w:pPr>
    </w:p>
    <w:p w14:paraId="0D824E5C" w14:textId="77777777" w:rsidR="00580C03" w:rsidRPr="00E72C4C" w:rsidRDefault="00580C03" w:rsidP="00580C03">
      <w:pPr>
        <w:rPr>
          <w:rFonts w:ascii="Times New Roman" w:hAnsi="Times New Roman"/>
          <w:i/>
          <w:sz w:val="40"/>
          <w:szCs w:val="40"/>
        </w:rPr>
      </w:pPr>
    </w:p>
    <w:p w14:paraId="39B91D8D" w14:textId="77777777" w:rsidR="003A731A" w:rsidRDefault="003A731A" w:rsidP="00580C03">
      <w:pPr>
        <w:rPr>
          <w:rFonts w:ascii="Times New Roman" w:hAnsi="Times New Roman"/>
          <w:i/>
          <w:sz w:val="40"/>
          <w:szCs w:val="40"/>
        </w:rPr>
      </w:pPr>
    </w:p>
    <w:p w14:paraId="64C7DFF4" w14:textId="2E2C3F5F" w:rsidR="00580C03" w:rsidRPr="00E72C4C" w:rsidRDefault="00BE54EF" w:rsidP="00335649">
      <w:pPr>
        <w:jc w:val="center"/>
        <w:rPr>
          <w:rFonts w:ascii="Times New Roman" w:hAnsi="Times New Roman"/>
          <w:i/>
          <w:sz w:val="40"/>
          <w:szCs w:val="40"/>
        </w:rPr>
      </w:pPr>
      <w:r>
        <w:rPr>
          <w:rFonts w:ascii="Times New Roman" w:hAnsi="Times New Roman"/>
          <w:i/>
          <w:sz w:val="40"/>
          <w:szCs w:val="40"/>
        </w:rPr>
        <w:t>2012/</w:t>
      </w:r>
      <w:r w:rsidR="00CE0953" w:rsidRPr="00CE0953">
        <w:rPr>
          <w:rFonts w:ascii="Times New Roman" w:hAnsi="Times New Roman"/>
          <w:i/>
          <w:sz w:val="40"/>
          <w:szCs w:val="40"/>
        </w:rPr>
        <w:t xml:space="preserve">17 Beginning Postsecondary Students </w:t>
      </w:r>
      <w:r w:rsidR="00CE0953">
        <w:rPr>
          <w:rFonts w:ascii="Times New Roman" w:hAnsi="Times New Roman"/>
          <w:i/>
          <w:sz w:val="40"/>
          <w:szCs w:val="40"/>
        </w:rPr>
        <w:t>Longitudinal Study (BPS</w:t>
      </w:r>
      <w:proofErr w:type="gramStart"/>
      <w:r w:rsidR="00CE0953">
        <w:rPr>
          <w:rFonts w:ascii="Times New Roman" w:hAnsi="Times New Roman"/>
          <w:i/>
          <w:sz w:val="40"/>
          <w:szCs w:val="40"/>
        </w:rPr>
        <w:t>:12</w:t>
      </w:r>
      <w:proofErr w:type="gramEnd"/>
      <w:r w:rsidR="00CE0953">
        <w:rPr>
          <w:rFonts w:ascii="Times New Roman" w:hAnsi="Times New Roman"/>
          <w:i/>
          <w:sz w:val="40"/>
          <w:szCs w:val="40"/>
        </w:rPr>
        <w:t xml:space="preserve">/17) </w:t>
      </w:r>
      <w:r w:rsidR="00335649">
        <w:rPr>
          <w:rFonts w:ascii="Times New Roman" w:hAnsi="Times New Roman"/>
          <w:i/>
          <w:sz w:val="40"/>
          <w:szCs w:val="40"/>
        </w:rPr>
        <w:t>Pilot Test</w:t>
      </w:r>
    </w:p>
    <w:p w14:paraId="62E7932B" w14:textId="77777777" w:rsidR="00580C03" w:rsidRPr="00E72C4C" w:rsidRDefault="00580C03" w:rsidP="00580C03">
      <w:pPr>
        <w:jc w:val="center"/>
        <w:rPr>
          <w:rFonts w:ascii="Times New Roman" w:hAnsi="Times New Roman"/>
          <w:i/>
          <w:sz w:val="36"/>
          <w:szCs w:val="36"/>
        </w:rPr>
      </w:pPr>
    </w:p>
    <w:p w14:paraId="6905B84D" w14:textId="77777777" w:rsidR="00580C03" w:rsidRPr="00E72C4C" w:rsidRDefault="00580C03" w:rsidP="00580C03">
      <w:pPr>
        <w:jc w:val="center"/>
        <w:rPr>
          <w:rFonts w:ascii="Times New Roman" w:hAnsi="Times New Roman"/>
          <w:i/>
          <w:sz w:val="32"/>
          <w:szCs w:val="32"/>
        </w:rPr>
      </w:pPr>
    </w:p>
    <w:p w14:paraId="1B7C6074" w14:textId="39EB8AB6" w:rsidR="00580C03" w:rsidRPr="00E72C4C" w:rsidRDefault="00580C03" w:rsidP="00335649">
      <w:pPr>
        <w:jc w:val="center"/>
        <w:rPr>
          <w:rFonts w:ascii="Times New Roman" w:hAnsi="Times New Roman"/>
          <w:i/>
          <w:sz w:val="32"/>
          <w:szCs w:val="32"/>
        </w:rPr>
      </w:pPr>
      <w:r w:rsidRPr="00E72C4C">
        <w:rPr>
          <w:rFonts w:ascii="Times New Roman" w:hAnsi="Times New Roman"/>
          <w:i/>
          <w:sz w:val="32"/>
          <w:szCs w:val="32"/>
        </w:rPr>
        <w:t>OMB</w:t>
      </w:r>
      <w:r w:rsidR="00911748">
        <w:rPr>
          <w:rFonts w:ascii="Times New Roman" w:hAnsi="Times New Roman"/>
          <w:i/>
          <w:sz w:val="32"/>
          <w:szCs w:val="32"/>
        </w:rPr>
        <w:t xml:space="preserve"> </w:t>
      </w:r>
      <w:r w:rsidRPr="00E72C4C">
        <w:rPr>
          <w:rFonts w:ascii="Times New Roman" w:hAnsi="Times New Roman"/>
          <w:i/>
          <w:sz w:val="32"/>
          <w:szCs w:val="32"/>
        </w:rPr>
        <w:t xml:space="preserve"># </w:t>
      </w:r>
      <w:r w:rsidR="00CE0953">
        <w:rPr>
          <w:rFonts w:ascii="Times New Roman" w:hAnsi="Times New Roman"/>
          <w:i/>
          <w:sz w:val="32"/>
          <w:szCs w:val="32"/>
        </w:rPr>
        <w:t>1850-0803</w:t>
      </w:r>
      <w:r w:rsidR="003E6600">
        <w:rPr>
          <w:rFonts w:ascii="Times New Roman" w:hAnsi="Times New Roman"/>
          <w:i/>
          <w:sz w:val="32"/>
          <w:szCs w:val="32"/>
        </w:rPr>
        <w:t xml:space="preserve"> v.</w:t>
      </w:r>
      <w:r w:rsidR="00E0481C">
        <w:rPr>
          <w:rFonts w:ascii="Times New Roman" w:hAnsi="Times New Roman"/>
          <w:i/>
          <w:sz w:val="32"/>
          <w:szCs w:val="32"/>
        </w:rPr>
        <w:t>1</w:t>
      </w:r>
      <w:r w:rsidR="00E84A92">
        <w:rPr>
          <w:rFonts w:ascii="Times New Roman" w:hAnsi="Times New Roman"/>
          <w:i/>
          <w:sz w:val="32"/>
          <w:szCs w:val="32"/>
        </w:rPr>
        <w:t>50</w:t>
      </w:r>
    </w:p>
    <w:p w14:paraId="0D8D0CFF" w14:textId="77777777" w:rsidR="00580C03" w:rsidRPr="00E72C4C" w:rsidRDefault="00580C03" w:rsidP="00580C03">
      <w:pPr>
        <w:jc w:val="center"/>
        <w:rPr>
          <w:rFonts w:ascii="Times New Roman" w:hAnsi="Times New Roman"/>
          <w:i/>
          <w:sz w:val="36"/>
          <w:szCs w:val="36"/>
        </w:rPr>
      </w:pPr>
    </w:p>
    <w:p w14:paraId="773857B8" w14:textId="77777777" w:rsidR="00580C03" w:rsidRPr="00E72C4C" w:rsidRDefault="00580C03" w:rsidP="00580C03">
      <w:pPr>
        <w:jc w:val="center"/>
        <w:rPr>
          <w:rFonts w:ascii="Times New Roman" w:hAnsi="Times New Roman"/>
          <w:i/>
          <w:sz w:val="36"/>
          <w:szCs w:val="36"/>
        </w:rPr>
      </w:pPr>
    </w:p>
    <w:p w14:paraId="478A19D1" w14:textId="77777777" w:rsidR="00580C03" w:rsidRPr="00E72C4C" w:rsidRDefault="00580C03" w:rsidP="00580C03">
      <w:pPr>
        <w:jc w:val="center"/>
        <w:rPr>
          <w:rFonts w:ascii="Times New Roman" w:hAnsi="Times New Roman"/>
          <w:i/>
          <w:sz w:val="36"/>
          <w:szCs w:val="36"/>
        </w:rPr>
      </w:pPr>
    </w:p>
    <w:p w14:paraId="180D3707" w14:textId="77777777" w:rsidR="00580C03" w:rsidRPr="00E72C4C" w:rsidRDefault="00580C03" w:rsidP="00580C03">
      <w:pPr>
        <w:jc w:val="center"/>
        <w:rPr>
          <w:rFonts w:ascii="Times New Roman" w:hAnsi="Times New Roman"/>
          <w:i/>
          <w:sz w:val="36"/>
          <w:szCs w:val="36"/>
        </w:rPr>
      </w:pPr>
    </w:p>
    <w:p w14:paraId="4E04C1B0" w14:textId="77777777" w:rsidR="00580C03" w:rsidRPr="00E72C4C" w:rsidRDefault="00580C03" w:rsidP="00580C03">
      <w:pPr>
        <w:jc w:val="center"/>
        <w:rPr>
          <w:rFonts w:ascii="Times New Roman" w:hAnsi="Times New Roman"/>
          <w:i/>
          <w:sz w:val="36"/>
          <w:szCs w:val="36"/>
        </w:rPr>
      </w:pPr>
    </w:p>
    <w:p w14:paraId="278754FB" w14:textId="77777777" w:rsidR="00580C03" w:rsidRPr="00E72C4C" w:rsidRDefault="00580C03" w:rsidP="00580C03">
      <w:pPr>
        <w:jc w:val="center"/>
        <w:rPr>
          <w:rFonts w:ascii="Times New Roman" w:hAnsi="Times New Roman"/>
          <w:i/>
          <w:sz w:val="36"/>
          <w:szCs w:val="36"/>
        </w:rPr>
      </w:pPr>
    </w:p>
    <w:p w14:paraId="0DD3E512" w14:textId="77777777" w:rsidR="00580C03" w:rsidRPr="00E72C4C" w:rsidRDefault="00580C03" w:rsidP="00580C03">
      <w:pPr>
        <w:jc w:val="center"/>
        <w:rPr>
          <w:rFonts w:ascii="Times New Roman" w:hAnsi="Times New Roman"/>
          <w:i/>
          <w:sz w:val="36"/>
          <w:szCs w:val="36"/>
        </w:rPr>
      </w:pPr>
    </w:p>
    <w:p w14:paraId="18EBB070" w14:textId="77777777" w:rsidR="00580C03" w:rsidRPr="00E72C4C" w:rsidRDefault="00580C03" w:rsidP="00A5119A">
      <w:pPr>
        <w:pStyle w:val="TOC2"/>
      </w:pPr>
    </w:p>
    <w:p w14:paraId="24DC6F76" w14:textId="77777777" w:rsidR="00580C03" w:rsidRPr="00E72C4C" w:rsidRDefault="00580C03" w:rsidP="00A5119A">
      <w:pPr>
        <w:pStyle w:val="TOC2"/>
      </w:pPr>
    </w:p>
    <w:p w14:paraId="37ACD33D" w14:textId="77777777" w:rsidR="00580C03" w:rsidRPr="00E72C4C" w:rsidRDefault="00580C03" w:rsidP="00A5119A">
      <w:pPr>
        <w:pStyle w:val="TOC2"/>
      </w:pPr>
    </w:p>
    <w:p w14:paraId="25F59E28" w14:textId="40235E18" w:rsidR="00A5119A" w:rsidRDefault="00441791" w:rsidP="001F2229">
      <w:pPr>
        <w:rPr>
          <w:rFonts w:ascii="Times New Roman" w:hAnsi="Times New Roman"/>
          <w:i/>
        </w:rPr>
      </w:pPr>
      <w:r>
        <w:rPr>
          <w:rFonts w:ascii="Times New Roman" w:hAnsi="Times New Roman"/>
          <w:i/>
        </w:rPr>
        <w:t xml:space="preserve">January </w:t>
      </w:r>
      <w:r w:rsidR="00580C03">
        <w:rPr>
          <w:rFonts w:ascii="Times New Roman" w:hAnsi="Times New Roman"/>
          <w:i/>
        </w:rPr>
        <w:t>201</w:t>
      </w:r>
      <w:r w:rsidR="001F2229">
        <w:rPr>
          <w:rFonts w:ascii="Times New Roman" w:hAnsi="Times New Roman"/>
          <w:i/>
        </w:rPr>
        <w:t>6</w:t>
      </w:r>
    </w:p>
    <w:p w14:paraId="4A76E7CD" w14:textId="77777777" w:rsidR="00A5119A" w:rsidRDefault="00A5119A">
      <w:pPr>
        <w:spacing w:after="160" w:line="259" w:lineRule="auto"/>
        <w:rPr>
          <w:rFonts w:ascii="Times New Roman" w:hAnsi="Times New Roman"/>
          <w:i/>
        </w:rPr>
      </w:pPr>
      <w:r>
        <w:rPr>
          <w:rFonts w:ascii="Times New Roman" w:hAnsi="Times New Roman"/>
          <w:i/>
        </w:rPr>
        <w:br w:type="page"/>
      </w:r>
    </w:p>
    <w:p w14:paraId="73CBD1FA" w14:textId="77777777" w:rsidR="00817E9E" w:rsidRDefault="00817E9E" w:rsidP="00A5119A">
      <w:pPr>
        <w:pStyle w:val="Contents"/>
      </w:pPr>
    </w:p>
    <w:p w14:paraId="0D4BEE81" w14:textId="097F633F" w:rsidR="00441791" w:rsidRPr="00A5119A" w:rsidRDefault="00A5119A" w:rsidP="00A5119A">
      <w:pPr>
        <w:pStyle w:val="Contents"/>
      </w:pPr>
      <w:r>
        <w:t>Contents</w:t>
      </w:r>
    </w:p>
    <w:p w14:paraId="34FA0DCA" w14:textId="77777777" w:rsidR="00E63F20" w:rsidRDefault="00374F4D">
      <w:pPr>
        <w:pStyle w:val="TOC1"/>
        <w:rPr>
          <w:rFonts w:asciiTheme="minorHAnsi" w:eastAsiaTheme="minorEastAsia" w:hAnsiTheme="minorHAnsi" w:cstheme="minorBidi"/>
        </w:rPr>
      </w:pPr>
      <w:r>
        <w:fldChar w:fldCharType="begin"/>
      </w:r>
      <w:r>
        <w:instrText xml:space="preserve"> TOC \h \z \t "Heading 1,1" </w:instrText>
      </w:r>
      <w:r>
        <w:fldChar w:fldCharType="separate"/>
      </w:r>
      <w:hyperlink w:anchor="_Toc441563582" w:history="1">
        <w:r w:rsidR="00E63F20" w:rsidRPr="0021582A">
          <w:rPr>
            <w:rStyle w:val="Hyperlink"/>
          </w:rPr>
          <w:t>1.</w:t>
        </w:r>
        <w:r w:rsidR="00E63F20">
          <w:rPr>
            <w:rFonts w:asciiTheme="minorHAnsi" w:eastAsiaTheme="minorEastAsia" w:hAnsiTheme="minorHAnsi" w:cstheme="minorBidi"/>
          </w:rPr>
          <w:tab/>
        </w:r>
        <w:r w:rsidR="00E63F20" w:rsidRPr="0021582A">
          <w:rPr>
            <w:rStyle w:val="Hyperlink"/>
          </w:rPr>
          <w:t>Circumstances Necessitating Data Collection</w:t>
        </w:r>
        <w:r w:rsidR="00E63F20">
          <w:rPr>
            <w:webHidden/>
          </w:rPr>
          <w:tab/>
        </w:r>
        <w:r w:rsidR="00E63F20">
          <w:rPr>
            <w:webHidden/>
          </w:rPr>
          <w:fldChar w:fldCharType="begin"/>
        </w:r>
        <w:r w:rsidR="00E63F20">
          <w:rPr>
            <w:webHidden/>
          </w:rPr>
          <w:instrText xml:space="preserve"> PAGEREF _Toc441563582 \h </w:instrText>
        </w:r>
        <w:r w:rsidR="00E63F20">
          <w:rPr>
            <w:webHidden/>
          </w:rPr>
        </w:r>
        <w:r w:rsidR="00E63F20">
          <w:rPr>
            <w:webHidden/>
          </w:rPr>
          <w:fldChar w:fldCharType="separate"/>
        </w:r>
        <w:r w:rsidR="00E84A92">
          <w:rPr>
            <w:webHidden/>
          </w:rPr>
          <w:t>3</w:t>
        </w:r>
        <w:r w:rsidR="00E63F20">
          <w:rPr>
            <w:webHidden/>
          </w:rPr>
          <w:fldChar w:fldCharType="end"/>
        </w:r>
      </w:hyperlink>
    </w:p>
    <w:p w14:paraId="77EFDA2B" w14:textId="77777777" w:rsidR="00E63F20" w:rsidRDefault="00E84A92">
      <w:pPr>
        <w:pStyle w:val="TOC1"/>
        <w:rPr>
          <w:rFonts w:asciiTheme="minorHAnsi" w:eastAsiaTheme="minorEastAsia" w:hAnsiTheme="minorHAnsi" w:cstheme="minorBidi"/>
        </w:rPr>
      </w:pPr>
      <w:hyperlink w:anchor="_Toc441563583" w:history="1">
        <w:r w:rsidR="00E63F20" w:rsidRPr="0021582A">
          <w:rPr>
            <w:rStyle w:val="Hyperlink"/>
          </w:rPr>
          <w:t>2.</w:t>
        </w:r>
        <w:r w:rsidR="00E63F20">
          <w:rPr>
            <w:rFonts w:asciiTheme="minorHAnsi" w:eastAsiaTheme="minorEastAsia" w:hAnsiTheme="minorHAnsi" w:cstheme="minorBidi"/>
          </w:rPr>
          <w:tab/>
        </w:r>
        <w:r w:rsidR="00E63F20" w:rsidRPr="0021582A">
          <w:rPr>
            <w:rStyle w:val="Hyperlink"/>
          </w:rPr>
          <w:t>Purpose and Uses of the Data</w:t>
        </w:r>
        <w:r w:rsidR="00E63F20">
          <w:rPr>
            <w:webHidden/>
          </w:rPr>
          <w:tab/>
        </w:r>
        <w:r w:rsidR="00E63F20">
          <w:rPr>
            <w:webHidden/>
          </w:rPr>
          <w:fldChar w:fldCharType="begin"/>
        </w:r>
        <w:r w:rsidR="00E63F20">
          <w:rPr>
            <w:webHidden/>
          </w:rPr>
          <w:instrText xml:space="preserve"> PAGEREF _Toc441563583 \h </w:instrText>
        </w:r>
        <w:r w:rsidR="00E63F20">
          <w:rPr>
            <w:webHidden/>
          </w:rPr>
        </w:r>
        <w:r w:rsidR="00E63F20">
          <w:rPr>
            <w:webHidden/>
          </w:rPr>
          <w:fldChar w:fldCharType="separate"/>
        </w:r>
        <w:r>
          <w:rPr>
            <w:webHidden/>
          </w:rPr>
          <w:t>4</w:t>
        </w:r>
        <w:r w:rsidR="00E63F20">
          <w:rPr>
            <w:webHidden/>
          </w:rPr>
          <w:fldChar w:fldCharType="end"/>
        </w:r>
      </w:hyperlink>
    </w:p>
    <w:p w14:paraId="47919104" w14:textId="77777777" w:rsidR="00E63F20" w:rsidRDefault="00E84A92">
      <w:pPr>
        <w:pStyle w:val="TOC1"/>
        <w:rPr>
          <w:rFonts w:asciiTheme="minorHAnsi" w:eastAsiaTheme="minorEastAsia" w:hAnsiTheme="minorHAnsi" w:cstheme="minorBidi"/>
        </w:rPr>
      </w:pPr>
      <w:hyperlink w:anchor="_Toc441563584" w:history="1">
        <w:r w:rsidR="00E63F20" w:rsidRPr="0021582A">
          <w:rPr>
            <w:rStyle w:val="Hyperlink"/>
          </w:rPr>
          <w:t>3.</w:t>
        </w:r>
        <w:r w:rsidR="00E63F20">
          <w:rPr>
            <w:rFonts w:asciiTheme="minorHAnsi" w:eastAsiaTheme="minorEastAsia" w:hAnsiTheme="minorHAnsi" w:cstheme="minorBidi"/>
          </w:rPr>
          <w:tab/>
        </w:r>
        <w:r w:rsidR="00E63F20" w:rsidRPr="0021582A">
          <w:rPr>
            <w:rStyle w:val="Hyperlink"/>
          </w:rPr>
          <w:t>Use of Information Technology</w:t>
        </w:r>
        <w:r w:rsidR="00E63F20">
          <w:rPr>
            <w:webHidden/>
          </w:rPr>
          <w:tab/>
        </w:r>
        <w:r w:rsidR="00E63F20">
          <w:rPr>
            <w:webHidden/>
          </w:rPr>
          <w:fldChar w:fldCharType="begin"/>
        </w:r>
        <w:r w:rsidR="00E63F20">
          <w:rPr>
            <w:webHidden/>
          </w:rPr>
          <w:instrText xml:space="preserve"> PAGEREF _Toc441563584 \h </w:instrText>
        </w:r>
        <w:r w:rsidR="00E63F20">
          <w:rPr>
            <w:webHidden/>
          </w:rPr>
        </w:r>
        <w:r w:rsidR="00E63F20">
          <w:rPr>
            <w:webHidden/>
          </w:rPr>
          <w:fldChar w:fldCharType="separate"/>
        </w:r>
        <w:r>
          <w:rPr>
            <w:webHidden/>
          </w:rPr>
          <w:t>9</w:t>
        </w:r>
        <w:r w:rsidR="00E63F20">
          <w:rPr>
            <w:webHidden/>
          </w:rPr>
          <w:fldChar w:fldCharType="end"/>
        </w:r>
      </w:hyperlink>
    </w:p>
    <w:p w14:paraId="367527C9" w14:textId="77777777" w:rsidR="00E63F20" w:rsidRDefault="00E84A92">
      <w:pPr>
        <w:pStyle w:val="TOC1"/>
        <w:rPr>
          <w:rFonts w:asciiTheme="minorHAnsi" w:eastAsiaTheme="minorEastAsia" w:hAnsiTheme="minorHAnsi" w:cstheme="minorBidi"/>
        </w:rPr>
      </w:pPr>
      <w:hyperlink w:anchor="_Toc441563585" w:history="1">
        <w:r w:rsidR="00E63F20" w:rsidRPr="0021582A">
          <w:rPr>
            <w:rStyle w:val="Hyperlink"/>
          </w:rPr>
          <w:t>4.</w:t>
        </w:r>
        <w:r w:rsidR="00E63F20">
          <w:rPr>
            <w:rFonts w:asciiTheme="minorHAnsi" w:eastAsiaTheme="minorEastAsia" w:hAnsiTheme="minorHAnsi" w:cstheme="minorBidi"/>
          </w:rPr>
          <w:tab/>
        </w:r>
        <w:r w:rsidR="00E63F20" w:rsidRPr="0021582A">
          <w:rPr>
            <w:rStyle w:val="Hyperlink"/>
          </w:rPr>
          <w:t>Method Used to Minimize Burden on Small Businesses</w:t>
        </w:r>
        <w:r w:rsidR="00E63F20">
          <w:rPr>
            <w:webHidden/>
          </w:rPr>
          <w:tab/>
        </w:r>
        <w:r w:rsidR="00E63F20">
          <w:rPr>
            <w:webHidden/>
          </w:rPr>
          <w:fldChar w:fldCharType="begin"/>
        </w:r>
        <w:r w:rsidR="00E63F20">
          <w:rPr>
            <w:webHidden/>
          </w:rPr>
          <w:instrText xml:space="preserve"> PAGEREF _Toc441563585 \h </w:instrText>
        </w:r>
        <w:r w:rsidR="00E63F20">
          <w:rPr>
            <w:webHidden/>
          </w:rPr>
        </w:r>
        <w:r w:rsidR="00E63F20">
          <w:rPr>
            <w:webHidden/>
          </w:rPr>
          <w:fldChar w:fldCharType="separate"/>
        </w:r>
        <w:r>
          <w:rPr>
            <w:webHidden/>
          </w:rPr>
          <w:t>9</w:t>
        </w:r>
        <w:r w:rsidR="00E63F20">
          <w:rPr>
            <w:webHidden/>
          </w:rPr>
          <w:fldChar w:fldCharType="end"/>
        </w:r>
      </w:hyperlink>
    </w:p>
    <w:p w14:paraId="478421FC" w14:textId="77777777" w:rsidR="00E63F20" w:rsidRDefault="00E84A92">
      <w:pPr>
        <w:pStyle w:val="TOC1"/>
        <w:rPr>
          <w:rFonts w:asciiTheme="minorHAnsi" w:eastAsiaTheme="minorEastAsia" w:hAnsiTheme="minorHAnsi" w:cstheme="minorBidi"/>
        </w:rPr>
      </w:pPr>
      <w:hyperlink w:anchor="_Toc441563586" w:history="1">
        <w:r w:rsidR="00E63F20" w:rsidRPr="0021582A">
          <w:rPr>
            <w:rStyle w:val="Hyperlink"/>
          </w:rPr>
          <w:t>5.</w:t>
        </w:r>
        <w:r w:rsidR="00E63F20">
          <w:rPr>
            <w:rFonts w:asciiTheme="minorHAnsi" w:eastAsiaTheme="minorEastAsia" w:hAnsiTheme="minorHAnsi" w:cstheme="minorBidi"/>
          </w:rPr>
          <w:tab/>
        </w:r>
        <w:r w:rsidR="00E63F20" w:rsidRPr="0021582A">
          <w:rPr>
            <w:rStyle w:val="Hyperlink"/>
          </w:rPr>
          <w:t>Frequency of Data Collection</w:t>
        </w:r>
        <w:r w:rsidR="00E63F20">
          <w:rPr>
            <w:webHidden/>
          </w:rPr>
          <w:tab/>
        </w:r>
        <w:r w:rsidR="00E63F20">
          <w:rPr>
            <w:webHidden/>
          </w:rPr>
          <w:fldChar w:fldCharType="begin"/>
        </w:r>
        <w:r w:rsidR="00E63F20">
          <w:rPr>
            <w:webHidden/>
          </w:rPr>
          <w:instrText xml:space="preserve"> PAGEREF _Toc441563586 \h </w:instrText>
        </w:r>
        <w:r w:rsidR="00E63F20">
          <w:rPr>
            <w:webHidden/>
          </w:rPr>
        </w:r>
        <w:r w:rsidR="00E63F20">
          <w:rPr>
            <w:webHidden/>
          </w:rPr>
          <w:fldChar w:fldCharType="separate"/>
        </w:r>
        <w:r>
          <w:rPr>
            <w:webHidden/>
          </w:rPr>
          <w:t>9</w:t>
        </w:r>
        <w:r w:rsidR="00E63F20">
          <w:rPr>
            <w:webHidden/>
          </w:rPr>
          <w:fldChar w:fldCharType="end"/>
        </w:r>
      </w:hyperlink>
    </w:p>
    <w:p w14:paraId="3318A3D4" w14:textId="77777777" w:rsidR="00E63F20" w:rsidRDefault="00E84A92">
      <w:pPr>
        <w:pStyle w:val="TOC1"/>
        <w:rPr>
          <w:rFonts w:asciiTheme="minorHAnsi" w:eastAsiaTheme="minorEastAsia" w:hAnsiTheme="minorHAnsi" w:cstheme="minorBidi"/>
        </w:rPr>
      </w:pPr>
      <w:hyperlink w:anchor="_Toc441563587" w:history="1">
        <w:r w:rsidR="00E63F20" w:rsidRPr="0021582A">
          <w:rPr>
            <w:rStyle w:val="Hyperlink"/>
          </w:rPr>
          <w:t>6.</w:t>
        </w:r>
        <w:r w:rsidR="00E63F20">
          <w:rPr>
            <w:rFonts w:asciiTheme="minorHAnsi" w:eastAsiaTheme="minorEastAsia" w:hAnsiTheme="minorHAnsi" w:cstheme="minorBidi"/>
          </w:rPr>
          <w:tab/>
        </w:r>
        <w:r w:rsidR="00E63F20" w:rsidRPr="0021582A">
          <w:rPr>
            <w:rStyle w:val="Hyperlink"/>
          </w:rPr>
          <w:t>Consultants Outside the Agency</w:t>
        </w:r>
        <w:r w:rsidR="00E63F20">
          <w:rPr>
            <w:webHidden/>
          </w:rPr>
          <w:tab/>
        </w:r>
        <w:r w:rsidR="00E63F20">
          <w:rPr>
            <w:webHidden/>
          </w:rPr>
          <w:fldChar w:fldCharType="begin"/>
        </w:r>
        <w:r w:rsidR="00E63F20">
          <w:rPr>
            <w:webHidden/>
          </w:rPr>
          <w:instrText xml:space="preserve"> PAGEREF _Toc441563587 \h </w:instrText>
        </w:r>
        <w:r w:rsidR="00E63F20">
          <w:rPr>
            <w:webHidden/>
          </w:rPr>
        </w:r>
        <w:r w:rsidR="00E63F20">
          <w:rPr>
            <w:webHidden/>
          </w:rPr>
          <w:fldChar w:fldCharType="separate"/>
        </w:r>
        <w:r>
          <w:rPr>
            <w:webHidden/>
          </w:rPr>
          <w:t>9</w:t>
        </w:r>
        <w:r w:rsidR="00E63F20">
          <w:rPr>
            <w:webHidden/>
          </w:rPr>
          <w:fldChar w:fldCharType="end"/>
        </w:r>
      </w:hyperlink>
    </w:p>
    <w:p w14:paraId="5351C957" w14:textId="77777777" w:rsidR="00E63F20" w:rsidRDefault="00E84A92">
      <w:pPr>
        <w:pStyle w:val="TOC1"/>
        <w:rPr>
          <w:rFonts w:asciiTheme="minorHAnsi" w:eastAsiaTheme="minorEastAsia" w:hAnsiTheme="minorHAnsi" w:cstheme="minorBidi"/>
        </w:rPr>
      </w:pPr>
      <w:hyperlink w:anchor="_Toc441563588" w:history="1">
        <w:r w:rsidR="00E63F20" w:rsidRPr="0021582A">
          <w:rPr>
            <w:rStyle w:val="Hyperlink"/>
          </w:rPr>
          <w:t>7.</w:t>
        </w:r>
        <w:r w:rsidR="00E63F20">
          <w:rPr>
            <w:rFonts w:asciiTheme="minorHAnsi" w:eastAsiaTheme="minorEastAsia" w:hAnsiTheme="minorHAnsi" w:cstheme="minorBidi"/>
          </w:rPr>
          <w:tab/>
        </w:r>
        <w:r w:rsidR="00E63F20" w:rsidRPr="0021582A">
          <w:rPr>
            <w:rStyle w:val="Hyperlink"/>
          </w:rPr>
          <w:t>Provision of Payments or Gifts to Respondents</w:t>
        </w:r>
        <w:r w:rsidR="00E63F20">
          <w:rPr>
            <w:webHidden/>
          </w:rPr>
          <w:tab/>
        </w:r>
        <w:r w:rsidR="00E63F20">
          <w:rPr>
            <w:webHidden/>
          </w:rPr>
          <w:fldChar w:fldCharType="begin"/>
        </w:r>
        <w:r w:rsidR="00E63F20">
          <w:rPr>
            <w:webHidden/>
          </w:rPr>
          <w:instrText xml:space="preserve"> PAGEREF _Toc441563588 \h </w:instrText>
        </w:r>
        <w:r w:rsidR="00E63F20">
          <w:rPr>
            <w:webHidden/>
          </w:rPr>
        </w:r>
        <w:r w:rsidR="00E63F20">
          <w:rPr>
            <w:webHidden/>
          </w:rPr>
          <w:fldChar w:fldCharType="separate"/>
        </w:r>
        <w:r>
          <w:rPr>
            <w:webHidden/>
          </w:rPr>
          <w:t>10</w:t>
        </w:r>
        <w:r w:rsidR="00E63F20">
          <w:rPr>
            <w:webHidden/>
          </w:rPr>
          <w:fldChar w:fldCharType="end"/>
        </w:r>
      </w:hyperlink>
    </w:p>
    <w:p w14:paraId="03A5F9D5" w14:textId="77777777" w:rsidR="00E63F20" w:rsidRDefault="00E84A92">
      <w:pPr>
        <w:pStyle w:val="TOC1"/>
        <w:rPr>
          <w:rFonts w:asciiTheme="minorHAnsi" w:eastAsiaTheme="minorEastAsia" w:hAnsiTheme="minorHAnsi" w:cstheme="minorBidi"/>
        </w:rPr>
      </w:pPr>
      <w:hyperlink w:anchor="_Toc441563589" w:history="1">
        <w:r w:rsidR="00E63F20" w:rsidRPr="0021582A">
          <w:rPr>
            <w:rStyle w:val="Hyperlink"/>
          </w:rPr>
          <w:t>8.</w:t>
        </w:r>
        <w:r w:rsidR="00E63F20">
          <w:rPr>
            <w:rFonts w:asciiTheme="minorHAnsi" w:eastAsiaTheme="minorEastAsia" w:hAnsiTheme="minorHAnsi" w:cstheme="minorBidi"/>
          </w:rPr>
          <w:tab/>
        </w:r>
        <w:r w:rsidR="00E63F20" w:rsidRPr="0021582A">
          <w:rPr>
            <w:rStyle w:val="Hyperlink"/>
          </w:rPr>
          <w:t>Design and Context</w:t>
        </w:r>
        <w:r w:rsidR="00E63F20">
          <w:rPr>
            <w:webHidden/>
          </w:rPr>
          <w:tab/>
        </w:r>
        <w:r w:rsidR="00E63F20">
          <w:rPr>
            <w:webHidden/>
          </w:rPr>
          <w:fldChar w:fldCharType="begin"/>
        </w:r>
        <w:r w:rsidR="00E63F20">
          <w:rPr>
            <w:webHidden/>
          </w:rPr>
          <w:instrText xml:space="preserve"> PAGEREF _Toc441563589 \h </w:instrText>
        </w:r>
        <w:r w:rsidR="00E63F20">
          <w:rPr>
            <w:webHidden/>
          </w:rPr>
        </w:r>
        <w:r w:rsidR="00E63F20">
          <w:rPr>
            <w:webHidden/>
          </w:rPr>
          <w:fldChar w:fldCharType="separate"/>
        </w:r>
        <w:r>
          <w:rPr>
            <w:webHidden/>
          </w:rPr>
          <w:t>10</w:t>
        </w:r>
        <w:r w:rsidR="00E63F20">
          <w:rPr>
            <w:webHidden/>
          </w:rPr>
          <w:fldChar w:fldCharType="end"/>
        </w:r>
      </w:hyperlink>
    </w:p>
    <w:p w14:paraId="116E1116" w14:textId="77777777" w:rsidR="00E63F20" w:rsidRDefault="00E84A92">
      <w:pPr>
        <w:pStyle w:val="TOC1"/>
        <w:rPr>
          <w:rFonts w:asciiTheme="minorHAnsi" w:eastAsiaTheme="minorEastAsia" w:hAnsiTheme="minorHAnsi" w:cstheme="minorBidi"/>
        </w:rPr>
      </w:pPr>
      <w:hyperlink w:anchor="_Toc441563590" w:history="1">
        <w:r w:rsidR="00E63F20" w:rsidRPr="0021582A">
          <w:rPr>
            <w:rStyle w:val="Hyperlink"/>
          </w:rPr>
          <w:t>9.</w:t>
        </w:r>
        <w:r w:rsidR="00E63F20">
          <w:rPr>
            <w:rFonts w:asciiTheme="minorHAnsi" w:eastAsiaTheme="minorEastAsia" w:hAnsiTheme="minorHAnsi" w:cstheme="minorBidi"/>
          </w:rPr>
          <w:tab/>
        </w:r>
        <w:r w:rsidR="00E63F20" w:rsidRPr="0021582A">
          <w:rPr>
            <w:rStyle w:val="Hyperlink"/>
          </w:rPr>
          <w:t>Assurance of Confidentiality</w:t>
        </w:r>
        <w:r w:rsidR="00E63F20">
          <w:rPr>
            <w:webHidden/>
          </w:rPr>
          <w:tab/>
        </w:r>
        <w:r w:rsidR="00E63F20">
          <w:rPr>
            <w:webHidden/>
          </w:rPr>
          <w:fldChar w:fldCharType="begin"/>
        </w:r>
        <w:r w:rsidR="00E63F20">
          <w:rPr>
            <w:webHidden/>
          </w:rPr>
          <w:instrText xml:space="preserve"> PAGEREF _Toc441563590 \h </w:instrText>
        </w:r>
        <w:r w:rsidR="00E63F20">
          <w:rPr>
            <w:webHidden/>
          </w:rPr>
        </w:r>
        <w:r w:rsidR="00E63F20">
          <w:rPr>
            <w:webHidden/>
          </w:rPr>
          <w:fldChar w:fldCharType="separate"/>
        </w:r>
        <w:r>
          <w:rPr>
            <w:webHidden/>
          </w:rPr>
          <w:t>14</w:t>
        </w:r>
        <w:r w:rsidR="00E63F20">
          <w:rPr>
            <w:webHidden/>
          </w:rPr>
          <w:fldChar w:fldCharType="end"/>
        </w:r>
      </w:hyperlink>
    </w:p>
    <w:p w14:paraId="46922F04" w14:textId="77777777" w:rsidR="00E63F20" w:rsidRDefault="00E84A92">
      <w:pPr>
        <w:pStyle w:val="TOC1"/>
        <w:rPr>
          <w:rFonts w:asciiTheme="minorHAnsi" w:eastAsiaTheme="minorEastAsia" w:hAnsiTheme="minorHAnsi" w:cstheme="minorBidi"/>
        </w:rPr>
      </w:pPr>
      <w:hyperlink w:anchor="_Toc441563591" w:history="1">
        <w:r w:rsidR="00E63F20" w:rsidRPr="0021582A">
          <w:rPr>
            <w:rStyle w:val="Hyperlink"/>
          </w:rPr>
          <w:t>10.</w:t>
        </w:r>
        <w:r w:rsidR="00E63F20">
          <w:rPr>
            <w:rFonts w:asciiTheme="minorHAnsi" w:eastAsiaTheme="minorEastAsia" w:hAnsiTheme="minorHAnsi" w:cstheme="minorBidi"/>
          </w:rPr>
          <w:tab/>
        </w:r>
        <w:r w:rsidR="00E63F20" w:rsidRPr="0021582A">
          <w:rPr>
            <w:rStyle w:val="Hyperlink"/>
          </w:rPr>
          <w:t>Sensitive Questions</w:t>
        </w:r>
        <w:r w:rsidR="00E63F20">
          <w:rPr>
            <w:webHidden/>
          </w:rPr>
          <w:tab/>
        </w:r>
        <w:r w:rsidR="00E63F20">
          <w:rPr>
            <w:webHidden/>
          </w:rPr>
          <w:fldChar w:fldCharType="begin"/>
        </w:r>
        <w:r w:rsidR="00E63F20">
          <w:rPr>
            <w:webHidden/>
          </w:rPr>
          <w:instrText xml:space="preserve"> PAGEREF _Toc441563591 \h </w:instrText>
        </w:r>
        <w:r w:rsidR="00E63F20">
          <w:rPr>
            <w:webHidden/>
          </w:rPr>
        </w:r>
        <w:r w:rsidR="00E63F20">
          <w:rPr>
            <w:webHidden/>
          </w:rPr>
          <w:fldChar w:fldCharType="separate"/>
        </w:r>
        <w:r>
          <w:rPr>
            <w:webHidden/>
          </w:rPr>
          <w:t>15</w:t>
        </w:r>
        <w:r w:rsidR="00E63F20">
          <w:rPr>
            <w:webHidden/>
          </w:rPr>
          <w:fldChar w:fldCharType="end"/>
        </w:r>
      </w:hyperlink>
    </w:p>
    <w:p w14:paraId="712284DE" w14:textId="77777777" w:rsidR="00E63F20" w:rsidRDefault="00E84A92">
      <w:pPr>
        <w:pStyle w:val="TOC1"/>
        <w:rPr>
          <w:rFonts w:asciiTheme="minorHAnsi" w:eastAsiaTheme="minorEastAsia" w:hAnsiTheme="minorHAnsi" w:cstheme="minorBidi"/>
        </w:rPr>
      </w:pPr>
      <w:hyperlink w:anchor="_Toc441563592" w:history="1">
        <w:r w:rsidR="00E63F20" w:rsidRPr="0021582A">
          <w:rPr>
            <w:rStyle w:val="Hyperlink"/>
          </w:rPr>
          <w:t>11.</w:t>
        </w:r>
        <w:r w:rsidR="00E63F20">
          <w:rPr>
            <w:rFonts w:asciiTheme="minorHAnsi" w:eastAsiaTheme="minorEastAsia" w:hAnsiTheme="minorHAnsi" w:cstheme="minorBidi"/>
          </w:rPr>
          <w:tab/>
        </w:r>
        <w:r w:rsidR="00E63F20" w:rsidRPr="0021582A">
          <w:rPr>
            <w:rStyle w:val="Hyperlink"/>
          </w:rPr>
          <w:t>Estimate of Respondent Burden</w:t>
        </w:r>
        <w:r w:rsidR="00E63F20">
          <w:rPr>
            <w:webHidden/>
          </w:rPr>
          <w:tab/>
        </w:r>
        <w:r w:rsidR="00E63F20">
          <w:rPr>
            <w:webHidden/>
          </w:rPr>
          <w:fldChar w:fldCharType="begin"/>
        </w:r>
        <w:r w:rsidR="00E63F20">
          <w:rPr>
            <w:webHidden/>
          </w:rPr>
          <w:instrText xml:space="preserve"> PAGEREF _Toc441563592 \h </w:instrText>
        </w:r>
        <w:r w:rsidR="00E63F20">
          <w:rPr>
            <w:webHidden/>
          </w:rPr>
        </w:r>
        <w:r w:rsidR="00E63F20">
          <w:rPr>
            <w:webHidden/>
          </w:rPr>
          <w:fldChar w:fldCharType="separate"/>
        </w:r>
        <w:r>
          <w:rPr>
            <w:webHidden/>
          </w:rPr>
          <w:t>15</w:t>
        </w:r>
        <w:r w:rsidR="00E63F20">
          <w:rPr>
            <w:webHidden/>
          </w:rPr>
          <w:fldChar w:fldCharType="end"/>
        </w:r>
      </w:hyperlink>
    </w:p>
    <w:p w14:paraId="54501F60" w14:textId="77777777" w:rsidR="00E63F20" w:rsidRDefault="00E84A92">
      <w:pPr>
        <w:pStyle w:val="TOC1"/>
        <w:rPr>
          <w:rFonts w:asciiTheme="minorHAnsi" w:eastAsiaTheme="minorEastAsia" w:hAnsiTheme="minorHAnsi" w:cstheme="minorBidi"/>
        </w:rPr>
      </w:pPr>
      <w:hyperlink w:anchor="_Toc441563593" w:history="1">
        <w:r w:rsidR="00E63F20" w:rsidRPr="0021582A">
          <w:rPr>
            <w:rStyle w:val="Hyperlink"/>
          </w:rPr>
          <w:t>12.</w:t>
        </w:r>
        <w:r w:rsidR="00E63F20">
          <w:rPr>
            <w:rFonts w:asciiTheme="minorHAnsi" w:eastAsiaTheme="minorEastAsia" w:hAnsiTheme="minorHAnsi" w:cstheme="minorBidi"/>
          </w:rPr>
          <w:tab/>
        </w:r>
        <w:r w:rsidR="00E63F20" w:rsidRPr="0021582A">
          <w:rPr>
            <w:rStyle w:val="Hyperlink"/>
          </w:rPr>
          <w:t>Estimates of Cost to Respondents</w:t>
        </w:r>
        <w:r w:rsidR="00E63F20">
          <w:rPr>
            <w:webHidden/>
          </w:rPr>
          <w:tab/>
        </w:r>
        <w:r w:rsidR="00E63F20">
          <w:rPr>
            <w:webHidden/>
          </w:rPr>
          <w:fldChar w:fldCharType="begin"/>
        </w:r>
        <w:r w:rsidR="00E63F20">
          <w:rPr>
            <w:webHidden/>
          </w:rPr>
          <w:instrText xml:space="preserve"> PAGEREF _Toc441563593 \h </w:instrText>
        </w:r>
        <w:r w:rsidR="00E63F20">
          <w:rPr>
            <w:webHidden/>
          </w:rPr>
        </w:r>
        <w:r w:rsidR="00E63F20">
          <w:rPr>
            <w:webHidden/>
          </w:rPr>
          <w:fldChar w:fldCharType="separate"/>
        </w:r>
        <w:r>
          <w:rPr>
            <w:webHidden/>
          </w:rPr>
          <w:t>16</w:t>
        </w:r>
        <w:r w:rsidR="00E63F20">
          <w:rPr>
            <w:webHidden/>
          </w:rPr>
          <w:fldChar w:fldCharType="end"/>
        </w:r>
      </w:hyperlink>
    </w:p>
    <w:p w14:paraId="20D080EA" w14:textId="77777777" w:rsidR="00E63F20" w:rsidRDefault="00E84A92">
      <w:pPr>
        <w:pStyle w:val="TOC1"/>
        <w:rPr>
          <w:rFonts w:asciiTheme="minorHAnsi" w:eastAsiaTheme="minorEastAsia" w:hAnsiTheme="minorHAnsi" w:cstheme="minorBidi"/>
        </w:rPr>
      </w:pPr>
      <w:hyperlink w:anchor="_Toc441563594" w:history="1">
        <w:r w:rsidR="00E63F20" w:rsidRPr="0021582A">
          <w:rPr>
            <w:rStyle w:val="Hyperlink"/>
          </w:rPr>
          <w:t>13.</w:t>
        </w:r>
        <w:r w:rsidR="00E63F20">
          <w:rPr>
            <w:rFonts w:asciiTheme="minorHAnsi" w:eastAsiaTheme="minorEastAsia" w:hAnsiTheme="minorHAnsi" w:cstheme="minorBidi"/>
          </w:rPr>
          <w:tab/>
        </w:r>
        <w:r w:rsidR="00E63F20" w:rsidRPr="0021582A">
          <w:rPr>
            <w:rStyle w:val="Hyperlink"/>
          </w:rPr>
          <w:t>Cost to Federal Government</w:t>
        </w:r>
        <w:r w:rsidR="00E63F20">
          <w:rPr>
            <w:webHidden/>
          </w:rPr>
          <w:tab/>
        </w:r>
        <w:r w:rsidR="00E63F20">
          <w:rPr>
            <w:webHidden/>
          </w:rPr>
          <w:fldChar w:fldCharType="begin"/>
        </w:r>
        <w:r w:rsidR="00E63F20">
          <w:rPr>
            <w:webHidden/>
          </w:rPr>
          <w:instrText xml:space="preserve"> PAGEREF _Toc441563594 \h </w:instrText>
        </w:r>
        <w:r w:rsidR="00E63F20">
          <w:rPr>
            <w:webHidden/>
          </w:rPr>
        </w:r>
        <w:r w:rsidR="00E63F20">
          <w:rPr>
            <w:webHidden/>
          </w:rPr>
          <w:fldChar w:fldCharType="separate"/>
        </w:r>
        <w:r>
          <w:rPr>
            <w:webHidden/>
          </w:rPr>
          <w:t>16</w:t>
        </w:r>
        <w:r w:rsidR="00E63F20">
          <w:rPr>
            <w:webHidden/>
          </w:rPr>
          <w:fldChar w:fldCharType="end"/>
        </w:r>
      </w:hyperlink>
    </w:p>
    <w:p w14:paraId="79EE5F14" w14:textId="77777777" w:rsidR="00E63F20" w:rsidRDefault="00E84A92">
      <w:pPr>
        <w:pStyle w:val="TOC1"/>
        <w:rPr>
          <w:rFonts w:asciiTheme="minorHAnsi" w:eastAsiaTheme="minorEastAsia" w:hAnsiTheme="minorHAnsi" w:cstheme="minorBidi"/>
        </w:rPr>
      </w:pPr>
      <w:hyperlink w:anchor="_Toc441563595" w:history="1">
        <w:r w:rsidR="00E63F20" w:rsidRPr="0021582A">
          <w:rPr>
            <w:rStyle w:val="Hyperlink"/>
          </w:rPr>
          <w:t>14.</w:t>
        </w:r>
        <w:r w:rsidR="00E63F20">
          <w:rPr>
            <w:rFonts w:asciiTheme="minorHAnsi" w:eastAsiaTheme="minorEastAsia" w:hAnsiTheme="minorHAnsi" w:cstheme="minorBidi"/>
          </w:rPr>
          <w:tab/>
        </w:r>
        <w:r w:rsidR="00E63F20" w:rsidRPr="0021582A">
          <w:rPr>
            <w:rStyle w:val="Hyperlink"/>
          </w:rPr>
          <w:t>Publication Plans and Schedule</w:t>
        </w:r>
        <w:r w:rsidR="00E63F20">
          <w:rPr>
            <w:webHidden/>
          </w:rPr>
          <w:tab/>
        </w:r>
        <w:r w:rsidR="00E63F20">
          <w:rPr>
            <w:webHidden/>
          </w:rPr>
          <w:fldChar w:fldCharType="begin"/>
        </w:r>
        <w:r w:rsidR="00E63F20">
          <w:rPr>
            <w:webHidden/>
          </w:rPr>
          <w:instrText xml:space="preserve"> PAGEREF _Toc441563595 \h </w:instrText>
        </w:r>
        <w:r w:rsidR="00E63F20">
          <w:rPr>
            <w:webHidden/>
          </w:rPr>
        </w:r>
        <w:r w:rsidR="00E63F20">
          <w:rPr>
            <w:webHidden/>
          </w:rPr>
          <w:fldChar w:fldCharType="separate"/>
        </w:r>
        <w:r>
          <w:rPr>
            <w:webHidden/>
          </w:rPr>
          <w:t>16</w:t>
        </w:r>
        <w:r w:rsidR="00E63F20">
          <w:rPr>
            <w:webHidden/>
          </w:rPr>
          <w:fldChar w:fldCharType="end"/>
        </w:r>
      </w:hyperlink>
    </w:p>
    <w:p w14:paraId="48C28CCF" w14:textId="77777777" w:rsidR="00E63F20" w:rsidRDefault="00E84A92">
      <w:pPr>
        <w:pStyle w:val="TOC1"/>
        <w:rPr>
          <w:rFonts w:asciiTheme="minorHAnsi" w:eastAsiaTheme="minorEastAsia" w:hAnsiTheme="minorHAnsi" w:cstheme="minorBidi"/>
        </w:rPr>
      </w:pPr>
      <w:hyperlink w:anchor="_Toc441563596" w:history="1">
        <w:r w:rsidR="00E63F20" w:rsidRPr="0021582A">
          <w:rPr>
            <w:rStyle w:val="Hyperlink"/>
          </w:rPr>
          <w:t>15.</w:t>
        </w:r>
        <w:r w:rsidR="00E63F20">
          <w:rPr>
            <w:rFonts w:asciiTheme="minorHAnsi" w:eastAsiaTheme="minorEastAsia" w:hAnsiTheme="minorHAnsi" w:cstheme="minorBidi"/>
          </w:rPr>
          <w:tab/>
        </w:r>
        <w:r w:rsidR="00E63F20" w:rsidRPr="0021582A">
          <w:rPr>
            <w:rStyle w:val="Hyperlink"/>
          </w:rPr>
          <w:t>Reviewing Statisticians and Individuals Responsible for Designing and Conducting the Study</w:t>
        </w:r>
        <w:r w:rsidR="00E63F20">
          <w:rPr>
            <w:webHidden/>
          </w:rPr>
          <w:tab/>
        </w:r>
        <w:r w:rsidR="00E63F20">
          <w:rPr>
            <w:webHidden/>
          </w:rPr>
          <w:fldChar w:fldCharType="begin"/>
        </w:r>
        <w:r w:rsidR="00E63F20">
          <w:rPr>
            <w:webHidden/>
          </w:rPr>
          <w:instrText xml:space="preserve"> PAGEREF _Toc441563596 \h </w:instrText>
        </w:r>
        <w:r w:rsidR="00E63F20">
          <w:rPr>
            <w:webHidden/>
          </w:rPr>
        </w:r>
        <w:r w:rsidR="00E63F20">
          <w:rPr>
            <w:webHidden/>
          </w:rPr>
          <w:fldChar w:fldCharType="separate"/>
        </w:r>
        <w:r>
          <w:rPr>
            <w:webHidden/>
          </w:rPr>
          <w:t>17</w:t>
        </w:r>
        <w:r w:rsidR="00E63F20">
          <w:rPr>
            <w:webHidden/>
          </w:rPr>
          <w:fldChar w:fldCharType="end"/>
        </w:r>
      </w:hyperlink>
    </w:p>
    <w:p w14:paraId="6AA0B57E" w14:textId="77777777" w:rsidR="00E63F20" w:rsidRDefault="00E84A92">
      <w:pPr>
        <w:pStyle w:val="TOC1"/>
        <w:rPr>
          <w:rFonts w:asciiTheme="minorHAnsi" w:eastAsiaTheme="minorEastAsia" w:hAnsiTheme="minorHAnsi" w:cstheme="minorBidi"/>
        </w:rPr>
      </w:pPr>
      <w:hyperlink w:anchor="_Toc441563597" w:history="1">
        <w:r w:rsidR="00E63F20" w:rsidRPr="0021582A">
          <w:rPr>
            <w:rStyle w:val="Hyperlink"/>
          </w:rPr>
          <w:t>16.</w:t>
        </w:r>
        <w:r w:rsidR="00E63F20">
          <w:rPr>
            <w:rFonts w:asciiTheme="minorHAnsi" w:eastAsiaTheme="minorEastAsia" w:hAnsiTheme="minorHAnsi" w:cstheme="minorBidi"/>
          </w:rPr>
          <w:tab/>
        </w:r>
        <w:r w:rsidR="00E63F20" w:rsidRPr="0021582A">
          <w:rPr>
            <w:rStyle w:val="Hyperlink"/>
          </w:rPr>
          <w:t>References</w:t>
        </w:r>
        <w:r w:rsidR="00E63F20">
          <w:rPr>
            <w:webHidden/>
          </w:rPr>
          <w:tab/>
        </w:r>
        <w:r w:rsidR="00E63F20">
          <w:rPr>
            <w:webHidden/>
          </w:rPr>
          <w:fldChar w:fldCharType="begin"/>
        </w:r>
        <w:r w:rsidR="00E63F20">
          <w:rPr>
            <w:webHidden/>
          </w:rPr>
          <w:instrText xml:space="preserve"> PAGEREF _Toc441563597 \h </w:instrText>
        </w:r>
        <w:r w:rsidR="00E63F20">
          <w:rPr>
            <w:webHidden/>
          </w:rPr>
        </w:r>
        <w:r w:rsidR="00E63F20">
          <w:rPr>
            <w:webHidden/>
          </w:rPr>
          <w:fldChar w:fldCharType="separate"/>
        </w:r>
        <w:r>
          <w:rPr>
            <w:webHidden/>
          </w:rPr>
          <w:t>17</w:t>
        </w:r>
        <w:r w:rsidR="00E63F20">
          <w:rPr>
            <w:webHidden/>
          </w:rPr>
          <w:fldChar w:fldCharType="end"/>
        </w:r>
      </w:hyperlink>
    </w:p>
    <w:p w14:paraId="4EA776A4" w14:textId="7C75966B" w:rsidR="00A5119A" w:rsidRDefault="00374F4D" w:rsidP="00890174">
      <w:pPr>
        <w:rPr>
          <w:noProof/>
          <w:sz w:val="22"/>
          <w:szCs w:val="22"/>
        </w:rPr>
      </w:pPr>
      <w:r>
        <w:rPr>
          <w:noProof/>
          <w:sz w:val="22"/>
          <w:szCs w:val="22"/>
        </w:rPr>
        <w:fldChar w:fldCharType="end"/>
      </w:r>
    </w:p>
    <w:p w14:paraId="395ACFB3" w14:textId="77777777" w:rsidR="00276B4F" w:rsidRDefault="00276B4F" w:rsidP="00890174"/>
    <w:p w14:paraId="38E57F86" w14:textId="70B5FA67" w:rsidR="00276B4F" w:rsidRPr="00EB071D" w:rsidRDefault="00276B4F" w:rsidP="00EB071D">
      <w:pPr>
        <w:pStyle w:val="Heading2"/>
        <w:rPr>
          <w:b/>
        </w:rPr>
      </w:pPr>
      <w:r w:rsidRPr="00EB071D">
        <w:rPr>
          <w:b/>
        </w:rPr>
        <w:t>Attachments</w:t>
      </w:r>
    </w:p>
    <w:p w14:paraId="3B4EC9CC" w14:textId="09D60866" w:rsidR="00276B4F" w:rsidRPr="00276B4F" w:rsidRDefault="00276B4F" w:rsidP="00276B4F">
      <w:pPr>
        <w:tabs>
          <w:tab w:val="left" w:pos="1620"/>
          <w:tab w:val="left" w:pos="1890"/>
        </w:tabs>
        <w:rPr>
          <w:sz w:val="22"/>
          <w:szCs w:val="22"/>
        </w:rPr>
      </w:pPr>
      <w:r w:rsidRPr="00276B4F">
        <w:rPr>
          <w:sz w:val="22"/>
          <w:szCs w:val="22"/>
        </w:rPr>
        <w:t>Attachment I</w:t>
      </w:r>
      <w:r w:rsidRPr="00276B4F">
        <w:rPr>
          <w:sz w:val="22"/>
          <w:szCs w:val="22"/>
        </w:rPr>
        <w:tab/>
        <w:t>–</w:t>
      </w:r>
      <w:r w:rsidRPr="00276B4F">
        <w:rPr>
          <w:sz w:val="22"/>
          <w:szCs w:val="22"/>
        </w:rPr>
        <w:tab/>
        <w:t xml:space="preserve">Technical Review Panel </w:t>
      </w:r>
      <w:r w:rsidR="00A736A2">
        <w:rPr>
          <w:sz w:val="22"/>
          <w:szCs w:val="22"/>
        </w:rPr>
        <w:t xml:space="preserve">(TRP) </w:t>
      </w:r>
      <w:r w:rsidRPr="00276B4F">
        <w:rPr>
          <w:sz w:val="22"/>
          <w:szCs w:val="22"/>
        </w:rPr>
        <w:t>List</w:t>
      </w:r>
    </w:p>
    <w:p w14:paraId="1CB85BDC" w14:textId="70054EFC" w:rsidR="00276B4F" w:rsidRDefault="00276B4F" w:rsidP="00A23462">
      <w:pPr>
        <w:tabs>
          <w:tab w:val="left" w:pos="1620"/>
          <w:tab w:val="left" w:pos="1890"/>
        </w:tabs>
        <w:rPr>
          <w:sz w:val="22"/>
          <w:szCs w:val="22"/>
        </w:rPr>
      </w:pPr>
      <w:r w:rsidRPr="00276B4F">
        <w:rPr>
          <w:sz w:val="22"/>
          <w:szCs w:val="22"/>
        </w:rPr>
        <w:t>Attachment I</w:t>
      </w:r>
      <w:r w:rsidR="0087084F">
        <w:rPr>
          <w:sz w:val="22"/>
          <w:szCs w:val="22"/>
        </w:rPr>
        <w:t>I</w:t>
      </w:r>
      <w:r w:rsidRPr="00276B4F">
        <w:rPr>
          <w:sz w:val="22"/>
          <w:szCs w:val="22"/>
        </w:rPr>
        <w:tab/>
        <w:t>–</w:t>
      </w:r>
      <w:r w:rsidRPr="00276B4F">
        <w:rPr>
          <w:sz w:val="22"/>
          <w:szCs w:val="22"/>
        </w:rPr>
        <w:tab/>
      </w:r>
      <w:r w:rsidR="00AC6501">
        <w:rPr>
          <w:sz w:val="22"/>
          <w:szCs w:val="22"/>
        </w:rPr>
        <w:t xml:space="preserve">Pilot Test </w:t>
      </w:r>
      <w:r w:rsidR="00A23462">
        <w:rPr>
          <w:sz w:val="22"/>
          <w:szCs w:val="22"/>
        </w:rPr>
        <w:t>Communication</w:t>
      </w:r>
      <w:r w:rsidR="00AC6501">
        <w:rPr>
          <w:sz w:val="22"/>
          <w:szCs w:val="22"/>
        </w:rPr>
        <w:t xml:space="preserve"> Materials</w:t>
      </w:r>
    </w:p>
    <w:p w14:paraId="07AAEEBD" w14:textId="193D386B" w:rsidR="0087084F" w:rsidRDefault="0087084F" w:rsidP="0087084F">
      <w:pPr>
        <w:tabs>
          <w:tab w:val="left" w:pos="1620"/>
          <w:tab w:val="left" w:pos="1890"/>
        </w:tabs>
        <w:rPr>
          <w:sz w:val="22"/>
          <w:szCs w:val="22"/>
        </w:rPr>
      </w:pPr>
      <w:r w:rsidRPr="00276B4F">
        <w:rPr>
          <w:sz w:val="22"/>
          <w:szCs w:val="22"/>
        </w:rPr>
        <w:t>Attachment I</w:t>
      </w:r>
      <w:r>
        <w:rPr>
          <w:sz w:val="22"/>
          <w:szCs w:val="22"/>
        </w:rPr>
        <w:t>II</w:t>
      </w:r>
      <w:r w:rsidRPr="00276B4F">
        <w:rPr>
          <w:sz w:val="22"/>
          <w:szCs w:val="22"/>
        </w:rPr>
        <w:tab/>
        <w:t>–</w:t>
      </w:r>
      <w:r w:rsidRPr="00276B4F">
        <w:rPr>
          <w:sz w:val="22"/>
          <w:szCs w:val="22"/>
        </w:rPr>
        <w:tab/>
      </w:r>
      <w:r>
        <w:rPr>
          <w:sz w:val="22"/>
          <w:szCs w:val="22"/>
        </w:rPr>
        <w:t>Cognitive Interviews Summary Re</w:t>
      </w:r>
      <w:r w:rsidR="00D47ED4">
        <w:rPr>
          <w:sz w:val="22"/>
          <w:szCs w:val="22"/>
        </w:rPr>
        <w:t>port</w:t>
      </w:r>
    </w:p>
    <w:p w14:paraId="0BD15C7E" w14:textId="5F1BF08A" w:rsidR="0087084F" w:rsidRDefault="0087084F" w:rsidP="0087084F">
      <w:pPr>
        <w:tabs>
          <w:tab w:val="left" w:pos="1620"/>
          <w:tab w:val="left" w:pos="1890"/>
        </w:tabs>
        <w:rPr>
          <w:sz w:val="22"/>
          <w:szCs w:val="22"/>
        </w:rPr>
      </w:pPr>
      <w:r w:rsidRPr="00276B4F">
        <w:rPr>
          <w:sz w:val="22"/>
          <w:szCs w:val="22"/>
        </w:rPr>
        <w:t>Attachment I</w:t>
      </w:r>
      <w:r>
        <w:rPr>
          <w:sz w:val="22"/>
          <w:szCs w:val="22"/>
        </w:rPr>
        <w:t>V</w:t>
      </w:r>
      <w:r w:rsidRPr="00276B4F">
        <w:rPr>
          <w:sz w:val="22"/>
          <w:szCs w:val="22"/>
        </w:rPr>
        <w:tab/>
        <w:t>–</w:t>
      </w:r>
      <w:r w:rsidRPr="00276B4F">
        <w:rPr>
          <w:sz w:val="22"/>
          <w:szCs w:val="22"/>
        </w:rPr>
        <w:tab/>
      </w:r>
      <w:r w:rsidR="00474F7D">
        <w:rPr>
          <w:sz w:val="22"/>
          <w:szCs w:val="22"/>
        </w:rPr>
        <w:t>BPS</w:t>
      </w:r>
      <w:proofErr w:type="gramStart"/>
      <w:r w:rsidR="00474F7D">
        <w:rPr>
          <w:sz w:val="22"/>
          <w:szCs w:val="22"/>
        </w:rPr>
        <w:t>:12</w:t>
      </w:r>
      <w:proofErr w:type="gramEnd"/>
      <w:r w:rsidR="00474F7D">
        <w:rPr>
          <w:sz w:val="22"/>
          <w:szCs w:val="22"/>
        </w:rPr>
        <w:t xml:space="preserve">/17 </w:t>
      </w:r>
      <w:r w:rsidRPr="00276B4F">
        <w:rPr>
          <w:sz w:val="22"/>
          <w:szCs w:val="22"/>
        </w:rPr>
        <w:t>Survey Items</w:t>
      </w:r>
    </w:p>
    <w:p w14:paraId="67A8C21D" w14:textId="1DA771DF" w:rsidR="00276B4F" w:rsidRPr="00E72C4C" w:rsidRDefault="00276B4F" w:rsidP="00276B4F"/>
    <w:p w14:paraId="7D648698" w14:textId="10964A88" w:rsidR="00EB071D" w:rsidRPr="00EB071D" w:rsidRDefault="00EB071D" w:rsidP="00EB071D">
      <w:pPr>
        <w:pStyle w:val="Heading2"/>
        <w:rPr>
          <w:b/>
        </w:rPr>
      </w:pPr>
      <w:r>
        <w:rPr>
          <w:b/>
        </w:rPr>
        <w:t>Tables</w:t>
      </w:r>
    </w:p>
    <w:p w14:paraId="3821CE6D" w14:textId="77777777" w:rsidR="00E63F20" w:rsidRDefault="00E67E44">
      <w:pPr>
        <w:pStyle w:val="TableofFigures"/>
        <w:rPr>
          <w:rFonts w:asciiTheme="minorHAnsi" w:eastAsiaTheme="minorEastAsia" w:hAnsiTheme="minorHAnsi" w:cstheme="minorBidi"/>
          <w:szCs w:val="22"/>
        </w:rPr>
      </w:pPr>
      <w:r>
        <w:fldChar w:fldCharType="begin"/>
      </w:r>
      <w:r>
        <w:instrText xml:space="preserve"> TOC \h \z \t "Table Title" \c </w:instrText>
      </w:r>
      <w:r>
        <w:fldChar w:fldCharType="separate"/>
      </w:r>
      <w:hyperlink w:anchor="_Toc441563601" w:history="1">
        <w:r w:rsidR="00E63F20" w:rsidRPr="009F448F">
          <w:rPr>
            <w:rStyle w:val="Hyperlink"/>
          </w:rPr>
          <w:t>Table 1.</w:t>
        </w:r>
        <w:r w:rsidR="00E63F20">
          <w:rPr>
            <w:rFonts w:asciiTheme="minorHAnsi" w:eastAsiaTheme="minorEastAsia" w:hAnsiTheme="minorHAnsi" w:cstheme="minorBidi"/>
            <w:szCs w:val="22"/>
          </w:rPr>
          <w:tab/>
        </w:r>
        <w:r w:rsidR="00E63F20" w:rsidRPr="009F448F">
          <w:rPr>
            <w:rStyle w:val="Hyperlink"/>
          </w:rPr>
          <w:t>Chronology of BPS: 1990–2017</w:t>
        </w:r>
        <w:r w:rsidR="00E63F20">
          <w:rPr>
            <w:webHidden/>
          </w:rPr>
          <w:tab/>
        </w:r>
        <w:r w:rsidR="00E63F20">
          <w:rPr>
            <w:webHidden/>
          </w:rPr>
          <w:fldChar w:fldCharType="begin"/>
        </w:r>
        <w:r w:rsidR="00E63F20">
          <w:rPr>
            <w:webHidden/>
          </w:rPr>
          <w:instrText xml:space="preserve"> PAGEREF _Toc441563601 \h </w:instrText>
        </w:r>
        <w:r w:rsidR="00E63F20">
          <w:rPr>
            <w:webHidden/>
          </w:rPr>
        </w:r>
        <w:r w:rsidR="00E63F20">
          <w:rPr>
            <w:webHidden/>
          </w:rPr>
          <w:fldChar w:fldCharType="separate"/>
        </w:r>
        <w:r w:rsidR="00E84A92">
          <w:rPr>
            <w:webHidden/>
          </w:rPr>
          <w:t>4</w:t>
        </w:r>
        <w:r w:rsidR="00E63F20">
          <w:rPr>
            <w:webHidden/>
          </w:rPr>
          <w:fldChar w:fldCharType="end"/>
        </w:r>
      </w:hyperlink>
    </w:p>
    <w:p w14:paraId="03F8FDA6" w14:textId="77777777" w:rsidR="00E63F20" w:rsidRDefault="00E84A92">
      <w:pPr>
        <w:pStyle w:val="TableofFigures"/>
        <w:rPr>
          <w:rFonts w:asciiTheme="minorHAnsi" w:eastAsiaTheme="minorEastAsia" w:hAnsiTheme="minorHAnsi" w:cstheme="minorBidi"/>
          <w:szCs w:val="22"/>
        </w:rPr>
      </w:pPr>
      <w:hyperlink w:anchor="_Toc441563602" w:history="1">
        <w:r w:rsidR="00E63F20" w:rsidRPr="009F448F">
          <w:rPr>
            <w:rStyle w:val="Hyperlink"/>
          </w:rPr>
          <w:t>Table 2.</w:t>
        </w:r>
        <w:r w:rsidR="00E63F20">
          <w:rPr>
            <w:rFonts w:asciiTheme="minorHAnsi" w:eastAsiaTheme="minorEastAsia" w:hAnsiTheme="minorHAnsi" w:cstheme="minorBidi"/>
            <w:szCs w:val="22"/>
          </w:rPr>
          <w:tab/>
        </w:r>
        <w:r w:rsidR="00E63F20" w:rsidRPr="009F448F">
          <w:rPr>
            <w:rStyle w:val="Hyperlink"/>
          </w:rPr>
          <w:t>Sample member disposition, by sample member and prior round response status</w:t>
        </w:r>
        <w:r w:rsidR="00E63F20">
          <w:rPr>
            <w:webHidden/>
          </w:rPr>
          <w:tab/>
        </w:r>
        <w:r w:rsidR="00E63F20">
          <w:rPr>
            <w:webHidden/>
          </w:rPr>
          <w:fldChar w:fldCharType="begin"/>
        </w:r>
        <w:r w:rsidR="00E63F20">
          <w:rPr>
            <w:webHidden/>
          </w:rPr>
          <w:instrText xml:space="preserve"> PAGEREF _Toc441563602 \h </w:instrText>
        </w:r>
        <w:r w:rsidR="00E63F20">
          <w:rPr>
            <w:webHidden/>
          </w:rPr>
        </w:r>
        <w:r w:rsidR="00E63F20">
          <w:rPr>
            <w:webHidden/>
          </w:rPr>
          <w:fldChar w:fldCharType="separate"/>
        </w:r>
        <w:r>
          <w:rPr>
            <w:webHidden/>
          </w:rPr>
          <w:t>11</w:t>
        </w:r>
        <w:r w:rsidR="00E63F20">
          <w:rPr>
            <w:webHidden/>
          </w:rPr>
          <w:fldChar w:fldCharType="end"/>
        </w:r>
      </w:hyperlink>
    </w:p>
    <w:p w14:paraId="022778D0" w14:textId="77777777" w:rsidR="00E63F20" w:rsidRDefault="00E84A92">
      <w:pPr>
        <w:pStyle w:val="TableofFigures"/>
        <w:rPr>
          <w:rFonts w:asciiTheme="minorHAnsi" w:eastAsiaTheme="minorEastAsia" w:hAnsiTheme="minorHAnsi" w:cstheme="minorBidi"/>
          <w:szCs w:val="22"/>
        </w:rPr>
      </w:pPr>
      <w:hyperlink w:anchor="_Toc441563603" w:history="1">
        <w:r w:rsidR="00E63F20" w:rsidRPr="009F448F">
          <w:rPr>
            <w:rStyle w:val="Hyperlink"/>
            <w:rFonts w:eastAsia="MS Mincho"/>
          </w:rPr>
          <w:t>Table 3.</w:t>
        </w:r>
        <w:r w:rsidR="00E63F20">
          <w:rPr>
            <w:rFonts w:asciiTheme="minorHAnsi" w:eastAsiaTheme="minorEastAsia" w:hAnsiTheme="minorHAnsi" w:cstheme="minorBidi"/>
            <w:szCs w:val="22"/>
          </w:rPr>
          <w:tab/>
        </w:r>
        <w:r w:rsidR="00E63F20" w:rsidRPr="009F448F">
          <w:rPr>
            <w:rStyle w:val="Hyperlink"/>
            <w:rFonts w:eastAsia="MS Mincho"/>
          </w:rPr>
          <w:t>BPS:12/17 sample size by institution characteristics: 2015</w:t>
        </w:r>
        <w:r w:rsidR="00E63F20">
          <w:rPr>
            <w:webHidden/>
          </w:rPr>
          <w:tab/>
        </w:r>
        <w:r w:rsidR="00E63F20">
          <w:rPr>
            <w:webHidden/>
          </w:rPr>
          <w:fldChar w:fldCharType="begin"/>
        </w:r>
        <w:r w:rsidR="00E63F20">
          <w:rPr>
            <w:webHidden/>
          </w:rPr>
          <w:instrText xml:space="preserve"> PAGEREF _Toc441563603 \h </w:instrText>
        </w:r>
        <w:r w:rsidR="00E63F20">
          <w:rPr>
            <w:webHidden/>
          </w:rPr>
        </w:r>
        <w:r w:rsidR="00E63F20">
          <w:rPr>
            <w:webHidden/>
          </w:rPr>
          <w:fldChar w:fldCharType="separate"/>
        </w:r>
        <w:r>
          <w:rPr>
            <w:webHidden/>
          </w:rPr>
          <w:t>12</w:t>
        </w:r>
        <w:r w:rsidR="00E63F20">
          <w:rPr>
            <w:webHidden/>
          </w:rPr>
          <w:fldChar w:fldCharType="end"/>
        </w:r>
      </w:hyperlink>
    </w:p>
    <w:p w14:paraId="3F527D2F" w14:textId="77777777" w:rsidR="00E63F20" w:rsidRDefault="00E84A92">
      <w:pPr>
        <w:pStyle w:val="TableofFigures"/>
        <w:rPr>
          <w:rFonts w:asciiTheme="minorHAnsi" w:eastAsiaTheme="minorEastAsia" w:hAnsiTheme="minorHAnsi" w:cstheme="minorBidi"/>
          <w:szCs w:val="22"/>
        </w:rPr>
      </w:pPr>
      <w:hyperlink w:anchor="_Toc441563604" w:history="1">
        <w:r w:rsidR="00E63F20" w:rsidRPr="009F448F">
          <w:rPr>
            <w:rStyle w:val="Hyperlink"/>
          </w:rPr>
          <w:t>Table 4.</w:t>
        </w:r>
        <w:r w:rsidR="00E63F20">
          <w:rPr>
            <w:rFonts w:asciiTheme="minorHAnsi" w:eastAsiaTheme="minorEastAsia" w:hAnsiTheme="minorHAnsi" w:cstheme="minorBidi"/>
            <w:szCs w:val="22"/>
          </w:rPr>
          <w:tab/>
        </w:r>
        <w:r w:rsidR="00E63F20" w:rsidRPr="009F448F">
          <w:rPr>
            <w:rStyle w:val="Hyperlink"/>
          </w:rPr>
          <w:t>BPS:12/17 pilot test projections</w:t>
        </w:r>
        <w:r w:rsidR="00E63F20">
          <w:rPr>
            <w:webHidden/>
          </w:rPr>
          <w:tab/>
        </w:r>
        <w:r w:rsidR="00E63F20">
          <w:rPr>
            <w:webHidden/>
          </w:rPr>
          <w:fldChar w:fldCharType="begin"/>
        </w:r>
        <w:r w:rsidR="00E63F20">
          <w:rPr>
            <w:webHidden/>
          </w:rPr>
          <w:instrText xml:space="preserve"> PAGEREF _Toc441563604 \h </w:instrText>
        </w:r>
        <w:r w:rsidR="00E63F20">
          <w:rPr>
            <w:webHidden/>
          </w:rPr>
        </w:r>
        <w:r w:rsidR="00E63F20">
          <w:rPr>
            <w:webHidden/>
          </w:rPr>
          <w:fldChar w:fldCharType="separate"/>
        </w:r>
        <w:r>
          <w:rPr>
            <w:webHidden/>
          </w:rPr>
          <w:t>13</w:t>
        </w:r>
        <w:r w:rsidR="00E63F20">
          <w:rPr>
            <w:webHidden/>
          </w:rPr>
          <w:fldChar w:fldCharType="end"/>
        </w:r>
      </w:hyperlink>
    </w:p>
    <w:p w14:paraId="5A9941B3" w14:textId="77777777" w:rsidR="00E63F20" w:rsidRDefault="00E84A92">
      <w:pPr>
        <w:pStyle w:val="TableofFigures"/>
        <w:rPr>
          <w:rFonts w:asciiTheme="minorHAnsi" w:eastAsiaTheme="minorEastAsia" w:hAnsiTheme="minorHAnsi" w:cstheme="minorBidi"/>
          <w:szCs w:val="22"/>
        </w:rPr>
      </w:pPr>
      <w:hyperlink w:anchor="_Toc441563605" w:history="1">
        <w:r w:rsidR="00E63F20" w:rsidRPr="009F448F">
          <w:rPr>
            <w:rStyle w:val="Hyperlink"/>
            <w:rFonts w:eastAsia="MS Mincho"/>
          </w:rPr>
          <w:t>Table 5.</w:t>
        </w:r>
        <w:r w:rsidR="00E63F20">
          <w:rPr>
            <w:rFonts w:asciiTheme="minorHAnsi" w:eastAsiaTheme="minorEastAsia" w:hAnsiTheme="minorHAnsi" w:cstheme="minorBidi"/>
            <w:szCs w:val="22"/>
          </w:rPr>
          <w:tab/>
        </w:r>
        <w:r w:rsidR="00E63F20" w:rsidRPr="009F448F">
          <w:rPr>
            <w:rStyle w:val="Hyperlink"/>
            <w:rFonts w:eastAsia="MS Mincho"/>
          </w:rPr>
          <w:t>Estimated BPS:12/17 pilot test cost and response burden</w:t>
        </w:r>
        <w:r w:rsidR="00E63F20">
          <w:rPr>
            <w:webHidden/>
          </w:rPr>
          <w:tab/>
        </w:r>
        <w:r w:rsidR="00E63F20">
          <w:rPr>
            <w:webHidden/>
          </w:rPr>
          <w:fldChar w:fldCharType="begin"/>
        </w:r>
        <w:r w:rsidR="00E63F20">
          <w:rPr>
            <w:webHidden/>
          </w:rPr>
          <w:instrText xml:space="preserve"> PAGEREF _Toc441563605 \h </w:instrText>
        </w:r>
        <w:r w:rsidR="00E63F20">
          <w:rPr>
            <w:webHidden/>
          </w:rPr>
        </w:r>
        <w:r w:rsidR="00E63F20">
          <w:rPr>
            <w:webHidden/>
          </w:rPr>
          <w:fldChar w:fldCharType="separate"/>
        </w:r>
        <w:r>
          <w:rPr>
            <w:webHidden/>
          </w:rPr>
          <w:t>16</w:t>
        </w:r>
        <w:r w:rsidR="00E63F20">
          <w:rPr>
            <w:webHidden/>
          </w:rPr>
          <w:fldChar w:fldCharType="end"/>
        </w:r>
      </w:hyperlink>
    </w:p>
    <w:p w14:paraId="447A67C3" w14:textId="77777777" w:rsidR="00E63F20" w:rsidRDefault="00E84A92">
      <w:pPr>
        <w:pStyle w:val="TableofFigures"/>
        <w:rPr>
          <w:rFonts w:asciiTheme="minorHAnsi" w:eastAsiaTheme="minorEastAsia" w:hAnsiTheme="minorHAnsi" w:cstheme="minorBidi"/>
          <w:szCs w:val="22"/>
        </w:rPr>
      </w:pPr>
      <w:hyperlink w:anchor="_Toc441563606" w:history="1">
        <w:r w:rsidR="00E63F20" w:rsidRPr="009F448F">
          <w:rPr>
            <w:rStyle w:val="Hyperlink"/>
          </w:rPr>
          <w:t>Table 6.</w:t>
        </w:r>
        <w:r w:rsidR="00E63F20">
          <w:rPr>
            <w:rFonts w:asciiTheme="minorHAnsi" w:eastAsiaTheme="minorEastAsia" w:hAnsiTheme="minorHAnsi" w:cstheme="minorBidi"/>
            <w:szCs w:val="22"/>
          </w:rPr>
          <w:tab/>
        </w:r>
        <w:r w:rsidR="00E63F20" w:rsidRPr="009F448F">
          <w:rPr>
            <w:rStyle w:val="Hyperlink"/>
          </w:rPr>
          <w:t>Individual and total costs to NCES for the BPS:12/17 pilot test</w:t>
        </w:r>
        <w:r w:rsidR="00E63F20">
          <w:rPr>
            <w:webHidden/>
          </w:rPr>
          <w:tab/>
        </w:r>
        <w:r w:rsidR="00E63F20">
          <w:rPr>
            <w:webHidden/>
          </w:rPr>
          <w:fldChar w:fldCharType="begin"/>
        </w:r>
        <w:r w:rsidR="00E63F20">
          <w:rPr>
            <w:webHidden/>
          </w:rPr>
          <w:instrText xml:space="preserve"> PAGEREF _Toc441563606 \h </w:instrText>
        </w:r>
        <w:r w:rsidR="00E63F20">
          <w:rPr>
            <w:webHidden/>
          </w:rPr>
        </w:r>
        <w:r w:rsidR="00E63F20">
          <w:rPr>
            <w:webHidden/>
          </w:rPr>
          <w:fldChar w:fldCharType="separate"/>
        </w:r>
        <w:r>
          <w:rPr>
            <w:webHidden/>
          </w:rPr>
          <w:t>16</w:t>
        </w:r>
        <w:r w:rsidR="00E63F20">
          <w:rPr>
            <w:webHidden/>
          </w:rPr>
          <w:fldChar w:fldCharType="end"/>
        </w:r>
      </w:hyperlink>
    </w:p>
    <w:p w14:paraId="26EB87B9" w14:textId="77777777" w:rsidR="00E63F20" w:rsidRDefault="00E84A92">
      <w:pPr>
        <w:pStyle w:val="TableofFigures"/>
        <w:rPr>
          <w:rFonts w:asciiTheme="minorHAnsi" w:eastAsiaTheme="minorEastAsia" w:hAnsiTheme="minorHAnsi" w:cstheme="minorBidi"/>
          <w:szCs w:val="22"/>
        </w:rPr>
      </w:pPr>
      <w:hyperlink w:anchor="_Toc441563607" w:history="1">
        <w:r w:rsidR="00E63F20" w:rsidRPr="009F448F">
          <w:rPr>
            <w:rStyle w:val="Hyperlink"/>
          </w:rPr>
          <w:t>Table</w:t>
        </w:r>
        <w:r w:rsidR="00E63F20" w:rsidRPr="009F448F">
          <w:rPr>
            <w:rStyle w:val="Hyperlink"/>
            <w:bCs/>
          </w:rPr>
          <w:t xml:space="preserve"> </w:t>
        </w:r>
        <w:r w:rsidR="00E63F20" w:rsidRPr="009F448F">
          <w:rPr>
            <w:rStyle w:val="Hyperlink"/>
          </w:rPr>
          <w:t>7</w:t>
        </w:r>
        <w:r w:rsidR="00E63F20" w:rsidRPr="009F448F">
          <w:rPr>
            <w:rStyle w:val="Hyperlink"/>
            <w:bCs/>
          </w:rPr>
          <w:t>.</w:t>
        </w:r>
        <w:r w:rsidR="00E63F20">
          <w:rPr>
            <w:rFonts w:asciiTheme="minorHAnsi" w:eastAsiaTheme="minorEastAsia" w:hAnsiTheme="minorHAnsi" w:cstheme="minorBidi"/>
            <w:szCs w:val="22"/>
          </w:rPr>
          <w:tab/>
        </w:r>
        <w:r w:rsidR="00E63F20" w:rsidRPr="009F448F">
          <w:rPr>
            <w:rStyle w:val="Hyperlink"/>
          </w:rPr>
          <w:t>Operational schedule for BPS:12/17</w:t>
        </w:r>
        <w:r w:rsidR="00E63F20">
          <w:rPr>
            <w:webHidden/>
          </w:rPr>
          <w:tab/>
        </w:r>
        <w:r w:rsidR="00E63F20">
          <w:rPr>
            <w:webHidden/>
          </w:rPr>
          <w:fldChar w:fldCharType="begin"/>
        </w:r>
        <w:r w:rsidR="00E63F20">
          <w:rPr>
            <w:webHidden/>
          </w:rPr>
          <w:instrText xml:space="preserve"> PAGEREF _Toc441563607 \h </w:instrText>
        </w:r>
        <w:r w:rsidR="00E63F20">
          <w:rPr>
            <w:webHidden/>
          </w:rPr>
        </w:r>
        <w:r w:rsidR="00E63F20">
          <w:rPr>
            <w:webHidden/>
          </w:rPr>
          <w:fldChar w:fldCharType="separate"/>
        </w:r>
        <w:r>
          <w:rPr>
            <w:webHidden/>
          </w:rPr>
          <w:t>17</w:t>
        </w:r>
        <w:r w:rsidR="00E63F20">
          <w:rPr>
            <w:webHidden/>
          </w:rPr>
          <w:fldChar w:fldCharType="end"/>
        </w:r>
      </w:hyperlink>
    </w:p>
    <w:p w14:paraId="770F306A" w14:textId="377FC9CB" w:rsidR="00A5119A" w:rsidRDefault="00E67E44" w:rsidP="00890174">
      <w:r>
        <w:fldChar w:fldCharType="end"/>
      </w:r>
    </w:p>
    <w:p w14:paraId="1CC14C1E" w14:textId="77777777" w:rsidR="00A5119A" w:rsidRPr="00A5119A" w:rsidRDefault="00A5119A" w:rsidP="00890174"/>
    <w:p w14:paraId="4FECA8B2" w14:textId="77777777" w:rsidR="00276B4F" w:rsidRPr="00276B4F" w:rsidRDefault="00276B4F">
      <w:pPr>
        <w:spacing w:after="160" w:line="259" w:lineRule="auto"/>
      </w:pPr>
      <w:bookmarkStart w:id="3" w:name="_Toc439777049"/>
      <w:r w:rsidRPr="00276B4F">
        <w:br w:type="page"/>
      </w:r>
    </w:p>
    <w:p w14:paraId="57D8311F" w14:textId="0B5B7D90" w:rsidR="00821186" w:rsidRPr="003029E4" w:rsidRDefault="00C06DC3" w:rsidP="00E67A5D">
      <w:pPr>
        <w:pStyle w:val="Heading1"/>
        <w:numPr>
          <w:ilvl w:val="0"/>
          <w:numId w:val="26"/>
        </w:numPr>
        <w:spacing w:before="0" w:after="120"/>
      </w:pPr>
      <w:bookmarkStart w:id="4" w:name="_Toc441563582"/>
      <w:r>
        <w:lastRenderedPageBreak/>
        <w:t xml:space="preserve">Circumstances </w:t>
      </w:r>
      <w:r w:rsidR="00B676CF">
        <w:t>N</w:t>
      </w:r>
      <w:r>
        <w:t xml:space="preserve">ecessitating </w:t>
      </w:r>
      <w:r w:rsidR="00B676CF">
        <w:t>D</w:t>
      </w:r>
      <w:r>
        <w:t xml:space="preserve">ata </w:t>
      </w:r>
      <w:r w:rsidR="00B676CF">
        <w:t>C</w:t>
      </w:r>
      <w:r>
        <w:t>ollection</w:t>
      </w:r>
      <w:bookmarkEnd w:id="3"/>
      <w:bookmarkEnd w:id="4"/>
    </w:p>
    <w:p w14:paraId="0EB73840" w14:textId="5AC13321" w:rsidR="00441791" w:rsidRDefault="00441791" w:rsidP="00E67A5D">
      <w:pPr>
        <w:pStyle w:val="Heading2"/>
        <w:numPr>
          <w:ilvl w:val="1"/>
          <w:numId w:val="26"/>
        </w:numPr>
        <w:spacing w:before="0" w:after="120"/>
      </w:pPr>
      <w:bookmarkStart w:id="5" w:name="_Toc439777050"/>
      <w:r>
        <w:t>Purpose of this Submission</w:t>
      </w:r>
      <w:bookmarkEnd w:id="5"/>
    </w:p>
    <w:p w14:paraId="7E08049C" w14:textId="2ED41AE6" w:rsidR="003A731A" w:rsidRPr="000E044F" w:rsidRDefault="00821186" w:rsidP="00E67A5D">
      <w:pPr>
        <w:pStyle w:val="BodyText"/>
        <w:spacing w:before="0" w:after="120"/>
      </w:pPr>
      <w:r w:rsidRPr="000E044F">
        <w:t xml:space="preserve">The following material is being submitted under the National Center for Education Statistics </w:t>
      </w:r>
      <w:r w:rsidR="00D41439" w:rsidRPr="000E044F">
        <w:t>(NCES) clearance agreement (OMB</w:t>
      </w:r>
      <w:r w:rsidR="00140087" w:rsidRPr="000E044F">
        <w:t xml:space="preserve"> </w:t>
      </w:r>
      <w:r w:rsidRPr="000E044F">
        <w:t>#</w:t>
      </w:r>
      <w:r w:rsidR="00D41439" w:rsidRPr="000E044F">
        <w:t xml:space="preserve"> </w:t>
      </w:r>
      <w:r w:rsidR="00FF30EA" w:rsidRPr="000E044F">
        <w:t>1850-0803</w:t>
      </w:r>
      <w:r w:rsidRPr="000E044F">
        <w:t>)</w:t>
      </w:r>
      <w:r w:rsidR="00667C8A">
        <w:t>,</w:t>
      </w:r>
      <w:r w:rsidRPr="000E044F">
        <w:t xml:space="preserve"> which allows NCES to improve the methodologies, question types, and/or delivery methods of its survey and assessment instruments by conducting </w:t>
      </w:r>
      <w:r w:rsidR="00F6451C">
        <w:t xml:space="preserve">testingm such as pilot tests, </w:t>
      </w:r>
      <w:r w:rsidR="00E70B16" w:rsidRPr="000E044F">
        <w:t>pre</w:t>
      </w:r>
      <w:r w:rsidRPr="000E044F">
        <w:t xml:space="preserve">tests, focus groups, </w:t>
      </w:r>
      <w:r w:rsidR="00F6451C">
        <w:t>or</w:t>
      </w:r>
      <w:r w:rsidRPr="000E044F">
        <w:t xml:space="preserve"> cognitive interviews.</w:t>
      </w:r>
    </w:p>
    <w:p w14:paraId="05C10C32" w14:textId="1A3FC2B5" w:rsidR="00F6451C" w:rsidRDefault="00821186" w:rsidP="00E67A5D">
      <w:pPr>
        <w:pStyle w:val="BodyText"/>
        <w:spacing w:before="0" w:after="120"/>
      </w:pPr>
      <w:r w:rsidRPr="00C0577C">
        <w:t>Th</w:t>
      </w:r>
      <w:r w:rsidR="007B0B09" w:rsidRPr="00C0577C">
        <w:t>is</w:t>
      </w:r>
      <w:r w:rsidRPr="00C0577C">
        <w:t xml:space="preserve"> request </w:t>
      </w:r>
      <w:r w:rsidR="007B0B09" w:rsidRPr="00C0577C">
        <w:t>is</w:t>
      </w:r>
      <w:r w:rsidRPr="00C0577C">
        <w:t xml:space="preserve"> to conduct </w:t>
      </w:r>
      <w:r w:rsidR="007945B3" w:rsidRPr="00C0577C">
        <w:t xml:space="preserve">a </w:t>
      </w:r>
      <w:r w:rsidR="00C0577C">
        <w:t xml:space="preserve">pilot test </w:t>
      </w:r>
      <w:r w:rsidRPr="00C0577C">
        <w:t xml:space="preserve">in preparation for the </w:t>
      </w:r>
      <w:r w:rsidR="00BE54EF" w:rsidRPr="00C0577C">
        <w:t>2012/</w:t>
      </w:r>
      <w:r w:rsidR="00805C99" w:rsidRPr="00C0577C">
        <w:t>17 Beginning Postsecondary Students Longitudinal Study (BPS:12/17)</w:t>
      </w:r>
      <w:r w:rsidR="00C55120" w:rsidRPr="003C2B3B">
        <w:t>.</w:t>
      </w:r>
      <w:r w:rsidR="00D25817" w:rsidRPr="00C0577C">
        <w:t xml:space="preserve"> </w:t>
      </w:r>
      <w:r w:rsidR="00DF5057" w:rsidRPr="00DF5057">
        <w:t>In place of a larger field test, the pilot</w:t>
      </w:r>
      <w:r w:rsidR="00DF5057">
        <w:t>,</w:t>
      </w:r>
      <w:r w:rsidR="00DF5057" w:rsidRPr="00DF5057">
        <w:t xml:space="preserve"> </w:t>
      </w:r>
      <w:r w:rsidR="00DF5057">
        <w:t>for which</w:t>
      </w:r>
      <w:r w:rsidR="00DF5057" w:rsidRPr="003C2B3B">
        <w:t xml:space="preserve"> web data collection </w:t>
      </w:r>
      <w:r w:rsidR="00DF5057">
        <w:t>will begin</w:t>
      </w:r>
      <w:r w:rsidR="00DF5057" w:rsidRPr="003C2B3B">
        <w:t xml:space="preserve"> in March 2016</w:t>
      </w:r>
      <w:r w:rsidR="00DF5057">
        <w:t>,</w:t>
      </w:r>
      <w:r w:rsidR="00DF5057" w:rsidRPr="00DF5057">
        <w:t xml:space="preserve"> will test a subse</w:t>
      </w:r>
      <w:r w:rsidR="00DF5057">
        <w:t>t of the BPS:12/17 survey items</w:t>
      </w:r>
      <w:r w:rsidR="002E6DE6">
        <w:t xml:space="preserve">. </w:t>
      </w:r>
      <w:r w:rsidR="00721217" w:rsidRPr="00C0577C">
        <w:t xml:space="preserve">The </w:t>
      </w:r>
      <w:r w:rsidR="00C86D5C">
        <w:t xml:space="preserve">data </w:t>
      </w:r>
      <w:r w:rsidR="00721217" w:rsidRPr="00C0577C">
        <w:t xml:space="preserve">collection for this study is being carried out for NCES by RTI International under contract to the U.S. Department of Education (Contract </w:t>
      </w:r>
      <w:r w:rsidR="002B3D4F" w:rsidRPr="00C0577C">
        <w:t xml:space="preserve"># </w:t>
      </w:r>
      <w:r w:rsidR="00721217" w:rsidRPr="00C0577C">
        <w:t>ED-IES-</w:t>
      </w:r>
      <w:r w:rsidR="00595BEC" w:rsidRPr="00C0577C">
        <w:t>09-C</w:t>
      </w:r>
      <w:r w:rsidR="00721217" w:rsidRPr="00C0577C">
        <w:t>-</w:t>
      </w:r>
      <w:r w:rsidR="00595BEC" w:rsidRPr="00C0577C">
        <w:t>0039</w:t>
      </w:r>
      <w:r w:rsidR="00721217" w:rsidRPr="00C0577C">
        <w:t>).</w:t>
      </w:r>
      <w:r w:rsidR="0045692A" w:rsidRPr="00C0577C">
        <w:t xml:space="preserve"> </w:t>
      </w:r>
      <w:r w:rsidR="00C0577C">
        <w:t xml:space="preserve">A report </w:t>
      </w:r>
      <w:r w:rsidR="0053128C">
        <w:t xml:space="preserve">of the </w:t>
      </w:r>
      <w:r w:rsidR="00EC5D84" w:rsidRPr="00C0577C">
        <w:t xml:space="preserve">results will be </w:t>
      </w:r>
      <w:r w:rsidR="0053128C">
        <w:t xml:space="preserve">provided </w:t>
      </w:r>
      <w:r w:rsidR="00C0577C">
        <w:t xml:space="preserve">to NCES </w:t>
      </w:r>
      <w:r w:rsidR="00EC5D84" w:rsidRPr="00C0577C">
        <w:t xml:space="preserve">by </w:t>
      </w:r>
      <w:r w:rsidR="00C0577C">
        <w:t xml:space="preserve">August </w:t>
      </w:r>
      <w:r w:rsidR="00A17CAB" w:rsidRPr="00C0577C">
        <w:t>2016</w:t>
      </w:r>
      <w:r w:rsidR="007945B3" w:rsidRPr="00C0577C">
        <w:t>.</w:t>
      </w:r>
      <w:r w:rsidR="00D93813" w:rsidRPr="00C0577C">
        <w:t xml:space="preserve"> </w:t>
      </w:r>
      <w:r w:rsidR="00D25817" w:rsidRPr="00C0577C">
        <w:t>T</w:t>
      </w:r>
      <w:r w:rsidR="007945B3" w:rsidRPr="00C0577C">
        <w:t xml:space="preserve">he results from this </w:t>
      </w:r>
      <w:r w:rsidR="00C0577C">
        <w:t>pilot test</w:t>
      </w:r>
      <w:r w:rsidR="007945B3" w:rsidRPr="00C0577C">
        <w:t xml:space="preserve">, combined with feedback from </w:t>
      </w:r>
      <w:r w:rsidR="00C0577C">
        <w:t xml:space="preserve">a </w:t>
      </w:r>
      <w:r w:rsidR="00667C8A">
        <w:t>T</w:t>
      </w:r>
      <w:r w:rsidR="00DE1BD2" w:rsidRPr="00C0577C">
        <w:t xml:space="preserve">echnical </w:t>
      </w:r>
      <w:r w:rsidR="00667C8A">
        <w:t>R</w:t>
      </w:r>
      <w:r w:rsidR="00DE1BD2" w:rsidRPr="00C0577C">
        <w:t xml:space="preserve">eview </w:t>
      </w:r>
      <w:r w:rsidR="00667C8A">
        <w:t>P</w:t>
      </w:r>
      <w:r w:rsidR="00DE1BD2" w:rsidRPr="00C0577C">
        <w:t>anel</w:t>
      </w:r>
      <w:r w:rsidR="000601C1" w:rsidRPr="00C0577C">
        <w:t xml:space="preserve"> (TRP)</w:t>
      </w:r>
      <w:r w:rsidR="00C0577C">
        <w:t xml:space="preserve"> scheduled for June 2016</w:t>
      </w:r>
      <w:r w:rsidR="007945B3" w:rsidRPr="00C0577C">
        <w:t xml:space="preserve">, </w:t>
      </w:r>
      <w:r w:rsidR="00DF5057" w:rsidRPr="00DF5057">
        <w:t>will be used to finalize the survey instrument for the BPS:12/17 full-scale data collection</w:t>
      </w:r>
      <w:r w:rsidR="00DF5057">
        <w:t>.</w:t>
      </w:r>
    </w:p>
    <w:p w14:paraId="04151877" w14:textId="4B4DE117" w:rsidR="00C55120" w:rsidRPr="00A467EC" w:rsidRDefault="00C55120" w:rsidP="00E67A5D">
      <w:pPr>
        <w:pStyle w:val="Heading2"/>
        <w:numPr>
          <w:ilvl w:val="1"/>
          <w:numId w:val="26"/>
        </w:numPr>
        <w:spacing w:before="0" w:after="120"/>
      </w:pPr>
      <w:bookmarkStart w:id="6" w:name="_Toc439777051"/>
      <w:r w:rsidRPr="00A467EC">
        <w:t>Background</w:t>
      </w:r>
      <w:bookmarkEnd w:id="6"/>
    </w:p>
    <w:p w14:paraId="30FC9C4D" w14:textId="29FA5AAF" w:rsidR="00472C6B" w:rsidRPr="00A467EC" w:rsidRDefault="001F2229" w:rsidP="00E67A5D">
      <w:pPr>
        <w:pStyle w:val="BodyText"/>
        <w:spacing w:before="0" w:after="120"/>
      </w:pPr>
      <w:r>
        <w:t xml:space="preserve">As noted above, </w:t>
      </w:r>
      <w:r w:rsidR="00472C6B" w:rsidRPr="00A467EC">
        <w:t xml:space="preserve">BPS is designed to follow a cohort of students who enroll in postsecondary education for the first time during the same academic year, irrespective of </w:t>
      </w:r>
      <w:r w:rsidR="00C01662" w:rsidRPr="00A467EC">
        <w:t xml:space="preserve">the </w:t>
      </w:r>
      <w:r w:rsidR="00472C6B" w:rsidRPr="00A467EC">
        <w:t xml:space="preserve">date of high school completion. The study collects data on student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w:t>
      </w:r>
      <w:r w:rsidR="00125946" w:rsidRPr="00A467EC">
        <w:t xml:space="preserve">are the </w:t>
      </w:r>
      <w:r w:rsidR="00472C6B" w:rsidRPr="00A467EC">
        <w:t>early employment and wage outcomes for certificate and degree attainers, and why students leave school.</w:t>
      </w:r>
    </w:p>
    <w:p w14:paraId="793735C5" w14:textId="2B375FE3" w:rsidR="003A731A" w:rsidRPr="00C333E1" w:rsidRDefault="00F775AC" w:rsidP="00E67A5D">
      <w:pPr>
        <w:pStyle w:val="BodyText"/>
        <w:spacing w:before="0" w:after="120"/>
      </w:pPr>
      <w:r w:rsidRPr="00C333E1">
        <w:t xml:space="preserve">Sampled </w:t>
      </w:r>
      <w:r w:rsidR="00805C99" w:rsidRPr="00C333E1">
        <w:t>from the 2011</w:t>
      </w:r>
      <w:r w:rsidR="00B676CF">
        <w:t>–</w:t>
      </w:r>
      <w:r w:rsidR="00805C99" w:rsidRPr="00C333E1">
        <w:t>12 National Postseconda</w:t>
      </w:r>
      <w:r w:rsidR="001D1F3A" w:rsidRPr="00C333E1">
        <w:t>ry Student Aid Study (NPSAS:12)</w:t>
      </w:r>
      <w:r w:rsidRPr="00C333E1">
        <w:t xml:space="preserve">, </w:t>
      </w:r>
      <w:r w:rsidR="001D1F3A" w:rsidRPr="00C333E1">
        <w:t xml:space="preserve">BPS:12/17 </w:t>
      </w:r>
      <w:r w:rsidR="0053128C">
        <w:t xml:space="preserve">will be </w:t>
      </w:r>
      <w:r w:rsidR="00805C99" w:rsidRPr="00C333E1">
        <w:t xml:space="preserve">the </w:t>
      </w:r>
      <w:r w:rsidR="00500647" w:rsidRPr="00C333E1">
        <w:t>second</w:t>
      </w:r>
      <w:r w:rsidR="00805C99" w:rsidRPr="00C333E1">
        <w:t xml:space="preserve"> follow-up interview with </w:t>
      </w:r>
      <w:r w:rsidR="00C01662" w:rsidRPr="00C333E1">
        <w:t>sample members</w:t>
      </w:r>
      <w:r w:rsidR="00805C99" w:rsidRPr="00C333E1">
        <w:t xml:space="preserve"> who were first-time beginning </w:t>
      </w:r>
      <w:r w:rsidR="00230105">
        <w:t xml:space="preserve">(FTB) </w:t>
      </w:r>
      <w:r w:rsidR="0073791D" w:rsidRPr="00C333E1">
        <w:t xml:space="preserve">students during </w:t>
      </w:r>
      <w:r w:rsidR="002C6481" w:rsidRPr="00C333E1">
        <w:t xml:space="preserve">the </w:t>
      </w:r>
      <w:r w:rsidR="00010A63" w:rsidRPr="00C333E1">
        <w:t>2011</w:t>
      </w:r>
      <w:r w:rsidR="00B676CF">
        <w:t>–</w:t>
      </w:r>
      <w:r w:rsidR="00010A63" w:rsidRPr="00C333E1">
        <w:t>12 academic year</w:t>
      </w:r>
      <w:r w:rsidR="00805C99" w:rsidRPr="00C333E1">
        <w:t>. The first contact was made in 2012 as part of the NPSAS:12 data collection</w:t>
      </w:r>
      <w:r w:rsidR="00F530CD" w:rsidRPr="00C333E1">
        <w:t xml:space="preserve">, and </w:t>
      </w:r>
      <w:r w:rsidR="002F7C49">
        <w:t>then again</w:t>
      </w:r>
      <w:r w:rsidR="00F530CD" w:rsidRPr="00C333E1">
        <w:t xml:space="preserve"> in 2014 as part of BPS:</w:t>
      </w:r>
      <w:r w:rsidR="00B52C9E" w:rsidRPr="00C333E1">
        <w:t>12/</w:t>
      </w:r>
      <w:r w:rsidR="00F530CD" w:rsidRPr="00C333E1">
        <w:t>14</w:t>
      </w:r>
      <w:r w:rsidR="002F7C49">
        <w:t>, the first follow-up</w:t>
      </w:r>
      <w:r w:rsidR="00301B84" w:rsidRPr="00C333E1">
        <w:t>.</w:t>
      </w:r>
    </w:p>
    <w:bookmarkEnd w:id="0"/>
    <w:bookmarkEnd w:id="1"/>
    <w:p w14:paraId="45EA0435" w14:textId="0D1E497B" w:rsidR="002F3E1F" w:rsidRDefault="00C333E1" w:rsidP="00E67A5D">
      <w:pPr>
        <w:pStyle w:val="BodyText"/>
        <w:spacing w:before="0" w:after="120"/>
      </w:pPr>
      <w:r w:rsidRPr="003E7635">
        <w:t xml:space="preserve">Prior to the pilot, two </w:t>
      </w:r>
      <w:r w:rsidR="002F3E1F" w:rsidRPr="003E7635">
        <w:t>round</w:t>
      </w:r>
      <w:r w:rsidRPr="003E7635">
        <w:t>s</w:t>
      </w:r>
      <w:r w:rsidR="002F3E1F" w:rsidRPr="003E7635">
        <w:t xml:space="preserve"> of cognitive testing </w:t>
      </w:r>
      <w:r w:rsidR="00A5013E" w:rsidRPr="003E7635">
        <w:t>were</w:t>
      </w:r>
      <w:r w:rsidRPr="003E7635">
        <w:t xml:space="preserve"> conducted. The first round </w:t>
      </w:r>
      <w:r w:rsidR="00A5013E" w:rsidRPr="003E7635">
        <w:t>(OMB</w:t>
      </w:r>
      <w:r w:rsidR="00625085">
        <w:t xml:space="preserve"> </w:t>
      </w:r>
      <w:r w:rsidR="00A5013E" w:rsidRPr="003E7635">
        <w:t># 1850-0803 v.134)</w:t>
      </w:r>
      <w:r w:rsidR="0053128C" w:rsidRPr="003E7635">
        <w:t xml:space="preserve">, which </w:t>
      </w:r>
      <w:r w:rsidRPr="003E7635">
        <w:t xml:space="preserve">focused on </w:t>
      </w:r>
      <w:r w:rsidR="002F3E1F" w:rsidRPr="003E7635">
        <w:t>a subset of draft questions</w:t>
      </w:r>
      <w:r w:rsidRPr="003E7635">
        <w:t xml:space="preserve">, </w:t>
      </w:r>
      <w:r w:rsidR="002F3E1F" w:rsidRPr="003E7635">
        <w:t>was conducted from May 2015 through July 2015</w:t>
      </w:r>
      <w:r w:rsidR="0053128C" w:rsidRPr="003E7635">
        <w:t xml:space="preserve"> and was administered as a paper questionnaire</w:t>
      </w:r>
      <w:r w:rsidR="002F3E1F" w:rsidRPr="003E7635">
        <w:t xml:space="preserve">. </w:t>
      </w:r>
      <w:r w:rsidRPr="003E7635">
        <w:t>The second round of testing (OMB</w:t>
      </w:r>
      <w:r w:rsidR="00625085">
        <w:t xml:space="preserve"> </w:t>
      </w:r>
      <w:r w:rsidRPr="003E7635">
        <w:t># 1850-0803 v.143) focused</w:t>
      </w:r>
      <w:r w:rsidR="002F3E1F" w:rsidRPr="003E7635">
        <w:t xml:space="preserve"> on questionnaire content and understanding and usability of the self-administered instrument (web and mobile-friendly versions)</w:t>
      </w:r>
      <w:r w:rsidRPr="003E7635">
        <w:t xml:space="preserve"> and was conducted from September 2015 through December 2015. Findings from both rounds were incorporated into the survey instrument to be fielded in the pilot test.</w:t>
      </w:r>
      <w:r w:rsidR="0053128C" w:rsidRPr="003E7635">
        <w:t xml:space="preserve"> The results of both rounds of testing will be delivered to NCES </w:t>
      </w:r>
      <w:r w:rsidR="003E7635" w:rsidRPr="003E7635">
        <w:t>in late January 2016.</w:t>
      </w:r>
    </w:p>
    <w:p w14:paraId="018205FE" w14:textId="63B742FD" w:rsidR="00441791" w:rsidRDefault="00441791" w:rsidP="00E67A5D">
      <w:pPr>
        <w:pStyle w:val="Heading2"/>
        <w:numPr>
          <w:ilvl w:val="1"/>
          <w:numId w:val="26"/>
        </w:numPr>
        <w:spacing w:before="0" w:after="120"/>
      </w:pPr>
      <w:bookmarkStart w:id="7" w:name="_Toc439777052"/>
      <w:r>
        <w:t>Legislative Authorization</w:t>
      </w:r>
      <w:bookmarkEnd w:id="7"/>
    </w:p>
    <w:p w14:paraId="22FEF970" w14:textId="18F66376" w:rsidR="006256BC" w:rsidRPr="002477DC" w:rsidRDefault="006256BC" w:rsidP="00E67A5D">
      <w:pPr>
        <w:pStyle w:val="BodyText"/>
        <w:spacing w:before="0" w:after="120"/>
      </w:pPr>
      <w:r>
        <w:t xml:space="preserve">BPS </w:t>
      </w:r>
      <w:r w:rsidRPr="005C26EF">
        <w:t xml:space="preserve">is </w:t>
      </w:r>
      <w:r w:rsidRPr="00AD28AD">
        <w:t xml:space="preserve">authorized </w:t>
      </w:r>
      <w:r>
        <w:t>by</w:t>
      </w:r>
      <w:r w:rsidRPr="00AD28AD">
        <w:t xml:space="preserve"> the Education Sciences Reform Act of 2002 </w:t>
      </w:r>
      <w:r>
        <w:t>(ESRA</w:t>
      </w:r>
      <w:r w:rsidR="00667C8A">
        <w:t>;</w:t>
      </w:r>
      <w:r>
        <w:t xml:space="preserve"> 20 U.S.C. § 954</w:t>
      </w:r>
      <w:r w:rsidRPr="00E719D1">
        <w:t>3</w:t>
      </w:r>
      <w:r w:rsidRPr="00AD28AD">
        <w:t>)</w:t>
      </w:r>
      <w:r>
        <w:t xml:space="preserve"> and is being conducted </w:t>
      </w:r>
      <w:r w:rsidRPr="005C26EF">
        <w:t>in close consultation with other offices and organizations within and outside the U.</w:t>
      </w:r>
      <w:r>
        <w:t>S. Department of Education</w:t>
      </w:r>
      <w:r w:rsidR="00874A51">
        <w:t xml:space="preserve"> (see section 6 below for details </w:t>
      </w:r>
      <w:r w:rsidR="00645380">
        <w:t>on the consultation outside</w:t>
      </w:r>
      <w:r w:rsidR="00874A51">
        <w:t xml:space="preserve"> NCES)</w:t>
      </w:r>
      <w:r w:rsidR="00645380">
        <w:t>.</w:t>
      </w:r>
    </w:p>
    <w:p w14:paraId="3DB13A4A" w14:textId="77777777" w:rsidR="00663CB2" w:rsidRPr="00030DA3" w:rsidRDefault="00663CB2" w:rsidP="00E67A5D">
      <w:pPr>
        <w:pStyle w:val="Heading1"/>
        <w:numPr>
          <w:ilvl w:val="0"/>
          <w:numId w:val="26"/>
        </w:numPr>
        <w:spacing w:before="0" w:after="120"/>
      </w:pPr>
      <w:bookmarkStart w:id="8" w:name="_Toc279966850"/>
      <w:bookmarkStart w:id="9" w:name="_Toc369879977"/>
      <w:bookmarkStart w:id="10" w:name="_Toc439777053"/>
      <w:bookmarkStart w:id="11" w:name="_Toc441563583"/>
      <w:r w:rsidRPr="00897B14">
        <w:lastRenderedPageBreak/>
        <w:t>Purpose and Uses of the Data</w:t>
      </w:r>
      <w:bookmarkEnd w:id="8"/>
      <w:bookmarkEnd w:id="9"/>
      <w:bookmarkEnd w:id="10"/>
      <w:bookmarkEnd w:id="11"/>
    </w:p>
    <w:p w14:paraId="5316062B" w14:textId="77777777" w:rsidR="00663CB2" w:rsidRPr="00030DA3" w:rsidRDefault="00663CB2" w:rsidP="00E67A5D">
      <w:pPr>
        <w:pStyle w:val="Heading2"/>
        <w:numPr>
          <w:ilvl w:val="1"/>
          <w:numId w:val="26"/>
        </w:numPr>
        <w:spacing w:before="0" w:after="120"/>
      </w:pPr>
      <w:bookmarkStart w:id="12" w:name="_Toc369879978"/>
      <w:bookmarkStart w:id="13" w:name="_Toc439777054"/>
      <w:r w:rsidRPr="007B1313">
        <w:t>The BPS Cohort</w:t>
      </w:r>
      <w:bookmarkEnd w:id="12"/>
      <w:bookmarkEnd w:id="13"/>
    </w:p>
    <w:p w14:paraId="5E7843E3" w14:textId="0D1DA6B6" w:rsidR="00F6451C" w:rsidRDefault="00663CB2" w:rsidP="00E67A5D">
      <w:pPr>
        <w:pStyle w:val="BodyText"/>
        <w:spacing w:before="0" w:after="120"/>
      </w:pPr>
      <w:r w:rsidRPr="009100E3">
        <w:t xml:space="preserve">BPS </w:t>
      </w:r>
      <w:r w:rsidRPr="00EB411A">
        <w:t xml:space="preserve">follows </w:t>
      </w:r>
      <w:r>
        <w:t xml:space="preserve">a cohort of </w:t>
      </w:r>
      <w:r w:rsidRPr="009100E3">
        <w:t xml:space="preserve">students who entered postsecondary education for the first time in the same academic year. </w:t>
      </w:r>
      <w:r w:rsidR="00095CFA">
        <w:t>BPS</w:t>
      </w:r>
      <w:r w:rsidRPr="009100E3">
        <w:t xml:space="preserve"> </w:t>
      </w:r>
      <w:r w:rsidR="00667C8A">
        <w:t>differs</w:t>
      </w:r>
      <w:r w:rsidRPr="009100E3">
        <w:t xml:space="preserve"> from other studies in two key ways: the population it follows and the sources of data from which it draws.</w:t>
      </w:r>
      <w:r w:rsidR="000E044F">
        <w:t xml:space="preserve"> </w:t>
      </w:r>
      <w:r w:rsidRPr="009100E3">
        <w:t>First, it is the only nationally</w:t>
      </w:r>
      <w:r w:rsidR="00667C8A">
        <w:t xml:space="preserve"> </w:t>
      </w:r>
      <w:r w:rsidRPr="009100E3">
        <w:t xml:space="preserve">representative study of </w:t>
      </w:r>
      <w:r w:rsidRPr="00030DA3">
        <w:rPr>
          <w:i/>
        </w:rPr>
        <w:t>all</w:t>
      </w:r>
      <w:r w:rsidRPr="009100E3">
        <w:t xml:space="preserve"> beginning college students. </w:t>
      </w:r>
      <w:r w:rsidR="00667C8A">
        <w:t>U</w:t>
      </w:r>
      <w:r w:rsidRPr="009100E3">
        <w:t xml:space="preserve">nlike other studies, it includes students entering postsecondary education immediately after high school as well </w:t>
      </w:r>
      <w:r w:rsidR="00667C8A">
        <w:t>as</w:t>
      </w:r>
      <w:r w:rsidR="00667C8A" w:rsidRPr="009100E3">
        <w:t xml:space="preserve"> </w:t>
      </w:r>
      <w:r w:rsidRPr="009100E3">
        <w:t xml:space="preserve">those entering after being away from school for years. In addition, unlike other studies that focus only on baccalaureate students, BPS includes not just students seeking bachelor’s degrees but also students pursuing certificates, working toward associate’s degrees, and taking postsecondary classes outside of a degree or certificate program. BPS is </w:t>
      </w:r>
      <w:r w:rsidR="00667C8A">
        <w:t xml:space="preserve">also </w:t>
      </w:r>
      <w:r w:rsidRPr="009100E3">
        <w:t>unique i</w:t>
      </w:r>
      <w:r w:rsidR="00667C8A">
        <w:t>n</w:t>
      </w:r>
      <w:r w:rsidRPr="009100E3">
        <w:t xml:space="preserve"> that it includes a student interview and does not rely solely on institution-reported data. The inclusion of a student interview allows BPS to provide a more accurate portrait of students’ persistence and attainment anywhere within postsecondary education and not just their retention and attainment at a specific institution.</w:t>
      </w:r>
    </w:p>
    <w:p w14:paraId="63F0D7C1" w14:textId="77777777" w:rsidR="00F6451C" w:rsidRDefault="00663CB2" w:rsidP="00E67A5D">
      <w:pPr>
        <w:pStyle w:val="BodyText"/>
        <w:spacing w:before="0" w:after="120"/>
      </w:pPr>
      <w:r w:rsidRPr="009100E3">
        <w:t xml:space="preserve">BPS is an essential source of data on </w:t>
      </w:r>
      <w:r w:rsidR="00230105">
        <w:t>FTB</w:t>
      </w:r>
      <w:r w:rsidRPr="009100E3">
        <w:t xml:space="preserve"> students’ demographics, high school preparation, enrollment and employment while enrolled, financial aid and borrowing, </w:t>
      </w:r>
      <w:r>
        <w:t xml:space="preserve">and </w:t>
      </w:r>
      <w:r w:rsidRPr="009100E3">
        <w:t>education and career expectations. The primary purpose of BPS is to improve our understanding of how these factors relate to three key outcomes: postsecondary persistence, degree attainment, and employment.</w:t>
      </w:r>
    </w:p>
    <w:p w14:paraId="1E4EFDF3" w14:textId="03BE2549" w:rsidR="00A82D66" w:rsidRDefault="00A82D66" w:rsidP="00E67A5D">
      <w:pPr>
        <w:pStyle w:val="BodyText"/>
        <w:spacing w:before="0" w:after="120"/>
      </w:pPr>
      <w:r>
        <w:t xml:space="preserve">With the first </w:t>
      </w:r>
      <w:r w:rsidR="008E3F86">
        <w:t xml:space="preserve">BPS </w:t>
      </w:r>
      <w:r>
        <w:t>cohort starting in 1990</w:t>
      </w:r>
      <w:r w:rsidR="008E3F86">
        <w:t xml:space="preserve"> (BPS:90)</w:t>
      </w:r>
      <w:r>
        <w:t xml:space="preserve">, the BPS:12 cohort is the fourth study of beginning postsecondary students. </w:t>
      </w:r>
      <w:r w:rsidRPr="00A82D66">
        <w:t>Beginning with the BPS:96 cohort, FTB students are surveyed at three points in time</w:t>
      </w:r>
      <w:r w:rsidR="00F224B2">
        <w:t xml:space="preserve"> for up to 6 years</w:t>
      </w:r>
      <w:r w:rsidRPr="00A82D66">
        <w:t xml:space="preserve">: in the base year (through the NPSAS student interview) and </w:t>
      </w:r>
      <w:r w:rsidR="009934BA" w:rsidRPr="00A82D66">
        <w:t xml:space="preserve">3 and 6 years later </w:t>
      </w:r>
      <w:r w:rsidRPr="00A82D66">
        <w:t xml:space="preserve">in the BPS follow-up interviews. </w:t>
      </w:r>
      <w:r w:rsidR="00F224B2">
        <w:t xml:space="preserve">The BPS:90 cohort was also surveyed at three points in time, but the second follow-up was 5 years later. </w:t>
      </w:r>
      <w:r>
        <w:fldChar w:fldCharType="begin"/>
      </w:r>
      <w:r>
        <w:instrText xml:space="preserve"> REF _Ref430717131 \h </w:instrText>
      </w:r>
      <w:r>
        <w:fldChar w:fldCharType="separate"/>
      </w:r>
      <w:r w:rsidRPr="00BB19F3">
        <w:t>Table</w:t>
      </w:r>
      <w:r>
        <w:t> 1</w:t>
      </w:r>
      <w:r>
        <w:fldChar w:fldCharType="end"/>
      </w:r>
      <w:r>
        <w:t xml:space="preserve"> </w:t>
      </w:r>
      <w:r w:rsidRPr="00A81947">
        <w:t>shows the data collection timeline for the base</w:t>
      </w:r>
      <w:r>
        <w:t>-</w:t>
      </w:r>
      <w:r w:rsidRPr="00A81947">
        <w:t>year and subsequent follow-up studies for each BPS</w:t>
      </w:r>
      <w:r>
        <w:t xml:space="preserve"> cohort.</w:t>
      </w:r>
    </w:p>
    <w:p w14:paraId="57710D6C" w14:textId="6AB560B3" w:rsidR="00A82D66" w:rsidRDefault="00A82D66" w:rsidP="000B266B">
      <w:pPr>
        <w:pStyle w:val="TableTitle"/>
      </w:pPr>
      <w:bookmarkStart w:id="14" w:name="_Ref430717131"/>
      <w:bookmarkStart w:id="15" w:name="_Toc430716950"/>
      <w:bookmarkStart w:id="16" w:name="_Toc436054117"/>
      <w:bookmarkStart w:id="17" w:name="_Toc441563601"/>
      <w:proofErr w:type="gramStart"/>
      <w:r w:rsidRPr="00BB19F3">
        <w:t>Table</w:t>
      </w:r>
      <w:r>
        <w:t> </w:t>
      </w:r>
      <w:r w:rsidR="00E84A92">
        <w:fldChar w:fldCharType="begin"/>
      </w:r>
      <w:r w:rsidR="00E84A92">
        <w:instrText xml:space="preserve"> SEQ Table \* ARABIC </w:instrText>
      </w:r>
      <w:r w:rsidR="00E84A92">
        <w:fldChar w:fldCharType="separate"/>
      </w:r>
      <w:r>
        <w:rPr>
          <w:noProof/>
        </w:rPr>
        <w:t>1</w:t>
      </w:r>
      <w:r w:rsidR="00E84A92">
        <w:rPr>
          <w:noProof/>
        </w:rPr>
        <w:fldChar w:fldCharType="end"/>
      </w:r>
      <w:bookmarkEnd w:id="14"/>
      <w:r w:rsidRPr="00BB19F3">
        <w:t>.</w:t>
      </w:r>
      <w:proofErr w:type="gramEnd"/>
      <w:r w:rsidRPr="00BB19F3">
        <w:tab/>
      </w:r>
      <w:r w:rsidRPr="007D1343">
        <w:t>Chronology of BPS: 1990</w:t>
      </w:r>
      <w:r>
        <w:t>–</w:t>
      </w:r>
      <w:r w:rsidRPr="007D1343">
        <w:t>2017</w:t>
      </w:r>
      <w:bookmarkEnd w:id="15"/>
      <w:bookmarkEnd w:id="16"/>
      <w:bookmarkEnd w:id="17"/>
    </w:p>
    <w:tbl>
      <w:tblPr>
        <w:tblW w:w="5000" w:type="pct"/>
        <w:tblLook w:val="04A0" w:firstRow="1" w:lastRow="0" w:firstColumn="1" w:lastColumn="0" w:noHBand="0" w:noVBand="1"/>
      </w:tblPr>
      <w:tblGrid>
        <w:gridCol w:w="2300"/>
        <w:gridCol w:w="2714"/>
        <w:gridCol w:w="2714"/>
        <w:gridCol w:w="2712"/>
      </w:tblGrid>
      <w:tr w:rsidR="00D63C02" w:rsidRPr="00D63C02" w14:paraId="6C198D3F" w14:textId="77777777" w:rsidTr="00936A00">
        <w:trPr>
          <w:trHeight w:val="282"/>
        </w:trPr>
        <w:tc>
          <w:tcPr>
            <w:tcW w:w="1101" w:type="pct"/>
            <w:tcBorders>
              <w:top w:val="single" w:sz="12" w:space="0" w:color="auto"/>
              <w:left w:val="nil"/>
              <w:bottom w:val="single" w:sz="12" w:space="0" w:color="auto"/>
              <w:right w:val="nil"/>
            </w:tcBorders>
            <w:shd w:val="clear" w:color="auto" w:fill="auto"/>
            <w:noWrap/>
            <w:vAlign w:val="bottom"/>
            <w:hideMark/>
          </w:tcPr>
          <w:p w14:paraId="2F2A57D5" w14:textId="77777777" w:rsidR="00D63C02" w:rsidRPr="00D63C02" w:rsidRDefault="00D63C02" w:rsidP="00D63C02">
            <w:pPr>
              <w:spacing w:line="240" w:lineRule="auto"/>
              <w:rPr>
                <w:rFonts w:cs="Arial"/>
                <w:b/>
                <w:bCs/>
                <w:sz w:val="20"/>
              </w:rPr>
            </w:pPr>
            <w:r w:rsidRPr="00D63C02">
              <w:rPr>
                <w:rFonts w:cs="Arial"/>
                <w:b/>
                <w:bCs/>
                <w:sz w:val="20"/>
              </w:rPr>
              <w:t>BPS Cohort</w:t>
            </w:r>
          </w:p>
        </w:tc>
        <w:tc>
          <w:tcPr>
            <w:tcW w:w="1300" w:type="pct"/>
            <w:tcBorders>
              <w:top w:val="single" w:sz="12" w:space="0" w:color="auto"/>
              <w:left w:val="nil"/>
              <w:bottom w:val="single" w:sz="12" w:space="0" w:color="auto"/>
              <w:right w:val="nil"/>
            </w:tcBorders>
            <w:shd w:val="clear" w:color="auto" w:fill="auto"/>
            <w:noWrap/>
            <w:vAlign w:val="bottom"/>
            <w:hideMark/>
          </w:tcPr>
          <w:p w14:paraId="06784EB0" w14:textId="77777777" w:rsidR="00D63C02" w:rsidRPr="00D63C02" w:rsidRDefault="00D63C02" w:rsidP="00D63C02">
            <w:pPr>
              <w:spacing w:line="240" w:lineRule="auto"/>
              <w:rPr>
                <w:rFonts w:cs="Arial"/>
                <w:b/>
                <w:bCs/>
                <w:sz w:val="20"/>
              </w:rPr>
            </w:pPr>
            <w:r w:rsidRPr="00D63C02">
              <w:rPr>
                <w:rFonts w:cs="Arial"/>
                <w:b/>
                <w:bCs/>
                <w:sz w:val="20"/>
              </w:rPr>
              <w:t>Base year study</w:t>
            </w:r>
          </w:p>
        </w:tc>
        <w:tc>
          <w:tcPr>
            <w:tcW w:w="1300" w:type="pct"/>
            <w:tcBorders>
              <w:top w:val="single" w:sz="12" w:space="0" w:color="auto"/>
              <w:left w:val="nil"/>
              <w:bottom w:val="single" w:sz="12" w:space="0" w:color="auto"/>
              <w:right w:val="nil"/>
            </w:tcBorders>
            <w:shd w:val="clear" w:color="auto" w:fill="auto"/>
            <w:noWrap/>
            <w:vAlign w:val="bottom"/>
            <w:hideMark/>
          </w:tcPr>
          <w:p w14:paraId="506F7447" w14:textId="77777777" w:rsidR="00D63C02" w:rsidRPr="00D63C02" w:rsidRDefault="00D63C02" w:rsidP="00D63C02">
            <w:pPr>
              <w:spacing w:line="240" w:lineRule="auto"/>
              <w:rPr>
                <w:rFonts w:cs="Arial"/>
                <w:b/>
                <w:bCs/>
                <w:sz w:val="20"/>
              </w:rPr>
            </w:pPr>
            <w:r w:rsidRPr="00D63C02">
              <w:rPr>
                <w:rFonts w:cs="Arial"/>
                <w:b/>
                <w:bCs/>
                <w:sz w:val="20"/>
              </w:rPr>
              <w:t>First follow-up</w:t>
            </w:r>
          </w:p>
        </w:tc>
        <w:tc>
          <w:tcPr>
            <w:tcW w:w="1300" w:type="pct"/>
            <w:tcBorders>
              <w:top w:val="single" w:sz="12" w:space="0" w:color="auto"/>
              <w:left w:val="nil"/>
              <w:bottom w:val="single" w:sz="12" w:space="0" w:color="auto"/>
              <w:right w:val="nil"/>
            </w:tcBorders>
            <w:shd w:val="clear" w:color="auto" w:fill="auto"/>
            <w:noWrap/>
            <w:vAlign w:val="bottom"/>
            <w:hideMark/>
          </w:tcPr>
          <w:p w14:paraId="5ECCA66D" w14:textId="77777777" w:rsidR="00D63C02" w:rsidRPr="00D63C02" w:rsidRDefault="00D63C02" w:rsidP="00D63C02">
            <w:pPr>
              <w:spacing w:line="240" w:lineRule="auto"/>
              <w:rPr>
                <w:rFonts w:cs="Arial"/>
                <w:b/>
                <w:bCs/>
                <w:sz w:val="20"/>
              </w:rPr>
            </w:pPr>
            <w:r w:rsidRPr="00D63C02">
              <w:rPr>
                <w:rFonts w:cs="Arial"/>
                <w:b/>
                <w:bCs/>
                <w:sz w:val="20"/>
              </w:rPr>
              <w:t>Second follow-up</w:t>
            </w:r>
          </w:p>
        </w:tc>
      </w:tr>
      <w:tr w:rsidR="00D63C02" w:rsidRPr="00D63C02" w14:paraId="0AC8CB28" w14:textId="77777777" w:rsidTr="00936A00">
        <w:trPr>
          <w:trHeight w:val="282"/>
        </w:trPr>
        <w:tc>
          <w:tcPr>
            <w:tcW w:w="1101" w:type="pct"/>
            <w:tcBorders>
              <w:top w:val="single" w:sz="12" w:space="0" w:color="auto"/>
              <w:left w:val="nil"/>
              <w:bottom w:val="nil"/>
              <w:right w:val="nil"/>
            </w:tcBorders>
            <w:shd w:val="clear" w:color="auto" w:fill="auto"/>
            <w:noWrap/>
            <w:vAlign w:val="bottom"/>
            <w:hideMark/>
          </w:tcPr>
          <w:p w14:paraId="2B4C8813" w14:textId="77777777" w:rsidR="00D63C02" w:rsidRPr="00D63C02" w:rsidRDefault="00D63C02" w:rsidP="00D63C02">
            <w:pPr>
              <w:spacing w:line="240" w:lineRule="auto"/>
              <w:rPr>
                <w:rFonts w:cs="Arial"/>
                <w:sz w:val="20"/>
              </w:rPr>
            </w:pPr>
            <w:r w:rsidRPr="00D63C02">
              <w:rPr>
                <w:rFonts w:cs="Arial"/>
                <w:sz w:val="20"/>
              </w:rPr>
              <w:t>BPS:90</w:t>
            </w:r>
          </w:p>
        </w:tc>
        <w:tc>
          <w:tcPr>
            <w:tcW w:w="1300" w:type="pct"/>
            <w:tcBorders>
              <w:top w:val="single" w:sz="12" w:space="0" w:color="auto"/>
              <w:left w:val="nil"/>
              <w:bottom w:val="nil"/>
              <w:right w:val="nil"/>
            </w:tcBorders>
            <w:shd w:val="clear" w:color="auto" w:fill="auto"/>
            <w:noWrap/>
            <w:vAlign w:val="bottom"/>
            <w:hideMark/>
          </w:tcPr>
          <w:p w14:paraId="320D00D1" w14:textId="77777777" w:rsidR="00D63C02" w:rsidRPr="00D63C02" w:rsidRDefault="00D63C02" w:rsidP="00D63C02">
            <w:pPr>
              <w:spacing w:line="240" w:lineRule="auto"/>
              <w:rPr>
                <w:rFonts w:cs="Arial"/>
                <w:sz w:val="20"/>
              </w:rPr>
            </w:pPr>
            <w:r w:rsidRPr="00D63C02">
              <w:rPr>
                <w:rFonts w:cs="Arial"/>
                <w:sz w:val="20"/>
              </w:rPr>
              <w:t>NPSAS:90</w:t>
            </w:r>
          </w:p>
        </w:tc>
        <w:tc>
          <w:tcPr>
            <w:tcW w:w="1300" w:type="pct"/>
            <w:tcBorders>
              <w:top w:val="single" w:sz="12" w:space="0" w:color="auto"/>
              <w:left w:val="nil"/>
              <w:bottom w:val="nil"/>
              <w:right w:val="nil"/>
            </w:tcBorders>
            <w:shd w:val="clear" w:color="auto" w:fill="auto"/>
            <w:noWrap/>
            <w:vAlign w:val="bottom"/>
            <w:hideMark/>
          </w:tcPr>
          <w:p w14:paraId="37E52971" w14:textId="77777777" w:rsidR="00D63C02" w:rsidRPr="00D63C02" w:rsidRDefault="00D63C02" w:rsidP="00D63C02">
            <w:pPr>
              <w:spacing w:line="240" w:lineRule="auto"/>
              <w:rPr>
                <w:rFonts w:cs="Arial"/>
                <w:sz w:val="20"/>
              </w:rPr>
            </w:pPr>
            <w:r w:rsidRPr="00D63C02">
              <w:rPr>
                <w:rFonts w:cs="Arial"/>
                <w:sz w:val="20"/>
              </w:rPr>
              <w:t>BPS:90/92</w:t>
            </w:r>
          </w:p>
        </w:tc>
        <w:tc>
          <w:tcPr>
            <w:tcW w:w="1300" w:type="pct"/>
            <w:tcBorders>
              <w:top w:val="single" w:sz="12" w:space="0" w:color="auto"/>
              <w:left w:val="nil"/>
              <w:bottom w:val="nil"/>
              <w:right w:val="nil"/>
            </w:tcBorders>
            <w:shd w:val="clear" w:color="auto" w:fill="auto"/>
            <w:noWrap/>
            <w:vAlign w:val="bottom"/>
            <w:hideMark/>
          </w:tcPr>
          <w:p w14:paraId="6D73B3E2" w14:textId="77777777" w:rsidR="00D63C02" w:rsidRPr="00D63C02" w:rsidRDefault="00D63C02" w:rsidP="00D63C02">
            <w:pPr>
              <w:spacing w:line="240" w:lineRule="auto"/>
              <w:rPr>
                <w:rFonts w:cs="Arial"/>
                <w:sz w:val="20"/>
              </w:rPr>
            </w:pPr>
            <w:r w:rsidRPr="00D63C02">
              <w:rPr>
                <w:rFonts w:cs="Arial"/>
                <w:sz w:val="20"/>
              </w:rPr>
              <w:t>BPS:90/94</w:t>
            </w:r>
            <w:r w:rsidRPr="00D63C02">
              <w:rPr>
                <w:rFonts w:cs="Arial"/>
                <w:sz w:val="20"/>
                <w:vertAlign w:val="superscript"/>
              </w:rPr>
              <w:t>1</w:t>
            </w:r>
          </w:p>
        </w:tc>
      </w:tr>
      <w:tr w:rsidR="00D63C02" w:rsidRPr="00D63C02" w14:paraId="6499FE9B" w14:textId="77777777" w:rsidTr="00936A00">
        <w:trPr>
          <w:trHeight w:val="282"/>
        </w:trPr>
        <w:tc>
          <w:tcPr>
            <w:tcW w:w="1101" w:type="pct"/>
            <w:tcBorders>
              <w:top w:val="nil"/>
              <w:left w:val="nil"/>
              <w:bottom w:val="nil"/>
              <w:right w:val="nil"/>
            </w:tcBorders>
            <w:shd w:val="clear" w:color="auto" w:fill="auto"/>
            <w:noWrap/>
            <w:vAlign w:val="bottom"/>
            <w:hideMark/>
          </w:tcPr>
          <w:p w14:paraId="5426804B" w14:textId="77777777" w:rsidR="00D63C02" w:rsidRPr="00D63C02" w:rsidRDefault="00D63C02" w:rsidP="00D63C02">
            <w:pPr>
              <w:spacing w:line="240" w:lineRule="auto"/>
              <w:rPr>
                <w:rFonts w:cs="Arial"/>
                <w:sz w:val="20"/>
              </w:rPr>
            </w:pPr>
            <w:r w:rsidRPr="00D63C02">
              <w:rPr>
                <w:rFonts w:cs="Arial"/>
                <w:sz w:val="20"/>
              </w:rPr>
              <w:t>BPS:96</w:t>
            </w:r>
          </w:p>
        </w:tc>
        <w:tc>
          <w:tcPr>
            <w:tcW w:w="1300" w:type="pct"/>
            <w:tcBorders>
              <w:top w:val="nil"/>
              <w:left w:val="nil"/>
              <w:bottom w:val="nil"/>
              <w:right w:val="nil"/>
            </w:tcBorders>
            <w:shd w:val="clear" w:color="auto" w:fill="auto"/>
            <w:noWrap/>
            <w:vAlign w:val="bottom"/>
            <w:hideMark/>
          </w:tcPr>
          <w:p w14:paraId="64149104" w14:textId="77777777" w:rsidR="00D63C02" w:rsidRPr="00D63C02" w:rsidRDefault="00D63C02" w:rsidP="00D63C02">
            <w:pPr>
              <w:spacing w:line="240" w:lineRule="auto"/>
              <w:rPr>
                <w:rFonts w:cs="Arial"/>
                <w:sz w:val="20"/>
              </w:rPr>
            </w:pPr>
            <w:r w:rsidRPr="00D63C02">
              <w:rPr>
                <w:rFonts w:cs="Arial"/>
                <w:sz w:val="20"/>
              </w:rPr>
              <w:t>NPSAS:96</w:t>
            </w:r>
          </w:p>
        </w:tc>
        <w:tc>
          <w:tcPr>
            <w:tcW w:w="1300" w:type="pct"/>
            <w:tcBorders>
              <w:top w:val="nil"/>
              <w:left w:val="nil"/>
              <w:bottom w:val="nil"/>
              <w:right w:val="nil"/>
            </w:tcBorders>
            <w:shd w:val="clear" w:color="auto" w:fill="auto"/>
            <w:noWrap/>
            <w:vAlign w:val="bottom"/>
            <w:hideMark/>
          </w:tcPr>
          <w:p w14:paraId="040C2325" w14:textId="77777777" w:rsidR="00D63C02" w:rsidRPr="00D63C02" w:rsidRDefault="00D63C02" w:rsidP="00D63C02">
            <w:pPr>
              <w:spacing w:line="240" w:lineRule="auto"/>
              <w:rPr>
                <w:rFonts w:cs="Arial"/>
                <w:sz w:val="20"/>
              </w:rPr>
            </w:pPr>
            <w:r w:rsidRPr="00D63C02">
              <w:rPr>
                <w:rFonts w:cs="Arial"/>
                <w:sz w:val="20"/>
              </w:rPr>
              <w:t>BPS:96/98</w:t>
            </w:r>
          </w:p>
        </w:tc>
        <w:tc>
          <w:tcPr>
            <w:tcW w:w="1300" w:type="pct"/>
            <w:tcBorders>
              <w:top w:val="nil"/>
              <w:left w:val="nil"/>
              <w:bottom w:val="nil"/>
              <w:right w:val="nil"/>
            </w:tcBorders>
            <w:shd w:val="clear" w:color="auto" w:fill="auto"/>
            <w:noWrap/>
            <w:vAlign w:val="bottom"/>
            <w:hideMark/>
          </w:tcPr>
          <w:p w14:paraId="60ACEA00" w14:textId="77777777" w:rsidR="00D63C02" w:rsidRPr="00D63C02" w:rsidRDefault="00D63C02" w:rsidP="00D63C02">
            <w:pPr>
              <w:spacing w:line="240" w:lineRule="auto"/>
              <w:rPr>
                <w:rFonts w:cs="Arial"/>
                <w:sz w:val="20"/>
              </w:rPr>
            </w:pPr>
            <w:r w:rsidRPr="00D63C02">
              <w:rPr>
                <w:rFonts w:cs="Arial"/>
                <w:sz w:val="20"/>
              </w:rPr>
              <w:t>BPS:96/01</w:t>
            </w:r>
          </w:p>
        </w:tc>
      </w:tr>
      <w:tr w:rsidR="00D63C02" w:rsidRPr="00D63C02" w14:paraId="3D2BEDED" w14:textId="77777777" w:rsidTr="00936A00">
        <w:trPr>
          <w:trHeight w:val="282"/>
        </w:trPr>
        <w:tc>
          <w:tcPr>
            <w:tcW w:w="1101" w:type="pct"/>
            <w:tcBorders>
              <w:top w:val="nil"/>
              <w:left w:val="nil"/>
              <w:right w:val="nil"/>
            </w:tcBorders>
            <w:shd w:val="clear" w:color="auto" w:fill="auto"/>
            <w:noWrap/>
            <w:vAlign w:val="bottom"/>
            <w:hideMark/>
          </w:tcPr>
          <w:p w14:paraId="02C95CC6" w14:textId="77777777" w:rsidR="00D63C02" w:rsidRPr="00D63C02" w:rsidRDefault="00D63C02" w:rsidP="00D63C02">
            <w:pPr>
              <w:spacing w:line="240" w:lineRule="auto"/>
              <w:rPr>
                <w:rFonts w:cs="Arial"/>
                <w:sz w:val="20"/>
              </w:rPr>
            </w:pPr>
            <w:r w:rsidRPr="00D63C02">
              <w:rPr>
                <w:rFonts w:cs="Arial"/>
                <w:sz w:val="20"/>
              </w:rPr>
              <w:t>BPS:04</w:t>
            </w:r>
          </w:p>
        </w:tc>
        <w:tc>
          <w:tcPr>
            <w:tcW w:w="1300" w:type="pct"/>
            <w:tcBorders>
              <w:top w:val="nil"/>
              <w:left w:val="nil"/>
              <w:right w:val="nil"/>
            </w:tcBorders>
            <w:shd w:val="clear" w:color="auto" w:fill="auto"/>
            <w:noWrap/>
            <w:vAlign w:val="bottom"/>
            <w:hideMark/>
          </w:tcPr>
          <w:p w14:paraId="01F8D0F4" w14:textId="77777777" w:rsidR="00D63C02" w:rsidRPr="00D63C02" w:rsidRDefault="00D63C02" w:rsidP="00D63C02">
            <w:pPr>
              <w:spacing w:line="240" w:lineRule="auto"/>
              <w:rPr>
                <w:rFonts w:cs="Arial"/>
                <w:sz w:val="20"/>
              </w:rPr>
            </w:pPr>
            <w:r w:rsidRPr="00D63C02">
              <w:rPr>
                <w:rFonts w:cs="Arial"/>
                <w:sz w:val="20"/>
              </w:rPr>
              <w:t>NPSAS:04</w:t>
            </w:r>
          </w:p>
        </w:tc>
        <w:tc>
          <w:tcPr>
            <w:tcW w:w="1300" w:type="pct"/>
            <w:tcBorders>
              <w:top w:val="nil"/>
              <w:left w:val="nil"/>
              <w:right w:val="nil"/>
            </w:tcBorders>
            <w:shd w:val="clear" w:color="auto" w:fill="auto"/>
            <w:noWrap/>
            <w:vAlign w:val="bottom"/>
            <w:hideMark/>
          </w:tcPr>
          <w:p w14:paraId="4174DCE3" w14:textId="77777777" w:rsidR="00D63C02" w:rsidRPr="00D63C02" w:rsidRDefault="00D63C02" w:rsidP="00D63C02">
            <w:pPr>
              <w:spacing w:line="240" w:lineRule="auto"/>
              <w:rPr>
                <w:rFonts w:cs="Arial"/>
                <w:sz w:val="20"/>
              </w:rPr>
            </w:pPr>
            <w:r w:rsidRPr="00D63C02">
              <w:rPr>
                <w:rFonts w:cs="Arial"/>
                <w:sz w:val="20"/>
              </w:rPr>
              <w:t>BPS:04/06</w:t>
            </w:r>
          </w:p>
        </w:tc>
        <w:tc>
          <w:tcPr>
            <w:tcW w:w="1300" w:type="pct"/>
            <w:tcBorders>
              <w:top w:val="nil"/>
              <w:left w:val="nil"/>
              <w:right w:val="nil"/>
            </w:tcBorders>
            <w:shd w:val="clear" w:color="auto" w:fill="auto"/>
            <w:noWrap/>
            <w:vAlign w:val="bottom"/>
            <w:hideMark/>
          </w:tcPr>
          <w:p w14:paraId="3B4ABC70" w14:textId="77777777" w:rsidR="00D63C02" w:rsidRPr="00D63C02" w:rsidRDefault="00D63C02" w:rsidP="00D63C02">
            <w:pPr>
              <w:spacing w:line="240" w:lineRule="auto"/>
              <w:rPr>
                <w:rFonts w:cs="Arial"/>
                <w:sz w:val="20"/>
              </w:rPr>
            </w:pPr>
            <w:r w:rsidRPr="00D63C02">
              <w:rPr>
                <w:rFonts w:cs="Arial"/>
                <w:sz w:val="20"/>
              </w:rPr>
              <w:t>BPS:04/09</w:t>
            </w:r>
          </w:p>
        </w:tc>
      </w:tr>
      <w:tr w:rsidR="00D63C02" w:rsidRPr="00D63C02" w14:paraId="65C2D4BB" w14:textId="77777777" w:rsidTr="00936A00">
        <w:trPr>
          <w:trHeight w:val="282"/>
        </w:trPr>
        <w:tc>
          <w:tcPr>
            <w:tcW w:w="1101" w:type="pct"/>
            <w:tcBorders>
              <w:top w:val="nil"/>
              <w:left w:val="nil"/>
              <w:bottom w:val="single" w:sz="12" w:space="0" w:color="auto"/>
              <w:right w:val="nil"/>
            </w:tcBorders>
            <w:shd w:val="clear" w:color="auto" w:fill="auto"/>
            <w:noWrap/>
            <w:vAlign w:val="bottom"/>
            <w:hideMark/>
          </w:tcPr>
          <w:p w14:paraId="595383C0" w14:textId="77777777" w:rsidR="00D63C02" w:rsidRPr="00D63C02" w:rsidRDefault="00D63C02" w:rsidP="00D63C02">
            <w:pPr>
              <w:spacing w:line="240" w:lineRule="auto"/>
              <w:rPr>
                <w:rFonts w:cs="Arial"/>
                <w:sz w:val="20"/>
              </w:rPr>
            </w:pPr>
            <w:r w:rsidRPr="00D63C02">
              <w:rPr>
                <w:rFonts w:cs="Arial"/>
                <w:sz w:val="20"/>
              </w:rPr>
              <w:t>BPS:12</w:t>
            </w:r>
          </w:p>
        </w:tc>
        <w:tc>
          <w:tcPr>
            <w:tcW w:w="1300" w:type="pct"/>
            <w:tcBorders>
              <w:top w:val="nil"/>
              <w:left w:val="nil"/>
              <w:bottom w:val="single" w:sz="12" w:space="0" w:color="auto"/>
              <w:right w:val="nil"/>
            </w:tcBorders>
            <w:shd w:val="clear" w:color="auto" w:fill="auto"/>
            <w:noWrap/>
            <w:vAlign w:val="bottom"/>
            <w:hideMark/>
          </w:tcPr>
          <w:p w14:paraId="73F230BE" w14:textId="77777777" w:rsidR="00D63C02" w:rsidRPr="00D63C02" w:rsidRDefault="00D63C02" w:rsidP="00D63C02">
            <w:pPr>
              <w:spacing w:line="240" w:lineRule="auto"/>
              <w:rPr>
                <w:rFonts w:cs="Arial"/>
                <w:sz w:val="20"/>
              </w:rPr>
            </w:pPr>
            <w:r w:rsidRPr="00D63C02">
              <w:rPr>
                <w:rFonts w:cs="Arial"/>
                <w:sz w:val="20"/>
              </w:rPr>
              <w:t>NPSAS:12</w:t>
            </w:r>
          </w:p>
        </w:tc>
        <w:tc>
          <w:tcPr>
            <w:tcW w:w="1300" w:type="pct"/>
            <w:tcBorders>
              <w:top w:val="nil"/>
              <w:left w:val="nil"/>
              <w:bottom w:val="single" w:sz="12" w:space="0" w:color="auto"/>
              <w:right w:val="nil"/>
            </w:tcBorders>
            <w:shd w:val="clear" w:color="auto" w:fill="auto"/>
            <w:noWrap/>
            <w:vAlign w:val="bottom"/>
            <w:hideMark/>
          </w:tcPr>
          <w:p w14:paraId="2D44DA9E" w14:textId="77777777" w:rsidR="00D63C02" w:rsidRPr="00D63C02" w:rsidRDefault="00D63C02" w:rsidP="00D63C02">
            <w:pPr>
              <w:spacing w:line="240" w:lineRule="auto"/>
              <w:rPr>
                <w:rFonts w:cs="Arial"/>
                <w:sz w:val="20"/>
              </w:rPr>
            </w:pPr>
            <w:r w:rsidRPr="00D63C02">
              <w:rPr>
                <w:rFonts w:cs="Arial"/>
                <w:sz w:val="20"/>
              </w:rPr>
              <w:t>BPS:12/14</w:t>
            </w:r>
          </w:p>
        </w:tc>
        <w:tc>
          <w:tcPr>
            <w:tcW w:w="1300" w:type="pct"/>
            <w:tcBorders>
              <w:top w:val="nil"/>
              <w:left w:val="nil"/>
              <w:bottom w:val="single" w:sz="12" w:space="0" w:color="auto"/>
              <w:right w:val="nil"/>
            </w:tcBorders>
            <w:shd w:val="clear" w:color="auto" w:fill="auto"/>
            <w:noWrap/>
            <w:vAlign w:val="bottom"/>
            <w:hideMark/>
          </w:tcPr>
          <w:p w14:paraId="4583A0F6" w14:textId="77777777" w:rsidR="00D63C02" w:rsidRPr="00D63C02" w:rsidRDefault="00D63C02" w:rsidP="00D63C02">
            <w:pPr>
              <w:spacing w:line="240" w:lineRule="auto"/>
              <w:rPr>
                <w:rFonts w:cs="Arial"/>
                <w:sz w:val="20"/>
              </w:rPr>
            </w:pPr>
            <w:r w:rsidRPr="00D63C02">
              <w:rPr>
                <w:rFonts w:cs="Arial"/>
                <w:sz w:val="20"/>
              </w:rPr>
              <w:t>BPS:12/17</w:t>
            </w:r>
          </w:p>
        </w:tc>
      </w:tr>
    </w:tbl>
    <w:p w14:paraId="150927AE" w14:textId="77777777" w:rsidR="00A82D66" w:rsidRPr="000B266B" w:rsidRDefault="00A82D66" w:rsidP="000B266B">
      <w:pPr>
        <w:pStyle w:val="Source"/>
        <w:ind w:right="720"/>
        <w:rPr>
          <w:sz w:val="18"/>
        </w:rPr>
      </w:pPr>
      <w:r w:rsidRPr="000B266B">
        <w:rPr>
          <w:sz w:val="18"/>
          <w:vertAlign w:val="superscript"/>
        </w:rPr>
        <w:t>1</w:t>
      </w:r>
      <w:r w:rsidRPr="000B266B">
        <w:rPr>
          <w:sz w:val="18"/>
        </w:rPr>
        <w:t xml:space="preserve"> The second follow-up for the BPS</w:t>
      </w:r>
      <w:proofErr w:type="gramStart"/>
      <w:r w:rsidRPr="000B266B">
        <w:rPr>
          <w:sz w:val="18"/>
        </w:rPr>
        <w:t>:90</w:t>
      </w:r>
      <w:proofErr w:type="gramEnd"/>
      <w:r w:rsidRPr="000B266B">
        <w:rPr>
          <w:sz w:val="18"/>
        </w:rPr>
        <w:t xml:space="preserve"> cohort was conducted 5 years after postsecondary enrollment. All subsequent second follow-ups were conducted after 6 years.</w:t>
      </w:r>
    </w:p>
    <w:p w14:paraId="1B44076B" w14:textId="77777777" w:rsidR="00A82D66" w:rsidRPr="000B266B" w:rsidRDefault="00A82D66" w:rsidP="000B266B">
      <w:pPr>
        <w:pStyle w:val="Source"/>
        <w:ind w:right="720"/>
        <w:rPr>
          <w:sz w:val="18"/>
        </w:rPr>
      </w:pPr>
      <w:r w:rsidRPr="000B266B">
        <w:rPr>
          <w:sz w:val="18"/>
        </w:rPr>
        <w:t>NOTE: BPS = Beginning Postsecondary Students Longitudinal Study. NPSAS = National Postsecondary Student Aid Study.</w:t>
      </w:r>
    </w:p>
    <w:p w14:paraId="602177C3" w14:textId="2F93763A" w:rsidR="00F6451C" w:rsidRDefault="00663CB2" w:rsidP="00936A00">
      <w:pPr>
        <w:pStyle w:val="BodyText"/>
        <w:spacing w:before="0" w:after="120"/>
      </w:pPr>
      <w:r w:rsidRPr="009100E3">
        <w:t>This most recent cohort of BPS includes students who first entered postsecondary education in 2011</w:t>
      </w:r>
      <w:r w:rsidR="00667C8A">
        <w:t>–</w:t>
      </w:r>
      <w:r w:rsidRPr="009100E3">
        <w:t>12.</w:t>
      </w:r>
      <w:r w:rsidR="000E044F">
        <w:t xml:space="preserve"> </w:t>
      </w:r>
      <w:r w:rsidRPr="009100E3">
        <w:t xml:space="preserve">Data on their first academic year </w:t>
      </w:r>
      <w:r w:rsidR="009934BA">
        <w:t>were</w:t>
      </w:r>
      <w:r w:rsidRPr="009100E3">
        <w:t xml:space="preserve"> collected in 2012</w:t>
      </w:r>
      <w:r w:rsidR="00667C8A">
        <w:t>,</w:t>
      </w:r>
      <w:r w:rsidRPr="009100E3">
        <w:t xml:space="preserve"> and then data</w:t>
      </w:r>
      <w:r w:rsidR="009934BA">
        <w:t xml:space="preserve"> on their second and third year</w:t>
      </w:r>
      <w:r w:rsidRPr="009100E3">
        <w:t xml:space="preserve"> </w:t>
      </w:r>
      <w:r w:rsidR="009934BA">
        <w:t>were</w:t>
      </w:r>
      <w:r w:rsidRPr="009100E3">
        <w:t xml:space="preserve"> collected in the BPS:12/14 first </w:t>
      </w:r>
      <w:r>
        <w:t>follow-</w:t>
      </w:r>
      <w:r w:rsidRPr="009100E3">
        <w:t>up study conducted in 2014. Th</w:t>
      </w:r>
      <w:r w:rsidR="009934BA">
        <w:t>e</w:t>
      </w:r>
      <w:r w:rsidRPr="009100E3">
        <w:t xml:space="preserve"> BPS:12/17 </w:t>
      </w:r>
      <w:r>
        <w:t>second follow-</w:t>
      </w:r>
      <w:r w:rsidRPr="009100E3">
        <w:t>up</w:t>
      </w:r>
      <w:r>
        <w:t xml:space="preserve"> study</w:t>
      </w:r>
      <w:r w:rsidRPr="009100E3">
        <w:t xml:space="preserve"> will provide data on these </w:t>
      </w:r>
      <w:r w:rsidR="00AE5585">
        <w:t>sample members</w:t>
      </w:r>
      <w:r>
        <w:t>’</w:t>
      </w:r>
      <w:r w:rsidRPr="009100E3">
        <w:t xml:space="preserve"> fourth, fifth</w:t>
      </w:r>
      <w:r w:rsidR="00667C8A">
        <w:t>,</w:t>
      </w:r>
      <w:r w:rsidRPr="009100E3">
        <w:t xml:space="preserve"> and sixth year after entering postsecondary education.</w:t>
      </w:r>
    </w:p>
    <w:p w14:paraId="33F45314" w14:textId="3A4F8470" w:rsidR="00F6451C" w:rsidRDefault="00663CB2" w:rsidP="00936A00">
      <w:pPr>
        <w:pStyle w:val="BodyText"/>
        <w:widowControl w:val="0"/>
        <w:spacing w:before="0" w:after="120"/>
      </w:pPr>
      <w:r w:rsidRPr="009100E3">
        <w:t xml:space="preserve">This </w:t>
      </w:r>
      <w:r w:rsidRPr="00030DA3">
        <w:t xml:space="preserve">particular </w:t>
      </w:r>
      <w:r w:rsidRPr="009100E3">
        <w:t xml:space="preserve">cohort has several features that will enhance our understanding of </w:t>
      </w:r>
      <w:r w:rsidR="00230105">
        <w:t>FTB</w:t>
      </w:r>
      <w:r w:rsidRPr="009100E3">
        <w:t xml:space="preserve"> students’ experiences</w:t>
      </w:r>
      <w:r>
        <w:t xml:space="preserve"> and</w:t>
      </w:r>
      <w:r w:rsidRPr="009100E3">
        <w:t xml:space="preserve"> </w:t>
      </w:r>
      <w:r w:rsidRPr="00030DA3">
        <w:t xml:space="preserve">will </w:t>
      </w:r>
      <w:r w:rsidRPr="009100E3">
        <w:t>be examined in several BPS:12/17 pub</w:t>
      </w:r>
      <w:r>
        <w:t xml:space="preserve">lications. </w:t>
      </w:r>
      <w:r w:rsidRPr="009100E3">
        <w:t>First,</w:t>
      </w:r>
      <w:r w:rsidRPr="00030DA3">
        <w:t xml:space="preserve"> this BPS</w:t>
      </w:r>
      <w:r w:rsidRPr="009100E3">
        <w:t xml:space="preserve"> has adopted the </w:t>
      </w:r>
      <w:r w:rsidRPr="009100E3">
        <w:lastRenderedPageBreak/>
        <w:t>human capital model as its research framework</w:t>
      </w:r>
      <w:r w:rsidR="00AE5585">
        <w:t>, which addresses</w:t>
      </w:r>
      <w:r w:rsidR="00AE5585" w:rsidRPr="00AE5585">
        <w:t xml:space="preserve"> the costs and benefits associated with enrolling and persisting in higher education (Becker 1975)</w:t>
      </w:r>
      <w:r w:rsidR="00CA0083">
        <w:t>. T</w:t>
      </w:r>
      <w:r>
        <w:t xml:space="preserve">hus </w:t>
      </w:r>
      <w:r w:rsidR="00CA0083">
        <w:t>this study will en</w:t>
      </w:r>
      <w:r w:rsidRPr="009100E3">
        <w:t xml:space="preserve">able </w:t>
      </w:r>
      <w:r w:rsidR="00CA0083">
        <w:t xml:space="preserve">researchers </w:t>
      </w:r>
      <w:r w:rsidRPr="009100E3">
        <w:t xml:space="preserve">to investigate </w:t>
      </w:r>
      <w:r w:rsidR="00862776">
        <w:t>how new</w:t>
      </w:r>
      <w:r w:rsidR="00F6451C">
        <w:t xml:space="preserve"> </w:t>
      </w:r>
      <w:r w:rsidR="00862776">
        <w:t xml:space="preserve">interview items measuring students’ </w:t>
      </w:r>
      <w:r w:rsidRPr="009100E3">
        <w:t>physical and emotional health, earnings possibilities given current education, earnings expectations after com</w:t>
      </w:r>
      <w:r w:rsidRPr="00030DA3">
        <w:t>pleting anticipated credentials</w:t>
      </w:r>
      <w:r w:rsidRPr="009100E3">
        <w:t>, and the extent to which students</w:t>
      </w:r>
      <w:r w:rsidR="00CA0083">
        <w:t>’</w:t>
      </w:r>
      <w:r w:rsidRPr="009100E3">
        <w:t xml:space="preserve"> prefer</w:t>
      </w:r>
      <w:r w:rsidR="00CA0083">
        <w:t>ences</w:t>
      </w:r>
      <w:r w:rsidRPr="009100E3">
        <w:t xml:space="preserve"> </w:t>
      </w:r>
      <w:r w:rsidR="00CA0083">
        <w:t xml:space="preserve">for </w:t>
      </w:r>
      <w:r w:rsidRPr="009100E3">
        <w:t xml:space="preserve">current over future rewards (also known as their discount rate) </w:t>
      </w:r>
      <w:r w:rsidRPr="00030DA3">
        <w:t xml:space="preserve">shape </w:t>
      </w:r>
      <w:r w:rsidR="00862776">
        <w:t xml:space="preserve">students’ </w:t>
      </w:r>
      <w:r>
        <w:t>education</w:t>
      </w:r>
      <w:r w:rsidRPr="00030DA3">
        <w:t xml:space="preserve"> and employment outcomes.</w:t>
      </w:r>
      <w:r w:rsidRPr="009100E3">
        <w:t xml:space="preserve"> Second, given</w:t>
      </w:r>
      <w:r w:rsidRPr="00030DA3">
        <w:t xml:space="preserve"> increased interest in the relationship between subbaccalaureate credentials and employment, this</w:t>
      </w:r>
      <w:r w:rsidRPr="009100E3">
        <w:t xml:space="preserve"> BPS cohort features an oversample of students seeking educational certificates in 2-year public, 2-year for-profit, and 4-year for-profit institutions</w:t>
      </w:r>
      <w:r w:rsidRPr="00030DA3">
        <w:t xml:space="preserve">. Third, analyses of students’ labor market experiences will be further aided by </w:t>
      </w:r>
      <w:r w:rsidR="003D78EF">
        <w:t xml:space="preserve">the </w:t>
      </w:r>
      <w:r w:rsidRPr="00030DA3">
        <w:t xml:space="preserve">expanded employment section, which builds on </w:t>
      </w:r>
      <w:r w:rsidR="003D78EF">
        <w:t xml:space="preserve">the </w:t>
      </w:r>
      <w:r w:rsidRPr="00030DA3">
        <w:t xml:space="preserve">employment history </w:t>
      </w:r>
      <w:r w:rsidR="003D78EF">
        <w:t xml:space="preserve">in BPS:12/14 </w:t>
      </w:r>
      <w:r w:rsidRPr="00030DA3">
        <w:t>for</w:t>
      </w:r>
      <w:r>
        <w:t xml:space="preserve"> </w:t>
      </w:r>
      <w:r w:rsidR="00230105">
        <w:t>FTB</w:t>
      </w:r>
      <w:r w:rsidRPr="00030DA3">
        <w:t xml:space="preserve"> students’ first through third year</w:t>
      </w:r>
      <w:r w:rsidR="009934BA">
        <w:t xml:space="preserve"> </w:t>
      </w:r>
      <w:r w:rsidR="009934BA" w:rsidRPr="009100E3">
        <w:t>after entering postsecondary education</w:t>
      </w:r>
      <w:r w:rsidR="009934BA" w:rsidRPr="00030DA3">
        <w:t xml:space="preserve"> </w:t>
      </w:r>
      <w:r>
        <w:t>by collecting</w:t>
      </w:r>
      <w:r w:rsidRPr="00030DA3">
        <w:t xml:space="preserve"> employment history for </w:t>
      </w:r>
      <w:r w:rsidR="009934BA">
        <w:t xml:space="preserve">their fourth through sixth year </w:t>
      </w:r>
      <w:r w:rsidR="009934BA" w:rsidRPr="009100E3">
        <w:t>after entering postsecondary education</w:t>
      </w:r>
      <w:r w:rsidRPr="00030DA3">
        <w:t xml:space="preserve">. And finally, to </w:t>
      </w:r>
      <w:r w:rsidR="00714083">
        <w:t xml:space="preserve">help us </w:t>
      </w:r>
      <w:r w:rsidRPr="00030DA3">
        <w:t xml:space="preserve">further understand the role of education </w:t>
      </w:r>
      <w:r>
        <w:t xml:space="preserve">and employment during school </w:t>
      </w:r>
      <w:r w:rsidRPr="00030DA3">
        <w:t xml:space="preserve">on students’ employment outcomes </w:t>
      </w:r>
      <w:r w:rsidR="00714083">
        <w:t>6</w:t>
      </w:r>
      <w:r w:rsidR="00714083" w:rsidRPr="00030DA3">
        <w:t xml:space="preserve"> </w:t>
      </w:r>
      <w:r w:rsidRPr="00030DA3">
        <w:t xml:space="preserve">years </w:t>
      </w:r>
      <w:r>
        <w:t>after</w:t>
      </w:r>
      <w:r w:rsidRPr="00030DA3">
        <w:t xml:space="preserve"> </w:t>
      </w:r>
      <w:r>
        <w:t>entering</w:t>
      </w:r>
      <w:r w:rsidRPr="00030DA3">
        <w:t xml:space="preserve"> college</w:t>
      </w:r>
      <w:r w:rsidR="009934BA">
        <w:t>,</w:t>
      </w:r>
      <w:r w:rsidRPr="00030DA3">
        <w:t xml:space="preserve"> BPS:12/17 will collect a greater amount of detail than past cohorts on students’</w:t>
      </w:r>
      <w:r>
        <w:t xml:space="preserve"> </w:t>
      </w:r>
      <w:r w:rsidRPr="00030DA3">
        <w:t>current or most recent job.</w:t>
      </w:r>
    </w:p>
    <w:p w14:paraId="47DA5BF8" w14:textId="7EFC667A" w:rsidR="00663CB2" w:rsidRPr="00030DA3" w:rsidRDefault="00663CB2" w:rsidP="00936A00">
      <w:pPr>
        <w:pStyle w:val="Heading2"/>
        <w:numPr>
          <w:ilvl w:val="1"/>
          <w:numId w:val="26"/>
        </w:numPr>
        <w:spacing w:before="0" w:after="120"/>
      </w:pPr>
      <w:bookmarkStart w:id="18" w:name="_Toc369879979"/>
      <w:bookmarkStart w:id="19" w:name="_Toc439777055"/>
      <w:r w:rsidRPr="00030DA3">
        <w:t>Current Research and Policy Issues Related to BPS</w:t>
      </w:r>
      <w:bookmarkEnd w:id="18"/>
      <w:bookmarkEnd w:id="19"/>
    </w:p>
    <w:p w14:paraId="1F07236B" w14:textId="3E737A3E" w:rsidR="00663CB2" w:rsidRPr="00A93193" w:rsidRDefault="00663CB2" w:rsidP="00936A00">
      <w:pPr>
        <w:pStyle w:val="BodyText"/>
        <w:spacing w:before="0" w:after="120"/>
      </w:pPr>
      <w:r w:rsidRPr="00030DA3">
        <w:t xml:space="preserve">Growing competitiveness </w:t>
      </w:r>
      <w:r>
        <w:t>abroad</w:t>
      </w:r>
      <w:r w:rsidRPr="00030DA3">
        <w:t xml:space="preserve"> and structural changes to the U.S. economy have increased interest in improving Americans’ postsecondary education attainment and labor market preparedness</w:t>
      </w:r>
      <w:r w:rsidRPr="009100E3">
        <w:t xml:space="preserve">. </w:t>
      </w:r>
      <w:r>
        <w:t>While in 1990</w:t>
      </w:r>
      <w:r w:rsidRPr="00030DA3">
        <w:t xml:space="preserve"> the </w:t>
      </w:r>
      <w:r w:rsidR="00714083">
        <w:t>United States</w:t>
      </w:r>
      <w:r w:rsidRPr="00030DA3">
        <w:t xml:space="preserve"> led the world in 4-year degree attainment, it now ranks 12</w:t>
      </w:r>
      <w:r w:rsidR="00714083" w:rsidRPr="00065613">
        <w:rPr>
          <w:vertAlign w:val="superscript"/>
        </w:rPr>
        <w:t>th</w:t>
      </w:r>
      <w:r w:rsidRPr="00030DA3">
        <w:t xml:space="preserve">. President Obama has called for every American to </w:t>
      </w:r>
      <w:r>
        <w:t>pursue</w:t>
      </w:r>
      <w:r w:rsidRPr="00030DA3">
        <w:t xml:space="preserve"> at least one year of education beyond high school—including postsecondary occupational education.</w:t>
      </w:r>
      <w:r w:rsidR="000E044F">
        <w:t xml:space="preserve"> </w:t>
      </w:r>
      <w:r w:rsidRPr="00030DA3">
        <w:t>Prominent foundations such as</w:t>
      </w:r>
      <w:r w:rsidRPr="009100E3">
        <w:t xml:space="preserve"> the</w:t>
      </w:r>
      <w:r w:rsidRPr="00030DA3">
        <w:t xml:space="preserve"> Lumina Foundation and the Bill and Melinda Gates Foundations have also set goals for increasing Americans’ attainment of </w:t>
      </w:r>
      <w:r>
        <w:t xml:space="preserve">postsecondary </w:t>
      </w:r>
      <w:r w:rsidRPr="00030DA3">
        <w:t>credentials valued in the labor market.</w:t>
      </w:r>
      <w:r w:rsidR="000E044F">
        <w:t xml:space="preserve"> </w:t>
      </w:r>
      <w:r w:rsidR="00714083">
        <w:t>D</w:t>
      </w:r>
      <w:r>
        <w:t xml:space="preserve">esigned to </w:t>
      </w:r>
      <w:r w:rsidRPr="009100E3">
        <w:t xml:space="preserve">improve our understanding of </w:t>
      </w:r>
      <w:r>
        <w:t xml:space="preserve">the factors related to </w:t>
      </w:r>
      <w:r w:rsidRPr="009100E3">
        <w:t>postsecondary persistence, degree attainm</w:t>
      </w:r>
      <w:r>
        <w:t xml:space="preserve">ent, and employment, </w:t>
      </w:r>
      <w:r w:rsidRPr="00030DA3">
        <w:t>BPS</w:t>
      </w:r>
      <w:r>
        <w:t>:12/17</w:t>
      </w:r>
      <w:r w:rsidRPr="00030DA3">
        <w:t xml:space="preserve"> </w:t>
      </w:r>
      <w:r>
        <w:t>will</w:t>
      </w:r>
      <w:r w:rsidRPr="00030DA3">
        <w:t xml:space="preserve"> address </w:t>
      </w:r>
      <w:r w:rsidR="003D78EF" w:rsidRPr="00030DA3">
        <w:t xml:space="preserve">several key research and policy issues </w:t>
      </w:r>
      <w:r w:rsidR="003D78EF">
        <w:t xml:space="preserve">relevant </w:t>
      </w:r>
      <w:r w:rsidR="00065613">
        <w:t>to</w:t>
      </w:r>
      <w:r w:rsidR="003D78EF">
        <w:t xml:space="preserve"> </w:t>
      </w:r>
      <w:r>
        <w:t>policymakers</w:t>
      </w:r>
      <w:r w:rsidR="00065613">
        <w:t>’</w:t>
      </w:r>
      <w:r>
        <w:t xml:space="preserve"> </w:t>
      </w:r>
      <w:r w:rsidR="003D78EF">
        <w:t>search</w:t>
      </w:r>
      <w:r w:rsidRPr="00030DA3">
        <w:t xml:space="preserve"> for ways to improve</w:t>
      </w:r>
      <w:r>
        <w:t xml:space="preserve"> Americans’</w:t>
      </w:r>
      <w:r w:rsidRPr="00030DA3">
        <w:t xml:space="preserve"> educational attainment and readiness for today’s </w:t>
      </w:r>
      <w:r>
        <w:t>job market</w:t>
      </w:r>
      <w:r w:rsidRPr="00030DA3">
        <w:t>.</w:t>
      </w:r>
    </w:p>
    <w:p w14:paraId="6FE6900B" w14:textId="7462794A" w:rsidR="00663CB2" w:rsidRPr="009100E3" w:rsidRDefault="00663CB2" w:rsidP="00936A00">
      <w:pPr>
        <w:pStyle w:val="BodyText"/>
        <w:spacing w:before="0" w:after="120"/>
      </w:pPr>
      <w:r w:rsidRPr="00030DA3">
        <w:t xml:space="preserve">First, </w:t>
      </w:r>
      <w:r>
        <w:t xml:space="preserve">as the face of America changes, </w:t>
      </w:r>
      <w:r w:rsidRPr="009100E3">
        <w:t>policymakers and practitioners are</w:t>
      </w:r>
      <w:r>
        <w:t xml:space="preserve"> increasingly</w:t>
      </w:r>
      <w:r w:rsidRPr="00030DA3">
        <w:t xml:space="preserve"> </w:t>
      </w:r>
      <w:r w:rsidRPr="009100E3">
        <w:t xml:space="preserve">concerned </w:t>
      </w:r>
      <w:r w:rsidRPr="00030DA3">
        <w:t xml:space="preserve">about demographic differences </w:t>
      </w:r>
      <w:r w:rsidR="002E6DE6">
        <w:t>between</w:t>
      </w:r>
      <w:r w:rsidRPr="00030DA3">
        <w:t xml:space="preserve"> who enters postsecondary education and who attains postsecondary credentials. Federal TRIO programs and the Obama </w:t>
      </w:r>
      <w:r w:rsidR="00714083">
        <w:t>a</w:t>
      </w:r>
      <w:r w:rsidR="00714083" w:rsidRPr="00030DA3">
        <w:t xml:space="preserve">dministration’s </w:t>
      </w:r>
      <w:r w:rsidRPr="00030DA3">
        <w:t>My Brother’s Keeper initiative are just a couple of programs tackling this issue. BPS:12/17 will be able to provide the latest nationally</w:t>
      </w:r>
      <w:r w:rsidR="00714083">
        <w:t xml:space="preserve"> </w:t>
      </w:r>
      <w:r w:rsidRPr="00030DA3">
        <w:t>representative numbers on how key populations are entering and faring in postsecondary education, particularly students from low socioeconomic and minority backgrounds</w:t>
      </w:r>
      <w:r w:rsidR="003D78EF">
        <w:t>. Th</w:t>
      </w:r>
      <w:r w:rsidR="004E6CD8">
        <w:t>ese</w:t>
      </w:r>
      <w:r w:rsidR="003D78EF">
        <w:t xml:space="preserve"> data will </w:t>
      </w:r>
      <w:r w:rsidRPr="009100E3">
        <w:t>allow researchers and policymakers to explore the factors related to populations experiencing</w:t>
      </w:r>
      <w:r>
        <w:t xml:space="preserve"> greater success on the outcome measures of interest.</w:t>
      </w:r>
    </w:p>
    <w:p w14:paraId="7B30DD78" w14:textId="51CFCDF0" w:rsidR="00663CB2" w:rsidRPr="009100E3" w:rsidRDefault="00663CB2" w:rsidP="00936A00">
      <w:pPr>
        <w:pStyle w:val="BodyText"/>
        <w:spacing w:before="0" w:after="120"/>
      </w:pPr>
      <w:r w:rsidRPr="00030DA3">
        <w:t xml:space="preserve">Second, </w:t>
      </w:r>
      <w:r w:rsidRPr="009100E3">
        <w:t xml:space="preserve">there </w:t>
      </w:r>
      <w:r>
        <w:t>is greater</w:t>
      </w:r>
      <w:r w:rsidRPr="009100E3">
        <w:t xml:space="preserve"> focus on how </w:t>
      </w:r>
      <w:r w:rsidR="00714083">
        <w:t>the</w:t>
      </w:r>
      <w:r w:rsidR="00714083" w:rsidRPr="009100E3">
        <w:t xml:space="preserve"> educational and employment outcomes </w:t>
      </w:r>
      <w:r w:rsidR="00714083">
        <w:t xml:space="preserve">of students are shaped by </w:t>
      </w:r>
      <w:r w:rsidRPr="009100E3">
        <w:t xml:space="preserve">the control and level of the institution </w:t>
      </w:r>
      <w:r w:rsidR="00714083">
        <w:t>they attend</w:t>
      </w:r>
      <w:r w:rsidRPr="009100E3">
        <w:t>.</w:t>
      </w:r>
      <w:r w:rsidR="000E044F">
        <w:t xml:space="preserve"> </w:t>
      </w:r>
      <w:r w:rsidRPr="009100E3">
        <w:t xml:space="preserve">The recently launched College Scorecard is designed to publicize key metrics about student outcomes so families can make more informed </w:t>
      </w:r>
      <w:r>
        <w:t xml:space="preserve">college choice </w:t>
      </w:r>
      <w:r w:rsidRPr="009100E3">
        <w:t xml:space="preserve">decisions. </w:t>
      </w:r>
      <w:r w:rsidR="002E6DE6">
        <w:t>Additionally</w:t>
      </w:r>
      <w:r w:rsidR="002E6DE6" w:rsidRPr="002E6DE6">
        <w:t xml:space="preserve">, </w:t>
      </w:r>
      <w:r w:rsidRPr="002E6DE6">
        <w:t xml:space="preserve">Gainful Employment regulations seek to ensure that students </w:t>
      </w:r>
      <w:r w:rsidR="002E6DE6" w:rsidRPr="002E6DE6">
        <w:t xml:space="preserve">are able to </w:t>
      </w:r>
      <w:r w:rsidRPr="002E6DE6">
        <w:t xml:space="preserve">find employment in a recognized occupation with earnings that can cover their student loan repayments. BPS:12/17 has the sample size and the key measures to </w:t>
      </w:r>
      <w:r w:rsidR="002E6DE6">
        <w:t>enable</w:t>
      </w:r>
      <w:r w:rsidRPr="002E6DE6">
        <w:t xml:space="preserve"> researchers and policymakers to analyze</w:t>
      </w:r>
      <w:r w:rsidRPr="009100E3">
        <w:t xml:space="preserve"> students’ </w:t>
      </w:r>
      <w:r w:rsidRPr="00030DA3">
        <w:t xml:space="preserve">attainment and </w:t>
      </w:r>
      <w:r w:rsidRPr="009100E3">
        <w:t>employment</w:t>
      </w:r>
      <w:r w:rsidRPr="00030DA3">
        <w:t xml:space="preserve"> by sector, </w:t>
      </w:r>
      <w:r w:rsidRPr="009100E3">
        <w:t xml:space="preserve">while also </w:t>
      </w:r>
      <w:r w:rsidRPr="00030DA3">
        <w:t xml:space="preserve">controlling for other variables that may </w:t>
      </w:r>
      <w:r>
        <w:t>be related to</w:t>
      </w:r>
      <w:r w:rsidRPr="00030DA3">
        <w:t xml:space="preserve"> these outcomes</w:t>
      </w:r>
      <w:r>
        <w:t>.</w:t>
      </w:r>
    </w:p>
    <w:p w14:paraId="5FE342FC" w14:textId="297EAFC2" w:rsidR="00F6451C" w:rsidRDefault="00663CB2" w:rsidP="00936A00">
      <w:pPr>
        <w:pStyle w:val="BodyText"/>
        <w:spacing w:before="0" w:after="120"/>
      </w:pPr>
      <w:r w:rsidRPr="009100E3">
        <w:lastRenderedPageBreak/>
        <w:t xml:space="preserve">Third, as the cost of college, the percentage of students borrowing, and the amounts </w:t>
      </w:r>
      <w:r>
        <w:t>students</w:t>
      </w:r>
      <w:r w:rsidR="00893367">
        <w:t xml:space="preserve"> are borrowing have</w:t>
      </w:r>
      <w:r w:rsidRPr="009100E3">
        <w:t xml:space="preserve"> increased, the role to which college costs, financial aid, and </w:t>
      </w:r>
      <w:r>
        <w:t>student loans</w:t>
      </w:r>
      <w:r w:rsidRPr="009100E3">
        <w:t xml:space="preserve"> affect students’ ability to complete credentials is </w:t>
      </w:r>
      <w:r>
        <w:t>an ever more pressing</w:t>
      </w:r>
      <w:r w:rsidRPr="009100E3">
        <w:t xml:space="preserve"> research and polic</w:t>
      </w:r>
      <w:r>
        <w:t>y issue.</w:t>
      </w:r>
      <w:r w:rsidRPr="009100E3">
        <w:t xml:space="preserve"> </w:t>
      </w:r>
      <w:r>
        <w:t xml:space="preserve">In recent years, </w:t>
      </w:r>
      <w:r w:rsidRPr="009100E3">
        <w:t xml:space="preserve">Pell Grant </w:t>
      </w:r>
      <w:r>
        <w:t>eligibility</w:t>
      </w:r>
      <w:r w:rsidRPr="009100E3">
        <w:t xml:space="preserve"> </w:t>
      </w:r>
      <w:r>
        <w:t>has been</w:t>
      </w:r>
      <w:r w:rsidRPr="009100E3">
        <w:t xml:space="preserve"> expanded</w:t>
      </w:r>
      <w:r w:rsidR="00714083">
        <w:t>,</w:t>
      </w:r>
      <w:r w:rsidRPr="009100E3">
        <w:t xml:space="preserve"> and the </w:t>
      </w:r>
      <w:r>
        <w:t>amount</w:t>
      </w:r>
      <w:r w:rsidRPr="009100E3">
        <w:t xml:space="preserve"> </w:t>
      </w:r>
      <w:r>
        <w:t xml:space="preserve">of the </w:t>
      </w:r>
      <w:r w:rsidR="00714083">
        <w:t>g</w:t>
      </w:r>
      <w:r w:rsidR="00714083" w:rsidRPr="009100E3">
        <w:t xml:space="preserve">rant </w:t>
      </w:r>
      <w:r w:rsidRPr="009100E3">
        <w:t xml:space="preserve">increased. There have </w:t>
      </w:r>
      <w:r>
        <w:t xml:space="preserve">also </w:t>
      </w:r>
      <w:r w:rsidRPr="009100E3">
        <w:t xml:space="preserve">been calls at the national, state, and local level to make community college tuition free for </w:t>
      </w:r>
      <w:r w:rsidR="00714083">
        <w:t>2</w:t>
      </w:r>
      <w:r w:rsidR="00714083" w:rsidRPr="009100E3">
        <w:t xml:space="preserve"> </w:t>
      </w:r>
      <w:r w:rsidRPr="009100E3">
        <w:t xml:space="preserve">years, with Tennessee featuring prominently in such discussions given its new Tennessee Promise scholarship. BPS:12/17 </w:t>
      </w:r>
      <w:r>
        <w:t>can help inform these policy decisions by</w:t>
      </w:r>
      <w:r w:rsidRPr="009100E3">
        <w:t xml:space="preserve"> </w:t>
      </w:r>
      <w:r w:rsidR="00893367">
        <w:t>providing data on</w:t>
      </w:r>
      <w:r>
        <w:t xml:space="preserve"> how grants and other financial aid</w:t>
      </w:r>
      <w:r w:rsidR="00714083">
        <w:t>,</w:t>
      </w:r>
      <w:r>
        <w:t xml:space="preserve"> as well as net college costs</w:t>
      </w:r>
      <w:r w:rsidR="00714083">
        <w:t>,</w:t>
      </w:r>
      <w:r>
        <w:t xml:space="preserve"> impact</w:t>
      </w:r>
      <w:r w:rsidRPr="009100E3">
        <w:t xml:space="preserve"> students’ road to a credential.</w:t>
      </w:r>
    </w:p>
    <w:p w14:paraId="3D54E1F2" w14:textId="3F23EA60" w:rsidR="00663CB2" w:rsidRPr="00030DA3" w:rsidRDefault="00663CB2" w:rsidP="00936A00">
      <w:pPr>
        <w:pStyle w:val="BodyText"/>
        <w:spacing w:before="0" w:after="120"/>
      </w:pPr>
      <w:r w:rsidRPr="009100E3">
        <w:t xml:space="preserve">Finally, </w:t>
      </w:r>
      <w:r w:rsidRPr="00030DA3">
        <w:t xml:space="preserve">researchers and policymakers </w:t>
      </w:r>
      <w:r w:rsidRPr="009100E3">
        <w:t xml:space="preserve">are </w:t>
      </w:r>
      <w:r w:rsidRPr="00030DA3">
        <w:t xml:space="preserve">interested in </w:t>
      </w:r>
      <w:r w:rsidR="001B6277">
        <w:t>how attainment and employment are affected by</w:t>
      </w:r>
      <w:r w:rsidRPr="00030DA3">
        <w:t xml:space="preserve"> several aspects of the postsecondary ex</w:t>
      </w:r>
      <w:r w:rsidRPr="009100E3">
        <w:t>perience</w:t>
      </w:r>
      <w:r w:rsidR="001B6277">
        <w:t>, such as</w:t>
      </w:r>
      <w:r w:rsidR="001B6277" w:rsidRPr="009100E3">
        <w:t xml:space="preserve"> </w:t>
      </w:r>
      <w:r w:rsidRPr="009100E3">
        <w:t xml:space="preserve">remedial education, online education, and employment while in school. </w:t>
      </w:r>
      <w:r w:rsidR="001B007D">
        <w:t>Students’ lack of c</w:t>
      </w:r>
      <w:r w:rsidRPr="009100E3">
        <w:t>ollege readiness and</w:t>
      </w:r>
      <w:r w:rsidR="001B007D">
        <w:t xml:space="preserve"> need for</w:t>
      </w:r>
      <w:r w:rsidRPr="009100E3">
        <w:t xml:space="preserve"> r</w:t>
      </w:r>
      <w:r w:rsidRPr="00030DA3">
        <w:t>emedial</w:t>
      </w:r>
      <w:r w:rsidRPr="009100E3">
        <w:t xml:space="preserve"> or developmental</w:t>
      </w:r>
      <w:r w:rsidRPr="00030DA3">
        <w:t xml:space="preserve"> education </w:t>
      </w:r>
      <w:r w:rsidRPr="009100E3">
        <w:t>have been identified as impediment</w:t>
      </w:r>
      <w:r w:rsidR="001B6277">
        <w:t>s</w:t>
      </w:r>
      <w:r w:rsidRPr="009100E3">
        <w:t xml:space="preserve"> in </w:t>
      </w:r>
      <w:r w:rsidRPr="00030DA3">
        <w:t>students’ time to degree</w:t>
      </w:r>
      <w:r w:rsidR="001B6277">
        <w:t>,</w:t>
      </w:r>
      <w:r w:rsidRPr="00030DA3">
        <w:t xml:space="preserve"> </w:t>
      </w:r>
      <w:r w:rsidRPr="009100E3">
        <w:t>as well as</w:t>
      </w:r>
      <w:r w:rsidRPr="00030DA3">
        <w:t xml:space="preserve"> factor</w:t>
      </w:r>
      <w:r w:rsidR="001B6277">
        <w:t>s</w:t>
      </w:r>
      <w:r w:rsidRPr="00030DA3">
        <w:t xml:space="preserve"> in </w:t>
      </w:r>
      <w:r w:rsidR="001B6277">
        <w:t xml:space="preserve">students </w:t>
      </w:r>
      <w:r w:rsidRPr="00030DA3">
        <w:t>dropping out without a credential.</w:t>
      </w:r>
      <w:r w:rsidR="000E044F">
        <w:t xml:space="preserve"> </w:t>
      </w:r>
      <w:r w:rsidRPr="00030DA3">
        <w:t xml:space="preserve">In </w:t>
      </w:r>
      <w:r w:rsidRPr="009100E3">
        <w:t>fact, the</w:t>
      </w:r>
      <w:r w:rsidRPr="00030DA3">
        <w:t xml:space="preserve"> </w:t>
      </w:r>
      <w:r w:rsidRPr="00030DA3">
        <w:rPr>
          <w:lang w:val="en"/>
        </w:rPr>
        <w:t>Department of Education launched a new Center for the Analysis of Postsecondary Readiness (CAPR) to strengthen the research, evaluation, and support of college readiness efforts across the nation. BPS:12/17 includes information on high school coursetaking, grades, and test scores as well as developmental coursetaking in different subjects while in colleg</w:t>
      </w:r>
      <w:r w:rsidR="001B6277">
        <w:rPr>
          <w:lang w:val="en"/>
        </w:rPr>
        <w:t xml:space="preserve">e, which </w:t>
      </w:r>
      <w:r>
        <w:rPr>
          <w:lang w:val="en"/>
        </w:rPr>
        <w:t xml:space="preserve">can provide key data for the Center’s work. The </w:t>
      </w:r>
      <w:r w:rsidRPr="00030DA3">
        <w:rPr>
          <w:lang w:val="en"/>
        </w:rPr>
        <w:t xml:space="preserve">growth of online </w:t>
      </w:r>
      <w:r>
        <w:rPr>
          <w:lang w:val="en"/>
        </w:rPr>
        <w:t>courses and degree programs has also attracted attention, with</w:t>
      </w:r>
      <w:r w:rsidR="001B007D">
        <w:rPr>
          <w:lang w:val="en"/>
        </w:rPr>
        <w:t xml:space="preserve"> researchers and practitioners</w:t>
      </w:r>
      <w:r>
        <w:rPr>
          <w:lang w:val="en"/>
        </w:rPr>
        <w:t xml:space="preserve"> wanting to better understand </w:t>
      </w:r>
      <w:r w:rsidRPr="00030DA3">
        <w:rPr>
          <w:lang w:val="en"/>
        </w:rPr>
        <w:t>its potential in speeding students’ time to degree</w:t>
      </w:r>
      <w:r>
        <w:rPr>
          <w:lang w:val="en"/>
        </w:rPr>
        <w:t xml:space="preserve"> and the ways such courses and programs are perceived by employers. </w:t>
      </w:r>
      <w:r w:rsidR="001B6277">
        <w:rPr>
          <w:lang w:val="en"/>
        </w:rPr>
        <w:t>The</w:t>
      </w:r>
      <w:r w:rsidRPr="00030DA3">
        <w:rPr>
          <w:lang w:val="en"/>
        </w:rPr>
        <w:t xml:space="preserve"> degree to which working while enrolled helps or hurts postsecondary attainment</w:t>
      </w:r>
      <w:r>
        <w:rPr>
          <w:lang w:val="en"/>
        </w:rPr>
        <w:t>, time to degree,</w:t>
      </w:r>
      <w:r w:rsidRPr="00030DA3">
        <w:rPr>
          <w:lang w:val="en"/>
        </w:rPr>
        <w:t xml:space="preserve"> and later emplo</w:t>
      </w:r>
      <w:r>
        <w:rPr>
          <w:lang w:val="en"/>
        </w:rPr>
        <w:t xml:space="preserve">yment outcomes is a key debate. </w:t>
      </w:r>
      <w:r w:rsidR="001B6277">
        <w:rPr>
          <w:lang w:val="en"/>
        </w:rPr>
        <w:t>Through</w:t>
      </w:r>
      <w:r w:rsidR="001B6277" w:rsidRPr="00030DA3">
        <w:rPr>
          <w:lang w:val="en"/>
        </w:rPr>
        <w:t xml:space="preserve"> its employment history</w:t>
      </w:r>
      <w:r w:rsidR="001B6277">
        <w:rPr>
          <w:lang w:val="en"/>
        </w:rPr>
        <w:t xml:space="preserve">, </w:t>
      </w:r>
      <w:r w:rsidRPr="00030DA3">
        <w:rPr>
          <w:lang w:val="en"/>
        </w:rPr>
        <w:t xml:space="preserve">BPS:12/17 will be able to </w:t>
      </w:r>
      <w:r>
        <w:rPr>
          <w:lang w:val="en"/>
        </w:rPr>
        <w:t>add real data</w:t>
      </w:r>
      <w:r w:rsidRPr="00030DA3">
        <w:rPr>
          <w:lang w:val="en"/>
        </w:rPr>
        <w:t xml:space="preserve"> to </w:t>
      </w:r>
      <w:r>
        <w:rPr>
          <w:lang w:val="en"/>
        </w:rPr>
        <w:t>this discussion</w:t>
      </w:r>
      <w:r w:rsidRPr="00030DA3">
        <w:rPr>
          <w:lang w:val="en"/>
        </w:rPr>
        <w:t>.</w:t>
      </w:r>
    </w:p>
    <w:p w14:paraId="4FC47953" w14:textId="62C0B281" w:rsidR="00F6451C" w:rsidRDefault="00893367" w:rsidP="00936A00">
      <w:pPr>
        <w:pStyle w:val="BodyText"/>
        <w:spacing w:before="0" w:after="120"/>
      </w:pPr>
      <w:r>
        <w:t>Following are s</w:t>
      </w:r>
      <w:r w:rsidR="00663CB2" w:rsidRPr="00897B14">
        <w:t>ome of the many research and policy issues to be addressed with</w:t>
      </w:r>
      <w:r w:rsidR="007B1313">
        <w:t xml:space="preserve"> </w:t>
      </w:r>
      <w:r w:rsidRPr="00897B14">
        <w:t>BPS:12/17 data</w:t>
      </w:r>
      <w:r w:rsidR="00663CB2" w:rsidRPr="00897B14">
        <w:t>:</w:t>
      </w:r>
    </w:p>
    <w:p w14:paraId="7478EDA8" w14:textId="2C8D9CC8" w:rsidR="00663CB2" w:rsidRPr="000E044F" w:rsidRDefault="00663CB2" w:rsidP="00936A00">
      <w:pPr>
        <w:pStyle w:val="BodyText2"/>
        <w:spacing w:before="0" w:line="240" w:lineRule="auto"/>
        <w:ind w:firstLine="0"/>
      </w:pPr>
      <w:r w:rsidRPr="000E044F">
        <w:t>Postsecondary Enrollment Characteristics and Experiences</w:t>
      </w:r>
    </w:p>
    <w:p w14:paraId="2B461722" w14:textId="77777777" w:rsidR="00F6451C" w:rsidRDefault="00663CB2" w:rsidP="00936A00">
      <w:pPr>
        <w:pStyle w:val="Bullet1"/>
        <w:spacing w:line="240" w:lineRule="auto"/>
        <w:ind w:left="720"/>
      </w:pPr>
      <w:r w:rsidRPr="000E044F">
        <w:t xml:space="preserve">How </w:t>
      </w:r>
      <w:r w:rsidR="007C3154">
        <w:t xml:space="preserve">are </w:t>
      </w:r>
      <w:r w:rsidR="00230105">
        <w:t xml:space="preserve">FTB </w:t>
      </w:r>
      <w:r w:rsidRPr="000E044F">
        <w:t>students distributed across institutions of varying control and levels?</w:t>
      </w:r>
    </w:p>
    <w:p w14:paraId="7CAAA0EB" w14:textId="77777777" w:rsidR="00F6451C" w:rsidRDefault="00663CB2" w:rsidP="00936A00">
      <w:pPr>
        <w:pStyle w:val="Bullet1"/>
        <w:spacing w:line="240" w:lineRule="auto"/>
        <w:ind w:left="720"/>
      </w:pPr>
      <w:r w:rsidRPr="00897B14">
        <w:t xml:space="preserve">How </w:t>
      </w:r>
      <w:proofErr w:type="gramStart"/>
      <w:r w:rsidR="007C3154">
        <w:t xml:space="preserve">are </w:t>
      </w:r>
      <w:r w:rsidR="00230105">
        <w:t xml:space="preserve">FTB </w:t>
      </w:r>
      <w:r w:rsidRPr="00897B14">
        <w:t>students</w:t>
      </w:r>
      <w:proofErr w:type="gramEnd"/>
      <w:r w:rsidRPr="00897B14">
        <w:t xml:space="preserve"> distributed across different degree programs?</w:t>
      </w:r>
    </w:p>
    <w:p w14:paraId="44FD80CA" w14:textId="3AF24E17" w:rsidR="00663CB2" w:rsidRPr="00897B14" w:rsidRDefault="00663CB2" w:rsidP="00936A00">
      <w:pPr>
        <w:pStyle w:val="Bullet1"/>
        <w:spacing w:line="240" w:lineRule="auto"/>
        <w:ind w:left="720"/>
      </w:pPr>
      <w:r w:rsidRPr="00897B14">
        <w:t xml:space="preserve">What fields of study do </w:t>
      </w:r>
      <w:r w:rsidR="00230105">
        <w:t xml:space="preserve">FTB </w:t>
      </w:r>
      <w:r w:rsidRPr="00897B14">
        <w:t>students pursue, and in which fields do they obtain degrees?</w:t>
      </w:r>
    </w:p>
    <w:p w14:paraId="4C429063" w14:textId="3D422F75" w:rsidR="00663CB2" w:rsidRPr="00897B14" w:rsidRDefault="00663CB2" w:rsidP="00936A00">
      <w:pPr>
        <w:pStyle w:val="Bullet1"/>
        <w:spacing w:line="240" w:lineRule="auto"/>
        <w:ind w:left="720"/>
      </w:pPr>
      <w:r w:rsidRPr="00897B14">
        <w:t xml:space="preserve">How frequently do </w:t>
      </w:r>
      <w:r w:rsidR="00230105">
        <w:t>FTB</w:t>
      </w:r>
      <w:r w:rsidRPr="00897B14">
        <w:t xml:space="preserve"> students change their field of study, particularly from </w:t>
      </w:r>
      <w:r w:rsidR="001B6277">
        <w:t>science, technology, engineering, and mathematics (STEM)</w:t>
      </w:r>
      <w:r w:rsidR="001B6277" w:rsidRPr="00897B14">
        <w:t xml:space="preserve"> </w:t>
      </w:r>
      <w:r w:rsidRPr="00897B14">
        <w:t>to non-STEM fields and vice versa?</w:t>
      </w:r>
    </w:p>
    <w:p w14:paraId="30A9F8FD" w14:textId="7D5C8E05" w:rsidR="00663CB2" w:rsidRPr="00897B14" w:rsidRDefault="00663CB2" w:rsidP="00936A00">
      <w:pPr>
        <w:pStyle w:val="Bullet1"/>
        <w:spacing w:line="240" w:lineRule="auto"/>
        <w:ind w:left="720"/>
      </w:pPr>
      <w:r w:rsidRPr="00897B14">
        <w:t xml:space="preserve">To what extent do </w:t>
      </w:r>
      <w:r w:rsidR="00230105">
        <w:t>FTB</w:t>
      </w:r>
      <w:r w:rsidRPr="00897B14">
        <w:t xml:space="preserve"> students participate in online, night, and weekend courses and programs?</w:t>
      </w:r>
    </w:p>
    <w:p w14:paraId="5C2DC810" w14:textId="77777777" w:rsidR="00F6451C" w:rsidRDefault="00663CB2" w:rsidP="00936A00">
      <w:pPr>
        <w:pStyle w:val="Bullet1"/>
        <w:spacing w:line="240" w:lineRule="auto"/>
        <w:ind w:left="720"/>
      </w:pPr>
      <w:r w:rsidRPr="00897B14">
        <w:t xml:space="preserve">To what extent do </w:t>
      </w:r>
      <w:r w:rsidR="00230105">
        <w:t>FTB</w:t>
      </w:r>
      <w:r w:rsidRPr="00897B14">
        <w:t xml:space="preserve"> students feel a sense of belonging at their institution?</w:t>
      </w:r>
    </w:p>
    <w:p w14:paraId="3AD3D791" w14:textId="38EC4C09" w:rsidR="00663CB2" w:rsidRPr="00897B14" w:rsidRDefault="00663CB2" w:rsidP="00936A00">
      <w:pPr>
        <w:pStyle w:val="Bullet1"/>
        <w:spacing w:line="240" w:lineRule="auto"/>
        <w:ind w:left="720"/>
      </w:pPr>
      <w:r w:rsidRPr="00897B14">
        <w:t xml:space="preserve">How do </w:t>
      </w:r>
      <w:r w:rsidR="00230105">
        <w:t>FTB</w:t>
      </w:r>
      <w:r w:rsidRPr="00897B14">
        <w:t xml:space="preserve"> students rate their mental and physical health</w:t>
      </w:r>
      <w:r w:rsidR="003F58D5">
        <w:t>;</w:t>
      </w:r>
      <w:r w:rsidRPr="00897B14">
        <w:t xml:space="preserve"> and how do their ratings vary in their first, third, and sixth year after postsecondary entry?</w:t>
      </w:r>
    </w:p>
    <w:p w14:paraId="1BBCF423" w14:textId="77777777" w:rsidR="00F6451C" w:rsidRDefault="00663CB2" w:rsidP="00936A00">
      <w:pPr>
        <w:pStyle w:val="Bullet1"/>
        <w:spacing w:line="240" w:lineRule="auto"/>
        <w:ind w:left="720"/>
      </w:pPr>
      <w:r w:rsidRPr="00897B14">
        <w:t>How do answers to the above questions differ by factors like demographic characteristics, control and level of institution, and field of study?</w:t>
      </w:r>
    </w:p>
    <w:p w14:paraId="169D794D" w14:textId="63610300" w:rsidR="00663CB2" w:rsidRPr="000E044F" w:rsidRDefault="00663CB2" w:rsidP="00936A00">
      <w:pPr>
        <w:pStyle w:val="BodyText2"/>
        <w:spacing w:before="0" w:line="240" w:lineRule="auto"/>
        <w:ind w:firstLine="0"/>
      </w:pPr>
      <w:r w:rsidRPr="000E044F">
        <w:t xml:space="preserve">Employment </w:t>
      </w:r>
      <w:r w:rsidR="003F58D5">
        <w:t>D</w:t>
      </w:r>
      <w:r w:rsidRPr="000E044F">
        <w:t>uring Enrollment</w:t>
      </w:r>
    </w:p>
    <w:p w14:paraId="3243463B" w14:textId="6BED70C2" w:rsidR="00663CB2" w:rsidRPr="00897B14" w:rsidRDefault="00663CB2" w:rsidP="00936A00">
      <w:pPr>
        <w:pStyle w:val="Bullet1"/>
        <w:spacing w:line="240" w:lineRule="auto"/>
        <w:ind w:left="720"/>
      </w:pPr>
      <w:r w:rsidRPr="00897B14">
        <w:t>What percentage of students work while enrolled, and how many hours do they work?</w:t>
      </w:r>
    </w:p>
    <w:p w14:paraId="727F93DE" w14:textId="77777777" w:rsidR="00F6451C" w:rsidRDefault="00663CB2" w:rsidP="00936A00">
      <w:pPr>
        <w:pStyle w:val="Bullet1"/>
        <w:spacing w:line="240" w:lineRule="auto"/>
        <w:ind w:left="720"/>
      </w:pPr>
      <w:r w:rsidRPr="00897B14">
        <w:t>Of those who work while enrolled, do they work on or off campus</w:t>
      </w:r>
      <w:r w:rsidR="003F58D5">
        <w:t>,</w:t>
      </w:r>
      <w:r w:rsidRPr="00897B14">
        <w:t xml:space="preserve"> and how many hours per week do they work?</w:t>
      </w:r>
    </w:p>
    <w:p w14:paraId="0440434E" w14:textId="3AEEB416" w:rsidR="00663CB2" w:rsidRPr="00897B14" w:rsidRDefault="00663CB2" w:rsidP="00936A00">
      <w:pPr>
        <w:pStyle w:val="Bullet1"/>
        <w:spacing w:line="240" w:lineRule="auto"/>
        <w:ind w:left="720"/>
      </w:pPr>
      <w:r w:rsidRPr="00897B14">
        <w:lastRenderedPageBreak/>
        <w:t>How do students’ individual patterns in working while enrolled change by year of enrollment and U.S. economic conditions?</w:t>
      </w:r>
    </w:p>
    <w:p w14:paraId="1C807377" w14:textId="77777777" w:rsidR="00F6451C" w:rsidRDefault="00663CB2" w:rsidP="00936A00">
      <w:pPr>
        <w:pStyle w:val="Bullet1"/>
        <w:spacing w:line="240" w:lineRule="auto"/>
        <w:ind w:left="720"/>
      </w:pPr>
      <w:r w:rsidRPr="00897B14">
        <w:t>How do answers to the above questions differ by factors like demographic characteristics, control and level of institution, and field of study?</w:t>
      </w:r>
    </w:p>
    <w:p w14:paraId="653D1CC5" w14:textId="2358B0B9" w:rsidR="00663CB2" w:rsidRPr="000E044F" w:rsidRDefault="00663CB2" w:rsidP="00936A00">
      <w:pPr>
        <w:pStyle w:val="BodyText2"/>
        <w:keepNext/>
        <w:spacing w:before="0" w:line="240" w:lineRule="auto"/>
        <w:ind w:firstLine="0"/>
      </w:pPr>
      <w:r w:rsidRPr="00897B14">
        <w:t>Financial Aid and Borrowing</w:t>
      </w:r>
    </w:p>
    <w:p w14:paraId="74858E40" w14:textId="264C5BC3" w:rsidR="00663CB2" w:rsidRPr="00897B14" w:rsidRDefault="00663CB2" w:rsidP="00936A00">
      <w:pPr>
        <w:pStyle w:val="Bullet1"/>
        <w:spacing w:line="240" w:lineRule="auto"/>
        <w:ind w:left="720"/>
      </w:pPr>
      <w:r w:rsidRPr="00897B14">
        <w:t xml:space="preserve">How much financial support do dependent </w:t>
      </w:r>
      <w:r w:rsidR="00230105">
        <w:t>FTB</w:t>
      </w:r>
      <w:r w:rsidRPr="00897B14">
        <w:t xml:space="preserve"> students receive from their parents or other relatives and friends for their postsecondary education?</w:t>
      </w:r>
    </w:p>
    <w:p w14:paraId="0039440B" w14:textId="77777777" w:rsidR="00F6451C" w:rsidRDefault="00663CB2" w:rsidP="00936A00">
      <w:pPr>
        <w:pStyle w:val="Bullet1"/>
        <w:spacing w:line="240" w:lineRule="auto"/>
        <w:ind w:left="720"/>
      </w:pPr>
      <w:r w:rsidRPr="00897B14">
        <w:t xml:space="preserve">What </w:t>
      </w:r>
      <w:proofErr w:type="gramStart"/>
      <w:r w:rsidRPr="00897B14">
        <w:t xml:space="preserve">proportion of </w:t>
      </w:r>
      <w:r w:rsidR="00230105">
        <w:t>FTB</w:t>
      </w:r>
      <w:r w:rsidRPr="00897B14">
        <w:t xml:space="preserve"> students receive</w:t>
      </w:r>
      <w:proofErr w:type="gramEnd"/>
      <w:r w:rsidRPr="00897B14">
        <w:t xml:space="preserve"> federal Pell Grants or veterans or other Department of Defense education benefits?</w:t>
      </w:r>
    </w:p>
    <w:p w14:paraId="53A68160" w14:textId="06DA4FEF" w:rsidR="00663CB2" w:rsidRPr="00897B14" w:rsidRDefault="00663CB2" w:rsidP="00936A00">
      <w:pPr>
        <w:pStyle w:val="Bullet1"/>
        <w:spacing w:line="240" w:lineRule="auto"/>
        <w:ind w:left="720"/>
      </w:pPr>
      <w:r w:rsidRPr="00897B14">
        <w:t xml:space="preserve">What proportion of </w:t>
      </w:r>
      <w:r w:rsidR="00230105">
        <w:t>FTB</w:t>
      </w:r>
      <w:r w:rsidRPr="00897B14">
        <w:t xml:space="preserve"> students </w:t>
      </w:r>
      <w:r w:rsidR="003F58D5">
        <w:t>take out</w:t>
      </w:r>
      <w:r w:rsidR="003F58D5" w:rsidRPr="00897B14">
        <w:t xml:space="preserve"> </w:t>
      </w:r>
      <w:r w:rsidRPr="00897B14">
        <w:t>private loans, in what amount?</w:t>
      </w:r>
    </w:p>
    <w:p w14:paraId="35BE1C56" w14:textId="3E935157" w:rsidR="00663CB2" w:rsidRPr="00897B14" w:rsidRDefault="00663CB2" w:rsidP="00936A00">
      <w:pPr>
        <w:pStyle w:val="Bullet1"/>
        <w:spacing w:line="240" w:lineRule="auto"/>
        <w:ind w:left="720"/>
      </w:pPr>
      <w:r w:rsidRPr="00897B14">
        <w:t xml:space="preserve">How does the percentage of </w:t>
      </w:r>
      <w:r w:rsidR="00230105">
        <w:t>FTB</w:t>
      </w:r>
      <w:r w:rsidRPr="00897B14">
        <w:t xml:space="preserve"> students taking out federal loans and the average amount borrowed vary by demographic and enrollment characteristics?</w:t>
      </w:r>
    </w:p>
    <w:p w14:paraId="5951EEA0" w14:textId="1FF98837" w:rsidR="00663CB2" w:rsidRPr="00897B14" w:rsidRDefault="00663CB2" w:rsidP="00936A00">
      <w:pPr>
        <w:pStyle w:val="Bullet1"/>
        <w:spacing w:line="240" w:lineRule="auto"/>
        <w:ind w:left="720"/>
      </w:pPr>
      <w:r w:rsidRPr="00897B14">
        <w:t xml:space="preserve">How does the amount of grants and loans </w:t>
      </w:r>
      <w:r w:rsidR="00230105">
        <w:t>FTB</w:t>
      </w:r>
      <w:r w:rsidRPr="00897B14">
        <w:t xml:space="preserve"> students receive from federal, institutional, and private sources differ during each year of enrollment?</w:t>
      </w:r>
    </w:p>
    <w:p w14:paraId="373C52BB" w14:textId="5D79E525" w:rsidR="00663CB2" w:rsidRPr="00897B14" w:rsidRDefault="00663CB2" w:rsidP="00936A00">
      <w:pPr>
        <w:pStyle w:val="Bullet1"/>
        <w:spacing w:line="240" w:lineRule="auto"/>
        <w:ind w:left="720"/>
      </w:pPr>
      <w:r w:rsidRPr="00897B14">
        <w:t xml:space="preserve">How much do </w:t>
      </w:r>
      <w:r w:rsidR="00230105">
        <w:t>FTB</w:t>
      </w:r>
      <w:r w:rsidRPr="00897B14">
        <w:t xml:space="preserve"> students borrow in private loans?</w:t>
      </w:r>
    </w:p>
    <w:p w14:paraId="203EAB46" w14:textId="69FA34C8" w:rsidR="00663CB2" w:rsidRPr="00897B14" w:rsidRDefault="00663CB2" w:rsidP="00936A00">
      <w:pPr>
        <w:pStyle w:val="Bullet1"/>
        <w:spacing w:line="240" w:lineRule="auto"/>
        <w:ind w:left="720"/>
      </w:pPr>
      <w:r w:rsidRPr="00897B14">
        <w:t xml:space="preserve">What is the average cumulative debt of </w:t>
      </w:r>
      <w:r w:rsidR="00230105">
        <w:t>FTB</w:t>
      </w:r>
      <w:r w:rsidRPr="00897B14">
        <w:t xml:space="preserve"> students after 6 years?</w:t>
      </w:r>
    </w:p>
    <w:p w14:paraId="1F3D6004" w14:textId="1348A2EB" w:rsidR="00663CB2" w:rsidRPr="00897B14" w:rsidRDefault="00663CB2" w:rsidP="00936A00">
      <w:pPr>
        <w:pStyle w:val="Bullet1"/>
        <w:spacing w:line="240" w:lineRule="auto"/>
        <w:ind w:left="720"/>
      </w:pPr>
      <w:r w:rsidRPr="00897B14">
        <w:t xml:space="preserve">How does the amount of student loan debt </w:t>
      </w:r>
      <w:r w:rsidR="003F58D5">
        <w:t xml:space="preserve">that </w:t>
      </w:r>
      <w:r w:rsidR="00230105">
        <w:t>FTB</w:t>
      </w:r>
      <w:r w:rsidRPr="00897B14">
        <w:t xml:space="preserve"> students incur compare to any credit card debt or car loan debt?</w:t>
      </w:r>
    </w:p>
    <w:p w14:paraId="10994D27" w14:textId="442305B9" w:rsidR="00663CB2" w:rsidRPr="00897B14" w:rsidRDefault="00663CB2" w:rsidP="00936A00">
      <w:pPr>
        <w:pStyle w:val="Bullet1"/>
        <w:spacing w:line="240" w:lineRule="auto"/>
        <w:ind w:left="720"/>
      </w:pPr>
      <w:r w:rsidRPr="00897B14">
        <w:t xml:space="preserve">What kinds of borrowers struggle in repayment and default on their student loans after </w:t>
      </w:r>
      <w:r w:rsidR="003F58D5" w:rsidRPr="00897B14">
        <w:t>6</w:t>
      </w:r>
      <w:r w:rsidR="003F58D5">
        <w:t> </w:t>
      </w:r>
      <w:r w:rsidRPr="00897B14">
        <w:t>years?</w:t>
      </w:r>
    </w:p>
    <w:p w14:paraId="3ECA22BF" w14:textId="77777777" w:rsidR="00F6451C" w:rsidRDefault="00663CB2" w:rsidP="00936A00">
      <w:pPr>
        <w:pStyle w:val="Bullet1"/>
        <w:spacing w:line="240" w:lineRule="auto"/>
        <w:ind w:left="720"/>
      </w:pPr>
      <w:r w:rsidRPr="00897B14">
        <w:t>How do answers to the above questions differ by factors like demographic characteristics, control and level of institution, and other enrollment characteristics?</w:t>
      </w:r>
    </w:p>
    <w:p w14:paraId="555F7FAB" w14:textId="2FF400A9" w:rsidR="00663CB2" w:rsidRPr="000E044F" w:rsidRDefault="00663CB2" w:rsidP="00936A00">
      <w:pPr>
        <w:pStyle w:val="BodyText2"/>
        <w:spacing w:before="0" w:line="240" w:lineRule="auto"/>
        <w:ind w:firstLine="0"/>
      </w:pPr>
      <w:r w:rsidRPr="000E044F">
        <w:t>Education and Career Expectations</w:t>
      </w:r>
    </w:p>
    <w:p w14:paraId="05615B77" w14:textId="77777777" w:rsidR="00F6451C" w:rsidRDefault="00663CB2" w:rsidP="00936A00">
      <w:pPr>
        <w:pStyle w:val="Bullet1"/>
        <w:spacing w:line="240" w:lineRule="auto"/>
        <w:ind w:left="720"/>
      </w:pPr>
      <w:r w:rsidRPr="00897B14">
        <w:t xml:space="preserve">What degrees or certificates do </w:t>
      </w:r>
      <w:r w:rsidR="00230105">
        <w:t>FTB</w:t>
      </w:r>
      <w:r w:rsidRPr="00897B14">
        <w:t xml:space="preserve"> students expect to attain, when do they expect to complete them, and how confident are they in these expectations?</w:t>
      </w:r>
    </w:p>
    <w:p w14:paraId="7BCA8DE7" w14:textId="6BA3C8F5" w:rsidR="00663CB2" w:rsidRPr="00897B14" w:rsidRDefault="00663CB2" w:rsidP="00936A00">
      <w:pPr>
        <w:pStyle w:val="Bullet1"/>
        <w:spacing w:line="240" w:lineRule="auto"/>
        <w:ind w:left="720"/>
      </w:pPr>
      <w:r w:rsidRPr="00897B14">
        <w:t xml:space="preserve">What is the relationship between these attainment expectations and actual attainment outcomes 6 years after </w:t>
      </w:r>
      <w:r w:rsidR="003F58D5">
        <w:t xml:space="preserve">students </w:t>
      </w:r>
      <w:r w:rsidRPr="00897B14">
        <w:t>begin</w:t>
      </w:r>
      <w:r w:rsidR="003F58D5">
        <w:t xml:space="preserve"> </w:t>
      </w:r>
      <w:r w:rsidRPr="00897B14">
        <w:t>college?</w:t>
      </w:r>
    </w:p>
    <w:p w14:paraId="24B2C3DE" w14:textId="1AF81151" w:rsidR="00663CB2" w:rsidRPr="00897B14" w:rsidRDefault="00663CB2" w:rsidP="00936A00">
      <w:pPr>
        <w:pStyle w:val="Bullet1"/>
        <w:spacing w:line="240" w:lineRule="auto"/>
        <w:ind w:left="720"/>
      </w:pPr>
      <w:r w:rsidRPr="00897B14">
        <w:t xml:space="preserve">How much social and emotional support do </w:t>
      </w:r>
      <w:r w:rsidR="00230105">
        <w:t>FTB</w:t>
      </w:r>
      <w:r w:rsidRPr="00897B14">
        <w:t xml:space="preserve"> students receive from their families and friends in their pursuit of their educational goals?</w:t>
      </w:r>
    </w:p>
    <w:p w14:paraId="7A5F9FD2" w14:textId="77777777" w:rsidR="00F6451C" w:rsidRDefault="00663CB2" w:rsidP="00936A00">
      <w:pPr>
        <w:pStyle w:val="Bullet1"/>
        <w:spacing w:line="240" w:lineRule="auto"/>
        <w:ind w:left="720"/>
      </w:pPr>
      <w:r w:rsidRPr="00897B14">
        <w:t xml:space="preserve">To what careers do </w:t>
      </w:r>
      <w:r w:rsidR="00230105">
        <w:t>FTB</w:t>
      </w:r>
      <w:r w:rsidRPr="00897B14">
        <w:t xml:space="preserve"> students aspire, and what do they think they will earn in these positions?</w:t>
      </w:r>
    </w:p>
    <w:p w14:paraId="1587C90F" w14:textId="02FE8C79" w:rsidR="00663CB2" w:rsidRPr="00897B14" w:rsidRDefault="00663CB2" w:rsidP="00936A00">
      <w:pPr>
        <w:pStyle w:val="Bullet1"/>
        <w:spacing w:line="240" w:lineRule="auto"/>
        <w:ind w:left="720"/>
      </w:pPr>
      <w:r w:rsidRPr="00897B14">
        <w:t>How close are students’ predicted earnings to actual average earnings in their expected careers?</w:t>
      </w:r>
    </w:p>
    <w:p w14:paraId="1538F707" w14:textId="31DC8722" w:rsidR="00663CB2" w:rsidRPr="00897B14" w:rsidRDefault="00663CB2" w:rsidP="00936A00">
      <w:pPr>
        <w:pStyle w:val="Bullet1"/>
        <w:spacing w:line="240" w:lineRule="auto"/>
        <w:ind w:left="720"/>
      </w:pPr>
      <w:r w:rsidRPr="00897B14">
        <w:t xml:space="preserve">What do </w:t>
      </w:r>
      <w:r w:rsidR="00230105">
        <w:t>FTB</w:t>
      </w:r>
      <w:r w:rsidRPr="00897B14">
        <w:t xml:space="preserve"> students think they would do if they were not in school, and</w:t>
      </w:r>
      <w:r w:rsidR="003F58D5">
        <w:t>,</w:t>
      </w:r>
      <w:r w:rsidRPr="00897B14">
        <w:t xml:space="preserve"> if they </w:t>
      </w:r>
      <w:r w:rsidR="003F58D5">
        <w:t>think</w:t>
      </w:r>
      <w:r w:rsidR="003F58D5" w:rsidRPr="00897B14">
        <w:t xml:space="preserve"> </w:t>
      </w:r>
      <w:r w:rsidRPr="00897B14">
        <w:t>they would be working, what do they think they would be earning?</w:t>
      </w:r>
    </w:p>
    <w:p w14:paraId="45699252" w14:textId="45C6DB78" w:rsidR="00663CB2" w:rsidRPr="00897B14" w:rsidRDefault="00663CB2" w:rsidP="00936A00">
      <w:pPr>
        <w:pStyle w:val="Bullet1"/>
        <w:spacing w:line="240" w:lineRule="auto"/>
        <w:ind w:left="720"/>
      </w:pPr>
      <w:r w:rsidRPr="00897B14">
        <w:t xml:space="preserve">To what extent do </w:t>
      </w:r>
      <w:r w:rsidR="00230105">
        <w:t>FTB</w:t>
      </w:r>
      <w:r w:rsidRPr="00897B14">
        <w:t xml:space="preserve"> students place value </w:t>
      </w:r>
      <w:r w:rsidR="003F58D5">
        <w:t xml:space="preserve">on </w:t>
      </w:r>
      <w:r w:rsidRPr="00897B14">
        <w:t>more immediate versus more remote rewards? In other words, what is their discount rate?</w:t>
      </w:r>
    </w:p>
    <w:p w14:paraId="6323B2B9" w14:textId="77777777" w:rsidR="00F6451C" w:rsidRDefault="00663CB2" w:rsidP="00936A00">
      <w:pPr>
        <w:pStyle w:val="Bullet1"/>
        <w:spacing w:line="240" w:lineRule="auto"/>
        <w:ind w:left="720"/>
      </w:pPr>
      <w:r w:rsidRPr="00897B14">
        <w:t>How do answers to the above questions differ by demographic characteristics?</w:t>
      </w:r>
    </w:p>
    <w:p w14:paraId="3C2CF9C2" w14:textId="41833F64" w:rsidR="00663CB2" w:rsidRPr="000E044F" w:rsidRDefault="00663CB2" w:rsidP="00936A00">
      <w:pPr>
        <w:pStyle w:val="BodyText2"/>
        <w:spacing w:before="0" w:line="240" w:lineRule="auto"/>
        <w:ind w:firstLine="0"/>
      </w:pPr>
      <w:r w:rsidRPr="000E044F">
        <w:t>Persistence</w:t>
      </w:r>
    </w:p>
    <w:p w14:paraId="2476648A" w14:textId="49EABA0A" w:rsidR="00663CB2" w:rsidRPr="00897B14" w:rsidRDefault="00663CB2" w:rsidP="00936A00">
      <w:pPr>
        <w:pStyle w:val="Bullet1"/>
        <w:spacing w:line="240" w:lineRule="auto"/>
        <w:ind w:left="720"/>
      </w:pPr>
      <w:r w:rsidRPr="00897B14">
        <w:t>At what rate do students stop</w:t>
      </w:r>
      <w:r w:rsidR="003F58D5">
        <w:t xml:space="preserve"> </w:t>
      </w:r>
      <w:r w:rsidRPr="00897B14">
        <w:t>out of postsecondary education, how often do they do it, and when do they do it?</w:t>
      </w:r>
    </w:p>
    <w:p w14:paraId="6CFBCC89" w14:textId="77777777" w:rsidR="00663CB2" w:rsidRPr="00897B14" w:rsidRDefault="00663CB2" w:rsidP="00936A00">
      <w:pPr>
        <w:pStyle w:val="Bullet1"/>
        <w:spacing w:line="240" w:lineRule="auto"/>
        <w:ind w:left="720"/>
      </w:pPr>
      <w:r w:rsidRPr="00897B14">
        <w:lastRenderedPageBreak/>
        <w:t>At what rate do students transfer between institutions, when do they transfer, and what are the most common transfer patterns in terms of the types of institutions left and entered?</w:t>
      </w:r>
    </w:p>
    <w:p w14:paraId="12E28BC6" w14:textId="295FF9C1" w:rsidR="00663CB2" w:rsidRPr="00897B14" w:rsidRDefault="00663CB2" w:rsidP="00936A00">
      <w:pPr>
        <w:pStyle w:val="Bullet1"/>
        <w:spacing w:line="240" w:lineRule="auto"/>
        <w:ind w:left="720"/>
      </w:pPr>
      <w:r w:rsidRPr="00897B14">
        <w:t xml:space="preserve">What </w:t>
      </w:r>
      <w:proofErr w:type="gramStart"/>
      <w:r w:rsidRPr="00897B14">
        <w:t xml:space="preserve">proportion of certificate </w:t>
      </w:r>
      <w:proofErr w:type="spellStart"/>
      <w:r w:rsidRPr="00897B14">
        <w:t>attainers</w:t>
      </w:r>
      <w:proofErr w:type="spellEnd"/>
      <w:r w:rsidRPr="00897B14">
        <w:t xml:space="preserve"> enter</w:t>
      </w:r>
      <w:proofErr w:type="gramEnd"/>
      <w:r w:rsidRPr="00897B14">
        <w:t xml:space="preserve"> another certificate or degree program? Are their subsequent certificates and degrees in related fields of study?</w:t>
      </w:r>
    </w:p>
    <w:p w14:paraId="1818E2E7" w14:textId="06FF0528" w:rsidR="00663CB2" w:rsidRPr="00897B14" w:rsidRDefault="00663CB2" w:rsidP="00936A00">
      <w:pPr>
        <w:pStyle w:val="Bullet1"/>
        <w:spacing w:line="240" w:lineRule="auto"/>
        <w:ind w:left="720"/>
      </w:pPr>
      <w:r w:rsidRPr="00897B14">
        <w:t xml:space="preserve">What proportion of </w:t>
      </w:r>
      <w:r w:rsidR="00230105">
        <w:t>FTB</w:t>
      </w:r>
      <w:r w:rsidRPr="00897B14">
        <w:t xml:space="preserve"> students are enrolled in their first institution 6 years after initially enrolling but have yet to earn a credential?</w:t>
      </w:r>
    </w:p>
    <w:p w14:paraId="0DC585B2" w14:textId="3507CE3B" w:rsidR="00663CB2" w:rsidRPr="00897B14" w:rsidRDefault="00663CB2" w:rsidP="00936A00">
      <w:pPr>
        <w:pStyle w:val="Bullet1"/>
        <w:spacing w:line="240" w:lineRule="auto"/>
        <w:ind w:left="720"/>
      </w:pPr>
      <w:r w:rsidRPr="00897B14">
        <w:t xml:space="preserve">What proportion of </w:t>
      </w:r>
      <w:r w:rsidR="00230105">
        <w:t>FTB</w:t>
      </w:r>
      <w:r w:rsidRPr="00897B14">
        <w:t xml:space="preserve"> students are enrolled in any institution 6 years after first enrolling but have yet to earn a credential?</w:t>
      </w:r>
    </w:p>
    <w:p w14:paraId="6DA6C5F8" w14:textId="77777777" w:rsidR="00663CB2" w:rsidRPr="00897B14" w:rsidRDefault="00663CB2" w:rsidP="00936A00">
      <w:pPr>
        <w:pStyle w:val="Bullet1"/>
        <w:spacing w:line="240" w:lineRule="auto"/>
        <w:ind w:left="720"/>
      </w:pPr>
      <w:r w:rsidRPr="00897B14">
        <w:t>Among students who leave postsecondary education without a credential, in what year did they leave?</w:t>
      </w:r>
    </w:p>
    <w:p w14:paraId="7F031C09" w14:textId="77777777" w:rsidR="00F6451C" w:rsidRDefault="00663CB2" w:rsidP="00936A00">
      <w:pPr>
        <w:pStyle w:val="Bullet1"/>
        <w:spacing w:line="240" w:lineRule="auto"/>
        <w:ind w:left="720"/>
      </w:pPr>
      <w:r w:rsidRPr="00897B14">
        <w:t>How do answers to the above questions differ by demographic characteristics, high school preparation, control and level of institution, attendance intensity, employment during enrollment, financial aid and borrowing, physical and mental health, sense of belonging at institution, discount rate</w:t>
      </w:r>
      <w:r w:rsidR="003F58D5">
        <w:t>,</w:t>
      </w:r>
      <w:r w:rsidRPr="00897B14">
        <w:t xml:space="preserve"> and education and career expectations?</w:t>
      </w:r>
    </w:p>
    <w:p w14:paraId="7A5DE9AB" w14:textId="6B8C436A" w:rsidR="00663CB2" w:rsidRPr="000E044F" w:rsidRDefault="00663CB2" w:rsidP="00936A00">
      <w:pPr>
        <w:pStyle w:val="BodyText2"/>
        <w:spacing w:before="0" w:line="240" w:lineRule="auto"/>
        <w:ind w:firstLine="0"/>
      </w:pPr>
      <w:r w:rsidRPr="000E044F">
        <w:t>Attainment</w:t>
      </w:r>
    </w:p>
    <w:p w14:paraId="78D94E03" w14:textId="77777777" w:rsidR="00F6451C" w:rsidRDefault="00663CB2" w:rsidP="00936A00">
      <w:pPr>
        <w:pStyle w:val="Bullet1"/>
        <w:spacing w:line="240" w:lineRule="auto"/>
        <w:ind w:left="720"/>
      </w:pPr>
      <w:r w:rsidRPr="00897B14">
        <w:t xml:space="preserve">What percentage of </w:t>
      </w:r>
      <w:r w:rsidR="00230105">
        <w:t>FTB</w:t>
      </w:r>
      <w:r w:rsidRPr="00897B14">
        <w:t xml:space="preserve"> students earn a certificate, associate’s degree, or bachelor’s degree?</w:t>
      </w:r>
    </w:p>
    <w:p w14:paraId="74490B65" w14:textId="35578014" w:rsidR="00663CB2" w:rsidRPr="00897B14" w:rsidRDefault="00663CB2" w:rsidP="00936A00">
      <w:pPr>
        <w:pStyle w:val="Bullet1"/>
        <w:spacing w:line="240" w:lineRule="auto"/>
        <w:ind w:left="720"/>
      </w:pPr>
      <w:r w:rsidRPr="00897B14">
        <w:t xml:space="preserve">How long does it take </w:t>
      </w:r>
      <w:r w:rsidR="00230105">
        <w:t>FTB</w:t>
      </w:r>
      <w:r w:rsidRPr="00897B14">
        <w:t xml:space="preserve"> students to earn each of these credentials?</w:t>
      </w:r>
    </w:p>
    <w:p w14:paraId="70B43A41" w14:textId="77777777" w:rsidR="00F6451C" w:rsidRDefault="00663CB2" w:rsidP="00936A00">
      <w:pPr>
        <w:pStyle w:val="Bullet1"/>
        <w:spacing w:line="240" w:lineRule="auto"/>
        <w:ind w:left="720"/>
      </w:pPr>
      <w:r w:rsidRPr="00897B14">
        <w:t xml:space="preserve">How do answers to the above questions differ by institution level and control, attendance intensity, transfer patterns, </w:t>
      </w:r>
      <w:proofErr w:type="spellStart"/>
      <w:r w:rsidRPr="00897B14">
        <w:t>stopouts</w:t>
      </w:r>
      <w:proofErr w:type="spellEnd"/>
      <w:r w:rsidRPr="00897B14">
        <w:t>, changes in major and major choice?</w:t>
      </w:r>
      <w:r w:rsidR="000E044F">
        <w:t xml:space="preserve"> </w:t>
      </w:r>
      <w:r w:rsidRPr="00897B14">
        <w:t>What role do demographic characteristics, high school preparation, employment during enrollment, financial aid and borrowing, physical and mental health, sense of belonging at institution, discount rate, and education and career expectations play?</w:t>
      </w:r>
    </w:p>
    <w:p w14:paraId="6151B1D3" w14:textId="4392C59F" w:rsidR="00663CB2" w:rsidRPr="000E044F" w:rsidRDefault="00663CB2" w:rsidP="00936A00">
      <w:pPr>
        <w:pStyle w:val="BodyText2"/>
        <w:spacing w:before="0" w:line="240" w:lineRule="auto"/>
        <w:ind w:firstLine="0"/>
      </w:pPr>
      <w:r w:rsidRPr="000E044F">
        <w:t xml:space="preserve">Employment Outcomes </w:t>
      </w:r>
      <w:r w:rsidR="00D21A23">
        <w:t>A</w:t>
      </w:r>
      <w:r w:rsidRPr="000E044F">
        <w:t>fter Leaving Postsecondary Education</w:t>
      </w:r>
    </w:p>
    <w:p w14:paraId="20836822" w14:textId="77777777" w:rsidR="00F6451C" w:rsidRDefault="00663CB2" w:rsidP="00936A00">
      <w:pPr>
        <w:pStyle w:val="Bullet1"/>
        <w:spacing w:line="240" w:lineRule="auto"/>
        <w:ind w:left="720"/>
      </w:pPr>
      <w:r w:rsidRPr="00897B14">
        <w:t xml:space="preserve">How much do </w:t>
      </w:r>
      <w:r w:rsidR="00230105">
        <w:t>FTB</w:t>
      </w:r>
      <w:r w:rsidRPr="00897B14">
        <w:t xml:space="preserve"> students earn after 6 years, and what benefits do they receive?</w:t>
      </w:r>
    </w:p>
    <w:p w14:paraId="5D9D30C9" w14:textId="4D2BB31E" w:rsidR="00663CB2" w:rsidRPr="00897B14" w:rsidRDefault="00663CB2" w:rsidP="00936A00">
      <w:pPr>
        <w:pStyle w:val="Bullet1"/>
        <w:spacing w:line="240" w:lineRule="auto"/>
        <w:ind w:left="720"/>
      </w:pPr>
      <w:r w:rsidRPr="00897B14">
        <w:t xml:space="preserve">What percentage of </w:t>
      </w:r>
      <w:r w:rsidR="00230105">
        <w:t>FTB</w:t>
      </w:r>
      <w:r w:rsidRPr="00897B14">
        <w:t xml:space="preserve"> students </w:t>
      </w:r>
      <w:r w:rsidR="00D21A23">
        <w:t>are</w:t>
      </w:r>
      <w:r w:rsidR="00D21A23" w:rsidRPr="00897B14">
        <w:t xml:space="preserve"> </w:t>
      </w:r>
      <w:r w:rsidRPr="00897B14">
        <w:t>employed in their field of study? How do their employment outcomes compare to those who are not employed in their field of study?</w:t>
      </w:r>
      <w:r w:rsidR="000E044F">
        <w:t xml:space="preserve"> </w:t>
      </w:r>
      <w:r w:rsidRPr="00897B14">
        <w:t>In what occupations are those not employed in their field of study employed?</w:t>
      </w:r>
    </w:p>
    <w:p w14:paraId="387A9506" w14:textId="77777777" w:rsidR="00F6451C" w:rsidRDefault="00663CB2" w:rsidP="00936A00">
      <w:pPr>
        <w:pStyle w:val="Bullet1"/>
        <w:spacing w:line="240" w:lineRule="auto"/>
        <w:ind w:left="720"/>
      </w:pPr>
      <w:r w:rsidRPr="00897B14">
        <w:t xml:space="preserve">Among </w:t>
      </w:r>
      <w:r w:rsidR="00230105">
        <w:t>FTB</w:t>
      </w:r>
      <w:r w:rsidRPr="00897B14">
        <w:t xml:space="preserve"> students who did not enter postsecondary education directly from high school, to what extent does their employment before and after postsecondary education differ? To what extent does employment prior to postsecondary education</w:t>
      </w:r>
      <w:r w:rsidR="001B007D">
        <w:t xml:space="preserve"> influence</w:t>
      </w:r>
      <w:r w:rsidRPr="00897B14">
        <w:t xml:space="preserve"> employment outcomes after postsecondary education?</w:t>
      </w:r>
    </w:p>
    <w:p w14:paraId="3B4025E2" w14:textId="6C3E98D8" w:rsidR="00663CB2" w:rsidRPr="00897B14" w:rsidRDefault="00663CB2" w:rsidP="00936A00">
      <w:pPr>
        <w:pStyle w:val="Bullet1"/>
        <w:spacing w:line="240" w:lineRule="auto"/>
        <w:ind w:left="720"/>
      </w:pPr>
      <w:r w:rsidRPr="00897B14">
        <w:t xml:space="preserve">How do </w:t>
      </w:r>
      <w:r w:rsidR="00230105">
        <w:t>FTB</w:t>
      </w:r>
      <w:r w:rsidRPr="00897B14">
        <w:t xml:space="preserve"> students’ employment outcomes after leaving postsecondary education compare to their employment during their postsecondary education?</w:t>
      </w:r>
    </w:p>
    <w:p w14:paraId="26FA1CA7" w14:textId="00701E67" w:rsidR="00663CB2" w:rsidRPr="00897B14" w:rsidRDefault="00663CB2" w:rsidP="00936A00">
      <w:pPr>
        <w:pStyle w:val="Bullet1"/>
        <w:spacing w:line="240" w:lineRule="auto"/>
        <w:ind w:left="720"/>
      </w:pPr>
      <w:r w:rsidRPr="00897B14">
        <w:t xml:space="preserve">What </w:t>
      </w:r>
      <w:proofErr w:type="gramStart"/>
      <w:r w:rsidRPr="00897B14">
        <w:t xml:space="preserve">percentage of </w:t>
      </w:r>
      <w:r w:rsidR="00230105">
        <w:t>FTB</w:t>
      </w:r>
      <w:r w:rsidRPr="00897B14">
        <w:t xml:space="preserve"> students </w:t>
      </w:r>
      <w:r w:rsidR="00D21A23" w:rsidRPr="00897B14">
        <w:t>ha</w:t>
      </w:r>
      <w:r w:rsidR="00D21A23">
        <w:t>ve</w:t>
      </w:r>
      <w:proofErr w:type="gramEnd"/>
      <w:r w:rsidR="00D21A23" w:rsidRPr="00897B14">
        <w:t xml:space="preserve"> </w:t>
      </w:r>
      <w:r w:rsidRPr="00897B14">
        <w:t>experienced unemployment spells?</w:t>
      </w:r>
      <w:r w:rsidR="000E044F">
        <w:t xml:space="preserve"> </w:t>
      </w:r>
      <w:r w:rsidRPr="00897B14">
        <w:t>How many spells have they had</w:t>
      </w:r>
      <w:r w:rsidR="00D21A23">
        <w:t>,</w:t>
      </w:r>
      <w:r w:rsidRPr="00897B14">
        <w:t xml:space="preserve"> and how many months has each spell lasted?</w:t>
      </w:r>
    </w:p>
    <w:p w14:paraId="3C2BC907" w14:textId="69C7BE10" w:rsidR="00663CB2" w:rsidRPr="00897B14" w:rsidRDefault="00663CB2" w:rsidP="00936A00">
      <w:pPr>
        <w:pStyle w:val="Bullet1"/>
        <w:spacing w:line="240" w:lineRule="auto"/>
        <w:ind w:left="720"/>
      </w:pPr>
      <w:r w:rsidRPr="00897B14">
        <w:t xml:space="preserve">How do answers to </w:t>
      </w:r>
      <w:r w:rsidR="001B007D">
        <w:t>the above</w:t>
      </w:r>
      <w:r w:rsidRPr="00897B14">
        <w:t xml:space="preserve"> questions differ by degree and certificate attainment</w:t>
      </w:r>
      <w:r w:rsidR="00D21A23">
        <w:t>;</w:t>
      </w:r>
      <w:r w:rsidRPr="00897B14">
        <w:t xml:space="preserve"> field of study</w:t>
      </w:r>
      <w:r w:rsidR="00D21A23">
        <w:t>;</w:t>
      </w:r>
      <w:r w:rsidRPr="00897B14">
        <w:t xml:space="preserve"> and level, control, and selectivity of institution attended? What </w:t>
      </w:r>
      <w:proofErr w:type="gramStart"/>
      <w:r w:rsidRPr="00897B14">
        <w:t>role do</w:t>
      </w:r>
      <w:proofErr w:type="gramEnd"/>
      <w:r w:rsidRPr="00897B14">
        <w:t xml:space="preserve"> demographic characteristics, employment prior to and during postsecondary enrollment, debt, and earlier education and career expectations play?</w:t>
      </w:r>
    </w:p>
    <w:p w14:paraId="7B9B9C32" w14:textId="77777777" w:rsidR="00F6451C" w:rsidRDefault="00625085" w:rsidP="00936A00">
      <w:pPr>
        <w:pStyle w:val="BodyText"/>
        <w:spacing w:before="0" w:after="120"/>
        <w:rPr>
          <w:color w:val="000000" w:themeColor="text1"/>
        </w:rPr>
      </w:pPr>
      <w:r>
        <w:lastRenderedPageBreak/>
        <w:t>Answers</w:t>
      </w:r>
      <w:r w:rsidR="00663CB2" w:rsidRPr="00897B14">
        <w:t xml:space="preserve"> to these and other related questions </w:t>
      </w:r>
      <w:r>
        <w:t xml:space="preserve">must </w:t>
      </w:r>
      <w:r w:rsidR="00663CB2" w:rsidRPr="00897B14">
        <w:t xml:space="preserve">be obtained so that policymakers at the local, state, and national levels can craft informed policies that meet America’s changing student demographics, postsecondary </w:t>
      </w:r>
      <w:r w:rsidR="00663CB2" w:rsidRPr="00897B14">
        <w:rPr>
          <w:color w:val="000000" w:themeColor="text1"/>
        </w:rPr>
        <w:t>landscape, and labor force needs.</w:t>
      </w:r>
    </w:p>
    <w:p w14:paraId="089EB9F1" w14:textId="51B3D913" w:rsidR="00663CB2" w:rsidRPr="00030DA3" w:rsidRDefault="00663CB2" w:rsidP="00936A00">
      <w:pPr>
        <w:pStyle w:val="Heading2"/>
        <w:numPr>
          <w:ilvl w:val="1"/>
          <w:numId w:val="26"/>
        </w:numPr>
        <w:spacing w:before="0" w:after="120"/>
        <w:rPr>
          <w:rStyle w:val="SubtleEmphasis"/>
          <w:rFonts w:ascii="Times New Roman" w:hAnsi="Times New Roman"/>
          <w:i/>
          <w:iCs/>
          <w:sz w:val="24"/>
          <w:szCs w:val="24"/>
        </w:rPr>
      </w:pPr>
      <w:bookmarkStart w:id="20" w:name="_Toc369879980"/>
      <w:bookmarkStart w:id="21" w:name="_Toc439777056"/>
      <w:r w:rsidRPr="00030DA3">
        <w:t>Previous Agency Use of the Data</w:t>
      </w:r>
      <w:bookmarkEnd w:id="20"/>
      <w:bookmarkEnd w:id="21"/>
    </w:p>
    <w:p w14:paraId="4C025347" w14:textId="7B155E79" w:rsidR="00F6451C" w:rsidRDefault="00663CB2" w:rsidP="00936A00">
      <w:pPr>
        <w:pStyle w:val="BodyText"/>
        <w:spacing w:before="0" w:after="120"/>
      </w:pPr>
      <w:r w:rsidRPr="009100E3">
        <w:t>NCES has used data from the previous cycles of BPS in a variety of publications.</w:t>
      </w:r>
      <w:r w:rsidR="000E044F">
        <w:t xml:space="preserve"> </w:t>
      </w:r>
      <w:r w:rsidRPr="009100E3">
        <w:t>NCES also makes BPS data available for use by researchers</w:t>
      </w:r>
      <w:r w:rsidR="00735395">
        <w:t>, policymakers,</w:t>
      </w:r>
      <w:r w:rsidRPr="009100E3">
        <w:t xml:space="preserve"> </w:t>
      </w:r>
      <w:r w:rsidR="00735395">
        <w:t xml:space="preserve">and others </w:t>
      </w:r>
      <w:r w:rsidRPr="009100E3">
        <w:t>via both restricted-use data files and the public-use data tools, PowerStats and QuickStats.</w:t>
      </w:r>
    </w:p>
    <w:p w14:paraId="6B3FE50F" w14:textId="1BC41264" w:rsidR="00240F01" w:rsidRDefault="00240F01" w:rsidP="00936A00">
      <w:pPr>
        <w:pStyle w:val="Heading1"/>
        <w:numPr>
          <w:ilvl w:val="0"/>
          <w:numId w:val="26"/>
        </w:numPr>
        <w:spacing w:before="0" w:after="120"/>
      </w:pPr>
      <w:bookmarkStart w:id="22" w:name="_Toc439777057"/>
      <w:bookmarkStart w:id="23" w:name="_Toc441563584"/>
      <w:r>
        <w:t>Use of Information Technology</w:t>
      </w:r>
      <w:bookmarkEnd w:id="22"/>
      <w:bookmarkEnd w:id="23"/>
    </w:p>
    <w:p w14:paraId="4477A871" w14:textId="77777777" w:rsidR="00F6451C" w:rsidRDefault="00BC72E6" w:rsidP="00936A00">
      <w:pPr>
        <w:pStyle w:val="BodyText"/>
        <w:spacing w:before="0" w:after="120"/>
      </w:pPr>
      <w:r w:rsidRPr="00BC72E6">
        <w:t xml:space="preserve">The BPS:12/17 </w:t>
      </w:r>
      <w:r w:rsidR="007B17EF">
        <w:t xml:space="preserve">pilot </w:t>
      </w:r>
      <w:r w:rsidRPr="00BC72E6">
        <w:t>interview</w:t>
      </w:r>
      <w:r w:rsidR="00F07E00" w:rsidRPr="00BC72E6">
        <w:t xml:space="preserve"> will </w:t>
      </w:r>
      <w:r w:rsidR="00D50C89">
        <w:t xml:space="preserve">primarily be a </w:t>
      </w:r>
      <w:r w:rsidR="00F07E00" w:rsidRPr="00BC72E6">
        <w:t>web-based</w:t>
      </w:r>
      <w:r w:rsidR="00D50C89">
        <w:t xml:space="preserve"> interview. </w:t>
      </w:r>
      <w:r w:rsidR="00F07E00" w:rsidRPr="00BC72E6">
        <w:t xml:space="preserve">In NPSAS:12 and the BPS:12/14 </w:t>
      </w:r>
      <w:r w:rsidRPr="00BC72E6">
        <w:t>full</w:t>
      </w:r>
      <w:r w:rsidR="00D21A23">
        <w:t>-</w:t>
      </w:r>
      <w:r w:rsidRPr="00BC72E6">
        <w:t>scale</w:t>
      </w:r>
      <w:r w:rsidR="00D21A23">
        <w:t xml:space="preserve"> study</w:t>
      </w:r>
      <w:r w:rsidR="00F07E00" w:rsidRPr="00BC72E6">
        <w:t xml:space="preserve">, 80.6 percent and </w:t>
      </w:r>
      <w:r w:rsidRPr="00BC72E6">
        <w:t xml:space="preserve">78.8 </w:t>
      </w:r>
      <w:r w:rsidR="00F07E00" w:rsidRPr="00BC72E6">
        <w:t xml:space="preserve">percent of interviews, respectively, were completed online as self-administered surveys. </w:t>
      </w:r>
      <w:r w:rsidRPr="00BC72E6">
        <w:t xml:space="preserve">For BPS:12/17, the interview </w:t>
      </w:r>
      <w:r>
        <w:t>will be adapted to be mobile friendly as more respondents are using mobile devices to complete the interview. In BPS:12/14 full</w:t>
      </w:r>
      <w:r w:rsidR="00D21A23">
        <w:t>-</w:t>
      </w:r>
      <w:r>
        <w:t xml:space="preserve">scale, approximately 22 percent of responses were </w:t>
      </w:r>
      <w:r w:rsidR="00D21A23">
        <w:t xml:space="preserve">completed </w:t>
      </w:r>
      <w:r>
        <w:t>on a mobile device.</w:t>
      </w:r>
    </w:p>
    <w:p w14:paraId="3B7B9098" w14:textId="1041B98A" w:rsidR="00300A5D" w:rsidRDefault="00300A5D" w:rsidP="00936A00">
      <w:pPr>
        <w:pStyle w:val="Heading1"/>
        <w:numPr>
          <w:ilvl w:val="0"/>
          <w:numId w:val="26"/>
        </w:numPr>
        <w:spacing w:before="0" w:after="120"/>
      </w:pPr>
      <w:bookmarkStart w:id="24" w:name="_Toc369879983"/>
      <w:bookmarkStart w:id="25" w:name="_Toc439777058"/>
      <w:bookmarkStart w:id="26" w:name="_Toc441563585"/>
      <w:r>
        <w:t>Method Used to Minimize Burden on Small Businesses</w:t>
      </w:r>
      <w:bookmarkEnd w:id="24"/>
      <w:bookmarkEnd w:id="25"/>
      <w:bookmarkEnd w:id="26"/>
    </w:p>
    <w:p w14:paraId="51C56B56" w14:textId="77777777" w:rsidR="00F6451C" w:rsidRDefault="00300A5D" w:rsidP="00936A00">
      <w:pPr>
        <w:pStyle w:val="BodyText"/>
        <w:spacing w:before="0" w:after="120"/>
      </w:pPr>
      <w:r>
        <w:t>T</w:t>
      </w:r>
      <w:r w:rsidRPr="00F12AB8">
        <w:t xml:space="preserve">he student survey for </w:t>
      </w:r>
      <w:r>
        <w:t>BPS:12/17</w:t>
      </w:r>
      <w:r w:rsidRPr="00F12AB8">
        <w:t xml:space="preserve"> does not involve small businesses or entities.</w:t>
      </w:r>
    </w:p>
    <w:p w14:paraId="51733E6C" w14:textId="3D85D191" w:rsidR="00441791" w:rsidRDefault="00441791" w:rsidP="00936A00">
      <w:pPr>
        <w:pStyle w:val="Heading1"/>
        <w:numPr>
          <w:ilvl w:val="0"/>
          <w:numId w:val="26"/>
        </w:numPr>
        <w:spacing w:before="0" w:after="120"/>
      </w:pPr>
      <w:bookmarkStart w:id="27" w:name="_Toc439777059"/>
      <w:bookmarkStart w:id="28" w:name="_Toc441563586"/>
      <w:r>
        <w:t>Frequency of Data Collection</w:t>
      </w:r>
      <w:bookmarkEnd w:id="27"/>
      <w:bookmarkEnd w:id="28"/>
    </w:p>
    <w:p w14:paraId="0E9741E2" w14:textId="38FFE7FB" w:rsidR="00F6451C" w:rsidRDefault="00F07E00" w:rsidP="00936A00">
      <w:pPr>
        <w:pStyle w:val="BodyText"/>
        <w:spacing w:before="0" w:after="120"/>
      </w:pPr>
      <w:r w:rsidRPr="003F42EA">
        <w:t xml:space="preserve">BPS studies </w:t>
      </w:r>
      <w:r w:rsidRPr="00230105">
        <w:t xml:space="preserve">have been conducted periodically since 1990, as described in </w:t>
      </w:r>
      <w:r w:rsidR="00BE045E">
        <w:t>s</w:t>
      </w:r>
      <w:r w:rsidRPr="00230105">
        <w:t xml:space="preserve">ection </w:t>
      </w:r>
      <w:r w:rsidR="00BE045E">
        <w:t xml:space="preserve">2a </w:t>
      </w:r>
      <w:r w:rsidRPr="00230105">
        <w:t>of this package.</w:t>
      </w:r>
      <w:r w:rsidR="000E044F">
        <w:t xml:space="preserve"> </w:t>
      </w:r>
      <w:r w:rsidRPr="003F42EA">
        <w:t xml:space="preserve">The </w:t>
      </w:r>
      <w:r w:rsidR="00735395">
        <w:t xml:space="preserve">first follow-up </w:t>
      </w:r>
      <w:r w:rsidRPr="003F42EA">
        <w:t xml:space="preserve">BPS:12/14 full-scale data collection </w:t>
      </w:r>
      <w:r w:rsidR="003F42EA">
        <w:t xml:space="preserve">was </w:t>
      </w:r>
      <w:r w:rsidRPr="003F42EA">
        <w:t xml:space="preserve">conducted in 2014, 2 years after the </w:t>
      </w:r>
      <w:r w:rsidR="00735395">
        <w:t xml:space="preserve">base year </w:t>
      </w:r>
      <w:r w:rsidRPr="003F42EA">
        <w:t>NPSAS:12 full-scale collection from which the BPS student sample was selected.</w:t>
      </w:r>
      <w:r w:rsidR="000E044F">
        <w:t xml:space="preserve"> </w:t>
      </w:r>
      <w:r w:rsidR="003F42EA">
        <w:t xml:space="preserve">BPS:12/17 is the second </w:t>
      </w:r>
      <w:r w:rsidRPr="003F42EA">
        <w:t>follow-up</w:t>
      </w:r>
      <w:r w:rsidR="003F42EA">
        <w:t xml:space="preserve">. In addition to the interview in 2017, </w:t>
      </w:r>
      <w:r w:rsidRPr="003F42EA">
        <w:t>administrative record matching, student records collection, and a one-time transcript collection</w:t>
      </w:r>
      <w:r w:rsidR="003F42EA">
        <w:t xml:space="preserve"> may </w:t>
      </w:r>
      <w:r w:rsidR="00D21A23">
        <w:t>occur</w:t>
      </w:r>
      <w:r w:rsidR="003F42EA">
        <w:t xml:space="preserve"> in 2018</w:t>
      </w:r>
      <w:r w:rsidRPr="003F42EA">
        <w:t>, if funded.</w:t>
      </w:r>
    </w:p>
    <w:p w14:paraId="7EF6901F" w14:textId="1DB39CE8" w:rsidR="00F07E00" w:rsidRPr="00BF706B" w:rsidRDefault="00F07E00" w:rsidP="00936A00">
      <w:pPr>
        <w:pStyle w:val="BodyText"/>
        <w:spacing w:before="0" w:after="120"/>
      </w:pPr>
      <w:r w:rsidRPr="003F42EA">
        <w:t xml:space="preserve">NPSAS and its longitudinal spin-off studies, BPS and </w:t>
      </w:r>
      <w:r w:rsidR="00D21A23">
        <w:t>the Baccaulaureate and Beyond Longitudinal Study (B&amp;</w:t>
      </w:r>
      <w:r w:rsidRPr="003F42EA">
        <w:t>B</w:t>
      </w:r>
      <w:r w:rsidR="00D21A23">
        <w:t>)</w:t>
      </w:r>
      <w:r w:rsidRPr="003F42EA">
        <w:t>, are conducted to reflect the large-scale and rapid changes in federal policy concerning postsecondary student aid</w:t>
      </w:r>
      <w:r w:rsidR="00D21A23">
        <w:t>. E</w:t>
      </w:r>
      <w:r w:rsidRPr="003F42EA">
        <w:t>ligibility restrictions change, sizes of grant and loan amounts fluctuate, and the balance between various aid options can change dramatically.</w:t>
      </w:r>
      <w:r w:rsidR="000E044F">
        <w:t xml:space="preserve"> </w:t>
      </w:r>
      <w:r w:rsidRPr="003F42EA">
        <w:t>A recurring study is essential</w:t>
      </w:r>
      <w:r w:rsidR="00230105">
        <w:t>, first,</w:t>
      </w:r>
      <w:r w:rsidRPr="003F42EA">
        <w:t xml:space="preserve"> to help predict future costs for financial aid because loan programs create continued obligations for the federal government as long as the loans are being repaid. Second, repeated surveys can capture the changing nature of the postsecondary environment. With the longitudinal design of the NPSAS survey and BPS follow-ups, representative national samples of </w:t>
      </w:r>
      <w:r w:rsidR="00230105">
        <w:t>FTB</w:t>
      </w:r>
      <w:r w:rsidRPr="003F42EA">
        <w:t xml:space="preserve"> students with similar base-year characteristics may be compared over time to determine the effects of changes in federal policy and programs. Third, repeated surveys can help researchers understand the effect of economic conditions on the employment outcomes for subbaccalaureate educational certificate holders. </w:t>
      </w:r>
      <w:r w:rsidRPr="00BF706B">
        <w:t>The new oversample of certificate seekers that will be available for the full-scale study, combined with the longitudinal nature of BPS, allows for analysis of how the value of these credentials shifts in response to market forces.</w:t>
      </w:r>
    </w:p>
    <w:p w14:paraId="539A20D0" w14:textId="61285DE4" w:rsidR="00441791" w:rsidRDefault="00441791" w:rsidP="00936A00">
      <w:pPr>
        <w:pStyle w:val="Heading1"/>
        <w:numPr>
          <w:ilvl w:val="0"/>
          <w:numId w:val="26"/>
        </w:numPr>
        <w:spacing w:before="0" w:after="120"/>
      </w:pPr>
      <w:bookmarkStart w:id="29" w:name="_Toc439777061"/>
      <w:bookmarkStart w:id="30" w:name="_Toc441563587"/>
      <w:r>
        <w:t xml:space="preserve">Consultants </w:t>
      </w:r>
      <w:proofErr w:type="gramStart"/>
      <w:r>
        <w:t>Outside</w:t>
      </w:r>
      <w:proofErr w:type="gramEnd"/>
      <w:r>
        <w:t xml:space="preserve"> the Agency</w:t>
      </w:r>
      <w:bookmarkEnd w:id="29"/>
      <w:bookmarkEnd w:id="30"/>
    </w:p>
    <w:p w14:paraId="2C9BAAD8" w14:textId="2060AFC6" w:rsidR="00BB2318" w:rsidRDefault="00BB2318" w:rsidP="00936A00">
      <w:pPr>
        <w:pStyle w:val="BodyText"/>
        <w:spacing w:before="0" w:after="120"/>
      </w:pPr>
      <w:r w:rsidRPr="00C71587">
        <w:t>Recognizing the significance of the BPS:12/1</w:t>
      </w:r>
      <w:r>
        <w:t>7</w:t>
      </w:r>
      <w:r w:rsidRPr="00C71587">
        <w:t xml:space="preserve"> data collection, several strategies have been incorporated into the project work plan </w:t>
      </w:r>
      <w:r>
        <w:t xml:space="preserve">to ensure efforts are not duplicative with other studies, and to </w:t>
      </w:r>
      <w:r w:rsidRPr="00C71587">
        <w:t>allow for the critical review and acquisition of comments relating to project activities, interim and final products, and projected and actual outcomes.</w:t>
      </w:r>
    </w:p>
    <w:p w14:paraId="3843FC86" w14:textId="62E51230" w:rsidR="00BB2318" w:rsidRDefault="00BB2318" w:rsidP="00936A00">
      <w:pPr>
        <w:pStyle w:val="BodyText"/>
        <w:spacing w:before="0" w:after="120"/>
      </w:pPr>
      <w:r>
        <w:lastRenderedPageBreak/>
        <w:t>C</w:t>
      </w:r>
      <w:r w:rsidRPr="00BB2318">
        <w:t>onsultations with other federal offices</w:t>
      </w:r>
      <w:r>
        <w:t xml:space="preserve"> include </w:t>
      </w:r>
      <w:r w:rsidRPr="00BB2318">
        <w:t xml:space="preserve">the U.S. Department of Education’s Office of Postsecondary Education; the Office of Planning, Evaluation and Policy Development; and other 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w:t>
      </w:r>
      <w:r w:rsidR="00A736A2">
        <w:t>TRPs</w:t>
      </w:r>
      <w:r w:rsidRPr="00BB2318">
        <w:t xml:space="preserve">.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Education Policy. </w:t>
      </w:r>
    </w:p>
    <w:p w14:paraId="5CEAAAC8" w14:textId="5888783B" w:rsidR="00BB2318" w:rsidRDefault="00BB2318" w:rsidP="00936A00">
      <w:pPr>
        <w:pStyle w:val="BodyText"/>
        <w:spacing w:before="0" w:after="120"/>
      </w:pPr>
      <w:r w:rsidRPr="00BB2318">
        <w:t>NCES also consults with academic researchers, several of whom attend the B</w:t>
      </w:r>
      <w:r>
        <w:t xml:space="preserve">PS </w:t>
      </w:r>
      <w:r w:rsidR="00A736A2">
        <w:t>TRP</w:t>
      </w:r>
      <w:r w:rsidRPr="00BB2318">
        <w:t xml:space="preserve"> meetings. </w:t>
      </w:r>
      <w:r>
        <w:t>T</w:t>
      </w:r>
      <w:r w:rsidRPr="00BB2318">
        <w:t xml:space="preserve">hese consultations provide methodological insights from the results of similar and related studies conducted by NCES, other federal agencies, and nonfederal sources. The consultations also assure that data collected through </w:t>
      </w:r>
      <w:r>
        <w:t xml:space="preserve">BPS </w:t>
      </w:r>
      <w:r w:rsidRPr="00BB2318">
        <w:t>will meet the needs of the federal government and relevant organizations.</w:t>
      </w:r>
      <w:r>
        <w:t xml:space="preserve"> </w:t>
      </w:r>
      <w:r w:rsidR="00F07E00" w:rsidRPr="00C71587">
        <w:t xml:space="preserve">The membership of the TRP (see </w:t>
      </w:r>
      <w:r w:rsidR="00625085" w:rsidRPr="00695AA2">
        <w:t xml:space="preserve">attachment </w:t>
      </w:r>
      <w:r w:rsidR="00C71587" w:rsidRPr="00695AA2">
        <w:t>I</w:t>
      </w:r>
      <w:r w:rsidR="00F07E00" w:rsidRPr="00C71587">
        <w:t xml:space="preserve">) represents a broad spectrum of the postsecondary community. The nonfederal members serve as expert reviewers on the technical aspects of the study design, data collection procedures, and instrument design, especially item content and format. </w:t>
      </w:r>
    </w:p>
    <w:p w14:paraId="4AEDC06B" w14:textId="6F223EC2" w:rsidR="00F6451C" w:rsidRDefault="00BB2318" w:rsidP="00936A00">
      <w:pPr>
        <w:pStyle w:val="BodyText"/>
        <w:spacing w:before="0" w:after="120"/>
      </w:pPr>
      <w:r>
        <w:t>I</w:t>
      </w:r>
      <w:r w:rsidRPr="00C71587">
        <w:t xml:space="preserve">n </w:t>
      </w:r>
      <w:r>
        <w:t xml:space="preserve">August </w:t>
      </w:r>
      <w:r w:rsidRPr="00C71587">
        <w:t>201</w:t>
      </w:r>
      <w:r>
        <w:t>5, t</w:t>
      </w:r>
      <w:r w:rsidR="00F07E00" w:rsidRPr="00C71587">
        <w:t xml:space="preserve">he TRP reviewed the proposed </w:t>
      </w:r>
      <w:r w:rsidR="00C71587">
        <w:t>pilot</w:t>
      </w:r>
      <w:r w:rsidR="00F07E00" w:rsidRPr="00C71587">
        <w:t>-scale interview content and study design during its meeting.</w:t>
      </w:r>
      <w:r w:rsidR="00C71587">
        <w:t xml:space="preserve"> A second meeting is scheduled </w:t>
      </w:r>
      <w:r w:rsidR="00A736A2">
        <w:t>for</w:t>
      </w:r>
      <w:r w:rsidR="00C71587">
        <w:t xml:space="preserve"> June 2016 when results of the cognitive testing and the pilot study </w:t>
      </w:r>
      <w:r w:rsidR="00A8130F">
        <w:t>will be</w:t>
      </w:r>
      <w:r w:rsidR="00C71587">
        <w:t xml:space="preserve"> </w:t>
      </w:r>
      <w:r w:rsidR="00A736A2">
        <w:t>presented</w:t>
      </w:r>
      <w:r w:rsidR="00C71587">
        <w:t xml:space="preserve">. The </w:t>
      </w:r>
      <w:r w:rsidR="00735395">
        <w:t>2016</w:t>
      </w:r>
      <w:r w:rsidR="00C71587">
        <w:t xml:space="preserve"> meeting will focus on recommendations for the full-scale collection.</w:t>
      </w:r>
    </w:p>
    <w:p w14:paraId="42D42F53" w14:textId="71CC6FE6" w:rsidR="00441791" w:rsidRDefault="00441791" w:rsidP="00936A00">
      <w:pPr>
        <w:pStyle w:val="Heading1"/>
        <w:numPr>
          <w:ilvl w:val="0"/>
          <w:numId w:val="26"/>
        </w:numPr>
        <w:spacing w:before="0" w:after="120"/>
      </w:pPr>
      <w:bookmarkStart w:id="31" w:name="_Toc439777062"/>
      <w:bookmarkStart w:id="32" w:name="_Toc441563588"/>
      <w:r>
        <w:t>Provision of Payments or Gifts to Respondents</w:t>
      </w:r>
      <w:bookmarkEnd w:id="31"/>
      <w:bookmarkEnd w:id="32"/>
    </w:p>
    <w:p w14:paraId="466FA563" w14:textId="5D2C4A4C" w:rsidR="00F07E00" w:rsidRPr="00BF706B" w:rsidRDefault="00DA5EF7" w:rsidP="00936A00">
      <w:pPr>
        <w:pStyle w:val="BodyText"/>
        <w:spacing w:before="0" w:after="120"/>
      </w:pPr>
      <w:r w:rsidRPr="00DA5EF7">
        <w:t>A $30 incentive will be provided for all sampl</w:t>
      </w:r>
      <w:r w:rsidR="00983351">
        <w:t xml:space="preserve">e members who complete the pilot </w:t>
      </w:r>
      <w:r w:rsidRPr="00DA5EF7">
        <w:t>test interview</w:t>
      </w:r>
      <w:r w:rsidR="001201FD">
        <w:t xml:space="preserve"> to encourage their participation and thank them for their time and information. This is the same ammount as the baseline incentive in </w:t>
      </w:r>
      <w:r w:rsidR="001201FD" w:rsidRPr="00C71587">
        <w:t>BPS:12/1</w:t>
      </w:r>
      <w:r w:rsidR="001201FD">
        <w:t>4</w:t>
      </w:r>
      <w:r w:rsidRPr="00DA5EF7">
        <w:t>.</w:t>
      </w:r>
      <w:r w:rsidR="000E044F">
        <w:t xml:space="preserve"> </w:t>
      </w:r>
      <w:r w:rsidR="001201FD">
        <w:t>In the pilot test, s</w:t>
      </w:r>
      <w:r w:rsidRPr="00DA5EF7">
        <w:t xml:space="preserve">ample members will </w:t>
      </w:r>
      <w:r w:rsidR="001201FD">
        <w:t xml:space="preserve">be able to </w:t>
      </w:r>
      <w:r w:rsidRPr="00DA5EF7">
        <w:t>select their incentive payment in the form of a check, PayPal payment, or electronic gift certificate.</w:t>
      </w:r>
      <w:r w:rsidR="000E044F">
        <w:t xml:space="preserve"> </w:t>
      </w:r>
      <w:r w:rsidRPr="00DA5EF7">
        <w:t>Respondents choosing a</w:t>
      </w:r>
      <w:r>
        <w:t>n electronic</w:t>
      </w:r>
      <w:r w:rsidRPr="00DA5EF7">
        <w:t xml:space="preserve"> gift certificate will receive an e</w:t>
      </w:r>
      <w:r w:rsidR="00955DF0">
        <w:t>-</w:t>
      </w:r>
      <w:r w:rsidRPr="00DA5EF7">
        <w:t xml:space="preserve">mail </w:t>
      </w:r>
      <w:r>
        <w:t>from the vendor (</w:t>
      </w:r>
      <w:r w:rsidRPr="00DA5EF7">
        <w:t>Creative Group, Inc.</w:t>
      </w:r>
      <w:r>
        <w:t>)</w:t>
      </w:r>
      <w:r w:rsidRPr="00DA5EF7">
        <w:t xml:space="preserve"> with credentials to log in to the website</w:t>
      </w:r>
      <w:r>
        <w:t>. On</w:t>
      </w:r>
      <w:r w:rsidR="00955DF0">
        <w:t>c</w:t>
      </w:r>
      <w:r>
        <w:t>e logged in</w:t>
      </w:r>
      <w:r w:rsidRPr="00DA5EF7">
        <w:t xml:space="preserve">, </w:t>
      </w:r>
      <w:r>
        <w:t xml:space="preserve">respondents </w:t>
      </w:r>
      <w:r w:rsidRPr="00DA5EF7">
        <w:t xml:space="preserve">can select a gift card of their choice. Gift card options include Amazon.com, Starbucks, Target, Barnes &amp; Noble, </w:t>
      </w:r>
      <w:r>
        <w:t xml:space="preserve">and </w:t>
      </w:r>
      <w:r w:rsidRPr="00DA5EF7">
        <w:t>Walmart.</w:t>
      </w:r>
    </w:p>
    <w:p w14:paraId="36E1C8D3" w14:textId="77777777" w:rsidR="00821186" w:rsidRPr="00D95C07" w:rsidRDefault="00821186" w:rsidP="00936A00">
      <w:pPr>
        <w:pStyle w:val="Heading1"/>
        <w:numPr>
          <w:ilvl w:val="0"/>
          <w:numId w:val="26"/>
        </w:numPr>
        <w:spacing w:before="0" w:after="120"/>
      </w:pPr>
      <w:bookmarkStart w:id="33" w:name="_Toc439777063"/>
      <w:bookmarkStart w:id="34" w:name="_Toc441563589"/>
      <w:r w:rsidRPr="005071A6">
        <w:t xml:space="preserve">Design </w:t>
      </w:r>
      <w:r w:rsidR="00427CDD" w:rsidRPr="005071A6">
        <w:t>and Context</w:t>
      </w:r>
      <w:bookmarkEnd w:id="33"/>
      <w:bookmarkEnd w:id="34"/>
    </w:p>
    <w:p w14:paraId="5B755C94" w14:textId="220446F2" w:rsidR="00F6451C" w:rsidRDefault="005B5B99" w:rsidP="00936A00">
      <w:pPr>
        <w:pStyle w:val="BodyText"/>
        <w:spacing w:before="0" w:after="120"/>
        <w:rPr>
          <w:highlight w:val="yellow"/>
        </w:rPr>
      </w:pPr>
      <w:r w:rsidRPr="00BE045E">
        <w:t xml:space="preserve">The </w:t>
      </w:r>
      <w:r w:rsidR="00741B5A" w:rsidRPr="00741B5A">
        <w:t>pilot, for which web data collection will begin in March 2016, will test a subset of the BPS:12/17 survey items</w:t>
      </w:r>
      <w:r w:rsidRPr="00BE045E">
        <w:t>. T</w:t>
      </w:r>
      <w:r w:rsidRPr="005B5B99">
        <w:t xml:space="preserve">he following section outlines the </w:t>
      </w:r>
      <w:r w:rsidR="00741B5A">
        <w:t xml:space="preserve">pilot test </w:t>
      </w:r>
      <w:r w:rsidRPr="005B5B99">
        <w:t>sampling design, the survey items to be assessed during the pilot, and the data collection procedures.</w:t>
      </w:r>
    </w:p>
    <w:p w14:paraId="72FCF02A" w14:textId="1DFBAF00" w:rsidR="00B451C3" w:rsidRPr="00A467EC" w:rsidRDefault="007E0146" w:rsidP="00936A00">
      <w:pPr>
        <w:pStyle w:val="Heading2"/>
        <w:numPr>
          <w:ilvl w:val="1"/>
          <w:numId w:val="26"/>
        </w:numPr>
        <w:spacing w:before="0" w:after="120"/>
      </w:pPr>
      <w:bookmarkStart w:id="35" w:name="_Toc439777064"/>
      <w:r w:rsidRPr="00A467EC">
        <w:t>Sampling design</w:t>
      </w:r>
      <w:bookmarkEnd w:id="35"/>
    </w:p>
    <w:p w14:paraId="441AFA69" w14:textId="77777777" w:rsidR="00F6451C" w:rsidRDefault="00FE5331" w:rsidP="00936A00">
      <w:pPr>
        <w:pStyle w:val="BodyText"/>
        <w:spacing w:before="0" w:after="120"/>
        <w:ind w:right="-144"/>
      </w:pPr>
      <w:r w:rsidRPr="002E6DE6">
        <w:t>At the conclusion of the NPSAS:12 field test, approximately 2,000 students had been interviewed and confirmed to be FTB</w:t>
      </w:r>
      <w:r w:rsidR="00230105" w:rsidRPr="002E6DE6">
        <w:t xml:space="preserve"> </w:t>
      </w:r>
      <w:r w:rsidRPr="002E6DE6">
        <w:t>s</w:t>
      </w:r>
      <w:r w:rsidR="00230105" w:rsidRPr="002E6DE6">
        <w:t>tudents</w:t>
      </w:r>
      <w:r w:rsidRPr="002E6DE6">
        <w:t>. Subsequently, the BPS:12/14 field test included all of the students who responded to the NPSAS:12 field test and were confirmed to be FTBs. In addition, the BPS:12/14 field test included approximately 1</w:t>
      </w:r>
      <w:r w:rsidR="00A5013E" w:rsidRPr="002E6DE6">
        <w:t>,</w:t>
      </w:r>
      <w:r w:rsidRPr="002E6DE6">
        <w:t xml:space="preserve">500 students who did not respond to the NPSAS:12 field test but were potential FTBs according to institution lists and/or student records. </w:t>
      </w:r>
      <w:r w:rsidR="00385511" w:rsidRPr="002E6DE6">
        <w:t xml:space="preserve">As shown in table </w:t>
      </w:r>
      <w:r w:rsidR="00112394">
        <w:t>2</w:t>
      </w:r>
      <w:r w:rsidRPr="002E6DE6">
        <w:t>, of the 3,496 field</w:t>
      </w:r>
      <w:r w:rsidR="00955DF0" w:rsidRPr="002E6DE6">
        <w:t>-</w:t>
      </w:r>
      <w:r w:rsidRPr="002E6DE6">
        <w:t xml:space="preserve">test </w:t>
      </w:r>
      <w:r w:rsidRPr="002E6DE6">
        <w:lastRenderedPageBreak/>
        <w:t>sample</w:t>
      </w:r>
      <w:r w:rsidR="00A5013E" w:rsidRPr="002E6DE6">
        <w:t xml:space="preserve"> members</w:t>
      </w:r>
      <w:r w:rsidRPr="002E6DE6">
        <w:t xml:space="preserve">, 143 were found to be ineligible (98 NPSAS study members and 45 NPSAS non-study members). Of the </w:t>
      </w:r>
      <w:r w:rsidR="00A5013E" w:rsidRPr="002E6DE6">
        <w:t xml:space="preserve">remaining </w:t>
      </w:r>
      <w:r w:rsidRPr="002E6DE6">
        <w:t>3,353 eligible sample members, 1,884 responded to the BPS:12/14 field test.</w:t>
      </w:r>
    </w:p>
    <w:p w14:paraId="759638D5" w14:textId="406D81D7" w:rsidR="00FE5331" w:rsidRPr="00385511" w:rsidRDefault="00FE5331" w:rsidP="00112394">
      <w:pPr>
        <w:pStyle w:val="TableTitle"/>
      </w:pPr>
      <w:bookmarkStart w:id="36" w:name="_Toc441563602"/>
      <w:proofErr w:type="gramStart"/>
      <w:r w:rsidRPr="00385511">
        <w:t xml:space="preserve">Table </w:t>
      </w:r>
      <w:r w:rsidR="00112394">
        <w:t>2</w:t>
      </w:r>
      <w:r w:rsidRPr="00385511">
        <w:t>.</w:t>
      </w:r>
      <w:proofErr w:type="gramEnd"/>
      <w:r w:rsidR="00E67E44">
        <w:tab/>
      </w:r>
      <w:r w:rsidRPr="00385511">
        <w:t xml:space="preserve">Sample </w:t>
      </w:r>
      <w:r w:rsidR="00B676CF">
        <w:t>m</w:t>
      </w:r>
      <w:r w:rsidRPr="00385511">
        <w:t xml:space="preserve">ember </w:t>
      </w:r>
      <w:r w:rsidR="00B676CF">
        <w:t>d</w:t>
      </w:r>
      <w:r w:rsidRPr="00385511">
        <w:t>isposition</w:t>
      </w:r>
      <w:r w:rsidR="0050476C">
        <w:t>, by sample member and prior round response status</w:t>
      </w:r>
      <w:bookmarkEnd w:id="36"/>
    </w:p>
    <w:tbl>
      <w:tblPr>
        <w:tblStyle w:val="TableGrid"/>
        <w:tblW w:w="5000" w:type="pct"/>
        <w:tblLook w:val="04A0" w:firstRow="1" w:lastRow="0" w:firstColumn="1" w:lastColumn="0" w:noHBand="0" w:noVBand="1"/>
      </w:tblPr>
      <w:tblGrid>
        <w:gridCol w:w="6168"/>
        <w:gridCol w:w="1879"/>
        <w:gridCol w:w="2393"/>
      </w:tblGrid>
      <w:tr w:rsidR="0050476C" w14:paraId="58940F30" w14:textId="77777777" w:rsidTr="00983351">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954" w:type="pct"/>
            <w:noWrap/>
            <w:hideMark/>
          </w:tcPr>
          <w:p w14:paraId="329E0DA7" w14:textId="44E41C12" w:rsidR="0050476C" w:rsidRDefault="0050476C" w:rsidP="002E6DE6">
            <w:pPr>
              <w:spacing w:before="0"/>
              <w:rPr>
                <w:rFonts w:cs="Arial"/>
                <w:b/>
                <w:bCs/>
                <w:color w:val="000000"/>
                <w:sz w:val="20"/>
              </w:rPr>
            </w:pPr>
            <w:r>
              <w:rPr>
                <w:rFonts w:cs="Arial"/>
                <w:b/>
                <w:bCs/>
                <w:color w:val="000000"/>
                <w:sz w:val="20"/>
              </w:rPr>
              <w:t>S</w:t>
            </w:r>
            <w:r w:rsidR="002E6DE6">
              <w:rPr>
                <w:rFonts w:cs="Arial"/>
                <w:b/>
                <w:bCs/>
                <w:color w:val="000000"/>
                <w:sz w:val="20"/>
              </w:rPr>
              <w:t xml:space="preserve">tudy </w:t>
            </w:r>
            <w:r>
              <w:rPr>
                <w:rFonts w:cs="Arial"/>
                <w:b/>
                <w:bCs/>
                <w:color w:val="000000"/>
                <w:sz w:val="20"/>
              </w:rPr>
              <w:t>member and prior-round response status</w:t>
            </w:r>
          </w:p>
        </w:tc>
        <w:tc>
          <w:tcPr>
            <w:tcW w:w="900" w:type="pct"/>
            <w:hideMark/>
          </w:tcPr>
          <w:p w14:paraId="747E9755" w14:textId="77777777" w:rsidR="0050476C" w:rsidRDefault="0050476C" w:rsidP="00EC3951">
            <w:pPr>
              <w:spacing w:before="0"/>
              <w:cnfStyle w:val="100000000000" w:firstRow="1" w:lastRow="0" w:firstColumn="0" w:lastColumn="0" w:oddVBand="0" w:evenVBand="0" w:oddHBand="0" w:evenHBand="0" w:firstRowFirstColumn="0" w:firstRowLastColumn="0" w:lastRowFirstColumn="0" w:lastRowLastColumn="0"/>
              <w:rPr>
                <w:rFonts w:cs="Arial"/>
                <w:b/>
                <w:bCs/>
                <w:color w:val="000000"/>
                <w:sz w:val="20"/>
              </w:rPr>
            </w:pPr>
            <w:r>
              <w:rPr>
                <w:rFonts w:cs="Arial"/>
                <w:b/>
                <w:bCs/>
                <w:color w:val="000000"/>
                <w:sz w:val="20"/>
              </w:rPr>
              <w:t>Number in sample</w:t>
            </w:r>
          </w:p>
        </w:tc>
        <w:tc>
          <w:tcPr>
            <w:tcW w:w="1146" w:type="pct"/>
            <w:hideMark/>
          </w:tcPr>
          <w:p w14:paraId="378085A6" w14:textId="77777777" w:rsidR="0050476C" w:rsidRDefault="0050476C" w:rsidP="00EC3951">
            <w:pPr>
              <w:spacing w:before="0"/>
              <w:cnfStyle w:val="100000000000" w:firstRow="1" w:lastRow="0" w:firstColumn="0" w:lastColumn="0" w:oddVBand="0" w:evenVBand="0" w:oddHBand="0" w:evenHBand="0" w:firstRowFirstColumn="0" w:firstRowLastColumn="0" w:lastRowFirstColumn="0" w:lastRowLastColumn="0"/>
              <w:rPr>
                <w:rFonts w:cs="Arial"/>
                <w:b/>
                <w:bCs/>
                <w:color w:val="000000"/>
                <w:sz w:val="20"/>
              </w:rPr>
            </w:pPr>
            <w:r>
              <w:rPr>
                <w:rFonts w:cs="Arial"/>
                <w:b/>
                <w:bCs/>
                <w:color w:val="000000"/>
                <w:sz w:val="20"/>
              </w:rPr>
              <w:t>Number fielded in BPS:12/17 pilot</w:t>
            </w:r>
          </w:p>
        </w:tc>
      </w:tr>
      <w:tr w:rsidR="00D127F5" w14:paraId="18442684"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54574EF2" w14:textId="17EFAFA5" w:rsidR="00D127F5" w:rsidRPr="00D127F5" w:rsidRDefault="00D127F5" w:rsidP="00E40577">
            <w:pPr>
              <w:pStyle w:val="Tabletextcolumn1"/>
              <w:spacing w:before="120"/>
              <w:ind w:left="540"/>
              <w:rPr>
                <w:rFonts w:cs="Arial"/>
                <w:bCs/>
                <w:color w:val="000000"/>
              </w:rPr>
            </w:pPr>
            <w:r w:rsidRPr="00DA59F7">
              <w:rPr>
                <w:rFonts w:cs="Arial"/>
                <w:b/>
                <w:kern w:val="2"/>
              </w:rPr>
              <w:t>Total</w:t>
            </w:r>
          </w:p>
        </w:tc>
        <w:tc>
          <w:tcPr>
            <w:tcW w:w="900" w:type="pct"/>
            <w:noWrap/>
            <w:hideMark/>
          </w:tcPr>
          <w:p w14:paraId="347C8AFB" w14:textId="4DFBE2E3" w:rsidR="00D127F5" w:rsidRDefault="00D127F5"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b/>
                <w:bCs/>
                <w:color w:val="000000"/>
              </w:rPr>
            </w:pPr>
            <w:r>
              <w:rPr>
                <w:rFonts w:cs="Arial"/>
                <w:b/>
                <w:bCs/>
                <w:color w:val="000000"/>
              </w:rPr>
              <w:t>3,496</w:t>
            </w:r>
          </w:p>
        </w:tc>
        <w:tc>
          <w:tcPr>
            <w:tcW w:w="1146" w:type="pct"/>
            <w:noWrap/>
            <w:hideMark/>
          </w:tcPr>
          <w:p w14:paraId="28EC9CB2" w14:textId="533BEEB6" w:rsidR="00D127F5" w:rsidRDefault="00D127F5"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b/>
                <w:bCs/>
                <w:color w:val="000000"/>
              </w:rPr>
            </w:pPr>
            <w:r>
              <w:rPr>
                <w:rFonts w:cs="Arial"/>
                <w:b/>
                <w:bCs/>
                <w:color w:val="000000"/>
              </w:rPr>
              <w:t>2,308</w:t>
            </w:r>
          </w:p>
        </w:tc>
      </w:tr>
      <w:tr w:rsidR="0050476C" w:rsidRPr="001423CA" w14:paraId="2F54BFE7"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3E59A166" w14:textId="77777777" w:rsidR="0050476C" w:rsidRPr="001423CA" w:rsidRDefault="0050476C" w:rsidP="00E40577">
            <w:pPr>
              <w:pStyle w:val="Tabletextcolumn1"/>
              <w:spacing w:before="120"/>
              <w:rPr>
                <w:rFonts w:cs="Arial"/>
                <w:color w:val="000000"/>
              </w:rPr>
            </w:pPr>
            <w:r w:rsidRPr="001423CA">
              <w:rPr>
                <w:rFonts w:cs="Arial"/>
                <w:color w:val="000000"/>
              </w:rPr>
              <w:t>NPSAS:12 Non-Study Member</w:t>
            </w:r>
          </w:p>
        </w:tc>
        <w:tc>
          <w:tcPr>
            <w:tcW w:w="900" w:type="pct"/>
            <w:noWrap/>
            <w:hideMark/>
          </w:tcPr>
          <w:p w14:paraId="0F91AE22" w14:textId="77777777"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347</w:t>
            </w:r>
          </w:p>
        </w:tc>
        <w:tc>
          <w:tcPr>
            <w:tcW w:w="1146" w:type="pct"/>
            <w:noWrap/>
            <w:hideMark/>
          </w:tcPr>
          <w:p w14:paraId="62D20D4A" w14:textId="77777777"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0</w:t>
            </w:r>
          </w:p>
        </w:tc>
      </w:tr>
      <w:tr w:rsidR="0050476C" w:rsidRPr="001423CA" w14:paraId="35384DEE"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665C4D94" w14:textId="77777777" w:rsidR="0050476C" w:rsidRPr="001423CA" w:rsidRDefault="0050476C" w:rsidP="00E40577">
            <w:pPr>
              <w:pStyle w:val="Tabletextcolumn1indent1"/>
              <w:spacing w:before="120" w:line="240" w:lineRule="auto"/>
              <w:ind w:firstLine="200"/>
              <w:rPr>
                <w:bCs w:val="0"/>
              </w:rPr>
            </w:pPr>
            <w:r w:rsidRPr="001423CA">
              <w:rPr>
                <w:bCs w:val="0"/>
              </w:rPr>
              <w:t xml:space="preserve">NPSAS:12 </w:t>
            </w:r>
            <w:proofErr w:type="spellStart"/>
            <w:r w:rsidRPr="001423CA">
              <w:rPr>
                <w:bCs w:val="0"/>
              </w:rPr>
              <w:t>Nonrespondent</w:t>
            </w:r>
            <w:proofErr w:type="spellEnd"/>
          </w:p>
        </w:tc>
        <w:tc>
          <w:tcPr>
            <w:tcW w:w="900" w:type="pct"/>
            <w:noWrap/>
            <w:hideMark/>
          </w:tcPr>
          <w:p w14:paraId="7E191907" w14:textId="77777777"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343</w:t>
            </w:r>
          </w:p>
        </w:tc>
        <w:tc>
          <w:tcPr>
            <w:tcW w:w="1146" w:type="pct"/>
            <w:noWrap/>
            <w:hideMark/>
          </w:tcPr>
          <w:p w14:paraId="23E221D2" w14:textId="77777777"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0</w:t>
            </w:r>
          </w:p>
        </w:tc>
      </w:tr>
      <w:tr w:rsidR="0050476C" w:rsidRPr="001423CA" w14:paraId="5DB5B9BC"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4C1278BB" w14:textId="77777777" w:rsidR="0050476C" w:rsidRPr="001423CA" w:rsidRDefault="0050476C" w:rsidP="00844971">
            <w:pPr>
              <w:pStyle w:val="Tabletextcolumn1indent2"/>
            </w:pPr>
            <w:r w:rsidRPr="001423CA">
              <w:t>BPS:12/14 Ineligible</w:t>
            </w:r>
          </w:p>
        </w:tc>
        <w:tc>
          <w:tcPr>
            <w:tcW w:w="900" w:type="pct"/>
            <w:noWrap/>
            <w:hideMark/>
          </w:tcPr>
          <w:p w14:paraId="7BAE6C88"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45</w:t>
            </w:r>
          </w:p>
        </w:tc>
        <w:tc>
          <w:tcPr>
            <w:tcW w:w="1146" w:type="pct"/>
            <w:noWrap/>
            <w:hideMark/>
          </w:tcPr>
          <w:p w14:paraId="6D868BFF"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0</w:t>
            </w:r>
          </w:p>
        </w:tc>
      </w:tr>
      <w:tr w:rsidR="0050476C" w:rsidRPr="001423CA" w14:paraId="682F539D"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1FA34421" w14:textId="77777777" w:rsidR="0050476C" w:rsidRPr="001423CA" w:rsidRDefault="0050476C" w:rsidP="00844971">
            <w:pPr>
              <w:pStyle w:val="Tabletextcolumn1indent2"/>
              <w:rPr>
                <w:color w:val="000000"/>
              </w:rPr>
            </w:pPr>
            <w:r w:rsidRPr="001423CA">
              <w:rPr>
                <w:color w:val="000000"/>
              </w:rPr>
              <w:t xml:space="preserve">BPS:12/14 </w:t>
            </w:r>
            <w:proofErr w:type="spellStart"/>
            <w:r w:rsidRPr="001423CA">
              <w:rPr>
                <w:color w:val="000000"/>
              </w:rPr>
              <w:t>Nonrespondent</w:t>
            </w:r>
            <w:proofErr w:type="spellEnd"/>
          </w:p>
        </w:tc>
        <w:tc>
          <w:tcPr>
            <w:tcW w:w="900" w:type="pct"/>
            <w:noWrap/>
            <w:hideMark/>
          </w:tcPr>
          <w:p w14:paraId="55796FDE"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233</w:t>
            </w:r>
          </w:p>
        </w:tc>
        <w:tc>
          <w:tcPr>
            <w:tcW w:w="1146" w:type="pct"/>
            <w:noWrap/>
            <w:hideMark/>
          </w:tcPr>
          <w:p w14:paraId="2EC5753C"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0</w:t>
            </w:r>
          </w:p>
        </w:tc>
      </w:tr>
      <w:tr w:rsidR="0050476C" w:rsidRPr="001423CA" w14:paraId="2D72A2CB"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7AA79F8C" w14:textId="77777777" w:rsidR="0050476C" w:rsidRPr="001423CA" w:rsidRDefault="0050476C" w:rsidP="00844971">
            <w:pPr>
              <w:pStyle w:val="Tabletextcolumn1indent2"/>
              <w:rPr>
                <w:color w:val="000000"/>
              </w:rPr>
            </w:pPr>
            <w:r w:rsidRPr="001423CA">
              <w:rPr>
                <w:color w:val="000000"/>
              </w:rPr>
              <w:t>BPS:12/14 Respondent</w:t>
            </w:r>
          </w:p>
        </w:tc>
        <w:tc>
          <w:tcPr>
            <w:tcW w:w="900" w:type="pct"/>
            <w:noWrap/>
            <w:hideMark/>
          </w:tcPr>
          <w:p w14:paraId="0BA0C52F"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65</w:t>
            </w:r>
          </w:p>
        </w:tc>
        <w:tc>
          <w:tcPr>
            <w:tcW w:w="1146" w:type="pct"/>
            <w:noWrap/>
            <w:hideMark/>
          </w:tcPr>
          <w:p w14:paraId="31B95159"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0</w:t>
            </w:r>
          </w:p>
        </w:tc>
      </w:tr>
      <w:tr w:rsidR="0050476C" w:rsidRPr="001423CA" w14:paraId="53400FEF"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51C160B9" w14:textId="77777777" w:rsidR="0050476C" w:rsidRPr="001423CA" w:rsidRDefault="0050476C" w:rsidP="00E40577">
            <w:pPr>
              <w:pStyle w:val="Tabletextcolumn1indent1"/>
              <w:spacing w:before="120" w:line="240" w:lineRule="auto"/>
              <w:ind w:firstLine="200"/>
              <w:rPr>
                <w:bCs w:val="0"/>
              </w:rPr>
            </w:pPr>
            <w:r w:rsidRPr="001423CA">
              <w:rPr>
                <w:bCs w:val="0"/>
              </w:rPr>
              <w:t>NPSAS:12 Respondent</w:t>
            </w:r>
          </w:p>
        </w:tc>
        <w:tc>
          <w:tcPr>
            <w:tcW w:w="900" w:type="pct"/>
            <w:noWrap/>
            <w:hideMark/>
          </w:tcPr>
          <w:p w14:paraId="02A86D21" w14:textId="77777777"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4</w:t>
            </w:r>
          </w:p>
        </w:tc>
        <w:tc>
          <w:tcPr>
            <w:tcW w:w="1146" w:type="pct"/>
            <w:noWrap/>
            <w:hideMark/>
          </w:tcPr>
          <w:p w14:paraId="126F4F40" w14:textId="77777777"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0</w:t>
            </w:r>
          </w:p>
        </w:tc>
      </w:tr>
      <w:tr w:rsidR="0050476C" w:rsidRPr="001423CA" w14:paraId="1A18E678"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5BB031D1" w14:textId="77777777" w:rsidR="0050476C" w:rsidRPr="001423CA" w:rsidRDefault="0050476C" w:rsidP="00621CF7">
            <w:pPr>
              <w:pStyle w:val="Tabletextcolumn1indent2"/>
              <w:rPr>
                <w:color w:val="000000"/>
              </w:rPr>
            </w:pPr>
            <w:r w:rsidRPr="001423CA">
              <w:rPr>
                <w:color w:val="000000"/>
              </w:rPr>
              <w:t xml:space="preserve">BPS:12/14 </w:t>
            </w:r>
            <w:proofErr w:type="spellStart"/>
            <w:r w:rsidRPr="001423CA">
              <w:rPr>
                <w:color w:val="000000"/>
              </w:rPr>
              <w:t>Nonrespondent</w:t>
            </w:r>
            <w:proofErr w:type="spellEnd"/>
          </w:p>
        </w:tc>
        <w:tc>
          <w:tcPr>
            <w:tcW w:w="900" w:type="pct"/>
            <w:noWrap/>
            <w:hideMark/>
          </w:tcPr>
          <w:p w14:paraId="117411A5"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4</w:t>
            </w:r>
          </w:p>
        </w:tc>
        <w:tc>
          <w:tcPr>
            <w:tcW w:w="1146" w:type="pct"/>
            <w:noWrap/>
            <w:hideMark/>
          </w:tcPr>
          <w:p w14:paraId="2CD59DF1"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0</w:t>
            </w:r>
          </w:p>
        </w:tc>
      </w:tr>
      <w:tr w:rsidR="0050476C" w:rsidRPr="001423CA" w14:paraId="51DBCC48"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309213C6" w14:textId="77777777" w:rsidR="0050476C" w:rsidRPr="001423CA" w:rsidRDefault="0050476C" w:rsidP="00E40577">
            <w:pPr>
              <w:pStyle w:val="Tabletextcolumn1"/>
              <w:spacing w:before="120"/>
              <w:rPr>
                <w:rFonts w:cs="Arial"/>
                <w:color w:val="000000"/>
              </w:rPr>
            </w:pPr>
            <w:r w:rsidRPr="001423CA">
              <w:rPr>
                <w:rFonts w:cs="Arial"/>
                <w:color w:val="000000"/>
              </w:rPr>
              <w:t>NPSAS:12 Study Member</w:t>
            </w:r>
          </w:p>
        </w:tc>
        <w:tc>
          <w:tcPr>
            <w:tcW w:w="900" w:type="pct"/>
            <w:noWrap/>
            <w:hideMark/>
          </w:tcPr>
          <w:p w14:paraId="6F0D5038" w14:textId="1B39261D"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3,149</w:t>
            </w:r>
          </w:p>
        </w:tc>
        <w:tc>
          <w:tcPr>
            <w:tcW w:w="1146" w:type="pct"/>
            <w:noWrap/>
            <w:hideMark/>
          </w:tcPr>
          <w:p w14:paraId="6CCB6482" w14:textId="7A77EB2B"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2,308</w:t>
            </w:r>
          </w:p>
        </w:tc>
      </w:tr>
      <w:tr w:rsidR="0050476C" w:rsidRPr="001423CA" w14:paraId="1B5D0205"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22CDA324" w14:textId="77777777" w:rsidR="0050476C" w:rsidRPr="001423CA" w:rsidRDefault="0050476C" w:rsidP="00E40577">
            <w:pPr>
              <w:pStyle w:val="Tabletextcolumn1indent1"/>
              <w:spacing w:before="120" w:line="240" w:lineRule="auto"/>
              <w:ind w:firstLine="200"/>
              <w:rPr>
                <w:bCs w:val="0"/>
              </w:rPr>
            </w:pPr>
            <w:r w:rsidRPr="001423CA">
              <w:rPr>
                <w:bCs w:val="0"/>
              </w:rPr>
              <w:t xml:space="preserve">NPSAS:12 </w:t>
            </w:r>
            <w:proofErr w:type="spellStart"/>
            <w:r w:rsidRPr="001423CA">
              <w:rPr>
                <w:bCs w:val="0"/>
              </w:rPr>
              <w:t>Nonrespondent</w:t>
            </w:r>
            <w:proofErr w:type="spellEnd"/>
          </w:p>
        </w:tc>
        <w:tc>
          <w:tcPr>
            <w:tcW w:w="900" w:type="pct"/>
            <w:noWrap/>
            <w:hideMark/>
          </w:tcPr>
          <w:p w14:paraId="45F86668" w14:textId="3D41AA90"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1,150</w:t>
            </w:r>
          </w:p>
        </w:tc>
        <w:tc>
          <w:tcPr>
            <w:tcW w:w="1146" w:type="pct"/>
            <w:noWrap/>
            <w:hideMark/>
          </w:tcPr>
          <w:p w14:paraId="657D84D0" w14:textId="77777777"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309</w:t>
            </w:r>
          </w:p>
        </w:tc>
      </w:tr>
      <w:tr w:rsidR="0050476C" w:rsidRPr="001423CA" w14:paraId="62351C38"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5A234737" w14:textId="77777777" w:rsidR="0050476C" w:rsidRPr="001423CA" w:rsidRDefault="0050476C" w:rsidP="00621CF7">
            <w:pPr>
              <w:pStyle w:val="Tabletextcolumn1indent2"/>
            </w:pPr>
            <w:r w:rsidRPr="001423CA">
              <w:t>BPS:12/14 Ineligible</w:t>
            </w:r>
          </w:p>
        </w:tc>
        <w:tc>
          <w:tcPr>
            <w:tcW w:w="900" w:type="pct"/>
            <w:noWrap/>
            <w:hideMark/>
          </w:tcPr>
          <w:p w14:paraId="166FFB2D"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98</w:t>
            </w:r>
          </w:p>
        </w:tc>
        <w:tc>
          <w:tcPr>
            <w:tcW w:w="1146" w:type="pct"/>
            <w:noWrap/>
            <w:hideMark/>
          </w:tcPr>
          <w:p w14:paraId="610399EE"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0</w:t>
            </w:r>
          </w:p>
        </w:tc>
      </w:tr>
      <w:tr w:rsidR="0050476C" w:rsidRPr="001423CA" w14:paraId="357CC0F4"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2A888B9A" w14:textId="77777777" w:rsidR="0050476C" w:rsidRPr="001423CA" w:rsidRDefault="0050476C" w:rsidP="00621CF7">
            <w:pPr>
              <w:pStyle w:val="Tabletextcolumn1indent2"/>
            </w:pPr>
            <w:r w:rsidRPr="001423CA">
              <w:t xml:space="preserve">BPS:12/14 </w:t>
            </w:r>
            <w:proofErr w:type="spellStart"/>
            <w:r w:rsidRPr="001423CA">
              <w:t>Nonrespondent</w:t>
            </w:r>
            <w:proofErr w:type="spellEnd"/>
          </w:p>
        </w:tc>
        <w:tc>
          <w:tcPr>
            <w:tcW w:w="900" w:type="pct"/>
            <w:noWrap/>
            <w:hideMark/>
          </w:tcPr>
          <w:p w14:paraId="53606511"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743</w:t>
            </w:r>
          </w:p>
        </w:tc>
        <w:tc>
          <w:tcPr>
            <w:tcW w:w="1146" w:type="pct"/>
            <w:noWrap/>
            <w:hideMark/>
          </w:tcPr>
          <w:p w14:paraId="34121A03"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0</w:t>
            </w:r>
          </w:p>
        </w:tc>
      </w:tr>
      <w:tr w:rsidR="0050476C" w:rsidRPr="001423CA" w14:paraId="53B4A7F7"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0E031EA5" w14:textId="77777777" w:rsidR="0050476C" w:rsidRPr="001423CA" w:rsidRDefault="0050476C" w:rsidP="00621CF7">
            <w:pPr>
              <w:pStyle w:val="Tabletextcolumn1indent2"/>
            </w:pPr>
            <w:r w:rsidRPr="001423CA">
              <w:t>BPS:12/14 Respondent</w:t>
            </w:r>
          </w:p>
        </w:tc>
        <w:tc>
          <w:tcPr>
            <w:tcW w:w="900" w:type="pct"/>
            <w:noWrap/>
            <w:hideMark/>
          </w:tcPr>
          <w:p w14:paraId="28BB56CA"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309</w:t>
            </w:r>
          </w:p>
        </w:tc>
        <w:tc>
          <w:tcPr>
            <w:tcW w:w="1146" w:type="pct"/>
            <w:noWrap/>
            <w:hideMark/>
          </w:tcPr>
          <w:p w14:paraId="35FD5BB9"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309</w:t>
            </w:r>
          </w:p>
        </w:tc>
      </w:tr>
      <w:tr w:rsidR="0050476C" w:rsidRPr="001423CA" w14:paraId="4A35B800"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0A4D6FBA" w14:textId="77777777" w:rsidR="0050476C" w:rsidRPr="001423CA" w:rsidRDefault="0050476C" w:rsidP="00E40577">
            <w:pPr>
              <w:pStyle w:val="Tabletextcolumn1indent1"/>
              <w:spacing w:before="120" w:line="240" w:lineRule="auto"/>
              <w:ind w:firstLine="200"/>
              <w:rPr>
                <w:bCs w:val="0"/>
              </w:rPr>
            </w:pPr>
            <w:r w:rsidRPr="001423CA">
              <w:rPr>
                <w:bCs w:val="0"/>
              </w:rPr>
              <w:t>NPSAS:12 Respondent</w:t>
            </w:r>
          </w:p>
        </w:tc>
        <w:tc>
          <w:tcPr>
            <w:tcW w:w="900" w:type="pct"/>
            <w:noWrap/>
            <w:hideMark/>
          </w:tcPr>
          <w:p w14:paraId="57C3E79E" w14:textId="6585B925"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1,999</w:t>
            </w:r>
          </w:p>
        </w:tc>
        <w:tc>
          <w:tcPr>
            <w:tcW w:w="1146" w:type="pct"/>
            <w:noWrap/>
            <w:hideMark/>
          </w:tcPr>
          <w:p w14:paraId="11998952" w14:textId="561CA944" w:rsidR="0050476C" w:rsidRPr="001423CA" w:rsidRDefault="0050476C" w:rsidP="00E40577">
            <w:pPr>
              <w:pStyle w:val="Tabletext"/>
              <w:spacing w:before="120"/>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1,999</w:t>
            </w:r>
          </w:p>
        </w:tc>
      </w:tr>
      <w:tr w:rsidR="0050476C" w:rsidRPr="001423CA" w14:paraId="15CE02AA"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09E0AE19" w14:textId="77777777" w:rsidR="0050476C" w:rsidRPr="001423CA" w:rsidRDefault="0050476C" w:rsidP="00621CF7">
            <w:pPr>
              <w:pStyle w:val="Tabletextcolumn1indent2"/>
            </w:pPr>
            <w:r w:rsidRPr="001423CA">
              <w:t xml:space="preserve">BPS:12/14 </w:t>
            </w:r>
            <w:proofErr w:type="spellStart"/>
            <w:r w:rsidRPr="001423CA">
              <w:t>Nonrespondent</w:t>
            </w:r>
            <w:proofErr w:type="spellEnd"/>
          </w:p>
        </w:tc>
        <w:tc>
          <w:tcPr>
            <w:tcW w:w="900" w:type="pct"/>
            <w:noWrap/>
            <w:hideMark/>
          </w:tcPr>
          <w:p w14:paraId="0B839D3F"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489</w:t>
            </w:r>
          </w:p>
        </w:tc>
        <w:tc>
          <w:tcPr>
            <w:tcW w:w="1146" w:type="pct"/>
            <w:noWrap/>
            <w:hideMark/>
          </w:tcPr>
          <w:p w14:paraId="53343B26" w14:textId="7777777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489</w:t>
            </w:r>
          </w:p>
        </w:tc>
      </w:tr>
      <w:tr w:rsidR="0050476C" w:rsidRPr="001423CA" w14:paraId="31B056E3"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954" w:type="pct"/>
            <w:noWrap/>
            <w:hideMark/>
          </w:tcPr>
          <w:p w14:paraId="1B48EFC7" w14:textId="77777777" w:rsidR="0050476C" w:rsidRPr="001423CA" w:rsidRDefault="0050476C" w:rsidP="00621CF7">
            <w:pPr>
              <w:pStyle w:val="Tabletextcolumn1indent2"/>
            </w:pPr>
            <w:r w:rsidRPr="001423CA">
              <w:t>BPS:12/14 Respondent</w:t>
            </w:r>
          </w:p>
        </w:tc>
        <w:tc>
          <w:tcPr>
            <w:tcW w:w="900" w:type="pct"/>
            <w:noWrap/>
            <w:hideMark/>
          </w:tcPr>
          <w:p w14:paraId="58236BB9" w14:textId="249673F7"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1,510</w:t>
            </w:r>
          </w:p>
        </w:tc>
        <w:tc>
          <w:tcPr>
            <w:tcW w:w="1146" w:type="pct"/>
            <w:noWrap/>
            <w:hideMark/>
          </w:tcPr>
          <w:p w14:paraId="61E88E84" w14:textId="3AEB918A" w:rsidR="0050476C" w:rsidRPr="001423CA" w:rsidRDefault="0050476C" w:rsidP="00EC3951">
            <w:pPr>
              <w:pStyle w:val="Tabletext"/>
              <w:cnfStyle w:val="000000000000" w:firstRow="0" w:lastRow="0" w:firstColumn="0" w:lastColumn="0" w:oddVBand="0" w:evenVBand="0" w:oddHBand="0" w:evenHBand="0" w:firstRowFirstColumn="0" w:firstRowLastColumn="0" w:lastRowFirstColumn="0" w:lastRowLastColumn="0"/>
              <w:rPr>
                <w:rFonts w:cs="Arial"/>
                <w:color w:val="000000"/>
              </w:rPr>
            </w:pPr>
            <w:r w:rsidRPr="001423CA">
              <w:rPr>
                <w:rFonts w:cs="Arial"/>
                <w:color w:val="000000"/>
              </w:rPr>
              <w:t>1,510</w:t>
            </w:r>
          </w:p>
        </w:tc>
      </w:tr>
    </w:tbl>
    <w:p w14:paraId="56221A09" w14:textId="0D2DC152" w:rsidR="00FE5331" w:rsidRPr="0036539E" w:rsidRDefault="00FE5331" w:rsidP="00082A64">
      <w:pPr>
        <w:pStyle w:val="Source9pt"/>
        <w:rPr>
          <w:rFonts w:eastAsiaTheme="minorHAnsi"/>
        </w:rPr>
      </w:pPr>
      <w:r w:rsidRPr="001D4B07">
        <w:t xml:space="preserve">SOURCE: U.S. Department of Education, National Center for Education Statistics, </w:t>
      </w:r>
      <w:r>
        <w:t>2012/17</w:t>
      </w:r>
      <w:r w:rsidRPr="001D4B07">
        <w:t xml:space="preserve"> </w:t>
      </w:r>
      <w:r>
        <w:t>Beginning Postsecondary Students Longitudinal Study</w:t>
      </w:r>
      <w:r w:rsidRPr="001D4B07">
        <w:t xml:space="preserve"> (</w:t>
      </w:r>
      <w:r>
        <w:t>BPS</w:t>
      </w:r>
      <w:proofErr w:type="gramStart"/>
      <w:r w:rsidRPr="001D4B07">
        <w:t>:12</w:t>
      </w:r>
      <w:proofErr w:type="gramEnd"/>
      <w:r>
        <w:t>/17</w:t>
      </w:r>
      <w:r w:rsidRPr="001D4B07">
        <w:t>)</w:t>
      </w:r>
      <w:r>
        <w:t>,</w:t>
      </w:r>
      <w:r w:rsidRPr="001D4B07">
        <w:t xml:space="preserve"> </w:t>
      </w:r>
      <w:r w:rsidR="00067F58">
        <w:t>Pilot</w:t>
      </w:r>
      <w:r w:rsidRPr="001D4B07">
        <w:t xml:space="preserve"> Test.</w:t>
      </w:r>
    </w:p>
    <w:p w14:paraId="1A061C28" w14:textId="46FFE5E8" w:rsidR="00F6451C" w:rsidRDefault="00741B5A" w:rsidP="00936A00">
      <w:pPr>
        <w:pStyle w:val="BodyText"/>
        <w:spacing w:before="0" w:after="120"/>
      </w:pPr>
      <w:r>
        <w:t>A</w:t>
      </w:r>
      <w:r w:rsidR="00385511" w:rsidRPr="002E6DE6">
        <w:t xml:space="preserve"> subset of the </w:t>
      </w:r>
      <w:r w:rsidR="0053128C" w:rsidRPr="002E6DE6">
        <w:t xml:space="preserve">eligible </w:t>
      </w:r>
      <w:r w:rsidR="00385511" w:rsidRPr="002E6DE6">
        <w:t xml:space="preserve">sample members will be </w:t>
      </w:r>
      <w:r>
        <w:t xml:space="preserve">asked to particpate in the </w:t>
      </w:r>
      <w:r w:rsidRPr="002E6DE6">
        <w:t>BPS:12/17 pilot test</w:t>
      </w:r>
      <w:r w:rsidR="00385511" w:rsidRPr="002E6DE6">
        <w:t>.</w:t>
      </w:r>
      <w:r w:rsidR="000E044F" w:rsidRPr="002E6DE6">
        <w:t xml:space="preserve"> </w:t>
      </w:r>
      <w:r w:rsidR="002E6DE6">
        <w:t>Sample members who did not meet the definition of a NPSAS:12 study member</w:t>
      </w:r>
      <w:r w:rsidR="0059591F">
        <w:rPr>
          <w:rStyle w:val="FootnoteReference"/>
        </w:rPr>
        <w:footnoteReference w:id="2"/>
      </w:r>
      <w:r w:rsidR="002E6DE6">
        <w:t xml:space="preserve"> will be excluded, as well as </w:t>
      </w:r>
      <w:r w:rsidR="001050B1">
        <w:t>sample</w:t>
      </w:r>
      <w:r w:rsidR="002E6DE6">
        <w:t xml:space="preserve"> members who did not respond to NPSAS:12 and </w:t>
      </w:r>
      <w:r>
        <w:t xml:space="preserve">who </w:t>
      </w:r>
      <w:r w:rsidR="002E6DE6">
        <w:t>were either deemed ineligible in, or did not respond to, BPS:12/14. A</w:t>
      </w:r>
      <w:r w:rsidR="00385511" w:rsidRPr="002E6DE6">
        <w:t xml:space="preserve">s shown in table </w:t>
      </w:r>
      <w:r w:rsidR="00112394">
        <w:t>3</w:t>
      </w:r>
      <w:r w:rsidR="00FE5331" w:rsidRPr="002E6DE6">
        <w:t xml:space="preserve">, </w:t>
      </w:r>
      <w:r w:rsidR="00385511" w:rsidRPr="002E6DE6">
        <w:t xml:space="preserve">a total of </w:t>
      </w:r>
      <w:r w:rsidR="002E6DE6">
        <w:t>2,308</w:t>
      </w:r>
      <w:r w:rsidR="00FE5331" w:rsidRPr="002E6DE6">
        <w:t xml:space="preserve"> </w:t>
      </w:r>
      <w:r w:rsidR="001050B1">
        <w:t xml:space="preserve">sample members </w:t>
      </w:r>
      <w:r w:rsidR="00FE5331" w:rsidRPr="002E6DE6">
        <w:t xml:space="preserve">will be included in the BPS:12/17 </w:t>
      </w:r>
      <w:r w:rsidR="00067F58" w:rsidRPr="002E6DE6">
        <w:t>pilot</w:t>
      </w:r>
      <w:r w:rsidR="00FE5331" w:rsidRPr="002E6DE6">
        <w:t xml:space="preserve"> test.</w:t>
      </w:r>
    </w:p>
    <w:p w14:paraId="646C11A6" w14:textId="1ACCE3E2" w:rsidR="00D63C02" w:rsidRDefault="002D241C" w:rsidP="00936A00">
      <w:pPr>
        <w:pStyle w:val="BodyText"/>
        <w:spacing w:before="0" w:after="120"/>
      </w:pPr>
      <w:r>
        <w:t xml:space="preserve">With regards to the </w:t>
      </w:r>
      <w:r w:rsidR="00D63C02">
        <w:t xml:space="preserve">BPS:12/17 full-scale sample, </w:t>
      </w:r>
      <w:r>
        <w:t xml:space="preserve">it </w:t>
      </w:r>
      <w:r w:rsidR="00D63C02">
        <w:t xml:space="preserve">will include the same groups </w:t>
      </w:r>
      <w:r w:rsidR="00594B05">
        <w:t xml:space="preserve">as those </w:t>
      </w:r>
      <w:r w:rsidR="00D63C02">
        <w:t xml:space="preserve">fielded in the pilot, </w:t>
      </w:r>
      <w:r w:rsidR="00594B05">
        <w:t>with the addition of</w:t>
      </w:r>
      <w:r w:rsidR="00D63C02">
        <w:t xml:space="preserve"> the NPSAS:12 study members who did not respond </w:t>
      </w:r>
      <w:r w:rsidR="00F224B2">
        <w:t>to</w:t>
      </w:r>
      <w:r w:rsidR="00A00A37">
        <w:t xml:space="preserve"> the </w:t>
      </w:r>
      <w:r w:rsidR="00D63C02">
        <w:t xml:space="preserve">NPSAS:12 </w:t>
      </w:r>
      <w:r w:rsidR="00A00A37">
        <w:t xml:space="preserve">student interview </w:t>
      </w:r>
      <w:r w:rsidR="00D63C02">
        <w:t xml:space="preserve">and the NPSAS:12 non-study members </w:t>
      </w:r>
      <w:r w:rsidR="00F7274C">
        <w:t xml:space="preserve">who responded to </w:t>
      </w:r>
      <w:r w:rsidR="00A00A37">
        <w:t xml:space="preserve">the </w:t>
      </w:r>
      <w:r w:rsidR="00F7274C">
        <w:t>BPS:12/14</w:t>
      </w:r>
      <w:r w:rsidR="00A00A37">
        <w:t xml:space="preserve"> student interview</w:t>
      </w:r>
      <w:r w:rsidR="00F7274C">
        <w:t>. Thes</w:t>
      </w:r>
      <w:r w:rsidR="00D63C02">
        <w:t xml:space="preserve">e two groups will not be fielded in the pilot </w:t>
      </w:r>
      <w:r w:rsidR="00594B05">
        <w:t>becuase</w:t>
      </w:r>
      <w:r w:rsidR="00D63C02">
        <w:t xml:space="preserve"> the items that ask about </w:t>
      </w:r>
      <w:r w:rsidR="00A00A37">
        <w:t xml:space="preserve">base year </w:t>
      </w:r>
      <w:r w:rsidR="00D63C02">
        <w:t>enrollment</w:t>
      </w:r>
      <w:r w:rsidR="00A00A37">
        <w:t xml:space="preserve"> to establish study eligibility</w:t>
      </w:r>
      <w:r w:rsidR="00D63C02">
        <w:t xml:space="preserve"> will not </w:t>
      </w:r>
      <w:r w:rsidR="00894847">
        <w:t xml:space="preserve">need to </w:t>
      </w:r>
      <w:r w:rsidR="00D63C02">
        <w:t>be tested in the pilot.</w:t>
      </w:r>
    </w:p>
    <w:p w14:paraId="5BD1F667" w14:textId="0891DEE0" w:rsidR="00FE5331" w:rsidRPr="00A467EC" w:rsidRDefault="0022735F" w:rsidP="00112394">
      <w:pPr>
        <w:pStyle w:val="TableTitle"/>
        <w:rPr>
          <w:rFonts w:eastAsia="MS Mincho"/>
        </w:rPr>
      </w:pPr>
      <w:bookmarkStart w:id="37" w:name="_Toc441563603"/>
      <w:proofErr w:type="gramStart"/>
      <w:r w:rsidRPr="00A467EC">
        <w:rPr>
          <w:rFonts w:eastAsia="MS Mincho"/>
        </w:rPr>
        <w:lastRenderedPageBreak/>
        <w:t>Table</w:t>
      </w:r>
      <w:r w:rsidR="00112394">
        <w:rPr>
          <w:rFonts w:eastAsia="MS Mincho"/>
        </w:rPr>
        <w:t xml:space="preserve"> 3</w:t>
      </w:r>
      <w:r w:rsidR="00FE5331" w:rsidRPr="00A467EC">
        <w:rPr>
          <w:rFonts w:eastAsia="MS Mincho"/>
        </w:rPr>
        <w:t>.</w:t>
      </w:r>
      <w:proofErr w:type="gramEnd"/>
      <w:r w:rsidR="00FE5331" w:rsidRPr="00A467EC">
        <w:rPr>
          <w:rFonts w:eastAsia="MS Mincho"/>
        </w:rPr>
        <w:tab/>
        <w:t>BPS</w:t>
      </w:r>
      <w:proofErr w:type="gramStart"/>
      <w:r w:rsidR="00FE5331" w:rsidRPr="00A467EC">
        <w:rPr>
          <w:rFonts w:eastAsia="MS Mincho"/>
        </w:rPr>
        <w:t>:12</w:t>
      </w:r>
      <w:proofErr w:type="gramEnd"/>
      <w:r w:rsidR="00FE5331" w:rsidRPr="00A467EC">
        <w:rPr>
          <w:rFonts w:eastAsia="MS Mincho"/>
        </w:rPr>
        <w:t xml:space="preserve">/17 </w:t>
      </w:r>
      <w:r w:rsidR="00B676CF">
        <w:rPr>
          <w:rFonts w:eastAsia="MS Mincho"/>
        </w:rPr>
        <w:t>s</w:t>
      </w:r>
      <w:r w:rsidR="00FE5331" w:rsidRPr="00A467EC">
        <w:rPr>
          <w:rFonts w:eastAsia="MS Mincho"/>
        </w:rPr>
        <w:t xml:space="preserve">ample </w:t>
      </w:r>
      <w:r w:rsidR="00B676CF">
        <w:rPr>
          <w:rFonts w:eastAsia="MS Mincho"/>
        </w:rPr>
        <w:t>s</w:t>
      </w:r>
      <w:r w:rsidR="00FE5331" w:rsidRPr="00A467EC">
        <w:rPr>
          <w:rFonts w:eastAsia="MS Mincho"/>
        </w:rPr>
        <w:t>ize by institution characteristics: 2015</w:t>
      </w:r>
      <w:bookmarkEnd w:id="37"/>
    </w:p>
    <w:tbl>
      <w:tblPr>
        <w:tblStyle w:val="TableGrid"/>
        <w:tblW w:w="5000" w:type="pct"/>
        <w:tblLook w:val="04A0" w:firstRow="1" w:lastRow="0" w:firstColumn="1" w:lastColumn="0" w:noHBand="0" w:noVBand="1"/>
      </w:tblPr>
      <w:tblGrid>
        <w:gridCol w:w="7039"/>
        <w:gridCol w:w="3401"/>
      </w:tblGrid>
      <w:tr w:rsidR="007473F7" w:rsidRPr="00DA59F7" w14:paraId="0625241A" w14:textId="77777777" w:rsidTr="00983351">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371" w:type="pct"/>
            <w:noWrap/>
            <w:hideMark/>
          </w:tcPr>
          <w:p w14:paraId="20E6BCEA" w14:textId="0530CF3D" w:rsidR="007473F7" w:rsidRPr="00DA59F7" w:rsidRDefault="007473F7" w:rsidP="007473F7">
            <w:pPr>
              <w:pStyle w:val="TableHeaders"/>
            </w:pPr>
          </w:p>
        </w:tc>
        <w:tc>
          <w:tcPr>
            <w:tcW w:w="1629" w:type="pct"/>
            <w:noWrap/>
            <w:hideMark/>
          </w:tcPr>
          <w:p w14:paraId="4EEA1B46" w14:textId="77777777" w:rsidR="007473F7" w:rsidRPr="00DA59F7" w:rsidRDefault="007473F7" w:rsidP="007473F7">
            <w:pPr>
              <w:pStyle w:val="TableHeaders"/>
              <w:cnfStyle w:val="100000000000" w:firstRow="1" w:lastRow="0" w:firstColumn="0" w:lastColumn="0" w:oddVBand="0" w:evenVBand="0" w:oddHBand="0" w:evenHBand="0" w:firstRowFirstColumn="0" w:firstRowLastColumn="0" w:lastRowFirstColumn="0" w:lastRowLastColumn="0"/>
              <w:rPr>
                <w:snapToGrid w:val="0"/>
              </w:rPr>
            </w:pPr>
            <w:r w:rsidRPr="00DA59F7">
              <w:rPr>
                <w:snapToGrid w:val="0"/>
              </w:rPr>
              <w:t>Total</w:t>
            </w:r>
          </w:p>
        </w:tc>
      </w:tr>
      <w:tr w:rsidR="007473F7" w:rsidRPr="00DA59F7" w14:paraId="6206CD11"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59E69A7D" w14:textId="77777777" w:rsidR="007473F7" w:rsidRPr="00DA59F7" w:rsidRDefault="007473F7" w:rsidP="00E40577">
            <w:pPr>
              <w:keepNext/>
              <w:spacing w:before="120" w:line="240" w:lineRule="auto"/>
              <w:ind w:left="850"/>
              <w:rPr>
                <w:rFonts w:cs="Arial"/>
                <w:b/>
                <w:kern w:val="2"/>
                <w:sz w:val="20"/>
              </w:rPr>
            </w:pPr>
            <w:r w:rsidRPr="00DA59F7">
              <w:rPr>
                <w:rFonts w:cs="Arial"/>
                <w:b/>
                <w:kern w:val="2"/>
                <w:sz w:val="20"/>
              </w:rPr>
              <w:t>Total</w:t>
            </w:r>
          </w:p>
        </w:tc>
        <w:tc>
          <w:tcPr>
            <w:tcW w:w="1629" w:type="pct"/>
            <w:noWrap/>
          </w:tcPr>
          <w:p w14:paraId="7EC18B38" w14:textId="133D32DE" w:rsidR="007473F7" w:rsidRPr="00DA59F7" w:rsidRDefault="007473F7" w:rsidP="00E40577">
            <w:pPr>
              <w:keepNext/>
              <w:spacing w:before="120" w:line="240" w:lineRule="auto"/>
              <w:jc w:val="right"/>
              <w:cnfStyle w:val="000000000000" w:firstRow="0" w:lastRow="0" w:firstColumn="0" w:lastColumn="0" w:oddVBand="0" w:evenVBand="0" w:oddHBand="0" w:evenHBand="0" w:firstRowFirstColumn="0" w:firstRowLastColumn="0" w:lastRowFirstColumn="0" w:lastRowLastColumn="0"/>
              <w:rPr>
                <w:rFonts w:cs="Arial"/>
                <w:b/>
                <w:snapToGrid w:val="0"/>
                <w:sz w:val="20"/>
              </w:rPr>
            </w:pPr>
            <w:r>
              <w:rPr>
                <w:rFonts w:cs="Arial"/>
                <w:b/>
                <w:snapToGrid w:val="0"/>
                <w:sz w:val="20"/>
              </w:rPr>
              <w:t>2,308</w:t>
            </w:r>
          </w:p>
        </w:tc>
      </w:tr>
      <w:tr w:rsidR="007473F7" w:rsidRPr="003560E2" w14:paraId="4F517A65"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39F5EA68" w14:textId="77777777" w:rsidR="007473F7" w:rsidRPr="003560E2" w:rsidRDefault="007473F7" w:rsidP="007473F7">
            <w:pPr>
              <w:keepNext/>
              <w:spacing w:line="240" w:lineRule="auto"/>
              <w:ind w:left="317" w:hanging="317"/>
              <w:rPr>
                <w:rFonts w:cs="Arial"/>
                <w:sz w:val="12"/>
                <w:szCs w:val="12"/>
              </w:rPr>
            </w:pPr>
          </w:p>
        </w:tc>
        <w:tc>
          <w:tcPr>
            <w:tcW w:w="1629" w:type="pct"/>
            <w:noWrap/>
          </w:tcPr>
          <w:p w14:paraId="2A2E5A78" w14:textId="77777777" w:rsidR="007473F7" w:rsidRPr="003560E2"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12"/>
                <w:szCs w:val="12"/>
              </w:rPr>
            </w:pPr>
          </w:p>
        </w:tc>
      </w:tr>
      <w:tr w:rsidR="007473F7" w:rsidRPr="00DA59F7" w14:paraId="5163D736"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3B6F271D" w14:textId="77777777" w:rsidR="007473F7" w:rsidRPr="00DA59F7" w:rsidRDefault="007473F7" w:rsidP="007473F7">
            <w:pPr>
              <w:keepNext/>
              <w:spacing w:line="240" w:lineRule="auto"/>
              <w:ind w:left="576"/>
              <w:rPr>
                <w:rFonts w:cs="Arial"/>
                <w:kern w:val="2"/>
                <w:sz w:val="20"/>
              </w:rPr>
            </w:pPr>
            <w:r w:rsidRPr="00DA59F7">
              <w:rPr>
                <w:rFonts w:cs="Arial"/>
                <w:kern w:val="2"/>
                <w:sz w:val="20"/>
              </w:rPr>
              <w:t>Public</w:t>
            </w:r>
          </w:p>
        </w:tc>
        <w:tc>
          <w:tcPr>
            <w:tcW w:w="1629" w:type="pct"/>
            <w:noWrap/>
          </w:tcPr>
          <w:p w14:paraId="323C610C" w14:textId="77777777" w:rsidR="007473F7" w:rsidRPr="00DA59F7" w:rsidRDefault="007473F7" w:rsidP="007473F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Arial"/>
                <w:snapToGrid w:val="0"/>
                <w:sz w:val="20"/>
              </w:rPr>
            </w:pPr>
          </w:p>
        </w:tc>
      </w:tr>
      <w:tr w:rsidR="007473F7" w:rsidRPr="00DA59F7" w14:paraId="0DF7633B"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7E4401E3" w14:textId="77777777" w:rsidR="007473F7" w:rsidRPr="00DA59F7" w:rsidRDefault="007473F7" w:rsidP="007473F7">
            <w:pPr>
              <w:keepNext/>
              <w:spacing w:line="240" w:lineRule="auto"/>
              <w:ind w:left="794"/>
              <w:rPr>
                <w:rFonts w:cs="Arial"/>
                <w:kern w:val="2"/>
                <w:sz w:val="20"/>
              </w:rPr>
            </w:pPr>
            <w:r w:rsidRPr="00DA59F7">
              <w:rPr>
                <w:rFonts w:cs="Arial"/>
                <w:kern w:val="2"/>
                <w:sz w:val="20"/>
              </w:rPr>
              <w:t>Less-than-2-year</w:t>
            </w:r>
          </w:p>
        </w:tc>
        <w:tc>
          <w:tcPr>
            <w:tcW w:w="1629" w:type="pct"/>
            <w:noWrap/>
          </w:tcPr>
          <w:p w14:paraId="1209686A" w14:textId="16DB8AA9"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r>
              <w:rPr>
                <w:rFonts w:cs="Arial"/>
                <w:snapToGrid w:val="0"/>
                <w:sz w:val="20"/>
              </w:rPr>
              <w:t>8</w:t>
            </w:r>
          </w:p>
        </w:tc>
      </w:tr>
      <w:tr w:rsidR="007473F7" w:rsidRPr="00DA59F7" w14:paraId="0B00DFB8"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66A6952A" w14:textId="77777777" w:rsidR="007473F7" w:rsidRPr="00DA59F7" w:rsidRDefault="007473F7" w:rsidP="007473F7">
            <w:pPr>
              <w:keepNext/>
              <w:spacing w:line="240" w:lineRule="auto"/>
              <w:ind w:left="794"/>
              <w:rPr>
                <w:rFonts w:cs="Arial"/>
                <w:kern w:val="2"/>
                <w:sz w:val="20"/>
              </w:rPr>
            </w:pPr>
            <w:r w:rsidRPr="00DA59F7">
              <w:rPr>
                <w:rFonts w:cs="Arial"/>
                <w:kern w:val="2"/>
                <w:sz w:val="20"/>
              </w:rPr>
              <w:t>2-year</w:t>
            </w:r>
          </w:p>
        </w:tc>
        <w:tc>
          <w:tcPr>
            <w:tcW w:w="1629" w:type="pct"/>
            <w:noWrap/>
          </w:tcPr>
          <w:p w14:paraId="1FB55815" w14:textId="60101E00"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r>
              <w:rPr>
                <w:rFonts w:cs="Arial"/>
                <w:snapToGrid w:val="0"/>
                <w:sz w:val="20"/>
              </w:rPr>
              <w:t>968</w:t>
            </w:r>
          </w:p>
        </w:tc>
      </w:tr>
      <w:tr w:rsidR="007473F7" w:rsidRPr="00DA59F7" w14:paraId="50F080AB"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3B935143" w14:textId="77777777" w:rsidR="007473F7" w:rsidRPr="00DA59F7" w:rsidRDefault="007473F7" w:rsidP="007473F7">
            <w:pPr>
              <w:keepNext/>
              <w:spacing w:line="240" w:lineRule="auto"/>
              <w:ind w:left="794"/>
              <w:rPr>
                <w:rFonts w:cs="Arial"/>
                <w:kern w:val="2"/>
                <w:sz w:val="20"/>
              </w:rPr>
            </w:pPr>
            <w:r w:rsidRPr="00DA59F7">
              <w:rPr>
                <w:rFonts w:cs="Arial"/>
                <w:kern w:val="2"/>
                <w:sz w:val="20"/>
              </w:rPr>
              <w:t>4-year non-doctorate-granting</w:t>
            </w:r>
          </w:p>
        </w:tc>
        <w:tc>
          <w:tcPr>
            <w:tcW w:w="1629" w:type="pct"/>
            <w:noWrap/>
          </w:tcPr>
          <w:p w14:paraId="1DA152C1" w14:textId="0EFA88D4"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r>
              <w:rPr>
                <w:rFonts w:cs="Arial"/>
                <w:snapToGrid w:val="0"/>
                <w:sz w:val="20"/>
              </w:rPr>
              <w:t>160</w:t>
            </w:r>
          </w:p>
        </w:tc>
      </w:tr>
      <w:tr w:rsidR="007473F7" w:rsidRPr="00DA59F7" w14:paraId="50A2C200"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3584EFB2" w14:textId="77777777" w:rsidR="007473F7" w:rsidRPr="00DA59F7" w:rsidRDefault="007473F7" w:rsidP="007473F7">
            <w:pPr>
              <w:keepNext/>
              <w:spacing w:line="240" w:lineRule="auto"/>
              <w:ind w:left="794"/>
              <w:rPr>
                <w:rFonts w:cs="Arial"/>
                <w:kern w:val="2"/>
                <w:sz w:val="20"/>
              </w:rPr>
            </w:pPr>
            <w:r w:rsidRPr="00DA59F7">
              <w:rPr>
                <w:rFonts w:cs="Arial"/>
                <w:kern w:val="2"/>
                <w:sz w:val="20"/>
              </w:rPr>
              <w:t>4-year doctorate-granting</w:t>
            </w:r>
          </w:p>
        </w:tc>
        <w:tc>
          <w:tcPr>
            <w:tcW w:w="1629" w:type="pct"/>
            <w:noWrap/>
          </w:tcPr>
          <w:p w14:paraId="47EC55C2" w14:textId="3C5FE54A"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r>
              <w:rPr>
                <w:rFonts w:cs="Arial"/>
                <w:snapToGrid w:val="0"/>
                <w:sz w:val="20"/>
              </w:rPr>
              <w:t>356</w:t>
            </w:r>
          </w:p>
        </w:tc>
      </w:tr>
      <w:tr w:rsidR="007473F7" w:rsidRPr="00DA59F7" w14:paraId="2D823791"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0EF961A1" w14:textId="77777777" w:rsidR="007473F7" w:rsidRPr="00DA59F7" w:rsidRDefault="007473F7" w:rsidP="007473F7">
            <w:pPr>
              <w:keepNext/>
              <w:spacing w:line="240" w:lineRule="auto"/>
              <w:ind w:left="576"/>
              <w:rPr>
                <w:rFonts w:cs="Arial"/>
                <w:kern w:val="2"/>
                <w:sz w:val="20"/>
              </w:rPr>
            </w:pPr>
            <w:r w:rsidRPr="00DA59F7">
              <w:rPr>
                <w:rFonts w:cs="Arial"/>
                <w:kern w:val="2"/>
                <w:sz w:val="20"/>
              </w:rPr>
              <w:t>Private nonprofit</w:t>
            </w:r>
          </w:p>
        </w:tc>
        <w:tc>
          <w:tcPr>
            <w:tcW w:w="1629" w:type="pct"/>
            <w:noWrap/>
          </w:tcPr>
          <w:p w14:paraId="102318FC" w14:textId="77777777"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p>
        </w:tc>
      </w:tr>
      <w:tr w:rsidR="007473F7" w:rsidRPr="00DA59F7" w14:paraId="70628DE8"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779A7C1B" w14:textId="77777777" w:rsidR="007473F7" w:rsidRPr="00DA59F7" w:rsidRDefault="007473F7" w:rsidP="007473F7">
            <w:pPr>
              <w:keepNext/>
              <w:spacing w:line="240" w:lineRule="auto"/>
              <w:ind w:left="794"/>
              <w:rPr>
                <w:rFonts w:cs="Arial"/>
                <w:kern w:val="2"/>
                <w:sz w:val="20"/>
              </w:rPr>
            </w:pPr>
            <w:r w:rsidRPr="00DA59F7">
              <w:rPr>
                <w:rFonts w:cs="Arial"/>
                <w:kern w:val="2"/>
                <w:sz w:val="20"/>
              </w:rPr>
              <w:t>Less-than-4-year</w:t>
            </w:r>
          </w:p>
        </w:tc>
        <w:tc>
          <w:tcPr>
            <w:tcW w:w="1629" w:type="pct"/>
            <w:noWrap/>
          </w:tcPr>
          <w:p w14:paraId="7C980E1E" w14:textId="45EC0B2B"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r>
              <w:rPr>
                <w:rFonts w:cs="Arial"/>
                <w:snapToGrid w:val="0"/>
                <w:sz w:val="20"/>
              </w:rPr>
              <w:t>25</w:t>
            </w:r>
          </w:p>
        </w:tc>
      </w:tr>
      <w:tr w:rsidR="007473F7" w:rsidRPr="00DA59F7" w14:paraId="5AAFAB67"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0FEAE49C" w14:textId="77777777" w:rsidR="007473F7" w:rsidRPr="00DA59F7" w:rsidRDefault="007473F7" w:rsidP="007473F7">
            <w:pPr>
              <w:keepNext/>
              <w:spacing w:line="240" w:lineRule="auto"/>
              <w:ind w:left="794"/>
              <w:rPr>
                <w:rFonts w:cs="Arial"/>
                <w:kern w:val="2"/>
                <w:sz w:val="20"/>
              </w:rPr>
            </w:pPr>
            <w:r w:rsidRPr="00DA59F7">
              <w:rPr>
                <w:rFonts w:cs="Arial"/>
                <w:kern w:val="2"/>
                <w:sz w:val="20"/>
              </w:rPr>
              <w:t>4-year non-doctorate-granting</w:t>
            </w:r>
          </w:p>
        </w:tc>
        <w:tc>
          <w:tcPr>
            <w:tcW w:w="1629" w:type="pct"/>
            <w:noWrap/>
          </w:tcPr>
          <w:p w14:paraId="4150FABB" w14:textId="0B754ECF"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r>
              <w:rPr>
                <w:rFonts w:cs="Arial"/>
                <w:snapToGrid w:val="0"/>
                <w:sz w:val="20"/>
              </w:rPr>
              <w:t>172</w:t>
            </w:r>
          </w:p>
        </w:tc>
      </w:tr>
      <w:tr w:rsidR="007473F7" w:rsidRPr="00DA59F7" w14:paraId="1459C33C"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204F7599" w14:textId="77777777" w:rsidR="007473F7" w:rsidRPr="00DA59F7" w:rsidRDefault="007473F7" w:rsidP="007473F7">
            <w:pPr>
              <w:keepNext/>
              <w:spacing w:line="240" w:lineRule="auto"/>
              <w:ind w:left="794"/>
              <w:rPr>
                <w:rFonts w:cs="Arial"/>
                <w:kern w:val="2"/>
                <w:sz w:val="20"/>
              </w:rPr>
            </w:pPr>
            <w:r w:rsidRPr="00DA59F7">
              <w:rPr>
                <w:rFonts w:cs="Arial"/>
                <w:kern w:val="2"/>
                <w:sz w:val="20"/>
              </w:rPr>
              <w:t>4-year doctorate-granting</w:t>
            </w:r>
          </w:p>
        </w:tc>
        <w:tc>
          <w:tcPr>
            <w:tcW w:w="1629" w:type="pct"/>
            <w:noWrap/>
          </w:tcPr>
          <w:p w14:paraId="235F26A1" w14:textId="2E5D1B0A"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r>
              <w:rPr>
                <w:rFonts w:cs="Arial"/>
                <w:snapToGrid w:val="0"/>
                <w:sz w:val="20"/>
              </w:rPr>
              <w:t>126</w:t>
            </w:r>
          </w:p>
        </w:tc>
      </w:tr>
      <w:tr w:rsidR="007473F7" w:rsidRPr="00DA59F7" w14:paraId="0D667775"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52A398FB" w14:textId="77777777" w:rsidR="007473F7" w:rsidRPr="00DA59F7" w:rsidRDefault="007473F7" w:rsidP="007473F7">
            <w:pPr>
              <w:keepNext/>
              <w:spacing w:line="240" w:lineRule="auto"/>
              <w:ind w:left="576"/>
              <w:rPr>
                <w:rFonts w:cs="Arial"/>
                <w:kern w:val="2"/>
                <w:sz w:val="20"/>
              </w:rPr>
            </w:pPr>
            <w:r w:rsidRPr="00DA59F7">
              <w:rPr>
                <w:rFonts w:cs="Arial"/>
                <w:kern w:val="2"/>
                <w:sz w:val="20"/>
              </w:rPr>
              <w:t>Private for-profit</w:t>
            </w:r>
          </w:p>
        </w:tc>
        <w:tc>
          <w:tcPr>
            <w:tcW w:w="1629" w:type="pct"/>
            <w:noWrap/>
          </w:tcPr>
          <w:p w14:paraId="6930BA42" w14:textId="77777777"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p>
        </w:tc>
      </w:tr>
      <w:tr w:rsidR="007473F7" w:rsidRPr="00DA59F7" w14:paraId="6D7CCDF1"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2F017230" w14:textId="77777777" w:rsidR="007473F7" w:rsidRPr="00DA59F7" w:rsidRDefault="007473F7" w:rsidP="007473F7">
            <w:pPr>
              <w:keepNext/>
              <w:spacing w:line="240" w:lineRule="auto"/>
              <w:ind w:left="794"/>
              <w:rPr>
                <w:rFonts w:cs="Arial"/>
                <w:kern w:val="2"/>
                <w:sz w:val="20"/>
              </w:rPr>
            </w:pPr>
            <w:r w:rsidRPr="00DA59F7">
              <w:rPr>
                <w:rFonts w:cs="Arial"/>
                <w:kern w:val="2"/>
                <w:sz w:val="20"/>
              </w:rPr>
              <w:t>Less-than-2-year</w:t>
            </w:r>
          </w:p>
        </w:tc>
        <w:tc>
          <w:tcPr>
            <w:tcW w:w="1629" w:type="pct"/>
            <w:noWrap/>
          </w:tcPr>
          <w:p w14:paraId="65865521" w14:textId="44E31F2E"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r>
              <w:rPr>
                <w:rFonts w:cs="Arial"/>
                <w:snapToGrid w:val="0"/>
                <w:sz w:val="20"/>
              </w:rPr>
              <w:t>88</w:t>
            </w:r>
          </w:p>
        </w:tc>
      </w:tr>
      <w:tr w:rsidR="007473F7" w:rsidRPr="00DA59F7" w14:paraId="7520B55C"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67F59986" w14:textId="77777777" w:rsidR="007473F7" w:rsidRPr="00DA59F7" w:rsidRDefault="007473F7" w:rsidP="007473F7">
            <w:pPr>
              <w:keepNext/>
              <w:spacing w:line="240" w:lineRule="auto"/>
              <w:ind w:left="794"/>
              <w:rPr>
                <w:rFonts w:cs="Arial"/>
                <w:kern w:val="2"/>
                <w:sz w:val="20"/>
              </w:rPr>
            </w:pPr>
            <w:r w:rsidRPr="00DA59F7">
              <w:rPr>
                <w:rFonts w:cs="Arial"/>
                <w:kern w:val="2"/>
                <w:sz w:val="20"/>
              </w:rPr>
              <w:t>2-year</w:t>
            </w:r>
          </w:p>
        </w:tc>
        <w:tc>
          <w:tcPr>
            <w:tcW w:w="1629" w:type="pct"/>
            <w:noWrap/>
          </w:tcPr>
          <w:p w14:paraId="540F9700" w14:textId="58300BAA"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r>
              <w:rPr>
                <w:rFonts w:cs="Arial"/>
                <w:snapToGrid w:val="0"/>
                <w:sz w:val="20"/>
              </w:rPr>
              <w:t>88</w:t>
            </w:r>
          </w:p>
        </w:tc>
      </w:tr>
      <w:tr w:rsidR="007473F7" w:rsidRPr="00DA59F7" w14:paraId="6566CD17"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3371" w:type="pct"/>
            <w:noWrap/>
            <w:hideMark/>
          </w:tcPr>
          <w:p w14:paraId="02DA8CE0" w14:textId="77777777" w:rsidR="007473F7" w:rsidRPr="00DA59F7" w:rsidRDefault="007473F7" w:rsidP="007473F7">
            <w:pPr>
              <w:keepNext/>
              <w:spacing w:line="240" w:lineRule="auto"/>
              <w:ind w:left="794"/>
              <w:rPr>
                <w:rFonts w:cs="Arial"/>
                <w:kern w:val="2"/>
                <w:sz w:val="20"/>
              </w:rPr>
            </w:pPr>
            <w:r w:rsidRPr="00DA59F7">
              <w:rPr>
                <w:rFonts w:cs="Arial"/>
                <w:kern w:val="2"/>
                <w:sz w:val="20"/>
              </w:rPr>
              <w:t>4-year</w:t>
            </w:r>
          </w:p>
        </w:tc>
        <w:tc>
          <w:tcPr>
            <w:tcW w:w="1629" w:type="pct"/>
            <w:noWrap/>
          </w:tcPr>
          <w:p w14:paraId="155B29FF" w14:textId="463C5E6F" w:rsidR="007473F7" w:rsidRPr="00DA59F7" w:rsidRDefault="007473F7" w:rsidP="007473F7">
            <w:pPr>
              <w:keepNext/>
              <w:spacing w:line="240" w:lineRule="auto"/>
              <w:jc w:val="right"/>
              <w:cnfStyle w:val="000000000000" w:firstRow="0" w:lastRow="0" w:firstColumn="0" w:lastColumn="0" w:oddVBand="0" w:evenVBand="0" w:oddHBand="0" w:evenHBand="0" w:firstRowFirstColumn="0" w:firstRowLastColumn="0" w:lastRowFirstColumn="0" w:lastRowLastColumn="0"/>
              <w:rPr>
                <w:rFonts w:cs="Arial"/>
                <w:snapToGrid w:val="0"/>
                <w:sz w:val="20"/>
              </w:rPr>
            </w:pPr>
            <w:r>
              <w:rPr>
                <w:rFonts w:cs="Arial"/>
                <w:snapToGrid w:val="0"/>
                <w:sz w:val="20"/>
              </w:rPr>
              <w:t>317</w:t>
            </w:r>
          </w:p>
        </w:tc>
      </w:tr>
    </w:tbl>
    <w:p w14:paraId="0DD577BA" w14:textId="77777777" w:rsidR="00F6451C" w:rsidRDefault="00FE5331" w:rsidP="00082A64">
      <w:pPr>
        <w:pStyle w:val="Source9pt"/>
      </w:pPr>
      <w:r w:rsidRPr="00FE5331">
        <w:t>SOURCE: U.S. Department of Education, National Center for Education Statistics, 2012/17 Beginning Postsecondary Students Longitudinal Study (BPS</w:t>
      </w:r>
      <w:proofErr w:type="gramStart"/>
      <w:r w:rsidRPr="00FE5331">
        <w:t>:12</w:t>
      </w:r>
      <w:proofErr w:type="gramEnd"/>
      <w:r w:rsidRPr="00FE5331">
        <w:t xml:space="preserve">/17), </w:t>
      </w:r>
      <w:r w:rsidR="00067F58">
        <w:t>Pilot</w:t>
      </w:r>
      <w:r w:rsidRPr="00FE5331">
        <w:t xml:space="preserve"> Test.</w:t>
      </w:r>
    </w:p>
    <w:p w14:paraId="74E35392" w14:textId="7772E559" w:rsidR="00B451C3" w:rsidRPr="00027275" w:rsidRDefault="001640BC" w:rsidP="00936A00">
      <w:pPr>
        <w:pStyle w:val="Heading2"/>
        <w:numPr>
          <w:ilvl w:val="1"/>
          <w:numId w:val="26"/>
        </w:numPr>
        <w:spacing w:before="0" w:after="120"/>
      </w:pPr>
      <w:bookmarkStart w:id="38" w:name="_Toc439777065"/>
      <w:r w:rsidRPr="00027275">
        <w:t xml:space="preserve">Overview of Survey </w:t>
      </w:r>
      <w:r w:rsidRPr="001F2229">
        <w:t>Items</w:t>
      </w:r>
      <w:bookmarkEnd w:id="38"/>
      <w:r w:rsidR="00A5013E" w:rsidRPr="001F2229">
        <w:t xml:space="preserve"> </w:t>
      </w:r>
      <w:r w:rsidR="001F2229" w:rsidRPr="001F2229">
        <w:t>Being Tested</w:t>
      </w:r>
    </w:p>
    <w:p w14:paraId="37386DE5" w14:textId="1231F019" w:rsidR="00B77158" w:rsidRDefault="001640BC" w:rsidP="00936A00">
      <w:pPr>
        <w:pStyle w:val="BodyText"/>
        <w:spacing w:before="0" w:after="120"/>
      </w:pPr>
      <w:r w:rsidRPr="001640BC">
        <w:t>The BPS:12/1</w:t>
      </w:r>
      <w:r w:rsidR="008228FC">
        <w:t>7</w:t>
      </w:r>
      <w:r w:rsidRPr="001640BC">
        <w:t xml:space="preserve"> pilot study will field a subset of items planned for the BPS:12/1</w:t>
      </w:r>
      <w:r w:rsidR="000B756E">
        <w:t>7</w:t>
      </w:r>
      <w:r w:rsidRPr="001640BC">
        <w:t xml:space="preserve"> full-scale</w:t>
      </w:r>
      <w:r w:rsidR="00DA754F">
        <w:t xml:space="preserve"> </w:t>
      </w:r>
      <w:r w:rsidR="00554104">
        <w:t>collection</w:t>
      </w:r>
      <w:r w:rsidRPr="001640BC">
        <w:t>.</w:t>
      </w:r>
      <w:r w:rsidR="00F6451C">
        <w:t xml:space="preserve"> </w:t>
      </w:r>
      <w:r w:rsidR="000465B5">
        <w:t>The pilot</w:t>
      </w:r>
      <w:r w:rsidR="00D50C89">
        <w:t xml:space="preserve"> </w:t>
      </w:r>
      <w:r w:rsidR="000465B5">
        <w:t>test instrument will emphasize items that are new or experimental, revised, of interest to the TRP, or necessary for instrument function (e.g. routing to appropriate items).</w:t>
      </w:r>
      <w:r w:rsidR="00F6451C">
        <w:t xml:space="preserve"> </w:t>
      </w:r>
      <w:r w:rsidR="000465B5">
        <w:t>A</w:t>
      </w:r>
      <w:r w:rsidR="00006948">
        <w:t>ttachment I</w:t>
      </w:r>
      <w:r w:rsidR="00A1558E">
        <w:t>V</w:t>
      </w:r>
      <w:r w:rsidR="00006948">
        <w:t xml:space="preserve"> provide</w:t>
      </w:r>
      <w:r w:rsidR="000465B5">
        <w:t>s</w:t>
      </w:r>
      <w:r w:rsidR="00006948">
        <w:t xml:space="preserve"> all interview items </w:t>
      </w:r>
      <w:r w:rsidR="00B77158" w:rsidRPr="001640BC">
        <w:t>currently plan</w:t>
      </w:r>
      <w:r w:rsidR="00B77158">
        <w:t>n</w:t>
      </w:r>
      <w:r w:rsidR="00B77158" w:rsidRPr="001640BC">
        <w:t>ed</w:t>
      </w:r>
      <w:r w:rsidR="00B77158">
        <w:t xml:space="preserve"> for the full-scale</w:t>
      </w:r>
      <w:r w:rsidR="00B77158" w:rsidRPr="001640BC">
        <w:t xml:space="preserve"> </w:t>
      </w:r>
      <w:r w:rsidR="00A1558E">
        <w:t xml:space="preserve">data collection </w:t>
      </w:r>
      <w:r w:rsidR="00006948">
        <w:t xml:space="preserve">with an indication of which </w:t>
      </w:r>
      <w:r w:rsidR="00A1558E">
        <w:t xml:space="preserve">of these </w:t>
      </w:r>
      <w:r w:rsidR="00006948">
        <w:t xml:space="preserve">items will be tested in the pilot </w:t>
      </w:r>
      <w:r w:rsidR="00A1558E">
        <w:t>study</w:t>
      </w:r>
      <w:r w:rsidR="00006948">
        <w:t>.</w:t>
      </w:r>
      <w:r w:rsidR="00F6451C">
        <w:t xml:space="preserve"> </w:t>
      </w:r>
      <w:r w:rsidR="00A1558E">
        <w:t xml:space="preserve">Attachment IV </w:t>
      </w:r>
      <w:r w:rsidR="00006948">
        <w:t xml:space="preserve">also provides information on previous use of these items in </w:t>
      </w:r>
      <w:r w:rsidR="00046CC9">
        <w:t xml:space="preserve">related </w:t>
      </w:r>
      <w:r w:rsidR="00006948">
        <w:t>studies</w:t>
      </w:r>
      <w:r w:rsidR="00EC0DA0">
        <w:t>,</w:t>
      </w:r>
      <w:r w:rsidR="00006948">
        <w:t xml:space="preserve"> including </w:t>
      </w:r>
      <w:r w:rsidR="00A1558E">
        <w:t>the first follow-up in the current</w:t>
      </w:r>
      <w:r w:rsidR="006C7EB8">
        <w:t xml:space="preserve"> (</w:t>
      </w:r>
      <w:r w:rsidR="00A1558E">
        <w:t>2012</w:t>
      </w:r>
      <w:r w:rsidR="006C7EB8">
        <w:t xml:space="preserve">) cohort, </w:t>
      </w:r>
      <w:r w:rsidR="00006948">
        <w:t>BPS:12/14</w:t>
      </w:r>
      <w:r w:rsidR="006C7EB8">
        <w:t>,</w:t>
      </w:r>
      <w:r w:rsidR="00006948">
        <w:t xml:space="preserve"> </w:t>
      </w:r>
      <w:r w:rsidR="00A1558E">
        <w:t>and</w:t>
      </w:r>
      <w:r w:rsidR="00006948">
        <w:t xml:space="preserve"> </w:t>
      </w:r>
      <w:r w:rsidR="00A1558E">
        <w:t xml:space="preserve">the </w:t>
      </w:r>
      <w:r w:rsidR="006C7EB8">
        <w:t xml:space="preserve">equivalent to BPS:12/17 </w:t>
      </w:r>
      <w:r w:rsidR="00A1558E">
        <w:t>second follow-up in the previous cohort</w:t>
      </w:r>
      <w:r w:rsidR="006C7EB8">
        <w:t xml:space="preserve">, </w:t>
      </w:r>
      <w:r w:rsidR="00006948">
        <w:t>BPS:04/09.</w:t>
      </w:r>
      <w:r w:rsidR="00F6451C">
        <w:t xml:space="preserve"> </w:t>
      </w:r>
      <w:r w:rsidR="006C7EB8">
        <w:t>Any potential revisions to the</w:t>
      </w:r>
      <w:r w:rsidR="00B77158">
        <w:t xml:space="preserve"> the full-scale instrument </w:t>
      </w:r>
      <w:r w:rsidR="006C7EB8">
        <w:t>would</w:t>
      </w:r>
      <w:r w:rsidR="00B77158" w:rsidRPr="001640BC">
        <w:t xml:space="preserve"> result from the pilot study </w:t>
      </w:r>
      <w:r w:rsidR="006C7EB8">
        <w:t xml:space="preserve">findings </w:t>
      </w:r>
      <w:r w:rsidR="00B77158" w:rsidRPr="001640BC">
        <w:t xml:space="preserve">and </w:t>
      </w:r>
      <w:r w:rsidR="006C7EB8">
        <w:t xml:space="preserve">from the </w:t>
      </w:r>
      <w:r w:rsidR="00B77158" w:rsidRPr="001640BC">
        <w:t xml:space="preserve">subsequent TRP, </w:t>
      </w:r>
      <w:r w:rsidR="00B77158">
        <w:t xml:space="preserve">and </w:t>
      </w:r>
      <w:r w:rsidR="006C7EB8">
        <w:t xml:space="preserve">will be reflected in the </w:t>
      </w:r>
      <w:r w:rsidR="00B77158" w:rsidRPr="001640BC">
        <w:t xml:space="preserve">full-scale </w:t>
      </w:r>
      <w:r w:rsidR="006C7EB8">
        <w:t xml:space="preserve">clearance </w:t>
      </w:r>
      <w:r w:rsidR="00B77158" w:rsidRPr="001640BC">
        <w:t xml:space="preserve">package </w:t>
      </w:r>
      <w:r w:rsidR="006C7EB8">
        <w:t>that will</w:t>
      </w:r>
      <w:r w:rsidR="00B77158" w:rsidRPr="001640BC">
        <w:t xml:space="preserve"> be submitted</w:t>
      </w:r>
      <w:r w:rsidR="006C7EB8">
        <w:t xml:space="preserve"> to OMB</w:t>
      </w:r>
      <w:r w:rsidR="00B77158" w:rsidRPr="001640BC">
        <w:t xml:space="preserve"> </w:t>
      </w:r>
      <w:r w:rsidR="006C7EB8">
        <w:t xml:space="preserve">in </w:t>
      </w:r>
      <w:r w:rsidR="00B77158" w:rsidRPr="001640BC">
        <w:t>2016.</w:t>
      </w:r>
    </w:p>
    <w:p w14:paraId="3FB9D583" w14:textId="5BD6E79F" w:rsidR="00F6451C" w:rsidRDefault="00F07E00" w:rsidP="00936A00">
      <w:pPr>
        <w:pStyle w:val="BodyText"/>
        <w:spacing w:before="0" w:after="120"/>
      </w:pPr>
      <w:r w:rsidRPr="001640BC">
        <w:t xml:space="preserve">Many of the data </w:t>
      </w:r>
      <w:r w:rsidR="001640BC" w:rsidRPr="001640BC">
        <w:t>elements to be used in BPS:12/17</w:t>
      </w:r>
      <w:r w:rsidRPr="001640BC">
        <w:t xml:space="preserve"> </w:t>
      </w:r>
      <w:r w:rsidR="00027275">
        <w:t xml:space="preserve">were fielded in </w:t>
      </w:r>
      <w:r w:rsidRPr="001640BC">
        <w:t>NPSAS:12</w:t>
      </w:r>
      <w:r w:rsidR="008228FC">
        <w:t>, BPS:12/14,</w:t>
      </w:r>
      <w:r w:rsidRPr="001640BC">
        <w:t xml:space="preserve"> and</w:t>
      </w:r>
      <w:r w:rsidR="006C7EB8">
        <w:t>/or</w:t>
      </w:r>
      <w:r w:rsidRPr="001640BC">
        <w:t xml:space="preserve"> BPS:04/09 interviews.</w:t>
      </w:r>
      <w:r w:rsidR="000E044F">
        <w:t xml:space="preserve"> </w:t>
      </w:r>
      <w:r w:rsidR="006C7EB8">
        <w:t xml:space="preserve">Since BPS:12/14, </w:t>
      </w:r>
      <w:r w:rsidR="0033290A">
        <w:t xml:space="preserve">items </w:t>
      </w:r>
      <w:r w:rsidR="006C7EB8">
        <w:t>have been</w:t>
      </w:r>
      <w:r w:rsidR="0033290A">
        <w:t xml:space="preserve"> added to the BPS:12/17 instrument to address the data collection needs for the </w:t>
      </w:r>
      <w:r w:rsidR="00DE5CDD">
        <w:t>FTB</w:t>
      </w:r>
      <w:r w:rsidR="0033290A">
        <w:t xml:space="preserve"> cohort </w:t>
      </w:r>
      <w:r w:rsidR="00DE5CDD">
        <w:t xml:space="preserve">6 </w:t>
      </w:r>
      <w:r w:rsidR="0033290A">
        <w:t>years after entering postsecondary education.</w:t>
      </w:r>
      <w:r w:rsidR="000E044F">
        <w:t xml:space="preserve"> </w:t>
      </w:r>
      <w:r w:rsidR="006C7EB8">
        <w:t>The added</w:t>
      </w:r>
      <w:r w:rsidR="0033290A">
        <w:t xml:space="preserve"> items </w:t>
      </w:r>
      <w:r w:rsidR="00027275">
        <w:t xml:space="preserve">were </w:t>
      </w:r>
      <w:r w:rsidR="0033290A">
        <w:t xml:space="preserve">assessed </w:t>
      </w:r>
      <w:r w:rsidR="00027275">
        <w:t xml:space="preserve">in </w:t>
      </w:r>
      <w:r w:rsidR="0033290A">
        <w:t xml:space="preserve">previous rounds of cognitive testing </w:t>
      </w:r>
      <w:r w:rsidR="00557D94">
        <w:t xml:space="preserve">(see summary of results in attachment III) </w:t>
      </w:r>
      <w:r w:rsidR="0033290A">
        <w:t xml:space="preserve">or </w:t>
      </w:r>
      <w:r w:rsidR="00027275">
        <w:t xml:space="preserve">originate from </w:t>
      </w:r>
      <w:r w:rsidR="00B77158">
        <w:t xml:space="preserve">prior </w:t>
      </w:r>
      <w:r w:rsidR="006C7EB8">
        <w:t xml:space="preserve">full-scale </w:t>
      </w:r>
      <w:r w:rsidR="00B77158">
        <w:t>rounds</w:t>
      </w:r>
      <w:r w:rsidR="0033290A">
        <w:t xml:space="preserve">, </w:t>
      </w:r>
      <w:r w:rsidR="00B77158">
        <w:t xml:space="preserve">such as </w:t>
      </w:r>
      <w:r w:rsidR="006C7EB8">
        <w:t xml:space="preserve">from </w:t>
      </w:r>
      <w:r w:rsidR="0033290A">
        <w:t>the BPS:04/09 instrument.</w:t>
      </w:r>
      <w:r w:rsidR="000E044F">
        <w:t xml:space="preserve"> </w:t>
      </w:r>
      <w:r w:rsidR="0033290A">
        <w:t>New</w:t>
      </w:r>
      <w:r w:rsidR="006C7EB8">
        <w:t xml:space="preserve"> or</w:t>
      </w:r>
      <w:r w:rsidR="0033290A">
        <w:t xml:space="preserve"> revised</w:t>
      </w:r>
      <w:r w:rsidR="006C7EB8">
        <w:t xml:space="preserve"> items </w:t>
      </w:r>
      <w:r w:rsidR="00557D94">
        <w:t xml:space="preserve">that </w:t>
      </w:r>
      <w:r w:rsidR="006C7EB8">
        <w:t xml:space="preserve">were </w:t>
      </w:r>
      <w:r w:rsidR="0033290A">
        <w:t xml:space="preserve">cognitively tested </w:t>
      </w:r>
      <w:r w:rsidR="006C7EB8">
        <w:t xml:space="preserve">were </w:t>
      </w:r>
      <w:r w:rsidR="0033290A">
        <w:t xml:space="preserve">also presented to the </w:t>
      </w:r>
      <w:r w:rsidR="006C7EB8">
        <w:t xml:space="preserve">2015 </w:t>
      </w:r>
      <w:r w:rsidR="0033290A">
        <w:t>TRP</w:t>
      </w:r>
      <w:r w:rsidR="00B77158">
        <w:t xml:space="preserve"> for review</w:t>
      </w:r>
      <w:r w:rsidR="0033290A">
        <w:t xml:space="preserve">. The BPS:12/17 pilot test provides an opportunity to test </w:t>
      </w:r>
      <w:r w:rsidR="00B77158">
        <w:t>the</w:t>
      </w:r>
      <w:r w:rsidR="006C7EB8">
        <w:t>se</w:t>
      </w:r>
      <w:r w:rsidR="00B77158">
        <w:t xml:space="preserve"> items </w:t>
      </w:r>
      <w:r w:rsidR="0033290A">
        <w:t xml:space="preserve">with a larger sample and in conjunction with </w:t>
      </w:r>
      <w:r w:rsidR="00C55057">
        <w:t xml:space="preserve">some of the </w:t>
      </w:r>
      <w:r w:rsidR="0033290A">
        <w:t>other</w:t>
      </w:r>
      <w:r w:rsidR="00C55057">
        <w:t xml:space="preserve"> full-scale</w:t>
      </w:r>
      <w:r w:rsidR="0033290A">
        <w:t xml:space="preserve"> survey items.</w:t>
      </w:r>
    </w:p>
    <w:p w14:paraId="6C3E91AF" w14:textId="778B1D75" w:rsidR="00F6451C" w:rsidRDefault="00C55057" w:rsidP="00936A00">
      <w:pPr>
        <w:pStyle w:val="BodyText"/>
        <w:spacing w:before="0" w:after="120"/>
      </w:pPr>
      <w:r>
        <w:t>Additionally, t</w:t>
      </w:r>
      <w:r w:rsidR="005A32A4">
        <w:t>he BPS:12/17 pilot</w:t>
      </w:r>
      <w:r w:rsidR="00D50C89">
        <w:t xml:space="preserve"> </w:t>
      </w:r>
      <w:r w:rsidR="005A32A4">
        <w:t>test</w:t>
      </w:r>
      <w:r w:rsidR="00784F45">
        <w:t xml:space="preserve"> instrument includes </w:t>
      </w:r>
      <w:r w:rsidR="00B451C3" w:rsidRPr="005B5B99">
        <w:t>new approaches to assisted coding systems, or “coders,” used to identify standardized codes for text string responses</w:t>
      </w:r>
      <w:r w:rsidR="00333EC1">
        <w:t>.</w:t>
      </w:r>
      <w:r w:rsidR="0033290A">
        <w:t xml:space="preserve"> </w:t>
      </w:r>
      <w:r w:rsidR="00B451C3" w:rsidRPr="005B5B99">
        <w:t>The pilot test will assess a predictive search algorithm</w:t>
      </w:r>
      <w:r w:rsidR="0012563C">
        <w:t xml:space="preserve"> that provides potential matching results in real time</w:t>
      </w:r>
      <w:r w:rsidR="00B451C3" w:rsidRPr="005B5B99">
        <w:t>. This real-time search is in contrast to the process traditionally used in coders</w:t>
      </w:r>
      <w:r w:rsidR="00DE5CDD">
        <w:t>,</w:t>
      </w:r>
      <w:r w:rsidR="00B451C3" w:rsidRPr="005B5B99">
        <w:t xml:space="preserve"> </w:t>
      </w:r>
      <w:r w:rsidR="00DE5CDD">
        <w:t>in which</w:t>
      </w:r>
      <w:r w:rsidR="00DE5CDD" w:rsidRPr="005B5B99">
        <w:t xml:space="preserve"> </w:t>
      </w:r>
      <w:r w:rsidR="00B451C3" w:rsidRPr="005B5B99">
        <w:t xml:space="preserve">respondents </w:t>
      </w:r>
      <w:r w:rsidR="00DE5CDD">
        <w:t>had to</w:t>
      </w:r>
      <w:r w:rsidR="00DE5CDD" w:rsidRPr="005B5B99">
        <w:t xml:space="preserve"> </w:t>
      </w:r>
      <w:r w:rsidR="00B451C3" w:rsidRPr="005B5B99">
        <w:t xml:space="preserve">manually type an entire search entry before querying the system. </w:t>
      </w:r>
      <w:r w:rsidR="0012563C" w:rsidRPr="005B5B99">
        <w:t>Predictive searches will be familiar to many respondents, given their wide adoption on web-based tools, including search engines such as Google.</w:t>
      </w:r>
    </w:p>
    <w:p w14:paraId="335E98B0" w14:textId="5740CE7E" w:rsidR="00333EC1" w:rsidRPr="005B5B99" w:rsidRDefault="0012563C" w:rsidP="00936A00">
      <w:pPr>
        <w:pStyle w:val="BodyText"/>
        <w:spacing w:before="0" w:after="120"/>
      </w:pPr>
      <w:r w:rsidRPr="005B5B99">
        <w:lastRenderedPageBreak/>
        <w:t xml:space="preserve">BPS:12/17 includes three types of coders, for major/field of study, postsecondary institutions, and ZIP codes. </w:t>
      </w:r>
      <w:r>
        <w:t>Traditionally, f</w:t>
      </w:r>
      <w:r w:rsidRPr="005B5B99">
        <w:t>or major and postsecondary institutions, respondents enter text strings</w:t>
      </w:r>
      <w:r w:rsidR="00857E21">
        <w:t xml:space="preserve"> that</w:t>
      </w:r>
      <w:r w:rsidRPr="005B5B99">
        <w:t xml:space="preserve"> are used to perform a keyword search linked to an underlying database. The coder returns a series of possible matches for </w:t>
      </w:r>
      <w:r>
        <w:t xml:space="preserve">the </w:t>
      </w:r>
      <w:r w:rsidRPr="005B5B99">
        <w:t xml:space="preserve">respondent to review and </w:t>
      </w:r>
      <w:r>
        <w:t xml:space="preserve">from which to </w:t>
      </w:r>
      <w:r w:rsidRPr="005B5B99">
        <w:t>select. For the ZIP code coder, a 5-digit numeric code is</w:t>
      </w:r>
      <w:r>
        <w:t xml:space="preserve"> entered by the respondent</w:t>
      </w:r>
      <w:r w:rsidRPr="005B5B99">
        <w:t xml:space="preserve"> </w:t>
      </w:r>
      <w:r>
        <w:t xml:space="preserve">and </w:t>
      </w:r>
      <w:r w:rsidRPr="005B5B99">
        <w:t xml:space="preserve">matched to a zip code database. </w:t>
      </w:r>
      <w:r w:rsidR="00333EC1">
        <w:t>Using the new predictive coders, the respondent enters</w:t>
      </w:r>
      <w:r w:rsidR="00333EC1" w:rsidRPr="005B5B99">
        <w:t xml:space="preserve"> three or more characters in the search field, </w:t>
      </w:r>
      <w:r w:rsidR="00333EC1">
        <w:t xml:space="preserve">and then </w:t>
      </w:r>
      <w:r w:rsidR="00333EC1" w:rsidRPr="005B5B99">
        <w:t xml:space="preserve">potential matching results will be displayed </w:t>
      </w:r>
      <w:r w:rsidR="00333EC1">
        <w:t xml:space="preserve">immediately </w:t>
      </w:r>
      <w:r w:rsidR="00333EC1" w:rsidRPr="005B5B99">
        <w:t>in the search field.</w:t>
      </w:r>
      <w:r w:rsidR="00333EC1">
        <w:t xml:space="preserve"> In addition, t</w:t>
      </w:r>
      <w:r w:rsidR="00333EC1" w:rsidRPr="005B5B99">
        <w:t xml:space="preserve">he predictive search on the ZIP coder </w:t>
      </w:r>
      <w:r w:rsidR="00333EC1">
        <w:t xml:space="preserve">provides </w:t>
      </w:r>
      <w:r w:rsidR="00333EC1" w:rsidRPr="005B5B99">
        <w:t>the ability to match a partially</w:t>
      </w:r>
      <w:r w:rsidR="00DE5CDD">
        <w:t xml:space="preserve"> </w:t>
      </w:r>
      <w:r w:rsidR="00333EC1" w:rsidRPr="005B5B99">
        <w:t xml:space="preserve">entered ZIP code to city and state names, </w:t>
      </w:r>
      <w:r w:rsidR="00333EC1">
        <w:t>resulting in a list of matched ZIP codes from which respondents may more easily select</w:t>
      </w:r>
      <w:r w:rsidR="00333EC1" w:rsidRPr="005B5B99">
        <w:t>.</w:t>
      </w:r>
    </w:p>
    <w:p w14:paraId="27DF341C" w14:textId="4A37B155" w:rsidR="00F6451C" w:rsidRDefault="00C55057" w:rsidP="00936A00">
      <w:pPr>
        <w:pStyle w:val="BodyText"/>
        <w:spacing w:before="0" w:after="120"/>
      </w:pPr>
      <w:r>
        <w:t>Testing</w:t>
      </w:r>
      <w:r w:rsidR="00B451C3" w:rsidRPr="005B5B99">
        <w:t xml:space="preserve"> of these three predictive search coders will be performed using an experimental design.</w:t>
      </w:r>
      <w:r w:rsidR="000E044F">
        <w:t xml:space="preserve"> </w:t>
      </w:r>
      <w:r w:rsidR="00B451C3" w:rsidRPr="005B5B99">
        <w:t xml:space="preserve">At the initiation of the interview, respondents will be randomly assigned to either a treatment or control group. The treatment group will </w:t>
      </w:r>
      <w:r w:rsidR="00333EC1">
        <w:t xml:space="preserve">be administered </w:t>
      </w:r>
      <w:r w:rsidR="00B451C3" w:rsidRPr="005B5B99">
        <w:t>the new predictive coders, while the control group will be administered the traditional coder</w:t>
      </w:r>
      <w:r w:rsidR="00333EC1">
        <w:t>s</w:t>
      </w:r>
      <w:r w:rsidR="00B451C3" w:rsidRPr="005B5B99">
        <w:t xml:space="preserve">. Upon completion of the pilot test, treatment and control data will be compared for item timing and rates of </w:t>
      </w:r>
      <w:r w:rsidR="002668A2">
        <w:t xml:space="preserve">missing </w:t>
      </w:r>
      <w:r w:rsidR="00B451C3" w:rsidRPr="005B5B99">
        <w:t>data (</w:t>
      </w:r>
      <w:r w:rsidR="00C53A3E">
        <w:t xml:space="preserve">i.e., </w:t>
      </w:r>
      <w:r w:rsidR="00B451C3" w:rsidRPr="005B5B99">
        <w:t>when a respondent does not select a code).</w:t>
      </w:r>
    </w:p>
    <w:p w14:paraId="5B069C22" w14:textId="4892990F" w:rsidR="00F6451C" w:rsidRDefault="00F04A04" w:rsidP="00936A00">
      <w:pPr>
        <w:pStyle w:val="BodyText"/>
        <w:spacing w:before="0" w:after="120"/>
      </w:pPr>
      <w:r>
        <w:t>In additi</w:t>
      </w:r>
      <w:r w:rsidR="0012563C">
        <w:t xml:space="preserve">on to the predictive coders, a </w:t>
      </w:r>
      <w:r w:rsidR="00B451C3" w:rsidRPr="005B5B99">
        <w:t xml:space="preserve">survey item </w:t>
      </w:r>
      <w:r w:rsidR="00C53A3E">
        <w:t>will be piloted</w:t>
      </w:r>
      <w:r>
        <w:t xml:space="preserve"> to ask</w:t>
      </w:r>
      <w:r w:rsidR="00B451C3" w:rsidRPr="005B5B99">
        <w:t xml:space="preserve"> respondents to provide their grade point average (GPA)</w:t>
      </w:r>
      <w:r w:rsidR="00F22F09">
        <w:t xml:space="preserve">, which </w:t>
      </w:r>
      <w:r w:rsidR="00B451C3" w:rsidRPr="005B5B99">
        <w:t>is motivated by the importance of GPA in education research and the social desirability of a higher GPA.</w:t>
      </w:r>
      <w:r w:rsidR="000E044F">
        <w:t xml:space="preserve"> </w:t>
      </w:r>
      <w:r w:rsidR="00B451C3" w:rsidRPr="005B5B99">
        <w:t>Many studies have examined the reliability of self-reported GPAs</w:t>
      </w:r>
      <w:r w:rsidR="00C53A3E">
        <w:t xml:space="preserve"> and </w:t>
      </w:r>
      <w:r w:rsidR="000B0490">
        <w:t xml:space="preserve">have </w:t>
      </w:r>
      <w:r w:rsidR="00C53A3E">
        <w:t>often shown</w:t>
      </w:r>
      <w:r w:rsidR="00C53A3E" w:rsidRPr="005B5B99">
        <w:t xml:space="preserve"> mixed results</w:t>
      </w:r>
      <w:r w:rsidR="00C55057">
        <w:t xml:space="preserve"> (e.g., </w:t>
      </w:r>
      <w:r w:rsidR="00B451C3" w:rsidRPr="005B5B99">
        <w:t>meta-analysis by Kuncel, Credé, and Thomas</w:t>
      </w:r>
      <w:r w:rsidR="00C55057">
        <w:t xml:space="preserve"> </w:t>
      </w:r>
      <w:r w:rsidR="00B451C3" w:rsidRPr="005B5B99">
        <w:t xml:space="preserve">2005). The pilot test will assess a GPA question that uses “forgiving” introduction </w:t>
      </w:r>
      <w:r w:rsidR="00C53A3E">
        <w:t xml:space="preserve">text </w:t>
      </w:r>
      <w:r w:rsidR="00B451C3" w:rsidRPr="005B5B99">
        <w:t xml:space="preserve">in question wording, suggesting normative or common behavior (Tourangeau and Yan 2007). This approach, sometimes referred to as </w:t>
      </w:r>
      <w:r w:rsidR="00F22F09">
        <w:t>“</w:t>
      </w:r>
      <w:r w:rsidR="00B451C3" w:rsidRPr="005B5B99">
        <w:t>question loading</w:t>
      </w:r>
      <w:r w:rsidR="000B0490">
        <w:t>,</w:t>
      </w:r>
      <w:r w:rsidR="00F22F09">
        <w:t>”</w:t>
      </w:r>
      <w:r w:rsidR="00B451C3" w:rsidRPr="005B5B99">
        <w:t xml:space="preserve"> is intended to reduce measurement error associated with sensitive questions. </w:t>
      </w:r>
      <w:r w:rsidR="00C55057">
        <w:t>Testing</w:t>
      </w:r>
      <w:r w:rsidR="00B451C3" w:rsidRPr="005B5B99">
        <w:t xml:space="preserve"> of the GPA question will also be performed using experimental design, with the GPA question used in past BPS surveys serving as a control and the new “forgiving” version of the question as the treatment.</w:t>
      </w:r>
      <w:r w:rsidR="000E044F">
        <w:t xml:space="preserve"> </w:t>
      </w:r>
      <w:r w:rsidR="00B451C3" w:rsidRPr="005B5B99">
        <w:t xml:space="preserve">Respondents will be randomly assigned to a treatment or control group. Results for each group will be compared, including mean GPAs for each group and also question timing and </w:t>
      </w:r>
      <w:r w:rsidR="00134596">
        <w:t>rates of missing</w:t>
      </w:r>
      <w:r w:rsidR="002668A2">
        <w:t xml:space="preserve"> responses</w:t>
      </w:r>
      <w:r w:rsidR="00B451C3" w:rsidRPr="005B5B99">
        <w:t>.</w:t>
      </w:r>
    </w:p>
    <w:p w14:paraId="441F7AB7" w14:textId="38DEEBBE" w:rsidR="00B451C3" w:rsidRPr="00134596" w:rsidRDefault="00B451C3" w:rsidP="00936A00">
      <w:pPr>
        <w:pStyle w:val="Heading2"/>
        <w:numPr>
          <w:ilvl w:val="1"/>
          <w:numId w:val="26"/>
        </w:numPr>
        <w:spacing w:before="0" w:after="120"/>
      </w:pPr>
      <w:bookmarkStart w:id="39" w:name="_Toc439777066"/>
      <w:r w:rsidRPr="00134596">
        <w:t>Data collection plans and procedures</w:t>
      </w:r>
      <w:bookmarkEnd w:id="39"/>
    </w:p>
    <w:p w14:paraId="6BC3BA17" w14:textId="531620CD" w:rsidR="00B451C3" w:rsidRDefault="00B451C3" w:rsidP="00936A00">
      <w:pPr>
        <w:pStyle w:val="BodyText"/>
        <w:spacing w:before="0" w:after="120"/>
      </w:pPr>
      <w:r w:rsidRPr="00134596">
        <w:t>The pilot</w:t>
      </w:r>
      <w:r w:rsidR="00D50C89">
        <w:t xml:space="preserve"> </w:t>
      </w:r>
      <w:r w:rsidRPr="00134596">
        <w:t xml:space="preserve">test data collection period </w:t>
      </w:r>
      <w:r w:rsidR="0012563C">
        <w:t>will last approximately 6 weeks</w:t>
      </w:r>
      <w:r w:rsidRPr="00134596">
        <w:t xml:space="preserve">. </w:t>
      </w:r>
      <w:r w:rsidR="00134596">
        <w:t>D</w:t>
      </w:r>
      <w:r w:rsidR="00134596" w:rsidRPr="00134596">
        <w:t xml:space="preserve">ata collection efforts will focus primarily on encouraging sample members to complete the interview on the </w:t>
      </w:r>
      <w:r w:rsidR="000B0490">
        <w:t>W</w:t>
      </w:r>
      <w:r w:rsidR="000B0490" w:rsidRPr="00134596">
        <w:t>eb</w:t>
      </w:r>
      <w:r w:rsidR="00134596" w:rsidRPr="00134596">
        <w:t xml:space="preserve">. </w:t>
      </w:r>
      <w:r w:rsidR="00B77158">
        <w:t xml:space="preserve">Nonresponse conversion will be limited to written communication, and will not include telephone follow-up. </w:t>
      </w:r>
      <w:r w:rsidR="00134596" w:rsidRPr="00134596">
        <w:t xml:space="preserve">However, sample members </w:t>
      </w:r>
      <w:r w:rsidR="00B676CF">
        <w:t>who</w:t>
      </w:r>
      <w:r w:rsidR="00B676CF" w:rsidRPr="00134596">
        <w:t xml:space="preserve"> </w:t>
      </w:r>
      <w:r w:rsidR="00134596" w:rsidRPr="00134596">
        <w:t xml:space="preserve">prefer to complete a telephone </w:t>
      </w:r>
      <w:r w:rsidR="00067F58">
        <w:t xml:space="preserve">interview </w:t>
      </w:r>
      <w:r w:rsidR="00134596" w:rsidRPr="00134596">
        <w:t xml:space="preserve">will be able to contact the BPS </w:t>
      </w:r>
      <w:r w:rsidR="000B0490">
        <w:t>h</w:t>
      </w:r>
      <w:r w:rsidR="00134596" w:rsidRPr="00134596">
        <w:t xml:space="preserve">elp </w:t>
      </w:r>
      <w:r w:rsidR="000B0490">
        <w:t>d</w:t>
      </w:r>
      <w:r w:rsidR="00134596" w:rsidRPr="00134596">
        <w:t xml:space="preserve">esk </w:t>
      </w:r>
      <w:r w:rsidR="0012563C">
        <w:t>to</w:t>
      </w:r>
      <w:r w:rsidR="00134596" w:rsidRPr="00134596">
        <w:t xml:space="preserve"> complete the interview over the phone with a member of the project team.</w:t>
      </w:r>
      <w:r w:rsidR="000E044F">
        <w:t xml:space="preserve"> </w:t>
      </w:r>
      <w:r w:rsidRPr="00134596">
        <w:t>Materials and procedures used for the pilot test will be evaluated and refined prior to full</w:t>
      </w:r>
      <w:r w:rsidR="00B676CF">
        <w:t>-</w:t>
      </w:r>
      <w:r w:rsidRPr="00134596">
        <w:t>scale implementation.</w:t>
      </w:r>
      <w:r w:rsidRPr="00B451C3">
        <w:t xml:space="preserve"> </w:t>
      </w:r>
      <w:r w:rsidR="00136E78">
        <w:t xml:space="preserve">As shown in table </w:t>
      </w:r>
      <w:r w:rsidR="00112394">
        <w:t>4</w:t>
      </w:r>
      <w:r w:rsidR="00136E78">
        <w:t xml:space="preserve">, </w:t>
      </w:r>
      <w:r w:rsidR="00586194">
        <w:t xml:space="preserve">given the recruitmnt protocol and timeframe, </w:t>
      </w:r>
      <w:r w:rsidR="00136E78">
        <w:t xml:space="preserve">of </w:t>
      </w:r>
      <w:r w:rsidR="00586194">
        <w:t xml:space="preserve">the </w:t>
      </w:r>
      <w:r w:rsidR="00FA7E8F">
        <w:t>2,308</w:t>
      </w:r>
      <w:r w:rsidR="00136E78">
        <w:t xml:space="preserve"> </w:t>
      </w:r>
      <w:r w:rsidR="00B77158">
        <w:t>fielded</w:t>
      </w:r>
      <w:r w:rsidR="00136E78">
        <w:t xml:space="preserve"> cases, an </w:t>
      </w:r>
      <w:r w:rsidR="00136E78" w:rsidRPr="00FA7E8F">
        <w:t xml:space="preserve">estimated yield of </w:t>
      </w:r>
      <w:r w:rsidR="00FA7E8F" w:rsidRPr="00FA7E8F">
        <w:t>9</w:t>
      </w:r>
      <w:r w:rsidR="007C3154">
        <w:t>92</w:t>
      </w:r>
      <w:r w:rsidR="00136E78" w:rsidRPr="00FA7E8F">
        <w:t xml:space="preserve"> (</w:t>
      </w:r>
      <w:r w:rsidR="00FA7E8F" w:rsidRPr="00FA7E8F">
        <w:t xml:space="preserve">43 </w:t>
      </w:r>
      <w:r w:rsidR="00136E78" w:rsidRPr="00FA7E8F">
        <w:t>percent)</w:t>
      </w:r>
      <w:r w:rsidRPr="00FA7E8F">
        <w:t xml:space="preserve"> </w:t>
      </w:r>
      <w:r w:rsidR="00136E78" w:rsidRPr="00FA7E8F">
        <w:t>is expected</w:t>
      </w:r>
      <w:r w:rsidR="00136E78">
        <w:t>.</w:t>
      </w:r>
    </w:p>
    <w:p w14:paraId="2C1813AD" w14:textId="2919FB1E" w:rsidR="00067F58" w:rsidRDefault="00067F58" w:rsidP="00936A00">
      <w:pPr>
        <w:pStyle w:val="TableTitle"/>
        <w:spacing w:before="240"/>
        <w:rPr>
          <w:noProof/>
        </w:rPr>
      </w:pPr>
      <w:bookmarkStart w:id="40" w:name="_Toc441563604"/>
      <w:r>
        <w:rPr>
          <w:noProof/>
        </w:rPr>
        <w:t xml:space="preserve">Table </w:t>
      </w:r>
      <w:r w:rsidR="00112394">
        <w:rPr>
          <w:noProof/>
        </w:rPr>
        <w:t>4</w:t>
      </w:r>
      <w:r>
        <w:rPr>
          <w:noProof/>
        </w:rPr>
        <w:t>.</w:t>
      </w:r>
      <w:r w:rsidR="002F52AD">
        <w:rPr>
          <w:noProof/>
        </w:rPr>
        <w:tab/>
      </w:r>
      <w:r>
        <w:rPr>
          <w:noProof/>
        </w:rPr>
        <w:t xml:space="preserve">BPS:12/17 </w:t>
      </w:r>
      <w:r w:rsidR="00B676CF">
        <w:rPr>
          <w:noProof/>
        </w:rPr>
        <w:t>p</w:t>
      </w:r>
      <w:r>
        <w:rPr>
          <w:noProof/>
        </w:rPr>
        <w:t xml:space="preserve">ilot </w:t>
      </w:r>
      <w:r w:rsidR="00B676CF">
        <w:rPr>
          <w:noProof/>
        </w:rPr>
        <w:t>t</w:t>
      </w:r>
      <w:r>
        <w:rPr>
          <w:noProof/>
        </w:rPr>
        <w:t xml:space="preserve">est </w:t>
      </w:r>
      <w:r w:rsidR="00B676CF">
        <w:rPr>
          <w:noProof/>
        </w:rPr>
        <w:t>p</w:t>
      </w:r>
      <w:r>
        <w:rPr>
          <w:noProof/>
        </w:rPr>
        <w:t>rojections</w:t>
      </w:r>
      <w:bookmarkEnd w:id="40"/>
    </w:p>
    <w:tbl>
      <w:tblPr>
        <w:tblStyle w:val="TableGrid"/>
        <w:tblW w:w="5000" w:type="pct"/>
        <w:tblLook w:val="04A0" w:firstRow="1" w:lastRow="0" w:firstColumn="1" w:lastColumn="0" w:noHBand="0" w:noVBand="1"/>
      </w:tblPr>
      <w:tblGrid>
        <w:gridCol w:w="4914"/>
        <w:gridCol w:w="1740"/>
        <w:gridCol w:w="2126"/>
        <w:gridCol w:w="1660"/>
      </w:tblGrid>
      <w:tr w:rsidR="00067F58" w:rsidRPr="00A111D2" w14:paraId="73561D76" w14:textId="77777777" w:rsidTr="00983351">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353" w:type="pct"/>
            <w:noWrap/>
            <w:hideMark/>
          </w:tcPr>
          <w:p w14:paraId="25000046" w14:textId="6463FDAB" w:rsidR="00067F58" w:rsidRPr="00A111D2" w:rsidRDefault="00067F58" w:rsidP="00DA59F7">
            <w:pPr>
              <w:pStyle w:val="TableHeaders"/>
            </w:pPr>
            <w:r w:rsidRPr="00A111D2">
              <w:t xml:space="preserve">Sample </w:t>
            </w:r>
            <w:r w:rsidR="00B676CF">
              <w:t>t</w:t>
            </w:r>
            <w:r w:rsidRPr="00A111D2">
              <w:t>ype</w:t>
            </w:r>
          </w:p>
        </w:tc>
        <w:tc>
          <w:tcPr>
            <w:tcW w:w="833" w:type="pct"/>
            <w:noWrap/>
            <w:hideMark/>
          </w:tcPr>
          <w:p w14:paraId="0C173674" w14:textId="6B0771A5" w:rsidR="00067F58" w:rsidRPr="00A111D2" w:rsidRDefault="00067F58" w:rsidP="00DA59F7">
            <w:pPr>
              <w:pStyle w:val="TableHeaders"/>
              <w:cnfStyle w:val="100000000000" w:firstRow="1" w:lastRow="0" w:firstColumn="0" w:lastColumn="0" w:oddVBand="0" w:evenVBand="0" w:oddHBand="0" w:evenHBand="0" w:firstRowFirstColumn="0" w:firstRowLastColumn="0" w:lastRowFirstColumn="0" w:lastRowLastColumn="0"/>
            </w:pPr>
            <w:r w:rsidRPr="00A111D2">
              <w:t xml:space="preserve">Eligible </w:t>
            </w:r>
            <w:r w:rsidR="00B676CF">
              <w:t>c</w:t>
            </w:r>
            <w:r w:rsidRPr="00A111D2">
              <w:t>ases</w:t>
            </w:r>
          </w:p>
        </w:tc>
        <w:tc>
          <w:tcPr>
            <w:tcW w:w="1018" w:type="pct"/>
            <w:noWrap/>
            <w:hideMark/>
          </w:tcPr>
          <w:p w14:paraId="7190C7E2" w14:textId="6423F0BD" w:rsidR="00067F58" w:rsidRPr="00A111D2" w:rsidRDefault="00067F58" w:rsidP="00DA59F7">
            <w:pPr>
              <w:pStyle w:val="TableHeaders"/>
              <w:cnfStyle w:val="100000000000" w:firstRow="1" w:lastRow="0" w:firstColumn="0" w:lastColumn="0" w:oddVBand="0" w:evenVBand="0" w:oddHBand="0" w:evenHBand="0" w:firstRowFirstColumn="0" w:firstRowLastColumn="0" w:lastRowFirstColumn="0" w:lastRowLastColumn="0"/>
            </w:pPr>
            <w:r w:rsidRPr="00A111D2">
              <w:t xml:space="preserve">Target </w:t>
            </w:r>
            <w:r w:rsidR="00A111D2">
              <w:br/>
            </w:r>
            <w:r w:rsidR="00B676CF">
              <w:t>r</w:t>
            </w:r>
            <w:r w:rsidRPr="00A111D2">
              <w:t xml:space="preserve">esponse </w:t>
            </w:r>
            <w:r w:rsidR="00B676CF">
              <w:t>r</w:t>
            </w:r>
            <w:r w:rsidRPr="00A111D2">
              <w:t>ate</w:t>
            </w:r>
          </w:p>
        </w:tc>
        <w:tc>
          <w:tcPr>
            <w:tcW w:w="795" w:type="pct"/>
            <w:noWrap/>
            <w:hideMark/>
          </w:tcPr>
          <w:p w14:paraId="5A511316" w14:textId="51D781E3" w:rsidR="00067F58" w:rsidRPr="00A111D2" w:rsidRDefault="00067F58" w:rsidP="00DA59F7">
            <w:pPr>
              <w:pStyle w:val="TableHeaders"/>
              <w:cnfStyle w:val="100000000000" w:firstRow="1" w:lastRow="0" w:firstColumn="0" w:lastColumn="0" w:oddVBand="0" w:evenVBand="0" w:oddHBand="0" w:evenHBand="0" w:firstRowFirstColumn="0" w:firstRowLastColumn="0" w:lastRowFirstColumn="0" w:lastRowLastColumn="0"/>
            </w:pPr>
            <w:r w:rsidRPr="00A111D2">
              <w:t xml:space="preserve">Target </w:t>
            </w:r>
            <w:r w:rsidR="00B676CF">
              <w:t>y</w:t>
            </w:r>
            <w:r w:rsidRPr="00A111D2">
              <w:t>ield</w:t>
            </w:r>
          </w:p>
        </w:tc>
      </w:tr>
      <w:tr w:rsidR="00067F58" w:rsidRPr="00D82B3B" w14:paraId="6BE6476C"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353" w:type="pct"/>
            <w:noWrap/>
            <w:hideMark/>
          </w:tcPr>
          <w:p w14:paraId="49B53C57" w14:textId="4368A1B7" w:rsidR="00067F58" w:rsidRPr="00D82B3B" w:rsidRDefault="00082A64" w:rsidP="00DA59F7">
            <w:pPr>
              <w:pStyle w:val="Tabletextcolumn1"/>
              <w:rPr>
                <w:b/>
              </w:rPr>
            </w:pPr>
            <w:r>
              <w:rPr>
                <w:b/>
              </w:rPr>
              <w:tab/>
            </w:r>
            <w:r w:rsidR="00067F58" w:rsidRPr="00D82B3B">
              <w:rPr>
                <w:b/>
              </w:rPr>
              <w:t>Total</w:t>
            </w:r>
          </w:p>
        </w:tc>
        <w:tc>
          <w:tcPr>
            <w:tcW w:w="833" w:type="pct"/>
            <w:noWrap/>
            <w:hideMark/>
          </w:tcPr>
          <w:p w14:paraId="48D8B4D7" w14:textId="34D3D97C" w:rsidR="00067F58" w:rsidRPr="00D82B3B" w:rsidRDefault="00BE045E" w:rsidP="00DA59F7">
            <w:pPr>
              <w:pStyle w:val="Tabletext"/>
              <w:cnfStyle w:val="000000000000" w:firstRow="0" w:lastRow="0" w:firstColumn="0" w:lastColumn="0" w:oddVBand="0" w:evenVBand="0" w:oddHBand="0" w:evenHBand="0" w:firstRowFirstColumn="0" w:firstRowLastColumn="0" w:lastRowFirstColumn="0" w:lastRowLastColumn="0"/>
              <w:rPr>
                <w:b/>
              </w:rPr>
            </w:pPr>
            <w:r>
              <w:rPr>
                <w:b/>
              </w:rPr>
              <w:t>2,308</w:t>
            </w:r>
          </w:p>
        </w:tc>
        <w:tc>
          <w:tcPr>
            <w:tcW w:w="1018" w:type="pct"/>
            <w:noWrap/>
            <w:hideMark/>
          </w:tcPr>
          <w:p w14:paraId="3C9E70C6" w14:textId="65677071" w:rsidR="00067F58" w:rsidRPr="00D82B3B" w:rsidRDefault="00BE045E" w:rsidP="00DA59F7">
            <w:pPr>
              <w:pStyle w:val="Tabletext"/>
              <w:cnfStyle w:val="000000000000" w:firstRow="0" w:lastRow="0" w:firstColumn="0" w:lastColumn="0" w:oddVBand="0" w:evenVBand="0" w:oddHBand="0" w:evenHBand="0" w:firstRowFirstColumn="0" w:firstRowLastColumn="0" w:lastRowFirstColumn="0" w:lastRowLastColumn="0"/>
              <w:rPr>
                <w:b/>
              </w:rPr>
            </w:pPr>
            <w:r>
              <w:rPr>
                <w:b/>
              </w:rPr>
              <w:t>43</w:t>
            </w:r>
            <w:r w:rsidR="00067F58" w:rsidRPr="00D82B3B">
              <w:rPr>
                <w:b/>
              </w:rPr>
              <w:t>%</w:t>
            </w:r>
          </w:p>
        </w:tc>
        <w:tc>
          <w:tcPr>
            <w:tcW w:w="795" w:type="pct"/>
            <w:noWrap/>
            <w:hideMark/>
          </w:tcPr>
          <w:p w14:paraId="25593F83" w14:textId="54120BCB" w:rsidR="00067F58" w:rsidRPr="00D82B3B" w:rsidRDefault="00BE045E" w:rsidP="007C3154">
            <w:pPr>
              <w:pStyle w:val="Tabletext"/>
              <w:cnfStyle w:val="000000000000" w:firstRow="0" w:lastRow="0" w:firstColumn="0" w:lastColumn="0" w:oddVBand="0" w:evenVBand="0" w:oddHBand="0" w:evenHBand="0" w:firstRowFirstColumn="0" w:firstRowLastColumn="0" w:lastRowFirstColumn="0" w:lastRowLastColumn="0"/>
              <w:rPr>
                <w:b/>
              </w:rPr>
            </w:pPr>
            <w:r>
              <w:rPr>
                <w:b/>
              </w:rPr>
              <w:t>9</w:t>
            </w:r>
            <w:r w:rsidR="007C3154">
              <w:rPr>
                <w:b/>
              </w:rPr>
              <w:t>92</w:t>
            </w:r>
          </w:p>
        </w:tc>
      </w:tr>
      <w:tr w:rsidR="00067F58" w:rsidRPr="00DA59F7" w14:paraId="2AB1869B"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353" w:type="pct"/>
            <w:hideMark/>
          </w:tcPr>
          <w:p w14:paraId="7C4EFB55" w14:textId="539ECBA3" w:rsidR="00067F58" w:rsidRPr="00DA59F7" w:rsidRDefault="00067F58" w:rsidP="00DA59F7">
            <w:pPr>
              <w:pStyle w:val="Tabletextcolumn1"/>
            </w:pPr>
            <w:r w:rsidRPr="00DA59F7">
              <w:t xml:space="preserve">BPS:12/14 FT </w:t>
            </w:r>
            <w:r w:rsidR="00B676CF">
              <w:t>r</w:t>
            </w:r>
            <w:r w:rsidRPr="00DA59F7">
              <w:t>espondents</w:t>
            </w:r>
          </w:p>
        </w:tc>
        <w:tc>
          <w:tcPr>
            <w:tcW w:w="833" w:type="pct"/>
            <w:noWrap/>
            <w:hideMark/>
          </w:tcPr>
          <w:p w14:paraId="7D0CEAE1" w14:textId="4D6537CD" w:rsidR="00067F58" w:rsidRPr="00DA59F7" w:rsidRDefault="00BE045E" w:rsidP="00DA59F7">
            <w:pPr>
              <w:pStyle w:val="Tabletext"/>
              <w:cnfStyle w:val="000000000000" w:firstRow="0" w:lastRow="0" w:firstColumn="0" w:lastColumn="0" w:oddVBand="0" w:evenVBand="0" w:oddHBand="0" w:evenHBand="0" w:firstRowFirstColumn="0" w:firstRowLastColumn="0" w:lastRowFirstColumn="0" w:lastRowLastColumn="0"/>
            </w:pPr>
            <w:r>
              <w:t>1,819</w:t>
            </w:r>
          </w:p>
        </w:tc>
        <w:tc>
          <w:tcPr>
            <w:tcW w:w="1018" w:type="pct"/>
            <w:noWrap/>
            <w:hideMark/>
          </w:tcPr>
          <w:p w14:paraId="739BB571" w14:textId="77777777" w:rsidR="00067F58" w:rsidRPr="00DA59F7" w:rsidRDefault="00067F58" w:rsidP="00DA59F7">
            <w:pPr>
              <w:pStyle w:val="Tabletext"/>
              <w:cnfStyle w:val="000000000000" w:firstRow="0" w:lastRow="0" w:firstColumn="0" w:lastColumn="0" w:oddVBand="0" w:evenVBand="0" w:oddHBand="0" w:evenHBand="0" w:firstRowFirstColumn="0" w:firstRowLastColumn="0" w:lastRowFirstColumn="0" w:lastRowLastColumn="0"/>
            </w:pPr>
            <w:r w:rsidRPr="00DA59F7">
              <w:t>50%</w:t>
            </w:r>
          </w:p>
        </w:tc>
        <w:tc>
          <w:tcPr>
            <w:tcW w:w="795" w:type="pct"/>
            <w:noWrap/>
            <w:hideMark/>
          </w:tcPr>
          <w:p w14:paraId="378CAC0F" w14:textId="790AE377" w:rsidR="00067F58" w:rsidRPr="00DA59F7" w:rsidRDefault="00BE045E" w:rsidP="00DA59F7">
            <w:pPr>
              <w:pStyle w:val="Tabletext"/>
              <w:cnfStyle w:val="000000000000" w:firstRow="0" w:lastRow="0" w:firstColumn="0" w:lastColumn="0" w:oddVBand="0" w:evenVBand="0" w:oddHBand="0" w:evenHBand="0" w:firstRowFirstColumn="0" w:firstRowLastColumn="0" w:lastRowFirstColumn="0" w:lastRowLastColumn="0"/>
            </w:pPr>
            <w:r>
              <w:t>910</w:t>
            </w:r>
          </w:p>
        </w:tc>
      </w:tr>
      <w:tr w:rsidR="00067F58" w:rsidRPr="00DA59F7" w14:paraId="0FACB2BE" w14:textId="77777777" w:rsidTr="00983351">
        <w:trPr>
          <w:cantSplit/>
        </w:trPr>
        <w:tc>
          <w:tcPr>
            <w:cnfStyle w:val="001000000000" w:firstRow="0" w:lastRow="0" w:firstColumn="1" w:lastColumn="0" w:oddVBand="0" w:evenVBand="0" w:oddHBand="0" w:evenHBand="0" w:firstRowFirstColumn="0" w:firstRowLastColumn="0" w:lastRowFirstColumn="0" w:lastRowLastColumn="0"/>
            <w:tcW w:w="2353" w:type="pct"/>
            <w:hideMark/>
          </w:tcPr>
          <w:p w14:paraId="7785A2E6" w14:textId="0DF714D1" w:rsidR="00067F58" w:rsidRPr="00DA59F7" w:rsidRDefault="00067F58" w:rsidP="00DA59F7">
            <w:pPr>
              <w:pStyle w:val="Tabletextcolumn1"/>
            </w:pPr>
            <w:r w:rsidRPr="00DA59F7">
              <w:t xml:space="preserve">BPS:12/14 FT </w:t>
            </w:r>
            <w:proofErr w:type="spellStart"/>
            <w:r w:rsidR="00B676CF">
              <w:t>n</w:t>
            </w:r>
            <w:r w:rsidRPr="00DA59F7">
              <w:t>onrespondents</w:t>
            </w:r>
            <w:proofErr w:type="spellEnd"/>
          </w:p>
        </w:tc>
        <w:tc>
          <w:tcPr>
            <w:tcW w:w="833" w:type="pct"/>
            <w:noWrap/>
            <w:hideMark/>
          </w:tcPr>
          <w:p w14:paraId="5CC75367" w14:textId="75DED500" w:rsidR="00067F58" w:rsidRPr="00DA59F7" w:rsidRDefault="00BE045E" w:rsidP="00DA59F7">
            <w:pPr>
              <w:pStyle w:val="Tabletext"/>
              <w:cnfStyle w:val="000000000000" w:firstRow="0" w:lastRow="0" w:firstColumn="0" w:lastColumn="0" w:oddVBand="0" w:evenVBand="0" w:oddHBand="0" w:evenHBand="0" w:firstRowFirstColumn="0" w:firstRowLastColumn="0" w:lastRowFirstColumn="0" w:lastRowLastColumn="0"/>
            </w:pPr>
            <w:r>
              <w:t>489</w:t>
            </w:r>
          </w:p>
        </w:tc>
        <w:tc>
          <w:tcPr>
            <w:tcW w:w="1018" w:type="pct"/>
            <w:noWrap/>
            <w:hideMark/>
          </w:tcPr>
          <w:p w14:paraId="65D78E60" w14:textId="77777777" w:rsidR="00067F58" w:rsidRPr="00DA59F7" w:rsidRDefault="00067F58" w:rsidP="00DA59F7">
            <w:pPr>
              <w:pStyle w:val="Tabletext"/>
              <w:cnfStyle w:val="000000000000" w:firstRow="0" w:lastRow="0" w:firstColumn="0" w:lastColumn="0" w:oddVBand="0" w:evenVBand="0" w:oddHBand="0" w:evenHBand="0" w:firstRowFirstColumn="0" w:firstRowLastColumn="0" w:lastRowFirstColumn="0" w:lastRowLastColumn="0"/>
            </w:pPr>
            <w:r w:rsidRPr="00DA59F7">
              <w:t>15%</w:t>
            </w:r>
          </w:p>
        </w:tc>
        <w:tc>
          <w:tcPr>
            <w:tcW w:w="795" w:type="pct"/>
            <w:noWrap/>
            <w:hideMark/>
          </w:tcPr>
          <w:p w14:paraId="197DF1A9" w14:textId="478D4D6A" w:rsidR="00BE045E" w:rsidRPr="00DA59F7" w:rsidRDefault="00BE045E" w:rsidP="00BE045E">
            <w:pPr>
              <w:pStyle w:val="Tabletext"/>
              <w:cnfStyle w:val="000000000000" w:firstRow="0" w:lastRow="0" w:firstColumn="0" w:lastColumn="0" w:oddVBand="0" w:evenVBand="0" w:oddHBand="0" w:evenHBand="0" w:firstRowFirstColumn="0" w:firstRowLastColumn="0" w:lastRowFirstColumn="0" w:lastRowLastColumn="0"/>
            </w:pPr>
            <w:r>
              <w:t>73</w:t>
            </w:r>
          </w:p>
        </w:tc>
      </w:tr>
    </w:tbl>
    <w:p w14:paraId="123F2245" w14:textId="7716FA4D" w:rsidR="00067F58" w:rsidRPr="00134596" w:rsidRDefault="00F71B17" w:rsidP="00082A64">
      <w:pPr>
        <w:pStyle w:val="Source9pt"/>
        <w:rPr>
          <w:noProof/>
        </w:rPr>
      </w:pPr>
      <w:r>
        <w:rPr>
          <w:noProof/>
        </w:rPr>
        <w:t xml:space="preserve">NOTE: Detail may not sum </w:t>
      </w:r>
      <w:r w:rsidR="00FB147D">
        <w:rPr>
          <w:noProof/>
        </w:rPr>
        <w:t>to totals because of</w:t>
      </w:r>
      <w:r>
        <w:rPr>
          <w:noProof/>
        </w:rPr>
        <w:t xml:space="preserve"> rounding. </w:t>
      </w:r>
      <w:r w:rsidR="00B676CF">
        <w:rPr>
          <w:noProof/>
        </w:rPr>
        <w:t>FT</w:t>
      </w:r>
      <w:r w:rsidR="00FB147D">
        <w:rPr>
          <w:noProof/>
        </w:rPr>
        <w:t xml:space="preserve"> </w:t>
      </w:r>
      <w:r w:rsidR="00B676CF">
        <w:rPr>
          <w:noProof/>
        </w:rPr>
        <w:t>=</w:t>
      </w:r>
      <w:r w:rsidR="00FB147D">
        <w:rPr>
          <w:noProof/>
        </w:rPr>
        <w:t xml:space="preserve"> f</w:t>
      </w:r>
      <w:r w:rsidR="002668A2">
        <w:rPr>
          <w:noProof/>
        </w:rPr>
        <w:t xml:space="preserve">ield </w:t>
      </w:r>
      <w:r w:rsidR="00FB147D">
        <w:rPr>
          <w:noProof/>
        </w:rPr>
        <w:t>t</w:t>
      </w:r>
      <w:r w:rsidR="002668A2">
        <w:rPr>
          <w:noProof/>
        </w:rPr>
        <w:t>est</w:t>
      </w:r>
      <w:r w:rsidR="00FB147D">
        <w:rPr>
          <w:noProof/>
        </w:rPr>
        <w:t>.</w:t>
      </w:r>
    </w:p>
    <w:p w14:paraId="2E6D5B04" w14:textId="77777777" w:rsidR="00821186" w:rsidRPr="00A31477" w:rsidRDefault="00821186" w:rsidP="00936A00">
      <w:pPr>
        <w:pStyle w:val="Heading1"/>
        <w:numPr>
          <w:ilvl w:val="0"/>
          <w:numId w:val="26"/>
        </w:numPr>
        <w:spacing w:before="0" w:after="120"/>
      </w:pPr>
      <w:bookmarkStart w:id="41" w:name="_Toc439777067"/>
      <w:bookmarkStart w:id="42" w:name="_Toc441563590"/>
      <w:r w:rsidRPr="00A31477">
        <w:lastRenderedPageBreak/>
        <w:t>Assurance of Confidentiality</w:t>
      </w:r>
      <w:bookmarkEnd w:id="41"/>
      <w:bookmarkEnd w:id="42"/>
    </w:p>
    <w:p w14:paraId="0DBC0F22" w14:textId="3E4F1A90" w:rsidR="001363C5" w:rsidRPr="00236CE5" w:rsidRDefault="001363C5" w:rsidP="00936A00">
      <w:pPr>
        <w:pStyle w:val="BodyText"/>
        <w:spacing w:before="0" w:after="120"/>
        <w:rPr>
          <w:rFonts w:eastAsiaTheme="minorHAnsi"/>
        </w:rPr>
      </w:pPr>
      <w:r w:rsidRPr="00236CE5">
        <w:rPr>
          <w:rFonts w:eastAsiaTheme="minorHAnsi"/>
        </w:rPr>
        <w:t xml:space="preserve">NCES assures participating individuals that all identifiable information collected under </w:t>
      </w:r>
      <w:r w:rsidR="00236CE5" w:rsidRPr="00236CE5">
        <w:rPr>
          <w:rFonts w:eastAsiaTheme="minorHAnsi"/>
        </w:rPr>
        <w:t>BPS</w:t>
      </w:r>
      <w:r w:rsidRPr="00236CE5">
        <w:rPr>
          <w:rFonts w:eastAsiaTheme="minorHAnsi"/>
        </w:rPr>
        <w:t xml:space="preserve"> may be used only for statistical purposes and may not be disclosed or used in identifiable form for any other purpose except as required by law </w:t>
      </w:r>
      <w:r w:rsidR="00B676CF">
        <w:rPr>
          <w:rFonts w:eastAsiaTheme="minorHAnsi"/>
        </w:rPr>
        <w:t>(</w:t>
      </w:r>
      <w:r w:rsidRPr="00236CE5">
        <w:rPr>
          <w:rFonts w:eastAsiaTheme="minorHAnsi"/>
        </w:rPr>
        <w:t xml:space="preserve">Education Sciences Reform Act of </w:t>
      </w:r>
      <w:r w:rsidR="00236CE5" w:rsidRPr="00236CE5">
        <w:rPr>
          <w:rFonts w:eastAsiaTheme="minorHAnsi"/>
        </w:rPr>
        <w:t xml:space="preserve">2002 </w:t>
      </w:r>
      <w:r w:rsidR="00B676CF">
        <w:rPr>
          <w:rFonts w:eastAsiaTheme="minorHAnsi"/>
        </w:rPr>
        <w:t>[</w:t>
      </w:r>
      <w:r w:rsidR="00236CE5" w:rsidRPr="00236CE5">
        <w:rPr>
          <w:rFonts w:eastAsiaTheme="minorHAnsi"/>
        </w:rPr>
        <w:t>ESRA</w:t>
      </w:r>
      <w:r w:rsidR="00B676CF">
        <w:rPr>
          <w:rFonts w:eastAsiaTheme="minorHAnsi"/>
        </w:rPr>
        <w:t>]</w:t>
      </w:r>
      <w:r w:rsidR="00236CE5" w:rsidRPr="00236CE5">
        <w:rPr>
          <w:rFonts w:eastAsiaTheme="minorHAnsi"/>
        </w:rPr>
        <w:t>, 20 U.S.C. § 9573</w:t>
      </w:r>
      <w:r w:rsidR="00B676CF">
        <w:rPr>
          <w:rFonts w:eastAsiaTheme="minorHAnsi"/>
        </w:rPr>
        <w:t>)</w:t>
      </w:r>
      <w:r w:rsidR="00236CE5" w:rsidRPr="00236CE5">
        <w:rPr>
          <w:rFonts w:eastAsiaTheme="minorHAnsi"/>
        </w:rPr>
        <w:t xml:space="preserve">. BPS:12/17 </w:t>
      </w:r>
      <w:r w:rsidRPr="00236CE5">
        <w:rPr>
          <w:rFonts w:eastAsiaTheme="minorHAnsi"/>
        </w:rPr>
        <w:t>data security and confidentiality protection procedures are in place to ensure that RTI and its subcontractors comply with all privacy requirements, including:</w:t>
      </w:r>
    </w:p>
    <w:p w14:paraId="029D41FA" w14:textId="7BBACD91" w:rsidR="001363C5" w:rsidRPr="00D82B3B" w:rsidRDefault="00FB147D" w:rsidP="00936A00">
      <w:pPr>
        <w:pStyle w:val="ListBullet"/>
        <w:spacing w:before="0" w:after="60" w:line="240" w:lineRule="auto"/>
        <w:contextualSpacing w:val="0"/>
      </w:pPr>
      <w:r>
        <w:t>t</w:t>
      </w:r>
      <w:r w:rsidR="001363C5" w:rsidRPr="00D82B3B">
        <w:t>he Statement of Work of this contract;</w:t>
      </w:r>
    </w:p>
    <w:p w14:paraId="65F8D741" w14:textId="18B48997" w:rsidR="001363C5" w:rsidRPr="00236CE5" w:rsidRDefault="001363C5" w:rsidP="00936A00">
      <w:pPr>
        <w:pStyle w:val="ListBullet"/>
        <w:spacing w:before="0" w:after="60" w:line="240" w:lineRule="auto"/>
        <w:contextualSpacing w:val="0"/>
      </w:pPr>
      <w:r w:rsidRPr="00236CE5">
        <w:t>Privacy Act of 1974</w:t>
      </w:r>
      <w:r w:rsidR="00B676CF">
        <w:t>,</w:t>
      </w:r>
      <w:r w:rsidRPr="00236CE5">
        <w:t xml:space="preserve"> 5 U.S.C. § 552(a);</w:t>
      </w:r>
    </w:p>
    <w:p w14:paraId="1666C4BD" w14:textId="486D29EA" w:rsidR="001363C5" w:rsidRPr="00236CE5" w:rsidRDefault="00FB147D" w:rsidP="00936A00">
      <w:pPr>
        <w:pStyle w:val="ListBullet"/>
        <w:spacing w:before="0" w:after="60" w:line="240" w:lineRule="auto"/>
        <w:contextualSpacing w:val="0"/>
      </w:pPr>
      <w:r>
        <w:t>t</w:t>
      </w:r>
      <w:r w:rsidR="001363C5" w:rsidRPr="00236CE5">
        <w:t>he U.S. Department of Education Incident Handling Procedures (February 2009);</w:t>
      </w:r>
    </w:p>
    <w:p w14:paraId="7F965542" w14:textId="1EEDC1C3" w:rsidR="001363C5" w:rsidRPr="00236CE5" w:rsidRDefault="00FB147D" w:rsidP="00936A00">
      <w:pPr>
        <w:pStyle w:val="ListBullet"/>
        <w:spacing w:before="0" w:after="60" w:line="240" w:lineRule="auto"/>
        <w:contextualSpacing w:val="0"/>
      </w:pPr>
      <w:r>
        <w:t>t</w:t>
      </w:r>
      <w:r w:rsidR="001363C5" w:rsidRPr="00236CE5">
        <w:t>he U.S. Department of Education General Handbook for Information Technology Security General Support Systems and Major Applications Inventory Procedures (March 2005);</w:t>
      </w:r>
    </w:p>
    <w:p w14:paraId="4551B392" w14:textId="222F21D2" w:rsidR="001363C5" w:rsidRPr="00236CE5" w:rsidRDefault="00FB147D" w:rsidP="00936A00">
      <w:pPr>
        <w:pStyle w:val="ListBullet"/>
        <w:spacing w:before="0" w:after="60" w:line="240" w:lineRule="auto"/>
        <w:contextualSpacing w:val="0"/>
      </w:pPr>
      <w:r>
        <w:t>t</w:t>
      </w:r>
      <w:r w:rsidR="001363C5" w:rsidRPr="00236CE5">
        <w:t>he U.S. Department of Education, ACS Directive OM: 5-101, Contractor Employee Personnel Security Screenings;</w:t>
      </w:r>
    </w:p>
    <w:p w14:paraId="6A62C5C6" w14:textId="42221068" w:rsidR="001363C5" w:rsidRPr="00236CE5" w:rsidRDefault="001363C5" w:rsidP="00936A00">
      <w:pPr>
        <w:pStyle w:val="ListBullet"/>
        <w:spacing w:before="0" w:after="60" w:line="240" w:lineRule="auto"/>
        <w:contextualSpacing w:val="0"/>
      </w:pPr>
      <w:r w:rsidRPr="00236CE5">
        <w:t xml:space="preserve">Family Educational </w:t>
      </w:r>
      <w:r w:rsidR="002668A2">
        <w:t xml:space="preserve">Rights </w:t>
      </w:r>
      <w:r w:rsidRPr="00236CE5">
        <w:t>and Privacy Act (FERPA) of 1974, 20 U.S.C. § 1232(g);</w:t>
      </w:r>
    </w:p>
    <w:p w14:paraId="6A4A1FAF" w14:textId="69CE7CA3" w:rsidR="001363C5" w:rsidRPr="00236CE5" w:rsidRDefault="001363C5" w:rsidP="00936A00">
      <w:pPr>
        <w:pStyle w:val="ListBullet"/>
        <w:spacing w:before="0" w:after="60" w:line="240" w:lineRule="auto"/>
        <w:contextualSpacing w:val="0"/>
      </w:pPr>
      <w:r w:rsidRPr="00236CE5">
        <w:t>ESRA, 20 U.S.C. § 9573; and</w:t>
      </w:r>
    </w:p>
    <w:p w14:paraId="38AE65D9" w14:textId="05312FD0" w:rsidR="001363C5" w:rsidRPr="00236CE5" w:rsidRDefault="00FB147D" w:rsidP="000E044F">
      <w:pPr>
        <w:pStyle w:val="ListBullet"/>
      </w:pPr>
      <w:r>
        <w:t>a</w:t>
      </w:r>
      <w:r w:rsidR="001363C5" w:rsidRPr="00236CE5">
        <w:t>ll new legislation that impacts the data collected through this contract.</w:t>
      </w:r>
    </w:p>
    <w:p w14:paraId="1586178B" w14:textId="4B03ECB8" w:rsidR="001363C5" w:rsidRPr="00236CE5" w:rsidRDefault="001363C5" w:rsidP="00936A00">
      <w:pPr>
        <w:pStyle w:val="BodyText"/>
        <w:spacing w:before="0" w:after="120" w:line="23" w:lineRule="atLeast"/>
        <w:rPr>
          <w:rFonts w:eastAsiaTheme="minorHAnsi"/>
        </w:rPr>
      </w:pPr>
      <w:r w:rsidRPr="00236CE5">
        <w:rPr>
          <w:rFonts w:eastAsiaTheme="minorHAnsi"/>
        </w:rPr>
        <w:t>RTI will comply with the Department</w:t>
      </w:r>
      <w:r w:rsidR="00FB147D">
        <w:rPr>
          <w:rFonts w:eastAsiaTheme="minorHAnsi"/>
        </w:rPr>
        <w:t xml:space="preserve"> of Education</w:t>
      </w:r>
      <w:r w:rsidRPr="00236CE5">
        <w:rPr>
          <w:rFonts w:eastAsiaTheme="minorHAnsi"/>
        </w:rPr>
        <w:t>’s IT security policy requirements as set forth in the Handbook for Information Assurance Security Policy and related procedures and guidance</w:t>
      </w:r>
      <w:r w:rsidR="00FB147D">
        <w:rPr>
          <w:rFonts w:eastAsiaTheme="minorHAnsi"/>
        </w:rPr>
        <w:t>,</w:t>
      </w:r>
      <w:r w:rsidRPr="00236CE5">
        <w:rPr>
          <w:rFonts w:eastAsiaTheme="minorHAnsi"/>
        </w:rPr>
        <w:t xml:space="preserve"> as well as IT security requirements in the Federal Information Security Management Act (FISMA), OMB </w:t>
      </w:r>
      <w:r w:rsidR="00FB147D">
        <w:rPr>
          <w:rFonts w:eastAsiaTheme="minorHAnsi"/>
        </w:rPr>
        <w:t>c</w:t>
      </w:r>
      <w:r w:rsidR="00FB147D" w:rsidRPr="00236CE5">
        <w:rPr>
          <w:rFonts w:eastAsiaTheme="minorHAnsi"/>
        </w:rPr>
        <w:t>irculars</w:t>
      </w:r>
      <w:r w:rsidRPr="00236CE5">
        <w:rPr>
          <w:rFonts w:eastAsiaTheme="minorHAnsi"/>
        </w:rPr>
        <w:t>, and the National Institute of Standards and Technology (NIST) standards and guidance. All data products and publications will also adhere to the revised NCES Statistical Standards, as described at the website: http://nces.ed.gov/statprog/2012/.</w:t>
      </w:r>
    </w:p>
    <w:p w14:paraId="5441DD93" w14:textId="578D9A7D" w:rsidR="001363C5" w:rsidRPr="00236CE5" w:rsidRDefault="001363C5" w:rsidP="00936A00">
      <w:pPr>
        <w:pStyle w:val="BodyText"/>
        <w:spacing w:before="0" w:after="120" w:line="23" w:lineRule="atLeast"/>
        <w:rPr>
          <w:rFonts w:eastAsiaTheme="minorHAnsi"/>
        </w:rPr>
      </w:pPr>
      <w:r w:rsidRPr="00236CE5">
        <w:rPr>
          <w:rFonts w:eastAsiaTheme="minorHAnsi"/>
        </w:rPr>
        <w:t xml:space="preserve">The </w:t>
      </w:r>
      <w:r w:rsidR="00236CE5" w:rsidRPr="00236CE5">
        <w:rPr>
          <w:rFonts w:eastAsiaTheme="minorHAnsi"/>
        </w:rPr>
        <w:t xml:space="preserve">BPS:12/17 </w:t>
      </w:r>
      <w:r w:rsidRPr="00236CE5">
        <w:rPr>
          <w:rFonts w:eastAsiaTheme="minorHAnsi"/>
        </w:rPr>
        <w:t xml:space="preserve">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236CE5" w:rsidRPr="00236CE5">
        <w:rPr>
          <w:rFonts w:eastAsiaTheme="minorHAnsi"/>
        </w:rPr>
        <w:t xml:space="preserve">BPS:12/17 </w:t>
      </w:r>
      <w:r w:rsidRPr="00236CE5">
        <w:rPr>
          <w:rFonts w:eastAsiaTheme="minorHAnsi"/>
        </w:rPr>
        <w:t>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5885681A" w14:textId="77777777" w:rsidR="00F6451C" w:rsidRDefault="001363C5" w:rsidP="00936A00">
      <w:pPr>
        <w:pStyle w:val="BodyText"/>
        <w:widowControl w:val="0"/>
        <w:spacing w:before="0" w:after="120" w:line="23" w:lineRule="atLeast"/>
        <w:rPr>
          <w:rFonts w:eastAsiaTheme="minorHAnsi"/>
        </w:rPr>
      </w:pPr>
      <w:r w:rsidRPr="00236CE5">
        <w:rPr>
          <w:rFonts w:eastAsiaTheme="minorHAnsi"/>
        </w:rPr>
        <w:t>There are security measures in place to protect data during file</w:t>
      </w:r>
      <w:r w:rsidR="00FB147D">
        <w:rPr>
          <w:rFonts w:eastAsiaTheme="minorHAnsi"/>
        </w:rPr>
        <w:t>-</w:t>
      </w:r>
      <w:r w:rsidRPr="00236CE5">
        <w:rPr>
          <w:rFonts w:eastAsiaTheme="minorHAnsi"/>
        </w:rPr>
        <w:t>matching procedures. NCES has a secure data transfer system, which uses Secure Socket Layer technology, allowing the transfer of encrypted data over the Internet. All data transfers will be encrypted.</w:t>
      </w:r>
    </w:p>
    <w:p w14:paraId="46F59433" w14:textId="27A0A277" w:rsidR="00236CE5" w:rsidRDefault="001363C5" w:rsidP="00936A00">
      <w:pPr>
        <w:pStyle w:val="BodyText"/>
        <w:spacing w:before="0" w:after="120" w:line="23" w:lineRule="atLeast"/>
        <w:rPr>
          <w:rFonts w:eastAsiaTheme="minorHAnsi"/>
        </w:rPr>
      </w:pPr>
      <w:r w:rsidRPr="00236CE5">
        <w:rPr>
          <w:rFonts w:eastAsiaTheme="minorHAnsi"/>
        </w:rPr>
        <w:t xml:space="preserve">The Department </w:t>
      </w:r>
      <w:r w:rsidR="00FB147D">
        <w:rPr>
          <w:rFonts w:eastAsiaTheme="minorHAnsi"/>
        </w:rPr>
        <w:t xml:space="preserve">of Education </w:t>
      </w:r>
      <w:r w:rsidRPr="00236CE5">
        <w:rPr>
          <w:rFonts w:eastAsiaTheme="minorHAnsi"/>
        </w:rPr>
        <w:t xml:space="preserve">has established a policy regarding the personnel security screening requirements for all contractor employees and their subcontractors. The contractor must comply with these personnel security screening requirements throughout the life of the contract. The Department </w:t>
      </w:r>
      <w:r w:rsidR="00FB147D">
        <w:rPr>
          <w:rFonts w:eastAsiaTheme="minorHAnsi"/>
        </w:rPr>
        <w:t xml:space="preserve">of Education </w:t>
      </w:r>
      <w:r w:rsidRPr="00236CE5">
        <w:rPr>
          <w:rFonts w:eastAsiaTheme="minorHAnsi"/>
        </w:rPr>
        <w:t xml:space="preserve">directive </w:t>
      </w:r>
      <w:r w:rsidR="00B676CF">
        <w:rPr>
          <w:rFonts w:eastAsiaTheme="minorHAnsi"/>
        </w:rPr>
        <w:t>with which</w:t>
      </w:r>
      <w:r w:rsidR="00B676CF" w:rsidRPr="00236CE5">
        <w:rPr>
          <w:rFonts w:eastAsiaTheme="minorHAnsi"/>
        </w:rPr>
        <w:t xml:space="preserve"> </w:t>
      </w:r>
      <w:r w:rsidRPr="00236CE5">
        <w:rPr>
          <w:rFonts w:eastAsiaTheme="minorHAnsi"/>
        </w:rPr>
        <w:t>contractors must comply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w:t>
      </w:r>
      <w:r w:rsidR="00FB147D">
        <w:rPr>
          <w:rFonts w:eastAsiaTheme="minorHAnsi"/>
        </w:rPr>
        <w:t xml:space="preserve"> of Education</w:t>
      </w:r>
      <w:r w:rsidRPr="00236CE5">
        <w:rPr>
          <w:rFonts w:eastAsiaTheme="minorHAnsi"/>
        </w:rPr>
        <w:t xml:space="preserve">’s interests. Each person working on the contract must complete the requirements for a “Contractor Security Screening.” Depending on the risk level assigned to each person’s position, a follow-up background investigation by the Department </w:t>
      </w:r>
      <w:r w:rsidR="00FB147D">
        <w:rPr>
          <w:rFonts w:eastAsiaTheme="minorHAnsi"/>
        </w:rPr>
        <w:t xml:space="preserve">of Education </w:t>
      </w:r>
      <w:r w:rsidRPr="00236CE5">
        <w:rPr>
          <w:rFonts w:eastAsiaTheme="minorHAnsi"/>
        </w:rPr>
        <w:t>will occur.</w:t>
      </w:r>
    </w:p>
    <w:p w14:paraId="293C29A5" w14:textId="02CC4009" w:rsidR="00236CE5" w:rsidRDefault="00236CE5" w:rsidP="00936A00">
      <w:pPr>
        <w:pStyle w:val="BodyText"/>
        <w:spacing w:before="0" w:after="120" w:line="23" w:lineRule="atLeast"/>
        <w:rPr>
          <w:rFonts w:eastAsiaTheme="minorHAnsi"/>
        </w:rPr>
      </w:pPr>
      <w:r w:rsidRPr="00236CE5">
        <w:rPr>
          <w:rFonts w:eastAsiaTheme="minorHAnsi"/>
        </w:rPr>
        <w:lastRenderedPageBreak/>
        <w:t>Sample member contact materials will describe the voluntary nature of the BPS:12/1</w:t>
      </w:r>
      <w:r w:rsidR="00D50C89">
        <w:rPr>
          <w:rFonts w:eastAsiaTheme="minorHAnsi"/>
        </w:rPr>
        <w:t>7</w:t>
      </w:r>
      <w:r w:rsidRPr="00236CE5">
        <w:rPr>
          <w:rFonts w:eastAsiaTheme="minorHAnsi"/>
        </w:rPr>
        <w:t xml:space="preserve"> interview and convey the extent to which study member identifiers and responses will be kept confidential. Similarly, </w:t>
      </w:r>
      <w:r w:rsidR="00A606F0">
        <w:rPr>
          <w:rFonts w:eastAsiaTheme="minorHAnsi"/>
        </w:rPr>
        <w:t xml:space="preserve">informed consent </w:t>
      </w:r>
      <w:r w:rsidRPr="00236CE5">
        <w:rPr>
          <w:rFonts w:eastAsiaTheme="minorHAnsi"/>
        </w:rPr>
        <w:t xml:space="preserve">scripts </w:t>
      </w:r>
      <w:r w:rsidR="00A606F0">
        <w:rPr>
          <w:rFonts w:eastAsiaTheme="minorHAnsi"/>
        </w:rPr>
        <w:t xml:space="preserve">included in the survey </w:t>
      </w:r>
      <w:r w:rsidRPr="00236CE5">
        <w:rPr>
          <w:rFonts w:eastAsiaTheme="minorHAnsi"/>
        </w:rPr>
        <w:t xml:space="preserve">will </w:t>
      </w:r>
      <w:r w:rsidR="00A606F0">
        <w:rPr>
          <w:rFonts w:eastAsiaTheme="minorHAnsi"/>
        </w:rPr>
        <w:t xml:space="preserve">provide </w:t>
      </w:r>
      <w:r w:rsidRPr="00236CE5">
        <w:rPr>
          <w:rFonts w:eastAsiaTheme="minorHAnsi"/>
        </w:rPr>
        <w:t xml:space="preserve">sample members </w:t>
      </w:r>
      <w:r w:rsidR="00A606F0">
        <w:rPr>
          <w:rFonts w:eastAsiaTheme="minorHAnsi"/>
        </w:rPr>
        <w:t>with assurances that strict procedures are in place to protect their personal information</w:t>
      </w:r>
      <w:r w:rsidRPr="00236CE5">
        <w:rPr>
          <w:rFonts w:eastAsiaTheme="minorHAnsi"/>
        </w:rPr>
        <w:t>. Contacting mater</w:t>
      </w:r>
      <w:r w:rsidR="005C2F87">
        <w:rPr>
          <w:rFonts w:eastAsiaTheme="minorHAnsi"/>
        </w:rPr>
        <w:t xml:space="preserve">ials are presented in </w:t>
      </w:r>
      <w:r w:rsidR="00FA7E8F" w:rsidRPr="00695AA2">
        <w:rPr>
          <w:rFonts w:eastAsiaTheme="minorHAnsi"/>
        </w:rPr>
        <w:t>attachment</w:t>
      </w:r>
      <w:r w:rsidR="00FB147D" w:rsidRPr="00695AA2">
        <w:rPr>
          <w:rFonts w:eastAsiaTheme="minorHAnsi"/>
        </w:rPr>
        <w:t xml:space="preserve"> </w:t>
      </w:r>
      <w:r w:rsidR="001B4F5A" w:rsidRPr="00695AA2">
        <w:rPr>
          <w:rFonts w:eastAsiaTheme="minorHAnsi"/>
        </w:rPr>
        <w:t>I</w:t>
      </w:r>
      <w:r w:rsidR="00FA7E8F" w:rsidRPr="00695AA2">
        <w:rPr>
          <w:rFonts w:eastAsiaTheme="minorHAnsi"/>
        </w:rPr>
        <w:t>I</w:t>
      </w:r>
      <w:r w:rsidRPr="00236CE5">
        <w:rPr>
          <w:rFonts w:eastAsiaTheme="minorHAnsi"/>
        </w:rPr>
        <w:t xml:space="preserve">. The following confidentiality language is </w:t>
      </w:r>
      <w:r w:rsidR="0063007C">
        <w:rPr>
          <w:rFonts w:eastAsiaTheme="minorHAnsi"/>
        </w:rPr>
        <w:t xml:space="preserve">also </w:t>
      </w:r>
      <w:r w:rsidRPr="00236CE5">
        <w:rPr>
          <w:rFonts w:eastAsiaTheme="minorHAnsi"/>
        </w:rPr>
        <w:t>provided in the study brochure that is supplied to all sample members:</w:t>
      </w:r>
    </w:p>
    <w:p w14:paraId="1F779558" w14:textId="65D01173" w:rsidR="00236CE5" w:rsidRPr="00711470" w:rsidRDefault="00A606F0" w:rsidP="00936A00">
      <w:pPr>
        <w:pStyle w:val="BlockText1"/>
        <w:spacing w:line="240" w:lineRule="auto"/>
      </w:pPr>
      <w:r w:rsidRPr="00A606F0">
        <w:t>The 2012/17 Beginning Postsecondary Students Longitudinal Study (BPS</w:t>
      </w:r>
      <w:proofErr w:type="gramStart"/>
      <w:r w:rsidRPr="00A606F0">
        <w:t>:12</w:t>
      </w:r>
      <w:proofErr w:type="gramEnd"/>
      <w:r w:rsidRPr="00A606F0">
        <w:t xml:space="preserve">/17) </w:t>
      </w:r>
      <w:r w:rsidRPr="00913C70">
        <w:t>is conducted under the authority of the Higher Education Opportunity Act (HEOA) of 2008 (20 U.S.C.§ 1015) and the Education Sciences Reform Act (ESRA) of 2002 (20 U.S.C. § 9543), which authorize</w:t>
      </w:r>
      <w:r w:rsidRPr="00913C70">
        <w:rPr>
          <w:strike/>
        </w:rPr>
        <w:t>s</w:t>
      </w:r>
      <w:r w:rsidRPr="00913C70">
        <w:t xml:space="preserve"> NCES to collect and disseminate information about education in the United States.</w:t>
      </w:r>
      <w:r w:rsidRPr="00A606F0">
        <w:t xml:space="preserve">  </w:t>
      </w:r>
      <w:r w:rsidRPr="00913C70">
        <w:t>NCES is required to follow strict procedures to protect personal information in the collection, reporting, and publication of data. All individually identifiable information supplied by individuals or institutions may be used only for statistical purposes and may not be disclosed or used in identifiable form for any other purpose, except as required by law (20 U.S.C. § 9573).</w:t>
      </w:r>
    </w:p>
    <w:p w14:paraId="42D15254" w14:textId="469F5F4D" w:rsidR="00441791" w:rsidRDefault="00C31B23" w:rsidP="00936A00">
      <w:pPr>
        <w:pStyle w:val="Heading1"/>
        <w:numPr>
          <w:ilvl w:val="0"/>
          <w:numId w:val="26"/>
        </w:numPr>
        <w:spacing w:before="0" w:after="120" w:line="23" w:lineRule="atLeast"/>
      </w:pPr>
      <w:bookmarkStart w:id="43" w:name="_Toc439777068"/>
      <w:bookmarkStart w:id="44" w:name="_Toc441563591"/>
      <w:r>
        <w:t>Sensitive Questions</w:t>
      </w:r>
      <w:bookmarkEnd w:id="43"/>
      <w:bookmarkEnd w:id="44"/>
    </w:p>
    <w:p w14:paraId="4D736E20" w14:textId="1E2A89FF" w:rsidR="00663CB2" w:rsidRPr="009100E3" w:rsidRDefault="00663CB2" w:rsidP="00936A00">
      <w:pPr>
        <w:pStyle w:val="BodyText"/>
        <w:spacing w:before="0" w:after="120" w:line="23" w:lineRule="atLeast"/>
      </w:pPr>
      <w:r>
        <w:t>The BPS:12/17</w:t>
      </w:r>
      <w:r w:rsidRPr="009100E3">
        <w:t xml:space="preserve"> interview contains items about</w:t>
      </w:r>
      <w:r>
        <w:t xml:space="preserve"> income,</w:t>
      </w:r>
      <w:r w:rsidRPr="009100E3">
        <w:t xml:space="preserve"> earnings, debts, </w:t>
      </w:r>
      <w:r w:rsidR="00DD0881">
        <w:t xml:space="preserve">academic performance, </w:t>
      </w:r>
      <w:r w:rsidRPr="009100E3">
        <w:t>and marital and family status. Federal regulations governing the administration of these questions, which might be viewed as sensitive due to personal or private information, require (</w:t>
      </w:r>
      <w:r w:rsidR="00FB147D">
        <w:t>1</w:t>
      </w:r>
      <w:r w:rsidRPr="009100E3">
        <w:t>) clear documentation of the need for such information as it relates to the primary purpose of the study, (</w:t>
      </w:r>
      <w:r w:rsidR="00FB147D">
        <w:t>2</w:t>
      </w:r>
      <w:r w:rsidRPr="009100E3">
        <w:t>) provisions to respondents that clearly inform them of the voluntary nature of participation in the study, and (</w:t>
      </w:r>
      <w:r w:rsidR="00FB147D">
        <w:t>3</w:t>
      </w:r>
      <w:r w:rsidRPr="009100E3">
        <w:t xml:space="preserve">) assurances that responses may be used only for statistical purposes, unless otherwise compelled by law (20 U.S.C. § 9573). </w:t>
      </w:r>
    </w:p>
    <w:p w14:paraId="164D4A0A" w14:textId="77777777" w:rsidR="00F6451C" w:rsidRDefault="00663CB2" w:rsidP="00936A00">
      <w:pPr>
        <w:pStyle w:val="BodyText"/>
        <w:spacing w:before="0" w:after="120" w:line="23" w:lineRule="atLeast"/>
      </w:pPr>
      <w:r w:rsidRPr="009100E3">
        <w:t xml:space="preserve">The collection of data related to income, earnings, indebtedness, </w:t>
      </w:r>
      <w:r w:rsidR="00DD0881">
        <w:t xml:space="preserve">academic performance, </w:t>
      </w:r>
      <w:r w:rsidRPr="009100E3">
        <w:t xml:space="preserve">and employment is </w:t>
      </w:r>
      <w:r>
        <w:t>essential</w:t>
      </w:r>
      <w:r w:rsidRPr="009100E3">
        <w:t xml:space="preserve"> to </w:t>
      </w:r>
      <w:r>
        <w:t>the</w:t>
      </w:r>
      <w:r w:rsidRPr="009100E3">
        <w:t xml:space="preserve"> key policy issues </w:t>
      </w:r>
      <w:r>
        <w:t>motivating</w:t>
      </w:r>
      <w:r w:rsidRPr="009100E3">
        <w:t xml:space="preserve"> this study. Financial </w:t>
      </w:r>
      <w:r>
        <w:t>resources</w:t>
      </w:r>
      <w:r w:rsidRPr="009100E3">
        <w:t xml:space="preserve"> and obligations can play an important role in student persistence in and </w:t>
      </w:r>
      <w:r>
        <w:t>attainment of postsecondary credentials</w:t>
      </w:r>
      <w:r w:rsidR="00DD0881">
        <w:t xml:space="preserve">, as can </w:t>
      </w:r>
      <w:r w:rsidR="00FB147D">
        <w:t xml:space="preserve">academic </w:t>
      </w:r>
      <w:r w:rsidR="00DD0881">
        <w:t>performance</w:t>
      </w:r>
      <w:r w:rsidRPr="009100E3">
        <w:t>.</w:t>
      </w:r>
      <w:r w:rsidR="000E044F">
        <w:t xml:space="preserve"> </w:t>
      </w:r>
      <w:r>
        <w:t>In addition, income and earnings are</w:t>
      </w:r>
      <w:r w:rsidRPr="009100E3">
        <w:t xml:space="preserve"> </w:t>
      </w:r>
      <w:r>
        <w:t>critical outcome measures in analyzing students’ employment and assessing the</w:t>
      </w:r>
      <w:r w:rsidRPr="009100E3">
        <w:t xml:space="preserve"> rate of return </w:t>
      </w:r>
      <w:r>
        <w:t>students receive for their investment in postsecondary education</w:t>
      </w:r>
      <w:r w:rsidRPr="009100E3">
        <w:t>.</w:t>
      </w:r>
    </w:p>
    <w:p w14:paraId="504CB966" w14:textId="0A8B1FBD" w:rsidR="00B323FF" w:rsidRDefault="00663CB2" w:rsidP="00936A00">
      <w:pPr>
        <w:pStyle w:val="BodyText"/>
        <w:spacing w:before="0" w:after="120" w:line="23" w:lineRule="atLeast"/>
      </w:pPr>
      <w:r w:rsidRPr="009100E3">
        <w:t xml:space="preserve">The collection of information about marital and family status also facilitates the exploration of key policy issues. Social and </w:t>
      </w:r>
      <w:r>
        <w:t>financial</w:t>
      </w:r>
      <w:r w:rsidRPr="009100E3">
        <w:t xml:space="preserve"> support provided by spouses can play an important role in students enrolling and persisting in postsecondary education</w:t>
      </w:r>
      <w:r w:rsidR="00FB147D">
        <w:t>,</w:t>
      </w:r>
      <w:r w:rsidRPr="009100E3">
        <w:t xml:space="preserve"> </w:t>
      </w:r>
      <w:r>
        <w:t xml:space="preserve">as well as </w:t>
      </w:r>
      <w:r w:rsidR="00FB147D">
        <w:t xml:space="preserve">in </w:t>
      </w:r>
      <w:r w:rsidRPr="009100E3">
        <w:t>employment</w:t>
      </w:r>
      <w:r>
        <w:t xml:space="preserve"> decisions</w:t>
      </w:r>
      <w:r w:rsidRPr="009100E3">
        <w:t xml:space="preserve">. </w:t>
      </w:r>
      <w:r>
        <w:t xml:space="preserve">The financial and time demands of dependents can </w:t>
      </w:r>
      <w:r w:rsidRPr="009100E3">
        <w:t xml:space="preserve">also influence </w:t>
      </w:r>
      <w:r>
        <w:t>educational choices, like length of degree program to pursue, major, whether to persist and attain a credential, as well as employment choices, like hours worked and benefits needed.</w:t>
      </w:r>
    </w:p>
    <w:p w14:paraId="4F12698E" w14:textId="77777777" w:rsidR="00821186" w:rsidRPr="003029E4" w:rsidRDefault="00821186" w:rsidP="00936A00">
      <w:pPr>
        <w:pStyle w:val="Heading1"/>
        <w:numPr>
          <w:ilvl w:val="0"/>
          <w:numId w:val="26"/>
        </w:numPr>
        <w:spacing w:before="0" w:after="120" w:line="23" w:lineRule="atLeast"/>
      </w:pPr>
      <w:bookmarkStart w:id="45" w:name="_Toc439777069"/>
      <w:bookmarkStart w:id="46" w:name="_Toc441563592"/>
      <w:r w:rsidRPr="003029E4">
        <w:t>Estimate of Respondent Burden</w:t>
      </w:r>
      <w:bookmarkEnd w:id="45"/>
      <w:bookmarkEnd w:id="46"/>
    </w:p>
    <w:p w14:paraId="565DE35D" w14:textId="020814B8" w:rsidR="00F6451C" w:rsidRDefault="0022735F" w:rsidP="00936A00">
      <w:pPr>
        <w:pStyle w:val="BodyText"/>
        <w:spacing w:before="0" w:after="120" w:line="23" w:lineRule="atLeast"/>
      </w:pPr>
      <w:r>
        <w:t xml:space="preserve">Table </w:t>
      </w:r>
      <w:r w:rsidR="00112394">
        <w:t>5</w:t>
      </w:r>
      <w:r w:rsidR="001C001D">
        <w:t xml:space="preserve"> provides the projected estimates for response burden and </w:t>
      </w:r>
      <w:r w:rsidR="007E03B4">
        <w:t xml:space="preserve">respondent burden time </w:t>
      </w:r>
      <w:r w:rsidR="001C001D">
        <w:t>costs for the BPS:12/17 pilot test.</w:t>
      </w:r>
      <w:r w:rsidR="000E044F">
        <w:t xml:space="preserve"> </w:t>
      </w:r>
      <w:r w:rsidR="002668A2">
        <w:t>T</w:t>
      </w:r>
      <w:r w:rsidR="001C001D">
        <w:t xml:space="preserve">he pilot test </w:t>
      </w:r>
      <w:r w:rsidR="007E03B4">
        <w:t xml:space="preserve">questionnaire </w:t>
      </w:r>
      <w:r w:rsidR="002668A2">
        <w:t>is estimat</w:t>
      </w:r>
      <w:r w:rsidR="00FB147D">
        <w:t>e</w:t>
      </w:r>
      <w:r w:rsidR="002668A2">
        <w:t xml:space="preserve">d </w:t>
      </w:r>
      <w:r w:rsidR="001C001D">
        <w:t xml:space="preserve">to require approximately </w:t>
      </w:r>
      <w:r w:rsidR="00926BEC">
        <w:t>15</w:t>
      </w:r>
      <w:r w:rsidR="00460284">
        <w:t xml:space="preserve"> </w:t>
      </w:r>
      <w:r w:rsidR="001C001D">
        <w:t>minutes, on average, for completion.</w:t>
      </w:r>
      <w:r w:rsidR="000E044F">
        <w:t xml:space="preserve"> </w:t>
      </w:r>
      <w:r w:rsidR="00314ADF">
        <w:t xml:space="preserve">Review of pilot test recruitment materials is estimated to require three minutes per sample member. </w:t>
      </w:r>
      <w:r w:rsidR="001C001D" w:rsidRPr="00913C70">
        <w:t>Estimating an hourly rate of $1</w:t>
      </w:r>
      <w:r w:rsidR="00314ADF" w:rsidRPr="00913C70">
        <w:t>9</w:t>
      </w:r>
      <w:r w:rsidR="00912BD4">
        <w:t>.03</w:t>
      </w:r>
      <w:r w:rsidR="00912BD4">
        <w:rPr>
          <w:rStyle w:val="FootnoteReference"/>
        </w:rPr>
        <w:footnoteReference w:id="3"/>
      </w:r>
      <w:r w:rsidR="001C001D" w:rsidRPr="00913C70">
        <w:t xml:space="preserve"> for </w:t>
      </w:r>
      <w:r w:rsidR="00B77158" w:rsidRPr="00913C70">
        <w:t>respondents</w:t>
      </w:r>
      <w:r w:rsidR="001C001D" w:rsidRPr="00913C70">
        <w:t xml:space="preserve">, the burden </w:t>
      </w:r>
      <w:r w:rsidR="007E03B4" w:rsidRPr="00913C70">
        <w:t xml:space="preserve">time cost for the </w:t>
      </w:r>
      <w:r w:rsidR="00D51C92">
        <w:t xml:space="preserve">pilot test </w:t>
      </w:r>
      <w:r w:rsidR="00655C59" w:rsidRPr="00913C70">
        <w:t xml:space="preserve">total of </w:t>
      </w:r>
      <w:r w:rsidR="000156D3" w:rsidRPr="00913C70">
        <w:t xml:space="preserve">363 </w:t>
      </w:r>
      <w:r w:rsidR="001C001D" w:rsidRPr="00913C70">
        <w:t>hours</w:t>
      </w:r>
      <w:r w:rsidR="001B4F5A" w:rsidRPr="00913C70">
        <w:t xml:space="preserve"> </w:t>
      </w:r>
      <w:r w:rsidR="007E03B4" w:rsidRPr="00913C70">
        <w:t>is approximately</w:t>
      </w:r>
      <w:r w:rsidR="001C001D" w:rsidRPr="00913C70">
        <w:t xml:space="preserve"> $</w:t>
      </w:r>
      <w:r w:rsidR="00314ADF" w:rsidRPr="00913C70">
        <w:t>6,908</w:t>
      </w:r>
      <w:r w:rsidR="001C001D" w:rsidRPr="00913C70">
        <w:t>.</w:t>
      </w:r>
      <w:r w:rsidR="00EC0D18">
        <w:t xml:space="preserve">  In addition, </w:t>
      </w:r>
      <w:r w:rsidR="00D51C92">
        <w:t xml:space="preserve">beginning in October 2016, </w:t>
      </w:r>
      <w:r w:rsidR="00EC0D18">
        <w:t xml:space="preserve">panel maintenance </w:t>
      </w:r>
      <w:r w:rsidR="00D51C92">
        <w:t xml:space="preserve">(address update) will be </w:t>
      </w:r>
      <w:r w:rsidR="00EC0D18">
        <w:t>co</w:t>
      </w:r>
      <w:r w:rsidR="00D51C92">
        <w:t xml:space="preserve">nducted on the full scale sample, </w:t>
      </w:r>
      <w:r w:rsidR="00EC0D18">
        <w:t>result</w:t>
      </w:r>
      <w:r w:rsidR="00D51C92">
        <w:t>ing</w:t>
      </w:r>
      <w:r w:rsidR="00EC0D18">
        <w:t xml:space="preserve"> in an additional 279 </w:t>
      </w:r>
      <w:r w:rsidR="00D51C92">
        <w:t xml:space="preserve">burden </w:t>
      </w:r>
      <w:r w:rsidR="00EC0D18">
        <w:t>hours</w:t>
      </w:r>
      <w:r w:rsidR="00D51C92">
        <w:t xml:space="preserve">, translating to an estimated </w:t>
      </w:r>
      <w:r w:rsidR="00EC0D18">
        <w:t>$5,3</w:t>
      </w:r>
      <w:r w:rsidR="000D07E9">
        <w:t>1</w:t>
      </w:r>
      <w:r w:rsidR="00EC0D18">
        <w:t xml:space="preserve">0 </w:t>
      </w:r>
      <w:r w:rsidR="00D51C92">
        <w:t xml:space="preserve">of </w:t>
      </w:r>
      <w:r w:rsidR="00D51C92" w:rsidRPr="00913C70">
        <w:t>burden time cost</w:t>
      </w:r>
      <w:r w:rsidR="00EC0D18">
        <w:t>.</w:t>
      </w:r>
    </w:p>
    <w:p w14:paraId="137BE4D6" w14:textId="7A2F0AA9" w:rsidR="001C001D" w:rsidRPr="009D0F64" w:rsidRDefault="001C001D" w:rsidP="00912BD4">
      <w:pPr>
        <w:pStyle w:val="TableTitle"/>
        <w:keepNext w:val="0"/>
        <w:widowControl w:val="0"/>
        <w:rPr>
          <w:rFonts w:eastAsia="MS Mincho"/>
        </w:rPr>
      </w:pPr>
      <w:bookmarkStart w:id="47" w:name="_Toc320870701"/>
      <w:bookmarkStart w:id="48" w:name="_Toc336282411"/>
      <w:bookmarkStart w:id="49" w:name="_Toc337878573"/>
      <w:bookmarkStart w:id="50" w:name="_Toc441563605"/>
      <w:proofErr w:type="gramStart"/>
      <w:r w:rsidRPr="009D0F64">
        <w:rPr>
          <w:rFonts w:eastAsia="MS Mincho"/>
        </w:rPr>
        <w:lastRenderedPageBreak/>
        <w:t xml:space="preserve">Table </w:t>
      </w:r>
      <w:r w:rsidR="00112394">
        <w:rPr>
          <w:rFonts w:eastAsia="MS Mincho"/>
        </w:rPr>
        <w:t>5</w:t>
      </w:r>
      <w:r w:rsidRPr="009D0F64">
        <w:rPr>
          <w:rFonts w:eastAsia="MS Mincho"/>
        </w:rPr>
        <w:t>.</w:t>
      </w:r>
      <w:proofErr w:type="gramEnd"/>
      <w:r w:rsidRPr="009D0F64">
        <w:rPr>
          <w:rFonts w:eastAsia="MS Mincho"/>
        </w:rPr>
        <w:tab/>
        <w:t>Estimated BPS</w:t>
      </w:r>
      <w:proofErr w:type="gramStart"/>
      <w:r w:rsidRPr="009D0F64">
        <w:rPr>
          <w:rFonts w:eastAsia="MS Mincho"/>
        </w:rPr>
        <w:t>:12</w:t>
      </w:r>
      <w:proofErr w:type="gramEnd"/>
      <w:r w:rsidRPr="009D0F64">
        <w:rPr>
          <w:rFonts w:eastAsia="MS Mincho"/>
        </w:rPr>
        <w:t>/1</w:t>
      </w:r>
      <w:r>
        <w:rPr>
          <w:rFonts w:eastAsia="MS Mincho"/>
        </w:rPr>
        <w:t>7</w:t>
      </w:r>
      <w:r w:rsidRPr="009D0F64">
        <w:rPr>
          <w:rFonts w:eastAsia="MS Mincho"/>
        </w:rPr>
        <w:t xml:space="preserve"> </w:t>
      </w:r>
      <w:r>
        <w:rPr>
          <w:rFonts w:eastAsia="MS Mincho"/>
        </w:rPr>
        <w:t>pilot</w:t>
      </w:r>
      <w:r w:rsidRPr="009D0F64">
        <w:rPr>
          <w:rFonts w:eastAsia="MS Mincho"/>
        </w:rPr>
        <w:t xml:space="preserve"> test cost and respons</w:t>
      </w:r>
      <w:bookmarkEnd w:id="47"/>
      <w:r w:rsidRPr="009D0F64">
        <w:rPr>
          <w:rFonts w:eastAsia="MS Mincho"/>
        </w:rPr>
        <w:t>e burden</w:t>
      </w:r>
      <w:bookmarkEnd w:id="48"/>
      <w:bookmarkEnd w:id="49"/>
      <w:bookmarkEnd w:id="50"/>
    </w:p>
    <w:tbl>
      <w:tblPr>
        <w:tblStyle w:val="TableGrid"/>
        <w:tblW w:w="5000" w:type="pct"/>
        <w:tblLayout w:type="fixed"/>
        <w:tblLook w:val="00A0" w:firstRow="1" w:lastRow="0" w:firstColumn="1" w:lastColumn="0" w:noHBand="0" w:noVBand="0"/>
      </w:tblPr>
      <w:tblGrid>
        <w:gridCol w:w="2807"/>
        <w:gridCol w:w="995"/>
        <w:gridCol w:w="1618"/>
        <w:gridCol w:w="1531"/>
        <w:gridCol w:w="1259"/>
        <w:gridCol w:w="1115"/>
        <w:gridCol w:w="1115"/>
      </w:tblGrid>
      <w:tr w:rsidR="00936A00" w:rsidRPr="009D0F64" w14:paraId="337774C3" w14:textId="77777777" w:rsidTr="00936A0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44" w:type="pct"/>
          </w:tcPr>
          <w:p w14:paraId="1306B1CC" w14:textId="25BD97B7" w:rsidR="00D51C92" w:rsidRPr="009D0F64" w:rsidRDefault="00D51C92" w:rsidP="00912BD4">
            <w:pPr>
              <w:pStyle w:val="TableHeaders"/>
              <w:keepNext w:val="0"/>
              <w:widowControl w:val="0"/>
            </w:pPr>
          </w:p>
        </w:tc>
        <w:tc>
          <w:tcPr>
            <w:tcW w:w="476" w:type="pct"/>
            <w:hideMark/>
          </w:tcPr>
          <w:p w14:paraId="02DFA09A" w14:textId="598C4DA4" w:rsidR="00D51C92" w:rsidRPr="009D0F64" w:rsidRDefault="00D51C92" w:rsidP="00912BD4">
            <w:pPr>
              <w:pStyle w:val="TableHeaders"/>
              <w:keepNext w:val="0"/>
              <w:widowControl w:val="0"/>
              <w:cnfStyle w:val="100000000000" w:firstRow="1" w:lastRow="0" w:firstColumn="0" w:lastColumn="0" w:oddVBand="0" w:evenVBand="0" w:oddHBand="0" w:evenHBand="0" w:firstRowFirstColumn="0" w:firstRowLastColumn="0" w:lastRowFirstColumn="0" w:lastRowLastColumn="0"/>
            </w:pPr>
            <w:r w:rsidRPr="009D0F64">
              <w:t xml:space="preserve">Sample </w:t>
            </w:r>
            <w:r>
              <w:t>s</w:t>
            </w:r>
            <w:r w:rsidRPr="009D0F64">
              <w:t>ize</w:t>
            </w:r>
          </w:p>
        </w:tc>
        <w:tc>
          <w:tcPr>
            <w:tcW w:w="775" w:type="pct"/>
            <w:hideMark/>
          </w:tcPr>
          <w:p w14:paraId="5820DDFB" w14:textId="2534C330" w:rsidR="00D51C92" w:rsidRPr="009D0F64" w:rsidRDefault="00D51C92" w:rsidP="00912BD4">
            <w:pPr>
              <w:pStyle w:val="TableHeaders"/>
              <w:keepNext w:val="0"/>
              <w:widowControl w:val="0"/>
              <w:cnfStyle w:val="100000000000" w:firstRow="1" w:lastRow="0" w:firstColumn="0" w:lastColumn="0" w:oddVBand="0" w:evenVBand="0" w:oddHBand="0" w:evenHBand="0" w:firstRowFirstColumn="0" w:firstRowLastColumn="0" w:lastRowFirstColumn="0" w:lastRowLastColumn="0"/>
            </w:pPr>
            <w:r w:rsidRPr="009D0F64">
              <w:t xml:space="preserve">Expected </w:t>
            </w:r>
            <w:r>
              <w:t>r</w:t>
            </w:r>
            <w:r w:rsidRPr="009D0F64">
              <w:t xml:space="preserve">esponse </w:t>
            </w:r>
            <w:r>
              <w:t>r</w:t>
            </w:r>
            <w:r w:rsidRPr="009D0F64">
              <w:t>ate</w:t>
            </w:r>
          </w:p>
        </w:tc>
        <w:tc>
          <w:tcPr>
            <w:tcW w:w="733" w:type="pct"/>
          </w:tcPr>
          <w:p w14:paraId="56DBB1E1" w14:textId="7EDBB7C6" w:rsidR="00D51C92" w:rsidRPr="00280E3D" w:rsidRDefault="00D51C92" w:rsidP="00912BD4">
            <w:pPr>
              <w:pStyle w:val="TableHeaders"/>
              <w:keepNext w:val="0"/>
              <w:widowControl w:val="0"/>
              <w:cnfStyle w:val="100000000000" w:firstRow="1" w:lastRow="0" w:firstColumn="0" w:lastColumn="0" w:oddVBand="0" w:evenVBand="0" w:oddHBand="0" w:evenHBand="0" w:firstRowFirstColumn="0" w:firstRowLastColumn="0" w:lastRowFirstColumn="0" w:lastRowLastColumn="0"/>
            </w:pPr>
            <w:r w:rsidRPr="009D0F64">
              <w:t xml:space="preserve">Number of </w:t>
            </w:r>
            <w:r>
              <w:t>r</w:t>
            </w:r>
            <w:r w:rsidRPr="009D0F64">
              <w:t>espondents</w:t>
            </w:r>
            <w:r w:rsidR="00936A00">
              <w:t>*</w:t>
            </w:r>
          </w:p>
        </w:tc>
        <w:tc>
          <w:tcPr>
            <w:tcW w:w="603" w:type="pct"/>
          </w:tcPr>
          <w:p w14:paraId="53769934" w14:textId="6D6AA3DB" w:rsidR="00D51C92" w:rsidRPr="00280E3D" w:rsidRDefault="00D51C92" w:rsidP="00D51C92">
            <w:pPr>
              <w:pStyle w:val="TableHeaders"/>
              <w:keepNext w:val="0"/>
              <w:widowControl w:val="0"/>
              <w:cnfStyle w:val="100000000000" w:firstRow="1" w:lastRow="0" w:firstColumn="0" w:lastColumn="0" w:oddVBand="0" w:evenVBand="0" w:oddHBand="0" w:evenHBand="0" w:firstRowFirstColumn="0" w:firstRowLastColumn="0" w:lastRowFirstColumn="0" w:lastRowLastColumn="0"/>
            </w:pPr>
            <w:r w:rsidRPr="009D0F64">
              <w:t xml:space="preserve">Number of </w:t>
            </w:r>
            <w:r>
              <w:t>r</w:t>
            </w:r>
            <w:r w:rsidRPr="009D0F64">
              <w:t>espon</w:t>
            </w:r>
            <w:r>
              <w:t>s</w:t>
            </w:r>
            <w:r w:rsidRPr="009D0F64">
              <w:t>es</w:t>
            </w:r>
          </w:p>
        </w:tc>
        <w:tc>
          <w:tcPr>
            <w:tcW w:w="534" w:type="pct"/>
            <w:hideMark/>
          </w:tcPr>
          <w:p w14:paraId="5170F573" w14:textId="0CB33EA3" w:rsidR="00D51C92" w:rsidRPr="00280E3D" w:rsidRDefault="00D51C92" w:rsidP="00912BD4">
            <w:pPr>
              <w:pStyle w:val="TableHeaders"/>
              <w:keepNext w:val="0"/>
              <w:widowControl w:val="0"/>
              <w:cnfStyle w:val="100000000000" w:firstRow="1" w:lastRow="0" w:firstColumn="0" w:lastColumn="0" w:oddVBand="0" w:evenVBand="0" w:oddHBand="0" w:evenHBand="0" w:firstRowFirstColumn="0" w:firstRowLastColumn="0" w:lastRowFirstColumn="0" w:lastRowLastColumn="0"/>
            </w:pPr>
            <w:r w:rsidRPr="00280E3D">
              <w:t>Average burden (min)</w:t>
            </w:r>
          </w:p>
        </w:tc>
        <w:tc>
          <w:tcPr>
            <w:tcW w:w="534" w:type="pct"/>
            <w:hideMark/>
          </w:tcPr>
          <w:p w14:paraId="75851F9B" w14:textId="324CFC30" w:rsidR="00D51C92" w:rsidRPr="00280E3D" w:rsidRDefault="00D51C92" w:rsidP="00912BD4">
            <w:pPr>
              <w:pStyle w:val="TableHeaders"/>
              <w:keepNext w:val="0"/>
              <w:widowControl w:val="0"/>
              <w:cnfStyle w:val="100000000000" w:firstRow="1" w:lastRow="0" w:firstColumn="0" w:lastColumn="0" w:oddVBand="0" w:evenVBand="0" w:oddHBand="0" w:evenHBand="0" w:firstRowFirstColumn="0" w:firstRowLastColumn="0" w:lastRowFirstColumn="0" w:lastRowLastColumn="0"/>
            </w:pPr>
            <w:r w:rsidRPr="00280E3D">
              <w:t>Total burden (hour)</w:t>
            </w:r>
          </w:p>
        </w:tc>
      </w:tr>
      <w:tr w:rsidR="00936A00" w:rsidRPr="00CB66D4" w14:paraId="4DFF8707" w14:textId="77777777" w:rsidTr="00936A00">
        <w:trPr>
          <w:cantSplit/>
        </w:trPr>
        <w:tc>
          <w:tcPr>
            <w:cnfStyle w:val="001000000000" w:firstRow="0" w:lastRow="0" w:firstColumn="1" w:lastColumn="0" w:oddVBand="0" w:evenVBand="0" w:oddHBand="0" w:evenHBand="0" w:firstRowFirstColumn="0" w:firstRowLastColumn="0" w:lastRowFirstColumn="0" w:lastRowLastColumn="0"/>
            <w:tcW w:w="1344" w:type="pct"/>
            <w:hideMark/>
          </w:tcPr>
          <w:p w14:paraId="1A63EE8A" w14:textId="0B0F7D96" w:rsidR="00D51C92" w:rsidRPr="00CB66D4" w:rsidRDefault="00D51C92" w:rsidP="00D51C92">
            <w:pPr>
              <w:pStyle w:val="Tabletextcolumn1"/>
              <w:keepNext w:val="0"/>
              <w:widowControl w:val="0"/>
              <w:ind w:left="-90" w:firstLine="0"/>
              <w:rPr>
                <w:bCs/>
              </w:rPr>
            </w:pPr>
            <w:r>
              <w:rPr>
                <w:bCs/>
              </w:rPr>
              <w:t xml:space="preserve">Pilot </w:t>
            </w:r>
            <w:r w:rsidR="000D07E9">
              <w:rPr>
                <w:bCs/>
              </w:rPr>
              <w:t xml:space="preserve">Test </w:t>
            </w:r>
            <w:r w:rsidRPr="00CB66D4">
              <w:rPr>
                <w:bCs/>
              </w:rPr>
              <w:t>Recruitment</w:t>
            </w:r>
          </w:p>
        </w:tc>
        <w:tc>
          <w:tcPr>
            <w:tcW w:w="476" w:type="pct"/>
          </w:tcPr>
          <w:p w14:paraId="06C2E8D9" w14:textId="5D85E14D"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sidRPr="00CB66D4">
              <w:rPr>
                <w:bCs/>
              </w:rPr>
              <w:t>2,308</w:t>
            </w:r>
          </w:p>
        </w:tc>
        <w:tc>
          <w:tcPr>
            <w:tcW w:w="775" w:type="pct"/>
            <w:shd w:val="clear" w:color="auto" w:fill="auto"/>
          </w:tcPr>
          <w:p w14:paraId="7E6B8699" w14:textId="0D8604F9"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Pr>
                <w:bCs/>
              </w:rPr>
              <w:t>-</w:t>
            </w:r>
          </w:p>
        </w:tc>
        <w:tc>
          <w:tcPr>
            <w:tcW w:w="733" w:type="pct"/>
            <w:shd w:val="clear" w:color="auto" w:fill="auto"/>
          </w:tcPr>
          <w:p w14:paraId="593FD41B" w14:textId="7C94E5DD" w:rsidR="00D51C92"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sidRPr="00CB66D4">
              <w:rPr>
                <w:bCs/>
              </w:rPr>
              <w:t>2,308</w:t>
            </w:r>
          </w:p>
        </w:tc>
        <w:tc>
          <w:tcPr>
            <w:tcW w:w="603" w:type="pct"/>
            <w:shd w:val="clear" w:color="auto" w:fill="auto"/>
          </w:tcPr>
          <w:p w14:paraId="409AA687" w14:textId="0E202B2F" w:rsidR="00D51C92"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sidRPr="00CB66D4">
              <w:rPr>
                <w:bCs/>
              </w:rPr>
              <w:t>2,308</w:t>
            </w:r>
          </w:p>
        </w:tc>
        <w:tc>
          <w:tcPr>
            <w:tcW w:w="534" w:type="pct"/>
            <w:shd w:val="clear" w:color="auto" w:fill="auto"/>
          </w:tcPr>
          <w:p w14:paraId="6B025CB7" w14:textId="07E03D41"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Pr>
                <w:bCs/>
              </w:rPr>
              <w:t>3</w:t>
            </w:r>
          </w:p>
        </w:tc>
        <w:tc>
          <w:tcPr>
            <w:tcW w:w="534" w:type="pct"/>
            <w:shd w:val="clear" w:color="auto" w:fill="auto"/>
          </w:tcPr>
          <w:p w14:paraId="54ABC640" w14:textId="26AEC63B"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Pr>
                <w:bCs/>
              </w:rPr>
              <w:t>115</w:t>
            </w:r>
          </w:p>
        </w:tc>
      </w:tr>
      <w:tr w:rsidR="00936A00" w:rsidRPr="00CB66D4" w14:paraId="6EE57DE1" w14:textId="77777777" w:rsidTr="00936A00">
        <w:trPr>
          <w:cantSplit/>
        </w:trPr>
        <w:tc>
          <w:tcPr>
            <w:cnfStyle w:val="001000000000" w:firstRow="0" w:lastRow="0" w:firstColumn="1" w:lastColumn="0" w:oddVBand="0" w:evenVBand="0" w:oddHBand="0" w:evenHBand="0" w:firstRowFirstColumn="0" w:firstRowLastColumn="0" w:lastRowFirstColumn="0" w:lastRowLastColumn="0"/>
            <w:tcW w:w="1344" w:type="pct"/>
            <w:hideMark/>
          </w:tcPr>
          <w:p w14:paraId="5EEBF9FF" w14:textId="6C519372" w:rsidR="00D51C92" w:rsidRPr="00CB66D4" w:rsidRDefault="00D51C92" w:rsidP="00D51C92">
            <w:pPr>
              <w:pStyle w:val="Tabletextcolumn1"/>
              <w:keepNext w:val="0"/>
              <w:widowControl w:val="0"/>
              <w:ind w:left="-90" w:firstLine="0"/>
              <w:rPr>
                <w:bCs/>
              </w:rPr>
            </w:pPr>
            <w:r>
              <w:rPr>
                <w:bCs/>
              </w:rPr>
              <w:t xml:space="preserve">Pilot </w:t>
            </w:r>
            <w:r w:rsidR="000D07E9">
              <w:rPr>
                <w:bCs/>
              </w:rPr>
              <w:t xml:space="preserve">Test </w:t>
            </w:r>
            <w:r>
              <w:rPr>
                <w:bCs/>
              </w:rPr>
              <w:t>Survey</w:t>
            </w:r>
          </w:p>
        </w:tc>
        <w:tc>
          <w:tcPr>
            <w:tcW w:w="476" w:type="pct"/>
          </w:tcPr>
          <w:p w14:paraId="1DE29F67" w14:textId="35D21ECA"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sidRPr="00CB66D4">
              <w:rPr>
                <w:bCs/>
              </w:rPr>
              <w:t>2,308</w:t>
            </w:r>
          </w:p>
        </w:tc>
        <w:tc>
          <w:tcPr>
            <w:tcW w:w="775" w:type="pct"/>
            <w:shd w:val="clear" w:color="auto" w:fill="auto"/>
          </w:tcPr>
          <w:p w14:paraId="1A09FE3F" w14:textId="77777777"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sidRPr="00CB66D4">
              <w:rPr>
                <w:bCs/>
              </w:rPr>
              <w:t>43%</w:t>
            </w:r>
          </w:p>
        </w:tc>
        <w:tc>
          <w:tcPr>
            <w:tcW w:w="733" w:type="pct"/>
            <w:shd w:val="clear" w:color="auto" w:fill="auto"/>
          </w:tcPr>
          <w:p w14:paraId="54522FA9" w14:textId="77435D1F"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sidRPr="00CB66D4">
              <w:rPr>
                <w:bCs/>
              </w:rPr>
              <w:t>992</w:t>
            </w:r>
          </w:p>
        </w:tc>
        <w:tc>
          <w:tcPr>
            <w:tcW w:w="603" w:type="pct"/>
            <w:shd w:val="clear" w:color="auto" w:fill="auto"/>
          </w:tcPr>
          <w:p w14:paraId="1ECC2DC9" w14:textId="03255AEE"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sidRPr="00CB66D4">
              <w:rPr>
                <w:bCs/>
              </w:rPr>
              <w:t>992</w:t>
            </w:r>
          </w:p>
        </w:tc>
        <w:tc>
          <w:tcPr>
            <w:tcW w:w="534" w:type="pct"/>
            <w:shd w:val="clear" w:color="auto" w:fill="auto"/>
          </w:tcPr>
          <w:p w14:paraId="14938D25" w14:textId="07F36090"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sidRPr="00CB66D4">
              <w:rPr>
                <w:bCs/>
              </w:rPr>
              <w:t>15</w:t>
            </w:r>
          </w:p>
        </w:tc>
        <w:tc>
          <w:tcPr>
            <w:tcW w:w="534" w:type="pct"/>
            <w:shd w:val="clear" w:color="auto" w:fill="auto"/>
          </w:tcPr>
          <w:p w14:paraId="7B9A72F8" w14:textId="77777777"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sidRPr="00CB66D4">
              <w:rPr>
                <w:bCs/>
              </w:rPr>
              <w:t>248</w:t>
            </w:r>
          </w:p>
        </w:tc>
      </w:tr>
      <w:tr w:rsidR="00936A00" w:rsidRPr="00CB66D4" w14:paraId="08993C7C" w14:textId="77777777" w:rsidTr="00936A00">
        <w:trPr>
          <w:cantSplit/>
        </w:trPr>
        <w:tc>
          <w:tcPr>
            <w:cnfStyle w:val="001000000000" w:firstRow="0" w:lastRow="0" w:firstColumn="1" w:lastColumn="0" w:oddVBand="0" w:evenVBand="0" w:oddHBand="0" w:evenHBand="0" w:firstRowFirstColumn="0" w:firstRowLastColumn="0" w:lastRowFirstColumn="0" w:lastRowLastColumn="0"/>
            <w:tcW w:w="1344" w:type="pct"/>
          </w:tcPr>
          <w:p w14:paraId="00522629" w14:textId="64A632C5" w:rsidR="00D51C92" w:rsidRDefault="00D51C92" w:rsidP="00D51C92">
            <w:pPr>
              <w:pStyle w:val="Tabletextcolumn1"/>
              <w:keepNext w:val="0"/>
              <w:widowControl w:val="0"/>
              <w:ind w:left="-90" w:right="-80" w:firstLine="0"/>
              <w:rPr>
                <w:bCs/>
              </w:rPr>
            </w:pPr>
            <w:r>
              <w:rPr>
                <w:bCs/>
              </w:rPr>
              <w:t xml:space="preserve">Full-scale Panel Maintenance </w:t>
            </w:r>
          </w:p>
        </w:tc>
        <w:tc>
          <w:tcPr>
            <w:tcW w:w="476" w:type="pct"/>
          </w:tcPr>
          <w:p w14:paraId="6A8EA851" w14:textId="35A10943"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Pr>
                <w:bCs/>
              </w:rPr>
              <w:t>37,166</w:t>
            </w:r>
          </w:p>
        </w:tc>
        <w:tc>
          <w:tcPr>
            <w:tcW w:w="775" w:type="pct"/>
          </w:tcPr>
          <w:p w14:paraId="7DDC18D2" w14:textId="5D611EA7" w:rsidR="00D51C92" w:rsidRPr="00CB66D4" w:rsidRDefault="00D51C92" w:rsidP="00EC0D18">
            <w:pPr>
              <w:pStyle w:val="Tabletext"/>
              <w:widowControl w:val="0"/>
              <w:cnfStyle w:val="000000000000" w:firstRow="0" w:lastRow="0" w:firstColumn="0" w:lastColumn="0" w:oddVBand="0" w:evenVBand="0" w:oddHBand="0" w:evenHBand="0" w:firstRowFirstColumn="0" w:firstRowLastColumn="0" w:lastRowFirstColumn="0" w:lastRowLastColumn="0"/>
              <w:rPr>
                <w:bCs/>
              </w:rPr>
            </w:pPr>
            <w:r>
              <w:rPr>
                <w:bCs/>
              </w:rPr>
              <w:t>15%</w:t>
            </w:r>
          </w:p>
        </w:tc>
        <w:tc>
          <w:tcPr>
            <w:tcW w:w="733" w:type="pct"/>
          </w:tcPr>
          <w:p w14:paraId="4925BFF9" w14:textId="01A0B3FF"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Pr>
                <w:bCs/>
              </w:rPr>
              <w:t>5,575</w:t>
            </w:r>
          </w:p>
        </w:tc>
        <w:tc>
          <w:tcPr>
            <w:tcW w:w="603" w:type="pct"/>
            <w:shd w:val="clear" w:color="auto" w:fill="auto"/>
          </w:tcPr>
          <w:p w14:paraId="553703BA" w14:textId="4B1E206C" w:rsidR="00D51C92"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Pr>
                <w:bCs/>
              </w:rPr>
              <w:t>5,575</w:t>
            </w:r>
          </w:p>
        </w:tc>
        <w:tc>
          <w:tcPr>
            <w:tcW w:w="534" w:type="pct"/>
            <w:shd w:val="clear" w:color="auto" w:fill="auto"/>
          </w:tcPr>
          <w:p w14:paraId="484285CE" w14:textId="1A0537B6"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Pr>
                <w:bCs/>
              </w:rPr>
              <w:t>3</w:t>
            </w:r>
          </w:p>
        </w:tc>
        <w:tc>
          <w:tcPr>
            <w:tcW w:w="534" w:type="pct"/>
            <w:shd w:val="clear" w:color="auto" w:fill="auto"/>
          </w:tcPr>
          <w:p w14:paraId="3B13FB37" w14:textId="010D74D4" w:rsidR="00D51C92" w:rsidRPr="00CB66D4"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Cs/>
              </w:rPr>
            </w:pPr>
            <w:r>
              <w:rPr>
                <w:bCs/>
              </w:rPr>
              <w:t>279</w:t>
            </w:r>
          </w:p>
        </w:tc>
      </w:tr>
      <w:tr w:rsidR="00936A00" w:rsidRPr="00983CB8" w14:paraId="05A91239" w14:textId="77777777" w:rsidTr="00936A00">
        <w:trPr>
          <w:cantSplit/>
        </w:trPr>
        <w:tc>
          <w:tcPr>
            <w:cnfStyle w:val="001000000000" w:firstRow="0" w:lastRow="0" w:firstColumn="1" w:lastColumn="0" w:oddVBand="0" w:evenVBand="0" w:oddHBand="0" w:evenHBand="0" w:firstRowFirstColumn="0" w:firstRowLastColumn="0" w:lastRowFirstColumn="0" w:lastRowLastColumn="0"/>
            <w:tcW w:w="1344" w:type="pct"/>
            <w:hideMark/>
          </w:tcPr>
          <w:p w14:paraId="08C71FC1" w14:textId="72714624" w:rsidR="00D51C92" w:rsidRPr="00983CB8" w:rsidRDefault="00D51C92" w:rsidP="00D51C92">
            <w:pPr>
              <w:pStyle w:val="Tabletextcolumn1"/>
              <w:keepNext w:val="0"/>
              <w:widowControl w:val="0"/>
              <w:ind w:left="-90" w:firstLine="0"/>
              <w:rPr>
                <w:b/>
                <w:bCs/>
              </w:rPr>
            </w:pPr>
            <w:r w:rsidRPr="00983CB8">
              <w:rPr>
                <w:b/>
                <w:bCs/>
              </w:rPr>
              <w:t>Total</w:t>
            </w:r>
          </w:p>
        </w:tc>
        <w:tc>
          <w:tcPr>
            <w:tcW w:w="476" w:type="pct"/>
          </w:tcPr>
          <w:p w14:paraId="5A19EA75" w14:textId="734D9318" w:rsidR="00D51C92" w:rsidRPr="00983CB8"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
                <w:bCs/>
              </w:rPr>
            </w:pPr>
            <w:r>
              <w:rPr>
                <w:b/>
                <w:bCs/>
              </w:rPr>
              <w:t>-</w:t>
            </w:r>
          </w:p>
        </w:tc>
        <w:tc>
          <w:tcPr>
            <w:tcW w:w="775" w:type="pct"/>
            <w:shd w:val="clear" w:color="auto" w:fill="auto"/>
          </w:tcPr>
          <w:p w14:paraId="2F445EF3" w14:textId="501D2242" w:rsidR="00D51C92" w:rsidRPr="00983CB8"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
                <w:bCs/>
              </w:rPr>
            </w:pPr>
            <w:r>
              <w:rPr>
                <w:b/>
                <w:bCs/>
              </w:rPr>
              <w:t>-</w:t>
            </w:r>
          </w:p>
        </w:tc>
        <w:tc>
          <w:tcPr>
            <w:tcW w:w="733" w:type="pct"/>
            <w:shd w:val="clear" w:color="auto" w:fill="auto"/>
          </w:tcPr>
          <w:p w14:paraId="16C4C4F3" w14:textId="64961EB1" w:rsidR="00D51C92" w:rsidRDefault="000D07E9" w:rsidP="000D07E9">
            <w:pPr>
              <w:pStyle w:val="Tabletext"/>
              <w:widowControl w:val="0"/>
              <w:cnfStyle w:val="000000000000" w:firstRow="0" w:lastRow="0" w:firstColumn="0" w:lastColumn="0" w:oddVBand="0" w:evenVBand="0" w:oddHBand="0" w:evenHBand="0" w:firstRowFirstColumn="0" w:firstRowLastColumn="0" w:lastRowFirstColumn="0" w:lastRowLastColumn="0"/>
              <w:rPr>
                <w:b/>
                <w:bCs/>
              </w:rPr>
            </w:pPr>
            <w:r>
              <w:rPr>
                <w:b/>
                <w:bCs/>
              </w:rPr>
              <w:t>7</w:t>
            </w:r>
            <w:r w:rsidR="00D51C92">
              <w:rPr>
                <w:b/>
                <w:bCs/>
              </w:rPr>
              <w:t>,8</w:t>
            </w:r>
            <w:r>
              <w:rPr>
                <w:b/>
                <w:bCs/>
              </w:rPr>
              <w:t>83</w:t>
            </w:r>
          </w:p>
        </w:tc>
        <w:tc>
          <w:tcPr>
            <w:tcW w:w="603" w:type="pct"/>
            <w:shd w:val="clear" w:color="auto" w:fill="auto"/>
          </w:tcPr>
          <w:p w14:paraId="49865E22" w14:textId="5DCE9F69" w:rsidR="00D51C92"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
                <w:bCs/>
              </w:rPr>
            </w:pPr>
            <w:r>
              <w:rPr>
                <w:b/>
                <w:bCs/>
              </w:rPr>
              <w:t>8,875</w:t>
            </w:r>
          </w:p>
        </w:tc>
        <w:tc>
          <w:tcPr>
            <w:tcW w:w="534" w:type="pct"/>
            <w:shd w:val="clear" w:color="auto" w:fill="auto"/>
          </w:tcPr>
          <w:p w14:paraId="027685D8" w14:textId="3A96E2C4" w:rsidR="00D51C92" w:rsidRPr="000C6996"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
                <w:bCs/>
              </w:rPr>
            </w:pPr>
            <w:r>
              <w:rPr>
                <w:b/>
                <w:bCs/>
              </w:rPr>
              <w:t>-</w:t>
            </w:r>
          </w:p>
        </w:tc>
        <w:tc>
          <w:tcPr>
            <w:tcW w:w="534" w:type="pct"/>
            <w:shd w:val="clear" w:color="auto" w:fill="auto"/>
          </w:tcPr>
          <w:p w14:paraId="17F962CC" w14:textId="40B1A5B6" w:rsidR="00D51C92" w:rsidRPr="000C6996" w:rsidRDefault="00D51C92" w:rsidP="00912BD4">
            <w:pPr>
              <w:pStyle w:val="Tabletext"/>
              <w:widowControl w:val="0"/>
              <w:cnfStyle w:val="000000000000" w:firstRow="0" w:lastRow="0" w:firstColumn="0" w:lastColumn="0" w:oddVBand="0" w:evenVBand="0" w:oddHBand="0" w:evenHBand="0" w:firstRowFirstColumn="0" w:firstRowLastColumn="0" w:lastRowFirstColumn="0" w:lastRowLastColumn="0"/>
              <w:rPr>
                <w:b/>
                <w:bCs/>
              </w:rPr>
            </w:pPr>
            <w:r>
              <w:rPr>
                <w:b/>
                <w:bCs/>
              </w:rPr>
              <w:t>642</w:t>
            </w:r>
          </w:p>
        </w:tc>
      </w:tr>
    </w:tbl>
    <w:p w14:paraId="2F629FDA" w14:textId="0A0F0FBF" w:rsidR="00936A00" w:rsidRPr="00936A00" w:rsidRDefault="00936A00" w:rsidP="00936A00">
      <w:pPr>
        <w:pStyle w:val="Tablenotes"/>
        <w:rPr>
          <w:rFonts w:cs="Arial"/>
          <w:color w:val="000000" w:themeColor="text1"/>
          <w:szCs w:val="16"/>
        </w:rPr>
      </w:pPr>
      <w:bookmarkStart w:id="51" w:name="RANGE!A1"/>
      <w:bookmarkStart w:id="52" w:name="RANGE!A3"/>
      <w:bookmarkStart w:id="53" w:name="RANGE!A18"/>
      <w:bookmarkStart w:id="54" w:name="RANGE!A12"/>
      <w:bookmarkStart w:id="55" w:name="_Toc439777070"/>
      <w:bookmarkStart w:id="56" w:name="_Toc441563593"/>
      <w:bookmarkEnd w:id="51"/>
      <w:bookmarkEnd w:id="52"/>
      <w:bookmarkEnd w:id="53"/>
      <w:bookmarkEnd w:id="54"/>
      <w:r w:rsidRPr="0013311B">
        <w:rPr>
          <w:rFonts w:cs="Arial"/>
          <w:color w:val="000000" w:themeColor="text1"/>
          <w:szCs w:val="16"/>
        </w:rPr>
        <w:t xml:space="preserve">* </w:t>
      </w:r>
      <w:r>
        <w:rPr>
          <w:rFonts w:cs="Arial"/>
          <w:color w:val="000000" w:themeColor="text1"/>
          <w:szCs w:val="16"/>
        </w:rPr>
        <w:t>Respondent totals do not include d</w:t>
      </w:r>
      <w:r w:rsidRPr="0013311B">
        <w:rPr>
          <w:rFonts w:cs="Arial"/>
          <w:color w:val="000000" w:themeColor="text1"/>
          <w:szCs w:val="16"/>
        </w:rPr>
        <w:t xml:space="preserve">uplicative counts of </w:t>
      </w:r>
      <w:r>
        <w:rPr>
          <w:rFonts w:cs="Arial"/>
          <w:color w:val="000000" w:themeColor="text1"/>
          <w:szCs w:val="16"/>
        </w:rPr>
        <w:t>individuals</w:t>
      </w:r>
      <w:r w:rsidRPr="0013311B">
        <w:rPr>
          <w:rFonts w:cs="Arial"/>
          <w:color w:val="000000" w:themeColor="text1"/>
          <w:szCs w:val="16"/>
        </w:rPr>
        <w:t>.</w:t>
      </w:r>
    </w:p>
    <w:p w14:paraId="57ACE31B" w14:textId="24023810" w:rsidR="00821186" w:rsidRPr="003029E4" w:rsidRDefault="00D70493" w:rsidP="00936A00">
      <w:pPr>
        <w:pStyle w:val="Heading1"/>
        <w:numPr>
          <w:ilvl w:val="0"/>
          <w:numId w:val="26"/>
        </w:numPr>
        <w:spacing w:after="120"/>
      </w:pPr>
      <w:r>
        <w:t xml:space="preserve">Estimates of </w:t>
      </w:r>
      <w:r w:rsidR="00821186" w:rsidRPr="003029E4">
        <w:t xml:space="preserve">Cost to </w:t>
      </w:r>
      <w:r>
        <w:t>Respondents</w:t>
      </w:r>
      <w:bookmarkEnd w:id="55"/>
      <w:bookmarkEnd w:id="56"/>
    </w:p>
    <w:p w14:paraId="0A2A5919" w14:textId="2B18D81F" w:rsidR="00D70493" w:rsidRDefault="00D70493" w:rsidP="00936A00">
      <w:pPr>
        <w:pStyle w:val="BodyText"/>
        <w:widowControl w:val="0"/>
        <w:spacing w:before="0" w:after="120"/>
      </w:pPr>
      <w:bookmarkStart w:id="57" w:name="_Toc437434648"/>
      <w:r w:rsidRPr="00D70493">
        <w:t xml:space="preserve">Respondents will incur no costs </w:t>
      </w:r>
      <w:r w:rsidR="00655C59" w:rsidRPr="00D70493">
        <w:t>associated with participation in this study</w:t>
      </w:r>
      <w:r w:rsidR="00655C59">
        <w:t xml:space="preserve"> beyond the response burden time cost</w:t>
      </w:r>
      <w:r w:rsidRPr="00D70493">
        <w:t>.</w:t>
      </w:r>
    </w:p>
    <w:p w14:paraId="36A7F32D" w14:textId="77777777" w:rsidR="00D70493" w:rsidRPr="003029E4" w:rsidRDefault="00D70493" w:rsidP="00936A00">
      <w:pPr>
        <w:pStyle w:val="Heading1"/>
        <w:numPr>
          <w:ilvl w:val="0"/>
          <w:numId w:val="26"/>
        </w:numPr>
        <w:spacing w:before="0" w:after="120"/>
      </w:pPr>
      <w:bookmarkStart w:id="58" w:name="_Toc439777071"/>
      <w:bookmarkStart w:id="59" w:name="_Toc441563594"/>
      <w:r w:rsidRPr="003029E4">
        <w:t>Cost to Federal Government</w:t>
      </w:r>
      <w:bookmarkEnd w:id="58"/>
      <w:bookmarkEnd w:id="59"/>
    </w:p>
    <w:p w14:paraId="63D6CEEA" w14:textId="6AE581D4" w:rsidR="0022735F" w:rsidRDefault="00150DF5" w:rsidP="00936A00">
      <w:pPr>
        <w:pStyle w:val="BodyText"/>
        <w:spacing w:before="0" w:after="120"/>
      </w:pPr>
      <w:r>
        <w:t>C</w:t>
      </w:r>
      <w:r w:rsidR="0022735F" w:rsidRPr="001C001D">
        <w:t xml:space="preserve">ost estimates </w:t>
      </w:r>
      <w:r>
        <w:t xml:space="preserve">include </w:t>
      </w:r>
      <w:r w:rsidR="0022735F" w:rsidRPr="001C001D">
        <w:t>staff time, reproduction, postage, and telephone costs associated with the management, data collection, analysis, and reporting for which clearance is requested</w:t>
      </w:r>
      <w:r>
        <w:t xml:space="preserve">. </w:t>
      </w:r>
      <w:r w:rsidR="0022735F">
        <w:t xml:space="preserve">Table </w:t>
      </w:r>
      <w:r w:rsidR="00112394">
        <w:t>6</w:t>
      </w:r>
      <w:r w:rsidR="0022735F" w:rsidRPr="001C001D">
        <w:t xml:space="preserve"> provides a more detai</w:t>
      </w:r>
      <w:r>
        <w:t>led breakdown of contract costs for pilot and full</w:t>
      </w:r>
      <w:r w:rsidR="001B4F5A">
        <w:t>-</w:t>
      </w:r>
      <w:r>
        <w:t>scale collection.</w:t>
      </w:r>
    </w:p>
    <w:p w14:paraId="0D4833CF" w14:textId="6F535AB1" w:rsidR="001C001D" w:rsidRPr="00F12AB8" w:rsidRDefault="001C001D" w:rsidP="00655C59">
      <w:pPr>
        <w:pStyle w:val="TableTitle"/>
        <w:keepNext w:val="0"/>
        <w:widowControl w:val="0"/>
      </w:pPr>
      <w:bookmarkStart w:id="60" w:name="_Toc441563606"/>
      <w:proofErr w:type="gramStart"/>
      <w:r w:rsidRPr="005B37D7">
        <w:t>T</w:t>
      </w:r>
      <w:r w:rsidR="0022735F" w:rsidRPr="005B37D7">
        <w:t xml:space="preserve">able </w:t>
      </w:r>
      <w:r w:rsidR="00112394">
        <w:t>6</w:t>
      </w:r>
      <w:r w:rsidR="002F52AD">
        <w:t>.</w:t>
      </w:r>
      <w:proofErr w:type="gramEnd"/>
      <w:r w:rsidR="002F52AD">
        <w:tab/>
      </w:r>
      <w:r w:rsidRPr="005B37D7">
        <w:t>Individual and total costs to NCES for the BPS</w:t>
      </w:r>
      <w:proofErr w:type="gramStart"/>
      <w:r w:rsidRPr="005B37D7">
        <w:t>:12</w:t>
      </w:r>
      <w:proofErr w:type="gramEnd"/>
      <w:r w:rsidRPr="005B37D7">
        <w:t>/17 pilot</w:t>
      </w:r>
      <w:r w:rsidR="00D50C89">
        <w:t xml:space="preserve"> </w:t>
      </w:r>
      <w:r w:rsidRPr="005B37D7">
        <w:t>test</w:t>
      </w:r>
      <w:bookmarkEnd w:id="57"/>
      <w:bookmarkEnd w:id="60"/>
      <w:r w:rsidR="000E044F">
        <w:t xml:space="preserve"> </w:t>
      </w:r>
    </w:p>
    <w:tbl>
      <w:tblPr>
        <w:tblStyle w:val="TableGrid"/>
        <w:tblW w:w="4991" w:type="pct"/>
        <w:tblLook w:val="0620" w:firstRow="1" w:lastRow="0" w:firstColumn="0" w:lastColumn="0" w:noHBand="1" w:noVBand="1"/>
      </w:tblPr>
      <w:tblGrid>
        <w:gridCol w:w="5220"/>
        <w:gridCol w:w="5201"/>
      </w:tblGrid>
      <w:tr w:rsidR="001C001D" w:rsidRPr="00493467" w14:paraId="70C4FB53" w14:textId="77777777" w:rsidTr="00655C59">
        <w:trPr>
          <w:cnfStyle w:val="100000000000" w:firstRow="1" w:lastRow="0" w:firstColumn="0" w:lastColumn="0" w:oddVBand="0" w:evenVBand="0" w:oddHBand="0" w:evenHBand="0" w:firstRowFirstColumn="0" w:firstRowLastColumn="0" w:lastRowFirstColumn="0" w:lastRowLastColumn="0"/>
          <w:cantSplit/>
        </w:trPr>
        <w:tc>
          <w:tcPr>
            <w:tcW w:w="5220" w:type="dxa"/>
          </w:tcPr>
          <w:p w14:paraId="25F8552E" w14:textId="2E5D071B" w:rsidR="001C001D" w:rsidRPr="00493467" w:rsidRDefault="001C001D" w:rsidP="00655C59">
            <w:pPr>
              <w:pStyle w:val="TableHeaders"/>
              <w:keepNext w:val="0"/>
              <w:widowControl w:val="0"/>
              <w:jc w:val="left"/>
            </w:pPr>
            <w:r>
              <w:t>BPS:12/17</w:t>
            </w:r>
            <w:r w:rsidRPr="00493467">
              <w:t xml:space="preserve"> </w:t>
            </w:r>
            <w:r w:rsidR="00655C59">
              <w:t>Pilot Test</w:t>
            </w:r>
          </w:p>
        </w:tc>
        <w:tc>
          <w:tcPr>
            <w:tcW w:w="5201" w:type="dxa"/>
          </w:tcPr>
          <w:p w14:paraId="42E89C67" w14:textId="77777777" w:rsidR="001C001D" w:rsidRPr="00493467" w:rsidRDefault="001C001D" w:rsidP="00655C59">
            <w:pPr>
              <w:pStyle w:val="TableHeaders"/>
              <w:keepNext w:val="0"/>
              <w:widowControl w:val="0"/>
            </w:pPr>
            <w:r w:rsidRPr="00493467">
              <w:t>Costs to NCES</w:t>
            </w:r>
          </w:p>
        </w:tc>
      </w:tr>
      <w:tr w:rsidR="001C001D" w:rsidRPr="00493467" w14:paraId="0E5D1381" w14:textId="77777777" w:rsidTr="00655C59">
        <w:trPr>
          <w:cantSplit/>
        </w:trPr>
        <w:tc>
          <w:tcPr>
            <w:tcW w:w="5220" w:type="dxa"/>
          </w:tcPr>
          <w:p w14:paraId="7038A682" w14:textId="61AFEF67" w:rsidR="001C001D" w:rsidRPr="000C6996" w:rsidRDefault="001C001D" w:rsidP="00655C59">
            <w:pPr>
              <w:pStyle w:val="Tabletextcolumn1"/>
              <w:keepNext w:val="0"/>
              <w:widowControl w:val="0"/>
              <w:ind w:left="475"/>
            </w:pPr>
            <w:r w:rsidRPr="000C6996">
              <w:t xml:space="preserve">NCES </w:t>
            </w:r>
            <w:r w:rsidR="001B4F5A" w:rsidRPr="000C6996">
              <w:t>s</w:t>
            </w:r>
            <w:r w:rsidRPr="000C6996">
              <w:t>alaries and expenses</w:t>
            </w:r>
          </w:p>
        </w:tc>
        <w:tc>
          <w:tcPr>
            <w:tcW w:w="5201" w:type="dxa"/>
          </w:tcPr>
          <w:p w14:paraId="4858B679" w14:textId="14814CE0" w:rsidR="001C001D" w:rsidRPr="000C6996" w:rsidRDefault="001C001D" w:rsidP="00655C59">
            <w:pPr>
              <w:pStyle w:val="Tabletext"/>
              <w:widowControl w:val="0"/>
            </w:pPr>
            <w:r w:rsidRPr="000C6996">
              <w:rPr>
                <w:rFonts w:cs="Arial"/>
              </w:rPr>
              <w:t>$</w:t>
            </w:r>
            <w:r w:rsidR="000C6996" w:rsidRPr="000C6996">
              <w:rPr>
                <w:rFonts w:cs="Arial"/>
              </w:rPr>
              <w:t>111,290</w:t>
            </w:r>
          </w:p>
        </w:tc>
      </w:tr>
      <w:tr w:rsidR="001C001D" w:rsidRPr="00493467" w14:paraId="183FCB8E" w14:textId="77777777" w:rsidTr="00655C59">
        <w:trPr>
          <w:cantSplit/>
        </w:trPr>
        <w:tc>
          <w:tcPr>
            <w:tcW w:w="5220" w:type="dxa"/>
          </w:tcPr>
          <w:p w14:paraId="23C203A6" w14:textId="77777777" w:rsidR="001C001D" w:rsidRPr="000C6996" w:rsidRDefault="001C001D" w:rsidP="00655C59">
            <w:pPr>
              <w:pStyle w:val="Tabletextcolumn1"/>
              <w:keepNext w:val="0"/>
              <w:widowControl w:val="0"/>
              <w:ind w:left="475"/>
            </w:pPr>
            <w:r w:rsidRPr="000C6996">
              <w:t>Contract costs</w:t>
            </w:r>
          </w:p>
        </w:tc>
        <w:tc>
          <w:tcPr>
            <w:tcW w:w="5201" w:type="dxa"/>
          </w:tcPr>
          <w:p w14:paraId="6512AB3A" w14:textId="1D893349" w:rsidR="001C001D" w:rsidRPr="000C6996" w:rsidRDefault="005B37D7" w:rsidP="00655C59">
            <w:pPr>
              <w:pStyle w:val="Tabletext"/>
              <w:widowControl w:val="0"/>
            </w:pPr>
            <w:r w:rsidRPr="000C6996">
              <w:rPr>
                <w:rFonts w:cs="Arial"/>
              </w:rPr>
              <w:t>1,903,689</w:t>
            </w:r>
          </w:p>
        </w:tc>
      </w:tr>
      <w:tr w:rsidR="001C001D" w:rsidRPr="00493467" w14:paraId="506156A3" w14:textId="77777777" w:rsidTr="00655C59">
        <w:trPr>
          <w:cantSplit/>
        </w:trPr>
        <w:tc>
          <w:tcPr>
            <w:tcW w:w="5220" w:type="dxa"/>
          </w:tcPr>
          <w:p w14:paraId="3A2D4BAE" w14:textId="77777777" w:rsidR="001C001D" w:rsidRPr="000C6996" w:rsidRDefault="001C001D" w:rsidP="00655C59">
            <w:pPr>
              <w:pStyle w:val="Tabletextcolumn1"/>
              <w:keepNext w:val="0"/>
              <w:widowControl w:val="0"/>
              <w:ind w:left="763"/>
            </w:pPr>
            <w:r w:rsidRPr="000C6996">
              <w:t>Total</w:t>
            </w:r>
          </w:p>
        </w:tc>
        <w:tc>
          <w:tcPr>
            <w:tcW w:w="5201" w:type="dxa"/>
          </w:tcPr>
          <w:p w14:paraId="76BD1F29" w14:textId="1E07E219" w:rsidR="001C001D" w:rsidRPr="000C6996" w:rsidRDefault="00655C59" w:rsidP="00655C59">
            <w:pPr>
              <w:pStyle w:val="Tabletext"/>
              <w:widowControl w:val="0"/>
            </w:pPr>
            <w:r w:rsidRPr="000C6996">
              <w:rPr>
                <w:rFonts w:cs="Arial"/>
              </w:rPr>
              <w:t>1,914,979</w:t>
            </w:r>
          </w:p>
        </w:tc>
      </w:tr>
    </w:tbl>
    <w:p w14:paraId="6D27A332" w14:textId="77777777" w:rsidR="00F6451C" w:rsidRDefault="00C31B23" w:rsidP="00936A00">
      <w:pPr>
        <w:pStyle w:val="Heading1"/>
        <w:numPr>
          <w:ilvl w:val="0"/>
          <w:numId w:val="26"/>
        </w:numPr>
        <w:spacing w:after="120"/>
      </w:pPr>
      <w:bookmarkStart w:id="61" w:name="_Toc439777073"/>
      <w:bookmarkStart w:id="62" w:name="_Toc441563595"/>
      <w:r>
        <w:t xml:space="preserve">Publication Plans and </w:t>
      </w:r>
      <w:r w:rsidRPr="003029E4">
        <w:t>Schedule</w:t>
      </w:r>
      <w:bookmarkEnd w:id="61"/>
      <w:bookmarkEnd w:id="62"/>
    </w:p>
    <w:p w14:paraId="323BE0C9" w14:textId="4AD19CD7" w:rsidR="00F07E00" w:rsidRPr="00DC259D" w:rsidRDefault="00F07E00" w:rsidP="00936A00">
      <w:pPr>
        <w:pStyle w:val="BodyText"/>
        <w:spacing w:before="0" w:after="120"/>
      </w:pPr>
      <w:r w:rsidRPr="00DC259D">
        <w:t>The contract for BPS:12/1</w:t>
      </w:r>
      <w:r w:rsidR="00DC259D" w:rsidRPr="00DC259D">
        <w:t>7</w:t>
      </w:r>
      <w:r w:rsidRPr="00DC259D">
        <w:t xml:space="preserve"> requires </w:t>
      </w:r>
      <w:r w:rsidR="00645380">
        <w:t xml:space="preserve">multiple </w:t>
      </w:r>
      <w:r w:rsidRPr="00DC259D">
        <w:t xml:space="preserve">reports, publications, </w:t>
      </w:r>
      <w:r w:rsidR="00655C59">
        <w:t>and</w:t>
      </w:r>
      <w:r w:rsidRPr="00DC259D">
        <w:t xml:space="preserve"> other public information releases</w:t>
      </w:r>
      <w:r w:rsidR="00645380">
        <w:t xml:space="preserve">. Results of the pilot study will be appended to the full-scale data file documentation, and will be included in the full-scale OMB request. In addition, the following </w:t>
      </w:r>
      <w:r w:rsidR="007C334A">
        <w:t>will be produced from the full-scale data</w:t>
      </w:r>
      <w:r w:rsidRPr="00DC259D">
        <w:t>:</w:t>
      </w:r>
    </w:p>
    <w:p w14:paraId="3E2B5F61" w14:textId="67DA0E53" w:rsidR="00F07E00" w:rsidRPr="00711470" w:rsidRDefault="00086184" w:rsidP="00936A00">
      <w:pPr>
        <w:pStyle w:val="bulletround"/>
        <w:tabs>
          <w:tab w:val="clear" w:pos="1080"/>
          <w:tab w:val="num" w:pos="540"/>
        </w:tabs>
        <w:ind w:left="540" w:hanging="270"/>
      </w:pPr>
      <w:r>
        <w:t>a</w:t>
      </w:r>
      <w:r w:rsidRPr="00711470">
        <w:t xml:space="preserve"> </w:t>
      </w:r>
      <w:r w:rsidR="00F07E00" w:rsidRPr="00711470">
        <w:t>First Look report and Web Tables;</w:t>
      </w:r>
    </w:p>
    <w:p w14:paraId="0E83423F" w14:textId="77777777" w:rsidR="00F6451C" w:rsidRDefault="00086184" w:rsidP="00936A00">
      <w:pPr>
        <w:pStyle w:val="bulletround"/>
        <w:widowControl w:val="0"/>
        <w:tabs>
          <w:tab w:val="clear" w:pos="1080"/>
          <w:tab w:val="num" w:pos="540"/>
        </w:tabs>
        <w:ind w:left="548" w:hanging="274"/>
      </w:pPr>
      <w:r>
        <w:t>c</w:t>
      </w:r>
      <w:r w:rsidRPr="00711470">
        <w:t xml:space="preserve">omplete </w:t>
      </w:r>
      <w:r w:rsidR="00F07E00" w:rsidRPr="00711470">
        <w:t xml:space="preserve">data files and documentation for research data users in the form of both a restricted-use file and public-use data tools (i.e., </w:t>
      </w:r>
      <w:proofErr w:type="spellStart"/>
      <w:r w:rsidR="00F07E00" w:rsidRPr="00711470">
        <w:t>QuickStats</w:t>
      </w:r>
      <w:proofErr w:type="spellEnd"/>
      <w:r w:rsidR="00F07E00" w:rsidRPr="00711470">
        <w:t xml:space="preserve">, </w:t>
      </w:r>
      <w:proofErr w:type="spellStart"/>
      <w:r w:rsidR="00F07E00" w:rsidRPr="00711470">
        <w:t>PowerStats</w:t>
      </w:r>
      <w:proofErr w:type="spellEnd"/>
      <w:r w:rsidR="00F07E00" w:rsidRPr="00711470">
        <w:t>);</w:t>
      </w:r>
    </w:p>
    <w:p w14:paraId="3889BA19" w14:textId="24ACA6AF" w:rsidR="00F07E00" w:rsidRPr="00711470" w:rsidRDefault="00086184" w:rsidP="00936A00">
      <w:pPr>
        <w:pStyle w:val="bulletround"/>
        <w:tabs>
          <w:tab w:val="clear" w:pos="1080"/>
          <w:tab w:val="num" w:pos="540"/>
        </w:tabs>
        <w:ind w:left="540" w:hanging="270"/>
      </w:pPr>
      <w:r>
        <w:t>d</w:t>
      </w:r>
      <w:r w:rsidRPr="00711470">
        <w:t xml:space="preserve">etailed </w:t>
      </w:r>
      <w:r w:rsidR="00F07E00" w:rsidRPr="00711470">
        <w:t>data file documentation describing all aspects of the full-scale study design and data collection procedures; and</w:t>
      </w:r>
    </w:p>
    <w:p w14:paraId="16B5198A" w14:textId="378542BF" w:rsidR="00F07E00" w:rsidRPr="00711470" w:rsidRDefault="00086184" w:rsidP="00936A00">
      <w:pPr>
        <w:pStyle w:val="bulletround"/>
        <w:tabs>
          <w:tab w:val="clear" w:pos="1080"/>
          <w:tab w:val="num" w:pos="540"/>
        </w:tabs>
        <w:spacing w:after="240"/>
        <w:ind w:left="548" w:hanging="274"/>
      </w:pPr>
      <w:proofErr w:type="gramStart"/>
      <w:r>
        <w:t>s</w:t>
      </w:r>
      <w:r w:rsidRPr="00711470">
        <w:t>pecial</w:t>
      </w:r>
      <w:proofErr w:type="gramEnd"/>
      <w:r w:rsidRPr="00711470">
        <w:t xml:space="preserve"> </w:t>
      </w:r>
      <w:r w:rsidR="00F07E00" w:rsidRPr="00711470">
        <w:t>tabulations of issues of interest to the higher education community, as determined by NCES</w:t>
      </w:r>
      <w:r>
        <w:t>.</w:t>
      </w:r>
    </w:p>
    <w:p w14:paraId="47913896" w14:textId="77777777" w:rsidR="00F6451C" w:rsidRDefault="00F07E00" w:rsidP="00936A00">
      <w:pPr>
        <w:pStyle w:val="BodyText"/>
        <w:spacing w:before="0" w:after="120"/>
      </w:pPr>
      <w:r w:rsidRPr="00DC259D">
        <w:t>Additional reports, including Statistics in Brief and Statistical Analysis Reports, may also be published from the full-scale data.</w:t>
      </w:r>
    </w:p>
    <w:p w14:paraId="62AA82BC" w14:textId="77777777" w:rsidR="00F6451C" w:rsidRDefault="00DC259D" w:rsidP="00936A00">
      <w:pPr>
        <w:pStyle w:val="BodyText"/>
        <w:spacing w:before="0" w:after="120"/>
      </w:pPr>
      <w:r w:rsidRPr="00DC259D">
        <w:t>The operat</w:t>
      </w:r>
      <w:r w:rsidR="00FA7E8F">
        <w:t>ional schedule for the BPS:12/17</w:t>
      </w:r>
      <w:r w:rsidRPr="00DC259D">
        <w:t xml:space="preserve"> full-scale study is shown in </w:t>
      </w:r>
      <w:r w:rsidR="00086184">
        <w:t>T</w:t>
      </w:r>
      <w:r w:rsidR="00086184" w:rsidRPr="00DC259D">
        <w:t xml:space="preserve">able </w:t>
      </w:r>
      <w:r w:rsidR="00112394">
        <w:t>7</w:t>
      </w:r>
      <w:r w:rsidRPr="00DC259D">
        <w:t>.</w:t>
      </w:r>
    </w:p>
    <w:p w14:paraId="2000BBA2" w14:textId="572B0786" w:rsidR="00817E9E" w:rsidRDefault="00817E9E">
      <w:pPr>
        <w:spacing w:after="160" w:line="259" w:lineRule="auto"/>
        <w:rPr>
          <w:rFonts w:ascii="Times New Roman" w:hAnsi="Times New Roman" w:cs="Arial"/>
          <w:bCs/>
          <w:noProof/>
          <w:szCs w:val="22"/>
        </w:rPr>
      </w:pPr>
      <w:r>
        <w:br w:type="page"/>
      </w:r>
    </w:p>
    <w:p w14:paraId="1FD970A7" w14:textId="09F9A1A6" w:rsidR="00DC259D" w:rsidRPr="00B16D8F" w:rsidRDefault="00DC259D" w:rsidP="00112394">
      <w:pPr>
        <w:pStyle w:val="TableTitle"/>
      </w:pPr>
      <w:bookmarkStart w:id="63" w:name="_Toc279664332"/>
      <w:bookmarkStart w:id="64" w:name="_Toc320867488"/>
      <w:bookmarkStart w:id="65" w:name="_Toc320870704"/>
      <w:bookmarkStart w:id="66" w:name="_Toc336282414"/>
      <w:bookmarkStart w:id="67" w:name="_Toc369880001"/>
      <w:bookmarkStart w:id="68" w:name="_Toc441563607"/>
      <w:proofErr w:type="gramStart"/>
      <w:r w:rsidRPr="00B16D8F">
        <w:lastRenderedPageBreak/>
        <w:t>Table</w:t>
      </w:r>
      <w:r w:rsidRPr="00B16D8F">
        <w:rPr>
          <w:b w:val="0"/>
          <w:bCs/>
        </w:rPr>
        <w:t xml:space="preserve"> </w:t>
      </w:r>
      <w:r w:rsidR="00112394" w:rsidRPr="00112394">
        <w:t>7</w:t>
      </w:r>
      <w:r w:rsidRPr="00B16D8F">
        <w:rPr>
          <w:b w:val="0"/>
          <w:bCs/>
        </w:rPr>
        <w:t>.</w:t>
      </w:r>
      <w:proofErr w:type="gramEnd"/>
      <w:r w:rsidRPr="00B16D8F">
        <w:tab/>
        <w:t>Operational schedule for BPS</w:t>
      </w:r>
      <w:proofErr w:type="gramStart"/>
      <w:r w:rsidRPr="00B16D8F">
        <w:t>:12</w:t>
      </w:r>
      <w:proofErr w:type="gramEnd"/>
      <w:r w:rsidRPr="00B16D8F">
        <w:t>/1</w:t>
      </w:r>
      <w:bookmarkEnd w:id="63"/>
      <w:bookmarkEnd w:id="64"/>
      <w:bookmarkEnd w:id="65"/>
      <w:bookmarkEnd w:id="66"/>
      <w:bookmarkEnd w:id="67"/>
      <w:r>
        <w:t>7</w:t>
      </w:r>
      <w:bookmarkEnd w:id="68"/>
    </w:p>
    <w:tbl>
      <w:tblPr>
        <w:tblW w:w="5000" w:type="pct"/>
        <w:tblCellMar>
          <w:left w:w="0" w:type="dxa"/>
          <w:right w:w="0" w:type="dxa"/>
        </w:tblCellMar>
        <w:tblLook w:val="04A0" w:firstRow="1" w:lastRow="0" w:firstColumn="1" w:lastColumn="0" w:noHBand="0" w:noVBand="1"/>
      </w:tblPr>
      <w:tblGrid>
        <w:gridCol w:w="6581"/>
        <w:gridCol w:w="1885"/>
        <w:gridCol w:w="1974"/>
      </w:tblGrid>
      <w:tr w:rsidR="007E0933" w14:paraId="576370B5" w14:textId="77777777" w:rsidTr="00983351">
        <w:tc>
          <w:tcPr>
            <w:tcW w:w="5900"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13570811" w14:textId="77777777" w:rsidR="007E0933" w:rsidRDefault="007E0933" w:rsidP="002F52AD">
            <w:pPr>
              <w:pStyle w:val="Tableheading"/>
              <w:spacing w:before="40" w:after="40" w:line="240" w:lineRule="atLeast"/>
              <w:jc w:val="left"/>
            </w:pPr>
            <w:bookmarkStart w:id="69" w:name="_Toc146530915"/>
            <w:bookmarkEnd w:id="69"/>
            <w:r>
              <w:t>Activity</w:t>
            </w:r>
          </w:p>
        </w:tc>
        <w:tc>
          <w:tcPr>
            <w:tcW w:w="1690"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0CDD2050" w14:textId="77777777" w:rsidR="007E0933" w:rsidRDefault="007E0933" w:rsidP="002F52AD">
            <w:pPr>
              <w:pStyle w:val="Tableheading"/>
              <w:spacing w:before="40" w:after="40" w:line="240" w:lineRule="atLeast"/>
            </w:pPr>
            <w:r>
              <w:t>Start date</w:t>
            </w:r>
          </w:p>
        </w:tc>
        <w:tc>
          <w:tcPr>
            <w:tcW w:w="1770"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1A2D5004" w14:textId="77777777" w:rsidR="007E0933" w:rsidRDefault="007E0933" w:rsidP="002F52AD">
            <w:pPr>
              <w:pStyle w:val="Tableheading"/>
              <w:spacing w:before="40" w:after="40" w:line="240" w:lineRule="atLeast"/>
            </w:pPr>
            <w:r>
              <w:t>End date</w:t>
            </w:r>
          </w:p>
        </w:tc>
      </w:tr>
      <w:tr w:rsidR="007E0933" w14:paraId="2D75086C" w14:textId="77777777" w:rsidTr="00983351">
        <w:tc>
          <w:tcPr>
            <w:tcW w:w="5900" w:type="dxa"/>
            <w:tcMar>
              <w:top w:w="0" w:type="dxa"/>
              <w:left w:w="108" w:type="dxa"/>
              <w:bottom w:w="0" w:type="dxa"/>
              <w:right w:w="108" w:type="dxa"/>
            </w:tcMar>
            <w:vAlign w:val="bottom"/>
            <w:hideMark/>
          </w:tcPr>
          <w:p w14:paraId="1CE7C5FE" w14:textId="77777777" w:rsidR="007E0933" w:rsidRDefault="007E0933" w:rsidP="002F52AD">
            <w:pPr>
              <w:pStyle w:val="Tabletext"/>
              <w:keepNext/>
              <w:spacing w:before="40" w:after="40" w:line="240" w:lineRule="atLeast"/>
              <w:jc w:val="left"/>
            </w:pPr>
            <w:r>
              <w:t>Pilot Test</w:t>
            </w:r>
          </w:p>
        </w:tc>
        <w:tc>
          <w:tcPr>
            <w:tcW w:w="1690" w:type="dxa"/>
            <w:tcMar>
              <w:top w:w="0" w:type="dxa"/>
              <w:left w:w="108" w:type="dxa"/>
              <w:bottom w:w="0" w:type="dxa"/>
              <w:right w:w="108" w:type="dxa"/>
            </w:tcMar>
            <w:vAlign w:val="bottom"/>
          </w:tcPr>
          <w:p w14:paraId="02A36CE1" w14:textId="77777777" w:rsidR="007E0933" w:rsidRDefault="007E0933" w:rsidP="002F52AD">
            <w:pPr>
              <w:pStyle w:val="Tablenumbers"/>
              <w:spacing w:before="40" w:after="40" w:line="240" w:lineRule="atLeast"/>
            </w:pPr>
          </w:p>
        </w:tc>
        <w:tc>
          <w:tcPr>
            <w:tcW w:w="1770" w:type="dxa"/>
            <w:tcMar>
              <w:top w:w="0" w:type="dxa"/>
              <w:left w:w="108" w:type="dxa"/>
              <w:bottom w:w="0" w:type="dxa"/>
              <w:right w:w="108" w:type="dxa"/>
            </w:tcMar>
            <w:vAlign w:val="bottom"/>
          </w:tcPr>
          <w:p w14:paraId="5294B1C7" w14:textId="77777777" w:rsidR="007E0933" w:rsidRDefault="007E0933" w:rsidP="002F52AD">
            <w:pPr>
              <w:pStyle w:val="Tablenumbers"/>
              <w:spacing w:before="40" w:after="40" w:line="240" w:lineRule="atLeast"/>
            </w:pPr>
          </w:p>
        </w:tc>
      </w:tr>
      <w:tr w:rsidR="007E0933" w14:paraId="6F002EFA" w14:textId="77777777" w:rsidTr="00983351">
        <w:tc>
          <w:tcPr>
            <w:tcW w:w="5900" w:type="dxa"/>
            <w:tcMar>
              <w:top w:w="0" w:type="dxa"/>
              <w:left w:w="108" w:type="dxa"/>
              <w:bottom w:w="0" w:type="dxa"/>
              <w:right w:w="108" w:type="dxa"/>
            </w:tcMar>
            <w:vAlign w:val="bottom"/>
            <w:hideMark/>
          </w:tcPr>
          <w:p w14:paraId="7DD0DBA4" w14:textId="1FE50A1E" w:rsidR="007E0933" w:rsidRDefault="00EC73C8" w:rsidP="00EC73C8">
            <w:pPr>
              <w:pStyle w:val="2enspsubgroup1"/>
              <w:spacing w:before="40" w:after="40" w:line="240" w:lineRule="atLeast"/>
            </w:pPr>
            <w:r>
              <w:t>S</w:t>
            </w:r>
            <w:r w:rsidR="007E0933">
              <w:t>ample specifications</w:t>
            </w:r>
          </w:p>
        </w:tc>
        <w:tc>
          <w:tcPr>
            <w:tcW w:w="1690" w:type="dxa"/>
            <w:tcMar>
              <w:top w:w="0" w:type="dxa"/>
              <w:left w:w="108" w:type="dxa"/>
              <w:bottom w:w="0" w:type="dxa"/>
              <w:right w:w="108" w:type="dxa"/>
            </w:tcMar>
            <w:vAlign w:val="bottom"/>
            <w:hideMark/>
          </w:tcPr>
          <w:p w14:paraId="50871C90" w14:textId="77777777" w:rsidR="007E0933" w:rsidRDefault="007E0933" w:rsidP="002F52AD">
            <w:pPr>
              <w:pStyle w:val="Tablenumbers"/>
              <w:spacing w:before="40" w:after="40" w:line="240" w:lineRule="atLeast"/>
            </w:pPr>
            <w:r>
              <w:t>6/16/2015</w:t>
            </w:r>
          </w:p>
        </w:tc>
        <w:tc>
          <w:tcPr>
            <w:tcW w:w="1770" w:type="dxa"/>
            <w:tcMar>
              <w:top w:w="0" w:type="dxa"/>
              <w:left w:w="108" w:type="dxa"/>
              <w:bottom w:w="0" w:type="dxa"/>
              <w:right w:w="108" w:type="dxa"/>
            </w:tcMar>
            <w:vAlign w:val="bottom"/>
            <w:hideMark/>
          </w:tcPr>
          <w:p w14:paraId="6A5F8F0F" w14:textId="77777777" w:rsidR="007E0933" w:rsidRDefault="007E0933" w:rsidP="002F52AD">
            <w:pPr>
              <w:pStyle w:val="Tablenumbers"/>
              <w:spacing w:before="40" w:after="40" w:line="240" w:lineRule="atLeast"/>
            </w:pPr>
            <w:r>
              <w:t>8/11/2015</w:t>
            </w:r>
          </w:p>
        </w:tc>
      </w:tr>
      <w:tr w:rsidR="007E0933" w14:paraId="4DBEEAB8" w14:textId="77777777" w:rsidTr="00983351">
        <w:tc>
          <w:tcPr>
            <w:tcW w:w="5900" w:type="dxa"/>
            <w:tcMar>
              <w:top w:w="0" w:type="dxa"/>
              <w:left w:w="108" w:type="dxa"/>
              <w:bottom w:w="0" w:type="dxa"/>
              <w:right w:w="108" w:type="dxa"/>
            </w:tcMar>
            <w:vAlign w:val="bottom"/>
            <w:hideMark/>
          </w:tcPr>
          <w:p w14:paraId="751728AD" w14:textId="77777777" w:rsidR="007E0933" w:rsidRDefault="007E0933" w:rsidP="002F52AD">
            <w:pPr>
              <w:pStyle w:val="2enspsubgroup1"/>
              <w:spacing w:before="40" w:after="40" w:line="240" w:lineRule="atLeast"/>
            </w:pPr>
            <w:r>
              <w:t>Data collection</w:t>
            </w:r>
          </w:p>
        </w:tc>
        <w:tc>
          <w:tcPr>
            <w:tcW w:w="1690" w:type="dxa"/>
            <w:tcMar>
              <w:top w:w="0" w:type="dxa"/>
              <w:left w:w="108" w:type="dxa"/>
              <w:bottom w:w="0" w:type="dxa"/>
              <w:right w:w="108" w:type="dxa"/>
            </w:tcMar>
            <w:vAlign w:val="bottom"/>
          </w:tcPr>
          <w:p w14:paraId="1480586E" w14:textId="77777777" w:rsidR="007E0933" w:rsidRDefault="007E0933" w:rsidP="002F52AD">
            <w:pPr>
              <w:pStyle w:val="Tablenumbers"/>
              <w:spacing w:before="40" w:after="40" w:line="240" w:lineRule="atLeast"/>
            </w:pPr>
          </w:p>
        </w:tc>
        <w:tc>
          <w:tcPr>
            <w:tcW w:w="1770" w:type="dxa"/>
            <w:tcMar>
              <w:top w:w="0" w:type="dxa"/>
              <w:left w:w="108" w:type="dxa"/>
              <w:bottom w:w="0" w:type="dxa"/>
              <w:right w:w="108" w:type="dxa"/>
            </w:tcMar>
            <w:vAlign w:val="bottom"/>
          </w:tcPr>
          <w:p w14:paraId="1ACD36E0" w14:textId="77777777" w:rsidR="007E0933" w:rsidRDefault="007E0933" w:rsidP="002F52AD">
            <w:pPr>
              <w:pStyle w:val="Tablenumbers"/>
              <w:spacing w:before="40" w:after="40" w:line="240" w:lineRule="atLeast"/>
            </w:pPr>
          </w:p>
        </w:tc>
      </w:tr>
      <w:tr w:rsidR="007E0933" w14:paraId="56A98E6B" w14:textId="77777777" w:rsidTr="00983351">
        <w:tc>
          <w:tcPr>
            <w:tcW w:w="5900" w:type="dxa"/>
            <w:tcMar>
              <w:top w:w="0" w:type="dxa"/>
              <w:left w:w="108" w:type="dxa"/>
              <w:bottom w:w="0" w:type="dxa"/>
              <w:right w:w="108" w:type="dxa"/>
            </w:tcMar>
            <w:vAlign w:val="bottom"/>
            <w:hideMark/>
          </w:tcPr>
          <w:p w14:paraId="303F694A" w14:textId="77777777" w:rsidR="007E0933" w:rsidRDefault="007E0933" w:rsidP="002F52AD">
            <w:pPr>
              <w:pStyle w:val="4enspsubgroup2"/>
              <w:spacing w:before="40" w:after="40" w:line="240" w:lineRule="atLeast"/>
            </w:pPr>
            <w:r>
              <w:t>Self-administered web interviews</w:t>
            </w:r>
          </w:p>
        </w:tc>
        <w:tc>
          <w:tcPr>
            <w:tcW w:w="1690" w:type="dxa"/>
            <w:tcMar>
              <w:top w:w="0" w:type="dxa"/>
              <w:left w:w="108" w:type="dxa"/>
              <w:bottom w:w="0" w:type="dxa"/>
              <w:right w:w="108" w:type="dxa"/>
            </w:tcMar>
            <w:vAlign w:val="bottom"/>
            <w:hideMark/>
          </w:tcPr>
          <w:p w14:paraId="0BB70A90" w14:textId="77777777" w:rsidR="007E0933" w:rsidRDefault="007E0933" w:rsidP="002F52AD">
            <w:pPr>
              <w:pStyle w:val="Tablenumbers"/>
              <w:spacing w:before="40" w:after="40" w:line="240" w:lineRule="atLeast"/>
            </w:pPr>
            <w:r>
              <w:t>3/7/2016</w:t>
            </w:r>
          </w:p>
        </w:tc>
        <w:tc>
          <w:tcPr>
            <w:tcW w:w="1770" w:type="dxa"/>
            <w:tcMar>
              <w:top w:w="0" w:type="dxa"/>
              <w:left w:w="108" w:type="dxa"/>
              <w:bottom w:w="0" w:type="dxa"/>
              <w:right w:w="108" w:type="dxa"/>
            </w:tcMar>
            <w:vAlign w:val="bottom"/>
            <w:hideMark/>
          </w:tcPr>
          <w:p w14:paraId="081CDF27" w14:textId="77777777" w:rsidR="007E0933" w:rsidRDefault="007E0933" w:rsidP="002F52AD">
            <w:pPr>
              <w:pStyle w:val="Tablenumbers"/>
              <w:spacing w:before="40" w:after="40" w:line="240" w:lineRule="atLeast"/>
            </w:pPr>
            <w:r>
              <w:t>4/18/2016</w:t>
            </w:r>
          </w:p>
        </w:tc>
      </w:tr>
      <w:tr w:rsidR="007E0933" w14:paraId="2463A04D" w14:textId="77777777" w:rsidTr="00983351">
        <w:tc>
          <w:tcPr>
            <w:tcW w:w="5900" w:type="dxa"/>
            <w:tcMar>
              <w:top w:w="0" w:type="dxa"/>
              <w:left w:w="108" w:type="dxa"/>
              <w:bottom w:w="0" w:type="dxa"/>
              <w:right w:w="108" w:type="dxa"/>
            </w:tcMar>
            <w:vAlign w:val="bottom"/>
            <w:hideMark/>
          </w:tcPr>
          <w:p w14:paraId="41C98200" w14:textId="77777777" w:rsidR="007E0933" w:rsidRDefault="007E0933" w:rsidP="002F52AD">
            <w:pPr>
              <w:pStyle w:val="4enspsubgroup2"/>
              <w:spacing w:before="40" w:after="40" w:line="240" w:lineRule="atLeast"/>
            </w:pPr>
            <w:r>
              <w:t>Process data, construct data files</w:t>
            </w:r>
          </w:p>
        </w:tc>
        <w:tc>
          <w:tcPr>
            <w:tcW w:w="1690" w:type="dxa"/>
            <w:tcMar>
              <w:top w:w="0" w:type="dxa"/>
              <w:left w:w="108" w:type="dxa"/>
              <w:bottom w:w="0" w:type="dxa"/>
              <w:right w:w="108" w:type="dxa"/>
            </w:tcMar>
            <w:vAlign w:val="bottom"/>
            <w:hideMark/>
          </w:tcPr>
          <w:p w14:paraId="6A8D1FC0" w14:textId="77777777" w:rsidR="007E0933" w:rsidRDefault="007E0933" w:rsidP="002F52AD">
            <w:pPr>
              <w:pStyle w:val="Tablenumbers"/>
              <w:spacing w:before="40" w:after="40" w:line="240" w:lineRule="atLeast"/>
            </w:pPr>
            <w:r>
              <w:t>2/29/2016</w:t>
            </w:r>
          </w:p>
        </w:tc>
        <w:tc>
          <w:tcPr>
            <w:tcW w:w="1770" w:type="dxa"/>
            <w:tcMar>
              <w:top w:w="0" w:type="dxa"/>
              <w:left w:w="108" w:type="dxa"/>
              <w:bottom w:w="0" w:type="dxa"/>
              <w:right w:w="108" w:type="dxa"/>
            </w:tcMar>
            <w:vAlign w:val="bottom"/>
            <w:hideMark/>
          </w:tcPr>
          <w:p w14:paraId="4307FC37" w14:textId="77777777" w:rsidR="007E0933" w:rsidRDefault="007E0933" w:rsidP="002F52AD">
            <w:pPr>
              <w:pStyle w:val="Tablenumbers"/>
              <w:spacing w:before="40" w:after="40" w:line="240" w:lineRule="atLeast"/>
            </w:pPr>
            <w:r>
              <w:t>6/17/2016</w:t>
            </w:r>
          </w:p>
        </w:tc>
      </w:tr>
      <w:tr w:rsidR="007E0933" w14:paraId="484F00CD" w14:textId="77777777" w:rsidTr="00983351">
        <w:tc>
          <w:tcPr>
            <w:tcW w:w="5900" w:type="dxa"/>
            <w:tcMar>
              <w:top w:w="0" w:type="dxa"/>
              <w:left w:w="108" w:type="dxa"/>
              <w:bottom w:w="0" w:type="dxa"/>
              <w:right w:w="108" w:type="dxa"/>
            </w:tcMar>
            <w:vAlign w:val="bottom"/>
            <w:hideMark/>
          </w:tcPr>
          <w:p w14:paraId="1D09670B" w14:textId="77777777" w:rsidR="007E0933" w:rsidRDefault="007E0933" w:rsidP="002F52AD">
            <w:pPr>
              <w:pStyle w:val="4enspsubgroup2"/>
              <w:spacing w:before="40" w:after="40" w:line="240" w:lineRule="atLeast"/>
            </w:pPr>
            <w:r>
              <w:t>Prepare data file documentation</w:t>
            </w:r>
          </w:p>
        </w:tc>
        <w:tc>
          <w:tcPr>
            <w:tcW w:w="1690" w:type="dxa"/>
            <w:tcMar>
              <w:top w:w="0" w:type="dxa"/>
              <w:left w:w="108" w:type="dxa"/>
              <w:bottom w:w="0" w:type="dxa"/>
              <w:right w:w="108" w:type="dxa"/>
            </w:tcMar>
            <w:vAlign w:val="bottom"/>
            <w:hideMark/>
          </w:tcPr>
          <w:p w14:paraId="0CC2C5E6" w14:textId="77777777" w:rsidR="007E0933" w:rsidRDefault="007E0933" w:rsidP="002F52AD">
            <w:pPr>
              <w:pStyle w:val="Tablenumbers"/>
              <w:spacing w:before="40" w:after="40" w:line="240" w:lineRule="atLeast"/>
            </w:pPr>
            <w:r>
              <w:t>3/8/2016</w:t>
            </w:r>
          </w:p>
        </w:tc>
        <w:tc>
          <w:tcPr>
            <w:tcW w:w="1770" w:type="dxa"/>
            <w:tcMar>
              <w:top w:w="0" w:type="dxa"/>
              <w:left w:w="108" w:type="dxa"/>
              <w:bottom w:w="0" w:type="dxa"/>
              <w:right w:w="108" w:type="dxa"/>
            </w:tcMar>
            <w:vAlign w:val="bottom"/>
            <w:hideMark/>
          </w:tcPr>
          <w:p w14:paraId="272EC52C" w14:textId="77777777" w:rsidR="007E0933" w:rsidRDefault="007E0933" w:rsidP="002F52AD">
            <w:pPr>
              <w:pStyle w:val="Tablenumbers"/>
              <w:spacing w:before="40" w:after="40" w:line="240" w:lineRule="atLeast"/>
            </w:pPr>
            <w:r>
              <w:t>8/18/2017</w:t>
            </w:r>
          </w:p>
        </w:tc>
      </w:tr>
      <w:tr w:rsidR="007E0933" w14:paraId="4BE1CAFF" w14:textId="77777777" w:rsidTr="00983351">
        <w:tc>
          <w:tcPr>
            <w:tcW w:w="5900" w:type="dxa"/>
            <w:tcMar>
              <w:top w:w="0" w:type="dxa"/>
              <w:left w:w="108" w:type="dxa"/>
              <w:bottom w:w="0" w:type="dxa"/>
              <w:right w:w="108" w:type="dxa"/>
            </w:tcMar>
            <w:vAlign w:val="bottom"/>
            <w:hideMark/>
          </w:tcPr>
          <w:p w14:paraId="19DE8DD2" w14:textId="77777777" w:rsidR="007E0933" w:rsidRDefault="007E0933" w:rsidP="002F52AD">
            <w:pPr>
              <w:pStyle w:val="Tabletext"/>
              <w:spacing w:before="40" w:after="40" w:line="240" w:lineRule="atLeast"/>
              <w:jc w:val="left"/>
            </w:pPr>
            <w:r>
              <w:t>Full-scale</w:t>
            </w:r>
          </w:p>
        </w:tc>
        <w:tc>
          <w:tcPr>
            <w:tcW w:w="1690" w:type="dxa"/>
            <w:tcMar>
              <w:top w:w="0" w:type="dxa"/>
              <w:left w:w="108" w:type="dxa"/>
              <w:bottom w:w="0" w:type="dxa"/>
              <w:right w:w="108" w:type="dxa"/>
            </w:tcMar>
            <w:vAlign w:val="bottom"/>
          </w:tcPr>
          <w:p w14:paraId="09F3607F" w14:textId="77777777" w:rsidR="007E0933" w:rsidRDefault="007E0933" w:rsidP="002F52AD">
            <w:pPr>
              <w:pStyle w:val="Tablenumbers"/>
              <w:spacing w:before="40" w:after="40" w:line="240" w:lineRule="atLeast"/>
            </w:pPr>
          </w:p>
        </w:tc>
        <w:tc>
          <w:tcPr>
            <w:tcW w:w="1770" w:type="dxa"/>
            <w:tcMar>
              <w:top w:w="0" w:type="dxa"/>
              <w:left w:w="108" w:type="dxa"/>
              <w:bottom w:w="0" w:type="dxa"/>
              <w:right w:w="108" w:type="dxa"/>
            </w:tcMar>
            <w:vAlign w:val="bottom"/>
          </w:tcPr>
          <w:p w14:paraId="58C9AC3F" w14:textId="77777777" w:rsidR="007E0933" w:rsidRDefault="007E0933" w:rsidP="002F52AD">
            <w:pPr>
              <w:pStyle w:val="Tablenumbers"/>
              <w:spacing w:before="40" w:after="40" w:line="240" w:lineRule="atLeast"/>
            </w:pPr>
          </w:p>
        </w:tc>
      </w:tr>
      <w:tr w:rsidR="007E0933" w14:paraId="08AC5696" w14:textId="77777777" w:rsidTr="00983351">
        <w:tc>
          <w:tcPr>
            <w:tcW w:w="5900" w:type="dxa"/>
            <w:tcMar>
              <w:top w:w="0" w:type="dxa"/>
              <w:left w:w="108" w:type="dxa"/>
              <w:bottom w:w="0" w:type="dxa"/>
              <w:right w:w="108" w:type="dxa"/>
            </w:tcMar>
            <w:vAlign w:val="bottom"/>
            <w:hideMark/>
          </w:tcPr>
          <w:p w14:paraId="303577DF" w14:textId="77777777" w:rsidR="007E0933" w:rsidRDefault="007E0933" w:rsidP="002F52AD">
            <w:pPr>
              <w:pStyle w:val="2enspsubgroup1"/>
              <w:spacing w:before="40" w:after="40" w:line="240" w:lineRule="atLeast"/>
            </w:pPr>
            <w:r>
              <w:t>Update/deliver sample specifications</w:t>
            </w:r>
          </w:p>
        </w:tc>
        <w:tc>
          <w:tcPr>
            <w:tcW w:w="1690" w:type="dxa"/>
            <w:tcMar>
              <w:top w:w="0" w:type="dxa"/>
              <w:left w:w="108" w:type="dxa"/>
              <w:bottom w:w="0" w:type="dxa"/>
              <w:right w:w="108" w:type="dxa"/>
            </w:tcMar>
            <w:vAlign w:val="bottom"/>
            <w:hideMark/>
          </w:tcPr>
          <w:p w14:paraId="0E447AAF" w14:textId="77777777" w:rsidR="007E0933" w:rsidRDefault="007E0933" w:rsidP="002F52AD">
            <w:pPr>
              <w:pStyle w:val="Tablenumbers"/>
              <w:spacing w:before="40" w:after="40" w:line="240" w:lineRule="atLeast"/>
            </w:pPr>
            <w:r>
              <w:t>4/26/2016</w:t>
            </w:r>
          </w:p>
        </w:tc>
        <w:tc>
          <w:tcPr>
            <w:tcW w:w="1770" w:type="dxa"/>
            <w:tcMar>
              <w:top w:w="0" w:type="dxa"/>
              <w:left w:w="108" w:type="dxa"/>
              <w:bottom w:w="0" w:type="dxa"/>
              <w:right w:w="108" w:type="dxa"/>
            </w:tcMar>
            <w:vAlign w:val="bottom"/>
            <w:hideMark/>
          </w:tcPr>
          <w:p w14:paraId="742348CA" w14:textId="77777777" w:rsidR="007E0933" w:rsidRDefault="007E0933" w:rsidP="002F52AD">
            <w:pPr>
              <w:pStyle w:val="Tablenumbers"/>
              <w:spacing w:before="40" w:after="40" w:line="240" w:lineRule="atLeast"/>
            </w:pPr>
            <w:r>
              <w:t>6/28/2016</w:t>
            </w:r>
          </w:p>
        </w:tc>
      </w:tr>
      <w:tr w:rsidR="000A4792" w14:paraId="1A06485E" w14:textId="77777777" w:rsidTr="00983351">
        <w:tc>
          <w:tcPr>
            <w:tcW w:w="5900" w:type="dxa"/>
            <w:tcMar>
              <w:top w:w="0" w:type="dxa"/>
              <w:left w:w="108" w:type="dxa"/>
              <w:bottom w:w="0" w:type="dxa"/>
              <w:right w:w="108" w:type="dxa"/>
            </w:tcMar>
            <w:vAlign w:val="bottom"/>
          </w:tcPr>
          <w:p w14:paraId="6DC95C15" w14:textId="3C7DE2BD" w:rsidR="000A4792" w:rsidRDefault="000A4792" w:rsidP="002F52AD">
            <w:pPr>
              <w:pStyle w:val="2enspsubgroup1"/>
              <w:spacing w:before="40" w:after="40" w:line="240" w:lineRule="atLeast"/>
            </w:pPr>
            <w:r>
              <w:t>Conduct panel maintenance activities</w:t>
            </w:r>
          </w:p>
        </w:tc>
        <w:tc>
          <w:tcPr>
            <w:tcW w:w="1690" w:type="dxa"/>
            <w:tcMar>
              <w:top w:w="0" w:type="dxa"/>
              <w:left w:w="108" w:type="dxa"/>
              <w:bottom w:w="0" w:type="dxa"/>
              <w:right w:w="108" w:type="dxa"/>
            </w:tcMar>
            <w:vAlign w:val="bottom"/>
          </w:tcPr>
          <w:p w14:paraId="60DE7BBA" w14:textId="447049CC" w:rsidR="000A4792" w:rsidRDefault="000A4792" w:rsidP="002F52AD">
            <w:pPr>
              <w:pStyle w:val="Tablenumbers"/>
              <w:spacing w:before="40" w:after="40" w:line="240" w:lineRule="atLeast"/>
            </w:pPr>
            <w:r>
              <w:t>10/1/2016</w:t>
            </w:r>
          </w:p>
        </w:tc>
        <w:tc>
          <w:tcPr>
            <w:tcW w:w="1770" w:type="dxa"/>
            <w:tcMar>
              <w:top w:w="0" w:type="dxa"/>
              <w:left w:w="108" w:type="dxa"/>
              <w:bottom w:w="0" w:type="dxa"/>
              <w:right w:w="108" w:type="dxa"/>
            </w:tcMar>
            <w:vAlign w:val="bottom"/>
          </w:tcPr>
          <w:p w14:paraId="523D7033" w14:textId="22CBE87C" w:rsidR="000A4792" w:rsidRDefault="000A4792" w:rsidP="002F52AD">
            <w:pPr>
              <w:pStyle w:val="Tablenumbers"/>
              <w:spacing w:before="40" w:after="40" w:line="240" w:lineRule="atLeast"/>
            </w:pPr>
            <w:r>
              <w:t>01/15/2017</w:t>
            </w:r>
          </w:p>
        </w:tc>
      </w:tr>
      <w:tr w:rsidR="007E0933" w14:paraId="300ED9E1" w14:textId="77777777" w:rsidTr="00983351">
        <w:tc>
          <w:tcPr>
            <w:tcW w:w="5900" w:type="dxa"/>
            <w:tcMar>
              <w:top w:w="0" w:type="dxa"/>
              <w:left w:w="108" w:type="dxa"/>
              <w:bottom w:w="0" w:type="dxa"/>
              <w:right w:w="108" w:type="dxa"/>
            </w:tcMar>
            <w:vAlign w:val="bottom"/>
            <w:hideMark/>
          </w:tcPr>
          <w:p w14:paraId="56826CDE" w14:textId="666F4E2C" w:rsidR="007E0933" w:rsidRPr="000156D3" w:rsidRDefault="007E0933" w:rsidP="002F52AD">
            <w:pPr>
              <w:pStyle w:val="2enspsubgroup1"/>
              <w:spacing w:before="40" w:after="40" w:line="240" w:lineRule="atLeast"/>
            </w:pPr>
            <w:r w:rsidRPr="000156D3">
              <w:t>Conduct locating and tracing activities</w:t>
            </w:r>
            <w:r w:rsidR="000156D3" w:rsidRPr="000156D3">
              <w:t xml:space="preserve"> (cleared under 1850-0631 v.8)</w:t>
            </w:r>
          </w:p>
        </w:tc>
        <w:tc>
          <w:tcPr>
            <w:tcW w:w="1690" w:type="dxa"/>
            <w:tcMar>
              <w:top w:w="0" w:type="dxa"/>
              <w:left w:w="108" w:type="dxa"/>
              <w:bottom w:w="0" w:type="dxa"/>
              <w:right w:w="108" w:type="dxa"/>
            </w:tcMar>
            <w:vAlign w:val="bottom"/>
            <w:hideMark/>
          </w:tcPr>
          <w:p w14:paraId="64975936" w14:textId="77777777" w:rsidR="007E0933" w:rsidRPr="000156D3" w:rsidRDefault="007E0933" w:rsidP="002F52AD">
            <w:pPr>
              <w:pStyle w:val="Tablenumbers"/>
              <w:spacing w:before="40" w:after="40" w:line="240" w:lineRule="atLeast"/>
            </w:pPr>
            <w:r w:rsidRPr="000156D3">
              <w:t>11/1/2016</w:t>
            </w:r>
          </w:p>
        </w:tc>
        <w:tc>
          <w:tcPr>
            <w:tcW w:w="1770" w:type="dxa"/>
            <w:tcMar>
              <w:top w:w="0" w:type="dxa"/>
              <w:left w:w="108" w:type="dxa"/>
              <w:bottom w:w="0" w:type="dxa"/>
              <w:right w:w="108" w:type="dxa"/>
            </w:tcMar>
            <w:vAlign w:val="bottom"/>
            <w:hideMark/>
          </w:tcPr>
          <w:p w14:paraId="1D466148" w14:textId="77777777" w:rsidR="007E0933" w:rsidRDefault="007E0933" w:rsidP="002F52AD">
            <w:pPr>
              <w:pStyle w:val="Tablenumbers"/>
              <w:spacing w:before="40" w:after="40" w:line="240" w:lineRule="atLeast"/>
            </w:pPr>
            <w:r w:rsidRPr="000156D3">
              <w:t>10/17/2017</w:t>
            </w:r>
          </w:p>
        </w:tc>
      </w:tr>
      <w:tr w:rsidR="007E0933" w14:paraId="6AB0ABE6" w14:textId="77777777" w:rsidTr="00983351">
        <w:tc>
          <w:tcPr>
            <w:tcW w:w="5900" w:type="dxa"/>
            <w:tcMar>
              <w:top w:w="0" w:type="dxa"/>
              <w:left w:w="108" w:type="dxa"/>
              <w:bottom w:w="0" w:type="dxa"/>
              <w:right w:w="108" w:type="dxa"/>
            </w:tcMar>
            <w:vAlign w:val="bottom"/>
            <w:hideMark/>
          </w:tcPr>
          <w:p w14:paraId="44C95498" w14:textId="77777777" w:rsidR="007E0933" w:rsidRDefault="007E0933" w:rsidP="002F52AD">
            <w:pPr>
              <w:pStyle w:val="2enspsubgroup1"/>
              <w:spacing w:before="40" w:after="40" w:line="240" w:lineRule="atLeast"/>
            </w:pPr>
            <w:r>
              <w:t>Conduct help desk and CATI training</w:t>
            </w:r>
          </w:p>
        </w:tc>
        <w:tc>
          <w:tcPr>
            <w:tcW w:w="1690" w:type="dxa"/>
            <w:tcMar>
              <w:top w:w="0" w:type="dxa"/>
              <w:left w:w="108" w:type="dxa"/>
              <w:bottom w:w="0" w:type="dxa"/>
              <w:right w:w="108" w:type="dxa"/>
            </w:tcMar>
            <w:vAlign w:val="bottom"/>
            <w:hideMark/>
          </w:tcPr>
          <w:p w14:paraId="7ABF2C79" w14:textId="77777777" w:rsidR="007E0933" w:rsidRDefault="007E0933" w:rsidP="002F52AD">
            <w:pPr>
              <w:pStyle w:val="Tablenumbers"/>
              <w:spacing w:before="40" w:after="40" w:line="240" w:lineRule="atLeast"/>
            </w:pPr>
            <w:r>
              <w:t>12/12/2016</w:t>
            </w:r>
          </w:p>
        </w:tc>
        <w:tc>
          <w:tcPr>
            <w:tcW w:w="1770" w:type="dxa"/>
            <w:tcMar>
              <w:top w:w="0" w:type="dxa"/>
              <w:left w:w="108" w:type="dxa"/>
              <w:bottom w:w="0" w:type="dxa"/>
              <w:right w:w="108" w:type="dxa"/>
            </w:tcMar>
            <w:vAlign w:val="bottom"/>
            <w:hideMark/>
          </w:tcPr>
          <w:p w14:paraId="131A1552" w14:textId="77777777" w:rsidR="007E0933" w:rsidRDefault="007E0933" w:rsidP="002F52AD">
            <w:pPr>
              <w:pStyle w:val="Tablenumbers"/>
              <w:spacing w:before="40" w:after="40" w:line="240" w:lineRule="atLeast"/>
            </w:pPr>
            <w:r>
              <w:t>3/9/2017</w:t>
            </w:r>
          </w:p>
        </w:tc>
      </w:tr>
      <w:tr w:rsidR="007E0933" w14:paraId="4B0BFD5F" w14:textId="77777777" w:rsidTr="00983351">
        <w:tc>
          <w:tcPr>
            <w:tcW w:w="5900" w:type="dxa"/>
            <w:tcMar>
              <w:top w:w="0" w:type="dxa"/>
              <w:left w:w="108" w:type="dxa"/>
              <w:bottom w:w="0" w:type="dxa"/>
              <w:right w:w="108" w:type="dxa"/>
            </w:tcMar>
            <w:vAlign w:val="bottom"/>
            <w:hideMark/>
          </w:tcPr>
          <w:p w14:paraId="16BF90D7" w14:textId="77777777" w:rsidR="007E0933" w:rsidRDefault="007E0933" w:rsidP="002F52AD">
            <w:pPr>
              <w:pStyle w:val="2enspsubgroup1"/>
              <w:spacing w:before="40" w:after="40" w:line="240" w:lineRule="atLeast"/>
            </w:pPr>
            <w:r>
              <w:t>Data collection</w:t>
            </w:r>
          </w:p>
        </w:tc>
        <w:tc>
          <w:tcPr>
            <w:tcW w:w="1690" w:type="dxa"/>
            <w:tcMar>
              <w:top w:w="0" w:type="dxa"/>
              <w:left w:w="108" w:type="dxa"/>
              <w:bottom w:w="0" w:type="dxa"/>
              <w:right w:w="108" w:type="dxa"/>
            </w:tcMar>
            <w:vAlign w:val="bottom"/>
          </w:tcPr>
          <w:p w14:paraId="4E244C5D" w14:textId="77777777" w:rsidR="007E0933" w:rsidRDefault="007E0933" w:rsidP="002F52AD">
            <w:pPr>
              <w:pStyle w:val="Tablenumbers"/>
              <w:spacing w:before="40" w:after="40" w:line="240" w:lineRule="atLeast"/>
            </w:pPr>
          </w:p>
        </w:tc>
        <w:tc>
          <w:tcPr>
            <w:tcW w:w="1770" w:type="dxa"/>
            <w:tcMar>
              <w:top w:w="0" w:type="dxa"/>
              <w:left w:w="108" w:type="dxa"/>
              <w:bottom w:w="0" w:type="dxa"/>
              <w:right w:w="108" w:type="dxa"/>
            </w:tcMar>
            <w:vAlign w:val="bottom"/>
          </w:tcPr>
          <w:p w14:paraId="619277D4" w14:textId="77777777" w:rsidR="007E0933" w:rsidRDefault="007E0933" w:rsidP="002F52AD">
            <w:pPr>
              <w:pStyle w:val="Tablenumbers"/>
              <w:spacing w:before="40" w:after="40" w:line="240" w:lineRule="atLeast"/>
            </w:pPr>
          </w:p>
        </w:tc>
      </w:tr>
      <w:tr w:rsidR="007E0933" w14:paraId="20570C66" w14:textId="77777777" w:rsidTr="00983351">
        <w:tc>
          <w:tcPr>
            <w:tcW w:w="5900" w:type="dxa"/>
            <w:tcMar>
              <w:top w:w="0" w:type="dxa"/>
              <w:left w:w="108" w:type="dxa"/>
              <w:bottom w:w="0" w:type="dxa"/>
              <w:right w:w="108" w:type="dxa"/>
            </w:tcMar>
            <w:vAlign w:val="bottom"/>
            <w:hideMark/>
          </w:tcPr>
          <w:p w14:paraId="2603FAEF" w14:textId="77777777" w:rsidR="007E0933" w:rsidRDefault="007E0933" w:rsidP="002F52AD">
            <w:pPr>
              <w:pStyle w:val="4enspsubgroup2"/>
              <w:spacing w:before="40" w:after="40" w:line="240" w:lineRule="atLeast"/>
            </w:pPr>
            <w:r>
              <w:t>Self-administered web interviews</w:t>
            </w:r>
          </w:p>
        </w:tc>
        <w:tc>
          <w:tcPr>
            <w:tcW w:w="1690" w:type="dxa"/>
            <w:tcMar>
              <w:top w:w="0" w:type="dxa"/>
              <w:left w:w="108" w:type="dxa"/>
              <w:bottom w:w="0" w:type="dxa"/>
              <w:right w:w="108" w:type="dxa"/>
            </w:tcMar>
            <w:vAlign w:val="bottom"/>
            <w:hideMark/>
          </w:tcPr>
          <w:p w14:paraId="01BE5900" w14:textId="77777777" w:rsidR="007E0933" w:rsidRDefault="007E0933" w:rsidP="002F52AD">
            <w:pPr>
              <w:pStyle w:val="Tablenumbers"/>
              <w:spacing w:before="40" w:after="40" w:line="240" w:lineRule="atLeast"/>
            </w:pPr>
            <w:r>
              <w:t>2/20/2017</w:t>
            </w:r>
          </w:p>
        </w:tc>
        <w:tc>
          <w:tcPr>
            <w:tcW w:w="1770" w:type="dxa"/>
            <w:tcMar>
              <w:top w:w="0" w:type="dxa"/>
              <w:left w:w="108" w:type="dxa"/>
              <w:bottom w:w="0" w:type="dxa"/>
              <w:right w:w="108" w:type="dxa"/>
            </w:tcMar>
            <w:vAlign w:val="bottom"/>
            <w:hideMark/>
          </w:tcPr>
          <w:p w14:paraId="7E6914FC" w14:textId="77777777" w:rsidR="007E0933" w:rsidRDefault="007E0933" w:rsidP="002F52AD">
            <w:pPr>
              <w:pStyle w:val="Tablenumbers"/>
              <w:spacing w:before="40" w:after="40" w:line="240" w:lineRule="atLeast"/>
            </w:pPr>
            <w:bookmarkStart w:id="70" w:name="OLE_LINK6"/>
            <w:bookmarkStart w:id="71" w:name="OLE_LINK5"/>
            <w:bookmarkEnd w:id="70"/>
            <w:r>
              <w:t>10/17/20</w:t>
            </w:r>
            <w:bookmarkEnd w:id="71"/>
            <w:r>
              <w:t>17</w:t>
            </w:r>
          </w:p>
        </w:tc>
      </w:tr>
      <w:tr w:rsidR="007E0933" w14:paraId="72F83992" w14:textId="77777777" w:rsidTr="00983351">
        <w:tc>
          <w:tcPr>
            <w:tcW w:w="5900" w:type="dxa"/>
            <w:tcMar>
              <w:top w:w="0" w:type="dxa"/>
              <w:left w:w="108" w:type="dxa"/>
              <w:bottom w:w="0" w:type="dxa"/>
              <w:right w:w="108" w:type="dxa"/>
            </w:tcMar>
            <w:vAlign w:val="bottom"/>
            <w:hideMark/>
          </w:tcPr>
          <w:p w14:paraId="46837168" w14:textId="2B7EA905" w:rsidR="007E0933" w:rsidRDefault="003B530B" w:rsidP="003B530B">
            <w:pPr>
              <w:pStyle w:val="4enspsubgroup2"/>
              <w:spacing w:before="40" w:after="40" w:line="240" w:lineRule="atLeast"/>
            </w:pPr>
            <w:r>
              <w:t>Telephone interviews</w:t>
            </w:r>
          </w:p>
        </w:tc>
        <w:tc>
          <w:tcPr>
            <w:tcW w:w="1690" w:type="dxa"/>
            <w:tcMar>
              <w:top w:w="0" w:type="dxa"/>
              <w:left w:w="108" w:type="dxa"/>
              <w:bottom w:w="0" w:type="dxa"/>
              <w:right w:w="108" w:type="dxa"/>
            </w:tcMar>
            <w:vAlign w:val="bottom"/>
            <w:hideMark/>
          </w:tcPr>
          <w:p w14:paraId="3BA28024" w14:textId="77777777" w:rsidR="007E0933" w:rsidRDefault="007E0933" w:rsidP="002F52AD">
            <w:pPr>
              <w:pStyle w:val="Tablenumbers"/>
              <w:spacing w:before="40" w:after="40" w:line="240" w:lineRule="atLeast"/>
            </w:pPr>
            <w:r>
              <w:t>3/10/2017</w:t>
            </w:r>
          </w:p>
        </w:tc>
        <w:tc>
          <w:tcPr>
            <w:tcW w:w="1770" w:type="dxa"/>
            <w:tcMar>
              <w:top w:w="0" w:type="dxa"/>
              <w:left w:w="108" w:type="dxa"/>
              <w:bottom w:w="0" w:type="dxa"/>
              <w:right w:w="108" w:type="dxa"/>
            </w:tcMar>
            <w:vAlign w:val="bottom"/>
            <w:hideMark/>
          </w:tcPr>
          <w:p w14:paraId="641ACB5A" w14:textId="77777777" w:rsidR="007E0933" w:rsidRDefault="007E0933" w:rsidP="002F52AD">
            <w:pPr>
              <w:pStyle w:val="Tablenumbers"/>
              <w:spacing w:before="40" w:after="40" w:line="240" w:lineRule="atLeast"/>
            </w:pPr>
            <w:r>
              <w:t>10/17/2017</w:t>
            </w:r>
          </w:p>
        </w:tc>
      </w:tr>
      <w:tr w:rsidR="007E0933" w14:paraId="7DA314EB" w14:textId="77777777" w:rsidTr="00983351">
        <w:tc>
          <w:tcPr>
            <w:tcW w:w="5900" w:type="dxa"/>
            <w:tcMar>
              <w:top w:w="0" w:type="dxa"/>
              <w:left w:w="108" w:type="dxa"/>
              <w:bottom w:w="0" w:type="dxa"/>
              <w:right w:w="108" w:type="dxa"/>
            </w:tcMar>
            <w:vAlign w:val="bottom"/>
            <w:hideMark/>
          </w:tcPr>
          <w:p w14:paraId="37C59C3D" w14:textId="77777777" w:rsidR="007E0933" w:rsidRDefault="007E0933" w:rsidP="002F52AD">
            <w:pPr>
              <w:pStyle w:val="4enspsubgroup2"/>
              <w:spacing w:before="40" w:after="40" w:line="240" w:lineRule="atLeast"/>
            </w:pPr>
            <w:r>
              <w:t>Process data, construct data files</w:t>
            </w:r>
          </w:p>
        </w:tc>
        <w:tc>
          <w:tcPr>
            <w:tcW w:w="1690" w:type="dxa"/>
            <w:tcMar>
              <w:top w:w="0" w:type="dxa"/>
              <w:left w:w="108" w:type="dxa"/>
              <w:bottom w:w="0" w:type="dxa"/>
              <w:right w:w="108" w:type="dxa"/>
            </w:tcMar>
            <w:vAlign w:val="bottom"/>
            <w:hideMark/>
          </w:tcPr>
          <w:p w14:paraId="33078FED" w14:textId="77777777" w:rsidR="007E0933" w:rsidRDefault="007E0933" w:rsidP="002F52AD">
            <w:pPr>
              <w:pStyle w:val="Tablenumbers"/>
              <w:spacing w:before="40" w:after="40" w:line="240" w:lineRule="atLeast"/>
            </w:pPr>
            <w:r>
              <w:t>12/12/2016</w:t>
            </w:r>
          </w:p>
        </w:tc>
        <w:tc>
          <w:tcPr>
            <w:tcW w:w="1770" w:type="dxa"/>
            <w:tcMar>
              <w:top w:w="0" w:type="dxa"/>
              <w:left w:w="108" w:type="dxa"/>
              <w:bottom w:w="0" w:type="dxa"/>
              <w:right w:w="108" w:type="dxa"/>
            </w:tcMar>
            <w:vAlign w:val="bottom"/>
            <w:hideMark/>
          </w:tcPr>
          <w:p w14:paraId="442940AD" w14:textId="77777777" w:rsidR="007E0933" w:rsidRDefault="007E0933" w:rsidP="002F52AD">
            <w:pPr>
              <w:pStyle w:val="Tablenumbers"/>
              <w:spacing w:before="40" w:after="40" w:line="240" w:lineRule="atLeast"/>
            </w:pPr>
            <w:r>
              <w:t>7/19/2018</w:t>
            </w:r>
          </w:p>
        </w:tc>
      </w:tr>
      <w:tr w:rsidR="007E0933" w14:paraId="63804C5D" w14:textId="77777777" w:rsidTr="00983351">
        <w:tc>
          <w:tcPr>
            <w:tcW w:w="5900" w:type="dxa"/>
            <w:tcBorders>
              <w:bottom w:val="single" w:sz="12" w:space="0" w:color="auto"/>
            </w:tcBorders>
            <w:tcMar>
              <w:top w:w="0" w:type="dxa"/>
              <w:left w:w="108" w:type="dxa"/>
              <w:bottom w:w="0" w:type="dxa"/>
              <w:right w:w="108" w:type="dxa"/>
            </w:tcMar>
            <w:vAlign w:val="bottom"/>
            <w:hideMark/>
          </w:tcPr>
          <w:p w14:paraId="74668709" w14:textId="171CD379" w:rsidR="007E0933" w:rsidRDefault="007E0933" w:rsidP="003B530B">
            <w:pPr>
              <w:pStyle w:val="4enspsubgroup2"/>
              <w:spacing w:before="40" w:after="40" w:line="240" w:lineRule="atLeast"/>
            </w:pPr>
            <w:r>
              <w:t xml:space="preserve">Prepare and </w:t>
            </w:r>
            <w:r w:rsidR="003B530B">
              <w:t>publish</w:t>
            </w:r>
            <w:r>
              <w:t xml:space="preserve"> reports</w:t>
            </w:r>
          </w:p>
        </w:tc>
        <w:tc>
          <w:tcPr>
            <w:tcW w:w="1690" w:type="dxa"/>
            <w:tcBorders>
              <w:bottom w:val="single" w:sz="12" w:space="0" w:color="auto"/>
            </w:tcBorders>
            <w:tcMar>
              <w:top w:w="0" w:type="dxa"/>
              <w:left w:w="108" w:type="dxa"/>
              <w:bottom w:w="0" w:type="dxa"/>
              <w:right w:w="108" w:type="dxa"/>
            </w:tcMar>
            <w:vAlign w:val="bottom"/>
            <w:hideMark/>
          </w:tcPr>
          <w:p w14:paraId="1C57544A" w14:textId="77777777" w:rsidR="007E0933" w:rsidRDefault="007E0933" w:rsidP="002F52AD">
            <w:pPr>
              <w:pStyle w:val="Tablenumbers"/>
              <w:spacing w:before="40" w:after="40" w:line="240" w:lineRule="atLeast"/>
            </w:pPr>
            <w:r>
              <w:t>9/18/2017</w:t>
            </w:r>
          </w:p>
        </w:tc>
        <w:tc>
          <w:tcPr>
            <w:tcW w:w="1770" w:type="dxa"/>
            <w:tcBorders>
              <w:bottom w:val="single" w:sz="12" w:space="0" w:color="auto"/>
            </w:tcBorders>
            <w:tcMar>
              <w:top w:w="0" w:type="dxa"/>
              <w:left w:w="108" w:type="dxa"/>
              <w:bottom w:w="0" w:type="dxa"/>
              <w:right w:w="108" w:type="dxa"/>
            </w:tcMar>
            <w:vAlign w:val="bottom"/>
            <w:hideMark/>
          </w:tcPr>
          <w:p w14:paraId="5D4963A3" w14:textId="77777777" w:rsidR="007E0933" w:rsidRDefault="007E0933" w:rsidP="002F52AD">
            <w:pPr>
              <w:pStyle w:val="Tablenumbers"/>
              <w:spacing w:before="40" w:after="40" w:line="240" w:lineRule="atLeast"/>
            </w:pPr>
            <w:r>
              <w:t>6/27/2019</w:t>
            </w:r>
          </w:p>
        </w:tc>
      </w:tr>
    </w:tbl>
    <w:p w14:paraId="3CF8947E" w14:textId="4F77F6A1" w:rsidR="00DC259D" w:rsidRPr="00761261" w:rsidRDefault="00DC259D" w:rsidP="00460284">
      <w:pPr>
        <w:pStyle w:val="Source9pt"/>
      </w:pPr>
      <w:r w:rsidRPr="00761261">
        <w:t>NOTE: BPS</w:t>
      </w:r>
      <w:proofErr w:type="gramStart"/>
      <w:r w:rsidRPr="00761261">
        <w:t>:12</w:t>
      </w:r>
      <w:proofErr w:type="gramEnd"/>
      <w:r w:rsidRPr="00761261">
        <w:t>/1</w:t>
      </w:r>
      <w:r w:rsidR="00460284">
        <w:t>7</w:t>
      </w:r>
      <w:r w:rsidRPr="00761261">
        <w:t xml:space="preserve"> = 2012/1</w:t>
      </w:r>
      <w:r w:rsidR="00460284">
        <w:t>7</w:t>
      </w:r>
      <w:r w:rsidRPr="00761261">
        <w:t xml:space="preserve"> Beginning Postsecondary Students Longitudinal Study; CATI = </w:t>
      </w:r>
      <w:r w:rsidR="00086184">
        <w:t>c</w:t>
      </w:r>
      <w:r w:rsidR="00086184" w:rsidRPr="00761261">
        <w:t>omputer</w:t>
      </w:r>
      <w:r w:rsidR="00086184">
        <w:t>-</w:t>
      </w:r>
      <w:r w:rsidRPr="00761261">
        <w:t>assisted telephone interview</w:t>
      </w:r>
      <w:r w:rsidR="00086184">
        <w:t>ing.</w:t>
      </w:r>
    </w:p>
    <w:p w14:paraId="78AB5871" w14:textId="0CA090B3" w:rsidR="00C31B23" w:rsidRDefault="00614CC7" w:rsidP="00936A00">
      <w:pPr>
        <w:pStyle w:val="Heading1"/>
        <w:numPr>
          <w:ilvl w:val="0"/>
          <w:numId w:val="26"/>
        </w:numPr>
        <w:spacing w:before="0" w:after="120"/>
      </w:pPr>
      <w:bookmarkStart w:id="72" w:name="_Toc439777076"/>
      <w:bookmarkStart w:id="73" w:name="_Toc441563596"/>
      <w:r>
        <w:t>Reviewing Statisticians and Individuals Responsible for Designing and Conducting the Study</w:t>
      </w:r>
      <w:bookmarkEnd w:id="72"/>
      <w:bookmarkEnd w:id="73"/>
    </w:p>
    <w:p w14:paraId="2553A50B" w14:textId="5EA97CD5" w:rsidR="00F07E00" w:rsidRPr="00E63F20" w:rsidRDefault="00E63F20" w:rsidP="00936A00">
      <w:pPr>
        <w:pStyle w:val="BodyTextnoindent"/>
        <w:spacing w:before="0" w:line="276" w:lineRule="auto"/>
      </w:pPr>
      <w:r w:rsidRPr="0047175B">
        <w:t xml:space="preserve">The study is being conducted by the Sample Surveys Division of the National Center for Education Statistics (NCES), U.S. Department of Education. NCES’s prime contractor </w:t>
      </w:r>
      <w:r>
        <w:t>for BPS</w:t>
      </w:r>
      <w:proofErr w:type="gramStart"/>
      <w:r>
        <w:t>:12</w:t>
      </w:r>
      <w:proofErr w:type="gramEnd"/>
      <w:r>
        <w:t xml:space="preserve">/17 </w:t>
      </w:r>
      <w:r w:rsidRPr="0047175B">
        <w:t>is RTI.</w:t>
      </w:r>
      <w:r>
        <w:t xml:space="preserve"> NCES s</w:t>
      </w:r>
      <w:r w:rsidR="003B530B">
        <w:t>taff</w:t>
      </w:r>
      <w:r w:rsidR="003B530B" w:rsidRPr="0047175B">
        <w:t xml:space="preserve"> </w:t>
      </w:r>
      <w:r w:rsidR="003B530B">
        <w:t>responsible for</w:t>
      </w:r>
      <w:r w:rsidR="003B530B" w:rsidRPr="0047175B">
        <w:t xml:space="preserve"> the statistical aspects of the study</w:t>
      </w:r>
      <w:r w:rsidR="003B530B">
        <w:t xml:space="preserve"> include</w:t>
      </w:r>
      <w:r w:rsidR="003B530B" w:rsidRPr="0047175B">
        <w:t>: Dr. David Richards, Dr. Sean Simone</w:t>
      </w:r>
      <w:r w:rsidR="003B530B">
        <w:t>,</w:t>
      </w:r>
      <w:r w:rsidR="003B530B" w:rsidRPr="0047175B">
        <w:t xml:space="preserve"> Dr. Tracy Hunt-White, Mr. Ted Socha</w:t>
      </w:r>
      <w:r w:rsidR="003B530B">
        <w:t xml:space="preserve">, and Dr. Chris Chapman. RTI </w:t>
      </w:r>
      <w:r>
        <w:t>staff</w:t>
      </w:r>
      <w:r w:rsidR="003B530B">
        <w:t xml:space="preserve"> include: </w:t>
      </w:r>
      <w:r w:rsidR="003B530B" w:rsidRPr="0047175B">
        <w:t>Mr. Jason Hill</w:t>
      </w:r>
      <w:r w:rsidR="003B530B">
        <w:t xml:space="preserve">, </w:t>
      </w:r>
      <w:r w:rsidR="003B530B" w:rsidRPr="0047175B">
        <w:t>Dr. Jennifer Wine</w:t>
      </w:r>
      <w:r w:rsidR="003B530B">
        <w:t xml:space="preserve">, </w:t>
      </w:r>
      <w:r w:rsidR="003B530B" w:rsidRPr="0047175B">
        <w:t>Dr. David Wilson</w:t>
      </w:r>
      <w:r w:rsidR="003B530B">
        <w:t xml:space="preserve">, </w:t>
      </w:r>
      <w:r w:rsidR="003B530B" w:rsidRPr="0047175B">
        <w:t xml:space="preserve">Ms. Nicole </w:t>
      </w:r>
      <w:proofErr w:type="spellStart"/>
      <w:r w:rsidR="003B530B" w:rsidRPr="0047175B">
        <w:t>Ifill</w:t>
      </w:r>
      <w:proofErr w:type="spellEnd"/>
      <w:r w:rsidR="003B530B">
        <w:t xml:space="preserve">, </w:t>
      </w:r>
      <w:r w:rsidR="003B530B" w:rsidRPr="0047175B">
        <w:t>Dr. Austin Lacy</w:t>
      </w:r>
      <w:r w:rsidR="003B530B">
        <w:t xml:space="preserve">, </w:t>
      </w:r>
      <w:r w:rsidR="003B530B" w:rsidRPr="0047175B">
        <w:t>Ms. Kristin Dudley</w:t>
      </w:r>
      <w:r w:rsidR="003B530B">
        <w:t xml:space="preserve">, </w:t>
      </w:r>
      <w:r w:rsidR="003B530B" w:rsidRPr="0047175B">
        <w:t>Dr. Alexandria Radford</w:t>
      </w:r>
      <w:r w:rsidR="003B530B">
        <w:t xml:space="preserve">, </w:t>
      </w:r>
      <w:r w:rsidR="003B530B" w:rsidRPr="0047175B">
        <w:t>Mr. Michael Bryan</w:t>
      </w:r>
      <w:r w:rsidR="003B530B">
        <w:t xml:space="preserve">, </w:t>
      </w:r>
      <w:r w:rsidR="003B530B" w:rsidRPr="0047175B">
        <w:t>Mr. Peter Siegel</w:t>
      </w:r>
      <w:r w:rsidR="003B530B">
        <w:t xml:space="preserve">, and </w:t>
      </w:r>
      <w:r w:rsidR="003B530B" w:rsidRPr="0047175B">
        <w:t xml:space="preserve">Dr. Emilia </w:t>
      </w:r>
      <w:proofErr w:type="spellStart"/>
      <w:r w:rsidR="003B530B" w:rsidRPr="0047175B">
        <w:t>Peytcheva</w:t>
      </w:r>
      <w:proofErr w:type="spellEnd"/>
      <w:r w:rsidR="00F07E00" w:rsidRPr="0047175B">
        <w:t>.</w:t>
      </w:r>
      <w:r w:rsidR="003B530B">
        <w:t xml:space="preserve"> </w:t>
      </w:r>
      <w:r>
        <w:t>Additional</w:t>
      </w:r>
      <w:r w:rsidR="00F07E00" w:rsidRPr="0047175B">
        <w:t xml:space="preserve"> </w:t>
      </w:r>
      <w:r>
        <w:t>RTI</w:t>
      </w:r>
      <w:r w:rsidR="00F07E00" w:rsidRPr="0047175B">
        <w:t xml:space="preserve"> staff </w:t>
      </w:r>
      <w:r>
        <w:t>for BPS</w:t>
      </w:r>
      <w:proofErr w:type="gramStart"/>
      <w:r>
        <w:t>:12</w:t>
      </w:r>
      <w:proofErr w:type="gramEnd"/>
      <w:r>
        <w:t>/17 include</w:t>
      </w:r>
      <w:r w:rsidR="00F07E00" w:rsidRPr="0047175B">
        <w:t>:</w:t>
      </w:r>
      <w:r>
        <w:t xml:space="preserve"> </w:t>
      </w:r>
      <w:r w:rsidR="003B530B" w:rsidRPr="003B530B">
        <w:t>Ms. Donna Anderson</w:t>
      </w:r>
      <w:r w:rsidR="003B530B">
        <w:t xml:space="preserve">, </w:t>
      </w:r>
      <w:r w:rsidR="003B530B" w:rsidRPr="003B530B">
        <w:t>Mr. Jeff Franklin</w:t>
      </w:r>
      <w:r w:rsidR="003B530B">
        <w:t xml:space="preserve">, </w:t>
      </w:r>
      <w:r w:rsidR="003B530B" w:rsidRPr="003B530B">
        <w:t>Ms. Chris Rasmussen</w:t>
      </w:r>
      <w:r w:rsidR="003B530B">
        <w:t xml:space="preserve">, </w:t>
      </w:r>
      <w:r>
        <w:t xml:space="preserve">and </w:t>
      </w:r>
      <w:r w:rsidR="003B530B" w:rsidRPr="003B530B">
        <w:t>Dr. Jennie Woo</w:t>
      </w:r>
      <w:r>
        <w:t>.</w:t>
      </w:r>
    </w:p>
    <w:p w14:paraId="75CFD946" w14:textId="1E9E8F60" w:rsidR="00134596" w:rsidRPr="003029E4" w:rsidRDefault="00134596" w:rsidP="00936A00">
      <w:pPr>
        <w:pStyle w:val="Heading1"/>
        <w:numPr>
          <w:ilvl w:val="0"/>
          <w:numId w:val="26"/>
        </w:numPr>
        <w:spacing w:before="0" w:after="120"/>
      </w:pPr>
      <w:bookmarkStart w:id="74" w:name="_Toc439777078"/>
      <w:bookmarkStart w:id="75" w:name="_Toc441563597"/>
      <w:r>
        <w:t>References</w:t>
      </w:r>
      <w:bookmarkEnd w:id="74"/>
      <w:bookmarkEnd w:id="75"/>
    </w:p>
    <w:p w14:paraId="4B2917CC" w14:textId="77777777" w:rsidR="00CA0083" w:rsidRPr="00CA0083" w:rsidRDefault="00CA0083" w:rsidP="00936A00">
      <w:pPr>
        <w:pStyle w:val="BodyText"/>
        <w:spacing w:before="0" w:after="120" w:line="240" w:lineRule="auto"/>
      </w:pPr>
      <w:r w:rsidRPr="00CA0083">
        <w:t>Becker, G.S. (1975). Human Capital: A Theoretical and Empirical Analysis, With Special Reference to Education. 2nd ed. New York: Columbia University Press.</w:t>
      </w:r>
    </w:p>
    <w:p w14:paraId="5A0B3186" w14:textId="534760D4" w:rsidR="00134596" w:rsidRPr="00B451C3" w:rsidRDefault="00134596" w:rsidP="00936A00">
      <w:pPr>
        <w:pStyle w:val="BodyText"/>
        <w:spacing w:before="0" w:after="120" w:line="240" w:lineRule="auto"/>
      </w:pPr>
      <w:r w:rsidRPr="00B451C3">
        <w:t xml:space="preserve">Kuncel, N.R., Credé, M., </w:t>
      </w:r>
      <w:r w:rsidR="001B4F5A">
        <w:t>and</w:t>
      </w:r>
      <w:r w:rsidR="001B4F5A" w:rsidRPr="00B451C3">
        <w:t xml:space="preserve"> </w:t>
      </w:r>
      <w:r w:rsidRPr="00B451C3">
        <w:t xml:space="preserve">Thomas, L.L. (2005). The </w:t>
      </w:r>
      <w:r w:rsidR="001B4F5A">
        <w:t>V</w:t>
      </w:r>
      <w:r w:rsidRPr="00B451C3">
        <w:t xml:space="preserve">alidity of </w:t>
      </w:r>
      <w:r w:rsidR="001B4F5A">
        <w:t>S</w:t>
      </w:r>
      <w:r w:rsidRPr="00B451C3">
        <w:t>elf-</w:t>
      </w:r>
      <w:r w:rsidR="001B4F5A">
        <w:t>R</w:t>
      </w:r>
      <w:r w:rsidRPr="00B451C3">
        <w:t xml:space="preserve">eported </w:t>
      </w:r>
      <w:r w:rsidR="001B4F5A">
        <w:t>G</w:t>
      </w:r>
      <w:r w:rsidRPr="00B451C3">
        <w:t xml:space="preserve">rade </w:t>
      </w:r>
      <w:r w:rsidR="001B4F5A">
        <w:t>P</w:t>
      </w:r>
      <w:r w:rsidRPr="00B451C3">
        <w:t xml:space="preserve">oint </w:t>
      </w:r>
      <w:r w:rsidR="001B4F5A">
        <w:t>A</w:t>
      </w:r>
      <w:r w:rsidRPr="00B451C3">
        <w:t xml:space="preserve">verage, </w:t>
      </w:r>
      <w:r w:rsidR="001B4F5A">
        <w:t>C</w:t>
      </w:r>
      <w:r w:rsidRPr="00B451C3">
        <w:t xml:space="preserve">lass </w:t>
      </w:r>
      <w:r w:rsidR="001B4F5A">
        <w:t>R</w:t>
      </w:r>
      <w:r w:rsidRPr="00B451C3">
        <w:t xml:space="preserve">anks, and </w:t>
      </w:r>
      <w:r w:rsidR="001B4F5A">
        <w:t>T</w:t>
      </w:r>
      <w:r w:rsidRPr="00B451C3">
        <w:t xml:space="preserve">est </w:t>
      </w:r>
      <w:r w:rsidR="001B4F5A">
        <w:t>S</w:t>
      </w:r>
      <w:r w:rsidRPr="00B451C3">
        <w:t xml:space="preserve">cores: A </w:t>
      </w:r>
      <w:r w:rsidR="001B4F5A">
        <w:t>M</w:t>
      </w:r>
      <w:r w:rsidRPr="00B451C3">
        <w:t>eta-</w:t>
      </w:r>
      <w:r w:rsidR="001B4F5A">
        <w:t>An</w:t>
      </w:r>
      <w:r w:rsidRPr="00B451C3">
        <w:t xml:space="preserve">alysis and </w:t>
      </w:r>
      <w:r w:rsidR="001B4F5A">
        <w:t>R</w:t>
      </w:r>
      <w:r w:rsidRPr="00B451C3">
        <w:t xml:space="preserve">eview of the </w:t>
      </w:r>
      <w:r w:rsidR="001B4F5A">
        <w:t>L</w:t>
      </w:r>
      <w:r w:rsidRPr="00B451C3">
        <w:t xml:space="preserve">iterature. </w:t>
      </w:r>
      <w:r w:rsidRPr="002668A2">
        <w:rPr>
          <w:i/>
        </w:rPr>
        <w:t>Review of Educational Research, 75</w:t>
      </w:r>
      <w:r w:rsidR="001B4F5A">
        <w:t>:</w:t>
      </w:r>
      <w:r w:rsidRPr="00B451C3">
        <w:t xml:space="preserve"> 63–82.</w:t>
      </w:r>
    </w:p>
    <w:p w14:paraId="23E748E1" w14:textId="77B7098D" w:rsidR="00C31B23" w:rsidRDefault="00134596" w:rsidP="00936A00">
      <w:pPr>
        <w:pStyle w:val="BodyText"/>
        <w:spacing w:before="0" w:after="120" w:line="240" w:lineRule="auto"/>
        <w:rPr>
          <w:sz w:val="15"/>
          <w:szCs w:val="15"/>
        </w:rPr>
      </w:pPr>
      <w:r w:rsidRPr="00B451C3">
        <w:t xml:space="preserve">Tourangeau, </w:t>
      </w:r>
      <w:r w:rsidR="001B4F5A">
        <w:t>R.</w:t>
      </w:r>
      <w:r w:rsidRPr="00B451C3">
        <w:t>, and Yan</w:t>
      </w:r>
      <w:r w:rsidR="001B4F5A">
        <w:t>, T</w:t>
      </w:r>
      <w:r w:rsidRPr="00B451C3">
        <w:t xml:space="preserve">. (2007). Sensitive </w:t>
      </w:r>
      <w:r w:rsidR="001B4F5A">
        <w:t>Q</w:t>
      </w:r>
      <w:r w:rsidRPr="00B451C3">
        <w:t xml:space="preserve">uestions in </w:t>
      </w:r>
      <w:r w:rsidR="001B4F5A">
        <w:t>S</w:t>
      </w:r>
      <w:r w:rsidRPr="00B451C3">
        <w:t xml:space="preserve">urveys. </w:t>
      </w:r>
      <w:r w:rsidRPr="002668A2">
        <w:rPr>
          <w:i/>
        </w:rPr>
        <w:t>Psychological Bulletin, 133</w:t>
      </w:r>
      <w:r w:rsidRPr="00B451C3">
        <w:t>(5)</w:t>
      </w:r>
      <w:r w:rsidR="001B4F5A">
        <w:t>:</w:t>
      </w:r>
      <w:r w:rsidRPr="00B451C3">
        <w:t xml:space="preserve"> 859</w:t>
      </w:r>
      <w:r w:rsidR="001B4F5A">
        <w:t>–</w:t>
      </w:r>
      <w:r w:rsidRPr="00B451C3">
        <w:t>883.</w:t>
      </w:r>
    </w:p>
    <w:sectPr w:rsidR="00C31B23" w:rsidSect="000E044F">
      <w:headerReference w:type="default" r:id="rId9"/>
      <w:footerReference w:type="default" r:id="rId10"/>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B8D03" w14:textId="77777777" w:rsidR="00D51C92" w:rsidRDefault="00D51C92">
      <w:pPr>
        <w:spacing w:line="240" w:lineRule="auto"/>
      </w:pPr>
      <w:r>
        <w:separator/>
      </w:r>
    </w:p>
  </w:endnote>
  <w:endnote w:type="continuationSeparator" w:id="0">
    <w:p w14:paraId="2E2CDA96" w14:textId="77777777" w:rsidR="00D51C92" w:rsidRDefault="00D51C92">
      <w:pPr>
        <w:spacing w:line="240" w:lineRule="auto"/>
      </w:pPr>
      <w:r>
        <w:continuationSeparator/>
      </w:r>
    </w:p>
  </w:endnote>
  <w:endnote w:type="continuationNotice" w:id="1">
    <w:p w14:paraId="34BC3429" w14:textId="77777777" w:rsidR="00D51C92" w:rsidRDefault="00D51C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F9C6" w14:textId="77777777" w:rsidR="00D51C92" w:rsidRDefault="00D51C92" w:rsidP="00BF706B">
    <w:pPr>
      <w:pStyle w:val="Footer"/>
      <w:spacing w:line="240" w:lineRule="auto"/>
      <w:jc w:val="center"/>
    </w:pPr>
    <w:r w:rsidRPr="009B2475">
      <w:fldChar w:fldCharType="begin"/>
    </w:r>
    <w:r w:rsidRPr="009B2475">
      <w:instrText xml:space="preserve"> PAGE   \* MERGEFORMAT </w:instrText>
    </w:r>
    <w:r w:rsidRPr="009B2475">
      <w:fldChar w:fldCharType="separate"/>
    </w:r>
    <w:r w:rsidR="00E84A92">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EEAE5" w14:textId="77777777" w:rsidR="00D51C92" w:rsidRDefault="00D51C92">
      <w:pPr>
        <w:spacing w:line="240" w:lineRule="auto"/>
      </w:pPr>
      <w:r>
        <w:separator/>
      </w:r>
    </w:p>
  </w:footnote>
  <w:footnote w:type="continuationSeparator" w:id="0">
    <w:p w14:paraId="4B4343A8" w14:textId="77777777" w:rsidR="00D51C92" w:rsidRDefault="00D51C92">
      <w:pPr>
        <w:spacing w:line="240" w:lineRule="auto"/>
      </w:pPr>
      <w:r>
        <w:continuationSeparator/>
      </w:r>
    </w:p>
  </w:footnote>
  <w:footnote w:type="continuationNotice" w:id="1">
    <w:p w14:paraId="5A628319" w14:textId="77777777" w:rsidR="00D51C92" w:rsidRDefault="00D51C92">
      <w:pPr>
        <w:spacing w:line="240" w:lineRule="auto"/>
      </w:pPr>
    </w:p>
  </w:footnote>
  <w:footnote w:id="2">
    <w:p w14:paraId="6F5ADF40" w14:textId="67BE5ED6" w:rsidR="00D51C92" w:rsidRPr="00741B5A" w:rsidRDefault="00D51C92" w:rsidP="00027275">
      <w:pPr>
        <w:pStyle w:val="FootnoteText"/>
        <w:rPr>
          <w:rFonts w:ascii="Times New Roman" w:hAnsi="Times New Roman"/>
        </w:rPr>
      </w:pPr>
      <w:r w:rsidRPr="00741B5A">
        <w:rPr>
          <w:rStyle w:val="FootnoteReference"/>
          <w:rFonts w:ascii="Times New Roman" w:hAnsi="Times New Roman"/>
        </w:rPr>
        <w:footnoteRef/>
      </w:r>
      <w:r w:rsidRPr="00741B5A">
        <w:rPr>
          <w:rFonts w:ascii="Times New Roman" w:hAnsi="Times New Roman"/>
        </w:rPr>
        <w:t xml:space="preserve"> NPSAS</w:t>
      </w:r>
      <w:proofErr w:type="gramStart"/>
      <w:r w:rsidRPr="00741B5A">
        <w:rPr>
          <w:rFonts w:ascii="Times New Roman" w:hAnsi="Times New Roman"/>
        </w:rPr>
        <w:t>:12</w:t>
      </w:r>
      <w:proofErr w:type="gramEnd"/>
      <w:r w:rsidRPr="00741B5A">
        <w:rPr>
          <w:rFonts w:ascii="Times New Roman" w:hAnsi="Times New Roman"/>
        </w:rPr>
        <w:t xml:space="preserve"> staff identified key variables across the various NPSAS:12 data sources—student records; student interviews; and administrative federal and private databases such as Central Processing System (CPS), National Student Loan Data System (NSLDS), National Student Clearinghouse (NSC), ACT files, and SAT files—to define a minimum set of data points necessary to support the analytic objectives of the study. Sample members for whom those key variables were available were classified as </w:t>
      </w:r>
      <w:r w:rsidRPr="00741B5A">
        <w:rPr>
          <w:rFonts w:ascii="Times New Roman" w:hAnsi="Times New Roman"/>
          <w:i/>
        </w:rPr>
        <w:t>study members</w:t>
      </w:r>
      <w:r w:rsidRPr="00741B5A">
        <w:rPr>
          <w:rFonts w:ascii="Times New Roman" w:hAnsi="Times New Roman"/>
        </w:rPr>
        <w:t>—</w:t>
      </w:r>
      <w:r w:rsidRPr="00741B5A">
        <w:rPr>
          <w:rFonts w:ascii="Times New Roman" w:hAnsi="Times New Roman"/>
          <w:iCs/>
        </w:rPr>
        <w:t>the NPSAS</w:t>
      </w:r>
      <w:proofErr w:type="gramStart"/>
      <w:r w:rsidRPr="00741B5A">
        <w:rPr>
          <w:rFonts w:ascii="Times New Roman" w:hAnsi="Times New Roman"/>
          <w:iCs/>
        </w:rPr>
        <w:t>:12</w:t>
      </w:r>
      <w:proofErr w:type="gramEnd"/>
      <w:r w:rsidRPr="00741B5A">
        <w:rPr>
          <w:rFonts w:ascii="Times New Roman" w:hAnsi="Times New Roman"/>
          <w:iCs/>
        </w:rPr>
        <w:t xml:space="preserve"> unit of analysis</w:t>
      </w:r>
      <w:r>
        <w:rPr>
          <w:rFonts w:ascii="Times New Roman" w:hAnsi="Times New Roman"/>
        </w:rPr>
        <w:t>.</w:t>
      </w:r>
    </w:p>
  </w:footnote>
  <w:footnote w:id="3">
    <w:p w14:paraId="1104377C" w14:textId="58C72FBE" w:rsidR="00D51C92" w:rsidRDefault="00D51C92">
      <w:pPr>
        <w:pStyle w:val="FootnoteText"/>
      </w:pPr>
      <w:r>
        <w:rPr>
          <w:rStyle w:val="FootnoteReference"/>
        </w:rPr>
        <w:footnoteRef/>
      </w:r>
      <w:r>
        <w:t xml:space="preserve"> </w:t>
      </w:r>
      <w:r w:rsidRPr="007E03B4">
        <w:rPr>
          <w:rFonts w:ascii="Times New Roman" w:hAnsi="Times New Roman"/>
        </w:rPr>
        <w:t xml:space="preserve">The </w:t>
      </w:r>
      <w:r>
        <w:rPr>
          <w:rFonts w:ascii="Times New Roman" w:hAnsi="Times New Roman"/>
        </w:rPr>
        <w:t xml:space="preserve">hourly rate </w:t>
      </w:r>
      <w:r w:rsidRPr="007E03B4">
        <w:rPr>
          <w:rFonts w:ascii="Times New Roman" w:hAnsi="Times New Roman"/>
        </w:rPr>
        <w:t xml:space="preserve">was obtained by averaging the first quartile earnings of full-time wage and salary workers for a combination of adults 25 years and over with </w:t>
      </w:r>
      <w:r>
        <w:rPr>
          <w:rFonts w:ascii="Times New Roman" w:hAnsi="Times New Roman"/>
        </w:rPr>
        <w:t xml:space="preserve">a </w:t>
      </w:r>
      <w:r w:rsidRPr="007E03B4">
        <w:rPr>
          <w:rFonts w:ascii="Times New Roman" w:hAnsi="Times New Roman"/>
        </w:rPr>
        <w:t xml:space="preserve">bachelor’s degree or higher </w:t>
      </w:r>
      <w:r>
        <w:rPr>
          <w:rFonts w:ascii="Times New Roman" w:hAnsi="Times New Roman"/>
        </w:rPr>
        <w:t xml:space="preserve">and the median earnings of workers with </w:t>
      </w:r>
      <w:r w:rsidRPr="007E03B4">
        <w:rPr>
          <w:rFonts w:ascii="Times New Roman" w:hAnsi="Times New Roman"/>
        </w:rPr>
        <w:t xml:space="preserve">some college or associate’s degree  in the </w:t>
      </w:r>
      <w:r>
        <w:rPr>
          <w:rFonts w:ascii="Times New Roman" w:hAnsi="Times New Roman"/>
        </w:rPr>
        <w:t>fourth</w:t>
      </w:r>
      <w:r w:rsidRPr="007E03B4">
        <w:rPr>
          <w:rFonts w:ascii="Times New Roman" w:hAnsi="Times New Roman"/>
        </w:rPr>
        <w:t xml:space="preserve"> quarter of 2015. </w:t>
      </w:r>
      <w:proofErr w:type="gramStart"/>
      <w:r w:rsidRPr="007E03B4">
        <w:rPr>
          <w:rFonts w:ascii="Times New Roman" w:hAnsi="Times New Roman"/>
        </w:rPr>
        <w:t xml:space="preserve">(Table 5, </w:t>
      </w:r>
      <w:hyperlink r:id="rId1" w:history="1">
        <w:r w:rsidRPr="007E03B4">
          <w:rPr>
            <w:rStyle w:val="Hyperlink"/>
            <w:rFonts w:ascii="Times New Roman" w:hAnsi="Times New Roman"/>
            <w:sz w:val="16"/>
            <w:szCs w:val="16"/>
          </w:rPr>
          <w:t>http://www.bls.gov/news.release/pdf/wkyeng.pdf</w:t>
        </w:r>
      </w:hyperlink>
      <w:r w:rsidRPr="007E03B4">
        <w:rPr>
          <w:rFonts w:ascii="Times New Roman" w:hAnsi="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0C0C7" w14:textId="77777777" w:rsidR="00D51C92" w:rsidRDefault="00D51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A6A65A"/>
    <w:lvl w:ilvl="0">
      <w:start w:val="1"/>
      <w:numFmt w:val="decimal"/>
      <w:lvlText w:val="%1."/>
      <w:lvlJc w:val="left"/>
      <w:pPr>
        <w:tabs>
          <w:tab w:val="num" w:pos="1800"/>
        </w:tabs>
        <w:ind w:left="1800" w:hanging="360"/>
      </w:pPr>
    </w:lvl>
  </w:abstractNum>
  <w:abstractNum w:abstractNumId="1">
    <w:nsid w:val="FFFFFF7D"/>
    <w:multiLevelType w:val="singleLevel"/>
    <w:tmpl w:val="E892D094"/>
    <w:lvl w:ilvl="0">
      <w:start w:val="1"/>
      <w:numFmt w:val="decimal"/>
      <w:lvlText w:val="%1."/>
      <w:lvlJc w:val="left"/>
      <w:pPr>
        <w:tabs>
          <w:tab w:val="num" w:pos="1440"/>
        </w:tabs>
        <w:ind w:left="1440" w:hanging="360"/>
      </w:pPr>
    </w:lvl>
  </w:abstractNum>
  <w:abstractNum w:abstractNumId="2">
    <w:nsid w:val="FFFFFF7E"/>
    <w:multiLevelType w:val="singleLevel"/>
    <w:tmpl w:val="B36253E2"/>
    <w:lvl w:ilvl="0">
      <w:start w:val="1"/>
      <w:numFmt w:val="decimal"/>
      <w:lvlText w:val="%1."/>
      <w:lvlJc w:val="left"/>
      <w:pPr>
        <w:tabs>
          <w:tab w:val="num" w:pos="1080"/>
        </w:tabs>
        <w:ind w:left="1080" w:hanging="360"/>
      </w:pPr>
    </w:lvl>
  </w:abstractNum>
  <w:abstractNum w:abstractNumId="3">
    <w:nsid w:val="FFFFFF7F"/>
    <w:multiLevelType w:val="singleLevel"/>
    <w:tmpl w:val="AC0E36DC"/>
    <w:lvl w:ilvl="0">
      <w:start w:val="1"/>
      <w:numFmt w:val="decimal"/>
      <w:lvlText w:val="%1."/>
      <w:lvlJc w:val="left"/>
      <w:pPr>
        <w:tabs>
          <w:tab w:val="num" w:pos="720"/>
        </w:tabs>
        <w:ind w:left="720" w:hanging="360"/>
      </w:pPr>
    </w:lvl>
  </w:abstractNum>
  <w:abstractNum w:abstractNumId="4">
    <w:nsid w:val="FFFFFF80"/>
    <w:multiLevelType w:val="singleLevel"/>
    <w:tmpl w:val="0700D1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DA7A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B0FE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52D3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DA648E"/>
    <w:lvl w:ilvl="0">
      <w:start w:val="1"/>
      <w:numFmt w:val="decimal"/>
      <w:lvlText w:val="%1."/>
      <w:lvlJc w:val="left"/>
      <w:pPr>
        <w:tabs>
          <w:tab w:val="num" w:pos="360"/>
        </w:tabs>
        <w:ind w:left="360" w:hanging="360"/>
      </w:pPr>
    </w:lvl>
  </w:abstractNum>
  <w:abstractNum w:abstractNumId="9">
    <w:nsid w:val="FFFFFF89"/>
    <w:multiLevelType w:val="singleLevel"/>
    <w:tmpl w:val="23BAEBCC"/>
    <w:lvl w:ilvl="0">
      <w:start w:val="1"/>
      <w:numFmt w:val="bullet"/>
      <w:lvlText w:val=""/>
      <w:lvlJc w:val="left"/>
      <w:pPr>
        <w:tabs>
          <w:tab w:val="num" w:pos="360"/>
        </w:tabs>
        <w:ind w:left="360" w:hanging="360"/>
      </w:pPr>
      <w:rPr>
        <w:rFonts w:ascii="Symbol" w:hAnsi="Symbol" w:hint="default"/>
      </w:rPr>
    </w:lvl>
  </w:abstractNum>
  <w:abstractNum w:abstractNumId="1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9692048"/>
    <w:multiLevelType w:val="hybridMultilevel"/>
    <w:tmpl w:val="6954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AB401C"/>
    <w:multiLevelType w:val="hybridMultilevel"/>
    <w:tmpl w:val="84D6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7F0227"/>
    <w:multiLevelType w:val="hybridMultilevel"/>
    <w:tmpl w:val="83C6DE7E"/>
    <w:lvl w:ilvl="0" w:tplc="30662B68">
      <w:start w:val="1"/>
      <w:numFmt w:val="bullet"/>
      <w:pStyle w:val="Bullet1"/>
      <w:lvlText w:val=""/>
      <w:lvlJc w:val="left"/>
      <w:pPr>
        <w:tabs>
          <w:tab w:val="num" w:pos="2790"/>
        </w:tabs>
        <w:ind w:left="279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6">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B500879"/>
    <w:multiLevelType w:val="hybridMultilevel"/>
    <w:tmpl w:val="E1204394"/>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7174F3"/>
    <w:multiLevelType w:val="hybridMultilevel"/>
    <w:tmpl w:val="F350DFE2"/>
    <w:lvl w:ilvl="0" w:tplc="B6986C16">
      <w:start w:val="1"/>
      <w:numFmt w:val="decimal"/>
      <w:lvlText w:val="%1."/>
      <w:lvlJc w:val="left"/>
      <w:pPr>
        <w:ind w:left="1613" w:hanging="360"/>
      </w:pPr>
      <w:rPr>
        <w:rFonts w:hint="default"/>
      </w:rPr>
    </w:lvl>
    <w:lvl w:ilvl="1" w:tplc="04090019">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0">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0D7403"/>
    <w:multiLevelType w:val="hybridMultilevel"/>
    <w:tmpl w:val="AA52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330D57"/>
    <w:multiLevelType w:val="multilevel"/>
    <w:tmpl w:val="52865A46"/>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23">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047D6B"/>
    <w:multiLevelType w:val="hybridMultilevel"/>
    <w:tmpl w:val="1D7C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7E653651"/>
    <w:multiLevelType w:val="hybridMultilevel"/>
    <w:tmpl w:val="F334C7F6"/>
    <w:lvl w:ilvl="0" w:tplc="9D24D60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0"/>
  </w:num>
  <w:num w:numId="4">
    <w:abstractNumId w:val="25"/>
  </w:num>
  <w:num w:numId="5">
    <w:abstractNumId w:val="18"/>
  </w:num>
  <w:num w:numId="6">
    <w:abstractNumId w:val="12"/>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14"/>
  </w:num>
  <w:num w:numId="20">
    <w:abstractNumId w:val="16"/>
  </w:num>
  <w:num w:numId="21">
    <w:abstractNumId w:val="19"/>
  </w:num>
  <w:num w:numId="22">
    <w:abstractNumId w:val="22"/>
  </w:num>
  <w:num w:numId="23">
    <w:abstractNumId w:val="15"/>
  </w:num>
  <w:num w:numId="24">
    <w:abstractNumId w:val="13"/>
  </w:num>
  <w:num w:numId="25">
    <w:abstractNumId w:val="21"/>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034B0"/>
    <w:rsid w:val="00003635"/>
    <w:rsid w:val="00006948"/>
    <w:rsid w:val="00010A63"/>
    <w:rsid w:val="00013DE1"/>
    <w:rsid w:val="000156D3"/>
    <w:rsid w:val="0002029D"/>
    <w:rsid w:val="0002368A"/>
    <w:rsid w:val="00027275"/>
    <w:rsid w:val="0003321B"/>
    <w:rsid w:val="000465B5"/>
    <w:rsid w:val="00046CC9"/>
    <w:rsid w:val="000535D1"/>
    <w:rsid w:val="00057C9B"/>
    <w:rsid w:val="00057FE8"/>
    <w:rsid w:val="000601C1"/>
    <w:rsid w:val="0006189B"/>
    <w:rsid w:val="00065613"/>
    <w:rsid w:val="0006564B"/>
    <w:rsid w:val="00067222"/>
    <w:rsid w:val="00067F58"/>
    <w:rsid w:val="0007208F"/>
    <w:rsid w:val="00074365"/>
    <w:rsid w:val="00080988"/>
    <w:rsid w:val="00082A64"/>
    <w:rsid w:val="0008446A"/>
    <w:rsid w:val="00086184"/>
    <w:rsid w:val="0008701A"/>
    <w:rsid w:val="00091028"/>
    <w:rsid w:val="00095CFA"/>
    <w:rsid w:val="000969E6"/>
    <w:rsid w:val="000A4792"/>
    <w:rsid w:val="000B0490"/>
    <w:rsid w:val="000B1716"/>
    <w:rsid w:val="000B266B"/>
    <w:rsid w:val="000B30E2"/>
    <w:rsid w:val="000B3FF1"/>
    <w:rsid w:val="000B7299"/>
    <w:rsid w:val="000B756E"/>
    <w:rsid w:val="000C4B52"/>
    <w:rsid w:val="000C4DD8"/>
    <w:rsid w:val="000C6996"/>
    <w:rsid w:val="000D07E9"/>
    <w:rsid w:val="000D62D0"/>
    <w:rsid w:val="000E044F"/>
    <w:rsid w:val="000E7741"/>
    <w:rsid w:val="000F709E"/>
    <w:rsid w:val="001031EB"/>
    <w:rsid w:val="001050B1"/>
    <w:rsid w:val="00106F43"/>
    <w:rsid w:val="0011123D"/>
    <w:rsid w:val="00112394"/>
    <w:rsid w:val="001166B7"/>
    <w:rsid w:val="001201FD"/>
    <w:rsid w:val="001204C3"/>
    <w:rsid w:val="00122486"/>
    <w:rsid w:val="001237F8"/>
    <w:rsid w:val="00124C4E"/>
    <w:rsid w:val="0012563C"/>
    <w:rsid w:val="00125946"/>
    <w:rsid w:val="00127254"/>
    <w:rsid w:val="00134596"/>
    <w:rsid w:val="001358D8"/>
    <w:rsid w:val="001363C5"/>
    <w:rsid w:val="00136B27"/>
    <w:rsid w:val="00136E78"/>
    <w:rsid w:val="00140087"/>
    <w:rsid w:val="001406C0"/>
    <w:rsid w:val="001423CA"/>
    <w:rsid w:val="00150DF5"/>
    <w:rsid w:val="001610BB"/>
    <w:rsid w:val="001629E4"/>
    <w:rsid w:val="001640BC"/>
    <w:rsid w:val="00170EB1"/>
    <w:rsid w:val="00171748"/>
    <w:rsid w:val="0017269B"/>
    <w:rsid w:val="00172764"/>
    <w:rsid w:val="00173980"/>
    <w:rsid w:val="0017420A"/>
    <w:rsid w:val="00175147"/>
    <w:rsid w:val="001821D3"/>
    <w:rsid w:val="00182958"/>
    <w:rsid w:val="00184600"/>
    <w:rsid w:val="00187793"/>
    <w:rsid w:val="001933EF"/>
    <w:rsid w:val="001975AE"/>
    <w:rsid w:val="001A73AF"/>
    <w:rsid w:val="001B007D"/>
    <w:rsid w:val="001B4F5A"/>
    <w:rsid w:val="001B5840"/>
    <w:rsid w:val="001B5DAA"/>
    <w:rsid w:val="001B6277"/>
    <w:rsid w:val="001C001D"/>
    <w:rsid w:val="001C6C51"/>
    <w:rsid w:val="001D1F3A"/>
    <w:rsid w:val="001D32A3"/>
    <w:rsid w:val="001D6C17"/>
    <w:rsid w:val="001E4279"/>
    <w:rsid w:val="001E512E"/>
    <w:rsid w:val="001F047F"/>
    <w:rsid w:val="001F1189"/>
    <w:rsid w:val="001F2229"/>
    <w:rsid w:val="001F4194"/>
    <w:rsid w:val="0020141C"/>
    <w:rsid w:val="00205443"/>
    <w:rsid w:val="0020648A"/>
    <w:rsid w:val="00206ADA"/>
    <w:rsid w:val="00212771"/>
    <w:rsid w:val="0021298B"/>
    <w:rsid w:val="002219B8"/>
    <w:rsid w:val="00221BA9"/>
    <w:rsid w:val="00222F2D"/>
    <w:rsid w:val="00226E66"/>
    <w:rsid w:val="0022735F"/>
    <w:rsid w:val="00230105"/>
    <w:rsid w:val="00236CE5"/>
    <w:rsid w:val="00240F01"/>
    <w:rsid w:val="00243F67"/>
    <w:rsid w:val="00247507"/>
    <w:rsid w:val="00254E9B"/>
    <w:rsid w:val="00255079"/>
    <w:rsid w:val="002571AB"/>
    <w:rsid w:val="002602BA"/>
    <w:rsid w:val="00261B31"/>
    <w:rsid w:val="002664F3"/>
    <w:rsid w:val="002668A2"/>
    <w:rsid w:val="00271CE4"/>
    <w:rsid w:val="0027471F"/>
    <w:rsid w:val="0027501F"/>
    <w:rsid w:val="00276B4F"/>
    <w:rsid w:val="0027767B"/>
    <w:rsid w:val="0027775B"/>
    <w:rsid w:val="00280E3D"/>
    <w:rsid w:val="0029091C"/>
    <w:rsid w:val="00293559"/>
    <w:rsid w:val="002944AD"/>
    <w:rsid w:val="002B1034"/>
    <w:rsid w:val="002B11A6"/>
    <w:rsid w:val="002B1D6E"/>
    <w:rsid w:val="002B3D4F"/>
    <w:rsid w:val="002C0305"/>
    <w:rsid w:val="002C2370"/>
    <w:rsid w:val="002C3FAE"/>
    <w:rsid w:val="002C6481"/>
    <w:rsid w:val="002C799E"/>
    <w:rsid w:val="002D2030"/>
    <w:rsid w:val="002D241C"/>
    <w:rsid w:val="002D7F19"/>
    <w:rsid w:val="002E0011"/>
    <w:rsid w:val="002E5403"/>
    <w:rsid w:val="002E6DE6"/>
    <w:rsid w:val="002F028D"/>
    <w:rsid w:val="002F2D7A"/>
    <w:rsid w:val="002F3E1F"/>
    <w:rsid w:val="002F52AD"/>
    <w:rsid w:val="002F65A0"/>
    <w:rsid w:val="002F7C49"/>
    <w:rsid w:val="00300A5D"/>
    <w:rsid w:val="00301B0D"/>
    <w:rsid w:val="00301B84"/>
    <w:rsid w:val="003029E4"/>
    <w:rsid w:val="00314ADF"/>
    <w:rsid w:val="00316F4E"/>
    <w:rsid w:val="003239DC"/>
    <w:rsid w:val="00324A44"/>
    <w:rsid w:val="0033290A"/>
    <w:rsid w:val="00333EC1"/>
    <w:rsid w:val="00335649"/>
    <w:rsid w:val="00337835"/>
    <w:rsid w:val="00340079"/>
    <w:rsid w:val="00345474"/>
    <w:rsid w:val="00346BB6"/>
    <w:rsid w:val="00355142"/>
    <w:rsid w:val="003560E2"/>
    <w:rsid w:val="00363F06"/>
    <w:rsid w:val="00367952"/>
    <w:rsid w:val="003710E1"/>
    <w:rsid w:val="00374F4D"/>
    <w:rsid w:val="0038346C"/>
    <w:rsid w:val="00383F07"/>
    <w:rsid w:val="00384AFE"/>
    <w:rsid w:val="00385511"/>
    <w:rsid w:val="00387D06"/>
    <w:rsid w:val="003917BC"/>
    <w:rsid w:val="003918D1"/>
    <w:rsid w:val="00391B68"/>
    <w:rsid w:val="003A31F3"/>
    <w:rsid w:val="003A5951"/>
    <w:rsid w:val="003A5F2A"/>
    <w:rsid w:val="003A731A"/>
    <w:rsid w:val="003B3847"/>
    <w:rsid w:val="003B530B"/>
    <w:rsid w:val="003B601F"/>
    <w:rsid w:val="003B71B9"/>
    <w:rsid w:val="003C2571"/>
    <w:rsid w:val="003C2B3B"/>
    <w:rsid w:val="003C2EC9"/>
    <w:rsid w:val="003C4C55"/>
    <w:rsid w:val="003C644E"/>
    <w:rsid w:val="003D031C"/>
    <w:rsid w:val="003D16D4"/>
    <w:rsid w:val="003D6F26"/>
    <w:rsid w:val="003D78EF"/>
    <w:rsid w:val="003E0864"/>
    <w:rsid w:val="003E0E90"/>
    <w:rsid w:val="003E6600"/>
    <w:rsid w:val="003E7635"/>
    <w:rsid w:val="003F261D"/>
    <w:rsid w:val="003F42EA"/>
    <w:rsid w:val="003F52B1"/>
    <w:rsid w:val="003F58D5"/>
    <w:rsid w:val="00405CE3"/>
    <w:rsid w:val="00406D50"/>
    <w:rsid w:val="00413261"/>
    <w:rsid w:val="00417BD4"/>
    <w:rsid w:val="004225C4"/>
    <w:rsid w:val="00425B1E"/>
    <w:rsid w:val="00427CDD"/>
    <w:rsid w:val="004303B8"/>
    <w:rsid w:val="00430AED"/>
    <w:rsid w:val="0043535D"/>
    <w:rsid w:val="004378B0"/>
    <w:rsid w:val="00441791"/>
    <w:rsid w:val="00444409"/>
    <w:rsid w:val="00450E7B"/>
    <w:rsid w:val="004512C7"/>
    <w:rsid w:val="00451C01"/>
    <w:rsid w:val="0045692A"/>
    <w:rsid w:val="00460284"/>
    <w:rsid w:val="00461327"/>
    <w:rsid w:val="004710CD"/>
    <w:rsid w:val="0047175B"/>
    <w:rsid w:val="00472C6B"/>
    <w:rsid w:val="00474F7D"/>
    <w:rsid w:val="0047665D"/>
    <w:rsid w:val="00483695"/>
    <w:rsid w:val="00484B4A"/>
    <w:rsid w:val="00492B58"/>
    <w:rsid w:val="00493034"/>
    <w:rsid w:val="00493203"/>
    <w:rsid w:val="004A6304"/>
    <w:rsid w:val="004B1442"/>
    <w:rsid w:val="004C7F35"/>
    <w:rsid w:val="004D063E"/>
    <w:rsid w:val="004E2B42"/>
    <w:rsid w:val="004E6CD8"/>
    <w:rsid w:val="00500647"/>
    <w:rsid w:val="0050298F"/>
    <w:rsid w:val="00503172"/>
    <w:rsid w:val="0050476C"/>
    <w:rsid w:val="005071A6"/>
    <w:rsid w:val="00507834"/>
    <w:rsid w:val="0051151D"/>
    <w:rsid w:val="00512C40"/>
    <w:rsid w:val="00513C52"/>
    <w:rsid w:val="00515FDE"/>
    <w:rsid w:val="00516946"/>
    <w:rsid w:val="00517F62"/>
    <w:rsid w:val="00526E6B"/>
    <w:rsid w:val="00527B16"/>
    <w:rsid w:val="005300E8"/>
    <w:rsid w:val="0053128C"/>
    <w:rsid w:val="00531DB8"/>
    <w:rsid w:val="0053628D"/>
    <w:rsid w:val="00543D36"/>
    <w:rsid w:val="00553068"/>
    <w:rsid w:val="00554104"/>
    <w:rsid w:val="00554812"/>
    <w:rsid w:val="00556897"/>
    <w:rsid w:val="00557D94"/>
    <w:rsid w:val="00570D86"/>
    <w:rsid w:val="00580C03"/>
    <w:rsid w:val="00586194"/>
    <w:rsid w:val="005907E9"/>
    <w:rsid w:val="00594B05"/>
    <w:rsid w:val="00594FE3"/>
    <w:rsid w:val="0059591F"/>
    <w:rsid w:val="00595BEC"/>
    <w:rsid w:val="0059624A"/>
    <w:rsid w:val="005A32A4"/>
    <w:rsid w:val="005A773E"/>
    <w:rsid w:val="005B37D7"/>
    <w:rsid w:val="005B5B99"/>
    <w:rsid w:val="005C2F87"/>
    <w:rsid w:val="005C71A9"/>
    <w:rsid w:val="005E1057"/>
    <w:rsid w:val="005E77F6"/>
    <w:rsid w:val="005F2337"/>
    <w:rsid w:val="005F2683"/>
    <w:rsid w:val="005F3E90"/>
    <w:rsid w:val="00602454"/>
    <w:rsid w:val="00607AA3"/>
    <w:rsid w:val="00614CC7"/>
    <w:rsid w:val="006206B9"/>
    <w:rsid w:val="0062080D"/>
    <w:rsid w:val="00621CF7"/>
    <w:rsid w:val="00621D52"/>
    <w:rsid w:val="00622F2C"/>
    <w:rsid w:val="00624484"/>
    <w:rsid w:val="00625085"/>
    <w:rsid w:val="006256BC"/>
    <w:rsid w:val="006269B7"/>
    <w:rsid w:val="0063007C"/>
    <w:rsid w:val="00632BE0"/>
    <w:rsid w:val="00645380"/>
    <w:rsid w:val="0064704D"/>
    <w:rsid w:val="00653FE6"/>
    <w:rsid w:val="00655C59"/>
    <w:rsid w:val="00655E95"/>
    <w:rsid w:val="006606FF"/>
    <w:rsid w:val="00663CB2"/>
    <w:rsid w:val="00665A20"/>
    <w:rsid w:val="00666155"/>
    <w:rsid w:val="00667C8A"/>
    <w:rsid w:val="00670BE6"/>
    <w:rsid w:val="00675A63"/>
    <w:rsid w:val="00682AC9"/>
    <w:rsid w:val="00684C28"/>
    <w:rsid w:val="00687885"/>
    <w:rsid w:val="00693E69"/>
    <w:rsid w:val="00694082"/>
    <w:rsid w:val="00694173"/>
    <w:rsid w:val="00695AA2"/>
    <w:rsid w:val="006A262D"/>
    <w:rsid w:val="006A42A6"/>
    <w:rsid w:val="006A58C9"/>
    <w:rsid w:val="006A7C32"/>
    <w:rsid w:val="006C50A0"/>
    <w:rsid w:val="006C715E"/>
    <w:rsid w:val="006C7EB8"/>
    <w:rsid w:val="006E248D"/>
    <w:rsid w:val="006E4DA1"/>
    <w:rsid w:val="006E5F73"/>
    <w:rsid w:val="006F0D3C"/>
    <w:rsid w:val="007036AD"/>
    <w:rsid w:val="00710771"/>
    <w:rsid w:val="00711470"/>
    <w:rsid w:val="00712777"/>
    <w:rsid w:val="00714083"/>
    <w:rsid w:val="00721217"/>
    <w:rsid w:val="00725E2B"/>
    <w:rsid w:val="00735395"/>
    <w:rsid w:val="0073791D"/>
    <w:rsid w:val="007400AE"/>
    <w:rsid w:val="00740618"/>
    <w:rsid w:val="00741B5A"/>
    <w:rsid w:val="007473F7"/>
    <w:rsid w:val="0075337E"/>
    <w:rsid w:val="0076016B"/>
    <w:rsid w:val="00762179"/>
    <w:rsid w:val="00762D38"/>
    <w:rsid w:val="00763475"/>
    <w:rsid w:val="00766508"/>
    <w:rsid w:val="00771AB4"/>
    <w:rsid w:val="00776734"/>
    <w:rsid w:val="00781EBB"/>
    <w:rsid w:val="00784F45"/>
    <w:rsid w:val="00790157"/>
    <w:rsid w:val="007945B3"/>
    <w:rsid w:val="007B0739"/>
    <w:rsid w:val="007B0B09"/>
    <w:rsid w:val="007B1313"/>
    <w:rsid w:val="007B136E"/>
    <w:rsid w:val="007B17EF"/>
    <w:rsid w:val="007B23D6"/>
    <w:rsid w:val="007B2BC2"/>
    <w:rsid w:val="007C3154"/>
    <w:rsid w:val="007C334A"/>
    <w:rsid w:val="007D3B59"/>
    <w:rsid w:val="007D5C4E"/>
    <w:rsid w:val="007D605B"/>
    <w:rsid w:val="007E0146"/>
    <w:rsid w:val="007E03B4"/>
    <w:rsid w:val="007E0933"/>
    <w:rsid w:val="007F01D2"/>
    <w:rsid w:val="007F3997"/>
    <w:rsid w:val="0080005C"/>
    <w:rsid w:val="00801CE7"/>
    <w:rsid w:val="00805C99"/>
    <w:rsid w:val="00812EA4"/>
    <w:rsid w:val="008135A5"/>
    <w:rsid w:val="00813B4B"/>
    <w:rsid w:val="008153A9"/>
    <w:rsid w:val="00817E9E"/>
    <w:rsid w:val="008200DE"/>
    <w:rsid w:val="00821186"/>
    <w:rsid w:val="008228FC"/>
    <w:rsid w:val="00832C95"/>
    <w:rsid w:val="0084027C"/>
    <w:rsid w:val="00841B1C"/>
    <w:rsid w:val="00844971"/>
    <w:rsid w:val="00854F6E"/>
    <w:rsid w:val="00857E21"/>
    <w:rsid w:val="00862776"/>
    <w:rsid w:val="00863F6F"/>
    <w:rsid w:val="00864480"/>
    <w:rsid w:val="008654E4"/>
    <w:rsid w:val="00867483"/>
    <w:rsid w:val="0087084F"/>
    <w:rsid w:val="008741C9"/>
    <w:rsid w:val="008742DD"/>
    <w:rsid w:val="00874A51"/>
    <w:rsid w:val="008837C6"/>
    <w:rsid w:val="00886B95"/>
    <w:rsid w:val="0088724C"/>
    <w:rsid w:val="00887505"/>
    <w:rsid w:val="00890174"/>
    <w:rsid w:val="00892EE7"/>
    <w:rsid w:val="00893367"/>
    <w:rsid w:val="0089336E"/>
    <w:rsid w:val="00894847"/>
    <w:rsid w:val="00897B14"/>
    <w:rsid w:val="008A02FF"/>
    <w:rsid w:val="008A2B2E"/>
    <w:rsid w:val="008A35C4"/>
    <w:rsid w:val="008B1CB9"/>
    <w:rsid w:val="008B5AF6"/>
    <w:rsid w:val="008B704B"/>
    <w:rsid w:val="008C099E"/>
    <w:rsid w:val="008C4B3E"/>
    <w:rsid w:val="008C521C"/>
    <w:rsid w:val="008D3449"/>
    <w:rsid w:val="008E1F33"/>
    <w:rsid w:val="008E3F86"/>
    <w:rsid w:val="008E7528"/>
    <w:rsid w:val="008F3913"/>
    <w:rsid w:val="008F3AC8"/>
    <w:rsid w:val="00900B1F"/>
    <w:rsid w:val="00903FD9"/>
    <w:rsid w:val="009049B6"/>
    <w:rsid w:val="00911748"/>
    <w:rsid w:val="00912BD4"/>
    <w:rsid w:val="00913C70"/>
    <w:rsid w:val="00916382"/>
    <w:rsid w:val="00926BEC"/>
    <w:rsid w:val="0093010C"/>
    <w:rsid w:val="0093416F"/>
    <w:rsid w:val="00934F6E"/>
    <w:rsid w:val="00936826"/>
    <w:rsid w:val="00936A00"/>
    <w:rsid w:val="00944B27"/>
    <w:rsid w:val="00955DF0"/>
    <w:rsid w:val="00971393"/>
    <w:rsid w:val="00983351"/>
    <w:rsid w:val="00983CB8"/>
    <w:rsid w:val="00986163"/>
    <w:rsid w:val="00990184"/>
    <w:rsid w:val="009934BA"/>
    <w:rsid w:val="00994A6D"/>
    <w:rsid w:val="009A4B5C"/>
    <w:rsid w:val="009B0544"/>
    <w:rsid w:val="009B0E3C"/>
    <w:rsid w:val="009C0137"/>
    <w:rsid w:val="009C03D9"/>
    <w:rsid w:val="009C0487"/>
    <w:rsid w:val="009C08DF"/>
    <w:rsid w:val="009C3F1E"/>
    <w:rsid w:val="009D05E4"/>
    <w:rsid w:val="009D3E7C"/>
    <w:rsid w:val="009E7D5B"/>
    <w:rsid w:val="009F1D8E"/>
    <w:rsid w:val="009F2619"/>
    <w:rsid w:val="009F7A09"/>
    <w:rsid w:val="00A000F7"/>
    <w:rsid w:val="00A00A37"/>
    <w:rsid w:val="00A0141F"/>
    <w:rsid w:val="00A05DFC"/>
    <w:rsid w:val="00A066E1"/>
    <w:rsid w:val="00A071FF"/>
    <w:rsid w:val="00A0783E"/>
    <w:rsid w:val="00A111D2"/>
    <w:rsid w:val="00A1397B"/>
    <w:rsid w:val="00A1558E"/>
    <w:rsid w:val="00A17CAB"/>
    <w:rsid w:val="00A23462"/>
    <w:rsid w:val="00A23ED4"/>
    <w:rsid w:val="00A26D38"/>
    <w:rsid w:val="00A304F2"/>
    <w:rsid w:val="00A30ED2"/>
    <w:rsid w:val="00A31477"/>
    <w:rsid w:val="00A41301"/>
    <w:rsid w:val="00A467EC"/>
    <w:rsid w:val="00A5013E"/>
    <w:rsid w:val="00A5119A"/>
    <w:rsid w:val="00A54059"/>
    <w:rsid w:val="00A54D57"/>
    <w:rsid w:val="00A55AF9"/>
    <w:rsid w:val="00A606F0"/>
    <w:rsid w:val="00A6363F"/>
    <w:rsid w:val="00A64608"/>
    <w:rsid w:val="00A7075D"/>
    <w:rsid w:val="00A736A2"/>
    <w:rsid w:val="00A74604"/>
    <w:rsid w:val="00A7530F"/>
    <w:rsid w:val="00A8130F"/>
    <w:rsid w:val="00A82D66"/>
    <w:rsid w:val="00A90FA0"/>
    <w:rsid w:val="00A91C95"/>
    <w:rsid w:val="00A95BEE"/>
    <w:rsid w:val="00AA7E4F"/>
    <w:rsid w:val="00AC2104"/>
    <w:rsid w:val="00AC4638"/>
    <w:rsid w:val="00AC5251"/>
    <w:rsid w:val="00AC6501"/>
    <w:rsid w:val="00AC713E"/>
    <w:rsid w:val="00AD4B40"/>
    <w:rsid w:val="00AD6AA4"/>
    <w:rsid w:val="00AD7847"/>
    <w:rsid w:val="00AE16C9"/>
    <w:rsid w:val="00AE34E6"/>
    <w:rsid w:val="00AE4B96"/>
    <w:rsid w:val="00AE5585"/>
    <w:rsid w:val="00AE5DB0"/>
    <w:rsid w:val="00AF064C"/>
    <w:rsid w:val="00AF07A7"/>
    <w:rsid w:val="00B104F6"/>
    <w:rsid w:val="00B25008"/>
    <w:rsid w:val="00B30F5E"/>
    <w:rsid w:val="00B323FF"/>
    <w:rsid w:val="00B412A1"/>
    <w:rsid w:val="00B451C3"/>
    <w:rsid w:val="00B508DE"/>
    <w:rsid w:val="00B514C9"/>
    <w:rsid w:val="00B52C9E"/>
    <w:rsid w:val="00B53BEB"/>
    <w:rsid w:val="00B55677"/>
    <w:rsid w:val="00B60237"/>
    <w:rsid w:val="00B6188F"/>
    <w:rsid w:val="00B61C92"/>
    <w:rsid w:val="00B635B0"/>
    <w:rsid w:val="00B655FC"/>
    <w:rsid w:val="00B676CF"/>
    <w:rsid w:val="00B71CA1"/>
    <w:rsid w:val="00B77158"/>
    <w:rsid w:val="00B774A9"/>
    <w:rsid w:val="00B83A51"/>
    <w:rsid w:val="00B9542D"/>
    <w:rsid w:val="00B96411"/>
    <w:rsid w:val="00BB2318"/>
    <w:rsid w:val="00BB617F"/>
    <w:rsid w:val="00BC05E0"/>
    <w:rsid w:val="00BC09FE"/>
    <w:rsid w:val="00BC72E6"/>
    <w:rsid w:val="00BD2EF4"/>
    <w:rsid w:val="00BE045E"/>
    <w:rsid w:val="00BE54EF"/>
    <w:rsid w:val="00BE6189"/>
    <w:rsid w:val="00BF1D57"/>
    <w:rsid w:val="00BF5F8B"/>
    <w:rsid w:val="00BF6B67"/>
    <w:rsid w:val="00BF706B"/>
    <w:rsid w:val="00C01662"/>
    <w:rsid w:val="00C0577C"/>
    <w:rsid w:val="00C06DC3"/>
    <w:rsid w:val="00C10373"/>
    <w:rsid w:val="00C150CF"/>
    <w:rsid w:val="00C20D64"/>
    <w:rsid w:val="00C2586D"/>
    <w:rsid w:val="00C31B23"/>
    <w:rsid w:val="00C32CF7"/>
    <w:rsid w:val="00C333E1"/>
    <w:rsid w:val="00C3469A"/>
    <w:rsid w:val="00C43F85"/>
    <w:rsid w:val="00C445CE"/>
    <w:rsid w:val="00C4540C"/>
    <w:rsid w:val="00C53A3E"/>
    <w:rsid w:val="00C55057"/>
    <w:rsid w:val="00C55120"/>
    <w:rsid w:val="00C57E30"/>
    <w:rsid w:val="00C63D13"/>
    <w:rsid w:val="00C71587"/>
    <w:rsid w:val="00C73993"/>
    <w:rsid w:val="00C751C0"/>
    <w:rsid w:val="00C80571"/>
    <w:rsid w:val="00C80952"/>
    <w:rsid w:val="00C86D5C"/>
    <w:rsid w:val="00CA0083"/>
    <w:rsid w:val="00CA0973"/>
    <w:rsid w:val="00CA2E7E"/>
    <w:rsid w:val="00CA3D41"/>
    <w:rsid w:val="00CA3E5A"/>
    <w:rsid w:val="00CB3B51"/>
    <w:rsid w:val="00CB66D4"/>
    <w:rsid w:val="00CE0047"/>
    <w:rsid w:val="00CE0953"/>
    <w:rsid w:val="00CE3D26"/>
    <w:rsid w:val="00CE547B"/>
    <w:rsid w:val="00CE59BB"/>
    <w:rsid w:val="00CF2C9C"/>
    <w:rsid w:val="00CF62E4"/>
    <w:rsid w:val="00D01B60"/>
    <w:rsid w:val="00D02570"/>
    <w:rsid w:val="00D064EE"/>
    <w:rsid w:val="00D127F5"/>
    <w:rsid w:val="00D13171"/>
    <w:rsid w:val="00D14FFD"/>
    <w:rsid w:val="00D21A23"/>
    <w:rsid w:val="00D25817"/>
    <w:rsid w:val="00D26D9F"/>
    <w:rsid w:val="00D33ABB"/>
    <w:rsid w:val="00D3483B"/>
    <w:rsid w:val="00D35F49"/>
    <w:rsid w:val="00D41439"/>
    <w:rsid w:val="00D45A23"/>
    <w:rsid w:val="00D47ED4"/>
    <w:rsid w:val="00D50C89"/>
    <w:rsid w:val="00D51C92"/>
    <w:rsid w:val="00D63C02"/>
    <w:rsid w:val="00D70493"/>
    <w:rsid w:val="00D71544"/>
    <w:rsid w:val="00D7267C"/>
    <w:rsid w:val="00D804BF"/>
    <w:rsid w:val="00D82B3B"/>
    <w:rsid w:val="00D90646"/>
    <w:rsid w:val="00D92357"/>
    <w:rsid w:val="00D93813"/>
    <w:rsid w:val="00D95C07"/>
    <w:rsid w:val="00D95E97"/>
    <w:rsid w:val="00DA0A8D"/>
    <w:rsid w:val="00DA0D56"/>
    <w:rsid w:val="00DA4FF5"/>
    <w:rsid w:val="00DA5248"/>
    <w:rsid w:val="00DA59F7"/>
    <w:rsid w:val="00DA5EF7"/>
    <w:rsid w:val="00DA754F"/>
    <w:rsid w:val="00DB2370"/>
    <w:rsid w:val="00DC259D"/>
    <w:rsid w:val="00DC7B02"/>
    <w:rsid w:val="00DD0881"/>
    <w:rsid w:val="00DD15CF"/>
    <w:rsid w:val="00DD5A92"/>
    <w:rsid w:val="00DD75EF"/>
    <w:rsid w:val="00DD78AA"/>
    <w:rsid w:val="00DE1BD2"/>
    <w:rsid w:val="00DE5CDD"/>
    <w:rsid w:val="00DF5057"/>
    <w:rsid w:val="00E0481C"/>
    <w:rsid w:val="00E07F6B"/>
    <w:rsid w:val="00E132E6"/>
    <w:rsid w:val="00E160AA"/>
    <w:rsid w:val="00E16120"/>
    <w:rsid w:val="00E20B86"/>
    <w:rsid w:val="00E32330"/>
    <w:rsid w:val="00E37FDA"/>
    <w:rsid w:val="00E40405"/>
    <w:rsid w:val="00E40577"/>
    <w:rsid w:val="00E44C20"/>
    <w:rsid w:val="00E501C5"/>
    <w:rsid w:val="00E55ECA"/>
    <w:rsid w:val="00E63F20"/>
    <w:rsid w:val="00E66E1F"/>
    <w:rsid w:val="00E67280"/>
    <w:rsid w:val="00E67A5D"/>
    <w:rsid w:val="00E67E44"/>
    <w:rsid w:val="00E70B16"/>
    <w:rsid w:val="00E753EA"/>
    <w:rsid w:val="00E76540"/>
    <w:rsid w:val="00E83C64"/>
    <w:rsid w:val="00E83E3A"/>
    <w:rsid w:val="00E84A92"/>
    <w:rsid w:val="00E86CEE"/>
    <w:rsid w:val="00E871FE"/>
    <w:rsid w:val="00E906F5"/>
    <w:rsid w:val="00E90A1B"/>
    <w:rsid w:val="00EA0B31"/>
    <w:rsid w:val="00EA72AA"/>
    <w:rsid w:val="00EB071D"/>
    <w:rsid w:val="00EB0AE4"/>
    <w:rsid w:val="00EB2C34"/>
    <w:rsid w:val="00EB54F6"/>
    <w:rsid w:val="00EB5ED1"/>
    <w:rsid w:val="00EC0D18"/>
    <w:rsid w:val="00EC0DA0"/>
    <w:rsid w:val="00EC3951"/>
    <w:rsid w:val="00EC43A4"/>
    <w:rsid w:val="00EC5D84"/>
    <w:rsid w:val="00EC73C8"/>
    <w:rsid w:val="00ED3F63"/>
    <w:rsid w:val="00EE1DFE"/>
    <w:rsid w:val="00EE1F0A"/>
    <w:rsid w:val="00EE3B0E"/>
    <w:rsid w:val="00EF3667"/>
    <w:rsid w:val="00EF3A11"/>
    <w:rsid w:val="00EF4B07"/>
    <w:rsid w:val="00F013FD"/>
    <w:rsid w:val="00F02AA1"/>
    <w:rsid w:val="00F04A04"/>
    <w:rsid w:val="00F07E00"/>
    <w:rsid w:val="00F10673"/>
    <w:rsid w:val="00F1440C"/>
    <w:rsid w:val="00F152E1"/>
    <w:rsid w:val="00F206A6"/>
    <w:rsid w:val="00F224B2"/>
    <w:rsid w:val="00F22F09"/>
    <w:rsid w:val="00F375B6"/>
    <w:rsid w:val="00F42CA4"/>
    <w:rsid w:val="00F4318E"/>
    <w:rsid w:val="00F434C2"/>
    <w:rsid w:val="00F43D43"/>
    <w:rsid w:val="00F44EF4"/>
    <w:rsid w:val="00F45831"/>
    <w:rsid w:val="00F530CD"/>
    <w:rsid w:val="00F54773"/>
    <w:rsid w:val="00F5710C"/>
    <w:rsid w:val="00F61F78"/>
    <w:rsid w:val="00F6451C"/>
    <w:rsid w:val="00F64CAE"/>
    <w:rsid w:val="00F64FF9"/>
    <w:rsid w:val="00F71B17"/>
    <w:rsid w:val="00F7274C"/>
    <w:rsid w:val="00F775AC"/>
    <w:rsid w:val="00F81BF1"/>
    <w:rsid w:val="00F825FD"/>
    <w:rsid w:val="00F96C74"/>
    <w:rsid w:val="00FA48EF"/>
    <w:rsid w:val="00FA6DF2"/>
    <w:rsid w:val="00FA7E8F"/>
    <w:rsid w:val="00FB147D"/>
    <w:rsid w:val="00FB7F39"/>
    <w:rsid w:val="00FC6124"/>
    <w:rsid w:val="00FC747D"/>
    <w:rsid w:val="00FD1C7F"/>
    <w:rsid w:val="00FE46A9"/>
    <w:rsid w:val="00FE5331"/>
    <w:rsid w:val="00FE6EF9"/>
    <w:rsid w:val="00FF3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uiPriority w:val="99"/>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rsid w:val="00A82D66"/>
    <w:pPr>
      <w:keepLines/>
      <w:spacing w:before="60" w:after="360" w:line="180" w:lineRule="atLeast"/>
      <w:contextualSpacing/>
    </w:pPr>
    <w:rPr>
      <w:sz w:val="15"/>
      <w:szCs w:val="18"/>
    </w:rPr>
  </w:style>
  <w:style w:type="character" w:customStyle="1" w:styleId="SourceChar">
    <w:name w:val="Source Char"/>
    <w:link w:val="Source"/>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uiPriority w:val="99"/>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rsid w:val="00A82D66"/>
    <w:pPr>
      <w:keepLines/>
      <w:spacing w:before="60" w:after="360" w:line="180" w:lineRule="atLeast"/>
      <w:contextualSpacing/>
    </w:pPr>
    <w:rPr>
      <w:sz w:val="15"/>
      <w:szCs w:val="18"/>
    </w:rPr>
  </w:style>
  <w:style w:type="character" w:customStyle="1" w:styleId="SourceChar">
    <w:name w:val="Source Char"/>
    <w:link w:val="Source"/>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16">
      <w:bodyDiv w:val="1"/>
      <w:marLeft w:val="0"/>
      <w:marRight w:val="0"/>
      <w:marTop w:val="0"/>
      <w:marBottom w:val="0"/>
      <w:divBdr>
        <w:top w:val="none" w:sz="0" w:space="0" w:color="auto"/>
        <w:left w:val="none" w:sz="0" w:space="0" w:color="auto"/>
        <w:bottom w:val="none" w:sz="0" w:space="0" w:color="auto"/>
        <w:right w:val="none" w:sz="0" w:space="0" w:color="auto"/>
      </w:divBdr>
    </w:div>
    <w:div w:id="68234524">
      <w:bodyDiv w:val="1"/>
      <w:marLeft w:val="0"/>
      <w:marRight w:val="0"/>
      <w:marTop w:val="0"/>
      <w:marBottom w:val="0"/>
      <w:divBdr>
        <w:top w:val="none" w:sz="0" w:space="0" w:color="auto"/>
        <w:left w:val="none" w:sz="0" w:space="0" w:color="auto"/>
        <w:bottom w:val="none" w:sz="0" w:space="0" w:color="auto"/>
        <w:right w:val="none" w:sz="0" w:space="0" w:color="auto"/>
      </w:divBdr>
    </w:div>
    <w:div w:id="366218051">
      <w:bodyDiv w:val="1"/>
      <w:marLeft w:val="0"/>
      <w:marRight w:val="0"/>
      <w:marTop w:val="0"/>
      <w:marBottom w:val="0"/>
      <w:divBdr>
        <w:top w:val="none" w:sz="0" w:space="0" w:color="auto"/>
        <w:left w:val="none" w:sz="0" w:space="0" w:color="auto"/>
        <w:bottom w:val="none" w:sz="0" w:space="0" w:color="auto"/>
        <w:right w:val="none" w:sz="0" w:space="0" w:color="auto"/>
      </w:divBdr>
    </w:div>
    <w:div w:id="388192191">
      <w:bodyDiv w:val="1"/>
      <w:marLeft w:val="0"/>
      <w:marRight w:val="0"/>
      <w:marTop w:val="0"/>
      <w:marBottom w:val="0"/>
      <w:divBdr>
        <w:top w:val="none" w:sz="0" w:space="0" w:color="auto"/>
        <w:left w:val="none" w:sz="0" w:space="0" w:color="auto"/>
        <w:bottom w:val="none" w:sz="0" w:space="0" w:color="auto"/>
        <w:right w:val="none" w:sz="0" w:space="0" w:color="auto"/>
      </w:divBdr>
    </w:div>
    <w:div w:id="502549755">
      <w:bodyDiv w:val="1"/>
      <w:marLeft w:val="0"/>
      <w:marRight w:val="0"/>
      <w:marTop w:val="0"/>
      <w:marBottom w:val="0"/>
      <w:divBdr>
        <w:top w:val="none" w:sz="0" w:space="0" w:color="auto"/>
        <w:left w:val="none" w:sz="0" w:space="0" w:color="auto"/>
        <w:bottom w:val="none" w:sz="0" w:space="0" w:color="auto"/>
        <w:right w:val="none" w:sz="0" w:space="0" w:color="auto"/>
      </w:divBdr>
    </w:div>
    <w:div w:id="648752643">
      <w:bodyDiv w:val="1"/>
      <w:marLeft w:val="0"/>
      <w:marRight w:val="0"/>
      <w:marTop w:val="0"/>
      <w:marBottom w:val="0"/>
      <w:divBdr>
        <w:top w:val="none" w:sz="0" w:space="0" w:color="auto"/>
        <w:left w:val="none" w:sz="0" w:space="0" w:color="auto"/>
        <w:bottom w:val="none" w:sz="0" w:space="0" w:color="auto"/>
        <w:right w:val="none" w:sz="0" w:space="0" w:color="auto"/>
      </w:divBdr>
    </w:div>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977997575">
      <w:bodyDiv w:val="1"/>
      <w:marLeft w:val="0"/>
      <w:marRight w:val="0"/>
      <w:marTop w:val="0"/>
      <w:marBottom w:val="0"/>
      <w:divBdr>
        <w:top w:val="none" w:sz="0" w:space="0" w:color="auto"/>
        <w:left w:val="none" w:sz="0" w:space="0" w:color="auto"/>
        <w:bottom w:val="none" w:sz="0" w:space="0" w:color="auto"/>
        <w:right w:val="none" w:sz="0" w:space="0" w:color="auto"/>
      </w:divBdr>
    </w:div>
    <w:div w:id="1021853670">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119953841">
      <w:bodyDiv w:val="1"/>
      <w:marLeft w:val="0"/>
      <w:marRight w:val="0"/>
      <w:marTop w:val="0"/>
      <w:marBottom w:val="0"/>
      <w:divBdr>
        <w:top w:val="none" w:sz="0" w:space="0" w:color="auto"/>
        <w:left w:val="none" w:sz="0" w:space="0" w:color="auto"/>
        <w:bottom w:val="none" w:sz="0" w:space="0" w:color="auto"/>
        <w:right w:val="none" w:sz="0" w:space="0" w:color="auto"/>
      </w:divBdr>
    </w:div>
    <w:div w:id="1129586921">
      <w:bodyDiv w:val="1"/>
      <w:marLeft w:val="0"/>
      <w:marRight w:val="0"/>
      <w:marTop w:val="0"/>
      <w:marBottom w:val="0"/>
      <w:divBdr>
        <w:top w:val="none" w:sz="0" w:space="0" w:color="auto"/>
        <w:left w:val="none" w:sz="0" w:space="0" w:color="auto"/>
        <w:bottom w:val="none" w:sz="0" w:space="0" w:color="auto"/>
        <w:right w:val="none" w:sz="0" w:space="0" w:color="auto"/>
      </w:divBdr>
    </w:div>
    <w:div w:id="1175341221">
      <w:bodyDiv w:val="1"/>
      <w:marLeft w:val="0"/>
      <w:marRight w:val="0"/>
      <w:marTop w:val="0"/>
      <w:marBottom w:val="0"/>
      <w:divBdr>
        <w:top w:val="none" w:sz="0" w:space="0" w:color="auto"/>
        <w:left w:val="none" w:sz="0" w:space="0" w:color="auto"/>
        <w:bottom w:val="none" w:sz="0" w:space="0" w:color="auto"/>
        <w:right w:val="none" w:sz="0" w:space="0" w:color="auto"/>
      </w:divBdr>
    </w:div>
    <w:div w:id="1199392081">
      <w:bodyDiv w:val="1"/>
      <w:marLeft w:val="0"/>
      <w:marRight w:val="0"/>
      <w:marTop w:val="0"/>
      <w:marBottom w:val="0"/>
      <w:divBdr>
        <w:top w:val="none" w:sz="0" w:space="0" w:color="auto"/>
        <w:left w:val="none" w:sz="0" w:space="0" w:color="auto"/>
        <w:bottom w:val="none" w:sz="0" w:space="0" w:color="auto"/>
        <w:right w:val="none" w:sz="0" w:space="0" w:color="auto"/>
      </w:divBdr>
    </w:div>
    <w:div w:id="1226719595">
      <w:bodyDiv w:val="1"/>
      <w:marLeft w:val="0"/>
      <w:marRight w:val="0"/>
      <w:marTop w:val="0"/>
      <w:marBottom w:val="0"/>
      <w:divBdr>
        <w:top w:val="none" w:sz="0" w:space="0" w:color="auto"/>
        <w:left w:val="none" w:sz="0" w:space="0" w:color="auto"/>
        <w:bottom w:val="none" w:sz="0" w:space="0" w:color="auto"/>
        <w:right w:val="none" w:sz="0" w:space="0" w:color="auto"/>
      </w:divBdr>
    </w:div>
    <w:div w:id="1382438139">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540556380">
      <w:bodyDiv w:val="1"/>
      <w:marLeft w:val="0"/>
      <w:marRight w:val="0"/>
      <w:marTop w:val="0"/>
      <w:marBottom w:val="0"/>
      <w:divBdr>
        <w:top w:val="none" w:sz="0" w:space="0" w:color="auto"/>
        <w:left w:val="none" w:sz="0" w:space="0" w:color="auto"/>
        <w:bottom w:val="none" w:sz="0" w:space="0" w:color="auto"/>
        <w:right w:val="none" w:sz="0" w:space="0" w:color="auto"/>
      </w:divBdr>
    </w:div>
    <w:div w:id="1899393584">
      <w:bodyDiv w:val="1"/>
      <w:marLeft w:val="0"/>
      <w:marRight w:val="0"/>
      <w:marTop w:val="0"/>
      <w:marBottom w:val="0"/>
      <w:divBdr>
        <w:top w:val="none" w:sz="0" w:space="0" w:color="auto"/>
        <w:left w:val="none" w:sz="0" w:space="0" w:color="auto"/>
        <w:bottom w:val="none" w:sz="0" w:space="0" w:color="auto"/>
        <w:right w:val="none" w:sz="0" w:space="0" w:color="auto"/>
      </w:divBdr>
    </w:div>
    <w:div w:id="1900089916">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 w:id="1972661668">
      <w:bodyDiv w:val="1"/>
      <w:marLeft w:val="0"/>
      <w:marRight w:val="0"/>
      <w:marTop w:val="0"/>
      <w:marBottom w:val="0"/>
      <w:divBdr>
        <w:top w:val="none" w:sz="0" w:space="0" w:color="auto"/>
        <w:left w:val="none" w:sz="0" w:space="0" w:color="auto"/>
        <w:bottom w:val="none" w:sz="0" w:space="0" w:color="auto"/>
        <w:right w:val="none" w:sz="0" w:space="0" w:color="auto"/>
      </w:divBdr>
    </w:div>
    <w:div w:id="1991714821">
      <w:bodyDiv w:val="1"/>
      <w:marLeft w:val="0"/>
      <w:marRight w:val="0"/>
      <w:marTop w:val="0"/>
      <w:marBottom w:val="0"/>
      <w:divBdr>
        <w:top w:val="none" w:sz="0" w:space="0" w:color="auto"/>
        <w:left w:val="none" w:sz="0" w:space="0" w:color="auto"/>
        <w:bottom w:val="none" w:sz="0" w:space="0" w:color="auto"/>
        <w:right w:val="none" w:sz="0" w:space="0" w:color="auto"/>
      </w:divBdr>
    </w:div>
    <w:div w:id="20274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4834E-0393-4A99-B46E-2FA04024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17</Pages>
  <Words>7409</Words>
  <Characters>42236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U.S. Department of Education</cp:lastModifiedBy>
  <cp:revision>38</cp:revision>
  <cp:lastPrinted>2015-12-22T15:55:00Z</cp:lastPrinted>
  <dcterms:created xsi:type="dcterms:W3CDTF">2016-01-13T14:39:00Z</dcterms:created>
  <dcterms:modified xsi:type="dcterms:W3CDTF">2016-01-30T14:35:00Z</dcterms:modified>
</cp:coreProperties>
</file>