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4821D1" w14:textId="77777777" w:rsidR="008674DB" w:rsidRDefault="00DA0D56" w:rsidP="00DA0D56">
      <w:pPr>
        <w:tabs>
          <w:tab w:val="right" w:pos="9630"/>
        </w:tabs>
      </w:pPr>
      <w:bookmarkStart w:id="0" w:name="_Toc99781028"/>
      <w:bookmarkStart w:id="1" w:name="_Toc115671404"/>
      <w:bookmarkStart w:id="2" w:name="_GoBack"/>
      <w:bookmarkEnd w:id="2"/>
      <w:r w:rsidRPr="00841D43">
        <w:rPr>
          <w:rFonts w:cs="Arial"/>
          <w:b/>
          <w:bCs/>
        </w:rPr>
        <w:t>Memorandum</w:t>
      </w:r>
      <w:r w:rsidRPr="00452E3A">
        <w:t xml:space="preserve"> </w:t>
      </w:r>
      <w:r w:rsidRPr="00452E3A">
        <w:tab/>
      </w:r>
      <w:r w:rsidRPr="00841D43">
        <w:rPr>
          <w:rFonts w:cs="Arial"/>
          <w:b/>
          <w:bCs/>
        </w:rPr>
        <w:t>United States Department of Education</w:t>
      </w:r>
    </w:p>
    <w:p w14:paraId="6CD601D1" w14:textId="64D9A97E" w:rsidR="00DA0D56" w:rsidRPr="00452E3A" w:rsidRDefault="00DA0D56" w:rsidP="00DA0D56">
      <w:pPr>
        <w:pStyle w:val="BodyText3"/>
        <w:tabs>
          <w:tab w:val="right" w:pos="9630"/>
        </w:tabs>
        <w:spacing w:before="60" w:after="0"/>
        <w:rPr>
          <w:rFonts w:cs="Arial"/>
          <w:b/>
          <w:bCs/>
          <w:sz w:val="24"/>
          <w:szCs w:val="24"/>
        </w:rPr>
      </w:pPr>
      <w:r w:rsidRPr="00452E3A">
        <w:rPr>
          <w:rFonts w:cs="Arial"/>
          <w:b/>
          <w:bCs/>
          <w:sz w:val="24"/>
          <w:szCs w:val="24"/>
        </w:rPr>
        <w:tab/>
      </w:r>
      <w:smartTag w:uri="urn:schemas-microsoft-com:office:smarttags" w:element="place">
        <w:smartTag w:uri="urn:schemas-microsoft-com:office:smarttags" w:element="PlaceType">
          <w:r w:rsidRPr="00452E3A">
            <w:rPr>
              <w:rFonts w:cs="Arial"/>
              <w:b/>
              <w:bCs/>
              <w:sz w:val="24"/>
              <w:szCs w:val="24"/>
            </w:rPr>
            <w:t>Institute</w:t>
          </w:r>
        </w:smartTag>
        <w:r w:rsidRPr="00452E3A">
          <w:rPr>
            <w:rFonts w:cs="Arial"/>
            <w:b/>
            <w:bCs/>
            <w:sz w:val="24"/>
            <w:szCs w:val="24"/>
          </w:rPr>
          <w:t xml:space="preserve"> of </w:t>
        </w:r>
        <w:smartTag w:uri="urn:schemas-microsoft-com:office:smarttags" w:element="PlaceName">
          <w:r w:rsidRPr="00452E3A">
            <w:rPr>
              <w:rFonts w:cs="Arial"/>
              <w:b/>
              <w:bCs/>
              <w:sz w:val="24"/>
              <w:szCs w:val="24"/>
            </w:rPr>
            <w:t>Education</w:t>
          </w:r>
        </w:smartTag>
      </w:smartTag>
      <w:r w:rsidRPr="00452E3A">
        <w:rPr>
          <w:rFonts w:cs="Arial"/>
          <w:b/>
          <w:bCs/>
          <w:sz w:val="24"/>
          <w:szCs w:val="24"/>
        </w:rPr>
        <w:t xml:space="preserve"> Sciences</w:t>
      </w:r>
    </w:p>
    <w:p w14:paraId="6910B100" w14:textId="77777777" w:rsidR="00DA0D56" w:rsidRPr="00452E3A" w:rsidRDefault="00DA0D56" w:rsidP="00DA0D56">
      <w:pPr>
        <w:pStyle w:val="BodyText3"/>
        <w:pBdr>
          <w:bottom w:val="single" w:sz="24" w:space="1" w:color="auto"/>
        </w:pBdr>
        <w:tabs>
          <w:tab w:val="right" w:pos="9630"/>
        </w:tabs>
        <w:spacing w:before="60" w:after="0"/>
        <w:rPr>
          <w:rFonts w:cs="Arial"/>
          <w:sz w:val="24"/>
          <w:szCs w:val="24"/>
        </w:rPr>
      </w:pPr>
      <w:r w:rsidRPr="00452E3A">
        <w:rPr>
          <w:rFonts w:cs="Arial"/>
          <w:b/>
          <w:bCs/>
          <w:sz w:val="24"/>
          <w:szCs w:val="24"/>
        </w:rPr>
        <w:tab/>
      </w:r>
      <w:smartTag w:uri="urn:schemas-microsoft-com:office:smarttags" w:element="place">
        <w:smartTag w:uri="urn:schemas-microsoft-com:office:smarttags" w:element="PlaceName">
          <w:r w:rsidRPr="00452E3A">
            <w:rPr>
              <w:rFonts w:cs="Arial"/>
              <w:b/>
              <w:bCs/>
              <w:sz w:val="24"/>
              <w:szCs w:val="24"/>
            </w:rPr>
            <w:t>National</w:t>
          </w:r>
        </w:smartTag>
        <w:r w:rsidRPr="00452E3A">
          <w:rPr>
            <w:rFonts w:cs="Arial"/>
            <w:b/>
            <w:bCs/>
            <w:sz w:val="24"/>
            <w:szCs w:val="24"/>
          </w:rPr>
          <w:t xml:space="preserve"> </w:t>
        </w:r>
        <w:smartTag w:uri="urn:schemas-microsoft-com:office:smarttags" w:element="PlaceType">
          <w:r w:rsidRPr="00452E3A">
            <w:rPr>
              <w:rFonts w:cs="Arial"/>
              <w:b/>
              <w:bCs/>
              <w:sz w:val="24"/>
              <w:szCs w:val="24"/>
            </w:rPr>
            <w:t>Center</w:t>
          </w:r>
        </w:smartTag>
      </w:smartTag>
      <w:r w:rsidRPr="00452E3A">
        <w:rPr>
          <w:rFonts w:cs="Arial"/>
          <w:b/>
          <w:bCs/>
          <w:sz w:val="24"/>
          <w:szCs w:val="24"/>
        </w:rPr>
        <w:t xml:space="preserve"> for Education Statistics</w:t>
      </w:r>
    </w:p>
    <w:p w14:paraId="4063336D" w14:textId="77777777" w:rsidR="00DA0D56" w:rsidRPr="00452E3A" w:rsidRDefault="00DA0D56" w:rsidP="0056539C">
      <w:pPr>
        <w:spacing w:line="240" w:lineRule="auto"/>
        <w:rPr>
          <w:rFonts w:cs="Arial"/>
        </w:rPr>
      </w:pPr>
    </w:p>
    <w:p w14:paraId="38B8C20D" w14:textId="5568E64E" w:rsidR="00DA0D56" w:rsidRPr="00452E3A" w:rsidRDefault="00DA0D56" w:rsidP="0056539C">
      <w:pPr>
        <w:spacing w:line="240" w:lineRule="auto"/>
        <w:rPr>
          <w:rFonts w:cs="Arial"/>
        </w:rPr>
      </w:pPr>
      <w:r w:rsidRPr="00452E3A">
        <w:rPr>
          <w:rFonts w:cs="Arial"/>
        </w:rPr>
        <w:t>DATE:</w:t>
      </w:r>
      <w:r w:rsidRPr="00452E3A">
        <w:rPr>
          <w:rFonts w:cs="Arial"/>
        </w:rPr>
        <w:tab/>
      </w:r>
      <w:r w:rsidRPr="00452E3A">
        <w:rPr>
          <w:rFonts w:cs="Arial"/>
        </w:rPr>
        <w:tab/>
      </w:r>
      <w:r w:rsidR="009729E6">
        <w:rPr>
          <w:rFonts w:cs="Arial"/>
        </w:rPr>
        <w:t>January 2</w:t>
      </w:r>
      <w:r w:rsidR="003A0A17">
        <w:rPr>
          <w:rFonts w:cs="Arial"/>
        </w:rPr>
        <w:t>8</w:t>
      </w:r>
      <w:r w:rsidR="0089704A">
        <w:rPr>
          <w:rFonts w:cs="Arial"/>
        </w:rPr>
        <w:t>, 2015</w:t>
      </w:r>
    </w:p>
    <w:p w14:paraId="22F94451" w14:textId="77777777" w:rsidR="00DA0D56" w:rsidRPr="00452E3A" w:rsidRDefault="00DA0D56" w:rsidP="0056539C">
      <w:pPr>
        <w:spacing w:line="240" w:lineRule="auto"/>
        <w:rPr>
          <w:rFonts w:cs="Arial"/>
        </w:rPr>
      </w:pPr>
      <w:r w:rsidRPr="00452E3A">
        <w:rPr>
          <w:rFonts w:cs="Arial"/>
        </w:rPr>
        <w:t>TO:</w:t>
      </w:r>
      <w:r w:rsidRPr="00452E3A">
        <w:rPr>
          <w:rFonts w:cs="Arial"/>
        </w:rPr>
        <w:tab/>
      </w:r>
      <w:r w:rsidRPr="00452E3A">
        <w:rPr>
          <w:rFonts w:cs="Arial"/>
        </w:rPr>
        <w:tab/>
        <w:t>Shelly Martinez, OMB</w:t>
      </w:r>
    </w:p>
    <w:p w14:paraId="4FBE97DD" w14:textId="77777777" w:rsidR="00DA0D56" w:rsidRPr="00452E3A" w:rsidRDefault="00DA0D56" w:rsidP="0056539C">
      <w:pPr>
        <w:spacing w:line="240" w:lineRule="auto"/>
        <w:rPr>
          <w:rFonts w:cs="Arial"/>
        </w:rPr>
      </w:pPr>
      <w:r w:rsidRPr="00452E3A">
        <w:rPr>
          <w:rFonts w:cs="Arial"/>
        </w:rPr>
        <w:t>FROM:</w:t>
      </w:r>
      <w:r w:rsidRPr="00452E3A">
        <w:rPr>
          <w:rFonts w:cs="Arial"/>
        </w:rPr>
        <w:tab/>
      </w:r>
      <w:r>
        <w:rPr>
          <w:rFonts w:cs="Arial"/>
        </w:rPr>
        <w:t>Sharon Boivin</w:t>
      </w:r>
      <w:r w:rsidRPr="00452E3A">
        <w:rPr>
          <w:rFonts w:cs="Arial"/>
        </w:rPr>
        <w:t>, NCES</w:t>
      </w:r>
      <w:r w:rsidRPr="00452E3A">
        <w:rPr>
          <w:rFonts w:cs="Arial"/>
        </w:rPr>
        <w:tab/>
      </w:r>
    </w:p>
    <w:p w14:paraId="5DD4DB37" w14:textId="77777777" w:rsidR="00DA0D56" w:rsidRPr="00452E3A" w:rsidRDefault="00DA0D56" w:rsidP="0056539C">
      <w:pPr>
        <w:spacing w:line="240" w:lineRule="auto"/>
        <w:rPr>
          <w:rFonts w:cs="Arial"/>
        </w:rPr>
      </w:pPr>
      <w:r w:rsidRPr="00452E3A">
        <w:rPr>
          <w:rFonts w:cs="Arial"/>
        </w:rPr>
        <w:t>THROUGH:</w:t>
      </w:r>
      <w:r w:rsidRPr="00452E3A">
        <w:rPr>
          <w:rFonts w:cs="Arial"/>
        </w:rPr>
        <w:tab/>
        <w:t>Kashka Kubzdela, NCES</w:t>
      </w:r>
      <w:r w:rsidRPr="00452E3A">
        <w:rPr>
          <w:rFonts w:cs="Arial"/>
        </w:rPr>
        <w:tab/>
      </w:r>
      <w:r w:rsidRPr="00452E3A">
        <w:rPr>
          <w:rFonts w:cs="Arial"/>
        </w:rPr>
        <w:tab/>
      </w:r>
      <w:r w:rsidRPr="00452E3A">
        <w:rPr>
          <w:rFonts w:cs="Arial"/>
        </w:rPr>
        <w:tab/>
      </w:r>
      <w:r w:rsidRPr="00452E3A">
        <w:rPr>
          <w:rFonts w:cs="Arial"/>
        </w:rPr>
        <w:tab/>
      </w:r>
      <w:r w:rsidRPr="00452E3A">
        <w:rPr>
          <w:rFonts w:cs="Arial"/>
        </w:rPr>
        <w:tab/>
      </w:r>
    </w:p>
    <w:p w14:paraId="4C619D31" w14:textId="7FCB5BCC" w:rsidR="00DA0D56" w:rsidRPr="00452E3A" w:rsidRDefault="00DA447E" w:rsidP="0056539C">
      <w:pPr>
        <w:pStyle w:val="question"/>
        <w:numPr>
          <w:ilvl w:val="0"/>
          <w:numId w:val="0"/>
        </w:numPr>
        <w:tabs>
          <w:tab w:val="left" w:pos="0"/>
        </w:tabs>
        <w:spacing w:before="0" w:after="0" w:line="240" w:lineRule="auto"/>
        <w:ind w:left="1440" w:hanging="1440"/>
        <w:rPr>
          <w:sz w:val="24"/>
          <w:szCs w:val="24"/>
        </w:rPr>
      </w:pPr>
      <w:r>
        <w:rPr>
          <w:sz w:val="24"/>
          <w:szCs w:val="24"/>
        </w:rPr>
        <w:t>SUBJECT:</w:t>
      </w:r>
      <w:r>
        <w:rPr>
          <w:sz w:val="24"/>
          <w:szCs w:val="24"/>
        </w:rPr>
        <w:tab/>
      </w:r>
      <w:r w:rsidR="00DA0D56">
        <w:rPr>
          <w:sz w:val="24"/>
          <w:szCs w:val="24"/>
        </w:rPr>
        <w:t xml:space="preserve">Employment and Earnings Survey </w:t>
      </w:r>
      <w:r w:rsidR="009729E6">
        <w:rPr>
          <w:sz w:val="24"/>
          <w:szCs w:val="24"/>
        </w:rPr>
        <w:t>Recruitment for 2</w:t>
      </w:r>
      <w:r w:rsidR="009729E6" w:rsidRPr="009729E6">
        <w:rPr>
          <w:sz w:val="24"/>
          <w:szCs w:val="24"/>
          <w:vertAlign w:val="superscript"/>
        </w:rPr>
        <w:t>nd</w:t>
      </w:r>
      <w:r w:rsidR="009729E6">
        <w:rPr>
          <w:sz w:val="24"/>
          <w:szCs w:val="24"/>
        </w:rPr>
        <w:t xml:space="preserve"> </w:t>
      </w:r>
      <w:r w:rsidR="00DA0D56" w:rsidRPr="004A4BD0">
        <w:rPr>
          <w:sz w:val="24"/>
          <w:szCs w:val="24"/>
        </w:rPr>
        <w:t xml:space="preserve">Round </w:t>
      </w:r>
      <w:r w:rsidR="003A0A17">
        <w:rPr>
          <w:sz w:val="24"/>
          <w:szCs w:val="24"/>
        </w:rPr>
        <w:t xml:space="preserve">of </w:t>
      </w:r>
      <w:r w:rsidR="00DA0D56" w:rsidRPr="004A4BD0">
        <w:rPr>
          <w:sz w:val="24"/>
          <w:szCs w:val="24"/>
        </w:rPr>
        <w:t>Cog</w:t>
      </w:r>
      <w:r w:rsidR="00DA0D56">
        <w:rPr>
          <w:sz w:val="24"/>
          <w:szCs w:val="24"/>
        </w:rPr>
        <w:t>nitive Testing</w:t>
      </w:r>
      <w:r w:rsidR="00DA0D56" w:rsidRPr="004A4BD0">
        <w:rPr>
          <w:sz w:val="24"/>
          <w:szCs w:val="24"/>
        </w:rPr>
        <w:t xml:space="preserve"> </w:t>
      </w:r>
      <w:r w:rsidR="00DA0D56" w:rsidRPr="00452E3A">
        <w:rPr>
          <w:sz w:val="24"/>
          <w:szCs w:val="24"/>
        </w:rPr>
        <w:t>(OMB</w:t>
      </w:r>
      <w:r w:rsidR="00DA0D56">
        <w:rPr>
          <w:sz w:val="24"/>
          <w:szCs w:val="24"/>
        </w:rPr>
        <w:t>#</w:t>
      </w:r>
      <w:r w:rsidR="00DA0D56" w:rsidRPr="00452E3A">
        <w:rPr>
          <w:sz w:val="24"/>
          <w:szCs w:val="24"/>
        </w:rPr>
        <w:t xml:space="preserve"> 1850-</w:t>
      </w:r>
      <w:r w:rsidR="00DA0D56">
        <w:rPr>
          <w:sz w:val="24"/>
          <w:szCs w:val="24"/>
        </w:rPr>
        <w:t>0803 v.</w:t>
      </w:r>
      <w:r w:rsidR="0052078A">
        <w:rPr>
          <w:sz w:val="24"/>
          <w:szCs w:val="24"/>
        </w:rPr>
        <w:t>125</w:t>
      </w:r>
      <w:r w:rsidR="00DA0D56" w:rsidRPr="00452E3A">
        <w:rPr>
          <w:sz w:val="24"/>
          <w:szCs w:val="24"/>
        </w:rPr>
        <w:t>)</w:t>
      </w:r>
    </w:p>
    <w:p w14:paraId="57D8311F" w14:textId="77777777" w:rsidR="00821186" w:rsidRPr="0056539C" w:rsidRDefault="00821186" w:rsidP="00821186">
      <w:pPr>
        <w:pStyle w:val="Heading1"/>
        <w:spacing w:before="240"/>
        <w:rPr>
          <w:sz w:val="24"/>
          <w:szCs w:val="24"/>
        </w:rPr>
      </w:pPr>
      <w:r w:rsidRPr="0056539C">
        <w:rPr>
          <w:sz w:val="24"/>
          <w:szCs w:val="24"/>
        </w:rPr>
        <w:t>Submittal-Related Information</w:t>
      </w:r>
    </w:p>
    <w:p w14:paraId="0A32C669" w14:textId="52224258" w:rsidR="009729E6" w:rsidRPr="0056539C" w:rsidRDefault="00821186" w:rsidP="0056539C">
      <w:pPr>
        <w:pStyle w:val="BodyText"/>
        <w:spacing w:after="120"/>
        <w:rPr>
          <w:szCs w:val="24"/>
        </w:rPr>
      </w:pPr>
      <w:r w:rsidRPr="0056539C">
        <w:rPr>
          <w:szCs w:val="24"/>
        </w:rPr>
        <w:t>The following material is being submitted under the National Center for Education Statistics (NCES) clearance agreement (OMB #1850-0803) which allows NCES to improve the methodologies, question types, and/or delivery methods of its survey and assessment instruments by conducting field tests, pilot tests, focus groups, and cognitive interviews. Th</w:t>
      </w:r>
      <w:r w:rsidR="00ED2BD3" w:rsidRPr="0056539C">
        <w:rPr>
          <w:szCs w:val="24"/>
        </w:rPr>
        <w:t>is</w:t>
      </w:r>
      <w:r w:rsidRPr="0056539C">
        <w:rPr>
          <w:szCs w:val="24"/>
        </w:rPr>
        <w:t xml:space="preserve"> request is to </w:t>
      </w:r>
      <w:r w:rsidR="009729E6" w:rsidRPr="0056539C">
        <w:rPr>
          <w:szCs w:val="24"/>
        </w:rPr>
        <w:t>recruit participants for a second</w:t>
      </w:r>
      <w:r w:rsidR="00ED2BD3" w:rsidRPr="0056539C">
        <w:rPr>
          <w:szCs w:val="24"/>
        </w:rPr>
        <w:t xml:space="preserve"> round of </w:t>
      </w:r>
      <w:r w:rsidRPr="0056539C">
        <w:rPr>
          <w:szCs w:val="24"/>
        </w:rPr>
        <w:t xml:space="preserve">cognitive interviews </w:t>
      </w:r>
      <w:r w:rsidR="00ED2BD3" w:rsidRPr="0056539C">
        <w:rPr>
          <w:szCs w:val="24"/>
        </w:rPr>
        <w:t>to aid in develop</w:t>
      </w:r>
      <w:r w:rsidR="00BE7401" w:rsidRPr="0056539C">
        <w:rPr>
          <w:szCs w:val="24"/>
        </w:rPr>
        <w:t>m</w:t>
      </w:r>
      <w:r w:rsidR="00ED2BD3" w:rsidRPr="0056539C">
        <w:rPr>
          <w:szCs w:val="24"/>
        </w:rPr>
        <w:t>ent of</w:t>
      </w:r>
      <w:r w:rsidRPr="0056539C">
        <w:rPr>
          <w:szCs w:val="24"/>
        </w:rPr>
        <w:t xml:space="preserve"> </w:t>
      </w:r>
      <w:r w:rsidR="00DE1D12" w:rsidRPr="0056539C">
        <w:rPr>
          <w:szCs w:val="24"/>
        </w:rPr>
        <w:t>employment and</w:t>
      </w:r>
      <w:r w:rsidR="007353D1" w:rsidRPr="0056539C">
        <w:rPr>
          <w:szCs w:val="24"/>
        </w:rPr>
        <w:t xml:space="preserve"> earnings items for the National Household Education Survey (NHES) program. These items will also inform the </w:t>
      </w:r>
      <w:r w:rsidR="00DE1D12" w:rsidRPr="0056539C">
        <w:rPr>
          <w:szCs w:val="24"/>
        </w:rPr>
        <w:t xml:space="preserve">U.S. </w:t>
      </w:r>
      <w:r w:rsidR="007353D1" w:rsidRPr="0056539C">
        <w:rPr>
          <w:szCs w:val="24"/>
        </w:rPr>
        <w:t>Department</w:t>
      </w:r>
      <w:r w:rsidR="00DE1D12" w:rsidRPr="0056539C">
        <w:rPr>
          <w:szCs w:val="24"/>
        </w:rPr>
        <w:t xml:space="preserve"> of Education</w:t>
      </w:r>
      <w:r w:rsidR="007353D1" w:rsidRPr="0056539C">
        <w:rPr>
          <w:szCs w:val="24"/>
        </w:rPr>
        <w:t>’s development of a new</w:t>
      </w:r>
      <w:r w:rsidRPr="0056539C">
        <w:rPr>
          <w:szCs w:val="24"/>
        </w:rPr>
        <w:t xml:space="preserve"> </w:t>
      </w:r>
      <w:r w:rsidR="00837A8E" w:rsidRPr="0056539C">
        <w:rPr>
          <w:szCs w:val="24"/>
        </w:rPr>
        <w:t>gainful employment s</w:t>
      </w:r>
      <w:r w:rsidRPr="0056539C">
        <w:rPr>
          <w:szCs w:val="24"/>
        </w:rPr>
        <w:t>urvey</w:t>
      </w:r>
      <w:r w:rsidR="007353D1" w:rsidRPr="0056539C">
        <w:rPr>
          <w:szCs w:val="24"/>
        </w:rPr>
        <w:t xml:space="preserve"> that will be used by postsecondary programs to survey graduates about their earnings</w:t>
      </w:r>
      <w:r w:rsidRPr="0056539C">
        <w:rPr>
          <w:szCs w:val="24"/>
        </w:rPr>
        <w:t>.</w:t>
      </w:r>
      <w:r w:rsidR="003E35DD" w:rsidRPr="0056539C">
        <w:rPr>
          <w:szCs w:val="24"/>
        </w:rPr>
        <w:t xml:space="preserve"> The first round of cognitive interviews </w:t>
      </w:r>
      <w:r w:rsidR="00BE7401" w:rsidRPr="0056539C">
        <w:rPr>
          <w:szCs w:val="24"/>
        </w:rPr>
        <w:t>for</w:t>
      </w:r>
      <w:r w:rsidR="003E35DD" w:rsidRPr="0056539C">
        <w:rPr>
          <w:szCs w:val="24"/>
        </w:rPr>
        <w:t xml:space="preserve"> this development effort were </w:t>
      </w:r>
      <w:r w:rsidR="001F2C78" w:rsidRPr="0056539C">
        <w:rPr>
          <w:szCs w:val="24"/>
        </w:rPr>
        <w:t>approved in January 2015 (</w:t>
      </w:r>
      <w:r w:rsidR="003E35DD" w:rsidRPr="0056539C">
        <w:rPr>
          <w:szCs w:val="24"/>
        </w:rPr>
        <w:t>#1850-0803 v.123</w:t>
      </w:r>
      <w:r w:rsidR="001F2C78" w:rsidRPr="0056539C">
        <w:rPr>
          <w:szCs w:val="24"/>
        </w:rPr>
        <w:t>)</w:t>
      </w:r>
      <w:r w:rsidR="003E35DD" w:rsidRPr="0056539C">
        <w:rPr>
          <w:szCs w:val="24"/>
        </w:rPr>
        <w:t>.</w:t>
      </w:r>
      <w:r w:rsidRPr="0056539C">
        <w:rPr>
          <w:szCs w:val="24"/>
        </w:rPr>
        <w:t xml:space="preserve"> The data collection for this study is being carried out for NCES by RTI International.</w:t>
      </w:r>
    </w:p>
    <w:p w14:paraId="6C5D4E03" w14:textId="7E1E07CE" w:rsidR="00837A8E" w:rsidRPr="0056539C" w:rsidRDefault="00837A8E" w:rsidP="0056539C">
      <w:pPr>
        <w:pStyle w:val="BodyText"/>
        <w:spacing w:after="120"/>
        <w:rPr>
          <w:szCs w:val="24"/>
        </w:rPr>
      </w:pPr>
      <w:r w:rsidRPr="0056539C">
        <w:rPr>
          <w:szCs w:val="24"/>
        </w:rPr>
        <w:t xml:space="preserve">The NHES collects earnings information as part of the Adult Training and Education Survey. This survey is designed to collect nationally-representative data on the attainment of non-degree credentials and the labor market characteristics of individuals with such credentials. As part of its submission for OMB clearance for the full scale 2016 NHES, NCES will propose a small pilot test to compare collecting point estimates versus categories for respondent earnings. If it is feasible to collect point estimates, NCES can derive variables reflecting poverty status to </w:t>
      </w:r>
      <w:r w:rsidR="007824E7" w:rsidRPr="0056539C">
        <w:rPr>
          <w:szCs w:val="24"/>
        </w:rPr>
        <w:t>include</w:t>
      </w:r>
      <w:r w:rsidRPr="0056539C">
        <w:rPr>
          <w:szCs w:val="24"/>
        </w:rPr>
        <w:t xml:space="preserve"> on public use files and licensed analysts will have more sensitivity for modeling</w:t>
      </w:r>
      <w:r w:rsidR="005E39C3" w:rsidRPr="0056539C">
        <w:rPr>
          <w:szCs w:val="24"/>
        </w:rPr>
        <w:t xml:space="preserve"> the relationship between</w:t>
      </w:r>
      <w:r w:rsidRPr="0056539C">
        <w:rPr>
          <w:szCs w:val="24"/>
        </w:rPr>
        <w:t xml:space="preserve"> credential</w:t>
      </w:r>
      <w:r w:rsidR="005E39C3" w:rsidRPr="0056539C">
        <w:rPr>
          <w:szCs w:val="24"/>
        </w:rPr>
        <w:t xml:space="preserve"> attainment</w:t>
      </w:r>
      <w:r w:rsidRPr="0056539C">
        <w:rPr>
          <w:szCs w:val="24"/>
        </w:rPr>
        <w:t xml:space="preserve"> and labor market outcomes. The </w:t>
      </w:r>
      <w:r w:rsidR="009729E6" w:rsidRPr="0056539C">
        <w:rPr>
          <w:szCs w:val="24"/>
        </w:rPr>
        <w:t>2</w:t>
      </w:r>
      <w:r w:rsidR="009729E6" w:rsidRPr="0056539C">
        <w:rPr>
          <w:szCs w:val="24"/>
          <w:vertAlign w:val="superscript"/>
        </w:rPr>
        <w:t>nd</w:t>
      </w:r>
      <w:r w:rsidR="009729E6" w:rsidRPr="0056539C">
        <w:rPr>
          <w:szCs w:val="24"/>
        </w:rPr>
        <w:t xml:space="preserve"> round of </w:t>
      </w:r>
      <w:r w:rsidRPr="0056539C">
        <w:rPr>
          <w:szCs w:val="24"/>
        </w:rPr>
        <w:t xml:space="preserve">cognitive interviews </w:t>
      </w:r>
      <w:r w:rsidR="00DA447E" w:rsidRPr="0056539C">
        <w:rPr>
          <w:szCs w:val="24"/>
        </w:rPr>
        <w:t>described in this submittal</w:t>
      </w:r>
      <w:r w:rsidRPr="0056539C">
        <w:rPr>
          <w:szCs w:val="24"/>
        </w:rPr>
        <w:t xml:space="preserve"> will test the proposed </w:t>
      </w:r>
      <w:r w:rsidR="00DE1D12" w:rsidRPr="0056539C">
        <w:rPr>
          <w:szCs w:val="24"/>
        </w:rPr>
        <w:t>survey</w:t>
      </w:r>
      <w:r w:rsidRPr="0056539C">
        <w:rPr>
          <w:szCs w:val="24"/>
        </w:rPr>
        <w:t xml:space="preserve"> item language. For ease of reference, the items proposed for testing </w:t>
      </w:r>
      <w:r w:rsidR="00DA447E" w:rsidRPr="0056539C">
        <w:rPr>
          <w:szCs w:val="24"/>
        </w:rPr>
        <w:t>are</w:t>
      </w:r>
      <w:r w:rsidRPr="0056539C">
        <w:rPr>
          <w:szCs w:val="24"/>
        </w:rPr>
        <w:t xml:space="preserve"> referred to as the Employment and Earnings Survey.</w:t>
      </w:r>
    </w:p>
    <w:p w14:paraId="4E13AF65" w14:textId="77777777" w:rsidR="008674DB" w:rsidRDefault="00837A8E" w:rsidP="0056539C">
      <w:pPr>
        <w:pStyle w:val="BodyText"/>
        <w:spacing w:after="120"/>
        <w:rPr>
          <w:szCs w:val="24"/>
        </w:rPr>
      </w:pPr>
      <w:r w:rsidRPr="0056539C">
        <w:rPr>
          <w:szCs w:val="24"/>
        </w:rPr>
        <w:t>The p</w:t>
      </w:r>
      <w:r w:rsidR="00342E78" w:rsidRPr="0056539C">
        <w:rPr>
          <w:szCs w:val="24"/>
        </w:rPr>
        <w:t>lanned</w:t>
      </w:r>
      <w:r w:rsidRPr="0056539C">
        <w:rPr>
          <w:szCs w:val="24"/>
        </w:rPr>
        <w:t xml:space="preserve"> cognitive interviews will also inform t</w:t>
      </w:r>
      <w:r w:rsidR="00821186" w:rsidRPr="0056539C">
        <w:rPr>
          <w:szCs w:val="24"/>
        </w:rPr>
        <w:t xml:space="preserve">he </w:t>
      </w:r>
      <w:r w:rsidRPr="0056539C">
        <w:rPr>
          <w:szCs w:val="24"/>
        </w:rPr>
        <w:t>gainful employment survey, which</w:t>
      </w:r>
      <w:r w:rsidR="00821186" w:rsidRPr="0056539C">
        <w:rPr>
          <w:szCs w:val="24"/>
        </w:rPr>
        <w:t xml:space="preserve"> will be used by institutions to appeal program-level debt-to-earnings rat</w:t>
      </w:r>
      <w:r w:rsidR="00305276" w:rsidRPr="0056539C">
        <w:rPr>
          <w:szCs w:val="24"/>
        </w:rPr>
        <w:t>io</w:t>
      </w:r>
      <w:r w:rsidR="00821186" w:rsidRPr="0056539C">
        <w:rPr>
          <w:szCs w:val="24"/>
        </w:rPr>
        <w:t xml:space="preserve">s calculated by the </w:t>
      </w:r>
      <w:r w:rsidR="00821186" w:rsidRPr="0056539C">
        <w:rPr>
          <w:szCs w:val="24"/>
        </w:rPr>
        <w:lastRenderedPageBreak/>
        <w:t xml:space="preserve">U.S. Department of Education under the </w:t>
      </w:r>
      <w:r w:rsidR="00305276" w:rsidRPr="0056539C">
        <w:rPr>
          <w:szCs w:val="24"/>
        </w:rPr>
        <w:t>g</w:t>
      </w:r>
      <w:r w:rsidR="00821186" w:rsidRPr="0056539C">
        <w:rPr>
          <w:szCs w:val="24"/>
        </w:rPr>
        <w:t xml:space="preserve">ainful </w:t>
      </w:r>
      <w:r w:rsidR="00305276" w:rsidRPr="0056539C">
        <w:rPr>
          <w:szCs w:val="24"/>
        </w:rPr>
        <w:t>e</w:t>
      </w:r>
      <w:r w:rsidR="00821186" w:rsidRPr="0056539C">
        <w:rPr>
          <w:szCs w:val="24"/>
        </w:rPr>
        <w:t>mployment regulation</w:t>
      </w:r>
      <w:r w:rsidR="00C020F0" w:rsidRPr="0056539C">
        <w:rPr>
          <w:szCs w:val="24"/>
        </w:rPr>
        <w:t>s</w:t>
      </w:r>
      <w:r w:rsidR="00821186" w:rsidRPr="0056539C">
        <w:rPr>
          <w:szCs w:val="24"/>
        </w:rPr>
        <w:t xml:space="preserve"> (34 CFR Parts 600 and 668). The earnings component of the debt-to-earnings rat</w:t>
      </w:r>
      <w:r w:rsidR="00305276" w:rsidRPr="0056539C">
        <w:rPr>
          <w:szCs w:val="24"/>
        </w:rPr>
        <w:t>io</w:t>
      </w:r>
      <w:r w:rsidR="00821186" w:rsidRPr="0056539C">
        <w:rPr>
          <w:szCs w:val="24"/>
        </w:rPr>
        <w:t xml:space="preserve"> (D/E </w:t>
      </w:r>
      <w:r w:rsidR="00305276" w:rsidRPr="0056539C">
        <w:rPr>
          <w:szCs w:val="24"/>
        </w:rPr>
        <w:t>ratio</w:t>
      </w:r>
      <w:r w:rsidR="00821186" w:rsidRPr="0056539C">
        <w:rPr>
          <w:szCs w:val="24"/>
        </w:rPr>
        <w:t xml:space="preserve">) is provided by the Social Security Administration, but institutions may </w:t>
      </w:r>
      <w:r w:rsidR="00DF1D2C" w:rsidRPr="0056539C">
        <w:rPr>
          <w:szCs w:val="24"/>
        </w:rPr>
        <w:t>calculate an alternative earnings measure</w:t>
      </w:r>
      <w:r w:rsidR="00821186" w:rsidRPr="0056539C">
        <w:rPr>
          <w:szCs w:val="24"/>
        </w:rPr>
        <w:t xml:space="preserve"> by administering a </w:t>
      </w:r>
      <w:r w:rsidR="00DF1D2C" w:rsidRPr="0056539C">
        <w:rPr>
          <w:szCs w:val="24"/>
        </w:rPr>
        <w:t xml:space="preserve">survey to </w:t>
      </w:r>
      <w:r w:rsidR="00732EC3" w:rsidRPr="0056539C">
        <w:rPr>
          <w:szCs w:val="24"/>
        </w:rPr>
        <w:t xml:space="preserve">their </w:t>
      </w:r>
      <w:r w:rsidR="00DF1D2C" w:rsidRPr="0056539C">
        <w:rPr>
          <w:szCs w:val="24"/>
        </w:rPr>
        <w:t>program graduates.</w:t>
      </w:r>
    </w:p>
    <w:p w14:paraId="5D86B70D" w14:textId="2345F6A4" w:rsidR="00821186" w:rsidRPr="0056539C" w:rsidRDefault="00732EC3" w:rsidP="0056539C">
      <w:pPr>
        <w:pStyle w:val="BodyText"/>
        <w:widowControl w:val="0"/>
        <w:spacing w:after="120"/>
        <w:rPr>
          <w:szCs w:val="24"/>
        </w:rPr>
      </w:pPr>
      <w:r w:rsidRPr="0056539C">
        <w:rPr>
          <w:szCs w:val="24"/>
        </w:rPr>
        <w:t xml:space="preserve">NCES will use </w:t>
      </w:r>
      <w:r w:rsidR="00BE7401" w:rsidRPr="0056539C">
        <w:rPr>
          <w:szCs w:val="24"/>
        </w:rPr>
        <w:t xml:space="preserve">the </w:t>
      </w:r>
      <w:r w:rsidR="00821186" w:rsidRPr="0056539C">
        <w:rPr>
          <w:szCs w:val="24"/>
        </w:rPr>
        <w:t xml:space="preserve">cognitive interviews to refine the </w:t>
      </w:r>
      <w:r w:rsidR="00DA447E" w:rsidRPr="0056539C">
        <w:rPr>
          <w:szCs w:val="24"/>
        </w:rPr>
        <w:t xml:space="preserve">the </w:t>
      </w:r>
      <w:r w:rsidR="00DE1D12" w:rsidRPr="0056539C">
        <w:rPr>
          <w:szCs w:val="24"/>
        </w:rPr>
        <w:t>E</w:t>
      </w:r>
      <w:r w:rsidR="00DA447E" w:rsidRPr="0056539C">
        <w:rPr>
          <w:szCs w:val="24"/>
        </w:rPr>
        <w:t xml:space="preserve">mployment and </w:t>
      </w:r>
      <w:r w:rsidR="00DE1D12" w:rsidRPr="0056539C">
        <w:rPr>
          <w:szCs w:val="24"/>
        </w:rPr>
        <w:t>E</w:t>
      </w:r>
      <w:r w:rsidR="00DA447E" w:rsidRPr="0056539C">
        <w:rPr>
          <w:szCs w:val="24"/>
        </w:rPr>
        <w:t xml:space="preserve">arnings </w:t>
      </w:r>
      <w:r w:rsidR="00DE1D12" w:rsidRPr="0056539C">
        <w:rPr>
          <w:szCs w:val="24"/>
        </w:rPr>
        <w:t>S</w:t>
      </w:r>
      <w:r w:rsidR="00821186" w:rsidRPr="0056539C">
        <w:rPr>
          <w:szCs w:val="24"/>
        </w:rPr>
        <w:t>urvey questions to maximize the quality of data collected and provide information on issues with important implications for the survey design, such as the following:</w:t>
      </w:r>
    </w:p>
    <w:p w14:paraId="142952BB" w14:textId="772D2130" w:rsidR="00821186" w:rsidRPr="0056539C" w:rsidRDefault="00821186" w:rsidP="00821186">
      <w:pPr>
        <w:pStyle w:val="ListParagraph"/>
        <w:numPr>
          <w:ilvl w:val="0"/>
          <w:numId w:val="1"/>
        </w:numPr>
        <w:autoSpaceDE w:val="0"/>
        <w:autoSpaceDN w:val="0"/>
        <w:spacing w:after="120" w:line="276" w:lineRule="auto"/>
        <w:rPr>
          <w:szCs w:val="24"/>
        </w:rPr>
      </w:pPr>
      <w:r w:rsidRPr="0056539C">
        <w:rPr>
          <w:szCs w:val="24"/>
        </w:rPr>
        <w:t xml:space="preserve">The manner and degree to which </w:t>
      </w:r>
      <w:r w:rsidR="003A3C20" w:rsidRPr="0056539C">
        <w:rPr>
          <w:szCs w:val="24"/>
        </w:rPr>
        <w:t xml:space="preserve">respondents comprehend </w:t>
      </w:r>
      <w:r w:rsidRPr="0056539C">
        <w:rPr>
          <w:szCs w:val="24"/>
        </w:rPr>
        <w:t>the questions a</w:t>
      </w:r>
      <w:r w:rsidR="003A3C20" w:rsidRPr="0056539C">
        <w:rPr>
          <w:szCs w:val="24"/>
        </w:rPr>
        <w:t>nd instructions</w:t>
      </w:r>
      <w:r w:rsidRPr="0056539C">
        <w:rPr>
          <w:szCs w:val="24"/>
        </w:rPr>
        <w:t>;</w:t>
      </w:r>
    </w:p>
    <w:p w14:paraId="10577DB8" w14:textId="05048F9E" w:rsidR="00821186" w:rsidRPr="0056539C" w:rsidRDefault="00821186" w:rsidP="00821186">
      <w:pPr>
        <w:pStyle w:val="ListParagraph"/>
        <w:numPr>
          <w:ilvl w:val="0"/>
          <w:numId w:val="1"/>
        </w:numPr>
        <w:autoSpaceDE w:val="0"/>
        <w:autoSpaceDN w:val="0"/>
        <w:spacing w:after="120" w:line="276" w:lineRule="auto"/>
        <w:rPr>
          <w:szCs w:val="24"/>
        </w:rPr>
      </w:pPr>
      <w:r w:rsidRPr="0056539C">
        <w:rPr>
          <w:szCs w:val="24"/>
        </w:rPr>
        <w:t xml:space="preserve">Memory search strategies commonly used and cues </w:t>
      </w:r>
      <w:r w:rsidR="003A3C20" w:rsidRPr="0056539C">
        <w:rPr>
          <w:szCs w:val="24"/>
        </w:rPr>
        <w:t xml:space="preserve">found </w:t>
      </w:r>
      <w:r w:rsidRPr="0056539C">
        <w:rPr>
          <w:szCs w:val="24"/>
        </w:rPr>
        <w:t>to facilitate recall;</w:t>
      </w:r>
    </w:p>
    <w:p w14:paraId="077EAEA6" w14:textId="77777777" w:rsidR="00821186" w:rsidRPr="0056539C" w:rsidRDefault="00821186" w:rsidP="00821186">
      <w:pPr>
        <w:pStyle w:val="ListParagraph"/>
        <w:numPr>
          <w:ilvl w:val="0"/>
          <w:numId w:val="1"/>
        </w:numPr>
        <w:autoSpaceDE w:val="0"/>
        <w:autoSpaceDN w:val="0"/>
        <w:spacing w:after="120" w:line="276" w:lineRule="auto"/>
        <w:rPr>
          <w:szCs w:val="24"/>
        </w:rPr>
      </w:pPr>
      <w:r w:rsidRPr="0056539C">
        <w:rPr>
          <w:szCs w:val="24"/>
        </w:rPr>
        <w:t>Memory demands of the questions and the answering strategies used;</w:t>
      </w:r>
    </w:p>
    <w:p w14:paraId="01838FC8" w14:textId="77777777" w:rsidR="008674DB" w:rsidRDefault="00821186" w:rsidP="00821186">
      <w:pPr>
        <w:pStyle w:val="ListParagraph"/>
        <w:numPr>
          <w:ilvl w:val="0"/>
          <w:numId w:val="1"/>
        </w:numPr>
        <w:autoSpaceDE w:val="0"/>
        <w:autoSpaceDN w:val="0"/>
        <w:spacing w:after="120" w:line="276" w:lineRule="auto"/>
        <w:rPr>
          <w:szCs w:val="24"/>
        </w:rPr>
      </w:pPr>
      <w:r w:rsidRPr="0056539C">
        <w:rPr>
          <w:szCs w:val="24"/>
        </w:rPr>
        <w:t>Respondents’ ability to make calculations and judgments;</w:t>
      </w:r>
    </w:p>
    <w:p w14:paraId="2F85E661" w14:textId="643C89E9" w:rsidR="00821186" w:rsidRPr="0056539C" w:rsidRDefault="00821186" w:rsidP="00821186">
      <w:pPr>
        <w:pStyle w:val="ListParagraph"/>
        <w:numPr>
          <w:ilvl w:val="0"/>
          <w:numId w:val="1"/>
        </w:numPr>
        <w:autoSpaceDE w:val="0"/>
        <w:autoSpaceDN w:val="0"/>
        <w:spacing w:after="120" w:line="276" w:lineRule="auto"/>
        <w:rPr>
          <w:szCs w:val="24"/>
        </w:rPr>
      </w:pPr>
      <w:r w:rsidRPr="0056539C">
        <w:rPr>
          <w:szCs w:val="24"/>
        </w:rPr>
        <w:t>Sources of burden and respondent stress; and</w:t>
      </w:r>
    </w:p>
    <w:p w14:paraId="468821C3" w14:textId="06C0B1B3" w:rsidR="00821186" w:rsidRPr="0056539C" w:rsidRDefault="00821186" w:rsidP="0056539C">
      <w:pPr>
        <w:pStyle w:val="ListParagraph"/>
        <w:numPr>
          <w:ilvl w:val="0"/>
          <w:numId w:val="1"/>
        </w:numPr>
        <w:autoSpaceDE w:val="0"/>
        <w:autoSpaceDN w:val="0"/>
        <w:spacing w:after="240" w:line="276" w:lineRule="auto"/>
        <w:rPr>
          <w:szCs w:val="24"/>
        </w:rPr>
      </w:pPr>
      <w:r w:rsidRPr="0056539C">
        <w:rPr>
          <w:szCs w:val="24"/>
        </w:rPr>
        <w:t>Response domain coverage by the provided response options.</w:t>
      </w:r>
    </w:p>
    <w:p w14:paraId="6F8405DC" w14:textId="3B95367A" w:rsidR="00821186" w:rsidRPr="0056539C" w:rsidRDefault="00821186" w:rsidP="0056539C">
      <w:pPr>
        <w:pStyle w:val="BodyText"/>
        <w:spacing w:after="120"/>
        <w:rPr>
          <w:szCs w:val="24"/>
        </w:rPr>
      </w:pPr>
      <w:r w:rsidRPr="0056539C">
        <w:rPr>
          <w:szCs w:val="24"/>
        </w:rPr>
        <w:t>This request</w:t>
      </w:r>
      <w:r w:rsidR="0052578E" w:rsidRPr="0056539C">
        <w:rPr>
          <w:szCs w:val="24"/>
        </w:rPr>
        <w:t xml:space="preserve"> i</w:t>
      </w:r>
      <w:r w:rsidRPr="0056539C">
        <w:rPr>
          <w:szCs w:val="24"/>
        </w:rPr>
        <w:t>s to recruit</w:t>
      </w:r>
      <w:r w:rsidR="003A3C20" w:rsidRPr="0056539C">
        <w:rPr>
          <w:szCs w:val="24"/>
        </w:rPr>
        <w:t xml:space="preserve"> and </w:t>
      </w:r>
      <w:r w:rsidRPr="0056539C">
        <w:rPr>
          <w:szCs w:val="24"/>
        </w:rPr>
        <w:t>screen</w:t>
      </w:r>
      <w:r w:rsidR="003A3C20" w:rsidRPr="0056539C">
        <w:rPr>
          <w:szCs w:val="24"/>
        </w:rPr>
        <w:t xml:space="preserve"> potential respondents</w:t>
      </w:r>
      <w:r w:rsidRPr="0056539C">
        <w:rPr>
          <w:szCs w:val="24"/>
        </w:rPr>
        <w:t xml:space="preserve"> </w:t>
      </w:r>
      <w:r w:rsidR="009729E6" w:rsidRPr="0056539C">
        <w:rPr>
          <w:szCs w:val="24"/>
        </w:rPr>
        <w:t>for the 2</w:t>
      </w:r>
      <w:r w:rsidR="009729E6" w:rsidRPr="0056539C">
        <w:rPr>
          <w:szCs w:val="24"/>
          <w:vertAlign w:val="superscript"/>
        </w:rPr>
        <w:t>nd</w:t>
      </w:r>
      <w:r w:rsidR="009729E6" w:rsidRPr="0056539C">
        <w:rPr>
          <w:szCs w:val="24"/>
        </w:rPr>
        <w:t xml:space="preserve"> round of cognitive </w:t>
      </w:r>
      <w:r w:rsidRPr="0056539C">
        <w:rPr>
          <w:szCs w:val="24"/>
        </w:rPr>
        <w:t>testing of the Employment and Earnings Survey.</w:t>
      </w:r>
      <w:r w:rsidR="00732EC3" w:rsidRPr="0056539C">
        <w:rPr>
          <w:szCs w:val="24"/>
        </w:rPr>
        <w:t xml:space="preserve"> </w:t>
      </w:r>
      <w:r w:rsidRPr="0056539C">
        <w:rPr>
          <w:szCs w:val="24"/>
        </w:rPr>
        <w:t>This submission includes recruitment and screening materials</w:t>
      </w:r>
      <w:r w:rsidR="009729E6" w:rsidRPr="0056539C">
        <w:rPr>
          <w:szCs w:val="24"/>
        </w:rPr>
        <w:t xml:space="preserve"> only</w:t>
      </w:r>
      <w:r w:rsidRPr="0056539C">
        <w:rPr>
          <w:szCs w:val="24"/>
        </w:rPr>
        <w:t>.</w:t>
      </w:r>
      <w:r w:rsidR="009729E6" w:rsidRPr="0056539C">
        <w:rPr>
          <w:szCs w:val="24"/>
        </w:rPr>
        <w:t xml:space="preserve"> </w:t>
      </w:r>
      <w:r w:rsidR="00342E78" w:rsidRPr="0056539C">
        <w:rPr>
          <w:szCs w:val="24"/>
        </w:rPr>
        <w:t>The materials for the cognitive interview themselves, including the informed consent document, the survey</w:t>
      </w:r>
      <w:r w:rsidR="003A0A17" w:rsidRPr="0056539C">
        <w:rPr>
          <w:szCs w:val="24"/>
        </w:rPr>
        <w:t xml:space="preserve"> items</w:t>
      </w:r>
      <w:r w:rsidR="00670A63" w:rsidRPr="0056539C">
        <w:rPr>
          <w:szCs w:val="24"/>
        </w:rPr>
        <w:t xml:space="preserve"> revised from the 1</w:t>
      </w:r>
      <w:r w:rsidR="00670A63" w:rsidRPr="0056539C">
        <w:rPr>
          <w:szCs w:val="24"/>
          <w:vertAlign w:val="superscript"/>
        </w:rPr>
        <w:t>st</w:t>
      </w:r>
      <w:r w:rsidR="00670A63" w:rsidRPr="0056539C">
        <w:rPr>
          <w:szCs w:val="24"/>
        </w:rPr>
        <w:t xml:space="preserve"> round</w:t>
      </w:r>
      <w:r w:rsidR="00342E78" w:rsidRPr="0056539C">
        <w:rPr>
          <w:szCs w:val="24"/>
        </w:rPr>
        <w:t xml:space="preserve">, and the interview protocol, will be submitted as part of a </w:t>
      </w:r>
      <w:r w:rsidR="00670A63" w:rsidRPr="0056539C">
        <w:rPr>
          <w:szCs w:val="24"/>
        </w:rPr>
        <w:t>separate</w:t>
      </w:r>
      <w:r w:rsidR="00342E78" w:rsidRPr="0056539C">
        <w:rPr>
          <w:szCs w:val="24"/>
        </w:rPr>
        <w:t xml:space="preserve"> clearance memo after a planned </w:t>
      </w:r>
      <w:r w:rsidR="00BE7401" w:rsidRPr="0056539C">
        <w:rPr>
          <w:szCs w:val="24"/>
        </w:rPr>
        <w:t xml:space="preserve">meeting </w:t>
      </w:r>
      <w:r w:rsidR="00342E78" w:rsidRPr="0056539C">
        <w:rPr>
          <w:szCs w:val="24"/>
        </w:rPr>
        <w:t xml:space="preserve">of </w:t>
      </w:r>
      <w:r w:rsidR="00670A63" w:rsidRPr="0056539C">
        <w:rPr>
          <w:szCs w:val="24"/>
        </w:rPr>
        <w:t>a</w:t>
      </w:r>
      <w:r w:rsidR="00342E78" w:rsidRPr="0056539C">
        <w:rPr>
          <w:szCs w:val="24"/>
        </w:rPr>
        <w:t xml:space="preserve"> National Institute for Statistical Sciences (NISS) </w:t>
      </w:r>
      <w:r w:rsidR="00BE7401" w:rsidRPr="0056539C">
        <w:rPr>
          <w:szCs w:val="24"/>
        </w:rPr>
        <w:t xml:space="preserve">panel </w:t>
      </w:r>
      <w:r w:rsidR="00342E78" w:rsidRPr="0056539C">
        <w:rPr>
          <w:szCs w:val="24"/>
        </w:rPr>
        <w:t xml:space="preserve">reviews the survey items on February 27, 2015. Because of the tight timeline for this project resulting from the </w:t>
      </w:r>
      <w:r w:rsidR="00BE7401" w:rsidRPr="0056539C">
        <w:rPr>
          <w:szCs w:val="24"/>
        </w:rPr>
        <w:t>goal of informing</w:t>
      </w:r>
      <w:r w:rsidR="00342E78" w:rsidRPr="0056539C">
        <w:rPr>
          <w:szCs w:val="24"/>
        </w:rPr>
        <w:t xml:space="preserve"> the gainful employment regulations, NCES requests </w:t>
      </w:r>
      <w:r w:rsidR="00670A63" w:rsidRPr="0056539C">
        <w:rPr>
          <w:szCs w:val="24"/>
        </w:rPr>
        <w:t>approval for</w:t>
      </w:r>
      <w:r w:rsidR="00342E78" w:rsidRPr="0056539C">
        <w:rPr>
          <w:szCs w:val="24"/>
        </w:rPr>
        <w:t xml:space="preserve"> </w:t>
      </w:r>
      <w:r w:rsidR="00050F46" w:rsidRPr="0056539C">
        <w:rPr>
          <w:szCs w:val="24"/>
        </w:rPr>
        <w:t>2</w:t>
      </w:r>
      <w:r w:rsidR="00050F46" w:rsidRPr="0056539C">
        <w:rPr>
          <w:szCs w:val="24"/>
          <w:vertAlign w:val="superscript"/>
        </w:rPr>
        <w:t>nd</w:t>
      </w:r>
      <w:r w:rsidR="00050F46" w:rsidRPr="0056539C">
        <w:rPr>
          <w:szCs w:val="24"/>
        </w:rPr>
        <w:t xml:space="preserve"> round of</w:t>
      </w:r>
      <w:r w:rsidR="00342E78" w:rsidRPr="0056539C">
        <w:rPr>
          <w:szCs w:val="24"/>
        </w:rPr>
        <w:t xml:space="preserve"> recruitment prior to </w:t>
      </w:r>
      <w:r w:rsidR="00050F46" w:rsidRPr="0056539C">
        <w:rPr>
          <w:szCs w:val="24"/>
        </w:rPr>
        <w:t>submitting</w:t>
      </w:r>
      <w:r w:rsidR="00342E78" w:rsidRPr="0056539C">
        <w:rPr>
          <w:szCs w:val="24"/>
        </w:rPr>
        <w:t xml:space="preserve"> the </w:t>
      </w:r>
      <w:r w:rsidR="00050F46" w:rsidRPr="0056539C">
        <w:rPr>
          <w:szCs w:val="24"/>
        </w:rPr>
        <w:t>2</w:t>
      </w:r>
      <w:r w:rsidR="00050F46" w:rsidRPr="0056539C">
        <w:rPr>
          <w:szCs w:val="24"/>
          <w:vertAlign w:val="superscript"/>
        </w:rPr>
        <w:t>nd</w:t>
      </w:r>
      <w:r w:rsidR="00050F46" w:rsidRPr="0056539C">
        <w:rPr>
          <w:szCs w:val="24"/>
        </w:rPr>
        <w:t xml:space="preserve"> round </w:t>
      </w:r>
      <w:r w:rsidR="00342E78" w:rsidRPr="0056539C">
        <w:rPr>
          <w:szCs w:val="24"/>
        </w:rPr>
        <w:t>cognitive interview documents.</w:t>
      </w:r>
    </w:p>
    <w:bookmarkEnd w:id="0"/>
    <w:bookmarkEnd w:id="1"/>
    <w:p w14:paraId="36E1C8D3" w14:textId="77777777" w:rsidR="00821186" w:rsidRPr="0056539C" w:rsidRDefault="00821186" w:rsidP="00821186">
      <w:pPr>
        <w:pStyle w:val="Heading1"/>
        <w:spacing w:before="120" w:after="120"/>
        <w:rPr>
          <w:sz w:val="24"/>
          <w:szCs w:val="24"/>
        </w:rPr>
      </w:pPr>
      <w:r w:rsidRPr="0056539C">
        <w:rPr>
          <w:sz w:val="24"/>
          <w:szCs w:val="24"/>
        </w:rPr>
        <w:t xml:space="preserve">Design </w:t>
      </w:r>
      <w:r w:rsidR="00427CDD" w:rsidRPr="0056539C">
        <w:rPr>
          <w:sz w:val="24"/>
          <w:szCs w:val="24"/>
        </w:rPr>
        <w:t>and Context</w:t>
      </w:r>
    </w:p>
    <w:p w14:paraId="14614F4F" w14:textId="5A9F99C1" w:rsidR="00821186" w:rsidRPr="0056539C" w:rsidRDefault="00821186" w:rsidP="007B250E">
      <w:pPr>
        <w:pStyle w:val="BodyText"/>
        <w:widowControl w:val="0"/>
        <w:spacing w:after="120"/>
        <w:rPr>
          <w:szCs w:val="24"/>
        </w:rPr>
      </w:pPr>
      <w:r w:rsidRPr="0056539C">
        <w:rPr>
          <w:szCs w:val="24"/>
        </w:rPr>
        <w:t xml:space="preserve">Cognitive testing of the </w:t>
      </w:r>
      <w:r w:rsidR="00C63D13" w:rsidRPr="0056539C">
        <w:rPr>
          <w:szCs w:val="24"/>
        </w:rPr>
        <w:t>Employment and E</w:t>
      </w:r>
      <w:r w:rsidRPr="0056539C">
        <w:rPr>
          <w:szCs w:val="24"/>
        </w:rPr>
        <w:t xml:space="preserve">arnings </w:t>
      </w:r>
      <w:r w:rsidR="00C020F0" w:rsidRPr="0056539C">
        <w:rPr>
          <w:szCs w:val="24"/>
        </w:rPr>
        <w:t>S</w:t>
      </w:r>
      <w:r w:rsidRPr="0056539C">
        <w:rPr>
          <w:szCs w:val="24"/>
        </w:rPr>
        <w:t>urvey will be conducted for NCES by its contractor, RTI International (RTI), in three of RTI’s U.S. office locations – Research Triangle Park, NC; Washington, DC; and Chicago.</w:t>
      </w:r>
      <w:r w:rsidR="00732EC3" w:rsidRPr="0056539C">
        <w:rPr>
          <w:szCs w:val="24"/>
        </w:rPr>
        <w:t xml:space="preserve"> </w:t>
      </w:r>
      <w:r w:rsidRPr="0056539C">
        <w:rPr>
          <w:szCs w:val="24"/>
        </w:rPr>
        <w:t xml:space="preserve">Participants will be recent </w:t>
      </w:r>
      <w:r w:rsidR="00305276" w:rsidRPr="0056539C">
        <w:rPr>
          <w:szCs w:val="24"/>
        </w:rPr>
        <w:t xml:space="preserve">graduates </w:t>
      </w:r>
      <w:r w:rsidRPr="0056539C">
        <w:rPr>
          <w:szCs w:val="24"/>
        </w:rPr>
        <w:t>(up to 4 years following completion of the credential)</w:t>
      </w:r>
      <w:r w:rsidR="005E39C3" w:rsidRPr="0056539C">
        <w:rPr>
          <w:szCs w:val="24"/>
        </w:rPr>
        <w:t xml:space="preserve"> </w:t>
      </w:r>
      <w:r w:rsidRPr="0056539C">
        <w:rPr>
          <w:szCs w:val="24"/>
        </w:rPr>
        <w:t xml:space="preserve">from institutions in the vicinity of RTI’s offices, including online program graduates residing in the </w:t>
      </w:r>
      <w:r w:rsidR="001516BE" w:rsidRPr="0056539C">
        <w:rPr>
          <w:szCs w:val="24"/>
        </w:rPr>
        <w:t xml:space="preserve">same </w:t>
      </w:r>
      <w:r w:rsidRPr="0056539C">
        <w:rPr>
          <w:szCs w:val="24"/>
        </w:rPr>
        <w:t>geographic areas. RTI will recruit sufficient numbers of graduates to ensure 15 complete</w:t>
      </w:r>
      <w:r w:rsidR="001516BE" w:rsidRPr="0056539C">
        <w:rPr>
          <w:szCs w:val="24"/>
        </w:rPr>
        <w:t>d interviews</w:t>
      </w:r>
      <w:r w:rsidRPr="0056539C">
        <w:rPr>
          <w:szCs w:val="24"/>
        </w:rPr>
        <w:t xml:space="preserve">. To recruit graduates, RTI </w:t>
      </w:r>
      <w:r w:rsidR="008B1CB9" w:rsidRPr="0056539C">
        <w:rPr>
          <w:szCs w:val="24"/>
        </w:rPr>
        <w:t xml:space="preserve">will </w:t>
      </w:r>
      <w:r w:rsidRPr="0056539C">
        <w:rPr>
          <w:szCs w:val="24"/>
        </w:rPr>
        <w:t>advertise on a variety of websites including Facebook and Craigslist, as well as use direct outreach such as postings at area businesses.</w:t>
      </w:r>
      <w:r w:rsidR="00732EC3" w:rsidRPr="0056539C">
        <w:rPr>
          <w:szCs w:val="24"/>
        </w:rPr>
        <w:t xml:space="preserve"> </w:t>
      </w:r>
      <w:r w:rsidRPr="0056539C">
        <w:rPr>
          <w:szCs w:val="24"/>
        </w:rPr>
        <w:t>In addition, institution</w:t>
      </w:r>
      <w:r w:rsidR="00C020F0" w:rsidRPr="0056539C">
        <w:rPr>
          <w:szCs w:val="24"/>
        </w:rPr>
        <w:t>al</w:t>
      </w:r>
      <w:r w:rsidRPr="0056539C">
        <w:rPr>
          <w:szCs w:val="24"/>
        </w:rPr>
        <w:t xml:space="preserve"> representatives on the TRP have volunteered to assist with recruiting</w:t>
      </w:r>
      <w:r w:rsidR="008B1CB9" w:rsidRPr="0056539C">
        <w:rPr>
          <w:szCs w:val="24"/>
        </w:rPr>
        <w:t xml:space="preserve"> their graduates</w:t>
      </w:r>
      <w:r w:rsidRPr="0056539C">
        <w:rPr>
          <w:szCs w:val="24"/>
        </w:rPr>
        <w:t>.</w:t>
      </w:r>
      <w:r w:rsidR="00732EC3" w:rsidRPr="0056539C">
        <w:rPr>
          <w:szCs w:val="24"/>
        </w:rPr>
        <w:t xml:space="preserve"> </w:t>
      </w:r>
      <w:r w:rsidRPr="0056539C">
        <w:rPr>
          <w:szCs w:val="24"/>
        </w:rPr>
        <w:t xml:space="preserve">Attachment I presents the </w:t>
      </w:r>
      <w:r w:rsidRPr="0056539C">
        <w:rPr>
          <w:szCs w:val="24"/>
        </w:rPr>
        <w:lastRenderedPageBreak/>
        <w:t>materials that will be used for recruitment of cognitive interview participants.</w:t>
      </w:r>
      <w:r w:rsidR="007B250E">
        <w:rPr>
          <w:szCs w:val="24"/>
        </w:rPr>
        <w:t xml:space="preserve"> </w:t>
      </w:r>
      <w:r w:rsidRPr="0056539C">
        <w:rPr>
          <w:szCs w:val="24"/>
        </w:rPr>
        <w:t xml:space="preserve">Once a candidate expresses interest in participating in the cognitive interview, one of the designated recruiters will use a set of scripted screening questions (Attachment </w:t>
      </w:r>
      <w:r w:rsidR="003E35DD" w:rsidRPr="0056539C">
        <w:rPr>
          <w:szCs w:val="24"/>
        </w:rPr>
        <w:t>I</w:t>
      </w:r>
      <w:r w:rsidR="00342E78" w:rsidRPr="0056539C">
        <w:rPr>
          <w:szCs w:val="24"/>
        </w:rPr>
        <w:t>I</w:t>
      </w:r>
      <w:r w:rsidRPr="0056539C">
        <w:rPr>
          <w:szCs w:val="24"/>
        </w:rPr>
        <w:t xml:space="preserve">) to determine his/her eligibility for the cognitive interview. The script contains questions on </w:t>
      </w:r>
      <w:r w:rsidR="008B1CB9" w:rsidRPr="0056539C">
        <w:rPr>
          <w:szCs w:val="24"/>
        </w:rPr>
        <w:t xml:space="preserve">the participant’s </w:t>
      </w:r>
      <w:r w:rsidRPr="0056539C">
        <w:rPr>
          <w:szCs w:val="24"/>
        </w:rPr>
        <w:t>current enrollment</w:t>
      </w:r>
      <w:r w:rsidR="00C63D13" w:rsidRPr="0056539C">
        <w:rPr>
          <w:szCs w:val="24"/>
        </w:rPr>
        <w:t xml:space="preserve"> status</w:t>
      </w:r>
      <w:r w:rsidRPr="0056539C">
        <w:rPr>
          <w:szCs w:val="24"/>
        </w:rPr>
        <w:t>, completion of a program</w:t>
      </w:r>
      <w:r w:rsidR="00C63D13" w:rsidRPr="0056539C">
        <w:rPr>
          <w:szCs w:val="24"/>
        </w:rPr>
        <w:t xml:space="preserve"> within the reference period</w:t>
      </w:r>
      <w:r w:rsidRPr="0056539C">
        <w:rPr>
          <w:szCs w:val="24"/>
        </w:rPr>
        <w:t xml:space="preserve">, </w:t>
      </w:r>
      <w:r w:rsidR="00C63D13" w:rsidRPr="0056539C">
        <w:rPr>
          <w:szCs w:val="24"/>
        </w:rPr>
        <w:t xml:space="preserve">type of program, </w:t>
      </w:r>
      <w:r w:rsidRPr="0056539C">
        <w:rPr>
          <w:szCs w:val="24"/>
        </w:rPr>
        <w:t>and institution attended.</w:t>
      </w:r>
      <w:r w:rsidR="007B250E">
        <w:rPr>
          <w:szCs w:val="24"/>
        </w:rPr>
        <w:t xml:space="preserve"> The recruitment material and the screener are the same as those approved for the 1</w:t>
      </w:r>
      <w:r w:rsidR="007B250E" w:rsidRPr="00536A70">
        <w:rPr>
          <w:szCs w:val="24"/>
          <w:vertAlign w:val="superscript"/>
        </w:rPr>
        <w:t>st</w:t>
      </w:r>
      <w:r w:rsidR="007B250E">
        <w:rPr>
          <w:szCs w:val="24"/>
        </w:rPr>
        <w:t xml:space="preserve"> round.</w:t>
      </w:r>
    </w:p>
    <w:p w14:paraId="742C524D" w14:textId="2DB55EE7" w:rsidR="00821186" w:rsidRPr="0056539C" w:rsidRDefault="00821186" w:rsidP="00712777">
      <w:pPr>
        <w:pStyle w:val="BodyText"/>
        <w:rPr>
          <w:szCs w:val="24"/>
        </w:rPr>
      </w:pPr>
      <w:r w:rsidRPr="0056539C">
        <w:rPr>
          <w:szCs w:val="24"/>
        </w:rPr>
        <w:t xml:space="preserve">The desired sample will include </w:t>
      </w:r>
      <w:r w:rsidR="003E77DF" w:rsidRPr="0056539C">
        <w:rPr>
          <w:szCs w:val="24"/>
        </w:rPr>
        <w:t xml:space="preserve">a </w:t>
      </w:r>
      <w:r w:rsidRPr="0056539C">
        <w:rPr>
          <w:szCs w:val="24"/>
        </w:rPr>
        <w:t xml:space="preserve">mix of respondents </w:t>
      </w:r>
      <w:r w:rsidR="008B1CB9" w:rsidRPr="0056539C">
        <w:rPr>
          <w:szCs w:val="24"/>
        </w:rPr>
        <w:t xml:space="preserve">who are (1) </w:t>
      </w:r>
      <w:r w:rsidRPr="0056539C">
        <w:rPr>
          <w:szCs w:val="24"/>
        </w:rPr>
        <w:t xml:space="preserve">recipients of </w:t>
      </w:r>
      <w:r w:rsidR="00C63D13" w:rsidRPr="0056539C">
        <w:rPr>
          <w:szCs w:val="24"/>
        </w:rPr>
        <w:t xml:space="preserve">a </w:t>
      </w:r>
      <w:r w:rsidRPr="0056539C">
        <w:rPr>
          <w:szCs w:val="24"/>
        </w:rPr>
        <w:t xml:space="preserve">degree or certificate from </w:t>
      </w:r>
      <w:r w:rsidR="00C63D13" w:rsidRPr="0056539C">
        <w:rPr>
          <w:szCs w:val="24"/>
        </w:rPr>
        <w:t xml:space="preserve">any level of </w:t>
      </w:r>
      <w:r w:rsidRPr="0056539C">
        <w:rPr>
          <w:szCs w:val="24"/>
        </w:rPr>
        <w:t>private for-profit institutions</w:t>
      </w:r>
      <w:r w:rsidR="008B1CB9" w:rsidRPr="0056539C">
        <w:rPr>
          <w:szCs w:val="24"/>
        </w:rPr>
        <w:t xml:space="preserve"> and (2) </w:t>
      </w:r>
      <w:r w:rsidRPr="0056539C">
        <w:rPr>
          <w:szCs w:val="24"/>
        </w:rPr>
        <w:t xml:space="preserve">recipients of </w:t>
      </w:r>
      <w:r w:rsidR="00867483" w:rsidRPr="0056539C">
        <w:rPr>
          <w:szCs w:val="24"/>
        </w:rPr>
        <w:t>a certificate, associates degree,</w:t>
      </w:r>
      <w:r w:rsidRPr="0056539C">
        <w:rPr>
          <w:szCs w:val="24"/>
        </w:rPr>
        <w:t xml:space="preserve"> or </w:t>
      </w:r>
      <w:r w:rsidR="00867483" w:rsidRPr="0056539C">
        <w:rPr>
          <w:szCs w:val="24"/>
        </w:rPr>
        <w:t>other vocational credential</w:t>
      </w:r>
      <w:r w:rsidRPr="0056539C">
        <w:rPr>
          <w:szCs w:val="24"/>
        </w:rPr>
        <w:t xml:space="preserve"> at public and private not-for-profit, 2-year </w:t>
      </w:r>
      <w:r w:rsidR="00867483" w:rsidRPr="0056539C">
        <w:rPr>
          <w:szCs w:val="24"/>
        </w:rPr>
        <w:t>and less-than-2-year institutions</w:t>
      </w:r>
      <w:r w:rsidRPr="0056539C">
        <w:rPr>
          <w:szCs w:val="24"/>
        </w:rPr>
        <w:t>.</w:t>
      </w:r>
      <w:r w:rsidR="008D103E" w:rsidRPr="0056539C">
        <w:rPr>
          <w:szCs w:val="24"/>
        </w:rPr>
        <w:t xml:space="preserve"> </w:t>
      </w:r>
      <w:r w:rsidR="005A5314" w:rsidRPr="0056539C">
        <w:rPr>
          <w:szCs w:val="24"/>
        </w:rPr>
        <w:t xml:space="preserve">To help inform gainful employment regulations, the sample will overrepresent graduates from </w:t>
      </w:r>
      <w:r w:rsidR="00CE263D" w:rsidRPr="0056539C">
        <w:rPr>
          <w:szCs w:val="24"/>
        </w:rPr>
        <w:t xml:space="preserve">private for-profit </w:t>
      </w:r>
      <w:r w:rsidR="00D3275B" w:rsidRPr="0056539C">
        <w:rPr>
          <w:szCs w:val="24"/>
        </w:rPr>
        <w:t>less-than-2-year and 2-year</w:t>
      </w:r>
      <w:r w:rsidR="00CE263D" w:rsidRPr="0056539C">
        <w:rPr>
          <w:szCs w:val="24"/>
        </w:rPr>
        <w:t xml:space="preserve"> institutions</w:t>
      </w:r>
      <w:r w:rsidR="005A5314" w:rsidRPr="0056539C">
        <w:rPr>
          <w:szCs w:val="24"/>
        </w:rPr>
        <w:t>.</w:t>
      </w:r>
      <w:r w:rsidR="004F7CA4" w:rsidRPr="0056539C">
        <w:rPr>
          <w:szCs w:val="24"/>
        </w:rPr>
        <w:t xml:space="preserve"> </w:t>
      </w:r>
      <w:r w:rsidR="005A5314" w:rsidRPr="0056539C">
        <w:rPr>
          <w:szCs w:val="24"/>
        </w:rPr>
        <w:t>Such schools had higher than average metric failure rates.</w:t>
      </w:r>
      <w:r w:rsidR="00CE263D" w:rsidRPr="0056539C">
        <w:rPr>
          <w:szCs w:val="24"/>
        </w:rPr>
        <w:t xml:space="preserve"> </w:t>
      </w:r>
      <w:r w:rsidRPr="0056539C">
        <w:rPr>
          <w:szCs w:val="24"/>
        </w:rPr>
        <w:t>Table 1</w:t>
      </w:r>
      <w:r w:rsidR="00712777" w:rsidRPr="0056539C">
        <w:rPr>
          <w:szCs w:val="24"/>
        </w:rPr>
        <w:t xml:space="preserve"> </w:t>
      </w:r>
      <w:r w:rsidRPr="0056539C">
        <w:rPr>
          <w:szCs w:val="24"/>
        </w:rPr>
        <w:t xml:space="preserve">provides a distribution of the desired minimum number of </w:t>
      </w:r>
      <w:r w:rsidR="00712777" w:rsidRPr="0056539C">
        <w:rPr>
          <w:szCs w:val="24"/>
        </w:rPr>
        <w:t xml:space="preserve">interview participants </w:t>
      </w:r>
      <w:r w:rsidRPr="0056539C">
        <w:rPr>
          <w:szCs w:val="24"/>
        </w:rPr>
        <w:t xml:space="preserve">by </w:t>
      </w:r>
      <w:r w:rsidR="00712777" w:rsidRPr="0056539C">
        <w:rPr>
          <w:szCs w:val="24"/>
        </w:rPr>
        <w:t>control and level of institution</w:t>
      </w:r>
      <w:r w:rsidRPr="0056539C">
        <w:rPr>
          <w:szCs w:val="24"/>
        </w:rPr>
        <w:t>.</w:t>
      </w:r>
    </w:p>
    <w:p w14:paraId="635E548C" w14:textId="77777777" w:rsidR="00821186" w:rsidRPr="00D90D0F" w:rsidRDefault="00821186" w:rsidP="00821186">
      <w:pPr>
        <w:pStyle w:val="TableTitle"/>
        <w:spacing w:before="240"/>
      </w:pPr>
      <w:r w:rsidRPr="00D90D0F">
        <w:t xml:space="preserve">Table 1: </w:t>
      </w:r>
      <w:r>
        <w:t>Desired minimum number of respondents</w:t>
      </w:r>
      <w:r w:rsidRPr="00D90D0F">
        <w:t xml:space="preserve">, </w:t>
      </w:r>
      <w:r w:rsidR="00712777">
        <w:t>by institution control and level</w:t>
      </w:r>
    </w:p>
    <w:tbl>
      <w:tblPr>
        <w:tblStyle w:val="GridTable1Light1"/>
        <w:tblpPr w:leftFromText="180" w:rightFromText="180" w:vertAnchor="text" w:tblpY="1"/>
        <w:tblW w:w="5000" w:type="pct"/>
        <w:tblLook w:val="04A0" w:firstRow="1" w:lastRow="0" w:firstColumn="1" w:lastColumn="0" w:noHBand="0" w:noVBand="1"/>
      </w:tblPr>
      <w:tblGrid>
        <w:gridCol w:w="2177"/>
        <w:gridCol w:w="2792"/>
        <w:gridCol w:w="3600"/>
        <w:gridCol w:w="1871"/>
      </w:tblGrid>
      <w:tr w:rsidR="00712777" w:rsidRPr="00DA2AAB" w14:paraId="2F163D33" w14:textId="77777777" w:rsidTr="00732E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pct"/>
            <w:vAlign w:val="bottom"/>
          </w:tcPr>
          <w:p w14:paraId="34DE7360" w14:textId="77777777" w:rsidR="00712777" w:rsidRPr="00516F70" w:rsidRDefault="00712777" w:rsidP="0056539C">
            <w:pPr>
              <w:pStyle w:val="TableHeaders"/>
              <w:spacing w:before="0" w:after="0" w:line="240" w:lineRule="auto"/>
              <w:rPr>
                <w:b/>
              </w:rPr>
            </w:pPr>
            <w:r w:rsidRPr="00516F70">
              <w:rPr>
                <w:b/>
              </w:rPr>
              <w:t xml:space="preserve">Institution </w:t>
            </w:r>
            <w:r>
              <w:rPr>
                <w:b/>
              </w:rPr>
              <w:t>control</w:t>
            </w:r>
          </w:p>
        </w:tc>
        <w:tc>
          <w:tcPr>
            <w:tcW w:w="1337" w:type="pct"/>
            <w:vAlign w:val="bottom"/>
            <w:hideMark/>
          </w:tcPr>
          <w:p w14:paraId="54FCEEA9" w14:textId="77777777" w:rsidR="00712777" w:rsidRPr="00516F70" w:rsidRDefault="00712777" w:rsidP="0056539C">
            <w:pPr>
              <w:pStyle w:val="TableHeaders"/>
              <w:spacing w:before="0" w:after="0" w:line="240" w:lineRule="auto"/>
              <w:cnfStyle w:val="100000000000" w:firstRow="1" w:lastRow="0" w:firstColumn="0" w:lastColumn="0" w:oddVBand="0" w:evenVBand="0" w:oddHBand="0" w:evenHBand="0" w:firstRowFirstColumn="0" w:firstRowLastColumn="0" w:lastRowFirstColumn="0" w:lastRowLastColumn="0"/>
              <w:rPr>
                <w:b/>
              </w:rPr>
            </w:pPr>
            <w:r w:rsidRPr="00516F70">
              <w:rPr>
                <w:b/>
              </w:rPr>
              <w:t>Institution level</w:t>
            </w:r>
          </w:p>
        </w:tc>
        <w:tc>
          <w:tcPr>
            <w:tcW w:w="1724" w:type="pct"/>
            <w:vAlign w:val="bottom"/>
          </w:tcPr>
          <w:p w14:paraId="065C997F" w14:textId="5A7694B2" w:rsidR="00712777" w:rsidRPr="00712777" w:rsidRDefault="00C51BFA" w:rsidP="0056539C">
            <w:pPr>
              <w:pStyle w:val="TableHeaders"/>
              <w:spacing w:before="0" w:after="0" w:line="240" w:lineRule="auto"/>
              <w:cnfStyle w:val="100000000000" w:firstRow="1" w:lastRow="0" w:firstColumn="0" w:lastColumn="0" w:oddVBand="0" w:evenVBand="0" w:oddHBand="0" w:evenHBand="0" w:firstRowFirstColumn="0" w:firstRowLastColumn="0" w:lastRowFirstColumn="0" w:lastRowLastColumn="0"/>
              <w:rPr>
                <w:b/>
              </w:rPr>
            </w:pPr>
            <w:r>
              <w:rPr>
                <w:b/>
              </w:rPr>
              <w:t>Credential</w:t>
            </w:r>
            <w:r w:rsidR="00712777" w:rsidRPr="00712777">
              <w:rPr>
                <w:b/>
              </w:rPr>
              <w:t xml:space="preserve"> type</w:t>
            </w:r>
            <w:r>
              <w:rPr>
                <w:b/>
              </w:rPr>
              <w:t>(s)</w:t>
            </w:r>
          </w:p>
        </w:tc>
        <w:tc>
          <w:tcPr>
            <w:tcW w:w="897" w:type="pct"/>
            <w:vAlign w:val="bottom"/>
            <w:hideMark/>
          </w:tcPr>
          <w:p w14:paraId="29795748" w14:textId="77777777" w:rsidR="00712777" w:rsidRPr="00516F70" w:rsidRDefault="00712777" w:rsidP="0056539C">
            <w:pPr>
              <w:pStyle w:val="TableHeaders"/>
              <w:spacing w:before="0" w:after="0" w:line="240" w:lineRule="auto"/>
              <w:cnfStyle w:val="100000000000" w:firstRow="1" w:lastRow="0" w:firstColumn="0" w:lastColumn="0" w:oddVBand="0" w:evenVBand="0" w:oddHBand="0" w:evenHBand="0" w:firstRowFirstColumn="0" w:firstRowLastColumn="0" w:lastRowFirstColumn="0" w:lastRowLastColumn="0"/>
              <w:rPr>
                <w:b/>
              </w:rPr>
            </w:pPr>
            <w:r w:rsidRPr="00516F70">
              <w:rPr>
                <w:b/>
              </w:rPr>
              <w:t>Minimum number of respondents</w:t>
            </w:r>
          </w:p>
        </w:tc>
      </w:tr>
      <w:tr w:rsidR="00712777" w:rsidRPr="00DA2AAB" w14:paraId="1565BDA0" w14:textId="77777777" w:rsidTr="00732EC3">
        <w:tc>
          <w:tcPr>
            <w:cnfStyle w:val="001000000000" w:firstRow="0" w:lastRow="0" w:firstColumn="1" w:lastColumn="0" w:oddVBand="0" w:evenVBand="0" w:oddHBand="0" w:evenHBand="0" w:firstRowFirstColumn="0" w:firstRowLastColumn="0" w:lastRowFirstColumn="0" w:lastRowLastColumn="0"/>
            <w:tcW w:w="1043" w:type="pct"/>
          </w:tcPr>
          <w:p w14:paraId="0336916B" w14:textId="77777777" w:rsidR="00712777" w:rsidRDefault="00712777" w:rsidP="0056539C">
            <w:pPr>
              <w:pStyle w:val="Tabletextcolumn1"/>
              <w:keepNext/>
              <w:spacing w:before="0" w:line="240" w:lineRule="auto"/>
            </w:pPr>
            <w:r>
              <w:t>Private for-profit</w:t>
            </w:r>
          </w:p>
        </w:tc>
        <w:tc>
          <w:tcPr>
            <w:tcW w:w="1337" w:type="pct"/>
          </w:tcPr>
          <w:p w14:paraId="5F7558B6" w14:textId="77777777" w:rsidR="00712777" w:rsidRDefault="00712777" w:rsidP="0056539C">
            <w:pPr>
              <w:pStyle w:val="Tabletextcolumn1"/>
              <w:keepNext/>
              <w:spacing w:before="0" w:line="240" w:lineRule="auto"/>
              <w:ind w:left="0" w:firstLine="0"/>
              <w:cnfStyle w:val="000000000000" w:firstRow="0" w:lastRow="0" w:firstColumn="0" w:lastColumn="0" w:oddVBand="0" w:evenVBand="0" w:oddHBand="0" w:evenHBand="0" w:firstRowFirstColumn="0" w:firstRowLastColumn="0" w:lastRowFirstColumn="0" w:lastRowLastColumn="0"/>
            </w:pPr>
            <w:r>
              <w:t>Less-than-2-year</w:t>
            </w:r>
          </w:p>
        </w:tc>
        <w:tc>
          <w:tcPr>
            <w:tcW w:w="1724" w:type="pct"/>
            <w:vAlign w:val="bottom"/>
          </w:tcPr>
          <w:p w14:paraId="33D929B8" w14:textId="2D069AB0" w:rsidR="00712777" w:rsidRDefault="00F00A3D" w:rsidP="0056539C">
            <w:pPr>
              <w:pStyle w:val="Tabletext"/>
              <w:keepNext/>
              <w:tabs>
                <w:tab w:val="decimal" w:pos="1062"/>
              </w:tabs>
              <w:spacing w:before="0" w:line="240" w:lineRule="auto"/>
              <w:jc w:val="left"/>
              <w:cnfStyle w:val="000000000000" w:firstRow="0" w:lastRow="0" w:firstColumn="0" w:lastColumn="0" w:oddVBand="0" w:evenVBand="0" w:oddHBand="0" w:evenHBand="0" w:firstRowFirstColumn="0" w:firstRowLastColumn="0" w:lastRowFirstColumn="0" w:lastRowLastColumn="0"/>
            </w:pPr>
            <w:r>
              <w:t>Vocational certificates</w:t>
            </w:r>
          </w:p>
        </w:tc>
        <w:tc>
          <w:tcPr>
            <w:tcW w:w="897" w:type="pct"/>
          </w:tcPr>
          <w:p w14:paraId="2D223C08" w14:textId="547D8D1E" w:rsidR="00712777" w:rsidRDefault="00D3275B" w:rsidP="0056539C">
            <w:pPr>
              <w:pStyle w:val="Tabletext"/>
              <w:keepNext/>
              <w:tabs>
                <w:tab w:val="decimal" w:pos="1062"/>
              </w:tabs>
              <w:spacing w:before="0" w:line="240" w:lineRule="auto"/>
              <w:jc w:val="left"/>
              <w:cnfStyle w:val="000000000000" w:firstRow="0" w:lastRow="0" w:firstColumn="0" w:lastColumn="0" w:oddVBand="0" w:evenVBand="0" w:oddHBand="0" w:evenHBand="0" w:firstRowFirstColumn="0" w:firstRowLastColumn="0" w:lastRowFirstColumn="0" w:lastRowLastColumn="0"/>
            </w:pPr>
            <w:r>
              <w:t>4</w:t>
            </w:r>
          </w:p>
        </w:tc>
      </w:tr>
      <w:tr w:rsidR="00712777" w:rsidRPr="00DA2AAB" w14:paraId="564FAF96" w14:textId="77777777" w:rsidTr="00732EC3">
        <w:tc>
          <w:tcPr>
            <w:cnfStyle w:val="001000000000" w:firstRow="0" w:lastRow="0" w:firstColumn="1" w:lastColumn="0" w:oddVBand="0" w:evenVBand="0" w:oddHBand="0" w:evenHBand="0" w:firstRowFirstColumn="0" w:firstRowLastColumn="0" w:lastRowFirstColumn="0" w:lastRowLastColumn="0"/>
            <w:tcW w:w="1043" w:type="pct"/>
          </w:tcPr>
          <w:p w14:paraId="7B2857DF" w14:textId="77777777" w:rsidR="00712777" w:rsidRDefault="00712777" w:rsidP="0056539C">
            <w:pPr>
              <w:pStyle w:val="Tabletextcolumn1"/>
              <w:keepNext/>
              <w:spacing w:before="0" w:line="240" w:lineRule="auto"/>
              <w:ind w:left="0" w:firstLine="0"/>
            </w:pPr>
          </w:p>
        </w:tc>
        <w:tc>
          <w:tcPr>
            <w:tcW w:w="1337" w:type="pct"/>
          </w:tcPr>
          <w:p w14:paraId="55C0016B" w14:textId="77777777" w:rsidR="00712777" w:rsidRPr="00DA2AAB" w:rsidRDefault="00712777" w:rsidP="0056539C">
            <w:pPr>
              <w:pStyle w:val="Tabletextcolumn1"/>
              <w:keepNext/>
              <w:spacing w:before="0" w:line="240" w:lineRule="auto"/>
              <w:ind w:left="0" w:firstLine="0"/>
              <w:cnfStyle w:val="000000000000" w:firstRow="0" w:lastRow="0" w:firstColumn="0" w:lastColumn="0" w:oddVBand="0" w:evenVBand="0" w:oddHBand="0" w:evenHBand="0" w:firstRowFirstColumn="0" w:firstRowLastColumn="0" w:lastRowFirstColumn="0" w:lastRowLastColumn="0"/>
            </w:pPr>
            <w:r>
              <w:t>2-year</w:t>
            </w:r>
          </w:p>
        </w:tc>
        <w:tc>
          <w:tcPr>
            <w:tcW w:w="1724" w:type="pct"/>
          </w:tcPr>
          <w:p w14:paraId="42034601" w14:textId="161F5E61" w:rsidR="00712777" w:rsidRDefault="00F00A3D" w:rsidP="0056539C">
            <w:pPr>
              <w:pStyle w:val="Tabletext"/>
              <w:keepNext/>
              <w:tabs>
                <w:tab w:val="decimal" w:pos="1062"/>
              </w:tabs>
              <w:spacing w:before="0" w:line="240" w:lineRule="auto"/>
              <w:jc w:val="left"/>
              <w:cnfStyle w:val="000000000000" w:firstRow="0" w:lastRow="0" w:firstColumn="0" w:lastColumn="0" w:oddVBand="0" w:evenVBand="0" w:oddHBand="0" w:evenHBand="0" w:firstRowFirstColumn="0" w:firstRowLastColumn="0" w:lastRowFirstColumn="0" w:lastRowLastColumn="0"/>
            </w:pPr>
            <w:r>
              <w:t>Vocational certificates and associates</w:t>
            </w:r>
          </w:p>
        </w:tc>
        <w:tc>
          <w:tcPr>
            <w:tcW w:w="897" w:type="pct"/>
            <w:hideMark/>
          </w:tcPr>
          <w:p w14:paraId="12A16FEE" w14:textId="41ADE93E" w:rsidR="00712777" w:rsidRPr="00DA2AAB" w:rsidRDefault="00D3275B" w:rsidP="0056539C">
            <w:pPr>
              <w:pStyle w:val="Tabletext"/>
              <w:keepNext/>
              <w:tabs>
                <w:tab w:val="decimal" w:pos="1062"/>
              </w:tabs>
              <w:spacing w:before="0" w:line="240" w:lineRule="auto"/>
              <w:jc w:val="left"/>
              <w:cnfStyle w:val="000000000000" w:firstRow="0" w:lastRow="0" w:firstColumn="0" w:lastColumn="0" w:oddVBand="0" w:evenVBand="0" w:oddHBand="0" w:evenHBand="0" w:firstRowFirstColumn="0" w:firstRowLastColumn="0" w:lastRowFirstColumn="0" w:lastRowLastColumn="0"/>
            </w:pPr>
            <w:r>
              <w:t>4</w:t>
            </w:r>
          </w:p>
        </w:tc>
      </w:tr>
      <w:tr w:rsidR="00712777" w:rsidRPr="00DA2AAB" w14:paraId="67024EE0" w14:textId="77777777" w:rsidTr="00732EC3">
        <w:tc>
          <w:tcPr>
            <w:cnfStyle w:val="001000000000" w:firstRow="0" w:lastRow="0" w:firstColumn="1" w:lastColumn="0" w:oddVBand="0" w:evenVBand="0" w:oddHBand="0" w:evenHBand="0" w:firstRowFirstColumn="0" w:firstRowLastColumn="0" w:lastRowFirstColumn="0" w:lastRowLastColumn="0"/>
            <w:tcW w:w="1043" w:type="pct"/>
          </w:tcPr>
          <w:p w14:paraId="4A0FFB30" w14:textId="77777777" w:rsidR="00712777" w:rsidRPr="00843FB5" w:rsidRDefault="00712777" w:rsidP="0056539C">
            <w:pPr>
              <w:pStyle w:val="Tabletextcolumn1"/>
              <w:keepNext/>
              <w:spacing w:before="0" w:line="240" w:lineRule="auto"/>
            </w:pPr>
          </w:p>
        </w:tc>
        <w:tc>
          <w:tcPr>
            <w:tcW w:w="1337" w:type="pct"/>
          </w:tcPr>
          <w:p w14:paraId="62243747" w14:textId="77777777" w:rsidR="00712777" w:rsidRDefault="00712777" w:rsidP="0056539C">
            <w:pPr>
              <w:pStyle w:val="Tabletextcolumn1"/>
              <w:keepNext/>
              <w:spacing w:before="0" w:line="240" w:lineRule="auto"/>
              <w:cnfStyle w:val="000000000000" w:firstRow="0" w:lastRow="0" w:firstColumn="0" w:lastColumn="0" w:oddVBand="0" w:evenVBand="0" w:oddHBand="0" w:evenHBand="0" w:firstRowFirstColumn="0" w:firstRowLastColumn="0" w:lastRowFirstColumn="0" w:lastRowLastColumn="0"/>
            </w:pPr>
            <w:r>
              <w:t>4-year</w:t>
            </w:r>
          </w:p>
        </w:tc>
        <w:tc>
          <w:tcPr>
            <w:tcW w:w="1724" w:type="pct"/>
          </w:tcPr>
          <w:p w14:paraId="22698CA4" w14:textId="77777777" w:rsidR="00712777" w:rsidRDefault="00712777" w:rsidP="0056539C">
            <w:pPr>
              <w:pStyle w:val="Tabletext"/>
              <w:keepNext/>
              <w:tabs>
                <w:tab w:val="decimal" w:pos="1062"/>
              </w:tabs>
              <w:spacing w:before="0" w:line="240" w:lineRule="auto"/>
              <w:jc w:val="left"/>
              <w:cnfStyle w:val="000000000000" w:firstRow="0" w:lastRow="0" w:firstColumn="0" w:lastColumn="0" w:oddVBand="0" w:evenVBand="0" w:oddHBand="0" w:evenHBand="0" w:firstRowFirstColumn="0" w:firstRowLastColumn="0" w:lastRowFirstColumn="0" w:lastRowLastColumn="0"/>
            </w:pPr>
            <w:r>
              <w:t>All</w:t>
            </w:r>
          </w:p>
        </w:tc>
        <w:tc>
          <w:tcPr>
            <w:tcW w:w="897" w:type="pct"/>
          </w:tcPr>
          <w:p w14:paraId="46452DFE" w14:textId="7C976F0F" w:rsidR="00712777" w:rsidRPr="00DA2AAB" w:rsidRDefault="007D461E" w:rsidP="0056539C">
            <w:pPr>
              <w:pStyle w:val="Tabletext"/>
              <w:keepNext/>
              <w:tabs>
                <w:tab w:val="decimal" w:pos="1062"/>
              </w:tabs>
              <w:spacing w:before="0" w:line="240" w:lineRule="auto"/>
              <w:jc w:val="left"/>
              <w:cnfStyle w:val="000000000000" w:firstRow="0" w:lastRow="0" w:firstColumn="0" w:lastColumn="0" w:oddVBand="0" w:evenVBand="0" w:oddHBand="0" w:evenHBand="0" w:firstRowFirstColumn="0" w:firstRowLastColumn="0" w:lastRowFirstColumn="0" w:lastRowLastColumn="0"/>
            </w:pPr>
            <w:r>
              <w:t>2</w:t>
            </w:r>
          </w:p>
        </w:tc>
      </w:tr>
      <w:tr w:rsidR="00712777" w:rsidRPr="00DA2AAB" w14:paraId="452A6B2A" w14:textId="77777777" w:rsidTr="00732EC3">
        <w:tc>
          <w:tcPr>
            <w:cnfStyle w:val="001000000000" w:firstRow="0" w:lastRow="0" w:firstColumn="1" w:lastColumn="0" w:oddVBand="0" w:evenVBand="0" w:oddHBand="0" w:evenHBand="0" w:firstRowFirstColumn="0" w:firstRowLastColumn="0" w:lastRowFirstColumn="0" w:lastRowLastColumn="0"/>
            <w:tcW w:w="1043" w:type="pct"/>
          </w:tcPr>
          <w:p w14:paraId="5E98CCE7" w14:textId="77777777" w:rsidR="00712777" w:rsidRDefault="00712777" w:rsidP="0056539C">
            <w:pPr>
              <w:pStyle w:val="Tabletextcolumn1"/>
              <w:keepNext/>
              <w:spacing w:before="0" w:line="240" w:lineRule="auto"/>
            </w:pPr>
            <w:r>
              <w:t>Private not-for-profit</w:t>
            </w:r>
          </w:p>
        </w:tc>
        <w:tc>
          <w:tcPr>
            <w:tcW w:w="1337" w:type="pct"/>
          </w:tcPr>
          <w:p w14:paraId="26F9987B" w14:textId="77777777" w:rsidR="00712777" w:rsidRDefault="00712777" w:rsidP="0056539C">
            <w:pPr>
              <w:pStyle w:val="Tabletextcolumn1"/>
              <w:keepNext/>
              <w:spacing w:before="0" w:line="240" w:lineRule="auto"/>
              <w:cnfStyle w:val="000000000000" w:firstRow="0" w:lastRow="0" w:firstColumn="0" w:lastColumn="0" w:oddVBand="0" w:evenVBand="0" w:oddHBand="0" w:evenHBand="0" w:firstRowFirstColumn="0" w:firstRowLastColumn="0" w:lastRowFirstColumn="0" w:lastRowLastColumn="0"/>
            </w:pPr>
            <w:r>
              <w:t>Less-than-2-year and 2-year</w:t>
            </w:r>
          </w:p>
        </w:tc>
        <w:tc>
          <w:tcPr>
            <w:tcW w:w="1724" w:type="pct"/>
          </w:tcPr>
          <w:p w14:paraId="505B6300" w14:textId="77777777" w:rsidR="00712777" w:rsidRDefault="00712777" w:rsidP="0056539C">
            <w:pPr>
              <w:pStyle w:val="Tabletext"/>
              <w:keepNext/>
              <w:tabs>
                <w:tab w:val="decimal" w:pos="1062"/>
              </w:tabs>
              <w:spacing w:before="0" w:line="240" w:lineRule="auto"/>
              <w:jc w:val="left"/>
              <w:cnfStyle w:val="000000000000" w:firstRow="0" w:lastRow="0" w:firstColumn="0" w:lastColumn="0" w:oddVBand="0" w:evenVBand="0" w:oddHBand="0" w:evenHBand="0" w:firstRowFirstColumn="0" w:firstRowLastColumn="0" w:lastRowFirstColumn="0" w:lastRowLastColumn="0"/>
            </w:pPr>
            <w:r>
              <w:t>Vocational certificates and associates</w:t>
            </w:r>
          </w:p>
        </w:tc>
        <w:tc>
          <w:tcPr>
            <w:tcW w:w="897" w:type="pct"/>
          </w:tcPr>
          <w:p w14:paraId="5CF1D94E" w14:textId="217E9E0A" w:rsidR="00712777" w:rsidRDefault="007D461E" w:rsidP="0056539C">
            <w:pPr>
              <w:pStyle w:val="Tabletext"/>
              <w:keepNext/>
              <w:tabs>
                <w:tab w:val="decimal" w:pos="1062"/>
              </w:tabs>
              <w:spacing w:before="0" w:line="240" w:lineRule="auto"/>
              <w:jc w:val="left"/>
              <w:cnfStyle w:val="000000000000" w:firstRow="0" w:lastRow="0" w:firstColumn="0" w:lastColumn="0" w:oddVBand="0" w:evenVBand="0" w:oddHBand="0" w:evenHBand="0" w:firstRowFirstColumn="0" w:firstRowLastColumn="0" w:lastRowFirstColumn="0" w:lastRowLastColumn="0"/>
            </w:pPr>
            <w:r>
              <w:t>2</w:t>
            </w:r>
          </w:p>
        </w:tc>
      </w:tr>
      <w:tr w:rsidR="00712777" w:rsidRPr="00DA2AAB" w14:paraId="60FAEEB2" w14:textId="77777777" w:rsidTr="00732EC3">
        <w:tc>
          <w:tcPr>
            <w:cnfStyle w:val="001000000000" w:firstRow="0" w:lastRow="0" w:firstColumn="1" w:lastColumn="0" w:oddVBand="0" w:evenVBand="0" w:oddHBand="0" w:evenHBand="0" w:firstRowFirstColumn="0" w:firstRowLastColumn="0" w:lastRowFirstColumn="0" w:lastRowLastColumn="0"/>
            <w:tcW w:w="1043" w:type="pct"/>
          </w:tcPr>
          <w:p w14:paraId="075DFE55" w14:textId="77777777" w:rsidR="00712777" w:rsidRDefault="00712777" w:rsidP="0056539C">
            <w:pPr>
              <w:pStyle w:val="Tabletextcolumn1"/>
              <w:keepNext/>
              <w:spacing w:before="0" w:line="240" w:lineRule="auto"/>
              <w:ind w:left="0" w:firstLine="0"/>
            </w:pPr>
            <w:r>
              <w:t>Public</w:t>
            </w:r>
          </w:p>
        </w:tc>
        <w:tc>
          <w:tcPr>
            <w:tcW w:w="1337" w:type="pct"/>
          </w:tcPr>
          <w:p w14:paraId="3BF2AEB6" w14:textId="77777777" w:rsidR="00712777" w:rsidRPr="00DA2AAB" w:rsidRDefault="00712777" w:rsidP="0056539C">
            <w:pPr>
              <w:pStyle w:val="Tabletextcolumn1"/>
              <w:keepNext/>
              <w:spacing w:before="0" w:line="240" w:lineRule="auto"/>
              <w:ind w:left="0" w:firstLine="0"/>
              <w:cnfStyle w:val="000000000000" w:firstRow="0" w:lastRow="0" w:firstColumn="0" w:lastColumn="0" w:oddVBand="0" w:evenVBand="0" w:oddHBand="0" w:evenHBand="0" w:firstRowFirstColumn="0" w:firstRowLastColumn="0" w:lastRowFirstColumn="0" w:lastRowLastColumn="0"/>
            </w:pPr>
            <w:r>
              <w:t>Less-than-2-year and 2-year</w:t>
            </w:r>
          </w:p>
        </w:tc>
        <w:tc>
          <w:tcPr>
            <w:tcW w:w="1724" w:type="pct"/>
          </w:tcPr>
          <w:p w14:paraId="68255FEB" w14:textId="77777777" w:rsidR="00712777" w:rsidRDefault="00712777" w:rsidP="0056539C">
            <w:pPr>
              <w:pStyle w:val="Tabletext"/>
              <w:keepNext/>
              <w:tabs>
                <w:tab w:val="decimal" w:pos="1062"/>
              </w:tabs>
              <w:spacing w:before="0" w:line="240" w:lineRule="auto"/>
              <w:jc w:val="left"/>
              <w:cnfStyle w:val="000000000000" w:firstRow="0" w:lastRow="0" w:firstColumn="0" w:lastColumn="0" w:oddVBand="0" w:evenVBand="0" w:oddHBand="0" w:evenHBand="0" w:firstRowFirstColumn="0" w:firstRowLastColumn="0" w:lastRowFirstColumn="0" w:lastRowLastColumn="0"/>
            </w:pPr>
            <w:r>
              <w:t>Vocational certificates and associates</w:t>
            </w:r>
          </w:p>
        </w:tc>
        <w:tc>
          <w:tcPr>
            <w:tcW w:w="897" w:type="pct"/>
            <w:hideMark/>
          </w:tcPr>
          <w:p w14:paraId="7CDDB879" w14:textId="77777777" w:rsidR="00712777" w:rsidRPr="00DA2AAB" w:rsidRDefault="00712777" w:rsidP="0056539C">
            <w:pPr>
              <w:pStyle w:val="Tabletext"/>
              <w:keepNext/>
              <w:tabs>
                <w:tab w:val="decimal" w:pos="1062"/>
              </w:tabs>
              <w:spacing w:before="0" w:line="240" w:lineRule="auto"/>
              <w:jc w:val="left"/>
              <w:cnfStyle w:val="000000000000" w:firstRow="0" w:lastRow="0" w:firstColumn="0" w:lastColumn="0" w:oddVBand="0" w:evenVBand="0" w:oddHBand="0" w:evenHBand="0" w:firstRowFirstColumn="0" w:firstRowLastColumn="0" w:lastRowFirstColumn="0" w:lastRowLastColumn="0"/>
            </w:pPr>
            <w:r>
              <w:t>3</w:t>
            </w:r>
          </w:p>
        </w:tc>
      </w:tr>
    </w:tbl>
    <w:p w14:paraId="15A3FC82" w14:textId="77777777" w:rsidR="00821186" w:rsidRDefault="00821186" w:rsidP="00821186"/>
    <w:p w14:paraId="7D61CC45" w14:textId="0575FAEE" w:rsidR="009D3816" w:rsidRDefault="009D3816" w:rsidP="0056539C">
      <w:pPr>
        <w:pStyle w:val="BodyText"/>
        <w:spacing w:after="120"/>
      </w:pPr>
      <w:r>
        <w:t>As in the 1</w:t>
      </w:r>
      <w:r w:rsidRPr="009D3816">
        <w:rPr>
          <w:vertAlign w:val="superscript"/>
        </w:rPr>
        <w:t>st</w:t>
      </w:r>
      <w:r>
        <w:t xml:space="preserve"> round, cognitive testing</w:t>
      </w:r>
      <w:r w:rsidRPr="00DA2AAB">
        <w:t xml:space="preserve"> </w:t>
      </w:r>
      <w:r w:rsidRPr="00A26204">
        <w:t xml:space="preserve">will involve one-on-one </w:t>
      </w:r>
      <w:r w:rsidRPr="00EE6DE3">
        <w:t xml:space="preserve">interviews in which the respondent is asked to “think aloud” as he or she answers survey questions </w:t>
      </w:r>
      <w:r>
        <w:t xml:space="preserve">and </w:t>
      </w:r>
      <w:r w:rsidRPr="00EE6DE3">
        <w:t>to answer a</w:t>
      </w:r>
      <w:r>
        <w:t xml:space="preserve">dditional </w:t>
      </w:r>
      <w:r w:rsidRPr="00EE6DE3">
        <w:t xml:space="preserve">questions about the items they just answered. The </w:t>
      </w:r>
      <w:r>
        <w:t xml:space="preserve">survey is being developed and tested </w:t>
      </w:r>
      <w:r w:rsidRPr="00EE6DE3">
        <w:t xml:space="preserve">as </w:t>
      </w:r>
      <w:r>
        <w:t xml:space="preserve">a paper-and-pencil instrument. Each testing session </w:t>
      </w:r>
      <w:r w:rsidRPr="00DA2AAB">
        <w:t>will last a</w:t>
      </w:r>
      <w:r>
        <w:t xml:space="preserve">bout 40 </w:t>
      </w:r>
      <w:r w:rsidRPr="00996F2E">
        <w:t>minutes</w:t>
      </w:r>
      <w:r>
        <w:t xml:space="preserve">. </w:t>
      </w:r>
      <w:r w:rsidRPr="007D6812">
        <w:t xml:space="preserve">In order to encourage participation </w:t>
      </w:r>
      <w:r>
        <w:t>in this study, potential respondents will b</w:t>
      </w:r>
      <w:r w:rsidRPr="0007256C">
        <w:t>e offered a $40 incentive</w:t>
      </w:r>
      <w:r>
        <w:t xml:space="preserve"> for their participation. </w:t>
      </w:r>
      <w:r w:rsidRPr="00DA2AAB">
        <w:t>A</w:t>
      </w:r>
      <w:r>
        <w:t xml:space="preserve">rrangements will be made to allow NCES staff to observe the testing and a </w:t>
      </w:r>
      <w:r w:rsidRPr="00DA2AAB">
        <w:t xml:space="preserve">recording of each interview will be available </w:t>
      </w:r>
      <w:r>
        <w:t>to NCES f</w:t>
      </w:r>
      <w:r w:rsidRPr="00DA2AAB">
        <w:t>o</w:t>
      </w:r>
      <w:r>
        <w:t>r</w:t>
      </w:r>
      <w:r w:rsidRPr="00DA2AAB">
        <w:t xml:space="preserve"> review.</w:t>
      </w:r>
    </w:p>
    <w:p w14:paraId="2E6D5B04" w14:textId="77777777" w:rsidR="00821186" w:rsidRPr="0056539C" w:rsidRDefault="00821186" w:rsidP="00821186">
      <w:pPr>
        <w:pStyle w:val="Heading1"/>
        <w:spacing w:before="120" w:after="120"/>
        <w:rPr>
          <w:sz w:val="24"/>
          <w:szCs w:val="24"/>
        </w:rPr>
      </w:pPr>
      <w:r w:rsidRPr="0056539C">
        <w:rPr>
          <w:sz w:val="24"/>
          <w:szCs w:val="24"/>
        </w:rPr>
        <w:t>Assurance of Confidentiality</w:t>
      </w:r>
    </w:p>
    <w:p w14:paraId="3449746E" w14:textId="2DB094B6" w:rsidR="00821186" w:rsidRPr="0056539C" w:rsidRDefault="00821186" w:rsidP="00821186">
      <w:pPr>
        <w:pStyle w:val="BodyText"/>
        <w:spacing w:after="120"/>
        <w:rPr>
          <w:szCs w:val="24"/>
        </w:rPr>
      </w:pPr>
      <w:r w:rsidRPr="0056539C">
        <w:rPr>
          <w:szCs w:val="24"/>
        </w:rPr>
        <w:t xml:space="preserve">Cognitive interview participants will be informed that their participation is voluntary and that their responses may be used only to help inform the survey design and may not be disclosed, or used, in identifiable form for any other purpose except as required by law (Education Sciences Reform Act of 2002, 20 U.S.C. § 9573). Participants will be assigned a unique student identifier (ID) that will be created solely for file management and used to keep all </w:t>
      </w:r>
      <w:r w:rsidRPr="0056539C">
        <w:rPr>
          <w:szCs w:val="24"/>
        </w:rPr>
        <w:lastRenderedPageBreak/>
        <w:t>materials together. The participant ID will not be linked to the student’s name in any way. Participants will sign an informed consent form (</w:t>
      </w:r>
      <w:r w:rsidR="000E083B" w:rsidRPr="0056539C">
        <w:rPr>
          <w:szCs w:val="24"/>
        </w:rPr>
        <w:t xml:space="preserve">to be submitted as part of the </w:t>
      </w:r>
      <w:r w:rsidR="00770B0D" w:rsidRPr="0056539C">
        <w:rPr>
          <w:szCs w:val="24"/>
        </w:rPr>
        <w:t>2</w:t>
      </w:r>
      <w:r w:rsidR="00770B0D" w:rsidRPr="0056539C">
        <w:rPr>
          <w:szCs w:val="24"/>
          <w:vertAlign w:val="superscript"/>
        </w:rPr>
        <w:t>nd</w:t>
      </w:r>
      <w:r w:rsidR="00770B0D" w:rsidRPr="0056539C">
        <w:rPr>
          <w:szCs w:val="24"/>
        </w:rPr>
        <w:t xml:space="preserve"> round of cognitive interviews data colelction</w:t>
      </w:r>
      <w:r w:rsidR="000E083B" w:rsidRPr="0056539C">
        <w:rPr>
          <w:szCs w:val="24"/>
        </w:rPr>
        <w:t xml:space="preserve"> clearance package</w:t>
      </w:r>
      <w:r w:rsidRPr="0056539C">
        <w:rPr>
          <w:szCs w:val="24"/>
        </w:rPr>
        <w:t xml:space="preserve">) which will be kept separate from the interview files and notes in a locked cabinet in a secure room for the duration of the study </w:t>
      </w:r>
      <w:r w:rsidR="00F6111B" w:rsidRPr="0056539C">
        <w:rPr>
          <w:szCs w:val="24"/>
        </w:rPr>
        <w:t xml:space="preserve">and </w:t>
      </w:r>
      <w:r w:rsidRPr="0056539C">
        <w:rPr>
          <w:szCs w:val="24"/>
        </w:rPr>
        <w:t>destroyed after the final report is submitted.</w:t>
      </w:r>
    </w:p>
    <w:p w14:paraId="42878A83" w14:textId="77777777" w:rsidR="008674DB" w:rsidRDefault="00821186" w:rsidP="00821186">
      <w:pPr>
        <w:pStyle w:val="Heading1"/>
        <w:rPr>
          <w:sz w:val="24"/>
          <w:szCs w:val="24"/>
        </w:rPr>
      </w:pPr>
      <w:r w:rsidRPr="0056539C">
        <w:rPr>
          <w:sz w:val="24"/>
          <w:szCs w:val="24"/>
        </w:rPr>
        <w:t xml:space="preserve">Schedule for </w:t>
      </w:r>
      <w:r w:rsidR="001610BB" w:rsidRPr="0056539C">
        <w:rPr>
          <w:sz w:val="24"/>
          <w:szCs w:val="24"/>
        </w:rPr>
        <w:t xml:space="preserve">Development of </w:t>
      </w:r>
      <w:r w:rsidR="00986163" w:rsidRPr="0056539C">
        <w:rPr>
          <w:sz w:val="24"/>
          <w:szCs w:val="24"/>
        </w:rPr>
        <w:t xml:space="preserve">the </w:t>
      </w:r>
      <w:r w:rsidRPr="0056539C">
        <w:rPr>
          <w:sz w:val="24"/>
          <w:szCs w:val="24"/>
        </w:rPr>
        <w:t xml:space="preserve">Employment </w:t>
      </w:r>
      <w:r w:rsidR="00986163" w:rsidRPr="0056539C">
        <w:rPr>
          <w:sz w:val="24"/>
          <w:szCs w:val="24"/>
        </w:rPr>
        <w:t xml:space="preserve">and </w:t>
      </w:r>
      <w:r w:rsidRPr="0056539C">
        <w:rPr>
          <w:sz w:val="24"/>
          <w:szCs w:val="24"/>
        </w:rPr>
        <w:t>Earnings Survey</w:t>
      </w:r>
    </w:p>
    <w:p w14:paraId="24CFB2FD" w14:textId="5457ACA8" w:rsidR="00821186" w:rsidRPr="0056539C" w:rsidRDefault="00821186" w:rsidP="00821186">
      <w:pPr>
        <w:pStyle w:val="BodyText"/>
        <w:spacing w:after="120"/>
        <w:rPr>
          <w:szCs w:val="24"/>
        </w:rPr>
      </w:pPr>
      <w:r w:rsidRPr="0056539C">
        <w:rPr>
          <w:szCs w:val="24"/>
        </w:rPr>
        <w:t xml:space="preserve">RTI will begin recruiting for the </w:t>
      </w:r>
      <w:r w:rsidR="003A0A17" w:rsidRPr="0056539C">
        <w:rPr>
          <w:szCs w:val="24"/>
        </w:rPr>
        <w:t>second round of</w:t>
      </w:r>
      <w:r w:rsidRPr="0056539C">
        <w:rPr>
          <w:szCs w:val="24"/>
        </w:rPr>
        <w:t xml:space="preserve"> testing upon receiving OMB clearance</w:t>
      </w:r>
      <w:r w:rsidR="003A0A17" w:rsidRPr="0056539C">
        <w:rPr>
          <w:szCs w:val="24"/>
        </w:rPr>
        <w:t xml:space="preserve"> and will submit a second clearance package for the conduct of the cognitive interviews after revising the survey items based on </w:t>
      </w:r>
      <w:r w:rsidR="00FF35FC" w:rsidRPr="0056539C">
        <w:rPr>
          <w:szCs w:val="24"/>
        </w:rPr>
        <w:t>results from the 1</w:t>
      </w:r>
      <w:r w:rsidR="00FF35FC" w:rsidRPr="0056539C">
        <w:rPr>
          <w:szCs w:val="24"/>
          <w:vertAlign w:val="superscript"/>
        </w:rPr>
        <w:t>st</w:t>
      </w:r>
      <w:r w:rsidR="00FF35FC" w:rsidRPr="0056539C">
        <w:rPr>
          <w:szCs w:val="24"/>
        </w:rPr>
        <w:t xml:space="preserve"> round of cognitive interviews and </w:t>
      </w:r>
      <w:r w:rsidR="003A0A17" w:rsidRPr="0056539C">
        <w:rPr>
          <w:szCs w:val="24"/>
        </w:rPr>
        <w:t>recommendations from the NISS panel at the end of February 2015. Th</w:t>
      </w:r>
      <w:r w:rsidR="00FF35FC" w:rsidRPr="0056539C">
        <w:rPr>
          <w:szCs w:val="24"/>
        </w:rPr>
        <w:t>is</w:t>
      </w:r>
      <w:r w:rsidR="003A0A17" w:rsidRPr="0056539C">
        <w:rPr>
          <w:szCs w:val="24"/>
        </w:rPr>
        <w:t xml:space="preserve"> </w:t>
      </w:r>
      <w:r w:rsidR="00FF35FC" w:rsidRPr="0056539C">
        <w:rPr>
          <w:szCs w:val="24"/>
        </w:rPr>
        <w:t>2</w:t>
      </w:r>
      <w:r w:rsidR="00FF35FC" w:rsidRPr="0056539C">
        <w:rPr>
          <w:szCs w:val="24"/>
          <w:vertAlign w:val="superscript"/>
        </w:rPr>
        <w:t>nd</w:t>
      </w:r>
      <w:r w:rsidR="00FF35FC" w:rsidRPr="0056539C">
        <w:rPr>
          <w:szCs w:val="24"/>
        </w:rPr>
        <w:t xml:space="preserve"> round of </w:t>
      </w:r>
      <w:r w:rsidR="003A0A17" w:rsidRPr="0056539C">
        <w:rPr>
          <w:szCs w:val="24"/>
        </w:rPr>
        <w:t xml:space="preserve">interviews will take place in mid March 2015. </w:t>
      </w:r>
      <w:r w:rsidR="00F43D43" w:rsidRPr="0056539C">
        <w:rPr>
          <w:szCs w:val="24"/>
        </w:rPr>
        <w:t>The</w:t>
      </w:r>
      <w:r w:rsidR="00221BA9" w:rsidRPr="0056539C">
        <w:rPr>
          <w:szCs w:val="24"/>
        </w:rPr>
        <w:t xml:space="preserve"> final draft of the survey will be used </w:t>
      </w:r>
      <w:r w:rsidRPr="0056539C">
        <w:rPr>
          <w:szCs w:val="24"/>
        </w:rPr>
        <w:t xml:space="preserve">in </w:t>
      </w:r>
      <w:r w:rsidR="00221BA9" w:rsidRPr="0056539C">
        <w:rPr>
          <w:szCs w:val="24"/>
        </w:rPr>
        <w:t xml:space="preserve">a </w:t>
      </w:r>
      <w:r w:rsidRPr="0056539C">
        <w:rPr>
          <w:szCs w:val="24"/>
        </w:rPr>
        <w:t>pilot test</w:t>
      </w:r>
      <w:r w:rsidR="00221BA9" w:rsidRPr="0056539C">
        <w:rPr>
          <w:szCs w:val="24"/>
        </w:rPr>
        <w:t xml:space="preserve"> with </w:t>
      </w:r>
      <w:r w:rsidR="00D972B6" w:rsidRPr="0056539C">
        <w:rPr>
          <w:szCs w:val="24"/>
        </w:rPr>
        <w:t>approximately</w:t>
      </w:r>
      <w:r w:rsidR="00221BA9" w:rsidRPr="0056539C">
        <w:rPr>
          <w:szCs w:val="24"/>
        </w:rPr>
        <w:t xml:space="preserve"> 3</w:t>
      </w:r>
      <w:r w:rsidR="00F43D43" w:rsidRPr="0056539C">
        <w:rPr>
          <w:szCs w:val="24"/>
        </w:rPr>
        <w:t>,</w:t>
      </w:r>
      <w:r w:rsidR="00221BA9" w:rsidRPr="0056539C">
        <w:rPr>
          <w:szCs w:val="24"/>
        </w:rPr>
        <w:t xml:space="preserve">400 program graduates </w:t>
      </w:r>
      <w:r w:rsidR="00AD4B40" w:rsidRPr="0056539C">
        <w:rPr>
          <w:szCs w:val="24"/>
        </w:rPr>
        <w:t xml:space="preserve">beginning </w:t>
      </w:r>
      <w:r w:rsidR="00221BA9" w:rsidRPr="0056539C">
        <w:rPr>
          <w:szCs w:val="24"/>
        </w:rPr>
        <w:t xml:space="preserve">in </w:t>
      </w:r>
      <w:r w:rsidR="00AD4B40" w:rsidRPr="0056539C">
        <w:rPr>
          <w:szCs w:val="24"/>
        </w:rPr>
        <w:t xml:space="preserve">April </w:t>
      </w:r>
      <w:r w:rsidR="00221BA9" w:rsidRPr="0056539C">
        <w:rPr>
          <w:szCs w:val="24"/>
        </w:rPr>
        <w:t>2015</w:t>
      </w:r>
      <w:r w:rsidRPr="0056539C">
        <w:rPr>
          <w:szCs w:val="24"/>
        </w:rPr>
        <w:t>.</w:t>
      </w:r>
      <w:r w:rsidR="00732EC3" w:rsidRPr="0056539C">
        <w:rPr>
          <w:szCs w:val="24"/>
        </w:rPr>
        <w:t xml:space="preserve"> </w:t>
      </w:r>
      <w:r w:rsidR="00837A8E" w:rsidRPr="0056539C">
        <w:rPr>
          <w:szCs w:val="24"/>
        </w:rPr>
        <w:t xml:space="preserve">All </w:t>
      </w:r>
      <w:r w:rsidR="00D972B6" w:rsidRPr="0056539C">
        <w:rPr>
          <w:szCs w:val="24"/>
        </w:rPr>
        <w:t>survey</w:t>
      </w:r>
      <w:r w:rsidR="00837A8E" w:rsidRPr="0056539C">
        <w:rPr>
          <w:szCs w:val="24"/>
        </w:rPr>
        <w:t xml:space="preserve"> item </w:t>
      </w:r>
      <w:r w:rsidR="00AD4B40" w:rsidRPr="0056539C">
        <w:rPr>
          <w:szCs w:val="24"/>
        </w:rPr>
        <w:t xml:space="preserve">development activities </w:t>
      </w:r>
      <w:r w:rsidR="00F43D43" w:rsidRPr="0056539C">
        <w:rPr>
          <w:szCs w:val="24"/>
        </w:rPr>
        <w:t xml:space="preserve">need to </w:t>
      </w:r>
      <w:r w:rsidR="00AD4B40" w:rsidRPr="0056539C">
        <w:rPr>
          <w:szCs w:val="24"/>
        </w:rPr>
        <w:t xml:space="preserve">be completed </w:t>
      </w:r>
      <w:r w:rsidR="00F43D43" w:rsidRPr="0056539C">
        <w:rPr>
          <w:szCs w:val="24"/>
        </w:rPr>
        <w:t xml:space="preserve">by the end of June 2015 </w:t>
      </w:r>
      <w:r w:rsidR="002F6CF2" w:rsidRPr="0056539C">
        <w:rPr>
          <w:szCs w:val="24"/>
        </w:rPr>
        <w:t xml:space="preserve">for inclusion in the clearance request for the 2016 collection of NHES and </w:t>
      </w:r>
      <w:r w:rsidR="00837A8E" w:rsidRPr="0056539C">
        <w:rPr>
          <w:szCs w:val="24"/>
        </w:rPr>
        <w:t xml:space="preserve">to inform the gainful employment regulations that will be </w:t>
      </w:r>
      <w:r w:rsidR="00F43D43" w:rsidRPr="0056539C">
        <w:rPr>
          <w:szCs w:val="24"/>
        </w:rPr>
        <w:t xml:space="preserve">posted in the Federal Register </w:t>
      </w:r>
      <w:r w:rsidR="00DF1D2C" w:rsidRPr="0056539C">
        <w:rPr>
          <w:szCs w:val="24"/>
        </w:rPr>
        <w:t>by</w:t>
      </w:r>
      <w:r w:rsidR="00F43D43" w:rsidRPr="0056539C">
        <w:rPr>
          <w:szCs w:val="24"/>
        </w:rPr>
        <w:t xml:space="preserve"> July 1, 2015.</w:t>
      </w:r>
      <w:r w:rsidR="00692621" w:rsidRPr="0056539C">
        <w:rPr>
          <w:szCs w:val="24"/>
        </w:rPr>
        <w:t xml:space="preserve"> The requests for the second round of cognitive interviews and for </w:t>
      </w:r>
      <w:r w:rsidR="00837A8E" w:rsidRPr="0056539C">
        <w:rPr>
          <w:szCs w:val="24"/>
        </w:rPr>
        <w:t>the</w:t>
      </w:r>
      <w:r w:rsidR="00692621" w:rsidRPr="0056539C">
        <w:rPr>
          <w:szCs w:val="24"/>
        </w:rPr>
        <w:t xml:space="preserve"> pilot test will be submitted to OMB as soon as all required materials become available.</w:t>
      </w:r>
    </w:p>
    <w:p w14:paraId="4F12698E" w14:textId="77777777" w:rsidR="00821186" w:rsidRPr="0056539C" w:rsidRDefault="00821186" w:rsidP="00821186">
      <w:pPr>
        <w:pStyle w:val="Heading1"/>
        <w:spacing w:before="120" w:after="120"/>
        <w:rPr>
          <w:sz w:val="24"/>
          <w:szCs w:val="24"/>
        </w:rPr>
      </w:pPr>
      <w:r w:rsidRPr="0056539C">
        <w:rPr>
          <w:sz w:val="24"/>
          <w:szCs w:val="24"/>
        </w:rPr>
        <w:t>Estimate of Respondent Burden</w:t>
      </w:r>
    </w:p>
    <w:p w14:paraId="1068432B" w14:textId="314F8B5D" w:rsidR="00821186" w:rsidRDefault="00821186" w:rsidP="00821186">
      <w:pPr>
        <w:pStyle w:val="BodyText"/>
      </w:pPr>
      <w:r w:rsidRPr="0056539C">
        <w:rPr>
          <w:szCs w:val="24"/>
        </w:rPr>
        <w:t>To yield 15 completed</w:t>
      </w:r>
      <w:r>
        <w:t xml:space="preserve"> interviews, we </w:t>
      </w:r>
      <w:r w:rsidR="001F047F">
        <w:t xml:space="preserve">anticipate screening up to 60 </w:t>
      </w:r>
      <w:r w:rsidRPr="00BE215C">
        <w:t>individuals</w:t>
      </w:r>
      <w:r>
        <w:t xml:space="preserve"> for eligibility to </w:t>
      </w:r>
      <w:r w:rsidR="00B22CFE">
        <w:t>achieve</w:t>
      </w:r>
      <w:r>
        <w:t xml:space="preserve"> the </w:t>
      </w:r>
      <w:r w:rsidR="001F047F">
        <w:t>desired distribution of program graduates</w:t>
      </w:r>
      <w:r>
        <w:t xml:space="preserve">. The screening process, on average, is estimated to </w:t>
      </w:r>
      <w:r w:rsidRPr="001610BB">
        <w:t>take about 5 minutes</w:t>
      </w:r>
      <w:r>
        <w:t xml:space="preserve"> per person.</w:t>
      </w:r>
    </w:p>
    <w:p w14:paraId="0AE58ADC" w14:textId="23F1E19A" w:rsidR="00821186" w:rsidRPr="005A2E88" w:rsidRDefault="00821186" w:rsidP="00821186">
      <w:pPr>
        <w:pStyle w:val="TableTitle"/>
      </w:pPr>
      <w:r w:rsidRPr="008814F8">
        <w:t>Table 2: Estimate respondent burden</w:t>
      </w:r>
      <w:r w:rsidR="002D0A1B">
        <w:t xml:space="preserve"> for r</w:t>
      </w:r>
      <w:r w:rsidR="00BE7401">
        <w:t>ecruitment</w:t>
      </w:r>
      <w:r w:rsidR="002D0A1B">
        <w:t xml:space="preserve"> for 2</w:t>
      </w:r>
      <w:r w:rsidR="002D0A1B" w:rsidRPr="002D0A1B">
        <w:rPr>
          <w:vertAlign w:val="superscript"/>
        </w:rPr>
        <w:t>nd</w:t>
      </w:r>
      <w:r w:rsidR="002D0A1B">
        <w:t xml:space="preserve"> round of cognitive inetrviews</w:t>
      </w:r>
    </w:p>
    <w:tbl>
      <w:tblPr>
        <w:tblStyle w:val="TableGrid"/>
        <w:tblW w:w="5000" w:type="pct"/>
        <w:tblLook w:val="00A0" w:firstRow="1" w:lastRow="0" w:firstColumn="1" w:lastColumn="0" w:noHBand="0" w:noVBand="0"/>
      </w:tblPr>
      <w:tblGrid>
        <w:gridCol w:w="2571"/>
        <w:gridCol w:w="1968"/>
        <w:gridCol w:w="1967"/>
        <w:gridCol w:w="1967"/>
        <w:gridCol w:w="1967"/>
      </w:tblGrid>
      <w:tr w:rsidR="00821186" w:rsidRPr="005A2E88" w14:paraId="4D05551D" w14:textId="77777777" w:rsidTr="00516F70">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231" w:type="pct"/>
          </w:tcPr>
          <w:p w14:paraId="230CE347" w14:textId="77777777" w:rsidR="00821186" w:rsidRPr="005A2E88" w:rsidRDefault="00821186" w:rsidP="0056539C">
            <w:pPr>
              <w:pStyle w:val="TableHeaders"/>
              <w:spacing w:before="0" w:after="0" w:line="240" w:lineRule="auto"/>
              <w:jc w:val="left"/>
            </w:pPr>
            <w:r w:rsidRPr="005A2E88">
              <w:t>Activity</w:t>
            </w:r>
          </w:p>
        </w:tc>
        <w:tc>
          <w:tcPr>
            <w:tcW w:w="942" w:type="pct"/>
          </w:tcPr>
          <w:p w14:paraId="4077EDF7" w14:textId="77777777" w:rsidR="00821186" w:rsidRPr="005A2E88" w:rsidRDefault="00821186" w:rsidP="0056539C">
            <w:pPr>
              <w:pStyle w:val="TableHeaders"/>
              <w:spacing w:before="0" w:after="0" w:line="240" w:lineRule="auto"/>
              <w:jc w:val="right"/>
              <w:cnfStyle w:val="100000000000" w:firstRow="1" w:lastRow="0" w:firstColumn="0" w:lastColumn="0" w:oddVBand="0" w:evenVBand="0" w:oddHBand="0" w:evenHBand="0" w:firstRowFirstColumn="0" w:firstRowLastColumn="0" w:lastRowFirstColumn="0" w:lastRowLastColumn="0"/>
            </w:pPr>
            <w:r w:rsidRPr="005A2E88">
              <w:t xml:space="preserve">Number of </w:t>
            </w:r>
            <w:r>
              <w:t>r</w:t>
            </w:r>
            <w:r w:rsidRPr="005A2E88">
              <w:t>espondents</w:t>
            </w:r>
          </w:p>
        </w:tc>
        <w:tc>
          <w:tcPr>
            <w:tcW w:w="942" w:type="pct"/>
          </w:tcPr>
          <w:p w14:paraId="53F0E808" w14:textId="77777777" w:rsidR="00821186" w:rsidRPr="005A2E88" w:rsidRDefault="00821186" w:rsidP="0056539C">
            <w:pPr>
              <w:pStyle w:val="TableHeaders"/>
              <w:spacing w:before="0" w:after="0" w:line="240" w:lineRule="auto"/>
              <w:jc w:val="right"/>
              <w:cnfStyle w:val="100000000000" w:firstRow="1" w:lastRow="0" w:firstColumn="0" w:lastColumn="0" w:oddVBand="0" w:evenVBand="0" w:oddHBand="0" w:evenHBand="0" w:firstRowFirstColumn="0" w:firstRowLastColumn="0" w:lastRowFirstColumn="0" w:lastRowLastColumn="0"/>
            </w:pPr>
            <w:r w:rsidRPr="005A2E88">
              <w:t xml:space="preserve">Number of </w:t>
            </w:r>
            <w:r>
              <w:t>r</w:t>
            </w:r>
            <w:r w:rsidRPr="005A2E88">
              <w:t>esponses</w:t>
            </w:r>
          </w:p>
        </w:tc>
        <w:tc>
          <w:tcPr>
            <w:tcW w:w="942" w:type="pct"/>
          </w:tcPr>
          <w:p w14:paraId="5C0269CC" w14:textId="77777777" w:rsidR="00821186" w:rsidRPr="005A2E88" w:rsidRDefault="001F047F" w:rsidP="0056539C">
            <w:pPr>
              <w:pStyle w:val="TableHeaders"/>
              <w:spacing w:before="0" w:after="0" w:line="240" w:lineRule="auto"/>
              <w:jc w:val="right"/>
              <w:cnfStyle w:val="100000000000" w:firstRow="1" w:lastRow="0" w:firstColumn="0" w:lastColumn="0" w:oddVBand="0" w:evenVBand="0" w:oddHBand="0" w:evenHBand="0" w:firstRowFirstColumn="0" w:firstRowLastColumn="0" w:lastRowFirstColumn="0" w:lastRowLastColumn="0"/>
            </w:pPr>
            <w:r>
              <w:t>Minutes</w:t>
            </w:r>
            <w:r w:rsidR="00821186" w:rsidRPr="005A2E88">
              <w:t xml:space="preserve"> per </w:t>
            </w:r>
            <w:r w:rsidR="00821186">
              <w:t>r</w:t>
            </w:r>
            <w:r w:rsidR="00821186" w:rsidRPr="005A2E88">
              <w:t>espondent</w:t>
            </w:r>
          </w:p>
        </w:tc>
        <w:tc>
          <w:tcPr>
            <w:tcW w:w="942" w:type="pct"/>
          </w:tcPr>
          <w:p w14:paraId="63A1B0B7" w14:textId="77777777" w:rsidR="00821186" w:rsidRPr="005A2E88" w:rsidRDefault="00821186" w:rsidP="0056539C">
            <w:pPr>
              <w:pStyle w:val="TableHeaders"/>
              <w:spacing w:before="0" w:after="0" w:line="240" w:lineRule="auto"/>
              <w:jc w:val="right"/>
              <w:cnfStyle w:val="100000000000" w:firstRow="1" w:lastRow="0" w:firstColumn="0" w:lastColumn="0" w:oddVBand="0" w:evenVBand="0" w:oddHBand="0" w:evenHBand="0" w:firstRowFirstColumn="0" w:firstRowLastColumn="0" w:lastRowFirstColumn="0" w:lastRowLastColumn="0"/>
            </w:pPr>
            <w:r w:rsidRPr="005A2E88">
              <w:t xml:space="preserve">Maximum </w:t>
            </w:r>
            <w:r>
              <w:t>t</w:t>
            </w:r>
            <w:r w:rsidRPr="005A2E88">
              <w:t xml:space="preserve">otal </w:t>
            </w:r>
            <w:r>
              <w:t>b</w:t>
            </w:r>
            <w:r w:rsidRPr="005A2E88">
              <w:t xml:space="preserve">urden </w:t>
            </w:r>
            <w:r>
              <w:t>h</w:t>
            </w:r>
            <w:r w:rsidRPr="005A2E88">
              <w:t>ours</w:t>
            </w:r>
          </w:p>
        </w:tc>
      </w:tr>
      <w:tr w:rsidR="00821186" w:rsidRPr="005A2E88" w14:paraId="186275BD" w14:textId="77777777" w:rsidTr="00516F70">
        <w:trPr>
          <w:cantSplit/>
        </w:trPr>
        <w:tc>
          <w:tcPr>
            <w:cnfStyle w:val="001000000000" w:firstRow="0" w:lastRow="0" w:firstColumn="1" w:lastColumn="0" w:oddVBand="0" w:evenVBand="0" w:oddHBand="0" w:evenHBand="0" w:firstRowFirstColumn="0" w:firstRowLastColumn="0" w:lastRowFirstColumn="0" w:lastRowLastColumn="0"/>
            <w:tcW w:w="1231" w:type="pct"/>
          </w:tcPr>
          <w:p w14:paraId="609F244E" w14:textId="77777777" w:rsidR="00821186" w:rsidRPr="00733C38" w:rsidRDefault="00821186" w:rsidP="0056539C">
            <w:pPr>
              <w:pStyle w:val="Tabletextcolumn1"/>
              <w:keepNext/>
              <w:spacing w:before="0" w:line="240" w:lineRule="auto"/>
            </w:pPr>
            <w:r w:rsidRPr="00733C38">
              <w:t>Screening</w:t>
            </w:r>
          </w:p>
        </w:tc>
        <w:tc>
          <w:tcPr>
            <w:tcW w:w="942" w:type="pct"/>
          </w:tcPr>
          <w:p w14:paraId="5440BE51" w14:textId="77777777" w:rsidR="00821186" w:rsidRPr="00733C38" w:rsidRDefault="001F047F" w:rsidP="0056539C">
            <w:pPr>
              <w:pStyle w:val="Tabletext"/>
              <w:keepNext/>
              <w:spacing w:before="0" w:line="240" w:lineRule="auto"/>
              <w:cnfStyle w:val="000000000000" w:firstRow="0" w:lastRow="0" w:firstColumn="0" w:lastColumn="0" w:oddVBand="0" w:evenVBand="0" w:oddHBand="0" w:evenHBand="0" w:firstRowFirstColumn="0" w:firstRowLastColumn="0" w:lastRowFirstColumn="0" w:lastRowLastColumn="0"/>
            </w:pPr>
            <w:r>
              <w:t>60</w:t>
            </w:r>
          </w:p>
        </w:tc>
        <w:tc>
          <w:tcPr>
            <w:tcW w:w="942" w:type="pct"/>
          </w:tcPr>
          <w:p w14:paraId="52D21E8A" w14:textId="77777777" w:rsidR="00821186" w:rsidRPr="005A2E88" w:rsidRDefault="001F047F" w:rsidP="0056539C">
            <w:pPr>
              <w:pStyle w:val="Tabletext"/>
              <w:keepNext/>
              <w:spacing w:before="0" w:line="240" w:lineRule="auto"/>
              <w:cnfStyle w:val="000000000000" w:firstRow="0" w:lastRow="0" w:firstColumn="0" w:lastColumn="0" w:oddVBand="0" w:evenVBand="0" w:oddHBand="0" w:evenHBand="0" w:firstRowFirstColumn="0" w:firstRowLastColumn="0" w:lastRowFirstColumn="0" w:lastRowLastColumn="0"/>
            </w:pPr>
            <w:r>
              <w:t>60</w:t>
            </w:r>
          </w:p>
        </w:tc>
        <w:tc>
          <w:tcPr>
            <w:tcW w:w="942" w:type="pct"/>
          </w:tcPr>
          <w:p w14:paraId="61EA6A4C" w14:textId="77777777" w:rsidR="00821186" w:rsidRPr="005A2E88" w:rsidRDefault="001F047F" w:rsidP="0056539C">
            <w:pPr>
              <w:pStyle w:val="Tabletext"/>
              <w:keepN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pPr>
            <w:r>
              <w:t>5</w:t>
            </w:r>
          </w:p>
        </w:tc>
        <w:tc>
          <w:tcPr>
            <w:tcW w:w="942" w:type="pct"/>
          </w:tcPr>
          <w:p w14:paraId="78FCE176" w14:textId="77777777" w:rsidR="00821186" w:rsidRPr="005A2E88" w:rsidRDefault="001F047F" w:rsidP="0056539C">
            <w:pPr>
              <w:pStyle w:val="Tabletext"/>
              <w:keepNext/>
              <w:spacing w:before="0" w:line="240" w:lineRule="auto"/>
              <w:cnfStyle w:val="000000000000" w:firstRow="0" w:lastRow="0" w:firstColumn="0" w:lastColumn="0" w:oddVBand="0" w:evenVBand="0" w:oddHBand="0" w:evenHBand="0" w:firstRowFirstColumn="0" w:firstRowLastColumn="0" w:lastRowFirstColumn="0" w:lastRowLastColumn="0"/>
            </w:pPr>
            <w:r>
              <w:t>5</w:t>
            </w:r>
          </w:p>
        </w:tc>
      </w:tr>
      <w:tr w:rsidR="002D0A1B" w:rsidRPr="002D0A1B" w14:paraId="080D09EF" w14:textId="77777777" w:rsidTr="00516F70">
        <w:trPr>
          <w:cantSplit/>
        </w:trPr>
        <w:tc>
          <w:tcPr>
            <w:cnfStyle w:val="001000000000" w:firstRow="0" w:lastRow="0" w:firstColumn="1" w:lastColumn="0" w:oddVBand="0" w:evenVBand="0" w:oddHBand="0" w:evenHBand="0" w:firstRowFirstColumn="0" w:firstRowLastColumn="0" w:lastRowFirstColumn="0" w:lastRowLastColumn="0"/>
            <w:tcW w:w="1231" w:type="pct"/>
          </w:tcPr>
          <w:p w14:paraId="144B8F88" w14:textId="77777777" w:rsidR="00821186" w:rsidRPr="002D0A1B" w:rsidRDefault="00821186" w:rsidP="0056539C">
            <w:pPr>
              <w:pStyle w:val="Tabletextcolumn1"/>
              <w:keepNext/>
              <w:spacing w:before="0" w:line="240" w:lineRule="auto"/>
              <w:rPr>
                <w:color w:val="BFBFBF" w:themeColor="background1" w:themeShade="BF"/>
              </w:rPr>
            </w:pPr>
            <w:r w:rsidRPr="002D0A1B">
              <w:rPr>
                <w:color w:val="BFBFBF" w:themeColor="background1" w:themeShade="BF"/>
              </w:rPr>
              <w:t>Cognitive interview</w:t>
            </w:r>
          </w:p>
        </w:tc>
        <w:tc>
          <w:tcPr>
            <w:tcW w:w="942" w:type="pct"/>
          </w:tcPr>
          <w:p w14:paraId="31CE0CE7" w14:textId="77777777" w:rsidR="00821186" w:rsidRPr="002D0A1B" w:rsidRDefault="00821186" w:rsidP="0056539C">
            <w:pPr>
              <w:pStyle w:val="Tabletext"/>
              <w:keepNext/>
              <w:spacing w:before="0" w:line="240" w:lineRule="auto"/>
              <w:cnfStyle w:val="000000000000" w:firstRow="0" w:lastRow="0" w:firstColumn="0" w:lastColumn="0" w:oddVBand="0" w:evenVBand="0" w:oddHBand="0" w:evenHBand="0" w:firstRowFirstColumn="0" w:firstRowLastColumn="0" w:lastRowFirstColumn="0" w:lastRowLastColumn="0"/>
              <w:rPr>
                <w:color w:val="BFBFBF" w:themeColor="background1" w:themeShade="BF"/>
              </w:rPr>
            </w:pPr>
            <w:r w:rsidRPr="002D0A1B">
              <w:rPr>
                <w:color w:val="BFBFBF" w:themeColor="background1" w:themeShade="BF"/>
              </w:rPr>
              <w:t>15</w:t>
            </w:r>
          </w:p>
        </w:tc>
        <w:tc>
          <w:tcPr>
            <w:tcW w:w="942" w:type="pct"/>
          </w:tcPr>
          <w:p w14:paraId="48D1D21C" w14:textId="77777777" w:rsidR="00821186" w:rsidRPr="002D0A1B" w:rsidRDefault="00821186" w:rsidP="0056539C">
            <w:pPr>
              <w:pStyle w:val="Tabletext"/>
              <w:keepNext/>
              <w:spacing w:before="0" w:line="240" w:lineRule="auto"/>
              <w:cnfStyle w:val="000000000000" w:firstRow="0" w:lastRow="0" w:firstColumn="0" w:lastColumn="0" w:oddVBand="0" w:evenVBand="0" w:oddHBand="0" w:evenHBand="0" w:firstRowFirstColumn="0" w:firstRowLastColumn="0" w:lastRowFirstColumn="0" w:lastRowLastColumn="0"/>
              <w:rPr>
                <w:color w:val="BFBFBF" w:themeColor="background1" w:themeShade="BF"/>
              </w:rPr>
            </w:pPr>
            <w:r w:rsidRPr="002D0A1B">
              <w:rPr>
                <w:color w:val="BFBFBF" w:themeColor="background1" w:themeShade="BF"/>
              </w:rPr>
              <w:t>15</w:t>
            </w:r>
          </w:p>
        </w:tc>
        <w:tc>
          <w:tcPr>
            <w:tcW w:w="942" w:type="pct"/>
          </w:tcPr>
          <w:p w14:paraId="34764DFF" w14:textId="0E7D9DFD" w:rsidR="00821186" w:rsidRPr="002D0A1B" w:rsidRDefault="00C80571" w:rsidP="0056539C">
            <w:pPr>
              <w:pStyle w:val="Tabletext"/>
              <w:keepN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rPr>
                <w:color w:val="BFBFBF" w:themeColor="background1" w:themeShade="BF"/>
              </w:rPr>
            </w:pPr>
            <w:r w:rsidRPr="002D0A1B">
              <w:rPr>
                <w:color w:val="BFBFBF" w:themeColor="background1" w:themeShade="BF"/>
              </w:rPr>
              <w:t>40</w:t>
            </w:r>
          </w:p>
        </w:tc>
        <w:tc>
          <w:tcPr>
            <w:tcW w:w="942" w:type="pct"/>
          </w:tcPr>
          <w:p w14:paraId="399AF09A" w14:textId="5D8618EF" w:rsidR="00821186" w:rsidRPr="002D0A1B" w:rsidRDefault="00C80571" w:rsidP="0056539C">
            <w:pPr>
              <w:pStyle w:val="Tabletext"/>
              <w:keepNext/>
              <w:spacing w:before="0" w:line="240" w:lineRule="auto"/>
              <w:cnfStyle w:val="000000000000" w:firstRow="0" w:lastRow="0" w:firstColumn="0" w:lastColumn="0" w:oddVBand="0" w:evenVBand="0" w:oddHBand="0" w:evenHBand="0" w:firstRowFirstColumn="0" w:firstRowLastColumn="0" w:lastRowFirstColumn="0" w:lastRowLastColumn="0"/>
              <w:rPr>
                <w:color w:val="BFBFBF" w:themeColor="background1" w:themeShade="BF"/>
              </w:rPr>
            </w:pPr>
            <w:r w:rsidRPr="002D0A1B">
              <w:rPr>
                <w:color w:val="BFBFBF" w:themeColor="background1" w:themeShade="BF"/>
              </w:rPr>
              <w:t>10</w:t>
            </w:r>
          </w:p>
        </w:tc>
      </w:tr>
      <w:tr w:rsidR="00821186" w:rsidRPr="00364836" w14:paraId="5A4057F1" w14:textId="77777777" w:rsidTr="00516F70">
        <w:trPr>
          <w:cantSplit/>
        </w:trPr>
        <w:tc>
          <w:tcPr>
            <w:cnfStyle w:val="001000000000" w:firstRow="0" w:lastRow="0" w:firstColumn="1" w:lastColumn="0" w:oddVBand="0" w:evenVBand="0" w:oddHBand="0" w:evenHBand="0" w:firstRowFirstColumn="0" w:firstRowLastColumn="0" w:lastRowFirstColumn="0" w:lastRowLastColumn="0"/>
            <w:tcW w:w="1231" w:type="pct"/>
          </w:tcPr>
          <w:p w14:paraId="7742BBF6" w14:textId="77777777" w:rsidR="00821186" w:rsidRPr="00364836" w:rsidRDefault="00821186" w:rsidP="0056539C">
            <w:pPr>
              <w:pStyle w:val="Tabletextcolumn1"/>
              <w:keepNext/>
              <w:spacing w:before="0" w:line="240" w:lineRule="auto"/>
              <w:rPr>
                <w:b/>
              </w:rPr>
            </w:pPr>
            <w:r w:rsidRPr="00364836">
              <w:rPr>
                <w:b/>
              </w:rPr>
              <w:t>Study Total</w:t>
            </w:r>
          </w:p>
        </w:tc>
        <w:tc>
          <w:tcPr>
            <w:tcW w:w="942" w:type="pct"/>
          </w:tcPr>
          <w:p w14:paraId="5631B7AA" w14:textId="2B4B1965" w:rsidR="00821186" w:rsidRPr="00364836" w:rsidRDefault="005112F8" w:rsidP="0056539C">
            <w:pPr>
              <w:pStyle w:val="Tabletext"/>
              <w:keepNext/>
              <w:spacing w:before="0" w:line="240" w:lineRule="auto"/>
              <w:cnfStyle w:val="000000000000" w:firstRow="0" w:lastRow="0" w:firstColumn="0" w:lastColumn="0" w:oddVBand="0" w:evenVBand="0" w:oddHBand="0" w:evenHBand="0" w:firstRowFirstColumn="0" w:firstRowLastColumn="0" w:lastRowFirstColumn="0" w:lastRowLastColumn="0"/>
              <w:rPr>
                <w:b/>
              </w:rPr>
            </w:pPr>
            <w:r>
              <w:rPr>
                <w:b/>
              </w:rPr>
              <w:t>60</w:t>
            </w:r>
          </w:p>
        </w:tc>
        <w:tc>
          <w:tcPr>
            <w:tcW w:w="942" w:type="pct"/>
          </w:tcPr>
          <w:p w14:paraId="4C5FD2CB" w14:textId="30164F69" w:rsidR="00821186" w:rsidRPr="00364836" w:rsidRDefault="003E35DD" w:rsidP="0056539C">
            <w:pPr>
              <w:pStyle w:val="Tabletext"/>
              <w:keepNext/>
              <w:spacing w:before="0" w:line="240" w:lineRule="auto"/>
              <w:cnfStyle w:val="000000000000" w:firstRow="0" w:lastRow="0" w:firstColumn="0" w:lastColumn="0" w:oddVBand="0" w:evenVBand="0" w:oddHBand="0" w:evenHBand="0" w:firstRowFirstColumn="0" w:firstRowLastColumn="0" w:lastRowFirstColumn="0" w:lastRowLastColumn="0"/>
              <w:rPr>
                <w:b/>
              </w:rPr>
            </w:pPr>
            <w:r>
              <w:rPr>
                <w:b/>
              </w:rPr>
              <w:t>60</w:t>
            </w:r>
          </w:p>
        </w:tc>
        <w:tc>
          <w:tcPr>
            <w:tcW w:w="942" w:type="pct"/>
          </w:tcPr>
          <w:p w14:paraId="13268E04" w14:textId="77777777" w:rsidR="00821186" w:rsidRPr="00364836" w:rsidRDefault="00821186" w:rsidP="0056539C">
            <w:pPr>
              <w:pStyle w:val="Tabletext"/>
              <w:keepN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rPr>
                <w:b/>
              </w:rPr>
            </w:pPr>
          </w:p>
        </w:tc>
        <w:tc>
          <w:tcPr>
            <w:tcW w:w="942" w:type="pct"/>
          </w:tcPr>
          <w:p w14:paraId="4922E1E1" w14:textId="4E7AD281" w:rsidR="00821186" w:rsidRPr="00364836" w:rsidRDefault="00C80571" w:rsidP="0056539C">
            <w:pPr>
              <w:pStyle w:val="Tabletext"/>
              <w:keepNext/>
              <w:spacing w:before="0" w:line="240" w:lineRule="auto"/>
              <w:cnfStyle w:val="000000000000" w:firstRow="0" w:lastRow="0" w:firstColumn="0" w:lastColumn="0" w:oddVBand="0" w:evenVBand="0" w:oddHBand="0" w:evenHBand="0" w:firstRowFirstColumn="0" w:firstRowLastColumn="0" w:lastRowFirstColumn="0" w:lastRowLastColumn="0"/>
              <w:rPr>
                <w:b/>
              </w:rPr>
            </w:pPr>
            <w:r>
              <w:rPr>
                <w:b/>
              </w:rPr>
              <w:t>5</w:t>
            </w:r>
          </w:p>
        </w:tc>
      </w:tr>
    </w:tbl>
    <w:p w14:paraId="57ACE31B" w14:textId="77777777" w:rsidR="00821186" w:rsidRPr="0056539C" w:rsidRDefault="00821186" w:rsidP="0056539C">
      <w:pPr>
        <w:pStyle w:val="Heading1"/>
        <w:spacing w:before="240" w:after="120"/>
        <w:rPr>
          <w:sz w:val="24"/>
          <w:szCs w:val="24"/>
        </w:rPr>
      </w:pPr>
      <w:r w:rsidRPr="0056539C">
        <w:rPr>
          <w:sz w:val="24"/>
          <w:szCs w:val="24"/>
        </w:rPr>
        <w:t>Cost to Federal Government</w:t>
      </w:r>
    </w:p>
    <w:p w14:paraId="2A04EAAE" w14:textId="66B8A3C4" w:rsidR="00064846" w:rsidRDefault="00821186" w:rsidP="002512FE">
      <w:pPr>
        <w:pStyle w:val="BodyText"/>
        <w:spacing w:after="120"/>
      </w:pPr>
      <w:r w:rsidRPr="00934FA5">
        <w:t xml:space="preserve">The cost </w:t>
      </w:r>
      <w:r>
        <w:t xml:space="preserve">to </w:t>
      </w:r>
      <w:r w:rsidR="00493203">
        <w:t xml:space="preserve">the </w:t>
      </w:r>
      <w:r>
        <w:t>federal govern</w:t>
      </w:r>
      <w:r w:rsidR="00493203">
        <w:t>m</w:t>
      </w:r>
      <w:r>
        <w:t>ent for</w:t>
      </w:r>
      <w:r w:rsidRPr="00934FA5">
        <w:t xml:space="preserve"> </w:t>
      </w:r>
      <w:r w:rsidR="004D063E">
        <w:t>developing</w:t>
      </w:r>
      <w:r w:rsidR="00C57E30">
        <w:t xml:space="preserve"> and cognitive and pilot testing </w:t>
      </w:r>
      <w:r w:rsidR="004D063E">
        <w:t>the survey</w:t>
      </w:r>
      <w:r w:rsidR="00C57E30">
        <w:t xml:space="preserve"> </w:t>
      </w:r>
      <w:r w:rsidRPr="00934FA5">
        <w:t xml:space="preserve">will be </w:t>
      </w:r>
      <w:r w:rsidR="004D063E">
        <w:t>$555,570</w:t>
      </w:r>
      <w:r w:rsidR="001610BB">
        <w:t>, which includes contractor staff time, incentives, and project materials</w:t>
      </w:r>
      <w:r w:rsidRPr="00934FA5">
        <w:t>.</w:t>
      </w:r>
    </w:p>
    <w:sectPr w:rsidR="00064846" w:rsidSect="00DA447E">
      <w:footerReference w:type="default" r:id="rId8"/>
      <w:pgSz w:w="12240" w:h="15840" w:code="1"/>
      <w:pgMar w:top="1008" w:right="1008" w:bottom="1008" w:left="1008" w:header="432" w:footer="43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197A3E" w14:textId="77777777" w:rsidR="00642138" w:rsidRDefault="00642138">
      <w:pPr>
        <w:spacing w:line="240" w:lineRule="auto"/>
      </w:pPr>
      <w:r>
        <w:separator/>
      </w:r>
    </w:p>
  </w:endnote>
  <w:endnote w:type="continuationSeparator" w:id="0">
    <w:p w14:paraId="3F259634" w14:textId="77777777" w:rsidR="00642138" w:rsidRDefault="006421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1F9C6" w14:textId="77777777" w:rsidR="005B7F00" w:rsidRDefault="00427CDD" w:rsidP="00EE4A2D">
    <w:pPr>
      <w:pStyle w:val="Footer"/>
      <w:spacing w:line="240" w:lineRule="auto"/>
      <w:jc w:val="center"/>
    </w:pPr>
    <w:r w:rsidRPr="009B2475">
      <w:fldChar w:fldCharType="begin"/>
    </w:r>
    <w:r w:rsidRPr="009B2475">
      <w:instrText xml:space="preserve"> PAGE   \* MERGEFORMAT </w:instrText>
    </w:r>
    <w:r w:rsidRPr="009B2475">
      <w:fldChar w:fldCharType="separate"/>
    </w:r>
    <w:r w:rsidR="00425347">
      <w:rPr>
        <w:noProof/>
      </w:rPr>
      <w:t>4</w:t>
    </w:r>
    <w:r w:rsidRPr="009B247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249488" w14:textId="77777777" w:rsidR="00642138" w:rsidRDefault="00642138">
      <w:pPr>
        <w:spacing w:line="240" w:lineRule="auto"/>
      </w:pPr>
      <w:r>
        <w:separator/>
      </w:r>
    </w:p>
  </w:footnote>
  <w:footnote w:type="continuationSeparator" w:id="0">
    <w:p w14:paraId="4246C65A" w14:textId="77777777" w:rsidR="00642138" w:rsidRDefault="0064213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59206995"/>
    <w:multiLevelType w:val="hybridMultilevel"/>
    <w:tmpl w:val="9D46F30E"/>
    <w:lvl w:ilvl="0" w:tplc="E13C69F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186"/>
    <w:rsid w:val="00050F46"/>
    <w:rsid w:val="00054EC0"/>
    <w:rsid w:val="000711BA"/>
    <w:rsid w:val="0007256C"/>
    <w:rsid w:val="00077E6F"/>
    <w:rsid w:val="000E083B"/>
    <w:rsid w:val="000F30ED"/>
    <w:rsid w:val="00112E78"/>
    <w:rsid w:val="00136B27"/>
    <w:rsid w:val="001516BE"/>
    <w:rsid w:val="001610BB"/>
    <w:rsid w:val="001629E4"/>
    <w:rsid w:val="00170B2D"/>
    <w:rsid w:val="00173980"/>
    <w:rsid w:val="00177182"/>
    <w:rsid w:val="001B5DAA"/>
    <w:rsid w:val="001E5A38"/>
    <w:rsid w:val="001F047F"/>
    <w:rsid w:val="001F2C78"/>
    <w:rsid w:val="00221BA9"/>
    <w:rsid w:val="00225174"/>
    <w:rsid w:val="002512FE"/>
    <w:rsid w:val="00284300"/>
    <w:rsid w:val="00291EDA"/>
    <w:rsid w:val="002945A7"/>
    <w:rsid w:val="002A4BA5"/>
    <w:rsid w:val="002D0A1B"/>
    <w:rsid w:val="002F6CF2"/>
    <w:rsid w:val="00305276"/>
    <w:rsid w:val="00342E78"/>
    <w:rsid w:val="003917BC"/>
    <w:rsid w:val="00391A0D"/>
    <w:rsid w:val="003A0A17"/>
    <w:rsid w:val="003A3C20"/>
    <w:rsid w:val="003B71B9"/>
    <w:rsid w:val="003C4C55"/>
    <w:rsid w:val="003E35DD"/>
    <w:rsid w:val="003E77DF"/>
    <w:rsid w:val="00425347"/>
    <w:rsid w:val="00427CDD"/>
    <w:rsid w:val="004928D3"/>
    <w:rsid w:val="00493203"/>
    <w:rsid w:val="004A2DDB"/>
    <w:rsid w:val="004D063E"/>
    <w:rsid w:val="004F55AB"/>
    <w:rsid w:val="004F7906"/>
    <w:rsid w:val="004F7CA4"/>
    <w:rsid w:val="005112F8"/>
    <w:rsid w:val="00512C40"/>
    <w:rsid w:val="0052078A"/>
    <w:rsid w:val="0052578E"/>
    <w:rsid w:val="00526E6B"/>
    <w:rsid w:val="00536A70"/>
    <w:rsid w:val="0053736F"/>
    <w:rsid w:val="0056539C"/>
    <w:rsid w:val="005A5314"/>
    <w:rsid w:val="005E39C3"/>
    <w:rsid w:val="00642138"/>
    <w:rsid w:val="00670A63"/>
    <w:rsid w:val="00692621"/>
    <w:rsid w:val="0069417F"/>
    <w:rsid w:val="0069559B"/>
    <w:rsid w:val="006B51E4"/>
    <w:rsid w:val="006E20AC"/>
    <w:rsid w:val="007003D3"/>
    <w:rsid w:val="00712777"/>
    <w:rsid w:val="007245C2"/>
    <w:rsid w:val="00725E2B"/>
    <w:rsid w:val="00732EC3"/>
    <w:rsid w:val="007353D1"/>
    <w:rsid w:val="00746C18"/>
    <w:rsid w:val="0076075A"/>
    <w:rsid w:val="00766508"/>
    <w:rsid w:val="00770B0D"/>
    <w:rsid w:val="00771361"/>
    <w:rsid w:val="00781EBB"/>
    <w:rsid w:val="007824E7"/>
    <w:rsid w:val="007B1496"/>
    <w:rsid w:val="007B250E"/>
    <w:rsid w:val="007C6274"/>
    <w:rsid w:val="007D38A4"/>
    <w:rsid w:val="007D461E"/>
    <w:rsid w:val="0080348F"/>
    <w:rsid w:val="00821186"/>
    <w:rsid w:val="00837A8E"/>
    <w:rsid w:val="00867483"/>
    <w:rsid w:val="008674DB"/>
    <w:rsid w:val="0089704A"/>
    <w:rsid w:val="008B108C"/>
    <w:rsid w:val="008B1CB9"/>
    <w:rsid w:val="008D103E"/>
    <w:rsid w:val="00900B1F"/>
    <w:rsid w:val="00904893"/>
    <w:rsid w:val="00956CA9"/>
    <w:rsid w:val="009729E6"/>
    <w:rsid w:val="00986163"/>
    <w:rsid w:val="00987AB8"/>
    <w:rsid w:val="009D3816"/>
    <w:rsid w:val="00A0141F"/>
    <w:rsid w:val="00A10183"/>
    <w:rsid w:val="00A76BC5"/>
    <w:rsid w:val="00AA75A3"/>
    <w:rsid w:val="00AD2F4A"/>
    <w:rsid w:val="00AD4B40"/>
    <w:rsid w:val="00B22CFE"/>
    <w:rsid w:val="00B40F35"/>
    <w:rsid w:val="00B60237"/>
    <w:rsid w:val="00B81D83"/>
    <w:rsid w:val="00BA6AC3"/>
    <w:rsid w:val="00BC23D2"/>
    <w:rsid w:val="00BE7401"/>
    <w:rsid w:val="00C019B2"/>
    <w:rsid w:val="00C020F0"/>
    <w:rsid w:val="00C3656A"/>
    <w:rsid w:val="00C51BFA"/>
    <w:rsid w:val="00C51E7B"/>
    <w:rsid w:val="00C57E30"/>
    <w:rsid w:val="00C63D13"/>
    <w:rsid w:val="00C80571"/>
    <w:rsid w:val="00CB468A"/>
    <w:rsid w:val="00CC26BA"/>
    <w:rsid w:val="00CE263D"/>
    <w:rsid w:val="00CF109F"/>
    <w:rsid w:val="00D3275B"/>
    <w:rsid w:val="00D972B6"/>
    <w:rsid w:val="00DA0D56"/>
    <w:rsid w:val="00DA447E"/>
    <w:rsid w:val="00DC512B"/>
    <w:rsid w:val="00DE1D12"/>
    <w:rsid w:val="00DF1D2C"/>
    <w:rsid w:val="00E54020"/>
    <w:rsid w:val="00ED2BD3"/>
    <w:rsid w:val="00ED328C"/>
    <w:rsid w:val="00EE1F0A"/>
    <w:rsid w:val="00F00A3D"/>
    <w:rsid w:val="00F12642"/>
    <w:rsid w:val="00F43D43"/>
    <w:rsid w:val="00F50549"/>
    <w:rsid w:val="00F6111B"/>
    <w:rsid w:val="00F96F3C"/>
    <w:rsid w:val="00FA6DF2"/>
    <w:rsid w:val="00FF35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80AB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186"/>
    <w:pPr>
      <w:spacing w:after="0" w:line="240" w:lineRule="atLeast"/>
    </w:pPr>
    <w:rPr>
      <w:rFonts w:ascii="Arial" w:eastAsia="Times New Roman" w:hAnsi="Arial" w:cs="Times New Roman"/>
      <w:sz w:val="24"/>
      <w:szCs w:val="20"/>
    </w:rPr>
  </w:style>
  <w:style w:type="paragraph" w:styleId="Heading1">
    <w:name w:val="heading 1"/>
    <w:basedOn w:val="Normal"/>
    <w:next w:val="BodyText"/>
    <w:link w:val="Heading1Char"/>
    <w:qFormat/>
    <w:rsid w:val="00821186"/>
    <w:pPr>
      <w:keepNext/>
      <w:spacing w:before="360" w:after="240"/>
      <w:outlineLvl w:val="0"/>
    </w:pPr>
    <w:rPr>
      <w:rFonts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1186"/>
    <w:rPr>
      <w:rFonts w:ascii="Arial" w:eastAsia="Times New Roman" w:hAnsi="Arial" w:cs="Arial"/>
      <w:b/>
      <w:sz w:val="28"/>
      <w:szCs w:val="28"/>
    </w:rPr>
  </w:style>
  <w:style w:type="paragraph" w:styleId="BodyText">
    <w:name w:val="Body Text"/>
    <w:basedOn w:val="Normal"/>
    <w:link w:val="BodyTextChar"/>
    <w:rsid w:val="00821186"/>
    <w:pPr>
      <w:spacing w:before="120" w:after="240" w:line="360" w:lineRule="auto"/>
      <w:ind w:firstLine="720"/>
    </w:pPr>
    <w:rPr>
      <w:rFonts w:cs="Arial"/>
      <w:bCs/>
      <w:noProof/>
    </w:rPr>
  </w:style>
  <w:style w:type="character" w:customStyle="1" w:styleId="BodyTextChar">
    <w:name w:val="Body Text Char"/>
    <w:basedOn w:val="DefaultParagraphFont"/>
    <w:link w:val="BodyText"/>
    <w:rsid w:val="00821186"/>
    <w:rPr>
      <w:rFonts w:ascii="Arial" w:eastAsia="Times New Roman" w:hAnsi="Arial" w:cs="Arial"/>
      <w:bCs/>
      <w:noProof/>
      <w:sz w:val="24"/>
      <w:szCs w:val="20"/>
    </w:rPr>
  </w:style>
  <w:style w:type="paragraph" w:customStyle="1" w:styleId="TableTitle">
    <w:name w:val="Table Title"/>
    <w:basedOn w:val="Normal"/>
    <w:link w:val="TableTitleChar"/>
    <w:qFormat/>
    <w:rsid w:val="00821186"/>
    <w:pPr>
      <w:keepNext/>
      <w:spacing w:before="360" w:after="60"/>
      <w:ind w:left="907" w:hanging="907"/>
    </w:pPr>
    <w:rPr>
      <w:b/>
      <w:szCs w:val="24"/>
    </w:rPr>
  </w:style>
  <w:style w:type="character" w:customStyle="1" w:styleId="TableTitleChar">
    <w:name w:val="Table Title Char"/>
    <w:basedOn w:val="DefaultParagraphFont"/>
    <w:link w:val="TableTitle"/>
    <w:rsid w:val="00821186"/>
    <w:rPr>
      <w:rFonts w:ascii="Arial" w:eastAsia="Times New Roman" w:hAnsi="Arial" w:cs="Times New Roman"/>
      <w:b/>
      <w:sz w:val="24"/>
      <w:szCs w:val="24"/>
    </w:rPr>
  </w:style>
  <w:style w:type="paragraph" w:customStyle="1" w:styleId="Tabletextcolumn1">
    <w:name w:val="Table text column 1"/>
    <w:basedOn w:val="Tabletext"/>
    <w:qFormat/>
    <w:rsid w:val="00821186"/>
    <w:pPr>
      <w:ind w:left="180" w:hanging="180"/>
      <w:jc w:val="left"/>
    </w:pPr>
  </w:style>
  <w:style w:type="paragraph" w:styleId="Footer">
    <w:name w:val="footer"/>
    <w:basedOn w:val="Normal"/>
    <w:link w:val="FooterChar"/>
    <w:uiPriority w:val="99"/>
    <w:rsid w:val="00821186"/>
    <w:pPr>
      <w:tabs>
        <w:tab w:val="center" w:pos="5112"/>
      </w:tabs>
    </w:pPr>
    <w:rPr>
      <w:sz w:val="20"/>
      <w:szCs w:val="18"/>
    </w:rPr>
  </w:style>
  <w:style w:type="character" w:customStyle="1" w:styleId="FooterChar">
    <w:name w:val="Footer Char"/>
    <w:basedOn w:val="DefaultParagraphFont"/>
    <w:link w:val="Footer"/>
    <w:uiPriority w:val="99"/>
    <w:rsid w:val="00821186"/>
    <w:rPr>
      <w:rFonts w:ascii="Arial" w:eastAsia="Times New Roman" w:hAnsi="Arial" w:cs="Times New Roman"/>
      <w:sz w:val="20"/>
      <w:szCs w:val="18"/>
    </w:rPr>
  </w:style>
  <w:style w:type="paragraph" w:styleId="Header">
    <w:name w:val="header"/>
    <w:basedOn w:val="Normal"/>
    <w:link w:val="HeaderChar"/>
    <w:rsid w:val="00821186"/>
    <w:pPr>
      <w:widowControl w:val="0"/>
      <w:tabs>
        <w:tab w:val="center" w:pos="4320"/>
        <w:tab w:val="right" w:pos="8640"/>
      </w:tabs>
    </w:pPr>
    <w:rPr>
      <w:sz w:val="20"/>
    </w:rPr>
  </w:style>
  <w:style w:type="character" w:customStyle="1" w:styleId="HeaderChar">
    <w:name w:val="Header Char"/>
    <w:basedOn w:val="DefaultParagraphFont"/>
    <w:link w:val="Header"/>
    <w:rsid w:val="00821186"/>
    <w:rPr>
      <w:rFonts w:ascii="Arial" w:eastAsia="Times New Roman" w:hAnsi="Arial" w:cs="Times New Roman"/>
      <w:sz w:val="20"/>
      <w:szCs w:val="20"/>
    </w:rPr>
  </w:style>
  <w:style w:type="table" w:styleId="TableGrid">
    <w:name w:val="Table Grid"/>
    <w:basedOn w:val="TableNormal"/>
    <w:rsid w:val="00821186"/>
    <w:pPr>
      <w:spacing w:before="20" w:after="20" w:line="240" w:lineRule="auto"/>
    </w:pPr>
    <w:rPr>
      <w:rFonts w:ascii="Arial" w:eastAsia="Times New Roman" w:hAnsi="Arial" w:cs="Times New Roman"/>
      <w:sz w:val="18"/>
      <w:szCs w:val="20"/>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uiPriority w:val="99"/>
    <w:rsid w:val="00821186"/>
    <w:pPr>
      <w:spacing w:before="60"/>
      <w:jc w:val="right"/>
    </w:pPr>
    <w:rPr>
      <w:sz w:val="20"/>
    </w:rPr>
  </w:style>
  <w:style w:type="character" w:customStyle="1" w:styleId="TabletextChar">
    <w:name w:val="Table text Char"/>
    <w:basedOn w:val="DefaultParagraphFont"/>
    <w:link w:val="Tabletext"/>
    <w:uiPriority w:val="99"/>
    <w:rsid w:val="00821186"/>
    <w:rPr>
      <w:rFonts w:ascii="Arial" w:eastAsia="Times New Roman" w:hAnsi="Arial" w:cs="Times New Roman"/>
      <w:sz w:val="20"/>
      <w:szCs w:val="20"/>
    </w:rPr>
  </w:style>
  <w:style w:type="paragraph" w:customStyle="1" w:styleId="TableHeaders">
    <w:name w:val="Table Headers"/>
    <w:basedOn w:val="Normal"/>
    <w:rsid w:val="00821186"/>
    <w:pPr>
      <w:keepNext/>
      <w:spacing w:before="80" w:after="80" w:line="240" w:lineRule="exact"/>
      <w:jc w:val="center"/>
    </w:pPr>
    <w:rPr>
      <w:b/>
      <w:sz w:val="20"/>
    </w:rPr>
  </w:style>
  <w:style w:type="paragraph" w:styleId="ListParagraph">
    <w:name w:val="List Paragraph"/>
    <w:basedOn w:val="Normal"/>
    <w:uiPriority w:val="34"/>
    <w:qFormat/>
    <w:rsid w:val="00821186"/>
    <w:pPr>
      <w:ind w:left="720"/>
      <w:contextualSpacing/>
    </w:pPr>
  </w:style>
  <w:style w:type="table" w:customStyle="1" w:styleId="GridTable1Light1">
    <w:name w:val="Grid Table 1 Light1"/>
    <w:basedOn w:val="TableNormal"/>
    <w:uiPriority w:val="46"/>
    <w:rsid w:val="00821186"/>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question">
    <w:name w:val="question"/>
    <w:basedOn w:val="Normal"/>
    <w:uiPriority w:val="99"/>
    <w:rsid w:val="00DA0D56"/>
    <w:pPr>
      <w:numPr>
        <w:numId w:val="2"/>
      </w:numPr>
      <w:spacing w:before="240" w:after="120" w:line="264" w:lineRule="auto"/>
      <w:ind w:left="360"/>
    </w:pPr>
    <w:rPr>
      <w:rFonts w:cs="Arial"/>
      <w:sz w:val="22"/>
      <w:szCs w:val="22"/>
    </w:rPr>
  </w:style>
  <w:style w:type="paragraph" w:styleId="BodyText3">
    <w:name w:val="Body Text 3"/>
    <w:basedOn w:val="Normal"/>
    <w:link w:val="BodyText3Char"/>
    <w:uiPriority w:val="99"/>
    <w:rsid w:val="00DA0D56"/>
    <w:pPr>
      <w:spacing w:after="120" w:line="240" w:lineRule="auto"/>
    </w:pPr>
    <w:rPr>
      <w:sz w:val="16"/>
      <w:szCs w:val="16"/>
    </w:rPr>
  </w:style>
  <w:style w:type="character" w:customStyle="1" w:styleId="BodyText3Char">
    <w:name w:val="Body Text 3 Char"/>
    <w:basedOn w:val="DefaultParagraphFont"/>
    <w:link w:val="BodyText3"/>
    <w:uiPriority w:val="99"/>
    <w:rsid w:val="00DA0D56"/>
    <w:rPr>
      <w:rFonts w:ascii="Arial" w:eastAsia="Times New Roman" w:hAnsi="Arial" w:cs="Times New Roman"/>
      <w:sz w:val="16"/>
      <w:szCs w:val="16"/>
    </w:rPr>
  </w:style>
  <w:style w:type="character" w:styleId="CommentReference">
    <w:name w:val="annotation reference"/>
    <w:basedOn w:val="DefaultParagraphFont"/>
    <w:uiPriority w:val="99"/>
    <w:semiHidden/>
    <w:unhideWhenUsed/>
    <w:rsid w:val="001B5DAA"/>
    <w:rPr>
      <w:sz w:val="16"/>
      <w:szCs w:val="16"/>
    </w:rPr>
  </w:style>
  <w:style w:type="paragraph" w:styleId="CommentText">
    <w:name w:val="annotation text"/>
    <w:basedOn w:val="Normal"/>
    <w:link w:val="CommentTextChar"/>
    <w:uiPriority w:val="99"/>
    <w:semiHidden/>
    <w:unhideWhenUsed/>
    <w:rsid w:val="001B5DAA"/>
    <w:pPr>
      <w:spacing w:line="240" w:lineRule="auto"/>
    </w:pPr>
    <w:rPr>
      <w:sz w:val="20"/>
    </w:rPr>
  </w:style>
  <w:style w:type="character" w:customStyle="1" w:styleId="CommentTextChar">
    <w:name w:val="Comment Text Char"/>
    <w:basedOn w:val="DefaultParagraphFont"/>
    <w:link w:val="CommentText"/>
    <w:uiPriority w:val="99"/>
    <w:semiHidden/>
    <w:rsid w:val="001B5DA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B5DAA"/>
    <w:rPr>
      <w:b/>
      <w:bCs/>
    </w:rPr>
  </w:style>
  <w:style w:type="character" w:customStyle="1" w:styleId="CommentSubjectChar">
    <w:name w:val="Comment Subject Char"/>
    <w:basedOn w:val="CommentTextChar"/>
    <w:link w:val="CommentSubject"/>
    <w:uiPriority w:val="99"/>
    <w:semiHidden/>
    <w:rsid w:val="001B5DAA"/>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1B5DA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DAA"/>
    <w:rPr>
      <w:rFonts w:ascii="Segoe UI" w:eastAsia="Times New Roman" w:hAnsi="Segoe UI" w:cs="Segoe UI"/>
      <w:sz w:val="18"/>
      <w:szCs w:val="18"/>
    </w:rPr>
  </w:style>
  <w:style w:type="paragraph" w:styleId="Revision">
    <w:name w:val="Revision"/>
    <w:hidden/>
    <w:uiPriority w:val="99"/>
    <w:semiHidden/>
    <w:rsid w:val="004928D3"/>
    <w:pPr>
      <w:spacing w:after="0" w:line="240" w:lineRule="auto"/>
    </w:pPr>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186"/>
    <w:pPr>
      <w:spacing w:after="0" w:line="240" w:lineRule="atLeast"/>
    </w:pPr>
    <w:rPr>
      <w:rFonts w:ascii="Arial" w:eastAsia="Times New Roman" w:hAnsi="Arial" w:cs="Times New Roman"/>
      <w:sz w:val="24"/>
      <w:szCs w:val="20"/>
    </w:rPr>
  </w:style>
  <w:style w:type="paragraph" w:styleId="Heading1">
    <w:name w:val="heading 1"/>
    <w:basedOn w:val="Normal"/>
    <w:next w:val="BodyText"/>
    <w:link w:val="Heading1Char"/>
    <w:qFormat/>
    <w:rsid w:val="00821186"/>
    <w:pPr>
      <w:keepNext/>
      <w:spacing w:before="360" w:after="240"/>
      <w:outlineLvl w:val="0"/>
    </w:pPr>
    <w:rPr>
      <w:rFonts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1186"/>
    <w:rPr>
      <w:rFonts w:ascii="Arial" w:eastAsia="Times New Roman" w:hAnsi="Arial" w:cs="Arial"/>
      <w:b/>
      <w:sz w:val="28"/>
      <w:szCs w:val="28"/>
    </w:rPr>
  </w:style>
  <w:style w:type="paragraph" w:styleId="BodyText">
    <w:name w:val="Body Text"/>
    <w:basedOn w:val="Normal"/>
    <w:link w:val="BodyTextChar"/>
    <w:rsid w:val="00821186"/>
    <w:pPr>
      <w:spacing w:before="120" w:after="240" w:line="360" w:lineRule="auto"/>
      <w:ind w:firstLine="720"/>
    </w:pPr>
    <w:rPr>
      <w:rFonts w:cs="Arial"/>
      <w:bCs/>
      <w:noProof/>
    </w:rPr>
  </w:style>
  <w:style w:type="character" w:customStyle="1" w:styleId="BodyTextChar">
    <w:name w:val="Body Text Char"/>
    <w:basedOn w:val="DefaultParagraphFont"/>
    <w:link w:val="BodyText"/>
    <w:rsid w:val="00821186"/>
    <w:rPr>
      <w:rFonts w:ascii="Arial" w:eastAsia="Times New Roman" w:hAnsi="Arial" w:cs="Arial"/>
      <w:bCs/>
      <w:noProof/>
      <w:sz w:val="24"/>
      <w:szCs w:val="20"/>
    </w:rPr>
  </w:style>
  <w:style w:type="paragraph" w:customStyle="1" w:styleId="TableTitle">
    <w:name w:val="Table Title"/>
    <w:basedOn w:val="Normal"/>
    <w:link w:val="TableTitleChar"/>
    <w:qFormat/>
    <w:rsid w:val="00821186"/>
    <w:pPr>
      <w:keepNext/>
      <w:spacing w:before="360" w:after="60"/>
      <w:ind w:left="907" w:hanging="907"/>
    </w:pPr>
    <w:rPr>
      <w:b/>
      <w:szCs w:val="24"/>
    </w:rPr>
  </w:style>
  <w:style w:type="character" w:customStyle="1" w:styleId="TableTitleChar">
    <w:name w:val="Table Title Char"/>
    <w:basedOn w:val="DefaultParagraphFont"/>
    <w:link w:val="TableTitle"/>
    <w:rsid w:val="00821186"/>
    <w:rPr>
      <w:rFonts w:ascii="Arial" w:eastAsia="Times New Roman" w:hAnsi="Arial" w:cs="Times New Roman"/>
      <w:b/>
      <w:sz w:val="24"/>
      <w:szCs w:val="24"/>
    </w:rPr>
  </w:style>
  <w:style w:type="paragraph" w:customStyle="1" w:styleId="Tabletextcolumn1">
    <w:name w:val="Table text column 1"/>
    <w:basedOn w:val="Tabletext"/>
    <w:qFormat/>
    <w:rsid w:val="00821186"/>
    <w:pPr>
      <w:ind w:left="180" w:hanging="180"/>
      <w:jc w:val="left"/>
    </w:pPr>
  </w:style>
  <w:style w:type="paragraph" w:styleId="Footer">
    <w:name w:val="footer"/>
    <w:basedOn w:val="Normal"/>
    <w:link w:val="FooterChar"/>
    <w:uiPriority w:val="99"/>
    <w:rsid w:val="00821186"/>
    <w:pPr>
      <w:tabs>
        <w:tab w:val="center" w:pos="5112"/>
      </w:tabs>
    </w:pPr>
    <w:rPr>
      <w:sz w:val="20"/>
      <w:szCs w:val="18"/>
    </w:rPr>
  </w:style>
  <w:style w:type="character" w:customStyle="1" w:styleId="FooterChar">
    <w:name w:val="Footer Char"/>
    <w:basedOn w:val="DefaultParagraphFont"/>
    <w:link w:val="Footer"/>
    <w:uiPriority w:val="99"/>
    <w:rsid w:val="00821186"/>
    <w:rPr>
      <w:rFonts w:ascii="Arial" w:eastAsia="Times New Roman" w:hAnsi="Arial" w:cs="Times New Roman"/>
      <w:sz w:val="20"/>
      <w:szCs w:val="18"/>
    </w:rPr>
  </w:style>
  <w:style w:type="paragraph" w:styleId="Header">
    <w:name w:val="header"/>
    <w:basedOn w:val="Normal"/>
    <w:link w:val="HeaderChar"/>
    <w:rsid w:val="00821186"/>
    <w:pPr>
      <w:widowControl w:val="0"/>
      <w:tabs>
        <w:tab w:val="center" w:pos="4320"/>
        <w:tab w:val="right" w:pos="8640"/>
      </w:tabs>
    </w:pPr>
    <w:rPr>
      <w:sz w:val="20"/>
    </w:rPr>
  </w:style>
  <w:style w:type="character" w:customStyle="1" w:styleId="HeaderChar">
    <w:name w:val="Header Char"/>
    <w:basedOn w:val="DefaultParagraphFont"/>
    <w:link w:val="Header"/>
    <w:rsid w:val="00821186"/>
    <w:rPr>
      <w:rFonts w:ascii="Arial" w:eastAsia="Times New Roman" w:hAnsi="Arial" w:cs="Times New Roman"/>
      <w:sz w:val="20"/>
      <w:szCs w:val="20"/>
    </w:rPr>
  </w:style>
  <w:style w:type="table" w:styleId="TableGrid">
    <w:name w:val="Table Grid"/>
    <w:basedOn w:val="TableNormal"/>
    <w:rsid w:val="00821186"/>
    <w:pPr>
      <w:spacing w:before="20" w:after="20" w:line="240" w:lineRule="auto"/>
    </w:pPr>
    <w:rPr>
      <w:rFonts w:ascii="Arial" w:eastAsia="Times New Roman" w:hAnsi="Arial" w:cs="Times New Roman"/>
      <w:sz w:val="18"/>
      <w:szCs w:val="20"/>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uiPriority w:val="99"/>
    <w:rsid w:val="00821186"/>
    <w:pPr>
      <w:spacing w:before="60"/>
      <w:jc w:val="right"/>
    </w:pPr>
    <w:rPr>
      <w:sz w:val="20"/>
    </w:rPr>
  </w:style>
  <w:style w:type="character" w:customStyle="1" w:styleId="TabletextChar">
    <w:name w:val="Table text Char"/>
    <w:basedOn w:val="DefaultParagraphFont"/>
    <w:link w:val="Tabletext"/>
    <w:uiPriority w:val="99"/>
    <w:rsid w:val="00821186"/>
    <w:rPr>
      <w:rFonts w:ascii="Arial" w:eastAsia="Times New Roman" w:hAnsi="Arial" w:cs="Times New Roman"/>
      <w:sz w:val="20"/>
      <w:szCs w:val="20"/>
    </w:rPr>
  </w:style>
  <w:style w:type="paragraph" w:customStyle="1" w:styleId="TableHeaders">
    <w:name w:val="Table Headers"/>
    <w:basedOn w:val="Normal"/>
    <w:rsid w:val="00821186"/>
    <w:pPr>
      <w:keepNext/>
      <w:spacing w:before="80" w:after="80" w:line="240" w:lineRule="exact"/>
      <w:jc w:val="center"/>
    </w:pPr>
    <w:rPr>
      <w:b/>
      <w:sz w:val="20"/>
    </w:rPr>
  </w:style>
  <w:style w:type="paragraph" w:styleId="ListParagraph">
    <w:name w:val="List Paragraph"/>
    <w:basedOn w:val="Normal"/>
    <w:uiPriority w:val="34"/>
    <w:qFormat/>
    <w:rsid w:val="00821186"/>
    <w:pPr>
      <w:ind w:left="720"/>
      <w:contextualSpacing/>
    </w:pPr>
  </w:style>
  <w:style w:type="table" w:customStyle="1" w:styleId="GridTable1Light1">
    <w:name w:val="Grid Table 1 Light1"/>
    <w:basedOn w:val="TableNormal"/>
    <w:uiPriority w:val="46"/>
    <w:rsid w:val="00821186"/>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question">
    <w:name w:val="question"/>
    <w:basedOn w:val="Normal"/>
    <w:uiPriority w:val="99"/>
    <w:rsid w:val="00DA0D56"/>
    <w:pPr>
      <w:numPr>
        <w:numId w:val="2"/>
      </w:numPr>
      <w:spacing w:before="240" w:after="120" w:line="264" w:lineRule="auto"/>
      <w:ind w:left="360"/>
    </w:pPr>
    <w:rPr>
      <w:rFonts w:cs="Arial"/>
      <w:sz w:val="22"/>
      <w:szCs w:val="22"/>
    </w:rPr>
  </w:style>
  <w:style w:type="paragraph" w:styleId="BodyText3">
    <w:name w:val="Body Text 3"/>
    <w:basedOn w:val="Normal"/>
    <w:link w:val="BodyText3Char"/>
    <w:uiPriority w:val="99"/>
    <w:rsid w:val="00DA0D56"/>
    <w:pPr>
      <w:spacing w:after="120" w:line="240" w:lineRule="auto"/>
    </w:pPr>
    <w:rPr>
      <w:sz w:val="16"/>
      <w:szCs w:val="16"/>
    </w:rPr>
  </w:style>
  <w:style w:type="character" w:customStyle="1" w:styleId="BodyText3Char">
    <w:name w:val="Body Text 3 Char"/>
    <w:basedOn w:val="DefaultParagraphFont"/>
    <w:link w:val="BodyText3"/>
    <w:uiPriority w:val="99"/>
    <w:rsid w:val="00DA0D56"/>
    <w:rPr>
      <w:rFonts w:ascii="Arial" w:eastAsia="Times New Roman" w:hAnsi="Arial" w:cs="Times New Roman"/>
      <w:sz w:val="16"/>
      <w:szCs w:val="16"/>
    </w:rPr>
  </w:style>
  <w:style w:type="character" w:styleId="CommentReference">
    <w:name w:val="annotation reference"/>
    <w:basedOn w:val="DefaultParagraphFont"/>
    <w:uiPriority w:val="99"/>
    <w:semiHidden/>
    <w:unhideWhenUsed/>
    <w:rsid w:val="001B5DAA"/>
    <w:rPr>
      <w:sz w:val="16"/>
      <w:szCs w:val="16"/>
    </w:rPr>
  </w:style>
  <w:style w:type="paragraph" w:styleId="CommentText">
    <w:name w:val="annotation text"/>
    <w:basedOn w:val="Normal"/>
    <w:link w:val="CommentTextChar"/>
    <w:uiPriority w:val="99"/>
    <w:semiHidden/>
    <w:unhideWhenUsed/>
    <w:rsid w:val="001B5DAA"/>
    <w:pPr>
      <w:spacing w:line="240" w:lineRule="auto"/>
    </w:pPr>
    <w:rPr>
      <w:sz w:val="20"/>
    </w:rPr>
  </w:style>
  <w:style w:type="character" w:customStyle="1" w:styleId="CommentTextChar">
    <w:name w:val="Comment Text Char"/>
    <w:basedOn w:val="DefaultParagraphFont"/>
    <w:link w:val="CommentText"/>
    <w:uiPriority w:val="99"/>
    <w:semiHidden/>
    <w:rsid w:val="001B5DA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B5DAA"/>
    <w:rPr>
      <w:b/>
      <w:bCs/>
    </w:rPr>
  </w:style>
  <w:style w:type="character" w:customStyle="1" w:styleId="CommentSubjectChar">
    <w:name w:val="Comment Subject Char"/>
    <w:basedOn w:val="CommentTextChar"/>
    <w:link w:val="CommentSubject"/>
    <w:uiPriority w:val="99"/>
    <w:semiHidden/>
    <w:rsid w:val="001B5DAA"/>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1B5DA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DAA"/>
    <w:rPr>
      <w:rFonts w:ascii="Segoe UI" w:eastAsia="Times New Roman" w:hAnsi="Segoe UI" w:cs="Segoe UI"/>
      <w:sz w:val="18"/>
      <w:szCs w:val="18"/>
    </w:rPr>
  </w:style>
  <w:style w:type="paragraph" w:styleId="Revision">
    <w:name w:val="Revision"/>
    <w:hidden/>
    <w:uiPriority w:val="99"/>
    <w:semiHidden/>
    <w:rsid w:val="004928D3"/>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1505</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10070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Wine, Jennifer S.</dc:creator>
  <cp:lastModifiedBy>U.S. Department of Education</cp:lastModifiedBy>
  <cp:revision>2</cp:revision>
  <dcterms:created xsi:type="dcterms:W3CDTF">2015-01-28T21:10:00Z</dcterms:created>
  <dcterms:modified xsi:type="dcterms:W3CDTF">2015-01-28T21:10:00Z</dcterms:modified>
</cp:coreProperties>
</file>