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CDF" w:rsidRDefault="00892CDF" w:rsidP="00892CDF">
      <w:pPr>
        <w:spacing w:after="0" w:line="240" w:lineRule="auto"/>
        <w:jc w:val="center"/>
        <w:rPr>
          <w:rFonts w:ascii="Arial" w:eastAsia="Times New Roman" w:hAnsi="Arial" w:cs="Arial"/>
          <w:b/>
          <w:sz w:val="52"/>
          <w:szCs w:val="52"/>
        </w:rPr>
      </w:pPr>
    </w:p>
    <w:p w:rsidR="00892CDF" w:rsidRDefault="00892CDF" w:rsidP="00892CDF">
      <w:pPr>
        <w:spacing w:after="0" w:line="240" w:lineRule="auto"/>
        <w:jc w:val="center"/>
        <w:rPr>
          <w:rFonts w:ascii="Arial" w:eastAsia="Times New Roman" w:hAnsi="Arial" w:cs="Arial"/>
          <w:b/>
          <w:sz w:val="52"/>
          <w:szCs w:val="52"/>
        </w:rPr>
      </w:pPr>
    </w:p>
    <w:p w:rsidR="00892CDF" w:rsidRDefault="00892CDF" w:rsidP="00892CDF">
      <w:pPr>
        <w:spacing w:after="0" w:line="240" w:lineRule="auto"/>
        <w:jc w:val="center"/>
        <w:rPr>
          <w:rFonts w:ascii="Arial" w:eastAsia="Times New Roman" w:hAnsi="Arial" w:cs="Arial"/>
          <w:b/>
          <w:sz w:val="52"/>
          <w:szCs w:val="52"/>
        </w:rPr>
      </w:pPr>
    </w:p>
    <w:p w:rsidR="00892CDF" w:rsidRDefault="00892CDF" w:rsidP="00892CDF">
      <w:pPr>
        <w:spacing w:after="0" w:line="240" w:lineRule="auto"/>
        <w:jc w:val="center"/>
        <w:rPr>
          <w:rFonts w:ascii="Arial" w:eastAsia="Times New Roman" w:hAnsi="Arial" w:cs="Arial"/>
          <w:b/>
          <w:sz w:val="52"/>
          <w:szCs w:val="52"/>
        </w:rPr>
      </w:pPr>
    </w:p>
    <w:p w:rsidR="000C6D70" w:rsidRPr="000C6D70" w:rsidRDefault="00892CDF" w:rsidP="00892CDF">
      <w:pPr>
        <w:spacing w:after="0" w:line="240" w:lineRule="auto"/>
        <w:jc w:val="center"/>
        <w:rPr>
          <w:rFonts w:ascii="Arial" w:eastAsia="Times New Roman" w:hAnsi="Arial" w:cs="Arial"/>
          <w:b/>
          <w:sz w:val="52"/>
          <w:szCs w:val="52"/>
        </w:rPr>
      </w:pPr>
      <w:r>
        <w:rPr>
          <w:rFonts w:ascii="Arial" w:eastAsia="Times New Roman" w:hAnsi="Arial" w:cs="Arial"/>
          <w:b/>
          <w:sz w:val="52"/>
          <w:szCs w:val="52"/>
        </w:rPr>
        <w:t>Volume I</w:t>
      </w:r>
    </w:p>
    <w:p w:rsidR="000C6D70" w:rsidRPr="000C6D70" w:rsidRDefault="000C6D70" w:rsidP="000C6D70">
      <w:pPr>
        <w:spacing w:after="0" w:line="240" w:lineRule="auto"/>
        <w:rPr>
          <w:rFonts w:ascii="Arial" w:eastAsia="Times New Roman" w:hAnsi="Arial" w:cs="Arial"/>
          <w:sz w:val="48"/>
          <w:szCs w:val="48"/>
        </w:rPr>
      </w:pPr>
    </w:p>
    <w:p w:rsidR="00CB7107" w:rsidRDefault="000C6D70" w:rsidP="00CB7107">
      <w:pPr>
        <w:spacing w:after="0" w:line="240" w:lineRule="auto"/>
        <w:jc w:val="center"/>
        <w:rPr>
          <w:rFonts w:ascii="Arial" w:eastAsia="Times New Roman" w:hAnsi="Arial" w:cs="Arial"/>
          <w:sz w:val="36"/>
          <w:szCs w:val="36"/>
        </w:rPr>
      </w:pPr>
      <w:r w:rsidRPr="00892CDF">
        <w:rPr>
          <w:rFonts w:ascii="Arial" w:eastAsia="Times New Roman" w:hAnsi="Arial" w:cs="Arial"/>
          <w:sz w:val="36"/>
          <w:szCs w:val="36"/>
        </w:rPr>
        <w:t xml:space="preserve">Request for Clearance for </w:t>
      </w:r>
      <w:r w:rsidR="00856D36" w:rsidRPr="00892CDF">
        <w:rPr>
          <w:rFonts w:ascii="Arial" w:eastAsia="Times New Roman" w:hAnsi="Arial" w:cs="Arial"/>
          <w:sz w:val="36"/>
          <w:szCs w:val="36"/>
        </w:rPr>
        <w:t>the</w:t>
      </w:r>
    </w:p>
    <w:p w:rsidR="00892CDF" w:rsidRPr="00892CDF" w:rsidRDefault="00892CDF" w:rsidP="00CB7107">
      <w:pPr>
        <w:spacing w:after="0" w:line="240" w:lineRule="auto"/>
        <w:jc w:val="center"/>
        <w:rPr>
          <w:rFonts w:ascii="Arial" w:eastAsia="Times New Roman" w:hAnsi="Arial" w:cs="Arial"/>
          <w:sz w:val="36"/>
          <w:szCs w:val="36"/>
        </w:rPr>
      </w:pPr>
    </w:p>
    <w:p w:rsidR="00DD2F33" w:rsidRDefault="00BF5AC9" w:rsidP="00CB7107">
      <w:pPr>
        <w:spacing w:after="0" w:line="240" w:lineRule="auto"/>
        <w:jc w:val="center"/>
        <w:rPr>
          <w:rFonts w:ascii="Arial" w:eastAsia="Times New Roman" w:hAnsi="Arial" w:cs="Arial"/>
          <w:sz w:val="40"/>
          <w:szCs w:val="40"/>
        </w:rPr>
      </w:pPr>
      <w:r>
        <w:rPr>
          <w:rFonts w:ascii="Arial" w:eastAsia="Times New Roman" w:hAnsi="Arial" w:cs="Arial"/>
          <w:sz w:val="40"/>
          <w:szCs w:val="40"/>
        </w:rPr>
        <w:t>201</w:t>
      </w:r>
      <w:r w:rsidR="00FB21F8">
        <w:rPr>
          <w:rFonts w:ascii="Arial" w:eastAsia="Times New Roman" w:hAnsi="Arial" w:cs="Arial"/>
          <w:sz w:val="40"/>
          <w:szCs w:val="40"/>
        </w:rPr>
        <w:t>5</w:t>
      </w:r>
      <w:r w:rsidR="000C6D70" w:rsidRPr="000C6D70">
        <w:rPr>
          <w:rFonts w:ascii="Arial" w:eastAsia="Times New Roman" w:hAnsi="Arial" w:cs="Arial"/>
          <w:sz w:val="40"/>
          <w:szCs w:val="40"/>
        </w:rPr>
        <w:t xml:space="preserve"> National Ho</w:t>
      </w:r>
      <w:r w:rsidR="00DD2F33">
        <w:rPr>
          <w:rFonts w:ascii="Arial" w:eastAsia="Times New Roman" w:hAnsi="Arial" w:cs="Arial"/>
          <w:sz w:val="40"/>
          <w:szCs w:val="40"/>
        </w:rPr>
        <w:t>usehold Education Survey (NHES)</w:t>
      </w:r>
    </w:p>
    <w:p w:rsidR="00CB7107" w:rsidRDefault="007512BE" w:rsidP="00CB7107">
      <w:pPr>
        <w:spacing w:after="0" w:line="240" w:lineRule="auto"/>
        <w:jc w:val="center"/>
        <w:rPr>
          <w:rFonts w:ascii="Arial" w:eastAsia="Times New Roman" w:hAnsi="Arial" w:cs="Arial"/>
          <w:sz w:val="40"/>
          <w:szCs w:val="40"/>
        </w:rPr>
      </w:pPr>
      <w:r>
        <w:rPr>
          <w:rFonts w:ascii="Arial" w:eastAsia="Times New Roman" w:hAnsi="Arial" w:cs="Arial"/>
          <w:sz w:val="40"/>
          <w:szCs w:val="40"/>
        </w:rPr>
        <w:t>Adult Training and Education Survey (ATES)</w:t>
      </w:r>
    </w:p>
    <w:p w:rsidR="000C6D70" w:rsidRPr="000C6D70" w:rsidRDefault="00856D36" w:rsidP="00CB7107">
      <w:pPr>
        <w:spacing w:after="0" w:line="240" w:lineRule="auto"/>
        <w:jc w:val="center"/>
        <w:rPr>
          <w:rFonts w:ascii="Arial" w:eastAsia="Times New Roman" w:hAnsi="Arial" w:cs="Arial"/>
          <w:sz w:val="40"/>
          <w:szCs w:val="40"/>
        </w:rPr>
      </w:pPr>
      <w:r w:rsidRPr="000C6D70">
        <w:rPr>
          <w:rFonts w:ascii="Arial" w:eastAsia="Times New Roman" w:hAnsi="Arial" w:cs="Arial"/>
          <w:sz w:val="40"/>
          <w:szCs w:val="40"/>
        </w:rPr>
        <w:t>Cognitive Interviews</w:t>
      </w:r>
      <w:r w:rsidR="000E7CFF">
        <w:rPr>
          <w:rFonts w:ascii="Arial" w:eastAsia="Times New Roman" w:hAnsi="Arial" w:cs="Arial"/>
          <w:sz w:val="40"/>
          <w:szCs w:val="40"/>
        </w:rPr>
        <w:t xml:space="preserve"> and Concept Interviews</w:t>
      </w:r>
    </w:p>
    <w:p w:rsidR="000C6D70" w:rsidRPr="000C6D70" w:rsidRDefault="000C6D70" w:rsidP="000C6D70">
      <w:pPr>
        <w:spacing w:after="0" w:line="240" w:lineRule="auto"/>
        <w:rPr>
          <w:rFonts w:ascii="Arial" w:eastAsia="Times New Roman" w:hAnsi="Arial" w:cs="Arial"/>
          <w:sz w:val="40"/>
          <w:szCs w:val="40"/>
        </w:rPr>
      </w:pPr>
    </w:p>
    <w:p w:rsidR="00892CDF" w:rsidRDefault="00892CDF" w:rsidP="00892CDF">
      <w:pPr>
        <w:spacing w:after="0" w:line="240" w:lineRule="auto"/>
        <w:jc w:val="center"/>
        <w:rPr>
          <w:rFonts w:ascii="Arial" w:eastAsia="Times New Roman" w:hAnsi="Arial" w:cs="Arial"/>
          <w:sz w:val="32"/>
          <w:szCs w:val="32"/>
        </w:rPr>
      </w:pPr>
    </w:p>
    <w:p w:rsidR="00892CDF" w:rsidRDefault="00892CDF" w:rsidP="00892CDF">
      <w:pPr>
        <w:spacing w:after="0" w:line="240" w:lineRule="auto"/>
        <w:jc w:val="center"/>
        <w:rPr>
          <w:rFonts w:ascii="Arial" w:eastAsia="Times New Roman" w:hAnsi="Arial" w:cs="Arial"/>
          <w:sz w:val="32"/>
          <w:szCs w:val="32"/>
        </w:rPr>
      </w:pPr>
    </w:p>
    <w:p w:rsidR="000C6D70" w:rsidRPr="008E12B8" w:rsidRDefault="00892CDF" w:rsidP="00892CDF">
      <w:pPr>
        <w:spacing w:after="0" w:line="240" w:lineRule="auto"/>
        <w:jc w:val="center"/>
        <w:rPr>
          <w:rFonts w:ascii="Arial" w:eastAsia="Times New Roman" w:hAnsi="Arial" w:cs="Arial"/>
          <w:sz w:val="32"/>
          <w:szCs w:val="32"/>
        </w:rPr>
      </w:pPr>
      <w:r>
        <w:rPr>
          <w:rFonts w:ascii="Arial" w:eastAsia="Times New Roman" w:hAnsi="Arial" w:cs="Arial"/>
          <w:sz w:val="32"/>
          <w:szCs w:val="32"/>
        </w:rPr>
        <w:t xml:space="preserve">OMB# </w:t>
      </w:r>
      <w:r w:rsidR="000C6D70" w:rsidRPr="007512BE">
        <w:rPr>
          <w:rFonts w:ascii="Arial" w:eastAsia="Times New Roman" w:hAnsi="Arial" w:cs="Arial"/>
          <w:sz w:val="32"/>
          <w:szCs w:val="32"/>
        </w:rPr>
        <w:t>1850-0803</w:t>
      </w:r>
      <w:r w:rsidR="00856D36">
        <w:rPr>
          <w:rFonts w:ascii="Arial" w:eastAsia="Times New Roman" w:hAnsi="Arial" w:cs="Arial"/>
          <w:sz w:val="32"/>
          <w:szCs w:val="32"/>
        </w:rPr>
        <w:t xml:space="preserve"> </w:t>
      </w:r>
      <w:r w:rsidR="00707758">
        <w:rPr>
          <w:rFonts w:ascii="Arial" w:eastAsia="Times New Roman" w:hAnsi="Arial" w:cs="Arial"/>
          <w:sz w:val="32"/>
          <w:szCs w:val="32"/>
        </w:rPr>
        <w:t>v.9</w:t>
      </w:r>
      <w:r w:rsidR="00856D36" w:rsidRPr="008E12B8">
        <w:rPr>
          <w:rFonts w:ascii="Arial" w:eastAsia="Times New Roman" w:hAnsi="Arial" w:cs="Arial"/>
          <w:sz w:val="32"/>
          <w:szCs w:val="32"/>
        </w:rPr>
        <w:t>2</w:t>
      </w:r>
    </w:p>
    <w:p w:rsidR="000C6D70" w:rsidRPr="008E12B8" w:rsidRDefault="000C6D70" w:rsidP="000C6D70">
      <w:pPr>
        <w:spacing w:after="0" w:line="240" w:lineRule="auto"/>
        <w:rPr>
          <w:rFonts w:ascii="Arial" w:eastAsia="Times New Roman" w:hAnsi="Arial" w:cs="Arial"/>
          <w:sz w:val="32"/>
          <w:szCs w:val="32"/>
        </w:rPr>
      </w:pPr>
    </w:p>
    <w:p w:rsidR="000C6D70" w:rsidRPr="008E12B8" w:rsidRDefault="000C6D70" w:rsidP="000C6D70">
      <w:pPr>
        <w:spacing w:after="0" w:line="240" w:lineRule="auto"/>
        <w:rPr>
          <w:rFonts w:ascii="Arial" w:eastAsia="Times New Roman" w:hAnsi="Arial" w:cs="Arial"/>
          <w:sz w:val="32"/>
          <w:szCs w:val="32"/>
        </w:rPr>
      </w:pPr>
    </w:p>
    <w:p w:rsidR="000C6D70" w:rsidRPr="008E12B8" w:rsidRDefault="000C6D70" w:rsidP="000C6D70">
      <w:pPr>
        <w:spacing w:after="0" w:line="240" w:lineRule="auto"/>
        <w:rPr>
          <w:rFonts w:ascii="Arial" w:eastAsia="Times New Roman" w:hAnsi="Arial" w:cs="Arial"/>
          <w:sz w:val="32"/>
          <w:szCs w:val="32"/>
        </w:rPr>
      </w:pPr>
    </w:p>
    <w:p w:rsidR="000C6D70" w:rsidRPr="008E12B8" w:rsidRDefault="000C6D70" w:rsidP="000C6D70">
      <w:pPr>
        <w:spacing w:after="0" w:line="240" w:lineRule="auto"/>
        <w:rPr>
          <w:rFonts w:ascii="Arial" w:eastAsia="Times New Roman" w:hAnsi="Arial" w:cs="Arial"/>
          <w:sz w:val="32"/>
          <w:szCs w:val="32"/>
        </w:rPr>
      </w:pPr>
    </w:p>
    <w:p w:rsidR="000C6D70" w:rsidRPr="008E12B8" w:rsidRDefault="000C6D70" w:rsidP="000C6D70">
      <w:pPr>
        <w:spacing w:after="0" w:line="240" w:lineRule="auto"/>
        <w:rPr>
          <w:rFonts w:ascii="Arial" w:eastAsia="Times New Roman" w:hAnsi="Arial" w:cs="Arial"/>
          <w:sz w:val="32"/>
          <w:szCs w:val="32"/>
        </w:rPr>
      </w:pPr>
    </w:p>
    <w:p w:rsidR="000C6D70" w:rsidRPr="008E12B8" w:rsidRDefault="000C6D70" w:rsidP="000C6D70">
      <w:pPr>
        <w:spacing w:after="0" w:line="240" w:lineRule="auto"/>
        <w:rPr>
          <w:rFonts w:ascii="Arial" w:eastAsia="Times New Roman" w:hAnsi="Arial" w:cs="Arial"/>
          <w:sz w:val="32"/>
          <w:szCs w:val="32"/>
        </w:rPr>
      </w:pPr>
    </w:p>
    <w:p w:rsidR="000C6D70" w:rsidRPr="008E12B8" w:rsidRDefault="000C6D70" w:rsidP="000C6D70">
      <w:pPr>
        <w:spacing w:after="0" w:line="240" w:lineRule="auto"/>
        <w:rPr>
          <w:rFonts w:ascii="Arial" w:eastAsia="Times New Roman" w:hAnsi="Arial" w:cs="Arial"/>
          <w:sz w:val="32"/>
          <w:szCs w:val="32"/>
        </w:rPr>
      </w:pPr>
    </w:p>
    <w:p w:rsidR="000C6D70" w:rsidRPr="008E12B8" w:rsidRDefault="000C6D70" w:rsidP="000C6D70">
      <w:pPr>
        <w:spacing w:after="0" w:line="240" w:lineRule="auto"/>
        <w:rPr>
          <w:rFonts w:ascii="Arial" w:eastAsia="Times New Roman" w:hAnsi="Arial" w:cs="Arial"/>
          <w:sz w:val="32"/>
          <w:szCs w:val="32"/>
        </w:rPr>
      </w:pPr>
    </w:p>
    <w:p w:rsidR="000C6D70" w:rsidRPr="008E12B8" w:rsidRDefault="000C6D70" w:rsidP="000C6D70">
      <w:pPr>
        <w:spacing w:after="0" w:line="240" w:lineRule="auto"/>
        <w:rPr>
          <w:rFonts w:ascii="Arial" w:eastAsia="Times New Roman" w:hAnsi="Arial" w:cs="Arial"/>
          <w:sz w:val="32"/>
          <w:szCs w:val="32"/>
        </w:rPr>
      </w:pPr>
    </w:p>
    <w:p w:rsidR="000C6D70" w:rsidRPr="008E12B8" w:rsidRDefault="000C6D70" w:rsidP="000C6D70">
      <w:pPr>
        <w:spacing w:after="0" w:line="240" w:lineRule="auto"/>
        <w:rPr>
          <w:rFonts w:ascii="Arial" w:eastAsia="Times New Roman" w:hAnsi="Arial" w:cs="Arial"/>
          <w:sz w:val="32"/>
          <w:szCs w:val="32"/>
        </w:rPr>
      </w:pPr>
    </w:p>
    <w:p w:rsidR="000C6D70" w:rsidRPr="008E12B8" w:rsidRDefault="000C6D70" w:rsidP="000C6D70">
      <w:pPr>
        <w:spacing w:after="0" w:line="240" w:lineRule="auto"/>
        <w:rPr>
          <w:rFonts w:ascii="Arial" w:eastAsia="Times New Roman" w:hAnsi="Arial" w:cs="Arial"/>
          <w:sz w:val="32"/>
          <w:szCs w:val="32"/>
        </w:rPr>
      </w:pPr>
    </w:p>
    <w:p w:rsidR="000C6D70" w:rsidRPr="008E12B8" w:rsidRDefault="000C6D70" w:rsidP="000C6D70">
      <w:pPr>
        <w:spacing w:after="0" w:line="240" w:lineRule="auto"/>
        <w:rPr>
          <w:rFonts w:ascii="Arial" w:eastAsia="Times New Roman" w:hAnsi="Arial" w:cs="Arial"/>
          <w:sz w:val="32"/>
          <w:szCs w:val="32"/>
        </w:rPr>
      </w:pPr>
    </w:p>
    <w:p w:rsidR="000C6D70" w:rsidRPr="000C6D70" w:rsidRDefault="00FB21F8" w:rsidP="000C6D70">
      <w:pPr>
        <w:spacing w:after="0" w:line="240" w:lineRule="auto"/>
        <w:rPr>
          <w:rFonts w:ascii="Arial" w:eastAsia="Times New Roman" w:hAnsi="Arial" w:cs="Arial"/>
          <w:sz w:val="32"/>
          <w:szCs w:val="32"/>
        </w:rPr>
      </w:pPr>
      <w:r w:rsidRPr="008E12B8">
        <w:rPr>
          <w:rFonts w:ascii="Arial" w:eastAsia="Times New Roman" w:hAnsi="Arial" w:cs="Arial"/>
          <w:sz w:val="32"/>
          <w:szCs w:val="32"/>
        </w:rPr>
        <w:t xml:space="preserve">December </w:t>
      </w:r>
      <w:r w:rsidR="00A14FBA">
        <w:rPr>
          <w:rFonts w:ascii="Arial" w:eastAsia="Times New Roman" w:hAnsi="Arial" w:cs="Arial"/>
          <w:sz w:val="32"/>
          <w:szCs w:val="32"/>
        </w:rPr>
        <w:t>12</w:t>
      </w:r>
      <w:r w:rsidR="00BF5AC9" w:rsidRPr="008E12B8">
        <w:rPr>
          <w:rFonts w:ascii="Arial" w:eastAsia="Times New Roman" w:hAnsi="Arial" w:cs="Arial"/>
          <w:sz w:val="32"/>
          <w:szCs w:val="32"/>
        </w:rPr>
        <w:t>, 2013</w:t>
      </w:r>
    </w:p>
    <w:p w:rsidR="000C6D70" w:rsidRPr="000C6D70" w:rsidRDefault="000C6D70" w:rsidP="000C6D70">
      <w:pPr>
        <w:spacing w:after="0" w:line="240" w:lineRule="auto"/>
        <w:jc w:val="center"/>
        <w:rPr>
          <w:rFonts w:ascii="Times New Roman" w:eastAsia="Times New Roman" w:hAnsi="Times New Roman" w:cs="Times New Roman"/>
          <w:b/>
          <w:sz w:val="28"/>
          <w:szCs w:val="28"/>
        </w:rPr>
      </w:pPr>
    </w:p>
    <w:p w:rsidR="000C6D70" w:rsidRPr="000C6D70" w:rsidRDefault="000C6D70" w:rsidP="000C6D70">
      <w:pPr>
        <w:spacing w:after="0" w:line="240" w:lineRule="auto"/>
        <w:jc w:val="center"/>
        <w:rPr>
          <w:rFonts w:ascii="Times New Roman" w:eastAsia="Times New Roman" w:hAnsi="Times New Roman" w:cs="Times New Roman"/>
          <w:color w:val="0000FF"/>
          <w:sz w:val="20"/>
          <w:szCs w:val="20"/>
        </w:rPr>
        <w:sectPr w:rsidR="000C6D70" w:rsidRPr="000C6D70">
          <w:footerReference w:type="even" r:id="rId8"/>
          <w:footerReference w:type="default" r:id="rId9"/>
          <w:pgSz w:w="12240" w:h="15840"/>
          <w:pgMar w:top="1008" w:right="1008" w:bottom="1008" w:left="1008" w:header="720" w:footer="720" w:gutter="0"/>
          <w:cols w:space="720"/>
          <w:titlePg/>
          <w:docGrid w:linePitch="360"/>
        </w:sectPr>
      </w:pPr>
    </w:p>
    <w:p w:rsidR="000C6D70" w:rsidRPr="00180DF0" w:rsidRDefault="000C6D70" w:rsidP="000C6D70">
      <w:pPr>
        <w:spacing w:after="0" w:line="240" w:lineRule="auto"/>
        <w:rPr>
          <w:rFonts w:ascii="Times New Roman" w:eastAsia="Times New Roman" w:hAnsi="Times New Roman" w:cs="Times New Roman"/>
          <w:b/>
          <w:sz w:val="28"/>
          <w:szCs w:val="28"/>
        </w:rPr>
      </w:pPr>
      <w:r w:rsidRPr="00180DF0">
        <w:rPr>
          <w:rFonts w:ascii="Times New Roman" w:eastAsia="Times New Roman" w:hAnsi="Times New Roman" w:cs="Times New Roman"/>
          <w:b/>
          <w:sz w:val="28"/>
          <w:szCs w:val="28"/>
        </w:rPr>
        <w:lastRenderedPageBreak/>
        <w:t>Justification</w:t>
      </w:r>
    </w:p>
    <w:p w:rsidR="000C6D70" w:rsidRPr="00623904" w:rsidRDefault="000C6D70" w:rsidP="000C6D70">
      <w:pPr>
        <w:spacing w:after="0" w:line="240" w:lineRule="auto"/>
        <w:rPr>
          <w:rFonts w:ascii="Times New Roman" w:eastAsia="Times New Roman" w:hAnsi="Times New Roman" w:cs="Times New Roman"/>
          <w:sz w:val="14"/>
          <w:szCs w:val="14"/>
        </w:rPr>
      </w:pPr>
    </w:p>
    <w:p w:rsidR="007512BE" w:rsidRDefault="007512BE" w:rsidP="00DD7B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Beginning in January 201</w:t>
      </w:r>
      <w:r w:rsidR="000675F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the </w:t>
      </w:r>
      <w:r w:rsidR="00186201" w:rsidRPr="00180DF0">
        <w:rPr>
          <w:rFonts w:ascii="Times New Roman" w:eastAsia="Times New Roman" w:hAnsi="Times New Roman" w:cs="Times New Roman"/>
          <w:sz w:val="24"/>
          <w:szCs w:val="24"/>
        </w:rPr>
        <w:t>National Household Education Survey (</w:t>
      </w:r>
      <w:r w:rsidR="000C6D70" w:rsidRPr="00180DF0">
        <w:rPr>
          <w:rFonts w:ascii="Times New Roman" w:eastAsia="Times New Roman" w:hAnsi="Times New Roman" w:cs="Times New Roman"/>
          <w:sz w:val="24"/>
          <w:szCs w:val="24"/>
        </w:rPr>
        <w:t>NHES</w:t>
      </w:r>
      <w:r w:rsidR="00186201" w:rsidRPr="00180D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675FF">
        <w:rPr>
          <w:rFonts w:ascii="Times New Roman" w:eastAsia="Times New Roman" w:hAnsi="Times New Roman" w:cs="Times New Roman"/>
          <w:sz w:val="24"/>
          <w:szCs w:val="24"/>
        </w:rPr>
        <w:t>is expected to</w:t>
      </w:r>
      <w:r>
        <w:rPr>
          <w:rFonts w:ascii="Times New Roman" w:eastAsia="Times New Roman" w:hAnsi="Times New Roman" w:cs="Times New Roman"/>
          <w:sz w:val="24"/>
          <w:szCs w:val="24"/>
        </w:rPr>
        <w:t xml:space="preserve"> field the </w:t>
      </w:r>
      <w:r w:rsidR="00A60F17">
        <w:rPr>
          <w:rFonts w:ascii="Times New Roman" w:eastAsia="Times New Roman" w:hAnsi="Times New Roman" w:cs="Times New Roman"/>
          <w:sz w:val="24"/>
          <w:szCs w:val="24"/>
        </w:rPr>
        <w:t xml:space="preserve">first full-scale administration of the </w:t>
      </w:r>
      <w:r>
        <w:rPr>
          <w:rFonts w:ascii="Times New Roman" w:eastAsia="Times New Roman" w:hAnsi="Times New Roman" w:cs="Times New Roman"/>
          <w:sz w:val="24"/>
          <w:szCs w:val="24"/>
        </w:rPr>
        <w:t xml:space="preserve">Adult </w:t>
      </w:r>
      <w:r w:rsidR="00CB7107">
        <w:rPr>
          <w:rFonts w:ascii="Times New Roman" w:eastAsia="Times New Roman" w:hAnsi="Times New Roman" w:cs="Times New Roman"/>
          <w:sz w:val="24"/>
          <w:szCs w:val="24"/>
        </w:rPr>
        <w:t>Training and Education Survey (</w:t>
      </w:r>
      <w:r>
        <w:rPr>
          <w:rFonts w:ascii="Times New Roman" w:eastAsia="Times New Roman" w:hAnsi="Times New Roman" w:cs="Times New Roman"/>
          <w:sz w:val="24"/>
          <w:szCs w:val="24"/>
        </w:rPr>
        <w:t xml:space="preserve">ATES). </w:t>
      </w:r>
      <w:r w:rsidR="00A60F17">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will be</w:t>
      </w:r>
      <w:r w:rsidR="000C6D70" w:rsidRPr="00180DF0">
        <w:rPr>
          <w:rFonts w:ascii="Times New Roman" w:eastAsia="Times New Roman" w:hAnsi="Times New Roman" w:cs="Times New Roman"/>
          <w:sz w:val="24"/>
          <w:szCs w:val="24"/>
        </w:rPr>
        <w:t xml:space="preserve"> a </w:t>
      </w:r>
      <w:r w:rsidR="00427270">
        <w:rPr>
          <w:rFonts w:ascii="Times New Roman" w:eastAsia="Times New Roman" w:hAnsi="Times New Roman" w:cs="Times New Roman"/>
          <w:sz w:val="24"/>
          <w:szCs w:val="24"/>
        </w:rPr>
        <w:t>two-</w:t>
      </w:r>
      <w:r w:rsidR="000C6D70" w:rsidRPr="00180DF0">
        <w:rPr>
          <w:rFonts w:ascii="Times New Roman" w:eastAsia="Times New Roman" w:hAnsi="Times New Roman" w:cs="Times New Roman"/>
          <w:sz w:val="24"/>
          <w:szCs w:val="24"/>
        </w:rPr>
        <w:t xml:space="preserve">stage </w:t>
      </w:r>
      <w:r w:rsidR="00A60F17">
        <w:rPr>
          <w:rFonts w:ascii="Times New Roman" w:eastAsia="Times New Roman" w:hAnsi="Times New Roman" w:cs="Times New Roman"/>
          <w:sz w:val="24"/>
          <w:szCs w:val="24"/>
        </w:rPr>
        <w:t xml:space="preserve">mail </w:t>
      </w:r>
      <w:r w:rsidR="000C6D70" w:rsidRPr="00180DF0">
        <w:rPr>
          <w:rFonts w:ascii="Times New Roman" w:eastAsia="Times New Roman" w:hAnsi="Times New Roman" w:cs="Times New Roman"/>
          <w:sz w:val="24"/>
          <w:szCs w:val="24"/>
        </w:rPr>
        <w:t xml:space="preserve">study.  In the first stage households </w:t>
      </w:r>
      <w:r>
        <w:rPr>
          <w:rFonts w:ascii="Times New Roman" w:eastAsia="Times New Roman" w:hAnsi="Times New Roman" w:cs="Times New Roman"/>
          <w:sz w:val="24"/>
          <w:szCs w:val="24"/>
        </w:rPr>
        <w:t>will be</w:t>
      </w:r>
      <w:r w:rsidR="000C6D70" w:rsidRPr="00180DF0">
        <w:rPr>
          <w:rFonts w:ascii="Times New Roman" w:eastAsia="Times New Roman" w:hAnsi="Times New Roman" w:cs="Times New Roman"/>
          <w:sz w:val="24"/>
          <w:szCs w:val="24"/>
        </w:rPr>
        <w:t xml:space="preserve"> screened to determine if they contain eligible members.  If eligible members are in the household, within household sampling </w:t>
      </w:r>
      <w:r w:rsidR="00C231CA">
        <w:rPr>
          <w:rFonts w:ascii="Times New Roman" w:eastAsia="Times New Roman" w:hAnsi="Times New Roman" w:cs="Times New Roman"/>
          <w:sz w:val="24"/>
          <w:szCs w:val="24"/>
        </w:rPr>
        <w:t>will be</w:t>
      </w:r>
      <w:r w:rsidR="00C231CA" w:rsidRPr="00180DF0">
        <w:rPr>
          <w:rFonts w:ascii="Times New Roman" w:eastAsia="Times New Roman" w:hAnsi="Times New Roman" w:cs="Times New Roman"/>
          <w:sz w:val="24"/>
          <w:szCs w:val="24"/>
        </w:rPr>
        <w:t xml:space="preserve"> </w:t>
      </w:r>
      <w:r w:rsidR="000C6D70" w:rsidRPr="00180DF0">
        <w:rPr>
          <w:rFonts w:ascii="Times New Roman" w:eastAsia="Times New Roman" w:hAnsi="Times New Roman" w:cs="Times New Roman"/>
          <w:sz w:val="24"/>
          <w:szCs w:val="24"/>
        </w:rPr>
        <w:t xml:space="preserve">performed.  Finally, topical </w:t>
      </w:r>
      <w:r>
        <w:rPr>
          <w:rFonts w:ascii="Times New Roman" w:eastAsia="Times New Roman" w:hAnsi="Times New Roman" w:cs="Times New Roman"/>
          <w:sz w:val="24"/>
          <w:szCs w:val="24"/>
        </w:rPr>
        <w:t xml:space="preserve">surveys </w:t>
      </w:r>
      <w:r w:rsidR="00C231CA">
        <w:rPr>
          <w:rFonts w:ascii="Times New Roman" w:eastAsia="Times New Roman" w:hAnsi="Times New Roman" w:cs="Times New Roman"/>
          <w:sz w:val="24"/>
          <w:szCs w:val="24"/>
        </w:rPr>
        <w:t>will</w:t>
      </w:r>
      <w:r w:rsidR="00C231CA" w:rsidRPr="00180DF0">
        <w:rPr>
          <w:rFonts w:ascii="Times New Roman" w:eastAsia="Times New Roman" w:hAnsi="Times New Roman" w:cs="Times New Roman"/>
          <w:sz w:val="24"/>
          <w:szCs w:val="24"/>
        </w:rPr>
        <w:t xml:space="preserve"> </w:t>
      </w:r>
      <w:r w:rsidR="007442FD">
        <w:rPr>
          <w:rFonts w:ascii="Times New Roman" w:eastAsia="Times New Roman" w:hAnsi="Times New Roman" w:cs="Times New Roman"/>
          <w:sz w:val="24"/>
          <w:szCs w:val="24"/>
        </w:rPr>
        <w:t xml:space="preserve">be </w:t>
      </w:r>
      <w:r w:rsidR="000C6D70" w:rsidRPr="00180DF0">
        <w:rPr>
          <w:rFonts w:ascii="Times New Roman" w:eastAsia="Times New Roman" w:hAnsi="Times New Roman" w:cs="Times New Roman"/>
          <w:sz w:val="24"/>
          <w:szCs w:val="24"/>
        </w:rPr>
        <w:t>administered to th</w:t>
      </w:r>
      <w:r w:rsidR="00186201" w:rsidRPr="00180DF0">
        <w:rPr>
          <w:rFonts w:ascii="Times New Roman" w:eastAsia="Times New Roman" w:hAnsi="Times New Roman" w:cs="Times New Roman"/>
          <w:sz w:val="24"/>
          <w:szCs w:val="24"/>
        </w:rPr>
        <w:t xml:space="preserve">e selected household members. </w:t>
      </w:r>
      <w:r w:rsidR="000675FF">
        <w:rPr>
          <w:rFonts w:ascii="Times New Roman" w:eastAsia="Times New Roman" w:hAnsi="Times New Roman" w:cs="Times New Roman"/>
          <w:sz w:val="24"/>
          <w:szCs w:val="24"/>
        </w:rPr>
        <w:t>O</w:t>
      </w:r>
      <w:r w:rsidR="00DD2F33">
        <w:rPr>
          <w:rFonts w:ascii="Times New Roman" w:eastAsia="Times New Roman" w:hAnsi="Times New Roman" w:cs="Times New Roman"/>
          <w:sz w:val="24"/>
          <w:szCs w:val="24"/>
        </w:rPr>
        <w:t xml:space="preserve">ut-of-high-school </w:t>
      </w:r>
      <w:r w:rsidR="00CE5DC4">
        <w:rPr>
          <w:rFonts w:ascii="Times New Roman" w:eastAsia="Times New Roman" w:hAnsi="Times New Roman" w:cs="Times New Roman"/>
          <w:sz w:val="24"/>
          <w:szCs w:val="24"/>
        </w:rPr>
        <w:t>adults ages 16 to 65</w:t>
      </w:r>
      <w:r w:rsidR="000675FF">
        <w:rPr>
          <w:rFonts w:ascii="Times New Roman" w:eastAsia="Times New Roman" w:hAnsi="Times New Roman" w:cs="Times New Roman"/>
          <w:sz w:val="24"/>
          <w:szCs w:val="24"/>
        </w:rPr>
        <w:t xml:space="preserve"> will </w:t>
      </w:r>
      <w:r w:rsidR="007442FD">
        <w:rPr>
          <w:rFonts w:ascii="Times New Roman" w:eastAsia="Times New Roman" w:hAnsi="Times New Roman" w:cs="Times New Roman"/>
          <w:sz w:val="24"/>
          <w:szCs w:val="24"/>
        </w:rPr>
        <w:t xml:space="preserve">be eligible to </w:t>
      </w:r>
      <w:r w:rsidR="000675FF">
        <w:rPr>
          <w:rFonts w:ascii="Times New Roman" w:eastAsia="Times New Roman" w:hAnsi="Times New Roman" w:cs="Times New Roman"/>
          <w:sz w:val="24"/>
          <w:szCs w:val="24"/>
        </w:rPr>
        <w:t>receive the ATES</w:t>
      </w:r>
      <w:r>
        <w:rPr>
          <w:rFonts w:ascii="Times New Roman" w:eastAsia="Times New Roman" w:hAnsi="Times New Roman" w:cs="Times New Roman"/>
          <w:sz w:val="24"/>
          <w:szCs w:val="24"/>
        </w:rPr>
        <w:t>.</w:t>
      </w:r>
      <w:r w:rsidR="00CE5DC4">
        <w:rPr>
          <w:rFonts w:ascii="Times New Roman" w:eastAsia="Times New Roman" w:hAnsi="Times New Roman" w:cs="Times New Roman"/>
          <w:sz w:val="24"/>
          <w:szCs w:val="24"/>
        </w:rPr>
        <w:t xml:space="preserve"> </w:t>
      </w:r>
    </w:p>
    <w:p w:rsidR="007512BE" w:rsidRPr="00623904" w:rsidRDefault="007512BE" w:rsidP="00DD7BEF">
      <w:pPr>
        <w:spacing w:after="0" w:line="240" w:lineRule="auto"/>
        <w:rPr>
          <w:rFonts w:ascii="Times New Roman" w:eastAsia="Times New Roman" w:hAnsi="Times New Roman" w:cs="Times New Roman"/>
          <w:sz w:val="14"/>
          <w:szCs w:val="14"/>
        </w:rPr>
      </w:pPr>
    </w:p>
    <w:p w:rsidR="000C6D70" w:rsidRDefault="000C6D70" w:rsidP="00DD7BEF">
      <w:pPr>
        <w:spacing w:after="0" w:line="240" w:lineRule="auto"/>
        <w:rPr>
          <w:rFonts w:ascii="Times New Roman" w:eastAsia="Times New Roman" w:hAnsi="Times New Roman" w:cs="Times New Roman"/>
          <w:sz w:val="24"/>
          <w:szCs w:val="24"/>
        </w:rPr>
      </w:pPr>
      <w:r w:rsidRPr="00DD7BEF">
        <w:rPr>
          <w:rFonts w:ascii="Times New Roman" w:eastAsia="Times New Roman" w:hAnsi="Times New Roman" w:cs="Times New Roman"/>
          <w:sz w:val="24"/>
          <w:szCs w:val="24"/>
        </w:rPr>
        <w:t>The purpose of this submission is to conduct cognitive interviews</w:t>
      </w:r>
      <w:r w:rsidR="00EC06ED">
        <w:rPr>
          <w:rFonts w:ascii="Times New Roman" w:eastAsia="Times New Roman" w:hAnsi="Times New Roman" w:cs="Times New Roman"/>
          <w:sz w:val="24"/>
          <w:szCs w:val="24"/>
        </w:rPr>
        <w:t xml:space="preserve"> and </w:t>
      </w:r>
      <w:r w:rsidR="009C66D2">
        <w:rPr>
          <w:rFonts w:ascii="Times New Roman" w:eastAsia="Times New Roman" w:hAnsi="Times New Roman" w:cs="Times New Roman"/>
          <w:sz w:val="24"/>
          <w:szCs w:val="24"/>
        </w:rPr>
        <w:t xml:space="preserve">additional qualitative </w:t>
      </w:r>
      <w:r w:rsidR="00EC06ED">
        <w:rPr>
          <w:rFonts w:ascii="Times New Roman" w:eastAsia="Times New Roman" w:hAnsi="Times New Roman" w:cs="Times New Roman"/>
          <w:sz w:val="24"/>
          <w:szCs w:val="24"/>
        </w:rPr>
        <w:t>concept interviews</w:t>
      </w:r>
      <w:r w:rsidRPr="00DD7BEF">
        <w:rPr>
          <w:rFonts w:ascii="Times New Roman" w:eastAsia="Times New Roman" w:hAnsi="Times New Roman" w:cs="Times New Roman"/>
          <w:sz w:val="24"/>
          <w:szCs w:val="24"/>
        </w:rPr>
        <w:t xml:space="preserve"> to </w:t>
      </w:r>
      <w:r w:rsidR="005E2662" w:rsidRPr="00DD7BEF">
        <w:rPr>
          <w:rFonts w:ascii="Times New Roman" w:eastAsia="Times New Roman" w:hAnsi="Times New Roman" w:cs="Times New Roman"/>
          <w:sz w:val="24"/>
          <w:szCs w:val="24"/>
        </w:rPr>
        <w:t xml:space="preserve">refine </w:t>
      </w:r>
      <w:r w:rsidR="006838D8" w:rsidRPr="00DD7BEF">
        <w:rPr>
          <w:rFonts w:ascii="Times New Roman" w:eastAsia="Times New Roman" w:hAnsi="Times New Roman" w:cs="Times New Roman"/>
          <w:sz w:val="24"/>
          <w:szCs w:val="24"/>
        </w:rPr>
        <w:t xml:space="preserve">the </w:t>
      </w:r>
      <w:r w:rsidR="000675FF">
        <w:rPr>
          <w:rFonts w:ascii="Times New Roman" w:eastAsia="Times New Roman" w:hAnsi="Times New Roman" w:cs="Times New Roman"/>
          <w:sz w:val="24"/>
          <w:szCs w:val="24"/>
        </w:rPr>
        <w:t xml:space="preserve">ATES </w:t>
      </w:r>
      <w:r w:rsidR="006838D8" w:rsidRPr="00DD7BEF">
        <w:rPr>
          <w:rFonts w:ascii="Times New Roman" w:eastAsia="Times New Roman" w:hAnsi="Times New Roman" w:cs="Times New Roman"/>
          <w:sz w:val="24"/>
          <w:szCs w:val="24"/>
        </w:rPr>
        <w:t>instrument</w:t>
      </w:r>
      <w:r w:rsidR="005E2662" w:rsidRPr="00DD7BEF">
        <w:rPr>
          <w:rFonts w:ascii="Times New Roman" w:eastAsia="Times New Roman" w:hAnsi="Times New Roman" w:cs="Times New Roman"/>
          <w:sz w:val="24"/>
          <w:szCs w:val="24"/>
        </w:rPr>
        <w:t xml:space="preserve"> for th</w:t>
      </w:r>
      <w:r w:rsidR="00D36306" w:rsidRPr="00DD7BEF">
        <w:rPr>
          <w:rFonts w:ascii="Times New Roman" w:eastAsia="Times New Roman" w:hAnsi="Times New Roman" w:cs="Times New Roman"/>
          <w:sz w:val="24"/>
          <w:szCs w:val="24"/>
        </w:rPr>
        <w:t>e 201</w:t>
      </w:r>
      <w:r w:rsidR="000675FF">
        <w:rPr>
          <w:rFonts w:ascii="Times New Roman" w:eastAsia="Times New Roman" w:hAnsi="Times New Roman" w:cs="Times New Roman"/>
          <w:sz w:val="24"/>
          <w:szCs w:val="24"/>
        </w:rPr>
        <w:t>5</w:t>
      </w:r>
      <w:r w:rsidR="00186201" w:rsidRPr="00DD7BEF">
        <w:rPr>
          <w:rFonts w:ascii="Times New Roman" w:eastAsia="Times New Roman" w:hAnsi="Times New Roman" w:cs="Times New Roman"/>
          <w:sz w:val="24"/>
          <w:szCs w:val="24"/>
        </w:rPr>
        <w:t xml:space="preserve"> data collection</w:t>
      </w:r>
      <w:r w:rsidR="005E2662" w:rsidRPr="00DD7BEF">
        <w:rPr>
          <w:rFonts w:ascii="Times New Roman" w:eastAsia="Times New Roman" w:hAnsi="Times New Roman" w:cs="Times New Roman"/>
          <w:sz w:val="24"/>
          <w:szCs w:val="24"/>
        </w:rPr>
        <w:t>.</w:t>
      </w:r>
      <w:r w:rsidR="000675FF">
        <w:rPr>
          <w:rFonts w:ascii="Times New Roman" w:eastAsia="Times New Roman" w:hAnsi="Times New Roman" w:cs="Times New Roman"/>
          <w:sz w:val="24"/>
          <w:szCs w:val="24"/>
        </w:rPr>
        <w:t xml:space="preserve"> This research focus</w:t>
      </w:r>
      <w:r w:rsidR="00707758">
        <w:rPr>
          <w:rFonts w:ascii="Times New Roman" w:eastAsia="Times New Roman" w:hAnsi="Times New Roman" w:cs="Times New Roman"/>
          <w:sz w:val="24"/>
          <w:szCs w:val="24"/>
        </w:rPr>
        <w:t>es</w:t>
      </w:r>
      <w:r w:rsidR="000675FF">
        <w:rPr>
          <w:rFonts w:ascii="Times New Roman" w:eastAsia="Times New Roman" w:hAnsi="Times New Roman" w:cs="Times New Roman"/>
          <w:sz w:val="24"/>
          <w:szCs w:val="24"/>
        </w:rPr>
        <w:t xml:space="preserve"> specifically on </w:t>
      </w:r>
      <w:r w:rsidR="00A60F17">
        <w:rPr>
          <w:rFonts w:ascii="Times New Roman" w:eastAsia="Times New Roman" w:hAnsi="Times New Roman" w:cs="Times New Roman"/>
          <w:sz w:val="24"/>
          <w:szCs w:val="24"/>
        </w:rPr>
        <w:t xml:space="preserve">formal </w:t>
      </w:r>
      <w:r w:rsidR="00A14FBA">
        <w:rPr>
          <w:rFonts w:ascii="Times New Roman" w:eastAsia="Times New Roman" w:hAnsi="Times New Roman" w:cs="Times New Roman"/>
          <w:sz w:val="24"/>
          <w:szCs w:val="24"/>
        </w:rPr>
        <w:t>on-the-job</w:t>
      </w:r>
      <w:r w:rsidR="00EC06ED">
        <w:rPr>
          <w:rFonts w:ascii="Times New Roman" w:eastAsia="Times New Roman" w:hAnsi="Times New Roman" w:cs="Times New Roman"/>
          <w:sz w:val="24"/>
          <w:szCs w:val="24"/>
        </w:rPr>
        <w:t xml:space="preserve"> </w:t>
      </w:r>
      <w:r w:rsidR="00A60F17">
        <w:rPr>
          <w:rFonts w:ascii="Times New Roman" w:eastAsia="Times New Roman" w:hAnsi="Times New Roman" w:cs="Times New Roman"/>
          <w:sz w:val="24"/>
          <w:szCs w:val="24"/>
        </w:rPr>
        <w:t>training</w:t>
      </w:r>
      <w:r w:rsidR="00613061">
        <w:rPr>
          <w:rFonts w:ascii="Times New Roman" w:eastAsia="Times New Roman" w:hAnsi="Times New Roman" w:cs="Times New Roman"/>
          <w:sz w:val="24"/>
          <w:szCs w:val="24"/>
        </w:rPr>
        <w:t xml:space="preserve"> experiences</w:t>
      </w:r>
      <w:r w:rsidR="00A60F17">
        <w:rPr>
          <w:rFonts w:ascii="Times New Roman" w:eastAsia="Times New Roman" w:hAnsi="Times New Roman" w:cs="Times New Roman"/>
          <w:sz w:val="24"/>
          <w:szCs w:val="24"/>
        </w:rPr>
        <w:t xml:space="preserve"> (such as </w:t>
      </w:r>
      <w:r w:rsidR="000675FF">
        <w:rPr>
          <w:rFonts w:ascii="Times New Roman" w:eastAsia="Times New Roman" w:hAnsi="Times New Roman" w:cs="Times New Roman"/>
          <w:sz w:val="24"/>
          <w:szCs w:val="24"/>
        </w:rPr>
        <w:t>apprenticeships</w:t>
      </w:r>
      <w:r w:rsidR="00A60F17">
        <w:rPr>
          <w:rFonts w:ascii="Times New Roman" w:eastAsia="Times New Roman" w:hAnsi="Times New Roman" w:cs="Times New Roman"/>
          <w:sz w:val="24"/>
          <w:szCs w:val="24"/>
        </w:rPr>
        <w:t xml:space="preserve"> and internships</w:t>
      </w:r>
      <w:r w:rsidR="00C231CA">
        <w:rPr>
          <w:rFonts w:ascii="Times New Roman" w:eastAsia="Times New Roman" w:hAnsi="Times New Roman" w:cs="Times New Roman"/>
          <w:sz w:val="24"/>
          <w:szCs w:val="24"/>
        </w:rPr>
        <w:t xml:space="preserve">) </w:t>
      </w:r>
      <w:r w:rsidR="000675FF">
        <w:rPr>
          <w:rFonts w:ascii="Times New Roman" w:eastAsia="Times New Roman" w:hAnsi="Times New Roman" w:cs="Times New Roman"/>
          <w:sz w:val="24"/>
          <w:szCs w:val="24"/>
        </w:rPr>
        <w:t xml:space="preserve">certificate holders, </w:t>
      </w:r>
      <w:r w:rsidR="00C231CA">
        <w:rPr>
          <w:rFonts w:ascii="Times New Roman" w:eastAsia="Times New Roman" w:hAnsi="Times New Roman" w:cs="Times New Roman"/>
          <w:sz w:val="24"/>
          <w:szCs w:val="24"/>
        </w:rPr>
        <w:t xml:space="preserve">individuals </w:t>
      </w:r>
      <w:r w:rsidR="000675FF">
        <w:rPr>
          <w:rFonts w:ascii="Times New Roman" w:eastAsia="Times New Roman" w:hAnsi="Times New Roman" w:cs="Times New Roman"/>
          <w:sz w:val="24"/>
          <w:szCs w:val="24"/>
        </w:rPr>
        <w:t>with low levels of literacy</w:t>
      </w:r>
      <w:r w:rsidR="00C231CA">
        <w:rPr>
          <w:rFonts w:ascii="Times New Roman" w:eastAsia="Times New Roman" w:hAnsi="Times New Roman" w:cs="Times New Roman"/>
          <w:sz w:val="24"/>
          <w:szCs w:val="24"/>
        </w:rPr>
        <w:t xml:space="preserve">, and </w:t>
      </w:r>
      <w:r w:rsidR="007442FD">
        <w:rPr>
          <w:rFonts w:ascii="Times New Roman" w:eastAsia="Times New Roman" w:hAnsi="Times New Roman" w:cs="Times New Roman"/>
          <w:sz w:val="24"/>
          <w:szCs w:val="24"/>
        </w:rPr>
        <w:t xml:space="preserve">a new </w:t>
      </w:r>
      <w:r w:rsidR="00C231CA">
        <w:rPr>
          <w:rFonts w:ascii="Times New Roman" w:eastAsia="Times New Roman" w:hAnsi="Times New Roman" w:cs="Times New Roman"/>
          <w:sz w:val="24"/>
          <w:szCs w:val="24"/>
        </w:rPr>
        <w:t>Spanish language translation</w:t>
      </w:r>
      <w:r w:rsidR="000675FF">
        <w:rPr>
          <w:rFonts w:ascii="Times New Roman" w:eastAsia="Times New Roman" w:hAnsi="Times New Roman" w:cs="Times New Roman"/>
          <w:sz w:val="24"/>
          <w:szCs w:val="24"/>
        </w:rPr>
        <w:t xml:space="preserve">. </w:t>
      </w:r>
      <w:r w:rsidR="00A14FBA">
        <w:rPr>
          <w:rFonts w:ascii="Times New Roman" w:eastAsia="Times New Roman" w:hAnsi="Times New Roman" w:cs="Times New Roman"/>
          <w:sz w:val="24"/>
          <w:szCs w:val="24"/>
        </w:rPr>
        <w:t xml:space="preserve">We will also </w:t>
      </w:r>
      <w:r w:rsidR="00707758">
        <w:rPr>
          <w:rFonts w:ascii="Times New Roman" w:eastAsia="Times New Roman" w:hAnsi="Times New Roman" w:cs="Times New Roman"/>
          <w:sz w:val="24"/>
          <w:szCs w:val="24"/>
        </w:rPr>
        <w:t>conduct</w:t>
      </w:r>
      <w:r w:rsidR="00A14FBA">
        <w:rPr>
          <w:rFonts w:ascii="Times New Roman" w:eastAsia="Times New Roman" w:hAnsi="Times New Roman" w:cs="Times New Roman"/>
          <w:sz w:val="24"/>
          <w:szCs w:val="24"/>
        </w:rPr>
        <w:t xml:space="preserve"> limited retesting of certification and license items. </w:t>
      </w:r>
      <w:r w:rsidR="000675FF">
        <w:rPr>
          <w:rFonts w:ascii="Times New Roman" w:eastAsia="Times New Roman" w:hAnsi="Times New Roman" w:cs="Times New Roman"/>
          <w:sz w:val="24"/>
          <w:szCs w:val="24"/>
        </w:rPr>
        <w:t>Previously</w:t>
      </w:r>
      <w:r w:rsidR="00DF1F14">
        <w:rPr>
          <w:rFonts w:ascii="Times New Roman" w:eastAsia="Times New Roman" w:hAnsi="Times New Roman" w:cs="Times New Roman"/>
          <w:sz w:val="24"/>
          <w:szCs w:val="24"/>
        </w:rPr>
        <w:t>,</w:t>
      </w:r>
      <w:r w:rsidR="00CB7107">
        <w:rPr>
          <w:rFonts w:ascii="Times New Roman" w:eastAsia="Times New Roman" w:hAnsi="Times New Roman" w:cs="Times New Roman"/>
          <w:sz w:val="24"/>
          <w:szCs w:val="24"/>
        </w:rPr>
        <w:t xml:space="preserve"> </w:t>
      </w:r>
      <w:r w:rsidR="000675FF">
        <w:rPr>
          <w:rFonts w:ascii="Times New Roman" w:eastAsia="Times New Roman" w:hAnsi="Times New Roman" w:cs="Times New Roman"/>
          <w:sz w:val="24"/>
          <w:szCs w:val="24"/>
        </w:rPr>
        <w:t xml:space="preserve">ATES conducted focus groups </w:t>
      </w:r>
      <w:r w:rsidR="00427270">
        <w:rPr>
          <w:rFonts w:ascii="Times New Roman" w:eastAsia="Times New Roman" w:hAnsi="Times New Roman" w:cs="Times New Roman"/>
          <w:sz w:val="24"/>
          <w:szCs w:val="24"/>
        </w:rPr>
        <w:t>on</w:t>
      </w:r>
      <w:r w:rsidR="00621515">
        <w:rPr>
          <w:rFonts w:ascii="Times New Roman" w:eastAsia="Times New Roman" w:hAnsi="Times New Roman" w:cs="Times New Roman"/>
          <w:sz w:val="24"/>
          <w:szCs w:val="24"/>
        </w:rPr>
        <w:t xml:space="preserve"> </w:t>
      </w:r>
      <w:r w:rsidR="00CC2556">
        <w:rPr>
          <w:rFonts w:ascii="Times New Roman" w:eastAsia="Times New Roman" w:hAnsi="Times New Roman" w:cs="Times New Roman"/>
          <w:sz w:val="24"/>
          <w:szCs w:val="24"/>
        </w:rPr>
        <w:t xml:space="preserve">characteristics of education certificates and participation in </w:t>
      </w:r>
      <w:r w:rsidR="00621515">
        <w:rPr>
          <w:rFonts w:ascii="Times New Roman" w:eastAsia="Times New Roman" w:hAnsi="Times New Roman" w:cs="Times New Roman"/>
          <w:sz w:val="24"/>
          <w:szCs w:val="24"/>
        </w:rPr>
        <w:t>work-related training</w:t>
      </w:r>
      <w:r w:rsidR="00DF1F14">
        <w:rPr>
          <w:rFonts w:ascii="Times New Roman" w:eastAsia="Times New Roman" w:hAnsi="Times New Roman" w:cs="Times New Roman"/>
          <w:sz w:val="24"/>
          <w:szCs w:val="24"/>
        </w:rPr>
        <w:t xml:space="preserve">, </w:t>
      </w:r>
      <w:r w:rsidR="000675FF">
        <w:rPr>
          <w:rFonts w:ascii="Times New Roman" w:eastAsia="Times New Roman" w:hAnsi="Times New Roman" w:cs="Times New Roman"/>
          <w:sz w:val="24"/>
          <w:szCs w:val="24"/>
        </w:rPr>
        <w:t xml:space="preserve">cognitive interviews to test new questions, </w:t>
      </w:r>
      <w:r w:rsidR="00DF1F14">
        <w:rPr>
          <w:rFonts w:ascii="Times New Roman" w:eastAsia="Times New Roman" w:hAnsi="Times New Roman" w:cs="Times New Roman"/>
          <w:sz w:val="24"/>
          <w:szCs w:val="24"/>
        </w:rPr>
        <w:t>and</w:t>
      </w:r>
      <w:r w:rsidR="007A7EFC">
        <w:rPr>
          <w:rFonts w:ascii="Times New Roman" w:eastAsia="Times New Roman" w:hAnsi="Times New Roman" w:cs="Times New Roman"/>
          <w:sz w:val="24"/>
          <w:szCs w:val="24"/>
        </w:rPr>
        <w:t xml:space="preserve"> a response rate pilot study in early 2013</w:t>
      </w:r>
      <w:r w:rsidR="00DF1F14">
        <w:rPr>
          <w:rFonts w:ascii="Times New Roman" w:eastAsia="Times New Roman" w:hAnsi="Times New Roman" w:cs="Times New Roman"/>
          <w:sz w:val="24"/>
          <w:szCs w:val="24"/>
        </w:rPr>
        <w:t>,</w:t>
      </w:r>
      <w:r w:rsidR="007A7EFC">
        <w:rPr>
          <w:rFonts w:ascii="Times New Roman" w:eastAsia="Times New Roman" w:hAnsi="Times New Roman" w:cs="Times New Roman"/>
          <w:sz w:val="24"/>
          <w:szCs w:val="24"/>
        </w:rPr>
        <w:t xml:space="preserve"> and is using early results to evaluate</w:t>
      </w:r>
      <w:r w:rsidR="00581C4E">
        <w:rPr>
          <w:rFonts w:ascii="Times New Roman" w:eastAsia="Times New Roman" w:hAnsi="Times New Roman" w:cs="Times New Roman"/>
          <w:sz w:val="24"/>
          <w:szCs w:val="24"/>
        </w:rPr>
        <w:t xml:space="preserve"> responses and skip patterns as input to questionnaire revision.</w:t>
      </w:r>
      <w:r w:rsidR="007A7EFC">
        <w:rPr>
          <w:rFonts w:ascii="Times New Roman" w:eastAsia="Times New Roman" w:hAnsi="Times New Roman" w:cs="Times New Roman"/>
          <w:sz w:val="24"/>
          <w:szCs w:val="24"/>
        </w:rPr>
        <w:t xml:space="preserve"> </w:t>
      </w:r>
      <w:r w:rsidR="000675FF">
        <w:rPr>
          <w:rFonts w:ascii="Times New Roman" w:eastAsia="Times New Roman" w:hAnsi="Times New Roman" w:cs="Times New Roman"/>
          <w:sz w:val="24"/>
          <w:szCs w:val="24"/>
        </w:rPr>
        <w:t>The proposed research will build on these activities.</w:t>
      </w:r>
    </w:p>
    <w:p w:rsidR="005F28B9" w:rsidRPr="00623904" w:rsidRDefault="005F28B9" w:rsidP="00DD7BEF">
      <w:pPr>
        <w:spacing w:after="0" w:line="240" w:lineRule="auto"/>
        <w:rPr>
          <w:rFonts w:ascii="Times New Roman" w:eastAsia="Times New Roman" w:hAnsi="Times New Roman" w:cs="Times New Roman"/>
          <w:sz w:val="14"/>
          <w:szCs w:val="14"/>
        </w:rPr>
      </w:pPr>
    </w:p>
    <w:p w:rsidR="00DF1F14" w:rsidRDefault="000C6D70" w:rsidP="000C6D70">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Cognitive </w:t>
      </w:r>
      <w:r w:rsidR="009C66D2">
        <w:rPr>
          <w:rFonts w:ascii="Times New Roman" w:eastAsia="Times New Roman" w:hAnsi="Times New Roman" w:cs="Times New Roman"/>
          <w:sz w:val="24"/>
          <w:szCs w:val="24"/>
        </w:rPr>
        <w:t xml:space="preserve">and qualitative </w:t>
      </w:r>
      <w:r w:rsidRPr="000C6D70">
        <w:rPr>
          <w:rFonts w:ascii="Times New Roman" w:eastAsia="Times New Roman" w:hAnsi="Times New Roman" w:cs="Times New Roman"/>
          <w:sz w:val="24"/>
          <w:szCs w:val="24"/>
        </w:rPr>
        <w:t xml:space="preserve">testing has been </w:t>
      </w:r>
      <w:r w:rsidR="00DF1F14">
        <w:rPr>
          <w:rFonts w:ascii="Times New Roman" w:eastAsia="Times New Roman" w:hAnsi="Times New Roman" w:cs="Times New Roman"/>
          <w:sz w:val="24"/>
          <w:szCs w:val="24"/>
        </w:rPr>
        <w:t xml:space="preserve">used </w:t>
      </w:r>
      <w:r w:rsidR="00CB7107">
        <w:rPr>
          <w:rFonts w:ascii="Times New Roman" w:eastAsia="Times New Roman" w:hAnsi="Times New Roman" w:cs="Times New Roman"/>
          <w:sz w:val="24"/>
          <w:szCs w:val="24"/>
        </w:rPr>
        <w:t>for</w:t>
      </w:r>
      <w:r w:rsidRPr="000C6D70">
        <w:rPr>
          <w:rFonts w:ascii="Times New Roman" w:eastAsia="Times New Roman" w:hAnsi="Times New Roman" w:cs="Times New Roman"/>
          <w:sz w:val="24"/>
          <w:szCs w:val="24"/>
        </w:rPr>
        <w:t xml:space="preserve"> </w:t>
      </w:r>
      <w:r w:rsidR="007512BE">
        <w:rPr>
          <w:rFonts w:ascii="Times New Roman" w:eastAsia="Times New Roman" w:hAnsi="Times New Roman" w:cs="Times New Roman"/>
          <w:sz w:val="24"/>
          <w:szCs w:val="24"/>
        </w:rPr>
        <w:t xml:space="preserve">ATES </w:t>
      </w:r>
      <w:r w:rsidR="00CB7107">
        <w:rPr>
          <w:rFonts w:ascii="Times New Roman" w:eastAsia="Times New Roman" w:hAnsi="Times New Roman" w:cs="Times New Roman"/>
          <w:sz w:val="24"/>
          <w:szCs w:val="24"/>
        </w:rPr>
        <w:t>and other NHES surveys</w:t>
      </w:r>
      <w:r w:rsidR="007512BE">
        <w:rPr>
          <w:rFonts w:ascii="Times New Roman" w:eastAsia="Times New Roman" w:hAnsi="Times New Roman" w:cs="Times New Roman"/>
          <w:sz w:val="24"/>
          <w:szCs w:val="24"/>
        </w:rPr>
        <w:t xml:space="preserve"> in past years</w:t>
      </w:r>
      <w:r w:rsidRPr="000C6D70">
        <w:rPr>
          <w:rFonts w:ascii="Times New Roman" w:eastAsia="Times New Roman" w:hAnsi="Times New Roman" w:cs="Times New Roman"/>
          <w:sz w:val="24"/>
          <w:szCs w:val="24"/>
        </w:rPr>
        <w:t xml:space="preserve">.  The </w:t>
      </w:r>
      <w:r w:rsidR="000675FF">
        <w:rPr>
          <w:rFonts w:ascii="Times New Roman" w:eastAsia="Times New Roman" w:hAnsi="Times New Roman" w:cs="Times New Roman"/>
          <w:sz w:val="24"/>
          <w:szCs w:val="24"/>
        </w:rPr>
        <w:t xml:space="preserve">primary </w:t>
      </w:r>
      <w:r w:rsidRPr="000C6D70">
        <w:rPr>
          <w:rFonts w:ascii="Times New Roman" w:eastAsia="Times New Roman" w:hAnsi="Times New Roman" w:cs="Times New Roman"/>
          <w:sz w:val="24"/>
          <w:szCs w:val="24"/>
        </w:rPr>
        <w:t>objective of the interviewing in 20</w:t>
      </w:r>
      <w:r w:rsidR="005E2662">
        <w:rPr>
          <w:rFonts w:ascii="Times New Roman" w:eastAsia="Times New Roman" w:hAnsi="Times New Roman" w:cs="Times New Roman"/>
          <w:sz w:val="24"/>
          <w:szCs w:val="24"/>
        </w:rPr>
        <w:t>1</w:t>
      </w:r>
      <w:r w:rsidR="000675FF">
        <w:rPr>
          <w:rFonts w:ascii="Times New Roman" w:eastAsia="Times New Roman" w:hAnsi="Times New Roman" w:cs="Times New Roman"/>
          <w:sz w:val="24"/>
          <w:szCs w:val="24"/>
        </w:rPr>
        <w:t>4</w:t>
      </w:r>
      <w:r w:rsidRPr="000C6D70">
        <w:rPr>
          <w:rFonts w:ascii="Times New Roman" w:eastAsia="Times New Roman" w:hAnsi="Times New Roman" w:cs="Times New Roman"/>
          <w:sz w:val="24"/>
          <w:szCs w:val="24"/>
        </w:rPr>
        <w:t xml:space="preserve"> is to identify and correct problems of ambiguity or misunderstanding</w:t>
      </w:r>
      <w:r w:rsidR="005E2662">
        <w:rPr>
          <w:rFonts w:ascii="Times New Roman" w:eastAsia="Times New Roman" w:hAnsi="Times New Roman" w:cs="Times New Roman"/>
          <w:sz w:val="24"/>
          <w:szCs w:val="24"/>
        </w:rPr>
        <w:t xml:space="preserve"> in question wording </w:t>
      </w:r>
      <w:r w:rsidR="00EC06ED">
        <w:rPr>
          <w:rFonts w:ascii="Times New Roman" w:eastAsia="Times New Roman" w:hAnsi="Times New Roman" w:cs="Times New Roman"/>
          <w:sz w:val="24"/>
          <w:szCs w:val="24"/>
        </w:rPr>
        <w:t xml:space="preserve">for characteristics that appear to </w:t>
      </w:r>
      <w:r w:rsidR="00C36322">
        <w:rPr>
          <w:rFonts w:ascii="Times New Roman" w:eastAsia="Times New Roman" w:hAnsi="Times New Roman" w:cs="Times New Roman"/>
          <w:sz w:val="24"/>
          <w:szCs w:val="24"/>
        </w:rPr>
        <w:t>have been</w:t>
      </w:r>
      <w:r w:rsidR="00EC06ED">
        <w:rPr>
          <w:rFonts w:ascii="Times New Roman" w:eastAsia="Times New Roman" w:hAnsi="Times New Roman" w:cs="Times New Roman"/>
          <w:sz w:val="24"/>
          <w:szCs w:val="24"/>
        </w:rPr>
        <w:t xml:space="preserve"> over</w:t>
      </w:r>
      <w:r w:rsidR="00707758">
        <w:rPr>
          <w:rFonts w:ascii="Times New Roman" w:eastAsia="Times New Roman" w:hAnsi="Times New Roman" w:cs="Times New Roman"/>
          <w:sz w:val="24"/>
          <w:szCs w:val="24"/>
        </w:rPr>
        <w:t>-</w:t>
      </w:r>
      <w:r w:rsidR="00EC06ED">
        <w:rPr>
          <w:rFonts w:ascii="Times New Roman" w:eastAsia="Times New Roman" w:hAnsi="Times New Roman" w:cs="Times New Roman"/>
          <w:sz w:val="24"/>
          <w:szCs w:val="24"/>
        </w:rPr>
        <w:t>reported in prior testing (certificates, apprenticeships), improve comprehensio</w:t>
      </w:r>
      <w:r w:rsidR="00C36322">
        <w:rPr>
          <w:rFonts w:ascii="Times New Roman" w:eastAsia="Times New Roman" w:hAnsi="Times New Roman" w:cs="Times New Roman"/>
          <w:sz w:val="24"/>
          <w:szCs w:val="24"/>
        </w:rPr>
        <w:t>n</w:t>
      </w:r>
      <w:r w:rsidR="00EC06ED">
        <w:rPr>
          <w:rFonts w:ascii="Times New Roman" w:eastAsia="Times New Roman" w:hAnsi="Times New Roman" w:cs="Times New Roman"/>
          <w:sz w:val="24"/>
          <w:szCs w:val="24"/>
        </w:rPr>
        <w:t xml:space="preserve"> </w:t>
      </w:r>
      <w:r w:rsidR="009C51DB">
        <w:rPr>
          <w:rFonts w:ascii="Times New Roman" w:eastAsia="Times New Roman" w:hAnsi="Times New Roman" w:cs="Times New Roman"/>
          <w:sz w:val="24"/>
          <w:szCs w:val="24"/>
        </w:rPr>
        <w:t>for</w:t>
      </w:r>
      <w:r w:rsidR="00EC06ED">
        <w:rPr>
          <w:rFonts w:ascii="Times New Roman" w:eastAsia="Times New Roman" w:hAnsi="Times New Roman" w:cs="Times New Roman"/>
          <w:sz w:val="24"/>
          <w:szCs w:val="24"/>
        </w:rPr>
        <w:t xml:space="preserve"> a variety of respondents that have not been included in prior testing</w:t>
      </w:r>
      <w:r w:rsidR="000675FF">
        <w:rPr>
          <w:rFonts w:ascii="Times New Roman" w:eastAsia="Times New Roman" w:hAnsi="Times New Roman" w:cs="Times New Roman"/>
          <w:sz w:val="24"/>
          <w:szCs w:val="24"/>
        </w:rPr>
        <w:t xml:space="preserve"> (Spanish language</w:t>
      </w:r>
      <w:r w:rsidR="007442FD">
        <w:rPr>
          <w:rFonts w:ascii="Times New Roman" w:eastAsia="Times New Roman" w:hAnsi="Times New Roman" w:cs="Times New Roman"/>
          <w:sz w:val="24"/>
          <w:szCs w:val="24"/>
        </w:rPr>
        <w:t xml:space="preserve"> speakers</w:t>
      </w:r>
      <w:r w:rsidR="000675FF">
        <w:rPr>
          <w:rFonts w:ascii="Times New Roman" w:eastAsia="Times New Roman" w:hAnsi="Times New Roman" w:cs="Times New Roman"/>
          <w:sz w:val="24"/>
          <w:szCs w:val="24"/>
        </w:rPr>
        <w:t xml:space="preserve">, </w:t>
      </w:r>
      <w:r w:rsidR="007442FD">
        <w:rPr>
          <w:rFonts w:ascii="Times New Roman" w:eastAsia="Times New Roman" w:hAnsi="Times New Roman" w:cs="Times New Roman"/>
          <w:sz w:val="24"/>
          <w:szCs w:val="24"/>
        </w:rPr>
        <w:t xml:space="preserve">adults with low levels of English </w:t>
      </w:r>
      <w:r w:rsidR="000675FF">
        <w:rPr>
          <w:rFonts w:ascii="Times New Roman" w:eastAsia="Times New Roman" w:hAnsi="Times New Roman" w:cs="Times New Roman"/>
          <w:sz w:val="24"/>
          <w:szCs w:val="24"/>
        </w:rPr>
        <w:t>literacy)</w:t>
      </w:r>
      <w:r w:rsidR="00EC06ED">
        <w:rPr>
          <w:rFonts w:ascii="Times New Roman" w:eastAsia="Times New Roman" w:hAnsi="Times New Roman" w:cs="Times New Roman"/>
          <w:sz w:val="24"/>
          <w:szCs w:val="24"/>
        </w:rPr>
        <w:t xml:space="preserve">, and </w:t>
      </w:r>
      <w:r w:rsidR="007E7021">
        <w:rPr>
          <w:rFonts w:ascii="Times New Roman" w:eastAsia="Times New Roman" w:hAnsi="Times New Roman" w:cs="Times New Roman"/>
          <w:sz w:val="24"/>
          <w:szCs w:val="24"/>
        </w:rPr>
        <w:t>develop new items that will</w:t>
      </w:r>
      <w:r w:rsidR="00EC06ED">
        <w:rPr>
          <w:rFonts w:ascii="Times New Roman" w:eastAsia="Times New Roman" w:hAnsi="Times New Roman" w:cs="Times New Roman"/>
          <w:sz w:val="24"/>
          <w:szCs w:val="24"/>
        </w:rPr>
        <w:t xml:space="preserve"> broaden the</w:t>
      </w:r>
      <w:r w:rsidR="009C51DB">
        <w:rPr>
          <w:rFonts w:ascii="Times New Roman" w:eastAsia="Times New Roman" w:hAnsi="Times New Roman" w:cs="Times New Roman"/>
          <w:sz w:val="24"/>
          <w:szCs w:val="24"/>
        </w:rPr>
        <w:t xml:space="preserve"> focus of the</w:t>
      </w:r>
      <w:r w:rsidR="00EC06ED">
        <w:rPr>
          <w:rFonts w:ascii="Times New Roman" w:eastAsia="Times New Roman" w:hAnsi="Times New Roman" w:cs="Times New Roman"/>
          <w:sz w:val="24"/>
          <w:szCs w:val="24"/>
        </w:rPr>
        <w:t xml:space="preserve"> apprenticeship section to cover a wider variety of formal </w:t>
      </w:r>
      <w:r w:rsidR="00A14FBA">
        <w:rPr>
          <w:rFonts w:ascii="Times New Roman" w:eastAsia="Times New Roman" w:hAnsi="Times New Roman" w:cs="Times New Roman"/>
          <w:sz w:val="24"/>
          <w:szCs w:val="24"/>
        </w:rPr>
        <w:t>on-the-job</w:t>
      </w:r>
      <w:r w:rsidR="00EC06ED">
        <w:rPr>
          <w:rFonts w:ascii="Times New Roman" w:eastAsia="Times New Roman" w:hAnsi="Times New Roman" w:cs="Times New Roman"/>
          <w:sz w:val="24"/>
          <w:szCs w:val="24"/>
        </w:rPr>
        <w:t xml:space="preserve"> training experiences.  </w:t>
      </w:r>
      <w:r w:rsidRPr="000C6D70">
        <w:rPr>
          <w:rFonts w:ascii="Times New Roman" w:eastAsia="Times New Roman" w:hAnsi="Times New Roman" w:cs="Times New Roman"/>
          <w:sz w:val="24"/>
          <w:szCs w:val="24"/>
        </w:rPr>
        <w:t xml:space="preserve">The </w:t>
      </w:r>
      <w:r w:rsidR="007512BE">
        <w:rPr>
          <w:rFonts w:ascii="Times New Roman" w:eastAsia="Times New Roman" w:hAnsi="Times New Roman" w:cs="Times New Roman"/>
          <w:sz w:val="24"/>
          <w:szCs w:val="24"/>
        </w:rPr>
        <w:t xml:space="preserve">interviews </w:t>
      </w:r>
      <w:r w:rsidRPr="000C6D70">
        <w:rPr>
          <w:rFonts w:ascii="Times New Roman" w:eastAsia="Times New Roman" w:hAnsi="Times New Roman" w:cs="Times New Roman"/>
          <w:sz w:val="24"/>
          <w:szCs w:val="24"/>
        </w:rPr>
        <w:t xml:space="preserve">should </w:t>
      </w:r>
      <w:r w:rsidR="00DF1F14" w:rsidRPr="000C6D70">
        <w:rPr>
          <w:rFonts w:ascii="Times New Roman" w:eastAsia="Times New Roman" w:hAnsi="Times New Roman" w:cs="Times New Roman"/>
          <w:sz w:val="24"/>
          <w:szCs w:val="24"/>
        </w:rPr>
        <w:t xml:space="preserve">result </w:t>
      </w:r>
      <w:r w:rsidR="00DF1F14">
        <w:rPr>
          <w:rFonts w:ascii="Times New Roman" w:eastAsia="Times New Roman" w:hAnsi="Times New Roman" w:cs="Times New Roman"/>
          <w:sz w:val="24"/>
          <w:szCs w:val="24"/>
        </w:rPr>
        <w:t xml:space="preserve">in </w:t>
      </w:r>
      <w:r w:rsidRPr="000C6D70">
        <w:rPr>
          <w:rFonts w:ascii="Times New Roman" w:eastAsia="Times New Roman" w:hAnsi="Times New Roman" w:cs="Times New Roman"/>
          <w:sz w:val="24"/>
          <w:szCs w:val="24"/>
        </w:rPr>
        <w:t>a set of questionnaires that are easier to understand and therefore less burdensome for respondents</w:t>
      </w:r>
      <w:r w:rsidR="00DF1F14">
        <w:rPr>
          <w:rFonts w:ascii="Times New Roman" w:eastAsia="Times New Roman" w:hAnsi="Times New Roman" w:cs="Times New Roman"/>
          <w:sz w:val="24"/>
          <w:szCs w:val="24"/>
        </w:rPr>
        <w:t>,</w:t>
      </w:r>
      <w:r w:rsidRPr="000C6D70">
        <w:rPr>
          <w:rFonts w:ascii="Times New Roman" w:eastAsia="Times New Roman" w:hAnsi="Times New Roman" w:cs="Times New Roman"/>
          <w:sz w:val="24"/>
          <w:szCs w:val="24"/>
        </w:rPr>
        <w:t xml:space="preserve"> while also yield</w:t>
      </w:r>
      <w:r w:rsidR="00DF1F14">
        <w:rPr>
          <w:rFonts w:ascii="Times New Roman" w:eastAsia="Times New Roman" w:hAnsi="Times New Roman" w:cs="Times New Roman"/>
          <w:sz w:val="24"/>
          <w:szCs w:val="24"/>
        </w:rPr>
        <w:t xml:space="preserve">ing more accurate information. </w:t>
      </w:r>
      <w:r w:rsidR="00DF1F14" w:rsidRPr="003943A0">
        <w:rPr>
          <w:rFonts w:ascii="Times New Roman" w:eastAsia="Times New Roman" w:hAnsi="Times New Roman" w:cs="Times New Roman"/>
          <w:sz w:val="24"/>
          <w:szCs w:val="24"/>
        </w:rPr>
        <w:t xml:space="preserve">The primary deliverable from this study will be </w:t>
      </w:r>
      <w:r w:rsidR="00DF1F14">
        <w:rPr>
          <w:rFonts w:ascii="Times New Roman" w:eastAsia="Times New Roman" w:hAnsi="Times New Roman" w:cs="Times New Roman"/>
          <w:sz w:val="24"/>
          <w:szCs w:val="24"/>
        </w:rPr>
        <w:t xml:space="preserve">the </w:t>
      </w:r>
      <w:r w:rsidR="00DF1F14" w:rsidRPr="003943A0">
        <w:rPr>
          <w:rFonts w:ascii="Times New Roman" w:eastAsia="Times New Roman" w:hAnsi="Times New Roman" w:cs="Times New Roman"/>
          <w:sz w:val="24"/>
          <w:szCs w:val="24"/>
        </w:rPr>
        <w:t xml:space="preserve">revised questionnaires.  A report highlighting key findings will </w:t>
      </w:r>
      <w:r w:rsidR="00DF1F14">
        <w:rPr>
          <w:rFonts w:ascii="Times New Roman" w:eastAsia="Times New Roman" w:hAnsi="Times New Roman" w:cs="Times New Roman"/>
          <w:sz w:val="24"/>
          <w:szCs w:val="24"/>
        </w:rPr>
        <w:t xml:space="preserve">also </w:t>
      </w:r>
      <w:r w:rsidR="00DF1F14" w:rsidRPr="003943A0">
        <w:rPr>
          <w:rFonts w:ascii="Times New Roman" w:eastAsia="Times New Roman" w:hAnsi="Times New Roman" w:cs="Times New Roman"/>
          <w:sz w:val="24"/>
          <w:szCs w:val="24"/>
        </w:rPr>
        <w:t>be prepared.</w:t>
      </w:r>
    </w:p>
    <w:p w:rsidR="00DF1F14" w:rsidRPr="00623904" w:rsidRDefault="00DF1F14" w:rsidP="000C6D70">
      <w:pPr>
        <w:spacing w:after="0" w:line="240" w:lineRule="auto"/>
        <w:rPr>
          <w:rFonts w:ascii="Times New Roman" w:eastAsia="Times New Roman" w:hAnsi="Times New Roman" w:cs="Times New Roman"/>
          <w:sz w:val="14"/>
          <w:szCs w:val="14"/>
        </w:rPr>
      </w:pPr>
    </w:p>
    <w:p w:rsidR="000C6D70" w:rsidRPr="000C6D70" w:rsidRDefault="000C6D70" w:rsidP="000C6D70">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The interviews will focus on </w:t>
      </w:r>
      <w:r w:rsidR="007512BE">
        <w:rPr>
          <w:rFonts w:ascii="Times New Roman" w:eastAsia="Times New Roman" w:hAnsi="Times New Roman" w:cs="Times New Roman"/>
          <w:sz w:val="24"/>
          <w:szCs w:val="24"/>
        </w:rPr>
        <w:t>t</w:t>
      </w:r>
      <w:r w:rsidR="007A29C5">
        <w:rPr>
          <w:rFonts w:ascii="Times New Roman" w:eastAsia="Times New Roman" w:hAnsi="Times New Roman" w:cs="Times New Roman"/>
          <w:sz w:val="24"/>
          <w:szCs w:val="24"/>
        </w:rPr>
        <w:t>hree</w:t>
      </w:r>
      <w:r w:rsidRPr="000C6D70">
        <w:rPr>
          <w:rFonts w:ascii="Times New Roman" w:eastAsia="Times New Roman" w:hAnsi="Times New Roman" w:cs="Times New Roman"/>
          <w:sz w:val="24"/>
          <w:szCs w:val="24"/>
        </w:rPr>
        <w:t xml:space="preserve"> key areas:</w:t>
      </w:r>
    </w:p>
    <w:p w:rsidR="000C6D70" w:rsidRPr="00623904" w:rsidRDefault="000C6D70" w:rsidP="000C6D70">
      <w:pPr>
        <w:spacing w:after="0" w:line="240" w:lineRule="auto"/>
        <w:rPr>
          <w:rFonts w:ascii="Times New Roman" w:eastAsia="Times New Roman" w:hAnsi="Times New Roman" w:cs="Times New Roman"/>
          <w:sz w:val="14"/>
          <w:szCs w:val="14"/>
        </w:rPr>
      </w:pPr>
    </w:p>
    <w:p w:rsidR="000C6D70" w:rsidRPr="00577171" w:rsidRDefault="000675FF" w:rsidP="00D871B2">
      <w:pPr>
        <w:pStyle w:val="P1-StandPara"/>
        <w:spacing w:line="240" w:lineRule="auto"/>
        <w:ind w:firstLine="0"/>
        <w:jc w:val="left"/>
      </w:pPr>
      <w:r>
        <w:rPr>
          <w:b/>
          <w:sz w:val="24"/>
          <w:szCs w:val="24"/>
        </w:rPr>
        <w:t>Understanding of concepts</w:t>
      </w:r>
      <w:r w:rsidR="000C6D70" w:rsidRPr="000C6D70">
        <w:rPr>
          <w:b/>
          <w:sz w:val="24"/>
          <w:szCs w:val="24"/>
        </w:rPr>
        <w:t>.</w:t>
      </w:r>
      <w:r w:rsidR="000C6D70" w:rsidRPr="000C6D70">
        <w:rPr>
          <w:sz w:val="24"/>
          <w:szCs w:val="24"/>
        </w:rPr>
        <w:t xml:space="preserve">  </w:t>
      </w:r>
      <w:r>
        <w:rPr>
          <w:sz w:val="24"/>
          <w:szCs w:val="24"/>
        </w:rPr>
        <w:t xml:space="preserve">For </w:t>
      </w:r>
      <w:r w:rsidR="00EC06ED">
        <w:rPr>
          <w:sz w:val="24"/>
          <w:szCs w:val="24"/>
        </w:rPr>
        <w:t>formal work-related training</w:t>
      </w:r>
      <w:r>
        <w:rPr>
          <w:sz w:val="24"/>
          <w:szCs w:val="24"/>
        </w:rPr>
        <w:t xml:space="preserve">, we </w:t>
      </w:r>
      <w:r w:rsidR="009C51DB">
        <w:rPr>
          <w:sz w:val="24"/>
          <w:szCs w:val="24"/>
        </w:rPr>
        <w:t xml:space="preserve">will </w:t>
      </w:r>
      <w:r w:rsidR="00EC06ED">
        <w:rPr>
          <w:sz w:val="24"/>
          <w:szCs w:val="24"/>
        </w:rPr>
        <w:t>conduct concept interviews to determine</w:t>
      </w:r>
      <w:r>
        <w:rPr>
          <w:sz w:val="24"/>
          <w:szCs w:val="24"/>
        </w:rPr>
        <w:t xml:space="preserve"> respondents</w:t>
      </w:r>
      <w:r w:rsidR="00EC06ED">
        <w:rPr>
          <w:sz w:val="24"/>
          <w:szCs w:val="24"/>
        </w:rPr>
        <w:t>’</w:t>
      </w:r>
      <w:r>
        <w:rPr>
          <w:sz w:val="24"/>
          <w:szCs w:val="24"/>
        </w:rPr>
        <w:t xml:space="preserve"> understanding </w:t>
      </w:r>
      <w:r w:rsidR="00A12C0E">
        <w:rPr>
          <w:sz w:val="24"/>
          <w:szCs w:val="24"/>
        </w:rPr>
        <w:t>of</w:t>
      </w:r>
      <w:r w:rsidR="00EC06ED">
        <w:rPr>
          <w:sz w:val="24"/>
          <w:szCs w:val="24"/>
        </w:rPr>
        <w:t xml:space="preserve"> key characteristics</w:t>
      </w:r>
      <w:r>
        <w:rPr>
          <w:sz w:val="24"/>
          <w:szCs w:val="24"/>
        </w:rPr>
        <w:t xml:space="preserve"> of </w:t>
      </w:r>
      <w:r w:rsidR="00EC06ED">
        <w:rPr>
          <w:sz w:val="24"/>
          <w:szCs w:val="24"/>
        </w:rPr>
        <w:t>formal training experiences</w:t>
      </w:r>
      <w:r w:rsidR="00A14FBA">
        <w:rPr>
          <w:sz w:val="24"/>
          <w:szCs w:val="24"/>
        </w:rPr>
        <w:t xml:space="preserve"> that occur on</w:t>
      </w:r>
      <w:r w:rsidR="00B0411E">
        <w:rPr>
          <w:sz w:val="24"/>
          <w:szCs w:val="24"/>
        </w:rPr>
        <w:t xml:space="preserve"> </w:t>
      </w:r>
      <w:r w:rsidR="00A14FBA">
        <w:rPr>
          <w:sz w:val="24"/>
          <w:szCs w:val="24"/>
        </w:rPr>
        <w:t>the</w:t>
      </w:r>
      <w:r w:rsidR="00B0411E">
        <w:rPr>
          <w:sz w:val="24"/>
          <w:szCs w:val="24"/>
        </w:rPr>
        <w:t xml:space="preserve"> </w:t>
      </w:r>
      <w:r w:rsidR="00A14FBA">
        <w:rPr>
          <w:sz w:val="24"/>
          <w:szCs w:val="24"/>
        </w:rPr>
        <w:t>job</w:t>
      </w:r>
      <w:r w:rsidR="007512BE">
        <w:rPr>
          <w:sz w:val="24"/>
          <w:szCs w:val="24"/>
        </w:rPr>
        <w:t>.</w:t>
      </w:r>
      <w:r>
        <w:rPr>
          <w:sz w:val="24"/>
          <w:szCs w:val="24"/>
        </w:rPr>
        <w:t xml:space="preserve"> The objective </w:t>
      </w:r>
      <w:r w:rsidR="00EC06ED">
        <w:rPr>
          <w:sz w:val="24"/>
          <w:szCs w:val="24"/>
        </w:rPr>
        <w:t xml:space="preserve">of </w:t>
      </w:r>
      <w:r>
        <w:rPr>
          <w:sz w:val="24"/>
          <w:szCs w:val="24"/>
        </w:rPr>
        <w:t xml:space="preserve">this research is </w:t>
      </w:r>
      <w:r w:rsidR="007E7021">
        <w:rPr>
          <w:sz w:val="24"/>
          <w:szCs w:val="24"/>
        </w:rPr>
        <w:t xml:space="preserve">to broaden the focus of the current apprenticeship section to cover </w:t>
      </w:r>
      <w:r w:rsidR="00DF7E08">
        <w:rPr>
          <w:sz w:val="24"/>
          <w:szCs w:val="24"/>
        </w:rPr>
        <w:t>internships</w:t>
      </w:r>
      <w:r w:rsidR="00A14FBA">
        <w:rPr>
          <w:sz w:val="24"/>
          <w:szCs w:val="24"/>
        </w:rPr>
        <w:t>, residencies,</w:t>
      </w:r>
      <w:r w:rsidR="00DF7E08">
        <w:rPr>
          <w:sz w:val="24"/>
          <w:szCs w:val="24"/>
        </w:rPr>
        <w:t xml:space="preserve"> and externships, concepts that overlap with apprenticeships and that respondents tend to report in the apprenticeship section even when asked to exclude them</w:t>
      </w:r>
      <w:r w:rsidR="007E7021">
        <w:rPr>
          <w:sz w:val="24"/>
          <w:szCs w:val="24"/>
        </w:rPr>
        <w:t xml:space="preserve">. These interviews will </w:t>
      </w:r>
      <w:r>
        <w:rPr>
          <w:sz w:val="24"/>
          <w:szCs w:val="24"/>
        </w:rPr>
        <w:t xml:space="preserve">ensure that the characteristics and terminology used in </w:t>
      </w:r>
      <w:r w:rsidR="00EC06ED">
        <w:rPr>
          <w:sz w:val="24"/>
          <w:szCs w:val="24"/>
        </w:rPr>
        <w:t>the</w:t>
      </w:r>
      <w:r w:rsidR="000A59B8">
        <w:rPr>
          <w:sz w:val="24"/>
          <w:szCs w:val="24"/>
        </w:rPr>
        <w:t xml:space="preserve"> new</w:t>
      </w:r>
      <w:r w:rsidR="00EC06ED">
        <w:rPr>
          <w:sz w:val="24"/>
          <w:szCs w:val="24"/>
        </w:rPr>
        <w:t xml:space="preserve"> items</w:t>
      </w:r>
      <w:r w:rsidR="000A59B8">
        <w:rPr>
          <w:sz w:val="24"/>
          <w:szCs w:val="24"/>
        </w:rPr>
        <w:t xml:space="preserve"> for this broader section</w:t>
      </w:r>
      <w:r>
        <w:rPr>
          <w:sz w:val="24"/>
          <w:szCs w:val="24"/>
        </w:rPr>
        <w:t xml:space="preserve"> capture the key information about formal </w:t>
      </w:r>
      <w:r w:rsidR="00EC06ED">
        <w:rPr>
          <w:sz w:val="24"/>
          <w:szCs w:val="24"/>
        </w:rPr>
        <w:t xml:space="preserve">training experiences </w:t>
      </w:r>
      <w:r>
        <w:rPr>
          <w:sz w:val="24"/>
          <w:szCs w:val="24"/>
        </w:rPr>
        <w:t xml:space="preserve">as understood by </w:t>
      </w:r>
      <w:r w:rsidR="00EC06ED">
        <w:rPr>
          <w:sz w:val="24"/>
          <w:szCs w:val="24"/>
        </w:rPr>
        <w:t>those who have actually participated in them</w:t>
      </w:r>
      <w:r w:rsidR="00DF7E08">
        <w:rPr>
          <w:sz w:val="24"/>
          <w:szCs w:val="24"/>
        </w:rPr>
        <w:t xml:space="preserve"> and that the questions needed to distinguish these various work experience programs will be included in the survey</w:t>
      </w:r>
      <w:r>
        <w:rPr>
          <w:sz w:val="24"/>
          <w:szCs w:val="24"/>
        </w:rPr>
        <w:t>.</w:t>
      </w:r>
      <w:r w:rsidR="007512BE">
        <w:rPr>
          <w:sz w:val="24"/>
          <w:szCs w:val="24"/>
        </w:rPr>
        <w:t xml:space="preserve"> </w:t>
      </w:r>
    </w:p>
    <w:p w:rsidR="000C6D70" w:rsidRPr="00DF1F14" w:rsidRDefault="000C6D70" w:rsidP="000C6D70">
      <w:pPr>
        <w:spacing w:after="0" w:line="240" w:lineRule="auto"/>
        <w:rPr>
          <w:rFonts w:ascii="Times New Roman" w:eastAsia="Times New Roman" w:hAnsi="Times New Roman" w:cs="Times New Roman"/>
          <w:sz w:val="14"/>
          <w:szCs w:val="14"/>
        </w:rPr>
      </w:pPr>
    </w:p>
    <w:p w:rsidR="007A29C5" w:rsidRDefault="007512BE" w:rsidP="00D871B2">
      <w:pPr>
        <w:pStyle w:val="P1-StandPara"/>
        <w:spacing w:line="240" w:lineRule="auto"/>
        <w:ind w:firstLine="0"/>
        <w:jc w:val="left"/>
        <w:rPr>
          <w:sz w:val="24"/>
          <w:szCs w:val="24"/>
        </w:rPr>
      </w:pPr>
      <w:r>
        <w:rPr>
          <w:b/>
          <w:sz w:val="24"/>
          <w:szCs w:val="24"/>
        </w:rPr>
        <w:t>Question wording</w:t>
      </w:r>
      <w:r w:rsidR="000C6D70" w:rsidRPr="00DD7BEF">
        <w:rPr>
          <w:sz w:val="24"/>
          <w:szCs w:val="24"/>
        </w:rPr>
        <w:t xml:space="preserve">. </w:t>
      </w:r>
      <w:r w:rsidR="00275901" w:rsidRPr="00DD7BEF">
        <w:rPr>
          <w:sz w:val="24"/>
          <w:szCs w:val="24"/>
        </w:rPr>
        <w:t xml:space="preserve"> </w:t>
      </w:r>
      <w:r w:rsidR="000675FF">
        <w:rPr>
          <w:sz w:val="24"/>
          <w:szCs w:val="24"/>
        </w:rPr>
        <w:t>The cognitive interviews conducted for the feasibility study showed some problems with question wording</w:t>
      </w:r>
      <w:r w:rsidR="007E7021">
        <w:rPr>
          <w:sz w:val="24"/>
          <w:szCs w:val="24"/>
        </w:rPr>
        <w:t xml:space="preserve"> and comprehension</w:t>
      </w:r>
      <w:r w:rsidR="000675FF">
        <w:rPr>
          <w:sz w:val="24"/>
          <w:szCs w:val="24"/>
        </w:rPr>
        <w:t>, particularly for the certificates section and for people with lower reading ability</w:t>
      </w:r>
      <w:r w:rsidR="00CE5DC4">
        <w:rPr>
          <w:sz w:val="24"/>
          <w:szCs w:val="24"/>
        </w:rPr>
        <w:t>.</w:t>
      </w:r>
      <w:r w:rsidR="000675FF">
        <w:rPr>
          <w:sz w:val="24"/>
          <w:szCs w:val="24"/>
        </w:rPr>
        <w:t xml:space="preserve"> These items were revised for the feasibility study</w:t>
      </w:r>
      <w:r w:rsidR="00FB21F8">
        <w:rPr>
          <w:sz w:val="24"/>
          <w:szCs w:val="24"/>
        </w:rPr>
        <w:t xml:space="preserve"> and tested with a small number of respondents. The current research seeks to </w:t>
      </w:r>
      <w:r w:rsidR="0024438A">
        <w:rPr>
          <w:sz w:val="24"/>
          <w:szCs w:val="24"/>
        </w:rPr>
        <w:t xml:space="preserve">test these items </w:t>
      </w:r>
      <w:r w:rsidR="00A12C0E">
        <w:rPr>
          <w:sz w:val="24"/>
          <w:szCs w:val="24"/>
        </w:rPr>
        <w:t xml:space="preserve">further </w:t>
      </w:r>
      <w:r w:rsidR="00FB21F8">
        <w:rPr>
          <w:sz w:val="24"/>
          <w:szCs w:val="24"/>
        </w:rPr>
        <w:t>with</w:t>
      </w:r>
      <w:r w:rsidR="000A59B8">
        <w:rPr>
          <w:sz w:val="24"/>
          <w:szCs w:val="24"/>
        </w:rPr>
        <w:t xml:space="preserve"> individuals with low educational attainment,</w:t>
      </w:r>
      <w:r w:rsidR="00FB21F8">
        <w:rPr>
          <w:sz w:val="24"/>
          <w:szCs w:val="24"/>
        </w:rPr>
        <w:t xml:space="preserve"> certificate h</w:t>
      </w:r>
      <w:r w:rsidR="0024438A">
        <w:rPr>
          <w:sz w:val="24"/>
          <w:szCs w:val="24"/>
        </w:rPr>
        <w:t>olders</w:t>
      </w:r>
      <w:r w:rsidR="000A59B8">
        <w:rPr>
          <w:sz w:val="24"/>
          <w:szCs w:val="24"/>
        </w:rPr>
        <w:t>,</w:t>
      </w:r>
      <w:r w:rsidR="0024438A">
        <w:rPr>
          <w:sz w:val="24"/>
          <w:szCs w:val="24"/>
        </w:rPr>
        <w:t xml:space="preserve"> and respondents who are misreporting </w:t>
      </w:r>
      <w:r w:rsidR="00A12C0E">
        <w:rPr>
          <w:sz w:val="24"/>
          <w:szCs w:val="24"/>
        </w:rPr>
        <w:t xml:space="preserve">having an educational </w:t>
      </w:r>
      <w:r w:rsidR="0024438A">
        <w:rPr>
          <w:sz w:val="24"/>
          <w:szCs w:val="24"/>
        </w:rPr>
        <w:t>certificate</w:t>
      </w:r>
      <w:r w:rsidR="00FB21F8">
        <w:rPr>
          <w:sz w:val="24"/>
          <w:szCs w:val="24"/>
        </w:rPr>
        <w:t>.</w:t>
      </w:r>
      <w:r w:rsidR="0024438A">
        <w:rPr>
          <w:sz w:val="24"/>
          <w:szCs w:val="24"/>
        </w:rPr>
        <w:t xml:space="preserve"> </w:t>
      </w:r>
      <w:r w:rsidR="0024438A" w:rsidRPr="0024438A">
        <w:rPr>
          <w:sz w:val="24"/>
          <w:szCs w:val="24"/>
        </w:rPr>
        <w:t>Earlier waves of testing have identified considerable over</w:t>
      </w:r>
      <w:r w:rsidR="00707758">
        <w:rPr>
          <w:sz w:val="24"/>
          <w:szCs w:val="24"/>
        </w:rPr>
        <w:t>-</w:t>
      </w:r>
      <w:r w:rsidR="0024438A" w:rsidRPr="0024438A">
        <w:rPr>
          <w:sz w:val="24"/>
          <w:szCs w:val="24"/>
        </w:rPr>
        <w:t>reporting of certificates. Speaking with respondents who appear to be falsely reporting that they</w:t>
      </w:r>
      <w:r w:rsidR="009C51DB">
        <w:rPr>
          <w:sz w:val="24"/>
          <w:szCs w:val="24"/>
        </w:rPr>
        <w:t xml:space="preserve"> have</w:t>
      </w:r>
      <w:r w:rsidR="0024438A" w:rsidRPr="0024438A">
        <w:rPr>
          <w:sz w:val="24"/>
          <w:szCs w:val="24"/>
        </w:rPr>
        <w:t xml:space="preserve"> a certificate will allow us to further refine the main certificate item with the aim of reducing these over</w:t>
      </w:r>
      <w:r w:rsidR="00707758">
        <w:rPr>
          <w:sz w:val="24"/>
          <w:szCs w:val="24"/>
        </w:rPr>
        <w:t>-</w:t>
      </w:r>
      <w:r w:rsidR="0024438A" w:rsidRPr="0024438A">
        <w:rPr>
          <w:sz w:val="24"/>
          <w:szCs w:val="24"/>
        </w:rPr>
        <w:t>reports.</w:t>
      </w:r>
    </w:p>
    <w:p w:rsidR="0097556A" w:rsidRPr="00DF1F14" w:rsidRDefault="0097556A" w:rsidP="00D871B2">
      <w:pPr>
        <w:pStyle w:val="P1-StandPara"/>
        <w:spacing w:line="240" w:lineRule="auto"/>
        <w:ind w:firstLine="0"/>
        <w:jc w:val="left"/>
        <w:rPr>
          <w:sz w:val="14"/>
          <w:szCs w:val="14"/>
        </w:rPr>
      </w:pPr>
    </w:p>
    <w:p w:rsidR="007A29C5" w:rsidRPr="007A29C5" w:rsidRDefault="007A29C5" w:rsidP="00D871B2">
      <w:pPr>
        <w:pStyle w:val="P1-StandPara"/>
        <w:spacing w:line="240" w:lineRule="auto"/>
        <w:ind w:firstLine="0"/>
        <w:jc w:val="left"/>
        <w:rPr>
          <w:sz w:val="24"/>
          <w:szCs w:val="24"/>
        </w:rPr>
      </w:pPr>
      <w:r>
        <w:rPr>
          <w:b/>
          <w:sz w:val="24"/>
          <w:szCs w:val="24"/>
        </w:rPr>
        <w:lastRenderedPageBreak/>
        <w:t>Spanish t</w:t>
      </w:r>
      <w:r w:rsidRPr="007A29C5">
        <w:rPr>
          <w:b/>
          <w:sz w:val="24"/>
          <w:szCs w:val="24"/>
        </w:rPr>
        <w:t>ranslation</w:t>
      </w:r>
      <w:r>
        <w:rPr>
          <w:b/>
          <w:sz w:val="24"/>
          <w:szCs w:val="24"/>
        </w:rPr>
        <w:t xml:space="preserve">. </w:t>
      </w:r>
      <w:r w:rsidRPr="007A29C5">
        <w:rPr>
          <w:sz w:val="24"/>
          <w:szCs w:val="24"/>
        </w:rPr>
        <w:t xml:space="preserve">The </w:t>
      </w:r>
      <w:r w:rsidR="000675FF">
        <w:rPr>
          <w:sz w:val="24"/>
          <w:szCs w:val="24"/>
        </w:rPr>
        <w:t>ATES</w:t>
      </w:r>
      <w:r w:rsidRPr="007A29C5">
        <w:rPr>
          <w:sz w:val="24"/>
          <w:szCs w:val="24"/>
        </w:rPr>
        <w:t xml:space="preserve"> instrument will be tr</w:t>
      </w:r>
      <w:r w:rsidR="0027104E">
        <w:rPr>
          <w:sz w:val="24"/>
          <w:szCs w:val="24"/>
        </w:rPr>
        <w:t xml:space="preserve">anslated into Spanish </w:t>
      </w:r>
      <w:r w:rsidR="00FB21F8">
        <w:rPr>
          <w:sz w:val="24"/>
          <w:szCs w:val="24"/>
        </w:rPr>
        <w:t>for the 2015 NHES administration</w:t>
      </w:r>
      <w:r w:rsidRPr="007A29C5">
        <w:rPr>
          <w:sz w:val="24"/>
          <w:szCs w:val="24"/>
        </w:rPr>
        <w:t>.</w:t>
      </w:r>
      <w:r>
        <w:rPr>
          <w:b/>
          <w:sz w:val="24"/>
          <w:szCs w:val="24"/>
        </w:rPr>
        <w:t xml:space="preserve"> </w:t>
      </w:r>
      <w:r w:rsidR="0071682A" w:rsidRPr="0071682A">
        <w:rPr>
          <w:sz w:val="24"/>
          <w:szCs w:val="24"/>
        </w:rPr>
        <w:t xml:space="preserve">Approximately 5% of ATES returns are expected to be in Spanish. The questionnaire has not been tested in Spanish yet; these interviews will help ensure that </w:t>
      </w:r>
      <w:r w:rsidR="009C66D2">
        <w:rPr>
          <w:sz w:val="24"/>
          <w:szCs w:val="24"/>
        </w:rPr>
        <w:t>the</w:t>
      </w:r>
      <w:r w:rsidR="0071682A" w:rsidRPr="0071682A">
        <w:rPr>
          <w:sz w:val="24"/>
          <w:szCs w:val="24"/>
        </w:rPr>
        <w:t xml:space="preserve"> questionnaire </w:t>
      </w:r>
      <w:r w:rsidR="009C66D2">
        <w:rPr>
          <w:sz w:val="24"/>
          <w:szCs w:val="24"/>
        </w:rPr>
        <w:t xml:space="preserve">items </w:t>
      </w:r>
      <w:r w:rsidR="0071682A" w:rsidRPr="0071682A">
        <w:rPr>
          <w:sz w:val="24"/>
          <w:szCs w:val="24"/>
        </w:rPr>
        <w:t>remain clear after they have been translated to Spanish.</w:t>
      </w:r>
    </w:p>
    <w:p w:rsidR="007A29C5" w:rsidRPr="00623904" w:rsidRDefault="007A29C5" w:rsidP="00D871B2">
      <w:pPr>
        <w:pStyle w:val="P1-StandPara"/>
        <w:spacing w:line="240" w:lineRule="auto"/>
        <w:ind w:firstLine="0"/>
        <w:jc w:val="left"/>
        <w:rPr>
          <w:sz w:val="14"/>
          <w:szCs w:val="14"/>
        </w:rPr>
      </w:pPr>
    </w:p>
    <w:p w:rsidR="000C6D70" w:rsidRPr="000C6D70" w:rsidRDefault="000C6D70" w:rsidP="000C6D70">
      <w:pPr>
        <w:spacing w:after="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Design</w:t>
      </w:r>
    </w:p>
    <w:p w:rsidR="000C6D70" w:rsidRPr="00623904" w:rsidRDefault="000C6D70" w:rsidP="000C6D70">
      <w:pPr>
        <w:spacing w:after="0" w:line="240" w:lineRule="auto"/>
        <w:rPr>
          <w:rFonts w:ascii="Times New Roman" w:eastAsia="Times New Roman" w:hAnsi="Times New Roman" w:cs="Times New Roman"/>
          <w:sz w:val="14"/>
          <w:szCs w:val="14"/>
        </w:rPr>
      </w:pPr>
    </w:p>
    <w:p w:rsidR="000C6D70" w:rsidRPr="000C6D70" w:rsidRDefault="000C6D70" w:rsidP="00D871B2">
      <w:pPr>
        <w:spacing w:after="24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Cognitive interviews are intensive, one-on-one interviews in which the respondent is asked to “think aloud” as he or she answers survey questions, or to answer a series of questions about</w:t>
      </w:r>
      <w:r w:rsidR="00FB21F8">
        <w:rPr>
          <w:rFonts w:ascii="Times New Roman" w:eastAsia="Times New Roman" w:hAnsi="Times New Roman" w:cs="Times New Roman"/>
          <w:sz w:val="24"/>
          <w:szCs w:val="24"/>
        </w:rPr>
        <w:t xml:space="preserve"> the items they just answered. </w:t>
      </w:r>
      <w:r w:rsidRPr="000C6D70">
        <w:rPr>
          <w:rFonts w:ascii="Times New Roman" w:eastAsia="Times New Roman" w:hAnsi="Times New Roman" w:cs="Times New Roman"/>
          <w:sz w:val="24"/>
          <w:szCs w:val="24"/>
        </w:rPr>
        <w:t xml:space="preserve">Techniques include </w:t>
      </w:r>
      <w:r w:rsidR="00DF7E08">
        <w:rPr>
          <w:rFonts w:ascii="Times New Roman" w:eastAsia="Times New Roman" w:hAnsi="Times New Roman" w:cs="Times New Roman"/>
          <w:sz w:val="24"/>
          <w:szCs w:val="24"/>
        </w:rPr>
        <w:t xml:space="preserve">(1) </w:t>
      </w:r>
      <w:r w:rsidRPr="000C6D70">
        <w:rPr>
          <w:rFonts w:ascii="Times New Roman" w:eastAsia="Times New Roman" w:hAnsi="Times New Roman" w:cs="Times New Roman"/>
          <w:sz w:val="24"/>
          <w:szCs w:val="24"/>
        </w:rPr>
        <w:t xml:space="preserve">asking probing questions, as necessary, to clarify points that are not evident from the think-aloud comments and </w:t>
      </w:r>
      <w:r w:rsidR="00DF7E08">
        <w:rPr>
          <w:rFonts w:ascii="Times New Roman" w:eastAsia="Times New Roman" w:hAnsi="Times New Roman" w:cs="Times New Roman"/>
          <w:sz w:val="24"/>
          <w:szCs w:val="24"/>
        </w:rPr>
        <w:t xml:space="preserve">(2) </w:t>
      </w:r>
      <w:r w:rsidRPr="000C6D70">
        <w:rPr>
          <w:rFonts w:ascii="Times New Roman" w:eastAsia="Times New Roman" w:hAnsi="Times New Roman" w:cs="Times New Roman"/>
          <w:sz w:val="24"/>
          <w:szCs w:val="24"/>
        </w:rPr>
        <w:t>responding to scenarios.  Probes</w:t>
      </w:r>
      <w:r w:rsidR="006F27AD">
        <w:rPr>
          <w:rFonts w:ascii="Times New Roman" w:eastAsia="Times New Roman" w:hAnsi="Times New Roman" w:cs="Times New Roman"/>
          <w:sz w:val="24"/>
          <w:szCs w:val="24"/>
        </w:rPr>
        <w:t xml:space="preserve"> that will be used include:</w:t>
      </w:r>
      <w:r w:rsidRPr="000C6D70">
        <w:rPr>
          <w:rFonts w:ascii="Times New Roman" w:eastAsia="Times New Roman" w:hAnsi="Times New Roman" w:cs="Times New Roman"/>
          <w:sz w:val="24"/>
          <w:szCs w:val="24"/>
        </w:rPr>
        <w:t xml:space="preserve"> </w:t>
      </w:r>
    </w:p>
    <w:p w:rsidR="000C6D70" w:rsidRPr="000C6D70" w:rsidRDefault="000C6D70" w:rsidP="000C6D70">
      <w:pPr>
        <w:numPr>
          <w:ilvl w:val="0"/>
          <w:numId w:val="1"/>
        </w:num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probes to verify respondents’ interpretation of the question (e.g. asking for specific examples of activities in which the respondent reports participating), </w:t>
      </w:r>
    </w:p>
    <w:p w:rsidR="000C6D70" w:rsidRPr="000C6D70" w:rsidRDefault="000C6D70" w:rsidP="000C6D70">
      <w:pPr>
        <w:numPr>
          <w:ilvl w:val="0"/>
          <w:numId w:val="1"/>
        </w:num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probes about the meaning of specific terms or phrases used in the questions, </w:t>
      </w:r>
      <w:r w:rsidR="0027104E">
        <w:rPr>
          <w:rFonts w:ascii="Times New Roman" w:eastAsia="Times New Roman" w:hAnsi="Times New Roman" w:cs="Times New Roman"/>
          <w:sz w:val="24"/>
          <w:szCs w:val="24"/>
        </w:rPr>
        <w:t>and</w:t>
      </w:r>
    </w:p>
    <w:p w:rsidR="000C6D70" w:rsidRPr="000C6D70" w:rsidRDefault="000C6D70" w:rsidP="000C6D70">
      <w:pPr>
        <w:numPr>
          <w:ilvl w:val="0"/>
          <w:numId w:val="1"/>
        </w:num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probes for experiences or ideas that the respondent did not think were covered by the question but we would have considered relevant. </w:t>
      </w:r>
    </w:p>
    <w:p w:rsidR="000C6D70" w:rsidRPr="00623904" w:rsidRDefault="000C6D70" w:rsidP="000C6D70">
      <w:pPr>
        <w:spacing w:after="0" w:line="240" w:lineRule="auto"/>
        <w:rPr>
          <w:rFonts w:ascii="Times New Roman" w:eastAsia="Times New Roman" w:hAnsi="Times New Roman" w:cs="Times New Roman"/>
          <w:sz w:val="14"/>
          <w:szCs w:val="14"/>
        </w:rPr>
      </w:pPr>
    </w:p>
    <w:p w:rsidR="00FB21F8" w:rsidRDefault="00FB21F8" w:rsidP="000C6D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will also include qualitative </w:t>
      </w:r>
      <w:r w:rsidR="007E7021">
        <w:rPr>
          <w:rFonts w:ascii="Times New Roman" w:eastAsia="Times New Roman" w:hAnsi="Times New Roman" w:cs="Times New Roman"/>
          <w:sz w:val="24"/>
          <w:szCs w:val="24"/>
        </w:rPr>
        <w:t xml:space="preserve">concept </w:t>
      </w:r>
      <w:r>
        <w:rPr>
          <w:rFonts w:ascii="Times New Roman" w:eastAsia="Times New Roman" w:hAnsi="Times New Roman" w:cs="Times New Roman"/>
          <w:sz w:val="24"/>
          <w:szCs w:val="24"/>
        </w:rPr>
        <w:t xml:space="preserve">interviews </w:t>
      </w:r>
      <w:r w:rsidR="007E7021">
        <w:rPr>
          <w:rFonts w:ascii="Times New Roman" w:eastAsia="Times New Roman" w:hAnsi="Times New Roman" w:cs="Times New Roman"/>
          <w:sz w:val="24"/>
          <w:szCs w:val="24"/>
        </w:rPr>
        <w:t xml:space="preserve">(conducted via telephone) </w:t>
      </w:r>
      <w:r>
        <w:rPr>
          <w:rFonts w:ascii="Times New Roman" w:eastAsia="Times New Roman" w:hAnsi="Times New Roman" w:cs="Times New Roman"/>
          <w:sz w:val="24"/>
          <w:szCs w:val="24"/>
        </w:rPr>
        <w:t xml:space="preserve">about </w:t>
      </w:r>
      <w:r w:rsidR="007E7021">
        <w:rPr>
          <w:rFonts w:ascii="Times New Roman" w:eastAsia="Times New Roman" w:hAnsi="Times New Roman" w:cs="Times New Roman"/>
          <w:sz w:val="24"/>
          <w:szCs w:val="24"/>
        </w:rPr>
        <w:t xml:space="preserve">formal work-related training </w:t>
      </w:r>
      <w:r>
        <w:rPr>
          <w:rFonts w:ascii="Times New Roman" w:eastAsia="Times New Roman" w:hAnsi="Times New Roman" w:cs="Times New Roman"/>
          <w:sz w:val="24"/>
          <w:szCs w:val="24"/>
        </w:rPr>
        <w:t xml:space="preserve">that will focus on respondent language used to describe the characteristics of their </w:t>
      </w:r>
      <w:r w:rsidR="007E7021">
        <w:rPr>
          <w:rFonts w:ascii="Times New Roman" w:eastAsia="Times New Roman" w:hAnsi="Times New Roman" w:cs="Times New Roman"/>
          <w:sz w:val="24"/>
          <w:szCs w:val="24"/>
        </w:rPr>
        <w:t>training experiences</w:t>
      </w:r>
      <w:r>
        <w:rPr>
          <w:rFonts w:ascii="Times New Roman" w:eastAsia="Times New Roman" w:hAnsi="Times New Roman" w:cs="Times New Roman"/>
          <w:sz w:val="24"/>
          <w:szCs w:val="24"/>
        </w:rPr>
        <w:t>.</w:t>
      </w:r>
      <w:r w:rsidR="0071682A">
        <w:rPr>
          <w:rFonts w:ascii="Times New Roman" w:eastAsia="Times New Roman" w:hAnsi="Times New Roman" w:cs="Times New Roman"/>
          <w:sz w:val="24"/>
          <w:szCs w:val="24"/>
        </w:rPr>
        <w:t xml:space="preserve"> </w:t>
      </w:r>
      <w:r w:rsidR="0071682A" w:rsidRPr="0071682A">
        <w:rPr>
          <w:rFonts w:ascii="Times New Roman" w:eastAsia="Times New Roman" w:hAnsi="Times New Roman" w:cs="Times New Roman"/>
          <w:sz w:val="24"/>
          <w:szCs w:val="24"/>
        </w:rPr>
        <w:t xml:space="preserve">It is important to conduct these interviews because </w:t>
      </w:r>
      <w:r w:rsidR="00DF7E08">
        <w:rPr>
          <w:rFonts w:ascii="Times New Roman" w:eastAsia="Times New Roman" w:hAnsi="Times New Roman" w:cs="Times New Roman"/>
          <w:sz w:val="24"/>
          <w:szCs w:val="24"/>
        </w:rPr>
        <w:t xml:space="preserve">prior cognitive testing has shown that </w:t>
      </w:r>
      <w:r w:rsidR="0071682A" w:rsidRPr="0071682A">
        <w:rPr>
          <w:rFonts w:ascii="Times New Roman" w:eastAsia="Times New Roman" w:hAnsi="Times New Roman" w:cs="Times New Roman"/>
          <w:sz w:val="24"/>
          <w:szCs w:val="24"/>
        </w:rPr>
        <w:t xml:space="preserve">apprenticeships </w:t>
      </w:r>
      <w:r w:rsidR="00DF7E08">
        <w:rPr>
          <w:rFonts w:ascii="Times New Roman" w:eastAsia="Times New Roman" w:hAnsi="Times New Roman" w:cs="Times New Roman"/>
          <w:sz w:val="24"/>
          <w:szCs w:val="24"/>
        </w:rPr>
        <w:t>are not clearly distinguishable from internships and externships,</w:t>
      </w:r>
      <w:r w:rsidR="000A59B8">
        <w:rPr>
          <w:rFonts w:ascii="Times New Roman" w:eastAsia="Times New Roman" w:hAnsi="Times New Roman" w:cs="Times New Roman"/>
          <w:sz w:val="24"/>
          <w:szCs w:val="24"/>
        </w:rPr>
        <w:t xml:space="preserve"> and </w:t>
      </w:r>
      <w:r w:rsidR="00DF7E08">
        <w:rPr>
          <w:rFonts w:ascii="Times New Roman" w:eastAsia="Times New Roman" w:hAnsi="Times New Roman" w:cs="Times New Roman"/>
          <w:sz w:val="24"/>
          <w:szCs w:val="24"/>
        </w:rPr>
        <w:t xml:space="preserve">these </w:t>
      </w:r>
      <w:r w:rsidR="007E7021">
        <w:rPr>
          <w:rFonts w:ascii="Times New Roman" w:eastAsia="Times New Roman" w:hAnsi="Times New Roman" w:cs="Times New Roman"/>
          <w:sz w:val="24"/>
          <w:szCs w:val="24"/>
        </w:rPr>
        <w:t xml:space="preserve">other types of formal training experiences </w:t>
      </w:r>
      <w:r w:rsidR="009C66D2">
        <w:rPr>
          <w:rFonts w:ascii="Times New Roman" w:eastAsia="Times New Roman" w:hAnsi="Times New Roman" w:cs="Times New Roman"/>
          <w:sz w:val="24"/>
          <w:szCs w:val="24"/>
        </w:rPr>
        <w:t xml:space="preserve">have not previously been </w:t>
      </w:r>
      <w:r w:rsidR="007E7021">
        <w:rPr>
          <w:rFonts w:ascii="Times New Roman" w:eastAsia="Times New Roman" w:hAnsi="Times New Roman" w:cs="Times New Roman"/>
          <w:sz w:val="24"/>
          <w:szCs w:val="24"/>
        </w:rPr>
        <w:t>measured in ATES</w:t>
      </w:r>
      <w:r w:rsidR="0071682A">
        <w:rPr>
          <w:rFonts w:ascii="Times New Roman" w:eastAsia="Times New Roman" w:hAnsi="Times New Roman" w:cs="Times New Roman"/>
          <w:sz w:val="24"/>
          <w:szCs w:val="24"/>
        </w:rPr>
        <w:t>.</w:t>
      </w:r>
    </w:p>
    <w:p w:rsidR="00FB21F8" w:rsidRDefault="00FB21F8" w:rsidP="000C6D70">
      <w:pPr>
        <w:spacing w:after="0" w:line="240" w:lineRule="auto"/>
        <w:rPr>
          <w:rFonts w:ascii="Times New Roman" w:eastAsia="Times New Roman" w:hAnsi="Times New Roman" w:cs="Times New Roman"/>
          <w:sz w:val="24"/>
          <w:szCs w:val="24"/>
        </w:rPr>
      </w:pPr>
    </w:p>
    <w:p w:rsidR="000C6D70" w:rsidRPr="000C6D70" w:rsidRDefault="00441707" w:rsidP="000C6D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i</w:t>
      </w:r>
      <w:r w:rsidR="005B438A">
        <w:rPr>
          <w:rFonts w:ascii="Times New Roman" w:eastAsia="Times New Roman" w:hAnsi="Times New Roman" w:cs="Times New Roman"/>
          <w:sz w:val="24"/>
          <w:szCs w:val="24"/>
        </w:rPr>
        <w:t xml:space="preserve">nterviews </w:t>
      </w:r>
      <w:r w:rsidR="0027104E">
        <w:rPr>
          <w:rFonts w:ascii="Times New Roman" w:eastAsia="Times New Roman" w:hAnsi="Times New Roman" w:cs="Times New Roman"/>
          <w:sz w:val="24"/>
          <w:szCs w:val="24"/>
        </w:rPr>
        <w:t>are expected to last about 1</w:t>
      </w:r>
      <w:r w:rsidR="0027104E" w:rsidRPr="000C6D70">
        <w:rPr>
          <w:rFonts w:ascii="Times New Roman" w:eastAsia="Times New Roman" w:hAnsi="Times New Roman" w:cs="Times New Roman"/>
          <w:sz w:val="24"/>
          <w:szCs w:val="24"/>
        </w:rPr>
        <w:t xml:space="preserve"> hour</w:t>
      </w:r>
      <w:r w:rsidR="0027104E">
        <w:rPr>
          <w:rFonts w:ascii="Times New Roman" w:eastAsia="Times New Roman" w:hAnsi="Times New Roman" w:cs="Times New Roman"/>
          <w:sz w:val="24"/>
          <w:szCs w:val="24"/>
        </w:rPr>
        <w:t xml:space="preserve"> and </w:t>
      </w:r>
      <w:r w:rsidR="005B438A">
        <w:rPr>
          <w:rFonts w:ascii="Times New Roman" w:eastAsia="Times New Roman" w:hAnsi="Times New Roman" w:cs="Times New Roman"/>
          <w:sz w:val="24"/>
          <w:szCs w:val="24"/>
        </w:rPr>
        <w:t xml:space="preserve">will be conducted by trained interviewers.  </w:t>
      </w:r>
      <w:r w:rsidR="0027104E">
        <w:rPr>
          <w:rFonts w:ascii="Times New Roman" w:eastAsia="Times New Roman" w:hAnsi="Times New Roman" w:cs="Times New Roman"/>
          <w:sz w:val="24"/>
          <w:szCs w:val="24"/>
        </w:rPr>
        <w:t>T</w:t>
      </w:r>
      <w:r w:rsidR="000C6D70" w:rsidRPr="000C6D70">
        <w:rPr>
          <w:rFonts w:ascii="Times New Roman" w:eastAsia="Times New Roman" w:hAnsi="Times New Roman" w:cs="Times New Roman"/>
          <w:sz w:val="24"/>
          <w:szCs w:val="24"/>
        </w:rPr>
        <w:t xml:space="preserve">his submission includes </w:t>
      </w:r>
      <w:r w:rsidR="0027104E">
        <w:rPr>
          <w:rFonts w:ascii="Times New Roman" w:eastAsia="Times New Roman" w:hAnsi="Times New Roman" w:cs="Times New Roman"/>
          <w:sz w:val="24"/>
          <w:szCs w:val="24"/>
        </w:rPr>
        <w:t>the</w:t>
      </w:r>
      <w:r w:rsidR="000C6D70" w:rsidRPr="000C6D70">
        <w:rPr>
          <w:rFonts w:ascii="Times New Roman" w:eastAsia="Times New Roman" w:hAnsi="Times New Roman" w:cs="Times New Roman"/>
          <w:sz w:val="24"/>
          <w:szCs w:val="24"/>
        </w:rPr>
        <w:t xml:space="preserve"> questionnaire </w:t>
      </w:r>
      <w:r w:rsidR="0027104E">
        <w:rPr>
          <w:rFonts w:ascii="Times New Roman" w:eastAsia="Times New Roman" w:hAnsi="Times New Roman" w:cs="Times New Roman"/>
          <w:sz w:val="24"/>
          <w:szCs w:val="24"/>
        </w:rPr>
        <w:t>to</w:t>
      </w:r>
      <w:r w:rsidR="000C6D70" w:rsidRPr="000C6D70">
        <w:rPr>
          <w:rFonts w:ascii="Times New Roman" w:eastAsia="Times New Roman" w:hAnsi="Times New Roman" w:cs="Times New Roman"/>
          <w:sz w:val="24"/>
          <w:szCs w:val="24"/>
        </w:rPr>
        <w:t xml:space="preserve"> be tested</w:t>
      </w:r>
      <w:r w:rsidR="00DF7E08">
        <w:rPr>
          <w:rFonts w:ascii="Times New Roman" w:eastAsia="Times New Roman" w:hAnsi="Times New Roman" w:cs="Times New Roman"/>
          <w:sz w:val="24"/>
          <w:szCs w:val="24"/>
        </w:rPr>
        <w:t xml:space="preserve"> for the initial cognitive interviews</w:t>
      </w:r>
      <w:r w:rsidR="0027104E">
        <w:rPr>
          <w:rFonts w:ascii="Times New Roman" w:eastAsia="Times New Roman" w:hAnsi="Times New Roman" w:cs="Times New Roman"/>
          <w:sz w:val="24"/>
          <w:szCs w:val="24"/>
        </w:rPr>
        <w:t xml:space="preserve">, and </w:t>
      </w:r>
      <w:r w:rsidR="00DF7E08">
        <w:rPr>
          <w:rFonts w:ascii="Times New Roman" w:eastAsia="Times New Roman" w:hAnsi="Times New Roman" w:cs="Times New Roman"/>
          <w:sz w:val="24"/>
          <w:szCs w:val="24"/>
        </w:rPr>
        <w:t xml:space="preserve">the </w:t>
      </w:r>
      <w:r w:rsidR="008E5542">
        <w:rPr>
          <w:rFonts w:ascii="Times New Roman" w:eastAsia="Times New Roman" w:hAnsi="Times New Roman" w:cs="Times New Roman"/>
          <w:sz w:val="24"/>
          <w:szCs w:val="24"/>
        </w:rPr>
        <w:t>protocol</w:t>
      </w:r>
      <w:r w:rsidR="00FB21F8">
        <w:rPr>
          <w:rFonts w:ascii="Times New Roman" w:eastAsia="Times New Roman" w:hAnsi="Times New Roman" w:cs="Times New Roman"/>
          <w:sz w:val="24"/>
          <w:szCs w:val="24"/>
        </w:rPr>
        <w:t xml:space="preserve"> for conducting the</w:t>
      </w:r>
      <w:r w:rsidR="00DF7E08">
        <w:rPr>
          <w:rFonts w:ascii="Times New Roman" w:eastAsia="Times New Roman" w:hAnsi="Times New Roman" w:cs="Times New Roman"/>
          <w:sz w:val="24"/>
          <w:szCs w:val="24"/>
        </w:rPr>
        <w:t xml:space="preserve"> concept</w:t>
      </w:r>
      <w:r w:rsidR="00FB21F8">
        <w:rPr>
          <w:rFonts w:ascii="Times New Roman" w:eastAsia="Times New Roman" w:hAnsi="Times New Roman" w:cs="Times New Roman"/>
          <w:sz w:val="24"/>
          <w:szCs w:val="24"/>
        </w:rPr>
        <w:t xml:space="preserve"> interviews. </w:t>
      </w:r>
      <w:r w:rsidR="000C6D70" w:rsidRPr="000C6D70">
        <w:rPr>
          <w:rFonts w:ascii="Times New Roman" w:eastAsia="Times New Roman" w:hAnsi="Times New Roman" w:cs="Times New Roman"/>
          <w:sz w:val="24"/>
          <w:szCs w:val="24"/>
        </w:rPr>
        <w:t xml:space="preserve">The research will be iterative in that question wording and forms design may change during the testing period in response to early findings.  </w:t>
      </w:r>
    </w:p>
    <w:p w:rsidR="000C6D70" w:rsidRPr="00623904" w:rsidRDefault="000C6D70" w:rsidP="000C6D70">
      <w:pPr>
        <w:tabs>
          <w:tab w:val="left" w:pos="1080"/>
        </w:tabs>
        <w:spacing w:after="0" w:line="240" w:lineRule="auto"/>
        <w:rPr>
          <w:rFonts w:ascii="Times New Roman" w:eastAsia="Times New Roman" w:hAnsi="Times New Roman" w:cs="Times New Roman"/>
          <w:sz w:val="14"/>
          <w:szCs w:val="14"/>
        </w:rPr>
      </w:pPr>
      <w:r w:rsidRPr="00623904">
        <w:rPr>
          <w:rFonts w:ascii="Times New Roman" w:eastAsia="Times New Roman" w:hAnsi="Times New Roman" w:cs="Times New Roman"/>
          <w:sz w:val="14"/>
          <w:szCs w:val="14"/>
        </w:rPr>
        <w:tab/>
      </w:r>
    </w:p>
    <w:p w:rsidR="00C54DCC" w:rsidRDefault="000C6D70" w:rsidP="000C6D70">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To adequately test the instruments, it is necessary to distribute the interviews across respondents who represent the major variations of experience in the target population and, correspondingly, to </w:t>
      </w:r>
      <w:r w:rsidR="00BC5660">
        <w:rPr>
          <w:rFonts w:ascii="Times New Roman" w:eastAsia="Times New Roman" w:hAnsi="Times New Roman" w:cs="Times New Roman"/>
          <w:sz w:val="24"/>
          <w:szCs w:val="24"/>
        </w:rPr>
        <w:t>set</w:t>
      </w:r>
      <w:r w:rsidR="00BC5660" w:rsidRPr="000C6D70">
        <w:rPr>
          <w:rFonts w:ascii="Times New Roman" w:eastAsia="Times New Roman" w:hAnsi="Times New Roman" w:cs="Times New Roman"/>
          <w:sz w:val="24"/>
          <w:szCs w:val="24"/>
        </w:rPr>
        <w:t xml:space="preserve"> </w:t>
      </w:r>
      <w:r w:rsidRPr="000C6D70">
        <w:rPr>
          <w:rFonts w:ascii="Times New Roman" w:eastAsia="Times New Roman" w:hAnsi="Times New Roman" w:cs="Times New Roman"/>
          <w:sz w:val="24"/>
          <w:szCs w:val="24"/>
        </w:rPr>
        <w:t xml:space="preserve">the total number of participants so as to obtain sufficient </w:t>
      </w:r>
      <w:r w:rsidRPr="00427270">
        <w:rPr>
          <w:rFonts w:ascii="Times New Roman" w:eastAsia="Times New Roman" w:hAnsi="Times New Roman" w:cs="Times New Roman"/>
          <w:sz w:val="24"/>
          <w:szCs w:val="24"/>
        </w:rPr>
        <w:t xml:space="preserve">numbers of </w:t>
      </w:r>
      <w:r w:rsidR="00C54DCC">
        <w:rPr>
          <w:rFonts w:ascii="Times New Roman" w:eastAsia="Times New Roman" w:hAnsi="Times New Roman" w:cs="Times New Roman"/>
          <w:sz w:val="24"/>
          <w:szCs w:val="24"/>
        </w:rPr>
        <w:t>similarly-situated respondents.</w:t>
      </w:r>
    </w:p>
    <w:p w:rsidR="00C54DCC" w:rsidRDefault="00C54DCC" w:rsidP="000C6D70">
      <w:pPr>
        <w:spacing w:after="0" w:line="240" w:lineRule="auto"/>
        <w:rPr>
          <w:rFonts w:ascii="Times New Roman" w:eastAsia="Times New Roman" w:hAnsi="Times New Roman" w:cs="Times New Roman"/>
          <w:sz w:val="24"/>
          <w:szCs w:val="24"/>
        </w:rPr>
      </w:pPr>
    </w:p>
    <w:p w:rsidR="00441707" w:rsidRPr="00441707" w:rsidRDefault="000C6D70" w:rsidP="00D10A64">
      <w:pPr>
        <w:spacing w:after="0" w:line="240" w:lineRule="auto"/>
        <w:rPr>
          <w:rFonts w:ascii="Times New Roman" w:eastAsia="Times New Roman" w:hAnsi="Times New Roman" w:cs="Times New Roman"/>
          <w:sz w:val="24"/>
          <w:szCs w:val="24"/>
        </w:rPr>
      </w:pPr>
      <w:r w:rsidRPr="00441707">
        <w:rPr>
          <w:rFonts w:ascii="Times New Roman" w:eastAsia="Times New Roman" w:hAnsi="Times New Roman" w:cs="Times New Roman"/>
          <w:sz w:val="24"/>
          <w:szCs w:val="24"/>
        </w:rPr>
        <w:t xml:space="preserve">We propose to conduct a total of </w:t>
      </w:r>
      <w:r w:rsidR="0071682A">
        <w:rPr>
          <w:rFonts w:ascii="Times New Roman" w:eastAsia="Times New Roman" w:hAnsi="Times New Roman" w:cs="Times New Roman"/>
          <w:sz w:val="24"/>
          <w:szCs w:val="24"/>
        </w:rPr>
        <w:t>60</w:t>
      </w:r>
      <w:r w:rsidR="0097556A" w:rsidRPr="00441707">
        <w:rPr>
          <w:rFonts w:ascii="Times New Roman" w:eastAsia="Times New Roman" w:hAnsi="Times New Roman" w:cs="Times New Roman"/>
          <w:sz w:val="24"/>
          <w:szCs w:val="24"/>
        </w:rPr>
        <w:t xml:space="preserve"> </w:t>
      </w:r>
      <w:r w:rsidR="00AF399F" w:rsidRPr="00441707">
        <w:rPr>
          <w:rFonts w:ascii="Times New Roman" w:eastAsia="Times New Roman" w:hAnsi="Times New Roman" w:cs="Times New Roman"/>
          <w:sz w:val="24"/>
          <w:szCs w:val="24"/>
        </w:rPr>
        <w:t>interviews</w:t>
      </w:r>
      <w:r w:rsidR="007F4120" w:rsidRPr="00441707">
        <w:rPr>
          <w:rFonts w:ascii="Times New Roman" w:eastAsia="Times New Roman" w:hAnsi="Times New Roman" w:cs="Times New Roman"/>
          <w:sz w:val="24"/>
          <w:szCs w:val="24"/>
        </w:rPr>
        <w:t xml:space="preserve">, </w:t>
      </w:r>
      <w:r w:rsidR="00FB21F8" w:rsidRPr="00441707">
        <w:rPr>
          <w:rFonts w:ascii="Times New Roman" w:eastAsia="Times New Roman" w:hAnsi="Times New Roman" w:cs="Times New Roman"/>
          <w:sz w:val="24"/>
          <w:szCs w:val="24"/>
        </w:rPr>
        <w:t xml:space="preserve">in two rounds. </w:t>
      </w:r>
    </w:p>
    <w:p w:rsidR="00441707" w:rsidRPr="00441707" w:rsidRDefault="00441707" w:rsidP="00D10A64">
      <w:pPr>
        <w:spacing w:after="0" w:line="240" w:lineRule="auto"/>
        <w:rPr>
          <w:rFonts w:ascii="Times New Roman" w:eastAsia="Times New Roman" w:hAnsi="Times New Roman" w:cs="Times New Roman"/>
          <w:sz w:val="24"/>
          <w:szCs w:val="24"/>
        </w:rPr>
      </w:pPr>
    </w:p>
    <w:p w:rsidR="007A29C5" w:rsidRPr="0071682A" w:rsidRDefault="00FB21F8" w:rsidP="00D10A64">
      <w:pPr>
        <w:spacing w:after="0" w:line="240" w:lineRule="auto"/>
        <w:rPr>
          <w:rFonts w:ascii="Times New Roman" w:eastAsia="Times New Roman" w:hAnsi="Times New Roman" w:cs="Times New Roman"/>
          <w:sz w:val="24"/>
          <w:szCs w:val="24"/>
          <w:u w:val="single"/>
        </w:rPr>
      </w:pPr>
      <w:r w:rsidRPr="0071682A">
        <w:rPr>
          <w:rFonts w:ascii="Times New Roman" w:hAnsi="Times New Roman" w:cs="Times New Roman"/>
          <w:sz w:val="24"/>
          <w:szCs w:val="24"/>
          <w:u w:val="single"/>
        </w:rPr>
        <w:t>Round 1 will consist of</w:t>
      </w:r>
      <w:r w:rsidR="0071682A" w:rsidRPr="0071682A">
        <w:rPr>
          <w:rFonts w:ascii="Times New Roman" w:hAnsi="Times New Roman" w:cs="Times New Roman"/>
          <w:sz w:val="24"/>
          <w:szCs w:val="24"/>
          <w:u w:val="single"/>
        </w:rPr>
        <w:t xml:space="preserve"> 36 interviews</w:t>
      </w:r>
      <w:r w:rsidRPr="0071682A">
        <w:rPr>
          <w:rFonts w:ascii="Times New Roman" w:hAnsi="Times New Roman" w:cs="Times New Roman"/>
          <w:sz w:val="24"/>
          <w:szCs w:val="24"/>
          <w:u w:val="single"/>
        </w:rPr>
        <w:t>:</w:t>
      </w:r>
    </w:p>
    <w:p w:rsidR="00FB21F8" w:rsidRPr="00441707" w:rsidRDefault="00FB21F8" w:rsidP="00D10A64">
      <w:pPr>
        <w:spacing w:after="0" w:line="240" w:lineRule="auto"/>
        <w:rPr>
          <w:rFonts w:ascii="Times New Roman" w:eastAsia="Times New Roman" w:hAnsi="Times New Roman" w:cs="Times New Roman"/>
          <w:b/>
          <w:sz w:val="24"/>
          <w:szCs w:val="24"/>
          <w:highlight w:val="yellow"/>
        </w:rPr>
      </w:pPr>
    </w:p>
    <w:p w:rsidR="0071682A" w:rsidRDefault="00BC5660" w:rsidP="0071682A">
      <w:pPr>
        <w:spacing w:after="0"/>
        <w:rPr>
          <w:rFonts w:ascii="Times New Roman" w:hAnsi="Times New Roman" w:cs="Times New Roman"/>
          <w:sz w:val="24"/>
          <w:szCs w:val="24"/>
        </w:rPr>
      </w:pPr>
      <w:r>
        <w:rPr>
          <w:rFonts w:ascii="Times New Roman" w:hAnsi="Times New Roman" w:cs="Times New Roman"/>
          <w:sz w:val="24"/>
          <w:szCs w:val="24"/>
        </w:rPr>
        <w:t xml:space="preserve">Formal </w:t>
      </w:r>
      <w:r w:rsidR="00A14FBA">
        <w:rPr>
          <w:rFonts w:ascii="Times New Roman" w:hAnsi="Times New Roman" w:cs="Times New Roman"/>
          <w:sz w:val="24"/>
          <w:szCs w:val="24"/>
        </w:rPr>
        <w:t>on-the-job</w:t>
      </w:r>
      <w:r>
        <w:rPr>
          <w:rFonts w:ascii="Times New Roman" w:hAnsi="Times New Roman" w:cs="Times New Roman"/>
          <w:sz w:val="24"/>
          <w:szCs w:val="24"/>
        </w:rPr>
        <w:t xml:space="preserve"> training</w:t>
      </w:r>
    </w:p>
    <w:p w:rsidR="0071682A" w:rsidRPr="0071682A" w:rsidRDefault="0071682A" w:rsidP="0071682A">
      <w:pPr>
        <w:pStyle w:val="ListParagraph"/>
        <w:numPr>
          <w:ilvl w:val="0"/>
          <w:numId w:val="6"/>
        </w:numPr>
        <w:spacing w:after="0"/>
        <w:rPr>
          <w:rFonts w:ascii="Times New Roman" w:hAnsi="Times New Roman" w:cs="Times New Roman"/>
          <w:sz w:val="24"/>
          <w:szCs w:val="24"/>
        </w:rPr>
      </w:pPr>
      <w:r w:rsidRPr="0071682A">
        <w:rPr>
          <w:rFonts w:ascii="Times New Roman" w:hAnsi="Times New Roman" w:cs="Times New Roman"/>
          <w:sz w:val="24"/>
          <w:szCs w:val="24"/>
        </w:rPr>
        <w:t>We will conduct 12 phone</w:t>
      </w:r>
      <w:r w:rsidR="007E7021">
        <w:rPr>
          <w:rFonts w:ascii="Times New Roman" w:hAnsi="Times New Roman" w:cs="Times New Roman"/>
          <w:sz w:val="24"/>
          <w:szCs w:val="24"/>
        </w:rPr>
        <w:t xml:space="preserve"> concept</w:t>
      </w:r>
      <w:r w:rsidRPr="0071682A">
        <w:rPr>
          <w:rFonts w:ascii="Times New Roman" w:hAnsi="Times New Roman" w:cs="Times New Roman"/>
          <w:sz w:val="24"/>
          <w:szCs w:val="24"/>
        </w:rPr>
        <w:t xml:space="preserve"> interviews with people who are in or have </w:t>
      </w:r>
      <w:r w:rsidR="00A60F17">
        <w:rPr>
          <w:rFonts w:ascii="Times New Roman" w:hAnsi="Times New Roman" w:cs="Times New Roman"/>
          <w:sz w:val="24"/>
          <w:szCs w:val="24"/>
        </w:rPr>
        <w:t>completed</w:t>
      </w:r>
      <w:r w:rsidR="00A60F17" w:rsidRPr="0071682A">
        <w:rPr>
          <w:rFonts w:ascii="Times New Roman" w:hAnsi="Times New Roman" w:cs="Times New Roman"/>
          <w:sz w:val="24"/>
          <w:szCs w:val="24"/>
        </w:rPr>
        <w:t xml:space="preserve"> </w:t>
      </w:r>
      <w:r w:rsidRPr="0071682A">
        <w:rPr>
          <w:rFonts w:ascii="Times New Roman" w:hAnsi="Times New Roman" w:cs="Times New Roman"/>
          <w:sz w:val="24"/>
          <w:szCs w:val="24"/>
        </w:rPr>
        <w:t>a</w:t>
      </w:r>
      <w:r w:rsidR="00A60F17">
        <w:rPr>
          <w:rFonts w:ascii="Times New Roman" w:hAnsi="Times New Roman" w:cs="Times New Roman"/>
          <w:sz w:val="24"/>
          <w:szCs w:val="24"/>
        </w:rPr>
        <w:t xml:space="preserve"> formal </w:t>
      </w:r>
      <w:r w:rsidR="00A14FBA">
        <w:rPr>
          <w:rFonts w:ascii="Times New Roman" w:hAnsi="Times New Roman" w:cs="Times New Roman"/>
          <w:sz w:val="24"/>
          <w:szCs w:val="24"/>
        </w:rPr>
        <w:t xml:space="preserve">on-the-job </w:t>
      </w:r>
      <w:r w:rsidR="00A60F17">
        <w:rPr>
          <w:rFonts w:ascii="Times New Roman" w:hAnsi="Times New Roman" w:cs="Times New Roman"/>
          <w:sz w:val="24"/>
          <w:szCs w:val="24"/>
        </w:rPr>
        <w:t>training experience, such as a</w:t>
      </w:r>
      <w:r w:rsidRPr="0071682A">
        <w:rPr>
          <w:rFonts w:ascii="Times New Roman" w:hAnsi="Times New Roman" w:cs="Times New Roman"/>
          <w:sz w:val="24"/>
          <w:szCs w:val="24"/>
        </w:rPr>
        <w:t>n apprenticeship</w:t>
      </w:r>
      <w:r w:rsidR="00DF7E08">
        <w:rPr>
          <w:rFonts w:ascii="Times New Roman" w:hAnsi="Times New Roman" w:cs="Times New Roman"/>
          <w:sz w:val="24"/>
          <w:szCs w:val="24"/>
        </w:rPr>
        <w:t xml:space="preserve">, </w:t>
      </w:r>
      <w:r w:rsidR="00A60F17">
        <w:rPr>
          <w:rFonts w:ascii="Times New Roman" w:hAnsi="Times New Roman" w:cs="Times New Roman"/>
          <w:sz w:val="24"/>
          <w:szCs w:val="24"/>
        </w:rPr>
        <w:t>internship</w:t>
      </w:r>
      <w:r w:rsidR="00DF7E08">
        <w:rPr>
          <w:rFonts w:ascii="Times New Roman" w:hAnsi="Times New Roman" w:cs="Times New Roman"/>
          <w:sz w:val="24"/>
          <w:szCs w:val="24"/>
        </w:rPr>
        <w:t xml:space="preserve">, </w:t>
      </w:r>
      <w:r w:rsidR="00A14FBA">
        <w:rPr>
          <w:rFonts w:ascii="Times New Roman" w:hAnsi="Times New Roman" w:cs="Times New Roman"/>
          <w:sz w:val="24"/>
          <w:szCs w:val="24"/>
        </w:rPr>
        <w:t xml:space="preserve">residency, </w:t>
      </w:r>
      <w:r w:rsidR="00DF7E08">
        <w:rPr>
          <w:rFonts w:ascii="Times New Roman" w:hAnsi="Times New Roman" w:cs="Times New Roman"/>
          <w:sz w:val="24"/>
          <w:szCs w:val="24"/>
        </w:rPr>
        <w:t>or externship (including student teaching)</w:t>
      </w:r>
      <w:r w:rsidRPr="0071682A">
        <w:rPr>
          <w:rFonts w:ascii="Times New Roman" w:hAnsi="Times New Roman" w:cs="Times New Roman"/>
          <w:sz w:val="24"/>
          <w:szCs w:val="24"/>
        </w:rPr>
        <w:t>. We will include a variety of occupations.</w:t>
      </w:r>
    </w:p>
    <w:p w:rsidR="0071682A" w:rsidRDefault="0071682A" w:rsidP="0071682A">
      <w:pPr>
        <w:spacing w:after="0"/>
        <w:rPr>
          <w:rFonts w:ascii="Times New Roman" w:hAnsi="Times New Roman" w:cs="Times New Roman"/>
          <w:sz w:val="24"/>
          <w:szCs w:val="24"/>
        </w:rPr>
      </w:pPr>
    </w:p>
    <w:p w:rsidR="0071682A" w:rsidRPr="0071682A" w:rsidRDefault="0071682A" w:rsidP="0071682A">
      <w:pPr>
        <w:spacing w:after="0"/>
        <w:rPr>
          <w:rFonts w:ascii="Times New Roman" w:hAnsi="Times New Roman" w:cs="Times New Roman"/>
          <w:sz w:val="24"/>
          <w:szCs w:val="24"/>
        </w:rPr>
      </w:pPr>
      <w:r w:rsidRPr="0071682A">
        <w:rPr>
          <w:rFonts w:ascii="Times New Roman" w:hAnsi="Times New Roman" w:cs="Times New Roman"/>
          <w:sz w:val="24"/>
          <w:szCs w:val="24"/>
        </w:rPr>
        <w:t xml:space="preserve">Low literacy </w:t>
      </w:r>
    </w:p>
    <w:p w:rsidR="0071682A" w:rsidRPr="00A60F17" w:rsidRDefault="0071682A" w:rsidP="00A60F17">
      <w:pPr>
        <w:pStyle w:val="ListParagraph"/>
        <w:numPr>
          <w:ilvl w:val="0"/>
          <w:numId w:val="6"/>
        </w:numPr>
        <w:spacing w:after="0"/>
        <w:rPr>
          <w:rFonts w:ascii="Times New Roman" w:hAnsi="Times New Roman" w:cs="Times New Roman"/>
          <w:sz w:val="24"/>
          <w:szCs w:val="24"/>
        </w:rPr>
      </w:pPr>
      <w:r w:rsidRPr="0071682A">
        <w:rPr>
          <w:rFonts w:ascii="Times New Roman" w:hAnsi="Times New Roman" w:cs="Times New Roman"/>
          <w:sz w:val="24"/>
          <w:szCs w:val="24"/>
        </w:rPr>
        <w:t xml:space="preserve">We will conduct interviews with 6 people who have a high school education or less. </w:t>
      </w:r>
      <w:r w:rsidR="00A60F17" w:rsidRPr="0024438A">
        <w:rPr>
          <w:rFonts w:ascii="Times New Roman" w:hAnsi="Times New Roman" w:cs="Times New Roman"/>
          <w:sz w:val="24"/>
          <w:szCs w:val="24"/>
        </w:rPr>
        <w:t>We will focus on respondents with occupations such as construction</w:t>
      </w:r>
      <w:r w:rsidR="00DF7E08">
        <w:rPr>
          <w:rFonts w:ascii="Times New Roman" w:hAnsi="Times New Roman" w:cs="Times New Roman"/>
          <w:sz w:val="24"/>
          <w:szCs w:val="24"/>
        </w:rPr>
        <w:t>, cosmetology, health-care support,</w:t>
      </w:r>
      <w:r w:rsidR="00A60F17" w:rsidRPr="0024438A">
        <w:rPr>
          <w:rFonts w:ascii="Times New Roman" w:hAnsi="Times New Roman" w:cs="Times New Roman"/>
          <w:sz w:val="24"/>
          <w:szCs w:val="24"/>
        </w:rPr>
        <w:t xml:space="preserve"> or skilled trades that are likely to require the credentials that are asked about in ATES. </w:t>
      </w:r>
    </w:p>
    <w:p w:rsidR="0071682A" w:rsidRPr="0071682A" w:rsidRDefault="0071682A" w:rsidP="0071682A">
      <w:pPr>
        <w:spacing w:after="0"/>
        <w:rPr>
          <w:rFonts w:ascii="Times New Roman" w:hAnsi="Times New Roman" w:cs="Times New Roman"/>
          <w:sz w:val="24"/>
          <w:szCs w:val="24"/>
        </w:rPr>
      </w:pPr>
    </w:p>
    <w:p w:rsidR="0071682A" w:rsidRPr="0071682A" w:rsidRDefault="00A60F17" w:rsidP="0071682A">
      <w:pPr>
        <w:spacing w:after="0"/>
        <w:rPr>
          <w:rFonts w:ascii="Times New Roman" w:hAnsi="Times New Roman" w:cs="Times New Roman"/>
          <w:sz w:val="24"/>
          <w:szCs w:val="24"/>
        </w:rPr>
      </w:pPr>
      <w:r>
        <w:rPr>
          <w:rFonts w:ascii="Times New Roman" w:hAnsi="Times New Roman" w:cs="Times New Roman"/>
          <w:sz w:val="24"/>
          <w:szCs w:val="24"/>
        </w:rPr>
        <w:t>C</w:t>
      </w:r>
      <w:r w:rsidR="0071682A" w:rsidRPr="0071682A">
        <w:rPr>
          <w:rFonts w:ascii="Times New Roman" w:hAnsi="Times New Roman" w:cs="Times New Roman"/>
          <w:sz w:val="24"/>
          <w:szCs w:val="24"/>
        </w:rPr>
        <w:t>ertificate holders</w:t>
      </w:r>
    </w:p>
    <w:p w:rsidR="0071682A" w:rsidRPr="0071682A" w:rsidRDefault="0071682A" w:rsidP="0071682A">
      <w:pPr>
        <w:pStyle w:val="ListParagraph"/>
        <w:numPr>
          <w:ilvl w:val="0"/>
          <w:numId w:val="6"/>
        </w:numPr>
        <w:spacing w:after="0"/>
        <w:rPr>
          <w:rFonts w:ascii="Times New Roman" w:hAnsi="Times New Roman" w:cs="Times New Roman"/>
          <w:sz w:val="24"/>
          <w:szCs w:val="24"/>
        </w:rPr>
      </w:pPr>
      <w:r w:rsidRPr="0071682A">
        <w:rPr>
          <w:rFonts w:ascii="Times New Roman" w:hAnsi="Times New Roman" w:cs="Times New Roman"/>
          <w:sz w:val="24"/>
          <w:szCs w:val="24"/>
        </w:rPr>
        <w:lastRenderedPageBreak/>
        <w:t xml:space="preserve">We will conduct </w:t>
      </w:r>
      <w:r w:rsidR="00A60F17">
        <w:rPr>
          <w:rFonts w:ascii="Times New Roman" w:hAnsi="Times New Roman" w:cs="Times New Roman"/>
          <w:sz w:val="24"/>
          <w:szCs w:val="24"/>
        </w:rPr>
        <w:t>8</w:t>
      </w:r>
      <w:r w:rsidR="009C66D2">
        <w:rPr>
          <w:rFonts w:ascii="Times New Roman" w:hAnsi="Times New Roman" w:cs="Times New Roman"/>
          <w:sz w:val="24"/>
          <w:szCs w:val="24"/>
        </w:rPr>
        <w:t xml:space="preserve"> to 12 </w:t>
      </w:r>
      <w:r w:rsidRPr="0071682A">
        <w:rPr>
          <w:rFonts w:ascii="Times New Roman" w:hAnsi="Times New Roman" w:cs="Times New Roman"/>
          <w:sz w:val="24"/>
          <w:szCs w:val="24"/>
        </w:rPr>
        <w:t>interviews with people who report that they have a certificate</w:t>
      </w:r>
      <w:r w:rsidR="00C231CA">
        <w:rPr>
          <w:rFonts w:ascii="Times New Roman" w:hAnsi="Times New Roman" w:cs="Times New Roman"/>
          <w:sz w:val="24"/>
          <w:szCs w:val="24"/>
        </w:rPr>
        <w:t xml:space="preserve"> in response to</w:t>
      </w:r>
      <w:r w:rsidRPr="0071682A">
        <w:rPr>
          <w:rFonts w:ascii="Times New Roman" w:hAnsi="Times New Roman" w:cs="Times New Roman"/>
          <w:sz w:val="24"/>
          <w:szCs w:val="24"/>
        </w:rPr>
        <w:t xml:space="preserve"> the main certificate question</w:t>
      </w:r>
      <w:r w:rsidR="00C231CA">
        <w:rPr>
          <w:rFonts w:ascii="Times New Roman" w:hAnsi="Times New Roman" w:cs="Times New Roman"/>
          <w:sz w:val="24"/>
          <w:szCs w:val="24"/>
        </w:rPr>
        <w:t xml:space="preserve">. </w:t>
      </w:r>
      <w:r w:rsidR="000E7CFF">
        <w:rPr>
          <w:rFonts w:ascii="Times New Roman" w:hAnsi="Times New Roman" w:cs="Times New Roman"/>
          <w:sz w:val="24"/>
          <w:szCs w:val="24"/>
        </w:rPr>
        <w:t>Their highest level of education will be some college or less</w:t>
      </w:r>
      <w:r w:rsidR="00BC5660">
        <w:rPr>
          <w:rFonts w:ascii="Times New Roman" w:hAnsi="Times New Roman" w:cs="Times New Roman"/>
          <w:sz w:val="24"/>
          <w:szCs w:val="24"/>
        </w:rPr>
        <w:t xml:space="preserve"> (no degree)</w:t>
      </w:r>
      <w:r w:rsidR="000E7CFF">
        <w:rPr>
          <w:rFonts w:ascii="Times New Roman" w:hAnsi="Times New Roman" w:cs="Times New Roman"/>
          <w:sz w:val="24"/>
          <w:szCs w:val="24"/>
        </w:rPr>
        <w:t xml:space="preserve">. </w:t>
      </w:r>
      <w:r w:rsidR="00C231CA">
        <w:rPr>
          <w:rFonts w:ascii="Times New Roman" w:hAnsi="Times New Roman" w:cs="Times New Roman"/>
          <w:sz w:val="24"/>
          <w:szCs w:val="24"/>
        </w:rPr>
        <w:t xml:space="preserve">Half of these will be people who seem to be falsely reporting a certificate based on their response to </w:t>
      </w:r>
      <w:r w:rsidRPr="0071682A">
        <w:rPr>
          <w:rFonts w:ascii="Times New Roman" w:hAnsi="Times New Roman" w:cs="Times New Roman"/>
          <w:sz w:val="24"/>
          <w:szCs w:val="24"/>
        </w:rPr>
        <w:t>the hours of instruction question in the screener; individuals who report having a certificate that required less than 40 hours to complete will be considered likely false reporters.</w:t>
      </w:r>
      <w:r w:rsidR="00EE1C7A">
        <w:rPr>
          <w:rFonts w:ascii="Times New Roman" w:hAnsi="Times New Roman" w:cs="Times New Roman"/>
          <w:sz w:val="24"/>
          <w:szCs w:val="24"/>
        </w:rPr>
        <w:t xml:space="preserve"> The remainder will be anyone who reports a certificate</w:t>
      </w:r>
      <w:r w:rsidR="00DF7E08">
        <w:rPr>
          <w:rFonts w:ascii="Times New Roman" w:hAnsi="Times New Roman" w:cs="Times New Roman"/>
          <w:sz w:val="24"/>
          <w:szCs w:val="24"/>
        </w:rPr>
        <w:t xml:space="preserve"> of 40 hours or more</w:t>
      </w:r>
      <w:r w:rsidR="00EE1C7A">
        <w:rPr>
          <w:rFonts w:ascii="Times New Roman" w:hAnsi="Times New Roman" w:cs="Times New Roman"/>
          <w:sz w:val="24"/>
          <w:szCs w:val="24"/>
        </w:rPr>
        <w:t>.</w:t>
      </w:r>
    </w:p>
    <w:p w:rsidR="0071682A" w:rsidRPr="0071682A" w:rsidRDefault="0071682A" w:rsidP="0071682A">
      <w:pPr>
        <w:spacing w:after="0"/>
        <w:rPr>
          <w:rFonts w:ascii="Times New Roman" w:hAnsi="Times New Roman" w:cs="Times New Roman"/>
          <w:sz w:val="24"/>
          <w:szCs w:val="24"/>
        </w:rPr>
      </w:pPr>
    </w:p>
    <w:p w:rsidR="0071682A" w:rsidRPr="0071682A" w:rsidRDefault="0071682A" w:rsidP="0071682A">
      <w:pPr>
        <w:spacing w:after="0"/>
        <w:rPr>
          <w:rFonts w:ascii="Times New Roman" w:hAnsi="Times New Roman" w:cs="Times New Roman"/>
          <w:sz w:val="24"/>
          <w:szCs w:val="24"/>
        </w:rPr>
      </w:pPr>
      <w:r w:rsidRPr="0071682A">
        <w:rPr>
          <w:rFonts w:ascii="Times New Roman" w:hAnsi="Times New Roman" w:cs="Times New Roman"/>
          <w:sz w:val="24"/>
          <w:szCs w:val="24"/>
        </w:rPr>
        <w:t>Spanish-language</w:t>
      </w:r>
    </w:p>
    <w:p w:rsidR="0071682A" w:rsidRPr="0024438A" w:rsidRDefault="0071682A" w:rsidP="0024438A">
      <w:pPr>
        <w:pStyle w:val="ListParagraph"/>
        <w:numPr>
          <w:ilvl w:val="0"/>
          <w:numId w:val="6"/>
        </w:numPr>
        <w:spacing w:after="0"/>
        <w:rPr>
          <w:rFonts w:ascii="Times New Roman" w:hAnsi="Times New Roman" w:cs="Times New Roman"/>
          <w:sz w:val="24"/>
          <w:szCs w:val="24"/>
        </w:rPr>
      </w:pPr>
      <w:r w:rsidRPr="0024438A">
        <w:rPr>
          <w:rFonts w:ascii="Times New Roman" w:hAnsi="Times New Roman" w:cs="Times New Roman"/>
          <w:sz w:val="24"/>
          <w:szCs w:val="24"/>
        </w:rPr>
        <w:t>We will conduct 6 interviews with individuals whose primary language is Spanish. We will focus on respondents with occupations such as construction</w:t>
      </w:r>
      <w:r w:rsidR="00DF7E08">
        <w:rPr>
          <w:rFonts w:ascii="Times New Roman" w:hAnsi="Times New Roman" w:cs="Times New Roman"/>
          <w:sz w:val="24"/>
          <w:szCs w:val="24"/>
        </w:rPr>
        <w:t>, cosmetology, health-care support,</w:t>
      </w:r>
      <w:r w:rsidRPr="0024438A">
        <w:rPr>
          <w:rFonts w:ascii="Times New Roman" w:hAnsi="Times New Roman" w:cs="Times New Roman"/>
          <w:sz w:val="24"/>
          <w:szCs w:val="24"/>
        </w:rPr>
        <w:t xml:space="preserve"> or skilled trades that are likely to require the credentials that are asked about in ATES. </w:t>
      </w:r>
    </w:p>
    <w:p w:rsidR="00FB21F8" w:rsidRPr="00441707" w:rsidRDefault="00FB21F8" w:rsidP="00F11D65">
      <w:pPr>
        <w:spacing w:after="0"/>
        <w:rPr>
          <w:rFonts w:ascii="Times New Roman" w:hAnsi="Times New Roman" w:cs="Times New Roman"/>
          <w:sz w:val="24"/>
          <w:szCs w:val="24"/>
        </w:rPr>
      </w:pPr>
    </w:p>
    <w:p w:rsidR="00FB21F8" w:rsidRDefault="0071682A" w:rsidP="00F11D65">
      <w:pPr>
        <w:spacing w:after="0"/>
        <w:rPr>
          <w:rFonts w:ascii="Times New Roman" w:hAnsi="Times New Roman" w:cs="Times New Roman"/>
          <w:sz w:val="24"/>
          <w:szCs w:val="24"/>
          <w:u w:val="single"/>
        </w:rPr>
      </w:pPr>
      <w:r>
        <w:rPr>
          <w:rFonts w:ascii="Times New Roman" w:hAnsi="Times New Roman" w:cs="Times New Roman"/>
          <w:sz w:val="24"/>
          <w:szCs w:val="24"/>
          <w:u w:val="single"/>
        </w:rPr>
        <w:t>Round 2 will consist of 24 interviews:</w:t>
      </w:r>
    </w:p>
    <w:p w:rsidR="0024438A" w:rsidRPr="0071682A" w:rsidRDefault="0024438A" w:rsidP="00F11D65">
      <w:pPr>
        <w:spacing w:after="0"/>
        <w:rPr>
          <w:rFonts w:ascii="Times New Roman" w:hAnsi="Times New Roman" w:cs="Times New Roman"/>
          <w:sz w:val="24"/>
          <w:szCs w:val="24"/>
          <w:u w:val="single"/>
        </w:rPr>
      </w:pPr>
    </w:p>
    <w:p w:rsidR="0024438A" w:rsidRDefault="0071682A" w:rsidP="00F11D65">
      <w:pPr>
        <w:spacing w:after="0"/>
        <w:rPr>
          <w:rFonts w:ascii="Times New Roman" w:hAnsi="Times New Roman" w:cs="Times New Roman"/>
          <w:sz w:val="24"/>
          <w:szCs w:val="24"/>
        </w:rPr>
      </w:pPr>
      <w:r>
        <w:rPr>
          <w:rFonts w:ascii="Times New Roman" w:hAnsi="Times New Roman" w:cs="Times New Roman"/>
          <w:sz w:val="24"/>
          <w:szCs w:val="24"/>
        </w:rPr>
        <w:t xml:space="preserve">The second round </w:t>
      </w:r>
      <w:r w:rsidRPr="0071682A">
        <w:rPr>
          <w:rFonts w:ascii="Times New Roman" w:hAnsi="Times New Roman" w:cs="Times New Roman"/>
          <w:sz w:val="24"/>
          <w:szCs w:val="24"/>
        </w:rPr>
        <w:t>interviews will explore issues identified in the first round of interviews. For example, the</w:t>
      </w:r>
      <w:r w:rsidR="0024438A">
        <w:rPr>
          <w:rFonts w:ascii="Times New Roman" w:hAnsi="Times New Roman" w:cs="Times New Roman"/>
          <w:sz w:val="24"/>
          <w:szCs w:val="24"/>
        </w:rPr>
        <w:t xml:space="preserve"> </w:t>
      </w:r>
      <w:r w:rsidR="00A14FBA">
        <w:rPr>
          <w:rFonts w:ascii="Times New Roman" w:hAnsi="Times New Roman" w:cs="Times New Roman"/>
          <w:sz w:val="24"/>
          <w:szCs w:val="24"/>
        </w:rPr>
        <w:t xml:space="preserve">on-the-job </w:t>
      </w:r>
      <w:r w:rsidR="007E7021">
        <w:rPr>
          <w:rFonts w:ascii="Times New Roman" w:hAnsi="Times New Roman" w:cs="Times New Roman"/>
          <w:sz w:val="24"/>
          <w:szCs w:val="24"/>
        </w:rPr>
        <w:t xml:space="preserve">training concept interviews </w:t>
      </w:r>
      <w:r w:rsidR="00A14FBA">
        <w:rPr>
          <w:rFonts w:ascii="Times New Roman" w:hAnsi="Times New Roman" w:cs="Times New Roman"/>
          <w:sz w:val="24"/>
          <w:szCs w:val="24"/>
        </w:rPr>
        <w:t xml:space="preserve">and the Round 1 cognitive interviews </w:t>
      </w:r>
      <w:r w:rsidR="007E7021">
        <w:rPr>
          <w:rFonts w:ascii="Times New Roman" w:hAnsi="Times New Roman" w:cs="Times New Roman"/>
          <w:sz w:val="24"/>
          <w:szCs w:val="24"/>
        </w:rPr>
        <w:t xml:space="preserve">will result in revisions to the </w:t>
      </w:r>
      <w:r w:rsidR="0024438A">
        <w:rPr>
          <w:rFonts w:ascii="Times New Roman" w:hAnsi="Times New Roman" w:cs="Times New Roman"/>
          <w:sz w:val="24"/>
          <w:szCs w:val="24"/>
        </w:rPr>
        <w:t>apprenticeship</w:t>
      </w:r>
      <w:r w:rsidR="00A12C0E">
        <w:rPr>
          <w:rFonts w:ascii="Times New Roman" w:hAnsi="Times New Roman" w:cs="Times New Roman"/>
          <w:sz w:val="24"/>
          <w:szCs w:val="24"/>
        </w:rPr>
        <w:t xml:space="preserve"> section</w:t>
      </w:r>
      <w:r w:rsidRPr="0071682A">
        <w:rPr>
          <w:rFonts w:ascii="Times New Roman" w:hAnsi="Times New Roman" w:cs="Times New Roman"/>
          <w:sz w:val="24"/>
          <w:szCs w:val="24"/>
        </w:rPr>
        <w:t xml:space="preserve">, </w:t>
      </w:r>
      <w:r w:rsidR="007E7021">
        <w:rPr>
          <w:rFonts w:ascii="Times New Roman" w:hAnsi="Times New Roman" w:cs="Times New Roman"/>
          <w:sz w:val="24"/>
          <w:szCs w:val="24"/>
        </w:rPr>
        <w:t xml:space="preserve">so </w:t>
      </w:r>
      <w:r w:rsidRPr="0071682A">
        <w:rPr>
          <w:rFonts w:ascii="Times New Roman" w:hAnsi="Times New Roman" w:cs="Times New Roman"/>
          <w:sz w:val="24"/>
          <w:szCs w:val="24"/>
        </w:rPr>
        <w:t xml:space="preserve">the Round 2 interviews </w:t>
      </w:r>
      <w:r w:rsidR="0024438A">
        <w:rPr>
          <w:rFonts w:ascii="Times New Roman" w:hAnsi="Times New Roman" w:cs="Times New Roman"/>
          <w:sz w:val="24"/>
          <w:szCs w:val="24"/>
        </w:rPr>
        <w:t>will</w:t>
      </w:r>
      <w:r w:rsidRPr="0071682A">
        <w:rPr>
          <w:rFonts w:ascii="Times New Roman" w:hAnsi="Times New Roman" w:cs="Times New Roman"/>
          <w:sz w:val="24"/>
          <w:szCs w:val="24"/>
        </w:rPr>
        <w:t xml:space="preserve"> include </w:t>
      </w:r>
      <w:r w:rsidR="00A14FBA">
        <w:rPr>
          <w:rFonts w:ascii="Times New Roman" w:hAnsi="Times New Roman" w:cs="Times New Roman"/>
          <w:sz w:val="24"/>
          <w:szCs w:val="24"/>
        </w:rPr>
        <w:t xml:space="preserve">additional </w:t>
      </w:r>
      <w:r w:rsidRPr="0071682A">
        <w:rPr>
          <w:rFonts w:ascii="Times New Roman" w:hAnsi="Times New Roman" w:cs="Times New Roman"/>
          <w:sz w:val="24"/>
          <w:szCs w:val="24"/>
        </w:rPr>
        <w:t xml:space="preserve">cognitive testing of </w:t>
      </w:r>
      <w:r w:rsidR="007E7021">
        <w:rPr>
          <w:rFonts w:ascii="Times New Roman" w:hAnsi="Times New Roman" w:cs="Times New Roman"/>
          <w:sz w:val="24"/>
          <w:szCs w:val="24"/>
        </w:rPr>
        <w:t>this</w:t>
      </w:r>
      <w:r w:rsidR="007E7021" w:rsidRPr="0071682A">
        <w:rPr>
          <w:rFonts w:ascii="Times New Roman" w:hAnsi="Times New Roman" w:cs="Times New Roman"/>
          <w:sz w:val="24"/>
          <w:szCs w:val="24"/>
        </w:rPr>
        <w:t xml:space="preserve"> </w:t>
      </w:r>
      <w:r w:rsidRPr="0071682A">
        <w:rPr>
          <w:rFonts w:ascii="Times New Roman" w:hAnsi="Times New Roman" w:cs="Times New Roman"/>
          <w:sz w:val="24"/>
          <w:szCs w:val="24"/>
        </w:rPr>
        <w:t xml:space="preserve">section. </w:t>
      </w:r>
      <w:r w:rsidR="007E7021">
        <w:rPr>
          <w:rFonts w:ascii="Times New Roman" w:hAnsi="Times New Roman" w:cs="Times New Roman"/>
          <w:sz w:val="24"/>
          <w:szCs w:val="24"/>
        </w:rPr>
        <w:t xml:space="preserve">Also, if the Round 1 interviews with certificate holders result in changes to the certificate section, the Round 2 interviews will include </w:t>
      </w:r>
      <w:r w:rsidR="00BF3149">
        <w:rPr>
          <w:rFonts w:ascii="Times New Roman" w:hAnsi="Times New Roman" w:cs="Times New Roman"/>
          <w:sz w:val="24"/>
          <w:szCs w:val="24"/>
        </w:rPr>
        <w:t xml:space="preserve">additional </w:t>
      </w:r>
      <w:r w:rsidR="007E7021">
        <w:rPr>
          <w:rFonts w:ascii="Times New Roman" w:hAnsi="Times New Roman" w:cs="Times New Roman"/>
          <w:sz w:val="24"/>
          <w:szCs w:val="24"/>
        </w:rPr>
        <w:t>cognitive testing of this section. Finally</w:t>
      </w:r>
      <w:r w:rsidRPr="0071682A">
        <w:rPr>
          <w:rFonts w:ascii="Times New Roman" w:hAnsi="Times New Roman" w:cs="Times New Roman"/>
          <w:sz w:val="24"/>
          <w:szCs w:val="24"/>
        </w:rPr>
        <w:t>, if the Round 1 interviews with low literacy individuals or early ATES</w:t>
      </w:r>
      <w:r w:rsidR="0024438A">
        <w:rPr>
          <w:rFonts w:ascii="Times New Roman" w:hAnsi="Times New Roman" w:cs="Times New Roman"/>
          <w:sz w:val="24"/>
          <w:szCs w:val="24"/>
        </w:rPr>
        <w:t xml:space="preserve"> Feasibility Study</w:t>
      </w:r>
      <w:r w:rsidRPr="0071682A">
        <w:rPr>
          <w:rFonts w:ascii="Times New Roman" w:hAnsi="Times New Roman" w:cs="Times New Roman"/>
          <w:sz w:val="24"/>
          <w:szCs w:val="24"/>
        </w:rPr>
        <w:t xml:space="preserve"> responses suggest that respondents are having trouble with the grids in the certification and training sections, the Round 2 interviews may test how easily respond</w:t>
      </w:r>
      <w:r w:rsidR="0024438A">
        <w:rPr>
          <w:rFonts w:ascii="Times New Roman" w:hAnsi="Times New Roman" w:cs="Times New Roman"/>
          <w:sz w:val="24"/>
          <w:szCs w:val="24"/>
        </w:rPr>
        <w:t xml:space="preserve">ents navigate revised </w:t>
      </w:r>
      <w:r w:rsidRPr="0071682A">
        <w:rPr>
          <w:rFonts w:ascii="Times New Roman" w:hAnsi="Times New Roman" w:cs="Times New Roman"/>
          <w:sz w:val="24"/>
          <w:szCs w:val="24"/>
        </w:rPr>
        <w:t xml:space="preserve">sections. </w:t>
      </w:r>
    </w:p>
    <w:p w:rsidR="0024438A" w:rsidRDefault="0024438A" w:rsidP="00F11D65">
      <w:pPr>
        <w:spacing w:after="0"/>
        <w:rPr>
          <w:rFonts w:ascii="Times New Roman" w:hAnsi="Times New Roman" w:cs="Times New Roman"/>
          <w:sz w:val="24"/>
          <w:szCs w:val="24"/>
        </w:rPr>
      </w:pPr>
    </w:p>
    <w:p w:rsidR="007F4120" w:rsidRDefault="0071682A" w:rsidP="0024438A">
      <w:pPr>
        <w:spacing w:after="0"/>
        <w:rPr>
          <w:rFonts w:ascii="Times New Roman" w:hAnsi="Times New Roman" w:cs="Times New Roman"/>
          <w:sz w:val="24"/>
          <w:szCs w:val="24"/>
        </w:rPr>
      </w:pPr>
      <w:r w:rsidRPr="0071682A">
        <w:rPr>
          <w:rFonts w:ascii="Times New Roman" w:hAnsi="Times New Roman" w:cs="Times New Roman"/>
          <w:sz w:val="24"/>
          <w:szCs w:val="24"/>
        </w:rPr>
        <w:t xml:space="preserve">Additional Spanish-language </w:t>
      </w:r>
      <w:r w:rsidR="0024438A">
        <w:rPr>
          <w:rFonts w:ascii="Times New Roman" w:hAnsi="Times New Roman" w:cs="Times New Roman"/>
          <w:sz w:val="24"/>
          <w:szCs w:val="24"/>
        </w:rPr>
        <w:t xml:space="preserve">interviews </w:t>
      </w:r>
      <w:r>
        <w:rPr>
          <w:rFonts w:ascii="Times New Roman" w:hAnsi="Times New Roman" w:cs="Times New Roman"/>
          <w:sz w:val="24"/>
          <w:szCs w:val="24"/>
        </w:rPr>
        <w:t xml:space="preserve">will be conducted with at least 6 </w:t>
      </w:r>
      <w:r w:rsidR="0024438A">
        <w:rPr>
          <w:rFonts w:ascii="Times New Roman" w:hAnsi="Times New Roman" w:cs="Times New Roman"/>
          <w:sz w:val="24"/>
          <w:szCs w:val="24"/>
        </w:rPr>
        <w:t xml:space="preserve">primarily </w:t>
      </w:r>
      <w:r>
        <w:rPr>
          <w:rFonts w:ascii="Times New Roman" w:hAnsi="Times New Roman" w:cs="Times New Roman"/>
          <w:sz w:val="24"/>
          <w:szCs w:val="24"/>
        </w:rPr>
        <w:t>Spanish-speaking respondents</w:t>
      </w:r>
      <w:r w:rsidRPr="0071682A">
        <w:rPr>
          <w:rFonts w:ascii="Times New Roman" w:hAnsi="Times New Roman" w:cs="Times New Roman"/>
          <w:sz w:val="24"/>
          <w:szCs w:val="24"/>
        </w:rPr>
        <w:t xml:space="preserve"> </w:t>
      </w:r>
      <w:r w:rsidR="005B2391">
        <w:rPr>
          <w:rFonts w:ascii="Times New Roman" w:hAnsi="Times New Roman" w:cs="Times New Roman"/>
          <w:sz w:val="24"/>
          <w:szCs w:val="24"/>
        </w:rPr>
        <w:t xml:space="preserve">to </w:t>
      </w:r>
      <w:r w:rsidRPr="0071682A">
        <w:rPr>
          <w:rFonts w:ascii="Times New Roman" w:hAnsi="Times New Roman" w:cs="Times New Roman"/>
          <w:sz w:val="24"/>
          <w:szCs w:val="24"/>
        </w:rPr>
        <w:t xml:space="preserve">ensure </w:t>
      </w:r>
      <w:r w:rsidR="00DF7E08">
        <w:rPr>
          <w:rFonts w:ascii="Times New Roman" w:hAnsi="Times New Roman" w:cs="Times New Roman"/>
          <w:sz w:val="24"/>
          <w:szCs w:val="24"/>
        </w:rPr>
        <w:t xml:space="preserve">that the Round 1 </w:t>
      </w:r>
      <w:r w:rsidRPr="0071682A">
        <w:rPr>
          <w:rFonts w:ascii="Times New Roman" w:hAnsi="Times New Roman" w:cs="Times New Roman"/>
          <w:sz w:val="24"/>
          <w:szCs w:val="24"/>
        </w:rPr>
        <w:t xml:space="preserve">changes to the English-language version are clear in Spanish.    </w:t>
      </w:r>
    </w:p>
    <w:p w:rsidR="0024438A" w:rsidRDefault="0024438A" w:rsidP="0024438A">
      <w:pPr>
        <w:spacing w:after="0"/>
        <w:rPr>
          <w:rFonts w:ascii="Times New Roman" w:eastAsia="Times New Roman" w:hAnsi="Times New Roman" w:cs="Times New Roman"/>
          <w:b/>
          <w:sz w:val="28"/>
          <w:szCs w:val="28"/>
        </w:rPr>
      </w:pPr>
    </w:p>
    <w:p w:rsidR="000C6D70" w:rsidRPr="000C6D70" w:rsidRDefault="000C6D70" w:rsidP="000C6D70">
      <w:pPr>
        <w:spacing w:after="0" w:line="240" w:lineRule="auto"/>
        <w:rPr>
          <w:rFonts w:ascii="Times New Roman" w:eastAsia="Times New Roman" w:hAnsi="Times New Roman" w:cs="Times New Roman"/>
          <w:b/>
          <w:sz w:val="28"/>
          <w:szCs w:val="28"/>
        </w:rPr>
      </w:pPr>
      <w:r w:rsidRPr="00576792">
        <w:rPr>
          <w:rFonts w:ascii="Times New Roman" w:eastAsia="Times New Roman" w:hAnsi="Times New Roman" w:cs="Times New Roman"/>
          <w:b/>
          <w:sz w:val="28"/>
          <w:szCs w:val="28"/>
        </w:rPr>
        <w:t>Consultations Outside the Agency</w:t>
      </w:r>
    </w:p>
    <w:p w:rsidR="000C6D70" w:rsidRPr="00623904" w:rsidRDefault="000C6D70" w:rsidP="000C6D70">
      <w:pPr>
        <w:spacing w:after="0" w:line="240" w:lineRule="auto"/>
        <w:rPr>
          <w:rFonts w:ascii="Times New Roman" w:eastAsia="Times New Roman" w:hAnsi="Times New Roman" w:cs="Times New Roman"/>
          <w:sz w:val="14"/>
          <w:szCs w:val="14"/>
        </w:rPr>
      </w:pPr>
    </w:p>
    <w:p w:rsidR="000C6D70" w:rsidRPr="000C6D70" w:rsidRDefault="00CB7107" w:rsidP="009C66D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NCES</w:t>
      </w:r>
      <w:r w:rsidR="00D10A64">
        <w:rPr>
          <w:rFonts w:ascii="Times New Roman" w:eastAsia="Times New Roman" w:hAnsi="Times New Roman" w:cs="Times New Roman"/>
          <w:sz w:val="24"/>
          <w:szCs w:val="24"/>
        </w:rPr>
        <w:t xml:space="preserve"> has an ongoing consultation with a </w:t>
      </w:r>
      <w:r w:rsidR="008F70CD">
        <w:rPr>
          <w:rFonts w:ascii="Times New Roman" w:eastAsia="Times New Roman" w:hAnsi="Times New Roman" w:cs="Times New Roman"/>
          <w:sz w:val="24"/>
          <w:szCs w:val="24"/>
        </w:rPr>
        <w:t xml:space="preserve">government </w:t>
      </w:r>
      <w:r w:rsidR="00D10A64">
        <w:rPr>
          <w:rFonts w:ascii="Times New Roman" w:eastAsia="Times New Roman" w:hAnsi="Times New Roman" w:cs="Times New Roman"/>
          <w:sz w:val="24"/>
          <w:szCs w:val="24"/>
        </w:rPr>
        <w:t xml:space="preserve">interagency working group – </w:t>
      </w:r>
      <w:r w:rsidR="00A12C0E">
        <w:rPr>
          <w:rFonts w:ascii="Times New Roman" w:eastAsia="Times New Roman" w:hAnsi="Times New Roman" w:cs="Times New Roman"/>
          <w:sz w:val="24"/>
          <w:szCs w:val="24"/>
        </w:rPr>
        <w:t xml:space="preserve">the Federal Interagency </w:t>
      </w:r>
      <w:r w:rsidR="00D10A64" w:rsidRPr="00D10A64">
        <w:rPr>
          <w:rFonts w:ascii="Times New Roman" w:eastAsia="Times New Roman" w:hAnsi="Times New Roman" w:cs="Times New Roman"/>
          <w:sz w:val="24"/>
          <w:szCs w:val="24"/>
        </w:rPr>
        <w:t>Working Group on Expanded Measures of Enr</w:t>
      </w:r>
      <w:r w:rsidR="008F70CD">
        <w:rPr>
          <w:rFonts w:ascii="Times New Roman" w:eastAsia="Times New Roman" w:hAnsi="Times New Roman" w:cs="Times New Roman"/>
          <w:sz w:val="24"/>
          <w:szCs w:val="24"/>
        </w:rPr>
        <w:t>ollment and Attainment (GEMEnA)</w:t>
      </w:r>
      <w:r w:rsidR="00D10A64">
        <w:rPr>
          <w:rFonts w:ascii="Times New Roman" w:eastAsia="Times New Roman" w:hAnsi="Times New Roman" w:cs="Times New Roman"/>
          <w:sz w:val="24"/>
          <w:szCs w:val="24"/>
        </w:rPr>
        <w:t xml:space="preserve"> – that has been involved with the survey design since </w:t>
      </w:r>
      <w:r w:rsidR="008F70CD">
        <w:rPr>
          <w:rFonts w:ascii="Times New Roman" w:eastAsia="Times New Roman" w:hAnsi="Times New Roman" w:cs="Times New Roman"/>
          <w:sz w:val="24"/>
          <w:szCs w:val="24"/>
        </w:rPr>
        <w:t>its inception</w:t>
      </w:r>
      <w:r>
        <w:rPr>
          <w:rFonts w:ascii="Times New Roman" w:eastAsia="Times New Roman" w:hAnsi="Times New Roman" w:cs="Times New Roman"/>
          <w:sz w:val="24"/>
          <w:szCs w:val="24"/>
        </w:rPr>
        <w:t xml:space="preserve">. </w:t>
      </w:r>
      <w:r w:rsidR="00DD2F33">
        <w:rPr>
          <w:rFonts w:ascii="Times New Roman" w:eastAsia="Times New Roman" w:hAnsi="Times New Roman" w:cs="Times New Roman"/>
          <w:sz w:val="24"/>
          <w:szCs w:val="24"/>
        </w:rPr>
        <w:t xml:space="preserve">GEMEnA </w:t>
      </w:r>
      <w:r w:rsidR="00D10A64">
        <w:rPr>
          <w:rFonts w:ascii="Times New Roman" w:eastAsia="Times New Roman" w:hAnsi="Times New Roman" w:cs="Times New Roman"/>
          <w:sz w:val="24"/>
          <w:szCs w:val="24"/>
        </w:rPr>
        <w:t>conducted 3 focus groups in</w:t>
      </w:r>
      <w:r w:rsidR="000779F9">
        <w:rPr>
          <w:rFonts w:ascii="Times New Roman" w:eastAsia="Times New Roman" w:hAnsi="Times New Roman" w:cs="Times New Roman"/>
          <w:sz w:val="24"/>
          <w:szCs w:val="24"/>
        </w:rPr>
        <w:t xml:space="preserve"> January 2013 on characteristics of educational certificates and in</w:t>
      </w:r>
      <w:r w:rsidR="00D10A64">
        <w:rPr>
          <w:rFonts w:ascii="Times New Roman" w:eastAsia="Times New Roman" w:hAnsi="Times New Roman" w:cs="Times New Roman"/>
          <w:sz w:val="24"/>
          <w:szCs w:val="24"/>
        </w:rPr>
        <w:t xml:space="preserve"> May 2013 </w:t>
      </w:r>
      <w:r w:rsidR="000779F9">
        <w:rPr>
          <w:rFonts w:ascii="Times New Roman" w:eastAsia="Times New Roman" w:hAnsi="Times New Roman" w:cs="Times New Roman"/>
          <w:sz w:val="24"/>
          <w:szCs w:val="24"/>
        </w:rPr>
        <w:t xml:space="preserve">on work-related training </w:t>
      </w:r>
      <w:r w:rsidR="00D10A64">
        <w:rPr>
          <w:rFonts w:ascii="Times New Roman" w:eastAsia="Times New Roman" w:hAnsi="Times New Roman" w:cs="Times New Roman"/>
          <w:sz w:val="24"/>
          <w:szCs w:val="24"/>
        </w:rPr>
        <w:t xml:space="preserve">to assist in </w:t>
      </w:r>
      <w:r w:rsidR="000779F9">
        <w:rPr>
          <w:rFonts w:ascii="Times New Roman" w:eastAsia="Times New Roman" w:hAnsi="Times New Roman" w:cs="Times New Roman"/>
          <w:sz w:val="24"/>
          <w:szCs w:val="24"/>
        </w:rPr>
        <w:t xml:space="preserve">questionnaire </w:t>
      </w:r>
      <w:r w:rsidR="00D10A64">
        <w:rPr>
          <w:rFonts w:ascii="Times New Roman" w:eastAsia="Times New Roman" w:hAnsi="Times New Roman" w:cs="Times New Roman"/>
          <w:sz w:val="24"/>
          <w:szCs w:val="24"/>
        </w:rPr>
        <w:t>development.</w:t>
      </w:r>
      <w:r>
        <w:rPr>
          <w:rFonts w:ascii="Times New Roman" w:eastAsia="Times New Roman" w:hAnsi="Times New Roman" w:cs="Times New Roman"/>
          <w:sz w:val="24"/>
          <w:szCs w:val="24"/>
        </w:rPr>
        <w:t xml:space="preserve"> </w:t>
      </w:r>
      <w:r w:rsidR="00FB21F8">
        <w:rPr>
          <w:rFonts w:ascii="Times New Roman" w:eastAsia="Times New Roman" w:hAnsi="Times New Roman" w:cs="Times New Roman"/>
          <w:sz w:val="24"/>
          <w:szCs w:val="24"/>
        </w:rPr>
        <w:t xml:space="preserve">Additionally, over 40 cognitive interviews were conducted prior to the 2014 feasibility study. </w:t>
      </w:r>
      <w:r>
        <w:rPr>
          <w:rFonts w:ascii="Times New Roman" w:eastAsia="Times New Roman" w:hAnsi="Times New Roman" w:cs="Times New Roman"/>
          <w:sz w:val="24"/>
          <w:szCs w:val="24"/>
        </w:rPr>
        <w:t xml:space="preserve">Finally, </w:t>
      </w:r>
      <w:r w:rsidR="00DD2F33">
        <w:rPr>
          <w:rFonts w:ascii="Times New Roman" w:eastAsia="Times New Roman" w:hAnsi="Times New Roman" w:cs="Times New Roman"/>
          <w:sz w:val="24"/>
          <w:szCs w:val="24"/>
        </w:rPr>
        <w:t>NCES</w:t>
      </w:r>
      <w:r w:rsidR="009C66D2">
        <w:rPr>
          <w:rFonts w:ascii="Times New Roman" w:eastAsia="Times New Roman" w:hAnsi="Times New Roman" w:cs="Times New Roman"/>
          <w:sz w:val="24"/>
          <w:szCs w:val="24"/>
        </w:rPr>
        <w:t xml:space="preserve"> conducted a nationally </w:t>
      </w:r>
      <w:r w:rsidR="000779F9">
        <w:rPr>
          <w:rFonts w:ascii="Times New Roman" w:eastAsia="Times New Roman" w:hAnsi="Times New Roman" w:cs="Times New Roman"/>
          <w:sz w:val="24"/>
          <w:szCs w:val="24"/>
        </w:rPr>
        <w:t xml:space="preserve">representative response </w:t>
      </w:r>
      <w:r w:rsidR="00DD2F33">
        <w:rPr>
          <w:rFonts w:ascii="Times New Roman" w:eastAsia="Times New Roman" w:hAnsi="Times New Roman" w:cs="Times New Roman"/>
          <w:sz w:val="24"/>
          <w:szCs w:val="24"/>
        </w:rPr>
        <w:t>rate pilot for adults in early 201</w:t>
      </w:r>
      <w:r w:rsidR="00FB21F8">
        <w:rPr>
          <w:rFonts w:ascii="Times New Roman" w:eastAsia="Times New Roman" w:hAnsi="Times New Roman" w:cs="Times New Roman"/>
          <w:sz w:val="24"/>
          <w:szCs w:val="24"/>
        </w:rPr>
        <w:t>3</w:t>
      </w:r>
      <w:r w:rsidR="00DD2F33">
        <w:rPr>
          <w:rFonts w:ascii="Times New Roman" w:eastAsia="Times New Roman" w:hAnsi="Times New Roman" w:cs="Times New Roman"/>
          <w:sz w:val="24"/>
          <w:szCs w:val="24"/>
        </w:rPr>
        <w:t xml:space="preserve">, the National Adult Training and Education Survey or NATES, and is evaluating </w:t>
      </w:r>
      <w:r w:rsidR="000779F9">
        <w:rPr>
          <w:rFonts w:ascii="Times New Roman" w:eastAsia="Times New Roman" w:hAnsi="Times New Roman" w:cs="Times New Roman"/>
          <w:sz w:val="24"/>
          <w:szCs w:val="24"/>
        </w:rPr>
        <w:t>response options and skip patterns based on the early results.</w:t>
      </w:r>
    </w:p>
    <w:p w:rsidR="000C6D70" w:rsidRPr="00623904" w:rsidRDefault="000C6D70" w:rsidP="009C66D2">
      <w:pPr>
        <w:spacing w:after="0"/>
        <w:rPr>
          <w:rFonts w:ascii="Times New Roman" w:eastAsia="Times New Roman" w:hAnsi="Times New Roman" w:cs="Times New Roman"/>
          <w:sz w:val="14"/>
          <w:szCs w:val="14"/>
        </w:rPr>
      </w:pPr>
    </w:p>
    <w:p w:rsidR="000C6D70" w:rsidRPr="000C6D70" w:rsidRDefault="000C6D70" w:rsidP="000C6D70">
      <w:pPr>
        <w:spacing w:after="0" w:line="240" w:lineRule="auto"/>
        <w:rPr>
          <w:rFonts w:ascii="Times New Roman" w:eastAsia="Times New Roman" w:hAnsi="Times New Roman" w:cs="Times New Roman"/>
          <w:sz w:val="24"/>
          <w:szCs w:val="24"/>
        </w:rPr>
      </w:pPr>
      <w:bookmarkStart w:id="0" w:name="OLE_LINK12"/>
      <w:bookmarkStart w:id="1" w:name="OLE_LINK13"/>
      <w:bookmarkStart w:id="2" w:name="OLE_LINK14"/>
      <w:bookmarkStart w:id="3" w:name="OLE_LINK15"/>
      <w:r w:rsidRPr="000C6D70">
        <w:rPr>
          <w:rFonts w:ascii="Times New Roman" w:eastAsia="Times New Roman" w:hAnsi="Times New Roman" w:cs="Times New Roman"/>
          <w:b/>
          <w:sz w:val="28"/>
          <w:szCs w:val="28"/>
        </w:rPr>
        <w:t>Recruiting and Paying Respondents</w:t>
      </w:r>
      <w:r w:rsidRPr="000C6D70">
        <w:rPr>
          <w:rFonts w:ascii="Times New Roman" w:eastAsia="Times New Roman" w:hAnsi="Times New Roman" w:cs="Times New Roman"/>
          <w:sz w:val="24"/>
          <w:szCs w:val="24"/>
        </w:rPr>
        <w:t xml:space="preserve"> </w:t>
      </w:r>
    </w:p>
    <w:p w:rsidR="000C6D70" w:rsidRPr="00623904" w:rsidRDefault="000C6D70" w:rsidP="000C6D70">
      <w:pPr>
        <w:spacing w:after="0" w:line="240" w:lineRule="auto"/>
        <w:rPr>
          <w:rFonts w:ascii="Times New Roman" w:eastAsia="Times New Roman" w:hAnsi="Times New Roman" w:cs="Times New Roman"/>
          <w:sz w:val="14"/>
          <w:szCs w:val="14"/>
        </w:rPr>
      </w:pPr>
    </w:p>
    <w:p w:rsidR="000C6D70" w:rsidRPr="000C6D70" w:rsidRDefault="00293DDB" w:rsidP="009C66D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 assure that p</w:t>
      </w:r>
      <w:r w:rsidR="000C6D70" w:rsidRPr="000C6D70">
        <w:rPr>
          <w:rFonts w:ascii="Times New Roman" w:eastAsia="Times New Roman" w:hAnsi="Times New Roman" w:cs="Times New Roman"/>
          <w:sz w:val="24"/>
          <w:szCs w:val="24"/>
        </w:rPr>
        <w:t xml:space="preserve">articipants </w:t>
      </w:r>
      <w:r>
        <w:rPr>
          <w:rFonts w:ascii="Times New Roman" w:eastAsia="Times New Roman" w:hAnsi="Times New Roman" w:cs="Times New Roman"/>
          <w:sz w:val="24"/>
          <w:szCs w:val="24"/>
        </w:rPr>
        <w:t xml:space="preserve">from all desired populations agree to take part in the cognitive interviews and to thank them for their time and for </w:t>
      </w:r>
      <w:r w:rsidR="000C6D70" w:rsidRPr="000C6D70">
        <w:rPr>
          <w:rFonts w:ascii="Times New Roman" w:eastAsia="Times New Roman" w:hAnsi="Times New Roman" w:cs="Times New Roman"/>
          <w:sz w:val="24"/>
          <w:szCs w:val="24"/>
        </w:rPr>
        <w:t>completing the interview</w:t>
      </w:r>
      <w:r>
        <w:rPr>
          <w:rFonts w:ascii="Times New Roman" w:eastAsia="Times New Roman" w:hAnsi="Times New Roman" w:cs="Times New Roman"/>
          <w:sz w:val="24"/>
          <w:szCs w:val="24"/>
        </w:rPr>
        <w:t>, each will be offered</w:t>
      </w:r>
      <w:r w:rsidR="000C6D70" w:rsidRPr="000C6D70">
        <w:rPr>
          <w:rFonts w:ascii="Times New Roman" w:eastAsia="Times New Roman" w:hAnsi="Times New Roman" w:cs="Times New Roman"/>
          <w:sz w:val="24"/>
          <w:szCs w:val="24"/>
        </w:rPr>
        <w:t xml:space="preserve"> $</w:t>
      </w:r>
      <w:r w:rsidR="00CB7107">
        <w:rPr>
          <w:rFonts w:ascii="Times New Roman" w:eastAsia="Times New Roman" w:hAnsi="Times New Roman" w:cs="Times New Roman"/>
          <w:sz w:val="24"/>
          <w:szCs w:val="24"/>
        </w:rPr>
        <w:t>4</w:t>
      </w:r>
      <w:r w:rsidR="00B76983">
        <w:rPr>
          <w:rFonts w:ascii="Times New Roman" w:eastAsia="Times New Roman" w:hAnsi="Times New Roman" w:cs="Times New Roman"/>
          <w:sz w:val="24"/>
          <w:szCs w:val="24"/>
        </w:rPr>
        <w:t>0</w:t>
      </w:r>
      <w:r w:rsidR="000C6D70" w:rsidRPr="000C6D70">
        <w:rPr>
          <w:rFonts w:ascii="Times New Roman" w:eastAsia="Times New Roman" w:hAnsi="Times New Roman" w:cs="Times New Roman"/>
          <w:sz w:val="24"/>
          <w:szCs w:val="24"/>
        </w:rPr>
        <w:t xml:space="preserve">.  </w:t>
      </w:r>
    </w:p>
    <w:p w:rsidR="000C6D70" w:rsidRPr="00623904" w:rsidRDefault="000C6D70" w:rsidP="009C66D2">
      <w:pPr>
        <w:spacing w:after="0"/>
        <w:rPr>
          <w:rFonts w:ascii="Times New Roman" w:eastAsia="Times New Roman" w:hAnsi="Times New Roman" w:cs="Times New Roman"/>
          <w:sz w:val="14"/>
          <w:szCs w:val="14"/>
        </w:rPr>
      </w:pPr>
    </w:p>
    <w:bookmarkEnd w:id="0"/>
    <w:bookmarkEnd w:id="1"/>
    <w:p w:rsidR="000C6D70" w:rsidRDefault="005945EC" w:rsidP="009C66D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0C6D70" w:rsidRPr="000C6D70">
        <w:rPr>
          <w:rFonts w:ascii="Times New Roman" w:eastAsia="Times New Roman" w:hAnsi="Times New Roman" w:cs="Times New Roman"/>
          <w:sz w:val="24"/>
          <w:szCs w:val="24"/>
        </w:rPr>
        <w:t xml:space="preserve">articipants </w:t>
      </w:r>
      <w:r>
        <w:rPr>
          <w:rFonts w:ascii="Times New Roman" w:eastAsia="Times New Roman" w:hAnsi="Times New Roman" w:cs="Times New Roman"/>
          <w:sz w:val="24"/>
          <w:szCs w:val="24"/>
        </w:rPr>
        <w:t xml:space="preserve">will be recruited </w:t>
      </w:r>
      <w:r w:rsidR="006F27AD" w:rsidRPr="008435FD">
        <w:rPr>
          <w:rFonts w:ascii="Times New Roman" w:eastAsia="Times New Roman" w:hAnsi="Times New Roman" w:cs="Times New Roman"/>
          <w:sz w:val="24"/>
          <w:szCs w:val="24"/>
        </w:rPr>
        <w:t>by AIR</w:t>
      </w:r>
      <w:r w:rsidR="008435FD" w:rsidRPr="008435FD">
        <w:rPr>
          <w:rFonts w:ascii="Times New Roman" w:eastAsia="Times New Roman" w:hAnsi="Times New Roman" w:cs="Times New Roman"/>
          <w:sz w:val="24"/>
          <w:szCs w:val="24"/>
        </w:rPr>
        <w:t>,</w:t>
      </w:r>
      <w:r w:rsidR="00D10A64">
        <w:rPr>
          <w:rFonts w:ascii="Times New Roman" w:eastAsia="Times New Roman" w:hAnsi="Times New Roman" w:cs="Times New Roman"/>
          <w:sz w:val="24"/>
          <w:szCs w:val="24"/>
        </w:rPr>
        <w:t xml:space="preserve"> </w:t>
      </w:r>
      <w:r w:rsidR="000C6D70" w:rsidRPr="000C6D70">
        <w:rPr>
          <w:rFonts w:ascii="Times New Roman" w:eastAsia="Times New Roman" w:hAnsi="Times New Roman" w:cs="Times New Roman"/>
          <w:sz w:val="24"/>
          <w:szCs w:val="24"/>
        </w:rPr>
        <w:t>usin</w:t>
      </w:r>
      <w:r w:rsidR="00D10A64">
        <w:rPr>
          <w:rFonts w:ascii="Times New Roman" w:eastAsia="Times New Roman" w:hAnsi="Times New Roman" w:cs="Times New Roman"/>
          <w:sz w:val="24"/>
          <w:szCs w:val="24"/>
        </w:rPr>
        <w:t>g multiple sourc</w:t>
      </w:r>
      <w:r w:rsidR="00FB21F8">
        <w:rPr>
          <w:rFonts w:ascii="Times New Roman" w:eastAsia="Times New Roman" w:hAnsi="Times New Roman" w:cs="Times New Roman"/>
          <w:sz w:val="24"/>
          <w:szCs w:val="24"/>
        </w:rPr>
        <w:t xml:space="preserve">es, including </w:t>
      </w:r>
      <w:proofErr w:type="spellStart"/>
      <w:r w:rsidR="00FB21F8">
        <w:rPr>
          <w:rFonts w:ascii="Times New Roman" w:eastAsia="Times New Roman" w:hAnsi="Times New Roman" w:cs="Times New Roman"/>
          <w:sz w:val="24"/>
          <w:szCs w:val="24"/>
        </w:rPr>
        <w:t>listservs</w:t>
      </w:r>
      <w:proofErr w:type="spellEnd"/>
      <w:r w:rsidR="00D10A64">
        <w:rPr>
          <w:rFonts w:ascii="Times New Roman" w:eastAsia="Times New Roman" w:hAnsi="Times New Roman" w:cs="Times New Roman"/>
          <w:sz w:val="24"/>
          <w:szCs w:val="24"/>
        </w:rPr>
        <w:t xml:space="preserve"> and personal contacts</w:t>
      </w:r>
      <w:r w:rsidR="003A4DB8" w:rsidRPr="000C6D70">
        <w:rPr>
          <w:rFonts w:ascii="Times New Roman" w:eastAsia="Times New Roman" w:hAnsi="Times New Roman" w:cs="Times New Roman"/>
          <w:sz w:val="24"/>
          <w:szCs w:val="24"/>
        </w:rPr>
        <w:t>.</w:t>
      </w:r>
      <w:r w:rsidR="003A4DB8">
        <w:rPr>
          <w:rFonts w:ascii="Times New Roman" w:eastAsia="Times New Roman" w:hAnsi="Times New Roman" w:cs="Times New Roman"/>
          <w:sz w:val="24"/>
          <w:szCs w:val="24"/>
        </w:rPr>
        <w:t xml:space="preserve"> An example recruitment e-mail is included </w:t>
      </w:r>
      <w:r w:rsidR="00441707">
        <w:rPr>
          <w:rFonts w:ascii="Times New Roman" w:eastAsia="Times New Roman" w:hAnsi="Times New Roman" w:cs="Times New Roman"/>
          <w:sz w:val="24"/>
          <w:szCs w:val="24"/>
        </w:rPr>
        <w:t xml:space="preserve">below. </w:t>
      </w:r>
      <w:r w:rsidR="000C6D70" w:rsidRPr="000C6D70">
        <w:rPr>
          <w:rFonts w:ascii="Times New Roman" w:eastAsia="Times New Roman" w:hAnsi="Times New Roman" w:cs="Times New Roman"/>
          <w:sz w:val="24"/>
          <w:szCs w:val="24"/>
        </w:rPr>
        <w:t xml:space="preserve">People who have participated in cognitive studies or focus groups in the past </w:t>
      </w:r>
      <w:r w:rsidR="00D10A64">
        <w:rPr>
          <w:rFonts w:ascii="Times New Roman" w:eastAsia="Times New Roman" w:hAnsi="Times New Roman" w:cs="Times New Roman"/>
          <w:sz w:val="24"/>
          <w:szCs w:val="24"/>
        </w:rPr>
        <w:t>6</w:t>
      </w:r>
      <w:r w:rsidR="000C6D70" w:rsidRPr="000C6D70">
        <w:rPr>
          <w:rFonts w:ascii="Times New Roman" w:eastAsia="Times New Roman" w:hAnsi="Times New Roman" w:cs="Times New Roman"/>
          <w:sz w:val="24"/>
          <w:szCs w:val="24"/>
        </w:rPr>
        <w:t xml:space="preserve"> months</w:t>
      </w:r>
      <w:r w:rsidR="00613061">
        <w:rPr>
          <w:rFonts w:ascii="Times New Roman" w:eastAsia="Times New Roman" w:hAnsi="Times New Roman" w:cs="Times New Roman"/>
          <w:sz w:val="24"/>
          <w:szCs w:val="24"/>
        </w:rPr>
        <w:t xml:space="preserve"> will not be eligible to participate</w:t>
      </w:r>
      <w:r w:rsidR="000C6D70" w:rsidRPr="000C6D70">
        <w:rPr>
          <w:rFonts w:ascii="Times New Roman" w:eastAsia="Times New Roman" w:hAnsi="Times New Roman" w:cs="Times New Roman"/>
          <w:sz w:val="24"/>
          <w:szCs w:val="24"/>
        </w:rPr>
        <w:t>.</w:t>
      </w:r>
      <w:r w:rsidR="00441707">
        <w:rPr>
          <w:rFonts w:ascii="Times New Roman" w:eastAsia="Times New Roman" w:hAnsi="Times New Roman" w:cs="Times New Roman"/>
          <w:sz w:val="24"/>
          <w:szCs w:val="24"/>
        </w:rPr>
        <w:t xml:space="preserve"> </w:t>
      </w:r>
      <w:r w:rsidR="006941A9">
        <w:rPr>
          <w:rFonts w:ascii="Times New Roman" w:eastAsia="Times New Roman" w:hAnsi="Times New Roman" w:cs="Times New Roman"/>
          <w:sz w:val="24"/>
          <w:szCs w:val="24"/>
        </w:rPr>
        <w:t xml:space="preserve">The items used to screen respondents </w:t>
      </w:r>
      <w:r w:rsidR="006941A9">
        <w:rPr>
          <w:rFonts w:ascii="Times New Roman" w:eastAsia="Times New Roman" w:hAnsi="Times New Roman" w:cs="Times New Roman"/>
          <w:sz w:val="24"/>
          <w:szCs w:val="24"/>
        </w:rPr>
        <w:lastRenderedPageBreak/>
        <w:t xml:space="preserve">for participation are </w:t>
      </w:r>
      <w:r w:rsidR="0097556A">
        <w:rPr>
          <w:rFonts w:ascii="Times New Roman" w:eastAsia="Times New Roman" w:hAnsi="Times New Roman" w:cs="Times New Roman"/>
          <w:sz w:val="24"/>
          <w:szCs w:val="24"/>
        </w:rPr>
        <w:t>included in the submission</w:t>
      </w:r>
      <w:r w:rsidR="006941A9">
        <w:rPr>
          <w:rFonts w:ascii="Times New Roman" w:eastAsia="Times New Roman" w:hAnsi="Times New Roman" w:cs="Times New Roman"/>
          <w:sz w:val="24"/>
          <w:szCs w:val="24"/>
        </w:rPr>
        <w:t xml:space="preserve">.  We anticipate it will take 3 minutes per screening interview.  </w:t>
      </w:r>
      <w:r w:rsidR="0097556A">
        <w:rPr>
          <w:rFonts w:ascii="Times New Roman" w:eastAsia="Times New Roman" w:hAnsi="Times New Roman" w:cs="Times New Roman"/>
          <w:sz w:val="24"/>
          <w:szCs w:val="24"/>
        </w:rPr>
        <w:t>Interviews will take place in the DC-Metro area</w:t>
      </w:r>
      <w:r w:rsidR="00BC5660">
        <w:rPr>
          <w:rFonts w:ascii="Times New Roman" w:eastAsia="Times New Roman" w:hAnsi="Times New Roman" w:cs="Times New Roman"/>
          <w:sz w:val="24"/>
          <w:szCs w:val="24"/>
        </w:rPr>
        <w:t>; respondents will be reimbursed for parking expenses</w:t>
      </w:r>
      <w:r w:rsidR="0097556A">
        <w:rPr>
          <w:rFonts w:ascii="Times New Roman" w:eastAsia="Times New Roman" w:hAnsi="Times New Roman" w:cs="Times New Roman"/>
          <w:sz w:val="24"/>
          <w:szCs w:val="24"/>
        </w:rPr>
        <w:t>.</w:t>
      </w:r>
    </w:p>
    <w:p w:rsidR="00441707" w:rsidRDefault="00441707" w:rsidP="000C6D70">
      <w:pPr>
        <w:spacing w:after="0" w:line="240" w:lineRule="auto"/>
        <w:rPr>
          <w:rFonts w:ascii="Times New Roman" w:eastAsia="Times New Roman" w:hAnsi="Times New Roman" w:cs="Times New Roman"/>
          <w:sz w:val="24"/>
          <w:szCs w:val="24"/>
        </w:rPr>
      </w:pPr>
    </w:p>
    <w:p w:rsidR="00441707" w:rsidRDefault="00441707" w:rsidP="005B2391">
      <w:pPr>
        <w:ind w:left="360"/>
        <w:rPr>
          <w:rFonts w:ascii="Times New Roman" w:hAnsi="Times New Roman" w:cs="Times New Roman"/>
          <w:color w:val="000000"/>
          <w:sz w:val="24"/>
          <w:szCs w:val="24"/>
        </w:rPr>
      </w:pPr>
      <w:r>
        <w:rPr>
          <w:rFonts w:ascii="Times New Roman" w:hAnsi="Times New Roman" w:cs="Times New Roman"/>
          <w:color w:val="000000"/>
          <w:sz w:val="24"/>
          <w:szCs w:val="24"/>
        </w:rPr>
        <w:t>Dear [contact]:</w:t>
      </w:r>
    </w:p>
    <w:p w:rsidR="00441707" w:rsidRDefault="00441707" w:rsidP="005B2391">
      <w:pPr>
        <w:ind w:left="360"/>
        <w:rPr>
          <w:rFonts w:ascii="Times New Roman" w:hAnsi="Times New Roman" w:cs="Times New Roman"/>
          <w:color w:val="000000"/>
          <w:sz w:val="24"/>
          <w:szCs w:val="24"/>
        </w:rPr>
      </w:pPr>
      <w:r>
        <w:rPr>
          <w:rFonts w:ascii="Times New Roman" w:hAnsi="Times New Roman" w:cs="Times New Roman"/>
          <w:color w:val="000000"/>
          <w:sz w:val="24"/>
          <w:szCs w:val="24"/>
        </w:rPr>
        <w:t>The American Institutes for Research is assisting the National Center for Education Statistics, of the U.S. Department of Education, and other federal statistical agencies in learning more about</w:t>
      </w:r>
      <w:r w:rsidR="005B2391">
        <w:rPr>
          <w:rFonts w:ascii="Times New Roman" w:hAnsi="Times New Roman" w:cs="Times New Roman"/>
          <w:color w:val="000000"/>
          <w:sz w:val="24"/>
          <w:szCs w:val="24"/>
        </w:rPr>
        <w:t xml:space="preserve"> </w:t>
      </w:r>
      <w:r w:rsidR="00DF7E08">
        <w:rPr>
          <w:rFonts w:ascii="Times New Roman" w:hAnsi="Times New Roman" w:cs="Times New Roman"/>
          <w:color w:val="000000"/>
          <w:sz w:val="24"/>
          <w:szCs w:val="24"/>
        </w:rPr>
        <w:t>how adults get the education, training, and credentials they need for work</w:t>
      </w:r>
      <w:r>
        <w:rPr>
          <w:rFonts w:ascii="Times New Roman" w:hAnsi="Times New Roman" w:cs="Times New Roman"/>
          <w:color w:val="000000"/>
          <w:sz w:val="24"/>
          <w:szCs w:val="24"/>
        </w:rPr>
        <w:t xml:space="preserve">. We are specifically looking for adults to participate in a one-time, voluntary, research interview about these topics. </w:t>
      </w:r>
    </w:p>
    <w:p w:rsidR="00441707" w:rsidRDefault="00441707" w:rsidP="005B2391">
      <w:pPr>
        <w:ind w:left="360"/>
        <w:rPr>
          <w:rFonts w:ascii="Times New Roman" w:hAnsi="Times New Roman" w:cs="Times New Roman"/>
          <w:color w:val="000000"/>
          <w:sz w:val="24"/>
          <w:szCs w:val="24"/>
        </w:rPr>
      </w:pPr>
      <w:r>
        <w:rPr>
          <w:rFonts w:ascii="Times New Roman" w:hAnsi="Times New Roman" w:cs="Times New Roman"/>
          <w:color w:val="000000"/>
          <w:sz w:val="24"/>
          <w:szCs w:val="24"/>
        </w:rPr>
        <w:t>Participants will take part in a 60-minute interview on [DATE] and will receive $40 for their participation.</w:t>
      </w:r>
    </w:p>
    <w:p w:rsidR="00441707" w:rsidRDefault="00441707" w:rsidP="005B2391">
      <w:pPr>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If you or someone you know is interested in participating please contact [contact info]. </w:t>
      </w:r>
    </w:p>
    <w:p w:rsidR="00441707" w:rsidRDefault="00441707" w:rsidP="005B2391">
      <w:pPr>
        <w:ind w:left="360"/>
        <w:rPr>
          <w:rFonts w:ascii="Times New Roman" w:hAnsi="Times New Roman" w:cs="Times New Roman"/>
          <w:color w:val="000000"/>
          <w:sz w:val="24"/>
          <w:szCs w:val="24"/>
        </w:rPr>
      </w:pPr>
      <w:r>
        <w:rPr>
          <w:rFonts w:ascii="Times New Roman" w:hAnsi="Times New Roman" w:cs="Times New Roman"/>
          <w:color w:val="000000"/>
          <w:sz w:val="24"/>
          <w:szCs w:val="24"/>
        </w:rPr>
        <w:t>Thank you for your time and help with this important study.</w:t>
      </w:r>
    </w:p>
    <w:p w:rsidR="00441707" w:rsidRDefault="00441707" w:rsidP="005B2391">
      <w:pPr>
        <w:ind w:left="360"/>
        <w:rPr>
          <w:rFonts w:ascii="Times New Roman" w:hAnsi="Times New Roman" w:cs="Times New Roman"/>
          <w:color w:val="000000"/>
          <w:sz w:val="24"/>
          <w:szCs w:val="24"/>
        </w:rPr>
      </w:pPr>
      <w:r>
        <w:rPr>
          <w:rFonts w:ascii="Times New Roman" w:hAnsi="Times New Roman" w:cs="Times New Roman"/>
          <w:color w:val="000000"/>
          <w:sz w:val="24"/>
          <w:szCs w:val="24"/>
        </w:rPr>
        <w:t>Sincerely,</w:t>
      </w:r>
    </w:p>
    <w:p w:rsidR="00441707" w:rsidRDefault="00441707" w:rsidP="005B2391">
      <w:pPr>
        <w:spacing w:after="0"/>
        <w:ind w:left="360"/>
        <w:rPr>
          <w:rFonts w:ascii="Times New Roman" w:hAnsi="Times New Roman" w:cs="Times New Roman"/>
          <w:color w:val="000000"/>
          <w:sz w:val="24"/>
          <w:szCs w:val="24"/>
        </w:rPr>
      </w:pPr>
      <w:r>
        <w:rPr>
          <w:rFonts w:ascii="Times New Roman" w:hAnsi="Times New Roman" w:cs="Times New Roman"/>
          <w:color w:val="000000"/>
          <w:sz w:val="24"/>
          <w:szCs w:val="24"/>
        </w:rPr>
        <w:t>Recruitment Contact Info</w:t>
      </w:r>
    </w:p>
    <w:p w:rsidR="00441707" w:rsidRPr="000C6D70" w:rsidRDefault="00441707" w:rsidP="000C6D70">
      <w:pPr>
        <w:spacing w:after="0" w:line="240" w:lineRule="auto"/>
        <w:rPr>
          <w:rFonts w:ascii="Times New Roman" w:eastAsia="Times New Roman" w:hAnsi="Times New Roman" w:cs="Times New Roman"/>
          <w:sz w:val="24"/>
          <w:szCs w:val="24"/>
        </w:rPr>
      </w:pPr>
    </w:p>
    <w:bookmarkEnd w:id="2"/>
    <w:bookmarkEnd w:id="3"/>
    <w:p w:rsidR="000C6D70" w:rsidRDefault="000C6D70" w:rsidP="0097556A">
      <w:pPr>
        <w:tabs>
          <w:tab w:val="center" w:pos="4320"/>
        </w:tabs>
        <w:spacing w:after="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Assurance of Confidentiality</w:t>
      </w:r>
      <w:r w:rsidR="0097556A">
        <w:rPr>
          <w:rFonts w:ascii="Times New Roman" w:eastAsia="Times New Roman" w:hAnsi="Times New Roman" w:cs="Times New Roman"/>
          <w:b/>
          <w:sz w:val="28"/>
          <w:szCs w:val="28"/>
        </w:rPr>
        <w:tab/>
      </w:r>
    </w:p>
    <w:p w:rsidR="00180DF0" w:rsidRPr="00623904" w:rsidRDefault="00180DF0" w:rsidP="000C6D70">
      <w:pPr>
        <w:spacing w:after="0" w:line="240" w:lineRule="auto"/>
        <w:rPr>
          <w:rFonts w:ascii="Times New Roman" w:eastAsia="Times New Roman" w:hAnsi="Times New Roman" w:cs="Times New Roman"/>
          <w:b/>
          <w:sz w:val="14"/>
          <w:szCs w:val="14"/>
        </w:rPr>
      </w:pPr>
    </w:p>
    <w:p w:rsidR="00180DF0" w:rsidRPr="00180DF0" w:rsidRDefault="00180DF0" w:rsidP="00960053">
      <w:pPr>
        <w:autoSpaceDE w:val="0"/>
        <w:autoSpaceDN w:val="0"/>
        <w:adjustRightInd w:val="0"/>
        <w:spacing w:line="240" w:lineRule="auto"/>
        <w:rPr>
          <w:rFonts w:ascii="Times New Roman" w:eastAsia="Times New Roman" w:hAnsi="Times New Roman" w:cs="Times New Roman"/>
          <w:sz w:val="24"/>
          <w:szCs w:val="24"/>
        </w:rPr>
      </w:pPr>
      <w:r w:rsidRPr="00180DF0">
        <w:rPr>
          <w:rFonts w:ascii="Times New Roman" w:eastAsia="Times New Roman" w:hAnsi="Times New Roman" w:cs="Times New Roman"/>
          <w:sz w:val="24"/>
          <w:szCs w:val="24"/>
        </w:rPr>
        <w:t xml:space="preserve">Participation is voluntary and respondents will </w:t>
      </w:r>
      <w:r w:rsidR="006D00AB">
        <w:rPr>
          <w:rFonts w:ascii="Times New Roman" w:eastAsia="Times New Roman" w:hAnsi="Times New Roman" w:cs="Times New Roman"/>
          <w:sz w:val="24"/>
          <w:szCs w:val="24"/>
        </w:rPr>
        <w:t>sign a consent form</w:t>
      </w:r>
      <w:r w:rsidRPr="00180DF0">
        <w:rPr>
          <w:rFonts w:ascii="Times New Roman" w:eastAsia="Times New Roman" w:hAnsi="Times New Roman" w:cs="Times New Roman"/>
          <w:sz w:val="24"/>
          <w:szCs w:val="24"/>
        </w:rPr>
        <w:t xml:space="preserve"> before interviews are conducted. Th</w:t>
      </w:r>
      <w:r w:rsidR="006D00AB">
        <w:rPr>
          <w:rFonts w:ascii="Times New Roman" w:eastAsia="Times New Roman" w:hAnsi="Times New Roman" w:cs="Times New Roman"/>
          <w:sz w:val="24"/>
          <w:szCs w:val="24"/>
        </w:rPr>
        <w:t>e consent form states the following</w:t>
      </w:r>
      <w:r w:rsidRPr="00180DF0">
        <w:rPr>
          <w:rFonts w:ascii="Times New Roman" w:eastAsia="Times New Roman" w:hAnsi="Times New Roman" w:cs="Times New Roman"/>
          <w:sz w:val="24"/>
          <w:szCs w:val="24"/>
        </w:rPr>
        <w:t xml:space="preserve">: “The American Institutes for Research is conducting this study for the National Center for Education Statistics (NCES) of the U.S. Department of Education. This study is authorized by law under the Education Sciences Reform Act </w:t>
      </w:r>
      <w:r w:rsidR="008E12B8">
        <w:rPr>
          <w:rFonts w:ascii="Times New Roman" w:eastAsia="Times New Roman" w:hAnsi="Times New Roman" w:cs="Times New Roman"/>
          <w:sz w:val="24"/>
          <w:szCs w:val="24"/>
        </w:rPr>
        <w:t xml:space="preserve">[US code title 20, section </w:t>
      </w:r>
      <w:r w:rsidRPr="00180DF0">
        <w:rPr>
          <w:rFonts w:ascii="Times New Roman" w:eastAsia="Times New Roman" w:hAnsi="Times New Roman" w:cs="Times New Roman"/>
          <w:sz w:val="24"/>
          <w:szCs w:val="24"/>
        </w:rPr>
        <w:t>9543</w:t>
      </w:r>
      <w:r w:rsidR="008E12B8">
        <w:rPr>
          <w:rFonts w:ascii="Times New Roman" w:eastAsia="Times New Roman" w:hAnsi="Times New Roman" w:cs="Times New Roman"/>
          <w:sz w:val="24"/>
          <w:szCs w:val="24"/>
        </w:rPr>
        <w:t>]</w:t>
      </w:r>
      <w:r w:rsidRPr="00180DF0">
        <w:rPr>
          <w:rFonts w:ascii="Times New Roman" w:eastAsia="Times New Roman" w:hAnsi="Times New Roman" w:cs="Times New Roman"/>
          <w:sz w:val="24"/>
          <w:szCs w:val="24"/>
        </w:rPr>
        <w:t xml:space="preserve">. Your participation is voluntary. Your responses are protected from disclosure by federal statute </w:t>
      </w:r>
      <w:r w:rsidR="008E12B8">
        <w:rPr>
          <w:rFonts w:ascii="Times New Roman" w:eastAsia="Times New Roman" w:hAnsi="Times New Roman" w:cs="Times New Roman"/>
          <w:sz w:val="24"/>
          <w:szCs w:val="24"/>
        </w:rPr>
        <w:t>[US code title 20, section</w:t>
      </w:r>
      <w:r w:rsidR="008E12B8" w:rsidRPr="00180DF0" w:rsidDel="008E12B8">
        <w:rPr>
          <w:rFonts w:ascii="Times New Roman" w:eastAsia="Times New Roman" w:hAnsi="Times New Roman" w:cs="Times New Roman"/>
          <w:sz w:val="24"/>
          <w:szCs w:val="24"/>
        </w:rPr>
        <w:t xml:space="preserve"> </w:t>
      </w:r>
      <w:r w:rsidRPr="00180DF0">
        <w:rPr>
          <w:rFonts w:ascii="Times New Roman" w:eastAsia="Times New Roman" w:hAnsi="Times New Roman" w:cs="Times New Roman"/>
          <w:sz w:val="24"/>
          <w:szCs w:val="24"/>
        </w:rPr>
        <w:t>9573</w:t>
      </w:r>
      <w:r w:rsidR="008E12B8">
        <w:rPr>
          <w:rFonts w:ascii="Times New Roman" w:eastAsia="Times New Roman" w:hAnsi="Times New Roman" w:cs="Times New Roman"/>
          <w:sz w:val="24"/>
          <w:szCs w:val="24"/>
        </w:rPr>
        <w:t>]</w:t>
      </w:r>
      <w:r w:rsidRPr="00180DF0">
        <w:rPr>
          <w:rFonts w:ascii="Times New Roman" w:eastAsia="Times New Roman" w:hAnsi="Times New Roman" w:cs="Times New Roman"/>
          <w:sz w:val="24"/>
          <w:szCs w:val="24"/>
        </w:rPr>
        <w:t xml:space="preserve">. All responses that relate to or describe identifiable characteristics of individuals may be used only for statistical purposes and may not be disclosed, or used, in identifiable form for any other purpose, unless otherwise compelled by law.” </w:t>
      </w:r>
    </w:p>
    <w:p w:rsidR="000C6D70" w:rsidRDefault="000C6D70" w:rsidP="00960053">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No personally identifiable information will be maintained after the cognitive laboratory analyses are completed.   </w:t>
      </w:r>
    </w:p>
    <w:p w:rsidR="00D10A64" w:rsidRPr="00623904" w:rsidRDefault="00D10A64" w:rsidP="00960053">
      <w:pPr>
        <w:spacing w:after="0" w:line="240" w:lineRule="auto"/>
        <w:rPr>
          <w:rFonts w:ascii="Times New Roman" w:eastAsia="Times New Roman" w:hAnsi="Times New Roman" w:cs="Times New Roman"/>
          <w:sz w:val="14"/>
          <w:szCs w:val="14"/>
        </w:rPr>
      </w:pPr>
    </w:p>
    <w:p w:rsidR="000C6D70" w:rsidRPr="000C6D70" w:rsidRDefault="000C6D70" w:rsidP="000C6D70">
      <w:pPr>
        <w:spacing w:after="0" w:line="240" w:lineRule="auto"/>
        <w:rPr>
          <w:rFonts w:ascii="Times New Roman" w:eastAsia="Times New Roman" w:hAnsi="Times New Roman" w:cs="Times New Roman"/>
          <w:b/>
          <w:sz w:val="28"/>
          <w:szCs w:val="28"/>
        </w:rPr>
      </w:pPr>
      <w:r w:rsidRPr="00CE0240">
        <w:rPr>
          <w:rFonts w:ascii="Times New Roman" w:eastAsia="Times New Roman" w:hAnsi="Times New Roman" w:cs="Times New Roman"/>
          <w:b/>
          <w:sz w:val="28"/>
          <w:szCs w:val="28"/>
        </w:rPr>
        <w:t>Estimate of Hour Burden</w:t>
      </w:r>
      <w:r w:rsidRPr="000C6D70">
        <w:rPr>
          <w:rFonts w:ascii="Times New Roman" w:eastAsia="Times New Roman" w:hAnsi="Times New Roman" w:cs="Times New Roman"/>
          <w:b/>
          <w:sz w:val="28"/>
          <w:szCs w:val="28"/>
        </w:rPr>
        <w:t xml:space="preserve"> </w:t>
      </w:r>
    </w:p>
    <w:p w:rsidR="000C6D70" w:rsidRPr="00623904" w:rsidRDefault="000C6D70" w:rsidP="000C6D70">
      <w:pPr>
        <w:spacing w:after="0" w:line="240" w:lineRule="auto"/>
        <w:rPr>
          <w:rFonts w:ascii="Times New Roman" w:eastAsia="Times New Roman" w:hAnsi="Times New Roman" w:cs="Times New Roman"/>
          <w:sz w:val="14"/>
          <w:szCs w:val="14"/>
        </w:rPr>
      </w:pPr>
    </w:p>
    <w:p w:rsidR="00441707" w:rsidRDefault="000C6D70" w:rsidP="00441707">
      <w:pPr>
        <w:spacing w:after="0" w:line="240" w:lineRule="auto"/>
        <w:rPr>
          <w:rFonts w:ascii="Times New Roman" w:eastAsia="Times New Roman" w:hAnsi="Times New Roman" w:cs="Times New Roman"/>
          <w:sz w:val="24"/>
          <w:szCs w:val="24"/>
        </w:rPr>
      </w:pPr>
      <w:r w:rsidRPr="006F27AD">
        <w:rPr>
          <w:rFonts w:ascii="Times New Roman" w:eastAsia="Times New Roman" w:hAnsi="Times New Roman" w:cs="Times New Roman"/>
          <w:sz w:val="24"/>
          <w:szCs w:val="24"/>
        </w:rPr>
        <w:t xml:space="preserve">We expect the </w:t>
      </w:r>
      <w:r w:rsidR="008E12B8">
        <w:rPr>
          <w:rFonts w:ascii="Times New Roman" w:eastAsia="Times New Roman" w:hAnsi="Times New Roman" w:cs="Times New Roman"/>
          <w:sz w:val="24"/>
          <w:szCs w:val="24"/>
        </w:rPr>
        <w:t xml:space="preserve">concept and </w:t>
      </w:r>
      <w:r w:rsidRPr="006F27AD">
        <w:rPr>
          <w:rFonts w:ascii="Times New Roman" w:eastAsia="Times New Roman" w:hAnsi="Times New Roman" w:cs="Times New Roman"/>
          <w:sz w:val="24"/>
          <w:szCs w:val="24"/>
        </w:rPr>
        <w:t>cognitive interviews to be approximately one hour in length.</w:t>
      </w:r>
      <w:r w:rsidR="003E60A1">
        <w:rPr>
          <w:rFonts w:ascii="Times New Roman" w:eastAsia="Times New Roman" w:hAnsi="Times New Roman" w:cs="Times New Roman"/>
          <w:sz w:val="24"/>
          <w:szCs w:val="24"/>
        </w:rPr>
        <w:t xml:space="preserve"> </w:t>
      </w:r>
      <w:r w:rsidR="009C66D2">
        <w:rPr>
          <w:rFonts w:ascii="Times New Roman" w:eastAsia="Times New Roman" w:hAnsi="Times New Roman" w:cs="Times New Roman"/>
          <w:sz w:val="24"/>
          <w:szCs w:val="24"/>
        </w:rPr>
        <w:t xml:space="preserve">This </w:t>
      </w:r>
      <w:r w:rsidR="00ED0530" w:rsidRPr="009C66D2">
        <w:rPr>
          <w:rFonts w:ascii="Times New Roman" w:eastAsia="Times New Roman" w:hAnsi="Times New Roman" w:cs="Times New Roman"/>
          <w:sz w:val="24"/>
          <w:szCs w:val="24"/>
        </w:rPr>
        <w:t xml:space="preserve">will result in </w:t>
      </w:r>
      <w:r w:rsidR="009C66D2">
        <w:rPr>
          <w:rFonts w:ascii="Times New Roman" w:eastAsia="Times New Roman" w:hAnsi="Times New Roman" w:cs="Times New Roman"/>
          <w:sz w:val="24"/>
          <w:szCs w:val="24"/>
        </w:rPr>
        <w:t>a maximum of 6</w:t>
      </w:r>
      <w:r w:rsidR="007F4120" w:rsidRPr="009C66D2">
        <w:rPr>
          <w:rFonts w:ascii="Times New Roman" w:eastAsia="Times New Roman" w:hAnsi="Times New Roman" w:cs="Times New Roman"/>
          <w:sz w:val="24"/>
          <w:szCs w:val="24"/>
        </w:rPr>
        <w:t>0</w:t>
      </w:r>
      <w:r w:rsidRPr="009C66D2">
        <w:rPr>
          <w:rFonts w:ascii="Times New Roman" w:eastAsia="Times New Roman" w:hAnsi="Times New Roman" w:cs="Times New Roman"/>
          <w:sz w:val="24"/>
          <w:szCs w:val="24"/>
        </w:rPr>
        <w:t xml:space="preserve"> burden hours</w:t>
      </w:r>
      <w:r w:rsidR="00F5549D" w:rsidRPr="009C66D2">
        <w:rPr>
          <w:rFonts w:ascii="Times New Roman" w:eastAsia="Times New Roman" w:hAnsi="Times New Roman" w:cs="Times New Roman"/>
          <w:sz w:val="24"/>
          <w:szCs w:val="24"/>
        </w:rPr>
        <w:t xml:space="preserve"> for </w:t>
      </w:r>
      <w:r w:rsidR="009C66D2">
        <w:rPr>
          <w:rFonts w:ascii="Times New Roman" w:eastAsia="Times New Roman" w:hAnsi="Times New Roman" w:cs="Times New Roman"/>
          <w:sz w:val="24"/>
          <w:szCs w:val="24"/>
        </w:rPr>
        <w:t xml:space="preserve">the </w:t>
      </w:r>
      <w:r w:rsidR="00F5549D" w:rsidRPr="009C66D2">
        <w:rPr>
          <w:rFonts w:ascii="Times New Roman" w:eastAsia="Times New Roman" w:hAnsi="Times New Roman" w:cs="Times New Roman"/>
          <w:sz w:val="24"/>
          <w:szCs w:val="24"/>
        </w:rPr>
        <w:t>interviews</w:t>
      </w:r>
      <w:r w:rsidRPr="009C66D2">
        <w:rPr>
          <w:rFonts w:ascii="Times New Roman" w:eastAsia="Times New Roman" w:hAnsi="Times New Roman" w:cs="Times New Roman"/>
          <w:sz w:val="24"/>
          <w:szCs w:val="24"/>
        </w:rPr>
        <w:t xml:space="preserve">.  </w:t>
      </w:r>
      <w:r w:rsidR="00ED0530" w:rsidRPr="009C66D2">
        <w:rPr>
          <w:rFonts w:ascii="Times New Roman" w:eastAsia="Times New Roman" w:hAnsi="Times New Roman" w:cs="Times New Roman"/>
          <w:sz w:val="24"/>
          <w:szCs w:val="24"/>
        </w:rPr>
        <w:t xml:space="preserve">Screening potential participants will require 3 minutes per screening.  We anticipate it will require 12 screening interviews </w:t>
      </w:r>
      <w:r w:rsidR="00A12C0E">
        <w:rPr>
          <w:rFonts w:ascii="Times New Roman" w:eastAsia="Times New Roman" w:hAnsi="Times New Roman" w:cs="Times New Roman"/>
          <w:sz w:val="24"/>
          <w:szCs w:val="24"/>
        </w:rPr>
        <w:t>to identify one</w:t>
      </w:r>
      <w:r w:rsidR="00ED0530" w:rsidRPr="009C66D2">
        <w:rPr>
          <w:rFonts w:ascii="Times New Roman" w:eastAsia="Times New Roman" w:hAnsi="Times New Roman" w:cs="Times New Roman"/>
          <w:sz w:val="24"/>
          <w:szCs w:val="24"/>
        </w:rPr>
        <w:t xml:space="preserve"> eligible participant</w:t>
      </w:r>
      <w:r w:rsidR="00F14B8B" w:rsidRPr="009C66D2">
        <w:rPr>
          <w:rFonts w:ascii="Times New Roman" w:eastAsia="Times New Roman" w:hAnsi="Times New Roman" w:cs="Times New Roman"/>
          <w:sz w:val="24"/>
          <w:szCs w:val="24"/>
        </w:rPr>
        <w:t xml:space="preserve"> (thus an estimated </w:t>
      </w:r>
      <w:r w:rsidR="00613061" w:rsidRPr="009C66D2">
        <w:rPr>
          <w:rFonts w:ascii="Times New Roman" w:eastAsia="Times New Roman" w:hAnsi="Times New Roman" w:cs="Times New Roman"/>
          <w:sz w:val="24"/>
          <w:szCs w:val="24"/>
        </w:rPr>
        <w:t xml:space="preserve">720 </w:t>
      </w:r>
      <w:r w:rsidR="00F14B8B" w:rsidRPr="009C66D2">
        <w:rPr>
          <w:rFonts w:ascii="Times New Roman" w:eastAsia="Times New Roman" w:hAnsi="Times New Roman" w:cs="Times New Roman"/>
          <w:sz w:val="24"/>
          <w:szCs w:val="24"/>
        </w:rPr>
        <w:t xml:space="preserve">screenings to yield </w:t>
      </w:r>
      <w:r w:rsidR="00613061" w:rsidRPr="009C66D2">
        <w:rPr>
          <w:rFonts w:ascii="Times New Roman" w:eastAsia="Times New Roman" w:hAnsi="Times New Roman" w:cs="Times New Roman"/>
          <w:sz w:val="24"/>
          <w:szCs w:val="24"/>
        </w:rPr>
        <w:t xml:space="preserve">60 </w:t>
      </w:r>
      <w:r w:rsidR="00F14B8B" w:rsidRPr="009C66D2">
        <w:rPr>
          <w:rFonts w:ascii="Times New Roman" w:eastAsia="Times New Roman" w:hAnsi="Times New Roman" w:cs="Times New Roman"/>
          <w:sz w:val="24"/>
          <w:szCs w:val="24"/>
        </w:rPr>
        <w:t>participants)</w:t>
      </w:r>
      <w:r w:rsidR="00ED0530" w:rsidRPr="009C66D2">
        <w:rPr>
          <w:rFonts w:ascii="Times New Roman" w:eastAsia="Times New Roman" w:hAnsi="Times New Roman" w:cs="Times New Roman"/>
          <w:sz w:val="24"/>
          <w:szCs w:val="24"/>
        </w:rPr>
        <w:t xml:space="preserve">.  This will result in </w:t>
      </w:r>
      <w:r w:rsidR="00BC5660" w:rsidRPr="009C66D2">
        <w:rPr>
          <w:rFonts w:ascii="Times New Roman" w:eastAsia="Times New Roman" w:hAnsi="Times New Roman" w:cs="Times New Roman"/>
          <w:sz w:val="24"/>
          <w:szCs w:val="24"/>
        </w:rPr>
        <w:t xml:space="preserve">36 </w:t>
      </w:r>
      <w:r w:rsidR="00ED0530" w:rsidRPr="009C66D2">
        <w:rPr>
          <w:rFonts w:ascii="Times New Roman" w:eastAsia="Times New Roman" w:hAnsi="Times New Roman" w:cs="Times New Roman"/>
          <w:sz w:val="24"/>
          <w:szCs w:val="24"/>
        </w:rPr>
        <w:t>hours of burden</w:t>
      </w:r>
      <w:r w:rsidR="00F14B8B" w:rsidRPr="009C66D2">
        <w:rPr>
          <w:rFonts w:ascii="Times New Roman" w:eastAsia="Times New Roman" w:hAnsi="Times New Roman" w:cs="Times New Roman"/>
          <w:sz w:val="24"/>
          <w:szCs w:val="24"/>
        </w:rPr>
        <w:t xml:space="preserve"> for the screener and an</w:t>
      </w:r>
      <w:r w:rsidRPr="009C66D2">
        <w:rPr>
          <w:rFonts w:ascii="Times New Roman" w:eastAsia="Times New Roman" w:hAnsi="Times New Roman" w:cs="Times New Roman"/>
          <w:sz w:val="24"/>
          <w:szCs w:val="24"/>
        </w:rPr>
        <w:t xml:space="preserve"> estimated total </w:t>
      </w:r>
      <w:r w:rsidR="00BC5660" w:rsidRPr="009C66D2">
        <w:rPr>
          <w:rFonts w:ascii="Times New Roman" w:eastAsia="Times New Roman" w:hAnsi="Times New Roman" w:cs="Times New Roman"/>
          <w:sz w:val="24"/>
          <w:szCs w:val="24"/>
        </w:rPr>
        <w:t xml:space="preserve">96 </w:t>
      </w:r>
      <w:r w:rsidR="00F14B8B" w:rsidRPr="009C66D2">
        <w:rPr>
          <w:rFonts w:ascii="Times New Roman" w:eastAsia="Times New Roman" w:hAnsi="Times New Roman" w:cs="Times New Roman"/>
          <w:sz w:val="24"/>
          <w:szCs w:val="24"/>
        </w:rPr>
        <w:t xml:space="preserve">hours of </w:t>
      </w:r>
      <w:r w:rsidRPr="009C66D2">
        <w:rPr>
          <w:rFonts w:ascii="Times New Roman" w:eastAsia="Times New Roman" w:hAnsi="Times New Roman" w:cs="Times New Roman"/>
          <w:sz w:val="24"/>
          <w:szCs w:val="24"/>
        </w:rPr>
        <w:t xml:space="preserve">respondent burden </w:t>
      </w:r>
      <w:r w:rsidR="00ED0530" w:rsidRPr="009C66D2">
        <w:rPr>
          <w:rFonts w:ascii="Times New Roman" w:eastAsia="Times New Roman" w:hAnsi="Times New Roman" w:cs="Times New Roman"/>
          <w:sz w:val="24"/>
          <w:szCs w:val="24"/>
        </w:rPr>
        <w:t>for this research</w:t>
      </w:r>
      <w:r w:rsidRPr="009C66D2">
        <w:rPr>
          <w:rFonts w:ascii="Times New Roman" w:eastAsia="Times New Roman" w:hAnsi="Times New Roman" w:cs="Times New Roman"/>
          <w:sz w:val="24"/>
          <w:szCs w:val="24"/>
        </w:rPr>
        <w:t>.</w:t>
      </w:r>
    </w:p>
    <w:p w:rsidR="00441707" w:rsidRDefault="00441707" w:rsidP="00441707">
      <w:pPr>
        <w:spacing w:after="0" w:line="240" w:lineRule="auto"/>
        <w:rPr>
          <w:rFonts w:ascii="Times New Roman" w:eastAsia="Times New Roman" w:hAnsi="Times New Roman" w:cs="Times New Roman"/>
          <w:sz w:val="24"/>
          <w:szCs w:val="24"/>
        </w:rPr>
      </w:pPr>
    </w:p>
    <w:p w:rsidR="00293DDB" w:rsidRPr="00293DDB" w:rsidRDefault="00293DDB" w:rsidP="00441707">
      <w:pPr>
        <w:spacing w:after="0" w:line="240" w:lineRule="auto"/>
        <w:rPr>
          <w:rFonts w:ascii="Times New Roman" w:hAnsi="Times New Roman" w:cs="Times New Roman"/>
        </w:rPr>
      </w:pPr>
      <w:r w:rsidRPr="00293DDB">
        <w:rPr>
          <w:rFonts w:ascii="Times New Roman" w:hAnsi="Times New Roman" w:cs="Times New Roman"/>
        </w:rPr>
        <w:t>Table 1. Estimated response burden</w:t>
      </w:r>
      <w:r w:rsidR="00BC3E15">
        <w:rPr>
          <w:rFonts w:ascii="Times New Roman" w:hAnsi="Times New Roman" w:cs="Times New Roman"/>
        </w:rPr>
        <w:t xml:space="preserve"> for ATES </w:t>
      </w:r>
      <w:r w:rsidR="008E12B8">
        <w:rPr>
          <w:rFonts w:ascii="Times New Roman" w:hAnsi="Times New Roman" w:cs="Times New Roman"/>
        </w:rPr>
        <w:t xml:space="preserve">Concept and </w:t>
      </w:r>
      <w:r w:rsidR="00BC3E15">
        <w:rPr>
          <w:rFonts w:ascii="Times New Roman" w:hAnsi="Times New Roman" w:cs="Times New Roman"/>
        </w:rPr>
        <w:t>Cognitive Interviews</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1169"/>
        <w:gridCol w:w="1112"/>
        <w:gridCol w:w="1589"/>
        <w:gridCol w:w="1331"/>
      </w:tblGrid>
      <w:tr w:rsidR="00293DDB" w:rsidRPr="00293DDB">
        <w:trPr>
          <w:trHeight w:val="548"/>
        </w:trPr>
        <w:tc>
          <w:tcPr>
            <w:tcW w:w="2483" w:type="pct"/>
            <w:vAlign w:val="center"/>
          </w:tcPr>
          <w:p w:rsidR="00293DDB" w:rsidRPr="00293DDB" w:rsidRDefault="00293DDB" w:rsidP="00293DDB">
            <w:pPr>
              <w:spacing w:after="0" w:line="240" w:lineRule="auto"/>
              <w:rPr>
                <w:rFonts w:ascii="Times New Roman" w:hAnsi="Times New Roman" w:cs="Times New Roman"/>
                <w:b/>
              </w:rPr>
            </w:pPr>
            <w:r w:rsidRPr="00293DDB">
              <w:rPr>
                <w:rFonts w:ascii="Times New Roman" w:hAnsi="Times New Roman" w:cs="Times New Roman"/>
                <w:b/>
              </w:rPr>
              <w:t>Respondents</w:t>
            </w:r>
          </w:p>
        </w:tc>
        <w:tc>
          <w:tcPr>
            <w:tcW w:w="566" w:type="pct"/>
            <w:vAlign w:val="center"/>
          </w:tcPr>
          <w:p w:rsidR="00293DDB" w:rsidRPr="00293DDB" w:rsidRDefault="00293DDB" w:rsidP="00293DDB">
            <w:pPr>
              <w:spacing w:after="0" w:line="240" w:lineRule="auto"/>
              <w:ind w:left="-89" w:right="-108"/>
              <w:jc w:val="center"/>
              <w:rPr>
                <w:rFonts w:ascii="Times New Roman" w:hAnsi="Times New Roman" w:cs="Times New Roman"/>
                <w:b/>
                <w:sz w:val="20"/>
                <w:szCs w:val="20"/>
              </w:rPr>
            </w:pPr>
            <w:r w:rsidRPr="00293DDB">
              <w:rPr>
                <w:rFonts w:ascii="Times New Roman" w:hAnsi="Times New Roman" w:cs="Times New Roman"/>
                <w:b/>
                <w:sz w:val="20"/>
                <w:szCs w:val="20"/>
              </w:rPr>
              <w:t>Number of Respondents</w:t>
            </w:r>
          </w:p>
        </w:tc>
        <w:tc>
          <w:tcPr>
            <w:tcW w:w="538" w:type="pct"/>
            <w:vAlign w:val="center"/>
          </w:tcPr>
          <w:p w:rsidR="00293DDB" w:rsidRPr="00293DDB" w:rsidRDefault="00293DDB" w:rsidP="00293DDB">
            <w:pPr>
              <w:spacing w:after="0" w:line="240" w:lineRule="auto"/>
              <w:ind w:left="-30" w:right="-77"/>
              <w:jc w:val="center"/>
              <w:rPr>
                <w:rFonts w:ascii="Times New Roman" w:hAnsi="Times New Roman" w:cs="Times New Roman"/>
                <w:b/>
                <w:sz w:val="20"/>
                <w:szCs w:val="20"/>
              </w:rPr>
            </w:pPr>
            <w:r w:rsidRPr="00293DDB">
              <w:rPr>
                <w:rFonts w:ascii="Times New Roman" w:hAnsi="Times New Roman" w:cs="Times New Roman"/>
                <w:b/>
                <w:sz w:val="20"/>
                <w:szCs w:val="20"/>
              </w:rPr>
              <w:t>Number of Responses</w:t>
            </w:r>
          </w:p>
        </w:tc>
        <w:tc>
          <w:tcPr>
            <w:tcW w:w="769" w:type="pct"/>
            <w:vAlign w:val="center"/>
          </w:tcPr>
          <w:p w:rsidR="00293DDB" w:rsidRPr="00293DDB" w:rsidRDefault="00293DDB" w:rsidP="00293DDB">
            <w:pPr>
              <w:spacing w:after="0" w:line="240" w:lineRule="auto"/>
              <w:ind w:left="-49" w:right="-18"/>
              <w:jc w:val="center"/>
              <w:rPr>
                <w:rFonts w:ascii="Times New Roman" w:hAnsi="Times New Roman" w:cs="Times New Roman"/>
                <w:b/>
                <w:sz w:val="20"/>
                <w:szCs w:val="20"/>
              </w:rPr>
            </w:pPr>
            <w:r w:rsidRPr="00293DDB">
              <w:rPr>
                <w:rFonts w:ascii="Times New Roman" w:hAnsi="Times New Roman" w:cs="Times New Roman"/>
                <w:b/>
                <w:sz w:val="20"/>
                <w:szCs w:val="20"/>
              </w:rPr>
              <w:t>Burden Hours per Respondent</w:t>
            </w:r>
          </w:p>
        </w:tc>
        <w:tc>
          <w:tcPr>
            <w:tcW w:w="644" w:type="pct"/>
            <w:vAlign w:val="center"/>
          </w:tcPr>
          <w:p w:rsidR="00293DDB" w:rsidRPr="00293DDB" w:rsidRDefault="00293DDB" w:rsidP="00293DDB">
            <w:pPr>
              <w:spacing w:after="0" w:line="240" w:lineRule="auto"/>
              <w:ind w:left="-18" w:right="-36"/>
              <w:jc w:val="center"/>
              <w:rPr>
                <w:rFonts w:ascii="Times New Roman" w:hAnsi="Times New Roman" w:cs="Times New Roman"/>
                <w:b/>
                <w:sz w:val="20"/>
                <w:szCs w:val="20"/>
              </w:rPr>
            </w:pPr>
            <w:r w:rsidRPr="00293DDB">
              <w:rPr>
                <w:rFonts w:ascii="Times New Roman" w:hAnsi="Times New Roman" w:cs="Times New Roman"/>
                <w:b/>
                <w:sz w:val="20"/>
                <w:szCs w:val="20"/>
              </w:rPr>
              <w:t>Total Burden Hours</w:t>
            </w:r>
          </w:p>
        </w:tc>
      </w:tr>
      <w:tr w:rsidR="007F4120" w:rsidRPr="00293DDB">
        <w:trPr>
          <w:trHeight w:val="288"/>
        </w:trPr>
        <w:tc>
          <w:tcPr>
            <w:tcW w:w="2483" w:type="pct"/>
            <w:vAlign w:val="center"/>
          </w:tcPr>
          <w:p w:rsidR="007F4120" w:rsidRPr="00441707" w:rsidRDefault="007F4120" w:rsidP="00293DDB">
            <w:pPr>
              <w:spacing w:after="0" w:line="240" w:lineRule="auto"/>
              <w:rPr>
                <w:rFonts w:ascii="Times New Roman" w:hAnsi="Times New Roman" w:cs="Times New Roman"/>
                <w:sz w:val="24"/>
                <w:szCs w:val="24"/>
              </w:rPr>
            </w:pPr>
            <w:r w:rsidRPr="00441707">
              <w:rPr>
                <w:rFonts w:ascii="Times New Roman" w:hAnsi="Times New Roman" w:cs="Times New Roman"/>
                <w:sz w:val="24"/>
                <w:szCs w:val="24"/>
              </w:rPr>
              <w:t>Recruitment Screener</w:t>
            </w:r>
          </w:p>
        </w:tc>
        <w:tc>
          <w:tcPr>
            <w:tcW w:w="566" w:type="pct"/>
            <w:vAlign w:val="center"/>
          </w:tcPr>
          <w:p w:rsidR="007F4120" w:rsidRPr="00293DDB" w:rsidRDefault="00613061" w:rsidP="00293DDB">
            <w:pPr>
              <w:spacing w:after="0" w:line="240" w:lineRule="auto"/>
              <w:jc w:val="center"/>
              <w:rPr>
                <w:rFonts w:ascii="Times New Roman" w:hAnsi="Times New Roman" w:cs="Times New Roman"/>
              </w:rPr>
            </w:pPr>
            <w:r>
              <w:rPr>
                <w:rFonts w:ascii="Times New Roman" w:hAnsi="Times New Roman" w:cs="Times New Roman"/>
              </w:rPr>
              <w:t>720</w:t>
            </w:r>
          </w:p>
        </w:tc>
        <w:tc>
          <w:tcPr>
            <w:tcW w:w="538" w:type="pct"/>
            <w:vAlign w:val="center"/>
          </w:tcPr>
          <w:p w:rsidR="007F4120" w:rsidRPr="00293DDB" w:rsidRDefault="00613061" w:rsidP="00293DDB">
            <w:pPr>
              <w:spacing w:after="0" w:line="240" w:lineRule="auto"/>
              <w:jc w:val="center"/>
              <w:rPr>
                <w:rFonts w:ascii="Times New Roman" w:hAnsi="Times New Roman" w:cs="Times New Roman"/>
              </w:rPr>
            </w:pPr>
            <w:r>
              <w:rPr>
                <w:rFonts w:ascii="Times New Roman" w:hAnsi="Times New Roman" w:cs="Times New Roman"/>
              </w:rPr>
              <w:t>720</w:t>
            </w:r>
          </w:p>
        </w:tc>
        <w:tc>
          <w:tcPr>
            <w:tcW w:w="769" w:type="pct"/>
            <w:vAlign w:val="center"/>
          </w:tcPr>
          <w:p w:rsidR="007F4120" w:rsidRPr="00293DDB" w:rsidRDefault="007F4120" w:rsidP="00293DDB">
            <w:pPr>
              <w:spacing w:after="0" w:line="240" w:lineRule="auto"/>
              <w:jc w:val="center"/>
              <w:rPr>
                <w:rFonts w:ascii="Times New Roman" w:hAnsi="Times New Roman" w:cs="Times New Roman"/>
              </w:rPr>
            </w:pPr>
            <w:r w:rsidRPr="00293DDB">
              <w:rPr>
                <w:rFonts w:ascii="Times New Roman" w:hAnsi="Times New Roman" w:cs="Times New Roman"/>
              </w:rPr>
              <w:t>0.05</w:t>
            </w:r>
          </w:p>
        </w:tc>
        <w:tc>
          <w:tcPr>
            <w:tcW w:w="644" w:type="pct"/>
            <w:vAlign w:val="center"/>
          </w:tcPr>
          <w:p w:rsidR="007F4120" w:rsidRPr="00293DDB" w:rsidRDefault="00613061" w:rsidP="0024438A">
            <w:pPr>
              <w:spacing w:after="0" w:line="240" w:lineRule="auto"/>
              <w:jc w:val="center"/>
              <w:rPr>
                <w:rFonts w:ascii="Times New Roman" w:hAnsi="Times New Roman" w:cs="Times New Roman"/>
              </w:rPr>
            </w:pPr>
            <w:r>
              <w:rPr>
                <w:rFonts w:ascii="Times New Roman" w:hAnsi="Times New Roman" w:cs="Times New Roman"/>
              </w:rPr>
              <w:t>36</w:t>
            </w:r>
          </w:p>
        </w:tc>
      </w:tr>
      <w:tr w:rsidR="007F4120" w:rsidRPr="00293DDB">
        <w:trPr>
          <w:trHeight w:val="288"/>
        </w:trPr>
        <w:tc>
          <w:tcPr>
            <w:tcW w:w="2483" w:type="pct"/>
            <w:vAlign w:val="center"/>
          </w:tcPr>
          <w:p w:rsidR="007F4120" w:rsidRPr="00441707" w:rsidRDefault="008E12B8" w:rsidP="00293DD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Concept and Cognitive </w:t>
            </w:r>
            <w:r w:rsidR="007F4120" w:rsidRPr="00441707">
              <w:rPr>
                <w:rFonts w:ascii="Times New Roman" w:eastAsia="Times New Roman" w:hAnsi="Times New Roman" w:cs="Times New Roman"/>
                <w:sz w:val="24"/>
                <w:szCs w:val="24"/>
              </w:rPr>
              <w:t>Interviews</w:t>
            </w:r>
          </w:p>
        </w:tc>
        <w:tc>
          <w:tcPr>
            <w:tcW w:w="566" w:type="pct"/>
            <w:vAlign w:val="center"/>
          </w:tcPr>
          <w:p w:rsidR="007F4120" w:rsidRPr="00293DDB" w:rsidRDefault="0024438A" w:rsidP="00293DDB">
            <w:pPr>
              <w:spacing w:after="0" w:line="240" w:lineRule="auto"/>
              <w:jc w:val="center"/>
              <w:rPr>
                <w:rFonts w:ascii="Times New Roman" w:hAnsi="Times New Roman" w:cs="Times New Roman"/>
              </w:rPr>
            </w:pPr>
            <w:r>
              <w:rPr>
                <w:rFonts w:ascii="Times New Roman" w:hAnsi="Times New Roman" w:cs="Times New Roman"/>
              </w:rPr>
              <w:t>60</w:t>
            </w:r>
          </w:p>
        </w:tc>
        <w:tc>
          <w:tcPr>
            <w:tcW w:w="538" w:type="pct"/>
            <w:vAlign w:val="center"/>
          </w:tcPr>
          <w:p w:rsidR="007F4120" w:rsidRPr="00293DDB" w:rsidRDefault="0024438A" w:rsidP="00293DDB">
            <w:pPr>
              <w:spacing w:after="0" w:line="240" w:lineRule="auto"/>
              <w:jc w:val="center"/>
              <w:rPr>
                <w:rFonts w:ascii="Times New Roman" w:hAnsi="Times New Roman" w:cs="Times New Roman"/>
              </w:rPr>
            </w:pPr>
            <w:r>
              <w:rPr>
                <w:rFonts w:ascii="Times New Roman" w:hAnsi="Times New Roman" w:cs="Times New Roman"/>
              </w:rPr>
              <w:t>60</w:t>
            </w:r>
          </w:p>
        </w:tc>
        <w:tc>
          <w:tcPr>
            <w:tcW w:w="769" w:type="pct"/>
            <w:vAlign w:val="center"/>
          </w:tcPr>
          <w:p w:rsidR="007F4120" w:rsidRPr="00293DDB" w:rsidRDefault="007F4120" w:rsidP="00293DDB">
            <w:pPr>
              <w:spacing w:after="0" w:line="240" w:lineRule="auto"/>
              <w:jc w:val="center"/>
              <w:rPr>
                <w:rFonts w:ascii="Times New Roman" w:hAnsi="Times New Roman" w:cs="Times New Roman"/>
              </w:rPr>
            </w:pPr>
            <w:r>
              <w:rPr>
                <w:rFonts w:ascii="Times New Roman" w:hAnsi="Times New Roman" w:cs="Times New Roman"/>
              </w:rPr>
              <w:t>1.0</w:t>
            </w:r>
          </w:p>
        </w:tc>
        <w:tc>
          <w:tcPr>
            <w:tcW w:w="644" w:type="pct"/>
            <w:vAlign w:val="center"/>
          </w:tcPr>
          <w:p w:rsidR="007F4120" w:rsidRPr="00293DDB" w:rsidRDefault="0024438A" w:rsidP="00293DDB">
            <w:pPr>
              <w:spacing w:after="0" w:line="240" w:lineRule="auto"/>
              <w:jc w:val="center"/>
              <w:rPr>
                <w:rFonts w:ascii="Times New Roman" w:hAnsi="Times New Roman" w:cs="Times New Roman"/>
              </w:rPr>
            </w:pPr>
            <w:r>
              <w:rPr>
                <w:rFonts w:ascii="Times New Roman" w:hAnsi="Times New Roman" w:cs="Times New Roman"/>
              </w:rPr>
              <w:t>6</w:t>
            </w:r>
            <w:r w:rsidR="007F4120">
              <w:rPr>
                <w:rFonts w:ascii="Times New Roman" w:hAnsi="Times New Roman" w:cs="Times New Roman"/>
              </w:rPr>
              <w:t>0</w:t>
            </w:r>
          </w:p>
        </w:tc>
      </w:tr>
      <w:tr w:rsidR="00293DDB" w:rsidRPr="00293DDB">
        <w:trPr>
          <w:trHeight w:val="288"/>
        </w:trPr>
        <w:tc>
          <w:tcPr>
            <w:tcW w:w="2483" w:type="pct"/>
            <w:vAlign w:val="center"/>
          </w:tcPr>
          <w:p w:rsidR="00293DDB" w:rsidRPr="00441707" w:rsidRDefault="00293DDB" w:rsidP="00293DDB">
            <w:pPr>
              <w:spacing w:after="0" w:line="240" w:lineRule="auto"/>
              <w:rPr>
                <w:rFonts w:ascii="Times New Roman" w:hAnsi="Times New Roman" w:cs="Times New Roman"/>
                <w:b/>
                <w:sz w:val="24"/>
                <w:szCs w:val="24"/>
              </w:rPr>
            </w:pPr>
            <w:r w:rsidRPr="00441707">
              <w:rPr>
                <w:rFonts w:ascii="Times New Roman" w:hAnsi="Times New Roman" w:cs="Times New Roman"/>
                <w:b/>
                <w:sz w:val="24"/>
                <w:szCs w:val="24"/>
              </w:rPr>
              <w:t>Total</w:t>
            </w:r>
          </w:p>
        </w:tc>
        <w:tc>
          <w:tcPr>
            <w:tcW w:w="566" w:type="pct"/>
            <w:vAlign w:val="center"/>
          </w:tcPr>
          <w:p w:rsidR="00293DDB" w:rsidRPr="00293DDB" w:rsidRDefault="00613061" w:rsidP="000711EC">
            <w:pPr>
              <w:spacing w:after="0" w:line="240" w:lineRule="auto"/>
              <w:jc w:val="center"/>
              <w:rPr>
                <w:rFonts w:ascii="Times New Roman" w:hAnsi="Times New Roman" w:cs="Times New Roman"/>
                <w:b/>
              </w:rPr>
            </w:pPr>
            <w:r>
              <w:rPr>
                <w:rFonts w:ascii="Times New Roman" w:hAnsi="Times New Roman" w:cs="Times New Roman"/>
                <w:b/>
              </w:rPr>
              <w:t>7</w:t>
            </w:r>
            <w:r w:rsidR="000711EC">
              <w:rPr>
                <w:rFonts w:ascii="Times New Roman" w:hAnsi="Times New Roman" w:cs="Times New Roman"/>
                <w:b/>
              </w:rPr>
              <w:t>2</w:t>
            </w:r>
            <w:r>
              <w:rPr>
                <w:rFonts w:ascii="Times New Roman" w:hAnsi="Times New Roman" w:cs="Times New Roman"/>
                <w:b/>
              </w:rPr>
              <w:t>0</w:t>
            </w:r>
          </w:p>
        </w:tc>
        <w:tc>
          <w:tcPr>
            <w:tcW w:w="538" w:type="pct"/>
            <w:vAlign w:val="center"/>
          </w:tcPr>
          <w:p w:rsidR="00293DDB" w:rsidRPr="00293DDB" w:rsidRDefault="00613061" w:rsidP="00293DDB">
            <w:pPr>
              <w:spacing w:after="0" w:line="240" w:lineRule="auto"/>
              <w:jc w:val="center"/>
              <w:rPr>
                <w:rFonts w:ascii="Times New Roman" w:hAnsi="Times New Roman" w:cs="Times New Roman"/>
                <w:b/>
              </w:rPr>
            </w:pPr>
            <w:r>
              <w:rPr>
                <w:rFonts w:ascii="Times New Roman" w:hAnsi="Times New Roman" w:cs="Times New Roman"/>
                <w:b/>
              </w:rPr>
              <w:t>780</w:t>
            </w:r>
          </w:p>
        </w:tc>
        <w:tc>
          <w:tcPr>
            <w:tcW w:w="769" w:type="pct"/>
            <w:vAlign w:val="center"/>
          </w:tcPr>
          <w:p w:rsidR="00293DDB" w:rsidRPr="00293DDB" w:rsidRDefault="00293DDB" w:rsidP="00293DDB">
            <w:pPr>
              <w:spacing w:after="0" w:line="240" w:lineRule="auto"/>
              <w:jc w:val="center"/>
              <w:rPr>
                <w:rFonts w:ascii="Times New Roman" w:hAnsi="Times New Roman" w:cs="Times New Roman"/>
                <w:b/>
              </w:rPr>
            </w:pPr>
            <w:r w:rsidRPr="00293DDB">
              <w:rPr>
                <w:rFonts w:ascii="Times New Roman" w:hAnsi="Times New Roman" w:cs="Times New Roman"/>
                <w:b/>
              </w:rPr>
              <w:t>-</w:t>
            </w:r>
          </w:p>
        </w:tc>
        <w:tc>
          <w:tcPr>
            <w:tcW w:w="644" w:type="pct"/>
            <w:vAlign w:val="center"/>
          </w:tcPr>
          <w:p w:rsidR="00293DDB" w:rsidRPr="00293DDB" w:rsidRDefault="00613061" w:rsidP="00293DDB">
            <w:pPr>
              <w:spacing w:after="0" w:line="240" w:lineRule="auto"/>
              <w:jc w:val="center"/>
              <w:rPr>
                <w:rFonts w:ascii="Times New Roman" w:hAnsi="Times New Roman" w:cs="Times New Roman"/>
                <w:b/>
              </w:rPr>
            </w:pPr>
            <w:r>
              <w:rPr>
                <w:rFonts w:ascii="Times New Roman" w:hAnsi="Times New Roman" w:cs="Times New Roman"/>
                <w:b/>
              </w:rPr>
              <w:t>96</w:t>
            </w:r>
          </w:p>
        </w:tc>
      </w:tr>
    </w:tbl>
    <w:p w:rsidR="000C6D70" w:rsidRPr="00623904" w:rsidRDefault="000C6D70" w:rsidP="000C6D70">
      <w:pPr>
        <w:spacing w:after="0" w:line="240" w:lineRule="auto"/>
        <w:rPr>
          <w:rFonts w:ascii="Times New Roman" w:eastAsia="Times New Roman" w:hAnsi="Times New Roman" w:cs="Times New Roman"/>
          <w:sz w:val="14"/>
          <w:szCs w:val="14"/>
        </w:rPr>
      </w:pPr>
    </w:p>
    <w:p w:rsidR="000C6D70" w:rsidRPr="000C6D70" w:rsidRDefault="000C6D70" w:rsidP="000C6D70">
      <w:pPr>
        <w:spacing w:after="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lastRenderedPageBreak/>
        <w:t xml:space="preserve">Estimate of Cost Burden </w:t>
      </w:r>
    </w:p>
    <w:p w:rsidR="000C6D70" w:rsidRPr="00623904" w:rsidRDefault="000C6D70" w:rsidP="000C6D70">
      <w:pPr>
        <w:spacing w:after="0" w:line="240" w:lineRule="auto"/>
        <w:rPr>
          <w:rFonts w:ascii="Times New Roman" w:eastAsia="Times New Roman" w:hAnsi="Times New Roman" w:cs="Times New Roman"/>
          <w:sz w:val="14"/>
          <w:szCs w:val="14"/>
        </w:rPr>
      </w:pPr>
    </w:p>
    <w:p w:rsidR="000C6D70" w:rsidRPr="000C6D70" w:rsidRDefault="000C6D70" w:rsidP="000C6D70">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There is no direct cost to respondents.</w:t>
      </w:r>
    </w:p>
    <w:p w:rsidR="000C6D70" w:rsidRPr="00623904" w:rsidRDefault="000C6D70" w:rsidP="000C6D70">
      <w:pPr>
        <w:spacing w:after="0" w:line="240" w:lineRule="auto"/>
        <w:rPr>
          <w:rFonts w:ascii="Times New Roman" w:eastAsia="Times New Roman" w:hAnsi="Times New Roman" w:cs="Times New Roman"/>
          <w:sz w:val="14"/>
          <w:szCs w:val="14"/>
        </w:rPr>
      </w:pPr>
    </w:p>
    <w:p w:rsidR="000C6D70" w:rsidRPr="000C6D70" w:rsidRDefault="000C6D70" w:rsidP="000C6D70">
      <w:pPr>
        <w:spacing w:after="0" w:line="240" w:lineRule="auto"/>
        <w:rPr>
          <w:rFonts w:ascii="Times New Roman" w:eastAsia="Times New Roman" w:hAnsi="Times New Roman" w:cs="Times New Roman"/>
          <w:sz w:val="24"/>
          <w:szCs w:val="24"/>
        </w:rPr>
      </w:pPr>
      <w:r w:rsidRPr="00CE0240">
        <w:rPr>
          <w:rFonts w:ascii="Times New Roman" w:eastAsia="Times New Roman" w:hAnsi="Times New Roman" w:cs="Times New Roman"/>
          <w:b/>
          <w:sz w:val="28"/>
          <w:szCs w:val="28"/>
        </w:rPr>
        <w:t>Project Schedule</w:t>
      </w:r>
      <w:r w:rsidRPr="000C6D70">
        <w:rPr>
          <w:rFonts w:ascii="Times New Roman" w:eastAsia="Times New Roman" w:hAnsi="Times New Roman" w:cs="Times New Roman"/>
          <w:sz w:val="24"/>
          <w:szCs w:val="24"/>
        </w:rPr>
        <w:t xml:space="preserve"> </w:t>
      </w:r>
    </w:p>
    <w:p w:rsidR="000C6D70" w:rsidRPr="00623904" w:rsidRDefault="000C6D70" w:rsidP="000C6D70">
      <w:pPr>
        <w:spacing w:after="0" w:line="240" w:lineRule="auto"/>
        <w:rPr>
          <w:rFonts w:ascii="Times New Roman" w:eastAsia="Times New Roman" w:hAnsi="Times New Roman" w:cs="Times New Roman"/>
          <w:sz w:val="14"/>
          <w:szCs w:val="14"/>
        </w:rPr>
      </w:pPr>
    </w:p>
    <w:p w:rsidR="00966334" w:rsidRDefault="000C6D70" w:rsidP="006F27AD">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The project schedule calls for the cognitive research</w:t>
      </w:r>
      <w:r w:rsidR="0053711B">
        <w:rPr>
          <w:rFonts w:ascii="Times New Roman" w:eastAsia="Times New Roman" w:hAnsi="Times New Roman" w:cs="Times New Roman"/>
          <w:sz w:val="24"/>
          <w:szCs w:val="24"/>
        </w:rPr>
        <w:t xml:space="preserve"> focusing on the topical interviews </w:t>
      </w:r>
      <w:r w:rsidRPr="000C6D70">
        <w:rPr>
          <w:rFonts w:ascii="Times New Roman" w:eastAsia="Times New Roman" w:hAnsi="Times New Roman" w:cs="Times New Roman"/>
          <w:sz w:val="24"/>
          <w:szCs w:val="24"/>
        </w:rPr>
        <w:t xml:space="preserve">to </w:t>
      </w:r>
      <w:r w:rsidR="007A29C5">
        <w:rPr>
          <w:rFonts w:ascii="Times New Roman" w:eastAsia="Times New Roman" w:hAnsi="Times New Roman" w:cs="Times New Roman"/>
          <w:sz w:val="24"/>
          <w:szCs w:val="24"/>
        </w:rPr>
        <w:t>begin</w:t>
      </w:r>
      <w:r w:rsidR="0053711B">
        <w:rPr>
          <w:rFonts w:ascii="Times New Roman" w:eastAsia="Times New Roman" w:hAnsi="Times New Roman" w:cs="Times New Roman"/>
          <w:sz w:val="24"/>
          <w:szCs w:val="24"/>
        </w:rPr>
        <w:t xml:space="preserve"> </w:t>
      </w:r>
      <w:r w:rsidR="000711EC">
        <w:rPr>
          <w:rFonts w:ascii="Times New Roman" w:eastAsia="Times New Roman" w:hAnsi="Times New Roman" w:cs="Times New Roman"/>
          <w:sz w:val="24"/>
          <w:szCs w:val="24"/>
        </w:rPr>
        <w:t>by</w:t>
      </w:r>
      <w:r w:rsidR="00441707">
        <w:rPr>
          <w:rFonts w:ascii="Times New Roman" w:eastAsia="Times New Roman" w:hAnsi="Times New Roman" w:cs="Times New Roman"/>
          <w:sz w:val="24"/>
          <w:szCs w:val="24"/>
        </w:rPr>
        <w:t xml:space="preserve"> early January 2014</w:t>
      </w:r>
      <w:r w:rsidR="00FB21F8">
        <w:rPr>
          <w:rFonts w:ascii="Times New Roman" w:eastAsia="Times New Roman" w:hAnsi="Times New Roman" w:cs="Times New Roman"/>
          <w:sz w:val="24"/>
          <w:szCs w:val="24"/>
        </w:rPr>
        <w:t xml:space="preserve"> </w:t>
      </w:r>
      <w:r w:rsidR="00F14B8B">
        <w:rPr>
          <w:rFonts w:ascii="Times New Roman" w:eastAsia="Times New Roman" w:hAnsi="Times New Roman" w:cs="Times New Roman"/>
          <w:sz w:val="24"/>
          <w:szCs w:val="24"/>
        </w:rPr>
        <w:t xml:space="preserve">and </w:t>
      </w:r>
      <w:r w:rsidR="00441707">
        <w:rPr>
          <w:rFonts w:ascii="Times New Roman" w:eastAsia="Times New Roman" w:hAnsi="Times New Roman" w:cs="Times New Roman"/>
          <w:sz w:val="24"/>
          <w:szCs w:val="24"/>
        </w:rPr>
        <w:t xml:space="preserve">to be completed </w:t>
      </w:r>
      <w:r w:rsidR="00441707" w:rsidRPr="0071682A">
        <w:rPr>
          <w:rFonts w:ascii="Times New Roman" w:eastAsia="Times New Roman" w:hAnsi="Times New Roman" w:cs="Times New Roman"/>
          <w:sz w:val="24"/>
          <w:szCs w:val="24"/>
        </w:rPr>
        <w:t>by</w:t>
      </w:r>
      <w:r w:rsidR="0053711B" w:rsidRPr="0071682A">
        <w:rPr>
          <w:rFonts w:ascii="Times New Roman" w:eastAsia="Times New Roman" w:hAnsi="Times New Roman" w:cs="Times New Roman"/>
          <w:sz w:val="24"/>
          <w:szCs w:val="24"/>
        </w:rPr>
        <w:t xml:space="preserve"> </w:t>
      </w:r>
      <w:r w:rsidR="00441707" w:rsidRPr="0071682A">
        <w:rPr>
          <w:rFonts w:ascii="Times New Roman" w:eastAsia="Times New Roman" w:hAnsi="Times New Roman" w:cs="Times New Roman"/>
          <w:sz w:val="24"/>
          <w:szCs w:val="24"/>
        </w:rPr>
        <w:t>April 1</w:t>
      </w:r>
      <w:r w:rsidR="0071682A" w:rsidRPr="0071682A">
        <w:rPr>
          <w:rFonts w:ascii="Times New Roman" w:eastAsia="Times New Roman" w:hAnsi="Times New Roman" w:cs="Times New Roman"/>
          <w:sz w:val="24"/>
          <w:szCs w:val="24"/>
        </w:rPr>
        <w:t>2</w:t>
      </w:r>
      <w:r w:rsidRPr="0071682A">
        <w:rPr>
          <w:rFonts w:ascii="Times New Roman" w:eastAsia="Times New Roman" w:hAnsi="Times New Roman" w:cs="Times New Roman"/>
          <w:sz w:val="24"/>
          <w:szCs w:val="24"/>
        </w:rPr>
        <w:t>.</w:t>
      </w:r>
      <w:r w:rsidRPr="000C6D70">
        <w:rPr>
          <w:rFonts w:ascii="Times New Roman" w:eastAsia="Times New Roman" w:hAnsi="Times New Roman" w:cs="Times New Roman"/>
          <w:sz w:val="24"/>
          <w:szCs w:val="24"/>
        </w:rPr>
        <w:t xml:space="preserve">  </w:t>
      </w:r>
      <w:r w:rsidR="0053711B">
        <w:rPr>
          <w:rFonts w:ascii="Times New Roman" w:eastAsia="Times New Roman" w:hAnsi="Times New Roman" w:cs="Times New Roman"/>
          <w:sz w:val="24"/>
          <w:szCs w:val="24"/>
        </w:rPr>
        <w:t xml:space="preserve">After </w:t>
      </w:r>
      <w:r w:rsidR="00F14B8B">
        <w:rPr>
          <w:rFonts w:ascii="Times New Roman" w:eastAsia="Times New Roman" w:hAnsi="Times New Roman" w:cs="Times New Roman"/>
          <w:sz w:val="24"/>
          <w:szCs w:val="24"/>
        </w:rPr>
        <w:t>the cognitive interviews are completed</w:t>
      </w:r>
      <w:r w:rsidR="0053711B">
        <w:rPr>
          <w:rFonts w:ascii="Times New Roman" w:eastAsia="Times New Roman" w:hAnsi="Times New Roman" w:cs="Times New Roman"/>
          <w:sz w:val="24"/>
          <w:szCs w:val="24"/>
        </w:rPr>
        <w:t xml:space="preserve">, </w:t>
      </w:r>
      <w:r w:rsidR="00F14B8B">
        <w:rPr>
          <w:rFonts w:ascii="Times New Roman" w:eastAsia="Times New Roman" w:hAnsi="Times New Roman" w:cs="Times New Roman"/>
          <w:sz w:val="24"/>
          <w:szCs w:val="24"/>
        </w:rPr>
        <w:t xml:space="preserve">data collection </w:t>
      </w:r>
      <w:r w:rsidR="0053711B">
        <w:rPr>
          <w:rFonts w:ascii="Times New Roman" w:eastAsia="Times New Roman" w:hAnsi="Times New Roman" w:cs="Times New Roman"/>
          <w:sz w:val="24"/>
          <w:szCs w:val="24"/>
        </w:rPr>
        <w:t xml:space="preserve">instruments will be </w:t>
      </w:r>
      <w:r w:rsidR="00F14B8B">
        <w:rPr>
          <w:rFonts w:ascii="Times New Roman" w:eastAsia="Times New Roman" w:hAnsi="Times New Roman" w:cs="Times New Roman"/>
          <w:sz w:val="24"/>
          <w:szCs w:val="24"/>
        </w:rPr>
        <w:t>revised</w:t>
      </w:r>
      <w:r w:rsidR="0053711B">
        <w:rPr>
          <w:rFonts w:ascii="Times New Roman" w:eastAsia="Times New Roman" w:hAnsi="Times New Roman" w:cs="Times New Roman"/>
          <w:sz w:val="24"/>
          <w:szCs w:val="24"/>
        </w:rPr>
        <w:t xml:space="preserve"> and submitted </w:t>
      </w:r>
      <w:r w:rsidR="00F14B8B">
        <w:rPr>
          <w:rFonts w:ascii="Times New Roman" w:eastAsia="Times New Roman" w:hAnsi="Times New Roman" w:cs="Times New Roman"/>
          <w:sz w:val="24"/>
          <w:szCs w:val="24"/>
        </w:rPr>
        <w:t xml:space="preserve">to OMB </w:t>
      </w:r>
      <w:r w:rsidR="0053711B">
        <w:rPr>
          <w:rFonts w:ascii="Times New Roman" w:eastAsia="Times New Roman" w:hAnsi="Times New Roman" w:cs="Times New Roman"/>
          <w:sz w:val="24"/>
          <w:szCs w:val="24"/>
        </w:rPr>
        <w:t xml:space="preserve">as part of a request for clearance </w:t>
      </w:r>
      <w:r w:rsidR="00F14B8B">
        <w:rPr>
          <w:rFonts w:ascii="Times New Roman" w:eastAsia="Times New Roman" w:hAnsi="Times New Roman" w:cs="Times New Roman"/>
          <w:sz w:val="24"/>
          <w:szCs w:val="24"/>
        </w:rPr>
        <w:t>for</w:t>
      </w:r>
      <w:r w:rsidR="0053711B">
        <w:rPr>
          <w:rFonts w:ascii="Times New Roman" w:eastAsia="Times New Roman" w:hAnsi="Times New Roman" w:cs="Times New Roman"/>
          <w:sz w:val="24"/>
          <w:szCs w:val="24"/>
        </w:rPr>
        <w:t xml:space="preserve"> the </w:t>
      </w:r>
      <w:r w:rsidR="0087488B">
        <w:rPr>
          <w:rFonts w:ascii="Times New Roman" w:eastAsia="Times New Roman" w:hAnsi="Times New Roman" w:cs="Times New Roman"/>
          <w:sz w:val="24"/>
          <w:szCs w:val="24"/>
        </w:rPr>
        <w:t>January 201</w:t>
      </w:r>
      <w:r w:rsidR="00FB21F8">
        <w:rPr>
          <w:rFonts w:ascii="Times New Roman" w:eastAsia="Times New Roman" w:hAnsi="Times New Roman" w:cs="Times New Roman"/>
          <w:sz w:val="24"/>
          <w:szCs w:val="24"/>
        </w:rPr>
        <w:t>5</w:t>
      </w:r>
      <w:r w:rsidR="0087488B">
        <w:rPr>
          <w:rFonts w:ascii="Times New Roman" w:eastAsia="Times New Roman" w:hAnsi="Times New Roman" w:cs="Times New Roman"/>
          <w:sz w:val="24"/>
          <w:szCs w:val="24"/>
        </w:rPr>
        <w:t xml:space="preserve"> </w:t>
      </w:r>
      <w:r w:rsidR="00FB21F8">
        <w:rPr>
          <w:rFonts w:ascii="Times New Roman" w:eastAsia="Times New Roman" w:hAnsi="Times New Roman" w:cs="Times New Roman"/>
          <w:sz w:val="24"/>
          <w:szCs w:val="24"/>
        </w:rPr>
        <w:t>NHES</w:t>
      </w:r>
      <w:r w:rsidR="0087488B">
        <w:rPr>
          <w:rFonts w:ascii="Times New Roman" w:eastAsia="Times New Roman" w:hAnsi="Times New Roman" w:cs="Times New Roman"/>
          <w:sz w:val="24"/>
          <w:szCs w:val="24"/>
        </w:rPr>
        <w:t xml:space="preserve"> study.</w:t>
      </w:r>
    </w:p>
    <w:p w:rsidR="00097E73" w:rsidRDefault="00097E73" w:rsidP="006F27AD">
      <w:pPr>
        <w:pBdr>
          <w:bottom w:val="single" w:sz="6" w:space="1" w:color="auto"/>
        </w:pBdr>
        <w:spacing w:after="0" w:line="240" w:lineRule="auto"/>
        <w:rPr>
          <w:rFonts w:ascii="Times New Roman" w:eastAsia="Times New Roman" w:hAnsi="Times New Roman" w:cs="Times New Roman"/>
          <w:sz w:val="24"/>
          <w:szCs w:val="24"/>
        </w:rPr>
      </w:pPr>
    </w:p>
    <w:p w:rsidR="00097E73" w:rsidRDefault="00097E73" w:rsidP="006F27AD">
      <w:pPr>
        <w:spacing w:after="0" w:line="240" w:lineRule="auto"/>
        <w:rPr>
          <w:rFonts w:ascii="Times New Roman" w:eastAsia="Times New Roman" w:hAnsi="Times New Roman" w:cs="Times New Roman"/>
          <w:sz w:val="24"/>
          <w:szCs w:val="24"/>
        </w:rPr>
      </w:pPr>
    </w:p>
    <w:p w:rsidR="00097E73" w:rsidRDefault="00097E73" w:rsidP="00097E73">
      <w:pPr>
        <w:pStyle w:val="Default"/>
      </w:pPr>
    </w:p>
    <w:p w:rsidR="00097E73" w:rsidRDefault="00097E73" w:rsidP="00097E73">
      <w:pPr>
        <w:pStyle w:val="Default"/>
        <w:jc w:val="center"/>
        <w:rPr>
          <w:sz w:val="23"/>
          <w:szCs w:val="23"/>
        </w:rPr>
      </w:pPr>
      <w:r>
        <w:t xml:space="preserve"> </w:t>
      </w:r>
      <w:r>
        <w:rPr>
          <w:b/>
          <w:bCs/>
          <w:sz w:val="23"/>
          <w:szCs w:val="23"/>
        </w:rPr>
        <w:t>Consent Form</w:t>
      </w:r>
      <w:r>
        <w:rPr>
          <w:b/>
          <w:bCs/>
          <w:sz w:val="23"/>
          <w:szCs w:val="23"/>
        </w:rPr>
        <w:t xml:space="preserve"> </w:t>
      </w:r>
    </w:p>
    <w:p w:rsidR="00097E73" w:rsidRDefault="00097E73" w:rsidP="00097E73">
      <w:pPr>
        <w:pStyle w:val="Default"/>
        <w:rPr>
          <w:sz w:val="23"/>
          <w:szCs w:val="23"/>
        </w:rPr>
      </w:pPr>
    </w:p>
    <w:p w:rsidR="00097E73" w:rsidRDefault="00097E73" w:rsidP="00097E73">
      <w:pPr>
        <w:pStyle w:val="Default"/>
        <w:rPr>
          <w:sz w:val="23"/>
          <w:szCs w:val="23"/>
        </w:rPr>
      </w:pPr>
      <w:r w:rsidRPr="006D00AB">
        <w:rPr>
          <w:sz w:val="23"/>
          <w:szCs w:val="23"/>
        </w:rPr>
        <w:t>The American Institutes for Research is conducting this study for the National Center for Education Statistics (NCES) of the U.S. Department of Education. This study is authorized by law under the Education Sciences Reform Act [US code title 20, section 9543]. Your participation is voluntary. Your responses are protected from disclosure by federal statute [US code title 20, section</w:t>
      </w:r>
      <w:r w:rsidRPr="006D00AB" w:rsidDel="008E12B8">
        <w:rPr>
          <w:sz w:val="23"/>
          <w:szCs w:val="23"/>
        </w:rPr>
        <w:t xml:space="preserve"> </w:t>
      </w:r>
      <w:r w:rsidRPr="006D00AB">
        <w:rPr>
          <w:sz w:val="23"/>
          <w:szCs w:val="23"/>
        </w:rPr>
        <w:t>9573]. All responses that relate to or describe identifiable characteristics of individuals may be used only for statistical purposes and may not be disclosed, or used, in identifiable form for any other purpose, unless otherwise compelled by law.</w:t>
      </w:r>
    </w:p>
    <w:p w:rsidR="00097E73" w:rsidRDefault="00097E73" w:rsidP="00097E73">
      <w:pPr>
        <w:pStyle w:val="Default"/>
        <w:rPr>
          <w:sz w:val="23"/>
          <w:szCs w:val="23"/>
        </w:rPr>
      </w:pPr>
    </w:p>
    <w:p w:rsidR="00097E73" w:rsidRDefault="00097E73" w:rsidP="00097E73">
      <w:pPr>
        <w:pStyle w:val="Default"/>
        <w:rPr>
          <w:b/>
          <w:bCs/>
          <w:sz w:val="23"/>
          <w:szCs w:val="23"/>
        </w:rPr>
      </w:pPr>
      <w:bookmarkStart w:id="4" w:name="_GoBack"/>
      <w:bookmarkEnd w:id="4"/>
    </w:p>
    <w:p w:rsidR="00097E73" w:rsidRDefault="00097E73" w:rsidP="00097E73">
      <w:pPr>
        <w:pStyle w:val="Default"/>
        <w:rPr>
          <w:sz w:val="23"/>
          <w:szCs w:val="23"/>
        </w:rPr>
      </w:pPr>
      <w:r>
        <w:rPr>
          <w:b/>
          <w:bCs/>
          <w:sz w:val="23"/>
          <w:szCs w:val="23"/>
        </w:rPr>
        <w:t xml:space="preserve">Please sign below to indicate that you have read the assurance of confidentiality. </w:t>
      </w:r>
    </w:p>
    <w:p w:rsidR="00097E73" w:rsidRDefault="00097E73" w:rsidP="00097E73">
      <w:pPr>
        <w:pStyle w:val="Default"/>
        <w:rPr>
          <w:sz w:val="23"/>
          <w:szCs w:val="23"/>
        </w:rPr>
      </w:pPr>
    </w:p>
    <w:p w:rsidR="00097E73" w:rsidRDefault="00097E73" w:rsidP="00097E73">
      <w:pPr>
        <w:pStyle w:val="Default"/>
        <w:rPr>
          <w:sz w:val="23"/>
          <w:szCs w:val="23"/>
        </w:rPr>
      </w:pPr>
      <w:r>
        <w:rPr>
          <w:sz w:val="23"/>
          <w:szCs w:val="23"/>
        </w:rPr>
        <w:t xml:space="preserve">Print Name ___________________________________ </w:t>
      </w:r>
    </w:p>
    <w:p w:rsidR="00097E73" w:rsidRDefault="00097E73" w:rsidP="00097E73">
      <w:pPr>
        <w:pStyle w:val="Default"/>
        <w:rPr>
          <w:sz w:val="23"/>
          <w:szCs w:val="23"/>
        </w:rPr>
      </w:pPr>
      <w:r>
        <w:rPr>
          <w:sz w:val="23"/>
          <w:szCs w:val="23"/>
        </w:rPr>
        <w:t xml:space="preserve">Signature _____________________________________ </w:t>
      </w:r>
    </w:p>
    <w:p w:rsidR="00097E73" w:rsidRPr="00A75CD8" w:rsidRDefault="00097E73" w:rsidP="00097E73">
      <w:pPr>
        <w:spacing w:after="0" w:line="240" w:lineRule="auto"/>
        <w:rPr>
          <w:rFonts w:ascii="Times New Roman" w:eastAsia="Times New Roman" w:hAnsi="Times New Roman" w:cs="Times New Roman"/>
          <w:sz w:val="24"/>
          <w:szCs w:val="24"/>
        </w:rPr>
      </w:pPr>
      <w:r>
        <w:rPr>
          <w:sz w:val="23"/>
          <w:szCs w:val="23"/>
        </w:rPr>
        <w:t>Date_________________________________________</w:t>
      </w:r>
    </w:p>
    <w:sectPr w:rsidR="00097E73" w:rsidRPr="00A75CD8" w:rsidSect="00FF7353">
      <w:headerReference w:type="default" r:id="rId10"/>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BFA" w:rsidRDefault="00F84BFA" w:rsidP="00CC0EB2">
      <w:pPr>
        <w:spacing w:after="0" w:line="240" w:lineRule="auto"/>
      </w:pPr>
      <w:r>
        <w:separator/>
      </w:r>
    </w:p>
  </w:endnote>
  <w:endnote w:type="continuationSeparator" w:id="0">
    <w:p w:rsidR="00F84BFA" w:rsidRDefault="00F84BFA" w:rsidP="00CC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FBA" w:rsidRDefault="00A14FBA">
    <w:pPr>
      <w:pStyle w:val="Footer"/>
      <w:framePr w:wrap="around" w:vAnchor="text" w:hAnchor="margin" w:xAlign="right" w:y="1"/>
      <w:rPr>
        <w:rStyle w:val="PageNumber"/>
        <w:rFonts w:asciiTheme="minorHAnsi" w:eastAsiaTheme="minorEastAsia" w:hAnsiTheme="minorHAnsi"/>
        <w:sz w:val="22"/>
        <w:szCs w:val="22"/>
      </w:rPr>
    </w:pPr>
    <w:r>
      <w:rPr>
        <w:rStyle w:val="PageNumber"/>
      </w:rPr>
      <w:fldChar w:fldCharType="begin"/>
    </w:r>
    <w:r>
      <w:rPr>
        <w:rStyle w:val="PageNumber"/>
      </w:rPr>
      <w:instrText xml:space="preserve">PAGE  </w:instrText>
    </w:r>
    <w:r>
      <w:rPr>
        <w:rStyle w:val="PageNumber"/>
      </w:rPr>
      <w:fldChar w:fldCharType="end"/>
    </w:r>
  </w:p>
  <w:p w:rsidR="00A14FBA" w:rsidRDefault="00A14F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FBA" w:rsidRDefault="00A14FBA">
    <w:pPr>
      <w:pStyle w:val="Footer"/>
      <w:framePr w:wrap="around" w:vAnchor="text" w:hAnchor="margin" w:xAlign="right" w:y="1"/>
      <w:rPr>
        <w:rStyle w:val="PageNumber"/>
        <w:rFonts w:asciiTheme="minorHAnsi" w:eastAsiaTheme="minorEastAsia" w:hAnsiTheme="minorHAnsi"/>
        <w:sz w:val="22"/>
        <w:szCs w:val="22"/>
      </w:rPr>
    </w:pPr>
    <w:r>
      <w:rPr>
        <w:rStyle w:val="PageNumber"/>
      </w:rPr>
      <w:fldChar w:fldCharType="begin"/>
    </w:r>
    <w:r>
      <w:rPr>
        <w:rStyle w:val="PageNumber"/>
      </w:rPr>
      <w:instrText xml:space="preserve">PAGE  </w:instrText>
    </w:r>
    <w:r>
      <w:rPr>
        <w:rStyle w:val="PageNumber"/>
      </w:rPr>
      <w:fldChar w:fldCharType="separate"/>
    </w:r>
    <w:r w:rsidR="00BE06F1">
      <w:rPr>
        <w:rStyle w:val="PageNumber"/>
        <w:noProof/>
      </w:rPr>
      <w:t>6</w:t>
    </w:r>
    <w:r>
      <w:rPr>
        <w:rStyle w:val="PageNumber"/>
      </w:rPr>
      <w:fldChar w:fldCharType="end"/>
    </w:r>
  </w:p>
  <w:p w:rsidR="00A14FBA" w:rsidRDefault="00A14FB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BFA" w:rsidRDefault="00F84BFA" w:rsidP="00CC0EB2">
      <w:pPr>
        <w:spacing w:after="0" w:line="240" w:lineRule="auto"/>
      </w:pPr>
      <w:r>
        <w:separator/>
      </w:r>
    </w:p>
  </w:footnote>
  <w:footnote w:type="continuationSeparator" w:id="0">
    <w:p w:rsidR="00F84BFA" w:rsidRDefault="00F84BFA" w:rsidP="00CC0E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FBA" w:rsidRPr="00707758" w:rsidRDefault="00A14FBA">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9B833A3"/>
    <w:multiLevelType w:val="hybridMultilevel"/>
    <w:tmpl w:val="A5B6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70"/>
    <w:rsid w:val="000675FF"/>
    <w:rsid w:val="000711EC"/>
    <w:rsid w:val="000779F9"/>
    <w:rsid w:val="00094B42"/>
    <w:rsid w:val="00097E73"/>
    <w:rsid w:val="000A59B8"/>
    <w:rsid w:val="000C311F"/>
    <w:rsid w:val="000C6D70"/>
    <w:rsid w:val="000D42B0"/>
    <w:rsid w:val="000E7CFF"/>
    <w:rsid w:val="00173857"/>
    <w:rsid w:val="00180DF0"/>
    <w:rsid w:val="00186201"/>
    <w:rsid w:val="001C765A"/>
    <w:rsid w:val="001D1C0A"/>
    <w:rsid w:val="001E04D2"/>
    <w:rsid w:val="001F1651"/>
    <w:rsid w:val="002001B0"/>
    <w:rsid w:val="00241F1F"/>
    <w:rsid w:val="0024438A"/>
    <w:rsid w:val="0027104E"/>
    <w:rsid w:val="002733CA"/>
    <w:rsid w:val="00275901"/>
    <w:rsid w:val="00293DDB"/>
    <w:rsid w:val="002C2E84"/>
    <w:rsid w:val="00324B54"/>
    <w:rsid w:val="00337907"/>
    <w:rsid w:val="003614D9"/>
    <w:rsid w:val="00362DA3"/>
    <w:rsid w:val="003943A0"/>
    <w:rsid w:val="003A4DB8"/>
    <w:rsid w:val="003B0788"/>
    <w:rsid w:val="003E138C"/>
    <w:rsid w:val="003E60A1"/>
    <w:rsid w:val="00427270"/>
    <w:rsid w:val="004333CE"/>
    <w:rsid w:val="0043690E"/>
    <w:rsid w:val="00441707"/>
    <w:rsid w:val="004459E0"/>
    <w:rsid w:val="00447854"/>
    <w:rsid w:val="0053711B"/>
    <w:rsid w:val="00576792"/>
    <w:rsid w:val="00577171"/>
    <w:rsid w:val="00581C4E"/>
    <w:rsid w:val="005945EC"/>
    <w:rsid w:val="005B2391"/>
    <w:rsid w:val="005B2930"/>
    <w:rsid w:val="005B438A"/>
    <w:rsid w:val="005D5BB0"/>
    <w:rsid w:val="005E2662"/>
    <w:rsid w:val="005F28B9"/>
    <w:rsid w:val="006066E9"/>
    <w:rsid w:val="00613061"/>
    <w:rsid w:val="00621515"/>
    <w:rsid w:val="00623904"/>
    <w:rsid w:val="006838D8"/>
    <w:rsid w:val="006941A9"/>
    <w:rsid w:val="006C075C"/>
    <w:rsid w:val="006C6B38"/>
    <w:rsid w:val="006D00AB"/>
    <w:rsid w:val="006F27AD"/>
    <w:rsid w:val="00707758"/>
    <w:rsid w:val="0071682A"/>
    <w:rsid w:val="007442FD"/>
    <w:rsid w:val="007512BE"/>
    <w:rsid w:val="007A29C5"/>
    <w:rsid w:val="007A7EFC"/>
    <w:rsid w:val="007D5132"/>
    <w:rsid w:val="007D691A"/>
    <w:rsid w:val="007E7021"/>
    <w:rsid w:val="007F0984"/>
    <w:rsid w:val="007F4120"/>
    <w:rsid w:val="008435FD"/>
    <w:rsid w:val="00856D36"/>
    <w:rsid w:val="0087488B"/>
    <w:rsid w:val="00892CDF"/>
    <w:rsid w:val="008B5C57"/>
    <w:rsid w:val="008E071E"/>
    <w:rsid w:val="008E12B8"/>
    <w:rsid w:val="008E5542"/>
    <w:rsid w:val="008F70CD"/>
    <w:rsid w:val="00960053"/>
    <w:rsid w:val="00966334"/>
    <w:rsid w:val="0097556A"/>
    <w:rsid w:val="009C51DB"/>
    <w:rsid w:val="009C66D2"/>
    <w:rsid w:val="009D1EE7"/>
    <w:rsid w:val="00A05E13"/>
    <w:rsid w:val="00A12C0E"/>
    <w:rsid w:val="00A14FBA"/>
    <w:rsid w:val="00A60F17"/>
    <w:rsid w:val="00A65F24"/>
    <w:rsid w:val="00A75CD8"/>
    <w:rsid w:val="00AD4F02"/>
    <w:rsid w:val="00AF399F"/>
    <w:rsid w:val="00B0411E"/>
    <w:rsid w:val="00B13168"/>
    <w:rsid w:val="00B235F6"/>
    <w:rsid w:val="00B76983"/>
    <w:rsid w:val="00BC3E15"/>
    <w:rsid w:val="00BC5660"/>
    <w:rsid w:val="00BE06F1"/>
    <w:rsid w:val="00BF3149"/>
    <w:rsid w:val="00BF5AC9"/>
    <w:rsid w:val="00C231CA"/>
    <w:rsid w:val="00C36322"/>
    <w:rsid w:val="00C54DCC"/>
    <w:rsid w:val="00CB6A39"/>
    <w:rsid w:val="00CB7107"/>
    <w:rsid w:val="00CC0EB2"/>
    <w:rsid w:val="00CC2556"/>
    <w:rsid w:val="00CD683E"/>
    <w:rsid w:val="00CE0240"/>
    <w:rsid w:val="00CE5DC4"/>
    <w:rsid w:val="00CF0483"/>
    <w:rsid w:val="00D05FB8"/>
    <w:rsid w:val="00D10A64"/>
    <w:rsid w:val="00D36306"/>
    <w:rsid w:val="00D61982"/>
    <w:rsid w:val="00D871B2"/>
    <w:rsid w:val="00DD2F33"/>
    <w:rsid w:val="00DD4AB6"/>
    <w:rsid w:val="00DD7BEF"/>
    <w:rsid w:val="00DF1F14"/>
    <w:rsid w:val="00DF7E08"/>
    <w:rsid w:val="00E1249E"/>
    <w:rsid w:val="00E36E69"/>
    <w:rsid w:val="00E72545"/>
    <w:rsid w:val="00EA724A"/>
    <w:rsid w:val="00EC06ED"/>
    <w:rsid w:val="00EC1022"/>
    <w:rsid w:val="00ED0530"/>
    <w:rsid w:val="00EE1C7A"/>
    <w:rsid w:val="00F11D65"/>
    <w:rsid w:val="00F14B8B"/>
    <w:rsid w:val="00F1558E"/>
    <w:rsid w:val="00F411F2"/>
    <w:rsid w:val="00F52368"/>
    <w:rsid w:val="00F5549D"/>
    <w:rsid w:val="00F72BF5"/>
    <w:rsid w:val="00F84BFA"/>
    <w:rsid w:val="00FB21F8"/>
    <w:rsid w:val="00FD2596"/>
    <w:rsid w:val="00FF735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StandPara">
    <w:name w:val="P1-Stand Para"/>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ListParagraph">
    <w:name w:val="List Paragraph"/>
    <w:basedOn w:val="Normal"/>
    <w:uiPriority w:val="34"/>
    <w:qFormat/>
    <w:rsid w:val="0071682A"/>
    <w:pPr>
      <w:ind w:left="720"/>
      <w:contextualSpacing/>
    </w:pPr>
  </w:style>
  <w:style w:type="paragraph" w:customStyle="1" w:styleId="Default">
    <w:name w:val="Default"/>
    <w:rsid w:val="00097E7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StandPara">
    <w:name w:val="P1-Stand Para"/>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ListParagraph">
    <w:name w:val="List Paragraph"/>
    <w:basedOn w:val="Normal"/>
    <w:uiPriority w:val="34"/>
    <w:qFormat/>
    <w:rsid w:val="0071682A"/>
    <w:pPr>
      <w:ind w:left="720"/>
      <w:contextualSpacing/>
    </w:pPr>
  </w:style>
  <w:style w:type="paragraph" w:customStyle="1" w:styleId="Default">
    <w:name w:val="Default"/>
    <w:rsid w:val="00097E7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05009">
      <w:bodyDiv w:val="1"/>
      <w:marLeft w:val="0"/>
      <w:marRight w:val="0"/>
      <w:marTop w:val="0"/>
      <w:marBottom w:val="0"/>
      <w:divBdr>
        <w:top w:val="none" w:sz="0" w:space="0" w:color="auto"/>
        <w:left w:val="none" w:sz="0" w:space="0" w:color="auto"/>
        <w:bottom w:val="none" w:sz="0" w:space="0" w:color="auto"/>
        <w:right w:val="none" w:sz="0" w:space="0" w:color="auto"/>
      </w:divBdr>
    </w:div>
    <w:div w:id="137831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2183</Words>
  <Characters>12445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Kubzdela,Kashka</cp:lastModifiedBy>
  <cp:revision>10</cp:revision>
  <cp:lastPrinted>2013-03-22T19:40:00Z</cp:lastPrinted>
  <dcterms:created xsi:type="dcterms:W3CDTF">2013-12-12T14:04:00Z</dcterms:created>
  <dcterms:modified xsi:type="dcterms:W3CDTF">2013-12-12T21:14:00Z</dcterms:modified>
</cp:coreProperties>
</file>