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0" w:name="Text1"/>
    <w:p w:rsidR="00386054" w:rsidRPr="00EF7FF5" w:rsidRDefault="008D2B8B">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C536E0" w:rsidRPr="00C536E0" w:rsidRDefault="00C536E0" w:rsidP="00C536E0">
      <w:pPr>
        <w:ind w:left="720"/>
        <w:rPr>
          <w:rFonts w:ascii="Times New Roman" w:hAnsi="Times New Roman"/>
          <w:szCs w:val="24"/>
        </w:rPr>
      </w:pPr>
      <w:r w:rsidRPr="00C536E0">
        <w:rPr>
          <w:rFonts w:ascii="Times New Roman" w:hAnsi="Times New Roman"/>
          <w:szCs w:val="24"/>
        </w:rPr>
        <w:t xml:space="preserve">The Higher Education Act of 1965, as amended (HEA), established the Federal Family Education Loan (FFEL) Program, the William D. Ford Federal Direct Loan (Direct Loan) Program, and the Federal Perkins (Perkins) Loan programs under Title IV, Parts B, D, and E, respectively.  Section 437(c)(1) of the HEA authorizes the discharge of a FFEL or Direct Loan program loan borrower’s obligation to repay his or her loan(s) based on school closure or false certification of student eligibility.  Section 464(g)(1) of the HEA authorizes the discharge of a Perkins Loan Program loan based on school closure.  For the FFEL and Direct Loan programs, the regulations governing closed school and false certification loan discharges are in 34 CFR 682.402(d) and (e) (FFEL Program) and 34 CFR 685.212, 214 and 215 (Direct Loan Program).  For the Perkins Loan Program, the regulations governing closed school discharges are in 34 CFR 674.33(g). </w:t>
      </w:r>
    </w:p>
    <w:p w:rsidR="00C536E0" w:rsidRPr="00C536E0" w:rsidRDefault="00C536E0" w:rsidP="00C536E0">
      <w:pPr>
        <w:ind w:left="720"/>
        <w:rPr>
          <w:rFonts w:ascii="Times New Roman" w:hAnsi="Times New Roman"/>
          <w:szCs w:val="24"/>
        </w:rPr>
      </w:pPr>
    </w:p>
    <w:p w:rsidR="00C536E0" w:rsidRPr="00C536E0" w:rsidRDefault="00C536E0" w:rsidP="00C536E0">
      <w:pPr>
        <w:ind w:left="720"/>
        <w:rPr>
          <w:rFonts w:ascii="Times New Roman" w:hAnsi="Times New Roman"/>
          <w:szCs w:val="24"/>
        </w:rPr>
      </w:pPr>
      <w:r w:rsidRPr="00C536E0">
        <w:rPr>
          <w:rFonts w:ascii="Times New Roman" w:hAnsi="Times New Roman"/>
          <w:szCs w:val="24"/>
        </w:rPr>
        <w:t>This collection is necessary in order for loan holders in the FFEL, Direct Loan, and Perkins Loan programs to obtain the information that is needed to determine whether a borrower qualifies for a closed school or false certification loan discharge.  The loan discharge regulations in all three loan programs require borrowers who seek discharge of their FFEL, Direct Loan, or Perkins Loan program loans to request a loan discharge and provide their loan holders with certain information in writing.</w:t>
      </w:r>
    </w:p>
    <w:p w:rsidR="00C536E0" w:rsidRPr="00C536E0" w:rsidRDefault="00C536E0" w:rsidP="00C536E0">
      <w:pPr>
        <w:ind w:left="720"/>
        <w:rPr>
          <w:rFonts w:ascii="Times New Roman" w:hAnsi="Times New Roman"/>
          <w:szCs w:val="24"/>
        </w:rPr>
      </w:pPr>
    </w:p>
    <w:p w:rsidR="00C536E0" w:rsidRDefault="00C536E0" w:rsidP="00C536E0">
      <w:pPr>
        <w:ind w:left="720"/>
        <w:rPr>
          <w:rFonts w:ascii="Times New Roman" w:hAnsi="Times New Roman"/>
          <w:szCs w:val="24"/>
        </w:rPr>
      </w:pPr>
      <w:r w:rsidRPr="00C536E0">
        <w:rPr>
          <w:rFonts w:ascii="Times New Roman" w:hAnsi="Times New Roman"/>
          <w:szCs w:val="24"/>
        </w:rPr>
        <w:t xml:space="preserve">This information collection includes the following four loan discharge applications that are used to obtain the information needed to determine whether a borrower qualifies for a closed school or false certification loan discharge:  </w:t>
      </w:r>
    </w:p>
    <w:p w:rsidR="00C536E0" w:rsidRDefault="00C536E0" w:rsidP="00C536E0">
      <w:pPr>
        <w:ind w:left="720"/>
        <w:rPr>
          <w:rFonts w:ascii="Times New Roman" w:hAnsi="Times New Roman"/>
          <w:szCs w:val="24"/>
        </w:rPr>
      </w:pPr>
    </w:p>
    <w:p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School Closure</w:t>
      </w:r>
    </w:p>
    <w:p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False Certification (Ability to Benefit)</w:t>
      </w:r>
    </w:p>
    <w:p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False Certification (Disqualifying Status)</w:t>
      </w:r>
    </w:p>
    <w:p w:rsidR="00C536E0" w:rsidRDefault="00C536E0" w:rsidP="00C536E0">
      <w:pPr>
        <w:pStyle w:val="ListParagraph"/>
        <w:numPr>
          <w:ilvl w:val="0"/>
          <w:numId w:val="11"/>
        </w:numPr>
        <w:rPr>
          <w:rFonts w:ascii="Times New Roman" w:hAnsi="Times New Roman"/>
          <w:szCs w:val="24"/>
        </w:rPr>
      </w:pPr>
      <w:r>
        <w:rPr>
          <w:rFonts w:ascii="Times New Roman" w:hAnsi="Times New Roman"/>
          <w:szCs w:val="24"/>
        </w:rPr>
        <w:lastRenderedPageBreak/>
        <w:t>Loan Discharge Application: False Certification (Unauthorized Signature/Unauthorized Payment)</w:t>
      </w:r>
    </w:p>
    <w:p w:rsidR="00C536E0" w:rsidRPr="00C536E0" w:rsidRDefault="00C536E0" w:rsidP="00C536E0">
      <w:pPr>
        <w:pStyle w:val="ListParagraph"/>
        <w:numPr>
          <w:ilvl w:val="0"/>
          <w:numId w:val="11"/>
        </w:numPr>
        <w:rPr>
          <w:rFonts w:ascii="Times New Roman" w:hAnsi="Times New Roman"/>
          <w:szCs w:val="24"/>
        </w:rPr>
      </w:pPr>
      <w:r>
        <w:rPr>
          <w:rFonts w:ascii="Times New Roman" w:hAnsi="Times New Roman"/>
          <w:szCs w:val="24"/>
        </w:rPr>
        <w:t>Loan Discharge Application: Unpaid Refund</w:t>
      </w:r>
    </w:p>
    <w:p w:rsidR="00C536E0" w:rsidRDefault="00C536E0" w:rsidP="00223204">
      <w:pPr>
        <w:tabs>
          <w:tab w:val="left" w:pos="0"/>
        </w:tabs>
        <w:suppressAutoHyphens/>
        <w:spacing w:after="120"/>
        <w:ind w:left="720"/>
        <w:rPr>
          <w:rFonts w:ascii="Times New Roman" w:hAnsi="Times New Roman"/>
        </w:rPr>
      </w:pPr>
    </w:p>
    <w:p w:rsidR="00F472DC" w:rsidRDefault="00F472DC" w:rsidP="00223204">
      <w:pPr>
        <w:tabs>
          <w:tab w:val="left" w:pos="0"/>
        </w:tabs>
        <w:suppressAutoHyphens/>
        <w:spacing w:after="120"/>
        <w:ind w:left="720"/>
        <w:rPr>
          <w:rFonts w:ascii="Times New Roman" w:hAnsi="Times New Roman"/>
        </w:rPr>
      </w:pPr>
      <w:r>
        <w:rPr>
          <w:rFonts w:ascii="Times New Roman" w:hAnsi="Times New Roman"/>
        </w:rPr>
        <w:t>This collection (1845-0058), as currently approved, contains on the Loan Discharge: Unpaid Refund form. A related collection (1845-0015), as currently approved, contains the Loan Discharge Application: School Closure and Loan Discharge Application: False Certification forms. Through this revision, we will merge all of the forms contained in 1845-0015 into 1845-0058 and subsequently submit a discontinuation for 1845-0015. As a result of this change, it appears as though burden is significantly increasing; however, this is only as a result of the fact that other, currently approved forms are being added to this collection. There is no burden that is actually being added to this collection.</w:t>
      </w:r>
    </w:p>
    <w:p w:rsidR="00F472DC" w:rsidRDefault="00F472DC" w:rsidP="00223204">
      <w:pPr>
        <w:tabs>
          <w:tab w:val="left" w:pos="0"/>
        </w:tabs>
        <w:suppressAutoHyphens/>
        <w:spacing w:after="120"/>
        <w:ind w:left="720"/>
        <w:rPr>
          <w:rFonts w:ascii="Times New Roman" w:hAnsi="Times New Roman"/>
        </w:rPr>
      </w:pPr>
    </w:p>
    <w:p w:rsidR="003F7936" w:rsidRDefault="00C536E0" w:rsidP="00C536E0">
      <w:pPr>
        <w:tabs>
          <w:tab w:val="left" w:pos="0"/>
        </w:tabs>
        <w:suppressAutoHyphens/>
        <w:ind w:left="720"/>
        <w:rPr>
          <w:rFonts w:ascii="Times New Roman" w:hAnsi="Times New Roman"/>
          <w:szCs w:val="24"/>
        </w:rPr>
      </w:pPr>
      <w:r>
        <w:rPr>
          <w:rFonts w:ascii="Times New Roman" w:hAnsi="Times New Roman"/>
          <w:szCs w:val="24"/>
        </w:rPr>
        <w:t>The Department is not making substantive changes to the forms except as follows:</w:t>
      </w:r>
    </w:p>
    <w:p w:rsidR="00C536E0" w:rsidRDefault="00C536E0" w:rsidP="00C536E0">
      <w:pPr>
        <w:tabs>
          <w:tab w:val="left" w:pos="0"/>
        </w:tabs>
        <w:suppressAutoHyphens/>
        <w:ind w:left="720"/>
        <w:rPr>
          <w:rFonts w:ascii="Times New Roman" w:hAnsi="Times New Roman"/>
          <w:szCs w:val="24"/>
        </w:rPr>
      </w:pPr>
    </w:p>
    <w:p w:rsidR="00C536E0" w:rsidRDefault="00C536E0" w:rsidP="00C536E0">
      <w:pPr>
        <w:pStyle w:val="ListParagraph"/>
        <w:numPr>
          <w:ilvl w:val="0"/>
          <w:numId w:val="12"/>
        </w:numPr>
        <w:tabs>
          <w:tab w:val="left" w:pos="0"/>
        </w:tabs>
        <w:suppressAutoHyphens/>
        <w:rPr>
          <w:rFonts w:ascii="Times New Roman" w:hAnsi="Times New Roman"/>
          <w:szCs w:val="24"/>
        </w:rPr>
      </w:pPr>
      <w:r>
        <w:rPr>
          <w:rFonts w:ascii="Times New Roman" w:hAnsi="Times New Roman"/>
          <w:szCs w:val="24"/>
        </w:rPr>
        <w:t>The False Certification (Ability to Benefit) discharge form is being revised to incorporate changes to the Higher Education Act that were made by the Consolidated Appropriation Act of 2012, which limited this basis for discharge.</w:t>
      </w:r>
    </w:p>
    <w:p w:rsidR="00F472DC" w:rsidRPr="00F472DC" w:rsidRDefault="00C536E0" w:rsidP="00F472DC">
      <w:pPr>
        <w:pStyle w:val="ListParagraph"/>
        <w:numPr>
          <w:ilvl w:val="0"/>
          <w:numId w:val="12"/>
        </w:numPr>
        <w:tabs>
          <w:tab w:val="left" w:pos="0"/>
        </w:tabs>
        <w:suppressAutoHyphens/>
        <w:rPr>
          <w:rFonts w:ascii="Times New Roman" w:hAnsi="Times New Roman"/>
          <w:szCs w:val="24"/>
        </w:rPr>
      </w:pPr>
      <w:r w:rsidRPr="00C536E0">
        <w:rPr>
          <w:rFonts w:ascii="Times New Roman" w:hAnsi="Times New Roman"/>
          <w:szCs w:val="24"/>
        </w:rPr>
        <w:t xml:space="preserve">The School Closure discharge form is being revised to incorporate changes to the Perkins, Direct Loan, and FFEL Program regulations, which slightly expanded </w:t>
      </w:r>
      <w:r w:rsidR="00F472DC">
        <w:rPr>
          <w:rFonts w:ascii="Times New Roman" w:hAnsi="Times New Roman"/>
          <w:szCs w:val="24"/>
        </w:rPr>
        <w:t>this basis for discharge.</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ED and FFEL </w:t>
      </w:r>
      <w:r w:rsidR="00C536E0">
        <w:rPr>
          <w:rFonts w:ascii="Times New Roman" w:hAnsi="Times New Roman"/>
        </w:rPr>
        <w:t xml:space="preserve">and Perkins </w:t>
      </w:r>
      <w:r>
        <w:rPr>
          <w:rFonts w:ascii="Times New Roman" w:hAnsi="Times New Roman"/>
        </w:rPr>
        <w:t xml:space="preserve">Program loan holders have used the information collected on the </w:t>
      </w:r>
      <w:r w:rsidR="00C536E0">
        <w:rPr>
          <w:rFonts w:ascii="Times New Roman" w:hAnsi="Times New Roman"/>
        </w:rPr>
        <w:t>forms</w:t>
      </w:r>
      <w:r>
        <w:rPr>
          <w:rFonts w:ascii="Times New Roman" w:hAnsi="Times New Roman"/>
        </w:rPr>
        <w:t xml:space="preserve"> to determine whether a borrower qualifies for a loan discharge.  The collection will continue to be used for this purpose.</w:t>
      </w:r>
    </w:p>
    <w:p w:rsidR="00386054" w:rsidRPr="00EF7FF5" w:rsidRDefault="00223204" w:rsidP="00584B3B">
      <w:pPr>
        <w:tabs>
          <w:tab w:val="left" w:pos="0"/>
        </w:tabs>
        <w:suppressAutoHyphens/>
        <w:spacing w:after="120"/>
        <w:ind w:left="720"/>
        <w:rPr>
          <w:rFonts w:ascii="Times New Roman" w:hAnsi="Times New Roman"/>
          <w:szCs w:val="24"/>
        </w:rPr>
      </w:pPr>
      <w:r>
        <w:rPr>
          <w:rFonts w:ascii="Times New Roman" w:hAnsi="Times New Roman"/>
        </w:rPr>
        <w:t xml:space="preserve">Borrowers generally obtain a copy of the unpaid refund loan discharge application by contacting their loan holder.  </w:t>
      </w:r>
      <w:r w:rsidR="00584B3B">
        <w:rPr>
          <w:rFonts w:ascii="Times New Roman" w:hAnsi="Times New Roman"/>
        </w:rPr>
        <w:t>ED servicers and F</w:t>
      </w:r>
      <w:r>
        <w:rPr>
          <w:rFonts w:ascii="Times New Roman" w:hAnsi="Times New Roman"/>
        </w:rPr>
        <w:t>FEL</w:t>
      </w:r>
      <w:r w:rsidR="00584B3B">
        <w:rPr>
          <w:rFonts w:ascii="Times New Roman" w:hAnsi="Times New Roman"/>
        </w:rPr>
        <w:t xml:space="preserve"> and Perkins</w:t>
      </w:r>
      <w:r>
        <w:rPr>
          <w:rFonts w:ascii="Times New Roman" w:hAnsi="Times New Roman"/>
        </w:rPr>
        <w:t xml:space="preserve"> Program loan holders may also make the form available on their web sites.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223204" w:rsidP="00584B3B">
      <w:pPr>
        <w:tabs>
          <w:tab w:val="left" w:pos="0"/>
        </w:tabs>
        <w:suppressAutoHyphens/>
        <w:spacing w:after="120"/>
        <w:ind w:left="720"/>
        <w:rPr>
          <w:rFonts w:ascii="Times New Roman" w:hAnsi="Times New Roman"/>
          <w:szCs w:val="24"/>
        </w:rPr>
      </w:pPr>
      <w:r>
        <w:rPr>
          <w:rFonts w:ascii="Times New Roman" w:hAnsi="Times New Roman"/>
        </w:rPr>
        <w:t>ED continue</w:t>
      </w:r>
      <w:r w:rsidR="00584B3B">
        <w:rPr>
          <w:rFonts w:ascii="Times New Roman" w:hAnsi="Times New Roman"/>
        </w:rPr>
        <w:t>s</w:t>
      </w:r>
      <w:r>
        <w:rPr>
          <w:rFonts w:ascii="Times New Roman" w:hAnsi="Times New Roman"/>
        </w:rPr>
        <w:t xml:space="preserve"> its effort to maximize the use of available information technology in making and servicing Direct Loans, and will encourage FFEL Program loan holders to use computer technology extensively, when it is feasible and cost-effective.  </w:t>
      </w:r>
      <w:r w:rsidR="00584B3B">
        <w:rPr>
          <w:rFonts w:ascii="Times New Roman" w:hAnsi="Times New Roman"/>
        </w:rPr>
        <w:t>Indeed, most loan holders and servicers permit borrowers to scan and upload or scan and email copies of forms.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A borrower who requests an unpaid refund loan discharge is required to submit a loan discharge application only one time.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360"/>
        <w:rPr>
          <w:rFonts w:ascii="Times New Roman" w:hAnsi="Times New Roman"/>
        </w:rPr>
      </w:pPr>
      <w:r>
        <w:rPr>
          <w:rFonts w:ascii="Times New Roman" w:hAnsi="Times New Roman"/>
        </w:rPr>
        <w:lastRenderedPageBreak/>
        <w:t>This information collection does not involve any of the above conditions.</w:t>
      </w:r>
    </w:p>
    <w:p w:rsidR="00386054" w:rsidRDefault="00386054">
      <w:pPr>
        <w:tabs>
          <w:tab w:val="left" w:pos="-720"/>
        </w:tabs>
        <w:suppressAutoHyphens/>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ED considered comments from the public when developin</w:t>
      </w:r>
      <w:r w:rsidR="00584B3B">
        <w:rPr>
          <w:rFonts w:ascii="Times New Roman" w:hAnsi="Times New Roman"/>
        </w:rPr>
        <w:t>g the currently approved form</w:t>
      </w:r>
      <w:r w:rsidR="00190A5C">
        <w:rPr>
          <w:rFonts w:ascii="Times New Roman" w:hAnsi="Times New Roman"/>
        </w:rPr>
        <w:t>s. Furthermore, ED consid</w:t>
      </w:r>
      <w:bookmarkStart w:id="1" w:name="_GoBack"/>
      <w:bookmarkEnd w:id="1"/>
      <w:r w:rsidR="00190A5C">
        <w:rPr>
          <w:rFonts w:ascii="Times New Roman" w:hAnsi="Times New Roman"/>
        </w:rPr>
        <w:t>ered and accepted most of the comments provided during the 60-day comment period</w:t>
      </w:r>
      <w:r w:rsidR="00584B3B">
        <w:rPr>
          <w:rFonts w:ascii="Times New Roman" w:hAnsi="Times New Roman"/>
        </w:rPr>
        <w:t xml:space="preserve"> and will consider comments from the public during the 30-day comment period.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lastRenderedPageBreak/>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do not require borrowers to provide any information of a sensitive nature.</w:t>
      </w:r>
    </w:p>
    <w:p w:rsidR="00223204" w:rsidRPr="00EF7FF5" w:rsidRDefault="0022320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4A63FB" w:rsidRDefault="00223204" w:rsidP="00223204">
      <w:pPr>
        <w:tabs>
          <w:tab w:val="left" w:pos="-720"/>
        </w:tabs>
        <w:suppressAutoHyphens/>
        <w:spacing w:after="120"/>
        <w:ind w:left="700"/>
        <w:rPr>
          <w:rFonts w:ascii="Times New Roman" w:hAnsi="Times New Roman"/>
        </w:rPr>
      </w:pPr>
      <w:r>
        <w:rPr>
          <w:rFonts w:ascii="Times New Roman" w:hAnsi="Times New Roman"/>
        </w:rPr>
        <w:t>ED estimates the total annual number of respondents for this information collection to be</w:t>
      </w:r>
      <w:r w:rsidR="004A63FB">
        <w:rPr>
          <w:rFonts w:ascii="Times New Roman" w:hAnsi="Times New Roman"/>
        </w:rPr>
        <w:t xml:space="preserve"> as follows:</w:t>
      </w:r>
    </w:p>
    <w:p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School Closure – 22,083</w:t>
      </w:r>
    </w:p>
    <w:p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False Certification (Ability to Benefit) – 3,715</w:t>
      </w:r>
    </w:p>
    <w:p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False Certification (Disqualifying Status) – 1,290</w:t>
      </w:r>
    </w:p>
    <w:p w:rsidR="004A63FB" w:rsidRDefault="004A63FB" w:rsidP="004A63FB">
      <w:pPr>
        <w:pStyle w:val="ListParagraph"/>
        <w:numPr>
          <w:ilvl w:val="0"/>
          <w:numId w:val="13"/>
        </w:numPr>
        <w:tabs>
          <w:tab w:val="left" w:pos="-720"/>
        </w:tabs>
        <w:suppressAutoHyphens/>
        <w:spacing w:after="120"/>
        <w:rPr>
          <w:rFonts w:ascii="Times New Roman" w:hAnsi="Times New Roman"/>
        </w:rPr>
      </w:pPr>
      <w:r>
        <w:rPr>
          <w:rFonts w:ascii="Times New Roman" w:hAnsi="Times New Roman"/>
        </w:rPr>
        <w:t>Loan Discharge: False Certification (Unauthorized Signature/Payment) – 2,563</w:t>
      </w:r>
    </w:p>
    <w:p w:rsidR="004A63FB" w:rsidRDefault="004A63FB" w:rsidP="004A63FB">
      <w:pPr>
        <w:pStyle w:val="ListParagraph"/>
        <w:numPr>
          <w:ilvl w:val="0"/>
          <w:numId w:val="13"/>
        </w:numPr>
        <w:tabs>
          <w:tab w:val="left" w:pos="-720"/>
        </w:tabs>
        <w:suppressAutoHyphens/>
        <w:spacing w:after="120"/>
        <w:rPr>
          <w:rFonts w:ascii="Times New Roman" w:hAnsi="Times New Roman"/>
        </w:rPr>
      </w:pPr>
      <w:r w:rsidRPr="004A63FB">
        <w:rPr>
          <w:rFonts w:ascii="Times New Roman" w:hAnsi="Times New Roman"/>
        </w:rPr>
        <w:t>Loan Discharge: Unpaid Refund -</w:t>
      </w:r>
      <w:r>
        <w:rPr>
          <w:rFonts w:ascii="Times New Roman" w:hAnsi="Times New Roman"/>
        </w:rPr>
        <w:t xml:space="preserve"> 400.</w:t>
      </w:r>
    </w:p>
    <w:p w:rsidR="004A63FB" w:rsidRPr="004A63FB" w:rsidRDefault="00223204" w:rsidP="004A63FB">
      <w:pPr>
        <w:tabs>
          <w:tab w:val="left" w:pos="-720"/>
        </w:tabs>
        <w:suppressAutoHyphens/>
        <w:spacing w:after="120"/>
        <w:ind w:left="700"/>
        <w:rPr>
          <w:rFonts w:ascii="Times New Roman" w:hAnsi="Times New Roman"/>
        </w:rPr>
      </w:pPr>
      <w:r w:rsidRPr="004A63FB">
        <w:rPr>
          <w:rFonts w:ascii="Times New Roman" w:hAnsi="Times New Roman"/>
        </w:rPr>
        <w:lastRenderedPageBreak/>
        <w:t xml:space="preserve">The estimated time required to complete the </w:t>
      </w:r>
      <w:r w:rsidR="004A63FB" w:rsidRPr="004A63FB">
        <w:rPr>
          <w:rFonts w:ascii="Times New Roman" w:hAnsi="Times New Roman"/>
        </w:rPr>
        <w:t>forms</w:t>
      </w:r>
      <w:r w:rsidRPr="004A63FB">
        <w:rPr>
          <w:rFonts w:ascii="Times New Roman" w:hAnsi="Times New Roman"/>
        </w:rPr>
        <w:t xml:space="preserve"> is 0.5 hours (30 minutes).  </w:t>
      </w:r>
    </w:p>
    <w:p w:rsidR="00223204" w:rsidRDefault="00223204" w:rsidP="00223204">
      <w:pPr>
        <w:tabs>
          <w:tab w:val="left" w:pos="-720"/>
        </w:tabs>
        <w:suppressAutoHyphens/>
        <w:spacing w:after="120"/>
        <w:ind w:left="700"/>
        <w:rPr>
          <w:rFonts w:ascii="Times New Roman" w:hAnsi="Times New Roman"/>
        </w:rPr>
      </w:pPr>
      <w:r>
        <w:rPr>
          <w:rFonts w:ascii="Times New Roman" w:hAnsi="Times New Roman"/>
        </w:rPr>
        <w:t xml:space="preserve">Based on one response per respondent, this equates to a total estimated annual reporting burden of </w:t>
      </w:r>
      <w:r w:rsidR="004A63FB">
        <w:rPr>
          <w:rFonts w:ascii="Times New Roman" w:hAnsi="Times New Roman"/>
        </w:rPr>
        <w:t>15,026</w:t>
      </w:r>
      <w:r>
        <w:rPr>
          <w:rFonts w:ascii="Times New Roman" w:hAnsi="Times New Roman"/>
        </w:rPr>
        <w:t xml:space="preserve"> hours, calculated as follows:  </w:t>
      </w:r>
    </w:p>
    <w:tbl>
      <w:tblPr>
        <w:tblW w:w="0" w:type="auto"/>
        <w:jc w:val="center"/>
        <w:tblInd w:w="700" w:type="dxa"/>
        <w:tblLayout w:type="fixed"/>
        <w:tblLook w:val="04A0" w:firstRow="1" w:lastRow="0" w:firstColumn="1" w:lastColumn="0" w:noHBand="0" w:noVBand="1"/>
      </w:tblPr>
      <w:tblGrid>
        <w:gridCol w:w="4288"/>
        <w:gridCol w:w="504"/>
        <w:gridCol w:w="1476"/>
      </w:tblGrid>
      <w:tr w:rsidR="00223204" w:rsidTr="00223204">
        <w:trPr>
          <w:jc w:val="center"/>
        </w:trPr>
        <w:tc>
          <w:tcPr>
            <w:tcW w:w="4288" w:type="dxa"/>
            <w:hideMark/>
          </w:tcPr>
          <w:p w:rsidR="00223204" w:rsidRDefault="00223204">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223204" w:rsidRDefault="00223204">
            <w:pPr>
              <w:tabs>
                <w:tab w:val="left" w:pos="-720"/>
              </w:tabs>
              <w:suppressAutoHyphens/>
              <w:spacing w:after="120"/>
              <w:rPr>
                <w:rFonts w:ascii="Times New Roman" w:hAnsi="Times New Roman"/>
              </w:rPr>
            </w:pPr>
          </w:p>
        </w:tc>
        <w:tc>
          <w:tcPr>
            <w:tcW w:w="1476" w:type="dxa"/>
            <w:hideMark/>
          </w:tcPr>
          <w:p w:rsidR="00223204" w:rsidRDefault="004A63FB">
            <w:pPr>
              <w:tabs>
                <w:tab w:val="left" w:pos="-720"/>
              </w:tabs>
              <w:suppressAutoHyphens/>
              <w:spacing w:after="120"/>
              <w:jc w:val="right"/>
              <w:rPr>
                <w:rFonts w:ascii="Times New Roman" w:hAnsi="Times New Roman"/>
              </w:rPr>
            </w:pPr>
            <w:r>
              <w:rPr>
                <w:rFonts w:ascii="Times New Roman" w:hAnsi="Times New Roman"/>
              </w:rPr>
              <w:t>30,051</w:t>
            </w:r>
          </w:p>
        </w:tc>
      </w:tr>
      <w:tr w:rsidR="00223204" w:rsidTr="00223204">
        <w:trPr>
          <w:jc w:val="center"/>
        </w:trPr>
        <w:tc>
          <w:tcPr>
            <w:tcW w:w="4288" w:type="dxa"/>
            <w:hideMark/>
          </w:tcPr>
          <w:p w:rsidR="00223204" w:rsidRDefault="00223204">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hideMark/>
          </w:tcPr>
          <w:p w:rsidR="00223204" w:rsidRDefault="00223204">
            <w:pPr>
              <w:tabs>
                <w:tab w:val="left" w:pos="-720"/>
              </w:tabs>
              <w:suppressAutoHyphens/>
              <w:spacing w:after="120"/>
              <w:rPr>
                <w:rFonts w:ascii="Times New Roman" w:hAnsi="Times New Roman"/>
              </w:rPr>
            </w:pPr>
            <w:r>
              <w:rPr>
                <w:rFonts w:ascii="Times New Roman" w:hAnsi="Times New Roman"/>
              </w:rPr>
              <w:t>x</w:t>
            </w:r>
          </w:p>
        </w:tc>
        <w:tc>
          <w:tcPr>
            <w:tcW w:w="1476" w:type="dxa"/>
            <w:hideMark/>
          </w:tcPr>
          <w:p w:rsidR="00223204" w:rsidRDefault="00223204">
            <w:pPr>
              <w:tabs>
                <w:tab w:val="left" w:pos="-720"/>
              </w:tabs>
              <w:suppressAutoHyphens/>
              <w:spacing w:after="120"/>
              <w:jc w:val="right"/>
              <w:rPr>
                <w:rFonts w:ascii="Times New Roman" w:hAnsi="Times New Roman"/>
              </w:rPr>
            </w:pPr>
            <w:r>
              <w:rPr>
                <w:rFonts w:ascii="Times New Roman" w:hAnsi="Times New Roman"/>
              </w:rPr>
              <w:t>1</w:t>
            </w:r>
          </w:p>
        </w:tc>
      </w:tr>
      <w:tr w:rsidR="00223204" w:rsidTr="00223204">
        <w:trPr>
          <w:jc w:val="center"/>
        </w:trPr>
        <w:tc>
          <w:tcPr>
            <w:tcW w:w="4288" w:type="dxa"/>
            <w:hideMark/>
          </w:tcPr>
          <w:p w:rsidR="00223204" w:rsidRDefault="00223204">
            <w:pPr>
              <w:tabs>
                <w:tab w:val="left" w:pos="-720"/>
              </w:tabs>
              <w:suppressAutoHyphens/>
              <w:spacing w:after="120"/>
              <w:rPr>
                <w:rFonts w:ascii="Times New Roman" w:hAnsi="Times New Roman"/>
              </w:rPr>
            </w:pPr>
            <w:r>
              <w:rPr>
                <w:rFonts w:ascii="Times New Roman" w:hAnsi="Times New Roman"/>
              </w:rPr>
              <w:t>Hours per response:</w:t>
            </w:r>
          </w:p>
        </w:tc>
        <w:tc>
          <w:tcPr>
            <w:tcW w:w="504" w:type="dxa"/>
            <w:hideMark/>
          </w:tcPr>
          <w:p w:rsidR="00223204" w:rsidRDefault="00223204">
            <w:pPr>
              <w:tabs>
                <w:tab w:val="left" w:pos="-720"/>
              </w:tabs>
              <w:suppressAutoHyphens/>
              <w:spacing w:after="120"/>
              <w:rPr>
                <w:rFonts w:ascii="Times New Roman" w:hAnsi="Times New Roman"/>
              </w:rPr>
            </w:pPr>
            <w:r>
              <w:rPr>
                <w:rFonts w:ascii="Times New Roman" w:hAnsi="Times New Roman"/>
              </w:rPr>
              <w:t>x</w:t>
            </w:r>
          </w:p>
        </w:tc>
        <w:tc>
          <w:tcPr>
            <w:tcW w:w="1476" w:type="dxa"/>
            <w:tcBorders>
              <w:top w:val="nil"/>
              <w:left w:val="nil"/>
              <w:bottom w:val="single" w:sz="4" w:space="0" w:color="auto"/>
              <w:right w:val="nil"/>
            </w:tcBorders>
            <w:hideMark/>
          </w:tcPr>
          <w:p w:rsidR="00223204" w:rsidRDefault="00223204">
            <w:pPr>
              <w:tabs>
                <w:tab w:val="left" w:pos="-720"/>
              </w:tabs>
              <w:suppressAutoHyphens/>
              <w:jc w:val="right"/>
              <w:rPr>
                <w:rFonts w:ascii="Times New Roman" w:hAnsi="Times New Roman"/>
              </w:rPr>
            </w:pPr>
            <w:r>
              <w:rPr>
                <w:rFonts w:ascii="Times New Roman" w:hAnsi="Times New Roman"/>
              </w:rPr>
              <w:t>0.5</w:t>
            </w:r>
          </w:p>
          <w:p w:rsidR="00223204" w:rsidRDefault="00223204">
            <w:pPr>
              <w:tabs>
                <w:tab w:val="left" w:pos="-720"/>
              </w:tabs>
              <w:suppressAutoHyphens/>
              <w:spacing w:after="120"/>
              <w:jc w:val="right"/>
              <w:rPr>
                <w:rFonts w:ascii="Times New Roman" w:hAnsi="Times New Roman"/>
              </w:rPr>
            </w:pPr>
            <w:r>
              <w:rPr>
                <w:rFonts w:ascii="Times New Roman" w:hAnsi="Times New Roman"/>
              </w:rPr>
              <w:t>(30 minutes)</w:t>
            </w:r>
          </w:p>
        </w:tc>
      </w:tr>
      <w:tr w:rsidR="00223204" w:rsidTr="00223204">
        <w:trPr>
          <w:jc w:val="center"/>
        </w:trPr>
        <w:tc>
          <w:tcPr>
            <w:tcW w:w="4288" w:type="dxa"/>
            <w:hideMark/>
          </w:tcPr>
          <w:p w:rsidR="00223204" w:rsidRDefault="00223204">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rsidR="00223204" w:rsidRDefault="00223204">
            <w:pPr>
              <w:tabs>
                <w:tab w:val="left" w:pos="-720"/>
              </w:tabs>
              <w:suppressAutoHyphens/>
              <w:spacing w:after="120"/>
              <w:rPr>
                <w:rFonts w:ascii="Times New Roman" w:hAnsi="Times New Roman"/>
              </w:rPr>
            </w:pPr>
          </w:p>
        </w:tc>
        <w:tc>
          <w:tcPr>
            <w:tcW w:w="1476" w:type="dxa"/>
            <w:hideMark/>
          </w:tcPr>
          <w:p w:rsidR="00223204" w:rsidRDefault="004A63FB">
            <w:pPr>
              <w:tabs>
                <w:tab w:val="left" w:pos="-720"/>
              </w:tabs>
              <w:suppressAutoHyphens/>
              <w:spacing w:after="120"/>
              <w:jc w:val="right"/>
              <w:rPr>
                <w:rFonts w:ascii="Times New Roman" w:hAnsi="Times New Roman"/>
              </w:rPr>
            </w:pPr>
            <w:r>
              <w:rPr>
                <w:rFonts w:ascii="Times New Roman" w:hAnsi="Times New Roman"/>
              </w:rPr>
              <w:t>15,026</w:t>
            </w:r>
            <w:r w:rsidR="00223204">
              <w:rPr>
                <w:rFonts w:ascii="Times New Roman" w:hAnsi="Times New Roman"/>
              </w:rPr>
              <w:t xml:space="preserve"> hours</w:t>
            </w:r>
          </w:p>
        </w:tc>
      </w:tr>
    </w:tbl>
    <w:p w:rsidR="00386054" w:rsidRPr="00EF7FF5" w:rsidRDefault="00223204" w:rsidP="004A63F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3"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rsidR="00223204" w:rsidRDefault="00223204" w:rsidP="00223204">
      <w:pPr>
        <w:tabs>
          <w:tab w:val="left" w:pos="-720"/>
        </w:tabs>
        <w:suppressAutoHyphens/>
        <w:ind w:left="720"/>
        <w:rPr>
          <w:rFonts w:ascii="Times New Roman" w:hAnsi="Times New Roman"/>
        </w:rPr>
      </w:pPr>
      <w:r>
        <w:rPr>
          <w:rFonts w:ascii="Times New Roman" w:hAnsi="Times New Roman"/>
        </w:rPr>
        <w:lastRenderedPageBreak/>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4"/>
      <w:r>
        <w:rPr>
          <w:rFonts w:ascii="Times New Roman" w:hAnsi="Times New Roman"/>
        </w:rPr>
        <w:t>$0.00</w:t>
      </w:r>
    </w:p>
    <w:p w:rsidR="00223204" w:rsidRDefault="00223204" w:rsidP="00223204">
      <w:pPr>
        <w:tabs>
          <w:tab w:val="left" w:pos="-720"/>
        </w:tabs>
        <w:suppressAutoHyphens/>
        <w:ind w:left="720"/>
        <w:rPr>
          <w:rFonts w:ascii="Times New Roman" w:hAnsi="Times New Roman"/>
        </w:rPr>
      </w:pPr>
    </w:p>
    <w:p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rsidR="00223204" w:rsidRDefault="00223204">
      <w:pPr>
        <w:tabs>
          <w:tab w:val="left" w:pos="-720"/>
        </w:tabs>
        <w:suppressAutoHyphens/>
        <w:rPr>
          <w:rFonts w:ascii="Times New Roman" w:hAnsi="Times New Roman"/>
          <w:szCs w:val="24"/>
        </w:rPr>
      </w:pPr>
    </w:p>
    <w:p w:rsidR="00F92FDC" w:rsidRDefault="00F92FDC">
      <w:pPr>
        <w:tabs>
          <w:tab w:val="left" w:pos="-720"/>
        </w:tabs>
        <w:suppressAutoHyphens/>
        <w:rPr>
          <w:rFonts w:ascii="Times New Roman" w:hAnsi="Times New Roman"/>
          <w:szCs w:val="24"/>
        </w:rPr>
      </w:pP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223204" w:rsidRDefault="00223204" w:rsidP="00223204">
      <w:pPr>
        <w:spacing w:after="120"/>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4A63FB">
        <w:rPr>
          <w:rFonts w:ascii="Times New Roman" w:hAnsi="Times New Roman"/>
        </w:rPr>
        <w:t>, Direct Loan, or Perkins Loan</w:t>
      </w:r>
      <w:r>
        <w:rPr>
          <w:rFonts w:ascii="Times New Roman" w:hAnsi="Times New Roman"/>
        </w:rPr>
        <w:t xml:space="preserve"> borrowers, since </w:t>
      </w:r>
      <w:r w:rsidR="004A63FB">
        <w:rPr>
          <w:rFonts w:ascii="Times New Roman" w:hAnsi="Times New Roman"/>
        </w:rPr>
        <w:t>loan holders and servicers</w:t>
      </w:r>
      <w:r>
        <w:rPr>
          <w:rFonts w:ascii="Times New Roman" w:hAnsi="Times New Roman"/>
        </w:rPr>
        <w:t xml:space="preserve"> distribute and process the loan discharge application</w:t>
      </w:r>
      <w:r w:rsidR="004A63FB">
        <w:rPr>
          <w:rFonts w:ascii="Times New Roman" w:hAnsi="Times New Roman"/>
        </w:rPr>
        <w:t>s, and ED servicers do not specifically charge the government for distributing these forms</w:t>
      </w:r>
      <w:r>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4A63FB" w:rsidP="004A63FB">
      <w:pPr>
        <w:tabs>
          <w:tab w:val="left" w:pos="-720"/>
        </w:tabs>
        <w:suppressAutoHyphens/>
        <w:ind w:left="720"/>
        <w:rPr>
          <w:rFonts w:ascii="Times New Roman" w:hAnsi="Times New Roman"/>
          <w:szCs w:val="24"/>
        </w:rPr>
      </w:pPr>
      <w:r w:rsidRPr="004A63FB">
        <w:rPr>
          <w:rFonts w:ascii="Times New Roman" w:hAnsi="Times New Roman"/>
        </w:rPr>
        <w:t>The burden hours associated with this collection is increasing for one reason; namely, that the collection is being combined with the collection with OMB Control Number 1845-0015 so that all loan discharge forms are contained in one collection with the same OMB Control Number.</w:t>
      </w:r>
      <w:r>
        <w:rPr>
          <w:rFonts w:ascii="Times New Roman" w:hAnsi="Times New Roman"/>
        </w:rPr>
        <w:t xml:space="preserve"> After the revision to 1845-0058 is approved, we will submit a discontinuation for 1845-0015.</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23204" w:rsidRDefault="00223204">
      <w:pPr>
        <w:tabs>
          <w:tab w:val="left" w:pos="-720"/>
        </w:tabs>
        <w:suppressAutoHyphens/>
        <w:rPr>
          <w:rStyle w:val="a"/>
          <w:rFonts w:ascii="Times New Roman" w:hAnsi="Times New Roman"/>
          <w:szCs w:val="24"/>
        </w:rPr>
      </w:pPr>
    </w:p>
    <w:p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49" w:rsidRDefault="005C6F49">
      <w:pPr>
        <w:spacing w:line="20" w:lineRule="exact"/>
      </w:pPr>
    </w:p>
  </w:endnote>
  <w:endnote w:type="continuationSeparator" w:id="0">
    <w:p w:rsidR="005C6F49" w:rsidRDefault="005C6F49">
      <w:r>
        <w:t xml:space="preserve"> </w:t>
      </w:r>
    </w:p>
  </w:endnote>
  <w:endnote w:type="continuationNotice" w:id="1">
    <w:p w:rsidR="005C6F49" w:rsidRDefault="005C6F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17A6A">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D5C29">
                            <w:rPr>
                              <w:noProof/>
                            </w:rPr>
                            <w:t>4</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D5C29">
                      <w:rPr>
                        <w:noProof/>
                      </w:rPr>
                      <w:t>4</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49" w:rsidRDefault="005C6F49">
      <w:r>
        <w:separator/>
      </w:r>
    </w:p>
  </w:footnote>
  <w:footnote w:type="continuationSeparator" w:id="0">
    <w:p w:rsidR="005C6F49" w:rsidRDefault="005C6F4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8724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223204">
      <w:rPr>
        <w:rFonts w:ascii="Times New Roman" w:hAnsi="Times New Roman"/>
        <w:sz w:val="20"/>
      </w:rPr>
      <w:t>1430.09</w:t>
    </w:r>
    <w:r w:rsidR="00386054">
      <w:rPr>
        <w:rFonts w:ascii="Times New Roman" w:hAnsi="Times New Roman"/>
        <w:sz w:val="20"/>
      </w:rPr>
      <w:t xml:space="preserve">) </w:t>
    </w:r>
    <w:r w:rsidR="00223204">
      <w:rPr>
        <w:rFonts w:ascii="Times New Roman" w:hAnsi="Times New Roman"/>
        <w:sz w:val="20"/>
      </w:rPr>
      <w:t>1845</w:t>
    </w:r>
    <w:r w:rsidR="00386054">
      <w:rPr>
        <w:rFonts w:ascii="Times New Roman" w:hAnsi="Times New Roman"/>
        <w:sz w:val="20"/>
      </w:rPr>
      <w:t>-</w:t>
    </w:r>
    <w:r w:rsidR="00223204">
      <w:rPr>
        <w:rFonts w:ascii="Times New Roman" w:hAnsi="Times New Roman"/>
        <w:sz w:val="20"/>
      </w:rPr>
      <w:t>0058</w:t>
    </w:r>
    <w:r w:rsidR="00386054">
      <w:rPr>
        <w:rFonts w:ascii="Times New Roman" w:hAnsi="Times New Roman"/>
        <w:sz w:val="20"/>
      </w:rPr>
      <w:t xml:space="preserve">                                         Revised: </w:t>
    </w:r>
    <w:r w:rsidR="00190A5C">
      <w:rPr>
        <w:rFonts w:ascii="Times New Roman" w:hAnsi="Times New Roman"/>
        <w:sz w:val="20"/>
      </w:rPr>
      <w:t>6/25</w:t>
    </w:r>
    <w:r w:rsidR="00223204">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223204">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190A5C"/>
    <w:rsid w:val="00223204"/>
    <w:rsid w:val="002473CE"/>
    <w:rsid w:val="002B0412"/>
    <w:rsid w:val="002B0A95"/>
    <w:rsid w:val="002C656F"/>
    <w:rsid w:val="00386054"/>
    <w:rsid w:val="003C29C2"/>
    <w:rsid w:val="003C7F70"/>
    <w:rsid w:val="003E285A"/>
    <w:rsid w:val="003F7936"/>
    <w:rsid w:val="00480DDB"/>
    <w:rsid w:val="004A2DBB"/>
    <w:rsid w:val="004A63FB"/>
    <w:rsid w:val="004E23D9"/>
    <w:rsid w:val="004F692A"/>
    <w:rsid w:val="00512598"/>
    <w:rsid w:val="00563CCF"/>
    <w:rsid w:val="00584B3B"/>
    <w:rsid w:val="00587243"/>
    <w:rsid w:val="005958DC"/>
    <w:rsid w:val="005A1566"/>
    <w:rsid w:val="005A1DFC"/>
    <w:rsid w:val="005A4185"/>
    <w:rsid w:val="005C6F49"/>
    <w:rsid w:val="005D2E7B"/>
    <w:rsid w:val="005F2002"/>
    <w:rsid w:val="0063484C"/>
    <w:rsid w:val="00654305"/>
    <w:rsid w:val="006737C0"/>
    <w:rsid w:val="00677BC2"/>
    <w:rsid w:val="006A3B5C"/>
    <w:rsid w:val="006C01D0"/>
    <w:rsid w:val="007661D9"/>
    <w:rsid w:val="007B14E8"/>
    <w:rsid w:val="007C12B5"/>
    <w:rsid w:val="007D5C29"/>
    <w:rsid w:val="007E77FA"/>
    <w:rsid w:val="008011B6"/>
    <w:rsid w:val="008173F9"/>
    <w:rsid w:val="008D2B8B"/>
    <w:rsid w:val="008F3062"/>
    <w:rsid w:val="00921CB1"/>
    <w:rsid w:val="009544A3"/>
    <w:rsid w:val="009949A8"/>
    <w:rsid w:val="00A01331"/>
    <w:rsid w:val="00A41F2C"/>
    <w:rsid w:val="00A87940"/>
    <w:rsid w:val="00A94CCB"/>
    <w:rsid w:val="00AB0D7D"/>
    <w:rsid w:val="00B23EC0"/>
    <w:rsid w:val="00BC244F"/>
    <w:rsid w:val="00BD1325"/>
    <w:rsid w:val="00BF5BCD"/>
    <w:rsid w:val="00C536E0"/>
    <w:rsid w:val="00C641E9"/>
    <w:rsid w:val="00C723C2"/>
    <w:rsid w:val="00CE72AF"/>
    <w:rsid w:val="00D115BF"/>
    <w:rsid w:val="00D17A6A"/>
    <w:rsid w:val="00D269C3"/>
    <w:rsid w:val="00E023B7"/>
    <w:rsid w:val="00E07290"/>
    <w:rsid w:val="00EA3C1F"/>
    <w:rsid w:val="00EC2CC4"/>
    <w:rsid w:val="00EF7FF5"/>
    <w:rsid w:val="00F313DF"/>
    <w:rsid w:val="00F472DC"/>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80B3-6C0F-4BAE-83DF-DD671599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2889</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Ian Foss</cp:lastModifiedBy>
  <cp:revision>2</cp:revision>
  <cp:lastPrinted>2010-08-23T18:41:00Z</cp:lastPrinted>
  <dcterms:created xsi:type="dcterms:W3CDTF">2014-06-25T21:21:00Z</dcterms:created>
  <dcterms:modified xsi:type="dcterms:W3CDTF">2014-06-25T21:21:00Z</dcterms:modified>
</cp:coreProperties>
</file>