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suppressAutoHyphens/>
        <w:jc w:val="center"/>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2"/>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850012" w:rsidRDefault="00850012">
      <w:pPr>
        <w:tabs>
          <w:tab w:val="left" w:pos="0"/>
        </w:tabs>
        <w:suppressAutoHyphens/>
        <w:rPr>
          <w:rFonts w:ascii="Times New Roman" w:hAnsi="Times New Roman"/>
          <w:szCs w:val="24"/>
        </w:rPr>
      </w:pPr>
    </w:p>
    <w:p w:rsidR="00850012" w:rsidRDefault="00850012" w:rsidP="00FB6B95">
      <w:pPr>
        <w:tabs>
          <w:tab w:val="left" w:pos="0"/>
        </w:tabs>
        <w:suppressAutoHyphens/>
        <w:ind w:left="720"/>
        <w:rPr>
          <w:rFonts w:ascii="Times New Roman" w:hAnsi="Times New Roman"/>
          <w:szCs w:val="24"/>
        </w:rPr>
      </w:pPr>
      <w:r>
        <w:rPr>
          <w:rFonts w:ascii="Times New Roman" w:hAnsi="Times New Roman"/>
          <w:szCs w:val="24"/>
        </w:rPr>
        <w:t xml:space="preserve">The </w:t>
      </w:r>
      <w:r w:rsidR="004E43B0">
        <w:rPr>
          <w:rFonts w:ascii="Times New Roman" w:hAnsi="Times New Roman"/>
          <w:szCs w:val="24"/>
        </w:rPr>
        <w:t>Department of Education (the Department)</w:t>
      </w:r>
      <w:r>
        <w:rPr>
          <w:rFonts w:ascii="Times New Roman" w:hAnsi="Times New Roman"/>
          <w:szCs w:val="24"/>
        </w:rPr>
        <w:t xml:space="preserve"> proposes to amend the Student Assistance General Provisions regulations issued under the Higher Education Act of 1965, as amended (HEA), to implement the changes made by the Violence Against Women Reauthorization Act of 2013 (VAWA)</w:t>
      </w:r>
      <w:r w:rsidR="00A64084" w:rsidRPr="00A64084">
        <w:rPr>
          <w:rFonts w:ascii="Times New Roman" w:eastAsia="Calibri" w:hAnsi="Times New Roman"/>
          <w:szCs w:val="24"/>
        </w:rPr>
        <w:t xml:space="preserve"> </w:t>
      </w:r>
      <w:r w:rsidR="00A64084" w:rsidRPr="00044097">
        <w:rPr>
          <w:rFonts w:ascii="Times New Roman" w:eastAsia="Calibri" w:hAnsi="Times New Roman"/>
          <w:szCs w:val="24"/>
        </w:rPr>
        <w:t>(Pub. L</w:t>
      </w:r>
      <w:r w:rsidR="00A64084">
        <w:rPr>
          <w:rFonts w:ascii="Times New Roman" w:eastAsia="Calibri" w:hAnsi="Times New Roman"/>
          <w:szCs w:val="24"/>
        </w:rPr>
        <w:t>.</w:t>
      </w:r>
      <w:r w:rsidR="00A64084" w:rsidRPr="00044097">
        <w:rPr>
          <w:rFonts w:ascii="Times New Roman" w:eastAsia="Calibri" w:hAnsi="Times New Roman"/>
          <w:szCs w:val="24"/>
        </w:rPr>
        <w:t xml:space="preserve"> 113-4), which, among other provisions, amended section 485(f) of the HEA, otherwise known as the Jeanne Clery Disclosure of Campus Security Policy and Campus Crime Statistics Act (Clery Act)</w:t>
      </w:r>
      <w:r>
        <w:rPr>
          <w:rFonts w:ascii="Times New Roman" w:hAnsi="Times New Roman"/>
          <w:szCs w:val="24"/>
        </w:rPr>
        <w:t xml:space="preserve">.  These proposed regulations </w:t>
      </w:r>
      <w:r w:rsidR="00A64084">
        <w:rPr>
          <w:rFonts w:ascii="Times New Roman" w:hAnsi="Times New Roman"/>
          <w:szCs w:val="24"/>
        </w:rPr>
        <w:t xml:space="preserve">are a result of negotiated rulemaking and </w:t>
      </w:r>
      <w:r>
        <w:rPr>
          <w:rFonts w:ascii="Times New Roman" w:hAnsi="Times New Roman"/>
          <w:szCs w:val="24"/>
        </w:rPr>
        <w:t xml:space="preserve">would update </w:t>
      </w:r>
      <w:r w:rsidR="001D7CBE">
        <w:rPr>
          <w:rFonts w:ascii="Times New Roman" w:hAnsi="Times New Roman"/>
          <w:szCs w:val="24"/>
        </w:rPr>
        <w:t xml:space="preserve">and </w:t>
      </w:r>
      <w:r>
        <w:rPr>
          <w:rFonts w:ascii="Times New Roman" w:hAnsi="Times New Roman"/>
          <w:szCs w:val="24"/>
        </w:rPr>
        <w:t xml:space="preserve">clarify the current regulations.  </w:t>
      </w:r>
    </w:p>
    <w:p w:rsidR="00850012" w:rsidRDefault="00850012" w:rsidP="00FB6B95">
      <w:pPr>
        <w:tabs>
          <w:tab w:val="left" w:pos="0"/>
        </w:tabs>
        <w:suppressAutoHyphens/>
        <w:ind w:left="720"/>
        <w:rPr>
          <w:rFonts w:ascii="Times New Roman" w:hAnsi="Times New Roman"/>
          <w:szCs w:val="24"/>
        </w:rPr>
      </w:pPr>
    </w:p>
    <w:p w:rsidR="00850012" w:rsidRPr="00EF7FF5" w:rsidRDefault="00A64084" w:rsidP="00FB6B95">
      <w:pPr>
        <w:tabs>
          <w:tab w:val="left" w:pos="0"/>
        </w:tabs>
        <w:suppressAutoHyphens/>
        <w:ind w:left="720"/>
        <w:rPr>
          <w:rFonts w:ascii="Times New Roman" w:hAnsi="Times New Roman"/>
          <w:szCs w:val="24"/>
        </w:rPr>
      </w:pPr>
      <w:r>
        <w:rPr>
          <w:rFonts w:ascii="Times New Roman" w:hAnsi="Times New Roman"/>
          <w:szCs w:val="24"/>
        </w:rPr>
        <w:t xml:space="preserve">This is a revision to the current collection due to changed regulatory </w:t>
      </w:r>
      <w:r w:rsidR="00DC1CD2">
        <w:rPr>
          <w:rFonts w:ascii="Times New Roman" w:hAnsi="Times New Roman"/>
          <w:szCs w:val="24"/>
        </w:rPr>
        <w:t xml:space="preserve">action </w:t>
      </w:r>
      <w:r>
        <w:rPr>
          <w:rFonts w:ascii="Times New Roman" w:hAnsi="Times New Roman"/>
          <w:szCs w:val="24"/>
        </w:rPr>
        <w:t xml:space="preserve">that requires additional collection and reporting by the institutions.  </w:t>
      </w:r>
      <w:r w:rsidR="001D7CBE">
        <w:rPr>
          <w:rFonts w:ascii="Times New Roman" w:hAnsi="Times New Roman"/>
          <w:szCs w:val="24"/>
        </w:rPr>
        <w:t>B</w:t>
      </w:r>
      <w:r w:rsidR="00850012">
        <w:rPr>
          <w:rFonts w:ascii="Times New Roman" w:hAnsi="Times New Roman"/>
          <w:szCs w:val="24"/>
        </w:rPr>
        <w:t xml:space="preserve">urden </w:t>
      </w:r>
      <w:r w:rsidR="004E43B0">
        <w:rPr>
          <w:rFonts w:ascii="Times New Roman" w:hAnsi="Times New Roman"/>
          <w:szCs w:val="24"/>
        </w:rPr>
        <w:t xml:space="preserve">that </w:t>
      </w:r>
      <w:r w:rsidR="00850012">
        <w:rPr>
          <w:rFonts w:ascii="Times New Roman" w:hAnsi="Times New Roman"/>
          <w:szCs w:val="24"/>
        </w:rPr>
        <w:t xml:space="preserve">is impacted </w:t>
      </w:r>
      <w:r w:rsidR="004E43B0">
        <w:rPr>
          <w:rFonts w:ascii="Times New Roman" w:hAnsi="Times New Roman"/>
          <w:szCs w:val="24"/>
        </w:rPr>
        <w:t>is in proposed</w:t>
      </w:r>
      <w:r w:rsidR="00850012">
        <w:rPr>
          <w:rFonts w:ascii="Times New Roman" w:hAnsi="Times New Roman"/>
          <w:szCs w:val="24"/>
        </w:rPr>
        <w:t xml:space="preserve"> §668.46 (b), §668.46(c)</w:t>
      </w:r>
      <w:r w:rsidR="00E44D6E">
        <w:rPr>
          <w:rFonts w:ascii="Times New Roman" w:hAnsi="Times New Roman"/>
          <w:szCs w:val="24"/>
        </w:rPr>
        <w:t xml:space="preserve"> §668.46(j), and §668.46(k).</w:t>
      </w:r>
      <w:r w:rsidR="004E43B0">
        <w:rPr>
          <w:rFonts w:ascii="Times New Roman" w:hAnsi="Times New Roman"/>
          <w:szCs w:val="24"/>
        </w:rPr>
        <w:t xml:space="preserve">  The Department is requesting continued approval of the current collection along with consideration of the following revisions. </w:t>
      </w:r>
    </w:p>
    <w:p w:rsidR="003F7936" w:rsidRDefault="003F7936" w:rsidP="005F2002">
      <w:pPr>
        <w:tabs>
          <w:tab w:val="left" w:pos="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FB6B95" w:rsidRPr="00044097" w:rsidRDefault="00FB6B95" w:rsidP="00FB6B95">
      <w:pPr>
        <w:autoSpaceDE w:val="0"/>
        <w:autoSpaceDN w:val="0"/>
        <w:adjustRightInd w:val="0"/>
        <w:ind w:left="720"/>
        <w:rPr>
          <w:rFonts w:ascii="Times New Roman" w:eastAsia="Calibri" w:hAnsi="Times New Roman"/>
          <w:szCs w:val="24"/>
        </w:rPr>
      </w:pPr>
    </w:p>
    <w:p w:rsidR="00FB6B95" w:rsidRPr="00044097" w:rsidRDefault="002D73D6" w:rsidP="00FB6B95">
      <w:pPr>
        <w:autoSpaceDE w:val="0"/>
        <w:autoSpaceDN w:val="0"/>
        <w:adjustRightInd w:val="0"/>
        <w:ind w:left="720"/>
        <w:rPr>
          <w:rFonts w:ascii="Times New Roman" w:eastAsia="Calibri" w:hAnsi="Times New Roman"/>
          <w:szCs w:val="24"/>
        </w:rPr>
      </w:pPr>
      <w:r>
        <w:rPr>
          <w:rFonts w:ascii="Times New Roman" w:eastAsia="Calibri" w:hAnsi="Times New Roman"/>
          <w:szCs w:val="24"/>
        </w:rPr>
        <w:t>T</w:t>
      </w:r>
      <w:r w:rsidR="00E44D6E" w:rsidRPr="00044097">
        <w:rPr>
          <w:rFonts w:ascii="Times New Roman" w:eastAsia="Calibri" w:hAnsi="Times New Roman"/>
          <w:szCs w:val="24"/>
        </w:rPr>
        <w:t xml:space="preserve">he Clery Act requires institutions of higher education to comply with certain campus safety- and security-related requirements as a condition of their participation in the title IV, HEA programs.  Notably, VAWA amended the Clery Act to require institutions to compile statistics for incidents of dating violence, domestic violence, sexual assault, and stalking and to include certain policies, procedures, and programs pertaining to these incidents in their annual security reports.  </w:t>
      </w:r>
    </w:p>
    <w:p w:rsidR="00FB6B95" w:rsidRPr="00044097" w:rsidRDefault="00FB6B95" w:rsidP="00FB6B95">
      <w:pPr>
        <w:autoSpaceDE w:val="0"/>
        <w:autoSpaceDN w:val="0"/>
        <w:adjustRightInd w:val="0"/>
        <w:ind w:left="720"/>
        <w:rPr>
          <w:rFonts w:ascii="Times New Roman" w:eastAsia="Calibri" w:hAnsi="Times New Roman"/>
          <w:szCs w:val="24"/>
        </w:rPr>
      </w:pPr>
    </w:p>
    <w:p w:rsidR="00E44D6E" w:rsidRDefault="004E43B0" w:rsidP="00FB6B95">
      <w:pPr>
        <w:autoSpaceDE w:val="0"/>
        <w:autoSpaceDN w:val="0"/>
        <w:adjustRightInd w:val="0"/>
        <w:ind w:left="720"/>
        <w:rPr>
          <w:rFonts w:ascii="Times New Roman" w:eastAsia="Calibri" w:hAnsi="Times New Roman"/>
          <w:szCs w:val="24"/>
        </w:rPr>
      </w:pPr>
      <w:r>
        <w:rPr>
          <w:rFonts w:ascii="Times New Roman" w:eastAsia="Calibri" w:hAnsi="Times New Roman"/>
          <w:szCs w:val="24"/>
        </w:rPr>
        <w:t>The Department</w:t>
      </w:r>
      <w:r w:rsidRPr="00044097">
        <w:rPr>
          <w:rFonts w:ascii="Times New Roman" w:eastAsia="Calibri" w:hAnsi="Times New Roman"/>
          <w:szCs w:val="24"/>
        </w:rPr>
        <w:t xml:space="preserve"> </w:t>
      </w:r>
      <w:r w:rsidR="00E44D6E" w:rsidRPr="00044097">
        <w:rPr>
          <w:rFonts w:ascii="Times New Roman" w:eastAsia="Calibri" w:hAnsi="Times New Roman"/>
          <w:szCs w:val="24"/>
        </w:rPr>
        <w:t>propose</w:t>
      </w:r>
      <w:r>
        <w:rPr>
          <w:rFonts w:ascii="Times New Roman" w:eastAsia="Calibri" w:hAnsi="Times New Roman"/>
          <w:szCs w:val="24"/>
        </w:rPr>
        <w:t>s</w:t>
      </w:r>
      <w:r w:rsidR="00E44D6E" w:rsidRPr="00044097">
        <w:rPr>
          <w:rFonts w:ascii="Times New Roman" w:eastAsia="Calibri" w:hAnsi="Times New Roman"/>
          <w:szCs w:val="24"/>
        </w:rPr>
        <w:t xml:space="preserve"> to amend </w:t>
      </w:r>
      <w:r w:rsidR="00A64084">
        <w:rPr>
          <w:rFonts w:ascii="Times New Roman" w:eastAsia="Calibri" w:hAnsi="Times New Roman"/>
          <w:szCs w:val="24"/>
        </w:rPr>
        <w:t xml:space="preserve">34 CFR </w:t>
      </w:r>
      <w:r w:rsidR="00E44D6E" w:rsidRPr="00044097">
        <w:rPr>
          <w:rFonts w:ascii="Times New Roman" w:eastAsia="Calibri" w:hAnsi="Times New Roman"/>
          <w:szCs w:val="24"/>
        </w:rPr>
        <w:t>§668.46 in order to implement these statutory changes.</w:t>
      </w:r>
      <w:r w:rsidR="00694BFF">
        <w:rPr>
          <w:rFonts w:ascii="Times New Roman" w:eastAsia="Calibri" w:hAnsi="Times New Roman"/>
          <w:szCs w:val="24"/>
        </w:rPr>
        <w:t xml:space="preserve">  And</w:t>
      </w:r>
      <w:r w:rsidR="00E44D6E" w:rsidRPr="00044097">
        <w:rPr>
          <w:rFonts w:ascii="Times New Roman" w:eastAsia="Calibri" w:hAnsi="Times New Roman"/>
          <w:szCs w:val="24"/>
        </w:rPr>
        <w:t xml:space="preserve"> we propose to update this section by incorporating provisions added to the Clery Act by the Higher Education Opportunity Act of 2008</w:t>
      </w:r>
      <w:r w:rsidR="00694BFF">
        <w:rPr>
          <w:rFonts w:ascii="Times New Roman" w:eastAsia="Calibri" w:hAnsi="Times New Roman"/>
          <w:szCs w:val="24"/>
        </w:rPr>
        <w:t>,</w:t>
      </w:r>
      <w:r w:rsidR="00672DEA" w:rsidRPr="00044097">
        <w:rPr>
          <w:rFonts w:ascii="Times New Roman" w:eastAsia="Calibri" w:hAnsi="Times New Roman"/>
          <w:szCs w:val="24"/>
        </w:rPr>
        <w:t xml:space="preserve"> </w:t>
      </w:r>
      <w:r w:rsidR="002D73D6">
        <w:rPr>
          <w:rFonts w:ascii="Times New Roman" w:eastAsia="Calibri" w:hAnsi="Times New Roman"/>
          <w:szCs w:val="24"/>
        </w:rPr>
        <w:t xml:space="preserve">deleting </w:t>
      </w:r>
      <w:r w:rsidR="002D73D6">
        <w:rPr>
          <w:rFonts w:ascii="Times New Roman" w:eastAsia="Calibri" w:hAnsi="Times New Roman"/>
          <w:szCs w:val="24"/>
        </w:rPr>
        <w:lastRenderedPageBreak/>
        <w:t>outdated deadlines and cross-references, and making other changes to improve the readability and clarity of the regulations.</w:t>
      </w:r>
    </w:p>
    <w:p w:rsidR="002D73D6" w:rsidRDefault="002D73D6" w:rsidP="00FB6B95">
      <w:pPr>
        <w:autoSpaceDE w:val="0"/>
        <w:autoSpaceDN w:val="0"/>
        <w:adjustRightInd w:val="0"/>
        <w:ind w:left="720"/>
        <w:rPr>
          <w:rFonts w:ascii="Times New Roman" w:eastAsia="Calibri" w:hAnsi="Times New Roman"/>
          <w:szCs w:val="24"/>
        </w:rPr>
      </w:pPr>
    </w:p>
    <w:p w:rsidR="002D73D6" w:rsidRPr="00044097" w:rsidRDefault="002D73D6" w:rsidP="00FB6B95">
      <w:pPr>
        <w:autoSpaceDE w:val="0"/>
        <w:autoSpaceDN w:val="0"/>
        <w:adjustRightInd w:val="0"/>
        <w:ind w:left="720"/>
        <w:rPr>
          <w:rFonts w:ascii="Times New Roman" w:eastAsia="Calibri" w:hAnsi="Times New Roman"/>
          <w:szCs w:val="24"/>
        </w:rPr>
      </w:pPr>
      <w:r>
        <w:rPr>
          <w:rFonts w:ascii="Times New Roman" w:eastAsia="Calibri" w:hAnsi="Times New Roman"/>
          <w:szCs w:val="24"/>
        </w:rPr>
        <w:t xml:space="preserve">The information that </w:t>
      </w:r>
      <w:r w:rsidR="00694BFF">
        <w:rPr>
          <w:rFonts w:ascii="Times New Roman" w:eastAsia="Calibri" w:hAnsi="Times New Roman"/>
          <w:szCs w:val="24"/>
        </w:rPr>
        <w:t>is</w:t>
      </w:r>
      <w:r>
        <w:rPr>
          <w:rFonts w:ascii="Times New Roman" w:eastAsia="Calibri" w:hAnsi="Times New Roman"/>
          <w:szCs w:val="24"/>
        </w:rPr>
        <w:t xml:space="preserve"> collected and reported to the Department using the Annual Security Report is posted to </w:t>
      </w:r>
      <w:r w:rsidR="00694BFF">
        <w:rPr>
          <w:rFonts w:ascii="Times New Roman" w:eastAsia="Calibri" w:hAnsi="Times New Roman"/>
          <w:szCs w:val="24"/>
        </w:rPr>
        <w:t xml:space="preserve">the Department’s web page at </w:t>
      </w:r>
      <w:hyperlink r:id="rId9" w:history="1">
        <w:r w:rsidR="00694BFF" w:rsidRPr="00694BFF">
          <w:rPr>
            <w:rStyle w:val="Hyperlink"/>
            <w:rFonts w:ascii="Times New Roman" w:eastAsia="Calibri" w:hAnsi="Times New Roman"/>
            <w:szCs w:val="24"/>
          </w:rPr>
          <w:t xml:space="preserve">The Campus Safety and Security Data Analysis </w:t>
        </w:r>
        <w:r w:rsidR="00C230C6">
          <w:rPr>
            <w:rStyle w:val="Hyperlink"/>
            <w:rFonts w:ascii="Times New Roman" w:eastAsia="Calibri" w:hAnsi="Times New Roman"/>
            <w:szCs w:val="24"/>
          </w:rPr>
          <w:t xml:space="preserve">Cutting </w:t>
        </w:r>
        <w:r w:rsidR="00694BFF" w:rsidRPr="00694BFF">
          <w:rPr>
            <w:rStyle w:val="Hyperlink"/>
            <w:rFonts w:ascii="Times New Roman" w:eastAsia="Calibri" w:hAnsi="Times New Roman"/>
            <w:szCs w:val="24"/>
          </w:rPr>
          <w:t>Tool</w:t>
        </w:r>
      </w:hyperlink>
      <w:r w:rsidR="00694BFF">
        <w:rPr>
          <w:rFonts w:ascii="Times New Roman" w:eastAsia="Calibri" w:hAnsi="Times New Roman"/>
          <w:szCs w:val="24"/>
        </w:rPr>
        <w:t xml:space="preserve"> which allows interested parties access to data regarding one or more institutions or data that has been aggregated.  Additionally</w:t>
      </w:r>
      <w:r w:rsidR="00E91180">
        <w:rPr>
          <w:rFonts w:ascii="Times New Roman" w:eastAsia="Calibri" w:hAnsi="Times New Roman"/>
          <w:szCs w:val="24"/>
        </w:rPr>
        <w:t>,</w:t>
      </w:r>
      <w:r w:rsidR="00694BFF">
        <w:rPr>
          <w:rFonts w:ascii="Times New Roman" w:eastAsia="Calibri" w:hAnsi="Times New Roman"/>
          <w:szCs w:val="24"/>
        </w:rPr>
        <w:t xml:space="preserve"> the data is required to be made available on institutional</w:t>
      </w:r>
      <w:r>
        <w:rPr>
          <w:rFonts w:ascii="Times New Roman" w:eastAsia="Calibri" w:hAnsi="Times New Roman"/>
          <w:szCs w:val="24"/>
        </w:rPr>
        <w:t xml:space="preserve"> web page</w:t>
      </w:r>
      <w:r w:rsidR="00694BFF">
        <w:rPr>
          <w:rFonts w:ascii="Times New Roman" w:eastAsia="Calibri" w:hAnsi="Times New Roman"/>
          <w:szCs w:val="24"/>
        </w:rPr>
        <w:t>s</w:t>
      </w:r>
      <w:r>
        <w:rPr>
          <w:rFonts w:ascii="Times New Roman" w:eastAsia="Calibri" w:hAnsi="Times New Roman"/>
          <w:szCs w:val="24"/>
        </w:rPr>
        <w:t xml:space="preserve"> </w:t>
      </w:r>
      <w:r w:rsidR="00694BFF">
        <w:rPr>
          <w:rFonts w:ascii="Times New Roman" w:eastAsia="Calibri" w:hAnsi="Times New Roman"/>
          <w:szCs w:val="24"/>
        </w:rPr>
        <w:t>for</w:t>
      </w:r>
      <w:r>
        <w:rPr>
          <w:rFonts w:ascii="Times New Roman" w:eastAsia="Calibri" w:hAnsi="Times New Roman"/>
          <w:szCs w:val="24"/>
        </w:rPr>
        <w:t xml:space="preserve"> disclosures to prospective and current students and </w:t>
      </w:r>
      <w:r w:rsidR="00920B91">
        <w:rPr>
          <w:rFonts w:ascii="Times New Roman" w:eastAsia="Calibri" w:hAnsi="Times New Roman"/>
          <w:szCs w:val="24"/>
        </w:rPr>
        <w:t xml:space="preserve">prospective and current </w:t>
      </w:r>
      <w:r>
        <w:rPr>
          <w:rFonts w:ascii="Times New Roman" w:eastAsia="Calibri" w:hAnsi="Times New Roman"/>
          <w:szCs w:val="24"/>
        </w:rPr>
        <w:t>employ</w:t>
      </w:r>
      <w:r w:rsidR="00694BFF">
        <w:rPr>
          <w:rFonts w:ascii="Times New Roman" w:eastAsia="Calibri" w:hAnsi="Times New Roman"/>
          <w:szCs w:val="24"/>
        </w:rPr>
        <w:t>ees regarding the information.  This allows interested parties to be aware of issues related to campus security at a given institution.</w:t>
      </w:r>
      <w:r>
        <w:rPr>
          <w:rFonts w:ascii="Times New Roman" w:eastAsia="Calibri"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F7936" w:rsidRDefault="00920B91" w:rsidP="00FB6B95">
      <w:pPr>
        <w:tabs>
          <w:tab w:val="left" w:pos="-720"/>
        </w:tabs>
        <w:suppressAutoHyphens/>
        <w:ind w:left="720"/>
        <w:rPr>
          <w:rFonts w:ascii="Times New Roman" w:hAnsi="Times New Roman"/>
          <w:szCs w:val="24"/>
        </w:rPr>
      </w:pPr>
      <w:r>
        <w:rPr>
          <w:rFonts w:ascii="Times New Roman" w:hAnsi="Times New Roman"/>
          <w:szCs w:val="24"/>
        </w:rPr>
        <w:t>On an annual basis</w:t>
      </w:r>
      <w:r w:rsidR="00DC5474">
        <w:rPr>
          <w:rFonts w:ascii="Times New Roman" w:hAnsi="Times New Roman"/>
          <w:szCs w:val="24"/>
        </w:rPr>
        <w:t xml:space="preserve"> i</w:t>
      </w:r>
      <w:r w:rsidR="00FB6B95">
        <w:rPr>
          <w:rFonts w:ascii="Times New Roman" w:hAnsi="Times New Roman"/>
          <w:szCs w:val="24"/>
        </w:rPr>
        <w:t xml:space="preserve">nstitutions </w:t>
      </w:r>
      <w:r w:rsidR="00DC5474">
        <w:rPr>
          <w:rFonts w:ascii="Times New Roman" w:hAnsi="Times New Roman"/>
          <w:szCs w:val="24"/>
        </w:rPr>
        <w:t xml:space="preserve">electronically </w:t>
      </w:r>
      <w:r w:rsidR="000523F5">
        <w:rPr>
          <w:rFonts w:ascii="Times New Roman" w:hAnsi="Times New Roman"/>
          <w:szCs w:val="24"/>
        </w:rPr>
        <w:t xml:space="preserve">report </w:t>
      </w:r>
      <w:r w:rsidR="00DC5474">
        <w:rPr>
          <w:rFonts w:ascii="Times New Roman" w:hAnsi="Times New Roman"/>
          <w:szCs w:val="24"/>
        </w:rPr>
        <w:t>their campus crime statistics via the Department’s Campus Safety and Security Survey website.</w:t>
      </w:r>
      <w:r w:rsidR="00FB6B95">
        <w:rPr>
          <w:rFonts w:ascii="Times New Roman" w:hAnsi="Times New Roman"/>
          <w:szCs w:val="24"/>
        </w:rPr>
        <w:t xml:space="preserve">  </w:t>
      </w:r>
      <w:r w:rsidR="00C230C6">
        <w:rPr>
          <w:rFonts w:ascii="Times New Roman" w:hAnsi="Times New Roman"/>
          <w:szCs w:val="24"/>
        </w:rPr>
        <w:t>I</w:t>
      </w:r>
      <w:r w:rsidR="00694BFF">
        <w:rPr>
          <w:rFonts w:ascii="Times New Roman" w:hAnsi="Times New Roman"/>
          <w:szCs w:val="24"/>
        </w:rPr>
        <w:t>nstitutions use</w:t>
      </w:r>
      <w:r w:rsidR="00FB6B95">
        <w:rPr>
          <w:rFonts w:ascii="Times New Roman" w:hAnsi="Times New Roman"/>
          <w:szCs w:val="24"/>
        </w:rPr>
        <w:t xml:space="preserve"> a combination of their own systems and </w:t>
      </w:r>
      <w:r w:rsidR="00E91180">
        <w:rPr>
          <w:rFonts w:ascii="Times New Roman" w:hAnsi="Times New Roman"/>
          <w:szCs w:val="24"/>
        </w:rPr>
        <w:t>web</w:t>
      </w:r>
      <w:r w:rsidR="00FB6B95">
        <w:rPr>
          <w:rFonts w:ascii="Times New Roman" w:hAnsi="Times New Roman"/>
          <w:szCs w:val="24"/>
        </w:rPr>
        <w:t>sites to disclose information to current and prospective students</w:t>
      </w:r>
      <w:r w:rsidR="00500600">
        <w:rPr>
          <w:rFonts w:ascii="Times New Roman" w:hAnsi="Times New Roman"/>
          <w:szCs w:val="24"/>
        </w:rPr>
        <w:t xml:space="preserve"> and current and new employees</w:t>
      </w:r>
      <w:r w:rsidR="00FB7A52">
        <w:rPr>
          <w:rFonts w:ascii="Times New Roman" w:hAnsi="Times New Roman"/>
          <w:szCs w:val="24"/>
        </w:rPr>
        <w:t>.</w:t>
      </w:r>
      <w:r w:rsidR="00C230C6">
        <w:rPr>
          <w:rFonts w:ascii="Times New Roman" w:hAnsi="Times New Roman"/>
          <w:szCs w:val="24"/>
        </w:rPr>
        <w:t xml:space="preserve">  The use of this method of transmission allows for accuracy in the reporting of the information to the Department by institutions, minimizing transcription error by multiple parties.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Default="00386054">
      <w:pPr>
        <w:tabs>
          <w:tab w:val="left" w:pos="-720"/>
        </w:tabs>
        <w:suppressAutoHyphens/>
        <w:rPr>
          <w:rFonts w:ascii="Times New Roman" w:hAnsi="Times New Roman"/>
          <w:szCs w:val="24"/>
        </w:rPr>
      </w:pPr>
    </w:p>
    <w:p w:rsidR="00386054" w:rsidRPr="00EF7FF5" w:rsidRDefault="00FB6B95" w:rsidP="00920B91">
      <w:pPr>
        <w:tabs>
          <w:tab w:val="left" w:pos="-720"/>
        </w:tabs>
        <w:suppressAutoHyphens/>
        <w:rPr>
          <w:rFonts w:ascii="Times New Roman" w:hAnsi="Times New Roman"/>
          <w:szCs w:val="24"/>
        </w:rPr>
      </w:pPr>
      <w:r>
        <w:rPr>
          <w:rFonts w:ascii="Times New Roman" w:hAnsi="Times New Roman"/>
          <w:szCs w:val="24"/>
        </w:rPr>
        <w:t>The current requirements avoid duplication.  There is no other system available that can be used or modified for this purpose</w:t>
      </w:r>
      <w:r w:rsidR="00920B91">
        <w:rPr>
          <w:rFonts w:ascii="Times New Roman" w:hAnsi="Times New Roman"/>
          <w:szCs w:val="24"/>
        </w:rPr>
        <w:t>.</w:t>
      </w: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FB6B95" w:rsidP="00FB6B95">
      <w:pPr>
        <w:tabs>
          <w:tab w:val="left" w:pos="-720"/>
        </w:tabs>
        <w:suppressAutoHyphens/>
        <w:ind w:left="720"/>
        <w:rPr>
          <w:rFonts w:ascii="Times New Roman" w:hAnsi="Times New Roman"/>
          <w:szCs w:val="24"/>
        </w:rPr>
      </w:pPr>
      <w:r>
        <w:rPr>
          <w:rFonts w:ascii="Times New Roman" w:hAnsi="Times New Roman"/>
          <w:szCs w:val="24"/>
        </w:rPr>
        <w:t>No small businesses are affected by this information collected.</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500600" w:rsidRDefault="00500600">
      <w:pPr>
        <w:tabs>
          <w:tab w:val="left" w:pos="-720"/>
        </w:tabs>
        <w:suppressAutoHyphens/>
        <w:rPr>
          <w:rFonts w:ascii="Times New Roman" w:hAnsi="Times New Roman"/>
          <w:szCs w:val="24"/>
        </w:rPr>
      </w:pPr>
    </w:p>
    <w:p w:rsidR="003F7936" w:rsidRDefault="00500600" w:rsidP="00500600">
      <w:pPr>
        <w:tabs>
          <w:tab w:val="left" w:pos="-720"/>
        </w:tabs>
        <w:suppressAutoHyphens/>
        <w:ind w:left="720"/>
      </w:pPr>
      <w:r>
        <w:rPr>
          <w:rFonts w:ascii="Times New Roman" w:hAnsi="Times New Roman"/>
          <w:szCs w:val="24"/>
        </w:rPr>
        <w:t xml:space="preserve">Absent this proposed data, </w:t>
      </w:r>
      <w:r w:rsidR="00C230C6">
        <w:rPr>
          <w:rFonts w:ascii="Times New Roman" w:hAnsi="Times New Roman"/>
          <w:szCs w:val="24"/>
        </w:rPr>
        <w:t>current and</w:t>
      </w:r>
      <w:r>
        <w:rPr>
          <w:rFonts w:ascii="Times New Roman" w:hAnsi="Times New Roman"/>
          <w:szCs w:val="24"/>
        </w:rPr>
        <w:t xml:space="preserve"> prospective students,</w:t>
      </w:r>
      <w:r w:rsidR="00C230C6">
        <w:rPr>
          <w:rFonts w:ascii="Times New Roman" w:hAnsi="Times New Roman"/>
          <w:szCs w:val="24"/>
        </w:rPr>
        <w:t xml:space="preserve"> and</w:t>
      </w:r>
      <w:r>
        <w:rPr>
          <w:rFonts w:ascii="Times New Roman" w:hAnsi="Times New Roman"/>
          <w:szCs w:val="24"/>
        </w:rPr>
        <w:t xml:space="preserve"> current and prospective employees would not have sufficient information about the institution’s crime statistics to </w:t>
      </w:r>
      <w:r>
        <w:rPr>
          <w:rFonts w:ascii="Times New Roman" w:hAnsi="Times New Roman"/>
          <w:szCs w:val="24"/>
        </w:rPr>
        <w:lastRenderedPageBreak/>
        <w:t>make</w:t>
      </w:r>
      <w:r w:rsidR="00C230C6">
        <w:rPr>
          <w:rFonts w:ascii="Times New Roman" w:hAnsi="Times New Roman"/>
          <w:szCs w:val="24"/>
        </w:rPr>
        <w:t xml:space="preserve"> </w:t>
      </w:r>
      <w:r w:rsidR="00C230C6" w:rsidRPr="007C5AB0">
        <w:rPr>
          <w:rFonts w:ascii="Times New Roman" w:hAnsi="Times New Roman"/>
        </w:rPr>
        <w:t>informed</w:t>
      </w:r>
      <w:r>
        <w:rPr>
          <w:rFonts w:ascii="Times New Roman" w:hAnsi="Times New Roman"/>
          <w:szCs w:val="24"/>
        </w:rPr>
        <w:t xml:space="preserve"> decisions about whether to begin or continue their education or employment</w:t>
      </w:r>
      <w:r w:rsidR="00C230C6">
        <w:rPr>
          <w:rFonts w:ascii="Times New Roman" w:hAnsi="Times New Roman"/>
          <w:szCs w:val="24"/>
        </w:rPr>
        <w:t xml:space="preserve"> at a given institution</w:t>
      </w:r>
      <w:r>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500600" w:rsidRDefault="00500600" w:rsidP="00500600">
      <w:pPr>
        <w:tabs>
          <w:tab w:val="left" w:pos="-720"/>
          <w:tab w:val="left" w:pos="1247"/>
        </w:tabs>
        <w:suppressAutoHyphens/>
        <w:ind w:left="720"/>
        <w:rPr>
          <w:rFonts w:ascii="Times New Roman" w:hAnsi="Times New Roman"/>
          <w:szCs w:val="24"/>
        </w:rPr>
      </w:pPr>
    </w:p>
    <w:p w:rsidR="00500600" w:rsidRPr="00EF7FF5" w:rsidRDefault="00500600" w:rsidP="00500600">
      <w:pPr>
        <w:tabs>
          <w:tab w:val="left" w:pos="-720"/>
          <w:tab w:val="left" w:pos="1247"/>
        </w:tabs>
        <w:suppressAutoHyphens/>
        <w:ind w:left="720"/>
        <w:rPr>
          <w:rFonts w:ascii="Times New Roman" w:hAnsi="Times New Roman"/>
          <w:szCs w:val="24"/>
        </w:rPr>
      </w:pPr>
      <w:r>
        <w:rPr>
          <w:rFonts w:ascii="Times New Roman" w:hAnsi="Times New Roman"/>
          <w:szCs w:val="24"/>
        </w:rPr>
        <w:t xml:space="preserve">The collection of this information will continue to be conducted in a manner that is consistent with the guidelines in </w:t>
      </w:r>
      <w:r w:rsidRPr="00484B86">
        <w:rPr>
          <w:rFonts w:ascii="Times New Roman" w:hAnsi="Times New Roman"/>
          <w:szCs w:val="24"/>
        </w:rPr>
        <w:t>5 CFR 1320.</w:t>
      </w:r>
      <w:r w:rsidR="00FB7A52">
        <w:rPr>
          <w:rFonts w:ascii="Times New Roman" w:hAnsi="Times New Roman"/>
          <w:szCs w:val="24"/>
        </w:rPr>
        <w:t>5(d)(2)</w:t>
      </w:r>
      <w:r w:rsidRPr="00484B86">
        <w:rPr>
          <w:rFonts w:ascii="Times New Roman" w:hAnsi="Times New Roman"/>
          <w:szCs w:val="24"/>
        </w:rPr>
        <w:t>.</w:t>
      </w:r>
      <w:r w:rsidR="00847193">
        <w:rPr>
          <w:rFonts w:ascii="Times New Roman" w:hAnsi="Times New Roman"/>
          <w:szCs w:val="24"/>
          <w:highlight w:val="yellow"/>
        </w:rPr>
        <w:t xml:space="preserve">  </w:t>
      </w:r>
    </w:p>
    <w:p w:rsidR="00386054"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F7936" w:rsidRDefault="00847193" w:rsidP="00044097">
      <w:pPr>
        <w:tabs>
          <w:tab w:val="left" w:pos="-720"/>
        </w:tabs>
        <w:suppressAutoHyphens/>
        <w:ind w:left="720"/>
        <w:rPr>
          <w:rFonts w:ascii="Times New Roman" w:hAnsi="Times New Roman"/>
          <w:szCs w:val="24"/>
        </w:rPr>
      </w:pPr>
      <w:r>
        <w:rPr>
          <w:rFonts w:ascii="Times New Roman" w:hAnsi="Times New Roman"/>
          <w:szCs w:val="24"/>
        </w:rPr>
        <w:t xml:space="preserve">The proposed regulations were developed through the Negotiated Rulemaking process where the public provided its input and in consultation with institutions, victims, advocacy groups, campus police and security personnel, and other affected entities.  </w:t>
      </w:r>
      <w:r w:rsidR="00DC1CD2">
        <w:rPr>
          <w:rFonts w:ascii="Times New Roman" w:hAnsi="Times New Roman"/>
          <w:szCs w:val="24"/>
        </w:rPr>
        <w:t xml:space="preserve">  The comment period for the information collection package will run concurrently with the Notice of Proposed Rulemaking.</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F7936" w:rsidRDefault="00847193" w:rsidP="00847193">
      <w:pPr>
        <w:tabs>
          <w:tab w:val="left" w:pos="-720"/>
        </w:tabs>
        <w:suppressAutoHyphens/>
        <w:ind w:left="720"/>
        <w:rPr>
          <w:rFonts w:ascii="Times New Roman" w:hAnsi="Times New Roman"/>
          <w:szCs w:val="24"/>
        </w:rPr>
      </w:pPr>
      <w:r>
        <w:rPr>
          <w:rFonts w:ascii="Times New Roman" w:hAnsi="Times New Roman"/>
          <w:szCs w:val="24"/>
        </w:rPr>
        <w:t>No payments or gifts will be provided to the respondents.</w:t>
      </w:r>
    </w:p>
    <w:p w:rsidR="00386054" w:rsidRPr="00EF7FF5" w:rsidRDefault="00386054">
      <w:pPr>
        <w:tabs>
          <w:tab w:val="left" w:pos="-720"/>
        </w:tabs>
        <w:suppressAutoHyphens/>
        <w:rPr>
          <w:rFonts w:ascii="Times New Roman" w:hAnsi="Times New Roman"/>
          <w:szCs w:val="24"/>
        </w:rPr>
      </w:pPr>
    </w:p>
    <w:p w:rsidR="00386054" w:rsidRPr="008B5D27" w:rsidRDefault="00DC5474" w:rsidP="00976380">
      <w:pPr>
        <w:tabs>
          <w:tab w:val="left" w:pos="-720"/>
        </w:tabs>
        <w:suppressAutoHyphens/>
        <w:rPr>
          <w:rFonts w:ascii="Times New Roman" w:hAnsi="Times New Roman"/>
          <w:szCs w:val="24"/>
        </w:rPr>
      </w:pPr>
      <w:r>
        <w:rPr>
          <w:rFonts w:ascii="Times New Roman" w:hAnsi="Times New Roman"/>
          <w:szCs w:val="24"/>
        </w:rPr>
        <w:t>10</w:t>
      </w:r>
      <w:r w:rsidR="00DC1CD2">
        <w:rPr>
          <w:rFonts w:ascii="Times New Roman" w:hAnsi="Times New Roman"/>
          <w:szCs w:val="24"/>
        </w:rPr>
        <w:t xml:space="preserve">. </w:t>
      </w:r>
      <w:r w:rsidR="00386054" w:rsidRPr="008B5D27">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B5D27">
        <w:rPr>
          <w:rFonts w:ascii="Times New Roman" w:hAnsi="Times New Roman"/>
          <w:szCs w:val="24"/>
        </w:rPr>
        <w:t xml:space="preserve"> as indicated on the IC Data Form</w:t>
      </w:r>
      <w:r w:rsidR="00386054" w:rsidRPr="008B5D27">
        <w:rPr>
          <w:rFonts w:ascii="Times New Roman" w:hAnsi="Times New Roman"/>
          <w:szCs w:val="24"/>
        </w:rPr>
        <w:t xml:space="preserve">. A confidentiality statement with a legal citation that authorizes the </w:t>
      </w:r>
      <w:r w:rsidR="001743A5" w:rsidRPr="008B5D27">
        <w:rPr>
          <w:rFonts w:ascii="Times New Roman" w:hAnsi="Times New Roman"/>
          <w:szCs w:val="24"/>
        </w:rPr>
        <w:t xml:space="preserve">pledge </w:t>
      </w:r>
      <w:r w:rsidR="00386054" w:rsidRPr="008B5D27">
        <w:rPr>
          <w:rFonts w:ascii="Times New Roman" w:hAnsi="Times New Roman"/>
          <w:szCs w:val="24"/>
        </w:rPr>
        <w:t xml:space="preserve">of </w:t>
      </w:r>
      <w:r w:rsidR="001743A5" w:rsidRPr="008B5D27">
        <w:rPr>
          <w:rFonts w:ascii="Times New Roman" w:hAnsi="Times New Roman"/>
          <w:szCs w:val="24"/>
        </w:rPr>
        <w:t xml:space="preserve">confidentiality </w:t>
      </w:r>
      <w:r w:rsidR="00386054" w:rsidRPr="008B5D27">
        <w:rPr>
          <w:rFonts w:ascii="Times New Roman" w:hAnsi="Times New Roman"/>
          <w:szCs w:val="24"/>
        </w:rPr>
        <w:t>should be provided.</w:t>
      </w:r>
      <w:r w:rsidR="00386054">
        <w:rPr>
          <w:rStyle w:val="FootnoteReference"/>
          <w:szCs w:val="24"/>
        </w:rPr>
        <w:footnoteReference w:id="3"/>
      </w:r>
      <w:r w:rsidR="001743A5" w:rsidRPr="008B5D27">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B5D27">
        <w:rPr>
          <w:rFonts w:ascii="Times New Roman" w:hAnsi="Times New Roman"/>
          <w:szCs w:val="24"/>
        </w:rPr>
        <w:t>s</w:t>
      </w:r>
      <w:r w:rsidR="001743A5" w:rsidRPr="008B5D27">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8B5D27" w:rsidP="008B5D27">
      <w:pPr>
        <w:tabs>
          <w:tab w:val="left" w:pos="-720"/>
        </w:tabs>
        <w:suppressAutoHyphens/>
        <w:ind w:left="720"/>
        <w:rPr>
          <w:rFonts w:ascii="Times New Roman" w:hAnsi="Times New Roman"/>
          <w:szCs w:val="24"/>
        </w:rPr>
      </w:pPr>
      <w:r>
        <w:rPr>
          <w:rFonts w:ascii="Times New Roman" w:hAnsi="Times New Roman"/>
          <w:szCs w:val="24"/>
        </w:rPr>
        <w:t>Privacy protected information would not be included in the report by the institution to the Department.  Institutions would report via the Department’s crime statistics reporting web-based tool.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8B5D27" w:rsidRDefault="00BD0AC3" w:rsidP="008B5D27">
      <w:pPr>
        <w:tabs>
          <w:tab w:val="left" w:pos="-720"/>
        </w:tabs>
        <w:suppressAutoHyphens/>
        <w:ind w:left="720"/>
        <w:rPr>
          <w:rFonts w:ascii="Times New Roman" w:hAnsi="Times New Roman"/>
          <w:szCs w:val="24"/>
        </w:rPr>
      </w:pPr>
      <w:r>
        <w:rPr>
          <w:rFonts w:ascii="Times New Roman" w:hAnsi="Times New Roman"/>
          <w:szCs w:val="24"/>
        </w:rPr>
        <w:t xml:space="preserve">The Department is not requesting any sensitive data. </w:t>
      </w:r>
    </w:p>
    <w:p w:rsidR="008B5D27" w:rsidRPr="00EF7FF5" w:rsidRDefault="008B5D27">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E644A" w:rsidRPr="00044097" w:rsidRDefault="008E644A" w:rsidP="007551A1">
      <w:pPr>
        <w:ind w:firstLine="720"/>
        <w:rPr>
          <w:rFonts w:ascii="Times New Roman" w:eastAsia="Calibri" w:hAnsi="Times New Roman"/>
          <w:szCs w:val="24"/>
        </w:rPr>
      </w:pPr>
    </w:p>
    <w:p w:rsidR="00285E03" w:rsidRDefault="008E644A" w:rsidP="00C76CFB">
      <w:pPr>
        <w:tabs>
          <w:tab w:val="left" w:pos="0"/>
        </w:tabs>
        <w:suppressAutoHyphens/>
        <w:ind w:left="720"/>
        <w:rPr>
          <w:rFonts w:ascii="Times New Roman" w:hAnsi="Times New Roman"/>
          <w:szCs w:val="24"/>
        </w:rPr>
      </w:pPr>
      <w:r w:rsidRPr="00044097">
        <w:rPr>
          <w:rFonts w:ascii="Times New Roman" w:eastAsia="Calibri" w:hAnsi="Times New Roman"/>
          <w:szCs w:val="24"/>
        </w:rPr>
        <w:t xml:space="preserve">As </w:t>
      </w:r>
      <w:r w:rsidR="004E43B0">
        <w:rPr>
          <w:rFonts w:ascii="Times New Roman" w:eastAsia="Calibri" w:hAnsi="Times New Roman"/>
          <w:szCs w:val="24"/>
        </w:rPr>
        <w:t>stat</w:t>
      </w:r>
      <w:r w:rsidR="004E43B0" w:rsidRPr="00044097">
        <w:rPr>
          <w:rFonts w:ascii="Times New Roman" w:eastAsia="Calibri" w:hAnsi="Times New Roman"/>
          <w:szCs w:val="24"/>
        </w:rPr>
        <w:t xml:space="preserve">ed </w:t>
      </w:r>
      <w:r w:rsidRPr="00044097">
        <w:rPr>
          <w:rFonts w:ascii="Times New Roman" w:eastAsia="Calibri" w:hAnsi="Times New Roman"/>
          <w:szCs w:val="24"/>
        </w:rPr>
        <w:t>in Item</w:t>
      </w:r>
      <w:r w:rsidR="00044097" w:rsidRPr="00044097">
        <w:rPr>
          <w:rFonts w:ascii="Times New Roman" w:eastAsia="Calibri" w:hAnsi="Times New Roman"/>
          <w:szCs w:val="24"/>
        </w:rPr>
        <w:t xml:space="preserve"> </w:t>
      </w:r>
      <w:r w:rsidRPr="00044097">
        <w:rPr>
          <w:rFonts w:ascii="Times New Roman" w:eastAsia="Calibri" w:hAnsi="Times New Roman"/>
          <w:szCs w:val="24"/>
        </w:rPr>
        <w:t xml:space="preserve">1, the Department is </w:t>
      </w:r>
      <w:r w:rsidR="004E43B0">
        <w:rPr>
          <w:rFonts w:ascii="Times New Roman" w:eastAsia="Calibri" w:hAnsi="Times New Roman"/>
          <w:szCs w:val="24"/>
        </w:rPr>
        <w:t>identif</w:t>
      </w:r>
      <w:r w:rsidR="004E43B0" w:rsidRPr="00044097">
        <w:rPr>
          <w:rFonts w:ascii="Times New Roman" w:eastAsia="Calibri" w:hAnsi="Times New Roman"/>
          <w:szCs w:val="24"/>
        </w:rPr>
        <w:t xml:space="preserve">ying </w:t>
      </w:r>
      <w:r w:rsidR="00285E03">
        <w:rPr>
          <w:rFonts w:ascii="Times New Roman" w:hAnsi="Times New Roman"/>
          <w:szCs w:val="24"/>
        </w:rPr>
        <w:t xml:space="preserve">regulatory sections that are </w:t>
      </w:r>
      <w:r w:rsidRPr="00044097">
        <w:rPr>
          <w:rFonts w:ascii="Times New Roman" w:hAnsi="Times New Roman"/>
          <w:szCs w:val="24"/>
        </w:rPr>
        <w:t>impacted under proposed §668.46 (b), §668.46(c) §668.46(j), and §668.46(k)</w:t>
      </w:r>
      <w:r w:rsidR="00285E03">
        <w:rPr>
          <w:rFonts w:ascii="Times New Roman" w:hAnsi="Times New Roman"/>
          <w:szCs w:val="24"/>
        </w:rPr>
        <w:t>.  Sections 668.46(b) and (c) are existing sections with associated burden</w:t>
      </w:r>
      <w:r w:rsidR="00285E03" w:rsidRPr="00285E03">
        <w:rPr>
          <w:rFonts w:ascii="Times New Roman" w:hAnsi="Times New Roman"/>
          <w:szCs w:val="24"/>
        </w:rPr>
        <w:t xml:space="preserve"> </w:t>
      </w:r>
      <w:r w:rsidR="00285E03" w:rsidRPr="00044097">
        <w:rPr>
          <w:rFonts w:ascii="Times New Roman" w:hAnsi="Times New Roman"/>
          <w:szCs w:val="24"/>
        </w:rPr>
        <w:t>currently identified in OMB information collection 1845-0022.</w:t>
      </w:r>
      <w:r w:rsidR="00285E03">
        <w:rPr>
          <w:rFonts w:ascii="Times New Roman" w:hAnsi="Times New Roman"/>
          <w:szCs w:val="24"/>
        </w:rPr>
        <w:t xml:space="preserve">  Sections 668.46(j) and (k) are proposed regulations with new burden which will be associated with OMB information collection 1845-0022. </w:t>
      </w:r>
      <w:r w:rsidR="0088051E" w:rsidRPr="00044097">
        <w:rPr>
          <w:rFonts w:ascii="Times New Roman" w:hAnsi="Times New Roman"/>
          <w:szCs w:val="24"/>
        </w:rPr>
        <w:t xml:space="preserve">  </w:t>
      </w:r>
    </w:p>
    <w:p w:rsidR="00285E03" w:rsidRDefault="00285E03" w:rsidP="008E644A">
      <w:pPr>
        <w:tabs>
          <w:tab w:val="left" w:pos="0"/>
        </w:tabs>
        <w:suppressAutoHyphens/>
        <w:ind w:left="720"/>
        <w:rPr>
          <w:rFonts w:ascii="Times New Roman" w:hAnsi="Times New Roman"/>
          <w:szCs w:val="24"/>
        </w:rPr>
      </w:pPr>
    </w:p>
    <w:p w:rsidR="00BD0AC3" w:rsidRPr="00044097" w:rsidRDefault="00BD0AC3" w:rsidP="00C76CFB">
      <w:pPr>
        <w:ind w:left="720"/>
        <w:rPr>
          <w:rFonts w:ascii="Times New Roman" w:eastAsia="Calibri" w:hAnsi="Times New Roman"/>
          <w:szCs w:val="24"/>
        </w:rPr>
      </w:pPr>
      <w:r w:rsidRPr="00044097">
        <w:rPr>
          <w:rFonts w:ascii="Times New Roman" w:eastAsia="Calibri" w:hAnsi="Times New Roman"/>
          <w:szCs w:val="24"/>
        </w:rPr>
        <w:t>Based on data compiled in the 2012 Campus Safety and Security Survey, there are 7,230 institutions</w:t>
      </w:r>
      <w:r w:rsidR="00285E03">
        <w:rPr>
          <w:rFonts w:ascii="Times New Roman" w:eastAsia="Calibri" w:hAnsi="Times New Roman"/>
          <w:szCs w:val="24"/>
        </w:rPr>
        <w:t xml:space="preserve"> reporting to the system</w:t>
      </w:r>
      <w:r w:rsidRPr="00044097">
        <w:rPr>
          <w:rFonts w:ascii="Times New Roman" w:eastAsia="Calibri" w:hAnsi="Times New Roman"/>
          <w:szCs w:val="24"/>
        </w:rPr>
        <w:t xml:space="preserve">.  This figure includes 2,011 Public, 1,845 Private Not-for-Profit, and 3,365 Private For-Profit institutions.  This data was collected from August to October 2013 and represents the most current information available.  </w:t>
      </w:r>
      <w:r w:rsidR="00285E03">
        <w:rPr>
          <w:rFonts w:ascii="Times New Roman" w:eastAsia="Calibri" w:hAnsi="Times New Roman"/>
          <w:szCs w:val="24"/>
        </w:rPr>
        <w:t>These are the figures used in the following calculations.</w:t>
      </w:r>
    </w:p>
    <w:p w:rsidR="00CE542B" w:rsidRPr="00044097" w:rsidRDefault="00CE542B" w:rsidP="00E411BB">
      <w:pPr>
        <w:ind w:firstLine="720"/>
        <w:rPr>
          <w:rFonts w:ascii="Times New Roman" w:eastAsia="Calibri" w:hAnsi="Times New Roman"/>
          <w:szCs w:val="24"/>
          <w:highlight w:val="yellow"/>
        </w:rPr>
      </w:pPr>
    </w:p>
    <w:p w:rsidR="00E411BB" w:rsidRPr="005D2755" w:rsidRDefault="0088051E" w:rsidP="00C76CFB">
      <w:pPr>
        <w:ind w:firstLine="720"/>
        <w:rPr>
          <w:rFonts w:ascii="Times New Roman" w:eastAsia="Calibri" w:hAnsi="Times New Roman"/>
          <w:szCs w:val="24"/>
        </w:rPr>
      </w:pPr>
      <w:r w:rsidRPr="005D2755">
        <w:rPr>
          <w:rFonts w:ascii="Times New Roman" w:eastAsia="Calibri" w:hAnsi="Times New Roman"/>
          <w:szCs w:val="24"/>
        </w:rPr>
        <w:t xml:space="preserve">34 CFR </w:t>
      </w:r>
      <w:r w:rsidR="00E411BB" w:rsidRPr="005D2755">
        <w:rPr>
          <w:rFonts w:ascii="Times New Roman" w:eastAsia="Calibri" w:hAnsi="Times New Roman"/>
          <w:szCs w:val="24"/>
        </w:rPr>
        <w:t>§</w:t>
      </w:r>
      <w:r w:rsidR="00BD0AC3" w:rsidRPr="005D2755">
        <w:rPr>
          <w:rFonts w:ascii="Times New Roman" w:eastAsia="Calibri" w:hAnsi="Times New Roman"/>
          <w:szCs w:val="24"/>
        </w:rPr>
        <w:t>668.46 Institutional security policies and crimes statistics.</w:t>
      </w:r>
      <w:r w:rsidR="00E411BB" w:rsidRPr="005D2755">
        <w:rPr>
          <w:rFonts w:ascii="Times New Roman" w:eastAsia="Calibri" w:hAnsi="Times New Roman"/>
          <w:szCs w:val="24"/>
        </w:rPr>
        <w:t xml:space="preserve"> </w:t>
      </w:r>
    </w:p>
    <w:p w:rsidR="00267DE9" w:rsidRPr="00044097" w:rsidRDefault="00267DE9" w:rsidP="00E411BB">
      <w:pPr>
        <w:ind w:firstLine="720"/>
        <w:rPr>
          <w:rFonts w:ascii="Times New Roman" w:eastAsia="Calibri" w:hAnsi="Times New Roman"/>
          <w:szCs w:val="24"/>
          <w:highlight w:val="yellow"/>
        </w:rPr>
      </w:pPr>
    </w:p>
    <w:p w:rsidR="00267DE9" w:rsidRPr="00267DE9" w:rsidRDefault="00267DE9" w:rsidP="00C76CFB">
      <w:pPr>
        <w:ind w:left="720"/>
        <w:rPr>
          <w:rFonts w:ascii="Times New Roman" w:eastAsia="Calibri" w:hAnsi="Times New Roman"/>
          <w:szCs w:val="24"/>
        </w:rPr>
      </w:pPr>
      <w:r w:rsidRPr="00044097">
        <w:rPr>
          <w:rFonts w:ascii="Times New Roman" w:eastAsia="Calibri" w:hAnsi="Times New Roman"/>
          <w:szCs w:val="24"/>
        </w:rPr>
        <w:t>U</w:t>
      </w:r>
      <w:r w:rsidRPr="00267DE9">
        <w:rPr>
          <w:rFonts w:ascii="Times New Roman" w:eastAsia="Calibri" w:hAnsi="Times New Roman"/>
          <w:szCs w:val="24"/>
        </w:rPr>
        <w:t xml:space="preserve">nder proposed §668.46(b) </w:t>
      </w:r>
      <w:r w:rsidRPr="00267DE9">
        <w:rPr>
          <w:rFonts w:ascii="Times New Roman" w:eastAsia="Calibri" w:hAnsi="Times New Roman"/>
          <w:i/>
          <w:szCs w:val="24"/>
        </w:rPr>
        <w:t>Annual security report</w:t>
      </w:r>
      <w:r w:rsidRPr="00267DE9">
        <w:rPr>
          <w:rFonts w:ascii="Times New Roman" w:eastAsia="Calibri" w:hAnsi="Times New Roman"/>
          <w:szCs w:val="24"/>
        </w:rPr>
        <w:t xml:space="preserve">, we have revised and expanded existing language and added new requirements for items to be reported annually.  We propose to revise §668.46(b)(4)(i) to require institutions to address in their statements of current policies the jurisdiction of security personnel for the investigation of alleged criminal offenses, as well as any agreements, such as written memoranda of understanding between the institution and those police agencies.  This proposed change incorporates modifications made to the HEA by the HEOA and responds to requests the Department has received regarding the memorandum of understanding between campus security personnel and State and local law enforcement.  </w:t>
      </w:r>
    </w:p>
    <w:p w:rsidR="00285E03" w:rsidRDefault="00285E03"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b/>
          <w:szCs w:val="24"/>
        </w:rPr>
      </w:pPr>
      <w:r w:rsidRPr="00267DE9">
        <w:rPr>
          <w:rFonts w:ascii="Times New Roman" w:eastAsia="Calibri" w:hAnsi="Times New Roman"/>
          <w:szCs w:val="24"/>
        </w:rPr>
        <w:t>We propose to expand §668.46(b)(4)(iii) to include, in the statement of policy, the requirement that the institution encourage accurate and prompt reporting of all crimes to the campus police and the appropriate police agency when a victim of a crime elects to or is unable to make such a report.  This proposed change incorporates modifications made to the HEA by the VAWA, ensures complete reporting of crime statistics in the institution’s annual security report and provides for a safer campus community whether a crime is reported by the victim or a third-party.</w:t>
      </w:r>
    </w:p>
    <w:p w:rsidR="00285E03" w:rsidRDefault="00285E03"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We propose to revise and restructure §668.46(b)(11).  Specifically, we propose to require institutions to include in their annual security report a statement of policy regarding the institution’s programs to prevent dating violence, domestic violence, sexual assault, and stalking as well as the procedures that the institutions would follow when one of these crimes is reported.  These newly defined crimes replace the previous “sex offense” throughout this subsection.  This proposed change incorporates modifications made to the HEA by VAWA.</w:t>
      </w:r>
    </w:p>
    <w:p w:rsidR="00285E03" w:rsidRDefault="00285E03"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In §668.46(b)(11)(ii)</w:t>
      </w:r>
      <w:r w:rsidR="00D70A97">
        <w:rPr>
          <w:rFonts w:ascii="Times New Roman" w:eastAsia="Calibri" w:hAnsi="Times New Roman"/>
          <w:szCs w:val="24"/>
        </w:rPr>
        <w:t>,</w:t>
      </w:r>
      <w:r w:rsidRPr="00267DE9">
        <w:rPr>
          <w:rFonts w:ascii="Times New Roman" w:eastAsia="Calibri" w:hAnsi="Times New Roman"/>
          <w:szCs w:val="24"/>
        </w:rPr>
        <w:t xml:space="preserve"> we propose that institutions must provide written information to the victim of dating violence, domestic violence, sexual assault, and stalking.  This includes information regarding: the preservation of evidence to assist in proving the alleged criminal offense or obtaining a protective order; how and to whom an alleged offense is to be reported; options for the involvement of law enforcement and campus authorities; and where applicable the victim’s rights or institution’s responsibilities for orders of protection.  This proposed change incorporates modifications made to the HEA by VAWA as well as changes discussed during the negotiations.</w:t>
      </w:r>
    </w:p>
    <w:p w:rsidR="00285E03" w:rsidRDefault="00285E03"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In §668.46(b)(11)(iii)</w:t>
      </w:r>
      <w:r w:rsidR="00D70A97">
        <w:rPr>
          <w:rFonts w:ascii="Times New Roman" w:eastAsia="Calibri" w:hAnsi="Times New Roman"/>
          <w:szCs w:val="24"/>
        </w:rPr>
        <w:t>,</w:t>
      </w:r>
      <w:r w:rsidRPr="00267DE9">
        <w:rPr>
          <w:rFonts w:ascii="Times New Roman" w:eastAsia="Calibri" w:hAnsi="Times New Roman"/>
          <w:szCs w:val="24"/>
        </w:rPr>
        <w:t xml:space="preserve"> we propose to add a section to specify that institutions must address in their annual security report how they will complete publicly available recordkeeping for the purposes of</w:t>
      </w:r>
      <w:r w:rsidRPr="00267DE9" w:rsidDel="003C7763">
        <w:rPr>
          <w:rFonts w:ascii="Times New Roman" w:eastAsia="Calibri" w:hAnsi="Times New Roman"/>
          <w:szCs w:val="24"/>
        </w:rPr>
        <w:t xml:space="preserve"> </w:t>
      </w:r>
      <w:r w:rsidRPr="00267DE9">
        <w:rPr>
          <w:rFonts w:ascii="Times New Roman" w:eastAsia="Calibri" w:hAnsi="Times New Roman"/>
          <w:szCs w:val="24"/>
        </w:rPr>
        <w:t>Clery Act reporting while not including identifying information about the victim and while maintaining the confidentiality of any accommodations or protective measures given to the victim, to the extent that such exclusions would not impair the ability of the institution to provide such accommodations or protective measures.  This proposed change incorporates modifications made to the HEA by VAWA as well as discussions during negotiations.</w:t>
      </w:r>
    </w:p>
    <w:p w:rsidR="00285E03" w:rsidRDefault="00285E03"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We propose to revise §668.46(b)(11)(iv) to require institutions to specify in their annual security reports that they will provide a written notification of an expanded list of services  to students and employees if the services are available.  These services include existing counseling, health, mental health, victim advocacy, legal assistance, visa and immigration services for the victim, and other services that may be available at the institution and in the community.  This proposed change incorporates modifications made to the HEA by VAWA as well as discussions during negotiations.</w:t>
      </w:r>
    </w:p>
    <w:p w:rsidR="00285E03" w:rsidRDefault="00285E03"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We propose to revise  current §668.46(b)(11)(v)  to require institutions to specify in their  annual security report that written notification would be provided to victims of dating violence, domestic violence, sexual assault, and stalking regarding their options for, and the availability of, changes to academic, living, transportation, and working situations.  These options would have to be afforded any victim, regardless of whether the victim reports the crime to campus policy or law enforcement.  This proposed change incorporates modifications made to the HEA by VAWA, as well as discussions during negotiations.</w:t>
      </w:r>
    </w:p>
    <w:p w:rsidR="00285E03" w:rsidRDefault="00285E03"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We propose to add a new §668.46(b)(11)(vi)  to require institutions to specify in their annual security reports that when a student or employee of the institution reports to the institution that a person is a victim of dating violence, domestic violence, sexual assault, or stalking that victim will be provided a written explanation of their rights and options under this subsection, whether the offense occurred on campus or off campus.  This proposed change incorporates modifications made to the HEA by VAWA.</w:t>
      </w:r>
    </w:p>
    <w:p w:rsidR="00285E03" w:rsidRDefault="00285E03" w:rsidP="00484B86">
      <w:pPr>
        <w:ind w:left="720"/>
        <w:rPr>
          <w:rFonts w:ascii="Times New Roman" w:eastAsia="Calibri" w:hAnsi="Times New Roman"/>
          <w:i/>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i/>
          <w:szCs w:val="24"/>
        </w:rPr>
        <w:t>Burden Calculation:</w:t>
      </w:r>
      <w:r w:rsidRPr="00267DE9">
        <w:rPr>
          <w:rFonts w:ascii="Times New Roman" w:eastAsia="Calibri" w:hAnsi="Times New Roman"/>
          <w:szCs w:val="24"/>
        </w:rPr>
        <w:t xml:space="preserve">  On average, we estimate that the proposed changes in §668.46(b)(11) would take each institution 2.5 hours of additional burden.  As a result, reporting burden at public institutions would increase by 5,028 hours (2,011 public institutions time 2.5 hours per institution).  Reporting burden at private non-profit institutions would increase by 4,635 hours (1,854 private non-profit institutions times 2.5 hours per institution).  Reporting burden at private for-profit institutions would increase by 8,413 hours (3,365 private for-profit institutions times 2.5 hours per institution).</w:t>
      </w:r>
    </w:p>
    <w:p w:rsidR="00285E03" w:rsidRDefault="00285E03" w:rsidP="00D46F44">
      <w:pPr>
        <w:ind w:firstLine="720"/>
        <w:rPr>
          <w:rFonts w:ascii="Times New Roman" w:eastAsia="Calibri" w:hAnsi="Times New Roman"/>
          <w:szCs w:val="24"/>
        </w:rPr>
      </w:pPr>
    </w:p>
    <w:p w:rsidR="00D46F44" w:rsidRPr="00044097" w:rsidRDefault="00267DE9" w:rsidP="00484B86">
      <w:pPr>
        <w:ind w:left="720"/>
        <w:rPr>
          <w:rFonts w:ascii="Times New Roman" w:hAnsi="Times New Roman"/>
          <w:szCs w:val="24"/>
          <w:highlight w:val="yellow"/>
        </w:rPr>
      </w:pPr>
      <w:r w:rsidRPr="00267DE9">
        <w:rPr>
          <w:rFonts w:ascii="Times New Roman" w:eastAsia="Calibri" w:hAnsi="Times New Roman"/>
          <w:szCs w:val="24"/>
        </w:rPr>
        <w:t xml:space="preserve">Collectively, burden </w:t>
      </w:r>
      <w:r w:rsidR="00285E03">
        <w:rPr>
          <w:rFonts w:ascii="Times New Roman" w:eastAsia="Calibri" w:hAnsi="Times New Roman"/>
          <w:szCs w:val="24"/>
        </w:rPr>
        <w:t>in §668.46(b)</w:t>
      </w:r>
      <w:r w:rsidR="00FF2D4F">
        <w:rPr>
          <w:rFonts w:ascii="Times New Roman" w:eastAsia="Calibri" w:hAnsi="Times New Roman"/>
          <w:szCs w:val="24"/>
        </w:rPr>
        <w:t xml:space="preserve"> </w:t>
      </w:r>
      <w:r w:rsidRPr="00267DE9">
        <w:rPr>
          <w:rFonts w:ascii="Times New Roman" w:eastAsia="Calibri" w:hAnsi="Times New Roman"/>
          <w:szCs w:val="24"/>
        </w:rPr>
        <w:t>would increase by 18,076 hours under OMB Control Number 1845-0022.</w:t>
      </w:r>
    </w:p>
    <w:p w:rsidR="00267DE9" w:rsidRPr="00044097" w:rsidRDefault="00267DE9" w:rsidP="00E411BB">
      <w:pPr>
        <w:ind w:firstLine="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 xml:space="preserve">Under proposed §668.46(c), </w:t>
      </w:r>
      <w:r w:rsidRPr="00267DE9">
        <w:rPr>
          <w:rFonts w:ascii="Times New Roman" w:eastAsia="Calibri" w:hAnsi="Times New Roman"/>
          <w:i/>
          <w:szCs w:val="24"/>
        </w:rPr>
        <w:t>Crime statistics,</w:t>
      </w:r>
      <w:r w:rsidRPr="00267DE9">
        <w:rPr>
          <w:rFonts w:ascii="Times New Roman" w:eastAsia="Calibri" w:hAnsi="Times New Roman"/>
          <w:szCs w:val="24"/>
        </w:rPr>
        <w:t xml:space="preserve"> we have revised and expanded existing language and added new reporting requirements for items to be reported in the annual survey.</w:t>
      </w:r>
    </w:p>
    <w:p w:rsidR="00FF2D4F" w:rsidRDefault="00FF2D4F" w:rsidP="0009723B">
      <w:pPr>
        <w:ind w:firstLine="720"/>
        <w:rPr>
          <w:rFonts w:ascii="Times New Roman" w:eastAsia="Calibri" w:hAnsi="Times New Roman"/>
          <w:szCs w:val="24"/>
        </w:rPr>
      </w:pPr>
    </w:p>
    <w:p w:rsidR="00267DE9" w:rsidRDefault="00267DE9" w:rsidP="00484B86">
      <w:pPr>
        <w:ind w:left="720"/>
        <w:rPr>
          <w:rFonts w:ascii="Times New Roman" w:eastAsia="Calibri" w:hAnsi="Times New Roman"/>
          <w:szCs w:val="24"/>
        </w:rPr>
      </w:pPr>
      <w:r w:rsidRPr="00267DE9">
        <w:rPr>
          <w:rFonts w:ascii="Times New Roman" w:eastAsia="Calibri" w:hAnsi="Times New Roman"/>
          <w:szCs w:val="24"/>
        </w:rPr>
        <w:t>The proposed revisions to §668.46(c)(1) would add the VAWA crimes of dating violence, domestic violence, and stalking to the crimes for which an institution must collect and disclose statistics as part of their annual crime statistics reporting process.  The Department is modifying its approach for the reporting and disclosing of sex offenses to reflect updates to the FBI’s (Uniform Crime Reporting) UCR Program and to improve the clarity of §668.46(c)(1).  The Department is proposing a restructuring of the paragraph to consolidate all the reportable Clery Act crimes and to specify the categories of crimes.</w:t>
      </w:r>
      <w:r w:rsidR="00FF2D4F">
        <w:rPr>
          <w:rFonts w:ascii="Times New Roman" w:eastAsia="Calibri" w:hAnsi="Times New Roman"/>
          <w:szCs w:val="24"/>
        </w:rPr>
        <w:t xml:space="preserve">  </w:t>
      </w:r>
      <w:r w:rsidRPr="00267DE9">
        <w:rPr>
          <w:rFonts w:ascii="Times New Roman" w:eastAsia="Calibri" w:hAnsi="Times New Roman"/>
          <w:szCs w:val="24"/>
        </w:rPr>
        <w:t>While institutions would continue to be required to report statistics for the three most recent calendar years, the proposed reporting requirements have been expanded because of the addition of new crimes added by VAWA.</w:t>
      </w:r>
    </w:p>
    <w:p w:rsidR="00FF2D4F" w:rsidRPr="00267DE9" w:rsidRDefault="00FF2D4F"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We have revised</w:t>
      </w:r>
      <w:r w:rsidRPr="00267DE9" w:rsidDel="003C7763">
        <w:rPr>
          <w:rFonts w:ascii="Times New Roman" w:eastAsia="Calibri" w:hAnsi="Times New Roman"/>
          <w:szCs w:val="24"/>
        </w:rPr>
        <w:t xml:space="preserve"> §668.46(c</w:t>
      </w:r>
      <w:r w:rsidRPr="00267DE9">
        <w:rPr>
          <w:rFonts w:ascii="Times New Roman" w:eastAsia="Calibri" w:hAnsi="Times New Roman"/>
          <w:szCs w:val="24"/>
        </w:rPr>
        <w:t>)(4)(iii) and §668.46(c)(vii) to include gender identity and national origin as two new categories of bias that serve as the basis for a determination of a hate crime.  The institution would have to identify the category of bias that motivated the crime.</w:t>
      </w:r>
    </w:p>
    <w:p w:rsidR="00FF2D4F" w:rsidRDefault="00FF2D4F" w:rsidP="0009723B">
      <w:pPr>
        <w:ind w:firstLine="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Under proposed §668.46(c)(6), we added stalking as a reportable crime.  The Department defined “stalking” in the proposed regulations.</w:t>
      </w:r>
    </w:p>
    <w:p w:rsidR="00FF2D4F" w:rsidRDefault="00FF2D4F" w:rsidP="0009723B">
      <w:pPr>
        <w:ind w:firstLine="720"/>
        <w:rPr>
          <w:rFonts w:ascii="Times New Roman" w:eastAsia="Calibri" w:hAnsi="Times New Roman"/>
          <w:szCs w:val="24"/>
        </w:rPr>
      </w:pPr>
    </w:p>
    <w:p w:rsidR="00267DE9" w:rsidRDefault="00267DE9" w:rsidP="00484B86">
      <w:pPr>
        <w:ind w:left="720"/>
        <w:rPr>
          <w:rFonts w:ascii="Times New Roman" w:eastAsia="Calibri" w:hAnsi="Times New Roman"/>
          <w:szCs w:val="24"/>
        </w:rPr>
      </w:pPr>
      <w:r w:rsidRPr="00267DE9">
        <w:rPr>
          <w:rFonts w:ascii="Times New Roman" w:eastAsia="Calibri" w:hAnsi="Times New Roman"/>
          <w:szCs w:val="24"/>
        </w:rPr>
        <w:t xml:space="preserve">These proposed changes incorporate longstanding sub-regulatory guidance, implement the changes VAWA made to the HEA, and improve the overall clarity of this paragraph.  We believe that additional burden would be added because there are additional crimes, categories of crimes, differentiation of hate crimes, and expansions of the categories of bias that must be reported. </w:t>
      </w:r>
    </w:p>
    <w:p w:rsidR="00FF2D4F" w:rsidRPr="00267DE9" w:rsidRDefault="00FF2D4F" w:rsidP="00484B86">
      <w:pPr>
        <w:ind w:left="720"/>
        <w:rPr>
          <w:rFonts w:ascii="Times New Roman" w:eastAsia="Calibri" w:hAnsi="Times New Roman"/>
          <w:szCs w:val="24"/>
        </w:rPr>
      </w:pPr>
    </w:p>
    <w:p w:rsidR="00267DE9" w:rsidRDefault="00267DE9" w:rsidP="00484B86">
      <w:pPr>
        <w:ind w:left="720"/>
        <w:rPr>
          <w:rFonts w:ascii="Times New Roman" w:eastAsia="Calibri" w:hAnsi="Times New Roman"/>
          <w:szCs w:val="24"/>
        </w:rPr>
      </w:pPr>
      <w:r w:rsidRPr="00267DE9">
        <w:rPr>
          <w:rFonts w:ascii="Times New Roman" w:eastAsia="Calibri" w:hAnsi="Times New Roman"/>
          <w:i/>
          <w:szCs w:val="24"/>
        </w:rPr>
        <w:t>Burden Calculation:</w:t>
      </w:r>
      <w:r w:rsidRPr="00267DE9">
        <w:rPr>
          <w:rFonts w:ascii="Times New Roman" w:eastAsia="Calibri" w:hAnsi="Times New Roman"/>
          <w:szCs w:val="24"/>
        </w:rPr>
        <w:t xml:space="preserve">  On average, we estimate that the proposed changes to the reporting of crime statistics would take each institution 1.50 hours of additional burden.  As a result, reporting burden at public institutions would increase by 3,017 hours (2,011 reporting public institutions times 1.50 hours per institution).  Reporting burden at private non-profit institutions would increase by 2,781 hours (1,854 private non-profit institutions times 1.50 hours).  Reporting burden at private for-profit institutions would increase by 5,048 hours (3,365 private for-profit institutions times 1.50 hours per institution). </w:t>
      </w:r>
    </w:p>
    <w:p w:rsidR="00FF2D4F" w:rsidRPr="00267DE9" w:rsidRDefault="00FF2D4F"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i/>
          <w:szCs w:val="24"/>
        </w:rPr>
      </w:pPr>
      <w:r w:rsidRPr="00267DE9">
        <w:rPr>
          <w:rFonts w:ascii="Times New Roman" w:eastAsia="Calibri" w:hAnsi="Times New Roman"/>
          <w:szCs w:val="24"/>
        </w:rPr>
        <w:t xml:space="preserve">Collectively, burden </w:t>
      </w:r>
      <w:r w:rsidR="00DB51C7">
        <w:rPr>
          <w:rFonts w:ascii="Times New Roman" w:eastAsia="Calibri" w:hAnsi="Times New Roman"/>
          <w:szCs w:val="24"/>
        </w:rPr>
        <w:t xml:space="preserve">in </w:t>
      </w:r>
      <w:r w:rsidR="00DB51C7" w:rsidRPr="00267DE9">
        <w:rPr>
          <w:rFonts w:ascii="Times New Roman" w:eastAsia="Calibri" w:hAnsi="Times New Roman"/>
          <w:szCs w:val="24"/>
        </w:rPr>
        <w:t>§668.46(c)</w:t>
      </w:r>
      <w:r w:rsidRPr="00267DE9">
        <w:rPr>
          <w:rFonts w:ascii="Times New Roman" w:eastAsia="Calibri" w:hAnsi="Times New Roman"/>
          <w:szCs w:val="24"/>
        </w:rPr>
        <w:t xml:space="preserve"> would increase by 10,846 hours under OMB Control Number 1845-0022.</w:t>
      </w:r>
    </w:p>
    <w:p w:rsidR="00267DE9" w:rsidRPr="00044097" w:rsidRDefault="00267DE9" w:rsidP="00E411BB">
      <w:pPr>
        <w:ind w:firstLine="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szCs w:val="24"/>
        </w:rPr>
        <w:t xml:space="preserve">Under proposed §668.46(j), </w:t>
      </w:r>
      <w:r w:rsidRPr="00366DE2">
        <w:rPr>
          <w:rFonts w:ascii="Times New Roman" w:eastAsia="Calibri" w:hAnsi="Times New Roman"/>
          <w:i/>
          <w:szCs w:val="24"/>
        </w:rPr>
        <w:t>Programs to prevent dating violence, domestic violence, sexual assault, and stalking</w:t>
      </w:r>
      <w:r w:rsidRPr="00366DE2">
        <w:rPr>
          <w:rFonts w:ascii="Times New Roman" w:eastAsia="Calibri" w:hAnsi="Times New Roman"/>
          <w:szCs w:val="24"/>
        </w:rPr>
        <w:t xml:space="preserve">, we are proposing particular elements of the required description of the institution’s programs and ongoing campaigns about prevention and awareness that must be included in the institution’s annual security report. </w:t>
      </w:r>
    </w:p>
    <w:p w:rsidR="00FF2D4F" w:rsidRPr="00366DE2" w:rsidRDefault="00FF2D4F" w:rsidP="00484B86">
      <w:pPr>
        <w:ind w:left="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szCs w:val="24"/>
        </w:rPr>
        <w:t>Proposed §668.46(j)(1)(i) would require that the institution’s statement would have to contain certain elements in the description of the primary prevention and awareness programs for incoming students and new employees including the institution’s prohibition of dating violence, domestic violence, sexual assault, or stalking, definitions of those crimes and a definition of “consent” according to the applicable jurisdiction, a description of safe and positive options for bystander intervention, information on risk reduction, and other elements of paragraphs 668.46(b)(11)(ii)–(vii) and (k)(2).  This is being done to incorporate changes made to the HEA by VAWA.</w:t>
      </w:r>
    </w:p>
    <w:p w:rsidR="00FF2D4F" w:rsidRPr="00366DE2" w:rsidRDefault="00FF2D4F" w:rsidP="00484B86">
      <w:pPr>
        <w:ind w:left="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szCs w:val="24"/>
        </w:rPr>
        <w:t>And proposed §668.46(j)(1)(ii) would require that the institution’s statement must contain certain elements in the description of the ongoing prevention and awareness campaigns for students and employees, including the institution’s prohibition of dating violence, domestic violence, sexual assault, or stalking; definitions of those crimes; a definition of consent according to the applicable jurisdiction, a description of safe and positive options for bystander intervention; information on risk reduction; and other elements of paragraphs 668.46(b)(11)(ii)–(vii) and (k)(2).  This is being done to incorporate changes made to the HEA by VAWA.</w:t>
      </w:r>
    </w:p>
    <w:p w:rsidR="00FF2D4F" w:rsidRPr="00366DE2" w:rsidRDefault="00FF2D4F" w:rsidP="00484B86">
      <w:pPr>
        <w:ind w:left="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i/>
          <w:szCs w:val="24"/>
        </w:rPr>
        <w:t>Burden Calculation:</w:t>
      </w:r>
      <w:r w:rsidRPr="00366DE2">
        <w:rPr>
          <w:rFonts w:ascii="Times New Roman" w:eastAsia="Calibri" w:hAnsi="Times New Roman"/>
          <w:szCs w:val="24"/>
        </w:rPr>
        <w:t xml:space="preserve">  On average, we estimate that the proposed changes to the institution’s statements of policy and description of programs and ongoing campaigns would take each institution four hours of additional burden.  As a result, reporting burden at public institutions would increase by 8,044 hours (2,011 reporting public institutions times 4 hours per institution).  Reporting burden at private non-profit institutions would increase by 7,416 hours (1,854 private non-profit institutions times 4 hours).  Reporting burden at private for-profit institutions would increase by 13,460 hours (3,365 private for-profit institutions times 4 hours per institution).</w:t>
      </w:r>
    </w:p>
    <w:p w:rsidR="00FF2D4F" w:rsidRPr="00366DE2" w:rsidRDefault="00FF2D4F" w:rsidP="00484B86">
      <w:pPr>
        <w:ind w:left="720"/>
        <w:rPr>
          <w:rFonts w:ascii="Times New Roman" w:eastAsia="Calibri" w:hAnsi="Times New Roman"/>
          <w:szCs w:val="24"/>
        </w:rPr>
      </w:pPr>
    </w:p>
    <w:p w:rsidR="00366DE2" w:rsidRPr="00366DE2" w:rsidRDefault="00366DE2" w:rsidP="00484B86">
      <w:pPr>
        <w:ind w:left="720"/>
        <w:rPr>
          <w:rFonts w:ascii="Times New Roman" w:eastAsia="Calibri" w:hAnsi="Times New Roman"/>
          <w:szCs w:val="24"/>
        </w:rPr>
      </w:pPr>
      <w:r w:rsidRPr="00366DE2">
        <w:rPr>
          <w:rFonts w:ascii="Times New Roman" w:eastAsia="Calibri" w:hAnsi="Times New Roman"/>
          <w:szCs w:val="24"/>
        </w:rPr>
        <w:t xml:space="preserve">Collectively, burden </w:t>
      </w:r>
      <w:r w:rsidR="00DB51C7">
        <w:rPr>
          <w:rFonts w:ascii="Times New Roman" w:eastAsia="Calibri" w:hAnsi="Times New Roman"/>
          <w:szCs w:val="24"/>
        </w:rPr>
        <w:t xml:space="preserve">in </w:t>
      </w:r>
      <w:r w:rsidR="00DB51C7" w:rsidRPr="00366DE2">
        <w:rPr>
          <w:rFonts w:ascii="Times New Roman" w:eastAsia="Calibri" w:hAnsi="Times New Roman"/>
          <w:szCs w:val="24"/>
        </w:rPr>
        <w:t>§668.46(j)</w:t>
      </w:r>
      <w:r w:rsidRPr="00366DE2">
        <w:rPr>
          <w:rFonts w:ascii="Times New Roman" w:eastAsia="Calibri" w:hAnsi="Times New Roman"/>
          <w:szCs w:val="24"/>
        </w:rPr>
        <w:t xml:space="preserve"> would increase by 28,920 hours under OMB Control Number 1845-0022.</w:t>
      </w:r>
    </w:p>
    <w:p w:rsidR="00CE542B" w:rsidRPr="00044097" w:rsidRDefault="00CE542B" w:rsidP="00E411BB">
      <w:pPr>
        <w:ind w:firstLine="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szCs w:val="24"/>
        </w:rPr>
        <w:t xml:space="preserve">Under proposed §668.46(k), </w:t>
      </w:r>
      <w:r w:rsidRPr="00366DE2">
        <w:rPr>
          <w:rFonts w:ascii="Times New Roman" w:eastAsia="Calibri" w:hAnsi="Times New Roman"/>
          <w:i/>
          <w:szCs w:val="24"/>
        </w:rPr>
        <w:t>Procedures for institutional disciplinary action in cases of alleged dating violence, domestic violence, sexual assault, or stalking</w:t>
      </w:r>
      <w:r w:rsidRPr="00366DE2">
        <w:rPr>
          <w:rFonts w:ascii="Times New Roman" w:eastAsia="Calibri" w:hAnsi="Times New Roman"/>
          <w:szCs w:val="24"/>
        </w:rPr>
        <w:t xml:space="preserve">, we would implement the statutory changes requiring an institution that participates in any title IV, HEA program, other than a foreign institution, to include a statement of policy in its annual security report addressing the procedures for institutional disciplinary action in cases of alleged dating violence, domestic violence, sexual assault, or stalking.  </w:t>
      </w:r>
    </w:p>
    <w:p w:rsidR="00FF2D4F" w:rsidRPr="00366DE2" w:rsidRDefault="00FF2D4F" w:rsidP="00484B86">
      <w:pPr>
        <w:ind w:left="720"/>
        <w:rPr>
          <w:rFonts w:ascii="Times New Roman" w:eastAsia="Calibri" w:hAnsi="Times New Roman"/>
          <w:szCs w:val="24"/>
        </w:rPr>
      </w:pPr>
    </w:p>
    <w:p w:rsidR="00366DE2" w:rsidRPr="00366DE2" w:rsidRDefault="00366DE2" w:rsidP="00484B86">
      <w:pPr>
        <w:ind w:left="720"/>
        <w:rPr>
          <w:rFonts w:ascii="Times New Roman" w:eastAsia="Calibri" w:hAnsi="Times New Roman"/>
          <w:szCs w:val="24"/>
        </w:rPr>
      </w:pPr>
      <w:r w:rsidRPr="00366DE2">
        <w:rPr>
          <w:rFonts w:ascii="Times New Roman" w:eastAsia="Calibri" w:hAnsi="Times New Roman"/>
          <w:szCs w:val="24"/>
        </w:rPr>
        <w:t>Proposed §668.46(k)(1) would require various additions to the institution’s statement of policy that must be included in the annual security report.  While a statement of policy is required under current regulations (see §668.46(b)(11)(vii)), the proposed regulations would require the following additions to the statement of policy.</w:t>
      </w:r>
    </w:p>
    <w:p w:rsidR="00366DE2" w:rsidRDefault="00366DE2" w:rsidP="00484B86">
      <w:pPr>
        <w:ind w:left="720"/>
        <w:rPr>
          <w:rFonts w:ascii="Times New Roman" w:eastAsia="Calibri" w:hAnsi="Times New Roman"/>
          <w:szCs w:val="24"/>
        </w:rPr>
      </w:pPr>
      <w:r w:rsidRPr="00366DE2">
        <w:rPr>
          <w:rFonts w:ascii="Times New Roman" w:eastAsia="Calibri" w:hAnsi="Times New Roman"/>
          <w:szCs w:val="24"/>
        </w:rPr>
        <w:t>Proposed §668.46(k)(1)(i) provides that the statement of policy must describe each type of disciplinary proceeding used by the institution including the steps, anticipated timelines, and decision-making process for each, and how the institution determines which type of disciplinary hearing to use.</w:t>
      </w:r>
      <w:r w:rsidRPr="00366DE2">
        <w:rPr>
          <w:rFonts w:ascii="Times New Roman" w:eastAsia="Calibri" w:hAnsi="Times New Roman"/>
          <w:sz w:val="22"/>
          <w:szCs w:val="22"/>
        </w:rPr>
        <w:t xml:space="preserve">  </w:t>
      </w:r>
      <w:r w:rsidRPr="00366DE2">
        <w:rPr>
          <w:rFonts w:ascii="Times New Roman" w:eastAsia="Calibri" w:hAnsi="Times New Roman"/>
          <w:szCs w:val="24"/>
        </w:rPr>
        <w:t>Proposed §668.46(k)(1)(ii) would provide that the statement of policy must describe the standard of evidence that would be used during any disciplinary proceeding.  Proposed §668.46(k)(1)(iii) provides that the statement of policy must list all possible sanctions an institution may impose following the results of any disciplinary proceeding.  Proposed §668.46(k)(1)(iv) provides that the policy statement must describe the range of protective measures that the institution may offer following an allegation of dating violence, domestic violence, sexual assault, or stalking.</w:t>
      </w:r>
    </w:p>
    <w:p w:rsidR="00FF2D4F" w:rsidRPr="00366DE2" w:rsidRDefault="00FF2D4F" w:rsidP="00484B86">
      <w:pPr>
        <w:ind w:left="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szCs w:val="24"/>
        </w:rPr>
        <w:t xml:space="preserve">Under proposed §668.46(k)(2), the institution would have to provide additional information regarding its disciplinary proceedings in the statement of policy.  An institution’s statement of policy would have to provide that its disciplinary proceeding includes a prompt, fair, and impartial process from the initial investigation to the final result under proposed §668.46(k)(2)(i).  The policy statement would have to provide that the proceeding will be conducted by officials who receive annual training on the issues related to dating violence, domestic violence, sexual assault, and stalking, and annual training on how to conduct an investigation and hearing process that protects the safety of victims and promotes accountability under proposed §668.46(k)(2)(ii).  Under proposed §668.46(k)(2)(iii), an institution’s statement of policy must provide that its disciplinary proceeding will afford the accuser and the accused the same opportunities to have others present during an institutional disciplinary proceeding, including the opportunity to be accompanied to any related meeting or proceeding by an advisor of their choice.  As proposed under §668.46(k)(2)(iv), an institution cannot limit the choice or presence of an advisor, however, the institution may establish restrictions regarding the advisor’s participation in the proceedings as long as those restrictions apply equally to both the accuser and the accused.  Finally, under proposed §668.46(k)(2)(v), an institution’s statement of policy would require simultaneous notification, in writing, to both the accuser and the accused of the result of any institutional disciplinary proceeding, the institution’s procedures for the accused and the victim’s right to appeal the result, any change to the result, or when such results become final. </w:t>
      </w:r>
    </w:p>
    <w:p w:rsidR="00FF2D4F" w:rsidRPr="00366DE2" w:rsidRDefault="00FF2D4F" w:rsidP="00484B86">
      <w:pPr>
        <w:ind w:left="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i/>
          <w:szCs w:val="24"/>
        </w:rPr>
        <w:t>Burden Calculation:</w:t>
      </w:r>
      <w:r w:rsidRPr="00366DE2">
        <w:rPr>
          <w:rFonts w:ascii="Times New Roman" w:eastAsia="Calibri" w:hAnsi="Times New Roman"/>
          <w:szCs w:val="24"/>
        </w:rPr>
        <w:t xml:space="preserve">  On average, we estimate that the proposed changes to the institution’s statement of policy would take each institution 2.75 hours of additional burden.  As a result, reporting burden at public institutions would increase by 5,530 hours (2,011 reporting public institutions times 2.75 hours per institution).  Reporting burden at private non-profit institutions would increase by 5,099 hours (1,854 private non-profit institutions times 2.75 hours).  Reporting burden at private for-profit institutions would increase by 9,254 hours (3,365 private for-profit institutions times 2.75 hours per institution).</w:t>
      </w:r>
    </w:p>
    <w:p w:rsidR="00FF2D4F" w:rsidRPr="00366DE2" w:rsidRDefault="00FF2D4F" w:rsidP="00484B86">
      <w:pPr>
        <w:ind w:left="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C76CFB">
        <w:rPr>
          <w:rFonts w:ascii="Times New Roman" w:eastAsia="Calibri" w:hAnsi="Times New Roman"/>
          <w:szCs w:val="24"/>
        </w:rPr>
        <w:t xml:space="preserve">Collectively, burden </w:t>
      </w:r>
      <w:r w:rsidR="00DB51C7" w:rsidRPr="00C76CFB">
        <w:rPr>
          <w:rFonts w:ascii="Times New Roman" w:eastAsia="Calibri" w:hAnsi="Times New Roman"/>
          <w:szCs w:val="24"/>
        </w:rPr>
        <w:t xml:space="preserve">in §668.46(k) </w:t>
      </w:r>
      <w:r w:rsidRPr="00C76CFB">
        <w:rPr>
          <w:rFonts w:ascii="Times New Roman" w:eastAsia="Calibri" w:hAnsi="Times New Roman"/>
          <w:szCs w:val="24"/>
        </w:rPr>
        <w:t>would increase by 19,883 hours under OMB Control Number 1845-0022.</w:t>
      </w:r>
    </w:p>
    <w:p w:rsidR="00690642" w:rsidRDefault="00690642" w:rsidP="00484B86">
      <w:pPr>
        <w:ind w:left="720"/>
        <w:rPr>
          <w:rFonts w:ascii="Times New Roman" w:eastAsia="Calibri" w:hAnsi="Times New Roman"/>
          <w:szCs w:val="24"/>
        </w:rPr>
      </w:pPr>
    </w:p>
    <w:p w:rsidR="00690642" w:rsidRPr="00C76CFB" w:rsidRDefault="00690642" w:rsidP="00484B86">
      <w:pPr>
        <w:ind w:left="720"/>
        <w:rPr>
          <w:rFonts w:ascii="Times New Roman" w:eastAsia="Calibri" w:hAnsi="Times New Roman"/>
          <w:szCs w:val="24"/>
        </w:rPr>
      </w:pPr>
      <w:r>
        <w:rPr>
          <w:rFonts w:ascii="Times New Roman" w:eastAsia="Calibri" w:hAnsi="Times New Roman"/>
          <w:szCs w:val="24"/>
        </w:rPr>
        <w:t xml:space="preserve">Overall, burden for revised </w:t>
      </w:r>
      <w:r w:rsidRPr="00690642">
        <w:rPr>
          <w:rFonts w:ascii="Times New Roman" w:hAnsi="Times New Roman"/>
          <w:szCs w:val="24"/>
        </w:rPr>
        <w:t>§668.46 would increase</w:t>
      </w:r>
      <w:r>
        <w:rPr>
          <w:rFonts w:ascii="Times New Roman" w:hAnsi="Times New Roman"/>
          <w:szCs w:val="24"/>
        </w:rPr>
        <w:t xml:space="preserve"> by 77,725 hours under OMB Control Number 1845-0022.</w:t>
      </w:r>
    </w:p>
    <w:p w:rsidR="00267DE9" w:rsidRPr="005D2755" w:rsidRDefault="00267DE9" w:rsidP="00D46F44">
      <w:pPr>
        <w:ind w:firstLine="720"/>
        <w:rPr>
          <w:rFonts w:ascii="Times New Roman" w:hAnsi="Times New Roman"/>
          <w:szCs w:val="24"/>
          <w:highlight w:val="yellow"/>
        </w:rPr>
      </w:pPr>
    </w:p>
    <w:tbl>
      <w:tblPr>
        <w:tblStyle w:val="TableGrid1"/>
        <w:tblpPr w:leftFromText="180" w:rightFromText="180" w:vertAnchor="text" w:horzAnchor="margin" w:tblpY="1382"/>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3240"/>
        <w:gridCol w:w="270"/>
        <w:gridCol w:w="1260"/>
        <w:gridCol w:w="360"/>
        <w:gridCol w:w="1800"/>
        <w:gridCol w:w="810"/>
        <w:gridCol w:w="1890"/>
      </w:tblGrid>
      <w:tr w:rsidR="000523F5" w:rsidRPr="005D2755" w:rsidTr="0040206B">
        <w:tc>
          <w:tcPr>
            <w:tcW w:w="3510" w:type="dxa"/>
            <w:gridSpan w:val="2"/>
          </w:tcPr>
          <w:p w:rsidR="000523F5" w:rsidRPr="005D2755" w:rsidRDefault="000523F5" w:rsidP="0040206B">
            <w:pPr>
              <w:rPr>
                <w:rFonts w:ascii="Times New Roman" w:hAnsi="Times New Roman"/>
                <w:sz w:val="20"/>
              </w:rPr>
            </w:pPr>
            <w:r>
              <w:rPr>
                <w:rFonts w:ascii="Times New Roman" w:hAnsi="Times New Roman"/>
                <w:b/>
                <w:sz w:val="20"/>
              </w:rPr>
              <w:t xml:space="preserve">1845-0022 </w:t>
            </w:r>
            <w:r w:rsidRPr="005D2755">
              <w:rPr>
                <w:rFonts w:ascii="Times New Roman" w:hAnsi="Times New Roman"/>
                <w:b/>
                <w:sz w:val="20"/>
              </w:rPr>
              <w:t xml:space="preserve">Current Burden: </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rPr>
                <w:rFonts w:ascii="Times New Roman" w:hAnsi="Times New Roman"/>
                <w:sz w:val="20"/>
              </w:rPr>
            </w:pPr>
          </w:p>
        </w:tc>
        <w:tc>
          <w:tcPr>
            <w:tcW w:w="1800" w:type="dxa"/>
          </w:tcPr>
          <w:p w:rsidR="000523F5" w:rsidRPr="005D2755" w:rsidRDefault="000523F5" w:rsidP="0040206B">
            <w:pPr>
              <w:rPr>
                <w:rFonts w:ascii="Times New Roman" w:hAnsi="Times New Roman"/>
                <w:sz w:val="20"/>
              </w:rPr>
            </w:pPr>
          </w:p>
        </w:tc>
        <w:tc>
          <w:tcPr>
            <w:tcW w:w="810" w:type="dxa"/>
          </w:tcPr>
          <w:p w:rsidR="000523F5" w:rsidRPr="005D2755" w:rsidRDefault="000523F5" w:rsidP="0040206B">
            <w:pPr>
              <w:rPr>
                <w:rFonts w:ascii="Times New Roman" w:hAnsi="Times New Roman"/>
                <w:sz w:val="20"/>
              </w:rPr>
            </w:pPr>
          </w:p>
        </w:tc>
        <w:tc>
          <w:tcPr>
            <w:tcW w:w="1890" w:type="dxa"/>
          </w:tcPr>
          <w:p w:rsidR="000523F5" w:rsidRPr="005D2755" w:rsidRDefault="000523F5" w:rsidP="0040206B">
            <w:pPr>
              <w:rPr>
                <w:rFonts w:ascii="Times New Roman" w:hAnsi="Times New Roman"/>
                <w:sz w:val="20"/>
              </w:rPr>
            </w:pPr>
          </w:p>
        </w:tc>
      </w:tr>
      <w:tr w:rsidR="000523F5" w:rsidRPr="005D2755" w:rsidTr="0040206B">
        <w:tc>
          <w:tcPr>
            <w:tcW w:w="3510" w:type="dxa"/>
            <w:gridSpan w:val="2"/>
          </w:tcPr>
          <w:p w:rsidR="000523F5" w:rsidRPr="005D2755" w:rsidRDefault="000523F5" w:rsidP="0040206B">
            <w:pPr>
              <w:rPr>
                <w:rFonts w:ascii="Times New Roman" w:hAnsi="Times New Roman"/>
                <w:sz w:val="20"/>
              </w:rPr>
            </w:pPr>
            <w:r w:rsidRPr="005D2755">
              <w:rPr>
                <w:rFonts w:ascii="Times New Roman" w:hAnsi="Times New Roman"/>
                <w:sz w:val="20"/>
              </w:rPr>
              <w:t>Respondents</w:t>
            </w:r>
            <w:r w:rsidRPr="005D2755">
              <w:rPr>
                <w:rFonts w:ascii="Times New Roman" w:hAnsi="Times New Roman"/>
                <w:i/>
                <w:sz w:val="20"/>
              </w:rPr>
              <w:tab/>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Responses</w:t>
            </w:r>
          </w:p>
        </w:tc>
        <w:tc>
          <w:tcPr>
            <w:tcW w:w="360" w:type="dxa"/>
          </w:tcPr>
          <w:p w:rsidR="000523F5" w:rsidRPr="005D2755" w:rsidRDefault="000523F5" w:rsidP="0040206B">
            <w:pPr>
              <w:rPr>
                <w:rFonts w:ascii="Times New Roman" w:hAnsi="Times New Roman"/>
                <w:sz w:val="20"/>
              </w:rPr>
            </w:pPr>
          </w:p>
        </w:tc>
        <w:tc>
          <w:tcPr>
            <w:tcW w:w="1800" w:type="dxa"/>
          </w:tcPr>
          <w:p w:rsidR="000523F5" w:rsidRPr="005D2755" w:rsidRDefault="000523F5" w:rsidP="0040206B">
            <w:pPr>
              <w:rPr>
                <w:rFonts w:ascii="Times New Roman" w:hAnsi="Times New Roman"/>
                <w:sz w:val="20"/>
              </w:rPr>
            </w:pPr>
          </w:p>
        </w:tc>
        <w:tc>
          <w:tcPr>
            <w:tcW w:w="810" w:type="dxa"/>
          </w:tcPr>
          <w:p w:rsidR="000523F5" w:rsidRPr="005D2755" w:rsidRDefault="000523F5" w:rsidP="0040206B">
            <w:pPr>
              <w:rPr>
                <w:rFonts w:ascii="Times New Roman" w:hAnsi="Times New Roman"/>
                <w:sz w:val="20"/>
              </w:rPr>
            </w:pPr>
          </w:p>
        </w:tc>
        <w:tc>
          <w:tcPr>
            <w:tcW w:w="189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Hours of Burden</w:t>
            </w:r>
          </w:p>
        </w:tc>
      </w:tr>
      <w:tr w:rsidR="000523F5" w:rsidRPr="005D2755" w:rsidTr="0040206B">
        <w:tc>
          <w:tcPr>
            <w:tcW w:w="3510" w:type="dxa"/>
            <w:gridSpan w:val="2"/>
          </w:tcPr>
          <w:p w:rsidR="000523F5" w:rsidRPr="005D2755" w:rsidRDefault="000523F5" w:rsidP="0040206B">
            <w:pPr>
              <w:rPr>
                <w:rFonts w:ascii="Times New Roman" w:hAnsi="Times New Roman"/>
                <w:sz w:val="20"/>
              </w:rPr>
            </w:pPr>
            <w:r w:rsidRPr="005D2755">
              <w:rPr>
                <w:rFonts w:ascii="Times New Roman" w:hAnsi="Times New Roman"/>
                <w:sz w:val="20"/>
              </w:rPr>
              <w:t>904,212</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1,321,918</w:t>
            </w:r>
          </w:p>
        </w:tc>
        <w:tc>
          <w:tcPr>
            <w:tcW w:w="360" w:type="dxa"/>
          </w:tcPr>
          <w:p w:rsidR="000523F5" w:rsidRPr="005D2755" w:rsidRDefault="000523F5" w:rsidP="0040206B">
            <w:pPr>
              <w:rPr>
                <w:rFonts w:ascii="Times New Roman" w:hAnsi="Times New Roman"/>
                <w:sz w:val="20"/>
              </w:rPr>
            </w:pPr>
          </w:p>
        </w:tc>
        <w:tc>
          <w:tcPr>
            <w:tcW w:w="1800" w:type="dxa"/>
          </w:tcPr>
          <w:p w:rsidR="000523F5" w:rsidRPr="005D2755" w:rsidRDefault="000523F5" w:rsidP="0040206B">
            <w:pPr>
              <w:rPr>
                <w:rFonts w:ascii="Times New Roman" w:hAnsi="Times New Roman"/>
                <w:sz w:val="20"/>
              </w:rPr>
            </w:pPr>
          </w:p>
        </w:tc>
        <w:tc>
          <w:tcPr>
            <w:tcW w:w="810" w:type="dxa"/>
          </w:tcPr>
          <w:p w:rsidR="000523F5" w:rsidRPr="005D2755" w:rsidRDefault="000523F5" w:rsidP="0040206B">
            <w:pPr>
              <w:rPr>
                <w:rFonts w:ascii="Times New Roman" w:hAnsi="Times New Roman"/>
                <w:sz w:val="20"/>
              </w:rPr>
            </w:pPr>
          </w:p>
        </w:tc>
        <w:tc>
          <w:tcPr>
            <w:tcW w:w="189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2,138,320</w:t>
            </w:r>
          </w:p>
        </w:tc>
      </w:tr>
      <w:tr w:rsidR="000523F5" w:rsidRPr="005D2755" w:rsidTr="0040206B">
        <w:tc>
          <w:tcPr>
            <w:tcW w:w="3510" w:type="dxa"/>
            <w:gridSpan w:val="2"/>
          </w:tcPr>
          <w:p w:rsidR="000523F5" w:rsidRPr="005D2755" w:rsidRDefault="000523F5" w:rsidP="0040206B">
            <w:pPr>
              <w:rPr>
                <w:rFonts w:ascii="Times New Roman" w:hAnsi="Times New Roman"/>
                <w:sz w:val="20"/>
              </w:rPr>
            </w:pP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rPr>
                <w:rFonts w:ascii="Times New Roman" w:hAnsi="Times New Roman"/>
                <w:sz w:val="20"/>
              </w:rPr>
            </w:pPr>
          </w:p>
        </w:tc>
        <w:tc>
          <w:tcPr>
            <w:tcW w:w="1800" w:type="dxa"/>
          </w:tcPr>
          <w:p w:rsidR="000523F5" w:rsidRPr="005D2755" w:rsidRDefault="000523F5" w:rsidP="0040206B">
            <w:pPr>
              <w:rPr>
                <w:rFonts w:ascii="Times New Roman" w:hAnsi="Times New Roman"/>
                <w:sz w:val="20"/>
              </w:rPr>
            </w:pPr>
          </w:p>
        </w:tc>
        <w:tc>
          <w:tcPr>
            <w:tcW w:w="810" w:type="dxa"/>
          </w:tcPr>
          <w:p w:rsidR="000523F5" w:rsidRPr="005D2755" w:rsidRDefault="000523F5" w:rsidP="0040206B">
            <w:pPr>
              <w:rPr>
                <w:rFonts w:ascii="Times New Roman" w:hAnsi="Times New Roman"/>
                <w:sz w:val="20"/>
              </w:rPr>
            </w:pPr>
          </w:p>
        </w:tc>
        <w:tc>
          <w:tcPr>
            <w:tcW w:w="1890" w:type="dxa"/>
          </w:tcPr>
          <w:p w:rsidR="000523F5" w:rsidRPr="005D2755" w:rsidRDefault="000523F5" w:rsidP="0040206B">
            <w:pPr>
              <w:rPr>
                <w:rFonts w:ascii="Times New Roman" w:hAnsi="Times New Roman"/>
                <w:sz w:val="20"/>
              </w:rPr>
            </w:pPr>
          </w:p>
        </w:tc>
      </w:tr>
      <w:tr w:rsidR="000523F5" w:rsidRPr="005D2755" w:rsidTr="0040206B">
        <w:tc>
          <w:tcPr>
            <w:tcW w:w="3510" w:type="dxa"/>
            <w:gridSpan w:val="2"/>
          </w:tcPr>
          <w:p w:rsidR="000523F5" w:rsidRPr="005D2755" w:rsidRDefault="000523F5" w:rsidP="0040206B">
            <w:pPr>
              <w:rPr>
                <w:rFonts w:ascii="Times New Roman" w:hAnsi="Times New Roman"/>
                <w:sz w:val="20"/>
              </w:rPr>
            </w:pPr>
            <w:r>
              <w:rPr>
                <w:rFonts w:ascii="Times New Roman" w:hAnsi="Times New Roman"/>
                <w:b/>
                <w:sz w:val="20"/>
              </w:rPr>
              <w:t>§</w:t>
            </w:r>
            <w:r w:rsidRPr="005D2755">
              <w:rPr>
                <w:rFonts w:ascii="Times New Roman" w:hAnsi="Times New Roman"/>
                <w:b/>
                <w:sz w:val="20"/>
              </w:rPr>
              <w:t>668.46 New Burden:</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rPr>
                <w:rFonts w:ascii="Times New Roman" w:hAnsi="Times New Roman"/>
                <w:sz w:val="20"/>
              </w:rPr>
            </w:pPr>
          </w:p>
        </w:tc>
        <w:tc>
          <w:tcPr>
            <w:tcW w:w="1800" w:type="dxa"/>
          </w:tcPr>
          <w:p w:rsidR="000523F5" w:rsidRPr="005D2755" w:rsidRDefault="000523F5" w:rsidP="0040206B">
            <w:pPr>
              <w:rPr>
                <w:rFonts w:ascii="Times New Roman" w:hAnsi="Times New Roman"/>
                <w:sz w:val="20"/>
              </w:rPr>
            </w:pPr>
          </w:p>
        </w:tc>
        <w:tc>
          <w:tcPr>
            <w:tcW w:w="810" w:type="dxa"/>
          </w:tcPr>
          <w:p w:rsidR="000523F5" w:rsidRPr="005D2755" w:rsidRDefault="000523F5" w:rsidP="0040206B">
            <w:pPr>
              <w:rPr>
                <w:rFonts w:ascii="Times New Roman" w:hAnsi="Times New Roman"/>
                <w:sz w:val="20"/>
              </w:rPr>
            </w:pPr>
          </w:p>
        </w:tc>
        <w:tc>
          <w:tcPr>
            <w:tcW w:w="1890" w:type="dxa"/>
          </w:tcPr>
          <w:p w:rsidR="000523F5" w:rsidRPr="005D2755" w:rsidRDefault="000523F5" w:rsidP="0040206B">
            <w:pPr>
              <w:rPr>
                <w:rFonts w:ascii="Times New Roman" w:hAnsi="Times New Roman"/>
                <w:sz w:val="20"/>
              </w:rPr>
            </w:pPr>
          </w:p>
        </w:tc>
      </w:tr>
      <w:tr w:rsidR="000523F5" w:rsidRPr="005D2755" w:rsidTr="0040206B">
        <w:tc>
          <w:tcPr>
            <w:tcW w:w="3510" w:type="dxa"/>
            <w:gridSpan w:val="2"/>
          </w:tcPr>
          <w:p w:rsidR="000523F5" w:rsidRPr="005D2755" w:rsidRDefault="000523F5" w:rsidP="0040206B">
            <w:pPr>
              <w:rPr>
                <w:rFonts w:ascii="Times New Roman" w:hAnsi="Times New Roman"/>
                <w:sz w:val="20"/>
              </w:rPr>
            </w:pPr>
            <w:r w:rsidRPr="005D2755">
              <w:rPr>
                <w:rFonts w:ascii="Times New Roman" w:hAnsi="Times New Roman"/>
                <w:sz w:val="20"/>
              </w:rPr>
              <w:t>Respondents</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r w:rsidRPr="005D2755">
              <w:rPr>
                <w:rFonts w:ascii="Times New Roman" w:hAnsi="Times New Roman"/>
                <w:sz w:val="20"/>
              </w:rPr>
              <w:t>Responses</w:t>
            </w:r>
          </w:p>
        </w:tc>
        <w:tc>
          <w:tcPr>
            <w:tcW w:w="360" w:type="dxa"/>
          </w:tcPr>
          <w:p w:rsidR="000523F5" w:rsidRPr="005D2755" w:rsidRDefault="000523F5" w:rsidP="0040206B">
            <w:pPr>
              <w:rPr>
                <w:rFonts w:ascii="Times New Roman" w:hAnsi="Times New Roman"/>
                <w:sz w:val="20"/>
              </w:rPr>
            </w:pPr>
          </w:p>
        </w:tc>
        <w:tc>
          <w:tcPr>
            <w:tcW w:w="1800" w:type="dxa"/>
          </w:tcPr>
          <w:p w:rsidR="000523F5" w:rsidRPr="005D2755" w:rsidRDefault="000523F5" w:rsidP="0040206B">
            <w:pPr>
              <w:rPr>
                <w:rFonts w:ascii="Times New Roman" w:hAnsi="Times New Roman"/>
                <w:sz w:val="20"/>
              </w:rPr>
            </w:pPr>
            <w:r w:rsidRPr="005D2755">
              <w:rPr>
                <w:rFonts w:ascii="Times New Roman" w:hAnsi="Times New Roman"/>
                <w:sz w:val="20"/>
              </w:rPr>
              <w:t>Hours/Response</w:t>
            </w:r>
          </w:p>
        </w:tc>
        <w:tc>
          <w:tcPr>
            <w:tcW w:w="810" w:type="dxa"/>
          </w:tcPr>
          <w:p w:rsidR="000523F5" w:rsidRPr="005D2755" w:rsidRDefault="000523F5" w:rsidP="0040206B">
            <w:pPr>
              <w:rPr>
                <w:rFonts w:ascii="Times New Roman" w:hAnsi="Times New Roman"/>
                <w:sz w:val="20"/>
              </w:rPr>
            </w:pPr>
          </w:p>
        </w:tc>
        <w:tc>
          <w:tcPr>
            <w:tcW w:w="1890" w:type="dxa"/>
          </w:tcPr>
          <w:p w:rsidR="000523F5" w:rsidRPr="005D2755" w:rsidRDefault="000523F5" w:rsidP="0040206B">
            <w:pPr>
              <w:rPr>
                <w:rFonts w:ascii="Times New Roman" w:hAnsi="Times New Roman"/>
                <w:sz w:val="20"/>
              </w:rPr>
            </w:pPr>
            <w:r w:rsidRPr="005D2755">
              <w:rPr>
                <w:rFonts w:ascii="Times New Roman" w:hAnsi="Times New Roman"/>
                <w:sz w:val="20"/>
              </w:rPr>
              <w:t>Hours of Burden</w:t>
            </w:r>
          </w:p>
        </w:tc>
      </w:tr>
      <w:tr w:rsidR="000523F5" w:rsidRPr="005D2755" w:rsidTr="0040206B">
        <w:tc>
          <w:tcPr>
            <w:tcW w:w="3510" w:type="dxa"/>
            <w:gridSpan w:val="2"/>
          </w:tcPr>
          <w:p w:rsidR="000523F5" w:rsidRPr="005D2755" w:rsidRDefault="000523F5" w:rsidP="0040206B">
            <w:pPr>
              <w:rPr>
                <w:rFonts w:ascii="Times New Roman" w:hAnsi="Times New Roman"/>
                <w:b/>
                <w:sz w:val="20"/>
              </w:rPr>
            </w:pPr>
            <w:r w:rsidRPr="005D2755">
              <w:rPr>
                <w:rFonts w:ascii="Times New Roman" w:hAnsi="Times New Roman"/>
                <w:b/>
                <w:sz w:val="20"/>
              </w:rPr>
              <w:t>For-Profit Institutions</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3,365</w:t>
            </w:r>
          </w:p>
        </w:tc>
        <w:tc>
          <w:tcPr>
            <w:tcW w:w="360" w:type="dxa"/>
          </w:tcPr>
          <w:p w:rsidR="000523F5" w:rsidRPr="005D2755" w:rsidRDefault="000523F5" w:rsidP="0040206B">
            <w:pPr>
              <w:jc w:val="center"/>
              <w:rPr>
                <w:rFonts w:ascii="Times New Roman" w:hAnsi="Times New Roman"/>
                <w:sz w:val="20"/>
              </w:rPr>
            </w:pPr>
          </w:p>
        </w:tc>
        <w:tc>
          <w:tcPr>
            <w:tcW w:w="1800" w:type="dxa"/>
          </w:tcPr>
          <w:p w:rsidR="000523F5" w:rsidRPr="005D2755" w:rsidRDefault="000523F5" w:rsidP="0040206B">
            <w:pPr>
              <w:jc w:val="center"/>
              <w:rPr>
                <w:rFonts w:ascii="Times New Roman" w:hAnsi="Times New Roman"/>
                <w:sz w:val="20"/>
              </w:rPr>
            </w:pPr>
          </w:p>
        </w:tc>
        <w:tc>
          <w:tcPr>
            <w:tcW w:w="810" w:type="dxa"/>
          </w:tcPr>
          <w:p w:rsidR="000523F5" w:rsidRPr="005D2755" w:rsidRDefault="000523F5" w:rsidP="0040206B">
            <w:pPr>
              <w:jc w:val="center"/>
              <w:rPr>
                <w:rFonts w:ascii="Times New Roman" w:hAnsi="Times New Roman"/>
                <w:sz w:val="20"/>
              </w:rPr>
            </w:pPr>
          </w:p>
        </w:tc>
        <w:tc>
          <w:tcPr>
            <w:tcW w:w="1890" w:type="dxa"/>
          </w:tcPr>
          <w:p w:rsidR="000523F5" w:rsidRPr="005D2755" w:rsidRDefault="000523F5" w:rsidP="0040206B">
            <w:pPr>
              <w:jc w:val="center"/>
              <w:rPr>
                <w:rFonts w:ascii="Times New Roman" w:hAnsi="Times New Roman"/>
                <w:sz w:val="20"/>
              </w:rPr>
            </w:pPr>
          </w:p>
        </w:tc>
      </w:tr>
      <w:tr w:rsidR="000523F5" w:rsidRPr="005D2755" w:rsidTr="0040206B">
        <w:tc>
          <w:tcPr>
            <w:tcW w:w="270" w:type="dxa"/>
          </w:tcPr>
          <w:p w:rsidR="000523F5" w:rsidRPr="005D2755" w:rsidRDefault="000523F5" w:rsidP="0040206B">
            <w:pPr>
              <w:rPr>
                <w:rFonts w:ascii="Times New Roman" w:hAnsi="Times New Roman"/>
                <w:sz w:val="20"/>
              </w:rPr>
            </w:pPr>
          </w:p>
        </w:tc>
        <w:tc>
          <w:tcPr>
            <w:tcW w:w="3240" w:type="dxa"/>
          </w:tcPr>
          <w:p w:rsidR="000523F5" w:rsidRPr="005D2755" w:rsidRDefault="000523F5" w:rsidP="0040206B">
            <w:pPr>
              <w:rPr>
                <w:rFonts w:ascii="Times New Roman" w:hAnsi="Times New Roman"/>
                <w:sz w:val="20"/>
              </w:rPr>
            </w:pPr>
            <w:r>
              <w:rPr>
                <w:rFonts w:ascii="Times New Roman" w:hAnsi="Times New Roman"/>
                <w:b/>
                <w:sz w:val="20"/>
              </w:rPr>
              <w:t>§</w:t>
            </w:r>
            <w:r w:rsidRPr="005D2755">
              <w:rPr>
                <w:rFonts w:ascii="Times New Roman" w:hAnsi="Times New Roman"/>
                <w:sz w:val="20"/>
              </w:rPr>
              <w:t>668.46 (b) Annual Security Report</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x</w:t>
            </w:r>
          </w:p>
        </w:tc>
        <w:tc>
          <w:tcPr>
            <w:tcW w:w="180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2.5</w:t>
            </w:r>
          </w:p>
        </w:tc>
        <w:tc>
          <w:tcPr>
            <w:tcW w:w="81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w:t>
            </w:r>
          </w:p>
        </w:tc>
        <w:tc>
          <w:tcPr>
            <w:tcW w:w="189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8,413</w:t>
            </w:r>
          </w:p>
        </w:tc>
      </w:tr>
      <w:tr w:rsidR="000523F5" w:rsidRPr="005D2755" w:rsidTr="0040206B">
        <w:tc>
          <w:tcPr>
            <w:tcW w:w="270" w:type="dxa"/>
          </w:tcPr>
          <w:p w:rsidR="000523F5" w:rsidRPr="005D2755" w:rsidRDefault="000523F5" w:rsidP="0040206B">
            <w:pPr>
              <w:rPr>
                <w:rFonts w:ascii="Times New Roman" w:hAnsi="Times New Roman"/>
                <w:sz w:val="20"/>
              </w:rPr>
            </w:pPr>
          </w:p>
        </w:tc>
        <w:tc>
          <w:tcPr>
            <w:tcW w:w="3240" w:type="dxa"/>
          </w:tcPr>
          <w:p w:rsidR="000523F5" w:rsidRPr="005D2755" w:rsidRDefault="000523F5" w:rsidP="0040206B">
            <w:pPr>
              <w:rPr>
                <w:rFonts w:ascii="Times New Roman" w:hAnsi="Times New Roman"/>
                <w:sz w:val="20"/>
              </w:rPr>
            </w:pPr>
            <w:r>
              <w:rPr>
                <w:rFonts w:ascii="Times New Roman" w:hAnsi="Times New Roman"/>
                <w:b/>
                <w:sz w:val="20"/>
              </w:rPr>
              <w:t>§</w:t>
            </w:r>
            <w:r w:rsidRPr="005D2755">
              <w:rPr>
                <w:rFonts w:ascii="Times New Roman" w:hAnsi="Times New Roman"/>
                <w:sz w:val="20"/>
              </w:rPr>
              <w:t>668.46 (c) Crime Statistics</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x</w:t>
            </w:r>
          </w:p>
        </w:tc>
        <w:tc>
          <w:tcPr>
            <w:tcW w:w="180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1.5</w:t>
            </w:r>
          </w:p>
        </w:tc>
        <w:tc>
          <w:tcPr>
            <w:tcW w:w="81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w:t>
            </w:r>
          </w:p>
        </w:tc>
        <w:tc>
          <w:tcPr>
            <w:tcW w:w="189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5,048</w:t>
            </w:r>
          </w:p>
        </w:tc>
      </w:tr>
      <w:tr w:rsidR="000523F5" w:rsidRPr="005D2755" w:rsidTr="0040206B">
        <w:tc>
          <w:tcPr>
            <w:tcW w:w="270" w:type="dxa"/>
          </w:tcPr>
          <w:p w:rsidR="000523F5" w:rsidRPr="005D2755" w:rsidRDefault="000523F5" w:rsidP="0040206B">
            <w:pPr>
              <w:rPr>
                <w:rFonts w:ascii="Times New Roman" w:hAnsi="Times New Roman"/>
                <w:sz w:val="20"/>
              </w:rPr>
            </w:pPr>
          </w:p>
        </w:tc>
        <w:tc>
          <w:tcPr>
            <w:tcW w:w="3240" w:type="dxa"/>
          </w:tcPr>
          <w:p w:rsidR="000523F5" w:rsidRPr="005D2755" w:rsidRDefault="000523F5" w:rsidP="0040206B">
            <w:pPr>
              <w:rPr>
                <w:rFonts w:ascii="Times New Roman" w:hAnsi="Times New Roman"/>
                <w:sz w:val="20"/>
              </w:rPr>
            </w:pPr>
            <w:r>
              <w:rPr>
                <w:rFonts w:ascii="Times New Roman" w:hAnsi="Times New Roman"/>
                <w:b/>
                <w:sz w:val="20"/>
              </w:rPr>
              <w:t>§</w:t>
            </w:r>
            <w:r w:rsidRPr="005D2755">
              <w:rPr>
                <w:rFonts w:ascii="Times New Roman" w:hAnsi="Times New Roman"/>
                <w:sz w:val="20"/>
              </w:rPr>
              <w:t>668.46 (j) Programs/Training</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x</w:t>
            </w:r>
          </w:p>
        </w:tc>
        <w:tc>
          <w:tcPr>
            <w:tcW w:w="1800" w:type="dxa"/>
          </w:tcPr>
          <w:p w:rsidR="000523F5" w:rsidRPr="004D27F0" w:rsidRDefault="000523F5" w:rsidP="0040206B">
            <w:pPr>
              <w:jc w:val="center"/>
              <w:rPr>
                <w:rFonts w:ascii="Times New Roman" w:hAnsi="Times New Roman"/>
                <w:sz w:val="20"/>
              </w:rPr>
            </w:pPr>
            <w:bookmarkStart w:id="0" w:name="_GoBack"/>
            <w:r w:rsidRPr="004D27F0">
              <w:rPr>
                <w:rFonts w:ascii="Times New Roman" w:hAnsi="Times New Roman"/>
                <w:sz w:val="20"/>
              </w:rPr>
              <w:t>4</w:t>
            </w:r>
            <w:bookmarkEnd w:id="0"/>
          </w:p>
        </w:tc>
        <w:tc>
          <w:tcPr>
            <w:tcW w:w="81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w:t>
            </w:r>
          </w:p>
        </w:tc>
        <w:tc>
          <w:tcPr>
            <w:tcW w:w="189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13,460</w:t>
            </w:r>
          </w:p>
        </w:tc>
      </w:tr>
      <w:tr w:rsidR="000523F5" w:rsidRPr="005D2755" w:rsidTr="0040206B">
        <w:trPr>
          <w:trHeight w:val="303"/>
        </w:trPr>
        <w:tc>
          <w:tcPr>
            <w:tcW w:w="270" w:type="dxa"/>
          </w:tcPr>
          <w:p w:rsidR="000523F5" w:rsidRPr="005D2755" w:rsidRDefault="000523F5" w:rsidP="0040206B">
            <w:pPr>
              <w:rPr>
                <w:rFonts w:ascii="Times New Roman" w:hAnsi="Times New Roman"/>
                <w:sz w:val="20"/>
              </w:rPr>
            </w:pPr>
          </w:p>
        </w:tc>
        <w:tc>
          <w:tcPr>
            <w:tcW w:w="3240" w:type="dxa"/>
          </w:tcPr>
          <w:p w:rsidR="000523F5" w:rsidRPr="005D2755" w:rsidRDefault="000523F5" w:rsidP="0040206B">
            <w:pPr>
              <w:rPr>
                <w:rFonts w:ascii="Times New Roman" w:hAnsi="Times New Roman"/>
                <w:sz w:val="20"/>
              </w:rPr>
            </w:pPr>
            <w:r>
              <w:rPr>
                <w:rFonts w:ascii="Times New Roman" w:hAnsi="Times New Roman"/>
                <w:b/>
                <w:sz w:val="20"/>
              </w:rPr>
              <w:t>§</w:t>
            </w:r>
            <w:r w:rsidRPr="005D2755">
              <w:rPr>
                <w:rFonts w:ascii="Times New Roman" w:hAnsi="Times New Roman"/>
                <w:sz w:val="20"/>
              </w:rPr>
              <w:t>668.46 (k) Procedures/Discipline</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x</w:t>
            </w:r>
          </w:p>
        </w:tc>
        <w:tc>
          <w:tcPr>
            <w:tcW w:w="180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2.75</w:t>
            </w:r>
          </w:p>
        </w:tc>
        <w:tc>
          <w:tcPr>
            <w:tcW w:w="81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w:t>
            </w:r>
          </w:p>
        </w:tc>
        <w:tc>
          <w:tcPr>
            <w:tcW w:w="189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9,254</w:t>
            </w:r>
          </w:p>
        </w:tc>
      </w:tr>
      <w:tr w:rsidR="000523F5" w:rsidRPr="005D2755" w:rsidTr="0040206B">
        <w:tc>
          <w:tcPr>
            <w:tcW w:w="3510" w:type="dxa"/>
            <w:gridSpan w:val="2"/>
          </w:tcPr>
          <w:p w:rsidR="000523F5" w:rsidRPr="005D2755" w:rsidRDefault="000523F5" w:rsidP="0040206B">
            <w:pPr>
              <w:jc w:val="right"/>
              <w:rPr>
                <w:rFonts w:ascii="Times New Roman" w:hAnsi="Times New Roman"/>
                <w:b/>
                <w:sz w:val="20"/>
              </w:rPr>
            </w:pP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p>
        </w:tc>
        <w:tc>
          <w:tcPr>
            <w:tcW w:w="1800" w:type="dxa"/>
          </w:tcPr>
          <w:p w:rsidR="000523F5" w:rsidRPr="005D2755" w:rsidRDefault="000523F5" w:rsidP="0040206B">
            <w:pPr>
              <w:jc w:val="center"/>
              <w:rPr>
                <w:rFonts w:ascii="Times New Roman" w:hAnsi="Times New Roman"/>
                <w:b/>
                <w:sz w:val="20"/>
              </w:rPr>
            </w:pPr>
          </w:p>
        </w:tc>
        <w:tc>
          <w:tcPr>
            <w:tcW w:w="810" w:type="dxa"/>
          </w:tcPr>
          <w:p w:rsidR="000523F5" w:rsidRPr="005D2755" w:rsidRDefault="000523F5" w:rsidP="0040206B">
            <w:pPr>
              <w:rPr>
                <w:rFonts w:ascii="Times New Roman" w:hAnsi="Times New Roman"/>
                <w:b/>
                <w:sz w:val="20"/>
              </w:rPr>
            </w:pPr>
            <w:r w:rsidRPr="005D2755">
              <w:rPr>
                <w:rFonts w:ascii="Times New Roman" w:hAnsi="Times New Roman"/>
                <w:b/>
                <w:sz w:val="20"/>
              </w:rPr>
              <w:t>Total</w:t>
            </w:r>
          </w:p>
        </w:tc>
        <w:tc>
          <w:tcPr>
            <w:tcW w:w="1890" w:type="dxa"/>
          </w:tcPr>
          <w:p w:rsidR="000523F5" w:rsidRPr="005D2755" w:rsidRDefault="000523F5" w:rsidP="0040206B">
            <w:pPr>
              <w:jc w:val="center"/>
              <w:rPr>
                <w:rFonts w:ascii="Times New Roman" w:hAnsi="Times New Roman"/>
                <w:b/>
                <w:sz w:val="20"/>
              </w:rPr>
            </w:pPr>
            <w:r w:rsidRPr="005D2755">
              <w:rPr>
                <w:rFonts w:ascii="Times New Roman" w:hAnsi="Times New Roman"/>
                <w:b/>
                <w:sz w:val="20"/>
              </w:rPr>
              <w:t>36,175</w:t>
            </w:r>
          </w:p>
        </w:tc>
      </w:tr>
      <w:tr w:rsidR="000523F5" w:rsidRPr="005D2755" w:rsidTr="0040206B">
        <w:tc>
          <w:tcPr>
            <w:tcW w:w="3510" w:type="dxa"/>
            <w:gridSpan w:val="2"/>
          </w:tcPr>
          <w:p w:rsidR="000523F5" w:rsidRPr="005D2755" w:rsidRDefault="000523F5" w:rsidP="0040206B">
            <w:pPr>
              <w:rPr>
                <w:rFonts w:ascii="Times New Roman" w:hAnsi="Times New Roman"/>
                <w:sz w:val="20"/>
              </w:rPr>
            </w:pP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p>
        </w:tc>
        <w:tc>
          <w:tcPr>
            <w:tcW w:w="1800" w:type="dxa"/>
          </w:tcPr>
          <w:p w:rsidR="000523F5" w:rsidRPr="005D2755" w:rsidRDefault="000523F5" w:rsidP="0040206B">
            <w:pPr>
              <w:jc w:val="center"/>
              <w:rPr>
                <w:rFonts w:ascii="Times New Roman" w:hAnsi="Times New Roman"/>
                <w:sz w:val="20"/>
              </w:rPr>
            </w:pPr>
          </w:p>
        </w:tc>
        <w:tc>
          <w:tcPr>
            <w:tcW w:w="810" w:type="dxa"/>
          </w:tcPr>
          <w:p w:rsidR="000523F5" w:rsidRPr="005D2755" w:rsidRDefault="000523F5" w:rsidP="0040206B">
            <w:pPr>
              <w:rPr>
                <w:rFonts w:ascii="Times New Roman" w:hAnsi="Times New Roman"/>
                <w:sz w:val="20"/>
              </w:rPr>
            </w:pPr>
          </w:p>
        </w:tc>
        <w:tc>
          <w:tcPr>
            <w:tcW w:w="1890" w:type="dxa"/>
          </w:tcPr>
          <w:p w:rsidR="000523F5" w:rsidRPr="005D2755" w:rsidRDefault="000523F5" w:rsidP="0040206B">
            <w:pPr>
              <w:jc w:val="center"/>
              <w:rPr>
                <w:rFonts w:ascii="Times New Roman" w:hAnsi="Times New Roman"/>
                <w:sz w:val="20"/>
              </w:rPr>
            </w:pPr>
          </w:p>
        </w:tc>
      </w:tr>
      <w:tr w:rsidR="000523F5" w:rsidRPr="005D2755" w:rsidTr="0040206B">
        <w:tc>
          <w:tcPr>
            <w:tcW w:w="3510" w:type="dxa"/>
            <w:gridSpan w:val="2"/>
          </w:tcPr>
          <w:p w:rsidR="000523F5" w:rsidRPr="005D2755" w:rsidRDefault="000523F5" w:rsidP="0040206B">
            <w:pPr>
              <w:rPr>
                <w:rFonts w:ascii="Times New Roman" w:hAnsi="Times New Roman"/>
                <w:b/>
                <w:sz w:val="20"/>
              </w:rPr>
            </w:pPr>
            <w:r w:rsidRPr="005D2755">
              <w:rPr>
                <w:rFonts w:ascii="Times New Roman" w:hAnsi="Times New Roman"/>
                <w:b/>
                <w:sz w:val="20"/>
              </w:rPr>
              <w:t>Not-For-Profit Institutions</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1,854</w:t>
            </w:r>
          </w:p>
        </w:tc>
        <w:tc>
          <w:tcPr>
            <w:tcW w:w="360" w:type="dxa"/>
          </w:tcPr>
          <w:p w:rsidR="000523F5" w:rsidRPr="005D2755" w:rsidRDefault="000523F5" w:rsidP="0040206B">
            <w:pPr>
              <w:jc w:val="center"/>
              <w:rPr>
                <w:rFonts w:ascii="Times New Roman" w:hAnsi="Times New Roman"/>
                <w:sz w:val="20"/>
              </w:rPr>
            </w:pPr>
          </w:p>
        </w:tc>
        <w:tc>
          <w:tcPr>
            <w:tcW w:w="1800" w:type="dxa"/>
          </w:tcPr>
          <w:p w:rsidR="000523F5" w:rsidRPr="005D2755" w:rsidRDefault="000523F5" w:rsidP="0040206B">
            <w:pPr>
              <w:jc w:val="center"/>
              <w:rPr>
                <w:rFonts w:ascii="Times New Roman" w:hAnsi="Times New Roman"/>
                <w:sz w:val="20"/>
              </w:rPr>
            </w:pPr>
          </w:p>
        </w:tc>
        <w:tc>
          <w:tcPr>
            <w:tcW w:w="810" w:type="dxa"/>
          </w:tcPr>
          <w:p w:rsidR="000523F5" w:rsidRPr="005D2755" w:rsidRDefault="000523F5" w:rsidP="0040206B">
            <w:pPr>
              <w:rPr>
                <w:rFonts w:ascii="Times New Roman" w:hAnsi="Times New Roman"/>
                <w:sz w:val="20"/>
              </w:rPr>
            </w:pPr>
          </w:p>
        </w:tc>
        <w:tc>
          <w:tcPr>
            <w:tcW w:w="1890" w:type="dxa"/>
          </w:tcPr>
          <w:p w:rsidR="000523F5" w:rsidRPr="005D2755" w:rsidRDefault="000523F5" w:rsidP="0040206B">
            <w:pPr>
              <w:jc w:val="center"/>
              <w:rPr>
                <w:rFonts w:ascii="Times New Roman" w:hAnsi="Times New Roman"/>
                <w:sz w:val="20"/>
              </w:rPr>
            </w:pPr>
          </w:p>
        </w:tc>
      </w:tr>
      <w:tr w:rsidR="000523F5" w:rsidRPr="005D2755" w:rsidTr="0040206B">
        <w:tc>
          <w:tcPr>
            <w:tcW w:w="270" w:type="dxa"/>
          </w:tcPr>
          <w:p w:rsidR="000523F5" w:rsidRPr="005D2755" w:rsidRDefault="000523F5" w:rsidP="0040206B">
            <w:pPr>
              <w:rPr>
                <w:rFonts w:ascii="Times New Roman" w:hAnsi="Times New Roman"/>
                <w:sz w:val="20"/>
              </w:rPr>
            </w:pPr>
          </w:p>
        </w:tc>
        <w:tc>
          <w:tcPr>
            <w:tcW w:w="3240" w:type="dxa"/>
          </w:tcPr>
          <w:p w:rsidR="000523F5" w:rsidRPr="005D2755" w:rsidRDefault="000523F5" w:rsidP="0040206B">
            <w:pPr>
              <w:rPr>
                <w:rFonts w:ascii="Times New Roman" w:hAnsi="Times New Roman"/>
                <w:sz w:val="20"/>
              </w:rPr>
            </w:pPr>
            <w:r>
              <w:rPr>
                <w:rFonts w:ascii="Times New Roman" w:hAnsi="Times New Roman"/>
                <w:b/>
                <w:sz w:val="20"/>
              </w:rPr>
              <w:t>§</w:t>
            </w:r>
            <w:r w:rsidRPr="005D2755">
              <w:rPr>
                <w:rFonts w:ascii="Times New Roman" w:hAnsi="Times New Roman"/>
                <w:sz w:val="20"/>
              </w:rPr>
              <w:t>668.46 (b) Annual Security Report</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x</w:t>
            </w:r>
          </w:p>
        </w:tc>
        <w:tc>
          <w:tcPr>
            <w:tcW w:w="180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2.5</w:t>
            </w:r>
          </w:p>
        </w:tc>
        <w:tc>
          <w:tcPr>
            <w:tcW w:w="81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w:t>
            </w:r>
          </w:p>
        </w:tc>
        <w:tc>
          <w:tcPr>
            <w:tcW w:w="189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4,635</w:t>
            </w:r>
          </w:p>
        </w:tc>
      </w:tr>
      <w:tr w:rsidR="000523F5" w:rsidRPr="005D2755" w:rsidTr="0040206B">
        <w:tc>
          <w:tcPr>
            <w:tcW w:w="270" w:type="dxa"/>
          </w:tcPr>
          <w:p w:rsidR="000523F5" w:rsidRPr="005D2755" w:rsidRDefault="000523F5" w:rsidP="0040206B">
            <w:pPr>
              <w:rPr>
                <w:rFonts w:ascii="Times New Roman" w:hAnsi="Times New Roman"/>
                <w:sz w:val="20"/>
              </w:rPr>
            </w:pPr>
          </w:p>
        </w:tc>
        <w:tc>
          <w:tcPr>
            <w:tcW w:w="3240" w:type="dxa"/>
          </w:tcPr>
          <w:p w:rsidR="000523F5" w:rsidRPr="005D2755" w:rsidRDefault="000523F5" w:rsidP="0040206B">
            <w:pPr>
              <w:rPr>
                <w:rFonts w:ascii="Times New Roman" w:hAnsi="Times New Roman"/>
                <w:sz w:val="20"/>
              </w:rPr>
            </w:pPr>
            <w:r>
              <w:rPr>
                <w:rFonts w:ascii="Times New Roman" w:hAnsi="Times New Roman"/>
                <w:b/>
                <w:sz w:val="20"/>
              </w:rPr>
              <w:t>§</w:t>
            </w:r>
            <w:r w:rsidRPr="005D2755">
              <w:rPr>
                <w:rFonts w:ascii="Times New Roman" w:hAnsi="Times New Roman"/>
                <w:sz w:val="20"/>
              </w:rPr>
              <w:t>668.46 (c) Crime Statistics</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x</w:t>
            </w:r>
          </w:p>
        </w:tc>
        <w:tc>
          <w:tcPr>
            <w:tcW w:w="180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1.5</w:t>
            </w:r>
          </w:p>
        </w:tc>
        <w:tc>
          <w:tcPr>
            <w:tcW w:w="81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w:t>
            </w:r>
          </w:p>
        </w:tc>
        <w:tc>
          <w:tcPr>
            <w:tcW w:w="189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2,781</w:t>
            </w:r>
          </w:p>
        </w:tc>
      </w:tr>
      <w:tr w:rsidR="000523F5" w:rsidRPr="005D2755" w:rsidTr="0040206B">
        <w:tc>
          <w:tcPr>
            <w:tcW w:w="270" w:type="dxa"/>
          </w:tcPr>
          <w:p w:rsidR="000523F5" w:rsidRPr="005D2755" w:rsidRDefault="000523F5" w:rsidP="0040206B">
            <w:pPr>
              <w:rPr>
                <w:rFonts w:ascii="Times New Roman" w:hAnsi="Times New Roman"/>
                <w:sz w:val="20"/>
              </w:rPr>
            </w:pPr>
          </w:p>
        </w:tc>
        <w:tc>
          <w:tcPr>
            <w:tcW w:w="3240" w:type="dxa"/>
          </w:tcPr>
          <w:p w:rsidR="000523F5" w:rsidRPr="005D2755" w:rsidRDefault="000523F5" w:rsidP="0040206B">
            <w:pPr>
              <w:rPr>
                <w:rFonts w:ascii="Times New Roman" w:hAnsi="Times New Roman"/>
                <w:sz w:val="20"/>
              </w:rPr>
            </w:pPr>
            <w:r>
              <w:rPr>
                <w:rFonts w:ascii="Times New Roman" w:hAnsi="Times New Roman"/>
                <w:b/>
                <w:sz w:val="20"/>
              </w:rPr>
              <w:t>§</w:t>
            </w:r>
            <w:r w:rsidRPr="005D2755">
              <w:rPr>
                <w:rFonts w:ascii="Times New Roman" w:hAnsi="Times New Roman"/>
                <w:sz w:val="20"/>
              </w:rPr>
              <w:t>668.46 (j) Programs/Training</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x</w:t>
            </w:r>
          </w:p>
        </w:tc>
        <w:tc>
          <w:tcPr>
            <w:tcW w:w="180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4</w:t>
            </w:r>
          </w:p>
        </w:tc>
        <w:tc>
          <w:tcPr>
            <w:tcW w:w="81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w:t>
            </w:r>
          </w:p>
        </w:tc>
        <w:tc>
          <w:tcPr>
            <w:tcW w:w="189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7,416</w:t>
            </w:r>
          </w:p>
        </w:tc>
      </w:tr>
      <w:tr w:rsidR="000523F5" w:rsidRPr="005D2755" w:rsidTr="0040206B">
        <w:trPr>
          <w:trHeight w:val="312"/>
        </w:trPr>
        <w:tc>
          <w:tcPr>
            <w:tcW w:w="270" w:type="dxa"/>
          </w:tcPr>
          <w:p w:rsidR="000523F5" w:rsidRPr="005D2755" w:rsidRDefault="000523F5" w:rsidP="0040206B">
            <w:pPr>
              <w:rPr>
                <w:rFonts w:ascii="Times New Roman" w:hAnsi="Times New Roman"/>
                <w:sz w:val="20"/>
              </w:rPr>
            </w:pPr>
          </w:p>
        </w:tc>
        <w:tc>
          <w:tcPr>
            <w:tcW w:w="3240" w:type="dxa"/>
          </w:tcPr>
          <w:p w:rsidR="000523F5" w:rsidRPr="005D2755" w:rsidRDefault="000523F5" w:rsidP="0040206B">
            <w:pPr>
              <w:rPr>
                <w:rFonts w:ascii="Times New Roman" w:hAnsi="Times New Roman"/>
                <w:sz w:val="20"/>
              </w:rPr>
            </w:pPr>
            <w:r>
              <w:rPr>
                <w:rFonts w:ascii="Times New Roman" w:hAnsi="Times New Roman"/>
                <w:b/>
                <w:sz w:val="20"/>
              </w:rPr>
              <w:t>§</w:t>
            </w:r>
            <w:r w:rsidRPr="005D2755">
              <w:rPr>
                <w:rFonts w:ascii="Times New Roman" w:hAnsi="Times New Roman"/>
                <w:sz w:val="20"/>
              </w:rPr>
              <w:t>668.46 (k) Procedures/Discipline</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x</w:t>
            </w:r>
          </w:p>
        </w:tc>
        <w:tc>
          <w:tcPr>
            <w:tcW w:w="180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2.75</w:t>
            </w:r>
          </w:p>
        </w:tc>
        <w:tc>
          <w:tcPr>
            <w:tcW w:w="81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w:t>
            </w:r>
          </w:p>
        </w:tc>
        <w:tc>
          <w:tcPr>
            <w:tcW w:w="189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5,099</w:t>
            </w:r>
          </w:p>
        </w:tc>
      </w:tr>
      <w:tr w:rsidR="000523F5" w:rsidRPr="005D2755" w:rsidTr="0040206B">
        <w:tc>
          <w:tcPr>
            <w:tcW w:w="3510" w:type="dxa"/>
            <w:gridSpan w:val="2"/>
          </w:tcPr>
          <w:p w:rsidR="000523F5" w:rsidRPr="005D2755" w:rsidRDefault="000523F5" w:rsidP="0040206B">
            <w:pPr>
              <w:jc w:val="right"/>
              <w:rPr>
                <w:rFonts w:ascii="Times New Roman" w:hAnsi="Times New Roman"/>
                <w:b/>
                <w:sz w:val="20"/>
              </w:rPr>
            </w:pP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p>
        </w:tc>
        <w:tc>
          <w:tcPr>
            <w:tcW w:w="1800" w:type="dxa"/>
          </w:tcPr>
          <w:p w:rsidR="000523F5" w:rsidRPr="005D2755" w:rsidRDefault="000523F5" w:rsidP="0040206B">
            <w:pPr>
              <w:jc w:val="center"/>
              <w:rPr>
                <w:rFonts w:ascii="Times New Roman" w:hAnsi="Times New Roman"/>
                <w:sz w:val="20"/>
              </w:rPr>
            </w:pPr>
          </w:p>
        </w:tc>
        <w:tc>
          <w:tcPr>
            <w:tcW w:w="810" w:type="dxa"/>
          </w:tcPr>
          <w:p w:rsidR="000523F5" w:rsidRPr="005D2755" w:rsidRDefault="000523F5" w:rsidP="0040206B">
            <w:pPr>
              <w:rPr>
                <w:rFonts w:ascii="Times New Roman" w:hAnsi="Times New Roman"/>
                <w:sz w:val="20"/>
              </w:rPr>
            </w:pPr>
            <w:r w:rsidRPr="005D2755">
              <w:rPr>
                <w:rFonts w:ascii="Times New Roman" w:hAnsi="Times New Roman"/>
                <w:b/>
                <w:sz w:val="20"/>
              </w:rPr>
              <w:t>Total</w:t>
            </w:r>
          </w:p>
        </w:tc>
        <w:tc>
          <w:tcPr>
            <w:tcW w:w="1890" w:type="dxa"/>
          </w:tcPr>
          <w:p w:rsidR="000523F5" w:rsidRPr="005D2755" w:rsidRDefault="000523F5" w:rsidP="0040206B">
            <w:pPr>
              <w:jc w:val="center"/>
              <w:rPr>
                <w:rFonts w:ascii="Times New Roman" w:hAnsi="Times New Roman"/>
                <w:b/>
                <w:sz w:val="20"/>
              </w:rPr>
            </w:pPr>
            <w:r w:rsidRPr="005D2755">
              <w:rPr>
                <w:rFonts w:ascii="Times New Roman" w:hAnsi="Times New Roman"/>
                <w:b/>
                <w:sz w:val="20"/>
              </w:rPr>
              <w:t>19,931</w:t>
            </w:r>
          </w:p>
        </w:tc>
      </w:tr>
      <w:tr w:rsidR="000523F5" w:rsidRPr="005D2755" w:rsidTr="0040206B">
        <w:tc>
          <w:tcPr>
            <w:tcW w:w="3510" w:type="dxa"/>
            <w:gridSpan w:val="2"/>
          </w:tcPr>
          <w:p w:rsidR="000523F5" w:rsidRPr="005D2755" w:rsidRDefault="000523F5" w:rsidP="0040206B">
            <w:pPr>
              <w:rPr>
                <w:rFonts w:ascii="Times New Roman" w:hAnsi="Times New Roman"/>
                <w:sz w:val="20"/>
              </w:rPr>
            </w:pP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p>
        </w:tc>
        <w:tc>
          <w:tcPr>
            <w:tcW w:w="1800" w:type="dxa"/>
          </w:tcPr>
          <w:p w:rsidR="000523F5" w:rsidRPr="005D2755" w:rsidRDefault="000523F5" w:rsidP="0040206B">
            <w:pPr>
              <w:jc w:val="center"/>
              <w:rPr>
                <w:rFonts w:ascii="Times New Roman" w:hAnsi="Times New Roman"/>
                <w:sz w:val="20"/>
              </w:rPr>
            </w:pPr>
          </w:p>
        </w:tc>
        <w:tc>
          <w:tcPr>
            <w:tcW w:w="810" w:type="dxa"/>
          </w:tcPr>
          <w:p w:rsidR="000523F5" w:rsidRPr="005D2755" w:rsidRDefault="000523F5" w:rsidP="0040206B">
            <w:pPr>
              <w:rPr>
                <w:rFonts w:ascii="Times New Roman" w:hAnsi="Times New Roman"/>
                <w:sz w:val="20"/>
              </w:rPr>
            </w:pPr>
          </w:p>
        </w:tc>
        <w:tc>
          <w:tcPr>
            <w:tcW w:w="1890" w:type="dxa"/>
          </w:tcPr>
          <w:p w:rsidR="000523F5" w:rsidRPr="005D2755" w:rsidRDefault="000523F5" w:rsidP="0040206B">
            <w:pPr>
              <w:jc w:val="center"/>
              <w:rPr>
                <w:rFonts w:ascii="Times New Roman" w:hAnsi="Times New Roman"/>
                <w:sz w:val="20"/>
              </w:rPr>
            </w:pPr>
          </w:p>
        </w:tc>
      </w:tr>
      <w:tr w:rsidR="000523F5" w:rsidRPr="005D2755" w:rsidTr="0040206B">
        <w:tc>
          <w:tcPr>
            <w:tcW w:w="3510" w:type="dxa"/>
            <w:gridSpan w:val="2"/>
          </w:tcPr>
          <w:p w:rsidR="000523F5" w:rsidRPr="005D2755" w:rsidRDefault="000523F5" w:rsidP="0040206B">
            <w:pPr>
              <w:rPr>
                <w:rFonts w:ascii="Times New Roman" w:hAnsi="Times New Roman"/>
                <w:b/>
                <w:sz w:val="20"/>
              </w:rPr>
            </w:pPr>
            <w:r w:rsidRPr="005D2755">
              <w:rPr>
                <w:rFonts w:ascii="Times New Roman" w:hAnsi="Times New Roman"/>
                <w:b/>
                <w:sz w:val="20"/>
              </w:rPr>
              <w:t>Public Institutions</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2,011</w:t>
            </w:r>
          </w:p>
        </w:tc>
        <w:tc>
          <w:tcPr>
            <w:tcW w:w="360" w:type="dxa"/>
          </w:tcPr>
          <w:p w:rsidR="000523F5" w:rsidRPr="005D2755" w:rsidRDefault="000523F5" w:rsidP="0040206B">
            <w:pPr>
              <w:jc w:val="center"/>
              <w:rPr>
                <w:rFonts w:ascii="Times New Roman" w:hAnsi="Times New Roman"/>
                <w:sz w:val="20"/>
              </w:rPr>
            </w:pPr>
          </w:p>
        </w:tc>
        <w:tc>
          <w:tcPr>
            <w:tcW w:w="1800" w:type="dxa"/>
          </w:tcPr>
          <w:p w:rsidR="000523F5" w:rsidRPr="005D2755" w:rsidRDefault="000523F5" w:rsidP="0040206B">
            <w:pPr>
              <w:jc w:val="center"/>
              <w:rPr>
                <w:rFonts w:ascii="Times New Roman" w:hAnsi="Times New Roman"/>
                <w:sz w:val="20"/>
              </w:rPr>
            </w:pPr>
          </w:p>
        </w:tc>
        <w:tc>
          <w:tcPr>
            <w:tcW w:w="810" w:type="dxa"/>
          </w:tcPr>
          <w:p w:rsidR="000523F5" w:rsidRPr="005D2755" w:rsidRDefault="000523F5" w:rsidP="0040206B">
            <w:pPr>
              <w:rPr>
                <w:rFonts w:ascii="Times New Roman" w:hAnsi="Times New Roman"/>
                <w:sz w:val="20"/>
              </w:rPr>
            </w:pPr>
          </w:p>
        </w:tc>
        <w:tc>
          <w:tcPr>
            <w:tcW w:w="1890" w:type="dxa"/>
          </w:tcPr>
          <w:p w:rsidR="000523F5" w:rsidRPr="005D2755" w:rsidRDefault="000523F5" w:rsidP="0040206B">
            <w:pPr>
              <w:jc w:val="center"/>
              <w:rPr>
                <w:rFonts w:ascii="Times New Roman" w:hAnsi="Times New Roman"/>
                <w:sz w:val="20"/>
              </w:rPr>
            </w:pPr>
          </w:p>
        </w:tc>
      </w:tr>
      <w:tr w:rsidR="000523F5" w:rsidRPr="005D2755" w:rsidTr="0040206B">
        <w:tc>
          <w:tcPr>
            <w:tcW w:w="270" w:type="dxa"/>
          </w:tcPr>
          <w:p w:rsidR="000523F5" w:rsidRPr="005D2755" w:rsidRDefault="000523F5" w:rsidP="0040206B">
            <w:pPr>
              <w:rPr>
                <w:rFonts w:ascii="Times New Roman" w:hAnsi="Times New Roman"/>
                <w:sz w:val="20"/>
              </w:rPr>
            </w:pPr>
          </w:p>
        </w:tc>
        <w:tc>
          <w:tcPr>
            <w:tcW w:w="3240" w:type="dxa"/>
          </w:tcPr>
          <w:p w:rsidR="000523F5" w:rsidRPr="005D2755" w:rsidRDefault="000523F5" w:rsidP="0040206B">
            <w:pPr>
              <w:rPr>
                <w:rFonts w:ascii="Times New Roman" w:hAnsi="Times New Roman"/>
                <w:sz w:val="20"/>
              </w:rPr>
            </w:pPr>
            <w:r>
              <w:rPr>
                <w:rFonts w:ascii="Times New Roman" w:hAnsi="Times New Roman"/>
                <w:b/>
                <w:sz w:val="20"/>
              </w:rPr>
              <w:t>§</w:t>
            </w:r>
            <w:r w:rsidRPr="005D2755">
              <w:rPr>
                <w:rFonts w:ascii="Times New Roman" w:hAnsi="Times New Roman"/>
                <w:sz w:val="20"/>
              </w:rPr>
              <w:t>668.46 (b) Annual Security Report</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x</w:t>
            </w:r>
          </w:p>
        </w:tc>
        <w:tc>
          <w:tcPr>
            <w:tcW w:w="180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2.5</w:t>
            </w:r>
          </w:p>
        </w:tc>
        <w:tc>
          <w:tcPr>
            <w:tcW w:w="81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w:t>
            </w:r>
          </w:p>
        </w:tc>
        <w:tc>
          <w:tcPr>
            <w:tcW w:w="189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5,028</w:t>
            </w:r>
          </w:p>
        </w:tc>
      </w:tr>
      <w:tr w:rsidR="000523F5" w:rsidRPr="005D2755" w:rsidTr="0040206B">
        <w:tc>
          <w:tcPr>
            <w:tcW w:w="270" w:type="dxa"/>
          </w:tcPr>
          <w:p w:rsidR="000523F5" w:rsidRPr="005D2755" w:rsidRDefault="000523F5" w:rsidP="0040206B">
            <w:pPr>
              <w:rPr>
                <w:rFonts w:ascii="Times New Roman" w:hAnsi="Times New Roman"/>
                <w:sz w:val="20"/>
              </w:rPr>
            </w:pPr>
          </w:p>
        </w:tc>
        <w:tc>
          <w:tcPr>
            <w:tcW w:w="3240" w:type="dxa"/>
          </w:tcPr>
          <w:p w:rsidR="000523F5" w:rsidRPr="005D2755" w:rsidRDefault="000523F5" w:rsidP="0040206B">
            <w:pPr>
              <w:rPr>
                <w:rFonts w:ascii="Times New Roman" w:hAnsi="Times New Roman"/>
                <w:sz w:val="20"/>
              </w:rPr>
            </w:pPr>
            <w:r>
              <w:rPr>
                <w:rFonts w:ascii="Times New Roman" w:hAnsi="Times New Roman"/>
                <w:b/>
                <w:sz w:val="20"/>
              </w:rPr>
              <w:t>§</w:t>
            </w:r>
            <w:r w:rsidRPr="005D2755">
              <w:rPr>
                <w:rFonts w:ascii="Times New Roman" w:hAnsi="Times New Roman"/>
                <w:sz w:val="20"/>
              </w:rPr>
              <w:t>668.46 (c) Crime Statistics</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x</w:t>
            </w:r>
          </w:p>
        </w:tc>
        <w:tc>
          <w:tcPr>
            <w:tcW w:w="180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1.5</w:t>
            </w:r>
          </w:p>
        </w:tc>
        <w:tc>
          <w:tcPr>
            <w:tcW w:w="81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w:t>
            </w:r>
          </w:p>
        </w:tc>
        <w:tc>
          <w:tcPr>
            <w:tcW w:w="189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3,017</w:t>
            </w:r>
          </w:p>
        </w:tc>
      </w:tr>
      <w:tr w:rsidR="000523F5" w:rsidRPr="005D2755" w:rsidTr="0040206B">
        <w:tc>
          <w:tcPr>
            <w:tcW w:w="270" w:type="dxa"/>
          </w:tcPr>
          <w:p w:rsidR="000523F5" w:rsidRPr="005D2755" w:rsidRDefault="000523F5" w:rsidP="0040206B">
            <w:pPr>
              <w:rPr>
                <w:rFonts w:ascii="Times New Roman" w:hAnsi="Times New Roman"/>
                <w:sz w:val="20"/>
              </w:rPr>
            </w:pPr>
          </w:p>
        </w:tc>
        <w:tc>
          <w:tcPr>
            <w:tcW w:w="3240" w:type="dxa"/>
          </w:tcPr>
          <w:p w:rsidR="000523F5" w:rsidRPr="005D2755" w:rsidRDefault="000523F5" w:rsidP="0040206B">
            <w:pPr>
              <w:rPr>
                <w:rFonts w:ascii="Times New Roman" w:hAnsi="Times New Roman"/>
                <w:sz w:val="20"/>
              </w:rPr>
            </w:pPr>
            <w:r>
              <w:rPr>
                <w:rFonts w:ascii="Times New Roman" w:hAnsi="Times New Roman"/>
                <w:b/>
                <w:sz w:val="20"/>
              </w:rPr>
              <w:t>§</w:t>
            </w:r>
            <w:r w:rsidRPr="005D2755">
              <w:rPr>
                <w:rFonts w:ascii="Times New Roman" w:hAnsi="Times New Roman"/>
                <w:sz w:val="20"/>
              </w:rPr>
              <w:t>668.46 (j) Programs/Training</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x</w:t>
            </w:r>
          </w:p>
        </w:tc>
        <w:tc>
          <w:tcPr>
            <w:tcW w:w="180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4</w:t>
            </w:r>
          </w:p>
        </w:tc>
        <w:tc>
          <w:tcPr>
            <w:tcW w:w="81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w:t>
            </w:r>
          </w:p>
        </w:tc>
        <w:tc>
          <w:tcPr>
            <w:tcW w:w="189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8,044</w:t>
            </w:r>
          </w:p>
        </w:tc>
      </w:tr>
      <w:tr w:rsidR="000523F5" w:rsidRPr="005D2755" w:rsidTr="0040206B">
        <w:tc>
          <w:tcPr>
            <w:tcW w:w="270" w:type="dxa"/>
          </w:tcPr>
          <w:p w:rsidR="000523F5" w:rsidRPr="005D2755" w:rsidRDefault="000523F5" w:rsidP="0040206B">
            <w:pPr>
              <w:rPr>
                <w:rFonts w:ascii="Times New Roman" w:hAnsi="Times New Roman"/>
                <w:sz w:val="20"/>
              </w:rPr>
            </w:pPr>
          </w:p>
        </w:tc>
        <w:tc>
          <w:tcPr>
            <w:tcW w:w="3240" w:type="dxa"/>
          </w:tcPr>
          <w:p w:rsidR="000523F5" w:rsidRPr="005D2755" w:rsidRDefault="000523F5" w:rsidP="0040206B">
            <w:pPr>
              <w:rPr>
                <w:rFonts w:ascii="Times New Roman" w:hAnsi="Times New Roman"/>
                <w:sz w:val="20"/>
              </w:rPr>
            </w:pPr>
            <w:r>
              <w:rPr>
                <w:rFonts w:ascii="Times New Roman" w:hAnsi="Times New Roman"/>
                <w:b/>
                <w:sz w:val="20"/>
              </w:rPr>
              <w:t>§</w:t>
            </w:r>
            <w:r w:rsidRPr="005D2755">
              <w:rPr>
                <w:rFonts w:ascii="Times New Roman" w:hAnsi="Times New Roman"/>
                <w:sz w:val="20"/>
              </w:rPr>
              <w:t>668.46 (k) Procedures/Discipline</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rPr>
                <w:rFonts w:ascii="Times New Roman" w:hAnsi="Times New Roman"/>
                <w:sz w:val="20"/>
              </w:rPr>
            </w:pPr>
          </w:p>
        </w:tc>
        <w:tc>
          <w:tcPr>
            <w:tcW w:w="36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x</w:t>
            </w:r>
          </w:p>
        </w:tc>
        <w:tc>
          <w:tcPr>
            <w:tcW w:w="180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2.75</w:t>
            </w:r>
          </w:p>
        </w:tc>
        <w:tc>
          <w:tcPr>
            <w:tcW w:w="81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w:t>
            </w:r>
          </w:p>
        </w:tc>
        <w:tc>
          <w:tcPr>
            <w:tcW w:w="1890" w:type="dxa"/>
          </w:tcPr>
          <w:p w:rsidR="000523F5" w:rsidRPr="005D2755" w:rsidRDefault="000523F5" w:rsidP="0040206B">
            <w:pPr>
              <w:jc w:val="center"/>
              <w:rPr>
                <w:rFonts w:ascii="Times New Roman" w:hAnsi="Times New Roman"/>
                <w:sz w:val="20"/>
              </w:rPr>
            </w:pPr>
            <w:r w:rsidRPr="005D2755">
              <w:rPr>
                <w:rFonts w:ascii="Times New Roman" w:hAnsi="Times New Roman"/>
                <w:sz w:val="20"/>
              </w:rPr>
              <w:t>5,530</w:t>
            </w:r>
          </w:p>
        </w:tc>
      </w:tr>
      <w:tr w:rsidR="000523F5" w:rsidRPr="005D2755" w:rsidTr="0040206B">
        <w:trPr>
          <w:trHeight w:val="357"/>
        </w:trPr>
        <w:tc>
          <w:tcPr>
            <w:tcW w:w="3510" w:type="dxa"/>
            <w:gridSpan w:val="2"/>
          </w:tcPr>
          <w:p w:rsidR="000523F5" w:rsidRPr="005D2755" w:rsidRDefault="000523F5" w:rsidP="0040206B">
            <w:pPr>
              <w:jc w:val="right"/>
              <w:rPr>
                <w:rFonts w:ascii="Times New Roman" w:hAnsi="Times New Roman"/>
                <w:b/>
                <w:sz w:val="20"/>
              </w:rPr>
            </w:pP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jc w:val="center"/>
              <w:rPr>
                <w:rFonts w:ascii="Times New Roman" w:hAnsi="Times New Roman"/>
                <w:b/>
                <w:sz w:val="20"/>
              </w:rPr>
            </w:pPr>
          </w:p>
        </w:tc>
        <w:tc>
          <w:tcPr>
            <w:tcW w:w="360" w:type="dxa"/>
          </w:tcPr>
          <w:p w:rsidR="000523F5" w:rsidRPr="005D2755" w:rsidRDefault="000523F5" w:rsidP="0040206B">
            <w:pPr>
              <w:jc w:val="center"/>
              <w:rPr>
                <w:rFonts w:ascii="Times New Roman" w:hAnsi="Times New Roman"/>
                <w:sz w:val="20"/>
              </w:rPr>
            </w:pPr>
          </w:p>
        </w:tc>
        <w:tc>
          <w:tcPr>
            <w:tcW w:w="1800" w:type="dxa"/>
          </w:tcPr>
          <w:p w:rsidR="000523F5" w:rsidRPr="005D2755" w:rsidRDefault="000523F5" w:rsidP="0040206B">
            <w:pPr>
              <w:rPr>
                <w:rFonts w:ascii="Times New Roman" w:hAnsi="Times New Roman"/>
                <w:sz w:val="20"/>
              </w:rPr>
            </w:pPr>
          </w:p>
        </w:tc>
        <w:tc>
          <w:tcPr>
            <w:tcW w:w="810" w:type="dxa"/>
          </w:tcPr>
          <w:p w:rsidR="000523F5" w:rsidRPr="005D2755" w:rsidRDefault="000523F5" w:rsidP="0040206B">
            <w:pPr>
              <w:rPr>
                <w:rFonts w:ascii="Times New Roman" w:hAnsi="Times New Roman"/>
                <w:sz w:val="20"/>
              </w:rPr>
            </w:pPr>
            <w:r w:rsidRPr="005D2755">
              <w:rPr>
                <w:rFonts w:ascii="Times New Roman" w:hAnsi="Times New Roman"/>
                <w:b/>
                <w:sz w:val="20"/>
              </w:rPr>
              <w:t>Total</w:t>
            </w:r>
          </w:p>
        </w:tc>
        <w:tc>
          <w:tcPr>
            <w:tcW w:w="1890" w:type="dxa"/>
          </w:tcPr>
          <w:p w:rsidR="000523F5" w:rsidRPr="005D2755" w:rsidRDefault="000523F5" w:rsidP="0040206B">
            <w:pPr>
              <w:jc w:val="center"/>
              <w:rPr>
                <w:rFonts w:ascii="Times New Roman" w:hAnsi="Times New Roman"/>
                <w:b/>
                <w:sz w:val="20"/>
              </w:rPr>
            </w:pPr>
            <w:r w:rsidRPr="005D2755">
              <w:rPr>
                <w:rFonts w:ascii="Times New Roman" w:hAnsi="Times New Roman"/>
                <w:b/>
                <w:sz w:val="20"/>
              </w:rPr>
              <w:t>21,619</w:t>
            </w:r>
          </w:p>
        </w:tc>
      </w:tr>
      <w:tr w:rsidR="000523F5" w:rsidRPr="005D2755" w:rsidTr="0040206B">
        <w:tc>
          <w:tcPr>
            <w:tcW w:w="3510" w:type="dxa"/>
            <w:gridSpan w:val="2"/>
          </w:tcPr>
          <w:p w:rsidR="000523F5" w:rsidRPr="005D2755" w:rsidRDefault="000523F5" w:rsidP="0040206B">
            <w:pPr>
              <w:jc w:val="right"/>
              <w:rPr>
                <w:rFonts w:ascii="Times New Roman" w:hAnsi="Times New Roman"/>
                <w:b/>
                <w:sz w:val="20"/>
              </w:rPr>
            </w:pPr>
            <w:r w:rsidRPr="005D2755">
              <w:rPr>
                <w:rFonts w:ascii="Times New Roman" w:hAnsi="Times New Roman"/>
                <w:b/>
                <w:sz w:val="20"/>
              </w:rPr>
              <w:t xml:space="preserve">Total </w:t>
            </w:r>
            <w:r>
              <w:rPr>
                <w:rFonts w:ascii="Times New Roman" w:hAnsi="Times New Roman"/>
                <w:b/>
                <w:sz w:val="20"/>
              </w:rPr>
              <w:t>A</w:t>
            </w:r>
            <w:r w:rsidRPr="005D2755">
              <w:rPr>
                <w:rFonts w:ascii="Times New Roman" w:hAnsi="Times New Roman"/>
                <w:b/>
                <w:sz w:val="20"/>
              </w:rPr>
              <w:t>ffected Entities</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jc w:val="center"/>
              <w:rPr>
                <w:rFonts w:ascii="Times New Roman" w:hAnsi="Times New Roman"/>
                <w:b/>
                <w:sz w:val="20"/>
              </w:rPr>
            </w:pPr>
            <w:r w:rsidRPr="005D2755">
              <w:rPr>
                <w:rFonts w:ascii="Times New Roman" w:hAnsi="Times New Roman"/>
                <w:b/>
                <w:sz w:val="20"/>
              </w:rPr>
              <w:t>7,230</w:t>
            </w:r>
          </w:p>
        </w:tc>
        <w:tc>
          <w:tcPr>
            <w:tcW w:w="360" w:type="dxa"/>
          </w:tcPr>
          <w:p w:rsidR="000523F5" w:rsidRPr="005D2755" w:rsidRDefault="000523F5" w:rsidP="0040206B">
            <w:pPr>
              <w:jc w:val="center"/>
              <w:rPr>
                <w:rFonts w:ascii="Times New Roman" w:hAnsi="Times New Roman"/>
                <w:sz w:val="20"/>
              </w:rPr>
            </w:pPr>
          </w:p>
        </w:tc>
        <w:tc>
          <w:tcPr>
            <w:tcW w:w="2610" w:type="dxa"/>
            <w:gridSpan w:val="2"/>
          </w:tcPr>
          <w:p w:rsidR="000523F5" w:rsidRPr="005D2755" w:rsidRDefault="000523F5" w:rsidP="0040206B">
            <w:pPr>
              <w:rPr>
                <w:rFonts w:ascii="Times New Roman" w:hAnsi="Times New Roman"/>
                <w:sz w:val="20"/>
              </w:rPr>
            </w:pPr>
            <w:r w:rsidRPr="005D2755">
              <w:rPr>
                <w:rFonts w:ascii="Times New Roman" w:hAnsi="Times New Roman"/>
                <w:b/>
                <w:sz w:val="20"/>
              </w:rPr>
              <w:t>Total Hours of Burden</w:t>
            </w:r>
          </w:p>
        </w:tc>
        <w:tc>
          <w:tcPr>
            <w:tcW w:w="1890" w:type="dxa"/>
          </w:tcPr>
          <w:p w:rsidR="000523F5" w:rsidRPr="005D2755" w:rsidRDefault="000523F5" w:rsidP="0040206B">
            <w:pPr>
              <w:jc w:val="center"/>
              <w:rPr>
                <w:rFonts w:ascii="Times New Roman" w:hAnsi="Times New Roman"/>
                <w:b/>
                <w:sz w:val="20"/>
              </w:rPr>
            </w:pPr>
            <w:r w:rsidRPr="005D2755">
              <w:rPr>
                <w:rFonts w:ascii="Times New Roman" w:hAnsi="Times New Roman"/>
                <w:b/>
                <w:sz w:val="20"/>
              </w:rPr>
              <w:t>77,725</w:t>
            </w:r>
          </w:p>
        </w:tc>
      </w:tr>
      <w:tr w:rsidR="000523F5" w:rsidRPr="005D2755" w:rsidTr="0040206B">
        <w:tc>
          <w:tcPr>
            <w:tcW w:w="3510" w:type="dxa"/>
            <w:gridSpan w:val="2"/>
          </w:tcPr>
          <w:p w:rsidR="000523F5" w:rsidRPr="005D2755" w:rsidRDefault="000523F5" w:rsidP="0040206B">
            <w:pPr>
              <w:jc w:val="right"/>
              <w:rPr>
                <w:rFonts w:ascii="Times New Roman" w:hAnsi="Times New Roman"/>
                <w:b/>
                <w:sz w:val="20"/>
              </w:rPr>
            </w:pP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jc w:val="center"/>
              <w:rPr>
                <w:rFonts w:ascii="Times New Roman" w:hAnsi="Times New Roman"/>
                <w:b/>
                <w:sz w:val="20"/>
              </w:rPr>
            </w:pPr>
          </w:p>
        </w:tc>
        <w:tc>
          <w:tcPr>
            <w:tcW w:w="360" w:type="dxa"/>
          </w:tcPr>
          <w:p w:rsidR="000523F5" w:rsidRPr="005D2755" w:rsidRDefault="000523F5" w:rsidP="0040206B">
            <w:pPr>
              <w:jc w:val="center"/>
              <w:rPr>
                <w:rFonts w:ascii="Times New Roman" w:hAnsi="Times New Roman"/>
                <w:sz w:val="20"/>
              </w:rPr>
            </w:pPr>
          </w:p>
        </w:tc>
        <w:tc>
          <w:tcPr>
            <w:tcW w:w="2610" w:type="dxa"/>
            <w:gridSpan w:val="2"/>
          </w:tcPr>
          <w:p w:rsidR="000523F5" w:rsidRPr="005D2755" w:rsidRDefault="000523F5" w:rsidP="0040206B">
            <w:pPr>
              <w:rPr>
                <w:rFonts w:ascii="Times New Roman" w:hAnsi="Times New Roman"/>
                <w:b/>
                <w:sz w:val="20"/>
              </w:rPr>
            </w:pPr>
          </w:p>
        </w:tc>
        <w:tc>
          <w:tcPr>
            <w:tcW w:w="1890" w:type="dxa"/>
          </w:tcPr>
          <w:p w:rsidR="000523F5" w:rsidRPr="005D2755" w:rsidRDefault="000523F5" w:rsidP="0040206B">
            <w:pPr>
              <w:jc w:val="center"/>
              <w:rPr>
                <w:rFonts w:ascii="Times New Roman" w:hAnsi="Times New Roman"/>
                <w:b/>
                <w:sz w:val="20"/>
              </w:rPr>
            </w:pPr>
          </w:p>
        </w:tc>
      </w:tr>
      <w:tr w:rsidR="000523F5" w:rsidRPr="005D2755" w:rsidTr="0040206B">
        <w:tc>
          <w:tcPr>
            <w:tcW w:w="3510" w:type="dxa"/>
            <w:gridSpan w:val="2"/>
          </w:tcPr>
          <w:p w:rsidR="000523F5" w:rsidRPr="005D2755" w:rsidRDefault="000523F5" w:rsidP="0040206B">
            <w:pPr>
              <w:rPr>
                <w:rFonts w:ascii="Times New Roman" w:hAnsi="Times New Roman"/>
                <w:b/>
                <w:sz w:val="20"/>
              </w:rPr>
            </w:pPr>
            <w:r>
              <w:rPr>
                <w:rFonts w:ascii="Times New Roman" w:hAnsi="Times New Roman"/>
                <w:b/>
                <w:sz w:val="20"/>
              </w:rPr>
              <w:t>1845-0022</w:t>
            </w:r>
            <w:r w:rsidRPr="005D2755">
              <w:rPr>
                <w:rFonts w:ascii="Times New Roman" w:hAnsi="Times New Roman"/>
                <w:b/>
                <w:sz w:val="20"/>
              </w:rPr>
              <w:t xml:space="preserve"> Revised Burden:</w:t>
            </w:r>
          </w:p>
        </w:tc>
        <w:tc>
          <w:tcPr>
            <w:tcW w:w="270" w:type="dxa"/>
          </w:tcPr>
          <w:p w:rsidR="000523F5" w:rsidRPr="005D2755" w:rsidRDefault="000523F5" w:rsidP="0040206B">
            <w:pPr>
              <w:rPr>
                <w:rFonts w:ascii="Times New Roman" w:hAnsi="Times New Roman"/>
                <w:sz w:val="20"/>
              </w:rPr>
            </w:pPr>
          </w:p>
        </w:tc>
        <w:tc>
          <w:tcPr>
            <w:tcW w:w="1260" w:type="dxa"/>
          </w:tcPr>
          <w:p w:rsidR="000523F5" w:rsidRPr="005D2755" w:rsidRDefault="000523F5" w:rsidP="0040206B">
            <w:pPr>
              <w:jc w:val="center"/>
              <w:rPr>
                <w:rFonts w:ascii="Times New Roman" w:hAnsi="Times New Roman"/>
                <w:b/>
                <w:sz w:val="20"/>
              </w:rPr>
            </w:pPr>
          </w:p>
        </w:tc>
        <w:tc>
          <w:tcPr>
            <w:tcW w:w="360" w:type="dxa"/>
          </w:tcPr>
          <w:p w:rsidR="000523F5" w:rsidRPr="005D2755" w:rsidRDefault="000523F5" w:rsidP="0040206B">
            <w:pPr>
              <w:jc w:val="center"/>
              <w:rPr>
                <w:rFonts w:ascii="Times New Roman" w:hAnsi="Times New Roman"/>
                <w:sz w:val="20"/>
              </w:rPr>
            </w:pPr>
          </w:p>
        </w:tc>
        <w:tc>
          <w:tcPr>
            <w:tcW w:w="2610" w:type="dxa"/>
            <w:gridSpan w:val="2"/>
          </w:tcPr>
          <w:p w:rsidR="000523F5" w:rsidRPr="005D2755" w:rsidRDefault="000523F5" w:rsidP="0040206B">
            <w:pPr>
              <w:rPr>
                <w:rFonts w:ascii="Times New Roman" w:hAnsi="Times New Roman"/>
                <w:b/>
                <w:sz w:val="20"/>
              </w:rPr>
            </w:pPr>
          </w:p>
        </w:tc>
        <w:tc>
          <w:tcPr>
            <w:tcW w:w="1890" w:type="dxa"/>
          </w:tcPr>
          <w:p w:rsidR="000523F5" w:rsidRPr="005D2755" w:rsidRDefault="000523F5" w:rsidP="0040206B">
            <w:pPr>
              <w:jc w:val="center"/>
              <w:rPr>
                <w:rFonts w:ascii="Times New Roman" w:hAnsi="Times New Roman"/>
                <w:b/>
                <w:sz w:val="20"/>
              </w:rPr>
            </w:pPr>
          </w:p>
        </w:tc>
      </w:tr>
      <w:tr w:rsidR="000523F5" w:rsidRPr="005D2755" w:rsidTr="0040206B">
        <w:tc>
          <w:tcPr>
            <w:tcW w:w="3510" w:type="dxa"/>
            <w:gridSpan w:val="2"/>
          </w:tcPr>
          <w:p w:rsidR="0040206B" w:rsidRDefault="000523F5" w:rsidP="0040206B">
            <w:pPr>
              <w:rPr>
                <w:rFonts w:ascii="Times New Roman" w:hAnsi="Times New Roman"/>
                <w:sz w:val="20"/>
              </w:rPr>
            </w:pPr>
            <w:r w:rsidRPr="005D2755">
              <w:rPr>
                <w:rFonts w:ascii="Times New Roman" w:hAnsi="Times New Roman"/>
                <w:sz w:val="20"/>
              </w:rPr>
              <w:t>Respondents</w:t>
            </w:r>
          </w:p>
          <w:p w:rsidR="000523F5" w:rsidRPr="005D2755" w:rsidRDefault="000523F5" w:rsidP="0040206B">
            <w:pPr>
              <w:rPr>
                <w:rFonts w:ascii="Times New Roman" w:hAnsi="Times New Roman"/>
                <w:sz w:val="20"/>
              </w:rPr>
            </w:pPr>
            <w:r w:rsidRPr="005D2755">
              <w:rPr>
                <w:rFonts w:ascii="Times New Roman" w:hAnsi="Times New Roman"/>
                <w:b/>
                <w:sz w:val="20"/>
              </w:rPr>
              <w:t>904,212</w:t>
            </w:r>
          </w:p>
        </w:tc>
        <w:tc>
          <w:tcPr>
            <w:tcW w:w="270" w:type="dxa"/>
          </w:tcPr>
          <w:p w:rsidR="000523F5" w:rsidRPr="005D2755" w:rsidRDefault="000523F5" w:rsidP="0040206B">
            <w:pPr>
              <w:rPr>
                <w:rFonts w:ascii="Times New Roman" w:hAnsi="Times New Roman"/>
                <w:sz w:val="20"/>
              </w:rPr>
            </w:pPr>
          </w:p>
        </w:tc>
        <w:tc>
          <w:tcPr>
            <w:tcW w:w="1260" w:type="dxa"/>
          </w:tcPr>
          <w:p w:rsidR="0040206B" w:rsidRPr="0040206B" w:rsidRDefault="0040206B" w:rsidP="0040206B">
            <w:pPr>
              <w:jc w:val="center"/>
              <w:rPr>
                <w:rFonts w:ascii="Times New Roman" w:hAnsi="Times New Roman"/>
                <w:sz w:val="20"/>
              </w:rPr>
            </w:pPr>
            <w:r>
              <w:rPr>
                <w:rFonts w:ascii="Times New Roman" w:hAnsi="Times New Roman"/>
                <w:sz w:val="20"/>
              </w:rPr>
              <w:t>Responses</w:t>
            </w:r>
          </w:p>
          <w:p w:rsidR="000523F5" w:rsidRPr="005D2755" w:rsidRDefault="000523F5" w:rsidP="0040206B">
            <w:pPr>
              <w:jc w:val="center"/>
              <w:rPr>
                <w:rFonts w:ascii="Times New Roman" w:hAnsi="Times New Roman"/>
                <w:b/>
                <w:sz w:val="20"/>
              </w:rPr>
            </w:pPr>
            <w:r w:rsidRPr="005D2755">
              <w:rPr>
                <w:rFonts w:ascii="Times New Roman" w:hAnsi="Times New Roman"/>
                <w:b/>
                <w:sz w:val="20"/>
              </w:rPr>
              <w:t>1,329,148</w:t>
            </w:r>
          </w:p>
        </w:tc>
        <w:tc>
          <w:tcPr>
            <w:tcW w:w="360" w:type="dxa"/>
          </w:tcPr>
          <w:p w:rsidR="000523F5" w:rsidRPr="005D2755" w:rsidRDefault="000523F5" w:rsidP="0040206B">
            <w:pPr>
              <w:jc w:val="center"/>
              <w:rPr>
                <w:rFonts w:ascii="Times New Roman" w:hAnsi="Times New Roman"/>
                <w:sz w:val="20"/>
              </w:rPr>
            </w:pPr>
          </w:p>
        </w:tc>
        <w:tc>
          <w:tcPr>
            <w:tcW w:w="2610" w:type="dxa"/>
            <w:gridSpan w:val="2"/>
          </w:tcPr>
          <w:p w:rsidR="000523F5" w:rsidRPr="005D2755" w:rsidRDefault="000523F5" w:rsidP="0040206B">
            <w:pPr>
              <w:rPr>
                <w:rFonts w:ascii="Times New Roman" w:hAnsi="Times New Roman"/>
                <w:b/>
                <w:sz w:val="20"/>
              </w:rPr>
            </w:pPr>
          </w:p>
        </w:tc>
        <w:tc>
          <w:tcPr>
            <w:tcW w:w="1890" w:type="dxa"/>
          </w:tcPr>
          <w:p w:rsidR="0040206B" w:rsidRPr="0040206B" w:rsidRDefault="0040206B" w:rsidP="0040206B">
            <w:pPr>
              <w:jc w:val="center"/>
              <w:rPr>
                <w:rFonts w:ascii="Times New Roman" w:hAnsi="Times New Roman"/>
                <w:sz w:val="20"/>
              </w:rPr>
            </w:pPr>
            <w:r>
              <w:rPr>
                <w:rFonts w:ascii="Times New Roman" w:hAnsi="Times New Roman"/>
                <w:sz w:val="20"/>
              </w:rPr>
              <w:t>Hours of Burden</w:t>
            </w:r>
          </w:p>
          <w:p w:rsidR="000523F5" w:rsidRPr="005D2755" w:rsidRDefault="000523F5" w:rsidP="0040206B">
            <w:pPr>
              <w:jc w:val="center"/>
              <w:rPr>
                <w:rFonts w:ascii="Times New Roman" w:hAnsi="Times New Roman"/>
                <w:b/>
                <w:sz w:val="20"/>
              </w:rPr>
            </w:pPr>
            <w:r w:rsidRPr="005D2755">
              <w:rPr>
                <w:rFonts w:ascii="Times New Roman" w:hAnsi="Times New Roman"/>
                <w:b/>
                <w:sz w:val="20"/>
              </w:rPr>
              <w:t>2,216,045</w:t>
            </w:r>
          </w:p>
        </w:tc>
      </w:tr>
      <w:tr w:rsidR="000523F5" w:rsidRPr="005D2755" w:rsidTr="0040206B">
        <w:tc>
          <w:tcPr>
            <w:tcW w:w="9900" w:type="dxa"/>
            <w:gridSpan w:val="8"/>
          </w:tcPr>
          <w:p w:rsidR="000523F5" w:rsidRDefault="000523F5" w:rsidP="0040206B">
            <w:pPr>
              <w:rPr>
                <w:rFonts w:ascii="Times New Roman" w:hAnsi="Times New Roman"/>
                <w:sz w:val="20"/>
              </w:rPr>
            </w:pPr>
          </w:p>
          <w:p w:rsidR="000523F5" w:rsidRPr="005D2755" w:rsidRDefault="000523F5" w:rsidP="0040206B">
            <w:pPr>
              <w:rPr>
                <w:rFonts w:ascii="Times New Roman" w:hAnsi="Times New Roman"/>
                <w:sz w:val="20"/>
              </w:rPr>
            </w:pPr>
            <w:r w:rsidRPr="005D2755">
              <w:rPr>
                <w:rFonts w:ascii="Times New Roman" w:hAnsi="Times New Roman"/>
                <w:sz w:val="20"/>
              </w:rPr>
              <w:t xml:space="preserve">Note: </w:t>
            </w:r>
            <w:r>
              <w:rPr>
                <w:rFonts w:ascii="Times New Roman" w:hAnsi="Times New Roman"/>
                <w:sz w:val="20"/>
              </w:rPr>
              <w:t>The number of</w:t>
            </w:r>
            <w:r w:rsidRPr="005D2755">
              <w:rPr>
                <w:rFonts w:ascii="Times New Roman" w:hAnsi="Times New Roman"/>
                <w:sz w:val="20"/>
              </w:rPr>
              <w:t xml:space="preserve"> Respondents </w:t>
            </w:r>
            <w:r>
              <w:rPr>
                <w:rFonts w:ascii="Times New Roman" w:hAnsi="Times New Roman"/>
                <w:sz w:val="20"/>
              </w:rPr>
              <w:t xml:space="preserve">(904,212) </w:t>
            </w:r>
            <w:r w:rsidRPr="005D2755">
              <w:rPr>
                <w:rFonts w:ascii="Times New Roman" w:hAnsi="Times New Roman"/>
                <w:sz w:val="20"/>
              </w:rPr>
              <w:t xml:space="preserve">includes the 7,230 </w:t>
            </w:r>
            <w:r>
              <w:rPr>
                <w:rFonts w:ascii="Times New Roman" w:hAnsi="Times New Roman"/>
                <w:sz w:val="20"/>
              </w:rPr>
              <w:t>Total A</w:t>
            </w:r>
            <w:r w:rsidRPr="005D2755">
              <w:rPr>
                <w:rFonts w:ascii="Times New Roman" w:hAnsi="Times New Roman"/>
                <w:sz w:val="20"/>
              </w:rPr>
              <w:t xml:space="preserve">ffected </w:t>
            </w:r>
            <w:r>
              <w:rPr>
                <w:rFonts w:ascii="Times New Roman" w:hAnsi="Times New Roman"/>
                <w:sz w:val="20"/>
              </w:rPr>
              <w:t>E</w:t>
            </w:r>
            <w:r w:rsidRPr="005D2755">
              <w:rPr>
                <w:rFonts w:ascii="Times New Roman" w:hAnsi="Times New Roman"/>
                <w:sz w:val="20"/>
              </w:rPr>
              <w:t>ntities</w:t>
            </w:r>
            <w:r>
              <w:rPr>
                <w:rFonts w:ascii="Times New Roman" w:hAnsi="Times New Roman"/>
                <w:sz w:val="20"/>
              </w:rPr>
              <w:t>.</w:t>
            </w:r>
          </w:p>
        </w:tc>
      </w:tr>
    </w:tbl>
    <w:p w:rsidR="00CE542B" w:rsidRPr="005D2755" w:rsidRDefault="000523F5" w:rsidP="00920B91">
      <w:pPr>
        <w:tabs>
          <w:tab w:val="left" w:pos="0"/>
        </w:tabs>
        <w:suppressAutoHyphens/>
        <w:ind w:left="720"/>
        <w:rPr>
          <w:rFonts w:ascii="Times New Roman" w:eastAsia="Calibri" w:hAnsi="Times New Roman"/>
          <w:szCs w:val="24"/>
        </w:rPr>
      </w:pPr>
      <w:r>
        <w:rPr>
          <w:rFonts w:ascii="Times New Roman" w:hAnsi="Times New Roman"/>
          <w:szCs w:val="24"/>
        </w:rPr>
        <w:t xml:space="preserve"> </w:t>
      </w:r>
      <w:r w:rsidR="00690642">
        <w:rPr>
          <w:rFonts w:ascii="Times New Roman" w:hAnsi="Times New Roman"/>
          <w:szCs w:val="24"/>
        </w:rPr>
        <w:t>T</w:t>
      </w:r>
      <w:r w:rsidR="00285E03" w:rsidRPr="005D2755">
        <w:rPr>
          <w:rFonts w:ascii="Times New Roman" w:hAnsi="Times New Roman"/>
          <w:szCs w:val="24"/>
        </w:rPr>
        <w:t xml:space="preserve">he </w:t>
      </w:r>
      <w:r w:rsidR="00690642">
        <w:rPr>
          <w:rFonts w:ascii="Times New Roman" w:hAnsi="Times New Roman"/>
          <w:szCs w:val="24"/>
        </w:rPr>
        <w:t>current</w:t>
      </w:r>
      <w:r w:rsidR="00285E03" w:rsidRPr="005D2755">
        <w:rPr>
          <w:rFonts w:ascii="Times New Roman" w:hAnsi="Times New Roman"/>
          <w:szCs w:val="24"/>
        </w:rPr>
        <w:t xml:space="preserve"> distribution of the respondents, responses</w:t>
      </w:r>
      <w:r w:rsidR="00E91180" w:rsidRPr="005D2755">
        <w:rPr>
          <w:rFonts w:ascii="Times New Roman" w:hAnsi="Times New Roman"/>
          <w:szCs w:val="24"/>
        </w:rPr>
        <w:t>,</w:t>
      </w:r>
      <w:r w:rsidR="00285E03" w:rsidRPr="005D2755">
        <w:rPr>
          <w:rFonts w:ascii="Times New Roman" w:hAnsi="Times New Roman"/>
          <w:szCs w:val="24"/>
        </w:rPr>
        <w:t xml:space="preserve"> and hours for the OM information collection 1845-0022</w:t>
      </w:r>
      <w:r w:rsidR="00690642">
        <w:rPr>
          <w:rFonts w:ascii="Times New Roman" w:hAnsi="Times New Roman"/>
          <w:szCs w:val="24"/>
        </w:rPr>
        <w:t xml:space="preserve"> is</w:t>
      </w:r>
      <w:r w:rsidR="00285E03" w:rsidRPr="005D2755">
        <w:rPr>
          <w:rFonts w:ascii="Times New Roman" w:hAnsi="Times New Roman"/>
          <w:szCs w:val="24"/>
        </w:rPr>
        <w:t xml:space="preserve"> shown below and the Department is requesting the continued approval of these respondents, responses</w:t>
      </w:r>
      <w:r w:rsidR="00E91180" w:rsidRPr="005D2755">
        <w:rPr>
          <w:rFonts w:ascii="Times New Roman" w:hAnsi="Times New Roman"/>
          <w:szCs w:val="24"/>
        </w:rPr>
        <w:t>,</w:t>
      </w:r>
      <w:r w:rsidR="00285E03" w:rsidRPr="005D2755">
        <w:rPr>
          <w:rFonts w:ascii="Times New Roman" w:hAnsi="Times New Roman"/>
          <w:szCs w:val="24"/>
        </w:rPr>
        <w:t xml:space="preserve"> and hours.</w:t>
      </w:r>
      <w:r w:rsidR="00920B91">
        <w:rPr>
          <w:rFonts w:ascii="Times New Roman" w:hAnsi="Times New Roman"/>
          <w:szCs w:val="24"/>
        </w:rPr>
        <w:t xml:space="preserve">  The proposed changes would increase the current burden associated with </w:t>
      </w:r>
      <w:r w:rsidR="00920B91" w:rsidRPr="00690642">
        <w:rPr>
          <w:rFonts w:ascii="Times New Roman" w:hAnsi="Times New Roman"/>
          <w:szCs w:val="24"/>
        </w:rPr>
        <w:t>§668.46</w:t>
      </w:r>
      <w:r w:rsidR="00920B91">
        <w:rPr>
          <w:rFonts w:ascii="Times New Roman" w:hAnsi="Times New Roman"/>
          <w:szCs w:val="24"/>
        </w:rPr>
        <w:t xml:space="preserve"> in this collection as follows: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FF2D4F" w:rsidRDefault="00FF2D4F" w:rsidP="00484B86">
      <w:pPr>
        <w:tabs>
          <w:tab w:val="left" w:pos="-720"/>
        </w:tabs>
        <w:suppressAutoHyphens/>
        <w:ind w:left="720"/>
        <w:rPr>
          <w:rFonts w:ascii="Times New Roman" w:hAnsi="Times New Roman"/>
          <w:szCs w:val="24"/>
        </w:rPr>
      </w:pPr>
      <w:r>
        <w:rPr>
          <w:rFonts w:ascii="Times New Roman" w:hAnsi="Times New Roman"/>
          <w:szCs w:val="24"/>
        </w:rPr>
        <w:t>There are no capital/startup cost</w:t>
      </w:r>
      <w:r w:rsidR="00FB7A52">
        <w:rPr>
          <w:rFonts w:ascii="Times New Roman" w:hAnsi="Times New Roman"/>
          <w:szCs w:val="24"/>
        </w:rPr>
        <w:t>s</w:t>
      </w:r>
      <w:r>
        <w:rPr>
          <w:rFonts w:ascii="Times New Roman" w:hAnsi="Times New Roman"/>
          <w:szCs w:val="24"/>
        </w:rPr>
        <w:t xml:space="preserve"> to respondents.</w:t>
      </w:r>
    </w:p>
    <w:p w:rsidR="00FF2D4F" w:rsidRDefault="00FF2D4F">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EF7FF5" w:rsidRDefault="00652EFE" w:rsidP="00672DEA">
      <w:pPr>
        <w:tabs>
          <w:tab w:val="left" w:pos="-720"/>
        </w:tabs>
        <w:suppressAutoHyphens/>
        <w:ind w:left="720"/>
        <w:rPr>
          <w:rFonts w:ascii="Times New Roman" w:hAnsi="Times New Roman"/>
          <w:szCs w:val="24"/>
        </w:rPr>
      </w:pPr>
      <w:r>
        <w:rPr>
          <w:rFonts w:ascii="Times New Roman" w:hAnsi="Times New Roman"/>
          <w:szCs w:val="24"/>
        </w:rPr>
        <w:t>There are no additional costs to the Federal government as a result of the regulations.</w:t>
      </w:r>
      <w:r w:rsidR="00427F02">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575812" w:rsidP="00C91073">
      <w:pPr>
        <w:tabs>
          <w:tab w:val="left" w:pos="-720"/>
        </w:tabs>
        <w:suppressAutoHyphens/>
        <w:ind w:left="720"/>
        <w:rPr>
          <w:rFonts w:ascii="Times New Roman" w:hAnsi="Times New Roman"/>
          <w:szCs w:val="24"/>
        </w:rPr>
      </w:pPr>
      <w:r>
        <w:rPr>
          <w:rFonts w:ascii="Times New Roman" w:hAnsi="Times New Roman"/>
          <w:szCs w:val="24"/>
        </w:rPr>
        <w:t>This is a request for a revision of a current collection</w:t>
      </w:r>
      <w:r w:rsidR="00C91073">
        <w:rPr>
          <w:rFonts w:ascii="Times New Roman" w:hAnsi="Times New Roman"/>
          <w:szCs w:val="24"/>
        </w:rPr>
        <w:t xml:space="preserve">.  </w:t>
      </w:r>
      <w:r w:rsidR="00672DEA">
        <w:rPr>
          <w:rFonts w:ascii="Times New Roman" w:hAnsi="Times New Roman"/>
          <w:szCs w:val="24"/>
        </w:rPr>
        <w:t xml:space="preserve">The </w:t>
      </w:r>
      <w:r w:rsidR="00C91073">
        <w:rPr>
          <w:rFonts w:ascii="Times New Roman" w:hAnsi="Times New Roman"/>
          <w:szCs w:val="24"/>
        </w:rPr>
        <w:t>increase in</w:t>
      </w:r>
      <w:r w:rsidR="00672DEA">
        <w:rPr>
          <w:rFonts w:ascii="Times New Roman" w:hAnsi="Times New Roman"/>
          <w:szCs w:val="24"/>
        </w:rPr>
        <w:t xml:space="preserve"> burden </w:t>
      </w:r>
      <w:r w:rsidR="00C91073">
        <w:rPr>
          <w:rFonts w:ascii="Times New Roman" w:hAnsi="Times New Roman"/>
          <w:szCs w:val="24"/>
        </w:rPr>
        <w:t>is</w:t>
      </w:r>
      <w:r w:rsidR="00672DEA">
        <w:rPr>
          <w:rFonts w:ascii="Times New Roman" w:hAnsi="Times New Roman"/>
          <w:szCs w:val="24"/>
        </w:rPr>
        <w:t xml:space="preserve"> a result of the proposed </w:t>
      </w:r>
      <w:r w:rsidR="00C91073">
        <w:rPr>
          <w:rFonts w:ascii="Times New Roman" w:hAnsi="Times New Roman"/>
          <w:szCs w:val="24"/>
        </w:rPr>
        <w:t>regulations at §</w:t>
      </w:r>
      <w:r w:rsidR="00672DEA">
        <w:rPr>
          <w:rFonts w:ascii="Times New Roman" w:hAnsi="Times New Roman"/>
          <w:szCs w:val="24"/>
        </w:rPr>
        <w:t>668.46</w:t>
      </w:r>
      <w:r w:rsidR="00C91073">
        <w:rPr>
          <w:rFonts w:ascii="Times New Roman" w:hAnsi="Times New Roman"/>
          <w:szCs w:val="24"/>
        </w:rPr>
        <w:t xml:space="preserve"> implementing changes based on the reauthorization of VAWA and its effect on the Clery Act</w:t>
      </w:r>
      <w:r w:rsidR="00672DEA">
        <w:rPr>
          <w:rFonts w:ascii="Times New Roman" w:hAnsi="Times New Roman"/>
          <w:szCs w:val="24"/>
        </w:rPr>
        <w:t>.</w:t>
      </w:r>
      <w:r w:rsidR="00C91073">
        <w:rPr>
          <w:rFonts w:ascii="Times New Roman" w:hAnsi="Times New Roman"/>
          <w:szCs w:val="24"/>
        </w:rPr>
        <w:t xml:space="preserve">  These program changes add to the current burden in part due to the inclusion of two new sections in §668.46 that require additional data collection and reporting by institutions as well as revisions to the existing data collection and reporting requirements.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427F02" w:rsidP="00672DEA">
      <w:pPr>
        <w:tabs>
          <w:tab w:val="left" w:pos="-720"/>
        </w:tabs>
        <w:suppressAutoHyphens/>
        <w:ind w:left="720"/>
        <w:rPr>
          <w:rFonts w:ascii="Times New Roman" w:hAnsi="Times New Roman"/>
          <w:szCs w:val="24"/>
        </w:rPr>
      </w:pPr>
      <w:r>
        <w:rPr>
          <w:rFonts w:ascii="Times New Roman" w:hAnsi="Times New Roman"/>
          <w:szCs w:val="24"/>
        </w:rPr>
        <w:t>Both the institution and the Department display the annual campus safety and security survey results</w:t>
      </w:r>
      <w:r w:rsidR="00D90CB4">
        <w:rPr>
          <w:rFonts w:ascii="Times New Roman" w:hAnsi="Times New Roman"/>
          <w:szCs w:val="24"/>
        </w:rPr>
        <w:t xml:space="preserve"> on web sites to comply with regulation and to offer greater information sharing with the public</w:t>
      </w:r>
      <w:r>
        <w:rPr>
          <w:rFonts w:ascii="Times New Roman" w:hAnsi="Times New Roman"/>
          <w:szCs w:val="24"/>
        </w:rPr>
        <w:t>.</w:t>
      </w:r>
      <w:r w:rsidR="00672DE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672DEA" w:rsidP="00672DEA">
      <w:pPr>
        <w:tabs>
          <w:tab w:val="left" w:pos="-720"/>
        </w:tabs>
        <w:suppressAutoHyphens/>
        <w:ind w:left="720"/>
        <w:rPr>
          <w:rFonts w:ascii="Times New Roman" w:hAnsi="Times New Roman"/>
          <w:szCs w:val="24"/>
        </w:rPr>
      </w:pPr>
      <w:r>
        <w:rPr>
          <w:rFonts w:ascii="Times New Roman" w:hAnsi="Times New Roman"/>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672DEA" w:rsidRDefault="00672DEA">
      <w:pPr>
        <w:tabs>
          <w:tab w:val="left" w:pos="-720"/>
        </w:tabs>
        <w:suppressAutoHyphens/>
        <w:rPr>
          <w:rStyle w:val="a"/>
          <w:rFonts w:ascii="Times New Roman" w:hAnsi="Times New Roman"/>
          <w:szCs w:val="24"/>
        </w:rPr>
      </w:pPr>
    </w:p>
    <w:p w:rsidR="00672DEA" w:rsidRPr="00EF7FF5" w:rsidRDefault="00672DEA" w:rsidP="00672DEA">
      <w:pPr>
        <w:tabs>
          <w:tab w:val="left" w:pos="-720"/>
        </w:tabs>
        <w:suppressAutoHyphens/>
        <w:ind w:left="720"/>
        <w:rPr>
          <w:rFonts w:ascii="Times New Roman" w:hAnsi="Times New Roman"/>
          <w:szCs w:val="24"/>
        </w:rPr>
      </w:pPr>
      <w:r>
        <w:rPr>
          <w:rStyle w:val="a"/>
          <w:rFonts w:ascii="Times New Roman" w:hAnsi="Times New Roman"/>
          <w:szCs w:val="24"/>
        </w:rPr>
        <w:t xml:space="preserve">The Department is not requesting any exceptions to the “Certification for Paperwork Reduction Act Submissions” of OMB Form 83-1.  </w:t>
      </w:r>
    </w:p>
    <w:sectPr w:rsidR="00672DEA"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73" w:rsidRDefault="00D66673">
      <w:pPr>
        <w:spacing w:line="20" w:lineRule="exact"/>
      </w:pPr>
    </w:p>
  </w:endnote>
  <w:endnote w:type="continuationSeparator" w:id="0">
    <w:p w:rsidR="00D66673" w:rsidRDefault="00D66673">
      <w:r>
        <w:t xml:space="preserve"> </w:t>
      </w:r>
    </w:p>
  </w:endnote>
  <w:endnote w:type="continuationNotice" w:id="1">
    <w:p w:rsidR="00D66673" w:rsidRDefault="00D6667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42B" w:rsidRDefault="00CE542B">
    <w:pPr>
      <w:spacing w:before="140" w:line="100" w:lineRule="exact"/>
      <w:rPr>
        <w:sz w:val="10"/>
      </w:rPr>
    </w:pPr>
  </w:p>
  <w:p w:rsidR="00CE542B" w:rsidRDefault="00CE542B">
    <w:pPr>
      <w:tabs>
        <w:tab w:val="left" w:pos="0"/>
      </w:tabs>
      <w:suppressAutoHyphens/>
    </w:pPr>
  </w:p>
  <w:p w:rsidR="00CE542B" w:rsidRDefault="00CE542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E542B" w:rsidRDefault="00CE542B">
                          <w:pPr>
                            <w:tabs>
                              <w:tab w:val="center" w:pos="4650"/>
                            </w:tabs>
                            <w:suppressAutoHyphens/>
                            <w:jc w:val="both"/>
                          </w:pPr>
                          <w:r>
                            <w:tab/>
                          </w:r>
                          <w:r>
                            <w:fldChar w:fldCharType="begin"/>
                          </w:r>
                          <w:r>
                            <w:instrText>page \* arabic</w:instrText>
                          </w:r>
                          <w:r>
                            <w:fldChar w:fldCharType="separate"/>
                          </w:r>
                          <w:r w:rsidR="004D27F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CE542B" w:rsidRDefault="00CE542B">
                    <w:pPr>
                      <w:tabs>
                        <w:tab w:val="center" w:pos="4650"/>
                      </w:tabs>
                      <w:suppressAutoHyphens/>
                      <w:jc w:val="both"/>
                    </w:pPr>
                    <w:r>
                      <w:tab/>
                    </w:r>
                    <w:r>
                      <w:fldChar w:fldCharType="begin"/>
                    </w:r>
                    <w:r>
                      <w:instrText>page \* arabic</w:instrText>
                    </w:r>
                    <w:r>
                      <w:fldChar w:fldCharType="separate"/>
                    </w:r>
                    <w:r w:rsidR="004D27F0">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73" w:rsidRDefault="00D66673">
      <w:r>
        <w:separator/>
      </w:r>
    </w:p>
  </w:footnote>
  <w:footnote w:type="continuationSeparator" w:id="0">
    <w:p w:rsidR="00D66673" w:rsidRDefault="00D66673">
      <w:r>
        <w:continuationSeparator/>
      </w:r>
    </w:p>
  </w:footnote>
  <w:footnote w:type="continuationNotice" w:id="1">
    <w:p w:rsidR="00D66673" w:rsidRDefault="00D66673"/>
  </w:footnote>
  <w:footnote w:id="2">
    <w:p w:rsidR="00CE542B" w:rsidRDefault="00CE542B">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rsidR="00CE542B" w:rsidRDefault="00CE542B">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42B" w:rsidRDefault="00CE542B">
    <w:pPr>
      <w:pStyle w:val="Header"/>
      <w:rPr>
        <w:rFonts w:ascii="Times New Roman" w:hAnsi="Times New Roman"/>
        <w:sz w:val="20"/>
      </w:rPr>
    </w:pPr>
    <w:r>
      <w:rPr>
        <w:rFonts w:ascii="Times New Roman" w:hAnsi="Times New Roman"/>
        <w:sz w:val="20"/>
      </w:rPr>
      <w:t>ICRAS Tracking and OMB Number: (1403) 1845-0022 v</w:t>
    </w:r>
    <w:r w:rsidR="00D90CB4">
      <w:rPr>
        <w:rFonts w:ascii="Times New Roman" w:hAnsi="Times New Roman"/>
        <w:sz w:val="20"/>
      </w:rPr>
      <w:t xml:space="preserve"> 10</w:t>
    </w:r>
    <w:r>
      <w:rPr>
        <w:rFonts w:ascii="Times New Roman" w:hAnsi="Times New Roman"/>
        <w:sz w:val="20"/>
      </w:rPr>
      <w:t xml:space="preserve">                                     Revised: 4/2</w:t>
    </w:r>
    <w:r w:rsidR="007C5AB0">
      <w:rPr>
        <w:rFonts w:ascii="Times New Roman" w:hAnsi="Times New Roman"/>
        <w:sz w:val="20"/>
      </w:rPr>
      <w:t>9</w:t>
    </w:r>
    <w:r>
      <w:rPr>
        <w:rFonts w:ascii="Times New Roman" w:hAnsi="Times New Roman"/>
        <w:sz w:val="20"/>
      </w:rPr>
      <w:t>/14</w:t>
    </w:r>
  </w:p>
  <w:p w:rsidR="00CE542B" w:rsidRPr="00386054" w:rsidRDefault="00CE542B">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3314"/>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4097"/>
    <w:rsid w:val="00050CBE"/>
    <w:rsid w:val="000523F5"/>
    <w:rsid w:val="000909E0"/>
    <w:rsid w:val="0009723B"/>
    <w:rsid w:val="000B14D8"/>
    <w:rsid w:val="000D2295"/>
    <w:rsid w:val="000E592D"/>
    <w:rsid w:val="000F175B"/>
    <w:rsid w:val="0014500F"/>
    <w:rsid w:val="00153F20"/>
    <w:rsid w:val="001743A5"/>
    <w:rsid w:val="0018279C"/>
    <w:rsid w:val="001D7CBE"/>
    <w:rsid w:val="002473CE"/>
    <w:rsid w:val="00267DE9"/>
    <w:rsid w:val="00285E03"/>
    <w:rsid w:val="002B0412"/>
    <w:rsid w:val="002B0A95"/>
    <w:rsid w:val="002B2239"/>
    <w:rsid w:val="002C656F"/>
    <w:rsid w:val="002D73D6"/>
    <w:rsid w:val="002E3197"/>
    <w:rsid w:val="00317CA9"/>
    <w:rsid w:val="00365A5F"/>
    <w:rsid w:val="00366DE2"/>
    <w:rsid w:val="00386054"/>
    <w:rsid w:val="003C29C2"/>
    <w:rsid w:val="003C7F70"/>
    <w:rsid w:val="003E285A"/>
    <w:rsid w:val="003F7936"/>
    <w:rsid w:val="0040206B"/>
    <w:rsid w:val="00427F02"/>
    <w:rsid w:val="00480DDB"/>
    <w:rsid w:val="00484B86"/>
    <w:rsid w:val="004A2DBB"/>
    <w:rsid w:val="004C2B58"/>
    <w:rsid w:val="004D27F0"/>
    <w:rsid w:val="004E23D9"/>
    <w:rsid w:val="004E43B0"/>
    <w:rsid w:val="004F692A"/>
    <w:rsid w:val="00500600"/>
    <w:rsid w:val="00512598"/>
    <w:rsid w:val="00563CCF"/>
    <w:rsid w:val="00575812"/>
    <w:rsid w:val="00587243"/>
    <w:rsid w:val="005958DC"/>
    <w:rsid w:val="005A1566"/>
    <w:rsid w:val="005A1DFC"/>
    <w:rsid w:val="005A4185"/>
    <w:rsid w:val="005C6F49"/>
    <w:rsid w:val="005D2755"/>
    <w:rsid w:val="005D2E7B"/>
    <w:rsid w:val="005F2002"/>
    <w:rsid w:val="0063484C"/>
    <w:rsid w:val="00652EFE"/>
    <w:rsid w:val="00654305"/>
    <w:rsid w:val="00672DEA"/>
    <w:rsid w:val="006737C0"/>
    <w:rsid w:val="00677BC2"/>
    <w:rsid w:val="00685F80"/>
    <w:rsid w:val="00690642"/>
    <w:rsid w:val="00694BFF"/>
    <w:rsid w:val="006A3B5C"/>
    <w:rsid w:val="006C01D0"/>
    <w:rsid w:val="007551A1"/>
    <w:rsid w:val="007661D9"/>
    <w:rsid w:val="007B14E8"/>
    <w:rsid w:val="007C12B5"/>
    <w:rsid w:val="007C5AB0"/>
    <w:rsid w:val="007E457D"/>
    <w:rsid w:val="007E77FA"/>
    <w:rsid w:val="008011B6"/>
    <w:rsid w:val="008120BA"/>
    <w:rsid w:val="008173F9"/>
    <w:rsid w:val="00847193"/>
    <w:rsid w:val="00850012"/>
    <w:rsid w:val="0088051E"/>
    <w:rsid w:val="008B5D27"/>
    <w:rsid w:val="008D2B8B"/>
    <w:rsid w:val="008E644A"/>
    <w:rsid w:val="008F3062"/>
    <w:rsid w:val="00920B91"/>
    <w:rsid w:val="00921CB1"/>
    <w:rsid w:val="00921E9B"/>
    <w:rsid w:val="009544A3"/>
    <w:rsid w:val="0096634B"/>
    <w:rsid w:val="00976380"/>
    <w:rsid w:val="00984759"/>
    <w:rsid w:val="009949A8"/>
    <w:rsid w:val="00A01331"/>
    <w:rsid w:val="00A41F2C"/>
    <w:rsid w:val="00A64084"/>
    <w:rsid w:val="00A87940"/>
    <w:rsid w:val="00A94CCB"/>
    <w:rsid w:val="00AB0D7D"/>
    <w:rsid w:val="00B05B69"/>
    <w:rsid w:val="00B23EC0"/>
    <w:rsid w:val="00B97DCC"/>
    <w:rsid w:val="00BC244F"/>
    <w:rsid w:val="00BD0AC3"/>
    <w:rsid w:val="00BD1325"/>
    <w:rsid w:val="00BF5BCD"/>
    <w:rsid w:val="00C230C6"/>
    <w:rsid w:val="00C641E9"/>
    <w:rsid w:val="00C723C2"/>
    <w:rsid w:val="00C76CFB"/>
    <w:rsid w:val="00C91073"/>
    <w:rsid w:val="00C927CF"/>
    <w:rsid w:val="00CE542B"/>
    <w:rsid w:val="00CE72AF"/>
    <w:rsid w:val="00D115BF"/>
    <w:rsid w:val="00D269C3"/>
    <w:rsid w:val="00D46F44"/>
    <w:rsid w:val="00D66673"/>
    <w:rsid w:val="00D70A97"/>
    <w:rsid w:val="00D90CB4"/>
    <w:rsid w:val="00DB51C7"/>
    <w:rsid w:val="00DC1CD2"/>
    <w:rsid w:val="00DC5474"/>
    <w:rsid w:val="00E023B7"/>
    <w:rsid w:val="00E07290"/>
    <w:rsid w:val="00E411BB"/>
    <w:rsid w:val="00E44D6E"/>
    <w:rsid w:val="00E91180"/>
    <w:rsid w:val="00EA3C1F"/>
    <w:rsid w:val="00EC2CC4"/>
    <w:rsid w:val="00EF7FF5"/>
    <w:rsid w:val="00F313DF"/>
    <w:rsid w:val="00F92FDC"/>
    <w:rsid w:val="00FB6B95"/>
    <w:rsid w:val="00FB7A52"/>
    <w:rsid w:val="00FF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850012"/>
    <w:pPr>
      <w:ind w:left="720"/>
      <w:contextualSpacing/>
    </w:pPr>
  </w:style>
  <w:style w:type="character" w:styleId="Hyperlink">
    <w:name w:val="Hyperlink"/>
    <w:basedOn w:val="DefaultParagraphFont"/>
    <w:uiPriority w:val="99"/>
    <w:unhideWhenUsed/>
    <w:rsid w:val="00694BFF"/>
    <w:rPr>
      <w:color w:val="0000FF" w:themeColor="hyperlink"/>
      <w:u w:val="single"/>
    </w:rPr>
  </w:style>
  <w:style w:type="character" w:styleId="FollowedHyperlink">
    <w:name w:val="FollowedHyperlink"/>
    <w:basedOn w:val="DefaultParagraphFont"/>
    <w:uiPriority w:val="99"/>
    <w:semiHidden/>
    <w:unhideWhenUsed/>
    <w:rsid w:val="00694BFF"/>
    <w:rPr>
      <w:color w:val="800080" w:themeColor="followedHyperlink"/>
      <w:u w:val="single"/>
    </w:rPr>
  </w:style>
  <w:style w:type="paragraph" w:styleId="Revision">
    <w:name w:val="Revision"/>
    <w:hidden/>
    <w:uiPriority w:val="99"/>
    <w:semiHidden/>
    <w:rsid w:val="00D66673"/>
    <w:rPr>
      <w:rFonts w:ascii="Courier" w:hAnsi="Courier"/>
      <w:sz w:val="24"/>
      <w:szCs w:val="20"/>
    </w:rPr>
  </w:style>
  <w:style w:type="table" w:customStyle="1" w:styleId="TableGrid1">
    <w:name w:val="Table Grid1"/>
    <w:basedOn w:val="TableNormal"/>
    <w:next w:val="TableGrid"/>
    <w:uiPriority w:val="59"/>
    <w:rsid w:val="005D275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850012"/>
    <w:pPr>
      <w:ind w:left="720"/>
      <w:contextualSpacing/>
    </w:pPr>
  </w:style>
  <w:style w:type="character" w:styleId="Hyperlink">
    <w:name w:val="Hyperlink"/>
    <w:basedOn w:val="DefaultParagraphFont"/>
    <w:uiPriority w:val="99"/>
    <w:unhideWhenUsed/>
    <w:rsid w:val="00694BFF"/>
    <w:rPr>
      <w:color w:val="0000FF" w:themeColor="hyperlink"/>
      <w:u w:val="single"/>
    </w:rPr>
  </w:style>
  <w:style w:type="character" w:styleId="FollowedHyperlink">
    <w:name w:val="FollowedHyperlink"/>
    <w:basedOn w:val="DefaultParagraphFont"/>
    <w:uiPriority w:val="99"/>
    <w:semiHidden/>
    <w:unhideWhenUsed/>
    <w:rsid w:val="00694BFF"/>
    <w:rPr>
      <w:color w:val="800080" w:themeColor="followedHyperlink"/>
      <w:u w:val="single"/>
    </w:rPr>
  </w:style>
  <w:style w:type="paragraph" w:styleId="Revision">
    <w:name w:val="Revision"/>
    <w:hidden/>
    <w:uiPriority w:val="99"/>
    <w:semiHidden/>
    <w:rsid w:val="00D66673"/>
    <w:rPr>
      <w:rFonts w:ascii="Courier" w:hAnsi="Courier"/>
      <w:sz w:val="24"/>
      <w:szCs w:val="20"/>
    </w:rPr>
  </w:style>
  <w:style w:type="table" w:customStyle="1" w:styleId="TableGrid1">
    <w:name w:val="Table Grid1"/>
    <w:basedOn w:val="TableNormal"/>
    <w:next w:val="TableGrid"/>
    <w:uiPriority w:val="59"/>
    <w:rsid w:val="005D275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ope.ed.gov/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76DC9-C15B-4866-98D4-076D35A6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5067</Words>
  <Characters>29864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Department of Education</cp:lastModifiedBy>
  <cp:revision>2</cp:revision>
  <cp:lastPrinted>2014-04-28T15:35:00Z</cp:lastPrinted>
  <dcterms:created xsi:type="dcterms:W3CDTF">2014-04-29T15:36:00Z</dcterms:created>
  <dcterms:modified xsi:type="dcterms:W3CDTF">2014-04-29T18:02:00Z</dcterms:modified>
</cp:coreProperties>
</file>