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D33D99" w:rsidRDefault="00DC1C23">
      <w:pPr>
        <w:tabs>
          <w:tab w:val="center" w:pos="4680"/>
        </w:tabs>
        <w:suppressAutoHyphens/>
        <w:rPr>
          <w:rFonts w:ascii="Times New Roman" w:hAnsi="Times New Roman"/>
          <w:b/>
          <w:sz w:val="24"/>
          <w:szCs w:val="24"/>
        </w:rPr>
      </w:pPr>
      <w:r w:rsidRPr="00D33D99">
        <w:rPr>
          <w:rFonts w:ascii="Times New Roman" w:hAnsi="Times New Roman"/>
          <w:sz w:val="24"/>
          <w:szCs w:val="24"/>
        </w:rPr>
        <w:tab/>
      </w:r>
      <w:r w:rsidRPr="00D33D99">
        <w:rPr>
          <w:rFonts w:ascii="Times New Roman" w:hAnsi="Times New Roman"/>
          <w:b/>
          <w:sz w:val="24"/>
          <w:szCs w:val="24"/>
        </w:rPr>
        <w:t>THE SUPPORTING STATEMENT</w:t>
      </w:r>
    </w:p>
    <w:p w:rsidR="00DC1C23" w:rsidRPr="00D33D99" w:rsidRDefault="00DC1C23">
      <w:pPr>
        <w:tabs>
          <w:tab w:val="left" w:pos="-720"/>
        </w:tabs>
        <w:suppressAutoHyphens/>
        <w:rPr>
          <w:rFonts w:ascii="Times New Roman" w:hAnsi="Times New Roman"/>
          <w:sz w:val="24"/>
          <w:szCs w:val="24"/>
        </w:rPr>
      </w:pPr>
    </w:p>
    <w:p w:rsidR="00DC1C23" w:rsidRPr="00D33D99" w:rsidRDefault="00DC1C23">
      <w:pPr>
        <w:tabs>
          <w:tab w:val="left" w:pos="-720"/>
        </w:tabs>
        <w:suppressAutoHyphens/>
        <w:rPr>
          <w:rFonts w:ascii="Times New Roman" w:hAnsi="Times New Roman"/>
          <w:b/>
          <w:sz w:val="24"/>
          <w:szCs w:val="24"/>
        </w:rPr>
      </w:pPr>
    </w:p>
    <w:p w:rsidR="00DC1C23" w:rsidRPr="00D33D99" w:rsidRDefault="00DC1C23">
      <w:pPr>
        <w:tabs>
          <w:tab w:val="left" w:pos="-720"/>
        </w:tabs>
        <w:suppressAutoHyphens/>
        <w:rPr>
          <w:rFonts w:ascii="Times New Roman" w:hAnsi="Times New Roman"/>
          <w:b/>
          <w:sz w:val="24"/>
          <w:szCs w:val="24"/>
        </w:rPr>
      </w:pPr>
      <w:r w:rsidRPr="00D33D99">
        <w:rPr>
          <w:rFonts w:ascii="Times New Roman" w:hAnsi="Times New Roman"/>
          <w:b/>
          <w:sz w:val="24"/>
          <w:szCs w:val="24"/>
        </w:rPr>
        <w:t>Specific Instructions</w:t>
      </w:r>
    </w:p>
    <w:p w:rsidR="00DC1C23" w:rsidRPr="00D33D99" w:rsidRDefault="00DC1C23">
      <w:pPr>
        <w:tabs>
          <w:tab w:val="left" w:pos="-720"/>
        </w:tabs>
        <w:suppressAutoHyphens/>
        <w:rPr>
          <w:rFonts w:ascii="Times New Roman" w:hAnsi="Times New Roman"/>
          <w:b/>
          <w:sz w:val="24"/>
          <w:szCs w:val="24"/>
        </w:rPr>
      </w:pPr>
    </w:p>
    <w:p w:rsidR="002C3C4F" w:rsidRPr="00D33D99" w:rsidRDefault="002C3C4F" w:rsidP="002C3C4F">
      <w:pPr>
        <w:widowControl/>
        <w:spacing w:before="100" w:beforeAutospacing="1" w:after="100" w:afterAutospacing="1"/>
        <w:rPr>
          <w:rFonts w:ascii="Times New Roman" w:hAnsi="Times New Roman"/>
          <w:snapToGrid/>
          <w:sz w:val="24"/>
          <w:szCs w:val="24"/>
        </w:rPr>
      </w:pPr>
      <w:r w:rsidRPr="00D33D99">
        <w:rPr>
          <w:rFonts w:ascii="Times New Roman" w:hAnsi="Times New Roman"/>
          <w:b/>
          <w:bCs/>
          <w:snapToGrid/>
          <w:sz w:val="24"/>
          <w:szCs w:val="24"/>
        </w:rPr>
        <w:t>A. Justification</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Circumstances Making the Collection of Information Necessary </w:t>
      </w:r>
    </w:p>
    <w:p w:rsidR="00CC37B3" w:rsidRPr="00D33D99" w:rsidRDefault="000865C8" w:rsidP="000865C8">
      <w:pPr>
        <w:rPr>
          <w:rFonts w:ascii="Times New Roman" w:hAnsi="Times New Roman"/>
          <w:noProof/>
          <w:sz w:val="24"/>
          <w:szCs w:val="24"/>
        </w:rPr>
      </w:pPr>
      <w:r w:rsidRPr="00D33D99">
        <w:rPr>
          <w:rFonts w:ascii="Times New Roman" w:hAnsi="Times New Roman"/>
          <w:noProof/>
          <w:sz w:val="24"/>
          <w:szCs w:val="24"/>
        </w:rPr>
        <w:t xml:space="preserve">The Children’s Bureau (CB) is a divsion of the Administration on Children, Youth and Families (ACYF) of the Department of Health and Human Services.  The Children’s Bureau has responsibility for the administration of the Children’s Justice Act (CJA) authorized by the Child Abuse Prevention and TreatmentAct (CAPTA), as amended by Public Law (P.L.) P.L. 111-320 enacted December 20, 2010 .  </w:t>
      </w:r>
    </w:p>
    <w:p w:rsidR="00CC37B3" w:rsidRPr="00D33D99" w:rsidRDefault="00CC37B3" w:rsidP="000865C8">
      <w:pPr>
        <w:rPr>
          <w:rFonts w:ascii="Times New Roman" w:hAnsi="Times New Roman"/>
          <w:noProof/>
          <w:sz w:val="24"/>
          <w:szCs w:val="24"/>
        </w:rPr>
      </w:pPr>
    </w:p>
    <w:p w:rsidR="000865C8" w:rsidRPr="00D33D99" w:rsidRDefault="000865C8" w:rsidP="000865C8">
      <w:pPr>
        <w:rPr>
          <w:rFonts w:ascii="Times New Roman" w:hAnsi="Times New Roman"/>
          <w:noProof/>
          <w:sz w:val="24"/>
          <w:szCs w:val="24"/>
        </w:rPr>
      </w:pPr>
      <w:r w:rsidRPr="00D33D99">
        <w:rPr>
          <w:rFonts w:ascii="Times New Roman" w:hAnsi="Times New Roman"/>
          <w:noProof/>
          <w:sz w:val="24"/>
          <w:szCs w:val="24"/>
        </w:rPr>
        <w:t>The CJA program is located in Section 107, 42 U.S.C. 5106c  under</w:t>
      </w:r>
      <w:r w:rsidR="007C6D41">
        <w:rPr>
          <w:rFonts w:ascii="Times New Roman" w:hAnsi="Times New Roman"/>
          <w:noProof/>
          <w:sz w:val="24"/>
          <w:szCs w:val="24"/>
        </w:rPr>
        <w:t xml:space="preserve"> Grants to States for Programs r</w:t>
      </w:r>
      <w:r w:rsidRPr="00D33D99">
        <w:rPr>
          <w:rFonts w:ascii="Times New Roman" w:hAnsi="Times New Roman"/>
          <w:noProof/>
          <w:sz w:val="24"/>
          <w:szCs w:val="24"/>
        </w:rPr>
        <w:t>elating to the Investigation and Prosecution of Child Abuse and Neglect Cases.</w:t>
      </w:r>
      <w:r w:rsidR="00CC37B3" w:rsidRPr="00D33D99">
        <w:rPr>
          <w:rFonts w:ascii="Times New Roman" w:hAnsi="Times New Roman"/>
          <w:noProof/>
          <w:sz w:val="24"/>
          <w:szCs w:val="24"/>
        </w:rPr>
        <w:t xml:space="preserve">  </w:t>
      </w:r>
      <w:r w:rsidRPr="00D33D99">
        <w:rPr>
          <w:rFonts w:ascii="Times New Roman" w:hAnsi="Times New Roman"/>
          <w:noProof/>
          <w:sz w:val="24"/>
          <w:szCs w:val="24"/>
        </w:rPr>
        <w:t>The CJA is designed to assist States in improving the systems handling child abuse and neglect cases. Children’s Bureau staff execute all the tasks involved in administering and monitoring the Children’s Justice Act program.</w:t>
      </w:r>
    </w:p>
    <w:p w:rsidR="000865C8" w:rsidRPr="00D33D99" w:rsidRDefault="000865C8" w:rsidP="000865C8">
      <w:pPr>
        <w:rPr>
          <w:rFonts w:ascii="Times New Roman" w:hAnsi="Times New Roman"/>
          <w:noProof/>
          <w:sz w:val="24"/>
          <w:szCs w:val="24"/>
        </w:rPr>
      </w:pPr>
    </w:p>
    <w:p w:rsidR="00CC37B3" w:rsidRPr="00D33D99" w:rsidRDefault="00CC37B3" w:rsidP="000865C8">
      <w:pPr>
        <w:rPr>
          <w:rFonts w:ascii="Times New Roman" w:hAnsi="Times New Roman"/>
          <w:noProof/>
          <w:sz w:val="24"/>
          <w:szCs w:val="24"/>
        </w:rPr>
      </w:pPr>
      <w:r w:rsidRPr="00D33D99">
        <w:rPr>
          <w:rFonts w:ascii="Times New Roman" w:hAnsi="Times New Roman"/>
          <w:noProof/>
          <w:sz w:val="24"/>
          <w:szCs w:val="24"/>
        </w:rPr>
        <w:t xml:space="preserve">The legislation notes a requirement for States to submit information to the Children’s Bureau on an annual basis. </w:t>
      </w:r>
    </w:p>
    <w:p w:rsidR="00CC37B3" w:rsidRPr="00D33D99" w:rsidRDefault="00CC37B3" w:rsidP="000865C8">
      <w:pPr>
        <w:rPr>
          <w:rFonts w:ascii="Times New Roman" w:hAnsi="Times New Roman"/>
          <w:noProof/>
          <w:sz w:val="24"/>
          <w:szCs w:val="24"/>
        </w:rPr>
      </w:pPr>
    </w:p>
    <w:p w:rsidR="000865C8" w:rsidRPr="00D33D99" w:rsidRDefault="000865C8" w:rsidP="000865C8">
      <w:pPr>
        <w:rPr>
          <w:rFonts w:ascii="Times New Roman" w:hAnsi="Times New Roman"/>
          <w:noProof/>
          <w:sz w:val="24"/>
          <w:szCs w:val="24"/>
        </w:rPr>
      </w:pPr>
      <w:r w:rsidRPr="00D33D99">
        <w:rPr>
          <w:rFonts w:ascii="Times New Roman" w:hAnsi="Times New Roman"/>
          <w:noProof/>
          <w:sz w:val="24"/>
          <w:szCs w:val="24"/>
        </w:rPr>
        <w:t>42 U.S. 5106c Sec. 107 (b) (4) of CAPTA requires States to “submit annually an application to the Secretary….”</w:t>
      </w:r>
    </w:p>
    <w:p w:rsidR="000865C8" w:rsidRPr="00D33D99" w:rsidRDefault="000865C8" w:rsidP="000865C8">
      <w:pPr>
        <w:rPr>
          <w:rFonts w:ascii="Times New Roman" w:hAnsi="Times New Roman"/>
          <w:noProof/>
          <w:sz w:val="24"/>
          <w:szCs w:val="24"/>
        </w:rPr>
      </w:pPr>
      <w:r w:rsidRPr="00D33D99">
        <w:rPr>
          <w:rFonts w:ascii="Times New Roman" w:hAnsi="Times New Roman"/>
          <w:noProof/>
          <w:sz w:val="24"/>
          <w:szCs w:val="24"/>
        </w:rPr>
        <w:t>42 U.S.C. 5106c Sec. 107 (B) (5) of CAPTA requires States to “submit annually to the Secretary a report on the manner in which assistance received under this program was expended throughout the State,…”</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Purpose and Use of the Information Collection </w:t>
      </w:r>
    </w:p>
    <w:p w:rsidR="00CC37B3" w:rsidRPr="00D33D99" w:rsidRDefault="000865C8" w:rsidP="000865C8">
      <w:pPr>
        <w:rPr>
          <w:rFonts w:ascii="Times New Roman" w:hAnsi="Times New Roman"/>
          <w:sz w:val="24"/>
          <w:szCs w:val="24"/>
        </w:rPr>
      </w:pPr>
      <w:r w:rsidRPr="00D33D99">
        <w:rPr>
          <w:rFonts w:ascii="Times New Roman" w:hAnsi="Times New Roman"/>
          <w:sz w:val="24"/>
          <w:szCs w:val="24"/>
        </w:rPr>
        <w:t xml:space="preserve">The Children’s Bureau uses the </w:t>
      </w:r>
      <w:r w:rsidR="00CC37B3" w:rsidRPr="00D33D99">
        <w:rPr>
          <w:rFonts w:ascii="Times New Roman" w:hAnsi="Times New Roman"/>
          <w:sz w:val="24"/>
          <w:szCs w:val="24"/>
        </w:rPr>
        <w:t xml:space="preserve">information collected </w:t>
      </w:r>
      <w:proofErr w:type="gramStart"/>
      <w:r w:rsidRPr="00D33D99">
        <w:rPr>
          <w:rFonts w:ascii="Times New Roman" w:hAnsi="Times New Roman"/>
          <w:sz w:val="24"/>
          <w:szCs w:val="24"/>
        </w:rPr>
        <w:t>to annually determine</w:t>
      </w:r>
      <w:proofErr w:type="gramEnd"/>
      <w:r w:rsidRPr="00D33D99">
        <w:rPr>
          <w:rFonts w:ascii="Times New Roman" w:hAnsi="Times New Roman"/>
          <w:sz w:val="24"/>
          <w:szCs w:val="24"/>
        </w:rPr>
        <w:t xml:space="preserve"> the eligibility of the States for CJA grants.  </w:t>
      </w:r>
      <w:proofErr w:type="gramStart"/>
      <w:r w:rsidRPr="00D33D99">
        <w:rPr>
          <w:rFonts w:ascii="Times New Roman" w:hAnsi="Times New Roman"/>
          <w:sz w:val="24"/>
          <w:szCs w:val="24"/>
        </w:rPr>
        <w:t xml:space="preserve">The reports are used by CB and the States as a mechanism for monitoring the expenditure of funds and </w:t>
      </w:r>
      <w:r w:rsidR="00CC37B3" w:rsidRPr="00D33D99">
        <w:rPr>
          <w:rFonts w:ascii="Times New Roman" w:hAnsi="Times New Roman"/>
          <w:sz w:val="24"/>
          <w:szCs w:val="24"/>
        </w:rPr>
        <w:t>to</w:t>
      </w:r>
      <w:r w:rsidRPr="00D33D99">
        <w:rPr>
          <w:rFonts w:ascii="Times New Roman" w:hAnsi="Times New Roman"/>
          <w:sz w:val="24"/>
          <w:szCs w:val="24"/>
        </w:rPr>
        <w:t xml:space="preserve"> evaluat</w:t>
      </w:r>
      <w:r w:rsidR="00CC37B3" w:rsidRPr="00D33D99">
        <w:rPr>
          <w:rFonts w:ascii="Times New Roman" w:hAnsi="Times New Roman"/>
          <w:sz w:val="24"/>
          <w:szCs w:val="24"/>
        </w:rPr>
        <w:t>e</w:t>
      </w:r>
      <w:r w:rsidRPr="00D33D99">
        <w:rPr>
          <w:rFonts w:ascii="Times New Roman" w:hAnsi="Times New Roman"/>
          <w:sz w:val="24"/>
          <w:szCs w:val="24"/>
        </w:rPr>
        <w:t xml:space="preserve"> and measur</w:t>
      </w:r>
      <w:r w:rsidR="00CC37B3" w:rsidRPr="00D33D99">
        <w:rPr>
          <w:rFonts w:ascii="Times New Roman" w:hAnsi="Times New Roman"/>
          <w:sz w:val="24"/>
          <w:szCs w:val="24"/>
        </w:rPr>
        <w:t xml:space="preserve">e </w:t>
      </w:r>
      <w:r w:rsidRPr="00D33D99">
        <w:rPr>
          <w:rFonts w:ascii="Times New Roman" w:hAnsi="Times New Roman"/>
          <w:sz w:val="24"/>
          <w:szCs w:val="24"/>
        </w:rPr>
        <w:t xml:space="preserve">State </w:t>
      </w:r>
      <w:r w:rsidR="00CC37B3" w:rsidRPr="00D33D99">
        <w:rPr>
          <w:rFonts w:ascii="Times New Roman" w:hAnsi="Times New Roman"/>
          <w:sz w:val="24"/>
          <w:szCs w:val="24"/>
        </w:rPr>
        <w:t xml:space="preserve">efforts to </w:t>
      </w:r>
      <w:r w:rsidRPr="00D33D99">
        <w:rPr>
          <w:rFonts w:ascii="Times New Roman" w:hAnsi="Times New Roman"/>
          <w:sz w:val="24"/>
          <w:szCs w:val="24"/>
        </w:rPr>
        <w:t xml:space="preserve">reform </w:t>
      </w:r>
      <w:r w:rsidR="00CC37B3" w:rsidRPr="00D33D99">
        <w:rPr>
          <w:rFonts w:ascii="Times New Roman" w:hAnsi="Times New Roman"/>
          <w:sz w:val="24"/>
          <w:szCs w:val="24"/>
        </w:rPr>
        <w:t xml:space="preserve">the child welfare </w:t>
      </w:r>
      <w:r w:rsidRPr="00D33D99">
        <w:rPr>
          <w:rFonts w:ascii="Times New Roman" w:hAnsi="Times New Roman"/>
          <w:sz w:val="24"/>
          <w:szCs w:val="24"/>
        </w:rPr>
        <w:t>systems</w:t>
      </w:r>
      <w:r w:rsidR="00CC37B3" w:rsidRPr="00D33D99">
        <w:rPr>
          <w:rFonts w:ascii="Times New Roman" w:hAnsi="Times New Roman"/>
          <w:sz w:val="24"/>
          <w:szCs w:val="24"/>
        </w:rPr>
        <w:t>’</w:t>
      </w:r>
      <w:r w:rsidRPr="00D33D99">
        <w:rPr>
          <w:rFonts w:ascii="Times New Roman" w:hAnsi="Times New Roman"/>
          <w:sz w:val="24"/>
          <w:szCs w:val="24"/>
        </w:rPr>
        <w:t xml:space="preserve"> handling </w:t>
      </w:r>
      <w:r w:rsidR="00CC37B3" w:rsidRPr="00D33D99">
        <w:rPr>
          <w:rFonts w:ascii="Times New Roman" w:hAnsi="Times New Roman"/>
          <w:sz w:val="24"/>
          <w:szCs w:val="24"/>
        </w:rPr>
        <w:t xml:space="preserve">of </w:t>
      </w:r>
      <w:r w:rsidRPr="00D33D99">
        <w:rPr>
          <w:rFonts w:ascii="Times New Roman" w:hAnsi="Times New Roman"/>
          <w:sz w:val="24"/>
          <w:szCs w:val="24"/>
        </w:rPr>
        <w:t>child abuse and neglect cases</w:t>
      </w:r>
      <w:proofErr w:type="gramEnd"/>
      <w:r w:rsidRPr="00D33D99">
        <w:rPr>
          <w:rFonts w:ascii="Times New Roman" w:hAnsi="Times New Roman"/>
          <w:sz w:val="24"/>
          <w:szCs w:val="24"/>
        </w:rPr>
        <w:t xml:space="preserve">.  </w:t>
      </w:r>
    </w:p>
    <w:p w:rsidR="00CC37B3" w:rsidRPr="00D33D99" w:rsidRDefault="00CC37B3" w:rsidP="000865C8">
      <w:pPr>
        <w:rPr>
          <w:rFonts w:ascii="Times New Roman" w:hAnsi="Times New Roman"/>
          <w:sz w:val="24"/>
          <w:szCs w:val="24"/>
        </w:rPr>
      </w:pPr>
    </w:p>
    <w:p w:rsidR="00CC37B3" w:rsidRPr="00D33D99" w:rsidRDefault="000865C8" w:rsidP="000865C8">
      <w:pPr>
        <w:rPr>
          <w:rFonts w:ascii="Times New Roman" w:hAnsi="Times New Roman"/>
          <w:sz w:val="24"/>
          <w:szCs w:val="24"/>
        </w:rPr>
      </w:pPr>
      <w:proofErr w:type="gramStart"/>
      <w:r w:rsidRPr="00D33D99">
        <w:rPr>
          <w:rFonts w:ascii="Times New Roman" w:hAnsi="Times New Roman"/>
          <w:sz w:val="24"/>
          <w:szCs w:val="24"/>
        </w:rPr>
        <w:t>The reports are used by CB</w:t>
      </w:r>
      <w:proofErr w:type="gramEnd"/>
      <w:r w:rsidRPr="00D33D99">
        <w:rPr>
          <w:rFonts w:ascii="Times New Roman" w:hAnsi="Times New Roman"/>
          <w:sz w:val="24"/>
          <w:szCs w:val="24"/>
        </w:rPr>
        <w:t xml:space="preserve"> for the development of reliable comprehensive information and data from Statewide and national perspectives</w:t>
      </w:r>
      <w:r w:rsidR="00CC37B3" w:rsidRPr="00D33D99">
        <w:rPr>
          <w:rFonts w:ascii="Times New Roman" w:hAnsi="Times New Roman"/>
          <w:sz w:val="24"/>
          <w:szCs w:val="24"/>
        </w:rPr>
        <w:t xml:space="preserve">.  This information assists in the development of </w:t>
      </w:r>
      <w:r w:rsidRPr="00D33D99">
        <w:rPr>
          <w:rFonts w:ascii="Times New Roman" w:hAnsi="Times New Roman"/>
          <w:sz w:val="24"/>
          <w:szCs w:val="24"/>
        </w:rPr>
        <w:t>policy and program decisions</w:t>
      </w:r>
      <w:r w:rsidR="001A7637" w:rsidRPr="00D33D99">
        <w:rPr>
          <w:rFonts w:ascii="Times New Roman" w:hAnsi="Times New Roman"/>
          <w:sz w:val="24"/>
          <w:szCs w:val="24"/>
        </w:rPr>
        <w:t xml:space="preserve">, establishment of funding </w:t>
      </w:r>
      <w:r w:rsidRPr="00D33D99">
        <w:rPr>
          <w:rFonts w:ascii="Times New Roman" w:hAnsi="Times New Roman"/>
          <w:sz w:val="24"/>
          <w:szCs w:val="24"/>
        </w:rPr>
        <w:t xml:space="preserve">priorities, </w:t>
      </w:r>
      <w:r w:rsidR="007C6D41">
        <w:rPr>
          <w:rFonts w:ascii="Times New Roman" w:hAnsi="Times New Roman"/>
          <w:sz w:val="24"/>
          <w:szCs w:val="24"/>
        </w:rPr>
        <w:t xml:space="preserve">and formulation of </w:t>
      </w:r>
      <w:r w:rsidRPr="00D33D99">
        <w:rPr>
          <w:rFonts w:ascii="Times New Roman" w:hAnsi="Times New Roman"/>
          <w:sz w:val="24"/>
          <w:szCs w:val="24"/>
        </w:rPr>
        <w:t xml:space="preserve">recommendations provided to the Congress.  </w:t>
      </w:r>
    </w:p>
    <w:p w:rsidR="00CC37B3" w:rsidRPr="00D33D99" w:rsidRDefault="00CC37B3" w:rsidP="000865C8">
      <w:pPr>
        <w:rPr>
          <w:rFonts w:ascii="Times New Roman" w:hAnsi="Times New Roman"/>
          <w:sz w:val="24"/>
          <w:szCs w:val="24"/>
        </w:rPr>
      </w:pPr>
    </w:p>
    <w:p w:rsidR="000865C8" w:rsidRPr="00D33D99" w:rsidRDefault="000865C8" w:rsidP="000865C8">
      <w:pPr>
        <w:rPr>
          <w:rFonts w:ascii="Times New Roman" w:hAnsi="Times New Roman"/>
          <w:sz w:val="24"/>
          <w:szCs w:val="24"/>
        </w:rPr>
      </w:pPr>
      <w:r w:rsidRPr="00D33D99">
        <w:rPr>
          <w:rFonts w:ascii="Times New Roman" w:hAnsi="Times New Roman"/>
          <w:sz w:val="24"/>
          <w:szCs w:val="24"/>
        </w:rPr>
        <w:t>A compilation of information and data is available to State and local governments for use in developing their legislative, program and policy decisions, and determining their training</w:t>
      </w:r>
      <w:r w:rsidR="001A7637" w:rsidRPr="00D33D99">
        <w:rPr>
          <w:rFonts w:ascii="Times New Roman" w:hAnsi="Times New Roman"/>
          <w:sz w:val="24"/>
          <w:szCs w:val="24"/>
        </w:rPr>
        <w:t xml:space="preserve"> and technical assistance needs.  Information is available to researchers, </w:t>
      </w:r>
      <w:r w:rsidRPr="00D33D99">
        <w:rPr>
          <w:rFonts w:ascii="Times New Roman" w:hAnsi="Times New Roman"/>
          <w:sz w:val="24"/>
          <w:szCs w:val="24"/>
        </w:rPr>
        <w:t>practitioners</w:t>
      </w:r>
      <w:r w:rsidR="001A7637" w:rsidRPr="00D33D99">
        <w:rPr>
          <w:rFonts w:ascii="Times New Roman" w:hAnsi="Times New Roman"/>
          <w:sz w:val="24"/>
          <w:szCs w:val="24"/>
        </w:rPr>
        <w:t xml:space="preserve"> </w:t>
      </w:r>
      <w:r w:rsidRPr="00D33D99">
        <w:rPr>
          <w:rFonts w:ascii="Times New Roman" w:hAnsi="Times New Roman"/>
          <w:sz w:val="24"/>
          <w:szCs w:val="24"/>
        </w:rPr>
        <w:t xml:space="preserve">and to the </w:t>
      </w:r>
      <w:proofErr w:type="gramStart"/>
      <w:r w:rsidRPr="00D33D99">
        <w:rPr>
          <w:rFonts w:ascii="Times New Roman" w:hAnsi="Times New Roman"/>
          <w:sz w:val="24"/>
          <w:szCs w:val="24"/>
        </w:rPr>
        <w:t>general public</w:t>
      </w:r>
      <w:proofErr w:type="gramEnd"/>
      <w:r w:rsidRPr="00D33D99">
        <w:rPr>
          <w:rFonts w:ascii="Times New Roman" w:hAnsi="Times New Roman"/>
          <w:sz w:val="24"/>
          <w:szCs w:val="24"/>
        </w:rPr>
        <w:t>.</w:t>
      </w:r>
    </w:p>
    <w:p w:rsidR="00D33D99" w:rsidRPr="00D33D99" w:rsidRDefault="00D33D99" w:rsidP="000865C8">
      <w:pPr>
        <w:rPr>
          <w:rFonts w:ascii="Times New Roman" w:hAnsi="Times New Roman"/>
          <w:snapToGrid/>
          <w:sz w:val="24"/>
          <w:szCs w:val="24"/>
        </w:rPr>
      </w:pPr>
    </w:p>
    <w:p w:rsidR="002C3C4F" w:rsidRPr="0020209B"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0209B">
        <w:rPr>
          <w:rFonts w:ascii="Times New Roman" w:hAnsi="Times New Roman"/>
          <w:snapToGrid/>
          <w:sz w:val="24"/>
          <w:szCs w:val="24"/>
        </w:rPr>
        <w:t xml:space="preserve">Use of Improved Information Technology and Burden Reduction </w:t>
      </w:r>
    </w:p>
    <w:p w:rsidR="00000853" w:rsidRPr="0020209B" w:rsidRDefault="00000853" w:rsidP="00000853">
      <w:pPr>
        <w:rPr>
          <w:rFonts w:ascii="Times New Roman" w:hAnsi="Times New Roman"/>
          <w:sz w:val="24"/>
          <w:szCs w:val="24"/>
        </w:rPr>
      </w:pPr>
      <w:r w:rsidRPr="0020209B">
        <w:rPr>
          <w:rFonts w:ascii="Times New Roman" w:hAnsi="Times New Roman"/>
          <w:sz w:val="24"/>
          <w:szCs w:val="24"/>
        </w:rPr>
        <w:lastRenderedPageBreak/>
        <w:t>To reduce the report burden on respondents, the Children's Bureau encourages States to submit the reports and applications electronically (via email) to the</w:t>
      </w:r>
      <w:r w:rsidR="0020209B" w:rsidRPr="0020209B">
        <w:rPr>
          <w:rFonts w:ascii="Times New Roman" w:hAnsi="Times New Roman"/>
          <w:sz w:val="24"/>
          <w:szCs w:val="24"/>
        </w:rPr>
        <w:t xml:space="preserve"> Federal Project Officer.  </w:t>
      </w:r>
      <w:r w:rsidRPr="0020209B">
        <w:rPr>
          <w:rFonts w:ascii="Times New Roman" w:hAnsi="Times New Roman"/>
          <w:sz w:val="24"/>
          <w:szCs w:val="24"/>
        </w:rPr>
        <w:t>State</w:t>
      </w:r>
      <w:r w:rsidR="0020209B" w:rsidRPr="0020209B">
        <w:rPr>
          <w:rFonts w:ascii="Times New Roman" w:hAnsi="Times New Roman"/>
          <w:sz w:val="24"/>
          <w:szCs w:val="24"/>
        </w:rPr>
        <w:t>s</w:t>
      </w:r>
      <w:r w:rsidRPr="0020209B">
        <w:rPr>
          <w:rFonts w:ascii="Times New Roman" w:hAnsi="Times New Roman"/>
          <w:sz w:val="24"/>
          <w:szCs w:val="24"/>
        </w:rPr>
        <w:t xml:space="preserve"> submit their periodic financial reporting forms electronically, via the ACF On-Line Data Collection (OLDC) system.</w:t>
      </w:r>
    </w:p>
    <w:p w:rsidR="0020209B" w:rsidRPr="002E07F3" w:rsidRDefault="0020209B" w:rsidP="00000853">
      <w:pPr>
        <w:rPr>
          <w:rFonts w:ascii="Times New Roman" w:hAnsi="Times New Roman"/>
          <w:snapToGrid/>
          <w:color w:val="FF0000"/>
          <w:sz w:val="24"/>
          <w:szCs w:val="24"/>
        </w:rPr>
      </w:pP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Efforts to Identify Duplication and Use of Similar Information </w:t>
      </w:r>
    </w:p>
    <w:p w:rsidR="00000853" w:rsidRPr="00D33D99" w:rsidRDefault="00000853" w:rsidP="00000853">
      <w:pPr>
        <w:rPr>
          <w:rFonts w:ascii="Times New Roman" w:hAnsi="Times New Roman"/>
          <w:sz w:val="24"/>
          <w:szCs w:val="24"/>
        </w:rPr>
      </w:pPr>
      <w:r w:rsidRPr="00D33D99">
        <w:rPr>
          <w:rFonts w:ascii="Times New Roman" w:hAnsi="Times New Roman"/>
          <w:sz w:val="24"/>
          <w:szCs w:val="24"/>
        </w:rPr>
        <w:t>Information collected from CJA program applications is unique to CJA programs and is not available from other sources.</w:t>
      </w:r>
    </w:p>
    <w:p w:rsidR="00000853" w:rsidRPr="00D33D99" w:rsidRDefault="00000853" w:rsidP="00000853">
      <w:pPr>
        <w:rPr>
          <w:rFonts w:ascii="Times New Roman" w:hAnsi="Times New Roman"/>
          <w:sz w:val="24"/>
          <w:szCs w:val="24"/>
        </w:rPr>
      </w:pPr>
    </w:p>
    <w:p w:rsidR="00000853" w:rsidRPr="00D33D99" w:rsidRDefault="00000853" w:rsidP="00000853">
      <w:pPr>
        <w:rPr>
          <w:rFonts w:ascii="Times New Roman" w:hAnsi="Times New Roman"/>
          <w:snapToGrid/>
          <w:sz w:val="24"/>
          <w:szCs w:val="24"/>
        </w:rPr>
      </w:pPr>
      <w:r w:rsidRPr="00D33D99">
        <w:rPr>
          <w:rFonts w:ascii="Times New Roman" w:hAnsi="Times New Roman"/>
          <w:sz w:val="24"/>
          <w:szCs w:val="24"/>
        </w:rPr>
        <w:t xml:space="preserve">Program performance reports provide information regarding the status or results of specific projects or activities supported with </w:t>
      </w:r>
      <w:r w:rsidR="001A7637" w:rsidRPr="00D33D99">
        <w:rPr>
          <w:rFonts w:ascii="Times New Roman" w:hAnsi="Times New Roman"/>
          <w:sz w:val="24"/>
          <w:szCs w:val="24"/>
        </w:rPr>
        <w:t xml:space="preserve">the CJA </w:t>
      </w:r>
      <w:r w:rsidRPr="00D33D99">
        <w:rPr>
          <w:rFonts w:ascii="Times New Roman" w:hAnsi="Times New Roman"/>
          <w:sz w:val="24"/>
          <w:szCs w:val="24"/>
        </w:rPr>
        <w:t>grant funds.  This information is not available from other sources.</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Impact on Small Businesses or Other Small Entities </w:t>
      </w:r>
    </w:p>
    <w:p w:rsidR="00C7172E" w:rsidRPr="00D33D99" w:rsidRDefault="00C7172E" w:rsidP="00C7172E">
      <w:pPr>
        <w:rPr>
          <w:rFonts w:ascii="Times New Roman" w:hAnsi="Times New Roman"/>
          <w:snapToGrid/>
          <w:sz w:val="24"/>
          <w:szCs w:val="24"/>
        </w:rPr>
      </w:pPr>
      <w:r w:rsidRPr="00D33D99">
        <w:rPr>
          <w:rFonts w:ascii="Times New Roman" w:hAnsi="Times New Roman"/>
          <w:noProof/>
          <w:sz w:val="24"/>
          <w:szCs w:val="24"/>
        </w:rPr>
        <w:t>There is no impact on small businesses or other small entities.  The information collection involves only State agencies.</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Consequences of Collecting the Information Less Frequently </w:t>
      </w:r>
    </w:p>
    <w:p w:rsidR="00C7172E" w:rsidRPr="00D33D99" w:rsidRDefault="001A7637" w:rsidP="00C7172E">
      <w:pPr>
        <w:rPr>
          <w:rFonts w:ascii="Times New Roman" w:hAnsi="Times New Roman"/>
          <w:noProof/>
          <w:sz w:val="24"/>
          <w:szCs w:val="24"/>
        </w:rPr>
      </w:pPr>
      <w:r w:rsidRPr="00D33D99">
        <w:rPr>
          <w:rFonts w:ascii="Times New Roman" w:hAnsi="Times New Roman"/>
          <w:noProof/>
          <w:sz w:val="24"/>
          <w:szCs w:val="24"/>
        </w:rPr>
        <w:t xml:space="preserve">CAPTA Sec. 107 (b) (4) and (5) require annual applications and performance reports.  </w:t>
      </w:r>
      <w:r w:rsidR="00C7172E" w:rsidRPr="00D33D99">
        <w:rPr>
          <w:rFonts w:ascii="Times New Roman" w:hAnsi="Times New Roman"/>
          <w:noProof/>
          <w:sz w:val="24"/>
          <w:szCs w:val="24"/>
        </w:rPr>
        <w:t xml:space="preserve">Grants are awarded annually and therefore grant applications are required annually. </w:t>
      </w:r>
    </w:p>
    <w:p w:rsidR="00C7172E" w:rsidRPr="00D33D99" w:rsidRDefault="00C7172E" w:rsidP="00C7172E">
      <w:pPr>
        <w:rPr>
          <w:rFonts w:ascii="Times New Roman" w:hAnsi="Times New Roman"/>
          <w:noProof/>
          <w:sz w:val="24"/>
          <w:szCs w:val="24"/>
        </w:rPr>
      </w:pPr>
    </w:p>
    <w:p w:rsidR="001A7637" w:rsidRDefault="00C7172E" w:rsidP="00C7172E">
      <w:pPr>
        <w:rPr>
          <w:rFonts w:ascii="Times New Roman" w:hAnsi="Times New Roman"/>
          <w:noProof/>
          <w:sz w:val="24"/>
          <w:szCs w:val="24"/>
        </w:rPr>
      </w:pPr>
      <w:r w:rsidRPr="00D33D99">
        <w:rPr>
          <w:rFonts w:ascii="Times New Roman" w:hAnsi="Times New Roman"/>
          <w:noProof/>
          <w:sz w:val="24"/>
          <w:szCs w:val="24"/>
        </w:rPr>
        <w:t>The</w:t>
      </w:r>
      <w:r w:rsidR="001A7637" w:rsidRPr="00D33D99">
        <w:rPr>
          <w:rFonts w:ascii="Times New Roman" w:hAnsi="Times New Roman"/>
          <w:noProof/>
          <w:sz w:val="24"/>
          <w:szCs w:val="24"/>
        </w:rPr>
        <w:t xml:space="preserve"> submission </w:t>
      </w:r>
      <w:r w:rsidRPr="00D33D99">
        <w:rPr>
          <w:rFonts w:ascii="Times New Roman" w:hAnsi="Times New Roman"/>
          <w:noProof/>
          <w:sz w:val="24"/>
          <w:szCs w:val="24"/>
        </w:rPr>
        <w:t>contains the performance report that serves as a mechanism to monitor a State</w:t>
      </w:r>
      <w:r w:rsidR="001A7637" w:rsidRPr="00D33D99">
        <w:rPr>
          <w:rFonts w:ascii="Times New Roman" w:hAnsi="Times New Roman"/>
          <w:noProof/>
          <w:sz w:val="24"/>
          <w:szCs w:val="24"/>
        </w:rPr>
        <w:t xml:space="preserve">’s progress and accomplishments, as well as proposed activites. </w:t>
      </w:r>
      <w:r w:rsidRPr="00D33D99">
        <w:rPr>
          <w:rFonts w:ascii="Times New Roman" w:hAnsi="Times New Roman"/>
          <w:noProof/>
          <w:sz w:val="24"/>
          <w:szCs w:val="24"/>
        </w:rPr>
        <w:t xml:space="preserve">  </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Special Circumstances Relating to the Guidelines of 5 CFR 1320.5 </w:t>
      </w:r>
    </w:p>
    <w:p w:rsidR="00C7172E" w:rsidRDefault="00C7172E" w:rsidP="00C7172E">
      <w:pPr>
        <w:rPr>
          <w:rFonts w:ascii="Times New Roman" w:hAnsi="Times New Roman"/>
          <w:sz w:val="24"/>
          <w:szCs w:val="24"/>
        </w:rPr>
      </w:pPr>
      <w:r w:rsidRPr="00D33D99">
        <w:rPr>
          <w:rFonts w:ascii="Times New Roman" w:hAnsi="Times New Roman"/>
          <w:sz w:val="24"/>
          <w:szCs w:val="24"/>
        </w:rPr>
        <w:t xml:space="preserve">The proposed information collection will be conducted in a manner consistent with the guidelines in </w:t>
      </w:r>
      <w:proofErr w:type="gramStart"/>
      <w:r w:rsidRPr="00D33D99">
        <w:rPr>
          <w:rFonts w:ascii="Times New Roman" w:hAnsi="Times New Roman"/>
          <w:sz w:val="24"/>
          <w:szCs w:val="24"/>
        </w:rPr>
        <w:t>5</w:t>
      </w:r>
      <w:proofErr w:type="gramEnd"/>
      <w:r w:rsidRPr="00D33D99">
        <w:rPr>
          <w:rFonts w:ascii="Times New Roman" w:hAnsi="Times New Roman"/>
          <w:sz w:val="24"/>
          <w:szCs w:val="24"/>
        </w:rPr>
        <w:t xml:space="preserve"> CFR 1320.5. There are no special requirements or special circumstances governing the manner in which information </w:t>
      </w:r>
      <w:proofErr w:type="gramStart"/>
      <w:r w:rsidRPr="00D33D99">
        <w:rPr>
          <w:rFonts w:ascii="Times New Roman" w:hAnsi="Times New Roman"/>
          <w:sz w:val="24"/>
          <w:szCs w:val="24"/>
        </w:rPr>
        <w:t>will be collected</w:t>
      </w:r>
      <w:proofErr w:type="gramEnd"/>
      <w:r w:rsidRPr="00D33D99">
        <w:rPr>
          <w:rFonts w:ascii="Times New Roman" w:hAnsi="Times New Roman"/>
          <w:sz w:val="24"/>
          <w:szCs w:val="24"/>
        </w:rPr>
        <w:t>.</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Comments in Response to the Federal Register Notice and Efforts to Consult Outside the Agency </w:t>
      </w:r>
    </w:p>
    <w:p w:rsidR="00C7172E" w:rsidRDefault="00C7172E" w:rsidP="00C7172E">
      <w:pPr>
        <w:rPr>
          <w:rFonts w:ascii="Times New Roman" w:hAnsi="Times New Roman"/>
          <w:i/>
          <w:sz w:val="24"/>
          <w:szCs w:val="24"/>
        </w:rPr>
      </w:pPr>
      <w:r w:rsidRPr="00D33D99">
        <w:rPr>
          <w:rFonts w:ascii="Times New Roman" w:hAnsi="Times New Roman"/>
          <w:sz w:val="24"/>
          <w:szCs w:val="24"/>
        </w:rPr>
        <w:t xml:space="preserve">The 60 day notice </w:t>
      </w:r>
      <w:r w:rsidR="009373EC" w:rsidRPr="00D33D99">
        <w:rPr>
          <w:rFonts w:ascii="Times New Roman" w:hAnsi="Times New Roman"/>
          <w:sz w:val="24"/>
          <w:szCs w:val="24"/>
        </w:rPr>
        <w:t>soliciting</w:t>
      </w:r>
      <w:r w:rsidRPr="00D33D99">
        <w:rPr>
          <w:rFonts w:ascii="Times New Roman" w:hAnsi="Times New Roman"/>
          <w:sz w:val="24"/>
          <w:szCs w:val="24"/>
        </w:rPr>
        <w:t xml:space="preserve"> comment on the information appeared in the Federal Register on </w:t>
      </w:r>
      <w:r w:rsidR="002E07F3">
        <w:rPr>
          <w:rFonts w:ascii="Times New Roman" w:hAnsi="Times New Roman"/>
          <w:sz w:val="24"/>
          <w:szCs w:val="24"/>
        </w:rPr>
        <w:t>11/14/2013</w:t>
      </w:r>
      <w:r w:rsidRPr="00D33D99">
        <w:rPr>
          <w:rFonts w:ascii="Times New Roman" w:hAnsi="Times New Roman"/>
          <w:sz w:val="24"/>
          <w:szCs w:val="24"/>
        </w:rPr>
        <w:t xml:space="preserve">.  The </w:t>
      </w:r>
      <w:proofErr w:type="gramStart"/>
      <w:r w:rsidRPr="00D33D99">
        <w:rPr>
          <w:rFonts w:ascii="Times New Roman" w:hAnsi="Times New Roman"/>
          <w:sz w:val="24"/>
          <w:szCs w:val="24"/>
        </w:rPr>
        <w:t>30 day</w:t>
      </w:r>
      <w:proofErr w:type="gramEnd"/>
      <w:r w:rsidRPr="00D33D99">
        <w:rPr>
          <w:rFonts w:ascii="Times New Roman" w:hAnsi="Times New Roman"/>
          <w:sz w:val="24"/>
          <w:szCs w:val="24"/>
        </w:rPr>
        <w:t xml:space="preserve"> notice soliciting comments on the information collection appeared on in the Federal Register on </w:t>
      </w:r>
      <w:r w:rsidR="00226990">
        <w:rPr>
          <w:rFonts w:ascii="Times New Roman" w:hAnsi="Times New Roman"/>
          <w:sz w:val="24"/>
          <w:szCs w:val="24"/>
        </w:rPr>
        <w:t>2.26.201</w:t>
      </w:r>
      <w:r w:rsidRPr="00D33D99">
        <w:rPr>
          <w:rFonts w:ascii="Times New Roman" w:hAnsi="Times New Roman"/>
          <w:sz w:val="24"/>
          <w:szCs w:val="24"/>
        </w:rPr>
        <w:t xml:space="preserve">.  </w:t>
      </w:r>
      <w:r w:rsidR="00226990">
        <w:rPr>
          <w:rFonts w:ascii="Times New Roman" w:hAnsi="Times New Roman"/>
          <w:sz w:val="24"/>
          <w:szCs w:val="24"/>
        </w:rPr>
        <w:t xml:space="preserve">No comments </w:t>
      </w:r>
      <w:proofErr w:type="gramStart"/>
      <w:r w:rsidR="00226990">
        <w:rPr>
          <w:rFonts w:ascii="Times New Roman" w:hAnsi="Times New Roman"/>
          <w:sz w:val="24"/>
          <w:szCs w:val="24"/>
        </w:rPr>
        <w:t>were received</w:t>
      </w:r>
      <w:proofErr w:type="gramEnd"/>
      <w:r w:rsidR="00226990">
        <w:rPr>
          <w:rFonts w:ascii="Times New Roman" w:hAnsi="Times New Roman"/>
          <w:sz w:val="24"/>
          <w:szCs w:val="24"/>
        </w:rPr>
        <w:t xml:space="preserve"> from the Federal Register </w:t>
      </w:r>
    </w:p>
    <w:p w:rsidR="00226990" w:rsidRPr="00D33D99" w:rsidRDefault="00226990" w:rsidP="00C7172E">
      <w:pPr>
        <w:rPr>
          <w:rFonts w:ascii="Times New Roman" w:hAnsi="Times New Roman"/>
          <w:sz w:val="24"/>
          <w:szCs w:val="24"/>
        </w:rPr>
      </w:pPr>
    </w:p>
    <w:p w:rsidR="00C7172E" w:rsidRDefault="00C7172E" w:rsidP="00C7172E">
      <w:pPr>
        <w:rPr>
          <w:rFonts w:ascii="Times New Roman" w:hAnsi="Times New Roman"/>
          <w:noProof/>
          <w:sz w:val="24"/>
          <w:szCs w:val="24"/>
        </w:rPr>
      </w:pPr>
      <w:r w:rsidRPr="00D33D99">
        <w:rPr>
          <w:rFonts w:ascii="Times New Roman" w:hAnsi="Times New Roman"/>
          <w:sz w:val="24"/>
          <w:szCs w:val="24"/>
        </w:rPr>
        <w:t xml:space="preserve">Consultation with representatives from whom information is to be obtained occurs annually at </w:t>
      </w:r>
      <w:proofErr w:type="gramStart"/>
      <w:r w:rsidRPr="00D33D99">
        <w:rPr>
          <w:rFonts w:ascii="Times New Roman" w:hAnsi="Times New Roman"/>
          <w:sz w:val="24"/>
          <w:szCs w:val="24"/>
        </w:rPr>
        <w:t>federally-sponsored</w:t>
      </w:r>
      <w:proofErr w:type="gramEnd"/>
      <w:r w:rsidRPr="00D33D99">
        <w:rPr>
          <w:rFonts w:ascii="Times New Roman" w:hAnsi="Times New Roman"/>
          <w:sz w:val="24"/>
          <w:szCs w:val="24"/>
        </w:rPr>
        <w:t xml:space="preserve"> grantees meetings.</w:t>
      </w:r>
      <w:r w:rsidRPr="00D33D99">
        <w:rPr>
          <w:rFonts w:ascii="Times New Roman" w:hAnsi="Times New Roman"/>
          <w:noProof/>
          <w:sz w:val="24"/>
          <w:szCs w:val="24"/>
        </w:rPr>
        <w:t xml:space="preserve"> </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Explanation of Any Payment or Gift to Respondents </w:t>
      </w:r>
    </w:p>
    <w:p w:rsidR="00C7172E" w:rsidRDefault="00C7172E" w:rsidP="00C7172E">
      <w:pPr>
        <w:rPr>
          <w:rFonts w:ascii="Times New Roman" w:hAnsi="Times New Roman"/>
          <w:noProof/>
          <w:sz w:val="24"/>
          <w:szCs w:val="24"/>
        </w:rPr>
      </w:pPr>
      <w:r w:rsidRPr="00D33D99">
        <w:rPr>
          <w:rFonts w:ascii="Times New Roman" w:hAnsi="Times New Roman"/>
          <w:noProof/>
          <w:sz w:val="24"/>
          <w:szCs w:val="24"/>
        </w:rPr>
        <w:lastRenderedPageBreak/>
        <w:t>States responding with applications and program performance reports receive no payments or other remuneration.</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Assurance of Confidentiality Provided to Respondents </w:t>
      </w:r>
    </w:p>
    <w:p w:rsidR="00C7172E" w:rsidRPr="00D33D99" w:rsidRDefault="00C7172E" w:rsidP="00C7172E">
      <w:pPr>
        <w:rPr>
          <w:rFonts w:ascii="Times New Roman" w:hAnsi="Times New Roman"/>
          <w:snapToGrid/>
          <w:sz w:val="24"/>
          <w:szCs w:val="24"/>
        </w:rPr>
      </w:pPr>
      <w:r w:rsidRPr="00D33D99">
        <w:rPr>
          <w:rFonts w:ascii="Times New Roman" w:hAnsi="Times New Roman"/>
          <w:noProof/>
          <w:sz w:val="24"/>
          <w:szCs w:val="24"/>
        </w:rPr>
        <w:t>There is no confidential information contained in the application or program performance reports submitted by State grantees.</w:t>
      </w:r>
      <w:r w:rsidR="00046D70" w:rsidRPr="00D33D99">
        <w:rPr>
          <w:rFonts w:ascii="Times New Roman" w:hAnsi="Times New Roman"/>
          <w:noProof/>
          <w:sz w:val="24"/>
          <w:szCs w:val="24"/>
        </w:rPr>
        <w:t xml:space="preserve">  </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Justification for Sensitive Questions </w:t>
      </w:r>
    </w:p>
    <w:p w:rsidR="00C7172E" w:rsidRPr="00D33D99" w:rsidRDefault="00C7172E" w:rsidP="00C7172E">
      <w:pPr>
        <w:rPr>
          <w:rFonts w:ascii="Times New Roman" w:hAnsi="Times New Roman"/>
          <w:snapToGrid/>
          <w:sz w:val="24"/>
          <w:szCs w:val="24"/>
        </w:rPr>
      </w:pPr>
      <w:r w:rsidRPr="00D33D99">
        <w:rPr>
          <w:rFonts w:ascii="Times New Roman" w:hAnsi="Times New Roman"/>
          <w:noProof/>
          <w:sz w:val="24"/>
          <w:szCs w:val="24"/>
        </w:rPr>
        <w:t>There are no questions of a sensitive nature involved in the preparation or content of the applications or program performance reports.</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Estimates of Annualized Burden Hours and Costs </w:t>
      </w:r>
    </w:p>
    <w:p w:rsidR="00C7172E" w:rsidRPr="00D33D99" w:rsidRDefault="00C7172E" w:rsidP="00C7172E">
      <w:pPr>
        <w:rPr>
          <w:rFonts w:ascii="Times New Roman" w:hAnsi="Times New Roman"/>
          <w:noProof/>
          <w:sz w:val="24"/>
          <w:szCs w:val="24"/>
        </w:rPr>
      </w:pPr>
      <w:r w:rsidRPr="00D33D99">
        <w:rPr>
          <w:rFonts w:ascii="Times New Roman" w:hAnsi="Times New Roman"/>
          <w:noProof/>
          <w:sz w:val="24"/>
          <w:szCs w:val="24"/>
        </w:rPr>
        <w:t>The estimated number of respondents to the annual CJA program announcement and program performance reports is 52 (the 50 States, the District of Columbia, and Puerto Rico).  The frequency of response is once annually.  Requiring approximately 60 hours per respondent, for a total annual response burden of 3</w:t>
      </w:r>
      <w:r w:rsidR="00D33D99">
        <w:rPr>
          <w:rFonts w:ascii="Times New Roman" w:hAnsi="Times New Roman"/>
          <w:noProof/>
          <w:sz w:val="24"/>
          <w:szCs w:val="24"/>
        </w:rPr>
        <w:t>,</w:t>
      </w:r>
      <w:r w:rsidRPr="00D33D99">
        <w:rPr>
          <w:rFonts w:ascii="Times New Roman" w:hAnsi="Times New Roman"/>
          <w:noProof/>
          <w:sz w:val="24"/>
          <w:szCs w:val="24"/>
        </w:rPr>
        <w:t xml:space="preserve">120 hours.  This estimate was obtained through conversations with respondents who have provided this information in the past. </w:t>
      </w:r>
    </w:p>
    <w:p w:rsidR="00C7172E" w:rsidRPr="00D33D99" w:rsidRDefault="00C7172E" w:rsidP="00C7172E">
      <w:pPr>
        <w:rPr>
          <w:rFonts w:ascii="Times New Roman" w:hAnsi="Times New Roman"/>
          <w:noProof/>
          <w:sz w:val="24"/>
          <w:szCs w:val="24"/>
        </w:rPr>
      </w:pPr>
    </w:p>
    <w:p w:rsidR="00C7172E" w:rsidRDefault="00C7172E" w:rsidP="00C7172E">
      <w:pPr>
        <w:rPr>
          <w:rFonts w:ascii="Times New Roman" w:hAnsi="Times New Roman"/>
          <w:i/>
          <w:noProof/>
          <w:sz w:val="24"/>
          <w:szCs w:val="24"/>
        </w:rPr>
      </w:pPr>
      <w:r w:rsidRPr="00D33D99">
        <w:rPr>
          <w:rFonts w:ascii="Times New Roman" w:hAnsi="Times New Roman"/>
          <w:i/>
          <w:noProof/>
          <w:sz w:val="24"/>
          <w:szCs w:val="24"/>
        </w:rPr>
        <w:t>Annual Burden Estimates</w:t>
      </w:r>
    </w:p>
    <w:p w:rsidR="00D33D99" w:rsidRPr="00D33D99" w:rsidRDefault="00D33D99" w:rsidP="00C7172E">
      <w:pPr>
        <w:rPr>
          <w:rFonts w:ascii="Times New Roman" w:hAnsi="Times New Roman"/>
          <w:i/>
          <w:noProof/>
          <w:sz w:val="24"/>
          <w:szCs w:val="24"/>
        </w:rPr>
      </w:pPr>
    </w:p>
    <w:p w:rsidR="00C7172E" w:rsidRPr="00D33D99" w:rsidRDefault="002E07F3" w:rsidP="00C7172E">
      <w:pPr>
        <w:rPr>
          <w:rFonts w:ascii="Times New Roman" w:hAnsi="Times New Roman"/>
          <w:noProof/>
          <w:sz w:val="24"/>
          <w:szCs w:val="24"/>
        </w:rPr>
      </w:pPr>
      <w:r>
        <w:rPr>
          <w:rFonts w:ascii="Times New Roman" w:hAnsi="Times New Roman"/>
          <w:noProof/>
          <w:sz w:val="24"/>
          <w:szCs w:val="24"/>
        </w:rPr>
        <w:t>Application &amp; Annual Report</w:t>
      </w:r>
    </w:p>
    <w:p w:rsidR="00C7172E" w:rsidRPr="00D33D99" w:rsidRDefault="00C7172E" w:rsidP="00C7172E">
      <w:pPr>
        <w:rPr>
          <w:rFonts w:ascii="Times New Roman" w:hAnsi="Times New Roman"/>
          <w:noProof/>
          <w:sz w:val="24"/>
          <w:szCs w:val="24"/>
        </w:rPr>
      </w:pPr>
      <w:r w:rsidRPr="00D33D99">
        <w:rPr>
          <w:rFonts w:ascii="Times New Roman" w:hAnsi="Times New Roman"/>
          <w:noProof/>
          <w:sz w:val="24"/>
          <w:szCs w:val="24"/>
        </w:rPr>
        <w:t>Number of Respondents: 52</w:t>
      </w:r>
    </w:p>
    <w:p w:rsidR="00C7172E" w:rsidRPr="00D33D99" w:rsidRDefault="00C7172E" w:rsidP="00C7172E">
      <w:pPr>
        <w:rPr>
          <w:rFonts w:ascii="Times New Roman" w:hAnsi="Times New Roman"/>
          <w:noProof/>
          <w:sz w:val="24"/>
          <w:szCs w:val="24"/>
        </w:rPr>
      </w:pPr>
      <w:r w:rsidRPr="00D33D99">
        <w:rPr>
          <w:rFonts w:ascii="Times New Roman" w:hAnsi="Times New Roman"/>
          <w:noProof/>
          <w:sz w:val="24"/>
          <w:szCs w:val="24"/>
        </w:rPr>
        <w:t>Number of Responses per respondent: 1</w:t>
      </w:r>
    </w:p>
    <w:p w:rsidR="00C7172E" w:rsidRPr="00D33D99" w:rsidRDefault="00C7172E" w:rsidP="00C7172E">
      <w:pPr>
        <w:rPr>
          <w:rFonts w:ascii="Times New Roman" w:hAnsi="Times New Roman"/>
          <w:noProof/>
          <w:sz w:val="24"/>
          <w:szCs w:val="24"/>
        </w:rPr>
      </w:pPr>
      <w:r w:rsidRPr="00D33D99">
        <w:rPr>
          <w:rFonts w:ascii="Times New Roman" w:hAnsi="Times New Roman"/>
          <w:noProof/>
          <w:sz w:val="24"/>
          <w:szCs w:val="24"/>
        </w:rPr>
        <w:t xml:space="preserve">Average Burden Hours per response: 60            </w:t>
      </w:r>
    </w:p>
    <w:p w:rsidR="00C7172E" w:rsidRPr="00D33D99" w:rsidRDefault="00C7172E" w:rsidP="00C7172E">
      <w:pPr>
        <w:rPr>
          <w:rFonts w:ascii="Times New Roman" w:hAnsi="Times New Roman"/>
          <w:noProof/>
          <w:sz w:val="24"/>
          <w:szCs w:val="24"/>
        </w:rPr>
      </w:pPr>
      <w:r w:rsidRPr="00D33D99">
        <w:rPr>
          <w:rFonts w:ascii="Times New Roman" w:hAnsi="Times New Roman"/>
          <w:noProof/>
          <w:sz w:val="24"/>
          <w:szCs w:val="24"/>
        </w:rPr>
        <w:t>Estimated Total Annual Burden Hours: 3,120</w:t>
      </w:r>
    </w:p>
    <w:p w:rsidR="00C7172E" w:rsidRPr="00D33D99" w:rsidRDefault="00C7172E" w:rsidP="00C7172E">
      <w:pPr>
        <w:rPr>
          <w:rFonts w:ascii="Times New Roman" w:hAnsi="Times New Roman"/>
          <w:noProof/>
          <w:sz w:val="24"/>
          <w:szCs w:val="24"/>
        </w:rPr>
      </w:pPr>
    </w:p>
    <w:p w:rsidR="00C7172E" w:rsidRPr="00D33D99" w:rsidRDefault="00C7172E" w:rsidP="00D33D99">
      <w:pPr>
        <w:rPr>
          <w:rFonts w:ascii="Times New Roman" w:hAnsi="Times New Roman"/>
          <w:snapToGrid/>
          <w:sz w:val="24"/>
          <w:szCs w:val="24"/>
        </w:rPr>
      </w:pPr>
      <w:r w:rsidRPr="00D33D99">
        <w:rPr>
          <w:rFonts w:ascii="Times New Roman" w:hAnsi="Times New Roman"/>
          <w:noProof/>
          <w:sz w:val="24"/>
          <w:szCs w:val="24"/>
        </w:rPr>
        <w:t>The collection of information for the application and performance report involve estimated costs to the respondents as follows: 3</w:t>
      </w:r>
      <w:r w:rsidR="00D33D99">
        <w:rPr>
          <w:rFonts w:ascii="Times New Roman" w:hAnsi="Times New Roman"/>
          <w:noProof/>
          <w:sz w:val="24"/>
          <w:szCs w:val="24"/>
        </w:rPr>
        <w:t>,</w:t>
      </w:r>
      <w:r w:rsidRPr="00D33D99">
        <w:rPr>
          <w:rFonts w:ascii="Times New Roman" w:hAnsi="Times New Roman"/>
          <w:noProof/>
          <w:sz w:val="24"/>
          <w:szCs w:val="24"/>
        </w:rPr>
        <w:t>120 hours x $56</w:t>
      </w:r>
      <w:r w:rsidR="00D33D99">
        <w:rPr>
          <w:rFonts w:ascii="Times New Roman" w:hAnsi="Times New Roman"/>
          <w:noProof/>
          <w:sz w:val="24"/>
          <w:szCs w:val="24"/>
        </w:rPr>
        <w:t>.00</w:t>
      </w:r>
      <w:r w:rsidRPr="00D33D99">
        <w:rPr>
          <w:rFonts w:ascii="Times New Roman" w:hAnsi="Times New Roman"/>
          <w:noProof/>
          <w:sz w:val="24"/>
          <w:szCs w:val="24"/>
        </w:rPr>
        <w:t>/hours (estimated salary, expen</w:t>
      </w:r>
      <w:r w:rsidR="00D33D99">
        <w:rPr>
          <w:rFonts w:ascii="Times New Roman" w:hAnsi="Times New Roman"/>
          <w:noProof/>
          <w:sz w:val="24"/>
          <w:szCs w:val="24"/>
        </w:rPr>
        <w:t>ses, operating costs, etc.) = $</w:t>
      </w:r>
      <w:r w:rsidRPr="00D33D99">
        <w:rPr>
          <w:rFonts w:ascii="Times New Roman" w:hAnsi="Times New Roman"/>
          <w:noProof/>
          <w:sz w:val="24"/>
          <w:szCs w:val="24"/>
        </w:rPr>
        <w:t>174,720.</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Estimates of Other Total Annual Cost Burden to Respondents and Record Keepers </w:t>
      </w:r>
    </w:p>
    <w:p w:rsidR="00C7172E" w:rsidRPr="00D33D99" w:rsidRDefault="00C7172E" w:rsidP="00C7172E">
      <w:pPr>
        <w:rPr>
          <w:rFonts w:ascii="Times New Roman" w:hAnsi="Times New Roman"/>
          <w:snapToGrid/>
          <w:sz w:val="24"/>
          <w:szCs w:val="24"/>
        </w:rPr>
      </w:pPr>
      <w:r w:rsidRPr="00D33D99">
        <w:rPr>
          <w:rFonts w:ascii="Times New Roman" w:hAnsi="Times New Roman"/>
          <w:sz w:val="24"/>
          <w:szCs w:val="24"/>
        </w:rPr>
        <w:t>There are no direct monetary costs to respondents other than their time to compile applications and program performance reports.  No start</w:t>
      </w:r>
      <w:r w:rsidR="00D33D99">
        <w:rPr>
          <w:rFonts w:ascii="Times New Roman" w:hAnsi="Times New Roman"/>
          <w:sz w:val="24"/>
          <w:szCs w:val="24"/>
        </w:rPr>
        <w:t>-</w:t>
      </w:r>
      <w:r w:rsidRPr="00D33D99">
        <w:rPr>
          <w:rFonts w:ascii="Times New Roman" w:hAnsi="Times New Roman"/>
          <w:sz w:val="24"/>
          <w:szCs w:val="24"/>
        </w:rPr>
        <w:t>up costs are associated with the programs.</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Annualized Cost to the Federal Government </w:t>
      </w:r>
    </w:p>
    <w:p w:rsidR="00C7172E" w:rsidRPr="00D33D99" w:rsidRDefault="00C7172E" w:rsidP="00C7172E">
      <w:pPr>
        <w:rPr>
          <w:rFonts w:ascii="Times New Roman" w:hAnsi="Times New Roman"/>
          <w:snapToGrid/>
          <w:sz w:val="24"/>
          <w:szCs w:val="24"/>
        </w:rPr>
      </w:pPr>
      <w:r w:rsidRPr="00D33D99">
        <w:rPr>
          <w:rFonts w:ascii="Times New Roman" w:hAnsi="Times New Roman"/>
          <w:noProof/>
          <w:sz w:val="24"/>
          <w:szCs w:val="24"/>
        </w:rPr>
        <w:t>The estimate of the Federal burden is based on the staff time necessary to receive and review application and reports.  Four hours per application and report x 52 applications = 208 hours.  T</w:t>
      </w:r>
      <w:r w:rsidR="00046D70" w:rsidRPr="00D33D99">
        <w:rPr>
          <w:rFonts w:ascii="Times New Roman" w:hAnsi="Times New Roman"/>
          <w:noProof/>
          <w:sz w:val="24"/>
          <w:szCs w:val="24"/>
        </w:rPr>
        <w:t>wo hundred and eight hours x $59</w:t>
      </w:r>
      <w:r w:rsidRPr="00D33D99">
        <w:rPr>
          <w:rFonts w:ascii="Times New Roman" w:hAnsi="Times New Roman"/>
          <w:noProof/>
          <w:sz w:val="24"/>
          <w:szCs w:val="24"/>
        </w:rPr>
        <w:t>.00 /hour (estimated salary, expenses, operating costs, etc.) = $</w:t>
      </w:r>
      <w:r w:rsidR="00046D70" w:rsidRPr="00D33D99">
        <w:rPr>
          <w:rFonts w:ascii="Times New Roman" w:hAnsi="Times New Roman"/>
          <w:noProof/>
          <w:sz w:val="24"/>
          <w:szCs w:val="24"/>
        </w:rPr>
        <w:t>12,272</w:t>
      </w:r>
      <w:r w:rsidRPr="00D33D99">
        <w:rPr>
          <w:rFonts w:ascii="Times New Roman" w:hAnsi="Times New Roman"/>
          <w:noProof/>
          <w:sz w:val="24"/>
          <w:szCs w:val="24"/>
        </w:rPr>
        <w:t>.</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lastRenderedPageBreak/>
        <w:t xml:space="preserve">Explanation for Program Changes or Adjustments </w:t>
      </w:r>
    </w:p>
    <w:p w:rsidR="00C7172E" w:rsidRPr="00D33D99" w:rsidRDefault="00C7172E" w:rsidP="00C7172E">
      <w:pPr>
        <w:rPr>
          <w:rFonts w:ascii="Times New Roman" w:hAnsi="Times New Roman"/>
          <w:noProof/>
          <w:sz w:val="24"/>
          <w:szCs w:val="24"/>
        </w:rPr>
      </w:pPr>
      <w:r w:rsidRPr="00D33D99">
        <w:rPr>
          <w:rFonts w:ascii="Times New Roman" w:hAnsi="Times New Roman"/>
          <w:noProof/>
          <w:sz w:val="24"/>
          <w:szCs w:val="24"/>
        </w:rPr>
        <w:t xml:space="preserve">There are no adjustments or program changes. </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Plans for Tabulation and Publication and Project Time Schedule </w:t>
      </w:r>
    </w:p>
    <w:p w:rsidR="00C7172E" w:rsidRPr="00D33D99" w:rsidRDefault="00C7172E" w:rsidP="00C7172E">
      <w:pPr>
        <w:rPr>
          <w:rFonts w:ascii="Times New Roman" w:hAnsi="Times New Roman"/>
          <w:snapToGrid/>
          <w:sz w:val="24"/>
          <w:szCs w:val="24"/>
        </w:rPr>
      </w:pPr>
      <w:r w:rsidRPr="00D33D99">
        <w:rPr>
          <w:rFonts w:ascii="Times New Roman" w:hAnsi="Times New Roman"/>
          <w:noProof/>
          <w:sz w:val="24"/>
          <w:szCs w:val="24"/>
        </w:rPr>
        <w:t>This item is not applicable to this information collection.</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 xml:space="preserve">Reason(s) Display of OMB Expiration Date is Inappropriate </w:t>
      </w:r>
    </w:p>
    <w:p w:rsidR="00C7172E" w:rsidRPr="00D33D99" w:rsidRDefault="00C7172E" w:rsidP="00C7172E">
      <w:pPr>
        <w:rPr>
          <w:rFonts w:ascii="Times New Roman" w:hAnsi="Times New Roman"/>
          <w:snapToGrid/>
          <w:sz w:val="24"/>
          <w:szCs w:val="24"/>
        </w:rPr>
      </w:pPr>
      <w:r w:rsidRPr="00D33D99">
        <w:rPr>
          <w:rFonts w:ascii="Times New Roman" w:hAnsi="Times New Roman"/>
          <w:noProof/>
          <w:sz w:val="24"/>
          <w:szCs w:val="24"/>
        </w:rPr>
        <w:t>This item is not applicable to this information collection.</w:t>
      </w:r>
    </w:p>
    <w:p w:rsidR="002C3C4F" w:rsidRPr="00D33D99"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33D99">
        <w:rPr>
          <w:rFonts w:ascii="Times New Roman" w:hAnsi="Times New Roman"/>
          <w:snapToGrid/>
          <w:sz w:val="24"/>
          <w:szCs w:val="24"/>
        </w:rPr>
        <w:t>Exceptions to Certification for Paperwork Reduction Act Submissions</w:t>
      </w:r>
    </w:p>
    <w:p w:rsidR="00C7172E" w:rsidRPr="00D33D99" w:rsidRDefault="00C7172E" w:rsidP="00C7172E">
      <w:pPr>
        <w:rPr>
          <w:rFonts w:ascii="Times New Roman" w:hAnsi="Times New Roman"/>
          <w:snapToGrid/>
          <w:sz w:val="24"/>
          <w:szCs w:val="24"/>
        </w:rPr>
      </w:pPr>
      <w:r w:rsidRPr="00D33D99">
        <w:rPr>
          <w:rFonts w:ascii="Times New Roman" w:hAnsi="Times New Roman"/>
          <w:noProof/>
          <w:sz w:val="24"/>
          <w:szCs w:val="24"/>
        </w:rPr>
        <w:t>This item is not applicable to this information collection.</w:t>
      </w:r>
    </w:p>
    <w:p w:rsidR="002C3C4F" w:rsidRDefault="002C3C4F" w:rsidP="002C3C4F">
      <w:pPr>
        <w:widowControl/>
        <w:spacing w:before="100" w:beforeAutospacing="1" w:after="100" w:afterAutospacing="1"/>
        <w:rPr>
          <w:rFonts w:ascii="Times New Roman" w:hAnsi="Times New Roman"/>
          <w:b/>
          <w:bCs/>
          <w:snapToGrid/>
          <w:sz w:val="24"/>
          <w:szCs w:val="24"/>
        </w:rPr>
      </w:pPr>
      <w:r w:rsidRPr="00D33D99">
        <w:rPr>
          <w:rFonts w:ascii="Times New Roman" w:hAnsi="Times New Roman"/>
          <w:b/>
          <w:bCs/>
          <w:snapToGrid/>
          <w:sz w:val="24"/>
          <w:szCs w:val="24"/>
        </w:rPr>
        <w:t>B. Statistical Methods</w:t>
      </w:r>
      <w:r w:rsidRPr="00D33D99">
        <w:rPr>
          <w:rFonts w:ascii="Times New Roman" w:hAnsi="Times New Roman"/>
          <w:snapToGrid/>
          <w:sz w:val="24"/>
          <w:szCs w:val="24"/>
        </w:rPr>
        <w:t xml:space="preserve"> </w:t>
      </w:r>
      <w:r w:rsidRPr="00D33D99">
        <w:rPr>
          <w:rFonts w:ascii="Times New Roman" w:hAnsi="Times New Roman"/>
          <w:b/>
          <w:bCs/>
          <w:snapToGrid/>
          <w:sz w:val="24"/>
          <w:szCs w:val="24"/>
        </w:rPr>
        <w:t>(used for collection of information employing statistical methods)</w:t>
      </w:r>
    </w:p>
    <w:p w:rsidR="00FD06B0" w:rsidRPr="00FD06B0" w:rsidRDefault="00FD06B0" w:rsidP="002C3C4F">
      <w:pPr>
        <w:widowControl/>
        <w:spacing w:before="100" w:beforeAutospacing="1" w:after="100" w:afterAutospacing="1"/>
        <w:rPr>
          <w:rFonts w:ascii="Times New Roman" w:hAnsi="Times New Roman"/>
          <w:snapToGrid/>
          <w:sz w:val="24"/>
          <w:szCs w:val="24"/>
        </w:rPr>
      </w:pPr>
      <w:r>
        <w:rPr>
          <w:rFonts w:ascii="Times New Roman" w:hAnsi="Times New Roman"/>
          <w:bCs/>
          <w:snapToGrid/>
          <w:sz w:val="24"/>
          <w:szCs w:val="24"/>
        </w:rPr>
        <w:t>The proposed information collection will not employ any statistical methods.</w:t>
      </w:r>
    </w:p>
    <w:p w:rsidR="002C3C4F" w:rsidRPr="00D33D99" w:rsidRDefault="002C3C4F" w:rsidP="00AA2C7D">
      <w:pPr>
        <w:widowControl/>
        <w:spacing w:before="100" w:beforeAutospacing="1" w:after="100" w:afterAutospacing="1"/>
        <w:ind w:left="720"/>
        <w:rPr>
          <w:rFonts w:ascii="Times New Roman" w:hAnsi="Times New Roman"/>
          <w:snapToGrid/>
          <w:sz w:val="24"/>
          <w:szCs w:val="24"/>
        </w:rPr>
      </w:pPr>
      <w:bookmarkStart w:id="0" w:name="_GoBack"/>
      <w:bookmarkEnd w:id="0"/>
    </w:p>
    <w:sectPr w:rsidR="002C3C4F" w:rsidRPr="00D33D99"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BBC" w:rsidRDefault="008B4BBC">
      <w:pPr>
        <w:spacing w:line="20" w:lineRule="exact"/>
        <w:rPr>
          <w:sz w:val="24"/>
        </w:rPr>
      </w:pPr>
    </w:p>
  </w:endnote>
  <w:endnote w:type="continuationSeparator" w:id="0">
    <w:p w:rsidR="008B4BBC" w:rsidRDefault="008B4BBC">
      <w:r>
        <w:rPr>
          <w:sz w:val="24"/>
        </w:rPr>
        <w:t xml:space="preserve"> </w:t>
      </w:r>
    </w:p>
  </w:endnote>
  <w:endnote w:type="continuationNotice" w:id="1">
    <w:p w:rsidR="008B4BBC" w:rsidRDefault="008B4BB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292D27">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AA2C7D">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AA2C7D">
                      <w:rPr>
                        <w:noProof/>
                        <w:sz w:val="24"/>
                      </w:rPr>
                      <w:t>4</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BBC" w:rsidRDefault="008B4BBC">
      <w:r>
        <w:rPr>
          <w:sz w:val="24"/>
        </w:rPr>
        <w:separator/>
      </w:r>
    </w:p>
  </w:footnote>
  <w:footnote w:type="continuationSeparator" w:id="0">
    <w:p w:rsidR="008B4BBC" w:rsidRDefault="008B4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kan, Hakan">
    <w15:presenceInfo w15:providerId="AD" w15:userId="S-1-5-21-1454471165-117609710-725345543-41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0853"/>
    <w:rsid w:val="00046D70"/>
    <w:rsid w:val="000865C8"/>
    <w:rsid w:val="000F49B5"/>
    <w:rsid w:val="0014145B"/>
    <w:rsid w:val="00186385"/>
    <w:rsid w:val="001A7637"/>
    <w:rsid w:val="001B58E8"/>
    <w:rsid w:val="001C483C"/>
    <w:rsid w:val="0020209B"/>
    <w:rsid w:val="00226990"/>
    <w:rsid w:val="00234235"/>
    <w:rsid w:val="00255070"/>
    <w:rsid w:val="002732B0"/>
    <w:rsid w:val="00292D27"/>
    <w:rsid w:val="0029589B"/>
    <w:rsid w:val="00296738"/>
    <w:rsid w:val="002C3C4F"/>
    <w:rsid w:val="002E07F3"/>
    <w:rsid w:val="002E10D1"/>
    <w:rsid w:val="003405A4"/>
    <w:rsid w:val="003E6EA3"/>
    <w:rsid w:val="003E7408"/>
    <w:rsid w:val="00467954"/>
    <w:rsid w:val="00476C1F"/>
    <w:rsid w:val="00480072"/>
    <w:rsid w:val="0049119A"/>
    <w:rsid w:val="004943E0"/>
    <w:rsid w:val="004D72CC"/>
    <w:rsid w:val="00523612"/>
    <w:rsid w:val="0053756F"/>
    <w:rsid w:val="005824BD"/>
    <w:rsid w:val="005865AD"/>
    <w:rsid w:val="005B22D4"/>
    <w:rsid w:val="005C60F1"/>
    <w:rsid w:val="005D274E"/>
    <w:rsid w:val="005D61DB"/>
    <w:rsid w:val="005F0ED4"/>
    <w:rsid w:val="00603498"/>
    <w:rsid w:val="00640565"/>
    <w:rsid w:val="006B2726"/>
    <w:rsid w:val="006E6629"/>
    <w:rsid w:val="006F68BE"/>
    <w:rsid w:val="00717663"/>
    <w:rsid w:val="007C6D41"/>
    <w:rsid w:val="00841BDF"/>
    <w:rsid w:val="00846E18"/>
    <w:rsid w:val="00853598"/>
    <w:rsid w:val="008B4BBC"/>
    <w:rsid w:val="00936A53"/>
    <w:rsid w:val="009373EC"/>
    <w:rsid w:val="00945B72"/>
    <w:rsid w:val="009A3F64"/>
    <w:rsid w:val="00A77AC0"/>
    <w:rsid w:val="00A918E4"/>
    <w:rsid w:val="00AA2C7D"/>
    <w:rsid w:val="00AF4347"/>
    <w:rsid w:val="00AF5FE7"/>
    <w:rsid w:val="00BD378C"/>
    <w:rsid w:val="00C13BA6"/>
    <w:rsid w:val="00C214E7"/>
    <w:rsid w:val="00C7172E"/>
    <w:rsid w:val="00CB33B6"/>
    <w:rsid w:val="00CC37B3"/>
    <w:rsid w:val="00CE0547"/>
    <w:rsid w:val="00CE53AB"/>
    <w:rsid w:val="00CF1DAB"/>
    <w:rsid w:val="00D176EB"/>
    <w:rsid w:val="00D33D99"/>
    <w:rsid w:val="00D90D34"/>
    <w:rsid w:val="00D9648C"/>
    <w:rsid w:val="00DC1C23"/>
    <w:rsid w:val="00EE690B"/>
    <w:rsid w:val="00F10B17"/>
    <w:rsid w:val="00F14B5A"/>
    <w:rsid w:val="00F157DC"/>
    <w:rsid w:val="00FA5092"/>
    <w:rsid w:val="00FD06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7C6D41"/>
    <w:pPr>
      <w:tabs>
        <w:tab w:val="center" w:pos="4680"/>
        <w:tab w:val="right" w:pos="9360"/>
      </w:tabs>
    </w:pPr>
  </w:style>
  <w:style w:type="character" w:customStyle="1" w:styleId="HeaderChar">
    <w:name w:val="Header Char"/>
    <w:link w:val="Header"/>
    <w:rsid w:val="007C6D41"/>
    <w:rPr>
      <w:rFonts w:ascii="Courier New" w:hAnsi="Courier New"/>
      <w:snapToGrid w:val="0"/>
    </w:rPr>
  </w:style>
  <w:style w:type="paragraph" w:styleId="Footer">
    <w:name w:val="footer"/>
    <w:basedOn w:val="Normal"/>
    <w:link w:val="FooterChar"/>
    <w:rsid w:val="007C6D41"/>
    <w:pPr>
      <w:tabs>
        <w:tab w:val="center" w:pos="4680"/>
        <w:tab w:val="right" w:pos="9360"/>
      </w:tabs>
    </w:pPr>
  </w:style>
  <w:style w:type="character" w:customStyle="1" w:styleId="FooterChar">
    <w:name w:val="Footer Char"/>
    <w:link w:val="Footer"/>
    <w:rsid w:val="007C6D41"/>
    <w:rPr>
      <w:rFonts w:ascii="Courier New" w:hAnsi="Courier New"/>
      <w:snapToGrid w:val="0"/>
    </w:rPr>
  </w:style>
  <w:style w:type="paragraph" w:styleId="BalloonText">
    <w:name w:val="Balloon Text"/>
    <w:basedOn w:val="Normal"/>
    <w:link w:val="BalloonTextChar"/>
    <w:semiHidden/>
    <w:unhideWhenUsed/>
    <w:rsid w:val="00FD06B0"/>
    <w:rPr>
      <w:rFonts w:ascii="Segoe UI" w:hAnsi="Segoe UI" w:cs="Segoe UI"/>
      <w:sz w:val="18"/>
      <w:szCs w:val="18"/>
    </w:rPr>
  </w:style>
  <w:style w:type="character" w:customStyle="1" w:styleId="BalloonTextChar">
    <w:name w:val="Balloon Text Char"/>
    <w:basedOn w:val="DefaultParagraphFont"/>
    <w:link w:val="BalloonText"/>
    <w:semiHidden/>
    <w:rsid w:val="00FD06B0"/>
    <w:rPr>
      <w:rFonts w:ascii="Segoe UI" w:hAnsi="Segoe UI" w:cs="Segoe UI"/>
      <w:snapToGrid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7C6D41"/>
    <w:pPr>
      <w:tabs>
        <w:tab w:val="center" w:pos="4680"/>
        <w:tab w:val="right" w:pos="9360"/>
      </w:tabs>
    </w:pPr>
  </w:style>
  <w:style w:type="character" w:customStyle="1" w:styleId="HeaderChar">
    <w:name w:val="Header Char"/>
    <w:link w:val="Header"/>
    <w:rsid w:val="007C6D41"/>
    <w:rPr>
      <w:rFonts w:ascii="Courier New" w:hAnsi="Courier New"/>
      <w:snapToGrid w:val="0"/>
    </w:rPr>
  </w:style>
  <w:style w:type="paragraph" w:styleId="Footer">
    <w:name w:val="footer"/>
    <w:basedOn w:val="Normal"/>
    <w:link w:val="FooterChar"/>
    <w:rsid w:val="007C6D41"/>
    <w:pPr>
      <w:tabs>
        <w:tab w:val="center" w:pos="4680"/>
        <w:tab w:val="right" w:pos="9360"/>
      </w:tabs>
    </w:pPr>
  </w:style>
  <w:style w:type="character" w:customStyle="1" w:styleId="FooterChar">
    <w:name w:val="Footer Char"/>
    <w:link w:val="Footer"/>
    <w:rsid w:val="007C6D41"/>
    <w:rPr>
      <w:rFonts w:ascii="Courier New" w:hAnsi="Courier New"/>
      <w:snapToGrid w:val="0"/>
    </w:rPr>
  </w:style>
  <w:style w:type="paragraph" w:styleId="BalloonText">
    <w:name w:val="Balloon Text"/>
    <w:basedOn w:val="Normal"/>
    <w:link w:val="BalloonTextChar"/>
    <w:semiHidden/>
    <w:unhideWhenUsed/>
    <w:rsid w:val="00FD06B0"/>
    <w:rPr>
      <w:rFonts w:ascii="Segoe UI" w:hAnsi="Segoe UI" w:cs="Segoe UI"/>
      <w:sz w:val="18"/>
      <w:szCs w:val="18"/>
    </w:rPr>
  </w:style>
  <w:style w:type="character" w:customStyle="1" w:styleId="BalloonTextChar">
    <w:name w:val="Balloon Text Char"/>
    <w:basedOn w:val="DefaultParagraphFont"/>
    <w:link w:val="BalloonText"/>
    <w:semiHidden/>
    <w:rsid w:val="00FD06B0"/>
    <w:rPr>
      <w:rFonts w:ascii="Segoe UI"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F_x0020_Tracking_x0020_No_x002e_ xmlns="e059a2d5-a4f8-4fd8-b836-4c9cf26100e7">ACYF-0032</ACF_x0020_Tracking_x0020_No_x002e_>
    <OMB_x0020_Control_x0020_Number xmlns="e059a2d5-a4f8-4fd8-b836-4c9cf26100e7">0970-0425</OMB_x0020_Control_x0020_Number>
    <Description0 xmlns="e059a2d5-a4f8-4fd8-b836-4c9cf26100e7">Supporting Statement (updated 4.7)</Description0>
    <Request_x0020_Type xmlns="e059a2d5-a4f8-4fd8-b836-4c9cf26100e7">Extension without change of a currently approved collection</Request_x0020_Type>
    <FR_x0020_Title xmlns="e059a2d5-a4f8-4fd8-b836-4c9cf26100e7">ACF Program Instruction: Children's Justice Act</FR_x0020_Title>
    <Content_x0020_Changes xmlns="e059a2d5-a4f8-4fd8-b836-4c9cf26100e7"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937B6-AF0B-4559-8CE0-D601A9A3CE9B}">
  <ds:schemaRefs>
    <ds:schemaRef ds:uri="http://schemas.microsoft.com/sharepoint/v3/contenttype/forms"/>
  </ds:schemaRefs>
</ds:datastoreItem>
</file>

<file path=customXml/itemProps2.xml><?xml version="1.0" encoding="utf-8"?>
<ds:datastoreItem xmlns:ds="http://schemas.openxmlformats.org/officeDocument/2006/customXml" ds:itemID="{F4CA4C44-5B40-4294-BC70-0E133B02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CADB3-98B5-48A4-8D95-6FA94BD07197}">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4CBFF4D2-2321-4156-9DB2-31FB9ACAC058}">
  <ds:schemaRefs>
    <ds:schemaRef ds:uri="http://schemas.microsoft.com/office/2006/metadata/longProperties"/>
  </ds:schemaRefs>
</ds:datastoreItem>
</file>

<file path=customXml/itemProps5.xml><?xml version="1.0" encoding="utf-8"?>
<ds:datastoreItem xmlns:ds="http://schemas.openxmlformats.org/officeDocument/2006/customXml" ds:itemID="{09DC2286-AB06-45FF-9ACE-871A4C94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ACF Program Instruction: Children's Justice Act</vt:lpstr>
    </vt:vector>
  </TitlesOfParts>
  <Company>DHHS</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 Program Instruction: Children's Justice Act</dc:title>
  <dc:creator>ACF</dc:creator>
  <cp:lastModifiedBy>Sargis, Robert A (ACF)</cp:lastModifiedBy>
  <cp:revision>2</cp:revision>
  <cp:lastPrinted>2013-09-23T21:18:00Z</cp:lastPrinted>
  <dcterms:created xsi:type="dcterms:W3CDTF">2014-06-24T13:40:00Z</dcterms:created>
  <dcterms:modified xsi:type="dcterms:W3CDTF">2014-06-24T13:40:00Z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ACYF-0032</vt:lpwstr>
  </property>
  <property fmtid="{D5CDD505-2E9C-101B-9397-08002B2CF9AE}" pid="3" name="OMB Control Number">
    <vt:lpwstr>0970-0425</vt:lpwstr>
  </property>
  <property fmtid="{D5CDD505-2E9C-101B-9397-08002B2CF9AE}" pid="4" name="Request Type">
    <vt:lpwstr>Extension without change of a currently approved collection</vt:lpwstr>
  </property>
  <property fmtid="{D5CDD505-2E9C-101B-9397-08002B2CF9AE}" pid="5" name="ContentType">
    <vt:lpwstr>Document</vt:lpwstr>
  </property>
  <property fmtid="{D5CDD505-2E9C-101B-9397-08002B2CF9AE}" pid="6" name="Description0">
    <vt:lpwstr>Supporting Statement (updated 4.7)</vt:lpwstr>
  </property>
  <property fmtid="{D5CDD505-2E9C-101B-9397-08002B2CF9AE}" pid="7" name="FR Title">
    <vt:lpwstr>ACF Program Instruction: Children's Justice Act</vt:lpwstr>
  </property>
  <property fmtid="{D5CDD505-2E9C-101B-9397-08002B2CF9AE}" pid="8" name="Content Changes">
    <vt:lpwstr/>
  </property>
  <property fmtid="{D5CDD505-2E9C-101B-9397-08002B2CF9AE}" pid="9" name="Order">
    <vt:lpwstr>135700.000000000</vt:lpwstr>
  </property>
  <property fmtid="{D5CDD505-2E9C-101B-9397-08002B2CF9AE}" pid="10" name="ContentTypeId">
    <vt:lpwstr>0x0101002DB6D95E8269FC4EB11D6171060D9B2D</vt:lpwstr>
  </property>
</Properties>
</file>