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50B250" w14:textId="0C4C60F2" w:rsidR="00533614" w:rsidRDefault="00533614" w:rsidP="001F01F3">
      <w:pPr>
        <w:widowControl/>
        <w:jc w:val="center"/>
        <w:rPr>
          <w:b/>
          <w:bCs/>
        </w:rPr>
      </w:pPr>
      <w:r>
        <w:rPr>
          <w:b/>
          <w:bCs/>
        </w:rPr>
        <w:t>SAMHSA/CSAT Knowledge Application Program</w:t>
      </w:r>
    </w:p>
    <w:p w14:paraId="04D59848" w14:textId="7EED4DDE" w:rsidR="00533614" w:rsidRDefault="00533614" w:rsidP="00512E38">
      <w:pPr>
        <w:widowControl/>
        <w:spacing w:after="240"/>
        <w:jc w:val="center"/>
        <w:rPr>
          <w:b/>
          <w:bCs/>
        </w:rPr>
      </w:pPr>
      <w:r>
        <w:rPr>
          <w:b/>
          <w:bCs/>
        </w:rPr>
        <w:t>Product Customer Satisfaction Survey</w:t>
      </w:r>
    </w:p>
    <w:p w14:paraId="40BA6144" w14:textId="7BFC270F" w:rsidR="00533614" w:rsidRDefault="00533614" w:rsidP="001F01F3">
      <w:pPr>
        <w:pStyle w:val="Level1"/>
        <w:widowControl/>
        <w:numPr>
          <w:ilvl w:val="0"/>
          <w:numId w:val="1"/>
        </w:numPr>
        <w:tabs>
          <w:tab w:val="left" w:pos="-1440"/>
          <w:tab w:val="num" w:pos="720"/>
        </w:tabs>
        <w:spacing w:after="240"/>
      </w:pPr>
      <w:r>
        <w:t>Product/Activity To Be Assessed</w:t>
      </w:r>
    </w:p>
    <w:p w14:paraId="28F2510A" w14:textId="5932EBB2" w:rsidR="00533614" w:rsidRDefault="00533614" w:rsidP="001F01F3">
      <w:pPr>
        <w:widowControl/>
        <w:spacing w:after="240"/>
      </w:pPr>
      <w:proofErr w:type="gramStart"/>
      <w:r>
        <w:rPr>
          <w:b/>
          <w:bCs/>
          <w:i/>
          <w:iCs/>
        </w:rPr>
        <w:t>Synopsis</w:t>
      </w:r>
      <w:r w:rsidRPr="00F42A82">
        <w:rPr>
          <w:b/>
        </w:rPr>
        <w:t>.</w:t>
      </w:r>
      <w:proofErr w:type="gramEnd"/>
      <w:r>
        <w:t xml:space="preserve"> This is a request for approval to conduct</w:t>
      </w:r>
      <w:r w:rsidR="006405A8">
        <w:t xml:space="preserve"> a customer survey </w:t>
      </w:r>
      <w:r>
        <w:t xml:space="preserve">to explore satisfaction with information products developed by the Center for Substance Abuse Treatment’s (CSAT’s) Knowledge Application Program (KAP). Content, format, appearance, perceived usefulness, and dissemination </w:t>
      </w:r>
      <w:r w:rsidR="00984270">
        <w:t>methods</w:t>
      </w:r>
      <w:r>
        <w:t xml:space="preserve"> of products </w:t>
      </w:r>
      <w:r w:rsidR="00AD1222">
        <w:t>will be assessed.</w:t>
      </w:r>
      <w:r w:rsidR="00A47481">
        <w:t xml:space="preserve"> </w:t>
      </w:r>
      <w:r>
        <w:t xml:space="preserve">The information obtained will </w:t>
      </w:r>
      <w:r w:rsidR="00984270">
        <w:t xml:space="preserve">help </w:t>
      </w:r>
      <w:r w:rsidR="00330D1B" w:rsidRPr="00330D1B">
        <w:t xml:space="preserve">enhance the accessibility of KAP products, expand the audience of potential users, and improve satisfaction </w:t>
      </w:r>
      <w:r w:rsidR="00C31240">
        <w:t xml:space="preserve">with </w:t>
      </w:r>
      <w:r w:rsidR="00330D1B" w:rsidRPr="00330D1B">
        <w:t>and use of KAP products.</w:t>
      </w:r>
    </w:p>
    <w:p w14:paraId="62AA7B9F" w14:textId="4B0A60D9" w:rsidR="00533614" w:rsidRDefault="00533614" w:rsidP="001F01F3">
      <w:pPr>
        <w:widowControl/>
        <w:spacing w:after="240"/>
      </w:pPr>
      <w:proofErr w:type="gramStart"/>
      <w:r>
        <w:rPr>
          <w:b/>
          <w:bCs/>
          <w:i/>
          <w:iCs/>
        </w:rPr>
        <w:t>Background</w:t>
      </w:r>
      <w:r w:rsidRPr="00BC1324">
        <w:rPr>
          <w:b/>
        </w:rPr>
        <w:t>.</w:t>
      </w:r>
      <w:proofErr w:type="gramEnd"/>
      <w:r>
        <w:t xml:space="preserve"> CSAT was created by congressional mandate to improve the availability of treatment for substance </w:t>
      </w:r>
      <w:r w:rsidRPr="009254EC">
        <w:t>use</w:t>
      </w:r>
      <w:r>
        <w:t xml:space="preserve"> </w:t>
      </w:r>
      <w:r w:rsidR="0044543F">
        <w:t>disorders</w:t>
      </w:r>
      <w:r>
        <w:t xml:space="preserve">. In keeping with this mandate, CSAT has focused its contracts, grants, and cooperative agreements on developing knowledge about effective best practices. In 1999, CSAT created KAP, assigning it responsibility for capturing the knowledge developed through </w:t>
      </w:r>
      <w:r w:rsidR="005616DB">
        <w:t>CSAT’s</w:t>
      </w:r>
      <w:r>
        <w:t xml:space="preserve"> broad array of funded initiatives, packaging </w:t>
      </w:r>
      <w:r w:rsidR="005616DB">
        <w:t xml:space="preserve">and disseminating </w:t>
      </w:r>
      <w:r>
        <w:t>th</w:t>
      </w:r>
      <w:r w:rsidR="005616DB">
        <w:t>is</w:t>
      </w:r>
      <w:r>
        <w:t xml:space="preserve"> knowledge, and supporting activities that encourage the adoption of best practice guidelines by substance </w:t>
      </w:r>
      <w:r w:rsidRPr="009254EC">
        <w:t>use</w:t>
      </w:r>
      <w:r>
        <w:t xml:space="preserve"> treatment providers and professionals working in related fields.</w:t>
      </w:r>
      <w:r w:rsidR="00984270">
        <w:t xml:space="preserve"> In rec</w:t>
      </w:r>
      <w:r w:rsidR="00FB4AFE">
        <w:t xml:space="preserve">ent years, CSAT has expanded KAP’s </w:t>
      </w:r>
      <w:r w:rsidR="00984270">
        <w:t xml:space="preserve">scope of </w:t>
      </w:r>
      <w:r w:rsidR="00FB4AFE">
        <w:t>content</w:t>
      </w:r>
      <w:r w:rsidR="00F42A82">
        <w:t xml:space="preserve"> to include</w:t>
      </w:r>
      <w:r w:rsidR="00FB4AFE">
        <w:t xml:space="preserve"> </w:t>
      </w:r>
      <w:r w:rsidR="00984270" w:rsidRPr="009254EC">
        <w:t xml:space="preserve">mental </w:t>
      </w:r>
      <w:r w:rsidR="00FB4AFE" w:rsidRPr="009254EC">
        <w:t>health and prevention</w:t>
      </w:r>
      <w:r w:rsidR="00FB4AFE">
        <w:t xml:space="preserve"> </w:t>
      </w:r>
      <w:r w:rsidR="00F42A82">
        <w:t>topics,</w:t>
      </w:r>
      <w:r w:rsidR="00FB4AFE">
        <w:t xml:space="preserve"> and </w:t>
      </w:r>
      <w:r w:rsidR="00C31240">
        <w:t xml:space="preserve">has </w:t>
      </w:r>
      <w:r w:rsidR="00FB4AFE">
        <w:t>broaden</w:t>
      </w:r>
      <w:r w:rsidR="00F66C19">
        <w:t>ed</w:t>
      </w:r>
      <w:r w:rsidR="00FB4AFE">
        <w:t xml:space="preserve"> </w:t>
      </w:r>
      <w:r w:rsidR="00C31240">
        <w:t>KAP’s</w:t>
      </w:r>
      <w:r w:rsidR="00F66C19">
        <w:t xml:space="preserve"> </w:t>
      </w:r>
      <w:r w:rsidR="00984270">
        <w:t>audience</w:t>
      </w:r>
      <w:r w:rsidR="00FB4AFE">
        <w:t xml:space="preserve"> to include</w:t>
      </w:r>
      <w:r w:rsidR="0044543F">
        <w:t xml:space="preserve"> mental health services providers</w:t>
      </w:r>
      <w:r w:rsidR="00FB4AFE">
        <w:t>.</w:t>
      </w:r>
    </w:p>
    <w:p w14:paraId="35FFEDEF" w14:textId="611EFD88" w:rsidR="00533614" w:rsidRDefault="00533614" w:rsidP="001F01F3">
      <w:pPr>
        <w:widowControl/>
        <w:spacing w:after="240"/>
      </w:pPr>
      <w:r>
        <w:t>General categories of products produced by KAP are described below</w:t>
      </w:r>
      <w:r w:rsidR="00BC1324">
        <w:rPr>
          <w:rStyle w:val="CommentReference"/>
        </w:rPr>
        <w:t>.</w:t>
      </w:r>
    </w:p>
    <w:p w14:paraId="04439228" w14:textId="77777777" w:rsidR="00937454" w:rsidRDefault="00533614" w:rsidP="00BC1324">
      <w:pPr>
        <w:pStyle w:val="Level1"/>
        <w:widowControl/>
        <w:numPr>
          <w:ilvl w:val="0"/>
          <w:numId w:val="12"/>
        </w:numPr>
        <w:tabs>
          <w:tab w:val="left" w:pos="-1440"/>
        </w:tabs>
        <w:spacing w:after="120"/>
      </w:pPr>
      <w:r w:rsidRPr="001F01F3">
        <w:rPr>
          <w:i/>
          <w:iCs/>
        </w:rPr>
        <w:t>Treatment Improvement Protocols (TIPs)</w:t>
      </w:r>
      <w:r w:rsidRPr="00F42A82">
        <w:rPr>
          <w:i/>
        </w:rPr>
        <w:t xml:space="preserve">: </w:t>
      </w:r>
      <w:r>
        <w:t>Developed through a consensus panel process, TIPs contain evidence-based and best practice guidelines. Each TIP is a comprehensive source document focusing on a specific topic of interest and concern to treatment providers and/or professionals working with clients/patients who may have</w:t>
      </w:r>
      <w:r w:rsidR="00FB4AFE">
        <w:t xml:space="preserve"> substance use </w:t>
      </w:r>
      <w:r w:rsidR="004B1A2E">
        <w:t>disorders,</w:t>
      </w:r>
      <w:r w:rsidR="00FB4AFE">
        <w:t xml:space="preserve"> mental disorders</w:t>
      </w:r>
      <w:r w:rsidR="004B1A2E">
        <w:t>, or both</w:t>
      </w:r>
      <w:r w:rsidR="00FB4AFE">
        <w:t>.</w:t>
      </w:r>
    </w:p>
    <w:p w14:paraId="15FBAD03" w14:textId="492DFCAF" w:rsidR="00533614" w:rsidRDefault="00533614" w:rsidP="00BC1324">
      <w:pPr>
        <w:pStyle w:val="Level1"/>
        <w:widowControl/>
        <w:numPr>
          <w:ilvl w:val="0"/>
          <w:numId w:val="12"/>
        </w:numPr>
        <w:tabs>
          <w:tab w:val="left" w:pos="-1440"/>
        </w:tabs>
        <w:spacing w:after="120"/>
      </w:pPr>
      <w:r>
        <w:rPr>
          <w:i/>
          <w:iCs/>
        </w:rPr>
        <w:t>Other Source Documents</w:t>
      </w:r>
      <w:r w:rsidRPr="00F42A82">
        <w:rPr>
          <w:i/>
        </w:rPr>
        <w:t>:</w:t>
      </w:r>
      <w:r>
        <w:t xml:space="preserve"> KAP also produces other source documents, including comprehensive treatment manuals for </w:t>
      </w:r>
      <w:r w:rsidR="00D32D3E">
        <w:t>providers</w:t>
      </w:r>
      <w:r>
        <w:t xml:space="preserve"> (e.g., the </w:t>
      </w:r>
      <w:r w:rsidR="00706252">
        <w:t>five</w:t>
      </w:r>
      <w:r>
        <w:t>-volume Cannabis Youth Treatment Series)</w:t>
      </w:r>
      <w:r w:rsidR="00F66C19">
        <w:t>;</w:t>
      </w:r>
      <w:r>
        <w:t xml:space="preserve"> technical assistance documents focusing on the treatment needs of specific populations (e.g., </w:t>
      </w:r>
      <w:r w:rsidR="00BC1324">
        <w:rPr>
          <w:i/>
        </w:rPr>
        <w:t>Clinical Drug Testing in Primary Care</w:t>
      </w:r>
      <w:r>
        <w:t>)</w:t>
      </w:r>
      <w:r w:rsidR="00F66C19">
        <w:t>;</w:t>
      </w:r>
      <w:r>
        <w:t xml:space="preserve"> curricul</w:t>
      </w:r>
      <w:r w:rsidR="00F66C19">
        <w:t>a</w:t>
      </w:r>
      <w:r>
        <w:t xml:space="preserve"> (e.g., curricul</w:t>
      </w:r>
      <w:r w:rsidR="00F66C19">
        <w:t>a</w:t>
      </w:r>
      <w:r>
        <w:t xml:space="preserve"> for conducting in-service training for staff working in therapeutic communities)</w:t>
      </w:r>
      <w:r w:rsidR="00F66C19">
        <w:t>;</w:t>
      </w:r>
      <w:r>
        <w:t xml:space="preserve"> and reports on promising practices (e.g., </w:t>
      </w:r>
      <w:r>
        <w:rPr>
          <w:i/>
          <w:iCs/>
        </w:rPr>
        <w:t>Pathways to Healing</w:t>
      </w:r>
      <w:r>
        <w:t>, a report on CSAT’s Rural, Remote, and Culturally Distinct Populations Program).</w:t>
      </w:r>
    </w:p>
    <w:p w14:paraId="4B67ACAD" w14:textId="72746D14" w:rsidR="00533614" w:rsidRDefault="00533614" w:rsidP="00BC1324">
      <w:pPr>
        <w:pStyle w:val="Level1"/>
        <w:widowControl/>
        <w:numPr>
          <w:ilvl w:val="0"/>
          <w:numId w:val="12"/>
        </w:numPr>
        <w:tabs>
          <w:tab w:val="left" w:pos="-1440"/>
        </w:tabs>
        <w:spacing w:after="120"/>
      </w:pPr>
      <w:r w:rsidRPr="001F01F3">
        <w:rPr>
          <w:i/>
          <w:iCs/>
        </w:rPr>
        <w:t>Collateral Products</w:t>
      </w:r>
      <w:r w:rsidRPr="00F42A82">
        <w:rPr>
          <w:i/>
        </w:rPr>
        <w:t>:</w:t>
      </w:r>
      <w:r>
        <w:t xml:space="preserve"> Collateral products summarize information contained in the source document, are targeted to a specific audience (e.g., counselors), and may utilize a different medium than the source document. Designed to make information from the source document more readily and easily accessible, collateral products include quick guides for clinicians, program administrators, and specific professional groups; a series of quick guides on legal issues for substance use treatment providers; laminated assessment and screening instruments; brief modules for use in providing staff in-service training; brochures for clients and family members; and client workbooks. Common graphic elements link the collateral products with the source document, providing the basis for user recognition of each specific product family.</w:t>
      </w:r>
    </w:p>
    <w:p w14:paraId="5F04C274" w14:textId="77777777" w:rsidR="00937454" w:rsidRDefault="00533614" w:rsidP="00BC1324">
      <w:pPr>
        <w:pStyle w:val="Level1"/>
        <w:widowControl/>
        <w:numPr>
          <w:ilvl w:val="0"/>
          <w:numId w:val="12"/>
        </w:numPr>
        <w:tabs>
          <w:tab w:val="left" w:pos="-1440"/>
        </w:tabs>
        <w:spacing w:after="240"/>
      </w:pPr>
      <w:r w:rsidRPr="001F01F3">
        <w:rPr>
          <w:i/>
          <w:iCs/>
        </w:rPr>
        <w:lastRenderedPageBreak/>
        <w:t>Other Products</w:t>
      </w:r>
      <w:r w:rsidRPr="00A01489">
        <w:rPr>
          <w:i/>
        </w:rPr>
        <w:t>:</w:t>
      </w:r>
      <w:r>
        <w:t xml:space="preserve"> </w:t>
      </w:r>
      <w:r w:rsidRPr="00AD1222">
        <w:t xml:space="preserve">KAP also produces other products, such as the </w:t>
      </w:r>
      <w:r w:rsidRPr="00AD1222">
        <w:rPr>
          <w:i/>
          <w:iCs/>
        </w:rPr>
        <w:t>Advisory</w:t>
      </w:r>
      <w:r w:rsidR="00AD1222" w:rsidRPr="00AD1222">
        <w:t xml:space="preserve"> and </w:t>
      </w:r>
      <w:r w:rsidR="00AD1222" w:rsidRPr="00AD1222">
        <w:rPr>
          <w:i/>
        </w:rPr>
        <w:t>In Brief</w:t>
      </w:r>
      <w:r w:rsidR="00AD1222" w:rsidRPr="00AD1222">
        <w:t xml:space="preserve"> series</w:t>
      </w:r>
      <w:r w:rsidRPr="00AD1222">
        <w:t>. T</w:t>
      </w:r>
      <w:r>
        <w:t>hese</w:t>
      </w:r>
      <w:r w:rsidR="007F0117">
        <w:t xml:space="preserve"> </w:t>
      </w:r>
      <w:r>
        <w:t xml:space="preserve">other products all provide information about </w:t>
      </w:r>
      <w:r w:rsidR="008745AD">
        <w:t xml:space="preserve">prevention and treatment services for </w:t>
      </w:r>
      <w:r w:rsidRPr="009E45CE">
        <w:t>substance use</w:t>
      </w:r>
      <w:r w:rsidR="007F0117" w:rsidRPr="009E45CE">
        <w:t xml:space="preserve"> and mental </w:t>
      </w:r>
      <w:r w:rsidR="008745AD">
        <w:t>disorders.</w:t>
      </w:r>
      <w:r>
        <w:t xml:space="preserve"> </w:t>
      </w:r>
      <w:r w:rsidR="000C539B">
        <w:t>E</w:t>
      </w:r>
      <w:r w:rsidRPr="009F3BE4">
        <w:t>ach</w:t>
      </w:r>
      <w:r>
        <w:t xml:space="preserve"> </w:t>
      </w:r>
      <w:r w:rsidR="000C539B">
        <w:t xml:space="preserve">product is developed </w:t>
      </w:r>
      <w:r>
        <w:t>for a specific targeted audience.</w:t>
      </w:r>
    </w:p>
    <w:p w14:paraId="4DB831ED" w14:textId="37658F32" w:rsidR="00937454" w:rsidRDefault="00BC1324" w:rsidP="001F01F3">
      <w:pPr>
        <w:widowControl/>
        <w:spacing w:after="240"/>
      </w:pPr>
      <w:r>
        <w:t>Assessing</w:t>
      </w:r>
      <w:r w:rsidR="00533614">
        <w:t xml:space="preserve"> customer </w:t>
      </w:r>
      <w:r w:rsidR="00EA2DB5">
        <w:t xml:space="preserve">use </w:t>
      </w:r>
      <w:r w:rsidR="00C31240">
        <w:t xml:space="preserve">of </w:t>
      </w:r>
      <w:r w:rsidR="00EA2DB5">
        <w:t xml:space="preserve">and </w:t>
      </w:r>
      <w:r w:rsidR="00533614">
        <w:t xml:space="preserve">satisfaction with KAP information products will enable CSAT to </w:t>
      </w:r>
      <w:r w:rsidR="00985768">
        <w:t xml:space="preserve">enhance the development, dissemination, and use of KAP products </w:t>
      </w:r>
      <w:r w:rsidR="00347AAD">
        <w:t>by</w:t>
      </w:r>
      <w:r w:rsidR="00533614">
        <w:t xml:space="preserve"> members of the target audiences.</w:t>
      </w:r>
      <w:r>
        <w:rPr>
          <w:rStyle w:val="CommentReference"/>
        </w:rPr>
        <w:t xml:space="preserve"> </w:t>
      </w:r>
      <w:r w:rsidR="00533614">
        <w:t xml:space="preserve">The long-run </w:t>
      </w:r>
      <w:proofErr w:type="gramStart"/>
      <w:r w:rsidR="00533614">
        <w:t>objective is to enhance the likelihood that members of the target audience</w:t>
      </w:r>
      <w:r>
        <w:t>s</w:t>
      </w:r>
      <w:r w:rsidR="00533614">
        <w:t xml:space="preserve"> will obtain CSAT’s knowledge application products, read them, and then implement</w:t>
      </w:r>
      <w:proofErr w:type="gramEnd"/>
      <w:r w:rsidR="00533614">
        <w:t xml:space="preserve"> the consensus- and evidence-based guidance these products promote.</w:t>
      </w:r>
    </w:p>
    <w:p w14:paraId="65D4B794" w14:textId="54A4B4C8" w:rsidR="00533614" w:rsidRDefault="00533614" w:rsidP="001F01F3">
      <w:pPr>
        <w:pStyle w:val="Level1"/>
        <w:widowControl/>
        <w:numPr>
          <w:ilvl w:val="0"/>
          <w:numId w:val="3"/>
        </w:numPr>
        <w:tabs>
          <w:tab w:val="left" w:pos="-1440"/>
          <w:tab w:val="num" w:pos="720"/>
        </w:tabs>
        <w:spacing w:after="240"/>
      </w:pPr>
      <w:r>
        <w:t>Brief Description: Summary of Any Prior Customer Satisfaction Assessments of Similar CSAT Projects/Statement of Objectives of the Proposed Customer Satisfaction Effort</w:t>
      </w:r>
    </w:p>
    <w:p w14:paraId="5C56EDE9" w14:textId="77777777" w:rsidR="00805928" w:rsidRDefault="00533614" w:rsidP="001F01F3">
      <w:pPr>
        <w:spacing w:after="240"/>
      </w:pPr>
      <w:proofErr w:type="gramStart"/>
      <w:r>
        <w:rPr>
          <w:b/>
          <w:bCs/>
          <w:i/>
          <w:iCs/>
        </w:rPr>
        <w:t>Prior KAP Customer Satisfaction Assessment Initiatives</w:t>
      </w:r>
      <w:r>
        <w:rPr>
          <w:b/>
          <w:bCs/>
        </w:rPr>
        <w:t>.</w:t>
      </w:r>
      <w:proofErr w:type="gramEnd"/>
      <w:r>
        <w:rPr>
          <w:b/>
          <w:bCs/>
        </w:rPr>
        <w:t xml:space="preserve"> </w:t>
      </w:r>
      <w:r w:rsidR="005C120F" w:rsidRPr="00221B69">
        <w:t xml:space="preserve">Between 2004 and 2009, </w:t>
      </w:r>
      <w:r w:rsidR="005C120F" w:rsidRPr="00D056D8">
        <w:t>K</w:t>
      </w:r>
      <w:r w:rsidR="005C120F" w:rsidRPr="00031984">
        <w:t xml:space="preserve">AP </w:t>
      </w:r>
      <w:r w:rsidR="00212412">
        <w:t>conducted</w:t>
      </w:r>
      <w:r w:rsidR="005C120F" w:rsidRPr="00031984">
        <w:t xml:space="preserve"> three customer satisfaction surveys for KAP Keys, the </w:t>
      </w:r>
      <w:r w:rsidR="00031984" w:rsidRPr="00031984">
        <w:rPr>
          <w:i/>
        </w:rPr>
        <w:t>In</w:t>
      </w:r>
      <w:r w:rsidR="00031984">
        <w:t xml:space="preserve"> </w:t>
      </w:r>
      <w:r w:rsidR="00E5182C" w:rsidRPr="00031984">
        <w:rPr>
          <w:i/>
        </w:rPr>
        <w:t>Briefs</w:t>
      </w:r>
      <w:r w:rsidR="005C120F" w:rsidRPr="00031984">
        <w:t xml:space="preserve">, and the </w:t>
      </w:r>
      <w:r w:rsidR="00E5182C" w:rsidRPr="00031984">
        <w:rPr>
          <w:i/>
        </w:rPr>
        <w:t>Advisories</w:t>
      </w:r>
      <w:r w:rsidR="005C120F" w:rsidRPr="00031984">
        <w:t>. The surveys sought to assess the target audience</w:t>
      </w:r>
      <w:r w:rsidR="00BC1324">
        <w:t>s’</w:t>
      </w:r>
      <w:r w:rsidR="005C120F" w:rsidRPr="00031984">
        <w:t xml:space="preserve"> opinion of the publications as a resource; learn about respondents’ access to, awareness of, attitudes toward, and use of the publications; identify how respondents typically obtain substance use treatment information; determine respondents’ previous awareness of CSAT products; </w:t>
      </w:r>
      <w:r w:rsidR="00221B69">
        <w:t>i</w:t>
      </w:r>
      <w:r w:rsidR="005C120F" w:rsidRPr="00031984">
        <w:t xml:space="preserve">dentify the most frequently used CSAT publications; and gather suggestions on how best to ensure that the publications reach substance use treatment providers. Over 470 </w:t>
      </w:r>
      <w:r w:rsidR="00221B69">
        <w:t>respondents</w:t>
      </w:r>
      <w:r w:rsidR="005C120F" w:rsidRPr="00031984">
        <w:t xml:space="preserve"> completed one of the KAP surveys evaluating their satisfaction with KAP Keys, </w:t>
      </w:r>
      <w:r w:rsidR="00031984" w:rsidRPr="00031984">
        <w:rPr>
          <w:i/>
        </w:rPr>
        <w:t>In</w:t>
      </w:r>
      <w:r w:rsidR="00031984">
        <w:rPr>
          <w:i/>
        </w:rPr>
        <w:t xml:space="preserve"> </w:t>
      </w:r>
      <w:r w:rsidR="00E5182C" w:rsidRPr="00031984">
        <w:rPr>
          <w:i/>
        </w:rPr>
        <w:t>Briefs</w:t>
      </w:r>
      <w:r w:rsidR="00E5182C" w:rsidRPr="00031984">
        <w:t xml:space="preserve">, and </w:t>
      </w:r>
      <w:r w:rsidR="005C120F" w:rsidRPr="00031984">
        <w:rPr>
          <w:i/>
        </w:rPr>
        <w:t>Advisories</w:t>
      </w:r>
      <w:r w:rsidR="00E5182C" w:rsidRPr="00031984">
        <w:t>.</w:t>
      </w:r>
    </w:p>
    <w:p w14:paraId="38ACDE42" w14:textId="4E8CE8E9" w:rsidR="00937454" w:rsidRDefault="00805928" w:rsidP="001F01F3">
      <w:pPr>
        <w:spacing w:after="240"/>
      </w:pPr>
      <w:r>
        <w:t>The majority of participants were randomly chosen from a list provided by SAMHSA’s Health Information Network (SHIN)”</w:t>
      </w:r>
      <w:r w:rsidR="00221B69">
        <w:t xml:space="preserve">; the one exception was that </w:t>
      </w:r>
      <w:r w:rsidR="00E5182C" w:rsidRPr="00031984">
        <w:t xml:space="preserve">KAP Keys </w:t>
      </w:r>
      <w:r w:rsidR="00221B69">
        <w:t>respondents</w:t>
      </w:r>
      <w:r w:rsidR="00E5182C" w:rsidRPr="00031984">
        <w:t xml:space="preserve"> were conference attendees. </w:t>
      </w:r>
      <w:r w:rsidRPr="00805928">
        <w:t>The completed KAP customer satisfaction survey reports provided a summary of</w:t>
      </w:r>
      <w:r w:rsidR="003A21A0">
        <w:t xml:space="preserve"> </w:t>
      </w:r>
      <w:r w:rsidR="00DA10D0" w:rsidRPr="00031984">
        <w:t xml:space="preserve">demographics, responses, and implications. </w:t>
      </w:r>
      <w:r w:rsidR="00DA10D0">
        <w:t>No other studies or customer satisfaction assessments of any products developed under KAP or other CSAT-funded projects have been conducted since 2009.</w:t>
      </w:r>
    </w:p>
    <w:p w14:paraId="3D587CCA" w14:textId="1E222FB1" w:rsidR="00031984" w:rsidRDefault="00533614" w:rsidP="00FD5931">
      <w:pPr>
        <w:widowControl/>
        <w:spacing w:after="240"/>
      </w:pPr>
      <w:r>
        <w:t>In</w:t>
      </w:r>
      <w:r w:rsidR="00A01489">
        <w:t xml:space="preserve"> </w:t>
      </w:r>
      <w:r>
        <w:t xml:space="preserve">1997, CSAT funded the TIPs Evaluation Project, which consisted of a series of </w:t>
      </w:r>
      <w:r w:rsidRPr="00D05FCF">
        <w:t>studie</w:t>
      </w:r>
      <w:r>
        <w:t>s</w:t>
      </w:r>
      <w:r>
        <w:rPr>
          <w:rStyle w:val="FootnoteReference"/>
          <w:vertAlign w:val="superscript"/>
        </w:rPr>
        <w:footnoteReference w:id="2"/>
      </w:r>
      <w:r>
        <w:t xml:space="preserve"> that examined treatment providers’ and others’ awareness of, attitude toward, and use of TIPs. Data were also collected on how TIPs could be improved, and in one small study conducted under the project, the effectiveness of three alternative formats for information delivery (i.e., a TIP, a desk reference, and </w:t>
      </w:r>
      <w:r w:rsidR="00EE4905">
        <w:t xml:space="preserve">a </w:t>
      </w:r>
      <w:r w:rsidR="00AA5A9B">
        <w:t>four</w:t>
      </w:r>
      <w:r>
        <w:t>-page brochure) was assessed.</w:t>
      </w:r>
    </w:p>
    <w:p w14:paraId="49C9613B" w14:textId="30F4F267" w:rsidR="00533614" w:rsidRDefault="00533614" w:rsidP="001F01F3">
      <w:pPr>
        <w:widowControl/>
        <w:spacing w:after="240"/>
      </w:pPr>
      <w:r>
        <w:t>Our ability to collect market research data on products is limited to reviews of documents conducted by members of the target audience</w:t>
      </w:r>
      <w:r w:rsidR="00BC1324">
        <w:t>s</w:t>
      </w:r>
      <w:r>
        <w:t xml:space="preserve"> prior to publication. These reviews focus primarily on content. We have little opportunity to collect market research data during </w:t>
      </w:r>
      <w:r w:rsidR="00AD42BF">
        <w:t xml:space="preserve">or after </w:t>
      </w:r>
      <w:r>
        <w:t>the product development process, which curtails our ability to make changes in format, appearance, graphics</w:t>
      </w:r>
      <w:r w:rsidR="00AA5A9B">
        <w:t>,</w:t>
      </w:r>
      <w:r>
        <w:t xml:space="preserve"> and other aspects of a document that might attract potential users’ attention at th</w:t>
      </w:r>
      <w:r w:rsidR="00212412">
        <w:t>e</w:t>
      </w:r>
      <w:r>
        <w:t xml:space="preserve"> point in time when modifications could be made most easily and cost effectively. The proposed data collection mechanisms will help us address these problems.</w:t>
      </w:r>
    </w:p>
    <w:p w14:paraId="278547BF" w14:textId="1AAFE90E" w:rsidR="00533614" w:rsidRDefault="00533614" w:rsidP="001F01F3">
      <w:pPr>
        <w:widowControl/>
        <w:spacing w:after="240"/>
      </w:pPr>
      <w:proofErr w:type="gramStart"/>
      <w:r>
        <w:rPr>
          <w:b/>
          <w:bCs/>
          <w:i/>
          <w:iCs/>
        </w:rPr>
        <w:lastRenderedPageBreak/>
        <w:t>Objectives of Proposed Customer Satisfaction Data Collection Efforts</w:t>
      </w:r>
      <w:r w:rsidRPr="00AD1222">
        <w:rPr>
          <w:b/>
        </w:rPr>
        <w:t>.</w:t>
      </w:r>
      <w:proofErr w:type="gramEnd"/>
      <w:r>
        <w:t xml:space="preserve"> Data collected will be used by CSAT’s KAP to enhance products</w:t>
      </w:r>
      <w:r w:rsidR="00AA5A9B">
        <w:t>—</w:t>
      </w:r>
      <w:r w:rsidR="00FB1A60">
        <w:t xml:space="preserve">specifically their usability, </w:t>
      </w:r>
      <w:r w:rsidR="00D07CD1">
        <w:t>formats,</w:t>
      </w:r>
      <w:r w:rsidR="00DD6854">
        <w:t xml:space="preserve"> and accessibility</w:t>
      </w:r>
      <w:r w:rsidR="00AA5A9B" w:rsidRPr="00AA5A9B">
        <w:t>—</w:t>
      </w:r>
      <w:r w:rsidR="00D07CD1">
        <w:t>thereby</w:t>
      </w:r>
      <w:r w:rsidR="00FB1A60">
        <w:t xml:space="preserve"> increasing</w:t>
      </w:r>
      <w:r w:rsidR="00D07CD1">
        <w:t xml:space="preserve"> </w:t>
      </w:r>
      <w:r w:rsidR="00DD6854">
        <w:t>behavioral health</w:t>
      </w:r>
      <w:r>
        <w:t xml:space="preserve"> </w:t>
      </w:r>
      <w:r w:rsidR="00AA5A9B">
        <w:t>services</w:t>
      </w:r>
      <w:r>
        <w:t xml:space="preserve"> providers’ knowledge of and ability to institute evidence-based treatment approaches</w:t>
      </w:r>
      <w:r w:rsidR="00FB1A60">
        <w:t xml:space="preserve">. This, in turn, will </w:t>
      </w:r>
      <w:r>
        <w:t>facilitat</w:t>
      </w:r>
      <w:r w:rsidR="00FB1A60">
        <w:t>e</w:t>
      </w:r>
      <w:r>
        <w:t xml:space="preserve"> accomplishment of CSAT’s mandate to expand the availability of effective treatment and recovery services.</w:t>
      </w:r>
    </w:p>
    <w:p w14:paraId="3F1E3504" w14:textId="2CA589E1" w:rsidR="00533614" w:rsidRDefault="00533614" w:rsidP="001F01F3">
      <w:pPr>
        <w:widowControl/>
        <w:spacing w:after="240"/>
      </w:pPr>
      <w:r>
        <w:t>The goals of the data collection efforts described here are to gain insights into how to improve customers’ satisfaction with and use of KAP products. This information will be used to improve CSAT’s product offerings and dissemination efforts.</w:t>
      </w:r>
    </w:p>
    <w:p w14:paraId="5466F89B" w14:textId="77777777" w:rsidR="00533614" w:rsidRDefault="00533614" w:rsidP="001F01F3">
      <w:pPr>
        <w:widowControl/>
        <w:spacing w:after="120"/>
      </w:pPr>
      <w:r>
        <w:t>Specifically, CSAT seeks information about:</w:t>
      </w:r>
    </w:p>
    <w:p w14:paraId="46B13C89" w14:textId="77777777" w:rsidR="00937454" w:rsidRDefault="00031984" w:rsidP="00730F63">
      <w:pPr>
        <w:pStyle w:val="Level1"/>
        <w:widowControl/>
        <w:numPr>
          <w:ilvl w:val="0"/>
          <w:numId w:val="5"/>
        </w:numPr>
        <w:tabs>
          <w:tab w:val="left" w:pos="-1440"/>
          <w:tab w:val="num" w:pos="720"/>
        </w:tabs>
        <w:spacing w:after="120"/>
      </w:pPr>
      <w:r>
        <w:t>Customers</w:t>
      </w:r>
      <w:r w:rsidR="00533614">
        <w:t xml:space="preserve">’ satisfaction with the </w:t>
      </w:r>
      <w:r w:rsidR="00533614" w:rsidRPr="00730F63">
        <w:rPr>
          <w:i/>
          <w:iCs/>
        </w:rPr>
        <w:t>content</w:t>
      </w:r>
      <w:r w:rsidR="00533614">
        <w:t xml:space="preserve"> of products</w:t>
      </w:r>
      <w:r w:rsidR="00FB1392">
        <w:t>.</w:t>
      </w:r>
    </w:p>
    <w:p w14:paraId="7DE4728D" w14:textId="654FEFD9" w:rsidR="00533614" w:rsidRDefault="00031984" w:rsidP="00730F63">
      <w:pPr>
        <w:pStyle w:val="Level1"/>
        <w:widowControl/>
        <w:numPr>
          <w:ilvl w:val="0"/>
          <w:numId w:val="5"/>
        </w:numPr>
        <w:tabs>
          <w:tab w:val="left" w:pos="-1440"/>
          <w:tab w:val="num" w:pos="720"/>
        </w:tabs>
        <w:spacing w:after="120"/>
      </w:pPr>
      <w:r>
        <w:t>Custo</w:t>
      </w:r>
      <w:r w:rsidR="00533614">
        <w:t xml:space="preserve">mers’ satisfaction with the </w:t>
      </w:r>
      <w:r w:rsidR="00533614" w:rsidRPr="00730F63">
        <w:rPr>
          <w:i/>
          <w:iCs/>
        </w:rPr>
        <w:t>format</w:t>
      </w:r>
      <w:r w:rsidR="00533614">
        <w:t xml:space="preserve"> and </w:t>
      </w:r>
      <w:r w:rsidR="00533614" w:rsidRPr="00730F63">
        <w:rPr>
          <w:i/>
          <w:iCs/>
        </w:rPr>
        <w:t xml:space="preserve">appearance </w:t>
      </w:r>
      <w:r w:rsidR="00533614">
        <w:t>of products</w:t>
      </w:r>
      <w:r w:rsidR="00FB1392">
        <w:t>.</w:t>
      </w:r>
    </w:p>
    <w:p w14:paraId="400B8CC6" w14:textId="4CE54BDB" w:rsidR="00533614" w:rsidRDefault="00533614">
      <w:pPr>
        <w:pStyle w:val="Level1"/>
        <w:widowControl/>
        <w:numPr>
          <w:ilvl w:val="0"/>
          <w:numId w:val="5"/>
        </w:numPr>
        <w:tabs>
          <w:tab w:val="left" w:pos="-1440"/>
          <w:tab w:val="num" w:pos="720"/>
        </w:tabs>
        <w:spacing w:after="120"/>
      </w:pPr>
      <w:r>
        <w:t>Perceived usefulness of the information provided in products</w:t>
      </w:r>
      <w:r w:rsidR="00FB1392">
        <w:t>.</w:t>
      </w:r>
    </w:p>
    <w:p w14:paraId="09D68312" w14:textId="77777777" w:rsidR="00937454" w:rsidRDefault="00533614">
      <w:pPr>
        <w:pStyle w:val="Level1"/>
        <w:widowControl/>
        <w:numPr>
          <w:ilvl w:val="0"/>
          <w:numId w:val="5"/>
        </w:numPr>
        <w:tabs>
          <w:tab w:val="left" w:pos="-1440"/>
          <w:tab w:val="num" w:pos="720"/>
        </w:tabs>
        <w:spacing w:after="120"/>
      </w:pPr>
      <w:r>
        <w:t xml:space="preserve">Changes in the content, format, appearance, and usability of products that would better address </w:t>
      </w:r>
      <w:r w:rsidR="00031984">
        <w:t>customers</w:t>
      </w:r>
      <w:r>
        <w:t xml:space="preserve">’ needs and increase the likelihood that </w:t>
      </w:r>
      <w:r w:rsidR="00E73459">
        <w:t>providers</w:t>
      </w:r>
      <w:r>
        <w:t xml:space="preserve"> will adopt the knowledge </w:t>
      </w:r>
      <w:r w:rsidR="00FA2A8B">
        <w:t xml:space="preserve">and best practices </w:t>
      </w:r>
      <w:r>
        <w:t>contained in the</w:t>
      </w:r>
      <w:r w:rsidR="00AB3E1D">
        <w:t xml:space="preserve"> products</w:t>
      </w:r>
      <w:r w:rsidR="00FB1392">
        <w:t>.</w:t>
      </w:r>
    </w:p>
    <w:p w14:paraId="0E940CA1" w14:textId="77777777" w:rsidR="00937454" w:rsidRDefault="00533614">
      <w:pPr>
        <w:pStyle w:val="Level1"/>
        <w:widowControl/>
        <w:numPr>
          <w:ilvl w:val="0"/>
          <w:numId w:val="5"/>
        </w:numPr>
        <w:tabs>
          <w:tab w:val="left" w:pos="-1440"/>
          <w:tab w:val="num" w:pos="720"/>
        </w:tabs>
        <w:spacing w:after="120"/>
      </w:pPr>
      <w:r>
        <w:t>Effectiveness of dissemination</w:t>
      </w:r>
      <w:r w:rsidR="00BC1324">
        <w:t xml:space="preserve"> methods to the target audience</w:t>
      </w:r>
      <w:r>
        <w:t>s</w:t>
      </w:r>
      <w:r w:rsidR="00FB1392">
        <w:t>.</w:t>
      </w:r>
    </w:p>
    <w:p w14:paraId="4BCF2A45" w14:textId="056F015D" w:rsidR="00533614" w:rsidRDefault="00533614" w:rsidP="00031984">
      <w:pPr>
        <w:pStyle w:val="Level1"/>
        <w:widowControl/>
        <w:numPr>
          <w:ilvl w:val="0"/>
          <w:numId w:val="5"/>
        </w:numPr>
        <w:tabs>
          <w:tab w:val="left" w:pos="-1440"/>
          <w:tab w:val="num" w:pos="720"/>
        </w:tabs>
        <w:spacing w:after="240"/>
      </w:pPr>
      <w:r>
        <w:t>Modifications to the dissemination process for a specific product to improve the effectiveness of dissemination methods.</w:t>
      </w:r>
    </w:p>
    <w:p w14:paraId="09B8FB95" w14:textId="68323407" w:rsidR="00533614" w:rsidRDefault="00533614" w:rsidP="001F01F3">
      <w:pPr>
        <w:widowControl/>
        <w:spacing w:after="240"/>
      </w:pPr>
      <w:r>
        <w:t xml:space="preserve">CSAT will use this information to improve its products to better meet the needs of </w:t>
      </w:r>
      <w:r w:rsidR="00443FFC">
        <w:t>its</w:t>
      </w:r>
      <w:r>
        <w:t xml:space="preserve"> audiences</w:t>
      </w:r>
      <w:r w:rsidR="00FA2A8B">
        <w:t>. These audiences</w:t>
      </w:r>
      <w:r>
        <w:t xml:space="preserve"> includ</w:t>
      </w:r>
      <w:r w:rsidR="00FA2A8B">
        <w:t>e</w:t>
      </w:r>
      <w:r>
        <w:t xml:space="preserve"> </w:t>
      </w:r>
      <w:r w:rsidRPr="002A7046">
        <w:t>substance use</w:t>
      </w:r>
      <w:r w:rsidR="00730F63" w:rsidRPr="002A7046">
        <w:t xml:space="preserve"> </w:t>
      </w:r>
      <w:r w:rsidR="00454D82">
        <w:t xml:space="preserve">treatment </w:t>
      </w:r>
      <w:r w:rsidR="00730F63" w:rsidRPr="002A7046">
        <w:t>and mental health</w:t>
      </w:r>
      <w:r w:rsidRPr="002A7046">
        <w:t xml:space="preserve"> </w:t>
      </w:r>
      <w:r w:rsidR="00C61E76">
        <w:t>services</w:t>
      </w:r>
      <w:r w:rsidRPr="002A7046">
        <w:t xml:space="preserve"> providers</w:t>
      </w:r>
      <w:r w:rsidR="00FA2A8B">
        <w:t>;</w:t>
      </w:r>
      <w:r>
        <w:t xml:space="preserve"> those working in </w:t>
      </w:r>
      <w:r w:rsidR="00730F63">
        <w:t xml:space="preserve">prevention, </w:t>
      </w:r>
      <w:r w:rsidR="00EB77AB">
        <w:t xml:space="preserve">peer support, </w:t>
      </w:r>
      <w:r>
        <w:t xml:space="preserve">criminal justice, family and child welfare, and primary care </w:t>
      </w:r>
      <w:r w:rsidR="00EB77AB">
        <w:t>services</w:t>
      </w:r>
      <w:r w:rsidR="00FA2A8B">
        <w:t xml:space="preserve">; </w:t>
      </w:r>
      <w:r w:rsidR="00362116">
        <w:t xml:space="preserve">administrative and direct service or front-line </w:t>
      </w:r>
      <w:proofErr w:type="gramStart"/>
      <w:r w:rsidR="00362116">
        <w:t>staff</w:t>
      </w:r>
      <w:r>
        <w:t xml:space="preserve"> who come</w:t>
      </w:r>
      <w:proofErr w:type="gramEnd"/>
      <w:r>
        <w:t xml:space="preserve"> into contact with </w:t>
      </w:r>
      <w:r w:rsidR="00730F63">
        <w:t>individuals who have substance use, mental, and co-occurring disorders</w:t>
      </w:r>
      <w:r>
        <w:t>. In addition, CSAT will gain knowledge applicable to</w:t>
      </w:r>
      <w:r w:rsidR="00EA2DB5">
        <w:t xml:space="preserve"> enhanc</w:t>
      </w:r>
      <w:r w:rsidR="00454D82">
        <w:t>ing</w:t>
      </w:r>
      <w:r w:rsidR="00EA2DB5">
        <w:t xml:space="preserve"> </w:t>
      </w:r>
      <w:r>
        <w:t xml:space="preserve">the development </w:t>
      </w:r>
      <w:r w:rsidR="00EA2DB5">
        <w:t xml:space="preserve">of products </w:t>
      </w:r>
      <w:r>
        <w:t xml:space="preserve">and </w:t>
      </w:r>
      <w:r w:rsidR="00EA2DB5">
        <w:t>identify</w:t>
      </w:r>
      <w:r w:rsidR="00454D82">
        <w:t>ing</w:t>
      </w:r>
      <w:r w:rsidR="00EA2DB5">
        <w:t xml:space="preserve"> the most effective strategies for their </w:t>
      </w:r>
      <w:r>
        <w:t>dissemination.</w:t>
      </w:r>
    </w:p>
    <w:p w14:paraId="1898291F" w14:textId="647C2579" w:rsidR="00533614" w:rsidRDefault="00533614" w:rsidP="001F01F3">
      <w:pPr>
        <w:widowControl/>
        <w:spacing w:after="240"/>
      </w:pPr>
      <w:proofErr w:type="gramStart"/>
      <w:r>
        <w:rPr>
          <w:b/>
          <w:bCs/>
          <w:i/>
          <w:iCs/>
        </w:rPr>
        <w:t>Analysis Plan</w:t>
      </w:r>
      <w:r>
        <w:rPr>
          <w:b/>
          <w:bCs/>
        </w:rPr>
        <w:t>.</w:t>
      </w:r>
      <w:proofErr w:type="gramEnd"/>
      <w:r>
        <w:t xml:space="preserve"> The proposed instrument is </w:t>
      </w:r>
      <w:r w:rsidR="00FB5E53">
        <w:t>provided</w:t>
      </w:r>
      <w:r>
        <w:t xml:space="preserve"> in Attachment 1. The main analyses </w:t>
      </w:r>
      <w:r w:rsidR="006405A8">
        <w:t xml:space="preserve">of the </w:t>
      </w:r>
      <w:r w:rsidR="003437C8">
        <w:t>survey</w:t>
      </w:r>
      <w:r>
        <w:t xml:space="preserve"> will </w:t>
      </w:r>
      <w:r w:rsidR="00031984">
        <w:t>examine</w:t>
      </w:r>
      <w:r>
        <w:t xml:space="preserve"> respondents’ </w:t>
      </w:r>
      <w:r w:rsidR="006765A1">
        <w:t>answers</w:t>
      </w:r>
      <w:r>
        <w:t xml:space="preserve"> to the closed and open-ended questions. Each question will directly assess one of the six objectives listed above.</w:t>
      </w:r>
    </w:p>
    <w:p w14:paraId="40CA6741" w14:textId="6D3B73EB" w:rsidR="00533614" w:rsidRDefault="00533614" w:rsidP="001F01F3">
      <w:pPr>
        <w:widowControl/>
        <w:spacing w:after="240"/>
      </w:pPr>
      <w:r>
        <w:t xml:space="preserve">For each closed-ended item on the questionnaire, basic descriptive statistics will be calculated. Frequencies (raw numbers and percentages) will be presented for nominal and ordinal level variables. Measures of central tendency (e.g., mean, median, mode, standard deviation, and range) will be presented for interval and ratio level variables. </w:t>
      </w:r>
      <w:proofErr w:type="gramStart"/>
      <w:r>
        <w:t>As a general practice, means and standard deviations will be used for normally distributed variables.</w:t>
      </w:r>
      <w:proofErr w:type="gramEnd"/>
      <w:r>
        <w:t xml:space="preserve"> Medians will be used to show central ten</w:t>
      </w:r>
      <w:r w:rsidR="001F01F3">
        <w:t>dency for skewed distributions.</w:t>
      </w:r>
    </w:p>
    <w:p w14:paraId="16FE31BC" w14:textId="600E14DC" w:rsidR="00533614" w:rsidRDefault="00533614" w:rsidP="001F01F3">
      <w:pPr>
        <w:widowControl/>
        <w:spacing w:after="240"/>
      </w:pPr>
      <w:r>
        <w:t>Finally, a content analysis of a</w:t>
      </w:r>
      <w:r w:rsidR="003437C8">
        <w:t>ny</w:t>
      </w:r>
      <w:r>
        <w:t xml:space="preserve"> open-ended items on the questionnaire will be conducted. Suggestions for improving the content</w:t>
      </w:r>
      <w:r w:rsidR="003437C8">
        <w:t>,</w:t>
      </w:r>
      <w:r>
        <w:t xml:space="preserve"> format</w:t>
      </w:r>
      <w:r w:rsidR="003437C8">
        <w:t xml:space="preserve">, </w:t>
      </w:r>
      <w:r w:rsidR="00FA2A8B">
        <w:t xml:space="preserve">usability, and </w:t>
      </w:r>
      <w:r w:rsidR="003437C8">
        <w:t>dissemination method</w:t>
      </w:r>
      <w:r>
        <w:t xml:space="preserve"> of CSAT’s KAP product offerings will be obtained through this analysis.</w:t>
      </w:r>
    </w:p>
    <w:p w14:paraId="4FF903F2" w14:textId="55468DC0" w:rsidR="00533614" w:rsidRDefault="00533614" w:rsidP="00E0722C">
      <w:pPr>
        <w:pStyle w:val="Level1"/>
        <w:keepNext/>
        <w:keepLines/>
        <w:widowControl/>
        <w:numPr>
          <w:ilvl w:val="0"/>
          <w:numId w:val="6"/>
        </w:numPr>
        <w:tabs>
          <w:tab w:val="left" w:pos="-1440"/>
          <w:tab w:val="num" w:pos="720"/>
        </w:tabs>
        <w:spacing w:after="240"/>
      </w:pPr>
      <w:r>
        <w:lastRenderedPageBreak/>
        <w:t xml:space="preserve">Overview of Methods </w:t>
      </w:r>
      <w:r w:rsidR="00E97D9E">
        <w:t>T</w:t>
      </w:r>
      <w:r>
        <w:t xml:space="preserve">o Be Used </w:t>
      </w:r>
      <w:r w:rsidR="00E97D9E">
        <w:t>T</w:t>
      </w:r>
      <w:r>
        <w:t>o Collect the Information</w:t>
      </w:r>
    </w:p>
    <w:p w14:paraId="55F00474" w14:textId="40418BB6" w:rsidR="005705C0" w:rsidRDefault="00533614" w:rsidP="00E0722C">
      <w:pPr>
        <w:keepNext/>
        <w:keepLines/>
        <w:widowControl/>
        <w:spacing w:after="240"/>
      </w:pPr>
      <w:proofErr w:type="gramStart"/>
      <w:r>
        <w:rPr>
          <w:b/>
          <w:bCs/>
          <w:i/>
          <w:iCs/>
        </w:rPr>
        <w:t>Data Collection Method.</w:t>
      </w:r>
      <w:proofErr w:type="gramEnd"/>
      <w:r>
        <w:t xml:space="preserve"> </w:t>
      </w:r>
      <w:r w:rsidR="00AD1222">
        <w:t>A</w:t>
      </w:r>
      <w:r>
        <w:t xml:space="preserve"> cross-sectional questionnaire will be used to </w:t>
      </w:r>
      <w:r w:rsidR="00322739">
        <w:t xml:space="preserve">obtain </w:t>
      </w:r>
      <w:r>
        <w:t>the customer satisfaction data through</w:t>
      </w:r>
      <w:r w:rsidR="002A1CAD">
        <w:t xml:space="preserve"> </w:t>
      </w:r>
      <w:r w:rsidR="00322739">
        <w:t>an</w:t>
      </w:r>
      <w:r w:rsidR="002A1CAD">
        <w:t xml:space="preserve"> online </w:t>
      </w:r>
      <w:r w:rsidR="006F4365">
        <w:t xml:space="preserve">survey, employing the </w:t>
      </w:r>
      <w:proofErr w:type="spellStart"/>
      <w:r w:rsidR="006F4365">
        <w:t>Survey</w:t>
      </w:r>
      <w:r w:rsidR="00322739">
        <w:t>Monkey</w:t>
      </w:r>
      <w:proofErr w:type="spellEnd"/>
      <w:r w:rsidR="00031984">
        <w:rPr>
          <w:rStyle w:val="CommentReference"/>
        </w:rPr>
        <w:t xml:space="preserve"> </w:t>
      </w:r>
      <w:r w:rsidR="00322739">
        <w:t>platform</w:t>
      </w:r>
      <w:r w:rsidR="00D056D8">
        <w:t>.</w:t>
      </w:r>
      <w:r w:rsidR="00322739">
        <w:t xml:space="preserve"> Participants will include</w:t>
      </w:r>
      <w:r>
        <w:t xml:space="preserve"> </w:t>
      </w:r>
      <w:r w:rsidR="002A1CAD">
        <w:t xml:space="preserve">behavioral health </w:t>
      </w:r>
      <w:r w:rsidR="008C2BFA">
        <w:t xml:space="preserve">services </w:t>
      </w:r>
      <w:r>
        <w:t>providers</w:t>
      </w:r>
      <w:r w:rsidR="00322739">
        <w:t xml:space="preserve"> (mental health </w:t>
      </w:r>
      <w:r w:rsidR="008F1993">
        <w:t xml:space="preserve">services </w:t>
      </w:r>
      <w:r w:rsidR="00322739">
        <w:t xml:space="preserve">and substance </w:t>
      </w:r>
      <w:r w:rsidR="008F1993">
        <w:t>use treatment providers</w:t>
      </w:r>
      <w:r w:rsidR="00322739">
        <w:t>)</w:t>
      </w:r>
      <w:r>
        <w:t xml:space="preserve"> as well as those working in </w:t>
      </w:r>
      <w:r w:rsidR="002A1CAD">
        <w:t xml:space="preserve">prevention, peer support, </w:t>
      </w:r>
      <w:r>
        <w:t xml:space="preserve">criminal justice, family and child welfare, </w:t>
      </w:r>
      <w:r w:rsidR="008C2BFA">
        <w:t xml:space="preserve">and </w:t>
      </w:r>
      <w:r w:rsidR="002B0E4F">
        <w:t xml:space="preserve">faith-based </w:t>
      </w:r>
      <w:r w:rsidR="00FA2A8B">
        <w:t>and</w:t>
      </w:r>
      <w:r>
        <w:t xml:space="preserve"> primary care</w:t>
      </w:r>
      <w:r w:rsidR="002A1CAD">
        <w:t xml:space="preserve"> services</w:t>
      </w:r>
      <w:r w:rsidR="008A3092">
        <w:t>.</w:t>
      </w:r>
      <w:r>
        <w:t xml:space="preserve"> </w:t>
      </w:r>
      <w:r w:rsidR="00322739" w:rsidRPr="00031984">
        <w:t xml:space="preserve">Potential participants will </w:t>
      </w:r>
      <w:r w:rsidR="00C67FEA" w:rsidRPr="00031984">
        <w:t xml:space="preserve">receive </w:t>
      </w:r>
      <w:r w:rsidR="0019726F" w:rsidRPr="00031984">
        <w:t xml:space="preserve">an email that contains </w:t>
      </w:r>
      <w:r w:rsidR="00C67FEA" w:rsidRPr="00031984">
        <w:t xml:space="preserve">a brief introduction </w:t>
      </w:r>
      <w:r w:rsidR="00322739" w:rsidRPr="00031984">
        <w:t xml:space="preserve">and a link to </w:t>
      </w:r>
      <w:proofErr w:type="spellStart"/>
      <w:r w:rsidR="00322739" w:rsidRPr="00031984">
        <w:t>SurveyMonkey</w:t>
      </w:r>
      <w:proofErr w:type="spellEnd"/>
      <w:r w:rsidR="00322739" w:rsidRPr="00031984">
        <w:t xml:space="preserve">. The survey will </w:t>
      </w:r>
      <w:r w:rsidR="008A3092" w:rsidRPr="00031984">
        <w:t xml:space="preserve">begin with general information highlighting the source of the survey, purpose, privacy, and other informed consent content and issues relevant to this satisfaction survey. </w:t>
      </w:r>
      <w:r w:rsidR="00D056D8">
        <w:t>C</w:t>
      </w:r>
      <w:r w:rsidR="0061407D" w:rsidRPr="00031984">
        <w:t xml:space="preserve">onsent is implied when </w:t>
      </w:r>
      <w:r w:rsidR="005705C0">
        <w:t>a participant takes the survey.</w:t>
      </w:r>
    </w:p>
    <w:p w14:paraId="59C30768" w14:textId="038E582C" w:rsidR="00533614" w:rsidRDefault="00533614" w:rsidP="001F01F3">
      <w:pPr>
        <w:widowControl/>
        <w:spacing w:after="240"/>
        <w:rPr>
          <w:i/>
          <w:iCs/>
          <w:color w:val="000000"/>
        </w:rPr>
      </w:pPr>
      <w:proofErr w:type="gramStart"/>
      <w:r>
        <w:rPr>
          <w:b/>
          <w:bCs/>
          <w:i/>
          <w:iCs/>
        </w:rPr>
        <w:t>Method for Sample Selection.</w:t>
      </w:r>
      <w:proofErr w:type="gramEnd"/>
      <w:r>
        <w:rPr>
          <w:i/>
          <w:iCs/>
        </w:rPr>
        <w:t xml:space="preserve"> </w:t>
      </w:r>
      <w:r w:rsidR="0061407D">
        <w:rPr>
          <w:color w:val="000000"/>
        </w:rPr>
        <w:t xml:space="preserve">A nonprobability, quota-based convenience sampling methodology will be used to select the sample for the survey. </w:t>
      </w:r>
      <w:r>
        <w:t xml:space="preserve">The </w:t>
      </w:r>
      <w:r w:rsidR="002B5353">
        <w:t>sampling univers</w:t>
      </w:r>
      <w:r w:rsidR="00FA2A8B">
        <w:t>e</w:t>
      </w:r>
      <w:r>
        <w:t xml:space="preserve"> will be the total </w:t>
      </w:r>
      <w:r w:rsidR="00C61894">
        <w:t>of 500 participants who have agreed to take the satisfaction survey through an online request</w:t>
      </w:r>
      <w:r w:rsidR="00C61894">
        <w:rPr>
          <w:color w:val="000000"/>
        </w:rPr>
        <w:t xml:space="preserve">. </w:t>
      </w:r>
      <w:r w:rsidR="002B5353">
        <w:rPr>
          <w:color w:val="000000"/>
        </w:rPr>
        <w:t xml:space="preserve">Potential respondents will include members of </w:t>
      </w:r>
      <w:r w:rsidR="002B5353">
        <w:t>KAP’s target audiences</w:t>
      </w:r>
      <w:r w:rsidR="0057034A">
        <w:t>—</w:t>
      </w:r>
      <w:r w:rsidR="002B5353">
        <w:t>substance use disorder prevention and treatment providers</w:t>
      </w:r>
      <w:r w:rsidR="002B62DF">
        <w:t xml:space="preserve"> and</w:t>
      </w:r>
      <w:r w:rsidR="002B5353">
        <w:t xml:space="preserve"> mental health services providers, including clinicians, administrators, primary care providers, and front-line staff. </w:t>
      </w:r>
      <w:r>
        <w:rPr>
          <w:color w:val="000000"/>
        </w:rPr>
        <w:t xml:space="preserve">Although nonprobability samples preclude making statistical inferences or generalizing results to all CSAT customers, in this instance a convenience sample presents the best value to the government: </w:t>
      </w:r>
      <w:r w:rsidR="008C2BFA">
        <w:rPr>
          <w:color w:val="000000"/>
        </w:rPr>
        <w:t>t</w:t>
      </w:r>
      <w:r>
        <w:rPr>
          <w:color w:val="000000"/>
        </w:rPr>
        <w:t>he goal of the data collection effort is to create more successful products by eliciting customer input, not to measure, in a statistically representative way, satisfaction with CSAT products.</w:t>
      </w:r>
    </w:p>
    <w:p w14:paraId="20997871" w14:textId="28A3A8AE" w:rsidR="00937454" w:rsidRDefault="00533614" w:rsidP="001F01F3">
      <w:pPr>
        <w:widowControl/>
        <w:spacing w:after="240"/>
        <w:rPr>
          <w:color w:val="000000"/>
        </w:rPr>
      </w:pPr>
      <w:proofErr w:type="gramStart"/>
      <w:r>
        <w:rPr>
          <w:b/>
          <w:bCs/>
          <w:i/>
          <w:iCs/>
          <w:color w:val="000000"/>
        </w:rPr>
        <w:t>Proposed Sample Size and Rationale.</w:t>
      </w:r>
      <w:proofErr w:type="gramEnd"/>
      <w:r>
        <w:rPr>
          <w:i/>
          <w:iCs/>
          <w:color w:val="000000"/>
        </w:rPr>
        <w:t xml:space="preserve"> </w:t>
      </w:r>
      <w:r w:rsidR="002B5353" w:rsidRPr="00FD5931">
        <w:rPr>
          <w:iCs/>
          <w:color w:val="000000"/>
        </w:rPr>
        <w:t>Fi</w:t>
      </w:r>
      <w:r w:rsidR="002B5353">
        <w:rPr>
          <w:color w:val="000000"/>
        </w:rPr>
        <w:t xml:space="preserve">ve hundred respondents will be contacted to complete the </w:t>
      </w:r>
      <w:r w:rsidR="00C61894">
        <w:rPr>
          <w:color w:val="000000"/>
        </w:rPr>
        <w:t xml:space="preserve">KAP </w:t>
      </w:r>
      <w:r>
        <w:rPr>
          <w:color w:val="000000"/>
        </w:rPr>
        <w:t>survey</w:t>
      </w:r>
      <w:r w:rsidR="00171BD7">
        <w:rPr>
          <w:color w:val="000000"/>
        </w:rPr>
        <w:t>.</w:t>
      </w:r>
      <w:r>
        <w:rPr>
          <w:color w:val="000000"/>
        </w:rPr>
        <w:t xml:space="preserve"> This sample size was selected because it will provide CSAT with an appropriate balance of information quality and quantity to cost and time expended. The patterns of responses apparent in the opinions of </w:t>
      </w:r>
      <w:r w:rsidR="00171BD7">
        <w:rPr>
          <w:color w:val="000000"/>
        </w:rPr>
        <w:t xml:space="preserve">participants </w:t>
      </w:r>
      <w:r>
        <w:rPr>
          <w:color w:val="000000"/>
        </w:rPr>
        <w:t xml:space="preserve">will greatly enhance CSAT’s ability to improve KAP products without jeopardizing </w:t>
      </w:r>
      <w:r w:rsidR="00A21CF8">
        <w:rPr>
          <w:color w:val="000000"/>
        </w:rPr>
        <w:t>its</w:t>
      </w:r>
      <w:r>
        <w:rPr>
          <w:color w:val="000000"/>
        </w:rPr>
        <w:t xml:space="preserve"> ability to deliver these products in a reasonable amount of time and for a reasonable cost.</w:t>
      </w:r>
    </w:p>
    <w:p w14:paraId="2D1D71D7" w14:textId="60B526AC" w:rsidR="00533614" w:rsidRDefault="00533614" w:rsidP="001F01F3">
      <w:pPr>
        <w:widowControl/>
        <w:spacing w:after="240"/>
        <w:rPr>
          <w:i/>
          <w:iCs/>
          <w:color w:val="000000"/>
        </w:rPr>
      </w:pPr>
      <w:r>
        <w:rPr>
          <w:color w:val="000000"/>
        </w:rPr>
        <w:t xml:space="preserve">Because a nonprobability sampling methodology is being proposed, and the sampling frame often will be </w:t>
      </w:r>
      <w:proofErr w:type="spellStart"/>
      <w:r>
        <w:rPr>
          <w:color w:val="000000"/>
        </w:rPr>
        <w:t>unenumerated</w:t>
      </w:r>
      <w:proofErr w:type="spellEnd"/>
      <w:r>
        <w:rPr>
          <w:color w:val="000000"/>
        </w:rPr>
        <w:t>, it is not possible to conduct a power analysis to determine the appropriate sample size.</w:t>
      </w:r>
    </w:p>
    <w:p w14:paraId="4ACE4A48" w14:textId="77777777" w:rsidR="00937454" w:rsidRDefault="00533614" w:rsidP="001F01F3">
      <w:pPr>
        <w:widowControl/>
        <w:spacing w:after="240"/>
        <w:rPr>
          <w:i/>
          <w:iCs/>
          <w:color w:val="000000"/>
        </w:rPr>
      </w:pPr>
      <w:proofErr w:type="gramStart"/>
      <w:r>
        <w:rPr>
          <w:b/>
          <w:bCs/>
          <w:i/>
          <w:iCs/>
          <w:color w:val="000000"/>
        </w:rPr>
        <w:t>Planned Frequency of Information Collection.</w:t>
      </w:r>
      <w:proofErr w:type="gramEnd"/>
      <w:r>
        <w:rPr>
          <w:color w:val="000000"/>
        </w:rPr>
        <w:t xml:space="preserve"> Each respondent will be asked to complete a</w:t>
      </w:r>
      <w:r w:rsidR="00A506FA">
        <w:rPr>
          <w:color w:val="000000"/>
        </w:rPr>
        <w:t xml:space="preserve"> </w:t>
      </w:r>
      <w:r w:rsidR="00171BD7">
        <w:rPr>
          <w:color w:val="000000"/>
        </w:rPr>
        <w:t xml:space="preserve">satisfaction survey </w:t>
      </w:r>
      <w:r>
        <w:rPr>
          <w:color w:val="000000"/>
        </w:rPr>
        <w:t>only once.</w:t>
      </w:r>
    </w:p>
    <w:p w14:paraId="33AC5846" w14:textId="00A376E2" w:rsidR="00937454" w:rsidRDefault="00533614" w:rsidP="001F01F3">
      <w:pPr>
        <w:widowControl/>
        <w:spacing w:after="240"/>
        <w:rPr>
          <w:color w:val="000000"/>
        </w:rPr>
      </w:pPr>
      <w:r>
        <w:rPr>
          <w:b/>
          <w:bCs/>
          <w:i/>
          <w:iCs/>
          <w:color w:val="000000"/>
        </w:rPr>
        <w:t xml:space="preserve">Time Period </w:t>
      </w:r>
      <w:proofErr w:type="gramStart"/>
      <w:r>
        <w:rPr>
          <w:b/>
          <w:bCs/>
          <w:i/>
          <w:iCs/>
          <w:color w:val="000000"/>
        </w:rPr>
        <w:t>Over</w:t>
      </w:r>
      <w:proofErr w:type="gramEnd"/>
      <w:r>
        <w:rPr>
          <w:b/>
          <w:bCs/>
          <w:i/>
          <w:iCs/>
          <w:color w:val="000000"/>
        </w:rPr>
        <w:t xml:space="preserve"> Which Information Will Be Collected.</w:t>
      </w:r>
      <w:r>
        <w:rPr>
          <w:color w:val="000000"/>
        </w:rPr>
        <w:t xml:space="preserve"> Data will be collected </w:t>
      </w:r>
      <w:r w:rsidR="00114D15">
        <w:rPr>
          <w:color w:val="000000"/>
        </w:rPr>
        <w:t>annually</w:t>
      </w:r>
      <w:r w:rsidR="002B5353">
        <w:rPr>
          <w:color w:val="000000"/>
        </w:rPr>
        <w:t>.</w:t>
      </w:r>
    </w:p>
    <w:p w14:paraId="3C0979A0" w14:textId="67048698" w:rsidR="00533614" w:rsidRDefault="00533614" w:rsidP="001F01F3">
      <w:pPr>
        <w:widowControl/>
        <w:spacing w:after="240"/>
        <w:rPr>
          <w:color w:val="000000"/>
        </w:rPr>
      </w:pPr>
      <w:proofErr w:type="gramStart"/>
      <w:r>
        <w:rPr>
          <w:b/>
          <w:bCs/>
          <w:i/>
          <w:iCs/>
          <w:color w:val="000000"/>
        </w:rPr>
        <w:t>Expected Response Rate and Plan for Follow-</w:t>
      </w:r>
      <w:r w:rsidR="00A21CF8">
        <w:rPr>
          <w:b/>
          <w:bCs/>
          <w:i/>
          <w:iCs/>
          <w:color w:val="000000"/>
        </w:rPr>
        <w:t>U</w:t>
      </w:r>
      <w:r>
        <w:rPr>
          <w:b/>
          <w:bCs/>
          <w:i/>
          <w:iCs/>
          <w:color w:val="000000"/>
        </w:rPr>
        <w:t>p, If Any, of Non-</w:t>
      </w:r>
      <w:r w:rsidR="00A21CF8">
        <w:rPr>
          <w:b/>
          <w:bCs/>
          <w:i/>
          <w:iCs/>
          <w:color w:val="000000"/>
        </w:rPr>
        <w:t>R</w:t>
      </w:r>
      <w:r>
        <w:rPr>
          <w:b/>
          <w:bCs/>
          <w:i/>
          <w:iCs/>
          <w:color w:val="000000"/>
        </w:rPr>
        <w:t>espondents.</w:t>
      </w:r>
      <w:proofErr w:type="gramEnd"/>
      <w:r>
        <w:rPr>
          <w:color w:val="000000"/>
        </w:rPr>
        <w:t xml:space="preserve"> Response rates typically are not calculated for convenience samples, particularly those employing quotas, in part because sampling frames upon which to calculate a response rate often are </w:t>
      </w:r>
      <w:proofErr w:type="spellStart"/>
      <w:r>
        <w:rPr>
          <w:color w:val="000000"/>
        </w:rPr>
        <w:t>unenumerated</w:t>
      </w:r>
      <w:proofErr w:type="spellEnd"/>
      <w:r>
        <w:rPr>
          <w:color w:val="000000"/>
        </w:rPr>
        <w:t>, and in part because interpreting the response rate would be difficult given that not every person had an equal chance of being sampled. There is no plan to follow up with non-respondents.</w:t>
      </w:r>
    </w:p>
    <w:p w14:paraId="1C7AEC06" w14:textId="0580511D" w:rsidR="00533614" w:rsidRDefault="00533614" w:rsidP="001F01F3">
      <w:pPr>
        <w:widowControl/>
        <w:spacing w:after="240"/>
        <w:rPr>
          <w:color w:val="000000"/>
        </w:rPr>
      </w:pPr>
      <w:proofErr w:type="gramStart"/>
      <w:r>
        <w:rPr>
          <w:b/>
          <w:bCs/>
          <w:i/>
          <w:iCs/>
          <w:color w:val="000000"/>
        </w:rPr>
        <w:t>Expected Ability</w:t>
      </w:r>
      <w:r w:rsidR="00A21CF8">
        <w:rPr>
          <w:b/>
          <w:bCs/>
          <w:i/>
          <w:iCs/>
          <w:color w:val="000000"/>
        </w:rPr>
        <w:t xml:space="preserve"> T</w:t>
      </w:r>
      <w:r>
        <w:rPr>
          <w:b/>
          <w:bCs/>
          <w:i/>
          <w:iCs/>
          <w:color w:val="000000"/>
        </w:rPr>
        <w:t>o Assess Non-</w:t>
      </w:r>
      <w:r w:rsidR="00A47481">
        <w:rPr>
          <w:b/>
          <w:bCs/>
          <w:i/>
          <w:iCs/>
          <w:color w:val="000000"/>
        </w:rPr>
        <w:t xml:space="preserve">KAP </w:t>
      </w:r>
      <w:r w:rsidR="00761E20">
        <w:rPr>
          <w:b/>
          <w:bCs/>
          <w:i/>
          <w:iCs/>
          <w:color w:val="000000"/>
        </w:rPr>
        <w:t>and Non-</w:t>
      </w:r>
      <w:r w:rsidR="0047522D">
        <w:rPr>
          <w:b/>
          <w:bCs/>
          <w:i/>
          <w:iCs/>
          <w:color w:val="000000"/>
        </w:rPr>
        <w:t>R</w:t>
      </w:r>
      <w:r>
        <w:rPr>
          <w:b/>
          <w:bCs/>
          <w:i/>
          <w:iCs/>
          <w:color w:val="000000"/>
        </w:rPr>
        <w:t xml:space="preserve">esponse </w:t>
      </w:r>
      <w:r w:rsidR="00761E20">
        <w:rPr>
          <w:b/>
          <w:bCs/>
          <w:i/>
          <w:iCs/>
          <w:color w:val="000000"/>
        </w:rPr>
        <w:t xml:space="preserve">User </w:t>
      </w:r>
      <w:r>
        <w:rPr>
          <w:b/>
          <w:bCs/>
          <w:i/>
          <w:iCs/>
          <w:color w:val="000000"/>
        </w:rPr>
        <w:t>Bias</w:t>
      </w:r>
      <w:r>
        <w:rPr>
          <w:b/>
          <w:bCs/>
          <w:color w:val="000000"/>
        </w:rPr>
        <w:t>.</w:t>
      </w:r>
      <w:proofErr w:type="gramEnd"/>
      <w:r>
        <w:rPr>
          <w:color w:val="000000"/>
        </w:rPr>
        <w:t xml:space="preserve"> It is reasonable to expect that respondents may </w:t>
      </w:r>
      <w:r w:rsidR="00A47481">
        <w:rPr>
          <w:color w:val="000000"/>
        </w:rPr>
        <w:t>not be familiar with</w:t>
      </w:r>
      <w:r>
        <w:rPr>
          <w:color w:val="000000"/>
        </w:rPr>
        <w:t xml:space="preserve"> KAP product offerings, which does not jeopardize the study or the utility of the data collected. In fact, this bias may work to CSAT’s benefit in that those who agree to participate in the survey </w:t>
      </w:r>
      <w:r w:rsidR="00A47481">
        <w:rPr>
          <w:color w:val="000000"/>
        </w:rPr>
        <w:t xml:space="preserve">will provide information on how they obtain information </w:t>
      </w:r>
      <w:r w:rsidR="00A47481">
        <w:rPr>
          <w:color w:val="000000"/>
        </w:rPr>
        <w:lastRenderedPageBreak/>
        <w:t xml:space="preserve">related to their field as well as their preferences </w:t>
      </w:r>
      <w:r w:rsidR="0057034A">
        <w:rPr>
          <w:color w:val="000000"/>
        </w:rPr>
        <w:t>for</w:t>
      </w:r>
      <w:r w:rsidR="00A47481">
        <w:rPr>
          <w:color w:val="000000"/>
        </w:rPr>
        <w:t xml:space="preserve"> how they would like to receive professional and educational materials. </w:t>
      </w:r>
      <w:r w:rsidR="00761E20">
        <w:rPr>
          <w:color w:val="000000"/>
        </w:rPr>
        <w:t>B</w:t>
      </w:r>
      <w:r>
        <w:rPr>
          <w:color w:val="000000"/>
        </w:rPr>
        <w:t xml:space="preserve">ased on observation, we will record the </w:t>
      </w:r>
      <w:r w:rsidR="00171BD7">
        <w:rPr>
          <w:color w:val="000000"/>
        </w:rPr>
        <w:t>number of those who</w:t>
      </w:r>
      <w:r w:rsidR="00A01865">
        <w:rPr>
          <w:color w:val="000000"/>
        </w:rPr>
        <w:t xml:space="preserve"> choose not to complete the survey on</w:t>
      </w:r>
      <w:r w:rsidR="00171BD7">
        <w:rPr>
          <w:color w:val="000000"/>
        </w:rPr>
        <w:t xml:space="preserve"> </w:t>
      </w:r>
      <w:proofErr w:type="spellStart"/>
      <w:r w:rsidR="00171BD7">
        <w:rPr>
          <w:color w:val="000000"/>
        </w:rPr>
        <w:t>SurveyMonkey</w:t>
      </w:r>
      <w:proofErr w:type="spellEnd"/>
      <w:r w:rsidR="00A506FA">
        <w:rPr>
          <w:color w:val="000000"/>
        </w:rPr>
        <w:t>.</w:t>
      </w:r>
    </w:p>
    <w:p w14:paraId="61829333" w14:textId="77777777" w:rsidR="00937454" w:rsidRDefault="00533614" w:rsidP="00937454">
      <w:pPr>
        <w:widowControl/>
        <w:spacing w:after="240"/>
        <w:rPr>
          <w:color w:val="000000"/>
        </w:rPr>
      </w:pPr>
      <w:r>
        <w:rPr>
          <w:b/>
          <w:bCs/>
          <w:i/>
          <w:iCs/>
          <w:color w:val="000000"/>
        </w:rPr>
        <w:t xml:space="preserve">Methods Used </w:t>
      </w:r>
      <w:r w:rsidR="0047522D">
        <w:rPr>
          <w:b/>
          <w:bCs/>
          <w:i/>
          <w:iCs/>
          <w:color w:val="000000"/>
        </w:rPr>
        <w:t>T</w:t>
      </w:r>
      <w:r>
        <w:rPr>
          <w:b/>
          <w:bCs/>
          <w:i/>
          <w:iCs/>
          <w:color w:val="000000"/>
        </w:rPr>
        <w:t>o Maintain Customer Confidentiality.</w:t>
      </w:r>
      <w:r>
        <w:rPr>
          <w:i/>
          <w:iCs/>
          <w:color w:val="000000"/>
        </w:rPr>
        <w:t xml:space="preserve"> </w:t>
      </w:r>
      <w:r>
        <w:rPr>
          <w:color w:val="000000"/>
        </w:rPr>
        <w:t xml:space="preserve">In order to ensure customer confidentiality, respondents will not be asked to provide any personal information such as name or organizational affiliation. </w:t>
      </w:r>
      <w:r w:rsidR="00761E20">
        <w:rPr>
          <w:color w:val="000000"/>
        </w:rPr>
        <w:t>Online results of the</w:t>
      </w:r>
      <w:r>
        <w:rPr>
          <w:color w:val="000000"/>
        </w:rPr>
        <w:t xml:space="preserve"> surveys, without respondent identifying information, will be stored by the Contractor for a period of 5 years.</w:t>
      </w:r>
    </w:p>
    <w:p w14:paraId="0A8BC44A" w14:textId="77777777" w:rsidR="00533614" w:rsidRDefault="00533614" w:rsidP="00FD5931">
      <w:pPr>
        <w:pStyle w:val="Level1"/>
        <w:widowControl/>
        <w:numPr>
          <w:ilvl w:val="0"/>
          <w:numId w:val="6"/>
        </w:numPr>
        <w:tabs>
          <w:tab w:val="left" w:pos="-1440"/>
          <w:tab w:val="num" w:pos="720"/>
        </w:tabs>
        <w:spacing w:after="240"/>
      </w:pPr>
      <w:r>
        <w:t>Annual Response Burden Estimate</w:t>
      </w:r>
    </w:p>
    <w:p w14:paraId="68EA013B" w14:textId="09EAFA93" w:rsidR="001F01F3" w:rsidRDefault="00533614" w:rsidP="00FD5931">
      <w:pPr>
        <w:widowControl/>
        <w:spacing w:after="240"/>
      </w:pPr>
      <w:r w:rsidRPr="00E0722C">
        <w:t>Burden for respondents includes the time and cost estimates for completing the customer satisfaction survey. The</w:t>
      </w:r>
      <w:r w:rsidR="00347AAD" w:rsidRPr="00E0722C">
        <w:t xml:space="preserve"> </w:t>
      </w:r>
      <w:r w:rsidR="00D81D74" w:rsidRPr="00E0722C">
        <w:t xml:space="preserve">total </w:t>
      </w:r>
      <w:r w:rsidRPr="00E0722C">
        <w:t xml:space="preserve">response burden estimate is </w:t>
      </w:r>
      <w:r w:rsidR="00D056D8" w:rsidRPr="00E0722C">
        <w:t>100</w:t>
      </w:r>
      <w:r w:rsidR="0078068A" w:rsidRPr="00E0722C">
        <w:t xml:space="preserve"> hours for this survey</w:t>
      </w:r>
      <w:r w:rsidRPr="00E0722C">
        <w:t xml:space="preserve">. </w:t>
      </w:r>
      <w:r w:rsidR="005705C0" w:rsidRPr="00E0722C">
        <w:t>E</w:t>
      </w:r>
      <w:r w:rsidRPr="00E0722C">
        <w:t>ach of the 50</w:t>
      </w:r>
      <w:r w:rsidR="0078068A" w:rsidRPr="00E0722C">
        <w:t>0</w:t>
      </w:r>
      <w:r w:rsidRPr="00E0722C">
        <w:t xml:space="preserve"> respondents will </w:t>
      </w:r>
      <w:r w:rsidR="005705C0" w:rsidRPr="00E0722C">
        <w:t>be asked to complete one survey</w:t>
      </w:r>
      <w:r w:rsidRPr="00E0722C">
        <w:t xml:space="preserve"> estimated to take 1</w:t>
      </w:r>
      <w:r w:rsidR="00D056D8" w:rsidRPr="00E0722C">
        <w:t xml:space="preserve">2 </w:t>
      </w:r>
      <w:r w:rsidRPr="00E0722C">
        <w:t>minutes to complete</w:t>
      </w:r>
      <w:r w:rsidR="002D6D75" w:rsidRPr="00E0722C">
        <w:t>, including the time for reviewing instructions</w:t>
      </w:r>
      <w:r w:rsidR="009B2800" w:rsidRPr="00E0722C">
        <w:rPr>
          <w:color w:val="FF0000"/>
        </w:rPr>
        <w:t xml:space="preserve"> </w:t>
      </w:r>
      <w:r w:rsidR="009B2800" w:rsidRPr="00E0722C">
        <w:t>and reviewing sample products</w:t>
      </w:r>
      <w:r w:rsidR="002D6D75" w:rsidRPr="00E0722C">
        <w:t>. </w:t>
      </w:r>
      <w:r w:rsidRPr="00E0722C">
        <w:t>Time estimates for the survey were obtained by taking the average time it took pilot study participants to complete the survey.</w:t>
      </w:r>
    </w:p>
    <w:p w14:paraId="66AC0F0E" w14:textId="28C46BC7" w:rsidR="00D81D74" w:rsidRPr="00CA4289" w:rsidRDefault="00D81D74" w:rsidP="00FD5931">
      <w:pPr>
        <w:widowControl/>
        <w:spacing w:after="240"/>
      </w:pPr>
      <w:r w:rsidRPr="00CA4289">
        <w:t xml:space="preserve">The </w:t>
      </w:r>
      <w:r>
        <w:t>total</w:t>
      </w:r>
      <w:r w:rsidRPr="00CA4289">
        <w:t xml:space="preserve"> burden </w:t>
      </w:r>
      <w:r>
        <w:t xml:space="preserve">cost </w:t>
      </w:r>
      <w:r w:rsidRPr="00CA4289">
        <w:t xml:space="preserve">estimate </w:t>
      </w:r>
      <w:r>
        <w:t>for all respondents of this survey</w:t>
      </w:r>
      <w:r w:rsidRPr="00CA4289">
        <w:t xml:space="preserve"> is $</w:t>
      </w:r>
      <w:r>
        <w:t>4,234.</w:t>
      </w:r>
      <w:r w:rsidRPr="00CA4289">
        <w:t xml:space="preserve"> The </w:t>
      </w:r>
      <w:r>
        <w:t xml:space="preserve">total </w:t>
      </w:r>
      <w:r w:rsidRPr="00CA4289">
        <w:t>hourly wage burden estimate ($4</w:t>
      </w:r>
      <w:r>
        <w:t>2</w:t>
      </w:r>
      <w:r w:rsidRPr="00CA4289">
        <w:t>.34 per hour) was calculated by averag</w:t>
      </w:r>
      <w:r>
        <w:t>ing</w:t>
      </w:r>
      <w:r w:rsidRPr="00CA4289">
        <w:t xml:space="preserve"> the mean hourly wage estimates for 12 occupational categories listed in the most recent National Occupational Employment and Wage Estimates provided by the Bureau of Labor Statistics (BLS).</w:t>
      </w:r>
      <w:r w:rsidRPr="00CA4289">
        <w:rPr>
          <w:rStyle w:val="FootnoteReference"/>
          <w:vertAlign w:val="superscript"/>
        </w:rPr>
        <w:footnoteReference w:id="3"/>
      </w:r>
      <w:r w:rsidRPr="00CA4289">
        <w:t xml:space="preserve"> These 1</w:t>
      </w:r>
      <w:r>
        <w:t>2</w:t>
      </w:r>
      <w:r w:rsidRPr="00CA4289">
        <w:t xml:space="preserve"> BLS occupational categories typify the audiences for whom our products are developed.</w:t>
      </w:r>
    </w:p>
    <w:p w14:paraId="48442A09" w14:textId="183E2656" w:rsidR="00533614" w:rsidRDefault="00D81D74" w:rsidP="00501CD0">
      <w:pPr>
        <w:widowControl/>
        <w:spacing w:after="120"/>
      </w:pPr>
      <w:r w:rsidRPr="00CA4289">
        <w:t xml:space="preserve">To obtain the </w:t>
      </w:r>
      <w:r>
        <w:t>total</w:t>
      </w:r>
      <w:r w:rsidRPr="00CA4289">
        <w:t xml:space="preserve"> burden</w:t>
      </w:r>
      <w:r>
        <w:t xml:space="preserve"> cost</w:t>
      </w:r>
      <w:r w:rsidRPr="00CA4289">
        <w:t xml:space="preserve"> estimate for the customer satisfaction survey, </w:t>
      </w:r>
      <w:r>
        <w:t>the total</w:t>
      </w:r>
      <w:r w:rsidRPr="00CA4289">
        <w:t xml:space="preserve"> hourly wage </w:t>
      </w:r>
      <w:r>
        <w:t xml:space="preserve">burden </w:t>
      </w:r>
      <w:r w:rsidRPr="00CA4289">
        <w:t xml:space="preserve">estimate was multiplied by the </w:t>
      </w:r>
      <w:r>
        <w:t>total</w:t>
      </w:r>
      <w:r w:rsidRPr="00CA4289">
        <w:t xml:space="preserve"> response burden </w:t>
      </w:r>
      <w:r>
        <w:t xml:space="preserve">hour </w:t>
      </w:r>
      <w:r w:rsidRPr="00CA4289">
        <w:t>estimate for the project (i.e., $</w:t>
      </w:r>
      <w:r>
        <w:t>42.34</w:t>
      </w:r>
      <w:r w:rsidRPr="00CA4289">
        <w:t xml:space="preserve"> x </w:t>
      </w:r>
      <w:r>
        <w:t>100</w:t>
      </w:r>
      <w:r w:rsidRPr="00CA4289">
        <w:t xml:space="preserve"> hours = $</w:t>
      </w:r>
      <w:r>
        <w:t>4</w:t>
      </w:r>
      <w:r w:rsidRPr="00CA4289">
        <w:t>,</w:t>
      </w:r>
      <w:r>
        <w:t>234</w:t>
      </w:r>
      <w:r w:rsidRPr="00CA4289">
        <w:t xml:space="preserve">). The </w:t>
      </w:r>
      <w:r>
        <w:t>total</w:t>
      </w:r>
      <w:r w:rsidRPr="00CA4289">
        <w:t xml:space="preserve"> burden </w:t>
      </w:r>
      <w:r>
        <w:t xml:space="preserve">cost estimate </w:t>
      </w:r>
      <w:r w:rsidRPr="00CA4289">
        <w:t>will involve no startup or operational/maintenance cost to respondents.</w:t>
      </w:r>
    </w:p>
    <w:tbl>
      <w:tblPr>
        <w:tblStyle w:val="TableGrid1"/>
        <w:tblW w:w="9456" w:type="dxa"/>
        <w:tblInd w:w="108" w:type="dxa"/>
        <w:tblLayout w:type="fixed"/>
        <w:tblLook w:val="04A0" w:firstRow="1" w:lastRow="0" w:firstColumn="1" w:lastColumn="0" w:noHBand="0" w:noVBand="1"/>
      </w:tblPr>
      <w:tblGrid>
        <w:gridCol w:w="1980"/>
        <w:gridCol w:w="1260"/>
        <w:gridCol w:w="1261"/>
        <w:gridCol w:w="1171"/>
        <w:gridCol w:w="1081"/>
        <w:gridCol w:w="811"/>
        <w:gridCol w:w="811"/>
        <w:gridCol w:w="1081"/>
      </w:tblGrid>
      <w:tr w:rsidR="00714871" w14:paraId="79FDC711" w14:textId="77777777" w:rsidTr="005326DC">
        <w:tc>
          <w:tcPr>
            <w:tcW w:w="1980" w:type="dxa"/>
            <w:tcBorders>
              <w:top w:val="single" w:sz="4" w:space="0" w:color="auto"/>
              <w:left w:val="single" w:sz="4" w:space="0" w:color="auto"/>
              <w:bottom w:val="single" w:sz="4" w:space="0" w:color="auto"/>
              <w:right w:val="single" w:sz="4" w:space="0" w:color="auto"/>
            </w:tcBorders>
            <w:hideMark/>
          </w:tcPr>
          <w:p w14:paraId="3BAEFA02" w14:textId="77777777" w:rsidR="00714871" w:rsidRDefault="00714871" w:rsidP="008A68B7">
            <w:pPr>
              <w:rPr>
                <w:sz w:val="20"/>
                <w:szCs w:val="20"/>
              </w:rPr>
            </w:pPr>
            <w:r>
              <w:rPr>
                <w:sz w:val="20"/>
                <w:szCs w:val="20"/>
              </w:rPr>
              <w:t>Instrument/ Activity</w:t>
            </w:r>
          </w:p>
        </w:tc>
        <w:tc>
          <w:tcPr>
            <w:tcW w:w="1260" w:type="dxa"/>
            <w:tcBorders>
              <w:top w:val="single" w:sz="4" w:space="0" w:color="auto"/>
              <w:left w:val="single" w:sz="4" w:space="0" w:color="auto"/>
              <w:bottom w:val="single" w:sz="4" w:space="0" w:color="auto"/>
              <w:right w:val="single" w:sz="4" w:space="0" w:color="auto"/>
            </w:tcBorders>
            <w:hideMark/>
          </w:tcPr>
          <w:p w14:paraId="42B9F6D8" w14:textId="77777777" w:rsidR="00714871" w:rsidRDefault="00714871" w:rsidP="008A68B7">
            <w:pPr>
              <w:rPr>
                <w:sz w:val="20"/>
                <w:szCs w:val="20"/>
              </w:rPr>
            </w:pPr>
            <w:r>
              <w:rPr>
                <w:sz w:val="20"/>
                <w:szCs w:val="20"/>
              </w:rPr>
              <w:t>Number of Respondents</w:t>
            </w:r>
          </w:p>
        </w:tc>
        <w:tc>
          <w:tcPr>
            <w:tcW w:w="1261" w:type="dxa"/>
            <w:tcBorders>
              <w:top w:val="single" w:sz="4" w:space="0" w:color="auto"/>
              <w:left w:val="single" w:sz="4" w:space="0" w:color="auto"/>
              <w:bottom w:val="single" w:sz="4" w:space="0" w:color="auto"/>
              <w:right w:val="single" w:sz="4" w:space="0" w:color="auto"/>
            </w:tcBorders>
            <w:hideMark/>
          </w:tcPr>
          <w:p w14:paraId="733F8752" w14:textId="77777777" w:rsidR="00714871" w:rsidRDefault="00714871" w:rsidP="008A68B7">
            <w:pPr>
              <w:rPr>
                <w:sz w:val="20"/>
                <w:szCs w:val="20"/>
              </w:rPr>
            </w:pPr>
            <w:r>
              <w:rPr>
                <w:sz w:val="20"/>
                <w:szCs w:val="20"/>
              </w:rPr>
              <w:t>Responses per Respondent</w:t>
            </w:r>
          </w:p>
        </w:tc>
        <w:tc>
          <w:tcPr>
            <w:tcW w:w="1171" w:type="dxa"/>
            <w:tcBorders>
              <w:top w:val="single" w:sz="4" w:space="0" w:color="auto"/>
              <w:left w:val="single" w:sz="4" w:space="0" w:color="auto"/>
              <w:bottom w:val="single" w:sz="4" w:space="0" w:color="auto"/>
              <w:right w:val="single" w:sz="4" w:space="0" w:color="auto"/>
            </w:tcBorders>
            <w:hideMark/>
          </w:tcPr>
          <w:p w14:paraId="6737403C" w14:textId="77777777" w:rsidR="00714871" w:rsidRDefault="00714871" w:rsidP="008A68B7">
            <w:pPr>
              <w:rPr>
                <w:sz w:val="20"/>
                <w:szCs w:val="20"/>
              </w:rPr>
            </w:pPr>
            <w:r>
              <w:rPr>
                <w:sz w:val="20"/>
                <w:szCs w:val="20"/>
              </w:rPr>
              <w:t>Total Number of Responses</w:t>
            </w:r>
          </w:p>
        </w:tc>
        <w:tc>
          <w:tcPr>
            <w:tcW w:w="1081" w:type="dxa"/>
            <w:tcBorders>
              <w:top w:val="single" w:sz="4" w:space="0" w:color="auto"/>
              <w:left w:val="single" w:sz="4" w:space="0" w:color="auto"/>
              <w:bottom w:val="single" w:sz="4" w:space="0" w:color="auto"/>
              <w:right w:val="single" w:sz="4" w:space="0" w:color="auto"/>
            </w:tcBorders>
            <w:hideMark/>
          </w:tcPr>
          <w:p w14:paraId="4DA829C5" w14:textId="77777777" w:rsidR="00714871" w:rsidRDefault="00714871" w:rsidP="008A68B7">
            <w:pPr>
              <w:rPr>
                <w:sz w:val="20"/>
                <w:szCs w:val="20"/>
              </w:rPr>
            </w:pPr>
            <w:r>
              <w:rPr>
                <w:sz w:val="20"/>
                <w:szCs w:val="20"/>
              </w:rPr>
              <w:t>Hours per Response</w:t>
            </w:r>
          </w:p>
        </w:tc>
        <w:tc>
          <w:tcPr>
            <w:tcW w:w="811" w:type="dxa"/>
            <w:tcBorders>
              <w:top w:val="single" w:sz="4" w:space="0" w:color="auto"/>
              <w:left w:val="single" w:sz="4" w:space="0" w:color="auto"/>
              <w:bottom w:val="single" w:sz="4" w:space="0" w:color="auto"/>
              <w:right w:val="single" w:sz="4" w:space="0" w:color="auto"/>
            </w:tcBorders>
            <w:hideMark/>
          </w:tcPr>
          <w:p w14:paraId="47573A97" w14:textId="77777777" w:rsidR="00714871" w:rsidRDefault="00714871" w:rsidP="008A68B7">
            <w:pPr>
              <w:rPr>
                <w:sz w:val="20"/>
                <w:szCs w:val="20"/>
              </w:rPr>
            </w:pPr>
            <w:r>
              <w:rPr>
                <w:sz w:val="20"/>
                <w:szCs w:val="20"/>
              </w:rPr>
              <w:t>Total Burden Hours</w:t>
            </w:r>
          </w:p>
        </w:tc>
        <w:tc>
          <w:tcPr>
            <w:tcW w:w="811" w:type="dxa"/>
            <w:tcBorders>
              <w:top w:val="single" w:sz="4" w:space="0" w:color="auto"/>
              <w:left w:val="single" w:sz="4" w:space="0" w:color="auto"/>
              <w:bottom w:val="single" w:sz="4" w:space="0" w:color="auto"/>
              <w:right w:val="single" w:sz="4" w:space="0" w:color="auto"/>
            </w:tcBorders>
            <w:hideMark/>
          </w:tcPr>
          <w:p w14:paraId="786F8C64" w14:textId="77777777" w:rsidR="00714871" w:rsidRDefault="00714871" w:rsidP="008A68B7">
            <w:pPr>
              <w:rPr>
                <w:sz w:val="20"/>
                <w:szCs w:val="20"/>
              </w:rPr>
            </w:pPr>
            <w:r>
              <w:rPr>
                <w:sz w:val="20"/>
                <w:szCs w:val="20"/>
              </w:rPr>
              <w:t>Wage Cost</w:t>
            </w:r>
          </w:p>
        </w:tc>
        <w:tc>
          <w:tcPr>
            <w:tcW w:w="1081" w:type="dxa"/>
            <w:tcBorders>
              <w:top w:val="single" w:sz="4" w:space="0" w:color="auto"/>
              <w:left w:val="single" w:sz="4" w:space="0" w:color="auto"/>
              <w:bottom w:val="single" w:sz="4" w:space="0" w:color="auto"/>
              <w:right w:val="single" w:sz="4" w:space="0" w:color="auto"/>
            </w:tcBorders>
            <w:hideMark/>
          </w:tcPr>
          <w:p w14:paraId="6A69DADA" w14:textId="77777777" w:rsidR="00714871" w:rsidRDefault="00714871" w:rsidP="008A68B7">
            <w:pPr>
              <w:rPr>
                <w:sz w:val="20"/>
                <w:szCs w:val="20"/>
              </w:rPr>
            </w:pPr>
            <w:r>
              <w:rPr>
                <w:sz w:val="20"/>
                <w:szCs w:val="20"/>
              </w:rPr>
              <w:t>Total Cost</w:t>
            </w:r>
          </w:p>
        </w:tc>
      </w:tr>
      <w:tr w:rsidR="00714871" w14:paraId="641B92BF" w14:textId="77777777" w:rsidTr="005326DC">
        <w:tc>
          <w:tcPr>
            <w:tcW w:w="1980" w:type="dxa"/>
            <w:tcBorders>
              <w:top w:val="single" w:sz="4" w:space="0" w:color="auto"/>
              <w:left w:val="single" w:sz="4" w:space="0" w:color="auto"/>
              <w:bottom w:val="single" w:sz="4" w:space="0" w:color="auto"/>
              <w:right w:val="single" w:sz="4" w:space="0" w:color="auto"/>
            </w:tcBorders>
            <w:hideMark/>
          </w:tcPr>
          <w:p w14:paraId="17CACA45" w14:textId="77777777" w:rsidR="00714871" w:rsidRDefault="00714871" w:rsidP="008A68B7">
            <w:pPr>
              <w:rPr>
                <w:sz w:val="20"/>
                <w:szCs w:val="20"/>
              </w:rPr>
            </w:pPr>
            <w:r>
              <w:rPr>
                <w:sz w:val="20"/>
                <w:szCs w:val="20"/>
              </w:rPr>
              <w:t>SAMHSA/CSAT Knowledge Application Program</w:t>
            </w:r>
          </w:p>
          <w:p w14:paraId="59BE6C8A" w14:textId="77777777" w:rsidR="00714871" w:rsidRDefault="00714871" w:rsidP="008A68B7">
            <w:pPr>
              <w:rPr>
                <w:sz w:val="20"/>
                <w:szCs w:val="20"/>
              </w:rPr>
            </w:pPr>
            <w:r>
              <w:rPr>
                <w:sz w:val="20"/>
                <w:szCs w:val="20"/>
              </w:rPr>
              <w:t>Product Customer Satisfaction Survey</w:t>
            </w:r>
          </w:p>
        </w:tc>
        <w:tc>
          <w:tcPr>
            <w:tcW w:w="1260" w:type="dxa"/>
            <w:tcBorders>
              <w:top w:val="single" w:sz="4" w:space="0" w:color="auto"/>
              <w:left w:val="single" w:sz="4" w:space="0" w:color="auto"/>
              <w:bottom w:val="single" w:sz="4" w:space="0" w:color="auto"/>
              <w:right w:val="single" w:sz="4" w:space="0" w:color="auto"/>
            </w:tcBorders>
            <w:hideMark/>
          </w:tcPr>
          <w:p w14:paraId="7956E22A" w14:textId="77777777" w:rsidR="00714871" w:rsidRDefault="00714871" w:rsidP="008A68B7">
            <w:pPr>
              <w:rPr>
                <w:sz w:val="20"/>
                <w:szCs w:val="20"/>
              </w:rPr>
            </w:pPr>
            <w:r>
              <w:rPr>
                <w:sz w:val="20"/>
                <w:szCs w:val="20"/>
              </w:rPr>
              <w:t>500</w:t>
            </w:r>
          </w:p>
        </w:tc>
        <w:tc>
          <w:tcPr>
            <w:tcW w:w="1261" w:type="dxa"/>
            <w:tcBorders>
              <w:top w:val="single" w:sz="4" w:space="0" w:color="auto"/>
              <w:left w:val="single" w:sz="4" w:space="0" w:color="auto"/>
              <w:bottom w:val="single" w:sz="4" w:space="0" w:color="auto"/>
              <w:right w:val="single" w:sz="4" w:space="0" w:color="auto"/>
            </w:tcBorders>
            <w:hideMark/>
          </w:tcPr>
          <w:p w14:paraId="152F6503" w14:textId="77777777" w:rsidR="00714871" w:rsidRDefault="00714871" w:rsidP="008A68B7">
            <w:pPr>
              <w:rPr>
                <w:sz w:val="20"/>
                <w:szCs w:val="20"/>
              </w:rPr>
            </w:pPr>
            <w:r>
              <w:rPr>
                <w:sz w:val="20"/>
                <w:szCs w:val="20"/>
              </w:rPr>
              <w:t>1</w:t>
            </w:r>
          </w:p>
        </w:tc>
        <w:tc>
          <w:tcPr>
            <w:tcW w:w="1171" w:type="dxa"/>
            <w:tcBorders>
              <w:top w:val="single" w:sz="4" w:space="0" w:color="auto"/>
              <w:left w:val="single" w:sz="4" w:space="0" w:color="auto"/>
              <w:bottom w:val="single" w:sz="4" w:space="0" w:color="auto"/>
              <w:right w:val="single" w:sz="4" w:space="0" w:color="auto"/>
            </w:tcBorders>
            <w:hideMark/>
          </w:tcPr>
          <w:p w14:paraId="5642F264" w14:textId="77777777" w:rsidR="00714871" w:rsidRDefault="00714871" w:rsidP="008A68B7">
            <w:pPr>
              <w:rPr>
                <w:sz w:val="20"/>
                <w:szCs w:val="20"/>
              </w:rPr>
            </w:pPr>
            <w:r>
              <w:rPr>
                <w:sz w:val="20"/>
                <w:szCs w:val="20"/>
              </w:rPr>
              <w:t>500</w:t>
            </w:r>
          </w:p>
        </w:tc>
        <w:tc>
          <w:tcPr>
            <w:tcW w:w="1081" w:type="dxa"/>
            <w:tcBorders>
              <w:top w:val="single" w:sz="4" w:space="0" w:color="auto"/>
              <w:left w:val="single" w:sz="4" w:space="0" w:color="auto"/>
              <w:bottom w:val="single" w:sz="4" w:space="0" w:color="auto"/>
              <w:right w:val="single" w:sz="4" w:space="0" w:color="auto"/>
            </w:tcBorders>
            <w:hideMark/>
          </w:tcPr>
          <w:p w14:paraId="6159B90C" w14:textId="77777777" w:rsidR="00714871" w:rsidRDefault="00714871" w:rsidP="008A68B7">
            <w:pPr>
              <w:rPr>
                <w:sz w:val="20"/>
                <w:szCs w:val="20"/>
              </w:rPr>
            </w:pPr>
            <w:r>
              <w:rPr>
                <w:sz w:val="20"/>
                <w:szCs w:val="20"/>
              </w:rPr>
              <w:t>.20</w:t>
            </w:r>
          </w:p>
        </w:tc>
        <w:tc>
          <w:tcPr>
            <w:tcW w:w="811" w:type="dxa"/>
            <w:tcBorders>
              <w:top w:val="single" w:sz="4" w:space="0" w:color="auto"/>
              <w:left w:val="single" w:sz="4" w:space="0" w:color="auto"/>
              <w:bottom w:val="single" w:sz="4" w:space="0" w:color="auto"/>
              <w:right w:val="single" w:sz="4" w:space="0" w:color="auto"/>
            </w:tcBorders>
            <w:hideMark/>
          </w:tcPr>
          <w:p w14:paraId="4A1CEF94" w14:textId="77777777" w:rsidR="00714871" w:rsidRDefault="00714871" w:rsidP="008A68B7">
            <w:pPr>
              <w:rPr>
                <w:sz w:val="20"/>
                <w:szCs w:val="20"/>
              </w:rPr>
            </w:pPr>
            <w:r>
              <w:rPr>
                <w:sz w:val="20"/>
                <w:szCs w:val="20"/>
              </w:rPr>
              <w:t xml:space="preserve">100 </w:t>
            </w:r>
          </w:p>
        </w:tc>
        <w:tc>
          <w:tcPr>
            <w:tcW w:w="811" w:type="dxa"/>
            <w:tcBorders>
              <w:top w:val="single" w:sz="4" w:space="0" w:color="auto"/>
              <w:left w:val="single" w:sz="4" w:space="0" w:color="auto"/>
              <w:bottom w:val="single" w:sz="4" w:space="0" w:color="auto"/>
              <w:right w:val="single" w:sz="4" w:space="0" w:color="auto"/>
            </w:tcBorders>
            <w:hideMark/>
          </w:tcPr>
          <w:p w14:paraId="531FE206" w14:textId="77777777" w:rsidR="00714871" w:rsidRDefault="00714871" w:rsidP="008A68B7">
            <w:pPr>
              <w:rPr>
                <w:sz w:val="20"/>
                <w:szCs w:val="20"/>
              </w:rPr>
            </w:pPr>
            <w:r>
              <w:rPr>
                <w:sz w:val="20"/>
              </w:rPr>
              <w:t>$42.34</w:t>
            </w:r>
          </w:p>
        </w:tc>
        <w:tc>
          <w:tcPr>
            <w:tcW w:w="1081" w:type="dxa"/>
            <w:tcBorders>
              <w:top w:val="single" w:sz="4" w:space="0" w:color="auto"/>
              <w:left w:val="single" w:sz="4" w:space="0" w:color="auto"/>
              <w:bottom w:val="single" w:sz="4" w:space="0" w:color="auto"/>
              <w:right w:val="single" w:sz="4" w:space="0" w:color="auto"/>
            </w:tcBorders>
            <w:hideMark/>
          </w:tcPr>
          <w:p w14:paraId="092ED12E" w14:textId="77777777" w:rsidR="00714871" w:rsidRDefault="00714871" w:rsidP="008A68B7">
            <w:pPr>
              <w:rPr>
                <w:sz w:val="20"/>
                <w:szCs w:val="20"/>
              </w:rPr>
            </w:pPr>
            <w:r>
              <w:rPr>
                <w:sz w:val="20"/>
                <w:szCs w:val="20"/>
              </w:rPr>
              <w:t>$4,234.00</w:t>
            </w:r>
          </w:p>
        </w:tc>
      </w:tr>
      <w:tr w:rsidR="00714871" w14:paraId="075D6DC6" w14:textId="77777777" w:rsidTr="005326DC">
        <w:trPr>
          <w:trHeight w:val="63"/>
        </w:trPr>
        <w:tc>
          <w:tcPr>
            <w:tcW w:w="9456" w:type="dxa"/>
            <w:gridSpan w:val="8"/>
            <w:tcBorders>
              <w:top w:val="single" w:sz="4" w:space="0" w:color="auto"/>
              <w:left w:val="nil"/>
              <w:bottom w:val="nil"/>
              <w:right w:val="nil"/>
            </w:tcBorders>
            <w:hideMark/>
          </w:tcPr>
          <w:p w14:paraId="10D99CB4" w14:textId="77777777" w:rsidR="00714871" w:rsidRDefault="00714871" w:rsidP="008A68B7">
            <w:pPr>
              <w:spacing w:before="20"/>
              <w:rPr>
                <w:sz w:val="20"/>
                <w:szCs w:val="20"/>
              </w:rPr>
            </w:pPr>
            <w:r>
              <w:rPr>
                <w:sz w:val="20"/>
                <w:szCs w:val="20"/>
              </w:rPr>
              <w:t>Note: Estimates were obtained from the Bureau of Labor Statistics, 2014 National Occupational Employment and Wage Estimates.</w:t>
            </w:r>
          </w:p>
        </w:tc>
      </w:tr>
    </w:tbl>
    <w:p w14:paraId="7A0D854A" w14:textId="604CC2DA" w:rsidR="00533614" w:rsidRDefault="00533614" w:rsidP="00714871">
      <w:pPr>
        <w:pStyle w:val="Level1"/>
        <w:widowControl/>
        <w:numPr>
          <w:ilvl w:val="0"/>
          <w:numId w:val="6"/>
        </w:numP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20"/>
      </w:pPr>
      <w:r>
        <w:t xml:space="preserve">Methods Used </w:t>
      </w:r>
      <w:r w:rsidR="005B0246">
        <w:t>T</w:t>
      </w:r>
      <w:r>
        <w:t>o Develop and Test the Questions</w:t>
      </w:r>
    </w:p>
    <w:p w14:paraId="51F68DFD" w14:textId="77777777" w:rsidR="00937454" w:rsidRDefault="00533614" w:rsidP="001F01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pPr>
      <w:r>
        <w:t xml:space="preserve">Questionnaire items were designed to meet CSAT’s goal of identifying changes to products that could increase consumer satisfaction with these products. The six areas of interest, presented in Section B above, guided the overall questionnaire development. Previous </w:t>
      </w:r>
      <w:r w:rsidR="00761E20">
        <w:t xml:space="preserve">KAP </w:t>
      </w:r>
      <w:r>
        <w:t xml:space="preserve">surveys, previous customer satisfaction surveys by other government agencies, and </w:t>
      </w:r>
      <w:r w:rsidR="0005372D">
        <w:t>Office of Management and Budget (</w:t>
      </w:r>
      <w:r>
        <w:t>OMB</w:t>
      </w:r>
      <w:r w:rsidR="0005372D">
        <w:t>)</w:t>
      </w:r>
      <w:r>
        <w:t xml:space="preserve"> recommendations for customer satisfaction surveys of government programs were </w:t>
      </w:r>
      <w:r>
        <w:lastRenderedPageBreak/>
        <w:t xml:space="preserve">reviewed and used to develop the survey. Questions </w:t>
      </w:r>
      <w:r w:rsidR="00761E20">
        <w:t xml:space="preserve">were </w:t>
      </w:r>
      <w:r>
        <w:t>taken directly from the</w:t>
      </w:r>
      <w:r w:rsidR="00761E20">
        <w:t xml:space="preserve"> KAP product satisfaction surveys, and modified in some areas to change an open-ended question to a close-ended question format.</w:t>
      </w:r>
    </w:p>
    <w:p w14:paraId="7E016E03" w14:textId="4280602E" w:rsidR="00533614" w:rsidRDefault="00533614" w:rsidP="001F01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pPr>
      <w:r>
        <w:t xml:space="preserve">The questionnaire has been </w:t>
      </w:r>
      <w:r w:rsidR="0005372D">
        <w:t>kept</w:t>
      </w:r>
      <w:r>
        <w:t xml:space="preserve"> as short as possible to make recipients more receptive to completing it, while still ensuring that CSAT obtains useful and informative data. The questions and instructions were carefully designed and ordered to make administration and completion of the survey easier.</w:t>
      </w:r>
    </w:p>
    <w:p w14:paraId="7AD89138" w14:textId="38319AE8" w:rsidR="00533614" w:rsidRDefault="00533614" w:rsidP="009374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pPr>
      <w:r>
        <w:t>The questionnaire was pilot</w:t>
      </w:r>
      <w:r w:rsidR="0057034A">
        <w:t xml:space="preserve"> </w:t>
      </w:r>
      <w:r>
        <w:t xml:space="preserve">tested by </w:t>
      </w:r>
      <w:r w:rsidR="00C94FA4">
        <w:t xml:space="preserve">a </w:t>
      </w:r>
      <w:r>
        <w:t>KAP staff person</w:t>
      </w:r>
      <w:r w:rsidR="00D63FB9">
        <w:t xml:space="preserve"> who was also a member of CSAT’s target audience</w:t>
      </w:r>
      <w:r>
        <w:t xml:space="preserve">. None expressed any difficulty </w:t>
      </w:r>
      <w:r w:rsidR="0005372D">
        <w:t xml:space="preserve">in </w:t>
      </w:r>
      <w:r>
        <w:t>answering the questions, nor did any ask for clarification as to the meaning of any of the questions. On average, the respondents answered all questions in approximately 12 minutes.</w:t>
      </w:r>
    </w:p>
    <w:p w14:paraId="21A87E22" w14:textId="497BD81E" w:rsidR="00533614" w:rsidRDefault="00533614" w:rsidP="00937454">
      <w:pPr>
        <w:pStyle w:val="Level1"/>
        <w:widowControl/>
        <w:numPr>
          <w:ilvl w:val="0"/>
          <w:numId w:val="6"/>
        </w:numP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pPr>
      <w:r>
        <w:t>Name, Title, and Organizational Affiliation of Project Statistician</w:t>
      </w:r>
    </w:p>
    <w:p w14:paraId="6B5249F3" w14:textId="71B43D1D" w:rsidR="00533614" w:rsidRDefault="00533614" w:rsidP="009374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pPr>
      <w:r>
        <w:t>The representative of the Contractor responsible for conducting the planned data collection and analysis is:</w:t>
      </w:r>
    </w:p>
    <w:p w14:paraId="4EEBE091" w14:textId="47C97C9B" w:rsidR="00533614" w:rsidRDefault="00533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Susan Hayashi, Ph.D.</w:t>
      </w:r>
    </w:p>
    <w:p w14:paraId="23D084AE" w14:textId="77777777" w:rsidR="00937454" w:rsidRDefault="00BC13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Vice President</w:t>
      </w:r>
    </w:p>
    <w:p w14:paraId="61A643B5" w14:textId="77777777" w:rsidR="00937454" w:rsidRDefault="002D70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JBS International, Inc.</w:t>
      </w:r>
    </w:p>
    <w:p w14:paraId="57EA1334" w14:textId="12444F63" w:rsidR="00533614" w:rsidRDefault="002D7052" w:rsidP="003C54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5515 Security Lane, Suite 800</w:t>
      </w:r>
    </w:p>
    <w:p w14:paraId="0A25E4B0" w14:textId="0A61515D" w:rsidR="00533614" w:rsidRDefault="002D70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North Bethesda, MD 20852</w:t>
      </w:r>
    </w:p>
    <w:p w14:paraId="6AC2FB7E" w14:textId="77777777" w:rsidR="00533614" w:rsidRDefault="00533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301-495-1080</w:t>
      </w:r>
    </w:p>
    <w:p w14:paraId="62552CDE" w14:textId="77777777" w:rsidR="00512E38" w:rsidRDefault="00512E3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14:paraId="78A71D55" w14:textId="2E9A8845" w:rsidR="00512E38" w:rsidRDefault="00512E38" w:rsidP="00512E3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pPr>
      <w:r>
        <w:t xml:space="preserve">The </w:t>
      </w:r>
      <w:r w:rsidRPr="00512E38">
        <w:t xml:space="preserve">SAMHSA </w:t>
      </w:r>
      <w:r>
        <w:t>P</w:t>
      </w:r>
      <w:r w:rsidRPr="00512E38">
        <w:t>roject Officer</w:t>
      </w:r>
      <w:r>
        <w:t xml:space="preserve"> is:</w:t>
      </w:r>
    </w:p>
    <w:p w14:paraId="26BBCB00" w14:textId="4097CFF3" w:rsidR="00512E38" w:rsidRDefault="00512E38" w:rsidP="00512E3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512E38">
        <w:t xml:space="preserve">Suzanne </w:t>
      </w:r>
      <w:r>
        <w:t xml:space="preserve">D. </w:t>
      </w:r>
      <w:bookmarkStart w:id="0" w:name="_GoBack"/>
      <w:bookmarkEnd w:id="0"/>
      <w:r w:rsidRPr="00512E38">
        <w:t>Wise</w:t>
      </w:r>
    </w:p>
    <w:p w14:paraId="2D96C417" w14:textId="77777777" w:rsidR="00512E38" w:rsidRDefault="00512E38" w:rsidP="00512E3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512E38">
        <w:t>Public Health Advisor</w:t>
      </w:r>
    </w:p>
    <w:p w14:paraId="316FEEEF" w14:textId="77777777" w:rsidR="00512E38" w:rsidRDefault="00512E38" w:rsidP="00512E3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Center for Substance Abuse Treatment</w:t>
      </w:r>
    </w:p>
    <w:p w14:paraId="5637B1A0" w14:textId="1B6DB4CD" w:rsidR="00512E38" w:rsidRDefault="00512E38" w:rsidP="00512E3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Substance Abuse and Mental Health Services Administration</w:t>
      </w:r>
    </w:p>
    <w:p w14:paraId="4855351B" w14:textId="77777777" w:rsidR="00512E38" w:rsidRDefault="00512E38" w:rsidP="00512E3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1 Choke Cherry Road, Room 5-1089</w:t>
      </w:r>
    </w:p>
    <w:p w14:paraId="2E5A567B" w14:textId="77777777" w:rsidR="00512E38" w:rsidRDefault="00512E38" w:rsidP="00512E3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Rockville, MD 20857</w:t>
      </w:r>
    </w:p>
    <w:p w14:paraId="5A4F50B2" w14:textId="25C642ED" w:rsidR="00512E38" w:rsidRDefault="00512E38" w:rsidP="00512E3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240-276-1568</w:t>
      </w:r>
    </w:p>
    <w:p w14:paraId="59088703" w14:textId="03B2FD4D" w:rsidR="00533614" w:rsidRDefault="00BC1324" w:rsidP="00252A63">
      <w:pPr>
        <w:pStyle w:val="Level1"/>
        <w:widowControl/>
        <w:numPr>
          <w:ilvl w:val="0"/>
          <w:numId w:val="6"/>
        </w:numP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pPr>
      <w:r>
        <w:t>Attachment</w:t>
      </w:r>
    </w:p>
    <w:p w14:paraId="00ACEAFF" w14:textId="34865D61" w:rsidR="00533614" w:rsidRDefault="00805928" w:rsidP="00805928">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05928">
        <w:t xml:space="preserve">Questions </w:t>
      </w:r>
      <w:proofErr w:type="gramStart"/>
      <w:r w:rsidRPr="00805928">
        <w:t>About</w:t>
      </w:r>
      <w:proofErr w:type="gramEnd"/>
      <w:r w:rsidRPr="00805928">
        <w:t xml:space="preserve"> KAP Products</w:t>
      </w:r>
    </w:p>
    <w:sectPr w:rsidR="00533614" w:rsidSect="00937454">
      <w:headerReference w:type="default" r:id="rId9"/>
      <w:footerReference w:type="default" r:id="rId10"/>
      <w:type w:val="continuous"/>
      <w:pgSz w:w="12240" w:h="15840" w:code="1"/>
      <w:pgMar w:top="1440" w:right="1440" w:bottom="720" w:left="1440" w:header="720" w:footer="720" w:gutter="0"/>
      <w:cols w:space="720"/>
      <w:noEndnote/>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9FE48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06481C" w14:textId="77777777" w:rsidR="00850E55" w:rsidRDefault="00850E55" w:rsidP="00533614">
      <w:r>
        <w:separator/>
      </w:r>
    </w:p>
  </w:endnote>
  <w:endnote w:type="continuationSeparator" w:id="0">
    <w:p w14:paraId="1767375D" w14:textId="77777777" w:rsidR="00850E55" w:rsidRDefault="00850E55" w:rsidP="00533614">
      <w:r>
        <w:continuationSeparator/>
      </w:r>
    </w:p>
  </w:endnote>
  <w:endnote w:type="continuationNotice" w:id="1">
    <w:p w14:paraId="04565C1F" w14:textId="77777777" w:rsidR="00850E55" w:rsidRDefault="00850E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2E6D86" w14:textId="471DD327" w:rsidR="001F01F3" w:rsidRDefault="00512E38">
    <w:pPr>
      <w:pStyle w:val="Footer"/>
      <w:jc w:val="center"/>
    </w:pPr>
    <w:sdt>
      <w:sdtPr>
        <w:id w:val="-1450618717"/>
        <w:docPartObj>
          <w:docPartGallery w:val="Page Numbers (Bottom of Page)"/>
          <w:docPartUnique/>
        </w:docPartObj>
      </w:sdtPr>
      <w:sdtEndPr>
        <w:rPr>
          <w:noProof/>
        </w:rPr>
      </w:sdtEndPr>
      <w:sdtContent>
        <w:r w:rsidR="001F01F3">
          <w:fldChar w:fldCharType="begin"/>
        </w:r>
        <w:r w:rsidR="001F01F3">
          <w:instrText xml:space="preserve"> PAGE   \* MERGEFORMAT </w:instrText>
        </w:r>
        <w:r w:rsidR="001F01F3">
          <w:fldChar w:fldCharType="separate"/>
        </w:r>
        <w:r>
          <w:rPr>
            <w:noProof/>
          </w:rPr>
          <w:t>6</w:t>
        </w:r>
        <w:r w:rsidR="001F01F3">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9C8C68" w14:textId="77777777" w:rsidR="00850E55" w:rsidRDefault="00850E55" w:rsidP="00533614">
      <w:r>
        <w:separator/>
      </w:r>
    </w:p>
  </w:footnote>
  <w:footnote w:type="continuationSeparator" w:id="0">
    <w:p w14:paraId="39D52283" w14:textId="77777777" w:rsidR="00850E55" w:rsidRDefault="00850E55" w:rsidP="00533614">
      <w:r>
        <w:continuationSeparator/>
      </w:r>
    </w:p>
  </w:footnote>
  <w:footnote w:type="continuationNotice" w:id="1">
    <w:p w14:paraId="66088C60" w14:textId="77777777" w:rsidR="00850E55" w:rsidRDefault="00850E55"/>
  </w:footnote>
  <w:footnote w:id="2">
    <w:p w14:paraId="4A8CFC64" w14:textId="059626C2" w:rsidR="00533614" w:rsidRDefault="00533614" w:rsidP="001F01F3">
      <w:pPr>
        <w:tabs>
          <w:tab w:val="left" w:pos="-1440"/>
        </w:tabs>
        <w:spacing w:after="240"/>
        <w:ind w:left="270" w:hanging="270"/>
      </w:pPr>
      <w:r>
        <w:rPr>
          <w:rStyle w:val="FootnoteReference"/>
          <w:vertAlign w:val="superscript"/>
        </w:rPr>
        <w:footnoteRef/>
      </w:r>
      <w:r>
        <w:rPr>
          <w:sz w:val="18"/>
          <w:szCs w:val="18"/>
        </w:rPr>
        <w:tab/>
        <w:t>These studies were conducted under OMB approval numbers 0930-0189, 0930-0212, 0930-0224, and 0930-0198.</w:t>
      </w:r>
    </w:p>
  </w:footnote>
  <w:footnote w:id="3">
    <w:p w14:paraId="1E0F6B09" w14:textId="23516E16" w:rsidR="00D81D74" w:rsidRDefault="00D81D74" w:rsidP="00FD5931">
      <w:pPr>
        <w:tabs>
          <w:tab w:val="left" w:pos="-1440"/>
        </w:tabs>
        <w:spacing w:after="240"/>
        <w:ind w:left="270" w:hanging="270"/>
        <w:rPr>
          <w:sz w:val="18"/>
          <w:szCs w:val="18"/>
        </w:rPr>
      </w:pPr>
      <w:r>
        <w:rPr>
          <w:rStyle w:val="FootnoteReference"/>
          <w:vertAlign w:val="superscript"/>
        </w:rPr>
        <w:footnoteRef/>
      </w:r>
      <w:r>
        <w:rPr>
          <w:sz w:val="18"/>
          <w:szCs w:val="18"/>
        </w:rPr>
        <w:tab/>
        <w:t>The most recent estimates were obtained from the Bureau of Labor Statistics, 2014 National Occupational Employment and Wage Estimates.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F0DE30" w14:textId="12B1C93F" w:rsidR="00AD1222" w:rsidRDefault="00AD1222" w:rsidP="00937454">
    <w:pPr>
      <w:pStyle w:val="Header"/>
      <w:tabs>
        <w:tab w:val="clear" w:pos="4680"/>
        <w:tab w:val="clear"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2"/>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nsid w:val="00000002"/>
    <w:multiLevelType w:val="multilevel"/>
    <w:tmpl w:val="00000000"/>
    <w:name w:val="AutoList1"/>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nsid w:val="00000003"/>
    <w:multiLevelType w:val="multilevel"/>
    <w:tmpl w:val="00000000"/>
    <w:name w:val="AutoList6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4"/>
    <w:multiLevelType w:val="multilevel"/>
    <w:tmpl w:val="00000000"/>
    <w:name w:val="AutoList61"/>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4">
    <w:nsid w:val="00000005"/>
    <w:multiLevelType w:val="multilevel"/>
    <w:tmpl w:val="00000000"/>
    <w:name w:val="AutoList6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6"/>
    <w:multiLevelType w:val="multilevel"/>
    <w:tmpl w:val="00000000"/>
    <w:name w:val="AutoList6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7"/>
    <w:multiLevelType w:val="multilevel"/>
    <w:tmpl w:val="00000000"/>
    <w:name w:val="AutoList62"/>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7">
    <w:nsid w:val="00000008"/>
    <w:multiLevelType w:val="multilevel"/>
    <w:tmpl w:val="00000000"/>
    <w:name w:val="AutoList59"/>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9"/>
    <w:multiLevelType w:val="multilevel"/>
    <w:tmpl w:val="00000000"/>
    <w:name w:val="AutoList62"/>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9">
    <w:nsid w:val="0000000A"/>
    <w:multiLevelType w:val="multilevel"/>
    <w:tmpl w:val="00000000"/>
    <w:name w:val="AutoList6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10CD361C"/>
    <w:multiLevelType w:val="hybridMultilevel"/>
    <w:tmpl w:val="0A4ECE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6761C52"/>
    <w:multiLevelType w:val="hybridMultilevel"/>
    <w:tmpl w:val="193A0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0F4F1A"/>
    <w:multiLevelType w:val="hybridMultilevel"/>
    <w:tmpl w:val="BC98A6E2"/>
    <w:lvl w:ilvl="0" w:tplc="642693E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577D2CB4"/>
    <w:multiLevelType w:val="hybridMultilevel"/>
    <w:tmpl w:val="82069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
    <w:lvlOverride w:ilvl="0">
      <w:startOverride w:val="2"/>
      <w:lvl w:ilvl="0">
        <w:start w:val="2"/>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4">
    <w:abstractNumId w:val="4"/>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5"/>
    <w:lvlOverride w:ilvl="0">
      <w:lvl w:ilvl="0">
        <w:start w:val="1"/>
        <w:numFmt w:val="decimal"/>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6">
    <w:abstractNumId w:val="6"/>
    <w:lvlOverride w:ilvl="0">
      <w:startOverride w:val="3"/>
      <w:lvl w:ilvl="0">
        <w:start w:val="3"/>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7">
    <w:abstractNumId w:val="7"/>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9"/>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12"/>
  </w:num>
  <w:num w:numId="10">
    <w:abstractNumId w:val="10"/>
  </w:num>
  <w:num w:numId="11">
    <w:abstractNumId w:val="11"/>
  </w:num>
  <w:num w:numId="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614"/>
    <w:rsid w:val="00031984"/>
    <w:rsid w:val="0004477A"/>
    <w:rsid w:val="0005372D"/>
    <w:rsid w:val="000658F4"/>
    <w:rsid w:val="00095488"/>
    <w:rsid w:val="000C3F95"/>
    <w:rsid w:val="000C539B"/>
    <w:rsid w:val="000F61FC"/>
    <w:rsid w:val="00114D15"/>
    <w:rsid w:val="00115EE5"/>
    <w:rsid w:val="00171BD7"/>
    <w:rsid w:val="0019726F"/>
    <w:rsid w:val="001A3ADC"/>
    <w:rsid w:val="001E0B74"/>
    <w:rsid w:val="001F01F3"/>
    <w:rsid w:val="001F05EF"/>
    <w:rsid w:val="00212412"/>
    <w:rsid w:val="00213129"/>
    <w:rsid w:val="00214510"/>
    <w:rsid w:val="00221B69"/>
    <w:rsid w:val="00241954"/>
    <w:rsid w:val="00252A63"/>
    <w:rsid w:val="00254778"/>
    <w:rsid w:val="002A1CAD"/>
    <w:rsid w:val="002A7046"/>
    <w:rsid w:val="002B0E4F"/>
    <w:rsid w:val="002B5353"/>
    <w:rsid w:val="002B62DF"/>
    <w:rsid w:val="002D162D"/>
    <w:rsid w:val="002D6D75"/>
    <w:rsid w:val="002D7052"/>
    <w:rsid w:val="002E0B8A"/>
    <w:rsid w:val="002E0E28"/>
    <w:rsid w:val="002E3A7F"/>
    <w:rsid w:val="002F4D0E"/>
    <w:rsid w:val="00312F7D"/>
    <w:rsid w:val="00322739"/>
    <w:rsid w:val="00330D1B"/>
    <w:rsid w:val="003437C8"/>
    <w:rsid w:val="00347AAD"/>
    <w:rsid w:val="0035268C"/>
    <w:rsid w:val="00362116"/>
    <w:rsid w:val="0037338E"/>
    <w:rsid w:val="00375B89"/>
    <w:rsid w:val="0038106D"/>
    <w:rsid w:val="003A21A0"/>
    <w:rsid w:val="003B3D39"/>
    <w:rsid w:val="003C548F"/>
    <w:rsid w:val="003D7B8E"/>
    <w:rsid w:val="00417511"/>
    <w:rsid w:val="00443FFC"/>
    <w:rsid w:val="0044543F"/>
    <w:rsid w:val="00454D82"/>
    <w:rsid w:val="0047522D"/>
    <w:rsid w:val="004B1A2E"/>
    <w:rsid w:val="00501CD0"/>
    <w:rsid w:val="00511BB3"/>
    <w:rsid w:val="00512E38"/>
    <w:rsid w:val="005326DC"/>
    <w:rsid w:val="00533614"/>
    <w:rsid w:val="005575D2"/>
    <w:rsid w:val="005616DB"/>
    <w:rsid w:val="00563C24"/>
    <w:rsid w:val="0057034A"/>
    <w:rsid w:val="005705C0"/>
    <w:rsid w:val="005A2476"/>
    <w:rsid w:val="005B0246"/>
    <w:rsid w:val="005C120F"/>
    <w:rsid w:val="005D4DEA"/>
    <w:rsid w:val="005E21F0"/>
    <w:rsid w:val="005E6247"/>
    <w:rsid w:val="0061407D"/>
    <w:rsid w:val="0062473E"/>
    <w:rsid w:val="006405A8"/>
    <w:rsid w:val="00656933"/>
    <w:rsid w:val="00672BD0"/>
    <w:rsid w:val="006765A1"/>
    <w:rsid w:val="006773E9"/>
    <w:rsid w:val="006C43E0"/>
    <w:rsid w:val="006E10D4"/>
    <w:rsid w:val="006F4365"/>
    <w:rsid w:val="007059CB"/>
    <w:rsid w:val="00706252"/>
    <w:rsid w:val="00714871"/>
    <w:rsid w:val="00730F63"/>
    <w:rsid w:val="00761E20"/>
    <w:rsid w:val="007644C2"/>
    <w:rsid w:val="0078068A"/>
    <w:rsid w:val="007E1152"/>
    <w:rsid w:val="007E2A16"/>
    <w:rsid w:val="007E423C"/>
    <w:rsid w:val="007F0117"/>
    <w:rsid w:val="00805928"/>
    <w:rsid w:val="008331BC"/>
    <w:rsid w:val="00850E55"/>
    <w:rsid w:val="008745AD"/>
    <w:rsid w:val="008A3092"/>
    <w:rsid w:val="008B63E2"/>
    <w:rsid w:val="008C2BFA"/>
    <w:rsid w:val="008F1993"/>
    <w:rsid w:val="00900C24"/>
    <w:rsid w:val="00902F5E"/>
    <w:rsid w:val="00904B8F"/>
    <w:rsid w:val="009254EC"/>
    <w:rsid w:val="00937454"/>
    <w:rsid w:val="009657BB"/>
    <w:rsid w:val="00983329"/>
    <w:rsid w:val="00984270"/>
    <w:rsid w:val="00985768"/>
    <w:rsid w:val="009B0F92"/>
    <w:rsid w:val="009B2800"/>
    <w:rsid w:val="009E45CE"/>
    <w:rsid w:val="009F3BE4"/>
    <w:rsid w:val="00A01489"/>
    <w:rsid w:val="00A01865"/>
    <w:rsid w:val="00A113E1"/>
    <w:rsid w:val="00A21CF8"/>
    <w:rsid w:val="00A47481"/>
    <w:rsid w:val="00A506FA"/>
    <w:rsid w:val="00A830C7"/>
    <w:rsid w:val="00A95EE3"/>
    <w:rsid w:val="00AA5A9B"/>
    <w:rsid w:val="00AB0773"/>
    <w:rsid w:val="00AB3E1D"/>
    <w:rsid w:val="00AB65DC"/>
    <w:rsid w:val="00AC76BF"/>
    <w:rsid w:val="00AD1222"/>
    <w:rsid w:val="00AD42BF"/>
    <w:rsid w:val="00AD5C41"/>
    <w:rsid w:val="00B02AC0"/>
    <w:rsid w:val="00B53336"/>
    <w:rsid w:val="00B84CED"/>
    <w:rsid w:val="00B94F94"/>
    <w:rsid w:val="00BA583E"/>
    <w:rsid w:val="00BC1324"/>
    <w:rsid w:val="00BD0CFA"/>
    <w:rsid w:val="00C02DEB"/>
    <w:rsid w:val="00C1554A"/>
    <w:rsid w:val="00C31240"/>
    <w:rsid w:val="00C61894"/>
    <w:rsid w:val="00C61E76"/>
    <w:rsid w:val="00C67FEA"/>
    <w:rsid w:val="00C76BF6"/>
    <w:rsid w:val="00C8269C"/>
    <w:rsid w:val="00C94FA4"/>
    <w:rsid w:val="00D056D8"/>
    <w:rsid w:val="00D05FCF"/>
    <w:rsid w:val="00D07CD1"/>
    <w:rsid w:val="00D1665A"/>
    <w:rsid w:val="00D32D3E"/>
    <w:rsid w:val="00D40579"/>
    <w:rsid w:val="00D63FB9"/>
    <w:rsid w:val="00D815FF"/>
    <w:rsid w:val="00D81D74"/>
    <w:rsid w:val="00D9227D"/>
    <w:rsid w:val="00DA10D0"/>
    <w:rsid w:val="00DC296B"/>
    <w:rsid w:val="00DC6EB3"/>
    <w:rsid w:val="00DD6224"/>
    <w:rsid w:val="00DD6854"/>
    <w:rsid w:val="00E0722C"/>
    <w:rsid w:val="00E107E2"/>
    <w:rsid w:val="00E5182C"/>
    <w:rsid w:val="00E73459"/>
    <w:rsid w:val="00E97D9E"/>
    <w:rsid w:val="00EA2DB5"/>
    <w:rsid w:val="00EB77AB"/>
    <w:rsid w:val="00EC0B57"/>
    <w:rsid w:val="00EE4905"/>
    <w:rsid w:val="00EF7176"/>
    <w:rsid w:val="00F42A82"/>
    <w:rsid w:val="00F52120"/>
    <w:rsid w:val="00F66C19"/>
    <w:rsid w:val="00F72431"/>
    <w:rsid w:val="00F86CE3"/>
    <w:rsid w:val="00F9248C"/>
    <w:rsid w:val="00F940C6"/>
    <w:rsid w:val="00FA2A8B"/>
    <w:rsid w:val="00FB1389"/>
    <w:rsid w:val="00FB1392"/>
    <w:rsid w:val="00FB1A60"/>
    <w:rsid w:val="00FB4AFE"/>
    <w:rsid w:val="00FB5E53"/>
    <w:rsid w:val="00FD5931"/>
    <w:rsid w:val="00FE2C5E"/>
    <w:rsid w:val="00FF5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B1E9CE7"/>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E38"/>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numPr>
        <w:numId w:val="7"/>
      </w:numPr>
      <w:ind w:left="720" w:hanging="720"/>
      <w:outlineLvl w:val="0"/>
    </w:pPr>
  </w:style>
  <w:style w:type="paragraph" w:styleId="BalloonText">
    <w:name w:val="Balloon Text"/>
    <w:basedOn w:val="Normal"/>
    <w:link w:val="BalloonTextChar"/>
    <w:uiPriority w:val="99"/>
    <w:semiHidden/>
    <w:unhideWhenUsed/>
    <w:rsid w:val="00984270"/>
    <w:rPr>
      <w:rFonts w:ascii="Tahoma" w:hAnsi="Tahoma" w:cs="Tahoma"/>
      <w:sz w:val="16"/>
      <w:szCs w:val="16"/>
    </w:rPr>
  </w:style>
  <w:style w:type="character" w:customStyle="1" w:styleId="BalloonTextChar">
    <w:name w:val="Balloon Text Char"/>
    <w:basedOn w:val="DefaultParagraphFont"/>
    <w:link w:val="BalloonText"/>
    <w:uiPriority w:val="99"/>
    <w:semiHidden/>
    <w:rsid w:val="00984270"/>
    <w:rPr>
      <w:rFonts w:ascii="Tahoma" w:hAnsi="Tahoma" w:cs="Tahoma"/>
      <w:sz w:val="16"/>
      <w:szCs w:val="16"/>
    </w:rPr>
  </w:style>
  <w:style w:type="character" w:styleId="CommentReference">
    <w:name w:val="annotation reference"/>
    <w:basedOn w:val="DefaultParagraphFont"/>
    <w:uiPriority w:val="99"/>
    <w:semiHidden/>
    <w:unhideWhenUsed/>
    <w:rsid w:val="00AD42BF"/>
    <w:rPr>
      <w:sz w:val="16"/>
      <w:szCs w:val="16"/>
    </w:rPr>
  </w:style>
  <w:style w:type="paragraph" w:styleId="CommentText">
    <w:name w:val="annotation text"/>
    <w:basedOn w:val="Normal"/>
    <w:link w:val="CommentTextChar"/>
    <w:uiPriority w:val="99"/>
    <w:semiHidden/>
    <w:unhideWhenUsed/>
    <w:rsid w:val="00AD42BF"/>
    <w:rPr>
      <w:sz w:val="20"/>
      <w:szCs w:val="20"/>
    </w:rPr>
  </w:style>
  <w:style w:type="character" w:customStyle="1" w:styleId="CommentTextChar">
    <w:name w:val="Comment Text Char"/>
    <w:basedOn w:val="DefaultParagraphFont"/>
    <w:link w:val="CommentText"/>
    <w:uiPriority w:val="99"/>
    <w:semiHidden/>
    <w:rsid w:val="00AD42B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D42BF"/>
    <w:rPr>
      <w:b/>
      <w:bCs/>
    </w:rPr>
  </w:style>
  <w:style w:type="character" w:customStyle="1" w:styleId="CommentSubjectChar">
    <w:name w:val="Comment Subject Char"/>
    <w:basedOn w:val="CommentTextChar"/>
    <w:link w:val="CommentSubject"/>
    <w:uiPriority w:val="99"/>
    <w:semiHidden/>
    <w:rsid w:val="00AD42BF"/>
    <w:rPr>
      <w:rFonts w:ascii="Times New Roman" w:hAnsi="Times New Roman" w:cs="Times New Roman"/>
      <w:b/>
      <w:bCs/>
      <w:sz w:val="20"/>
      <w:szCs w:val="20"/>
    </w:rPr>
  </w:style>
  <w:style w:type="character" w:styleId="Hyperlink">
    <w:name w:val="Hyperlink"/>
    <w:basedOn w:val="DefaultParagraphFont"/>
    <w:uiPriority w:val="99"/>
    <w:unhideWhenUsed/>
    <w:rsid w:val="00312F7D"/>
    <w:rPr>
      <w:color w:val="0000FF" w:themeColor="hyperlink"/>
      <w:u w:val="single"/>
    </w:rPr>
  </w:style>
  <w:style w:type="paragraph" w:styleId="Revision">
    <w:name w:val="Revision"/>
    <w:hidden/>
    <w:uiPriority w:val="99"/>
    <w:semiHidden/>
    <w:rsid w:val="006773E9"/>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1F01F3"/>
    <w:pPr>
      <w:tabs>
        <w:tab w:val="center" w:pos="4680"/>
        <w:tab w:val="right" w:pos="9360"/>
      </w:tabs>
    </w:pPr>
  </w:style>
  <w:style w:type="character" w:customStyle="1" w:styleId="HeaderChar">
    <w:name w:val="Header Char"/>
    <w:basedOn w:val="DefaultParagraphFont"/>
    <w:link w:val="Header"/>
    <w:uiPriority w:val="99"/>
    <w:rsid w:val="001F01F3"/>
    <w:rPr>
      <w:rFonts w:ascii="Times New Roman" w:hAnsi="Times New Roman" w:cs="Times New Roman"/>
      <w:sz w:val="24"/>
      <w:szCs w:val="24"/>
    </w:rPr>
  </w:style>
  <w:style w:type="paragraph" w:styleId="Footer">
    <w:name w:val="footer"/>
    <w:basedOn w:val="Normal"/>
    <w:link w:val="FooterChar"/>
    <w:uiPriority w:val="99"/>
    <w:unhideWhenUsed/>
    <w:rsid w:val="001F01F3"/>
    <w:pPr>
      <w:tabs>
        <w:tab w:val="center" w:pos="4680"/>
        <w:tab w:val="right" w:pos="9360"/>
      </w:tabs>
    </w:pPr>
  </w:style>
  <w:style w:type="character" w:customStyle="1" w:styleId="FooterChar">
    <w:name w:val="Footer Char"/>
    <w:basedOn w:val="DefaultParagraphFont"/>
    <w:link w:val="Footer"/>
    <w:uiPriority w:val="99"/>
    <w:rsid w:val="001F01F3"/>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BC1324"/>
    <w:rPr>
      <w:sz w:val="20"/>
      <w:szCs w:val="20"/>
    </w:rPr>
  </w:style>
  <w:style w:type="character" w:customStyle="1" w:styleId="FootnoteTextChar">
    <w:name w:val="Footnote Text Char"/>
    <w:basedOn w:val="DefaultParagraphFont"/>
    <w:link w:val="FootnoteText"/>
    <w:uiPriority w:val="99"/>
    <w:semiHidden/>
    <w:rsid w:val="00BC1324"/>
    <w:rPr>
      <w:rFonts w:ascii="Times New Roman" w:hAnsi="Times New Roman" w:cs="Times New Roman"/>
      <w:sz w:val="20"/>
      <w:szCs w:val="20"/>
    </w:rPr>
  </w:style>
  <w:style w:type="table" w:styleId="TableGrid">
    <w:name w:val="Table Grid"/>
    <w:basedOn w:val="TableNormal"/>
    <w:uiPriority w:val="59"/>
    <w:rsid w:val="00214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14510"/>
    <w:pPr>
      <w:spacing w:after="0" w:line="240" w:lineRule="auto"/>
    </w:pPr>
    <w:rPr>
      <w:rFonts w:ascii="Times New Roman" w:eastAsia="Calibri"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E38"/>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numPr>
        <w:numId w:val="7"/>
      </w:numPr>
      <w:ind w:left="720" w:hanging="720"/>
      <w:outlineLvl w:val="0"/>
    </w:pPr>
  </w:style>
  <w:style w:type="paragraph" w:styleId="BalloonText">
    <w:name w:val="Balloon Text"/>
    <w:basedOn w:val="Normal"/>
    <w:link w:val="BalloonTextChar"/>
    <w:uiPriority w:val="99"/>
    <w:semiHidden/>
    <w:unhideWhenUsed/>
    <w:rsid w:val="00984270"/>
    <w:rPr>
      <w:rFonts w:ascii="Tahoma" w:hAnsi="Tahoma" w:cs="Tahoma"/>
      <w:sz w:val="16"/>
      <w:szCs w:val="16"/>
    </w:rPr>
  </w:style>
  <w:style w:type="character" w:customStyle="1" w:styleId="BalloonTextChar">
    <w:name w:val="Balloon Text Char"/>
    <w:basedOn w:val="DefaultParagraphFont"/>
    <w:link w:val="BalloonText"/>
    <w:uiPriority w:val="99"/>
    <w:semiHidden/>
    <w:rsid w:val="00984270"/>
    <w:rPr>
      <w:rFonts w:ascii="Tahoma" w:hAnsi="Tahoma" w:cs="Tahoma"/>
      <w:sz w:val="16"/>
      <w:szCs w:val="16"/>
    </w:rPr>
  </w:style>
  <w:style w:type="character" w:styleId="CommentReference">
    <w:name w:val="annotation reference"/>
    <w:basedOn w:val="DefaultParagraphFont"/>
    <w:uiPriority w:val="99"/>
    <w:semiHidden/>
    <w:unhideWhenUsed/>
    <w:rsid w:val="00AD42BF"/>
    <w:rPr>
      <w:sz w:val="16"/>
      <w:szCs w:val="16"/>
    </w:rPr>
  </w:style>
  <w:style w:type="paragraph" w:styleId="CommentText">
    <w:name w:val="annotation text"/>
    <w:basedOn w:val="Normal"/>
    <w:link w:val="CommentTextChar"/>
    <w:uiPriority w:val="99"/>
    <w:semiHidden/>
    <w:unhideWhenUsed/>
    <w:rsid w:val="00AD42BF"/>
    <w:rPr>
      <w:sz w:val="20"/>
      <w:szCs w:val="20"/>
    </w:rPr>
  </w:style>
  <w:style w:type="character" w:customStyle="1" w:styleId="CommentTextChar">
    <w:name w:val="Comment Text Char"/>
    <w:basedOn w:val="DefaultParagraphFont"/>
    <w:link w:val="CommentText"/>
    <w:uiPriority w:val="99"/>
    <w:semiHidden/>
    <w:rsid w:val="00AD42B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D42BF"/>
    <w:rPr>
      <w:b/>
      <w:bCs/>
    </w:rPr>
  </w:style>
  <w:style w:type="character" w:customStyle="1" w:styleId="CommentSubjectChar">
    <w:name w:val="Comment Subject Char"/>
    <w:basedOn w:val="CommentTextChar"/>
    <w:link w:val="CommentSubject"/>
    <w:uiPriority w:val="99"/>
    <w:semiHidden/>
    <w:rsid w:val="00AD42BF"/>
    <w:rPr>
      <w:rFonts w:ascii="Times New Roman" w:hAnsi="Times New Roman" w:cs="Times New Roman"/>
      <w:b/>
      <w:bCs/>
      <w:sz w:val="20"/>
      <w:szCs w:val="20"/>
    </w:rPr>
  </w:style>
  <w:style w:type="character" w:styleId="Hyperlink">
    <w:name w:val="Hyperlink"/>
    <w:basedOn w:val="DefaultParagraphFont"/>
    <w:uiPriority w:val="99"/>
    <w:unhideWhenUsed/>
    <w:rsid w:val="00312F7D"/>
    <w:rPr>
      <w:color w:val="0000FF" w:themeColor="hyperlink"/>
      <w:u w:val="single"/>
    </w:rPr>
  </w:style>
  <w:style w:type="paragraph" w:styleId="Revision">
    <w:name w:val="Revision"/>
    <w:hidden/>
    <w:uiPriority w:val="99"/>
    <w:semiHidden/>
    <w:rsid w:val="006773E9"/>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1F01F3"/>
    <w:pPr>
      <w:tabs>
        <w:tab w:val="center" w:pos="4680"/>
        <w:tab w:val="right" w:pos="9360"/>
      </w:tabs>
    </w:pPr>
  </w:style>
  <w:style w:type="character" w:customStyle="1" w:styleId="HeaderChar">
    <w:name w:val="Header Char"/>
    <w:basedOn w:val="DefaultParagraphFont"/>
    <w:link w:val="Header"/>
    <w:uiPriority w:val="99"/>
    <w:rsid w:val="001F01F3"/>
    <w:rPr>
      <w:rFonts w:ascii="Times New Roman" w:hAnsi="Times New Roman" w:cs="Times New Roman"/>
      <w:sz w:val="24"/>
      <w:szCs w:val="24"/>
    </w:rPr>
  </w:style>
  <w:style w:type="paragraph" w:styleId="Footer">
    <w:name w:val="footer"/>
    <w:basedOn w:val="Normal"/>
    <w:link w:val="FooterChar"/>
    <w:uiPriority w:val="99"/>
    <w:unhideWhenUsed/>
    <w:rsid w:val="001F01F3"/>
    <w:pPr>
      <w:tabs>
        <w:tab w:val="center" w:pos="4680"/>
        <w:tab w:val="right" w:pos="9360"/>
      </w:tabs>
    </w:pPr>
  </w:style>
  <w:style w:type="character" w:customStyle="1" w:styleId="FooterChar">
    <w:name w:val="Footer Char"/>
    <w:basedOn w:val="DefaultParagraphFont"/>
    <w:link w:val="Footer"/>
    <w:uiPriority w:val="99"/>
    <w:rsid w:val="001F01F3"/>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BC1324"/>
    <w:rPr>
      <w:sz w:val="20"/>
      <w:szCs w:val="20"/>
    </w:rPr>
  </w:style>
  <w:style w:type="character" w:customStyle="1" w:styleId="FootnoteTextChar">
    <w:name w:val="Footnote Text Char"/>
    <w:basedOn w:val="DefaultParagraphFont"/>
    <w:link w:val="FootnoteText"/>
    <w:uiPriority w:val="99"/>
    <w:semiHidden/>
    <w:rsid w:val="00BC1324"/>
    <w:rPr>
      <w:rFonts w:ascii="Times New Roman" w:hAnsi="Times New Roman" w:cs="Times New Roman"/>
      <w:sz w:val="20"/>
      <w:szCs w:val="20"/>
    </w:rPr>
  </w:style>
  <w:style w:type="table" w:styleId="TableGrid">
    <w:name w:val="Table Grid"/>
    <w:basedOn w:val="TableNormal"/>
    <w:uiPriority w:val="59"/>
    <w:rsid w:val="00214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14510"/>
    <w:pPr>
      <w:spacing w:after="0" w:line="240" w:lineRule="auto"/>
    </w:pPr>
    <w:rPr>
      <w:rFonts w:ascii="Times New Roman" w:eastAsia="Calibri"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368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AA96B-5668-44FE-8BFE-8FC5BC0BE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2486</Words>
  <Characters>14664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Product Customer Satisfaction Survey</vt:lpstr>
    </vt:vector>
  </TitlesOfParts>
  <Company>JBS International</Company>
  <LinksUpToDate>false</LinksUpToDate>
  <CharactersWithSpaces>17116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Customer Satisfaction Survey</dc:title>
  <dc:creator>Joint Venture CDM/JBS</dc:creator>
  <dc:description>SAMHSA/CSAT Knowledge Application Program, Product Customer Satisfaction Survey
Revised Draft: October 28, 2015, OMB Control Number: 0930-0197
v2</dc:description>
  <cp:lastModifiedBy>pedwards</cp:lastModifiedBy>
  <cp:revision>4</cp:revision>
  <cp:lastPrinted>2015-10-23T17:17:00Z</cp:lastPrinted>
  <dcterms:created xsi:type="dcterms:W3CDTF">2015-10-28T15:26:00Z</dcterms:created>
  <dcterms:modified xsi:type="dcterms:W3CDTF">2015-10-28T19:28:00Z</dcterms:modified>
</cp:coreProperties>
</file>