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215" w:rsidRPr="00336D47" w:rsidRDefault="007F59AF" w:rsidP="00F90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D47">
        <w:rPr>
          <w:rFonts w:ascii="Times New Roman" w:hAnsi="Times New Roman" w:cs="Times New Roman"/>
          <w:sz w:val="24"/>
          <w:szCs w:val="24"/>
        </w:rPr>
        <w:t>Request for Non</w:t>
      </w:r>
      <w:r w:rsidR="00C81666" w:rsidRPr="00336D47">
        <w:rPr>
          <w:rFonts w:ascii="Times New Roman" w:hAnsi="Times New Roman" w:cs="Times New Roman"/>
          <w:sz w:val="24"/>
          <w:szCs w:val="24"/>
        </w:rPr>
        <w:t>-</w:t>
      </w:r>
      <w:r w:rsidRPr="00336D47">
        <w:rPr>
          <w:rFonts w:ascii="Times New Roman" w:hAnsi="Times New Roman" w:cs="Times New Roman"/>
          <w:sz w:val="24"/>
          <w:szCs w:val="24"/>
        </w:rPr>
        <w:t xml:space="preserve">substantive Change to an </w:t>
      </w:r>
      <w:r w:rsidR="00BF2319" w:rsidRPr="00336D47">
        <w:rPr>
          <w:rFonts w:ascii="Times New Roman" w:hAnsi="Times New Roman" w:cs="Times New Roman"/>
          <w:sz w:val="24"/>
          <w:szCs w:val="24"/>
        </w:rPr>
        <w:t xml:space="preserve">Existing Information Collection Request </w:t>
      </w:r>
    </w:p>
    <w:p w:rsidR="00F90916" w:rsidRPr="00336D47" w:rsidRDefault="00F90916" w:rsidP="00F90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0916" w:rsidRPr="00336D47" w:rsidRDefault="00F90916" w:rsidP="00F90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0916" w:rsidRPr="00336D47" w:rsidRDefault="00F90916" w:rsidP="00336D47">
      <w:pPr>
        <w:spacing w:before="1" w:after="0" w:line="240" w:lineRule="auto"/>
        <w:ind w:right="37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336D47">
        <w:rPr>
          <w:rFonts w:ascii="Times New Roman" w:hAnsi="Times New Roman" w:cs="Times New Roman"/>
          <w:sz w:val="24"/>
          <w:szCs w:val="24"/>
        </w:rPr>
        <w:t>OMB Approval #</w:t>
      </w:r>
      <w:r w:rsidR="00336D47" w:rsidRPr="00336D47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="00336D47" w:rsidRPr="00336D47">
        <w:rPr>
          <w:rFonts w:ascii="Times New Roman" w:eastAsia="Arial" w:hAnsi="Times New Roman" w:cs="Times New Roman"/>
          <w:spacing w:val="-1"/>
          <w:sz w:val="24"/>
          <w:szCs w:val="24"/>
        </w:rPr>
        <w:t>092</w:t>
      </w:r>
      <w:r w:rsidR="00336D47" w:rsidRPr="00336D47">
        <w:rPr>
          <w:rFonts w:ascii="Times New Roman" w:eastAsia="Arial" w:hAnsi="Times New Roman" w:cs="Times New Roman"/>
          <w:sz w:val="24"/>
          <w:szCs w:val="24"/>
        </w:rPr>
        <w:t>0</w:t>
      </w:r>
      <w:r w:rsidR="00336D47" w:rsidRPr="00336D47">
        <w:rPr>
          <w:rFonts w:ascii="Times New Roman" w:eastAsia="Arial" w:hAnsi="Times New Roman" w:cs="Times New Roman"/>
          <w:spacing w:val="-1"/>
          <w:sz w:val="24"/>
          <w:szCs w:val="24"/>
        </w:rPr>
        <w:t>-0891</w:t>
      </w:r>
      <w:r w:rsidRPr="00336D47">
        <w:rPr>
          <w:rFonts w:ascii="Times New Roman" w:hAnsi="Times New Roman" w:cs="Times New Roman"/>
          <w:sz w:val="24"/>
          <w:szCs w:val="24"/>
        </w:rPr>
        <w:t xml:space="preserve">– Expiration date </w:t>
      </w:r>
      <w:r w:rsidR="00336D47" w:rsidRPr="00336D47">
        <w:rPr>
          <w:rFonts w:ascii="Times New Roman" w:hAnsi="Times New Roman" w:cs="Times New Roman"/>
          <w:sz w:val="24"/>
          <w:szCs w:val="24"/>
        </w:rPr>
        <w:t>12/31/2014</w:t>
      </w:r>
    </w:p>
    <w:p w:rsidR="00F90916" w:rsidRPr="001579BC" w:rsidRDefault="00F90916" w:rsidP="00F90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0916" w:rsidRPr="001579BC" w:rsidRDefault="00F90916">
      <w:pPr>
        <w:rPr>
          <w:rFonts w:ascii="Times New Roman" w:hAnsi="Times New Roman" w:cs="Times New Roman"/>
          <w:sz w:val="24"/>
          <w:szCs w:val="24"/>
        </w:rPr>
      </w:pPr>
    </w:p>
    <w:p w:rsidR="00F90916" w:rsidRPr="001579BC" w:rsidRDefault="00F90916">
      <w:pPr>
        <w:rPr>
          <w:rFonts w:ascii="Times New Roman" w:hAnsi="Times New Roman" w:cs="Times New Roman"/>
          <w:sz w:val="24"/>
          <w:szCs w:val="24"/>
        </w:rPr>
      </w:pPr>
      <w:r w:rsidRPr="001579BC">
        <w:rPr>
          <w:rFonts w:ascii="Times New Roman" w:hAnsi="Times New Roman" w:cs="Times New Roman"/>
          <w:sz w:val="24"/>
          <w:szCs w:val="24"/>
        </w:rPr>
        <w:t>Justification for non</w:t>
      </w:r>
      <w:r w:rsidR="00C81666">
        <w:rPr>
          <w:rFonts w:ascii="Times New Roman" w:hAnsi="Times New Roman" w:cs="Times New Roman"/>
          <w:sz w:val="24"/>
          <w:szCs w:val="24"/>
        </w:rPr>
        <w:t>-</w:t>
      </w:r>
      <w:r w:rsidRPr="001579BC">
        <w:rPr>
          <w:rFonts w:ascii="Times New Roman" w:hAnsi="Times New Roman" w:cs="Times New Roman"/>
          <w:sz w:val="24"/>
          <w:szCs w:val="24"/>
        </w:rPr>
        <w:t>substantive change:</w:t>
      </w:r>
    </w:p>
    <w:p w:rsidR="001F2B83" w:rsidRDefault="001F2B83" w:rsidP="00566BE9">
      <w:pPr>
        <w:rPr>
          <w:rFonts w:ascii="Times New Roman" w:hAnsi="Times New Roman" w:cs="Times New Roman"/>
          <w:sz w:val="24"/>
          <w:szCs w:val="24"/>
        </w:rPr>
      </w:pPr>
      <w:r w:rsidRPr="001F2B83">
        <w:rPr>
          <w:rFonts w:ascii="Times New Roman" w:hAnsi="Times New Roman" w:cs="Times New Roman"/>
          <w:sz w:val="24"/>
          <w:szCs w:val="24"/>
        </w:rPr>
        <w:t xml:space="preserve">The James </w:t>
      </w:r>
      <w:proofErr w:type="spellStart"/>
      <w:r w:rsidRPr="001F2B83">
        <w:rPr>
          <w:rFonts w:ascii="Times New Roman" w:hAnsi="Times New Roman" w:cs="Times New Roman"/>
          <w:sz w:val="24"/>
          <w:szCs w:val="24"/>
        </w:rPr>
        <w:t>Zadroga</w:t>
      </w:r>
      <w:proofErr w:type="spellEnd"/>
      <w:r w:rsidRPr="001F2B83">
        <w:rPr>
          <w:rFonts w:ascii="Times New Roman" w:hAnsi="Times New Roman" w:cs="Times New Roman"/>
          <w:sz w:val="24"/>
          <w:szCs w:val="24"/>
        </w:rPr>
        <w:t xml:space="preserve"> 9/11 Health and Compensation Act of 2010</w:t>
      </w:r>
      <w:r>
        <w:rPr>
          <w:rFonts w:ascii="Times New Roman" w:hAnsi="Times New Roman" w:cs="Times New Roman"/>
          <w:sz w:val="24"/>
          <w:szCs w:val="24"/>
        </w:rPr>
        <w:t xml:space="preserve"> (the Act)</w:t>
      </w:r>
      <w:r w:rsidRPr="001F2B83">
        <w:rPr>
          <w:rFonts w:ascii="Times New Roman" w:hAnsi="Times New Roman" w:cs="Times New Roman"/>
          <w:sz w:val="24"/>
          <w:szCs w:val="24"/>
        </w:rPr>
        <w:t xml:space="preserve"> established the World Trade Center (WTC) Health Program. The law req</w:t>
      </w:r>
      <w:r w:rsidRPr="001F2B83">
        <w:rPr>
          <w:rFonts w:ascii="Times New Roman" w:hAnsi="Times New Roman" w:cs="Times New Roman"/>
          <w:sz w:val="24"/>
          <w:szCs w:val="24"/>
        </w:rPr>
        <w:t xml:space="preserve">uires the WTC Health Program </w:t>
      </w:r>
      <w:r w:rsidRPr="001F2B83">
        <w:rPr>
          <w:rFonts w:ascii="Times New Roman" w:hAnsi="Times New Roman" w:cs="Times New Roman"/>
          <w:sz w:val="24"/>
          <w:szCs w:val="24"/>
        </w:rPr>
        <w:t xml:space="preserve">to provide monitoring and treatment benefits to responders and survivors who are determined </w:t>
      </w:r>
      <w:r w:rsidRPr="001F2B83">
        <w:rPr>
          <w:rFonts w:ascii="Times New Roman" w:hAnsi="Times New Roman" w:cs="Times New Roman"/>
          <w:sz w:val="24"/>
          <w:szCs w:val="24"/>
        </w:rPr>
        <w:t>to be eligible for the Program. T</w:t>
      </w:r>
      <w:r>
        <w:rPr>
          <w:rFonts w:ascii="Times New Roman" w:hAnsi="Times New Roman" w:cs="Times New Roman"/>
          <w:sz w:val="24"/>
          <w:szCs w:val="24"/>
        </w:rPr>
        <w:t>he Act clearly outlines eligibility requirements based on an individual’s activities, location, and/or time within a specific geographic area. T</w:t>
      </w:r>
      <w:r w:rsidRPr="001F2B83">
        <w:rPr>
          <w:rFonts w:ascii="Times New Roman" w:hAnsi="Times New Roman" w:cs="Times New Roman"/>
          <w:sz w:val="24"/>
          <w:szCs w:val="24"/>
        </w:rPr>
        <w:t>o determine eligibility, the WTC Health Program uses the</w:t>
      </w:r>
      <w:r>
        <w:rPr>
          <w:rFonts w:ascii="Times New Roman" w:hAnsi="Times New Roman" w:cs="Times New Roman"/>
          <w:sz w:val="24"/>
          <w:szCs w:val="24"/>
        </w:rPr>
        <w:t xml:space="preserve"> approved applications in the current package (0920-0891).</w:t>
      </w:r>
      <w:r w:rsidRPr="001F2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B83" w:rsidRDefault="001F2B83" w:rsidP="00566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would like to make minor changes to these forms to improve clarity for the applicant and to accurately reflect the Act. The following two changes will be made:</w:t>
      </w:r>
    </w:p>
    <w:p w:rsidR="001F2B83" w:rsidRDefault="001F2B83" w:rsidP="001F2B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the </w:t>
      </w:r>
      <w:r w:rsidRPr="001F2B83">
        <w:rPr>
          <w:rFonts w:ascii="Times New Roman" w:hAnsi="Times New Roman" w:cs="Times New Roman"/>
          <w:color w:val="000000" w:themeColor="text1"/>
          <w:sz w:val="24"/>
          <w:szCs w:val="24"/>
        </w:rPr>
        <w:t>FDNY application on page 2, an “or” has been changed to an “and” to accurately reflect legal requirements for eligibility for FDNY family members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F2B83" w:rsidRPr="001F2B83" w:rsidRDefault="001F2B83" w:rsidP="001F2B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all three applications, </w:t>
      </w:r>
      <w:r w:rsidRPr="001F2B83">
        <w:rPr>
          <w:rFonts w:ascii="Times New Roman" w:hAnsi="Times New Roman" w:cs="Times New Roman"/>
          <w:color w:val="000000" w:themeColor="text1"/>
          <w:sz w:val="24"/>
          <w:szCs w:val="24"/>
        </w:rPr>
        <w:t>the WTC Health Program’s Office of General Counsel has requested citations to statutory language be added in the attestation section of the application to apply for benefits to the Program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579BC" w:rsidRPr="001F2B83" w:rsidRDefault="001579BC" w:rsidP="00566BE9">
      <w:pPr>
        <w:rPr>
          <w:rFonts w:ascii="Times New Roman" w:hAnsi="Times New Roman" w:cs="Times New Roman"/>
          <w:sz w:val="24"/>
          <w:szCs w:val="24"/>
        </w:rPr>
      </w:pPr>
      <w:r w:rsidRPr="001F2B83">
        <w:rPr>
          <w:rFonts w:ascii="Times New Roman" w:hAnsi="Times New Roman" w:cs="Times New Roman"/>
          <w:sz w:val="24"/>
          <w:szCs w:val="24"/>
        </w:rPr>
        <w:t xml:space="preserve">No additional burden will be added to the respondents as this collection is already accounted for in the </w:t>
      </w:r>
      <w:r w:rsidR="00BF2319" w:rsidRPr="001F2B83">
        <w:rPr>
          <w:rFonts w:ascii="Times New Roman" w:hAnsi="Times New Roman" w:cs="Times New Roman"/>
          <w:sz w:val="24"/>
          <w:szCs w:val="24"/>
        </w:rPr>
        <w:t xml:space="preserve">current </w:t>
      </w:r>
      <w:r w:rsidRPr="001F2B83">
        <w:rPr>
          <w:rFonts w:ascii="Times New Roman" w:hAnsi="Times New Roman" w:cs="Times New Roman"/>
          <w:sz w:val="24"/>
          <w:szCs w:val="24"/>
        </w:rPr>
        <w:t xml:space="preserve">OMB </w:t>
      </w:r>
      <w:r w:rsidR="001F2B83">
        <w:rPr>
          <w:rFonts w:ascii="Times New Roman" w:hAnsi="Times New Roman" w:cs="Times New Roman"/>
          <w:sz w:val="24"/>
          <w:szCs w:val="24"/>
        </w:rPr>
        <w:t>package (0920-0891</w:t>
      </w:r>
      <w:r w:rsidR="00BF2319" w:rsidRPr="001F2B83">
        <w:rPr>
          <w:rFonts w:ascii="Times New Roman" w:hAnsi="Times New Roman" w:cs="Times New Roman"/>
          <w:sz w:val="24"/>
          <w:szCs w:val="24"/>
        </w:rPr>
        <w:t>)</w:t>
      </w:r>
      <w:r w:rsidRPr="001F2B83">
        <w:rPr>
          <w:rFonts w:ascii="Times New Roman" w:hAnsi="Times New Roman" w:cs="Times New Roman"/>
          <w:sz w:val="24"/>
          <w:szCs w:val="24"/>
        </w:rPr>
        <w:t xml:space="preserve">.  The respondent does not complete any additional paperwork as the </w:t>
      </w:r>
      <w:r w:rsidR="006C24B6">
        <w:rPr>
          <w:rFonts w:ascii="Times New Roman" w:hAnsi="Times New Roman" w:cs="Times New Roman"/>
          <w:sz w:val="24"/>
          <w:szCs w:val="24"/>
        </w:rPr>
        <w:t>edits are minor changes to current language on the applications</w:t>
      </w:r>
      <w:bookmarkStart w:id="0" w:name="_GoBack"/>
      <w:bookmarkEnd w:id="0"/>
      <w:r w:rsidRPr="001F2B83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1579BC" w:rsidRPr="001F2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F466C"/>
    <w:multiLevelType w:val="hybridMultilevel"/>
    <w:tmpl w:val="C8DC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16"/>
    <w:rsid w:val="001579BC"/>
    <w:rsid w:val="00183854"/>
    <w:rsid w:val="001F2B83"/>
    <w:rsid w:val="00267548"/>
    <w:rsid w:val="002A2ECF"/>
    <w:rsid w:val="00336D47"/>
    <w:rsid w:val="00450738"/>
    <w:rsid w:val="00490F03"/>
    <w:rsid w:val="004C6EB6"/>
    <w:rsid w:val="0051741B"/>
    <w:rsid w:val="00566BE9"/>
    <w:rsid w:val="00607C7F"/>
    <w:rsid w:val="00617215"/>
    <w:rsid w:val="006C24B6"/>
    <w:rsid w:val="006C4D72"/>
    <w:rsid w:val="006C75F3"/>
    <w:rsid w:val="00794070"/>
    <w:rsid w:val="007F59AF"/>
    <w:rsid w:val="00B4585D"/>
    <w:rsid w:val="00BF2319"/>
    <w:rsid w:val="00C81666"/>
    <w:rsid w:val="00D86AC2"/>
    <w:rsid w:val="00DA2042"/>
    <w:rsid w:val="00F9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7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2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7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2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0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Breyer, Laurie I. (CDC/NIOSH/EID)</cp:lastModifiedBy>
  <cp:revision>2</cp:revision>
  <dcterms:created xsi:type="dcterms:W3CDTF">2014-06-02T14:27:00Z</dcterms:created>
  <dcterms:modified xsi:type="dcterms:W3CDTF">2014-06-02T14:27:00Z</dcterms:modified>
</cp:coreProperties>
</file>