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498" w:rsidRPr="00DC1861" w:rsidRDefault="00645498" w:rsidP="00B67F36">
      <w:pPr>
        <w:tabs>
          <w:tab w:val="center" w:pos="4680"/>
        </w:tabs>
        <w:suppressAutoHyphens/>
        <w:jc w:val="center"/>
        <w:rPr>
          <w:rFonts w:ascii="Times New Roman" w:hAnsi="Times New Roman"/>
          <w:b/>
          <w:bCs/>
          <w:sz w:val="24"/>
        </w:rPr>
      </w:pPr>
      <w:r w:rsidRPr="00DC1861">
        <w:rPr>
          <w:rFonts w:ascii="Times New Roman" w:hAnsi="Times New Roman"/>
          <w:b/>
          <w:bCs/>
          <w:sz w:val="24"/>
        </w:rPr>
        <w:t>SUPPORTING STATEMENT</w:t>
      </w:r>
    </w:p>
    <w:p w:rsidR="00645498" w:rsidRDefault="00645498" w:rsidP="00B67F36">
      <w:pPr>
        <w:tabs>
          <w:tab w:val="center" w:pos="4680"/>
        </w:tabs>
        <w:suppressAutoHyphens/>
        <w:jc w:val="center"/>
        <w:rPr>
          <w:rFonts w:ascii="Times New Roman" w:hAnsi="Times New Roman"/>
          <w:b/>
          <w:bCs/>
          <w:sz w:val="24"/>
        </w:rPr>
      </w:pPr>
      <w:r w:rsidRPr="00DC1861">
        <w:rPr>
          <w:rFonts w:ascii="Times New Roman" w:hAnsi="Times New Roman"/>
          <w:b/>
          <w:bCs/>
          <w:sz w:val="24"/>
        </w:rPr>
        <w:t>FOR PAPERWORK REDUCTION ACT SUBMISSION</w:t>
      </w:r>
    </w:p>
    <w:p w:rsidR="00B67F36" w:rsidRDefault="00B67F36" w:rsidP="00B67F36">
      <w:pPr>
        <w:tabs>
          <w:tab w:val="center" w:pos="4680"/>
        </w:tabs>
        <w:suppressAutoHyphens/>
        <w:jc w:val="center"/>
        <w:rPr>
          <w:rFonts w:ascii="Times New Roman" w:hAnsi="Times New Roman"/>
          <w:b/>
          <w:bCs/>
          <w:sz w:val="24"/>
        </w:rPr>
      </w:pPr>
    </w:p>
    <w:p w:rsidR="00645498" w:rsidRPr="00DC1861" w:rsidRDefault="00B67F36" w:rsidP="00B67F36">
      <w:pPr>
        <w:tabs>
          <w:tab w:val="center" w:pos="4680"/>
        </w:tabs>
        <w:suppressAutoHyphens/>
        <w:jc w:val="center"/>
        <w:rPr>
          <w:rFonts w:ascii="Times New Roman" w:hAnsi="Times New Roman"/>
          <w:b/>
          <w:bCs/>
          <w:sz w:val="24"/>
        </w:rPr>
      </w:pPr>
      <w:r>
        <w:rPr>
          <w:rFonts w:ascii="Times New Roman" w:hAnsi="Times New Roman"/>
          <w:b/>
          <w:bCs/>
          <w:sz w:val="24"/>
        </w:rPr>
        <w:t>OMB Control No: 3090-0292</w:t>
      </w:r>
    </w:p>
    <w:p w:rsidR="00645498" w:rsidRPr="00DC1861" w:rsidRDefault="00645498" w:rsidP="00B67F36">
      <w:pPr>
        <w:pStyle w:val="Heading1"/>
      </w:pPr>
      <w:r>
        <w:rPr>
          <w:rFonts w:ascii="Times New Roman" w:hAnsi="Times New Roman"/>
          <w:b/>
          <w:bCs/>
        </w:rPr>
        <w:t>FFATA Suba</w:t>
      </w:r>
      <w:r w:rsidRPr="00DC1861">
        <w:rPr>
          <w:rFonts w:ascii="Times New Roman" w:hAnsi="Times New Roman"/>
          <w:b/>
          <w:bCs/>
        </w:rPr>
        <w:t>ward and Executive Compensation Reporting Requirements</w:t>
      </w:r>
    </w:p>
    <w:p w:rsidR="00B67F36" w:rsidRDefault="00B67F36" w:rsidP="00B67F36">
      <w:pPr>
        <w:tabs>
          <w:tab w:val="left" w:pos="-720"/>
        </w:tabs>
        <w:suppressAutoHyphens/>
        <w:rPr>
          <w:rFonts w:ascii="Times New Roman" w:eastAsia="Arial Unicode MS" w:hAnsi="Times New Roman"/>
          <w:b/>
          <w:sz w:val="24"/>
        </w:rPr>
      </w:pPr>
    </w:p>
    <w:p w:rsidR="00645498" w:rsidRPr="00DC1861" w:rsidRDefault="00645498" w:rsidP="00B67F36">
      <w:pPr>
        <w:tabs>
          <w:tab w:val="left" w:pos="-720"/>
        </w:tabs>
        <w:suppressAutoHyphens/>
        <w:rPr>
          <w:rFonts w:ascii="Times New Roman" w:eastAsia="Arial Unicode MS" w:hAnsi="Times New Roman"/>
          <w:b/>
          <w:sz w:val="24"/>
        </w:rPr>
      </w:pPr>
      <w:r w:rsidRPr="00DC1861">
        <w:rPr>
          <w:rFonts w:ascii="Times New Roman" w:eastAsia="Arial Unicode MS" w:hAnsi="Times New Roman"/>
          <w:b/>
          <w:sz w:val="24"/>
        </w:rPr>
        <w:t>A.  Justification</w:t>
      </w:r>
    </w:p>
    <w:p w:rsidR="00645498" w:rsidRPr="00DC1861" w:rsidRDefault="00645498" w:rsidP="00B67F36">
      <w:pPr>
        <w:tabs>
          <w:tab w:val="left" w:pos="-720"/>
        </w:tabs>
        <w:suppressAutoHyphens/>
        <w:rPr>
          <w:rFonts w:ascii="Times New Roman" w:eastAsia="Arial Unicode MS" w:hAnsi="Times New Roman"/>
          <w:b/>
          <w:sz w:val="24"/>
          <w:szCs w:val="24"/>
        </w:rPr>
      </w:pPr>
    </w:p>
    <w:p w:rsidR="00645498" w:rsidRPr="00DC1861" w:rsidRDefault="00645498" w:rsidP="00B67F36">
      <w:pPr>
        <w:numPr>
          <w:ilvl w:val="0"/>
          <w:numId w:val="2"/>
        </w:numPr>
        <w:tabs>
          <w:tab w:val="left" w:pos="-720"/>
          <w:tab w:val="left" w:pos="0"/>
        </w:tabs>
        <w:suppressAutoHyphens/>
        <w:rPr>
          <w:rFonts w:ascii="Times New Roman" w:eastAsia="Arial Unicode MS" w:hAnsi="Times New Roman"/>
          <w:b/>
          <w:sz w:val="24"/>
          <w:szCs w:val="24"/>
        </w:rPr>
      </w:pPr>
      <w:r w:rsidRPr="00DC1861">
        <w:rPr>
          <w:rFonts w:ascii="Times New Roman" w:eastAsia="Arial Unicode MS"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45498" w:rsidRDefault="00645498" w:rsidP="00B67F36">
      <w:pPr>
        <w:ind w:left="720"/>
        <w:rPr>
          <w:b/>
        </w:rPr>
      </w:pPr>
    </w:p>
    <w:p w:rsidR="00645498" w:rsidRPr="00DC1861" w:rsidRDefault="00645498" w:rsidP="00B67F36">
      <w:pPr>
        <w:rPr>
          <w:rFonts w:ascii="Times New Roman" w:hAnsi="Times New Roman"/>
          <w:sz w:val="24"/>
          <w:szCs w:val="24"/>
        </w:rPr>
      </w:pPr>
      <w:r w:rsidRPr="00DC1861">
        <w:rPr>
          <w:rFonts w:ascii="Times New Roman" w:hAnsi="Times New Roman"/>
          <w:sz w:val="24"/>
          <w:szCs w:val="24"/>
        </w:rPr>
        <w:t xml:space="preserve">The Transparency Act requires information disclosure of entities receiving Federal financial assistance through Federal awards such as Federal contracts, sub-contracts, grants, and sub-grants, FFATA § 2(a)(2)(i), (ii).  </w:t>
      </w:r>
    </w:p>
    <w:p w:rsidR="00645498" w:rsidRPr="00DC1861" w:rsidRDefault="00645498" w:rsidP="00B67F36">
      <w:pPr>
        <w:rPr>
          <w:rFonts w:ascii="Times New Roman" w:hAnsi="Times New Roman"/>
          <w:sz w:val="24"/>
          <w:szCs w:val="24"/>
        </w:rPr>
      </w:pPr>
    </w:p>
    <w:p w:rsidR="00645498" w:rsidRPr="00DC1861" w:rsidRDefault="00645498" w:rsidP="00B67F36">
      <w:pPr>
        <w:rPr>
          <w:rFonts w:ascii="Times New Roman" w:hAnsi="Times New Roman"/>
          <w:sz w:val="24"/>
          <w:szCs w:val="24"/>
        </w:rPr>
      </w:pPr>
      <w:r w:rsidRPr="00DC1861">
        <w:rPr>
          <w:rFonts w:ascii="Times New Roman" w:hAnsi="Times New Roman"/>
          <w:sz w:val="24"/>
          <w:szCs w:val="24"/>
        </w:rPr>
        <w:t>Specifically, the Transparency Act’s section 2(b)(1) requires the Office of Management and Budget (“OMB”) to ensure the establishment of a publicly available website that contains the following information about each Federal award:</w:t>
      </w:r>
    </w:p>
    <w:p w:rsidR="00645498" w:rsidRPr="00DC1861" w:rsidRDefault="00645498" w:rsidP="00B67F36">
      <w:pPr>
        <w:rPr>
          <w:rFonts w:ascii="Times New Roman" w:hAnsi="Times New Roman"/>
          <w:sz w:val="24"/>
          <w:szCs w:val="24"/>
        </w:rPr>
      </w:pPr>
    </w:p>
    <w:p w:rsidR="00645498" w:rsidRPr="00DC1861" w:rsidRDefault="00645498" w:rsidP="00B67F36">
      <w:pPr>
        <w:widowControl/>
        <w:numPr>
          <w:ilvl w:val="0"/>
          <w:numId w:val="20"/>
        </w:numPr>
        <w:ind w:left="763"/>
        <w:rPr>
          <w:rFonts w:ascii="Times New Roman" w:hAnsi="Times New Roman"/>
          <w:sz w:val="24"/>
          <w:szCs w:val="24"/>
        </w:rPr>
      </w:pPr>
      <w:r w:rsidRPr="00DC1861">
        <w:rPr>
          <w:rFonts w:ascii="Times New Roman" w:hAnsi="Times New Roman"/>
          <w:sz w:val="24"/>
          <w:szCs w:val="24"/>
        </w:rPr>
        <w:t>name of the entity receiving the award;</w:t>
      </w:r>
    </w:p>
    <w:p w:rsidR="00645498" w:rsidRPr="00DC1861" w:rsidRDefault="00645498" w:rsidP="00B67F36">
      <w:pPr>
        <w:widowControl/>
        <w:numPr>
          <w:ilvl w:val="0"/>
          <w:numId w:val="20"/>
        </w:numPr>
        <w:ind w:left="763"/>
        <w:rPr>
          <w:rFonts w:ascii="Times New Roman" w:hAnsi="Times New Roman"/>
          <w:sz w:val="24"/>
          <w:szCs w:val="24"/>
        </w:rPr>
      </w:pPr>
      <w:r w:rsidRPr="00DC1861">
        <w:rPr>
          <w:rFonts w:ascii="Times New Roman" w:hAnsi="Times New Roman"/>
          <w:sz w:val="24"/>
          <w:szCs w:val="24"/>
        </w:rPr>
        <w:t xml:space="preserve">amount of the award; </w:t>
      </w:r>
    </w:p>
    <w:p w:rsidR="00645498" w:rsidRPr="00DC1861" w:rsidRDefault="00645498" w:rsidP="00B67F36">
      <w:pPr>
        <w:widowControl/>
        <w:numPr>
          <w:ilvl w:val="0"/>
          <w:numId w:val="20"/>
        </w:numPr>
        <w:ind w:left="763"/>
        <w:rPr>
          <w:rFonts w:ascii="Times New Roman" w:hAnsi="Times New Roman"/>
          <w:sz w:val="24"/>
          <w:szCs w:val="24"/>
        </w:rPr>
      </w:pPr>
      <w:r w:rsidRPr="00DC1861">
        <w:rPr>
          <w:rFonts w:ascii="Times New Roman" w:hAnsi="Times New Roman"/>
          <w:sz w:val="24"/>
          <w:szCs w:val="24"/>
        </w:rPr>
        <w:t xml:space="preserve">information on the award including transaction type, funding agency, the North American Industry Classification System code or Catalog of Federal Domestic Assistance number, program source, award title descriptive of the purpose of each funding action; </w:t>
      </w:r>
    </w:p>
    <w:p w:rsidR="00645498" w:rsidRPr="00DC1861" w:rsidRDefault="00645498" w:rsidP="00B67F36">
      <w:pPr>
        <w:widowControl/>
        <w:numPr>
          <w:ilvl w:val="0"/>
          <w:numId w:val="20"/>
        </w:numPr>
        <w:ind w:left="763"/>
        <w:rPr>
          <w:rFonts w:ascii="Times New Roman" w:hAnsi="Times New Roman"/>
          <w:sz w:val="24"/>
          <w:szCs w:val="24"/>
        </w:rPr>
      </w:pPr>
      <w:r w:rsidRPr="00DC1861">
        <w:rPr>
          <w:rFonts w:ascii="Times New Roman" w:hAnsi="Times New Roman"/>
          <w:sz w:val="24"/>
          <w:szCs w:val="24"/>
        </w:rPr>
        <w:t xml:space="preserve">location of the entity receiving the award and primary location of performance under the award, including city, State, congressional district, and country; </w:t>
      </w:r>
    </w:p>
    <w:p w:rsidR="00645498" w:rsidRPr="00DC1861" w:rsidRDefault="00645498" w:rsidP="00B67F36">
      <w:pPr>
        <w:widowControl/>
        <w:numPr>
          <w:ilvl w:val="0"/>
          <w:numId w:val="20"/>
        </w:numPr>
        <w:ind w:left="763"/>
        <w:rPr>
          <w:rFonts w:ascii="Times New Roman" w:hAnsi="Times New Roman"/>
          <w:sz w:val="24"/>
          <w:szCs w:val="24"/>
        </w:rPr>
      </w:pPr>
      <w:r w:rsidRPr="00DC1861">
        <w:rPr>
          <w:rFonts w:ascii="Times New Roman" w:hAnsi="Times New Roman"/>
          <w:sz w:val="24"/>
          <w:szCs w:val="24"/>
        </w:rPr>
        <w:t xml:space="preserve">unique identifier of the entity receiving the award and the parent entity of the recipient, should the entity be owned by another entity; and </w:t>
      </w:r>
    </w:p>
    <w:p w:rsidR="00645498" w:rsidRPr="00DC1861" w:rsidRDefault="00645498" w:rsidP="00B67F36">
      <w:pPr>
        <w:widowControl/>
        <w:numPr>
          <w:ilvl w:val="0"/>
          <w:numId w:val="20"/>
        </w:numPr>
        <w:ind w:left="763"/>
        <w:rPr>
          <w:rFonts w:ascii="Times New Roman" w:hAnsi="Times New Roman"/>
          <w:sz w:val="24"/>
          <w:szCs w:val="24"/>
        </w:rPr>
      </w:pPr>
      <w:r w:rsidRPr="00DC1861">
        <w:rPr>
          <w:rFonts w:ascii="Times New Roman" w:hAnsi="Times New Roman"/>
          <w:sz w:val="24"/>
          <w:szCs w:val="24"/>
        </w:rPr>
        <w:t>names and total compensation of the five most highly compensated officers of the entity if the entity in the preceding fiscal year received 80 percent or more of its annual gross revenues in Federal awards; and $25,000,000 or more in annual gross revenues from Federal awards; and the public does not have access to this information about the compensation of the senior executives of the entity through periodic reports filed under section 13(a) or 15(d) of the Securities Exchange Act of 1934 (15 U.S.C. §§ 78m(a), 78o(d)) or section 6104 of the Internal Revenue Code of 1986.  FFATA § 2(b)(1).</w:t>
      </w:r>
    </w:p>
    <w:p w:rsidR="00645498" w:rsidRPr="00DC1861" w:rsidRDefault="00645498" w:rsidP="00B67F36">
      <w:pPr>
        <w:rPr>
          <w:rFonts w:ascii="Times New Roman" w:hAnsi="Times New Roman"/>
          <w:sz w:val="24"/>
          <w:szCs w:val="24"/>
        </w:rPr>
      </w:pPr>
    </w:p>
    <w:p w:rsidR="00645498" w:rsidRDefault="00FB6D45" w:rsidP="00B67F36">
      <w:pPr>
        <w:rPr>
          <w:rFonts w:ascii="Times New Roman" w:hAnsi="Times New Roman"/>
          <w:sz w:val="24"/>
          <w:szCs w:val="24"/>
        </w:rPr>
      </w:pPr>
      <w:r>
        <w:rPr>
          <w:rFonts w:ascii="Times New Roman" w:hAnsi="Times New Roman"/>
          <w:sz w:val="24"/>
          <w:szCs w:val="24"/>
        </w:rPr>
        <w:t>The current, approved information collection directed compliance with the Transparency Act sub-award and executive compensation reporting requirements beginning on</w:t>
      </w:r>
      <w:r w:rsidRPr="003A728C">
        <w:rPr>
          <w:rFonts w:ascii="Times New Roman" w:hAnsi="Times New Roman"/>
          <w:sz w:val="24"/>
          <w:szCs w:val="24"/>
        </w:rPr>
        <w:t xml:space="preserve"> </w:t>
      </w:r>
      <w:r w:rsidR="00645498" w:rsidRPr="00DC1861">
        <w:rPr>
          <w:rFonts w:ascii="Times New Roman" w:hAnsi="Times New Roman"/>
          <w:sz w:val="24"/>
          <w:szCs w:val="24"/>
        </w:rPr>
        <w:t>October 1, 2010</w:t>
      </w:r>
      <w:r>
        <w:rPr>
          <w:rFonts w:ascii="Times New Roman" w:hAnsi="Times New Roman"/>
          <w:sz w:val="24"/>
          <w:szCs w:val="24"/>
        </w:rPr>
        <w:t xml:space="preserve">. Specifically, </w:t>
      </w:r>
      <w:r w:rsidR="00645498" w:rsidRPr="00DC1861">
        <w:rPr>
          <w:rFonts w:ascii="Times New Roman" w:hAnsi="Times New Roman"/>
          <w:b/>
          <w:sz w:val="24"/>
          <w:szCs w:val="24"/>
        </w:rPr>
        <w:t>prime</w:t>
      </w:r>
      <w:r w:rsidR="00645498" w:rsidRPr="00DC1861">
        <w:rPr>
          <w:rFonts w:ascii="Times New Roman" w:hAnsi="Times New Roman"/>
          <w:sz w:val="24"/>
          <w:szCs w:val="24"/>
        </w:rPr>
        <w:t xml:space="preserve"> awardees of grants </w:t>
      </w:r>
      <w:r w:rsidR="00AA325F">
        <w:rPr>
          <w:rFonts w:ascii="Times New Roman" w:hAnsi="Times New Roman"/>
          <w:sz w:val="24"/>
          <w:szCs w:val="24"/>
        </w:rPr>
        <w:t xml:space="preserve">must </w:t>
      </w:r>
      <w:r w:rsidR="00645498" w:rsidRPr="00DC1861">
        <w:rPr>
          <w:rFonts w:ascii="Times New Roman" w:hAnsi="Times New Roman"/>
          <w:sz w:val="24"/>
          <w:szCs w:val="24"/>
        </w:rPr>
        <w:t xml:space="preserve">ensure disclosure of executive compensation of both prime and subawardees and </w:t>
      </w:r>
      <w:r w:rsidR="00645498">
        <w:rPr>
          <w:rFonts w:ascii="Times New Roman" w:hAnsi="Times New Roman"/>
          <w:sz w:val="24"/>
          <w:szCs w:val="24"/>
        </w:rPr>
        <w:t>sub</w:t>
      </w:r>
      <w:r w:rsidR="00DA2EA8">
        <w:rPr>
          <w:rFonts w:ascii="Times New Roman" w:hAnsi="Times New Roman"/>
          <w:sz w:val="24"/>
          <w:szCs w:val="24"/>
        </w:rPr>
        <w:t>-</w:t>
      </w:r>
      <w:r w:rsidR="00645498">
        <w:rPr>
          <w:rFonts w:ascii="Times New Roman" w:hAnsi="Times New Roman"/>
          <w:sz w:val="24"/>
          <w:szCs w:val="24"/>
        </w:rPr>
        <w:t>award</w:t>
      </w:r>
      <w:r w:rsidR="00645498" w:rsidRPr="00DC1861">
        <w:rPr>
          <w:rFonts w:ascii="Times New Roman" w:hAnsi="Times New Roman"/>
          <w:sz w:val="24"/>
          <w:szCs w:val="24"/>
        </w:rPr>
        <w:t xml:space="preserve"> data.  </w:t>
      </w:r>
      <w:r w:rsidR="00645498" w:rsidRPr="00DC1861">
        <w:rPr>
          <w:rFonts w:ascii="Times New Roman" w:hAnsi="Times New Roman"/>
          <w:sz w:val="24"/>
          <w:szCs w:val="24"/>
          <w:u w:val="single"/>
        </w:rPr>
        <w:t>This information collection requires reporting of only the information enumerated under the Transparency Act</w:t>
      </w:r>
      <w:r w:rsidR="00645498" w:rsidRPr="00DC1861">
        <w:rPr>
          <w:rFonts w:ascii="Times New Roman" w:hAnsi="Times New Roman"/>
          <w:sz w:val="24"/>
          <w:szCs w:val="24"/>
        </w:rPr>
        <w:t xml:space="preserve">. </w:t>
      </w:r>
    </w:p>
    <w:p w:rsidR="00645498" w:rsidRPr="00DC1861" w:rsidRDefault="00645498" w:rsidP="00B67F36">
      <w:pPr>
        <w:tabs>
          <w:tab w:val="left" w:pos="-720"/>
          <w:tab w:val="left" w:pos="0"/>
        </w:tabs>
        <w:suppressAutoHyphens/>
        <w:rPr>
          <w:rFonts w:ascii="Times New Roman" w:eastAsia="Arial Unicode MS" w:hAnsi="Times New Roman"/>
          <w:b/>
          <w:sz w:val="24"/>
          <w:szCs w:val="24"/>
        </w:rPr>
      </w:pPr>
    </w:p>
    <w:p w:rsidR="00645498" w:rsidRDefault="008E0722" w:rsidP="00B67F36">
      <w:pPr>
        <w:tabs>
          <w:tab w:val="left" w:pos="-720"/>
          <w:tab w:val="left" w:pos="0"/>
        </w:tabs>
        <w:suppressAutoHyphens/>
        <w:rPr>
          <w:rFonts w:ascii="Times New Roman" w:eastAsia="Arial Unicode MS" w:hAnsi="Times New Roman"/>
          <w:b/>
          <w:sz w:val="24"/>
          <w:szCs w:val="24"/>
        </w:rPr>
      </w:pPr>
      <w:r>
        <w:rPr>
          <w:rFonts w:ascii="Times New Roman" w:eastAsia="Arial Unicode MS" w:hAnsi="Times New Roman"/>
          <w:sz w:val="24"/>
          <w:szCs w:val="24"/>
        </w:rPr>
        <w:t>GSA requests OMB’s</w:t>
      </w:r>
      <w:r w:rsidR="00645498" w:rsidRPr="00DC1861">
        <w:rPr>
          <w:rFonts w:ascii="Times New Roman" w:eastAsia="Arial Unicode MS" w:hAnsi="Times New Roman"/>
          <w:sz w:val="24"/>
          <w:szCs w:val="24"/>
        </w:rPr>
        <w:t xml:space="preserve"> </w:t>
      </w:r>
      <w:r w:rsidR="00FB6D45">
        <w:rPr>
          <w:rFonts w:ascii="Times New Roman" w:eastAsia="Arial Unicode MS" w:hAnsi="Times New Roman"/>
          <w:sz w:val="24"/>
          <w:szCs w:val="24"/>
        </w:rPr>
        <w:t xml:space="preserve">expedited </w:t>
      </w:r>
      <w:r w:rsidR="00645498" w:rsidRPr="00DC1861">
        <w:rPr>
          <w:rFonts w:ascii="Times New Roman" w:eastAsia="Arial Unicode MS" w:hAnsi="Times New Roman"/>
          <w:sz w:val="24"/>
          <w:szCs w:val="24"/>
        </w:rPr>
        <w:t xml:space="preserve">review and </w:t>
      </w:r>
      <w:r w:rsidR="00FB6D45">
        <w:rPr>
          <w:rFonts w:ascii="Times New Roman" w:eastAsia="Arial Unicode MS" w:hAnsi="Times New Roman"/>
          <w:sz w:val="24"/>
          <w:szCs w:val="24"/>
        </w:rPr>
        <w:t xml:space="preserve">approval </w:t>
      </w:r>
      <w:r w:rsidR="00645498" w:rsidRPr="00DC1861">
        <w:rPr>
          <w:rFonts w:ascii="Times New Roman" w:eastAsia="Arial Unicode MS" w:hAnsi="Times New Roman"/>
          <w:sz w:val="24"/>
          <w:szCs w:val="24"/>
        </w:rPr>
        <w:t>clearance of th</w:t>
      </w:r>
      <w:r w:rsidR="00FB6D45">
        <w:rPr>
          <w:rFonts w:ascii="Times New Roman" w:eastAsia="Arial Unicode MS" w:hAnsi="Times New Roman"/>
          <w:sz w:val="24"/>
          <w:szCs w:val="24"/>
        </w:rPr>
        <w:t xml:space="preserve">e administrative </w:t>
      </w:r>
      <w:r w:rsidR="00FB6D45">
        <w:rPr>
          <w:rFonts w:ascii="Times New Roman" w:eastAsia="Arial Unicode MS" w:hAnsi="Times New Roman"/>
          <w:sz w:val="24"/>
          <w:szCs w:val="24"/>
        </w:rPr>
        <w:lastRenderedPageBreak/>
        <w:t xml:space="preserve">modifications to the currently approved information collection in order to meet the public notification requirements before the current collection expires on March 31, 2014. </w:t>
      </w:r>
      <w:r w:rsidR="00FB6D45" w:rsidRPr="00F45521">
        <w:rPr>
          <w:rFonts w:ascii="Times New Roman" w:eastAsia="Arial Unicode MS" w:hAnsi="Times New Roman"/>
          <w:sz w:val="24"/>
          <w:szCs w:val="24"/>
        </w:rPr>
        <w:t>Review and approval of this Paperwork Reduction Act submission is essential to the sustained implementation of the Federal Funding Accountability and Transparency Act (P.L.109-282, as amended by section 6202(a) of P.L.110-252) hereafter known as FFATA or the Transparency Act. This information collection requirement was captured in the revision to 2</w:t>
      </w:r>
      <w:r w:rsidR="006423AA">
        <w:rPr>
          <w:rFonts w:ascii="Times New Roman" w:eastAsia="Arial Unicode MS" w:hAnsi="Times New Roman"/>
          <w:sz w:val="24"/>
          <w:szCs w:val="24"/>
        </w:rPr>
        <w:t xml:space="preserve"> </w:t>
      </w:r>
      <w:r w:rsidR="00FB6D45" w:rsidRPr="00F45521">
        <w:rPr>
          <w:rFonts w:ascii="Times New Roman" w:eastAsia="Arial Unicode MS" w:hAnsi="Times New Roman"/>
          <w:sz w:val="24"/>
          <w:szCs w:val="24"/>
        </w:rPr>
        <w:t xml:space="preserve">CFR Part 170 </w:t>
      </w:r>
      <w:r w:rsidR="00FB6D45" w:rsidRPr="00F45521">
        <w:rPr>
          <w:rFonts w:ascii="Times New Roman" w:eastAsia="Calibri" w:hAnsi="Times New Roman"/>
          <w:bCs/>
          <w:sz w:val="24"/>
          <w:szCs w:val="24"/>
        </w:rPr>
        <w:t>Requirements for Federal Funding</w:t>
      </w:r>
      <w:r w:rsidR="00FB6D45">
        <w:rPr>
          <w:rFonts w:ascii="Times New Roman" w:eastAsia="Calibri" w:hAnsi="Times New Roman"/>
          <w:bCs/>
          <w:sz w:val="24"/>
          <w:szCs w:val="24"/>
        </w:rPr>
        <w:t xml:space="preserve"> </w:t>
      </w:r>
      <w:r w:rsidR="00FB6D45" w:rsidRPr="00F45521">
        <w:rPr>
          <w:rFonts w:ascii="Times New Roman" w:eastAsia="Calibri" w:hAnsi="Times New Roman"/>
          <w:bCs/>
          <w:sz w:val="24"/>
          <w:szCs w:val="24"/>
        </w:rPr>
        <w:t>Accountability and Transparency Act Implementation</w:t>
      </w:r>
      <w:r w:rsidR="00FB6D45" w:rsidRPr="00F45521">
        <w:rPr>
          <w:rFonts w:ascii="Times New Roman" w:hAnsi="Times New Roman"/>
          <w:sz w:val="24"/>
          <w:szCs w:val="24"/>
        </w:rPr>
        <w:t xml:space="preserve">, as guidance to agencies on the requirement for prime grant recipients reporting under the Transparency Act.  </w:t>
      </w:r>
      <w:r w:rsidR="00FB6D45">
        <w:rPr>
          <w:rFonts w:ascii="Times New Roman" w:eastAsia="Arial Unicode MS" w:hAnsi="Times New Roman"/>
          <w:sz w:val="24"/>
          <w:szCs w:val="24"/>
        </w:rPr>
        <w:t>Expedited a</w:t>
      </w:r>
      <w:r w:rsidR="00FB6D45" w:rsidRPr="00F45521">
        <w:rPr>
          <w:rFonts w:ascii="Times New Roman" w:eastAsia="Arial Unicode MS" w:hAnsi="Times New Roman"/>
          <w:sz w:val="24"/>
          <w:szCs w:val="24"/>
        </w:rPr>
        <w:t xml:space="preserve">pproval will allow </w:t>
      </w:r>
      <w:r w:rsidR="00FB6D45">
        <w:rPr>
          <w:rFonts w:ascii="Times New Roman" w:eastAsia="Arial Unicode MS" w:hAnsi="Times New Roman"/>
          <w:sz w:val="24"/>
          <w:szCs w:val="24"/>
        </w:rPr>
        <w:t xml:space="preserve">prime grant awardees to continue registering in FSRS in accordance with the award term specified 2 CFR Part 170 Appendix A. </w:t>
      </w:r>
    </w:p>
    <w:p w:rsidR="00645498" w:rsidRDefault="00645498" w:rsidP="00B67F36">
      <w:pPr>
        <w:rPr>
          <w:rFonts w:ascii="Times New Roman" w:hAnsi="Times New Roman"/>
          <w:sz w:val="24"/>
          <w:szCs w:val="24"/>
        </w:rPr>
      </w:pPr>
    </w:p>
    <w:p w:rsidR="00645498" w:rsidRPr="00DC1861" w:rsidRDefault="00645498" w:rsidP="00B67F36">
      <w:pPr>
        <w:numPr>
          <w:ilvl w:val="0"/>
          <w:numId w:val="2"/>
        </w:numPr>
        <w:tabs>
          <w:tab w:val="left" w:pos="-720"/>
          <w:tab w:val="left" w:pos="0"/>
        </w:tabs>
        <w:suppressAutoHyphens/>
        <w:rPr>
          <w:rFonts w:ascii="Times New Roman" w:eastAsia="Arial Unicode MS" w:hAnsi="Times New Roman"/>
          <w:b/>
          <w:sz w:val="24"/>
        </w:rPr>
      </w:pPr>
      <w:r w:rsidRPr="00DC1861">
        <w:rPr>
          <w:rFonts w:ascii="Times New Roman" w:eastAsia="Arial Unicode MS" w:hAnsi="Times New Roman"/>
          <w:b/>
          <w:sz w:val="24"/>
        </w:rPr>
        <w:t xml:space="preserve">Indicate how, by whom, and for what purpose the information is to be used.  Except for a new collection, indicate the actual use the agency has made of the information received from the current collection. </w:t>
      </w:r>
    </w:p>
    <w:p w:rsidR="00645498" w:rsidRPr="00DC1861" w:rsidRDefault="00645498" w:rsidP="00B67F36">
      <w:pPr>
        <w:tabs>
          <w:tab w:val="left" w:pos="-720"/>
        </w:tabs>
        <w:suppressAutoHyphens/>
        <w:rPr>
          <w:rFonts w:ascii="Times New Roman" w:eastAsia="Arial Unicode MS" w:hAnsi="Times New Roman"/>
          <w:sz w:val="24"/>
        </w:rPr>
      </w:pPr>
    </w:p>
    <w:p w:rsidR="00645498" w:rsidRDefault="00645498" w:rsidP="00B67F36">
      <w:pPr>
        <w:tabs>
          <w:tab w:val="left" w:pos="-720"/>
        </w:tabs>
        <w:suppressAutoHyphens/>
        <w:rPr>
          <w:rFonts w:ascii="Times New Roman" w:eastAsia="Arial Unicode MS" w:hAnsi="Times New Roman"/>
          <w:sz w:val="24"/>
        </w:rPr>
      </w:pPr>
      <w:r w:rsidRPr="00DC1861">
        <w:rPr>
          <w:rFonts w:ascii="Times New Roman" w:eastAsia="Arial Unicode MS" w:hAnsi="Times New Roman"/>
          <w:sz w:val="24"/>
        </w:rPr>
        <w:t xml:space="preserve">The information collected will be used to make transparent </w:t>
      </w:r>
      <w:r w:rsidR="009169D6">
        <w:rPr>
          <w:rFonts w:ascii="Times New Roman" w:eastAsia="Arial Unicode MS" w:hAnsi="Times New Roman"/>
          <w:sz w:val="24"/>
        </w:rPr>
        <w:t>subawardee</w:t>
      </w:r>
      <w:r w:rsidRPr="00DC1861">
        <w:rPr>
          <w:rFonts w:ascii="Times New Roman" w:eastAsia="Arial Unicode MS" w:hAnsi="Times New Roman"/>
          <w:sz w:val="24"/>
        </w:rPr>
        <w:t xml:space="preserve"> executive compensation </w:t>
      </w:r>
      <w:r w:rsidR="009169D6">
        <w:rPr>
          <w:rFonts w:ascii="Times New Roman" w:eastAsia="Arial Unicode MS" w:hAnsi="Times New Roman"/>
          <w:sz w:val="24"/>
        </w:rPr>
        <w:t xml:space="preserve">information </w:t>
      </w:r>
      <w:r w:rsidRPr="00DC1861">
        <w:rPr>
          <w:rFonts w:ascii="Times New Roman" w:eastAsia="Arial Unicode MS" w:hAnsi="Times New Roman"/>
          <w:sz w:val="24"/>
        </w:rPr>
        <w:t>(</w:t>
      </w:r>
      <w:r w:rsidR="009169D6">
        <w:rPr>
          <w:rFonts w:ascii="Times New Roman" w:eastAsia="Arial Unicode MS" w:hAnsi="Times New Roman"/>
          <w:sz w:val="24"/>
        </w:rPr>
        <w:t>as</w:t>
      </w:r>
      <w:r w:rsidRPr="00DC1861">
        <w:rPr>
          <w:rFonts w:ascii="Times New Roman" w:eastAsia="Arial Unicode MS" w:hAnsi="Times New Roman"/>
          <w:sz w:val="24"/>
        </w:rPr>
        <w:t xml:space="preserve"> applicable) </w:t>
      </w:r>
      <w:r w:rsidR="009169D6">
        <w:rPr>
          <w:rFonts w:ascii="Times New Roman" w:eastAsia="Arial Unicode MS" w:hAnsi="Times New Roman"/>
          <w:sz w:val="24"/>
        </w:rPr>
        <w:t xml:space="preserve">and sub-award information made against eligible prime grant awards. Of note, executive compensation information for the prime grant awardees is collected during their registration in the System for Award Management (SAM). </w:t>
      </w:r>
      <w:r w:rsidRPr="00DC1861">
        <w:rPr>
          <w:rFonts w:ascii="Times New Roman" w:eastAsia="Arial Unicode MS" w:hAnsi="Times New Roman"/>
          <w:sz w:val="24"/>
        </w:rPr>
        <w:t xml:space="preserve">While some information </w:t>
      </w:r>
      <w:r w:rsidR="009169D6">
        <w:rPr>
          <w:rFonts w:ascii="Times New Roman" w:eastAsia="Arial Unicode MS" w:hAnsi="Times New Roman"/>
          <w:sz w:val="24"/>
        </w:rPr>
        <w:t>was</w:t>
      </w:r>
      <w:r w:rsidRPr="00DC1861">
        <w:rPr>
          <w:rFonts w:ascii="Times New Roman" w:eastAsia="Arial Unicode MS" w:hAnsi="Times New Roman"/>
          <w:sz w:val="24"/>
        </w:rPr>
        <w:t xml:space="preserve"> publicly available on prime awardees</w:t>
      </w:r>
      <w:r w:rsidR="009169D6">
        <w:rPr>
          <w:rFonts w:ascii="Times New Roman" w:eastAsia="Arial Unicode MS" w:hAnsi="Times New Roman"/>
          <w:sz w:val="24"/>
        </w:rPr>
        <w:t xml:space="preserve"> prior to the original information collection</w:t>
      </w:r>
      <w:r w:rsidRPr="00DC1861">
        <w:rPr>
          <w:rFonts w:ascii="Times New Roman" w:eastAsia="Arial Unicode MS" w:hAnsi="Times New Roman"/>
          <w:sz w:val="24"/>
        </w:rPr>
        <w:t xml:space="preserve">, executive compensation of prime awardees and </w:t>
      </w:r>
      <w:r>
        <w:rPr>
          <w:rFonts w:ascii="Times New Roman" w:eastAsia="Arial Unicode MS" w:hAnsi="Times New Roman"/>
          <w:sz w:val="24"/>
        </w:rPr>
        <w:t>subaward</w:t>
      </w:r>
      <w:r w:rsidRPr="00DC1861">
        <w:rPr>
          <w:rFonts w:ascii="Times New Roman" w:eastAsia="Arial Unicode MS" w:hAnsi="Times New Roman"/>
          <w:sz w:val="24"/>
        </w:rPr>
        <w:t>ees</w:t>
      </w:r>
      <w:r w:rsidR="009169D6">
        <w:rPr>
          <w:rFonts w:ascii="Times New Roman" w:eastAsia="Arial Unicode MS" w:hAnsi="Times New Roman"/>
          <w:sz w:val="24"/>
        </w:rPr>
        <w:t xml:space="preserve"> was not. Executive compensation information, </w:t>
      </w:r>
      <w:r w:rsidRPr="00DC1861">
        <w:rPr>
          <w:rFonts w:ascii="Times New Roman" w:eastAsia="Arial Unicode MS" w:hAnsi="Times New Roman"/>
          <w:sz w:val="24"/>
        </w:rPr>
        <w:t>as</w:t>
      </w:r>
      <w:r w:rsidR="009169D6">
        <w:rPr>
          <w:rFonts w:ascii="Times New Roman" w:eastAsia="Arial Unicode MS" w:hAnsi="Times New Roman"/>
          <w:sz w:val="24"/>
        </w:rPr>
        <w:t xml:space="preserve"> applicable, is now displayed on USAspending.gov pursuant to the current information collection in relation to an eligible award</w:t>
      </w:r>
      <w:r w:rsidRPr="00DC1861">
        <w:rPr>
          <w:rFonts w:ascii="Times New Roman" w:eastAsia="Arial Unicode MS" w:hAnsi="Times New Roman"/>
          <w:sz w:val="24"/>
        </w:rPr>
        <w:t>.  In addition, this information collection provide</w:t>
      </w:r>
      <w:r w:rsidR="009169D6">
        <w:rPr>
          <w:rFonts w:ascii="Times New Roman" w:eastAsia="Arial Unicode MS" w:hAnsi="Times New Roman"/>
          <w:sz w:val="24"/>
        </w:rPr>
        <w:t>s</w:t>
      </w:r>
      <w:r w:rsidRPr="00DC1861">
        <w:rPr>
          <w:rFonts w:ascii="Times New Roman" w:eastAsia="Arial Unicode MS" w:hAnsi="Times New Roman"/>
          <w:sz w:val="24"/>
        </w:rPr>
        <w:t xml:space="preserve"> public access to information on grant </w:t>
      </w:r>
      <w:r>
        <w:rPr>
          <w:rFonts w:ascii="Times New Roman" w:eastAsia="Arial Unicode MS" w:hAnsi="Times New Roman"/>
          <w:sz w:val="24"/>
        </w:rPr>
        <w:t>sub</w:t>
      </w:r>
      <w:r w:rsidR="00DA2EA8">
        <w:rPr>
          <w:rFonts w:ascii="Times New Roman" w:eastAsia="Arial Unicode MS" w:hAnsi="Times New Roman"/>
          <w:sz w:val="24"/>
        </w:rPr>
        <w:t>-</w:t>
      </w:r>
      <w:r>
        <w:rPr>
          <w:rFonts w:ascii="Times New Roman" w:eastAsia="Arial Unicode MS" w:hAnsi="Times New Roman"/>
          <w:sz w:val="24"/>
        </w:rPr>
        <w:t>award</w:t>
      </w:r>
      <w:r w:rsidRPr="00DC1861">
        <w:rPr>
          <w:rFonts w:ascii="Times New Roman" w:eastAsia="Arial Unicode MS" w:hAnsi="Times New Roman"/>
          <w:sz w:val="24"/>
        </w:rPr>
        <w:t xml:space="preserve"> information, pursuant to the Transparency Act. </w:t>
      </w:r>
      <w:r w:rsidR="009169D6">
        <w:rPr>
          <w:rFonts w:ascii="Times New Roman" w:eastAsia="Arial Unicode MS" w:hAnsi="Times New Roman"/>
          <w:sz w:val="24"/>
        </w:rPr>
        <w:t xml:space="preserve"> The information has been used for audit, oversight, and transparency purposes by Federal agencies, the public, and transparency organizations interested in understanding Federal spending.</w:t>
      </w:r>
    </w:p>
    <w:p w:rsidR="00645498" w:rsidRPr="00DC1861" w:rsidRDefault="00645498" w:rsidP="00B67F36">
      <w:pPr>
        <w:tabs>
          <w:tab w:val="left" w:pos="-720"/>
        </w:tabs>
        <w:suppressAutoHyphens/>
        <w:rPr>
          <w:rFonts w:ascii="Times New Roman" w:eastAsia="Arial Unicode MS" w:hAnsi="Times New Roman"/>
          <w:sz w:val="24"/>
        </w:rPr>
      </w:pPr>
    </w:p>
    <w:p w:rsidR="00645498" w:rsidRPr="00DC1861" w:rsidRDefault="00645498" w:rsidP="00B67F36">
      <w:pPr>
        <w:pStyle w:val="ListParagraph"/>
        <w:numPr>
          <w:ilvl w:val="0"/>
          <w:numId w:val="23"/>
        </w:numPr>
        <w:rPr>
          <w:rFonts w:ascii="Times New Roman" w:hAnsi="Times New Roman"/>
          <w:b/>
          <w:sz w:val="24"/>
          <w:szCs w:val="24"/>
          <w:u w:val="single"/>
        </w:rPr>
      </w:pPr>
      <w:r w:rsidRPr="00DC1861">
        <w:rPr>
          <w:rFonts w:ascii="Times New Roman" w:hAnsi="Times New Roman"/>
          <w:b/>
          <w:sz w:val="24"/>
          <w:szCs w:val="24"/>
          <w:u w:val="single"/>
        </w:rPr>
        <w:t>What grants are subject to reporting under this information collection?</w:t>
      </w:r>
    </w:p>
    <w:p w:rsidR="00645498" w:rsidRPr="00DC1861" w:rsidRDefault="00645498" w:rsidP="00B67F36">
      <w:pPr>
        <w:pStyle w:val="ListParagraph"/>
        <w:ind w:left="1080"/>
        <w:rPr>
          <w:rFonts w:ascii="Times New Roman" w:hAnsi="Times New Roman"/>
          <w:b/>
          <w:sz w:val="24"/>
          <w:szCs w:val="24"/>
          <w:u w:val="single"/>
        </w:rPr>
      </w:pPr>
    </w:p>
    <w:p w:rsidR="00645498" w:rsidRPr="00DC1861" w:rsidRDefault="00645498" w:rsidP="00B67F36">
      <w:pPr>
        <w:pStyle w:val="ListParagraph"/>
        <w:ind w:left="0"/>
        <w:rPr>
          <w:rFonts w:ascii="Times New Roman" w:hAnsi="Times New Roman"/>
          <w:sz w:val="24"/>
          <w:szCs w:val="24"/>
        </w:rPr>
      </w:pPr>
      <w:r w:rsidRPr="00DC1861">
        <w:rPr>
          <w:rFonts w:ascii="Times New Roman" w:hAnsi="Times New Roman"/>
          <w:sz w:val="24"/>
          <w:szCs w:val="24"/>
        </w:rPr>
        <w:t xml:space="preserve">New Federal, non-Recovery Act funded grant awards with an award date on or after October 1, 2010, and resulting first-tier </w:t>
      </w:r>
      <w:r>
        <w:rPr>
          <w:rFonts w:ascii="Times New Roman" w:hAnsi="Times New Roman"/>
          <w:sz w:val="24"/>
          <w:szCs w:val="24"/>
        </w:rPr>
        <w:t>sub</w:t>
      </w:r>
      <w:r w:rsidR="00DA2EA8">
        <w:rPr>
          <w:rFonts w:ascii="Times New Roman" w:hAnsi="Times New Roman"/>
          <w:sz w:val="24"/>
          <w:szCs w:val="24"/>
        </w:rPr>
        <w:t>-</w:t>
      </w:r>
      <w:r>
        <w:rPr>
          <w:rFonts w:ascii="Times New Roman" w:hAnsi="Times New Roman"/>
          <w:sz w:val="24"/>
          <w:szCs w:val="24"/>
        </w:rPr>
        <w:t>award</w:t>
      </w:r>
      <w:r w:rsidRPr="00DC1861">
        <w:rPr>
          <w:rFonts w:ascii="Times New Roman" w:hAnsi="Times New Roman"/>
          <w:sz w:val="24"/>
          <w:szCs w:val="24"/>
        </w:rPr>
        <w:t>s, are subject to the reporting requirements under the Transparency Act.  New Federal grants includes grants with a new Federal Award Identification Number (FAIN) as of October 1, 2010 and does not include continuing grants awarded in prior fiscal years with new obligations beginning October 1, 2010.</w:t>
      </w:r>
    </w:p>
    <w:p w:rsidR="00645498" w:rsidRPr="00DC1861" w:rsidRDefault="00645498" w:rsidP="00B67F36">
      <w:pPr>
        <w:pStyle w:val="ListParagraph"/>
        <w:ind w:left="0"/>
        <w:rPr>
          <w:rFonts w:ascii="Times New Roman" w:hAnsi="Times New Roman"/>
          <w:sz w:val="24"/>
          <w:szCs w:val="24"/>
        </w:rPr>
      </w:pPr>
    </w:p>
    <w:p w:rsidR="00645498" w:rsidRPr="00DC1861" w:rsidRDefault="00645498" w:rsidP="00B67F36">
      <w:pPr>
        <w:pStyle w:val="ListParagraph"/>
        <w:ind w:left="0"/>
        <w:rPr>
          <w:rFonts w:ascii="Times New Roman" w:hAnsi="Times New Roman"/>
          <w:sz w:val="24"/>
          <w:szCs w:val="24"/>
        </w:rPr>
      </w:pPr>
      <w:r w:rsidRPr="00DC1861">
        <w:rPr>
          <w:rFonts w:ascii="Times New Roman" w:hAnsi="Times New Roman"/>
          <w:sz w:val="24"/>
          <w:szCs w:val="24"/>
        </w:rPr>
        <w:t xml:space="preserve">For any new awards as of October 1, 2010, Federal agencies are required to transmit to prime awardees revised standard terms and conditions (published </w:t>
      </w:r>
      <w:r w:rsidR="009169D6">
        <w:rPr>
          <w:rFonts w:ascii="Times New Roman" w:hAnsi="Times New Roman"/>
          <w:sz w:val="24"/>
          <w:szCs w:val="24"/>
        </w:rPr>
        <w:t>in the Federal Register [75 FR 55663] on September 14, 2010 as 2CFR Part 170 Appendix A – Award Term</w:t>
      </w:r>
      <w:r w:rsidRPr="00DC1861">
        <w:rPr>
          <w:rFonts w:ascii="Times New Roman" w:hAnsi="Times New Roman"/>
          <w:sz w:val="24"/>
          <w:szCs w:val="24"/>
        </w:rPr>
        <w:t>) that delineate</w:t>
      </w:r>
      <w:r w:rsidR="009169D6">
        <w:rPr>
          <w:rFonts w:ascii="Times New Roman" w:hAnsi="Times New Roman"/>
          <w:sz w:val="24"/>
          <w:szCs w:val="24"/>
        </w:rPr>
        <w:t>d</w:t>
      </w:r>
      <w:r w:rsidRPr="00DC1861">
        <w:rPr>
          <w:rFonts w:ascii="Times New Roman" w:hAnsi="Times New Roman"/>
          <w:sz w:val="24"/>
          <w:szCs w:val="24"/>
        </w:rPr>
        <w:t xml:space="preserve"> reporting requirements pursuant to the Transparency Act. </w:t>
      </w:r>
    </w:p>
    <w:p w:rsidR="00645498" w:rsidRPr="00DC1861" w:rsidRDefault="00645498" w:rsidP="00B67F36">
      <w:pPr>
        <w:pStyle w:val="ListParagraph"/>
        <w:ind w:left="0"/>
        <w:rPr>
          <w:rFonts w:ascii="Times New Roman" w:hAnsi="Times New Roman"/>
          <w:sz w:val="24"/>
          <w:szCs w:val="24"/>
        </w:rPr>
      </w:pPr>
    </w:p>
    <w:p w:rsidR="00645498" w:rsidRPr="00DC1861" w:rsidRDefault="00645498" w:rsidP="00B67F36">
      <w:pPr>
        <w:pStyle w:val="ListParagraph"/>
        <w:ind w:left="0"/>
        <w:rPr>
          <w:rFonts w:ascii="Times New Roman" w:hAnsi="Times New Roman"/>
          <w:sz w:val="24"/>
          <w:szCs w:val="24"/>
        </w:rPr>
      </w:pPr>
      <w:r w:rsidRPr="00DC1861">
        <w:rPr>
          <w:rFonts w:ascii="Times New Roman" w:hAnsi="Times New Roman"/>
          <w:sz w:val="24"/>
          <w:szCs w:val="24"/>
        </w:rPr>
        <w:t xml:space="preserve">For those new Federal grants as of October 1, 2010, if the initial award is over $25,000, reporting of </w:t>
      </w:r>
      <w:r>
        <w:rPr>
          <w:rFonts w:ascii="Times New Roman" w:hAnsi="Times New Roman"/>
          <w:sz w:val="24"/>
          <w:szCs w:val="24"/>
        </w:rPr>
        <w:t>sub</w:t>
      </w:r>
      <w:r w:rsidR="00DA2EA8">
        <w:rPr>
          <w:rFonts w:ascii="Times New Roman" w:hAnsi="Times New Roman"/>
          <w:sz w:val="24"/>
          <w:szCs w:val="24"/>
        </w:rPr>
        <w:t>-</w:t>
      </w:r>
      <w:r>
        <w:rPr>
          <w:rFonts w:ascii="Times New Roman" w:hAnsi="Times New Roman"/>
          <w:sz w:val="24"/>
          <w:szCs w:val="24"/>
        </w:rPr>
        <w:t>award</w:t>
      </w:r>
      <w:r w:rsidRPr="00DC1861">
        <w:rPr>
          <w:rFonts w:ascii="Times New Roman" w:hAnsi="Times New Roman"/>
          <w:sz w:val="24"/>
          <w:szCs w:val="24"/>
        </w:rPr>
        <w:t xml:space="preserve"> and compensation data is required.  If the initial award is below $25,000 but subsequent grant modifications result in a total award over $25,000, the award is subject to the reporting requirements, as of the date the award exceeds $25,000.  If the initial award exceeds $25,000 but funding is subsequently de-obligated such that the total award amount falls below </w:t>
      </w:r>
      <w:r w:rsidRPr="00DC1861">
        <w:rPr>
          <w:rFonts w:ascii="Times New Roman" w:hAnsi="Times New Roman"/>
          <w:sz w:val="24"/>
          <w:szCs w:val="24"/>
        </w:rPr>
        <w:lastRenderedPageBreak/>
        <w:t xml:space="preserve">$25,000, the award continues to be subject to the reporting requirements of the Transparency Act and this Paperwork Reduction Act submission. </w:t>
      </w:r>
    </w:p>
    <w:p w:rsidR="00645498" w:rsidRPr="00DC1861" w:rsidRDefault="00645498" w:rsidP="00B67F36">
      <w:pPr>
        <w:pStyle w:val="ListParagraph"/>
        <w:ind w:left="0"/>
        <w:rPr>
          <w:rFonts w:ascii="Times New Roman" w:hAnsi="Times New Roman"/>
          <w:sz w:val="24"/>
          <w:szCs w:val="24"/>
        </w:rPr>
      </w:pPr>
    </w:p>
    <w:p w:rsidR="00645498" w:rsidRPr="00DC1861" w:rsidRDefault="00645498" w:rsidP="00B67F36">
      <w:pPr>
        <w:rPr>
          <w:rFonts w:ascii="Times New Roman" w:hAnsi="Times New Roman"/>
          <w:sz w:val="24"/>
          <w:szCs w:val="24"/>
        </w:rPr>
      </w:pPr>
      <w:r w:rsidRPr="00DC1861">
        <w:rPr>
          <w:rFonts w:ascii="Times New Roman" w:hAnsi="Times New Roman"/>
          <w:sz w:val="24"/>
          <w:szCs w:val="24"/>
        </w:rPr>
        <w:t>In addition to the award amount threshold,  pursuant to the Transparency Act, Federal grant awards to individual recipients, Federal grant awards made to entities earning less than $300,000 in Federal benefits in the previous tax year, and classified information are not subject to the reporting requirements in this Paperwork Reduction Act submission, FFATA §§ 2(a)(1)(C), 2(e), 5.</w:t>
      </w:r>
    </w:p>
    <w:p w:rsidR="00645498" w:rsidRPr="00DC1861" w:rsidRDefault="00645498" w:rsidP="00B67F36">
      <w:pPr>
        <w:rPr>
          <w:rFonts w:ascii="Times New Roman" w:hAnsi="Times New Roman"/>
          <w:sz w:val="24"/>
          <w:szCs w:val="24"/>
        </w:rPr>
      </w:pPr>
    </w:p>
    <w:p w:rsidR="00645498" w:rsidRPr="00DC1861" w:rsidRDefault="00645498" w:rsidP="00B67F36">
      <w:pPr>
        <w:rPr>
          <w:rFonts w:ascii="Times New Roman" w:hAnsi="Times New Roman"/>
          <w:sz w:val="24"/>
          <w:szCs w:val="24"/>
        </w:rPr>
      </w:pPr>
      <w:r w:rsidRPr="00DC1861">
        <w:rPr>
          <w:rFonts w:ascii="Times New Roman" w:hAnsi="Times New Roman"/>
          <w:sz w:val="24"/>
          <w:szCs w:val="24"/>
        </w:rPr>
        <w:t xml:space="preserve">Grant awards whether existing or new as of October 1, 2010 that are funded by the Recovery Act will continue to report to those awards and </w:t>
      </w:r>
      <w:r>
        <w:rPr>
          <w:rFonts w:ascii="Times New Roman" w:hAnsi="Times New Roman"/>
          <w:sz w:val="24"/>
          <w:szCs w:val="24"/>
        </w:rPr>
        <w:t>sub</w:t>
      </w:r>
      <w:r w:rsidR="00DA2EA8">
        <w:rPr>
          <w:rFonts w:ascii="Times New Roman" w:hAnsi="Times New Roman"/>
          <w:sz w:val="24"/>
          <w:szCs w:val="24"/>
        </w:rPr>
        <w:t>-</w:t>
      </w:r>
      <w:r>
        <w:rPr>
          <w:rFonts w:ascii="Times New Roman" w:hAnsi="Times New Roman"/>
          <w:sz w:val="24"/>
          <w:szCs w:val="24"/>
        </w:rPr>
        <w:t>award</w:t>
      </w:r>
      <w:r w:rsidRPr="00DC1861">
        <w:rPr>
          <w:rFonts w:ascii="Times New Roman" w:hAnsi="Times New Roman"/>
          <w:sz w:val="24"/>
          <w:szCs w:val="24"/>
        </w:rPr>
        <w:t>s through FederalReporting.gov and are not subject to the reporting requirements in this Paperwork Reduction Act submission.</w:t>
      </w:r>
    </w:p>
    <w:p w:rsidR="00645498" w:rsidRPr="00DC1861" w:rsidRDefault="00645498" w:rsidP="00B67F36">
      <w:pPr>
        <w:pStyle w:val="ListParagraph"/>
        <w:ind w:left="0"/>
        <w:rPr>
          <w:rFonts w:ascii="Times New Roman" w:hAnsi="Times New Roman"/>
          <w:sz w:val="24"/>
          <w:szCs w:val="24"/>
        </w:rPr>
      </w:pPr>
    </w:p>
    <w:p w:rsidR="00645498" w:rsidRPr="00DC1861" w:rsidRDefault="00645498" w:rsidP="00B67F36">
      <w:pPr>
        <w:pStyle w:val="ListParagraph"/>
        <w:numPr>
          <w:ilvl w:val="0"/>
          <w:numId w:val="23"/>
        </w:numPr>
        <w:rPr>
          <w:rFonts w:ascii="Times New Roman" w:hAnsi="Times New Roman"/>
          <w:b/>
          <w:sz w:val="24"/>
          <w:szCs w:val="24"/>
          <w:u w:val="single"/>
        </w:rPr>
      </w:pPr>
      <w:r w:rsidRPr="00DC1861">
        <w:rPr>
          <w:rFonts w:ascii="Times New Roman" w:hAnsi="Times New Roman"/>
          <w:b/>
          <w:sz w:val="24"/>
          <w:szCs w:val="24"/>
          <w:u w:val="single"/>
        </w:rPr>
        <w:t>Who will be required to report under this information collection?</w:t>
      </w:r>
    </w:p>
    <w:p w:rsidR="00645498" w:rsidRPr="00DC1861" w:rsidRDefault="00645498" w:rsidP="00B67F36">
      <w:pPr>
        <w:pStyle w:val="ListParagraph"/>
        <w:ind w:left="1080"/>
        <w:rPr>
          <w:rFonts w:ascii="Times New Roman" w:hAnsi="Times New Roman"/>
          <w:b/>
          <w:sz w:val="24"/>
          <w:szCs w:val="24"/>
          <w:u w:val="single"/>
        </w:rPr>
      </w:pPr>
    </w:p>
    <w:p w:rsidR="00645498" w:rsidRPr="00DC1861" w:rsidRDefault="00645498" w:rsidP="00B67F36">
      <w:pPr>
        <w:pStyle w:val="ListParagraph"/>
        <w:ind w:left="0"/>
        <w:rPr>
          <w:rFonts w:ascii="Times New Roman" w:hAnsi="Times New Roman"/>
          <w:sz w:val="24"/>
          <w:szCs w:val="24"/>
        </w:rPr>
      </w:pPr>
      <w:r w:rsidRPr="00DC1861">
        <w:rPr>
          <w:rFonts w:ascii="Times New Roman" w:hAnsi="Times New Roman"/>
          <w:sz w:val="24"/>
          <w:szCs w:val="24"/>
        </w:rPr>
        <w:t xml:space="preserve">Prime awardees of Federal grants will be responsible for reporting under the Transparency Act.  </w:t>
      </w:r>
    </w:p>
    <w:p w:rsidR="00645498" w:rsidRPr="00DC1861" w:rsidRDefault="00645498" w:rsidP="00B67F36">
      <w:pPr>
        <w:pStyle w:val="ListParagraph"/>
        <w:ind w:left="0"/>
        <w:rPr>
          <w:rFonts w:ascii="Times New Roman" w:hAnsi="Times New Roman"/>
          <w:sz w:val="24"/>
          <w:szCs w:val="24"/>
        </w:rPr>
      </w:pPr>
    </w:p>
    <w:p w:rsidR="00645498" w:rsidRPr="00DC1861" w:rsidRDefault="00645498" w:rsidP="00B67F36">
      <w:pPr>
        <w:pStyle w:val="ListParagraph"/>
        <w:numPr>
          <w:ilvl w:val="0"/>
          <w:numId w:val="23"/>
        </w:numPr>
        <w:rPr>
          <w:rFonts w:ascii="Times New Roman" w:hAnsi="Times New Roman"/>
          <w:b/>
          <w:sz w:val="24"/>
          <w:szCs w:val="24"/>
          <w:u w:val="single"/>
        </w:rPr>
      </w:pPr>
      <w:r w:rsidRPr="00DC1861">
        <w:rPr>
          <w:rFonts w:ascii="Times New Roman" w:hAnsi="Times New Roman"/>
          <w:b/>
          <w:sz w:val="24"/>
          <w:szCs w:val="24"/>
          <w:u w:val="single"/>
        </w:rPr>
        <w:t>What will the prime awardee be required to report under this information collection?</w:t>
      </w:r>
    </w:p>
    <w:p w:rsidR="00645498" w:rsidRPr="00DC1861" w:rsidRDefault="00645498" w:rsidP="00B67F36">
      <w:pPr>
        <w:pStyle w:val="ListParagraph"/>
        <w:ind w:left="0"/>
        <w:rPr>
          <w:rFonts w:ascii="Times New Roman" w:hAnsi="Times New Roman"/>
          <w:sz w:val="24"/>
          <w:szCs w:val="24"/>
        </w:rPr>
      </w:pPr>
    </w:p>
    <w:p w:rsidR="00645498" w:rsidRPr="00DC1861" w:rsidRDefault="00645498" w:rsidP="00B67F36">
      <w:pPr>
        <w:pStyle w:val="ListParagraph"/>
        <w:ind w:left="0"/>
        <w:rPr>
          <w:rFonts w:ascii="Times New Roman" w:hAnsi="Times New Roman"/>
          <w:sz w:val="24"/>
          <w:szCs w:val="24"/>
        </w:rPr>
      </w:pPr>
      <w:r w:rsidRPr="00DC1861">
        <w:rPr>
          <w:rFonts w:ascii="Times New Roman" w:hAnsi="Times New Roman"/>
          <w:sz w:val="24"/>
          <w:szCs w:val="24"/>
        </w:rPr>
        <w:t xml:space="preserve">The prime grantee will be responsible for two sets of reporting: information about itself and information about its sub-grantee, if any.  The specific data elements required, and listed in the attached spreadsheet, are confined solely to the data elements required under the Transparency Act.  The </w:t>
      </w:r>
      <w:r>
        <w:rPr>
          <w:rFonts w:ascii="Times New Roman" w:hAnsi="Times New Roman"/>
          <w:sz w:val="24"/>
          <w:szCs w:val="24"/>
        </w:rPr>
        <w:t>subaward</w:t>
      </w:r>
      <w:r w:rsidRPr="00DC1861">
        <w:rPr>
          <w:rFonts w:ascii="Times New Roman" w:hAnsi="Times New Roman"/>
          <w:sz w:val="24"/>
          <w:szCs w:val="24"/>
        </w:rPr>
        <w:t>ee of a Federal grant will not be required to undergo any additional reporting to the Federal Government under this Paperwork Reduction Act submission.</w:t>
      </w:r>
    </w:p>
    <w:p w:rsidR="00645498" w:rsidRPr="00DC1861" w:rsidRDefault="00645498" w:rsidP="00B67F36">
      <w:pPr>
        <w:pStyle w:val="ListParagraph"/>
        <w:ind w:left="0"/>
        <w:rPr>
          <w:rFonts w:ascii="Times New Roman" w:hAnsi="Times New Roman"/>
          <w:sz w:val="24"/>
          <w:szCs w:val="24"/>
        </w:rPr>
      </w:pPr>
    </w:p>
    <w:p w:rsidR="00645498" w:rsidRPr="00DC1861" w:rsidRDefault="00645498" w:rsidP="00B67F36">
      <w:pPr>
        <w:pStyle w:val="ListParagraph"/>
        <w:ind w:left="0"/>
        <w:rPr>
          <w:rFonts w:ascii="Times New Roman" w:hAnsi="Times New Roman"/>
          <w:sz w:val="24"/>
          <w:szCs w:val="24"/>
        </w:rPr>
      </w:pPr>
      <w:r w:rsidRPr="00DC1861">
        <w:rPr>
          <w:rFonts w:ascii="Times New Roman" w:hAnsi="Times New Roman"/>
          <w:sz w:val="24"/>
          <w:szCs w:val="24"/>
        </w:rPr>
        <w:t xml:space="preserve">First, the prime awardee will be responsible for reporting information about its sub-grantee, if a sub-grantee exists.  If the prime awardee has not awarded a sub-grant, no reporting is required at this level.  The prime awardee will be required to provide the </w:t>
      </w:r>
      <w:r>
        <w:rPr>
          <w:rFonts w:ascii="Times New Roman" w:hAnsi="Times New Roman"/>
          <w:sz w:val="24"/>
          <w:szCs w:val="24"/>
        </w:rPr>
        <w:t>subaward</w:t>
      </w:r>
      <w:r w:rsidRPr="00DC1861">
        <w:rPr>
          <w:rFonts w:ascii="Times New Roman" w:hAnsi="Times New Roman"/>
          <w:sz w:val="24"/>
          <w:szCs w:val="24"/>
        </w:rPr>
        <w:t xml:space="preserve">ee’s DUNS number.  Based on this DUNS number, if the </w:t>
      </w:r>
      <w:r>
        <w:rPr>
          <w:rFonts w:ascii="Times New Roman" w:hAnsi="Times New Roman"/>
          <w:sz w:val="24"/>
          <w:szCs w:val="24"/>
        </w:rPr>
        <w:t>subaward</w:t>
      </w:r>
      <w:r w:rsidRPr="00DC1861">
        <w:rPr>
          <w:rFonts w:ascii="Times New Roman" w:hAnsi="Times New Roman"/>
          <w:sz w:val="24"/>
          <w:szCs w:val="24"/>
        </w:rPr>
        <w:t xml:space="preserve">ee has already provided, in the course of other direct applications for Federal grants or contracts, its entity-related information (e.g. name, address, Parent DUNS) into </w:t>
      </w:r>
      <w:r w:rsidR="00AB34F2">
        <w:rPr>
          <w:rFonts w:ascii="Times New Roman" w:hAnsi="Times New Roman"/>
          <w:sz w:val="24"/>
          <w:szCs w:val="24"/>
        </w:rPr>
        <w:t>the System for Award Management (SAM)</w:t>
      </w:r>
      <w:r w:rsidRPr="00DC1861">
        <w:rPr>
          <w:rFonts w:ascii="Times New Roman" w:hAnsi="Times New Roman"/>
          <w:sz w:val="24"/>
          <w:szCs w:val="24"/>
        </w:rPr>
        <w:t xml:space="preserve">, such information will be pre-populated into FSRS.  </w:t>
      </w:r>
      <w:r w:rsidRPr="00DC1861">
        <w:rPr>
          <w:rFonts w:ascii="Times New Roman" w:hAnsi="Times New Roman"/>
          <w:i/>
          <w:sz w:val="24"/>
          <w:szCs w:val="24"/>
        </w:rPr>
        <w:t>See</w:t>
      </w:r>
      <w:r w:rsidRPr="00DC1861">
        <w:rPr>
          <w:rFonts w:ascii="Times New Roman" w:hAnsi="Times New Roman"/>
          <w:sz w:val="24"/>
          <w:szCs w:val="24"/>
        </w:rPr>
        <w:t xml:space="preserve"> attached data elements spreadsheet for a detailed description of data elements and source of pre-population.  This pre-population will substantially reduce the burden of prime awardee’s reporting requirements under the Act.  If the </w:t>
      </w:r>
      <w:r>
        <w:rPr>
          <w:rFonts w:ascii="Times New Roman" w:hAnsi="Times New Roman"/>
          <w:sz w:val="24"/>
          <w:szCs w:val="24"/>
        </w:rPr>
        <w:t>subaward</w:t>
      </w:r>
      <w:r w:rsidRPr="00DC1861">
        <w:rPr>
          <w:rFonts w:ascii="Times New Roman" w:hAnsi="Times New Roman"/>
          <w:sz w:val="24"/>
          <w:szCs w:val="24"/>
        </w:rPr>
        <w:t xml:space="preserve">ee has not previously provided this information to the Federal Government through </w:t>
      </w:r>
      <w:r w:rsidR="00AB34F2">
        <w:rPr>
          <w:rFonts w:ascii="Times New Roman" w:hAnsi="Times New Roman"/>
          <w:sz w:val="24"/>
          <w:szCs w:val="24"/>
        </w:rPr>
        <w:t>SAM</w:t>
      </w:r>
      <w:r w:rsidRPr="00DC1861">
        <w:rPr>
          <w:rFonts w:ascii="Times New Roman" w:hAnsi="Times New Roman"/>
          <w:sz w:val="24"/>
          <w:szCs w:val="24"/>
        </w:rPr>
        <w:t xml:space="preserve">, </w:t>
      </w:r>
      <w:r w:rsidR="00AB34F2">
        <w:rPr>
          <w:rFonts w:ascii="Times New Roman" w:hAnsi="Times New Roman"/>
          <w:sz w:val="24"/>
          <w:szCs w:val="24"/>
        </w:rPr>
        <w:t xml:space="preserve">some basic information will still pre-populate into FSRS from Dun &amp; Bradstreet based on the DUNS number. However, </w:t>
      </w:r>
      <w:r w:rsidRPr="00DC1861">
        <w:rPr>
          <w:rFonts w:ascii="Times New Roman" w:hAnsi="Times New Roman"/>
          <w:sz w:val="24"/>
          <w:szCs w:val="24"/>
        </w:rPr>
        <w:t xml:space="preserve">the prime awardee will be required to manually enter </w:t>
      </w:r>
      <w:r w:rsidR="00AB34F2">
        <w:rPr>
          <w:rFonts w:ascii="Times New Roman" w:hAnsi="Times New Roman"/>
          <w:sz w:val="24"/>
          <w:szCs w:val="24"/>
        </w:rPr>
        <w:t>any remaining</w:t>
      </w:r>
      <w:r w:rsidRPr="00DC1861">
        <w:rPr>
          <w:rFonts w:ascii="Times New Roman" w:hAnsi="Times New Roman"/>
          <w:sz w:val="24"/>
          <w:szCs w:val="24"/>
        </w:rPr>
        <w:t xml:space="preserve"> information into FSRS.  To the extent possible, however, this Paperwork Reduction Act submission will pre-populate data elements to avoid duplicative reporting to the Federal Government. </w:t>
      </w:r>
    </w:p>
    <w:p w:rsidR="00645498" w:rsidRPr="00DC1861" w:rsidRDefault="00645498" w:rsidP="00B67F36">
      <w:pPr>
        <w:pStyle w:val="ListParagraph"/>
        <w:ind w:left="0"/>
        <w:rPr>
          <w:rFonts w:ascii="Times New Roman" w:hAnsi="Times New Roman"/>
          <w:sz w:val="24"/>
          <w:szCs w:val="24"/>
        </w:rPr>
      </w:pPr>
    </w:p>
    <w:p w:rsidR="00AB34F2" w:rsidRDefault="00645498" w:rsidP="00B67F36">
      <w:pPr>
        <w:pStyle w:val="ListParagraph"/>
        <w:ind w:left="0"/>
        <w:rPr>
          <w:rFonts w:ascii="Times New Roman" w:hAnsi="Times New Roman"/>
          <w:sz w:val="24"/>
          <w:szCs w:val="24"/>
        </w:rPr>
      </w:pPr>
      <w:r w:rsidRPr="00DC1861">
        <w:rPr>
          <w:rFonts w:ascii="Times New Roman" w:hAnsi="Times New Roman"/>
          <w:sz w:val="24"/>
          <w:szCs w:val="24"/>
        </w:rPr>
        <w:t xml:space="preserve">Second, the prime awardee will be responsible for reporting executive compensation data related to its own entity’s top five highly compensated officials or a </w:t>
      </w:r>
      <w:r>
        <w:rPr>
          <w:rFonts w:ascii="Times New Roman" w:hAnsi="Times New Roman"/>
          <w:sz w:val="24"/>
          <w:szCs w:val="24"/>
        </w:rPr>
        <w:t>subaward</w:t>
      </w:r>
      <w:r w:rsidRPr="00DC1861">
        <w:rPr>
          <w:rFonts w:ascii="Times New Roman" w:hAnsi="Times New Roman"/>
          <w:sz w:val="24"/>
          <w:szCs w:val="24"/>
        </w:rPr>
        <w:t xml:space="preserve">ee’s top five highly compensated officials, if applicable.  </w:t>
      </w:r>
      <w:r w:rsidR="00AB34F2">
        <w:rPr>
          <w:rFonts w:ascii="Times New Roman" w:hAnsi="Times New Roman"/>
          <w:sz w:val="24"/>
          <w:szCs w:val="24"/>
        </w:rPr>
        <w:t xml:space="preserve">The prime awardee’s executive compensation responses are collected during the prime awardee’s registration in SAM. If the sub-awardee is registered in </w:t>
      </w:r>
      <w:r w:rsidR="00AB34F2">
        <w:rPr>
          <w:rFonts w:ascii="Times New Roman" w:hAnsi="Times New Roman"/>
          <w:sz w:val="24"/>
          <w:szCs w:val="24"/>
        </w:rPr>
        <w:lastRenderedPageBreak/>
        <w:t xml:space="preserve">SAM, the executive compensation responses for the sub-awardee will also pre-populate from SAM into FSRS. </w:t>
      </w:r>
      <w:r w:rsidRPr="00DC1861">
        <w:rPr>
          <w:rFonts w:ascii="Times New Roman" w:hAnsi="Times New Roman"/>
          <w:sz w:val="24"/>
          <w:szCs w:val="24"/>
        </w:rPr>
        <w:t xml:space="preserve">Similar to the other reporting requirements in this information collection, the Transparency Act specifically directs the collection of this executive compensation data.  </w:t>
      </w:r>
    </w:p>
    <w:p w:rsidR="00AB34F2" w:rsidRDefault="00AB34F2" w:rsidP="00B67F36">
      <w:pPr>
        <w:pStyle w:val="ListParagraph"/>
        <w:ind w:left="0"/>
        <w:rPr>
          <w:rFonts w:ascii="Times New Roman" w:hAnsi="Times New Roman"/>
          <w:sz w:val="24"/>
          <w:szCs w:val="24"/>
        </w:rPr>
      </w:pPr>
    </w:p>
    <w:p w:rsidR="00645498" w:rsidRPr="00DC1861" w:rsidRDefault="00645498" w:rsidP="00B67F36">
      <w:pPr>
        <w:pStyle w:val="ListParagraph"/>
        <w:ind w:left="0"/>
        <w:rPr>
          <w:rFonts w:ascii="Times New Roman" w:hAnsi="Times New Roman"/>
          <w:sz w:val="24"/>
          <w:szCs w:val="24"/>
        </w:rPr>
      </w:pPr>
      <w:r w:rsidRPr="00DC1861">
        <w:rPr>
          <w:rFonts w:ascii="Times New Roman" w:hAnsi="Times New Roman"/>
          <w:sz w:val="24"/>
          <w:szCs w:val="24"/>
        </w:rPr>
        <w:t>A prime entity will be required to report executive compensation information about its or its subawardee’s top five highly compensated officials:</w:t>
      </w:r>
    </w:p>
    <w:p w:rsidR="00645498" w:rsidRPr="00DC1861" w:rsidRDefault="00645498" w:rsidP="00B67F36">
      <w:pPr>
        <w:pStyle w:val="ListParagraph"/>
        <w:ind w:left="0"/>
        <w:rPr>
          <w:rFonts w:ascii="Times New Roman" w:hAnsi="Times New Roman"/>
          <w:sz w:val="24"/>
          <w:szCs w:val="24"/>
        </w:rPr>
      </w:pPr>
    </w:p>
    <w:p w:rsidR="00645498" w:rsidRPr="00DC1861" w:rsidRDefault="00645498" w:rsidP="00B67F36">
      <w:pPr>
        <w:widowControl/>
        <w:ind w:left="763"/>
        <w:rPr>
          <w:rFonts w:ascii="Times New Roman" w:hAnsi="Times New Roman"/>
          <w:sz w:val="24"/>
          <w:szCs w:val="24"/>
        </w:rPr>
      </w:pPr>
      <w:r w:rsidRPr="00DC1861">
        <w:rPr>
          <w:rFonts w:ascii="Times New Roman" w:hAnsi="Times New Roman"/>
          <w:sz w:val="24"/>
          <w:szCs w:val="24"/>
        </w:rPr>
        <w:t>if the entity in the preceding fiscal year received 80 percent or more of its annual gross revenues in Federal awards; and $25,000,000 or more in annual gross revenues from Federal awards; and the public does not have access to this information about the compensation of the senior executives of the entity through periodic reports filed under section 13(a) or 15(d) of the Securities Exchange Act of 1934 (15 U.S.C. §§ 78m(a), 78o(d)) or section 6104 of the Internal Revenue Code of 1986.  FFATA § 2(b)(1).</w:t>
      </w:r>
    </w:p>
    <w:p w:rsidR="00645498" w:rsidRPr="00DC1861" w:rsidRDefault="00645498" w:rsidP="00B67F36">
      <w:pPr>
        <w:pStyle w:val="ListParagraph"/>
        <w:ind w:left="0"/>
        <w:rPr>
          <w:rFonts w:ascii="Times New Roman" w:hAnsi="Times New Roman"/>
          <w:sz w:val="24"/>
          <w:szCs w:val="24"/>
        </w:rPr>
      </w:pPr>
      <w:r w:rsidRPr="00DC1861">
        <w:rPr>
          <w:rFonts w:ascii="Times New Roman" w:hAnsi="Times New Roman"/>
          <w:sz w:val="24"/>
          <w:szCs w:val="24"/>
        </w:rPr>
        <w:br/>
        <w:t xml:space="preserve">Third, the prime awardee will be required to verify the accuracy of any other pre-populated information regarding the prime award, including the award’s project description, starting and ending date. </w:t>
      </w:r>
    </w:p>
    <w:p w:rsidR="00645498" w:rsidRPr="00DC1861" w:rsidRDefault="00645498" w:rsidP="00B67F36">
      <w:pPr>
        <w:pStyle w:val="ListParagraph"/>
        <w:ind w:left="0"/>
        <w:rPr>
          <w:rFonts w:ascii="Times New Roman" w:hAnsi="Times New Roman"/>
          <w:sz w:val="24"/>
          <w:szCs w:val="24"/>
        </w:rPr>
      </w:pPr>
    </w:p>
    <w:p w:rsidR="00645498" w:rsidRPr="00DC1861" w:rsidRDefault="00645498" w:rsidP="00B67F36">
      <w:pPr>
        <w:pStyle w:val="ListParagraph"/>
        <w:numPr>
          <w:ilvl w:val="0"/>
          <w:numId w:val="23"/>
        </w:numPr>
        <w:rPr>
          <w:rFonts w:ascii="Times New Roman" w:hAnsi="Times New Roman"/>
          <w:b/>
          <w:sz w:val="24"/>
          <w:szCs w:val="24"/>
          <w:u w:val="single"/>
        </w:rPr>
      </w:pPr>
      <w:r w:rsidRPr="00DC1861">
        <w:rPr>
          <w:rFonts w:ascii="Times New Roman" w:hAnsi="Times New Roman"/>
          <w:b/>
          <w:sz w:val="24"/>
          <w:szCs w:val="24"/>
          <w:u w:val="single"/>
        </w:rPr>
        <w:t>By when will the prime awardee be responsible for this reporting?</w:t>
      </w:r>
    </w:p>
    <w:p w:rsidR="00645498" w:rsidRPr="00DC1861" w:rsidRDefault="00645498" w:rsidP="00B67F36">
      <w:pPr>
        <w:pStyle w:val="ListParagraph"/>
        <w:ind w:left="0"/>
        <w:rPr>
          <w:rFonts w:ascii="Times New Roman" w:hAnsi="Times New Roman"/>
          <w:sz w:val="24"/>
          <w:szCs w:val="24"/>
        </w:rPr>
      </w:pPr>
    </w:p>
    <w:p w:rsidR="00645498" w:rsidRPr="00DC1861" w:rsidRDefault="00645498" w:rsidP="00B67F36">
      <w:pPr>
        <w:pStyle w:val="ListParagraph"/>
        <w:ind w:left="0"/>
        <w:rPr>
          <w:rFonts w:ascii="Times New Roman" w:hAnsi="Times New Roman"/>
          <w:sz w:val="24"/>
          <w:szCs w:val="24"/>
        </w:rPr>
      </w:pPr>
      <w:r w:rsidRPr="00DC1861">
        <w:rPr>
          <w:rFonts w:ascii="Times New Roman" w:hAnsi="Times New Roman"/>
          <w:sz w:val="24"/>
          <w:szCs w:val="24"/>
        </w:rPr>
        <w:t>The prime awardee will be responsible for reporting information about itself, as needed, or its subawardee, if any</w:t>
      </w:r>
      <w:r>
        <w:rPr>
          <w:rFonts w:ascii="Times New Roman" w:hAnsi="Times New Roman"/>
          <w:sz w:val="24"/>
          <w:szCs w:val="24"/>
        </w:rPr>
        <w:t>,</w:t>
      </w:r>
      <w:r w:rsidRPr="00DC1861">
        <w:rPr>
          <w:rFonts w:ascii="Times New Roman" w:hAnsi="Times New Roman"/>
          <w:sz w:val="24"/>
          <w:szCs w:val="24"/>
        </w:rPr>
        <w:t xml:space="preserve"> by the end of the month following the month the award or obligation was made.  </w:t>
      </w:r>
    </w:p>
    <w:p w:rsidR="00645498" w:rsidRPr="00DC1861" w:rsidRDefault="00645498" w:rsidP="00B67F36">
      <w:pPr>
        <w:pStyle w:val="ListParagraph"/>
        <w:ind w:left="0"/>
        <w:rPr>
          <w:rFonts w:ascii="Times New Roman" w:hAnsi="Times New Roman"/>
          <w:sz w:val="24"/>
          <w:szCs w:val="24"/>
        </w:rPr>
      </w:pPr>
    </w:p>
    <w:p w:rsidR="00645498" w:rsidRDefault="00645498" w:rsidP="00B67F36">
      <w:pPr>
        <w:pStyle w:val="ListParagraph"/>
        <w:ind w:left="0"/>
        <w:rPr>
          <w:rFonts w:ascii="Times New Roman" w:hAnsi="Times New Roman"/>
          <w:sz w:val="24"/>
          <w:szCs w:val="24"/>
        </w:rPr>
      </w:pPr>
      <w:r w:rsidRPr="00DC1861">
        <w:rPr>
          <w:rFonts w:ascii="Times New Roman" w:hAnsi="Times New Roman"/>
          <w:sz w:val="24"/>
          <w:szCs w:val="24"/>
          <w:u w:val="single"/>
        </w:rPr>
        <w:t>For sub</w:t>
      </w:r>
      <w:r w:rsidR="00DA2EA8">
        <w:rPr>
          <w:rFonts w:ascii="Times New Roman" w:hAnsi="Times New Roman"/>
          <w:sz w:val="24"/>
          <w:szCs w:val="24"/>
          <w:u w:val="single"/>
        </w:rPr>
        <w:t>-</w:t>
      </w:r>
      <w:r w:rsidRPr="00DC1861">
        <w:rPr>
          <w:rFonts w:ascii="Times New Roman" w:hAnsi="Times New Roman"/>
          <w:sz w:val="24"/>
          <w:szCs w:val="24"/>
          <w:u w:val="single"/>
        </w:rPr>
        <w:t>award reporting</w:t>
      </w:r>
      <w:r w:rsidRPr="00DC1861">
        <w:rPr>
          <w:rFonts w:ascii="Times New Roman" w:hAnsi="Times New Roman"/>
          <w:sz w:val="24"/>
          <w:szCs w:val="24"/>
        </w:rPr>
        <w:t>:</w:t>
      </w:r>
    </w:p>
    <w:p w:rsidR="00645498" w:rsidRPr="00DC1861" w:rsidRDefault="00645498" w:rsidP="00B67F36">
      <w:pPr>
        <w:pStyle w:val="ListParagraph"/>
        <w:ind w:left="0"/>
        <w:rPr>
          <w:rFonts w:ascii="Times New Roman" w:hAnsi="Times New Roman"/>
          <w:sz w:val="24"/>
          <w:szCs w:val="24"/>
        </w:rPr>
      </w:pPr>
      <w:r w:rsidRPr="00DC1861">
        <w:rPr>
          <w:rFonts w:ascii="Times New Roman" w:hAnsi="Times New Roman"/>
          <w:sz w:val="24"/>
          <w:szCs w:val="24"/>
        </w:rPr>
        <w:t xml:space="preserve">If applicable, the prime awardee must report </w:t>
      </w:r>
      <w:r>
        <w:rPr>
          <w:rFonts w:ascii="Times New Roman" w:hAnsi="Times New Roman"/>
          <w:sz w:val="24"/>
          <w:szCs w:val="24"/>
        </w:rPr>
        <w:t>subawardee</w:t>
      </w:r>
      <w:r w:rsidRPr="00DC1861">
        <w:rPr>
          <w:rFonts w:ascii="Times New Roman" w:hAnsi="Times New Roman"/>
          <w:sz w:val="24"/>
          <w:szCs w:val="24"/>
        </w:rPr>
        <w:t xml:space="preserve"> data </w:t>
      </w:r>
      <w:r w:rsidR="006423AA">
        <w:rPr>
          <w:rFonts w:ascii="Times New Roman" w:hAnsi="Times New Roman"/>
          <w:sz w:val="24"/>
          <w:szCs w:val="24"/>
        </w:rPr>
        <w:t xml:space="preserve">into FSRS </w:t>
      </w:r>
      <w:r w:rsidRPr="00DC1861">
        <w:rPr>
          <w:rFonts w:ascii="Times New Roman" w:hAnsi="Times New Roman"/>
          <w:sz w:val="24"/>
          <w:szCs w:val="24"/>
        </w:rPr>
        <w:t xml:space="preserve">by the end of the month following the month the </w:t>
      </w:r>
      <w:r w:rsidR="006423AA">
        <w:rPr>
          <w:rFonts w:ascii="Times New Roman" w:hAnsi="Times New Roman"/>
          <w:sz w:val="24"/>
          <w:szCs w:val="24"/>
        </w:rPr>
        <w:t>sub-</w:t>
      </w:r>
      <w:r w:rsidRPr="00DC1861">
        <w:rPr>
          <w:rFonts w:ascii="Times New Roman" w:hAnsi="Times New Roman"/>
          <w:sz w:val="24"/>
          <w:szCs w:val="24"/>
        </w:rPr>
        <w:t xml:space="preserve">award or obligation was made.  </w:t>
      </w:r>
    </w:p>
    <w:p w:rsidR="00645498" w:rsidRPr="00DC1861" w:rsidRDefault="00645498" w:rsidP="00B67F36">
      <w:pPr>
        <w:pStyle w:val="ListParagraph"/>
        <w:ind w:left="0"/>
        <w:rPr>
          <w:rFonts w:ascii="Times New Roman" w:hAnsi="Times New Roman"/>
          <w:sz w:val="24"/>
          <w:szCs w:val="24"/>
        </w:rPr>
      </w:pPr>
    </w:p>
    <w:p w:rsidR="00645498" w:rsidRPr="00DC1861" w:rsidRDefault="00645498" w:rsidP="00B67F36">
      <w:pPr>
        <w:pStyle w:val="ListParagraph"/>
        <w:ind w:left="0"/>
        <w:rPr>
          <w:rFonts w:ascii="Times New Roman" w:hAnsi="Times New Roman"/>
          <w:sz w:val="24"/>
          <w:szCs w:val="24"/>
        </w:rPr>
      </w:pPr>
      <w:r w:rsidRPr="00DC1861">
        <w:rPr>
          <w:rFonts w:ascii="Times New Roman" w:hAnsi="Times New Roman"/>
          <w:i/>
          <w:sz w:val="24"/>
          <w:szCs w:val="24"/>
        </w:rPr>
        <w:t>Example 1</w:t>
      </w:r>
      <w:r w:rsidRPr="00DC1861">
        <w:rPr>
          <w:rFonts w:ascii="Times New Roman" w:hAnsi="Times New Roman"/>
          <w:sz w:val="24"/>
          <w:szCs w:val="24"/>
        </w:rPr>
        <w:t xml:space="preserve">: </w:t>
      </w:r>
    </w:p>
    <w:p w:rsidR="00645498" w:rsidRPr="00DC1861" w:rsidRDefault="00645498" w:rsidP="00B67F36">
      <w:pPr>
        <w:pStyle w:val="ListParagraph"/>
        <w:ind w:left="0"/>
        <w:rPr>
          <w:rFonts w:ascii="Times New Roman" w:hAnsi="Times New Roman"/>
          <w:sz w:val="24"/>
          <w:szCs w:val="24"/>
        </w:rPr>
      </w:pPr>
      <w:r w:rsidRPr="00DC1861">
        <w:rPr>
          <w:rFonts w:ascii="Times New Roman" w:hAnsi="Times New Roman"/>
          <w:sz w:val="24"/>
          <w:szCs w:val="24"/>
        </w:rPr>
        <w:tab/>
        <w:t xml:space="preserve">Prime recipient awards </w:t>
      </w:r>
      <w:r>
        <w:rPr>
          <w:rFonts w:ascii="Times New Roman" w:hAnsi="Times New Roman"/>
          <w:sz w:val="24"/>
          <w:szCs w:val="24"/>
        </w:rPr>
        <w:t>sub</w:t>
      </w:r>
      <w:r w:rsidR="00DA2EA8">
        <w:rPr>
          <w:rFonts w:ascii="Times New Roman" w:hAnsi="Times New Roman"/>
          <w:sz w:val="24"/>
          <w:szCs w:val="24"/>
        </w:rPr>
        <w:t>-</w:t>
      </w:r>
      <w:r>
        <w:rPr>
          <w:rFonts w:ascii="Times New Roman" w:hAnsi="Times New Roman"/>
          <w:sz w:val="24"/>
          <w:szCs w:val="24"/>
        </w:rPr>
        <w:t>award</w:t>
      </w:r>
      <w:r w:rsidRPr="00DC1861">
        <w:rPr>
          <w:rFonts w:ascii="Times New Roman" w:hAnsi="Times New Roman"/>
          <w:sz w:val="24"/>
          <w:szCs w:val="24"/>
        </w:rPr>
        <w:t xml:space="preserve"> on October 1, </w:t>
      </w:r>
      <w:r w:rsidR="00AB34F2" w:rsidRPr="00DC1861">
        <w:rPr>
          <w:rFonts w:ascii="Times New Roman" w:hAnsi="Times New Roman"/>
          <w:sz w:val="24"/>
          <w:szCs w:val="24"/>
        </w:rPr>
        <w:t>201</w:t>
      </w:r>
      <w:r w:rsidR="00AB34F2">
        <w:rPr>
          <w:rFonts w:ascii="Times New Roman" w:hAnsi="Times New Roman"/>
          <w:sz w:val="24"/>
          <w:szCs w:val="24"/>
        </w:rPr>
        <w:t>3</w:t>
      </w:r>
    </w:p>
    <w:p w:rsidR="00645498" w:rsidRPr="00DC1861" w:rsidRDefault="00645498" w:rsidP="00B67F36">
      <w:pPr>
        <w:pStyle w:val="ListParagraph"/>
        <w:ind w:left="0"/>
        <w:rPr>
          <w:rFonts w:ascii="Times New Roman" w:hAnsi="Times New Roman"/>
          <w:sz w:val="24"/>
          <w:szCs w:val="24"/>
        </w:rPr>
      </w:pPr>
      <w:r w:rsidRPr="00DC1861">
        <w:rPr>
          <w:rFonts w:ascii="Times New Roman" w:hAnsi="Times New Roman"/>
          <w:sz w:val="24"/>
          <w:szCs w:val="24"/>
        </w:rPr>
        <w:tab/>
        <w:t xml:space="preserve">Prime recipient must report </w:t>
      </w:r>
      <w:r>
        <w:rPr>
          <w:rFonts w:ascii="Times New Roman" w:hAnsi="Times New Roman"/>
          <w:sz w:val="24"/>
          <w:szCs w:val="24"/>
        </w:rPr>
        <w:t>sub</w:t>
      </w:r>
      <w:r w:rsidR="00DA2EA8">
        <w:rPr>
          <w:rFonts w:ascii="Times New Roman" w:hAnsi="Times New Roman"/>
          <w:sz w:val="24"/>
          <w:szCs w:val="24"/>
        </w:rPr>
        <w:t>-</w:t>
      </w:r>
      <w:r>
        <w:rPr>
          <w:rFonts w:ascii="Times New Roman" w:hAnsi="Times New Roman"/>
          <w:sz w:val="24"/>
          <w:szCs w:val="24"/>
        </w:rPr>
        <w:t>award</w:t>
      </w:r>
      <w:r w:rsidRPr="00DC1861">
        <w:rPr>
          <w:rFonts w:ascii="Times New Roman" w:hAnsi="Times New Roman"/>
          <w:sz w:val="24"/>
          <w:szCs w:val="24"/>
        </w:rPr>
        <w:t xml:space="preserve"> information by November 30, </w:t>
      </w:r>
      <w:r w:rsidR="00AB34F2" w:rsidRPr="00DC1861">
        <w:rPr>
          <w:rFonts w:ascii="Times New Roman" w:hAnsi="Times New Roman"/>
          <w:sz w:val="24"/>
          <w:szCs w:val="24"/>
        </w:rPr>
        <w:t>201</w:t>
      </w:r>
      <w:r w:rsidR="00AB34F2">
        <w:rPr>
          <w:rFonts w:ascii="Times New Roman" w:hAnsi="Times New Roman"/>
          <w:sz w:val="24"/>
          <w:szCs w:val="24"/>
        </w:rPr>
        <w:t>3</w:t>
      </w:r>
    </w:p>
    <w:p w:rsidR="00645498" w:rsidRPr="00DC1861" w:rsidRDefault="00645498" w:rsidP="00B67F36">
      <w:pPr>
        <w:pStyle w:val="ListParagraph"/>
        <w:ind w:left="0"/>
        <w:rPr>
          <w:rFonts w:ascii="Times New Roman" w:hAnsi="Times New Roman"/>
          <w:sz w:val="24"/>
          <w:szCs w:val="24"/>
        </w:rPr>
      </w:pPr>
    </w:p>
    <w:p w:rsidR="00645498" w:rsidRPr="00DC1861" w:rsidRDefault="00645498" w:rsidP="00B67F36">
      <w:pPr>
        <w:pStyle w:val="ListParagraph"/>
        <w:ind w:left="0"/>
        <w:rPr>
          <w:rFonts w:ascii="Times New Roman" w:hAnsi="Times New Roman"/>
          <w:sz w:val="24"/>
          <w:szCs w:val="24"/>
        </w:rPr>
      </w:pPr>
      <w:r w:rsidRPr="00DC1861">
        <w:rPr>
          <w:rFonts w:ascii="Times New Roman" w:hAnsi="Times New Roman"/>
          <w:i/>
          <w:sz w:val="24"/>
          <w:szCs w:val="24"/>
        </w:rPr>
        <w:t>Example 2</w:t>
      </w:r>
      <w:r w:rsidRPr="00DC1861">
        <w:rPr>
          <w:rFonts w:ascii="Times New Roman" w:hAnsi="Times New Roman"/>
          <w:sz w:val="24"/>
          <w:szCs w:val="24"/>
        </w:rPr>
        <w:t xml:space="preserve">: </w:t>
      </w:r>
    </w:p>
    <w:p w:rsidR="00645498" w:rsidRPr="00DC1861" w:rsidRDefault="00645498" w:rsidP="00B67F36">
      <w:pPr>
        <w:pStyle w:val="ListParagraph"/>
        <w:ind w:left="0" w:firstLine="720"/>
        <w:rPr>
          <w:rFonts w:ascii="Times New Roman" w:hAnsi="Times New Roman"/>
          <w:sz w:val="24"/>
          <w:szCs w:val="24"/>
        </w:rPr>
      </w:pPr>
      <w:r w:rsidRPr="00DC1861">
        <w:rPr>
          <w:rFonts w:ascii="Times New Roman" w:hAnsi="Times New Roman"/>
          <w:sz w:val="24"/>
          <w:szCs w:val="24"/>
        </w:rPr>
        <w:t xml:space="preserve">Prime recipient awards </w:t>
      </w:r>
      <w:r>
        <w:rPr>
          <w:rFonts w:ascii="Times New Roman" w:hAnsi="Times New Roman"/>
          <w:sz w:val="24"/>
          <w:szCs w:val="24"/>
        </w:rPr>
        <w:t>sub</w:t>
      </w:r>
      <w:r w:rsidR="00DA2EA8">
        <w:rPr>
          <w:rFonts w:ascii="Times New Roman" w:hAnsi="Times New Roman"/>
          <w:sz w:val="24"/>
          <w:szCs w:val="24"/>
        </w:rPr>
        <w:t>-</w:t>
      </w:r>
      <w:r>
        <w:rPr>
          <w:rFonts w:ascii="Times New Roman" w:hAnsi="Times New Roman"/>
          <w:sz w:val="24"/>
          <w:szCs w:val="24"/>
        </w:rPr>
        <w:t>award</w:t>
      </w:r>
      <w:r w:rsidRPr="00DC1861">
        <w:rPr>
          <w:rFonts w:ascii="Times New Roman" w:hAnsi="Times New Roman"/>
          <w:sz w:val="24"/>
          <w:szCs w:val="24"/>
        </w:rPr>
        <w:t xml:space="preserve"> on October 31, </w:t>
      </w:r>
      <w:r w:rsidR="00AB34F2" w:rsidRPr="00DC1861">
        <w:rPr>
          <w:rFonts w:ascii="Times New Roman" w:hAnsi="Times New Roman"/>
          <w:sz w:val="24"/>
          <w:szCs w:val="24"/>
        </w:rPr>
        <w:t>201</w:t>
      </w:r>
      <w:r w:rsidR="00AB34F2">
        <w:rPr>
          <w:rFonts w:ascii="Times New Roman" w:hAnsi="Times New Roman"/>
          <w:sz w:val="24"/>
          <w:szCs w:val="24"/>
        </w:rPr>
        <w:t>3</w:t>
      </w:r>
    </w:p>
    <w:p w:rsidR="00645498" w:rsidRPr="00DC1861" w:rsidRDefault="00645498" w:rsidP="00B67F36">
      <w:pPr>
        <w:pStyle w:val="ListParagraph"/>
        <w:ind w:left="0"/>
        <w:rPr>
          <w:rFonts w:ascii="Times New Roman" w:hAnsi="Times New Roman"/>
          <w:sz w:val="24"/>
          <w:szCs w:val="24"/>
        </w:rPr>
      </w:pPr>
      <w:r w:rsidRPr="00DC1861">
        <w:rPr>
          <w:rFonts w:ascii="Times New Roman" w:hAnsi="Times New Roman"/>
          <w:sz w:val="24"/>
          <w:szCs w:val="24"/>
        </w:rPr>
        <w:tab/>
        <w:t xml:space="preserve">Prime recipient must report </w:t>
      </w:r>
      <w:r>
        <w:rPr>
          <w:rFonts w:ascii="Times New Roman" w:hAnsi="Times New Roman"/>
          <w:sz w:val="24"/>
          <w:szCs w:val="24"/>
        </w:rPr>
        <w:t>sub</w:t>
      </w:r>
      <w:r w:rsidR="00DA2EA8">
        <w:rPr>
          <w:rFonts w:ascii="Times New Roman" w:hAnsi="Times New Roman"/>
          <w:sz w:val="24"/>
          <w:szCs w:val="24"/>
        </w:rPr>
        <w:t>-</w:t>
      </w:r>
      <w:r>
        <w:rPr>
          <w:rFonts w:ascii="Times New Roman" w:hAnsi="Times New Roman"/>
          <w:sz w:val="24"/>
          <w:szCs w:val="24"/>
        </w:rPr>
        <w:t>award</w:t>
      </w:r>
      <w:r w:rsidRPr="00DC1861">
        <w:rPr>
          <w:rFonts w:ascii="Times New Roman" w:hAnsi="Times New Roman"/>
          <w:sz w:val="24"/>
          <w:szCs w:val="24"/>
        </w:rPr>
        <w:t xml:space="preserve"> information by November 30, </w:t>
      </w:r>
      <w:r w:rsidR="00AB34F2" w:rsidRPr="00DC1861">
        <w:rPr>
          <w:rFonts w:ascii="Times New Roman" w:hAnsi="Times New Roman"/>
          <w:sz w:val="24"/>
          <w:szCs w:val="24"/>
        </w:rPr>
        <w:t>201</w:t>
      </w:r>
      <w:r w:rsidR="00AB34F2">
        <w:rPr>
          <w:rFonts w:ascii="Times New Roman" w:hAnsi="Times New Roman"/>
          <w:sz w:val="24"/>
          <w:szCs w:val="24"/>
        </w:rPr>
        <w:t>3</w:t>
      </w:r>
    </w:p>
    <w:p w:rsidR="00645498" w:rsidRPr="00DC1861" w:rsidRDefault="00645498" w:rsidP="00B67F36">
      <w:pPr>
        <w:pStyle w:val="ListParagraph"/>
        <w:ind w:left="0"/>
        <w:rPr>
          <w:rFonts w:ascii="Times New Roman" w:hAnsi="Times New Roman"/>
          <w:sz w:val="24"/>
          <w:szCs w:val="24"/>
        </w:rPr>
      </w:pPr>
    </w:p>
    <w:p w:rsidR="00645498" w:rsidRPr="00DC1861" w:rsidRDefault="00645498" w:rsidP="00B67F36">
      <w:pPr>
        <w:pStyle w:val="ListParagraph"/>
        <w:ind w:left="0"/>
        <w:rPr>
          <w:rFonts w:ascii="Times New Roman" w:hAnsi="Times New Roman"/>
          <w:sz w:val="24"/>
          <w:szCs w:val="24"/>
        </w:rPr>
      </w:pPr>
      <w:r w:rsidRPr="00DC1861">
        <w:rPr>
          <w:rFonts w:ascii="Times New Roman" w:hAnsi="Times New Roman"/>
          <w:sz w:val="24"/>
          <w:szCs w:val="24"/>
          <w:u w:val="single"/>
        </w:rPr>
        <w:t>For executive compensation reporting</w:t>
      </w:r>
      <w:r w:rsidRPr="00DC1861">
        <w:rPr>
          <w:rFonts w:ascii="Times New Roman" w:hAnsi="Times New Roman"/>
          <w:sz w:val="24"/>
          <w:szCs w:val="24"/>
        </w:rPr>
        <w:t xml:space="preserve">: </w:t>
      </w:r>
    </w:p>
    <w:p w:rsidR="00AE3A75" w:rsidRDefault="00AB34F2" w:rsidP="00B67F36">
      <w:pPr>
        <w:pStyle w:val="ListParagraph"/>
        <w:ind w:left="0"/>
        <w:rPr>
          <w:rFonts w:ascii="Times New Roman" w:hAnsi="Times New Roman"/>
          <w:sz w:val="24"/>
          <w:szCs w:val="24"/>
        </w:rPr>
      </w:pPr>
      <w:r>
        <w:rPr>
          <w:rFonts w:ascii="Times New Roman" w:hAnsi="Times New Roman"/>
          <w:sz w:val="24"/>
          <w:szCs w:val="24"/>
        </w:rPr>
        <w:t>T</w:t>
      </w:r>
      <w:r w:rsidR="00645498" w:rsidRPr="00DC1861">
        <w:rPr>
          <w:rFonts w:ascii="Times New Roman" w:hAnsi="Times New Roman"/>
          <w:sz w:val="24"/>
          <w:szCs w:val="24"/>
        </w:rPr>
        <w:t xml:space="preserve">he prime awardee </w:t>
      </w:r>
      <w:r>
        <w:rPr>
          <w:rFonts w:ascii="Times New Roman" w:hAnsi="Times New Roman"/>
          <w:sz w:val="24"/>
          <w:szCs w:val="24"/>
        </w:rPr>
        <w:t xml:space="preserve">responds to the </w:t>
      </w:r>
      <w:r w:rsidR="00645498" w:rsidRPr="00DC1861">
        <w:rPr>
          <w:rFonts w:ascii="Times New Roman" w:hAnsi="Times New Roman"/>
          <w:sz w:val="24"/>
          <w:szCs w:val="24"/>
        </w:rPr>
        <w:t>executive compensation</w:t>
      </w:r>
      <w:r>
        <w:rPr>
          <w:rFonts w:ascii="Times New Roman" w:hAnsi="Times New Roman"/>
          <w:sz w:val="24"/>
          <w:szCs w:val="24"/>
        </w:rPr>
        <w:t xml:space="preserve"> questions during its annual registration update in SAM. Pursuant to 2</w:t>
      </w:r>
      <w:r w:rsidR="006423AA">
        <w:rPr>
          <w:rFonts w:ascii="Times New Roman" w:hAnsi="Times New Roman"/>
          <w:sz w:val="24"/>
          <w:szCs w:val="24"/>
        </w:rPr>
        <w:t xml:space="preserve"> </w:t>
      </w:r>
      <w:r>
        <w:rPr>
          <w:rFonts w:ascii="Times New Roman" w:hAnsi="Times New Roman"/>
          <w:sz w:val="24"/>
          <w:szCs w:val="24"/>
        </w:rPr>
        <w:t xml:space="preserve">CFR Subtitle A, Chapter I, and Part 25, all prime grant awardees must be registered in SAM. FSRS will pre-populate the responses from SAM for the prime awardee’s executive compensation data reducing the burden on the prime awardee. </w:t>
      </w:r>
    </w:p>
    <w:p w:rsidR="00645498" w:rsidRPr="00DC1861" w:rsidRDefault="00645498" w:rsidP="00B67F36">
      <w:pPr>
        <w:pStyle w:val="ListParagraph"/>
        <w:ind w:left="0"/>
        <w:rPr>
          <w:rFonts w:ascii="Times New Roman" w:hAnsi="Times New Roman"/>
          <w:sz w:val="24"/>
          <w:szCs w:val="24"/>
        </w:rPr>
      </w:pPr>
    </w:p>
    <w:p w:rsidR="00645498" w:rsidRPr="00DC1861" w:rsidRDefault="00645498" w:rsidP="00B67F36">
      <w:pPr>
        <w:pStyle w:val="ListParagraph"/>
        <w:ind w:left="0"/>
        <w:rPr>
          <w:rFonts w:ascii="Times New Roman" w:hAnsi="Times New Roman"/>
          <w:sz w:val="24"/>
          <w:szCs w:val="24"/>
        </w:rPr>
      </w:pPr>
      <w:r w:rsidRPr="00DC1861">
        <w:rPr>
          <w:rFonts w:ascii="Times New Roman" w:hAnsi="Times New Roman"/>
          <w:sz w:val="24"/>
          <w:szCs w:val="24"/>
        </w:rPr>
        <w:t xml:space="preserve">Similarly, the prime awardee must report the </w:t>
      </w:r>
      <w:r>
        <w:rPr>
          <w:rFonts w:ascii="Times New Roman" w:hAnsi="Times New Roman"/>
          <w:sz w:val="24"/>
          <w:szCs w:val="24"/>
        </w:rPr>
        <w:t>subaward</w:t>
      </w:r>
      <w:r w:rsidRPr="00DC1861">
        <w:rPr>
          <w:rFonts w:ascii="Times New Roman" w:hAnsi="Times New Roman"/>
          <w:sz w:val="24"/>
          <w:szCs w:val="24"/>
        </w:rPr>
        <w:t xml:space="preserve">ee’s executive compensation data by the end of the month following the month the award or obligation was made.  </w:t>
      </w:r>
      <w:r w:rsidR="00AB34F2">
        <w:rPr>
          <w:rFonts w:ascii="Times New Roman" w:hAnsi="Times New Roman"/>
          <w:sz w:val="24"/>
          <w:szCs w:val="24"/>
        </w:rPr>
        <w:t>This is done as part of the sub-award report in FSRS and is not a separate burden.</w:t>
      </w:r>
    </w:p>
    <w:p w:rsidR="00645498" w:rsidRPr="00DC1861" w:rsidRDefault="00645498" w:rsidP="00B67F36">
      <w:pPr>
        <w:pStyle w:val="ListParagraph"/>
        <w:ind w:left="0"/>
        <w:rPr>
          <w:rFonts w:ascii="Times New Roman" w:hAnsi="Times New Roman"/>
          <w:sz w:val="24"/>
          <w:szCs w:val="24"/>
        </w:rPr>
      </w:pPr>
    </w:p>
    <w:p w:rsidR="00645498" w:rsidRPr="00DC1861" w:rsidRDefault="00645498" w:rsidP="00B67F36">
      <w:pPr>
        <w:pStyle w:val="ListParagraph"/>
        <w:ind w:left="0"/>
        <w:rPr>
          <w:rFonts w:ascii="Times New Roman" w:hAnsi="Times New Roman"/>
          <w:sz w:val="24"/>
          <w:szCs w:val="24"/>
        </w:rPr>
      </w:pPr>
      <w:r w:rsidRPr="00DC1861">
        <w:rPr>
          <w:rFonts w:ascii="Times New Roman" w:hAnsi="Times New Roman"/>
          <w:i/>
          <w:sz w:val="24"/>
          <w:szCs w:val="24"/>
        </w:rPr>
        <w:lastRenderedPageBreak/>
        <w:t>Example 1</w:t>
      </w:r>
      <w:r w:rsidRPr="00DC1861">
        <w:rPr>
          <w:rFonts w:ascii="Times New Roman" w:hAnsi="Times New Roman"/>
          <w:sz w:val="24"/>
          <w:szCs w:val="24"/>
        </w:rPr>
        <w:t xml:space="preserve">: </w:t>
      </w:r>
    </w:p>
    <w:p w:rsidR="00645498" w:rsidRPr="00DC1861" w:rsidRDefault="00645498" w:rsidP="00B67F36">
      <w:pPr>
        <w:pStyle w:val="ListParagraph"/>
        <w:ind w:left="0"/>
        <w:rPr>
          <w:rFonts w:ascii="Times New Roman" w:hAnsi="Times New Roman"/>
          <w:sz w:val="24"/>
          <w:szCs w:val="24"/>
        </w:rPr>
      </w:pPr>
      <w:r w:rsidRPr="00DC1861">
        <w:rPr>
          <w:rFonts w:ascii="Times New Roman" w:hAnsi="Times New Roman"/>
          <w:sz w:val="24"/>
          <w:szCs w:val="24"/>
        </w:rPr>
        <w:tab/>
        <w:t xml:space="preserve">Prime recipient awards </w:t>
      </w:r>
      <w:r>
        <w:rPr>
          <w:rFonts w:ascii="Times New Roman" w:hAnsi="Times New Roman"/>
          <w:sz w:val="24"/>
          <w:szCs w:val="24"/>
        </w:rPr>
        <w:t>sub</w:t>
      </w:r>
      <w:r w:rsidR="00DA2EA8">
        <w:rPr>
          <w:rFonts w:ascii="Times New Roman" w:hAnsi="Times New Roman"/>
          <w:sz w:val="24"/>
          <w:szCs w:val="24"/>
        </w:rPr>
        <w:t>-</w:t>
      </w:r>
      <w:r>
        <w:rPr>
          <w:rFonts w:ascii="Times New Roman" w:hAnsi="Times New Roman"/>
          <w:sz w:val="24"/>
          <w:szCs w:val="24"/>
        </w:rPr>
        <w:t>award</w:t>
      </w:r>
      <w:r w:rsidRPr="00DC1861">
        <w:rPr>
          <w:rFonts w:ascii="Times New Roman" w:hAnsi="Times New Roman"/>
          <w:sz w:val="24"/>
          <w:szCs w:val="24"/>
        </w:rPr>
        <w:t xml:space="preserve"> on October 1, 201</w:t>
      </w:r>
      <w:r w:rsidR="00AB34F2">
        <w:rPr>
          <w:rFonts w:ascii="Times New Roman" w:hAnsi="Times New Roman"/>
          <w:sz w:val="24"/>
          <w:szCs w:val="24"/>
        </w:rPr>
        <w:t>3</w:t>
      </w:r>
    </w:p>
    <w:p w:rsidR="00645498" w:rsidRPr="00DC1861" w:rsidRDefault="00645498" w:rsidP="00B67F36">
      <w:pPr>
        <w:pStyle w:val="ListParagraph"/>
        <w:rPr>
          <w:rFonts w:ascii="Times New Roman" w:hAnsi="Times New Roman"/>
          <w:sz w:val="24"/>
          <w:szCs w:val="24"/>
        </w:rPr>
      </w:pPr>
      <w:r w:rsidRPr="00DC1861">
        <w:rPr>
          <w:rFonts w:ascii="Times New Roman" w:hAnsi="Times New Roman"/>
          <w:sz w:val="24"/>
          <w:szCs w:val="24"/>
        </w:rPr>
        <w:t xml:space="preserve">Prime recipient must report </w:t>
      </w:r>
      <w:r>
        <w:rPr>
          <w:rFonts w:ascii="Times New Roman" w:hAnsi="Times New Roman"/>
          <w:sz w:val="24"/>
          <w:szCs w:val="24"/>
        </w:rPr>
        <w:t>subaward</w:t>
      </w:r>
      <w:r w:rsidRPr="00DC1861">
        <w:rPr>
          <w:rFonts w:ascii="Times New Roman" w:hAnsi="Times New Roman"/>
          <w:sz w:val="24"/>
          <w:szCs w:val="24"/>
        </w:rPr>
        <w:t>ee’s executive compensation data, if necessary, by November 30, 201</w:t>
      </w:r>
      <w:r w:rsidR="00AB34F2">
        <w:rPr>
          <w:rFonts w:ascii="Times New Roman" w:hAnsi="Times New Roman"/>
          <w:sz w:val="24"/>
          <w:szCs w:val="24"/>
        </w:rPr>
        <w:t>3</w:t>
      </w:r>
    </w:p>
    <w:p w:rsidR="00645498" w:rsidRPr="00DC1861" w:rsidRDefault="00645498" w:rsidP="00B67F36">
      <w:pPr>
        <w:pStyle w:val="ListParagraph"/>
        <w:ind w:left="0"/>
        <w:rPr>
          <w:rFonts w:ascii="Times New Roman" w:hAnsi="Times New Roman"/>
          <w:sz w:val="24"/>
          <w:szCs w:val="24"/>
        </w:rPr>
      </w:pPr>
    </w:p>
    <w:p w:rsidR="00645498" w:rsidRPr="00DC1861" w:rsidRDefault="00645498" w:rsidP="00B67F36">
      <w:pPr>
        <w:pStyle w:val="ListParagraph"/>
        <w:ind w:left="0"/>
        <w:rPr>
          <w:rFonts w:ascii="Times New Roman" w:hAnsi="Times New Roman"/>
          <w:sz w:val="24"/>
          <w:szCs w:val="24"/>
        </w:rPr>
      </w:pPr>
      <w:r w:rsidRPr="00DC1861">
        <w:rPr>
          <w:rFonts w:ascii="Times New Roman" w:hAnsi="Times New Roman"/>
          <w:i/>
          <w:sz w:val="24"/>
          <w:szCs w:val="24"/>
        </w:rPr>
        <w:t>Example 2</w:t>
      </w:r>
      <w:r w:rsidRPr="00DC1861">
        <w:rPr>
          <w:rFonts w:ascii="Times New Roman" w:hAnsi="Times New Roman"/>
          <w:sz w:val="24"/>
          <w:szCs w:val="24"/>
        </w:rPr>
        <w:t xml:space="preserve">: </w:t>
      </w:r>
    </w:p>
    <w:p w:rsidR="00645498" w:rsidRPr="00DC1861" w:rsidRDefault="00645498" w:rsidP="00B67F36">
      <w:pPr>
        <w:pStyle w:val="ListParagraph"/>
        <w:ind w:left="0" w:firstLine="720"/>
        <w:rPr>
          <w:rFonts w:ascii="Times New Roman" w:hAnsi="Times New Roman"/>
          <w:sz w:val="24"/>
          <w:szCs w:val="24"/>
        </w:rPr>
      </w:pPr>
      <w:r w:rsidRPr="00DC1861">
        <w:rPr>
          <w:rFonts w:ascii="Times New Roman" w:hAnsi="Times New Roman"/>
          <w:sz w:val="24"/>
          <w:szCs w:val="24"/>
        </w:rPr>
        <w:t xml:space="preserve">Prime recipient awards </w:t>
      </w:r>
      <w:r>
        <w:rPr>
          <w:rFonts w:ascii="Times New Roman" w:hAnsi="Times New Roman"/>
          <w:sz w:val="24"/>
          <w:szCs w:val="24"/>
        </w:rPr>
        <w:t>sub</w:t>
      </w:r>
      <w:r w:rsidR="00DA2EA8">
        <w:rPr>
          <w:rFonts w:ascii="Times New Roman" w:hAnsi="Times New Roman"/>
          <w:sz w:val="24"/>
          <w:szCs w:val="24"/>
        </w:rPr>
        <w:t>-</w:t>
      </w:r>
      <w:r>
        <w:rPr>
          <w:rFonts w:ascii="Times New Roman" w:hAnsi="Times New Roman"/>
          <w:sz w:val="24"/>
          <w:szCs w:val="24"/>
        </w:rPr>
        <w:t>award</w:t>
      </w:r>
      <w:r w:rsidRPr="00DC1861">
        <w:rPr>
          <w:rFonts w:ascii="Times New Roman" w:hAnsi="Times New Roman"/>
          <w:sz w:val="24"/>
          <w:szCs w:val="24"/>
        </w:rPr>
        <w:t xml:space="preserve"> on October 31, 201</w:t>
      </w:r>
      <w:r w:rsidR="00AB34F2">
        <w:rPr>
          <w:rFonts w:ascii="Times New Roman" w:hAnsi="Times New Roman"/>
          <w:sz w:val="24"/>
          <w:szCs w:val="24"/>
        </w:rPr>
        <w:t>3</w:t>
      </w:r>
    </w:p>
    <w:p w:rsidR="00645498" w:rsidRPr="00DC1861" w:rsidRDefault="00645498" w:rsidP="00B67F36">
      <w:pPr>
        <w:pStyle w:val="ListParagraph"/>
        <w:rPr>
          <w:rFonts w:ascii="Times New Roman" w:hAnsi="Times New Roman"/>
          <w:sz w:val="24"/>
          <w:szCs w:val="24"/>
        </w:rPr>
      </w:pPr>
      <w:r w:rsidRPr="00DC1861">
        <w:rPr>
          <w:rFonts w:ascii="Times New Roman" w:hAnsi="Times New Roman"/>
          <w:sz w:val="24"/>
          <w:szCs w:val="24"/>
        </w:rPr>
        <w:t xml:space="preserve">Prime recipient must report </w:t>
      </w:r>
      <w:r>
        <w:rPr>
          <w:rFonts w:ascii="Times New Roman" w:hAnsi="Times New Roman"/>
          <w:sz w:val="24"/>
          <w:szCs w:val="24"/>
        </w:rPr>
        <w:t>subaward</w:t>
      </w:r>
      <w:r w:rsidRPr="00DC1861">
        <w:rPr>
          <w:rFonts w:ascii="Times New Roman" w:hAnsi="Times New Roman"/>
          <w:sz w:val="24"/>
          <w:szCs w:val="24"/>
        </w:rPr>
        <w:t xml:space="preserve">ee’s executive compensation data, if necessary, by November 30, </w:t>
      </w:r>
      <w:r w:rsidR="00AB34F2" w:rsidRPr="00DC1861">
        <w:rPr>
          <w:rFonts w:ascii="Times New Roman" w:hAnsi="Times New Roman"/>
          <w:sz w:val="24"/>
          <w:szCs w:val="24"/>
        </w:rPr>
        <w:t>201</w:t>
      </w:r>
      <w:r w:rsidR="00AB34F2">
        <w:rPr>
          <w:rFonts w:ascii="Times New Roman" w:hAnsi="Times New Roman"/>
          <w:sz w:val="24"/>
          <w:szCs w:val="24"/>
        </w:rPr>
        <w:t>3</w:t>
      </w:r>
      <w:r>
        <w:rPr>
          <w:rFonts w:ascii="Times New Roman" w:hAnsi="Times New Roman"/>
          <w:sz w:val="24"/>
          <w:szCs w:val="24"/>
        </w:rPr>
        <w:t>.</w:t>
      </w:r>
    </w:p>
    <w:p w:rsidR="00645498" w:rsidRDefault="00645498" w:rsidP="00B67F36">
      <w:pPr>
        <w:tabs>
          <w:tab w:val="left" w:pos="-720"/>
        </w:tabs>
        <w:suppressAutoHyphens/>
        <w:ind w:left="1080"/>
        <w:rPr>
          <w:rFonts w:ascii="Times New Roman" w:eastAsia="Arial Unicode MS" w:hAnsi="Times New Roman"/>
          <w:b/>
          <w:sz w:val="24"/>
          <w:u w:val="single"/>
        </w:rPr>
      </w:pPr>
    </w:p>
    <w:p w:rsidR="00645498" w:rsidRPr="00DC1861" w:rsidRDefault="00645498" w:rsidP="00B67F36">
      <w:pPr>
        <w:numPr>
          <w:ilvl w:val="0"/>
          <w:numId w:val="23"/>
        </w:numPr>
        <w:tabs>
          <w:tab w:val="left" w:pos="-720"/>
        </w:tabs>
        <w:suppressAutoHyphens/>
        <w:rPr>
          <w:rFonts w:ascii="Times New Roman" w:eastAsia="Arial Unicode MS" w:hAnsi="Times New Roman"/>
          <w:b/>
          <w:sz w:val="24"/>
          <w:u w:val="single"/>
        </w:rPr>
      </w:pPr>
      <w:r w:rsidRPr="00DC1861">
        <w:rPr>
          <w:rFonts w:ascii="Times New Roman" w:eastAsia="Arial Unicode MS" w:hAnsi="Times New Roman"/>
          <w:b/>
          <w:sz w:val="24"/>
          <w:u w:val="single"/>
        </w:rPr>
        <w:t>How will prime awardees be required to report this information?</w:t>
      </w:r>
    </w:p>
    <w:p w:rsidR="00645498" w:rsidRPr="00DC1861" w:rsidRDefault="00645498" w:rsidP="00B67F36">
      <w:pPr>
        <w:tabs>
          <w:tab w:val="left" w:pos="-720"/>
        </w:tabs>
        <w:suppressAutoHyphens/>
        <w:rPr>
          <w:rFonts w:ascii="Times New Roman" w:eastAsia="Arial Unicode MS" w:hAnsi="Times New Roman"/>
          <w:sz w:val="24"/>
        </w:rPr>
      </w:pPr>
    </w:p>
    <w:p w:rsidR="00645498" w:rsidRPr="00DC1861" w:rsidRDefault="00645498" w:rsidP="00B67F36">
      <w:pPr>
        <w:tabs>
          <w:tab w:val="left" w:pos="-720"/>
        </w:tabs>
        <w:suppressAutoHyphens/>
        <w:rPr>
          <w:rFonts w:ascii="Times New Roman" w:eastAsia="Arial Unicode MS" w:hAnsi="Times New Roman"/>
          <w:sz w:val="24"/>
        </w:rPr>
      </w:pPr>
      <w:r w:rsidRPr="00DC1861">
        <w:rPr>
          <w:rFonts w:ascii="Times New Roman" w:eastAsia="Arial Unicode MS" w:hAnsi="Times New Roman"/>
          <w:sz w:val="24"/>
        </w:rPr>
        <w:t>Information on Grants sub</w:t>
      </w:r>
      <w:r w:rsidR="00DA2EA8">
        <w:rPr>
          <w:rFonts w:ascii="Times New Roman" w:eastAsia="Arial Unicode MS" w:hAnsi="Times New Roman"/>
          <w:sz w:val="24"/>
        </w:rPr>
        <w:t>-</w:t>
      </w:r>
      <w:r w:rsidRPr="00DC1861">
        <w:rPr>
          <w:rFonts w:ascii="Times New Roman" w:eastAsia="Arial Unicode MS" w:hAnsi="Times New Roman"/>
          <w:sz w:val="24"/>
        </w:rPr>
        <w:t xml:space="preserve">award and executive compensation will be collected on the FFATA Subaward Reporting System (FSRS) website, </w:t>
      </w:r>
      <w:hyperlink r:id="rId7" w:history="1">
        <w:r w:rsidRPr="00DC1861">
          <w:rPr>
            <w:rStyle w:val="Hyperlink"/>
            <w:rFonts w:ascii="Times New Roman" w:eastAsia="Arial Unicode MS" w:hAnsi="Times New Roman"/>
            <w:color w:val="auto"/>
            <w:sz w:val="24"/>
          </w:rPr>
          <w:t>http://www.fsrs.gov</w:t>
        </w:r>
      </w:hyperlink>
      <w:r w:rsidRPr="00DC1861">
        <w:rPr>
          <w:rFonts w:ascii="Times New Roman" w:eastAsia="Arial Unicode MS" w:hAnsi="Times New Roman"/>
          <w:sz w:val="24"/>
        </w:rPr>
        <w:t xml:space="preserve">.  The FSRS website is part of the Integrated </w:t>
      </w:r>
      <w:r w:rsidR="00AB34F2">
        <w:rPr>
          <w:rFonts w:ascii="Times New Roman" w:eastAsia="Arial Unicode MS" w:hAnsi="Times New Roman"/>
          <w:sz w:val="24"/>
        </w:rPr>
        <w:t>Award</w:t>
      </w:r>
      <w:r w:rsidR="00AB34F2" w:rsidRPr="00DC1861">
        <w:rPr>
          <w:rFonts w:ascii="Times New Roman" w:eastAsia="Arial Unicode MS" w:hAnsi="Times New Roman"/>
          <w:sz w:val="24"/>
        </w:rPr>
        <w:t xml:space="preserve"> </w:t>
      </w:r>
      <w:r w:rsidRPr="00DC1861">
        <w:rPr>
          <w:rFonts w:ascii="Times New Roman" w:eastAsia="Arial Unicode MS" w:hAnsi="Times New Roman"/>
          <w:sz w:val="24"/>
        </w:rPr>
        <w:t xml:space="preserve">Environment and is managed at GSA.  </w:t>
      </w:r>
    </w:p>
    <w:p w:rsidR="00645498" w:rsidRPr="00DC1861" w:rsidRDefault="00645498" w:rsidP="00B67F36">
      <w:pPr>
        <w:tabs>
          <w:tab w:val="left" w:pos="-720"/>
        </w:tabs>
        <w:suppressAutoHyphens/>
        <w:rPr>
          <w:rFonts w:ascii="Times New Roman" w:eastAsia="Arial Unicode MS" w:hAnsi="Times New Roman"/>
          <w:sz w:val="24"/>
        </w:rPr>
      </w:pPr>
    </w:p>
    <w:p w:rsidR="00135519" w:rsidRDefault="00645498" w:rsidP="00B67F36">
      <w:pPr>
        <w:tabs>
          <w:tab w:val="left" w:pos="-720"/>
        </w:tabs>
        <w:suppressAutoHyphens/>
        <w:rPr>
          <w:rFonts w:ascii="Times New Roman" w:hAnsi="Times New Roman"/>
          <w:sz w:val="24"/>
          <w:szCs w:val="24"/>
        </w:rPr>
      </w:pPr>
      <w:r w:rsidRPr="00DC1861">
        <w:rPr>
          <w:rFonts w:ascii="Times New Roman" w:eastAsia="Arial Unicode MS" w:hAnsi="Times New Roman"/>
          <w:sz w:val="24"/>
        </w:rPr>
        <w:t xml:space="preserve">This same platform, FSRS, </w:t>
      </w:r>
      <w:r w:rsidR="00AB34F2">
        <w:rPr>
          <w:rFonts w:ascii="Times New Roman" w:eastAsia="Arial Unicode MS" w:hAnsi="Times New Roman"/>
          <w:sz w:val="24"/>
        </w:rPr>
        <w:t>is</w:t>
      </w:r>
      <w:r w:rsidRPr="00DC1861">
        <w:rPr>
          <w:rFonts w:ascii="Times New Roman" w:eastAsia="Arial Unicode MS" w:hAnsi="Times New Roman"/>
          <w:sz w:val="24"/>
        </w:rPr>
        <w:t xml:space="preserve"> used for the collection of both grants and contracts </w:t>
      </w:r>
      <w:r w:rsidR="00AB34F2">
        <w:rPr>
          <w:rFonts w:ascii="Times New Roman" w:eastAsia="Arial Unicode MS" w:hAnsi="Times New Roman"/>
          <w:sz w:val="24"/>
        </w:rPr>
        <w:t>sub</w:t>
      </w:r>
      <w:r w:rsidR="00DA2EA8">
        <w:rPr>
          <w:rFonts w:ascii="Times New Roman" w:eastAsia="Arial Unicode MS" w:hAnsi="Times New Roman"/>
          <w:sz w:val="24"/>
        </w:rPr>
        <w:t>-</w:t>
      </w:r>
      <w:r w:rsidR="00AB34F2">
        <w:rPr>
          <w:rFonts w:ascii="Times New Roman" w:eastAsia="Arial Unicode MS" w:hAnsi="Times New Roman"/>
          <w:sz w:val="24"/>
        </w:rPr>
        <w:t>award</w:t>
      </w:r>
      <w:r w:rsidRPr="00DC1861">
        <w:rPr>
          <w:rFonts w:ascii="Times New Roman" w:eastAsia="Arial Unicode MS" w:hAnsi="Times New Roman"/>
          <w:sz w:val="24"/>
        </w:rPr>
        <w:t xml:space="preserve"> information, as required by the Transparency Act. Because the Act requires the collection of similar financial information from oftentimes the same entities, regardless of whether they are awarded Federal contracts or Federal grants, leveraging the same platform </w:t>
      </w:r>
      <w:r w:rsidR="00AB34F2">
        <w:rPr>
          <w:rFonts w:ascii="Times New Roman" w:eastAsia="Arial Unicode MS" w:hAnsi="Times New Roman"/>
          <w:sz w:val="24"/>
        </w:rPr>
        <w:t>allows</w:t>
      </w:r>
      <w:r w:rsidRPr="00DC1861">
        <w:rPr>
          <w:rFonts w:ascii="Times New Roman" w:eastAsia="Arial Unicode MS" w:hAnsi="Times New Roman"/>
          <w:sz w:val="24"/>
        </w:rPr>
        <w:t xml:space="preserve"> for streamlining in the registration process, reduction of duplicative reporting, and less cost and time burden associated with reporting.  The Paperwork Reduction Act submission for the collection of Federal contracts-related financial information pursuant to the Transparency Act is located in</w:t>
      </w:r>
      <w:r w:rsidRPr="00DC1861">
        <w:rPr>
          <w:rFonts w:ascii="Times New Roman" w:eastAsia="Arial Unicode MS" w:hAnsi="Times New Roman"/>
          <w:sz w:val="24"/>
          <w:szCs w:val="24"/>
        </w:rPr>
        <w:t xml:space="preserve"> the FAR Interim Final Rule, published in the Federal Register on July 8, 2010 and available at </w:t>
      </w:r>
      <w:hyperlink r:id="rId8" w:history="1">
        <w:r w:rsidR="006423AA" w:rsidRPr="00391DB0">
          <w:rPr>
            <w:rStyle w:val="Hyperlink"/>
            <w:rFonts w:ascii="Times New Roman" w:eastAsia="Arial Unicode MS" w:hAnsi="Times New Roman"/>
            <w:sz w:val="24"/>
            <w:szCs w:val="24"/>
          </w:rPr>
          <w:t>www.regulations.gov</w:t>
        </w:r>
      </w:hyperlink>
      <w:r w:rsidR="006423AA">
        <w:rPr>
          <w:rFonts w:ascii="Times New Roman" w:eastAsia="Arial Unicode MS" w:hAnsi="Times New Roman"/>
          <w:sz w:val="24"/>
          <w:szCs w:val="24"/>
        </w:rPr>
        <w:t>.</w:t>
      </w:r>
    </w:p>
    <w:p w:rsidR="00645498" w:rsidRPr="00DC1861" w:rsidRDefault="00645498" w:rsidP="00B67F36">
      <w:pPr>
        <w:tabs>
          <w:tab w:val="left" w:pos="-720"/>
        </w:tabs>
        <w:suppressAutoHyphens/>
        <w:rPr>
          <w:rFonts w:ascii="Times New Roman" w:hAnsi="Times New Roman"/>
          <w:sz w:val="24"/>
          <w:szCs w:val="24"/>
        </w:rPr>
      </w:pPr>
    </w:p>
    <w:p w:rsidR="00645498" w:rsidRDefault="00645498" w:rsidP="00B67F36">
      <w:pPr>
        <w:tabs>
          <w:tab w:val="left" w:pos="-720"/>
        </w:tabs>
        <w:suppressAutoHyphens/>
        <w:rPr>
          <w:rFonts w:ascii="Times New Roman" w:hAnsi="Times New Roman"/>
          <w:sz w:val="24"/>
          <w:szCs w:val="24"/>
        </w:rPr>
      </w:pPr>
      <w:r w:rsidRPr="00DC1861">
        <w:rPr>
          <w:rFonts w:ascii="Times New Roman" w:hAnsi="Times New Roman"/>
          <w:sz w:val="24"/>
          <w:szCs w:val="24"/>
        </w:rPr>
        <w:t>FSRS will permit prime awardees to locate their applicable grants and report, as required under this information collection, sub</w:t>
      </w:r>
      <w:r w:rsidR="00DA2EA8">
        <w:rPr>
          <w:rFonts w:ascii="Times New Roman" w:hAnsi="Times New Roman"/>
          <w:sz w:val="24"/>
          <w:szCs w:val="24"/>
        </w:rPr>
        <w:t>-</w:t>
      </w:r>
      <w:r w:rsidRPr="00DC1861">
        <w:rPr>
          <w:rFonts w:ascii="Times New Roman" w:hAnsi="Times New Roman"/>
          <w:sz w:val="24"/>
          <w:szCs w:val="24"/>
        </w:rPr>
        <w:t>award and executive compensation information within the required reporting times.  The system will be enabled to permit both individual reporting transactions as well as batch uploading capabilities.  GSA will continue to refine the system to ensure that prime awardees’ reporting burden using FSRS is minimized for the maximum extent practicable.</w:t>
      </w:r>
    </w:p>
    <w:p w:rsidR="00645498" w:rsidRPr="00DC1861" w:rsidRDefault="00645498" w:rsidP="00B67F36">
      <w:pPr>
        <w:tabs>
          <w:tab w:val="left" w:pos="-720"/>
        </w:tabs>
        <w:suppressAutoHyphens/>
        <w:rPr>
          <w:rFonts w:ascii="Times New Roman" w:eastAsia="Arial Unicode MS" w:hAnsi="Times New Roman"/>
          <w:sz w:val="24"/>
          <w:szCs w:val="24"/>
        </w:rPr>
      </w:pPr>
      <w:r w:rsidRPr="00DC1861">
        <w:rPr>
          <w:rFonts w:ascii="Times New Roman" w:hAnsi="Times New Roman"/>
          <w:sz w:val="24"/>
          <w:szCs w:val="24"/>
        </w:rPr>
        <w:t xml:space="preserve"> </w:t>
      </w:r>
    </w:p>
    <w:p w:rsidR="00645498" w:rsidRPr="00DC1861" w:rsidRDefault="00645498" w:rsidP="00B67F36">
      <w:pPr>
        <w:numPr>
          <w:ilvl w:val="0"/>
          <w:numId w:val="2"/>
        </w:numPr>
        <w:tabs>
          <w:tab w:val="left" w:pos="-720"/>
          <w:tab w:val="left" w:pos="0"/>
        </w:tabs>
        <w:suppressAutoHyphens/>
        <w:rPr>
          <w:rFonts w:ascii="Times New Roman" w:eastAsia="Arial Unicode MS" w:hAnsi="Times New Roman"/>
          <w:b/>
          <w:sz w:val="24"/>
        </w:rPr>
      </w:pPr>
      <w:r w:rsidRPr="00DC1861">
        <w:rPr>
          <w:rFonts w:ascii="Times New Roman" w:eastAsia="Arial Unicode MS" w:hAnsi="Times New Roman"/>
          <w:b/>
          <w:sz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for adopting this means of collection.  Also describe any consideration of information technology to reduce burden.</w:t>
      </w:r>
    </w:p>
    <w:p w:rsidR="00645498" w:rsidRPr="00DC1861" w:rsidRDefault="00645498" w:rsidP="00B67F36">
      <w:pPr>
        <w:tabs>
          <w:tab w:val="left" w:pos="-720"/>
          <w:tab w:val="left" w:pos="0"/>
        </w:tabs>
        <w:suppressAutoHyphens/>
        <w:rPr>
          <w:rFonts w:ascii="Times New Roman" w:eastAsia="Arial Unicode MS" w:hAnsi="Times New Roman"/>
          <w:b/>
          <w:sz w:val="24"/>
        </w:rPr>
      </w:pPr>
    </w:p>
    <w:p w:rsidR="00645498" w:rsidRPr="00DC1861" w:rsidRDefault="00645498" w:rsidP="00B67F36">
      <w:pPr>
        <w:tabs>
          <w:tab w:val="left" w:pos="-720"/>
          <w:tab w:val="left" w:pos="0"/>
        </w:tabs>
        <w:suppressAutoHyphens/>
        <w:rPr>
          <w:rFonts w:ascii="Times New Roman" w:eastAsia="Arial Unicode MS" w:hAnsi="Times New Roman"/>
          <w:sz w:val="24"/>
        </w:rPr>
      </w:pPr>
      <w:r w:rsidRPr="00DC1861">
        <w:rPr>
          <w:rFonts w:ascii="Times New Roman" w:eastAsia="Arial Unicode MS" w:hAnsi="Times New Roman"/>
          <w:sz w:val="24"/>
        </w:rPr>
        <w:t xml:space="preserve">This collection of information will be electronic.  The FFATA Subaward Reporting System (FSRS) is accessed at </w:t>
      </w:r>
      <w:hyperlink r:id="rId9" w:history="1">
        <w:r w:rsidRPr="00DC1861">
          <w:rPr>
            <w:rStyle w:val="Hyperlink"/>
            <w:rFonts w:ascii="Times New Roman" w:eastAsia="Arial Unicode MS" w:hAnsi="Times New Roman"/>
            <w:color w:val="auto"/>
            <w:sz w:val="24"/>
          </w:rPr>
          <w:t>http://www.fsrs.gov</w:t>
        </w:r>
      </w:hyperlink>
      <w:r w:rsidRPr="00DC1861">
        <w:rPr>
          <w:rFonts w:ascii="Times New Roman" w:eastAsia="Arial Unicode MS" w:hAnsi="Times New Roman"/>
          <w:sz w:val="24"/>
        </w:rPr>
        <w:t xml:space="preserve">.  The prime awardee will be allowed to report information about itself, as needed, and its </w:t>
      </w:r>
      <w:r>
        <w:rPr>
          <w:rFonts w:ascii="Times New Roman" w:eastAsia="Arial Unicode MS" w:hAnsi="Times New Roman"/>
          <w:sz w:val="24"/>
        </w:rPr>
        <w:t>subaward</w:t>
      </w:r>
      <w:r w:rsidRPr="00DC1861">
        <w:rPr>
          <w:rFonts w:ascii="Times New Roman" w:eastAsia="Arial Unicode MS" w:hAnsi="Times New Roman"/>
          <w:sz w:val="24"/>
        </w:rPr>
        <w:t>ees, if applicable, by specific grant, or through a batch uploading mechanism. The system will allow a prime awardee to save its reporting for further review or addition, or report immediately.  Providing such flexibility, in both the form of reporting (individual and batch uploading capabilities) and in timing will ensure that the burden is minimized to the maximum extent possible.</w:t>
      </w:r>
    </w:p>
    <w:p w:rsidR="00645498" w:rsidRPr="00DC1861" w:rsidRDefault="00645498" w:rsidP="00B67F36">
      <w:pPr>
        <w:tabs>
          <w:tab w:val="left" w:pos="-720"/>
        </w:tabs>
        <w:suppressAutoHyphens/>
        <w:rPr>
          <w:rFonts w:ascii="Times New Roman" w:eastAsia="Arial Unicode MS" w:hAnsi="Times New Roman"/>
          <w:sz w:val="24"/>
        </w:rPr>
      </w:pPr>
    </w:p>
    <w:p w:rsidR="00645498" w:rsidRPr="00DC1861" w:rsidRDefault="00645498" w:rsidP="00B67F36">
      <w:pPr>
        <w:pStyle w:val="ListParagraph"/>
        <w:ind w:left="0"/>
        <w:rPr>
          <w:rFonts w:ascii="Times New Roman" w:hAnsi="Times New Roman"/>
          <w:sz w:val="24"/>
          <w:szCs w:val="24"/>
        </w:rPr>
      </w:pPr>
      <w:r w:rsidRPr="00DC1861">
        <w:rPr>
          <w:rFonts w:ascii="Times New Roman" w:eastAsia="Arial Unicode MS" w:hAnsi="Times New Roman"/>
          <w:sz w:val="24"/>
        </w:rPr>
        <w:t xml:space="preserve">Further, as discussed above, </w:t>
      </w:r>
      <w:r w:rsidRPr="00DC1861">
        <w:rPr>
          <w:rFonts w:ascii="Times New Roman" w:hAnsi="Times New Roman"/>
          <w:sz w:val="24"/>
          <w:szCs w:val="24"/>
        </w:rPr>
        <w:t xml:space="preserve">it is intended that to the maximum extent possible, information already collected from Federal agencies on Federal grants and prime awardees will be pre-populated to minimize duplicative reporting of the prime awardees’ entity information (e.g. </w:t>
      </w:r>
      <w:r w:rsidR="00AB34F2">
        <w:rPr>
          <w:rFonts w:ascii="Times New Roman" w:hAnsi="Times New Roman"/>
          <w:sz w:val="24"/>
          <w:szCs w:val="24"/>
        </w:rPr>
        <w:t xml:space="preserve">legal business name, physical/mailing </w:t>
      </w:r>
      <w:r w:rsidRPr="00DC1861">
        <w:rPr>
          <w:rFonts w:ascii="Times New Roman" w:hAnsi="Times New Roman"/>
          <w:sz w:val="24"/>
          <w:szCs w:val="24"/>
        </w:rPr>
        <w:t>address, DUNS number</w:t>
      </w:r>
      <w:r w:rsidR="004D31FB">
        <w:rPr>
          <w:rFonts w:ascii="Times New Roman" w:hAnsi="Times New Roman"/>
          <w:sz w:val="24"/>
          <w:szCs w:val="24"/>
        </w:rPr>
        <w:t>, CAGE Code</w:t>
      </w:r>
      <w:r w:rsidRPr="00DC1861">
        <w:rPr>
          <w:rFonts w:ascii="Times New Roman" w:hAnsi="Times New Roman"/>
          <w:sz w:val="24"/>
          <w:szCs w:val="24"/>
        </w:rPr>
        <w:t xml:space="preserve">) and grant information (e.g. CFDA number, award amount, prime award description).  </w:t>
      </w:r>
    </w:p>
    <w:p w:rsidR="00645498" w:rsidRPr="00DC1861" w:rsidRDefault="00645498" w:rsidP="00B67F36">
      <w:pPr>
        <w:tabs>
          <w:tab w:val="left" w:pos="-720"/>
        </w:tabs>
        <w:suppressAutoHyphens/>
        <w:rPr>
          <w:rFonts w:ascii="Times New Roman" w:eastAsia="Arial Unicode MS" w:hAnsi="Times New Roman"/>
          <w:sz w:val="24"/>
        </w:rPr>
      </w:pPr>
      <w:r w:rsidRPr="00DC1861">
        <w:rPr>
          <w:rFonts w:ascii="Times New Roman" w:eastAsia="Arial Unicode MS" w:hAnsi="Times New Roman"/>
          <w:sz w:val="24"/>
        </w:rPr>
        <w:t xml:space="preserve">  </w:t>
      </w:r>
    </w:p>
    <w:p w:rsidR="00645498" w:rsidRPr="00DC1861" w:rsidRDefault="00645498" w:rsidP="00B67F36">
      <w:pPr>
        <w:numPr>
          <w:ilvl w:val="0"/>
          <w:numId w:val="2"/>
        </w:numPr>
        <w:tabs>
          <w:tab w:val="left" w:pos="-720"/>
          <w:tab w:val="left" w:pos="0"/>
        </w:tabs>
        <w:suppressAutoHyphens/>
        <w:rPr>
          <w:rFonts w:ascii="Times New Roman" w:eastAsia="Arial Unicode MS" w:hAnsi="Times New Roman"/>
          <w:b/>
          <w:sz w:val="24"/>
        </w:rPr>
      </w:pPr>
      <w:r w:rsidRPr="00DC1861">
        <w:rPr>
          <w:rFonts w:ascii="Times New Roman" w:eastAsia="Arial Unicode MS" w:hAnsi="Times New Roman"/>
          <w:b/>
          <w:sz w:val="24"/>
        </w:rPr>
        <w:t>Describe efforts to identify duplication.  Show specifically why any similar information already available cannot be used or modified for use of the purposes described in Item 2 above.</w:t>
      </w:r>
    </w:p>
    <w:p w:rsidR="00645498" w:rsidRPr="00DC1861" w:rsidRDefault="00645498" w:rsidP="00B67F36">
      <w:pPr>
        <w:tabs>
          <w:tab w:val="left" w:pos="-720"/>
        </w:tabs>
        <w:suppressAutoHyphens/>
        <w:rPr>
          <w:rFonts w:ascii="Times New Roman" w:eastAsia="Arial Unicode MS" w:hAnsi="Times New Roman"/>
          <w:sz w:val="24"/>
        </w:rPr>
      </w:pPr>
    </w:p>
    <w:p w:rsidR="00645498" w:rsidRPr="00DC1861" w:rsidRDefault="00645498" w:rsidP="00B67F36">
      <w:pPr>
        <w:pStyle w:val="ListParagraph"/>
        <w:ind w:left="0"/>
        <w:rPr>
          <w:rFonts w:ascii="Times New Roman" w:hAnsi="Times New Roman"/>
          <w:sz w:val="24"/>
          <w:szCs w:val="24"/>
        </w:rPr>
      </w:pPr>
      <w:r w:rsidRPr="00DC1861">
        <w:rPr>
          <w:rFonts w:ascii="Times New Roman" w:eastAsia="Arial Unicode MS" w:hAnsi="Times New Roman"/>
          <w:sz w:val="24"/>
        </w:rPr>
        <w:t xml:space="preserve">As discussed above, </w:t>
      </w:r>
      <w:r w:rsidRPr="00DC1861">
        <w:rPr>
          <w:rFonts w:ascii="Times New Roman" w:hAnsi="Times New Roman"/>
          <w:sz w:val="24"/>
          <w:szCs w:val="24"/>
        </w:rPr>
        <w:t xml:space="preserve">it is intended that to the maximum extent possible, information already collected from Federal agencies on Federal grants and prime awardees will be pre-populated to minimize duplicative reporting of the prime awardees’ entity information (e.g. </w:t>
      </w:r>
      <w:r w:rsidR="00AB34F2">
        <w:rPr>
          <w:rFonts w:ascii="Times New Roman" w:hAnsi="Times New Roman"/>
          <w:sz w:val="24"/>
          <w:szCs w:val="24"/>
        </w:rPr>
        <w:t>legal business name, physical/mail</w:t>
      </w:r>
      <w:r w:rsidR="004D31FB">
        <w:rPr>
          <w:rFonts w:ascii="Times New Roman" w:hAnsi="Times New Roman"/>
          <w:sz w:val="24"/>
          <w:szCs w:val="24"/>
        </w:rPr>
        <w:t>i</w:t>
      </w:r>
      <w:r w:rsidR="00AB34F2">
        <w:rPr>
          <w:rFonts w:ascii="Times New Roman" w:hAnsi="Times New Roman"/>
          <w:sz w:val="24"/>
          <w:szCs w:val="24"/>
        </w:rPr>
        <w:t xml:space="preserve">ng </w:t>
      </w:r>
      <w:r w:rsidRPr="00DC1861">
        <w:rPr>
          <w:rFonts w:ascii="Times New Roman" w:hAnsi="Times New Roman"/>
          <w:sz w:val="24"/>
          <w:szCs w:val="24"/>
        </w:rPr>
        <w:t>address, DUNS number</w:t>
      </w:r>
      <w:r w:rsidR="004D31FB">
        <w:rPr>
          <w:rFonts w:ascii="Times New Roman" w:hAnsi="Times New Roman"/>
          <w:sz w:val="24"/>
          <w:szCs w:val="24"/>
        </w:rPr>
        <w:t xml:space="preserve">, </w:t>
      </w:r>
      <w:r w:rsidR="00AB34F2">
        <w:rPr>
          <w:rFonts w:ascii="Times New Roman" w:hAnsi="Times New Roman"/>
          <w:sz w:val="24"/>
          <w:szCs w:val="24"/>
        </w:rPr>
        <w:t>CAGE Code</w:t>
      </w:r>
      <w:r w:rsidRPr="00DC1861">
        <w:rPr>
          <w:rFonts w:ascii="Times New Roman" w:hAnsi="Times New Roman"/>
          <w:sz w:val="24"/>
          <w:szCs w:val="24"/>
        </w:rPr>
        <w:t xml:space="preserve">) and grant information (e.g. CFDA number, award amount, prime award description).  </w:t>
      </w:r>
    </w:p>
    <w:p w:rsidR="00645498" w:rsidRPr="00DC1861" w:rsidRDefault="00645498" w:rsidP="00B67F36">
      <w:pPr>
        <w:tabs>
          <w:tab w:val="left" w:pos="-720"/>
        </w:tabs>
        <w:suppressAutoHyphens/>
        <w:rPr>
          <w:rFonts w:ascii="Times New Roman" w:eastAsia="Arial Unicode MS" w:hAnsi="Times New Roman"/>
          <w:sz w:val="24"/>
        </w:rPr>
      </w:pPr>
    </w:p>
    <w:p w:rsidR="00645498" w:rsidRPr="00DC1861" w:rsidRDefault="00645498" w:rsidP="00B67F36">
      <w:pPr>
        <w:tabs>
          <w:tab w:val="left" w:pos="-720"/>
        </w:tabs>
        <w:suppressAutoHyphens/>
        <w:rPr>
          <w:rFonts w:ascii="Times New Roman" w:eastAsia="Arial Unicode MS" w:hAnsi="Times New Roman"/>
          <w:sz w:val="24"/>
        </w:rPr>
      </w:pPr>
      <w:r w:rsidRPr="00DC1861">
        <w:rPr>
          <w:rFonts w:ascii="Times New Roman" w:eastAsia="Arial Unicode MS" w:hAnsi="Times New Roman"/>
          <w:sz w:val="24"/>
        </w:rPr>
        <w:t xml:space="preserve">In addition, </w:t>
      </w:r>
      <w:r w:rsidRPr="00DC1861">
        <w:rPr>
          <w:rFonts w:ascii="Times New Roman" w:hAnsi="Times New Roman"/>
          <w:sz w:val="24"/>
          <w:szCs w:val="24"/>
        </w:rPr>
        <w:t>GSA recognizes that recipients of Federal grants funded by the American Recovery and Reinvestment Act continue to report through FederalReporting.gov.  Therefore, to avoid duplicative reporting, prime awardees in receipt of ARRA-funded grants will not be subject to the reporting requirements in this Paperwork Reduction Act submission.</w:t>
      </w:r>
    </w:p>
    <w:p w:rsidR="00645498" w:rsidRPr="00DC1861" w:rsidRDefault="00645498" w:rsidP="00B67F36">
      <w:pPr>
        <w:tabs>
          <w:tab w:val="left" w:pos="-720"/>
        </w:tabs>
        <w:suppressAutoHyphens/>
        <w:rPr>
          <w:rFonts w:ascii="Times New Roman" w:eastAsia="Arial Unicode MS" w:hAnsi="Times New Roman"/>
          <w:sz w:val="24"/>
        </w:rPr>
      </w:pPr>
    </w:p>
    <w:p w:rsidR="00645498" w:rsidRPr="00DC1861" w:rsidRDefault="00645498" w:rsidP="00B67F36">
      <w:pPr>
        <w:numPr>
          <w:ilvl w:val="0"/>
          <w:numId w:val="2"/>
        </w:numPr>
        <w:tabs>
          <w:tab w:val="left" w:pos="-720"/>
          <w:tab w:val="left" w:pos="0"/>
        </w:tabs>
        <w:suppressAutoHyphens/>
        <w:rPr>
          <w:rFonts w:ascii="Times New Roman" w:eastAsia="Arial Unicode MS" w:hAnsi="Times New Roman"/>
          <w:b/>
          <w:sz w:val="24"/>
        </w:rPr>
      </w:pPr>
      <w:r w:rsidRPr="00DC1861">
        <w:rPr>
          <w:rFonts w:ascii="Times New Roman" w:eastAsia="Arial Unicode MS" w:hAnsi="Times New Roman"/>
          <w:b/>
          <w:sz w:val="24"/>
        </w:rPr>
        <w:t>If the collection of information impacts small businesses or other small entities, describe any methods used to minimize burden.</w:t>
      </w:r>
    </w:p>
    <w:p w:rsidR="00645498" w:rsidRPr="00DC1861" w:rsidRDefault="00645498" w:rsidP="00B67F36">
      <w:pPr>
        <w:pStyle w:val="ListParagraph"/>
        <w:ind w:left="0"/>
        <w:rPr>
          <w:rFonts w:ascii="Times New Roman" w:eastAsia="Arial Unicode MS" w:hAnsi="Times New Roman"/>
          <w:sz w:val="24"/>
        </w:rPr>
      </w:pPr>
    </w:p>
    <w:p w:rsidR="00645498" w:rsidRPr="00DC1861" w:rsidRDefault="00645498" w:rsidP="00B67F36">
      <w:pPr>
        <w:pStyle w:val="ListParagraph"/>
        <w:ind w:left="0"/>
        <w:rPr>
          <w:rFonts w:ascii="Times New Roman" w:hAnsi="Times New Roman"/>
          <w:sz w:val="24"/>
          <w:szCs w:val="24"/>
        </w:rPr>
      </w:pPr>
      <w:r w:rsidRPr="00DC1861">
        <w:rPr>
          <w:rFonts w:ascii="Times New Roman" w:eastAsia="Arial Unicode MS" w:hAnsi="Times New Roman"/>
          <w:sz w:val="24"/>
        </w:rPr>
        <w:t xml:space="preserve">As discussed above, </w:t>
      </w:r>
      <w:r w:rsidRPr="00DC1861">
        <w:rPr>
          <w:rFonts w:ascii="Times New Roman" w:hAnsi="Times New Roman"/>
          <w:sz w:val="24"/>
          <w:szCs w:val="24"/>
        </w:rPr>
        <w:t xml:space="preserve">it is intended that to the maximum extent possible, information already collected from Federal agencies on Federal grants and prime awardees will be pre-populated to minimize duplicative reporting of the prime awardees’ entity information (e.g. </w:t>
      </w:r>
      <w:r w:rsidR="004D31FB">
        <w:rPr>
          <w:rFonts w:ascii="Times New Roman" w:hAnsi="Times New Roman"/>
          <w:sz w:val="24"/>
          <w:szCs w:val="24"/>
        </w:rPr>
        <w:t xml:space="preserve">legal business name, physical/mailing </w:t>
      </w:r>
      <w:r w:rsidRPr="00DC1861">
        <w:rPr>
          <w:rFonts w:ascii="Times New Roman" w:hAnsi="Times New Roman"/>
          <w:sz w:val="24"/>
          <w:szCs w:val="24"/>
        </w:rPr>
        <w:t>address, DUNS number</w:t>
      </w:r>
      <w:r w:rsidR="004D31FB">
        <w:rPr>
          <w:rFonts w:ascii="Times New Roman" w:hAnsi="Times New Roman"/>
          <w:sz w:val="24"/>
          <w:szCs w:val="24"/>
        </w:rPr>
        <w:t>, CAGE Code</w:t>
      </w:r>
      <w:r w:rsidRPr="00DC1861">
        <w:rPr>
          <w:rFonts w:ascii="Times New Roman" w:hAnsi="Times New Roman"/>
          <w:sz w:val="24"/>
          <w:szCs w:val="24"/>
        </w:rPr>
        <w:t xml:space="preserve">) and grant information (e.g. CFDA number, award amount, prime award description).  </w:t>
      </w:r>
    </w:p>
    <w:p w:rsidR="00645498" w:rsidRDefault="00645498" w:rsidP="00B67F36">
      <w:pPr>
        <w:tabs>
          <w:tab w:val="left" w:pos="-720"/>
        </w:tabs>
        <w:suppressAutoHyphens/>
        <w:rPr>
          <w:rFonts w:ascii="Times New Roman" w:eastAsia="Arial Unicode MS" w:hAnsi="Times New Roman"/>
          <w:sz w:val="24"/>
        </w:rPr>
      </w:pPr>
    </w:p>
    <w:p w:rsidR="00645498" w:rsidRPr="00D400D8" w:rsidRDefault="00645498" w:rsidP="00B67F36">
      <w:pPr>
        <w:rPr>
          <w:rFonts w:ascii="Times New Roman" w:hAnsi="Times New Roman"/>
          <w:sz w:val="24"/>
          <w:szCs w:val="24"/>
        </w:rPr>
      </w:pPr>
      <w:r w:rsidRPr="00D400D8">
        <w:rPr>
          <w:rFonts w:ascii="Times New Roman" w:hAnsi="Times New Roman"/>
          <w:sz w:val="24"/>
          <w:szCs w:val="24"/>
        </w:rPr>
        <w:t>Further, Federal grant awards made to entities earning less than $300,000 in Federal benefits in the previous tax year are not subject to the reporting requirements in this Paperwork Reduction Act submission.</w:t>
      </w:r>
    </w:p>
    <w:p w:rsidR="00645498" w:rsidRPr="00D400D8" w:rsidRDefault="00645498" w:rsidP="00B67F36">
      <w:pPr>
        <w:tabs>
          <w:tab w:val="left" w:pos="-720"/>
        </w:tabs>
        <w:suppressAutoHyphens/>
        <w:rPr>
          <w:rFonts w:ascii="Times New Roman" w:eastAsia="Arial Unicode MS" w:hAnsi="Times New Roman"/>
          <w:sz w:val="24"/>
          <w:szCs w:val="24"/>
        </w:rPr>
      </w:pPr>
    </w:p>
    <w:p w:rsidR="00645498" w:rsidRPr="00DC1861" w:rsidRDefault="00645498" w:rsidP="00B67F36">
      <w:pPr>
        <w:numPr>
          <w:ilvl w:val="0"/>
          <w:numId w:val="2"/>
        </w:numPr>
        <w:tabs>
          <w:tab w:val="left" w:pos="-720"/>
          <w:tab w:val="left" w:pos="0"/>
        </w:tabs>
        <w:suppressAutoHyphens/>
        <w:rPr>
          <w:rFonts w:ascii="Times New Roman" w:eastAsia="Arial Unicode MS" w:hAnsi="Times New Roman"/>
          <w:b/>
          <w:sz w:val="24"/>
        </w:rPr>
      </w:pPr>
      <w:r w:rsidRPr="00DC1861">
        <w:rPr>
          <w:rFonts w:ascii="Times New Roman" w:eastAsia="Arial Unicode MS" w:hAnsi="Times New Roman"/>
          <w:b/>
          <w:sz w:val="24"/>
        </w:rPr>
        <w:t>Describe the consequences to Federal program or policy activities if the collection is not conducted or is conducted less frequently, as well as any technical or legal obstacles to reducing burden.</w:t>
      </w:r>
    </w:p>
    <w:p w:rsidR="00645498" w:rsidRPr="00DC1861" w:rsidRDefault="00645498" w:rsidP="00B67F36">
      <w:pPr>
        <w:tabs>
          <w:tab w:val="left" w:pos="-720"/>
          <w:tab w:val="left" w:pos="0"/>
        </w:tabs>
        <w:suppressAutoHyphens/>
        <w:rPr>
          <w:rFonts w:ascii="Times New Roman" w:eastAsia="Arial Unicode MS" w:hAnsi="Times New Roman"/>
          <w:b/>
          <w:sz w:val="24"/>
        </w:rPr>
      </w:pPr>
    </w:p>
    <w:p w:rsidR="00645498" w:rsidRPr="00DC1861" w:rsidRDefault="00645498" w:rsidP="00B67F36">
      <w:pPr>
        <w:tabs>
          <w:tab w:val="left" w:pos="-720"/>
          <w:tab w:val="left" w:pos="0"/>
        </w:tabs>
        <w:suppressAutoHyphens/>
        <w:rPr>
          <w:rFonts w:ascii="Times New Roman" w:eastAsia="Arial Unicode MS" w:hAnsi="Times New Roman"/>
          <w:sz w:val="24"/>
        </w:rPr>
      </w:pPr>
      <w:r w:rsidRPr="00DC1861">
        <w:rPr>
          <w:rFonts w:ascii="Times New Roman" w:eastAsia="Arial Unicode MS" w:hAnsi="Times New Roman"/>
          <w:sz w:val="24"/>
        </w:rPr>
        <w:t xml:space="preserve">The collection of this information </w:t>
      </w:r>
      <w:r w:rsidR="004D31FB">
        <w:rPr>
          <w:rFonts w:ascii="Times New Roman" w:eastAsia="Arial Unicode MS" w:hAnsi="Times New Roman"/>
          <w:sz w:val="24"/>
        </w:rPr>
        <w:t>facilitates continued compliance</w:t>
      </w:r>
      <w:r w:rsidR="004D31FB" w:rsidRPr="00DC1861">
        <w:rPr>
          <w:rFonts w:ascii="Times New Roman" w:eastAsia="Arial Unicode MS" w:hAnsi="Times New Roman"/>
          <w:sz w:val="24"/>
        </w:rPr>
        <w:t xml:space="preserve"> </w:t>
      </w:r>
      <w:r w:rsidRPr="00DC1861">
        <w:rPr>
          <w:rFonts w:ascii="Times New Roman" w:eastAsia="Arial Unicode MS" w:hAnsi="Times New Roman"/>
          <w:sz w:val="24"/>
        </w:rPr>
        <w:t xml:space="preserve">with P.L. 109-282 </w:t>
      </w:r>
      <w:r w:rsidR="004D31FB" w:rsidRPr="00EA3F2C">
        <w:rPr>
          <w:rFonts w:ascii="Times New Roman" w:hAnsi="Times New Roman"/>
          <w:sz w:val="24"/>
          <w:szCs w:val="24"/>
        </w:rPr>
        <w:t>as amended by section 6202(a) of P.L.110-252</w:t>
      </w:r>
      <w:r w:rsidR="004D31FB">
        <w:rPr>
          <w:rFonts w:ascii="Times New Roman" w:hAnsi="Times New Roman"/>
          <w:sz w:val="24"/>
          <w:szCs w:val="24"/>
        </w:rPr>
        <w:t xml:space="preserve"> </w:t>
      </w:r>
      <w:r w:rsidRPr="00DC1861">
        <w:rPr>
          <w:rFonts w:ascii="Times New Roman" w:eastAsia="Arial Unicode MS" w:hAnsi="Times New Roman"/>
          <w:sz w:val="24"/>
        </w:rPr>
        <w:t xml:space="preserve">requiring the statutorily required reporting of information on: (1) executive compensation of applicable grants prime and subawardees and (2) other grants award-related information about grants subawardees accessible to the public, thus making Government more transparent.  See attached data elements spreadsheet for full list of data elements. </w:t>
      </w:r>
      <w:r w:rsidR="004D31FB">
        <w:rPr>
          <w:rFonts w:ascii="Times New Roman" w:eastAsia="Arial Unicode MS" w:hAnsi="Times New Roman"/>
          <w:sz w:val="24"/>
        </w:rPr>
        <w:t>Delay in approving the continuation of this collection jeopardizes sustained compliance with the Transparency Act.</w:t>
      </w:r>
    </w:p>
    <w:p w:rsidR="00645498" w:rsidRPr="00DC1861" w:rsidRDefault="00645498" w:rsidP="00B67F36">
      <w:pPr>
        <w:tabs>
          <w:tab w:val="left" w:pos="-720"/>
          <w:tab w:val="left" w:pos="0"/>
        </w:tabs>
        <w:suppressAutoHyphens/>
        <w:rPr>
          <w:rFonts w:ascii="Times New Roman" w:eastAsia="Arial Unicode MS" w:hAnsi="Times New Roman"/>
          <w:sz w:val="24"/>
        </w:rPr>
      </w:pPr>
    </w:p>
    <w:p w:rsidR="00645498" w:rsidRPr="00DC1861" w:rsidRDefault="00645498" w:rsidP="00B67F36">
      <w:pPr>
        <w:numPr>
          <w:ilvl w:val="0"/>
          <w:numId w:val="2"/>
        </w:numPr>
        <w:tabs>
          <w:tab w:val="left" w:pos="-720"/>
          <w:tab w:val="left" w:pos="0"/>
        </w:tabs>
        <w:suppressAutoHyphens/>
        <w:rPr>
          <w:rFonts w:ascii="Times New Roman" w:eastAsia="Arial Unicode MS" w:hAnsi="Times New Roman"/>
          <w:b/>
          <w:sz w:val="24"/>
        </w:rPr>
      </w:pPr>
      <w:r w:rsidRPr="00DC1861">
        <w:rPr>
          <w:rFonts w:ascii="Times New Roman" w:eastAsia="Arial Unicode MS" w:hAnsi="Times New Roman"/>
          <w:b/>
          <w:sz w:val="24"/>
        </w:rPr>
        <w:t>Explain any special circumstances that would cause an information collection to be conducted in a manner:</w:t>
      </w:r>
    </w:p>
    <w:p w:rsidR="00645498" w:rsidRPr="00DC1861" w:rsidRDefault="00645498" w:rsidP="00B67F36">
      <w:pPr>
        <w:tabs>
          <w:tab w:val="left" w:pos="-720"/>
          <w:tab w:val="left" w:pos="0"/>
        </w:tabs>
        <w:suppressAutoHyphens/>
        <w:rPr>
          <w:rFonts w:ascii="Times New Roman" w:eastAsia="Arial Unicode MS" w:hAnsi="Times New Roman"/>
          <w:b/>
          <w:sz w:val="24"/>
        </w:rPr>
      </w:pPr>
    </w:p>
    <w:p w:rsidR="00645498" w:rsidRPr="00DC1861" w:rsidRDefault="00645498" w:rsidP="00B67F36">
      <w:pPr>
        <w:numPr>
          <w:ilvl w:val="0"/>
          <w:numId w:val="3"/>
        </w:numPr>
        <w:tabs>
          <w:tab w:val="left" w:pos="-720"/>
          <w:tab w:val="left" w:pos="0"/>
        </w:tabs>
        <w:suppressAutoHyphens/>
        <w:rPr>
          <w:rFonts w:ascii="Times New Roman" w:eastAsia="Arial Unicode MS" w:hAnsi="Times New Roman"/>
          <w:b/>
          <w:sz w:val="24"/>
        </w:rPr>
      </w:pPr>
      <w:r w:rsidRPr="00DC1861">
        <w:rPr>
          <w:rFonts w:ascii="Times New Roman" w:eastAsia="Arial Unicode MS" w:hAnsi="Times New Roman"/>
          <w:b/>
          <w:sz w:val="24"/>
        </w:rPr>
        <w:t>requiring respondents to report information to the agency more often than quarterly;</w:t>
      </w:r>
    </w:p>
    <w:p w:rsidR="00645498" w:rsidRPr="00DC1861" w:rsidRDefault="00645498" w:rsidP="00B67F36">
      <w:pPr>
        <w:tabs>
          <w:tab w:val="left" w:pos="-720"/>
          <w:tab w:val="left" w:pos="0"/>
        </w:tabs>
        <w:suppressAutoHyphens/>
        <w:ind w:left="720"/>
        <w:rPr>
          <w:rFonts w:ascii="Times New Roman" w:eastAsia="Arial Unicode MS" w:hAnsi="Times New Roman"/>
          <w:sz w:val="24"/>
        </w:rPr>
      </w:pPr>
    </w:p>
    <w:p w:rsidR="00645498" w:rsidRDefault="00645498" w:rsidP="00B67F36">
      <w:pPr>
        <w:tabs>
          <w:tab w:val="left" w:pos="-720"/>
          <w:tab w:val="left" w:pos="0"/>
        </w:tabs>
        <w:suppressAutoHyphens/>
        <w:rPr>
          <w:rFonts w:ascii="Times New Roman" w:eastAsia="Arial Unicode MS" w:hAnsi="Times New Roman"/>
          <w:sz w:val="24"/>
        </w:rPr>
      </w:pPr>
      <w:r w:rsidRPr="00DC1861">
        <w:rPr>
          <w:rFonts w:ascii="Times New Roman" w:eastAsia="Arial Unicode MS" w:hAnsi="Times New Roman"/>
          <w:sz w:val="24"/>
        </w:rPr>
        <w:t xml:space="preserve">Respondents will be submitting information electronically at </w:t>
      </w:r>
      <w:hyperlink r:id="rId10" w:history="1">
        <w:r w:rsidRPr="00DC1861">
          <w:rPr>
            <w:rStyle w:val="Hyperlink"/>
            <w:rFonts w:ascii="Times New Roman" w:eastAsia="Arial Unicode MS" w:hAnsi="Times New Roman"/>
            <w:color w:val="auto"/>
            <w:sz w:val="24"/>
          </w:rPr>
          <w:t>www.fsrs.gov</w:t>
        </w:r>
      </w:hyperlink>
      <w:r w:rsidRPr="00DC1861">
        <w:rPr>
          <w:rFonts w:ascii="Times New Roman" w:eastAsia="Arial Unicode MS" w:hAnsi="Times New Roman"/>
          <w:sz w:val="24"/>
        </w:rPr>
        <w:t xml:space="preserve">.  Prime </w:t>
      </w:r>
      <w:r w:rsidR="004D31FB">
        <w:rPr>
          <w:rFonts w:ascii="Times New Roman" w:eastAsia="Arial Unicode MS" w:hAnsi="Times New Roman"/>
          <w:sz w:val="24"/>
        </w:rPr>
        <w:t>awardees</w:t>
      </w:r>
      <w:r w:rsidR="004D31FB" w:rsidRPr="00DC1861">
        <w:rPr>
          <w:rFonts w:ascii="Times New Roman" w:eastAsia="Arial Unicode MS" w:hAnsi="Times New Roman"/>
          <w:sz w:val="24"/>
        </w:rPr>
        <w:t xml:space="preserve"> </w:t>
      </w:r>
      <w:r w:rsidRPr="00DC1861">
        <w:rPr>
          <w:rFonts w:ascii="Times New Roman" w:eastAsia="Arial Unicode MS" w:hAnsi="Times New Roman"/>
          <w:sz w:val="24"/>
        </w:rPr>
        <w:t>will be required to report its own executive compensation data</w:t>
      </w:r>
      <w:r w:rsidR="004D31FB">
        <w:rPr>
          <w:rFonts w:ascii="Times New Roman" w:eastAsia="Arial Unicode MS" w:hAnsi="Times New Roman"/>
          <w:sz w:val="24"/>
        </w:rPr>
        <w:t xml:space="preserve"> during their annual registration in SAM</w:t>
      </w:r>
      <w:r w:rsidRPr="00DC1861">
        <w:rPr>
          <w:rFonts w:ascii="Times New Roman" w:eastAsia="Arial Unicode MS" w:hAnsi="Times New Roman"/>
          <w:sz w:val="24"/>
        </w:rPr>
        <w:t>, pursuant to the Transparency Act</w:t>
      </w:r>
      <w:r w:rsidR="004D31FB">
        <w:rPr>
          <w:rFonts w:ascii="Times New Roman" w:eastAsia="Arial Unicode MS" w:hAnsi="Times New Roman"/>
          <w:sz w:val="24"/>
        </w:rPr>
        <w:t>.</w:t>
      </w:r>
      <w:r w:rsidR="007B7BFF">
        <w:rPr>
          <w:rFonts w:ascii="Times New Roman" w:eastAsia="Arial Unicode MS" w:hAnsi="Times New Roman"/>
          <w:sz w:val="24"/>
        </w:rPr>
        <w:t xml:space="preserve"> </w:t>
      </w:r>
      <w:r w:rsidR="004D31FB">
        <w:rPr>
          <w:rFonts w:ascii="Times New Roman" w:eastAsia="Arial Unicode MS" w:hAnsi="Times New Roman"/>
          <w:sz w:val="24"/>
        </w:rPr>
        <w:t>A prime</w:t>
      </w:r>
      <w:r w:rsidRPr="00DC1861">
        <w:rPr>
          <w:rFonts w:ascii="Times New Roman" w:eastAsia="Arial Unicode MS" w:hAnsi="Times New Roman"/>
          <w:sz w:val="24"/>
        </w:rPr>
        <w:t xml:space="preserve"> awardee</w:t>
      </w:r>
      <w:r w:rsidR="004D31FB">
        <w:rPr>
          <w:rFonts w:ascii="Times New Roman" w:eastAsia="Arial Unicode MS" w:hAnsi="Times New Roman"/>
          <w:sz w:val="24"/>
        </w:rPr>
        <w:t xml:space="preserve"> must report the Transparency Act-required</w:t>
      </w:r>
      <w:r w:rsidRPr="00DC1861">
        <w:rPr>
          <w:rFonts w:ascii="Times New Roman" w:eastAsia="Arial Unicode MS" w:hAnsi="Times New Roman"/>
          <w:sz w:val="24"/>
        </w:rPr>
        <w:t xml:space="preserve"> </w:t>
      </w:r>
      <w:r>
        <w:rPr>
          <w:rFonts w:ascii="Times New Roman" w:eastAsia="Arial Unicode MS" w:hAnsi="Times New Roman"/>
          <w:sz w:val="24"/>
        </w:rPr>
        <w:t>sub</w:t>
      </w:r>
      <w:r w:rsidR="00DA2EA8">
        <w:rPr>
          <w:rFonts w:ascii="Times New Roman" w:eastAsia="Arial Unicode MS" w:hAnsi="Times New Roman"/>
          <w:sz w:val="24"/>
        </w:rPr>
        <w:t>-</w:t>
      </w:r>
      <w:r>
        <w:rPr>
          <w:rFonts w:ascii="Times New Roman" w:eastAsia="Arial Unicode MS" w:hAnsi="Times New Roman"/>
          <w:sz w:val="24"/>
        </w:rPr>
        <w:t>award</w:t>
      </w:r>
      <w:r w:rsidRPr="00DC1861">
        <w:rPr>
          <w:rFonts w:ascii="Times New Roman" w:eastAsia="Arial Unicode MS" w:hAnsi="Times New Roman"/>
          <w:sz w:val="24"/>
        </w:rPr>
        <w:t xml:space="preserve"> information,</w:t>
      </w:r>
      <w:r w:rsidR="004D31FB">
        <w:rPr>
          <w:rFonts w:ascii="Times New Roman" w:eastAsia="Arial Unicode MS" w:hAnsi="Times New Roman"/>
          <w:sz w:val="24"/>
        </w:rPr>
        <w:t xml:space="preserve"> to include the subawardee executive compensation data, by the end of the month f</w:t>
      </w:r>
      <w:r w:rsidR="00DA2EA8">
        <w:rPr>
          <w:rFonts w:ascii="Times New Roman" w:eastAsia="Arial Unicode MS" w:hAnsi="Times New Roman"/>
          <w:sz w:val="24"/>
        </w:rPr>
        <w:t>ollowing the month in which the</w:t>
      </w:r>
      <w:r w:rsidRPr="00DC1861">
        <w:rPr>
          <w:rFonts w:ascii="Times New Roman" w:eastAsia="Arial Unicode MS" w:hAnsi="Times New Roman"/>
          <w:sz w:val="24"/>
        </w:rPr>
        <w:t xml:space="preserve"> </w:t>
      </w:r>
      <w:r>
        <w:rPr>
          <w:rFonts w:ascii="Times New Roman" w:eastAsia="Arial Unicode MS" w:hAnsi="Times New Roman"/>
          <w:sz w:val="24"/>
        </w:rPr>
        <w:t>sub</w:t>
      </w:r>
      <w:r w:rsidR="00DA2EA8">
        <w:rPr>
          <w:rFonts w:ascii="Times New Roman" w:eastAsia="Arial Unicode MS" w:hAnsi="Times New Roman"/>
          <w:sz w:val="24"/>
        </w:rPr>
        <w:t>-</w:t>
      </w:r>
      <w:r>
        <w:rPr>
          <w:rFonts w:ascii="Times New Roman" w:eastAsia="Arial Unicode MS" w:hAnsi="Times New Roman"/>
          <w:sz w:val="24"/>
        </w:rPr>
        <w:t>award</w:t>
      </w:r>
      <w:r w:rsidRPr="00DC1861">
        <w:rPr>
          <w:rFonts w:ascii="Times New Roman" w:eastAsia="Arial Unicode MS" w:hAnsi="Times New Roman"/>
          <w:sz w:val="24"/>
        </w:rPr>
        <w:t xml:space="preserve"> </w:t>
      </w:r>
      <w:r w:rsidR="004D31FB">
        <w:rPr>
          <w:rFonts w:ascii="Times New Roman" w:eastAsia="Arial Unicode MS" w:hAnsi="Times New Roman"/>
          <w:sz w:val="24"/>
        </w:rPr>
        <w:t xml:space="preserve">was </w:t>
      </w:r>
      <w:r w:rsidRPr="00DC1861">
        <w:rPr>
          <w:rFonts w:ascii="Times New Roman" w:eastAsia="Arial Unicode MS" w:hAnsi="Times New Roman"/>
          <w:sz w:val="24"/>
        </w:rPr>
        <w:t xml:space="preserve">obligated.  The frequency of this reporting is specifically required by the Transparency Act.  </w:t>
      </w:r>
    </w:p>
    <w:p w:rsidR="004D31FB" w:rsidRPr="00DC1861" w:rsidRDefault="004D31FB" w:rsidP="00B67F36">
      <w:pPr>
        <w:tabs>
          <w:tab w:val="left" w:pos="-720"/>
          <w:tab w:val="left" w:pos="0"/>
        </w:tabs>
        <w:suppressAutoHyphens/>
        <w:rPr>
          <w:rFonts w:ascii="Times New Roman" w:eastAsia="Arial Unicode MS" w:hAnsi="Times New Roman"/>
          <w:sz w:val="24"/>
        </w:rPr>
      </w:pPr>
    </w:p>
    <w:p w:rsidR="00645498" w:rsidRPr="00DC1861" w:rsidRDefault="00645498" w:rsidP="00B67F36">
      <w:pPr>
        <w:tabs>
          <w:tab w:val="left" w:pos="-720"/>
          <w:tab w:val="left" w:pos="0"/>
        </w:tabs>
        <w:suppressAutoHyphens/>
        <w:rPr>
          <w:rFonts w:ascii="Times New Roman" w:eastAsia="Arial Unicode MS" w:hAnsi="Times New Roman"/>
          <w:sz w:val="24"/>
        </w:rPr>
      </w:pPr>
      <w:r w:rsidRPr="00DC1861">
        <w:rPr>
          <w:rFonts w:ascii="Times New Roman" w:eastAsia="Arial Unicode MS" w:hAnsi="Times New Roman"/>
          <w:sz w:val="24"/>
        </w:rPr>
        <w:t>Respondents will not be required to keep records for more than three years.</w:t>
      </w:r>
    </w:p>
    <w:p w:rsidR="00645498" w:rsidRPr="00DC1861" w:rsidRDefault="00645498" w:rsidP="00B67F36">
      <w:pPr>
        <w:tabs>
          <w:tab w:val="left" w:pos="-720"/>
          <w:tab w:val="left" w:pos="0"/>
        </w:tabs>
        <w:suppressAutoHyphens/>
        <w:rPr>
          <w:rFonts w:ascii="Times New Roman" w:eastAsia="Arial Unicode MS" w:hAnsi="Times New Roman"/>
          <w:sz w:val="24"/>
        </w:rPr>
      </w:pPr>
    </w:p>
    <w:p w:rsidR="00645498" w:rsidRPr="00DC1861" w:rsidRDefault="00645498" w:rsidP="00B67F36">
      <w:pPr>
        <w:numPr>
          <w:ilvl w:val="0"/>
          <w:numId w:val="7"/>
        </w:numPr>
        <w:tabs>
          <w:tab w:val="left" w:pos="-720"/>
          <w:tab w:val="left" w:pos="0"/>
        </w:tabs>
        <w:suppressAutoHyphens/>
        <w:rPr>
          <w:rFonts w:ascii="Times New Roman" w:eastAsia="Arial Unicode MS" w:hAnsi="Times New Roman"/>
          <w:b/>
          <w:sz w:val="24"/>
        </w:rPr>
      </w:pPr>
      <w:r w:rsidRPr="00DC1861">
        <w:rPr>
          <w:rFonts w:ascii="Times New Roman" w:eastAsia="Arial Unicode MS" w:hAnsi="Times New Roman"/>
          <w:b/>
          <w:sz w:val="24"/>
        </w:rPr>
        <w:t>in connection with a statistical survey, that is not designed to produce valid and reliable results that can be generalized to the universe of the study;</w:t>
      </w:r>
    </w:p>
    <w:p w:rsidR="00645498" w:rsidRPr="00DC1861" w:rsidRDefault="00645498" w:rsidP="00B67F36">
      <w:pPr>
        <w:tabs>
          <w:tab w:val="left" w:pos="-720"/>
          <w:tab w:val="left" w:pos="0"/>
        </w:tabs>
        <w:suppressAutoHyphens/>
        <w:ind w:left="360"/>
        <w:rPr>
          <w:rFonts w:ascii="Times New Roman" w:eastAsia="Arial Unicode MS" w:hAnsi="Times New Roman"/>
          <w:b/>
          <w:sz w:val="24"/>
        </w:rPr>
      </w:pPr>
    </w:p>
    <w:p w:rsidR="00645498" w:rsidRPr="00DC1861" w:rsidRDefault="00645498" w:rsidP="00B67F36">
      <w:pPr>
        <w:tabs>
          <w:tab w:val="left" w:pos="-720"/>
          <w:tab w:val="left" w:pos="0"/>
        </w:tabs>
        <w:suppressAutoHyphens/>
        <w:rPr>
          <w:rFonts w:ascii="Times New Roman" w:eastAsia="Arial Unicode MS" w:hAnsi="Times New Roman"/>
          <w:sz w:val="24"/>
        </w:rPr>
      </w:pPr>
      <w:r w:rsidRPr="00DC1861">
        <w:rPr>
          <w:rFonts w:ascii="Times New Roman" w:eastAsia="Arial Unicode MS" w:hAnsi="Times New Roman"/>
          <w:sz w:val="24"/>
        </w:rPr>
        <w:t>The information collection is not connected with a statistical survey.</w:t>
      </w:r>
    </w:p>
    <w:p w:rsidR="00645498" w:rsidRPr="00DC1861" w:rsidRDefault="00645498" w:rsidP="00B67F36">
      <w:pPr>
        <w:tabs>
          <w:tab w:val="left" w:pos="-720"/>
          <w:tab w:val="left" w:pos="0"/>
        </w:tabs>
        <w:suppressAutoHyphens/>
        <w:rPr>
          <w:rFonts w:ascii="Times New Roman" w:eastAsia="Arial Unicode MS" w:hAnsi="Times New Roman"/>
          <w:sz w:val="24"/>
        </w:rPr>
      </w:pPr>
    </w:p>
    <w:p w:rsidR="00645498" w:rsidRPr="00DC1861" w:rsidRDefault="00645498" w:rsidP="00B67F36">
      <w:pPr>
        <w:numPr>
          <w:ilvl w:val="0"/>
          <w:numId w:val="8"/>
        </w:numPr>
        <w:tabs>
          <w:tab w:val="left" w:pos="-720"/>
          <w:tab w:val="left" w:pos="0"/>
        </w:tabs>
        <w:suppressAutoHyphens/>
        <w:rPr>
          <w:rFonts w:ascii="Times New Roman" w:eastAsia="Arial Unicode MS" w:hAnsi="Times New Roman"/>
          <w:b/>
          <w:sz w:val="24"/>
        </w:rPr>
      </w:pPr>
      <w:r w:rsidRPr="00DC1861">
        <w:rPr>
          <w:rFonts w:ascii="Times New Roman" w:eastAsia="Arial Unicode MS" w:hAnsi="Times New Roman"/>
          <w:b/>
          <w:sz w:val="24"/>
        </w:rPr>
        <w:t>requiring the use of statistical data classification that has not been reviewed and approved by OMB;</w:t>
      </w:r>
    </w:p>
    <w:p w:rsidR="00645498" w:rsidRPr="00DC1861" w:rsidRDefault="00645498" w:rsidP="00B67F36">
      <w:pPr>
        <w:tabs>
          <w:tab w:val="left" w:pos="-720"/>
          <w:tab w:val="left" w:pos="0"/>
        </w:tabs>
        <w:suppressAutoHyphens/>
        <w:rPr>
          <w:rFonts w:ascii="Times New Roman" w:eastAsia="Arial Unicode MS" w:hAnsi="Times New Roman"/>
          <w:b/>
          <w:sz w:val="24"/>
        </w:rPr>
      </w:pPr>
    </w:p>
    <w:p w:rsidR="00645498" w:rsidRPr="00DC1861" w:rsidRDefault="00645498" w:rsidP="00B67F36">
      <w:pPr>
        <w:tabs>
          <w:tab w:val="left" w:pos="-720"/>
          <w:tab w:val="left" w:pos="0"/>
        </w:tabs>
        <w:suppressAutoHyphens/>
        <w:rPr>
          <w:rFonts w:ascii="Times New Roman" w:eastAsia="Arial Unicode MS" w:hAnsi="Times New Roman"/>
          <w:sz w:val="24"/>
        </w:rPr>
      </w:pPr>
      <w:r w:rsidRPr="00DC1861">
        <w:rPr>
          <w:rFonts w:ascii="Times New Roman" w:eastAsia="Arial Unicode MS" w:hAnsi="Times New Roman"/>
          <w:sz w:val="24"/>
        </w:rPr>
        <w:t>The information collection is not connected with the use of statistical data classification.</w:t>
      </w:r>
    </w:p>
    <w:p w:rsidR="00645498" w:rsidRPr="00DC1861" w:rsidRDefault="00645498" w:rsidP="00B67F36">
      <w:pPr>
        <w:tabs>
          <w:tab w:val="left" w:pos="-720"/>
          <w:tab w:val="left" w:pos="0"/>
        </w:tabs>
        <w:suppressAutoHyphens/>
        <w:rPr>
          <w:rFonts w:ascii="Times New Roman" w:eastAsia="Arial Unicode MS" w:hAnsi="Times New Roman"/>
          <w:b/>
          <w:sz w:val="24"/>
        </w:rPr>
      </w:pPr>
    </w:p>
    <w:p w:rsidR="00645498" w:rsidRPr="00DC1861" w:rsidRDefault="00645498" w:rsidP="00B67F36">
      <w:pPr>
        <w:numPr>
          <w:ilvl w:val="0"/>
          <w:numId w:val="9"/>
        </w:numPr>
        <w:tabs>
          <w:tab w:val="left" w:pos="-720"/>
          <w:tab w:val="left" w:pos="0"/>
        </w:tabs>
        <w:suppressAutoHyphens/>
        <w:rPr>
          <w:rFonts w:ascii="Times New Roman" w:eastAsia="Arial Unicode MS" w:hAnsi="Times New Roman"/>
          <w:b/>
          <w:sz w:val="24"/>
        </w:rPr>
      </w:pPr>
      <w:r w:rsidRPr="00DC1861">
        <w:rPr>
          <w:rFonts w:ascii="Times New Roman" w:eastAsia="Arial Unicode MS" w:hAnsi="Times New Roman"/>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45498" w:rsidRPr="00DC1861" w:rsidRDefault="00645498" w:rsidP="00B67F36">
      <w:pPr>
        <w:tabs>
          <w:tab w:val="left" w:pos="-720"/>
          <w:tab w:val="left" w:pos="0"/>
        </w:tabs>
        <w:suppressAutoHyphens/>
        <w:ind w:left="360"/>
        <w:rPr>
          <w:rFonts w:ascii="Times New Roman" w:eastAsia="Arial Unicode MS" w:hAnsi="Times New Roman"/>
          <w:b/>
          <w:sz w:val="24"/>
        </w:rPr>
      </w:pPr>
    </w:p>
    <w:p w:rsidR="00645498" w:rsidRPr="00DC1861" w:rsidRDefault="00645498" w:rsidP="00B67F36">
      <w:pPr>
        <w:tabs>
          <w:tab w:val="left" w:pos="-720"/>
          <w:tab w:val="left" w:pos="0"/>
        </w:tabs>
        <w:suppressAutoHyphens/>
        <w:rPr>
          <w:rFonts w:ascii="Times New Roman" w:eastAsia="Arial Unicode MS" w:hAnsi="Times New Roman"/>
          <w:sz w:val="24"/>
        </w:rPr>
      </w:pPr>
      <w:r w:rsidRPr="00DC1861">
        <w:rPr>
          <w:rFonts w:ascii="Times New Roman" w:eastAsia="Arial Unicode MS" w:hAnsi="Times New Roman"/>
          <w:sz w:val="24"/>
        </w:rPr>
        <w:t>The information collection does not request data that is confidential.</w:t>
      </w:r>
    </w:p>
    <w:p w:rsidR="00645498" w:rsidRPr="00DC1861" w:rsidRDefault="00645498" w:rsidP="00B67F36">
      <w:pPr>
        <w:tabs>
          <w:tab w:val="left" w:pos="-720"/>
        </w:tabs>
        <w:suppressAutoHyphens/>
        <w:rPr>
          <w:rFonts w:ascii="Times New Roman" w:eastAsia="Arial Unicode MS" w:hAnsi="Times New Roman"/>
          <w:sz w:val="24"/>
        </w:rPr>
      </w:pPr>
    </w:p>
    <w:p w:rsidR="00645498" w:rsidRPr="00DC1861" w:rsidRDefault="00645498" w:rsidP="00B67F36">
      <w:pPr>
        <w:numPr>
          <w:ilvl w:val="0"/>
          <w:numId w:val="2"/>
        </w:numPr>
        <w:tabs>
          <w:tab w:val="left" w:pos="-720"/>
          <w:tab w:val="left" w:pos="0"/>
        </w:tabs>
        <w:suppressAutoHyphens/>
        <w:rPr>
          <w:rFonts w:ascii="Times New Roman" w:eastAsia="Arial Unicode MS" w:hAnsi="Times New Roman"/>
          <w:b/>
          <w:sz w:val="24"/>
        </w:rPr>
      </w:pPr>
      <w:r w:rsidRPr="00DC1861">
        <w:rPr>
          <w:rFonts w:ascii="Times New Roman" w:eastAsia="Arial Unicode MS" w:hAnsi="Times New Roman"/>
          <w:b/>
          <w:sz w:val="24"/>
        </w:rPr>
        <w:t>If applicable, provide a copy and identify the date and page number of publication in the Federal Register of the agency's notice, required by 5 CFR 1320.8(d), soliciting comments on the information collection prior to submission to OMB.  Summarize any public comments received in response to that notice and describe actions taken by the agency in response to these comments.  Specifically address comments received on cost and hour burden.</w:t>
      </w:r>
    </w:p>
    <w:p w:rsidR="004D31FB" w:rsidRDefault="004D31FB" w:rsidP="00B67F36">
      <w:pPr>
        <w:tabs>
          <w:tab w:val="left" w:pos="-720"/>
          <w:tab w:val="left" w:pos="0"/>
        </w:tabs>
        <w:suppressAutoHyphens/>
        <w:rPr>
          <w:rFonts w:ascii="Times New Roman" w:hAnsi="Times New Roman"/>
          <w:sz w:val="24"/>
          <w:szCs w:val="24"/>
        </w:rPr>
      </w:pPr>
    </w:p>
    <w:p w:rsidR="00645498" w:rsidRDefault="00E00FB1" w:rsidP="00B67F36">
      <w:pPr>
        <w:tabs>
          <w:tab w:val="left" w:pos="-720"/>
          <w:tab w:val="left" w:pos="0"/>
        </w:tabs>
        <w:suppressAutoHyphens/>
        <w:rPr>
          <w:rFonts w:ascii="Times New Roman" w:hAnsi="Times New Roman"/>
          <w:sz w:val="24"/>
          <w:szCs w:val="24"/>
        </w:rPr>
      </w:pPr>
      <w:r>
        <w:rPr>
          <w:rFonts w:ascii="Times New Roman" w:hAnsi="Times New Roman"/>
          <w:sz w:val="24"/>
          <w:szCs w:val="24"/>
        </w:rPr>
        <w:t>GSA</w:t>
      </w:r>
      <w:r w:rsidR="00645498" w:rsidRPr="00DC1861">
        <w:rPr>
          <w:rFonts w:ascii="Times New Roman" w:hAnsi="Times New Roman"/>
          <w:sz w:val="24"/>
          <w:szCs w:val="24"/>
        </w:rPr>
        <w:t xml:space="preserve"> received </w:t>
      </w:r>
      <w:r w:rsidR="001C11A4">
        <w:rPr>
          <w:rFonts w:ascii="Times New Roman" w:hAnsi="Times New Roman"/>
          <w:sz w:val="24"/>
          <w:szCs w:val="24"/>
        </w:rPr>
        <w:t>one comment</w:t>
      </w:r>
      <w:r w:rsidR="00645498" w:rsidRPr="00DC1861">
        <w:rPr>
          <w:rFonts w:ascii="Times New Roman" w:hAnsi="Times New Roman"/>
          <w:sz w:val="24"/>
          <w:szCs w:val="24"/>
        </w:rPr>
        <w:t xml:space="preserve"> from </w:t>
      </w:r>
      <w:r>
        <w:rPr>
          <w:rFonts w:ascii="Times New Roman" w:hAnsi="Times New Roman"/>
          <w:sz w:val="24"/>
          <w:szCs w:val="24"/>
        </w:rPr>
        <w:t>one entity</w:t>
      </w:r>
      <w:r w:rsidR="00645498" w:rsidRPr="00DC1861">
        <w:rPr>
          <w:rFonts w:ascii="Times New Roman" w:hAnsi="Times New Roman"/>
          <w:sz w:val="24"/>
          <w:szCs w:val="24"/>
        </w:rPr>
        <w:t xml:space="preserve"> in response to that </w:t>
      </w:r>
      <w:r w:rsidR="00645498" w:rsidRPr="00DC1861">
        <w:rPr>
          <w:rFonts w:ascii="Times New Roman" w:hAnsi="Times New Roman"/>
          <w:i/>
          <w:sz w:val="24"/>
          <w:szCs w:val="24"/>
        </w:rPr>
        <w:t>Federal</w:t>
      </w:r>
      <w:r w:rsidR="00645498" w:rsidRPr="00DC1861">
        <w:rPr>
          <w:rFonts w:ascii="Times New Roman" w:hAnsi="Times New Roman"/>
          <w:sz w:val="24"/>
          <w:szCs w:val="24"/>
        </w:rPr>
        <w:t xml:space="preserve"> </w:t>
      </w:r>
      <w:r w:rsidR="00645498" w:rsidRPr="00DC1861">
        <w:rPr>
          <w:rFonts w:ascii="Times New Roman" w:hAnsi="Times New Roman"/>
          <w:i/>
          <w:sz w:val="24"/>
          <w:szCs w:val="24"/>
        </w:rPr>
        <w:t>Register</w:t>
      </w:r>
      <w:r w:rsidR="00CC26FD">
        <w:rPr>
          <w:rFonts w:ascii="Times New Roman" w:hAnsi="Times New Roman"/>
          <w:sz w:val="24"/>
          <w:szCs w:val="24"/>
        </w:rPr>
        <w:t>.</w:t>
      </w:r>
      <w:r w:rsidR="0049277F">
        <w:rPr>
          <w:rFonts w:ascii="Times New Roman" w:hAnsi="Times New Roman"/>
          <w:sz w:val="24"/>
          <w:szCs w:val="24"/>
        </w:rPr>
        <w:t xml:space="preserve"> A 60 day notice was published in the </w:t>
      </w:r>
      <w:r w:rsidR="0049277F">
        <w:rPr>
          <w:rFonts w:ascii="Times New Roman" w:hAnsi="Times New Roman"/>
          <w:i/>
          <w:sz w:val="24"/>
          <w:szCs w:val="24"/>
        </w:rPr>
        <w:t>Federal Register</w:t>
      </w:r>
      <w:r w:rsidR="0049277F">
        <w:rPr>
          <w:rFonts w:ascii="Times New Roman" w:hAnsi="Times New Roman"/>
          <w:sz w:val="24"/>
          <w:szCs w:val="24"/>
        </w:rPr>
        <w:t xml:space="preserve"> at 78 FR 16331, no comments were received. </w:t>
      </w:r>
      <w:r w:rsidR="00CC26FD">
        <w:rPr>
          <w:rFonts w:ascii="Times New Roman" w:hAnsi="Times New Roman"/>
          <w:sz w:val="24"/>
          <w:szCs w:val="24"/>
        </w:rPr>
        <w:t xml:space="preserve"> A </w:t>
      </w:r>
      <w:r w:rsidR="00645498" w:rsidRPr="00DC1861">
        <w:rPr>
          <w:rFonts w:ascii="Times New Roman" w:hAnsi="Times New Roman"/>
          <w:sz w:val="24"/>
          <w:szCs w:val="24"/>
        </w:rPr>
        <w:t>notice</w:t>
      </w:r>
      <w:r w:rsidR="001C11A4">
        <w:rPr>
          <w:rFonts w:ascii="Times New Roman" w:hAnsi="Times New Roman"/>
          <w:sz w:val="24"/>
          <w:szCs w:val="24"/>
        </w:rPr>
        <w:t xml:space="preserve"> </w:t>
      </w:r>
      <w:r w:rsidR="00CC26FD">
        <w:rPr>
          <w:rFonts w:ascii="Times New Roman" w:hAnsi="Times New Roman"/>
          <w:sz w:val="24"/>
          <w:szCs w:val="24"/>
        </w:rPr>
        <w:t xml:space="preserve">was </w:t>
      </w:r>
      <w:r w:rsidR="001C11A4">
        <w:rPr>
          <w:rFonts w:ascii="Times New Roman" w:hAnsi="Times New Roman"/>
          <w:sz w:val="24"/>
          <w:szCs w:val="24"/>
        </w:rPr>
        <w:t>published</w:t>
      </w:r>
      <w:r w:rsidR="00CC26FD">
        <w:rPr>
          <w:rFonts w:ascii="Times New Roman" w:hAnsi="Times New Roman"/>
          <w:sz w:val="24"/>
          <w:szCs w:val="24"/>
        </w:rPr>
        <w:t xml:space="preserve"> in the </w:t>
      </w:r>
      <w:r w:rsidR="00CC26FD">
        <w:rPr>
          <w:rFonts w:ascii="Times New Roman" w:hAnsi="Times New Roman"/>
          <w:i/>
          <w:sz w:val="24"/>
          <w:szCs w:val="24"/>
        </w:rPr>
        <w:t>Federal Register</w:t>
      </w:r>
      <w:r w:rsidR="001C11A4">
        <w:rPr>
          <w:rFonts w:ascii="Times New Roman" w:hAnsi="Times New Roman"/>
          <w:sz w:val="24"/>
          <w:szCs w:val="24"/>
        </w:rPr>
        <w:t xml:space="preserve"> at 79 FR 16331 on March 25, 2014. </w:t>
      </w:r>
      <w:r>
        <w:rPr>
          <w:rFonts w:ascii="Times New Roman" w:hAnsi="Times New Roman"/>
          <w:sz w:val="24"/>
          <w:szCs w:val="24"/>
        </w:rPr>
        <w:t xml:space="preserve"> The comment GSA received </w:t>
      </w:r>
      <w:r w:rsidR="00645498" w:rsidRPr="00DC1861">
        <w:rPr>
          <w:rFonts w:ascii="Times New Roman" w:hAnsi="Times New Roman"/>
          <w:sz w:val="24"/>
          <w:szCs w:val="24"/>
        </w:rPr>
        <w:t>suggested:</w:t>
      </w:r>
    </w:p>
    <w:p w:rsidR="006D2EFA" w:rsidRDefault="006D2EFA" w:rsidP="00B67F36">
      <w:pPr>
        <w:tabs>
          <w:tab w:val="left" w:pos="-720"/>
          <w:tab w:val="left" w:pos="0"/>
        </w:tabs>
        <w:suppressAutoHyphens/>
        <w:rPr>
          <w:rFonts w:ascii="Times New Roman" w:hAnsi="Times New Roman"/>
          <w:sz w:val="24"/>
          <w:szCs w:val="24"/>
        </w:rPr>
      </w:pPr>
    </w:p>
    <w:p w:rsidR="006D2EFA" w:rsidRPr="006D2EFA" w:rsidRDefault="006D2EFA" w:rsidP="00B67F36">
      <w:pPr>
        <w:tabs>
          <w:tab w:val="left" w:pos="-720"/>
          <w:tab w:val="left" w:pos="0"/>
        </w:tabs>
        <w:suppressAutoHyphens/>
        <w:rPr>
          <w:rFonts w:ascii="Times New Roman" w:hAnsi="Times New Roman"/>
          <w:b/>
          <w:sz w:val="24"/>
          <w:szCs w:val="24"/>
        </w:rPr>
      </w:pPr>
      <w:r>
        <w:rPr>
          <w:rFonts w:ascii="Times New Roman" w:hAnsi="Times New Roman"/>
          <w:b/>
          <w:sz w:val="24"/>
          <w:szCs w:val="24"/>
        </w:rPr>
        <w:t>Comment:</w:t>
      </w:r>
    </w:p>
    <w:p w:rsidR="00645498" w:rsidRPr="00DC1861" w:rsidRDefault="00645498" w:rsidP="00B67F36">
      <w:pPr>
        <w:tabs>
          <w:tab w:val="left" w:pos="-720"/>
          <w:tab w:val="left" w:pos="0"/>
        </w:tabs>
        <w:suppressAutoHyphens/>
        <w:rPr>
          <w:rFonts w:ascii="Times New Roman" w:hAnsi="Times New Roman"/>
          <w:sz w:val="24"/>
          <w:szCs w:val="24"/>
        </w:rPr>
      </w:pPr>
    </w:p>
    <w:p w:rsidR="00645498" w:rsidRDefault="00E00FB1" w:rsidP="00B67F36">
      <w:pPr>
        <w:pStyle w:val="HTMLPreformatted"/>
        <w:numPr>
          <w:ilvl w:val="0"/>
          <w:numId w:val="2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rPr>
          <w:rFonts w:ascii="Times New Roman" w:hAnsi="Times New Roman" w:cs="Times New Roman"/>
          <w:sz w:val="24"/>
          <w:szCs w:val="24"/>
        </w:rPr>
      </w:pPr>
      <w:r>
        <w:rPr>
          <w:rFonts w:ascii="Times New Roman" w:hAnsi="Times New Roman" w:cs="Times New Roman"/>
          <w:sz w:val="24"/>
          <w:szCs w:val="24"/>
        </w:rPr>
        <w:lastRenderedPageBreak/>
        <w:t>The FSRS website should have the capability to search by “subaward number” as this would assist efforts to ensure that all necessary subawards are being reported into the FSRS system to meet the FFATA reporting requirements.</w:t>
      </w:r>
    </w:p>
    <w:p w:rsidR="006D2EFA" w:rsidRPr="00DC1861" w:rsidRDefault="006D2EFA" w:rsidP="00B67F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900" w:hanging="900"/>
        <w:rPr>
          <w:rFonts w:ascii="Times New Roman" w:hAnsi="Times New Roman" w:cs="Times New Roman"/>
          <w:sz w:val="24"/>
          <w:szCs w:val="24"/>
        </w:rPr>
      </w:pPr>
    </w:p>
    <w:p w:rsidR="00645498" w:rsidRDefault="006D2EFA" w:rsidP="00B67F36">
      <w:p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Response:</w:t>
      </w:r>
    </w:p>
    <w:p w:rsidR="006D2EFA" w:rsidRPr="006D2EFA" w:rsidRDefault="006D2EFA" w:rsidP="00B67F36">
      <w:pPr>
        <w:tabs>
          <w:tab w:val="left" w:pos="-720"/>
          <w:tab w:val="left" w:pos="0"/>
        </w:tabs>
        <w:suppressAutoHyphens/>
        <w:rPr>
          <w:rFonts w:ascii="Times New Roman" w:eastAsia="Arial Unicode MS" w:hAnsi="Times New Roman"/>
          <w:b/>
          <w:sz w:val="24"/>
        </w:rPr>
      </w:pPr>
    </w:p>
    <w:p w:rsidR="004D31FB" w:rsidRPr="006D2EFA" w:rsidRDefault="00E00FB1" w:rsidP="00B67F36">
      <w:pPr>
        <w:pStyle w:val="ListParagraph"/>
        <w:numPr>
          <w:ilvl w:val="0"/>
          <w:numId w:val="27"/>
        </w:numPr>
        <w:tabs>
          <w:tab w:val="left" w:pos="-720"/>
          <w:tab w:val="left" w:pos="0"/>
        </w:tabs>
        <w:suppressAutoHyphens/>
        <w:rPr>
          <w:rFonts w:ascii="Times New Roman" w:eastAsia="Arial Unicode MS" w:hAnsi="Times New Roman"/>
          <w:b/>
          <w:sz w:val="24"/>
        </w:rPr>
      </w:pPr>
      <w:r w:rsidRPr="006D2EFA">
        <w:rPr>
          <w:rFonts w:ascii="Times New Roman" w:eastAsia="Arial Unicode MS" w:hAnsi="Times New Roman"/>
          <w:sz w:val="24"/>
        </w:rPr>
        <w:t>GSA responded to this comment and has noted the suggestion as a potential enhancement to the FSRS system.</w:t>
      </w:r>
    </w:p>
    <w:p w:rsidR="004D31FB" w:rsidRPr="00DC1861" w:rsidRDefault="004D31FB" w:rsidP="00B67F36">
      <w:pPr>
        <w:tabs>
          <w:tab w:val="left" w:pos="-720"/>
          <w:tab w:val="left" w:pos="0"/>
        </w:tabs>
        <w:suppressAutoHyphens/>
        <w:ind w:left="720" w:hanging="720"/>
        <w:rPr>
          <w:rFonts w:ascii="Times New Roman" w:eastAsia="Arial Unicode MS" w:hAnsi="Times New Roman"/>
          <w:b/>
          <w:sz w:val="24"/>
        </w:rPr>
      </w:pPr>
    </w:p>
    <w:p w:rsidR="00645498" w:rsidRPr="00DC1861" w:rsidRDefault="004D31FB" w:rsidP="00B67F36">
      <w:pPr>
        <w:tabs>
          <w:tab w:val="left" w:pos="-720"/>
          <w:tab w:val="left" w:pos="0"/>
        </w:tabs>
        <w:suppressAutoHyphens/>
        <w:rPr>
          <w:rFonts w:ascii="Times New Roman" w:eastAsia="Arial Unicode MS" w:hAnsi="Times New Roman"/>
          <w:sz w:val="24"/>
        </w:rPr>
      </w:pPr>
      <w:r>
        <w:rPr>
          <w:rFonts w:ascii="Times New Roman" w:eastAsia="Arial Unicode MS" w:hAnsi="Times New Roman"/>
          <w:sz w:val="24"/>
        </w:rPr>
        <w:t>O</w:t>
      </w:r>
      <w:r w:rsidR="00645498" w:rsidRPr="00DC1861">
        <w:rPr>
          <w:rFonts w:ascii="Times New Roman" w:eastAsia="Arial Unicode MS" w:hAnsi="Times New Roman"/>
          <w:sz w:val="24"/>
        </w:rPr>
        <w:t xml:space="preserve">utreach and solicitation of comments will continue to ensure that the requirements are implemented in the least burdensome manner possible while adhering to the requirements under the Transparency Act. </w:t>
      </w:r>
    </w:p>
    <w:p w:rsidR="00645498" w:rsidRPr="00DC1861" w:rsidRDefault="00645498" w:rsidP="00B67F36">
      <w:pPr>
        <w:tabs>
          <w:tab w:val="left" w:pos="-720"/>
        </w:tabs>
        <w:suppressAutoHyphens/>
        <w:rPr>
          <w:rFonts w:ascii="Times New Roman" w:eastAsia="Arial Unicode MS" w:hAnsi="Times New Roman"/>
          <w:sz w:val="24"/>
        </w:rPr>
      </w:pPr>
    </w:p>
    <w:p w:rsidR="00645498" w:rsidRPr="00DC1861" w:rsidRDefault="00645498" w:rsidP="00B67F36">
      <w:pPr>
        <w:numPr>
          <w:ilvl w:val="0"/>
          <w:numId w:val="2"/>
        </w:numPr>
        <w:tabs>
          <w:tab w:val="left" w:pos="-720"/>
        </w:tabs>
        <w:suppressAutoHyphens/>
        <w:rPr>
          <w:rFonts w:ascii="Times New Roman" w:eastAsia="Arial Unicode MS" w:hAnsi="Times New Roman"/>
          <w:b/>
          <w:sz w:val="24"/>
        </w:rPr>
      </w:pPr>
      <w:r w:rsidRPr="00DC1861">
        <w:rPr>
          <w:rFonts w:ascii="Times New Roman" w:eastAsia="Arial Unicode MS" w:hAnsi="Times New Roman"/>
          <w:b/>
          <w:sz w:val="24"/>
        </w:rPr>
        <w:t>Explain any decision to provide any payment or gift to respondents, other than remuneration of contractors or grantees.</w:t>
      </w:r>
    </w:p>
    <w:p w:rsidR="00645498" w:rsidRPr="00DC1861" w:rsidRDefault="00645498" w:rsidP="00B67F36">
      <w:pPr>
        <w:tabs>
          <w:tab w:val="left" w:pos="-720"/>
        </w:tabs>
        <w:suppressAutoHyphens/>
        <w:ind w:left="360"/>
        <w:rPr>
          <w:rFonts w:ascii="Times New Roman" w:eastAsia="Arial Unicode MS" w:hAnsi="Times New Roman"/>
          <w:b/>
          <w:sz w:val="24"/>
        </w:rPr>
      </w:pPr>
    </w:p>
    <w:p w:rsidR="00645498" w:rsidRPr="00DC1861" w:rsidRDefault="00645498" w:rsidP="00B67F36">
      <w:pPr>
        <w:tabs>
          <w:tab w:val="left" w:pos="-720"/>
        </w:tabs>
        <w:suppressAutoHyphens/>
        <w:rPr>
          <w:rFonts w:ascii="Times New Roman" w:eastAsia="Arial Unicode MS" w:hAnsi="Times New Roman"/>
          <w:sz w:val="24"/>
        </w:rPr>
      </w:pPr>
      <w:r w:rsidRPr="00DC1861">
        <w:rPr>
          <w:rFonts w:ascii="Times New Roman" w:eastAsia="Arial Unicode MS" w:hAnsi="Times New Roman"/>
          <w:sz w:val="24"/>
        </w:rPr>
        <w:t>No payment or gifts to respondents will be provided.</w:t>
      </w:r>
    </w:p>
    <w:p w:rsidR="00645498" w:rsidRPr="00DC1861" w:rsidRDefault="00645498" w:rsidP="00B67F36">
      <w:pPr>
        <w:tabs>
          <w:tab w:val="left" w:pos="-720"/>
        </w:tabs>
        <w:suppressAutoHyphens/>
        <w:rPr>
          <w:rFonts w:ascii="Times New Roman" w:eastAsia="Arial Unicode MS" w:hAnsi="Times New Roman"/>
          <w:b/>
          <w:sz w:val="24"/>
        </w:rPr>
      </w:pPr>
    </w:p>
    <w:p w:rsidR="00645498" w:rsidRPr="00DC1861" w:rsidRDefault="00645498" w:rsidP="00B67F36">
      <w:pPr>
        <w:numPr>
          <w:ilvl w:val="0"/>
          <w:numId w:val="2"/>
        </w:numPr>
        <w:tabs>
          <w:tab w:val="left" w:pos="-720"/>
        </w:tabs>
        <w:suppressAutoHyphens/>
        <w:rPr>
          <w:rFonts w:ascii="Times New Roman" w:eastAsia="Arial Unicode MS" w:hAnsi="Times New Roman"/>
          <w:b/>
          <w:sz w:val="24"/>
        </w:rPr>
      </w:pPr>
      <w:r w:rsidRPr="00DC1861">
        <w:rPr>
          <w:rFonts w:ascii="Times New Roman" w:eastAsia="Arial Unicode MS" w:hAnsi="Times New Roman"/>
          <w:b/>
          <w:sz w:val="24"/>
        </w:rPr>
        <w:t>Describe any assurance of confidentiality provided to respondents and the basis for the assurance in statute, regulation, or agency policy.</w:t>
      </w:r>
    </w:p>
    <w:p w:rsidR="00645498" w:rsidRPr="00DC1861" w:rsidRDefault="00645498" w:rsidP="00B67F36">
      <w:pPr>
        <w:tabs>
          <w:tab w:val="left" w:pos="-720"/>
        </w:tabs>
        <w:suppressAutoHyphens/>
        <w:rPr>
          <w:rFonts w:ascii="Times New Roman" w:eastAsia="Arial Unicode MS" w:hAnsi="Times New Roman"/>
          <w:b/>
          <w:sz w:val="24"/>
        </w:rPr>
      </w:pPr>
    </w:p>
    <w:p w:rsidR="00645498" w:rsidRPr="00DC1861" w:rsidRDefault="00645498" w:rsidP="00B67F36">
      <w:pPr>
        <w:tabs>
          <w:tab w:val="left" w:pos="-720"/>
        </w:tabs>
        <w:suppressAutoHyphens/>
        <w:rPr>
          <w:rFonts w:ascii="Times New Roman" w:eastAsia="Arial Unicode MS" w:hAnsi="Times New Roman"/>
          <w:sz w:val="24"/>
        </w:rPr>
      </w:pPr>
      <w:r w:rsidRPr="00DC1861">
        <w:rPr>
          <w:rFonts w:ascii="Times New Roman" w:eastAsia="Arial Unicode MS" w:hAnsi="Times New Roman"/>
          <w:sz w:val="24"/>
        </w:rPr>
        <w:t xml:space="preserve">The information requested is specifically enumerated under the Transparency Act and is  </w:t>
      </w:r>
    </w:p>
    <w:p w:rsidR="00645498" w:rsidRPr="00DC1861" w:rsidRDefault="00645498" w:rsidP="00B67F36">
      <w:pPr>
        <w:tabs>
          <w:tab w:val="left" w:pos="-720"/>
        </w:tabs>
        <w:suppressAutoHyphens/>
        <w:rPr>
          <w:rFonts w:ascii="Times New Roman" w:eastAsia="Arial Unicode MS" w:hAnsi="Times New Roman"/>
          <w:sz w:val="24"/>
        </w:rPr>
      </w:pPr>
      <w:r w:rsidRPr="00DC1861">
        <w:rPr>
          <w:rFonts w:ascii="Times New Roman" w:eastAsia="Arial Unicode MS" w:hAnsi="Times New Roman"/>
          <w:sz w:val="24"/>
        </w:rPr>
        <w:t xml:space="preserve">required by the Act to be released to the public.  </w:t>
      </w:r>
    </w:p>
    <w:p w:rsidR="00645498" w:rsidRPr="00DC1861" w:rsidRDefault="00645498" w:rsidP="00B67F36">
      <w:pPr>
        <w:tabs>
          <w:tab w:val="left" w:pos="-720"/>
          <w:tab w:val="left" w:pos="0"/>
        </w:tabs>
        <w:suppressAutoHyphens/>
        <w:ind w:left="720" w:hanging="720"/>
        <w:rPr>
          <w:rFonts w:ascii="Times New Roman" w:eastAsia="Arial Unicode MS" w:hAnsi="Times New Roman"/>
          <w:sz w:val="24"/>
        </w:rPr>
      </w:pPr>
    </w:p>
    <w:p w:rsidR="00645498" w:rsidRPr="00DC1861" w:rsidRDefault="00645498" w:rsidP="00B67F36">
      <w:pPr>
        <w:numPr>
          <w:ilvl w:val="0"/>
          <w:numId w:val="2"/>
        </w:numPr>
        <w:tabs>
          <w:tab w:val="left" w:pos="-720"/>
          <w:tab w:val="left" w:pos="0"/>
        </w:tabs>
        <w:suppressAutoHyphens/>
        <w:rPr>
          <w:rFonts w:ascii="Times New Roman" w:eastAsia="Arial Unicode MS" w:hAnsi="Times New Roman"/>
          <w:b/>
          <w:sz w:val="24"/>
        </w:rPr>
      </w:pPr>
      <w:r w:rsidRPr="00DC1861">
        <w:rPr>
          <w:rFonts w:ascii="Times New Roman" w:eastAsia="Arial Unicode MS" w:hAnsi="Times New Roman"/>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45498" w:rsidRPr="00DC1861" w:rsidRDefault="00645498" w:rsidP="00B67F36">
      <w:pPr>
        <w:tabs>
          <w:tab w:val="left" w:pos="-720"/>
        </w:tabs>
        <w:suppressAutoHyphens/>
        <w:rPr>
          <w:rFonts w:ascii="Times New Roman" w:eastAsia="Arial Unicode MS" w:hAnsi="Times New Roman"/>
          <w:sz w:val="24"/>
        </w:rPr>
      </w:pPr>
    </w:p>
    <w:p w:rsidR="00645498" w:rsidRPr="00DC1861" w:rsidRDefault="00645498" w:rsidP="00B67F36">
      <w:pPr>
        <w:tabs>
          <w:tab w:val="left" w:pos="-720"/>
          <w:tab w:val="left" w:pos="0"/>
        </w:tabs>
        <w:suppressAutoHyphens/>
        <w:ind w:left="360"/>
        <w:rPr>
          <w:rFonts w:ascii="Times New Roman" w:eastAsia="Arial Unicode MS" w:hAnsi="Times New Roman"/>
          <w:sz w:val="24"/>
        </w:rPr>
      </w:pPr>
      <w:r w:rsidRPr="00DC1861">
        <w:rPr>
          <w:rFonts w:ascii="Times New Roman" w:eastAsia="Arial Unicode MS" w:hAnsi="Times New Roman"/>
          <w:sz w:val="24"/>
        </w:rPr>
        <w:t>Information of a sensitive nature is not requested.</w:t>
      </w:r>
    </w:p>
    <w:p w:rsidR="00645498" w:rsidRPr="00DC1861" w:rsidRDefault="00645498" w:rsidP="00B67F36">
      <w:pPr>
        <w:tabs>
          <w:tab w:val="left" w:pos="-720"/>
          <w:tab w:val="left" w:pos="0"/>
        </w:tabs>
        <w:suppressAutoHyphens/>
        <w:rPr>
          <w:rFonts w:ascii="Times New Roman" w:eastAsia="Arial Unicode MS" w:hAnsi="Times New Roman"/>
          <w:sz w:val="24"/>
        </w:rPr>
      </w:pPr>
    </w:p>
    <w:p w:rsidR="00645498" w:rsidRPr="00DC1861" w:rsidRDefault="00645498" w:rsidP="00B67F36">
      <w:pPr>
        <w:numPr>
          <w:ilvl w:val="0"/>
          <w:numId w:val="2"/>
        </w:numPr>
        <w:tabs>
          <w:tab w:val="left" w:pos="-720"/>
          <w:tab w:val="left" w:pos="0"/>
        </w:tabs>
        <w:suppressAutoHyphens/>
        <w:rPr>
          <w:rFonts w:ascii="Times New Roman" w:eastAsia="Arial Unicode MS" w:hAnsi="Times New Roman"/>
          <w:b/>
          <w:sz w:val="24"/>
        </w:rPr>
      </w:pPr>
      <w:r w:rsidRPr="00DC1861">
        <w:rPr>
          <w:rFonts w:ascii="Times New Roman" w:eastAsia="Arial Unicode MS" w:hAnsi="Times New Roman"/>
          <w:b/>
          <w:sz w:val="24"/>
        </w:rPr>
        <w:t>Provide estimates of the hour burden of the collection of information.  The statement should:</w:t>
      </w:r>
    </w:p>
    <w:p w:rsidR="00645498" w:rsidRPr="00DC1861" w:rsidRDefault="00645498" w:rsidP="00B67F36">
      <w:pPr>
        <w:tabs>
          <w:tab w:val="left" w:pos="-720"/>
          <w:tab w:val="left" w:pos="0"/>
        </w:tabs>
        <w:suppressAutoHyphens/>
        <w:rPr>
          <w:rFonts w:ascii="Times New Roman" w:eastAsia="Arial Unicode MS" w:hAnsi="Times New Roman"/>
          <w:b/>
          <w:sz w:val="24"/>
        </w:rPr>
      </w:pPr>
    </w:p>
    <w:p w:rsidR="00645498" w:rsidRPr="00DC1861" w:rsidRDefault="00645498" w:rsidP="00B67F36">
      <w:pPr>
        <w:numPr>
          <w:ilvl w:val="0"/>
          <w:numId w:val="13"/>
        </w:numPr>
        <w:tabs>
          <w:tab w:val="left" w:pos="-720"/>
          <w:tab w:val="left" w:pos="0"/>
        </w:tabs>
        <w:suppressAutoHyphens/>
        <w:rPr>
          <w:rFonts w:ascii="Times New Roman" w:eastAsia="Arial Unicode MS" w:hAnsi="Times New Roman"/>
          <w:b/>
          <w:sz w:val="24"/>
        </w:rPr>
      </w:pPr>
      <w:r w:rsidRPr="00DC1861">
        <w:rPr>
          <w:rFonts w:ascii="Times New Roman" w:eastAsia="Arial Unicode MS" w:hAnsi="Times New Roman"/>
          <w:b/>
          <w:sz w:val="24"/>
        </w:rPr>
        <w:t xml:space="preserve">Indicate the number of respondents, frequency of response, annual hour burden, and an explanation of how the burden was estimated.  </w:t>
      </w:r>
    </w:p>
    <w:p w:rsidR="00645498" w:rsidRPr="00DC1861" w:rsidRDefault="00645498" w:rsidP="00B67F36">
      <w:pPr>
        <w:tabs>
          <w:tab w:val="left" w:pos="-720"/>
        </w:tabs>
        <w:suppressAutoHyphens/>
        <w:rPr>
          <w:rFonts w:ascii="Times New Roman" w:eastAsia="Arial Unicode MS" w:hAnsi="Times New Roman"/>
          <w:sz w:val="24"/>
        </w:rPr>
      </w:pPr>
    </w:p>
    <w:p w:rsidR="00645498" w:rsidRPr="00DC1861" w:rsidRDefault="00645498" w:rsidP="00B67F36">
      <w:pPr>
        <w:numPr>
          <w:ilvl w:val="0"/>
          <w:numId w:val="1"/>
        </w:numPr>
        <w:tabs>
          <w:tab w:val="left" w:pos="-720"/>
          <w:tab w:val="left" w:pos="0"/>
        </w:tabs>
        <w:suppressAutoHyphens/>
        <w:rPr>
          <w:rFonts w:ascii="Times New Roman" w:eastAsia="Arial Unicode MS" w:hAnsi="Times New Roman"/>
          <w:b/>
          <w:sz w:val="24"/>
        </w:rPr>
      </w:pPr>
      <w:r w:rsidRPr="00DC1861">
        <w:rPr>
          <w:rFonts w:ascii="Times New Roman" w:eastAsia="Arial Unicode MS" w:hAnsi="Times New Roman"/>
          <w:b/>
          <w:sz w:val="24"/>
        </w:rPr>
        <w:t>If this request for approval covers more than one form, provide separate hour burden estimates for each form and aggregate hour burden estimates for each form and aggregate the hour burdens in Item 13.</w:t>
      </w:r>
    </w:p>
    <w:p w:rsidR="00645498" w:rsidRPr="00DC1861" w:rsidRDefault="00645498" w:rsidP="00B67F36">
      <w:pPr>
        <w:tabs>
          <w:tab w:val="left" w:pos="-720"/>
          <w:tab w:val="left" w:pos="0"/>
        </w:tabs>
        <w:suppressAutoHyphens/>
        <w:rPr>
          <w:rFonts w:ascii="Times New Roman" w:eastAsia="Arial Unicode MS" w:hAnsi="Times New Roman"/>
          <w:b/>
          <w:sz w:val="24"/>
        </w:rPr>
      </w:pPr>
    </w:p>
    <w:p w:rsidR="00645498" w:rsidRPr="00DC1861" w:rsidRDefault="00645498" w:rsidP="00B67F36">
      <w:pPr>
        <w:numPr>
          <w:ilvl w:val="0"/>
          <w:numId w:val="1"/>
        </w:numPr>
        <w:tabs>
          <w:tab w:val="left" w:pos="-720"/>
          <w:tab w:val="left" w:pos="0"/>
          <w:tab w:val="left" w:pos="360"/>
        </w:tabs>
        <w:suppressAutoHyphens/>
        <w:rPr>
          <w:rFonts w:ascii="Times New Roman" w:eastAsia="Arial Unicode MS" w:hAnsi="Times New Roman"/>
          <w:b/>
          <w:sz w:val="24"/>
        </w:rPr>
      </w:pPr>
      <w:r w:rsidRPr="00DC1861">
        <w:rPr>
          <w:rFonts w:ascii="Times New Roman" w:eastAsia="Arial Unicode MS" w:hAnsi="Times New Roman"/>
          <w:b/>
          <w:sz w:val="24"/>
        </w:rPr>
        <w:t xml:space="preserve">Provide estimates of annualized costs to respondents for the hour burdens for collections of information, identifying and using appropriate wage rate categories.  The cost of contracting out or paying outside parties for information collection activities </w:t>
      </w:r>
      <w:r w:rsidRPr="00DC1861">
        <w:rPr>
          <w:rFonts w:ascii="Times New Roman" w:eastAsia="Arial Unicode MS" w:hAnsi="Times New Roman"/>
          <w:b/>
          <w:sz w:val="24"/>
        </w:rPr>
        <w:lastRenderedPageBreak/>
        <w:t>should not be included here.  Instead the cost should be included in Item 14.</w:t>
      </w:r>
    </w:p>
    <w:p w:rsidR="00645498" w:rsidRPr="00DC1861" w:rsidRDefault="00645498" w:rsidP="00B67F36">
      <w:pPr>
        <w:tabs>
          <w:tab w:val="left" w:pos="-720"/>
        </w:tabs>
        <w:suppressAutoHyphens/>
        <w:rPr>
          <w:rFonts w:ascii="Times New Roman" w:eastAsia="Arial Unicode MS" w:hAnsi="Times New Roman"/>
          <w:sz w:val="24"/>
        </w:rPr>
      </w:pPr>
    </w:p>
    <w:p w:rsidR="00645498" w:rsidRDefault="00645498" w:rsidP="00B67F36">
      <w:pPr>
        <w:spacing w:after="120"/>
        <w:rPr>
          <w:rFonts w:ascii="Times New Roman" w:hAnsi="Times New Roman"/>
          <w:b/>
          <w:sz w:val="24"/>
          <w:szCs w:val="24"/>
        </w:rPr>
      </w:pPr>
    </w:p>
    <w:p w:rsidR="00645498" w:rsidRDefault="004D31FB" w:rsidP="00B67F36">
      <w:pPr>
        <w:rPr>
          <w:rFonts w:ascii="Times New Roman" w:hAnsi="Times New Roman"/>
          <w:b/>
          <w:sz w:val="24"/>
          <w:szCs w:val="24"/>
        </w:rPr>
      </w:pPr>
      <w:r>
        <w:rPr>
          <w:rFonts w:ascii="Times New Roman" w:hAnsi="Times New Roman"/>
          <w:b/>
          <w:sz w:val="24"/>
          <w:szCs w:val="24"/>
        </w:rPr>
        <w:t xml:space="preserve">FFATA </w:t>
      </w:r>
      <w:r w:rsidR="00FB0A4E">
        <w:rPr>
          <w:rFonts w:ascii="Times New Roman" w:hAnsi="Times New Roman"/>
          <w:b/>
          <w:sz w:val="24"/>
          <w:szCs w:val="24"/>
        </w:rPr>
        <w:t>Sub</w:t>
      </w:r>
      <w:r w:rsidR="006423AA">
        <w:rPr>
          <w:rFonts w:ascii="Times New Roman" w:hAnsi="Times New Roman"/>
          <w:b/>
          <w:sz w:val="24"/>
          <w:szCs w:val="24"/>
        </w:rPr>
        <w:t>-</w:t>
      </w:r>
      <w:r w:rsidR="00FB0A4E">
        <w:rPr>
          <w:rFonts w:ascii="Times New Roman" w:hAnsi="Times New Roman"/>
          <w:b/>
          <w:sz w:val="24"/>
          <w:szCs w:val="24"/>
        </w:rPr>
        <w:t>award  Reporting</w:t>
      </w:r>
    </w:p>
    <w:p w:rsidR="00FB0A4E" w:rsidRPr="00E41F7D" w:rsidRDefault="00FB0A4E" w:rsidP="00B67F36">
      <w:pP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03"/>
        <w:gridCol w:w="1517"/>
        <w:gridCol w:w="1883"/>
        <w:gridCol w:w="996"/>
        <w:gridCol w:w="1662"/>
        <w:gridCol w:w="1915"/>
      </w:tblGrid>
      <w:tr w:rsidR="00B4353F" w:rsidRPr="00E41F7D" w:rsidTr="0085219E">
        <w:tc>
          <w:tcPr>
            <w:tcW w:w="1603" w:type="dxa"/>
          </w:tcPr>
          <w:p w:rsidR="00645498" w:rsidRPr="00E41F7D" w:rsidRDefault="00645498" w:rsidP="00B67F36">
            <w:pPr>
              <w:rPr>
                <w:rFonts w:ascii="Times New Roman" w:hAnsi="Times New Roman"/>
                <w:sz w:val="24"/>
                <w:szCs w:val="24"/>
              </w:rPr>
            </w:pPr>
          </w:p>
        </w:tc>
        <w:tc>
          <w:tcPr>
            <w:tcW w:w="1523" w:type="dxa"/>
          </w:tcPr>
          <w:p w:rsidR="00645498" w:rsidRPr="00E41F7D" w:rsidRDefault="00B4353F" w:rsidP="00B67F36">
            <w:pPr>
              <w:rPr>
                <w:rFonts w:ascii="Times New Roman" w:hAnsi="Times New Roman"/>
                <w:b/>
                <w:sz w:val="24"/>
                <w:szCs w:val="24"/>
              </w:rPr>
            </w:pPr>
            <w:r w:rsidRPr="00E41F7D">
              <w:rPr>
                <w:rFonts w:ascii="Times New Roman" w:hAnsi="Times New Roman"/>
                <w:b/>
                <w:sz w:val="24"/>
                <w:szCs w:val="24"/>
              </w:rPr>
              <w:t>Respon</w:t>
            </w:r>
            <w:r>
              <w:rPr>
                <w:rFonts w:ascii="Times New Roman" w:hAnsi="Times New Roman"/>
                <w:b/>
                <w:sz w:val="24"/>
                <w:szCs w:val="24"/>
              </w:rPr>
              <w:t>ses</w:t>
            </w:r>
          </w:p>
        </w:tc>
        <w:tc>
          <w:tcPr>
            <w:tcW w:w="1883" w:type="dxa"/>
          </w:tcPr>
          <w:p w:rsidR="00645498" w:rsidRPr="00E41F7D" w:rsidRDefault="00645498" w:rsidP="00B67F36">
            <w:pPr>
              <w:rPr>
                <w:rFonts w:ascii="Times New Roman" w:hAnsi="Times New Roman"/>
                <w:b/>
                <w:sz w:val="24"/>
                <w:szCs w:val="24"/>
              </w:rPr>
            </w:pPr>
            <w:r w:rsidRPr="00E41F7D">
              <w:rPr>
                <w:rFonts w:ascii="Times New Roman" w:hAnsi="Times New Roman"/>
                <w:b/>
                <w:sz w:val="24"/>
                <w:szCs w:val="24"/>
              </w:rPr>
              <w:t>Hours/Response</w:t>
            </w:r>
          </w:p>
        </w:tc>
        <w:tc>
          <w:tcPr>
            <w:tcW w:w="976" w:type="dxa"/>
          </w:tcPr>
          <w:p w:rsidR="00645498" w:rsidRPr="00E41F7D" w:rsidRDefault="00645498" w:rsidP="00B67F36">
            <w:pPr>
              <w:rPr>
                <w:rFonts w:ascii="Times New Roman" w:hAnsi="Times New Roman"/>
                <w:b/>
                <w:sz w:val="24"/>
                <w:szCs w:val="24"/>
              </w:rPr>
            </w:pPr>
            <w:r w:rsidRPr="00E41F7D">
              <w:rPr>
                <w:rFonts w:ascii="Times New Roman" w:hAnsi="Times New Roman"/>
                <w:b/>
                <w:sz w:val="24"/>
                <w:szCs w:val="24"/>
              </w:rPr>
              <w:t>Total</w:t>
            </w:r>
          </w:p>
          <w:p w:rsidR="00645498" w:rsidRPr="00E41F7D" w:rsidRDefault="00645498" w:rsidP="00B67F36">
            <w:pPr>
              <w:rPr>
                <w:rFonts w:ascii="Times New Roman" w:hAnsi="Times New Roman"/>
                <w:b/>
                <w:sz w:val="24"/>
                <w:szCs w:val="24"/>
              </w:rPr>
            </w:pPr>
            <w:r w:rsidRPr="00E41F7D">
              <w:rPr>
                <w:rFonts w:ascii="Times New Roman" w:hAnsi="Times New Roman"/>
                <w:b/>
                <w:sz w:val="24"/>
                <w:szCs w:val="24"/>
              </w:rPr>
              <w:t>Hours</w:t>
            </w:r>
          </w:p>
        </w:tc>
        <w:tc>
          <w:tcPr>
            <w:tcW w:w="1664" w:type="dxa"/>
          </w:tcPr>
          <w:p w:rsidR="00645498" w:rsidRPr="00E41F7D" w:rsidRDefault="00645498" w:rsidP="00B67F36">
            <w:pPr>
              <w:rPr>
                <w:rFonts w:ascii="Times New Roman" w:hAnsi="Times New Roman"/>
                <w:b/>
                <w:sz w:val="24"/>
                <w:szCs w:val="24"/>
              </w:rPr>
            </w:pPr>
            <w:r w:rsidRPr="00E41F7D">
              <w:rPr>
                <w:rFonts w:ascii="Times New Roman" w:hAnsi="Times New Roman"/>
                <w:b/>
                <w:sz w:val="24"/>
                <w:szCs w:val="24"/>
              </w:rPr>
              <w:t>Total Cost</w:t>
            </w:r>
          </w:p>
        </w:tc>
        <w:tc>
          <w:tcPr>
            <w:tcW w:w="1927" w:type="dxa"/>
          </w:tcPr>
          <w:p w:rsidR="00645498" w:rsidRPr="00E41F7D" w:rsidRDefault="00645498" w:rsidP="00B67F36">
            <w:pPr>
              <w:rPr>
                <w:rFonts w:ascii="Times New Roman" w:hAnsi="Times New Roman"/>
                <w:b/>
                <w:sz w:val="24"/>
                <w:szCs w:val="24"/>
              </w:rPr>
            </w:pPr>
            <w:r w:rsidRPr="00E41F7D">
              <w:rPr>
                <w:rFonts w:ascii="Times New Roman" w:hAnsi="Times New Roman"/>
                <w:b/>
                <w:sz w:val="24"/>
                <w:szCs w:val="24"/>
              </w:rPr>
              <w:t>Cost Calculation</w:t>
            </w:r>
          </w:p>
        </w:tc>
      </w:tr>
      <w:tr w:rsidR="00B4353F" w:rsidRPr="00E41F7D" w:rsidTr="0085219E">
        <w:tc>
          <w:tcPr>
            <w:tcW w:w="1603" w:type="dxa"/>
          </w:tcPr>
          <w:p w:rsidR="00FB0A4E" w:rsidRPr="00E41F7D" w:rsidRDefault="00FB0A4E" w:rsidP="00B67F36">
            <w:pPr>
              <w:rPr>
                <w:rFonts w:ascii="Times New Roman" w:hAnsi="Times New Roman"/>
                <w:sz w:val="24"/>
                <w:szCs w:val="24"/>
              </w:rPr>
            </w:pPr>
            <w:r>
              <w:rPr>
                <w:rFonts w:ascii="Times New Roman" w:hAnsi="Times New Roman"/>
                <w:sz w:val="24"/>
                <w:szCs w:val="24"/>
              </w:rPr>
              <w:t>Sub</w:t>
            </w:r>
            <w:r w:rsidR="00DA2EA8">
              <w:rPr>
                <w:rFonts w:ascii="Times New Roman" w:hAnsi="Times New Roman"/>
                <w:sz w:val="24"/>
                <w:szCs w:val="24"/>
              </w:rPr>
              <w:t>-</w:t>
            </w:r>
            <w:r>
              <w:rPr>
                <w:rFonts w:ascii="Times New Roman" w:hAnsi="Times New Roman"/>
                <w:sz w:val="24"/>
                <w:szCs w:val="24"/>
              </w:rPr>
              <w:t xml:space="preserve">award </w:t>
            </w:r>
            <w:r w:rsidR="004D31FB">
              <w:rPr>
                <w:rFonts w:ascii="Times New Roman" w:hAnsi="Times New Roman"/>
                <w:sz w:val="24"/>
                <w:szCs w:val="24"/>
              </w:rPr>
              <w:t>Information</w:t>
            </w:r>
          </w:p>
        </w:tc>
        <w:tc>
          <w:tcPr>
            <w:tcW w:w="1523" w:type="dxa"/>
          </w:tcPr>
          <w:p w:rsidR="00FB0A4E" w:rsidRPr="00E41F7D" w:rsidRDefault="00221D20" w:rsidP="00B67F36">
            <w:pPr>
              <w:rPr>
                <w:rFonts w:ascii="Times New Roman" w:hAnsi="Times New Roman"/>
                <w:sz w:val="24"/>
                <w:szCs w:val="24"/>
              </w:rPr>
            </w:pPr>
            <w:r>
              <w:rPr>
                <w:rFonts w:ascii="Times New Roman" w:hAnsi="Times New Roman"/>
                <w:sz w:val="24"/>
                <w:szCs w:val="24"/>
              </w:rPr>
              <w:t>252,382</w:t>
            </w:r>
          </w:p>
        </w:tc>
        <w:tc>
          <w:tcPr>
            <w:tcW w:w="1883" w:type="dxa"/>
          </w:tcPr>
          <w:p w:rsidR="00FB0A4E" w:rsidRPr="00E41F7D" w:rsidRDefault="00FB0A4E" w:rsidP="00B67F36">
            <w:pPr>
              <w:rPr>
                <w:rFonts w:ascii="Times New Roman" w:hAnsi="Times New Roman"/>
                <w:sz w:val="24"/>
                <w:szCs w:val="24"/>
              </w:rPr>
            </w:pPr>
            <w:r>
              <w:rPr>
                <w:rFonts w:ascii="Times New Roman" w:hAnsi="Times New Roman"/>
                <w:sz w:val="24"/>
                <w:szCs w:val="24"/>
              </w:rPr>
              <w:t>30 min/response</w:t>
            </w:r>
          </w:p>
        </w:tc>
        <w:tc>
          <w:tcPr>
            <w:tcW w:w="976" w:type="dxa"/>
          </w:tcPr>
          <w:p w:rsidR="00FB0A4E" w:rsidRPr="00E41F7D" w:rsidRDefault="00B4353F" w:rsidP="00B67F36">
            <w:pPr>
              <w:rPr>
                <w:rFonts w:ascii="Times New Roman" w:hAnsi="Times New Roman"/>
                <w:sz w:val="24"/>
                <w:szCs w:val="24"/>
              </w:rPr>
            </w:pPr>
            <w:r>
              <w:rPr>
                <w:rFonts w:ascii="Times New Roman" w:hAnsi="Times New Roman"/>
                <w:sz w:val="24"/>
                <w:szCs w:val="24"/>
              </w:rPr>
              <w:t>126,191</w:t>
            </w:r>
          </w:p>
        </w:tc>
        <w:tc>
          <w:tcPr>
            <w:tcW w:w="1664" w:type="dxa"/>
          </w:tcPr>
          <w:p w:rsidR="00FB0A4E" w:rsidRPr="00E41F7D" w:rsidRDefault="00FB0A4E" w:rsidP="00B67F36">
            <w:pPr>
              <w:rPr>
                <w:rFonts w:ascii="Times New Roman" w:hAnsi="Times New Roman"/>
                <w:sz w:val="24"/>
                <w:szCs w:val="24"/>
              </w:rPr>
            </w:pPr>
            <w:r>
              <w:rPr>
                <w:rFonts w:ascii="Times New Roman" w:hAnsi="Times New Roman"/>
                <w:sz w:val="24"/>
                <w:szCs w:val="24"/>
              </w:rPr>
              <w:t>$</w:t>
            </w:r>
            <w:r w:rsidR="004D4DB7">
              <w:rPr>
                <w:rFonts w:ascii="Times New Roman" w:hAnsi="Times New Roman"/>
                <w:sz w:val="24"/>
                <w:szCs w:val="24"/>
              </w:rPr>
              <w:t>2,263,866.54</w:t>
            </w:r>
          </w:p>
        </w:tc>
        <w:tc>
          <w:tcPr>
            <w:tcW w:w="1927" w:type="dxa"/>
          </w:tcPr>
          <w:p w:rsidR="00FB0A4E" w:rsidRPr="00E41F7D" w:rsidRDefault="00FB0A4E" w:rsidP="00B67F36">
            <w:pPr>
              <w:rPr>
                <w:rFonts w:ascii="Times New Roman" w:hAnsi="Times New Roman"/>
                <w:sz w:val="24"/>
                <w:szCs w:val="24"/>
              </w:rPr>
            </w:pPr>
            <w:r>
              <w:rPr>
                <w:rFonts w:ascii="Times New Roman" w:hAnsi="Times New Roman"/>
                <w:sz w:val="24"/>
                <w:szCs w:val="24"/>
              </w:rPr>
              <w:t>$</w:t>
            </w:r>
            <w:r w:rsidR="004D4DB7">
              <w:rPr>
                <w:rFonts w:ascii="Times New Roman" w:hAnsi="Times New Roman"/>
                <w:sz w:val="24"/>
                <w:szCs w:val="24"/>
              </w:rPr>
              <w:t>17.94</w:t>
            </w:r>
            <w:r w:rsidR="0085219E">
              <w:rPr>
                <w:rFonts w:ascii="Times New Roman" w:hAnsi="Times New Roman"/>
                <w:sz w:val="24"/>
                <w:szCs w:val="24"/>
              </w:rPr>
              <w:t xml:space="preserve"> per </w:t>
            </w:r>
            <w:r w:rsidR="00B4353F">
              <w:rPr>
                <w:rFonts w:ascii="Times New Roman" w:hAnsi="Times New Roman"/>
                <w:sz w:val="24"/>
                <w:szCs w:val="24"/>
              </w:rPr>
              <w:t>hour</w:t>
            </w:r>
            <w:r w:rsidR="0085219E">
              <w:rPr>
                <w:rFonts w:ascii="Times New Roman" w:hAnsi="Times New Roman"/>
                <w:sz w:val="24"/>
                <w:szCs w:val="24"/>
              </w:rPr>
              <w:t xml:space="preserve"> x  </w:t>
            </w:r>
            <w:r w:rsidR="00B4353F">
              <w:rPr>
                <w:rFonts w:ascii="Times New Roman" w:hAnsi="Times New Roman"/>
                <w:sz w:val="24"/>
                <w:szCs w:val="24"/>
              </w:rPr>
              <w:t xml:space="preserve">126,191 hours </w:t>
            </w:r>
          </w:p>
        </w:tc>
      </w:tr>
      <w:tr w:rsidR="00B4353F" w:rsidRPr="00E41F7D" w:rsidTr="0085219E">
        <w:tc>
          <w:tcPr>
            <w:tcW w:w="1603" w:type="dxa"/>
          </w:tcPr>
          <w:p w:rsidR="00FB0A4E" w:rsidRDefault="00FB0A4E" w:rsidP="00B67F36">
            <w:pPr>
              <w:rPr>
                <w:rFonts w:ascii="Times New Roman" w:hAnsi="Times New Roman"/>
                <w:sz w:val="24"/>
                <w:szCs w:val="24"/>
              </w:rPr>
            </w:pPr>
            <w:r>
              <w:rPr>
                <w:rFonts w:ascii="Times New Roman" w:hAnsi="Times New Roman"/>
                <w:sz w:val="24"/>
                <w:szCs w:val="24"/>
              </w:rPr>
              <w:t xml:space="preserve">Executive Compensation </w:t>
            </w:r>
            <w:r w:rsidR="004D31FB">
              <w:rPr>
                <w:rFonts w:ascii="Times New Roman" w:hAnsi="Times New Roman"/>
                <w:sz w:val="24"/>
                <w:szCs w:val="24"/>
              </w:rPr>
              <w:t>Information</w:t>
            </w:r>
          </w:p>
        </w:tc>
        <w:tc>
          <w:tcPr>
            <w:tcW w:w="1523" w:type="dxa"/>
          </w:tcPr>
          <w:p w:rsidR="00FB0A4E" w:rsidRDefault="00221D20" w:rsidP="00B67F36">
            <w:pPr>
              <w:rPr>
                <w:rFonts w:ascii="Times New Roman" w:hAnsi="Times New Roman"/>
                <w:sz w:val="24"/>
                <w:szCs w:val="24"/>
              </w:rPr>
            </w:pPr>
            <w:r>
              <w:rPr>
                <w:rFonts w:ascii="Times New Roman" w:hAnsi="Times New Roman"/>
                <w:sz w:val="24"/>
                <w:szCs w:val="24"/>
              </w:rPr>
              <w:t>44,596</w:t>
            </w:r>
          </w:p>
        </w:tc>
        <w:tc>
          <w:tcPr>
            <w:tcW w:w="1883" w:type="dxa"/>
          </w:tcPr>
          <w:p w:rsidR="00FB0A4E" w:rsidRDefault="00B4353F" w:rsidP="00B67F36">
            <w:pPr>
              <w:rPr>
                <w:rFonts w:ascii="Times New Roman" w:hAnsi="Times New Roman"/>
                <w:sz w:val="24"/>
                <w:szCs w:val="24"/>
              </w:rPr>
            </w:pPr>
            <w:r>
              <w:rPr>
                <w:rFonts w:ascii="Times New Roman" w:hAnsi="Times New Roman"/>
                <w:sz w:val="24"/>
                <w:szCs w:val="24"/>
              </w:rPr>
              <w:t>1</w:t>
            </w:r>
            <w:r w:rsidR="007B7BFF">
              <w:rPr>
                <w:rFonts w:ascii="Times New Roman" w:hAnsi="Times New Roman"/>
                <w:sz w:val="24"/>
                <w:szCs w:val="24"/>
              </w:rPr>
              <w:t xml:space="preserve"> </w:t>
            </w:r>
            <w:r w:rsidR="00FB0A4E">
              <w:rPr>
                <w:rFonts w:ascii="Times New Roman" w:hAnsi="Times New Roman"/>
                <w:sz w:val="24"/>
                <w:szCs w:val="24"/>
              </w:rPr>
              <w:t>hrs/response</w:t>
            </w:r>
          </w:p>
        </w:tc>
        <w:tc>
          <w:tcPr>
            <w:tcW w:w="976" w:type="dxa"/>
          </w:tcPr>
          <w:p w:rsidR="00FB0A4E" w:rsidRDefault="00B4353F" w:rsidP="00B67F36">
            <w:pPr>
              <w:rPr>
                <w:rFonts w:ascii="Times New Roman" w:hAnsi="Times New Roman"/>
                <w:sz w:val="24"/>
                <w:szCs w:val="24"/>
              </w:rPr>
            </w:pPr>
            <w:r>
              <w:rPr>
                <w:rFonts w:ascii="Times New Roman" w:hAnsi="Times New Roman"/>
                <w:sz w:val="24"/>
                <w:szCs w:val="24"/>
              </w:rPr>
              <w:t>44,596</w:t>
            </w:r>
          </w:p>
        </w:tc>
        <w:tc>
          <w:tcPr>
            <w:tcW w:w="1664" w:type="dxa"/>
          </w:tcPr>
          <w:p w:rsidR="00FB0A4E" w:rsidRDefault="0085219E" w:rsidP="00B67F36">
            <w:pPr>
              <w:rPr>
                <w:rFonts w:ascii="Times New Roman" w:hAnsi="Times New Roman"/>
                <w:sz w:val="24"/>
                <w:szCs w:val="24"/>
              </w:rPr>
            </w:pPr>
            <w:r>
              <w:rPr>
                <w:rFonts w:ascii="Times New Roman" w:hAnsi="Times New Roman"/>
                <w:sz w:val="24"/>
                <w:szCs w:val="24"/>
              </w:rPr>
              <w:t>$</w:t>
            </w:r>
            <w:r w:rsidR="00087EE1">
              <w:rPr>
                <w:rFonts w:ascii="Times New Roman" w:hAnsi="Times New Roman"/>
                <w:sz w:val="24"/>
                <w:szCs w:val="24"/>
              </w:rPr>
              <w:t>1,600,104.48</w:t>
            </w:r>
          </w:p>
        </w:tc>
        <w:tc>
          <w:tcPr>
            <w:tcW w:w="1927" w:type="dxa"/>
          </w:tcPr>
          <w:p w:rsidR="00FB0A4E" w:rsidRDefault="0085219E" w:rsidP="00B67F36">
            <w:pPr>
              <w:rPr>
                <w:rFonts w:ascii="Times New Roman" w:hAnsi="Times New Roman"/>
                <w:sz w:val="24"/>
                <w:szCs w:val="24"/>
              </w:rPr>
            </w:pPr>
            <w:r>
              <w:rPr>
                <w:rFonts w:ascii="Times New Roman" w:hAnsi="Times New Roman"/>
                <w:sz w:val="24"/>
                <w:szCs w:val="24"/>
              </w:rPr>
              <w:t>$</w:t>
            </w:r>
            <w:r w:rsidR="004D4DB7">
              <w:rPr>
                <w:rFonts w:ascii="Times New Roman" w:hAnsi="Times New Roman"/>
                <w:sz w:val="24"/>
                <w:szCs w:val="24"/>
              </w:rPr>
              <w:t>35.88</w:t>
            </w:r>
            <w:r>
              <w:rPr>
                <w:rFonts w:ascii="Times New Roman" w:hAnsi="Times New Roman"/>
                <w:sz w:val="24"/>
                <w:szCs w:val="24"/>
              </w:rPr>
              <w:t xml:space="preserve"> per </w:t>
            </w:r>
            <w:r w:rsidR="00B4353F">
              <w:rPr>
                <w:rFonts w:ascii="Times New Roman" w:hAnsi="Times New Roman"/>
                <w:sz w:val="24"/>
                <w:szCs w:val="24"/>
              </w:rPr>
              <w:t xml:space="preserve">hour </w:t>
            </w:r>
            <w:r>
              <w:rPr>
                <w:rFonts w:ascii="Times New Roman" w:hAnsi="Times New Roman"/>
                <w:sz w:val="24"/>
                <w:szCs w:val="24"/>
              </w:rPr>
              <w:t xml:space="preserve">x </w:t>
            </w:r>
            <w:r w:rsidR="00B4353F">
              <w:rPr>
                <w:rFonts w:ascii="Times New Roman" w:hAnsi="Times New Roman"/>
                <w:sz w:val="24"/>
                <w:szCs w:val="24"/>
              </w:rPr>
              <w:t>44,596 hours</w:t>
            </w:r>
          </w:p>
        </w:tc>
      </w:tr>
      <w:tr w:rsidR="00B4353F" w:rsidRPr="00E41F7D" w:rsidTr="0085219E">
        <w:tc>
          <w:tcPr>
            <w:tcW w:w="1603" w:type="dxa"/>
          </w:tcPr>
          <w:p w:rsidR="00FB0A4E" w:rsidRPr="00E41F7D" w:rsidRDefault="00FB0A4E" w:rsidP="00B67F36">
            <w:pPr>
              <w:rPr>
                <w:rFonts w:ascii="Times New Roman" w:hAnsi="Times New Roman"/>
                <w:b/>
                <w:sz w:val="24"/>
                <w:szCs w:val="24"/>
              </w:rPr>
            </w:pPr>
            <w:r w:rsidRPr="00E41F7D">
              <w:rPr>
                <w:rFonts w:ascii="Times New Roman" w:hAnsi="Times New Roman"/>
                <w:b/>
                <w:sz w:val="24"/>
                <w:szCs w:val="24"/>
              </w:rPr>
              <w:t>TOTAL BURDEN</w:t>
            </w:r>
          </w:p>
        </w:tc>
        <w:tc>
          <w:tcPr>
            <w:tcW w:w="1523" w:type="dxa"/>
          </w:tcPr>
          <w:p w:rsidR="00FB0A4E" w:rsidRPr="00F54321" w:rsidRDefault="00B4353F" w:rsidP="00B67F36">
            <w:pPr>
              <w:rPr>
                <w:rFonts w:ascii="Times New Roman" w:hAnsi="Times New Roman"/>
                <w:b/>
                <w:sz w:val="24"/>
                <w:szCs w:val="24"/>
              </w:rPr>
            </w:pPr>
            <w:r>
              <w:rPr>
                <w:rFonts w:ascii="Times New Roman" w:hAnsi="Times New Roman"/>
                <w:b/>
                <w:sz w:val="24"/>
                <w:szCs w:val="24"/>
              </w:rPr>
              <w:t>296,978</w:t>
            </w:r>
          </w:p>
        </w:tc>
        <w:tc>
          <w:tcPr>
            <w:tcW w:w="1883" w:type="dxa"/>
          </w:tcPr>
          <w:p w:rsidR="00FB0A4E" w:rsidRPr="00F54321" w:rsidRDefault="00B4353F" w:rsidP="00B67F36">
            <w:pPr>
              <w:rPr>
                <w:rFonts w:ascii="Times New Roman" w:hAnsi="Times New Roman"/>
                <w:b/>
                <w:sz w:val="24"/>
                <w:szCs w:val="24"/>
              </w:rPr>
            </w:pPr>
            <w:r>
              <w:rPr>
                <w:rFonts w:ascii="Times New Roman" w:hAnsi="Times New Roman"/>
                <w:b/>
                <w:sz w:val="24"/>
                <w:szCs w:val="24"/>
              </w:rPr>
              <w:t>1.5</w:t>
            </w:r>
            <w:r w:rsidR="007B7BFF">
              <w:rPr>
                <w:rFonts w:ascii="Times New Roman" w:hAnsi="Times New Roman"/>
                <w:b/>
                <w:sz w:val="24"/>
                <w:szCs w:val="24"/>
              </w:rPr>
              <w:t xml:space="preserve"> </w:t>
            </w:r>
            <w:r w:rsidR="00FB0A4E" w:rsidRPr="00F54321">
              <w:rPr>
                <w:rFonts w:ascii="Times New Roman" w:hAnsi="Times New Roman"/>
                <w:b/>
                <w:sz w:val="24"/>
                <w:szCs w:val="24"/>
              </w:rPr>
              <w:t>hrs/response</w:t>
            </w:r>
          </w:p>
        </w:tc>
        <w:tc>
          <w:tcPr>
            <w:tcW w:w="976" w:type="dxa"/>
          </w:tcPr>
          <w:p w:rsidR="00FB0A4E" w:rsidRPr="00F54321" w:rsidRDefault="00B4353F" w:rsidP="00B67F36">
            <w:pPr>
              <w:rPr>
                <w:rFonts w:ascii="Times New Roman" w:hAnsi="Times New Roman"/>
                <w:b/>
                <w:sz w:val="24"/>
                <w:szCs w:val="24"/>
              </w:rPr>
            </w:pPr>
            <w:r>
              <w:rPr>
                <w:rFonts w:ascii="Times New Roman" w:hAnsi="Times New Roman"/>
                <w:b/>
                <w:sz w:val="24"/>
                <w:szCs w:val="24"/>
              </w:rPr>
              <w:t>170,7</w:t>
            </w:r>
            <w:r w:rsidR="004B5F4D">
              <w:rPr>
                <w:rFonts w:ascii="Times New Roman" w:hAnsi="Times New Roman"/>
                <w:b/>
                <w:sz w:val="24"/>
                <w:szCs w:val="24"/>
              </w:rPr>
              <w:t>87</w:t>
            </w:r>
          </w:p>
        </w:tc>
        <w:tc>
          <w:tcPr>
            <w:tcW w:w="1664" w:type="dxa"/>
          </w:tcPr>
          <w:p w:rsidR="00FB0A4E" w:rsidRPr="00F54321" w:rsidRDefault="0085219E" w:rsidP="00B67F36">
            <w:pPr>
              <w:rPr>
                <w:rFonts w:ascii="Times New Roman" w:hAnsi="Times New Roman"/>
                <w:b/>
                <w:sz w:val="24"/>
                <w:szCs w:val="24"/>
              </w:rPr>
            </w:pPr>
            <w:r>
              <w:rPr>
                <w:rFonts w:ascii="Times New Roman" w:hAnsi="Times New Roman"/>
                <w:b/>
                <w:sz w:val="24"/>
                <w:szCs w:val="24"/>
              </w:rPr>
              <w:t>$</w:t>
            </w:r>
            <w:r w:rsidR="00087EE1">
              <w:rPr>
                <w:rFonts w:ascii="Times New Roman" w:hAnsi="Times New Roman"/>
                <w:b/>
                <w:sz w:val="24"/>
                <w:szCs w:val="24"/>
              </w:rPr>
              <w:t>3,863,971.02</w:t>
            </w:r>
          </w:p>
        </w:tc>
        <w:tc>
          <w:tcPr>
            <w:tcW w:w="1927" w:type="dxa"/>
          </w:tcPr>
          <w:p w:rsidR="00FB0A4E" w:rsidRPr="00E41F7D" w:rsidRDefault="0085219E" w:rsidP="00B67F36">
            <w:pPr>
              <w:rPr>
                <w:rFonts w:ascii="Times New Roman" w:hAnsi="Times New Roman"/>
                <w:sz w:val="24"/>
                <w:szCs w:val="24"/>
              </w:rPr>
            </w:pPr>
            <w:r>
              <w:rPr>
                <w:rFonts w:ascii="Times New Roman" w:hAnsi="Times New Roman"/>
                <w:sz w:val="24"/>
                <w:szCs w:val="24"/>
              </w:rPr>
              <w:t>Sum of both numbers</w:t>
            </w:r>
          </w:p>
        </w:tc>
      </w:tr>
    </w:tbl>
    <w:p w:rsidR="00645498" w:rsidRDefault="00645498" w:rsidP="00B67F36"/>
    <w:p w:rsidR="00645498" w:rsidRDefault="00F639DB" w:rsidP="00B67F36">
      <w:pPr>
        <w:spacing w:after="120"/>
        <w:ind w:left="360"/>
        <w:rPr>
          <w:rFonts w:ascii="Times New Roman" w:hAnsi="Times New Roman"/>
          <w:sz w:val="24"/>
          <w:szCs w:val="24"/>
        </w:rPr>
      </w:pPr>
      <w:r>
        <w:rPr>
          <w:rFonts w:ascii="Times New Roman" w:hAnsi="Times New Roman"/>
          <w:sz w:val="24"/>
          <w:szCs w:val="24"/>
        </w:rPr>
        <w:t>In FY12</w:t>
      </w:r>
      <w:r w:rsidR="00645498" w:rsidRPr="003A728C">
        <w:rPr>
          <w:rFonts w:ascii="Times New Roman" w:hAnsi="Times New Roman"/>
          <w:sz w:val="24"/>
          <w:szCs w:val="24"/>
        </w:rPr>
        <w:t>, approximately</w:t>
      </w:r>
      <w:r>
        <w:rPr>
          <w:rFonts w:ascii="Times New Roman" w:hAnsi="Times New Roman"/>
          <w:sz w:val="24"/>
          <w:szCs w:val="24"/>
        </w:rPr>
        <w:t xml:space="preserve"> </w:t>
      </w:r>
      <w:r w:rsidR="0085219E">
        <w:rPr>
          <w:rFonts w:ascii="Times New Roman" w:hAnsi="Times New Roman"/>
          <w:sz w:val="24"/>
          <w:szCs w:val="24"/>
          <w:u w:val="single"/>
        </w:rPr>
        <w:t>19,430</w:t>
      </w:r>
      <w:r w:rsidR="00645498">
        <w:rPr>
          <w:rFonts w:ascii="Times New Roman" w:hAnsi="Times New Roman"/>
          <w:sz w:val="24"/>
          <w:szCs w:val="24"/>
        </w:rPr>
        <w:t xml:space="preserve"> </w:t>
      </w:r>
      <w:r>
        <w:rPr>
          <w:rFonts w:ascii="Times New Roman" w:hAnsi="Times New Roman"/>
          <w:sz w:val="24"/>
          <w:szCs w:val="24"/>
        </w:rPr>
        <w:t xml:space="preserve">grant </w:t>
      </w:r>
      <w:r w:rsidR="0085219E">
        <w:rPr>
          <w:rFonts w:ascii="Times New Roman" w:hAnsi="Times New Roman"/>
          <w:sz w:val="24"/>
          <w:szCs w:val="24"/>
        </w:rPr>
        <w:t>sub</w:t>
      </w:r>
      <w:r w:rsidR="00DA2EA8">
        <w:rPr>
          <w:rFonts w:ascii="Times New Roman" w:hAnsi="Times New Roman"/>
          <w:sz w:val="24"/>
          <w:szCs w:val="24"/>
        </w:rPr>
        <w:t>-</w:t>
      </w:r>
      <w:r w:rsidR="0085219E">
        <w:rPr>
          <w:rFonts w:ascii="Times New Roman" w:hAnsi="Times New Roman"/>
          <w:sz w:val="24"/>
          <w:szCs w:val="24"/>
        </w:rPr>
        <w:t>award reports</w:t>
      </w:r>
      <w:r w:rsidR="00645498" w:rsidRPr="003A728C">
        <w:rPr>
          <w:rFonts w:ascii="Times New Roman" w:hAnsi="Times New Roman"/>
          <w:sz w:val="24"/>
          <w:szCs w:val="24"/>
        </w:rPr>
        <w:t xml:space="preserve"> </w:t>
      </w:r>
      <w:r w:rsidR="004D31FB">
        <w:rPr>
          <w:rFonts w:ascii="Times New Roman" w:hAnsi="Times New Roman"/>
          <w:sz w:val="24"/>
          <w:szCs w:val="24"/>
        </w:rPr>
        <w:t>were</w:t>
      </w:r>
      <w:r w:rsidR="0085219E">
        <w:rPr>
          <w:rFonts w:ascii="Times New Roman" w:hAnsi="Times New Roman"/>
          <w:sz w:val="24"/>
          <w:szCs w:val="24"/>
        </w:rPr>
        <w:t xml:space="preserve"> entered into </w:t>
      </w:r>
      <w:r w:rsidR="00645498" w:rsidRPr="003A728C">
        <w:rPr>
          <w:rFonts w:ascii="Times New Roman" w:hAnsi="Times New Roman"/>
          <w:sz w:val="24"/>
          <w:szCs w:val="24"/>
        </w:rPr>
        <w:t>FSRS</w:t>
      </w:r>
      <w:r w:rsidR="00633F5F">
        <w:rPr>
          <w:rFonts w:ascii="Times New Roman" w:hAnsi="Times New Roman"/>
          <w:sz w:val="24"/>
          <w:szCs w:val="24"/>
        </w:rPr>
        <w:t xml:space="preserve"> by prime awardees</w:t>
      </w:r>
      <w:r w:rsidR="00221D20">
        <w:rPr>
          <w:rFonts w:ascii="Times New Roman" w:hAnsi="Times New Roman"/>
          <w:sz w:val="24"/>
          <w:szCs w:val="24"/>
        </w:rPr>
        <w:t>. Each sub</w:t>
      </w:r>
      <w:r w:rsidR="00DA2EA8">
        <w:rPr>
          <w:rFonts w:ascii="Times New Roman" w:hAnsi="Times New Roman"/>
          <w:sz w:val="24"/>
          <w:szCs w:val="24"/>
        </w:rPr>
        <w:t>-</w:t>
      </w:r>
      <w:r w:rsidR="00221D20">
        <w:rPr>
          <w:rFonts w:ascii="Times New Roman" w:hAnsi="Times New Roman"/>
          <w:sz w:val="24"/>
          <w:szCs w:val="24"/>
        </w:rPr>
        <w:t>award report can contain information on multiple sub</w:t>
      </w:r>
      <w:r w:rsidR="00DA2EA8">
        <w:rPr>
          <w:rFonts w:ascii="Times New Roman" w:hAnsi="Times New Roman"/>
          <w:sz w:val="24"/>
          <w:szCs w:val="24"/>
        </w:rPr>
        <w:t>-</w:t>
      </w:r>
      <w:r w:rsidR="00221D20">
        <w:rPr>
          <w:rFonts w:ascii="Times New Roman" w:hAnsi="Times New Roman"/>
          <w:sz w:val="24"/>
          <w:szCs w:val="24"/>
        </w:rPr>
        <w:t>awards made against the same prime grant award in a given period of time. The 19,430 grant sub</w:t>
      </w:r>
      <w:r w:rsidR="00DA2EA8">
        <w:rPr>
          <w:rFonts w:ascii="Times New Roman" w:hAnsi="Times New Roman"/>
          <w:sz w:val="24"/>
          <w:szCs w:val="24"/>
        </w:rPr>
        <w:t>-</w:t>
      </w:r>
      <w:r w:rsidR="00221D20">
        <w:rPr>
          <w:rFonts w:ascii="Times New Roman" w:hAnsi="Times New Roman"/>
          <w:sz w:val="24"/>
          <w:szCs w:val="24"/>
        </w:rPr>
        <w:t>award reports from FSRS represented 252,382 distinct grant sub</w:t>
      </w:r>
      <w:r w:rsidR="00DA2EA8">
        <w:rPr>
          <w:rFonts w:ascii="Times New Roman" w:hAnsi="Times New Roman"/>
          <w:sz w:val="24"/>
          <w:szCs w:val="24"/>
        </w:rPr>
        <w:t>-</w:t>
      </w:r>
      <w:r>
        <w:rPr>
          <w:rFonts w:ascii="Times New Roman" w:hAnsi="Times New Roman"/>
          <w:sz w:val="24"/>
          <w:szCs w:val="24"/>
        </w:rPr>
        <w:t xml:space="preserve">awards made to </w:t>
      </w:r>
      <w:r w:rsidR="00221D20">
        <w:rPr>
          <w:rFonts w:ascii="Times New Roman" w:hAnsi="Times New Roman"/>
          <w:sz w:val="24"/>
          <w:szCs w:val="24"/>
        </w:rPr>
        <w:t>44,596 unique subawardee DUNS numbers when displayed on USAspending</w:t>
      </w:r>
      <w:r w:rsidR="00645498" w:rsidRPr="003A728C">
        <w:rPr>
          <w:rFonts w:ascii="Times New Roman" w:hAnsi="Times New Roman"/>
          <w:sz w:val="24"/>
          <w:szCs w:val="24"/>
        </w:rPr>
        <w:t xml:space="preserve">.  </w:t>
      </w:r>
      <w:r w:rsidR="00221D20">
        <w:rPr>
          <w:rFonts w:ascii="Times New Roman" w:hAnsi="Times New Roman"/>
          <w:sz w:val="24"/>
          <w:szCs w:val="24"/>
        </w:rPr>
        <w:t xml:space="preserve">Each sub-award contains </w:t>
      </w:r>
      <w:r w:rsidR="0085219E">
        <w:rPr>
          <w:rFonts w:ascii="Times New Roman" w:hAnsi="Times New Roman"/>
          <w:sz w:val="24"/>
          <w:szCs w:val="24"/>
        </w:rPr>
        <w:t>two sections</w:t>
      </w:r>
      <w:r w:rsidR="004D31FB">
        <w:rPr>
          <w:rFonts w:ascii="Times New Roman" w:hAnsi="Times New Roman"/>
          <w:sz w:val="24"/>
          <w:szCs w:val="24"/>
        </w:rPr>
        <w:t>: information about the sub</w:t>
      </w:r>
      <w:r w:rsidR="00DA2EA8">
        <w:rPr>
          <w:rFonts w:ascii="Times New Roman" w:hAnsi="Times New Roman"/>
          <w:sz w:val="24"/>
          <w:szCs w:val="24"/>
        </w:rPr>
        <w:t>-</w:t>
      </w:r>
      <w:r w:rsidR="004D31FB">
        <w:rPr>
          <w:rFonts w:ascii="Times New Roman" w:hAnsi="Times New Roman"/>
          <w:sz w:val="24"/>
          <w:szCs w:val="24"/>
        </w:rPr>
        <w:t xml:space="preserve">award itself and the subawardee’s executive compensation information. As described above, the burden hours for the prime awardee’s executive compensation information are in included in their annual registration in SAM. </w:t>
      </w:r>
    </w:p>
    <w:p w:rsidR="00645498" w:rsidRPr="003A728C" w:rsidRDefault="00E157C6" w:rsidP="00B67F36">
      <w:pPr>
        <w:numPr>
          <w:ilvl w:val="0"/>
          <w:numId w:val="25"/>
        </w:numPr>
        <w:spacing w:after="120"/>
        <w:rPr>
          <w:rFonts w:ascii="Times New Roman" w:hAnsi="Times New Roman"/>
          <w:b/>
          <w:sz w:val="24"/>
          <w:szCs w:val="24"/>
        </w:rPr>
      </w:pPr>
      <w:r>
        <w:rPr>
          <w:rFonts w:ascii="Times New Roman" w:hAnsi="Times New Roman"/>
          <w:b/>
          <w:sz w:val="24"/>
          <w:szCs w:val="24"/>
        </w:rPr>
        <w:t>Burden Hours Calculation</w:t>
      </w:r>
    </w:p>
    <w:p w:rsidR="007F6F61" w:rsidRDefault="00645498" w:rsidP="00B67F36">
      <w:pPr>
        <w:spacing w:after="120"/>
        <w:rPr>
          <w:rFonts w:ascii="Times New Roman" w:hAnsi="Times New Roman"/>
          <w:sz w:val="24"/>
          <w:szCs w:val="24"/>
        </w:rPr>
      </w:pPr>
      <w:r w:rsidRPr="003A728C">
        <w:rPr>
          <w:rFonts w:ascii="Times New Roman" w:hAnsi="Times New Roman"/>
          <w:sz w:val="24"/>
          <w:szCs w:val="24"/>
        </w:rPr>
        <w:t>Estimates are based on the following:</w:t>
      </w:r>
    </w:p>
    <w:p w:rsidR="00645498" w:rsidRPr="003A728C" w:rsidRDefault="00645498" w:rsidP="00B67F36">
      <w:pPr>
        <w:spacing w:after="120"/>
        <w:rPr>
          <w:rFonts w:ascii="Times New Roman" w:hAnsi="Times New Roman"/>
          <w:sz w:val="24"/>
          <w:szCs w:val="24"/>
        </w:rPr>
      </w:pPr>
      <w:r w:rsidRPr="003A728C">
        <w:rPr>
          <w:rFonts w:ascii="Times New Roman" w:hAnsi="Times New Roman"/>
          <w:sz w:val="24"/>
          <w:szCs w:val="24"/>
        </w:rPr>
        <w:t>On an annual basis, approximately</w:t>
      </w:r>
      <w:r w:rsidR="0085219E">
        <w:rPr>
          <w:rFonts w:ascii="Times New Roman" w:hAnsi="Times New Roman"/>
          <w:sz w:val="24"/>
          <w:szCs w:val="24"/>
          <w:u w:val="single"/>
        </w:rPr>
        <w:t xml:space="preserve"> 19,430 </w:t>
      </w:r>
      <w:r w:rsidR="007F6F61">
        <w:rPr>
          <w:rFonts w:ascii="Times New Roman" w:hAnsi="Times New Roman"/>
          <w:sz w:val="24"/>
          <w:szCs w:val="24"/>
          <w:u w:val="single"/>
        </w:rPr>
        <w:t xml:space="preserve">grants </w:t>
      </w:r>
      <w:r w:rsidR="0085219E">
        <w:rPr>
          <w:rFonts w:ascii="Times New Roman" w:hAnsi="Times New Roman"/>
          <w:sz w:val="24"/>
          <w:szCs w:val="24"/>
          <w:u w:val="single"/>
        </w:rPr>
        <w:t>sub</w:t>
      </w:r>
      <w:r w:rsidR="00DA2EA8">
        <w:rPr>
          <w:rFonts w:ascii="Times New Roman" w:hAnsi="Times New Roman"/>
          <w:sz w:val="24"/>
          <w:szCs w:val="24"/>
          <w:u w:val="single"/>
        </w:rPr>
        <w:t>-</w:t>
      </w:r>
      <w:r w:rsidR="0085219E">
        <w:rPr>
          <w:rFonts w:ascii="Times New Roman" w:hAnsi="Times New Roman"/>
          <w:sz w:val="24"/>
          <w:szCs w:val="24"/>
          <w:u w:val="single"/>
        </w:rPr>
        <w:t>award  reports</w:t>
      </w:r>
      <w:r w:rsidR="00E157C6">
        <w:rPr>
          <w:rFonts w:ascii="Times New Roman" w:hAnsi="Times New Roman"/>
          <w:sz w:val="24"/>
          <w:szCs w:val="24"/>
          <w:u w:val="single"/>
        </w:rPr>
        <w:t xml:space="preserve"> </w:t>
      </w:r>
      <w:r w:rsidR="004D31FB" w:rsidRPr="004D31FB">
        <w:rPr>
          <w:rFonts w:ascii="Times New Roman" w:hAnsi="Times New Roman"/>
          <w:sz w:val="24"/>
          <w:szCs w:val="24"/>
        </w:rPr>
        <w:t>are</w:t>
      </w:r>
      <w:r w:rsidRPr="003A728C">
        <w:rPr>
          <w:rFonts w:ascii="Times New Roman" w:hAnsi="Times New Roman"/>
          <w:sz w:val="24"/>
          <w:szCs w:val="24"/>
        </w:rPr>
        <w:t xml:space="preserve"> enter</w:t>
      </w:r>
      <w:r w:rsidR="0085219E">
        <w:rPr>
          <w:rFonts w:ascii="Times New Roman" w:hAnsi="Times New Roman"/>
          <w:sz w:val="24"/>
          <w:szCs w:val="24"/>
        </w:rPr>
        <w:t xml:space="preserve">ed </w:t>
      </w:r>
      <w:r w:rsidRPr="003A728C">
        <w:rPr>
          <w:rFonts w:ascii="Times New Roman" w:hAnsi="Times New Roman"/>
          <w:sz w:val="24"/>
          <w:szCs w:val="24"/>
        </w:rPr>
        <w:t xml:space="preserve">into FSRS.  </w:t>
      </w:r>
      <w:r w:rsidR="00633F5F">
        <w:rPr>
          <w:rFonts w:ascii="Times New Roman" w:hAnsi="Times New Roman"/>
          <w:sz w:val="24"/>
          <w:szCs w:val="24"/>
        </w:rPr>
        <w:t>As stated above, that represents 252,382 distinct grant sub</w:t>
      </w:r>
      <w:r w:rsidR="00DA2EA8">
        <w:rPr>
          <w:rFonts w:ascii="Times New Roman" w:hAnsi="Times New Roman"/>
          <w:sz w:val="24"/>
          <w:szCs w:val="24"/>
        </w:rPr>
        <w:t>-</w:t>
      </w:r>
      <w:r w:rsidR="00633F5F">
        <w:rPr>
          <w:rFonts w:ascii="Times New Roman" w:hAnsi="Times New Roman"/>
          <w:sz w:val="24"/>
          <w:szCs w:val="24"/>
        </w:rPr>
        <w:t xml:space="preserve">awards made to 44,596 unique subawardee DUNS numbers. </w:t>
      </w:r>
      <w:r w:rsidR="004B5F4D">
        <w:rPr>
          <w:rFonts w:ascii="Times New Roman" w:hAnsi="Times New Roman"/>
          <w:sz w:val="24"/>
          <w:szCs w:val="24"/>
        </w:rPr>
        <w:t>T</w:t>
      </w:r>
      <w:r w:rsidRPr="003A728C">
        <w:rPr>
          <w:rFonts w:ascii="Times New Roman" w:hAnsi="Times New Roman"/>
          <w:sz w:val="24"/>
          <w:szCs w:val="24"/>
        </w:rPr>
        <w:t>he burden hours associated with ea</w:t>
      </w:r>
      <w:r>
        <w:rPr>
          <w:rFonts w:ascii="Times New Roman" w:hAnsi="Times New Roman"/>
          <w:sz w:val="24"/>
          <w:szCs w:val="24"/>
        </w:rPr>
        <w:t>ch information submission is _</w:t>
      </w:r>
      <w:r w:rsidR="00E157C6">
        <w:rPr>
          <w:rFonts w:ascii="Times New Roman" w:hAnsi="Times New Roman"/>
          <w:sz w:val="24"/>
          <w:szCs w:val="24"/>
        </w:rPr>
        <w:t>.5</w:t>
      </w:r>
      <w:r>
        <w:rPr>
          <w:rFonts w:ascii="Times New Roman" w:hAnsi="Times New Roman"/>
          <w:sz w:val="24"/>
          <w:szCs w:val="24"/>
        </w:rPr>
        <w:t>_ hours</w:t>
      </w:r>
      <w:r w:rsidR="00E157C6">
        <w:rPr>
          <w:rFonts w:ascii="Times New Roman" w:hAnsi="Times New Roman"/>
          <w:sz w:val="24"/>
          <w:szCs w:val="24"/>
        </w:rPr>
        <w:t xml:space="preserve"> </w:t>
      </w:r>
      <w:r w:rsidR="007F6F61">
        <w:rPr>
          <w:rFonts w:ascii="Times New Roman" w:hAnsi="Times New Roman"/>
          <w:sz w:val="24"/>
          <w:szCs w:val="24"/>
        </w:rPr>
        <w:t>to gather and submit the info</w:t>
      </w:r>
      <w:r w:rsidR="00633F5F">
        <w:rPr>
          <w:rFonts w:ascii="Times New Roman" w:hAnsi="Times New Roman"/>
          <w:sz w:val="24"/>
          <w:szCs w:val="24"/>
        </w:rPr>
        <w:t xml:space="preserve">rmation </w:t>
      </w:r>
      <w:r w:rsidR="007F6F61">
        <w:rPr>
          <w:rFonts w:ascii="Times New Roman" w:hAnsi="Times New Roman"/>
          <w:sz w:val="24"/>
          <w:szCs w:val="24"/>
        </w:rPr>
        <w:t>about the sub</w:t>
      </w:r>
      <w:r w:rsidR="00DA2EA8">
        <w:rPr>
          <w:rFonts w:ascii="Times New Roman" w:hAnsi="Times New Roman"/>
          <w:sz w:val="24"/>
          <w:szCs w:val="24"/>
        </w:rPr>
        <w:t>-</w:t>
      </w:r>
      <w:r w:rsidR="007F6F61">
        <w:rPr>
          <w:rFonts w:ascii="Times New Roman" w:hAnsi="Times New Roman"/>
          <w:sz w:val="24"/>
          <w:szCs w:val="24"/>
        </w:rPr>
        <w:t xml:space="preserve">award itself </w:t>
      </w:r>
      <w:r w:rsidR="00E157C6">
        <w:rPr>
          <w:rFonts w:ascii="Times New Roman" w:hAnsi="Times New Roman"/>
          <w:sz w:val="24"/>
          <w:szCs w:val="24"/>
        </w:rPr>
        <w:t>and _</w:t>
      </w:r>
      <w:r w:rsidR="00633F5F">
        <w:rPr>
          <w:rFonts w:ascii="Times New Roman" w:hAnsi="Times New Roman"/>
          <w:sz w:val="24"/>
          <w:szCs w:val="24"/>
        </w:rPr>
        <w:t>1</w:t>
      </w:r>
      <w:r w:rsidR="00E157C6">
        <w:rPr>
          <w:rFonts w:ascii="Times New Roman" w:hAnsi="Times New Roman"/>
          <w:sz w:val="24"/>
          <w:szCs w:val="24"/>
        </w:rPr>
        <w:t xml:space="preserve">.0_ hour </w:t>
      </w:r>
      <w:r w:rsidR="007F6F61">
        <w:rPr>
          <w:rFonts w:ascii="Times New Roman" w:hAnsi="Times New Roman"/>
          <w:sz w:val="24"/>
          <w:szCs w:val="24"/>
        </w:rPr>
        <w:t xml:space="preserve">to gather and submit the executive compensation responses from the subawardee. </w:t>
      </w:r>
      <w:r w:rsidRPr="003A728C">
        <w:rPr>
          <w:rFonts w:ascii="Times New Roman" w:hAnsi="Times New Roman"/>
          <w:sz w:val="24"/>
          <w:szCs w:val="24"/>
        </w:rPr>
        <w:t xml:space="preserve">  </w:t>
      </w:r>
      <w:r w:rsidR="007F6F61">
        <w:rPr>
          <w:rFonts w:ascii="Times New Roman" w:hAnsi="Times New Roman"/>
          <w:sz w:val="24"/>
          <w:szCs w:val="24"/>
        </w:rPr>
        <w:t xml:space="preserve">If a subawadee is registered in SAM, the burden decreases as much of the information can be pre-populated from SAM into FSRS. </w:t>
      </w:r>
      <w:r w:rsidR="00E157C6">
        <w:rPr>
          <w:rFonts w:ascii="Times New Roman" w:hAnsi="Times New Roman"/>
          <w:sz w:val="24"/>
          <w:szCs w:val="24"/>
        </w:rPr>
        <w:t xml:space="preserve">Assuming </w:t>
      </w:r>
      <w:r w:rsidR="00633F5F">
        <w:rPr>
          <w:rFonts w:ascii="Times New Roman" w:hAnsi="Times New Roman"/>
          <w:sz w:val="24"/>
          <w:szCs w:val="24"/>
        </w:rPr>
        <w:t>most grant subawardees are not registered in SAM</w:t>
      </w:r>
      <w:r w:rsidR="00E157C6">
        <w:rPr>
          <w:rFonts w:ascii="Times New Roman" w:hAnsi="Times New Roman"/>
          <w:sz w:val="24"/>
          <w:szCs w:val="24"/>
        </w:rPr>
        <w:t>,</w:t>
      </w:r>
      <w:r>
        <w:rPr>
          <w:rFonts w:ascii="Times New Roman" w:hAnsi="Times New Roman"/>
          <w:sz w:val="24"/>
          <w:szCs w:val="24"/>
        </w:rPr>
        <w:t xml:space="preserve"> the</w:t>
      </w:r>
      <w:r w:rsidRPr="003A728C">
        <w:rPr>
          <w:rFonts w:ascii="Times New Roman" w:hAnsi="Times New Roman"/>
          <w:sz w:val="24"/>
          <w:szCs w:val="24"/>
        </w:rPr>
        <w:t xml:space="preserve"> burden hours are calculated as follows:</w:t>
      </w:r>
    </w:p>
    <w:p w:rsidR="00B67F36" w:rsidRDefault="00645498" w:rsidP="00B67F36">
      <w:pPr>
        <w:spacing w:after="120"/>
        <w:rPr>
          <w:rFonts w:ascii="Times New Roman" w:hAnsi="Times New Roman"/>
          <w:sz w:val="24"/>
          <w:szCs w:val="24"/>
        </w:rPr>
      </w:pPr>
      <w:r w:rsidRPr="00BF477B">
        <w:rPr>
          <w:rFonts w:ascii="Times New Roman" w:hAnsi="Times New Roman"/>
          <w:sz w:val="24"/>
          <w:szCs w:val="24"/>
        </w:rPr>
        <w:tab/>
      </w:r>
      <w:r w:rsidR="004D4DB7">
        <w:rPr>
          <w:rFonts w:ascii="Times New Roman" w:hAnsi="Times New Roman"/>
          <w:sz w:val="24"/>
          <w:szCs w:val="24"/>
          <w:u w:val="single"/>
        </w:rPr>
        <w:t>(</w:t>
      </w:r>
      <w:r w:rsidR="00633F5F">
        <w:rPr>
          <w:rFonts w:ascii="Times New Roman" w:hAnsi="Times New Roman"/>
          <w:sz w:val="24"/>
          <w:szCs w:val="24"/>
          <w:u w:val="single"/>
        </w:rPr>
        <w:t>252,382 responses</w:t>
      </w:r>
      <w:r w:rsidR="004D4DB7">
        <w:rPr>
          <w:rFonts w:ascii="Times New Roman" w:hAnsi="Times New Roman"/>
          <w:sz w:val="24"/>
          <w:szCs w:val="24"/>
          <w:u w:val="single"/>
        </w:rPr>
        <w:t xml:space="preserve"> x .5 hours for the sub</w:t>
      </w:r>
      <w:r w:rsidR="00DA2EA8">
        <w:rPr>
          <w:rFonts w:ascii="Times New Roman" w:hAnsi="Times New Roman"/>
          <w:sz w:val="24"/>
          <w:szCs w:val="24"/>
          <w:u w:val="single"/>
        </w:rPr>
        <w:t>-</w:t>
      </w:r>
      <w:r w:rsidR="004D4DB7">
        <w:rPr>
          <w:rFonts w:ascii="Times New Roman" w:hAnsi="Times New Roman"/>
          <w:sz w:val="24"/>
          <w:szCs w:val="24"/>
          <w:u w:val="single"/>
        </w:rPr>
        <w:t xml:space="preserve">award information) + </w:t>
      </w:r>
      <w:r w:rsidRPr="003A728C">
        <w:rPr>
          <w:rFonts w:ascii="Times New Roman" w:hAnsi="Times New Roman"/>
          <w:sz w:val="24"/>
          <w:szCs w:val="24"/>
        </w:rPr>
        <w:t xml:space="preserve"> </w:t>
      </w:r>
      <w:r w:rsidR="004D4DB7">
        <w:rPr>
          <w:rFonts w:ascii="Times New Roman" w:hAnsi="Times New Roman"/>
          <w:sz w:val="24"/>
          <w:szCs w:val="24"/>
        </w:rPr>
        <w:t>(44,596 responses x</w:t>
      </w:r>
      <w:r w:rsidR="00E157C6">
        <w:rPr>
          <w:rFonts w:ascii="Times New Roman" w:hAnsi="Times New Roman"/>
          <w:sz w:val="24"/>
          <w:szCs w:val="24"/>
        </w:rPr>
        <w:t>_</w:t>
      </w:r>
      <w:r w:rsidR="004D4DB7">
        <w:rPr>
          <w:rFonts w:ascii="Times New Roman" w:hAnsi="Times New Roman"/>
          <w:sz w:val="24"/>
          <w:szCs w:val="24"/>
        </w:rPr>
        <w:t>1</w:t>
      </w:r>
      <w:r w:rsidR="00E157C6">
        <w:rPr>
          <w:rFonts w:ascii="Times New Roman" w:hAnsi="Times New Roman"/>
          <w:sz w:val="24"/>
          <w:szCs w:val="24"/>
        </w:rPr>
        <w:t xml:space="preserve">_ hour for executive compensation </w:t>
      </w:r>
      <w:r w:rsidR="007F6F61">
        <w:rPr>
          <w:rFonts w:ascii="Times New Roman" w:hAnsi="Times New Roman"/>
          <w:sz w:val="24"/>
          <w:szCs w:val="24"/>
        </w:rPr>
        <w:t>information</w:t>
      </w:r>
      <w:r w:rsidR="004D4DB7">
        <w:rPr>
          <w:rFonts w:ascii="Times New Roman" w:hAnsi="Times New Roman"/>
          <w:sz w:val="24"/>
          <w:szCs w:val="24"/>
        </w:rPr>
        <w:t>)</w:t>
      </w:r>
      <w:r w:rsidRPr="003A728C">
        <w:rPr>
          <w:rFonts w:ascii="Times New Roman" w:hAnsi="Times New Roman"/>
          <w:sz w:val="24"/>
          <w:szCs w:val="24"/>
        </w:rPr>
        <w:t xml:space="preserve"> = </w:t>
      </w:r>
      <w:r w:rsidR="004D4DB7" w:rsidRPr="004D4DB7">
        <w:rPr>
          <w:rFonts w:ascii="Times New Roman" w:hAnsi="Times New Roman"/>
          <w:sz w:val="24"/>
          <w:szCs w:val="24"/>
        </w:rPr>
        <w:t>170,787</w:t>
      </w:r>
      <w:r w:rsidR="006423AA">
        <w:rPr>
          <w:rFonts w:ascii="Times New Roman" w:hAnsi="Times New Roman"/>
          <w:sz w:val="24"/>
          <w:szCs w:val="24"/>
        </w:rPr>
        <w:t xml:space="preserve"> </w:t>
      </w:r>
      <w:r>
        <w:rPr>
          <w:rFonts w:ascii="Times New Roman" w:hAnsi="Times New Roman"/>
          <w:sz w:val="24"/>
          <w:szCs w:val="24"/>
        </w:rPr>
        <w:t xml:space="preserve">total </w:t>
      </w:r>
      <w:r w:rsidRPr="003A728C">
        <w:rPr>
          <w:rFonts w:ascii="Times New Roman" w:hAnsi="Times New Roman"/>
          <w:sz w:val="24"/>
          <w:szCs w:val="24"/>
        </w:rPr>
        <w:t>burden hours.</w:t>
      </w:r>
    </w:p>
    <w:p w:rsidR="00645498" w:rsidRPr="00992286" w:rsidRDefault="00645498" w:rsidP="00B67F36">
      <w:pPr>
        <w:spacing w:after="120"/>
        <w:rPr>
          <w:rFonts w:ascii="Times New Roman" w:hAnsi="Times New Roman"/>
          <w:sz w:val="24"/>
          <w:szCs w:val="24"/>
        </w:rPr>
      </w:pPr>
      <w:r>
        <w:rPr>
          <w:rFonts w:ascii="Times New Roman" w:hAnsi="Times New Roman"/>
          <w:sz w:val="24"/>
          <w:szCs w:val="24"/>
        </w:rPr>
        <w:t>Th</w:t>
      </w:r>
      <w:r w:rsidR="004D4DB7">
        <w:rPr>
          <w:rFonts w:ascii="Times New Roman" w:hAnsi="Times New Roman"/>
          <w:sz w:val="24"/>
          <w:szCs w:val="24"/>
        </w:rPr>
        <w:t>e number of grant sub</w:t>
      </w:r>
      <w:r w:rsidR="00DA2EA8">
        <w:rPr>
          <w:rFonts w:ascii="Times New Roman" w:hAnsi="Times New Roman"/>
          <w:sz w:val="24"/>
          <w:szCs w:val="24"/>
        </w:rPr>
        <w:t>-</w:t>
      </w:r>
      <w:r w:rsidR="004D4DB7">
        <w:rPr>
          <w:rFonts w:ascii="Times New Roman" w:hAnsi="Times New Roman"/>
          <w:sz w:val="24"/>
          <w:szCs w:val="24"/>
        </w:rPr>
        <w:t xml:space="preserve">awards reported </w:t>
      </w:r>
      <w:r>
        <w:rPr>
          <w:rFonts w:ascii="Times New Roman" w:hAnsi="Times New Roman"/>
          <w:sz w:val="24"/>
          <w:szCs w:val="24"/>
        </w:rPr>
        <w:t>may be an underestimate, given</w:t>
      </w:r>
      <w:r w:rsidR="004D4DB7">
        <w:rPr>
          <w:rFonts w:ascii="Times New Roman" w:hAnsi="Times New Roman"/>
          <w:sz w:val="24"/>
          <w:szCs w:val="24"/>
        </w:rPr>
        <w:t xml:space="preserve"> the potential for sub</w:t>
      </w:r>
      <w:r w:rsidR="00DA2EA8">
        <w:rPr>
          <w:rFonts w:ascii="Times New Roman" w:hAnsi="Times New Roman"/>
          <w:sz w:val="24"/>
          <w:szCs w:val="24"/>
        </w:rPr>
        <w:t>-</w:t>
      </w:r>
      <w:r w:rsidR="004D4DB7">
        <w:rPr>
          <w:rFonts w:ascii="Times New Roman" w:hAnsi="Times New Roman"/>
          <w:sz w:val="24"/>
          <w:szCs w:val="24"/>
        </w:rPr>
        <w:t xml:space="preserve">awards that were not reported. </w:t>
      </w:r>
      <w:r>
        <w:rPr>
          <w:rFonts w:ascii="Times New Roman" w:hAnsi="Times New Roman"/>
          <w:sz w:val="24"/>
          <w:szCs w:val="24"/>
        </w:rPr>
        <w:t>GSA will continue to review and revise these burden estimates as more information becomes available</w:t>
      </w:r>
      <w:r w:rsidR="004D4DB7">
        <w:rPr>
          <w:rFonts w:ascii="Times New Roman" w:hAnsi="Times New Roman"/>
          <w:sz w:val="24"/>
          <w:szCs w:val="24"/>
        </w:rPr>
        <w:t xml:space="preserve"> for year-over-year comparison</w:t>
      </w:r>
      <w:r>
        <w:rPr>
          <w:rFonts w:ascii="Times New Roman" w:hAnsi="Times New Roman"/>
          <w:sz w:val="24"/>
          <w:szCs w:val="24"/>
        </w:rPr>
        <w:t>.</w:t>
      </w:r>
    </w:p>
    <w:p w:rsidR="00645498" w:rsidRPr="00ED424B" w:rsidRDefault="00645498" w:rsidP="00B67F36">
      <w:pPr>
        <w:tabs>
          <w:tab w:val="left" w:pos="-720"/>
        </w:tabs>
        <w:suppressAutoHyphens/>
        <w:ind w:left="5040" w:hanging="5040"/>
        <w:rPr>
          <w:rFonts w:ascii="Times New Roman" w:eastAsia="Arial Unicode MS" w:hAnsi="Times New Roman"/>
          <w:sz w:val="24"/>
        </w:rPr>
      </w:pPr>
    </w:p>
    <w:p w:rsidR="00645498" w:rsidRPr="003A728C" w:rsidRDefault="00645498" w:rsidP="00B67F36">
      <w:pPr>
        <w:numPr>
          <w:ilvl w:val="0"/>
          <w:numId w:val="2"/>
        </w:numPr>
        <w:tabs>
          <w:tab w:val="left" w:pos="-720"/>
          <w:tab w:val="left" w:pos="0"/>
        </w:tabs>
        <w:suppressAutoHyphens/>
        <w:rPr>
          <w:rFonts w:ascii="Times New Roman" w:eastAsia="Arial Unicode MS" w:hAnsi="Times New Roman"/>
          <w:b/>
          <w:sz w:val="24"/>
        </w:rPr>
      </w:pPr>
      <w:r w:rsidRPr="003A728C">
        <w:rPr>
          <w:rFonts w:ascii="Times New Roman" w:eastAsia="Arial Unicode MS" w:hAnsi="Times New Roman"/>
          <w:b/>
          <w:sz w:val="24"/>
        </w:rPr>
        <w:t>Provide an estimate of the total annual cost burden to respondents or recordkeepers resulting from the collection of information.  (Do not include the cost of any hour burden shown in Items 12 and 14).</w:t>
      </w:r>
    </w:p>
    <w:p w:rsidR="00645498" w:rsidRDefault="00645498" w:rsidP="00B67F36">
      <w:pPr>
        <w:tabs>
          <w:tab w:val="left" w:pos="-720"/>
          <w:tab w:val="left" w:pos="0"/>
        </w:tabs>
        <w:suppressAutoHyphens/>
        <w:rPr>
          <w:rFonts w:ascii="Times New Roman" w:eastAsia="Arial Unicode MS" w:hAnsi="Times New Roman"/>
          <w:b/>
          <w:sz w:val="24"/>
        </w:rPr>
      </w:pPr>
    </w:p>
    <w:p w:rsidR="00645498" w:rsidRPr="003A728C" w:rsidRDefault="00645498" w:rsidP="00B67F36">
      <w:pPr>
        <w:pStyle w:val="Heading4"/>
        <w:spacing w:after="120"/>
        <w:ind w:left="360"/>
        <w:rPr>
          <w:rFonts w:ascii="Times New Roman" w:hAnsi="Times New Roman"/>
          <w:sz w:val="24"/>
          <w:szCs w:val="24"/>
        </w:rPr>
      </w:pPr>
      <w:r w:rsidRPr="003A728C">
        <w:rPr>
          <w:rFonts w:ascii="Times New Roman" w:hAnsi="Times New Roman"/>
          <w:sz w:val="24"/>
          <w:szCs w:val="24"/>
        </w:rPr>
        <w:lastRenderedPageBreak/>
        <w:t>Respondent Costs</w:t>
      </w:r>
    </w:p>
    <w:p w:rsidR="00645498" w:rsidRPr="003A728C" w:rsidRDefault="00645498" w:rsidP="00B67F36">
      <w:pPr>
        <w:rPr>
          <w:rFonts w:ascii="Times New Roman" w:hAnsi="Times New Roman"/>
          <w:sz w:val="24"/>
          <w:szCs w:val="24"/>
        </w:rPr>
      </w:pPr>
      <w:r w:rsidRPr="003A728C">
        <w:rPr>
          <w:rFonts w:ascii="Times New Roman" w:hAnsi="Times New Roman"/>
          <w:sz w:val="24"/>
          <w:szCs w:val="24"/>
        </w:rPr>
        <w:t xml:space="preserve">The respondent cost estimates are computed using </w:t>
      </w:r>
      <w:r w:rsidR="00992286">
        <w:rPr>
          <w:rFonts w:ascii="Times New Roman" w:hAnsi="Times New Roman"/>
          <w:sz w:val="24"/>
          <w:szCs w:val="24"/>
        </w:rPr>
        <w:t>the hourly rates of a</w:t>
      </w:r>
      <w:r w:rsidRPr="003A728C">
        <w:rPr>
          <w:rFonts w:ascii="Times New Roman" w:hAnsi="Times New Roman"/>
          <w:sz w:val="24"/>
          <w:szCs w:val="24"/>
        </w:rPr>
        <w:t xml:space="preserve"> GS 12/1.  These hourly rates are comparable to salaries of staff that will perform these functions for the re</w:t>
      </w:r>
      <w:r w:rsidR="00992286">
        <w:rPr>
          <w:rFonts w:ascii="Times New Roman" w:hAnsi="Times New Roman"/>
          <w:sz w:val="24"/>
          <w:szCs w:val="24"/>
        </w:rPr>
        <w:t>spondent</w:t>
      </w:r>
      <w:r w:rsidRPr="003A728C">
        <w:rPr>
          <w:rFonts w:ascii="Times New Roman" w:hAnsi="Times New Roman"/>
          <w:sz w:val="24"/>
          <w:szCs w:val="24"/>
        </w:rPr>
        <w:t>.  Using the Office of Per</w:t>
      </w:r>
      <w:r w:rsidR="00992286">
        <w:rPr>
          <w:rFonts w:ascii="Times New Roman" w:hAnsi="Times New Roman"/>
          <w:sz w:val="24"/>
          <w:szCs w:val="24"/>
        </w:rPr>
        <w:t>sonnel Management‘s January 2012</w:t>
      </w:r>
      <w:r w:rsidRPr="003A728C">
        <w:rPr>
          <w:rFonts w:ascii="Times New Roman" w:hAnsi="Times New Roman"/>
          <w:sz w:val="24"/>
          <w:szCs w:val="24"/>
        </w:rPr>
        <w:t xml:space="preserve"> Salary Table, the hourly rate</w:t>
      </w:r>
      <w:r w:rsidR="00992286">
        <w:rPr>
          <w:rFonts w:ascii="Times New Roman" w:hAnsi="Times New Roman"/>
          <w:sz w:val="24"/>
          <w:szCs w:val="24"/>
        </w:rPr>
        <w:t xml:space="preserve"> for a </w:t>
      </w:r>
      <w:r w:rsidRPr="003A728C">
        <w:rPr>
          <w:rFonts w:ascii="Times New Roman" w:hAnsi="Times New Roman"/>
          <w:sz w:val="24"/>
          <w:szCs w:val="24"/>
        </w:rPr>
        <w:t xml:space="preserve">GS 12/1 is $35.88.  Therefore, the cost for </w:t>
      </w:r>
      <w:r w:rsidRPr="003A728C">
        <w:rPr>
          <w:rFonts w:ascii="Times New Roman" w:hAnsi="Times New Roman"/>
          <w:sz w:val="24"/>
          <w:szCs w:val="24"/>
          <w:u w:val="single"/>
        </w:rPr>
        <w:t>one</w:t>
      </w:r>
      <w:r w:rsidRPr="003A728C">
        <w:rPr>
          <w:rFonts w:ascii="Times New Roman" w:hAnsi="Times New Roman"/>
          <w:sz w:val="24"/>
          <w:szCs w:val="24"/>
        </w:rPr>
        <w:t xml:space="preserve"> respondent is as follows:</w:t>
      </w:r>
    </w:p>
    <w:p w:rsidR="00645498" w:rsidRPr="003A728C" w:rsidRDefault="00645498" w:rsidP="00B67F36">
      <w:pPr>
        <w:rPr>
          <w:rFonts w:ascii="Times New Roman" w:hAnsi="Times New Roman"/>
          <w:sz w:val="24"/>
          <w:szCs w:val="24"/>
        </w:rPr>
      </w:pPr>
      <w:r>
        <w:rPr>
          <w:rFonts w:ascii="Times New Roman" w:hAnsi="Times New Roman"/>
          <w:sz w:val="24"/>
          <w:szCs w:val="24"/>
        </w:rPr>
        <w:t xml:space="preserve">  </w:t>
      </w:r>
    </w:p>
    <w:p w:rsidR="00645498" w:rsidRPr="003A728C" w:rsidRDefault="00645498" w:rsidP="00B67F36">
      <w:pPr>
        <w:rPr>
          <w:rFonts w:ascii="Times New Roman" w:hAnsi="Times New Roman"/>
          <w:sz w:val="24"/>
          <w:szCs w:val="24"/>
        </w:rPr>
      </w:pPr>
      <w:r w:rsidRPr="003A728C">
        <w:rPr>
          <w:rFonts w:ascii="Times New Roman" w:hAnsi="Times New Roman"/>
          <w:sz w:val="24"/>
          <w:szCs w:val="24"/>
        </w:rPr>
        <w:t>Review</w:t>
      </w:r>
      <w:r w:rsidR="00992286">
        <w:rPr>
          <w:rFonts w:ascii="Times New Roman" w:hAnsi="Times New Roman"/>
          <w:sz w:val="24"/>
          <w:szCs w:val="24"/>
        </w:rPr>
        <w:t xml:space="preserve"> and Submission</w:t>
      </w:r>
      <w:r w:rsidRPr="003A728C">
        <w:rPr>
          <w:rFonts w:ascii="Times New Roman" w:hAnsi="Times New Roman"/>
          <w:sz w:val="24"/>
          <w:szCs w:val="24"/>
        </w:rPr>
        <w:t xml:space="preserve"> (GS 12/1 e</w:t>
      </w:r>
      <w:r>
        <w:rPr>
          <w:rFonts w:ascii="Times New Roman" w:hAnsi="Times New Roman"/>
          <w:sz w:val="24"/>
          <w:szCs w:val="24"/>
        </w:rPr>
        <w:t>quiv.) hourly rate of</w:t>
      </w:r>
      <w:r w:rsidR="00992286">
        <w:rPr>
          <w:rFonts w:ascii="Times New Roman" w:hAnsi="Times New Roman"/>
          <w:sz w:val="24"/>
          <w:szCs w:val="24"/>
        </w:rPr>
        <w:t xml:space="preserve"> $35.88 x </w:t>
      </w:r>
      <w:r w:rsidR="004D4DB7">
        <w:rPr>
          <w:rFonts w:ascii="Times New Roman" w:hAnsi="Times New Roman"/>
          <w:sz w:val="24"/>
          <w:szCs w:val="24"/>
        </w:rPr>
        <w:t>.</w:t>
      </w:r>
      <w:r w:rsidR="00992286">
        <w:rPr>
          <w:rFonts w:ascii="Times New Roman" w:hAnsi="Times New Roman"/>
          <w:sz w:val="24"/>
          <w:szCs w:val="24"/>
        </w:rPr>
        <w:t>5</w:t>
      </w:r>
      <w:r w:rsidRPr="003A728C">
        <w:rPr>
          <w:rFonts w:ascii="Times New Roman" w:hAnsi="Times New Roman"/>
          <w:sz w:val="24"/>
          <w:szCs w:val="24"/>
        </w:rPr>
        <w:t xml:space="preserve"> hour</w:t>
      </w:r>
      <w:r w:rsidR="00992286">
        <w:rPr>
          <w:rFonts w:ascii="Times New Roman" w:hAnsi="Times New Roman"/>
          <w:sz w:val="24"/>
          <w:szCs w:val="24"/>
        </w:rPr>
        <w:t>s = $</w:t>
      </w:r>
      <w:r w:rsidR="004D4DB7">
        <w:rPr>
          <w:rFonts w:ascii="Times New Roman" w:hAnsi="Times New Roman"/>
          <w:sz w:val="24"/>
          <w:szCs w:val="24"/>
        </w:rPr>
        <w:t>17.94</w:t>
      </w:r>
      <w:r w:rsidR="00992286">
        <w:rPr>
          <w:rFonts w:ascii="Times New Roman" w:hAnsi="Times New Roman"/>
          <w:sz w:val="24"/>
          <w:szCs w:val="24"/>
        </w:rPr>
        <w:t xml:space="preserve"> </w:t>
      </w:r>
    </w:p>
    <w:p w:rsidR="00645498" w:rsidRDefault="00992286" w:rsidP="00B67F36">
      <w:pPr>
        <w:tabs>
          <w:tab w:val="left" w:pos="-720"/>
          <w:tab w:val="left" w:pos="0"/>
        </w:tabs>
        <w:suppressAutoHyphens/>
        <w:rPr>
          <w:rFonts w:ascii="Times New Roman" w:eastAsia="Arial Unicode MS" w:hAnsi="Times New Roman"/>
          <w:sz w:val="24"/>
        </w:rPr>
      </w:pPr>
      <w:r>
        <w:rPr>
          <w:rFonts w:ascii="Times New Roman" w:eastAsia="Arial Unicode MS" w:hAnsi="Times New Roman"/>
          <w:sz w:val="24"/>
        </w:rPr>
        <w:t xml:space="preserve">Review and Submission (GS 12/1 equiv.) hourly rate of $35.88 x </w:t>
      </w:r>
      <w:r w:rsidR="004D4DB7">
        <w:rPr>
          <w:rFonts w:ascii="Times New Roman" w:eastAsia="Arial Unicode MS" w:hAnsi="Times New Roman"/>
          <w:sz w:val="24"/>
        </w:rPr>
        <w:t>1</w:t>
      </w:r>
      <w:r>
        <w:rPr>
          <w:rFonts w:ascii="Times New Roman" w:eastAsia="Arial Unicode MS" w:hAnsi="Times New Roman"/>
          <w:sz w:val="24"/>
        </w:rPr>
        <w:t>.0 hours = $</w:t>
      </w:r>
      <w:r w:rsidR="004D4DB7">
        <w:rPr>
          <w:rFonts w:ascii="Times New Roman" w:eastAsia="Arial Unicode MS" w:hAnsi="Times New Roman"/>
          <w:sz w:val="24"/>
        </w:rPr>
        <w:t>35.88</w:t>
      </w:r>
    </w:p>
    <w:p w:rsidR="00992286" w:rsidRDefault="00992286" w:rsidP="00B67F36">
      <w:pPr>
        <w:tabs>
          <w:tab w:val="left" w:pos="-720"/>
          <w:tab w:val="left" w:pos="0"/>
        </w:tabs>
        <w:suppressAutoHyphens/>
        <w:rPr>
          <w:rFonts w:ascii="Times New Roman" w:eastAsia="Arial Unicode MS" w:hAnsi="Times New Roman"/>
          <w:b/>
          <w:sz w:val="24"/>
        </w:rPr>
      </w:pPr>
    </w:p>
    <w:p w:rsidR="00645498" w:rsidRDefault="00992286" w:rsidP="00B67F36">
      <w:p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Total Respondent Costs</w:t>
      </w:r>
    </w:p>
    <w:p w:rsidR="00645498" w:rsidRPr="003A728C" w:rsidRDefault="00645498" w:rsidP="00B67F36">
      <w:pPr>
        <w:tabs>
          <w:tab w:val="left" w:pos="-720"/>
          <w:tab w:val="left" w:pos="0"/>
        </w:tabs>
        <w:suppressAutoHyphens/>
        <w:rPr>
          <w:rFonts w:ascii="Times New Roman" w:eastAsia="Arial Unicode MS" w:hAnsi="Times New Roman"/>
          <w:b/>
          <w:sz w:val="24"/>
        </w:rPr>
      </w:pPr>
    </w:p>
    <w:p w:rsidR="00645498" w:rsidRDefault="00645498" w:rsidP="00B67F36">
      <w:pPr>
        <w:spacing w:after="120"/>
        <w:rPr>
          <w:rFonts w:ascii="Times New Roman" w:hAnsi="Times New Roman"/>
          <w:sz w:val="24"/>
          <w:szCs w:val="24"/>
        </w:rPr>
      </w:pPr>
      <w:r>
        <w:rPr>
          <w:rFonts w:ascii="Times New Roman" w:eastAsia="Arial Unicode MS" w:hAnsi="Times New Roman"/>
          <w:sz w:val="24"/>
        </w:rPr>
        <w:t xml:space="preserve">The estimated total annual cost burden to respondents is </w:t>
      </w:r>
      <w:r w:rsidRPr="00DC0D53">
        <w:rPr>
          <w:rFonts w:ascii="Times New Roman" w:eastAsia="Arial Unicode MS" w:hAnsi="Times New Roman"/>
          <w:b/>
          <w:sz w:val="24"/>
        </w:rPr>
        <w:t>$</w:t>
      </w:r>
      <w:r w:rsidR="00087EE1">
        <w:rPr>
          <w:rFonts w:ascii="Times New Roman" w:eastAsia="Arial Unicode MS" w:hAnsi="Times New Roman"/>
          <w:b/>
          <w:sz w:val="24"/>
        </w:rPr>
        <w:t>3,863,971.02</w:t>
      </w:r>
      <w:r>
        <w:rPr>
          <w:rFonts w:ascii="Times New Roman" w:eastAsia="Arial Unicode MS" w:hAnsi="Times New Roman"/>
          <w:b/>
          <w:sz w:val="24"/>
        </w:rPr>
        <w:t>.</w:t>
      </w:r>
    </w:p>
    <w:p w:rsidR="00645498" w:rsidRDefault="00645498" w:rsidP="00B67F36">
      <w:pPr>
        <w:spacing w:after="120"/>
        <w:rPr>
          <w:rFonts w:ascii="Times New Roman" w:hAnsi="Times New Roman"/>
          <w:sz w:val="24"/>
          <w:szCs w:val="24"/>
        </w:rPr>
      </w:pPr>
      <w:r>
        <w:rPr>
          <w:rFonts w:ascii="Times New Roman" w:eastAsia="Arial Unicode MS" w:hAnsi="Times New Roman"/>
          <w:sz w:val="24"/>
        </w:rPr>
        <w:t xml:space="preserve">This total estimated annual cost burden is based on the assumption that there will be, on average, </w:t>
      </w:r>
      <w:r w:rsidR="00087EE1">
        <w:rPr>
          <w:rFonts w:ascii="Times New Roman" w:eastAsia="Arial Unicode MS" w:hAnsi="Times New Roman"/>
          <w:sz w:val="24"/>
        </w:rPr>
        <w:t>252,382 grant sub</w:t>
      </w:r>
      <w:r w:rsidR="00DA2EA8">
        <w:rPr>
          <w:rFonts w:ascii="Times New Roman" w:eastAsia="Arial Unicode MS" w:hAnsi="Times New Roman"/>
          <w:sz w:val="24"/>
        </w:rPr>
        <w:t>-</w:t>
      </w:r>
      <w:r w:rsidR="00087EE1">
        <w:rPr>
          <w:rFonts w:ascii="Times New Roman" w:eastAsia="Arial Unicode MS" w:hAnsi="Times New Roman"/>
          <w:sz w:val="24"/>
        </w:rPr>
        <w:t>awards made each year to 44,496 unique entities</w:t>
      </w:r>
      <w:r>
        <w:rPr>
          <w:rFonts w:ascii="Times New Roman" w:eastAsia="Arial Unicode MS" w:hAnsi="Times New Roman"/>
          <w:sz w:val="24"/>
        </w:rPr>
        <w:t xml:space="preserve">.  </w:t>
      </w:r>
      <w:r>
        <w:rPr>
          <w:rFonts w:ascii="Times New Roman" w:hAnsi="Times New Roman"/>
          <w:sz w:val="24"/>
          <w:szCs w:val="24"/>
        </w:rPr>
        <w:t>These figures may be under or overestimates, given the uncertainty of the total number of prime grants who may have sub</w:t>
      </w:r>
      <w:r w:rsidR="00DA2EA8">
        <w:rPr>
          <w:rFonts w:ascii="Times New Roman" w:hAnsi="Times New Roman"/>
          <w:sz w:val="24"/>
          <w:szCs w:val="24"/>
        </w:rPr>
        <w:t>-</w:t>
      </w:r>
      <w:r>
        <w:rPr>
          <w:rFonts w:ascii="Times New Roman" w:hAnsi="Times New Roman"/>
          <w:sz w:val="24"/>
          <w:szCs w:val="24"/>
        </w:rPr>
        <w:t xml:space="preserve">awards or be subject to reporting compensation data </w:t>
      </w:r>
      <w:r w:rsidR="00087EE1">
        <w:rPr>
          <w:rFonts w:ascii="Times New Roman" w:hAnsi="Times New Roman"/>
          <w:sz w:val="24"/>
          <w:szCs w:val="24"/>
        </w:rPr>
        <w:t xml:space="preserve">in any given year </w:t>
      </w:r>
      <w:r>
        <w:rPr>
          <w:rFonts w:ascii="Times New Roman" w:hAnsi="Times New Roman"/>
          <w:sz w:val="24"/>
          <w:szCs w:val="24"/>
        </w:rPr>
        <w:t xml:space="preserve">and </w:t>
      </w:r>
      <w:r w:rsidR="00087EE1">
        <w:rPr>
          <w:rFonts w:ascii="Times New Roman" w:hAnsi="Times New Roman"/>
          <w:sz w:val="24"/>
          <w:szCs w:val="24"/>
        </w:rPr>
        <w:t>lack of specificity on the actual time required to gather and submit the information.</w:t>
      </w:r>
      <w:r>
        <w:rPr>
          <w:rFonts w:ascii="Times New Roman" w:hAnsi="Times New Roman"/>
          <w:sz w:val="24"/>
          <w:szCs w:val="24"/>
        </w:rPr>
        <w:t>. GSA will continue to review and revise these burden estimates as more information becomes available</w:t>
      </w:r>
      <w:r w:rsidR="00087EE1">
        <w:rPr>
          <w:rFonts w:ascii="Times New Roman" w:hAnsi="Times New Roman"/>
          <w:sz w:val="24"/>
          <w:szCs w:val="24"/>
        </w:rPr>
        <w:t xml:space="preserve"> for year-on-year comparison</w:t>
      </w:r>
      <w:r>
        <w:rPr>
          <w:rFonts w:ascii="Times New Roman" w:hAnsi="Times New Roman"/>
          <w:sz w:val="24"/>
          <w:szCs w:val="24"/>
        </w:rPr>
        <w:t>.</w:t>
      </w:r>
    </w:p>
    <w:p w:rsidR="00992286" w:rsidRPr="003A728C" w:rsidRDefault="00992286" w:rsidP="00B67F36">
      <w:pPr>
        <w:spacing w:after="120"/>
        <w:rPr>
          <w:rFonts w:ascii="Times New Roman" w:hAnsi="Times New Roman"/>
          <w:sz w:val="24"/>
          <w:szCs w:val="24"/>
        </w:rPr>
      </w:pPr>
    </w:p>
    <w:p w:rsidR="00645498" w:rsidRPr="00DC1861" w:rsidRDefault="00645498" w:rsidP="00B67F36">
      <w:pPr>
        <w:numPr>
          <w:ilvl w:val="0"/>
          <w:numId w:val="2"/>
        </w:numPr>
        <w:tabs>
          <w:tab w:val="left" w:pos="-720"/>
          <w:tab w:val="left" w:pos="0"/>
        </w:tabs>
        <w:suppressAutoHyphens/>
        <w:rPr>
          <w:rFonts w:ascii="Times New Roman" w:eastAsia="Arial Unicode MS" w:hAnsi="Times New Roman"/>
          <w:b/>
          <w:sz w:val="24"/>
        </w:rPr>
      </w:pPr>
      <w:r w:rsidRPr="00DC1861">
        <w:rPr>
          <w:rFonts w:ascii="Times New Roman" w:eastAsia="Arial Unicode MS" w:hAnsi="Times New Roman"/>
          <w:b/>
          <w:sz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45498" w:rsidRDefault="00645498" w:rsidP="00B67F36">
      <w:pPr>
        <w:tabs>
          <w:tab w:val="left" w:pos="-720"/>
        </w:tabs>
        <w:suppressAutoHyphens/>
        <w:rPr>
          <w:rFonts w:ascii="Times New Roman" w:eastAsia="Arial Unicode MS" w:hAnsi="Times New Roman"/>
          <w:sz w:val="24"/>
        </w:rPr>
      </w:pPr>
    </w:p>
    <w:p w:rsidR="00645498" w:rsidRPr="00932EE2" w:rsidRDefault="00645498" w:rsidP="00B67F36">
      <w:pPr>
        <w:pStyle w:val="BodyText"/>
        <w:rPr>
          <w:rFonts w:ascii="Times New Roman" w:hAnsi="Times New Roman"/>
          <w:sz w:val="24"/>
          <w:szCs w:val="24"/>
        </w:rPr>
      </w:pPr>
      <w:r w:rsidRPr="00932EE2">
        <w:rPr>
          <w:rFonts w:ascii="Times New Roman" w:hAnsi="Times New Roman"/>
          <w:sz w:val="24"/>
          <w:szCs w:val="24"/>
        </w:rPr>
        <w:t xml:space="preserve">The annual </w:t>
      </w:r>
      <w:r w:rsidR="00087EE1">
        <w:rPr>
          <w:rFonts w:ascii="Times New Roman" w:hAnsi="Times New Roman"/>
          <w:sz w:val="24"/>
          <w:szCs w:val="24"/>
        </w:rPr>
        <w:t>operations and maintenance (</w:t>
      </w:r>
      <w:r w:rsidRPr="00932EE2">
        <w:rPr>
          <w:rFonts w:ascii="Times New Roman" w:hAnsi="Times New Roman"/>
          <w:sz w:val="24"/>
          <w:szCs w:val="24"/>
        </w:rPr>
        <w:t>O&amp;M</w:t>
      </w:r>
      <w:r w:rsidR="00087EE1">
        <w:rPr>
          <w:rFonts w:ascii="Times New Roman" w:hAnsi="Times New Roman"/>
          <w:sz w:val="24"/>
          <w:szCs w:val="24"/>
        </w:rPr>
        <w:t>)</w:t>
      </w:r>
      <w:r w:rsidRPr="00932EE2">
        <w:rPr>
          <w:rFonts w:ascii="Times New Roman" w:hAnsi="Times New Roman"/>
          <w:sz w:val="24"/>
          <w:szCs w:val="24"/>
        </w:rPr>
        <w:t xml:space="preserve"> associated with the FSRS system itself has been captured in the related Paperwork Reduction Act Submission </w:t>
      </w:r>
      <w:r w:rsidR="00087EE1">
        <w:rPr>
          <w:rFonts w:ascii="Times New Roman" w:hAnsi="Times New Roman"/>
          <w:sz w:val="24"/>
          <w:szCs w:val="24"/>
        </w:rPr>
        <w:t>3090-0221</w:t>
      </w:r>
      <w:r w:rsidRPr="00932EE2">
        <w:rPr>
          <w:rFonts w:ascii="Times New Roman" w:hAnsi="Times New Roman"/>
          <w:sz w:val="24"/>
          <w:szCs w:val="24"/>
        </w:rPr>
        <w:t xml:space="preserve">, </w:t>
      </w:r>
      <w:r w:rsidRPr="00932EE2">
        <w:rPr>
          <w:rFonts w:ascii="Times New Roman" w:hAnsi="Times New Roman"/>
          <w:bCs/>
          <w:sz w:val="24"/>
          <w:szCs w:val="24"/>
        </w:rPr>
        <w:t xml:space="preserve">FSRS Registration </w:t>
      </w:r>
      <w:r w:rsidR="00087EE1">
        <w:rPr>
          <w:rFonts w:ascii="Times New Roman" w:hAnsi="Times New Roman"/>
          <w:bCs/>
          <w:sz w:val="24"/>
          <w:szCs w:val="24"/>
        </w:rPr>
        <w:t>Requirements for Prime Grant Awardees</w:t>
      </w:r>
      <w:r w:rsidRPr="00932EE2">
        <w:rPr>
          <w:rFonts w:ascii="Times New Roman" w:hAnsi="Times New Roman"/>
          <w:bCs/>
          <w:sz w:val="24"/>
          <w:szCs w:val="24"/>
        </w:rPr>
        <w:t>.  In addition, it is anticipated that there will be Government</w:t>
      </w:r>
      <w:r>
        <w:rPr>
          <w:rFonts w:ascii="Times New Roman" w:hAnsi="Times New Roman"/>
          <w:bCs/>
          <w:sz w:val="24"/>
          <w:szCs w:val="24"/>
        </w:rPr>
        <w:t>-</w:t>
      </w:r>
      <w:r w:rsidRPr="00932EE2">
        <w:rPr>
          <w:rFonts w:ascii="Times New Roman" w:hAnsi="Times New Roman"/>
          <w:bCs/>
          <w:sz w:val="24"/>
          <w:szCs w:val="24"/>
        </w:rPr>
        <w:t xml:space="preserve">wide time required for the review of this information.  </w:t>
      </w:r>
    </w:p>
    <w:p w:rsidR="00645498" w:rsidRPr="00932EE2" w:rsidRDefault="00645498" w:rsidP="00B67F36">
      <w:pPr>
        <w:tabs>
          <w:tab w:val="left" w:pos="1080"/>
          <w:tab w:val="left" w:pos="1440"/>
          <w:tab w:val="left" w:pos="2160"/>
          <w:tab w:val="left" w:pos="2880"/>
        </w:tabs>
        <w:rPr>
          <w:rFonts w:ascii="Times New Roman" w:hAnsi="Times New Roman"/>
          <w:sz w:val="24"/>
          <w:szCs w:val="24"/>
        </w:rPr>
      </w:pPr>
    </w:p>
    <w:p w:rsidR="00645498" w:rsidRDefault="00645498" w:rsidP="00B67F36">
      <w:pPr>
        <w:rPr>
          <w:rFonts w:ascii="Times New Roman" w:hAnsi="Times New Roman"/>
          <w:sz w:val="24"/>
          <w:szCs w:val="24"/>
        </w:rPr>
      </w:pPr>
      <w:r w:rsidRPr="00F709C9">
        <w:rPr>
          <w:rFonts w:ascii="Times New Roman" w:hAnsi="Times New Roman"/>
          <w:sz w:val="24"/>
          <w:szCs w:val="24"/>
        </w:rPr>
        <w:t>Time required for Government</w:t>
      </w:r>
      <w:r>
        <w:rPr>
          <w:rFonts w:ascii="Times New Roman" w:hAnsi="Times New Roman"/>
          <w:sz w:val="24"/>
          <w:szCs w:val="24"/>
        </w:rPr>
        <w:t>-</w:t>
      </w:r>
      <w:r w:rsidRPr="00F709C9">
        <w:rPr>
          <w:rFonts w:ascii="Times New Roman" w:hAnsi="Times New Roman"/>
          <w:sz w:val="24"/>
          <w:szCs w:val="24"/>
        </w:rPr>
        <w:t xml:space="preserve">wide review is estimated at </w:t>
      </w:r>
      <w:r>
        <w:rPr>
          <w:rFonts w:ascii="Times New Roman" w:hAnsi="Times New Roman"/>
          <w:sz w:val="24"/>
          <w:szCs w:val="24"/>
        </w:rPr>
        <w:t>an average of .2 hour in reviewing</w:t>
      </w:r>
      <w:r w:rsidRPr="00F709C9">
        <w:rPr>
          <w:rFonts w:ascii="Times New Roman" w:hAnsi="Times New Roman"/>
          <w:sz w:val="24"/>
          <w:szCs w:val="24"/>
        </w:rPr>
        <w:t xml:space="preserve"> and analyzing the information</w:t>
      </w:r>
      <w:r>
        <w:rPr>
          <w:rFonts w:ascii="Times New Roman" w:hAnsi="Times New Roman"/>
          <w:sz w:val="24"/>
          <w:szCs w:val="24"/>
        </w:rPr>
        <w:t>, to the extent that the pre-populated awardee has identified inaccuracies in the pre-populated information</w:t>
      </w:r>
      <w:r w:rsidRPr="00F709C9">
        <w:rPr>
          <w:rFonts w:ascii="Times New Roman" w:hAnsi="Times New Roman"/>
          <w:sz w:val="24"/>
          <w:szCs w:val="24"/>
        </w:rPr>
        <w:t xml:space="preserve">. </w:t>
      </w:r>
      <w:r>
        <w:rPr>
          <w:rFonts w:ascii="Times New Roman" w:hAnsi="Times New Roman"/>
          <w:sz w:val="24"/>
          <w:szCs w:val="24"/>
        </w:rPr>
        <w:t xml:space="preserve"> It is anticipated that subsequent to initial implementation of the system, the subsequent Paperwork Reduction Act submissions will be able to better estimate burden associated with this review.</w:t>
      </w:r>
    </w:p>
    <w:p w:rsidR="00645498" w:rsidRPr="00F709C9" w:rsidRDefault="00645498" w:rsidP="00B67F36">
      <w:pPr>
        <w:rPr>
          <w:rFonts w:ascii="Times New Roman" w:hAnsi="Times New Roman"/>
          <w:sz w:val="24"/>
          <w:szCs w:val="24"/>
        </w:rPr>
      </w:pPr>
    </w:p>
    <w:p w:rsidR="00645498" w:rsidRPr="00F709C9" w:rsidRDefault="00645498" w:rsidP="00B67F36">
      <w:pPr>
        <w:rPr>
          <w:rFonts w:ascii="Times New Roman" w:hAnsi="Times New Roman"/>
          <w:sz w:val="24"/>
          <w:szCs w:val="24"/>
          <w:u w:val="single"/>
        </w:rPr>
      </w:pPr>
      <w:r w:rsidRPr="00F709C9">
        <w:rPr>
          <w:rFonts w:ascii="Times New Roman" w:hAnsi="Times New Roman"/>
          <w:sz w:val="24"/>
          <w:szCs w:val="24"/>
          <w:u w:val="single"/>
        </w:rPr>
        <w:t>Annual Government Burden and Cost</w:t>
      </w:r>
    </w:p>
    <w:p w:rsidR="00645498" w:rsidRPr="00F709C9" w:rsidRDefault="00645498" w:rsidP="00B67F36">
      <w:pPr>
        <w:rPr>
          <w:rFonts w:ascii="Times New Roman" w:hAnsi="Times New Roman"/>
          <w:sz w:val="24"/>
          <w:szCs w:val="24"/>
        </w:rPr>
      </w:pPr>
    </w:p>
    <w:tbl>
      <w:tblPr>
        <w:tblW w:w="0" w:type="auto"/>
        <w:tblInd w:w="558" w:type="dxa"/>
        <w:tblLook w:val="01C0"/>
      </w:tblPr>
      <w:tblGrid>
        <w:gridCol w:w="5220"/>
        <w:gridCol w:w="3060"/>
      </w:tblGrid>
      <w:tr w:rsidR="00645498" w:rsidRPr="00F709C9" w:rsidTr="003403BE">
        <w:tc>
          <w:tcPr>
            <w:tcW w:w="5220" w:type="dxa"/>
          </w:tcPr>
          <w:p w:rsidR="00645498" w:rsidRPr="00F709C9" w:rsidRDefault="00645498" w:rsidP="00B67F36">
            <w:pPr>
              <w:tabs>
                <w:tab w:val="left" w:pos="7110"/>
              </w:tabs>
              <w:rPr>
                <w:rFonts w:ascii="Times New Roman" w:hAnsi="Times New Roman"/>
              </w:rPr>
            </w:pPr>
            <w:r w:rsidRPr="00F709C9">
              <w:rPr>
                <w:rFonts w:ascii="Times New Roman" w:hAnsi="Times New Roman"/>
              </w:rPr>
              <w:t>Reviewing time/hr</w:t>
            </w:r>
          </w:p>
        </w:tc>
        <w:tc>
          <w:tcPr>
            <w:tcW w:w="3060" w:type="dxa"/>
          </w:tcPr>
          <w:p w:rsidR="00645498" w:rsidRPr="00F709C9" w:rsidRDefault="00645498" w:rsidP="00B67F36">
            <w:pPr>
              <w:tabs>
                <w:tab w:val="left" w:pos="7110"/>
              </w:tabs>
              <w:rPr>
                <w:rFonts w:ascii="Times New Roman" w:hAnsi="Times New Roman"/>
              </w:rPr>
            </w:pPr>
            <w:r>
              <w:rPr>
                <w:rFonts w:ascii="Times New Roman" w:hAnsi="Times New Roman"/>
              </w:rPr>
              <w:t>.2</w:t>
            </w:r>
          </w:p>
        </w:tc>
      </w:tr>
      <w:tr w:rsidR="00645498" w:rsidRPr="00F709C9" w:rsidTr="003403BE">
        <w:tc>
          <w:tcPr>
            <w:tcW w:w="5220" w:type="dxa"/>
          </w:tcPr>
          <w:p w:rsidR="00645498" w:rsidRPr="00F709C9" w:rsidRDefault="00645498" w:rsidP="00B67F36">
            <w:pPr>
              <w:tabs>
                <w:tab w:val="left" w:pos="7110"/>
              </w:tabs>
              <w:rPr>
                <w:rFonts w:ascii="Times New Roman" w:hAnsi="Times New Roman"/>
              </w:rPr>
            </w:pPr>
            <w:r w:rsidRPr="00F709C9">
              <w:rPr>
                <w:rFonts w:ascii="Times New Roman" w:hAnsi="Times New Roman"/>
              </w:rPr>
              <w:t>Responses</w:t>
            </w:r>
          </w:p>
        </w:tc>
        <w:tc>
          <w:tcPr>
            <w:tcW w:w="3060" w:type="dxa"/>
          </w:tcPr>
          <w:p w:rsidR="00645498" w:rsidRPr="00F709C9" w:rsidRDefault="00992286" w:rsidP="00B67F36">
            <w:pPr>
              <w:tabs>
                <w:tab w:val="left" w:pos="7110"/>
              </w:tabs>
              <w:rPr>
                <w:rFonts w:ascii="Times New Roman" w:hAnsi="Times New Roman"/>
                <w:u w:val="single"/>
              </w:rPr>
            </w:pPr>
            <w:r>
              <w:rPr>
                <w:rFonts w:ascii="Times New Roman" w:hAnsi="Times New Roman"/>
                <w:u w:val="single"/>
              </w:rPr>
              <w:t xml:space="preserve">X </w:t>
            </w:r>
            <w:r w:rsidR="00087EE1">
              <w:rPr>
                <w:rFonts w:ascii="Times New Roman" w:hAnsi="Times New Roman"/>
                <w:u w:val="single"/>
              </w:rPr>
              <w:t>296,978</w:t>
            </w:r>
          </w:p>
        </w:tc>
      </w:tr>
      <w:tr w:rsidR="00645498" w:rsidRPr="00F709C9" w:rsidTr="003403BE">
        <w:tc>
          <w:tcPr>
            <w:tcW w:w="5220" w:type="dxa"/>
          </w:tcPr>
          <w:p w:rsidR="00645498" w:rsidRPr="00F709C9" w:rsidRDefault="00645498" w:rsidP="00B67F36">
            <w:pPr>
              <w:tabs>
                <w:tab w:val="left" w:pos="7110"/>
              </w:tabs>
              <w:rPr>
                <w:rFonts w:ascii="Times New Roman" w:hAnsi="Times New Roman"/>
              </w:rPr>
            </w:pPr>
            <w:r w:rsidRPr="00F709C9">
              <w:rPr>
                <w:rFonts w:ascii="Times New Roman" w:hAnsi="Times New Roman"/>
              </w:rPr>
              <w:t>Review time/yr</w:t>
            </w:r>
          </w:p>
        </w:tc>
        <w:tc>
          <w:tcPr>
            <w:tcW w:w="3060" w:type="dxa"/>
          </w:tcPr>
          <w:p w:rsidR="00645498" w:rsidRPr="00F709C9" w:rsidRDefault="00087EE1" w:rsidP="00B67F36">
            <w:pPr>
              <w:tabs>
                <w:tab w:val="left" w:pos="7110"/>
              </w:tabs>
              <w:rPr>
                <w:rFonts w:ascii="Times New Roman" w:hAnsi="Times New Roman"/>
              </w:rPr>
            </w:pPr>
            <w:r>
              <w:rPr>
                <w:rFonts w:ascii="Times New Roman" w:hAnsi="Times New Roman"/>
              </w:rPr>
              <w:t>59,395.6</w:t>
            </w:r>
          </w:p>
        </w:tc>
      </w:tr>
      <w:tr w:rsidR="00645498" w:rsidRPr="00F709C9" w:rsidTr="003403BE">
        <w:tc>
          <w:tcPr>
            <w:tcW w:w="5220" w:type="dxa"/>
          </w:tcPr>
          <w:p w:rsidR="00645498" w:rsidRPr="00F709C9" w:rsidRDefault="00645498" w:rsidP="00B67F36">
            <w:pPr>
              <w:tabs>
                <w:tab w:val="left" w:pos="7110"/>
              </w:tabs>
              <w:rPr>
                <w:rFonts w:ascii="Times New Roman" w:hAnsi="Times New Roman"/>
              </w:rPr>
            </w:pPr>
            <w:r w:rsidRPr="00F709C9">
              <w:rPr>
                <w:rFonts w:ascii="Times New Roman" w:hAnsi="Times New Roman"/>
              </w:rPr>
              <w:t>Average wages/hr</w:t>
            </w:r>
            <w:r>
              <w:rPr>
                <w:rFonts w:ascii="Times New Roman" w:hAnsi="Times New Roman"/>
              </w:rPr>
              <w:t xml:space="preserve"> (GS 12/1 hourly rate)</w:t>
            </w:r>
          </w:p>
        </w:tc>
        <w:tc>
          <w:tcPr>
            <w:tcW w:w="3060" w:type="dxa"/>
          </w:tcPr>
          <w:p w:rsidR="00645498" w:rsidRPr="00F709C9" w:rsidRDefault="00645498" w:rsidP="00B67F36">
            <w:pPr>
              <w:tabs>
                <w:tab w:val="left" w:pos="7110"/>
              </w:tabs>
              <w:rPr>
                <w:rFonts w:ascii="Times New Roman" w:hAnsi="Times New Roman"/>
                <w:u w:val="single"/>
              </w:rPr>
            </w:pPr>
            <w:r w:rsidRPr="00F709C9">
              <w:rPr>
                <w:rFonts w:ascii="Times New Roman" w:hAnsi="Times New Roman"/>
                <w:u w:val="single"/>
              </w:rPr>
              <w:t>X    $</w:t>
            </w:r>
            <w:r>
              <w:rPr>
                <w:rFonts w:ascii="Times New Roman" w:hAnsi="Times New Roman"/>
                <w:u w:val="single"/>
              </w:rPr>
              <w:t>35.88</w:t>
            </w:r>
          </w:p>
        </w:tc>
      </w:tr>
      <w:tr w:rsidR="00645498" w:rsidRPr="00F709C9" w:rsidTr="003403BE">
        <w:tc>
          <w:tcPr>
            <w:tcW w:w="5220" w:type="dxa"/>
          </w:tcPr>
          <w:p w:rsidR="00645498" w:rsidRPr="00F709C9" w:rsidRDefault="00645498" w:rsidP="00B67F36">
            <w:pPr>
              <w:tabs>
                <w:tab w:val="left" w:pos="7110"/>
              </w:tabs>
              <w:rPr>
                <w:rFonts w:ascii="Times New Roman" w:hAnsi="Times New Roman"/>
              </w:rPr>
            </w:pPr>
            <w:r w:rsidRPr="00F709C9">
              <w:rPr>
                <w:rFonts w:ascii="Times New Roman" w:hAnsi="Times New Roman"/>
              </w:rPr>
              <w:t>Average wages/yr</w:t>
            </w:r>
          </w:p>
        </w:tc>
        <w:tc>
          <w:tcPr>
            <w:tcW w:w="3060" w:type="dxa"/>
          </w:tcPr>
          <w:p w:rsidR="00645498" w:rsidRPr="00F709C9" w:rsidRDefault="00C4627E" w:rsidP="00B67F36">
            <w:pPr>
              <w:rPr>
                <w:rFonts w:ascii="Times New Roman" w:hAnsi="Times New Roman"/>
              </w:rPr>
            </w:pPr>
            <w:r>
              <w:rPr>
                <w:rFonts w:ascii="Times New Roman" w:hAnsi="Times New Roman"/>
              </w:rPr>
              <w:t>$</w:t>
            </w:r>
            <w:r w:rsidR="00087EE1">
              <w:rPr>
                <w:rFonts w:ascii="Times New Roman" w:hAnsi="Times New Roman"/>
              </w:rPr>
              <w:t>2,131,114.13</w:t>
            </w:r>
          </w:p>
        </w:tc>
      </w:tr>
      <w:tr w:rsidR="00645498" w:rsidRPr="00F709C9" w:rsidTr="003403BE">
        <w:tc>
          <w:tcPr>
            <w:tcW w:w="5220" w:type="dxa"/>
          </w:tcPr>
          <w:p w:rsidR="00645498" w:rsidRPr="00F709C9" w:rsidRDefault="00645498" w:rsidP="00B67F36">
            <w:pPr>
              <w:tabs>
                <w:tab w:val="left" w:pos="7110"/>
              </w:tabs>
              <w:rPr>
                <w:rFonts w:ascii="Times New Roman" w:hAnsi="Times New Roman"/>
              </w:rPr>
            </w:pPr>
            <w:r w:rsidRPr="00F709C9">
              <w:rPr>
                <w:rFonts w:ascii="Times New Roman" w:hAnsi="Times New Roman"/>
              </w:rPr>
              <w:lastRenderedPageBreak/>
              <w:t>Benefits and overhead</w:t>
            </w:r>
          </w:p>
        </w:tc>
        <w:tc>
          <w:tcPr>
            <w:tcW w:w="3060" w:type="dxa"/>
          </w:tcPr>
          <w:p w:rsidR="00645498" w:rsidRPr="00F709C9" w:rsidRDefault="00645498" w:rsidP="00B67F36">
            <w:pPr>
              <w:tabs>
                <w:tab w:val="left" w:pos="7110"/>
              </w:tabs>
              <w:rPr>
                <w:rFonts w:ascii="Times New Roman" w:hAnsi="Times New Roman"/>
                <w:u w:val="single"/>
              </w:rPr>
            </w:pPr>
            <w:r w:rsidRPr="00F709C9">
              <w:rPr>
                <w:rFonts w:ascii="Times New Roman" w:hAnsi="Times New Roman"/>
                <w:u w:val="single"/>
              </w:rPr>
              <w:t xml:space="preserve">    100%</w:t>
            </w:r>
          </w:p>
        </w:tc>
      </w:tr>
      <w:tr w:rsidR="00645498" w:rsidRPr="00F709C9" w:rsidTr="003403BE">
        <w:tc>
          <w:tcPr>
            <w:tcW w:w="5220" w:type="dxa"/>
          </w:tcPr>
          <w:p w:rsidR="00645498" w:rsidRPr="00F709C9" w:rsidRDefault="00645498" w:rsidP="00B67F36">
            <w:pPr>
              <w:tabs>
                <w:tab w:val="left" w:pos="7110"/>
              </w:tabs>
              <w:rPr>
                <w:rFonts w:ascii="Times New Roman" w:hAnsi="Times New Roman"/>
              </w:rPr>
            </w:pPr>
            <w:r w:rsidRPr="00F709C9">
              <w:rPr>
                <w:rFonts w:ascii="Times New Roman" w:hAnsi="Times New Roman"/>
              </w:rPr>
              <w:t>Total Government cost</w:t>
            </w:r>
          </w:p>
        </w:tc>
        <w:tc>
          <w:tcPr>
            <w:tcW w:w="3060" w:type="dxa"/>
          </w:tcPr>
          <w:p w:rsidR="00645498" w:rsidRPr="00F709C9" w:rsidRDefault="00087EE1" w:rsidP="00B67F36">
            <w:pPr>
              <w:rPr>
                <w:rFonts w:ascii="Times New Roman" w:hAnsi="Times New Roman"/>
              </w:rPr>
            </w:pPr>
            <w:r>
              <w:rPr>
                <w:rFonts w:ascii="Times New Roman" w:hAnsi="Times New Roman"/>
              </w:rPr>
              <w:t>$2,131,114.13</w:t>
            </w:r>
          </w:p>
          <w:p w:rsidR="00645498" w:rsidRPr="00F709C9" w:rsidRDefault="00645498" w:rsidP="00B67F36">
            <w:pPr>
              <w:tabs>
                <w:tab w:val="left" w:pos="7110"/>
              </w:tabs>
              <w:rPr>
                <w:rFonts w:ascii="Times New Roman" w:hAnsi="Times New Roman"/>
              </w:rPr>
            </w:pPr>
          </w:p>
        </w:tc>
      </w:tr>
    </w:tbl>
    <w:p w:rsidR="00645498" w:rsidRPr="00DC1861" w:rsidRDefault="00645498" w:rsidP="00B67F36">
      <w:pPr>
        <w:tabs>
          <w:tab w:val="left" w:pos="-720"/>
        </w:tabs>
        <w:suppressAutoHyphens/>
        <w:ind w:left="360"/>
        <w:rPr>
          <w:rFonts w:ascii="Times New Roman" w:eastAsia="Arial Unicode MS" w:hAnsi="Times New Roman"/>
          <w:sz w:val="24"/>
        </w:rPr>
      </w:pPr>
    </w:p>
    <w:p w:rsidR="00645498" w:rsidRPr="00DC1861" w:rsidRDefault="00645498" w:rsidP="00B67F36">
      <w:pPr>
        <w:numPr>
          <w:ilvl w:val="0"/>
          <w:numId w:val="2"/>
        </w:numPr>
        <w:tabs>
          <w:tab w:val="left" w:pos="-720"/>
          <w:tab w:val="left" w:pos="0"/>
        </w:tabs>
        <w:suppressAutoHyphens/>
        <w:rPr>
          <w:rFonts w:ascii="Times New Roman" w:eastAsia="Arial Unicode MS" w:hAnsi="Times New Roman"/>
          <w:b/>
          <w:sz w:val="24"/>
        </w:rPr>
      </w:pPr>
      <w:r w:rsidRPr="00DC1861">
        <w:rPr>
          <w:rFonts w:ascii="Times New Roman" w:eastAsia="Arial Unicode MS" w:hAnsi="Times New Roman"/>
          <w:b/>
          <w:sz w:val="24"/>
        </w:rPr>
        <w:t>Explain the reasons for any program changes or adjustments reported in Items 13 or 14.</w:t>
      </w:r>
    </w:p>
    <w:p w:rsidR="00645498" w:rsidRPr="00DC1861" w:rsidRDefault="00645498" w:rsidP="00B67F36">
      <w:pPr>
        <w:tabs>
          <w:tab w:val="left" w:pos="-720"/>
        </w:tabs>
        <w:suppressAutoHyphens/>
        <w:rPr>
          <w:rFonts w:ascii="Times New Roman" w:eastAsia="Arial Unicode MS" w:hAnsi="Times New Roman"/>
          <w:sz w:val="24"/>
        </w:rPr>
      </w:pPr>
    </w:p>
    <w:p w:rsidR="00645498" w:rsidRDefault="00B67F36" w:rsidP="00B67F36">
      <w:pPr>
        <w:tabs>
          <w:tab w:val="left" w:pos="-720"/>
        </w:tabs>
        <w:suppressAutoHyphens/>
        <w:rPr>
          <w:rFonts w:ascii="Times New Roman" w:eastAsia="Arial Unicode MS" w:hAnsi="Times New Roman"/>
          <w:sz w:val="24"/>
        </w:rPr>
      </w:pPr>
      <w:r w:rsidRPr="00B67F36">
        <w:rPr>
          <w:rFonts w:ascii="Times New Roman" w:eastAsia="Arial Unicode MS" w:hAnsi="Times New Roman"/>
          <w:sz w:val="24"/>
        </w:rPr>
        <w:t>The reason why there is a reduction in burden is that there were a total number of responses (subaward and Executive Compensation) of</w:t>
      </w:r>
      <w:r>
        <w:rPr>
          <w:rFonts w:ascii="Times New Roman" w:eastAsia="Arial Unicode MS" w:hAnsi="Times New Roman"/>
          <w:sz w:val="24"/>
        </w:rPr>
        <w:t xml:space="preserve"> </w:t>
      </w:r>
      <w:r w:rsidRPr="00B67F36">
        <w:rPr>
          <w:rFonts w:ascii="Times New Roman" w:eastAsia="Arial Unicode MS" w:hAnsi="Times New Roman"/>
          <w:sz w:val="24"/>
        </w:rPr>
        <w:t>296,978 versus the previous 493,080. The time required is reduced due the implementation of Executive Compensation requirements in the System for Award Management which then communicates the data.</w:t>
      </w:r>
    </w:p>
    <w:p w:rsidR="00B67F36" w:rsidRPr="00DC1861" w:rsidRDefault="00B67F36" w:rsidP="00B67F36">
      <w:pPr>
        <w:tabs>
          <w:tab w:val="left" w:pos="-720"/>
        </w:tabs>
        <w:suppressAutoHyphens/>
        <w:rPr>
          <w:rFonts w:ascii="Times New Roman" w:eastAsia="Arial Unicode MS" w:hAnsi="Times New Roman"/>
          <w:sz w:val="24"/>
        </w:rPr>
      </w:pPr>
    </w:p>
    <w:p w:rsidR="00645498" w:rsidRPr="00DC1861" w:rsidRDefault="00645498" w:rsidP="00B67F36">
      <w:pPr>
        <w:pStyle w:val="BodyTextIndent"/>
        <w:numPr>
          <w:ilvl w:val="0"/>
          <w:numId w:val="2"/>
        </w:numPr>
        <w:rPr>
          <w:rFonts w:eastAsia="Arial Unicode MS"/>
        </w:rPr>
      </w:pPr>
      <w:r w:rsidRPr="00DC1861">
        <w:rPr>
          <w:rFonts w:eastAsia="Arial Unicode MS"/>
        </w:rPr>
        <w:t>For collections of information whose results will be published, outline plans for tabulation and publication.</w:t>
      </w:r>
    </w:p>
    <w:p w:rsidR="00645498" w:rsidRPr="00DC1861" w:rsidRDefault="00645498" w:rsidP="00B67F36">
      <w:pPr>
        <w:pStyle w:val="ListParagraph"/>
        <w:rPr>
          <w:rFonts w:eastAsia="Arial Unicode MS"/>
        </w:rPr>
      </w:pPr>
    </w:p>
    <w:p w:rsidR="00645498" w:rsidRPr="00DC1861" w:rsidRDefault="00645498" w:rsidP="00B67F36">
      <w:pPr>
        <w:tabs>
          <w:tab w:val="left" w:pos="-720"/>
        </w:tabs>
        <w:suppressAutoHyphens/>
        <w:rPr>
          <w:rFonts w:ascii="Times New Roman" w:eastAsia="Arial Unicode MS" w:hAnsi="Times New Roman"/>
          <w:sz w:val="24"/>
        </w:rPr>
      </w:pPr>
      <w:r w:rsidRPr="00DC1861">
        <w:rPr>
          <w:rFonts w:ascii="Times New Roman" w:eastAsia="Arial Unicode MS" w:hAnsi="Times New Roman"/>
          <w:sz w:val="24"/>
        </w:rPr>
        <w:t xml:space="preserve">The information collected will be published on USASpending.gov.  Information will be provided  free to the public. </w:t>
      </w:r>
    </w:p>
    <w:p w:rsidR="00645498" w:rsidRPr="00DC1861" w:rsidRDefault="00645498" w:rsidP="00B67F36">
      <w:pPr>
        <w:tabs>
          <w:tab w:val="left" w:pos="-720"/>
        </w:tabs>
        <w:suppressAutoHyphens/>
        <w:rPr>
          <w:rFonts w:ascii="Times New Roman" w:eastAsia="Arial Unicode MS" w:hAnsi="Times New Roman"/>
          <w:sz w:val="24"/>
        </w:rPr>
      </w:pPr>
    </w:p>
    <w:p w:rsidR="00645498" w:rsidRPr="00DC1861" w:rsidRDefault="00645498" w:rsidP="00B67F36">
      <w:pPr>
        <w:numPr>
          <w:ilvl w:val="0"/>
          <w:numId w:val="2"/>
        </w:numPr>
        <w:tabs>
          <w:tab w:val="left" w:pos="-720"/>
        </w:tabs>
        <w:suppressAutoHyphens/>
        <w:rPr>
          <w:rFonts w:ascii="Times New Roman" w:eastAsia="Arial Unicode MS" w:hAnsi="Times New Roman"/>
          <w:sz w:val="24"/>
        </w:rPr>
      </w:pPr>
      <w:r w:rsidRPr="00DC1861">
        <w:rPr>
          <w:rFonts w:ascii="Times New Roman" w:eastAsia="Arial Unicode MS" w:hAnsi="Times New Roman"/>
          <w:b/>
          <w:sz w:val="24"/>
        </w:rPr>
        <w:t>If seeking approval to not display the expiration date for OMB approval of the information collection, explain the reasons that display would be inappropriate.</w:t>
      </w:r>
    </w:p>
    <w:p w:rsidR="00645498" w:rsidRPr="00DC1861" w:rsidRDefault="00645498" w:rsidP="00B67F36">
      <w:pPr>
        <w:tabs>
          <w:tab w:val="left" w:pos="-720"/>
        </w:tabs>
        <w:suppressAutoHyphens/>
        <w:rPr>
          <w:rFonts w:ascii="Times New Roman" w:eastAsia="Arial Unicode MS" w:hAnsi="Times New Roman"/>
          <w:sz w:val="24"/>
        </w:rPr>
      </w:pPr>
    </w:p>
    <w:p w:rsidR="00645498" w:rsidRPr="00DC1861" w:rsidRDefault="00645498" w:rsidP="00B67F36">
      <w:pPr>
        <w:tabs>
          <w:tab w:val="left" w:pos="-720"/>
        </w:tabs>
        <w:suppressAutoHyphens/>
        <w:rPr>
          <w:rFonts w:ascii="Times New Roman" w:eastAsia="Arial Unicode MS" w:hAnsi="Times New Roman"/>
          <w:sz w:val="24"/>
        </w:rPr>
      </w:pPr>
      <w:r w:rsidRPr="00DC1861">
        <w:rPr>
          <w:rFonts w:ascii="Times New Roman" w:eastAsia="Arial Unicode MS" w:hAnsi="Times New Roman"/>
          <w:sz w:val="24"/>
        </w:rPr>
        <w:t>Such approval is not being requested.</w:t>
      </w:r>
    </w:p>
    <w:p w:rsidR="00645498" w:rsidRPr="00DC1861" w:rsidRDefault="00645498" w:rsidP="00B67F36">
      <w:pPr>
        <w:tabs>
          <w:tab w:val="left" w:pos="-720"/>
        </w:tabs>
        <w:suppressAutoHyphens/>
        <w:rPr>
          <w:rFonts w:ascii="Times New Roman" w:eastAsia="Arial Unicode MS" w:hAnsi="Times New Roman"/>
          <w:sz w:val="24"/>
        </w:rPr>
      </w:pPr>
    </w:p>
    <w:p w:rsidR="00645498" w:rsidRPr="00DC1861" w:rsidRDefault="00645498" w:rsidP="00B67F36">
      <w:pPr>
        <w:numPr>
          <w:ilvl w:val="0"/>
          <w:numId w:val="14"/>
        </w:numPr>
        <w:tabs>
          <w:tab w:val="clear" w:pos="720"/>
          <w:tab w:val="left" w:pos="360"/>
        </w:tabs>
        <w:suppressAutoHyphens/>
        <w:ind w:left="360" w:hanging="360"/>
        <w:rPr>
          <w:rFonts w:ascii="Times New Roman" w:eastAsia="Arial Unicode MS" w:hAnsi="Times New Roman"/>
          <w:b/>
          <w:sz w:val="24"/>
        </w:rPr>
      </w:pPr>
      <w:r w:rsidRPr="00DC1861">
        <w:rPr>
          <w:rFonts w:ascii="Times New Roman" w:eastAsia="Arial Unicode MS" w:hAnsi="Times New Roman"/>
          <w:b/>
          <w:sz w:val="24"/>
        </w:rPr>
        <w:t xml:space="preserve">Explain each exception to the certification statement identified in </w:t>
      </w:r>
      <w:r>
        <w:rPr>
          <w:rFonts w:ascii="Times New Roman" w:eastAsia="Arial Unicode MS" w:hAnsi="Times New Roman"/>
          <w:b/>
          <w:sz w:val="24"/>
        </w:rPr>
        <w:t xml:space="preserve">the </w:t>
      </w:r>
      <w:r w:rsidRPr="00DC1861">
        <w:rPr>
          <w:rFonts w:ascii="Times New Roman" w:eastAsia="Arial Unicode MS" w:hAnsi="Times New Roman"/>
          <w:b/>
          <w:sz w:val="24"/>
        </w:rPr>
        <w:t>“Certification of Paperwork Reduction Act Submissions”.</w:t>
      </w:r>
    </w:p>
    <w:p w:rsidR="00645498" w:rsidRPr="00DC1861" w:rsidRDefault="00645498" w:rsidP="00B67F36">
      <w:pPr>
        <w:tabs>
          <w:tab w:val="left" w:pos="360"/>
        </w:tabs>
        <w:suppressAutoHyphens/>
        <w:rPr>
          <w:rFonts w:ascii="Times New Roman" w:eastAsia="Arial Unicode MS" w:hAnsi="Times New Roman"/>
          <w:sz w:val="24"/>
        </w:rPr>
      </w:pPr>
    </w:p>
    <w:p w:rsidR="00645498" w:rsidRDefault="00645498" w:rsidP="00B67F36">
      <w:pPr>
        <w:tabs>
          <w:tab w:val="left" w:pos="360"/>
        </w:tabs>
        <w:suppressAutoHyphens/>
        <w:rPr>
          <w:rFonts w:ascii="Times New Roman" w:eastAsia="Arial Unicode MS" w:hAnsi="Times New Roman"/>
          <w:sz w:val="24"/>
        </w:rPr>
      </w:pPr>
      <w:r w:rsidRPr="00DC1861">
        <w:rPr>
          <w:rFonts w:ascii="Times New Roman" w:eastAsia="Arial Unicode MS" w:hAnsi="Times New Roman"/>
          <w:sz w:val="24"/>
        </w:rPr>
        <w:t>There are no exceptions to the certifications.</w:t>
      </w:r>
    </w:p>
    <w:p w:rsidR="00B67F36" w:rsidRDefault="00B67F36" w:rsidP="00B67F36">
      <w:pPr>
        <w:tabs>
          <w:tab w:val="left" w:pos="360"/>
        </w:tabs>
        <w:suppressAutoHyphens/>
        <w:rPr>
          <w:rFonts w:ascii="Times New Roman" w:eastAsia="Arial Unicode MS" w:hAnsi="Times New Roman"/>
          <w:sz w:val="24"/>
        </w:rPr>
      </w:pPr>
    </w:p>
    <w:p w:rsidR="00B67F36" w:rsidRPr="00DC1861" w:rsidRDefault="00B67F36" w:rsidP="00B67F36">
      <w:pPr>
        <w:tabs>
          <w:tab w:val="left" w:pos="360"/>
        </w:tabs>
        <w:suppressAutoHyphens/>
        <w:rPr>
          <w:rFonts w:ascii="Times New Roman" w:eastAsia="Arial Unicode MS" w:hAnsi="Times New Roman"/>
          <w:sz w:val="24"/>
        </w:rPr>
      </w:pPr>
    </w:p>
    <w:p w:rsidR="00645498" w:rsidRPr="00DC1861" w:rsidRDefault="00645498" w:rsidP="00B67F36">
      <w:pPr>
        <w:tabs>
          <w:tab w:val="left" w:pos="-720"/>
        </w:tabs>
        <w:suppressAutoHyphens/>
        <w:rPr>
          <w:rFonts w:ascii="Times New Roman" w:eastAsia="Arial Unicode MS" w:hAnsi="Times New Roman"/>
          <w:sz w:val="24"/>
        </w:rPr>
      </w:pPr>
    </w:p>
    <w:p w:rsidR="00645498" w:rsidRPr="00DC1861" w:rsidRDefault="00645498" w:rsidP="00B67F36">
      <w:pPr>
        <w:tabs>
          <w:tab w:val="center" w:pos="4680"/>
        </w:tabs>
        <w:suppressAutoHyphens/>
        <w:rPr>
          <w:rFonts w:ascii="Times New Roman" w:eastAsia="Arial Unicode MS" w:hAnsi="Times New Roman"/>
          <w:sz w:val="24"/>
        </w:rPr>
      </w:pPr>
      <w:r w:rsidRPr="00DC1861">
        <w:rPr>
          <w:rFonts w:ascii="Times New Roman" w:eastAsia="Arial Unicode MS" w:hAnsi="Times New Roman"/>
          <w:sz w:val="24"/>
        </w:rPr>
        <w:tab/>
      </w:r>
    </w:p>
    <w:sectPr w:rsidR="00645498" w:rsidRPr="00DC1861" w:rsidSect="00161D76">
      <w:footerReference w:type="even" r:id="rId11"/>
      <w:footerReference w:type="default" r:id="rId12"/>
      <w:endnotePr>
        <w:numFmt w:val="decimal"/>
      </w:endnotePr>
      <w:pgSz w:w="12240" w:h="15840" w:code="1"/>
      <w:pgMar w:top="1440" w:right="1440" w:bottom="1440" w:left="1440" w:header="1440" w:footer="576"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D08" w:rsidRDefault="00495D08">
      <w:pPr>
        <w:spacing w:line="20" w:lineRule="exact"/>
        <w:rPr>
          <w:sz w:val="24"/>
        </w:rPr>
      </w:pPr>
    </w:p>
  </w:endnote>
  <w:endnote w:type="continuationSeparator" w:id="0">
    <w:p w:rsidR="00495D08" w:rsidRDefault="00495D08">
      <w:r>
        <w:rPr>
          <w:sz w:val="24"/>
        </w:rPr>
        <w:t xml:space="preserve"> </w:t>
      </w:r>
    </w:p>
  </w:endnote>
  <w:endnote w:type="continuationNotice" w:id="1">
    <w:p w:rsidR="00495D08" w:rsidRDefault="00495D08">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DB7" w:rsidRDefault="001C436D">
    <w:pPr>
      <w:pStyle w:val="Footer"/>
      <w:framePr w:wrap="around" w:vAnchor="text" w:hAnchor="margin" w:xAlign="center" w:y="1"/>
      <w:rPr>
        <w:rStyle w:val="PageNumber"/>
      </w:rPr>
    </w:pPr>
    <w:r>
      <w:rPr>
        <w:rStyle w:val="PageNumber"/>
      </w:rPr>
      <w:fldChar w:fldCharType="begin"/>
    </w:r>
    <w:r w:rsidR="004D4DB7">
      <w:rPr>
        <w:rStyle w:val="PageNumber"/>
      </w:rPr>
      <w:instrText xml:space="preserve">PAGE  </w:instrText>
    </w:r>
    <w:r>
      <w:rPr>
        <w:rStyle w:val="PageNumber"/>
      </w:rPr>
      <w:fldChar w:fldCharType="end"/>
    </w:r>
  </w:p>
  <w:p w:rsidR="004D4DB7" w:rsidRDefault="004D4D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DB7" w:rsidRPr="001062DC" w:rsidRDefault="001C436D" w:rsidP="003B402D">
    <w:pPr>
      <w:tabs>
        <w:tab w:val="center" w:pos="4680"/>
      </w:tabs>
      <w:rPr>
        <w:rFonts w:ascii="Times New Roman" w:hAnsi="Times New Roman"/>
      </w:rPr>
    </w:pPr>
    <w:r w:rsidRPr="001C436D">
      <w:rPr>
        <w:noProof/>
      </w:rPr>
      <w:pict>
        <v:rect id="_x0000_s2049" style="position:absolute;margin-left:1in;margin-top:12pt;width:468pt;height:10pt;z-index:251660288;mso-position-horizontal-relative:page" o:allowincell="f" filled="f" stroked="f" strokeweight="0">
          <v:textbox style="mso-next-textbox:#_x0000_s2049" inset="0,0,0,0">
            <w:txbxContent>
              <w:p w:rsidR="004D4DB7" w:rsidRDefault="004D4DB7">
                <w:pPr>
                  <w:tabs>
                    <w:tab w:val="center" w:pos="4680"/>
                    <w:tab w:val="right" w:pos="9360"/>
                  </w:tabs>
                  <w:rPr>
                    <w:spacing w:val="-2"/>
                  </w:rPr>
                </w:pPr>
                <w:r>
                  <w:rPr>
                    <w:sz w:val="24"/>
                  </w:rPr>
                  <w:tab/>
                </w:r>
              </w:p>
            </w:txbxContent>
          </v:textbox>
          <w10:wrap anchorx="page"/>
        </v:rect>
      </w:pict>
    </w:r>
    <w:r w:rsidR="004D4DB7" w:rsidRPr="001062DC">
      <w:rPr>
        <w:rFonts w:ascii="Times New Roman" w:hAnsi="Times New Roman"/>
      </w:rPr>
      <w:tab/>
    </w:r>
    <w:r w:rsidRPr="001062DC">
      <w:rPr>
        <w:rFonts w:ascii="Times New Roman" w:hAnsi="Times New Roman"/>
      </w:rPr>
      <w:fldChar w:fldCharType="begin"/>
    </w:r>
    <w:r w:rsidR="004D4DB7" w:rsidRPr="001062DC">
      <w:rPr>
        <w:rFonts w:ascii="Times New Roman" w:hAnsi="Times New Roman"/>
      </w:rPr>
      <w:instrText xml:space="preserve"> PAGE   \* MERGEFORMAT </w:instrText>
    </w:r>
    <w:r w:rsidRPr="001062DC">
      <w:rPr>
        <w:rFonts w:ascii="Times New Roman" w:hAnsi="Times New Roman"/>
      </w:rPr>
      <w:fldChar w:fldCharType="separate"/>
    </w:r>
    <w:r w:rsidR="003A1531">
      <w:rPr>
        <w:rFonts w:ascii="Times New Roman" w:hAnsi="Times New Roman"/>
        <w:noProof/>
      </w:rPr>
      <w:t>1</w:t>
    </w:r>
    <w:r w:rsidRPr="001062DC">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D08" w:rsidRDefault="00495D08">
      <w:r>
        <w:rPr>
          <w:sz w:val="24"/>
        </w:rPr>
        <w:separator/>
      </w:r>
    </w:p>
  </w:footnote>
  <w:footnote w:type="continuationSeparator" w:id="0">
    <w:p w:rsidR="00495D08" w:rsidRDefault="00495D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2A33"/>
    <w:multiLevelType w:val="hybridMultilevel"/>
    <w:tmpl w:val="7C6CA9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3F4A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8096903"/>
    <w:multiLevelType w:val="hybridMultilevel"/>
    <w:tmpl w:val="B1D253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9A0FE4"/>
    <w:multiLevelType w:val="hybridMultilevel"/>
    <w:tmpl w:val="D8F2528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EF32003"/>
    <w:multiLevelType w:val="hybridMultilevel"/>
    <w:tmpl w:val="A8704188"/>
    <w:lvl w:ilvl="0" w:tplc="507034B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F270CAC"/>
    <w:multiLevelType w:val="hybridMultilevel"/>
    <w:tmpl w:val="9DF44336"/>
    <w:lvl w:ilvl="0" w:tplc="AA364E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3250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14F3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203430C"/>
    <w:multiLevelType w:val="hybridMultilevel"/>
    <w:tmpl w:val="CB82E4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nsid w:val="12CE2173"/>
    <w:multiLevelType w:val="singleLevel"/>
    <w:tmpl w:val="DA9AF268"/>
    <w:lvl w:ilvl="0">
      <w:start w:val="1"/>
      <w:numFmt w:val="decimal"/>
      <w:lvlText w:val="%1."/>
      <w:lvlJc w:val="left"/>
      <w:pPr>
        <w:tabs>
          <w:tab w:val="num" w:pos="360"/>
        </w:tabs>
        <w:ind w:left="360" w:hanging="360"/>
      </w:pPr>
      <w:rPr>
        <w:rFonts w:ascii="Times New Roman" w:hAnsi="Times New Roman" w:cs="Times New Roman" w:hint="default"/>
        <w:b/>
        <w:i w:val="0"/>
      </w:rPr>
    </w:lvl>
  </w:abstractNum>
  <w:abstractNum w:abstractNumId="10">
    <w:nsid w:val="1B6C3ECB"/>
    <w:multiLevelType w:val="hybridMultilevel"/>
    <w:tmpl w:val="72187196"/>
    <w:lvl w:ilvl="0" w:tplc="2AFC51C2">
      <w:start w:val="1"/>
      <w:numFmt w:val="bullet"/>
      <w:lvlText w:val=""/>
      <w:lvlJc w:val="left"/>
      <w:pPr>
        <w:tabs>
          <w:tab w:val="num" w:pos="1060"/>
        </w:tabs>
        <w:ind w:left="1060" w:hanging="360"/>
      </w:pPr>
      <w:rPr>
        <w:rFonts w:ascii="Wingdings" w:hAnsi="Wingdings" w:hint="default"/>
      </w:rPr>
    </w:lvl>
    <w:lvl w:ilvl="1" w:tplc="10FE1F2C">
      <w:start w:val="3"/>
      <w:numFmt w:val="decimal"/>
      <w:lvlText w:val="%2."/>
      <w:lvlJc w:val="left"/>
      <w:pPr>
        <w:tabs>
          <w:tab w:val="num" w:pos="1780"/>
        </w:tabs>
        <w:ind w:left="1780" w:hanging="360"/>
      </w:pPr>
      <w:rPr>
        <w:rFonts w:cs="Times New Roman" w:hint="default"/>
      </w:rPr>
    </w:lvl>
    <w:lvl w:ilvl="2" w:tplc="4DFAD794" w:tentative="1">
      <w:start w:val="1"/>
      <w:numFmt w:val="bullet"/>
      <w:lvlText w:val=""/>
      <w:lvlJc w:val="left"/>
      <w:pPr>
        <w:tabs>
          <w:tab w:val="num" w:pos="2500"/>
        </w:tabs>
        <w:ind w:left="2500" w:hanging="360"/>
      </w:pPr>
      <w:rPr>
        <w:rFonts w:ascii="Wingdings" w:hAnsi="Wingdings" w:hint="default"/>
      </w:rPr>
    </w:lvl>
    <w:lvl w:ilvl="3" w:tplc="D25A446A" w:tentative="1">
      <w:start w:val="1"/>
      <w:numFmt w:val="bullet"/>
      <w:lvlText w:val=""/>
      <w:lvlJc w:val="left"/>
      <w:pPr>
        <w:tabs>
          <w:tab w:val="num" w:pos="3220"/>
        </w:tabs>
        <w:ind w:left="3220" w:hanging="360"/>
      </w:pPr>
      <w:rPr>
        <w:rFonts w:ascii="Symbol" w:hAnsi="Symbol" w:hint="default"/>
      </w:rPr>
    </w:lvl>
    <w:lvl w:ilvl="4" w:tplc="07628AE8" w:tentative="1">
      <w:start w:val="1"/>
      <w:numFmt w:val="bullet"/>
      <w:lvlText w:val="o"/>
      <w:lvlJc w:val="left"/>
      <w:pPr>
        <w:tabs>
          <w:tab w:val="num" w:pos="3940"/>
        </w:tabs>
        <w:ind w:left="3940" w:hanging="360"/>
      </w:pPr>
      <w:rPr>
        <w:rFonts w:ascii="Courier New" w:hAnsi="Courier New" w:hint="default"/>
      </w:rPr>
    </w:lvl>
    <w:lvl w:ilvl="5" w:tplc="7B2CA2D8" w:tentative="1">
      <w:start w:val="1"/>
      <w:numFmt w:val="bullet"/>
      <w:lvlText w:val=""/>
      <w:lvlJc w:val="left"/>
      <w:pPr>
        <w:tabs>
          <w:tab w:val="num" w:pos="4660"/>
        </w:tabs>
        <w:ind w:left="4660" w:hanging="360"/>
      </w:pPr>
      <w:rPr>
        <w:rFonts w:ascii="Wingdings" w:hAnsi="Wingdings" w:hint="default"/>
      </w:rPr>
    </w:lvl>
    <w:lvl w:ilvl="6" w:tplc="B2A27B0E" w:tentative="1">
      <w:start w:val="1"/>
      <w:numFmt w:val="bullet"/>
      <w:lvlText w:val=""/>
      <w:lvlJc w:val="left"/>
      <w:pPr>
        <w:tabs>
          <w:tab w:val="num" w:pos="5380"/>
        </w:tabs>
        <w:ind w:left="5380" w:hanging="360"/>
      </w:pPr>
      <w:rPr>
        <w:rFonts w:ascii="Symbol" w:hAnsi="Symbol" w:hint="default"/>
      </w:rPr>
    </w:lvl>
    <w:lvl w:ilvl="7" w:tplc="5C2439CA" w:tentative="1">
      <w:start w:val="1"/>
      <w:numFmt w:val="bullet"/>
      <w:lvlText w:val="o"/>
      <w:lvlJc w:val="left"/>
      <w:pPr>
        <w:tabs>
          <w:tab w:val="num" w:pos="6100"/>
        </w:tabs>
        <w:ind w:left="6100" w:hanging="360"/>
      </w:pPr>
      <w:rPr>
        <w:rFonts w:ascii="Courier New" w:hAnsi="Courier New" w:hint="default"/>
      </w:rPr>
    </w:lvl>
    <w:lvl w:ilvl="8" w:tplc="6C4CFD92" w:tentative="1">
      <w:start w:val="1"/>
      <w:numFmt w:val="bullet"/>
      <w:lvlText w:val=""/>
      <w:lvlJc w:val="left"/>
      <w:pPr>
        <w:tabs>
          <w:tab w:val="num" w:pos="6820"/>
        </w:tabs>
        <w:ind w:left="6820" w:hanging="360"/>
      </w:pPr>
      <w:rPr>
        <w:rFonts w:ascii="Wingdings" w:hAnsi="Wingdings" w:hint="default"/>
      </w:rPr>
    </w:lvl>
  </w:abstractNum>
  <w:abstractNum w:abstractNumId="11">
    <w:nsid w:val="1D5F0A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3">
    <w:nsid w:val="2F895D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5E22A02"/>
    <w:multiLevelType w:val="hybridMultilevel"/>
    <w:tmpl w:val="AAE6D1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2A4A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FCE53B6"/>
    <w:multiLevelType w:val="singleLevel"/>
    <w:tmpl w:val="04090001"/>
    <w:lvl w:ilvl="0">
      <w:start w:val="1"/>
      <w:numFmt w:val="bullet"/>
      <w:lvlText w:val=""/>
      <w:lvlJc w:val="left"/>
      <w:pPr>
        <w:ind w:left="720" w:hanging="360"/>
      </w:pPr>
      <w:rPr>
        <w:rFonts w:ascii="Symbol" w:hAnsi="Symbol" w:hint="default"/>
      </w:rPr>
    </w:lvl>
  </w:abstractNum>
  <w:abstractNum w:abstractNumId="17">
    <w:nsid w:val="50B20A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2D336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53A5FD0"/>
    <w:multiLevelType w:val="hybridMultilevel"/>
    <w:tmpl w:val="053E8932"/>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9A12D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FE102F7"/>
    <w:multiLevelType w:val="hybridMultilevel"/>
    <w:tmpl w:val="B53A1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930F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716770D"/>
    <w:multiLevelType w:val="hybridMultilevel"/>
    <w:tmpl w:val="6BE463D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3635F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6A62204"/>
    <w:multiLevelType w:val="hybridMultilevel"/>
    <w:tmpl w:val="F10A9748"/>
    <w:lvl w:ilvl="0" w:tplc="AA364E30">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nsid w:val="7C2854A3"/>
    <w:multiLevelType w:val="hybridMultilevel"/>
    <w:tmpl w:val="6CB60EE6"/>
    <w:lvl w:ilvl="0" w:tplc="BCE05254">
      <w:start w:val="18"/>
      <w:numFmt w:val="decimal"/>
      <w:lvlText w:val="%1."/>
      <w:lvlJc w:val="left"/>
      <w:pPr>
        <w:tabs>
          <w:tab w:val="num" w:pos="720"/>
        </w:tabs>
        <w:ind w:left="720" w:hanging="720"/>
      </w:pPr>
      <w:rPr>
        <w:rFonts w:ascii="Times New Roman" w:hAnsi="Times New Roman" w:cs="Times New Roman" w:hint="default"/>
        <w:b/>
        <w:i w:val="0"/>
        <w:sz w:val="22"/>
      </w:rPr>
    </w:lvl>
    <w:lvl w:ilvl="1" w:tplc="B01003EE" w:tentative="1">
      <w:start w:val="1"/>
      <w:numFmt w:val="lowerLetter"/>
      <w:lvlText w:val="%2."/>
      <w:lvlJc w:val="left"/>
      <w:pPr>
        <w:tabs>
          <w:tab w:val="num" w:pos="1440"/>
        </w:tabs>
        <w:ind w:left="1440" w:hanging="360"/>
      </w:pPr>
      <w:rPr>
        <w:rFonts w:cs="Times New Roman"/>
      </w:rPr>
    </w:lvl>
    <w:lvl w:ilvl="2" w:tplc="088AF1E2" w:tentative="1">
      <w:start w:val="1"/>
      <w:numFmt w:val="lowerRoman"/>
      <w:lvlText w:val="%3."/>
      <w:lvlJc w:val="right"/>
      <w:pPr>
        <w:tabs>
          <w:tab w:val="num" w:pos="2160"/>
        </w:tabs>
        <w:ind w:left="2160" w:hanging="180"/>
      </w:pPr>
      <w:rPr>
        <w:rFonts w:cs="Times New Roman"/>
      </w:rPr>
    </w:lvl>
    <w:lvl w:ilvl="3" w:tplc="2B8624D4" w:tentative="1">
      <w:start w:val="1"/>
      <w:numFmt w:val="decimal"/>
      <w:lvlText w:val="%4."/>
      <w:lvlJc w:val="left"/>
      <w:pPr>
        <w:tabs>
          <w:tab w:val="num" w:pos="2880"/>
        </w:tabs>
        <w:ind w:left="2880" w:hanging="360"/>
      </w:pPr>
      <w:rPr>
        <w:rFonts w:cs="Times New Roman"/>
      </w:rPr>
    </w:lvl>
    <w:lvl w:ilvl="4" w:tplc="1CCC060C" w:tentative="1">
      <w:start w:val="1"/>
      <w:numFmt w:val="lowerLetter"/>
      <w:lvlText w:val="%5."/>
      <w:lvlJc w:val="left"/>
      <w:pPr>
        <w:tabs>
          <w:tab w:val="num" w:pos="3600"/>
        </w:tabs>
        <w:ind w:left="3600" w:hanging="360"/>
      </w:pPr>
      <w:rPr>
        <w:rFonts w:cs="Times New Roman"/>
      </w:rPr>
    </w:lvl>
    <w:lvl w:ilvl="5" w:tplc="5FEEA496" w:tentative="1">
      <w:start w:val="1"/>
      <w:numFmt w:val="lowerRoman"/>
      <w:lvlText w:val="%6."/>
      <w:lvlJc w:val="right"/>
      <w:pPr>
        <w:tabs>
          <w:tab w:val="num" w:pos="4320"/>
        </w:tabs>
        <w:ind w:left="4320" w:hanging="180"/>
      </w:pPr>
      <w:rPr>
        <w:rFonts w:cs="Times New Roman"/>
      </w:rPr>
    </w:lvl>
    <w:lvl w:ilvl="6" w:tplc="AE4405A4" w:tentative="1">
      <w:start w:val="1"/>
      <w:numFmt w:val="decimal"/>
      <w:lvlText w:val="%7."/>
      <w:lvlJc w:val="left"/>
      <w:pPr>
        <w:tabs>
          <w:tab w:val="num" w:pos="5040"/>
        </w:tabs>
        <w:ind w:left="5040" w:hanging="360"/>
      </w:pPr>
      <w:rPr>
        <w:rFonts w:cs="Times New Roman"/>
      </w:rPr>
    </w:lvl>
    <w:lvl w:ilvl="7" w:tplc="A9640C7A" w:tentative="1">
      <w:start w:val="1"/>
      <w:numFmt w:val="lowerLetter"/>
      <w:lvlText w:val="%8."/>
      <w:lvlJc w:val="left"/>
      <w:pPr>
        <w:tabs>
          <w:tab w:val="num" w:pos="5760"/>
        </w:tabs>
        <w:ind w:left="5760" w:hanging="360"/>
      </w:pPr>
      <w:rPr>
        <w:rFonts w:cs="Times New Roman"/>
      </w:rPr>
    </w:lvl>
    <w:lvl w:ilvl="8" w:tplc="FB74250C" w:tentative="1">
      <w:start w:val="1"/>
      <w:numFmt w:val="lowerRoman"/>
      <w:lvlText w:val="%9."/>
      <w:lvlJc w:val="right"/>
      <w:pPr>
        <w:tabs>
          <w:tab w:val="num" w:pos="6480"/>
        </w:tabs>
        <w:ind w:left="6480" w:hanging="180"/>
      </w:pPr>
      <w:rPr>
        <w:rFonts w:cs="Times New Roman"/>
      </w:rPr>
    </w:lvl>
  </w:abstractNum>
  <w:num w:numId="1">
    <w:abstractNumId w:val="6"/>
  </w:num>
  <w:num w:numId="2">
    <w:abstractNumId w:val="9"/>
  </w:num>
  <w:num w:numId="3">
    <w:abstractNumId w:val="13"/>
  </w:num>
  <w:num w:numId="4">
    <w:abstractNumId w:val="22"/>
  </w:num>
  <w:num w:numId="5">
    <w:abstractNumId w:val="18"/>
  </w:num>
  <w:num w:numId="6">
    <w:abstractNumId w:val="17"/>
  </w:num>
  <w:num w:numId="7">
    <w:abstractNumId w:val="1"/>
  </w:num>
  <w:num w:numId="8">
    <w:abstractNumId w:val="11"/>
  </w:num>
  <w:num w:numId="9">
    <w:abstractNumId w:val="16"/>
  </w:num>
  <w:num w:numId="10">
    <w:abstractNumId w:val="7"/>
  </w:num>
  <w:num w:numId="11">
    <w:abstractNumId w:val="24"/>
  </w:num>
  <w:num w:numId="12">
    <w:abstractNumId w:val="20"/>
  </w:num>
  <w:num w:numId="13">
    <w:abstractNumId w:val="15"/>
  </w:num>
  <w:num w:numId="14">
    <w:abstractNumId w:val="26"/>
  </w:num>
  <w:num w:numId="15">
    <w:abstractNumId w:val="12"/>
  </w:num>
  <w:num w:numId="16">
    <w:abstractNumId w:val="10"/>
  </w:num>
  <w:num w:numId="17">
    <w:abstractNumId w:val="14"/>
  </w:num>
  <w:num w:numId="18">
    <w:abstractNumId w:val="2"/>
  </w:num>
  <w:num w:numId="19">
    <w:abstractNumId w:val="21"/>
  </w:num>
  <w:num w:numId="20">
    <w:abstractNumId w:val="8"/>
  </w:num>
  <w:num w:numId="21">
    <w:abstractNumId w:val="19"/>
  </w:num>
  <w:num w:numId="22">
    <w:abstractNumId w:val="0"/>
  </w:num>
  <w:num w:numId="23">
    <w:abstractNumId w:val="4"/>
  </w:num>
  <w:num w:numId="24">
    <w:abstractNumId w:val="3"/>
  </w:num>
  <w:num w:numId="25">
    <w:abstractNumId w:val="23"/>
  </w:num>
  <w:num w:numId="26">
    <w:abstractNumId w:val="5"/>
  </w:num>
  <w:num w:numId="27">
    <w:abstractNumId w:val="2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rsids>
    <w:rsidRoot w:val="006E226E"/>
    <w:rsid w:val="00001603"/>
    <w:rsid w:val="00015BBF"/>
    <w:rsid w:val="00021C1D"/>
    <w:rsid w:val="00046D14"/>
    <w:rsid w:val="000616E9"/>
    <w:rsid w:val="00087EE1"/>
    <w:rsid w:val="000938D6"/>
    <w:rsid w:val="000D0976"/>
    <w:rsid w:val="000D43DC"/>
    <w:rsid w:val="000E61D2"/>
    <w:rsid w:val="000E6F50"/>
    <w:rsid w:val="000E7985"/>
    <w:rsid w:val="000F24CC"/>
    <w:rsid w:val="000F6BAC"/>
    <w:rsid w:val="001062DC"/>
    <w:rsid w:val="001074A1"/>
    <w:rsid w:val="0011163E"/>
    <w:rsid w:val="00115809"/>
    <w:rsid w:val="00122DA5"/>
    <w:rsid w:val="00127535"/>
    <w:rsid w:val="00135519"/>
    <w:rsid w:val="00140D84"/>
    <w:rsid w:val="0014509E"/>
    <w:rsid w:val="00145302"/>
    <w:rsid w:val="00152D47"/>
    <w:rsid w:val="00161D76"/>
    <w:rsid w:val="00164EB0"/>
    <w:rsid w:val="00185063"/>
    <w:rsid w:val="00191984"/>
    <w:rsid w:val="001B7C5E"/>
    <w:rsid w:val="001C11A4"/>
    <w:rsid w:val="001C436D"/>
    <w:rsid w:val="001D6D97"/>
    <w:rsid w:val="001E48A5"/>
    <w:rsid w:val="002000CC"/>
    <w:rsid w:val="002121D9"/>
    <w:rsid w:val="00221D20"/>
    <w:rsid w:val="0022334D"/>
    <w:rsid w:val="00233625"/>
    <w:rsid w:val="0023408C"/>
    <w:rsid w:val="002404CA"/>
    <w:rsid w:val="002479FC"/>
    <w:rsid w:val="002835AE"/>
    <w:rsid w:val="00294923"/>
    <w:rsid w:val="002C3CFA"/>
    <w:rsid w:val="002E018B"/>
    <w:rsid w:val="002E5D08"/>
    <w:rsid w:val="00306E29"/>
    <w:rsid w:val="00323CB9"/>
    <w:rsid w:val="00326EE0"/>
    <w:rsid w:val="00332080"/>
    <w:rsid w:val="003403BE"/>
    <w:rsid w:val="00340C89"/>
    <w:rsid w:val="00367EC7"/>
    <w:rsid w:val="00390EC2"/>
    <w:rsid w:val="00393E25"/>
    <w:rsid w:val="003A1531"/>
    <w:rsid w:val="003A728C"/>
    <w:rsid w:val="003B402D"/>
    <w:rsid w:val="003B74EE"/>
    <w:rsid w:val="003C57ED"/>
    <w:rsid w:val="003D43FB"/>
    <w:rsid w:val="003D4EE7"/>
    <w:rsid w:val="003D5799"/>
    <w:rsid w:val="003F5EB5"/>
    <w:rsid w:val="004002E0"/>
    <w:rsid w:val="00404D96"/>
    <w:rsid w:val="00436993"/>
    <w:rsid w:val="00455E0C"/>
    <w:rsid w:val="004572AF"/>
    <w:rsid w:val="00460001"/>
    <w:rsid w:val="004632A3"/>
    <w:rsid w:val="0047597A"/>
    <w:rsid w:val="0048750D"/>
    <w:rsid w:val="0049277F"/>
    <w:rsid w:val="00495D08"/>
    <w:rsid w:val="00496848"/>
    <w:rsid w:val="00497BBE"/>
    <w:rsid w:val="004B5F4D"/>
    <w:rsid w:val="004C12B8"/>
    <w:rsid w:val="004C1454"/>
    <w:rsid w:val="004C5623"/>
    <w:rsid w:val="004C5E0E"/>
    <w:rsid w:val="004D31FB"/>
    <w:rsid w:val="004D3E0C"/>
    <w:rsid w:val="004D4309"/>
    <w:rsid w:val="004D4DB7"/>
    <w:rsid w:val="00500E50"/>
    <w:rsid w:val="0052179E"/>
    <w:rsid w:val="00524CEC"/>
    <w:rsid w:val="00536FAE"/>
    <w:rsid w:val="00537943"/>
    <w:rsid w:val="005608BE"/>
    <w:rsid w:val="0056459B"/>
    <w:rsid w:val="00566D16"/>
    <w:rsid w:val="00571089"/>
    <w:rsid w:val="00581B88"/>
    <w:rsid w:val="00594D9C"/>
    <w:rsid w:val="005C68F9"/>
    <w:rsid w:val="005D2B10"/>
    <w:rsid w:val="005E1ECB"/>
    <w:rsid w:val="005E3998"/>
    <w:rsid w:val="006231D3"/>
    <w:rsid w:val="00626345"/>
    <w:rsid w:val="00633B49"/>
    <w:rsid w:val="00633F5F"/>
    <w:rsid w:val="00640DC8"/>
    <w:rsid w:val="006423AA"/>
    <w:rsid w:val="00645498"/>
    <w:rsid w:val="0067753E"/>
    <w:rsid w:val="006779A3"/>
    <w:rsid w:val="006817CB"/>
    <w:rsid w:val="006847A1"/>
    <w:rsid w:val="006B56F9"/>
    <w:rsid w:val="006B5734"/>
    <w:rsid w:val="006D2EFA"/>
    <w:rsid w:val="006D71EF"/>
    <w:rsid w:val="006E226E"/>
    <w:rsid w:val="006E5870"/>
    <w:rsid w:val="0070143E"/>
    <w:rsid w:val="007125DF"/>
    <w:rsid w:val="007432E9"/>
    <w:rsid w:val="00756636"/>
    <w:rsid w:val="007747B1"/>
    <w:rsid w:val="007872CC"/>
    <w:rsid w:val="00794B1E"/>
    <w:rsid w:val="00797309"/>
    <w:rsid w:val="007B47DA"/>
    <w:rsid w:val="007B7BFF"/>
    <w:rsid w:val="007C38E2"/>
    <w:rsid w:val="007C6347"/>
    <w:rsid w:val="007D48D2"/>
    <w:rsid w:val="007D4CF0"/>
    <w:rsid w:val="007D61BC"/>
    <w:rsid w:val="007F5E2D"/>
    <w:rsid w:val="007F6B04"/>
    <w:rsid w:val="007F6F61"/>
    <w:rsid w:val="0080557D"/>
    <w:rsid w:val="00824332"/>
    <w:rsid w:val="0082734E"/>
    <w:rsid w:val="0085219E"/>
    <w:rsid w:val="008613CF"/>
    <w:rsid w:val="00875931"/>
    <w:rsid w:val="00892C9E"/>
    <w:rsid w:val="008A6BBE"/>
    <w:rsid w:val="008B7BA4"/>
    <w:rsid w:val="008C2422"/>
    <w:rsid w:val="008C5A6E"/>
    <w:rsid w:val="008E0722"/>
    <w:rsid w:val="008F597B"/>
    <w:rsid w:val="00916379"/>
    <w:rsid w:val="009169D6"/>
    <w:rsid w:val="00930CDA"/>
    <w:rsid w:val="00932EE2"/>
    <w:rsid w:val="00933535"/>
    <w:rsid w:val="00934E0E"/>
    <w:rsid w:val="00967C91"/>
    <w:rsid w:val="009915F1"/>
    <w:rsid w:val="00992286"/>
    <w:rsid w:val="009971D0"/>
    <w:rsid w:val="009A0167"/>
    <w:rsid w:val="009A2A5C"/>
    <w:rsid w:val="009A44A1"/>
    <w:rsid w:val="009A4706"/>
    <w:rsid w:val="009C6510"/>
    <w:rsid w:val="009D0C84"/>
    <w:rsid w:val="009E2B05"/>
    <w:rsid w:val="009E5579"/>
    <w:rsid w:val="009E6B50"/>
    <w:rsid w:val="00A1239C"/>
    <w:rsid w:val="00A1425D"/>
    <w:rsid w:val="00A1760F"/>
    <w:rsid w:val="00A2696B"/>
    <w:rsid w:val="00A30F56"/>
    <w:rsid w:val="00A31C31"/>
    <w:rsid w:val="00A43460"/>
    <w:rsid w:val="00A437C0"/>
    <w:rsid w:val="00A6400E"/>
    <w:rsid w:val="00A77356"/>
    <w:rsid w:val="00AA325F"/>
    <w:rsid w:val="00AB34F2"/>
    <w:rsid w:val="00AB659A"/>
    <w:rsid w:val="00AC575C"/>
    <w:rsid w:val="00AD273F"/>
    <w:rsid w:val="00AD33E1"/>
    <w:rsid w:val="00AD4081"/>
    <w:rsid w:val="00AE0538"/>
    <w:rsid w:val="00AE3A75"/>
    <w:rsid w:val="00AF6F87"/>
    <w:rsid w:val="00B4353F"/>
    <w:rsid w:val="00B52D43"/>
    <w:rsid w:val="00B67F36"/>
    <w:rsid w:val="00B704D0"/>
    <w:rsid w:val="00B85AB0"/>
    <w:rsid w:val="00B963B1"/>
    <w:rsid w:val="00BC0928"/>
    <w:rsid w:val="00BC0C6E"/>
    <w:rsid w:val="00BC3ED3"/>
    <w:rsid w:val="00BC751E"/>
    <w:rsid w:val="00BD15D0"/>
    <w:rsid w:val="00BD312A"/>
    <w:rsid w:val="00BD459F"/>
    <w:rsid w:val="00BD7F9D"/>
    <w:rsid w:val="00BE0D9B"/>
    <w:rsid w:val="00BE678F"/>
    <w:rsid w:val="00BF2F6F"/>
    <w:rsid w:val="00BF477B"/>
    <w:rsid w:val="00C279F2"/>
    <w:rsid w:val="00C302B2"/>
    <w:rsid w:val="00C41E34"/>
    <w:rsid w:val="00C432A7"/>
    <w:rsid w:val="00C45055"/>
    <w:rsid w:val="00C4627E"/>
    <w:rsid w:val="00C559F1"/>
    <w:rsid w:val="00C66B5D"/>
    <w:rsid w:val="00C726A7"/>
    <w:rsid w:val="00C818C9"/>
    <w:rsid w:val="00CA504D"/>
    <w:rsid w:val="00CA6B61"/>
    <w:rsid w:val="00CB0A24"/>
    <w:rsid w:val="00CB1F04"/>
    <w:rsid w:val="00CC0E4D"/>
    <w:rsid w:val="00CC26FD"/>
    <w:rsid w:val="00CC6486"/>
    <w:rsid w:val="00CD6676"/>
    <w:rsid w:val="00CF1369"/>
    <w:rsid w:val="00CF3143"/>
    <w:rsid w:val="00CF6AF3"/>
    <w:rsid w:val="00D22FD2"/>
    <w:rsid w:val="00D23DEE"/>
    <w:rsid w:val="00D25923"/>
    <w:rsid w:val="00D400D8"/>
    <w:rsid w:val="00D409F7"/>
    <w:rsid w:val="00D5774F"/>
    <w:rsid w:val="00D62ADA"/>
    <w:rsid w:val="00D66A0C"/>
    <w:rsid w:val="00D72D5D"/>
    <w:rsid w:val="00D75EDF"/>
    <w:rsid w:val="00D86532"/>
    <w:rsid w:val="00DA2EA8"/>
    <w:rsid w:val="00DB15AB"/>
    <w:rsid w:val="00DB5983"/>
    <w:rsid w:val="00DC0D53"/>
    <w:rsid w:val="00DC1861"/>
    <w:rsid w:val="00DE0E3D"/>
    <w:rsid w:val="00E00FB1"/>
    <w:rsid w:val="00E02E8A"/>
    <w:rsid w:val="00E03F3F"/>
    <w:rsid w:val="00E157C6"/>
    <w:rsid w:val="00E23D17"/>
    <w:rsid w:val="00E36B24"/>
    <w:rsid w:val="00E41F7D"/>
    <w:rsid w:val="00E422AA"/>
    <w:rsid w:val="00E53EF5"/>
    <w:rsid w:val="00E546C2"/>
    <w:rsid w:val="00E76F1A"/>
    <w:rsid w:val="00E850C7"/>
    <w:rsid w:val="00E90C5B"/>
    <w:rsid w:val="00E92B26"/>
    <w:rsid w:val="00E92CB3"/>
    <w:rsid w:val="00EB64B3"/>
    <w:rsid w:val="00EC115B"/>
    <w:rsid w:val="00ED424B"/>
    <w:rsid w:val="00ED6081"/>
    <w:rsid w:val="00EE03A5"/>
    <w:rsid w:val="00EF02C2"/>
    <w:rsid w:val="00EF37F0"/>
    <w:rsid w:val="00F1351F"/>
    <w:rsid w:val="00F31951"/>
    <w:rsid w:val="00F54321"/>
    <w:rsid w:val="00F636EC"/>
    <w:rsid w:val="00F639DB"/>
    <w:rsid w:val="00F63CEC"/>
    <w:rsid w:val="00F709C9"/>
    <w:rsid w:val="00F73FB2"/>
    <w:rsid w:val="00F859A9"/>
    <w:rsid w:val="00F95A14"/>
    <w:rsid w:val="00F97E79"/>
    <w:rsid w:val="00FB0A4E"/>
    <w:rsid w:val="00FB6D45"/>
    <w:rsid w:val="00FE7173"/>
    <w:rsid w:val="00FF06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302"/>
    <w:pPr>
      <w:widowControl w:val="0"/>
    </w:pPr>
    <w:rPr>
      <w:rFonts w:ascii="Courier New" w:hAnsi="Courier New"/>
      <w:sz w:val="20"/>
      <w:szCs w:val="20"/>
    </w:rPr>
  </w:style>
  <w:style w:type="paragraph" w:styleId="Heading1">
    <w:name w:val="heading 1"/>
    <w:basedOn w:val="Normal"/>
    <w:next w:val="Normal"/>
    <w:link w:val="Heading1Char"/>
    <w:uiPriority w:val="99"/>
    <w:qFormat/>
    <w:rsid w:val="00145302"/>
    <w:pPr>
      <w:keepNext/>
      <w:tabs>
        <w:tab w:val="center" w:pos="4680"/>
      </w:tabs>
      <w:suppressAutoHyphens/>
      <w:jc w:val="center"/>
      <w:outlineLvl w:val="0"/>
    </w:pPr>
    <w:rPr>
      <w:rFonts w:ascii="Tahoma" w:hAnsi="Tahoma"/>
      <w:sz w:val="24"/>
    </w:rPr>
  </w:style>
  <w:style w:type="paragraph" w:styleId="Heading2">
    <w:name w:val="heading 2"/>
    <w:basedOn w:val="Normal"/>
    <w:next w:val="Normal"/>
    <w:link w:val="Heading2Char"/>
    <w:uiPriority w:val="99"/>
    <w:qFormat/>
    <w:rsid w:val="00145302"/>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145302"/>
    <w:pPr>
      <w:keepNext/>
      <w:tabs>
        <w:tab w:val="left" w:pos="-720"/>
      </w:tabs>
      <w:suppressAutoHyphens/>
      <w:ind w:firstLine="360"/>
      <w:outlineLvl w:val="2"/>
    </w:pPr>
    <w:rPr>
      <w:rFonts w:ascii="Arial" w:eastAsia="Arial Unicode MS" w:hAnsi="Arial"/>
      <w:sz w:val="24"/>
    </w:rPr>
  </w:style>
  <w:style w:type="paragraph" w:styleId="Heading4">
    <w:name w:val="heading 4"/>
    <w:basedOn w:val="Normal"/>
    <w:next w:val="Normal"/>
    <w:link w:val="Heading4Char"/>
    <w:uiPriority w:val="99"/>
    <w:qFormat/>
    <w:rsid w:val="00E422A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408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3408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3408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422AA"/>
    <w:rPr>
      <w:rFonts w:ascii="Calibri" w:hAnsi="Calibri" w:cs="Times New Roman"/>
      <w:b/>
      <w:bCs/>
      <w:snapToGrid w:val="0"/>
      <w:sz w:val="28"/>
      <w:szCs w:val="28"/>
    </w:rPr>
  </w:style>
  <w:style w:type="paragraph" w:styleId="BalloonText">
    <w:name w:val="Balloon Text"/>
    <w:basedOn w:val="Normal"/>
    <w:link w:val="BalloonTextChar"/>
    <w:uiPriority w:val="99"/>
    <w:semiHidden/>
    <w:rsid w:val="008A6BB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6BBE"/>
    <w:rPr>
      <w:rFonts w:ascii="Tahoma" w:hAnsi="Tahoma" w:cs="Tahoma"/>
      <w:snapToGrid w:val="0"/>
      <w:sz w:val="16"/>
      <w:szCs w:val="16"/>
    </w:rPr>
  </w:style>
  <w:style w:type="paragraph" w:styleId="EndnoteText">
    <w:name w:val="endnote text"/>
    <w:basedOn w:val="Normal"/>
    <w:link w:val="EndnoteTextChar"/>
    <w:uiPriority w:val="99"/>
    <w:semiHidden/>
    <w:rsid w:val="00145302"/>
    <w:rPr>
      <w:sz w:val="24"/>
    </w:rPr>
  </w:style>
  <w:style w:type="character" w:customStyle="1" w:styleId="EndnoteTextChar">
    <w:name w:val="Endnote Text Char"/>
    <w:basedOn w:val="DefaultParagraphFont"/>
    <w:link w:val="EndnoteText"/>
    <w:uiPriority w:val="99"/>
    <w:semiHidden/>
    <w:locked/>
    <w:rsid w:val="0023408C"/>
    <w:rPr>
      <w:rFonts w:ascii="Courier New" w:hAnsi="Courier New" w:cs="Times New Roman"/>
      <w:sz w:val="20"/>
      <w:szCs w:val="20"/>
    </w:rPr>
  </w:style>
  <w:style w:type="character" w:styleId="EndnoteReference">
    <w:name w:val="endnote reference"/>
    <w:basedOn w:val="DefaultParagraphFont"/>
    <w:uiPriority w:val="99"/>
    <w:semiHidden/>
    <w:rsid w:val="00145302"/>
    <w:rPr>
      <w:rFonts w:cs="Times New Roman"/>
      <w:vertAlign w:val="superscript"/>
    </w:rPr>
  </w:style>
  <w:style w:type="paragraph" w:styleId="FootnoteText">
    <w:name w:val="footnote text"/>
    <w:basedOn w:val="Normal"/>
    <w:link w:val="FootnoteTextChar"/>
    <w:uiPriority w:val="99"/>
    <w:semiHidden/>
    <w:rsid w:val="00145302"/>
    <w:rPr>
      <w:sz w:val="24"/>
    </w:rPr>
  </w:style>
  <w:style w:type="character" w:customStyle="1" w:styleId="FootnoteTextChar">
    <w:name w:val="Footnote Text Char"/>
    <w:basedOn w:val="DefaultParagraphFont"/>
    <w:link w:val="FootnoteText"/>
    <w:uiPriority w:val="99"/>
    <w:semiHidden/>
    <w:locked/>
    <w:rsid w:val="0023408C"/>
    <w:rPr>
      <w:rFonts w:ascii="Courier New" w:hAnsi="Courier New" w:cs="Times New Roman"/>
      <w:sz w:val="20"/>
      <w:szCs w:val="20"/>
    </w:rPr>
  </w:style>
  <w:style w:type="character" w:styleId="FootnoteReference">
    <w:name w:val="footnote reference"/>
    <w:basedOn w:val="DefaultParagraphFont"/>
    <w:uiPriority w:val="99"/>
    <w:semiHidden/>
    <w:rsid w:val="00145302"/>
    <w:rPr>
      <w:rFonts w:cs="Times New Roman"/>
      <w:vertAlign w:val="superscript"/>
    </w:rPr>
  </w:style>
  <w:style w:type="paragraph" w:styleId="TOC1">
    <w:name w:val="toc 1"/>
    <w:basedOn w:val="Normal"/>
    <w:next w:val="Normal"/>
    <w:autoRedefine/>
    <w:uiPriority w:val="99"/>
    <w:semiHidden/>
    <w:rsid w:val="00145302"/>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145302"/>
    <w:pPr>
      <w:tabs>
        <w:tab w:val="right" w:leader="dot" w:pos="9360"/>
      </w:tabs>
      <w:suppressAutoHyphens/>
      <w:ind w:left="1440" w:right="720" w:hanging="720"/>
    </w:pPr>
  </w:style>
  <w:style w:type="paragraph" w:styleId="TOC3">
    <w:name w:val="toc 3"/>
    <w:basedOn w:val="Normal"/>
    <w:next w:val="Normal"/>
    <w:autoRedefine/>
    <w:uiPriority w:val="99"/>
    <w:semiHidden/>
    <w:rsid w:val="00145302"/>
    <w:pPr>
      <w:tabs>
        <w:tab w:val="right" w:leader="dot" w:pos="9360"/>
      </w:tabs>
      <w:suppressAutoHyphens/>
      <w:ind w:left="2160" w:right="720" w:hanging="720"/>
    </w:pPr>
  </w:style>
  <w:style w:type="paragraph" w:styleId="TOC4">
    <w:name w:val="toc 4"/>
    <w:basedOn w:val="Normal"/>
    <w:next w:val="Normal"/>
    <w:autoRedefine/>
    <w:uiPriority w:val="99"/>
    <w:semiHidden/>
    <w:rsid w:val="00145302"/>
    <w:pPr>
      <w:tabs>
        <w:tab w:val="right" w:leader="dot" w:pos="9360"/>
      </w:tabs>
      <w:suppressAutoHyphens/>
      <w:ind w:left="2880" w:right="720" w:hanging="720"/>
    </w:pPr>
  </w:style>
  <w:style w:type="paragraph" w:styleId="TOC5">
    <w:name w:val="toc 5"/>
    <w:basedOn w:val="Normal"/>
    <w:next w:val="Normal"/>
    <w:autoRedefine/>
    <w:uiPriority w:val="99"/>
    <w:semiHidden/>
    <w:rsid w:val="00145302"/>
    <w:pPr>
      <w:tabs>
        <w:tab w:val="right" w:leader="dot" w:pos="9360"/>
      </w:tabs>
      <w:suppressAutoHyphens/>
      <w:ind w:left="3600" w:right="720" w:hanging="720"/>
    </w:pPr>
  </w:style>
  <w:style w:type="paragraph" w:styleId="TOC6">
    <w:name w:val="toc 6"/>
    <w:basedOn w:val="Normal"/>
    <w:next w:val="Normal"/>
    <w:autoRedefine/>
    <w:uiPriority w:val="99"/>
    <w:semiHidden/>
    <w:rsid w:val="00145302"/>
    <w:pPr>
      <w:tabs>
        <w:tab w:val="right" w:pos="9360"/>
      </w:tabs>
      <w:suppressAutoHyphens/>
      <w:ind w:left="720" w:hanging="720"/>
    </w:pPr>
  </w:style>
  <w:style w:type="paragraph" w:styleId="TOC7">
    <w:name w:val="toc 7"/>
    <w:basedOn w:val="Normal"/>
    <w:next w:val="Normal"/>
    <w:autoRedefine/>
    <w:uiPriority w:val="99"/>
    <w:semiHidden/>
    <w:rsid w:val="00145302"/>
    <w:pPr>
      <w:suppressAutoHyphens/>
      <w:ind w:left="720" w:hanging="720"/>
    </w:pPr>
  </w:style>
  <w:style w:type="paragraph" w:styleId="TOC8">
    <w:name w:val="toc 8"/>
    <w:basedOn w:val="Normal"/>
    <w:next w:val="Normal"/>
    <w:autoRedefine/>
    <w:uiPriority w:val="99"/>
    <w:semiHidden/>
    <w:rsid w:val="00145302"/>
    <w:pPr>
      <w:tabs>
        <w:tab w:val="right" w:pos="9360"/>
      </w:tabs>
      <w:suppressAutoHyphens/>
      <w:ind w:left="720" w:hanging="720"/>
    </w:pPr>
  </w:style>
  <w:style w:type="paragraph" w:styleId="TOC9">
    <w:name w:val="toc 9"/>
    <w:basedOn w:val="Normal"/>
    <w:next w:val="Normal"/>
    <w:autoRedefine/>
    <w:uiPriority w:val="99"/>
    <w:semiHidden/>
    <w:rsid w:val="00145302"/>
    <w:pPr>
      <w:tabs>
        <w:tab w:val="right" w:leader="dot" w:pos="9360"/>
      </w:tabs>
      <w:suppressAutoHyphens/>
      <w:ind w:left="720" w:hanging="720"/>
    </w:pPr>
  </w:style>
  <w:style w:type="paragraph" w:styleId="Index1">
    <w:name w:val="index 1"/>
    <w:basedOn w:val="Normal"/>
    <w:next w:val="Normal"/>
    <w:autoRedefine/>
    <w:uiPriority w:val="99"/>
    <w:semiHidden/>
    <w:rsid w:val="00145302"/>
    <w:pPr>
      <w:tabs>
        <w:tab w:val="right" w:leader="dot" w:pos="9360"/>
      </w:tabs>
      <w:suppressAutoHyphens/>
      <w:ind w:left="1440" w:right="720" w:hanging="1440"/>
    </w:pPr>
  </w:style>
  <w:style w:type="paragraph" w:styleId="Index2">
    <w:name w:val="index 2"/>
    <w:basedOn w:val="Normal"/>
    <w:next w:val="Normal"/>
    <w:autoRedefine/>
    <w:uiPriority w:val="99"/>
    <w:semiHidden/>
    <w:rsid w:val="00145302"/>
    <w:pPr>
      <w:tabs>
        <w:tab w:val="right" w:leader="dot" w:pos="9360"/>
      </w:tabs>
      <w:suppressAutoHyphens/>
      <w:ind w:left="1440" w:right="720" w:hanging="720"/>
    </w:pPr>
  </w:style>
  <w:style w:type="paragraph" w:styleId="TOAHeading">
    <w:name w:val="toa heading"/>
    <w:basedOn w:val="Normal"/>
    <w:next w:val="Normal"/>
    <w:uiPriority w:val="99"/>
    <w:semiHidden/>
    <w:rsid w:val="00145302"/>
    <w:pPr>
      <w:tabs>
        <w:tab w:val="right" w:pos="9360"/>
      </w:tabs>
      <w:suppressAutoHyphens/>
    </w:pPr>
  </w:style>
  <w:style w:type="paragraph" w:styleId="Caption">
    <w:name w:val="caption"/>
    <w:basedOn w:val="Normal"/>
    <w:next w:val="Normal"/>
    <w:uiPriority w:val="99"/>
    <w:qFormat/>
    <w:rsid w:val="00145302"/>
    <w:rPr>
      <w:sz w:val="24"/>
    </w:rPr>
  </w:style>
  <w:style w:type="character" w:customStyle="1" w:styleId="EquationCaption">
    <w:name w:val="_Equation Caption"/>
    <w:uiPriority w:val="99"/>
    <w:rsid w:val="00145302"/>
  </w:style>
  <w:style w:type="paragraph" w:styleId="BodyTextIndent">
    <w:name w:val="Body Text Indent"/>
    <w:basedOn w:val="Normal"/>
    <w:link w:val="BodyTextIndentChar"/>
    <w:uiPriority w:val="99"/>
    <w:semiHidden/>
    <w:rsid w:val="00145302"/>
    <w:pPr>
      <w:tabs>
        <w:tab w:val="left" w:pos="-720"/>
        <w:tab w:val="left" w:pos="0"/>
      </w:tabs>
      <w:suppressAutoHyphens/>
      <w:ind w:left="720" w:hanging="720"/>
    </w:pPr>
    <w:rPr>
      <w:rFonts w:ascii="Times New Roman" w:hAnsi="Times New Roman"/>
      <w:b/>
      <w:sz w:val="24"/>
    </w:rPr>
  </w:style>
  <w:style w:type="character" w:customStyle="1" w:styleId="BodyTextIndentChar">
    <w:name w:val="Body Text Indent Char"/>
    <w:basedOn w:val="DefaultParagraphFont"/>
    <w:link w:val="BodyTextIndent"/>
    <w:uiPriority w:val="99"/>
    <w:semiHidden/>
    <w:locked/>
    <w:rsid w:val="0023408C"/>
    <w:rPr>
      <w:rFonts w:ascii="Courier New" w:hAnsi="Courier New" w:cs="Times New Roman"/>
      <w:sz w:val="20"/>
      <w:szCs w:val="20"/>
    </w:rPr>
  </w:style>
  <w:style w:type="paragraph" w:styleId="BodyTextIndent2">
    <w:name w:val="Body Text Indent 2"/>
    <w:basedOn w:val="Normal"/>
    <w:link w:val="BodyTextIndent2Char"/>
    <w:uiPriority w:val="99"/>
    <w:semiHidden/>
    <w:rsid w:val="00145302"/>
    <w:pPr>
      <w:tabs>
        <w:tab w:val="left" w:pos="-720"/>
        <w:tab w:val="left" w:pos="0"/>
        <w:tab w:val="num" w:pos="1080"/>
      </w:tabs>
      <w:suppressAutoHyphens/>
      <w:ind w:left="1440" w:hanging="720"/>
    </w:pPr>
    <w:rPr>
      <w:rFonts w:ascii="Times New Roman" w:hAnsi="Times New Roman"/>
      <w:sz w:val="24"/>
    </w:rPr>
  </w:style>
  <w:style w:type="character" w:customStyle="1" w:styleId="BodyTextIndent2Char">
    <w:name w:val="Body Text Indent 2 Char"/>
    <w:basedOn w:val="DefaultParagraphFont"/>
    <w:link w:val="BodyTextIndent2"/>
    <w:uiPriority w:val="99"/>
    <w:semiHidden/>
    <w:locked/>
    <w:rsid w:val="0023408C"/>
    <w:rPr>
      <w:rFonts w:ascii="Courier New" w:hAnsi="Courier New" w:cs="Times New Roman"/>
      <w:sz w:val="20"/>
      <w:szCs w:val="20"/>
    </w:rPr>
  </w:style>
  <w:style w:type="paragraph" w:styleId="BodyTextIndent3">
    <w:name w:val="Body Text Indent 3"/>
    <w:basedOn w:val="Normal"/>
    <w:link w:val="BodyTextIndent3Char"/>
    <w:uiPriority w:val="99"/>
    <w:semiHidden/>
    <w:rsid w:val="00145302"/>
    <w:pPr>
      <w:tabs>
        <w:tab w:val="left" w:pos="-720"/>
      </w:tabs>
      <w:suppressAutoHyphens/>
      <w:ind w:left="720"/>
    </w:pPr>
    <w:rPr>
      <w:rFonts w:ascii="Times New Roman" w:hAnsi="Times New Roman"/>
      <w:b/>
      <w:i/>
      <w:sz w:val="24"/>
    </w:rPr>
  </w:style>
  <w:style w:type="character" w:customStyle="1" w:styleId="BodyTextIndent3Char">
    <w:name w:val="Body Text Indent 3 Char"/>
    <w:basedOn w:val="DefaultParagraphFont"/>
    <w:link w:val="BodyTextIndent3"/>
    <w:uiPriority w:val="99"/>
    <w:semiHidden/>
    <w:locked/>
    <w:rsid w:val="0023408C"/>
    <w:rPr>
      <w:rFonts w:ascii="Courier New" w:hAnsi="Courier New" w:cs="Times New Roman"/>
      <w:sz w:val="16"/>
      <w:szCs w:val="16"/>
    </w:rPr>
  </w:style>
  <w:style w:type="paragraph" w:styleId="Footer">
    <w:name w:val="footer"/>
    <w:basedOn w:val="Normal"/>
    <w:link w:val="FooterChar"/>
    <w:uiPriority w:val="99"/>
    <w:semiHidden/>
    <w:rsid w:val="00145302"/>
    <w:pPr>
      <w:tabs>
        <w:tab w:val="center" w:pos="4320"/>
        <w:tab w:val="right" w:pos="8640"/>
      </w:tabs>
    </w:pPr>
  </w:style>
  <w:style w:type="character" w:customStyle="1" w:styleId="FooterChar">
    <w:name w:val="Footer Char"/>
    <w:basedOn w:val="DefaultParagraphFont"/>
    <w:link w:val="Footer"/>
    <w:uiPriority w:val="99"/>
    <w:semiHidden/>
    <w:locked/>
    <w:rsid w:val="0023408C"/>
    <w:rPr>
      <w:rFonts w:ascii="Courier New" w:hAnsi="Courier New" w:cs="Times New Roman"/>
      <w:sz w:val="20"/>
      <w:szCs w:val="20"/>
    </w:rPr>
  </w:style>
  <w:style w:type="character" w:styleId="PageNumber">
    <w:name w:val="page number"/>
    <w:basedOn w:val="DefaultParagraphFont"/>
    <w:uiPriority w:val="99"/>
    <w:semiHidden/>
    <w:rsid w:val="00145302"/>
    <w:rPr>
      <w:rFonts w:cs="Times New Roman"/>
    </w:rPr>
  </w:style>
  <w:style w:type="paragraph" w:styleId="Header">
    <w:name w:val="header"/>
    <w:basedOn w:val="Normal"/>
    <w:link w:val="HeaderChar"/>
    <w:uiPriority w:val="99"/>
    <w:semiHidden/>
    <w:rsid w:val="00145302"/>
    <w:pPr>
      <w:tabs>
        <w:tab w:val="center" w:pos="4320"/>
        <w:tab w:val="right" w:pos="8640"/>
      </w:tabs>
    </w:pPr>
  </w:style>
  <w:style w:type="character" w:customStyle="1" w:styleId="HeaderChar">
    <w:name w:val="Header Char"/>
    <w:basedOn w:val="DefaultParagraphFont"/>
    <w:link w:val="Header"/>
    <w:uiPriority w:val="99"/>
    <w:semiHidden/>
    <w:locked/>
    <w:rsid w:val="0023408C"/>
    <w:rPr>
      <w:rFonts w:ascii="Courier New" w:hAnsi="Courier New" w:cs="Times New Roman"/>
      <w:sz w:val="20"/>
      <w:szCs w:val="20"/>
    </w:rPr>
  </w:style>
  <w:style w:type="paragraph" w:styleId="DocumentMap">
    <w:name w:val="Document Map"/>
    <w:basedOn w:val="Normal"/>
    <w:link w:val="DocumentMapChar"/>
    <w:uiPriority w:val="99"/>
    <w:semiHidden/>
    <w:rsid w:val="0014530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3408C"/>
    <w:rPr>
      <w:rFonts w:cs="Times New Roman"/>
      <w:sz w:val="2"/>
    </w:rPr>
  </w:style>
  <w:style w:type="character" w:styleId="CommentReference">
    <w:name w:val="annotation reference"/>
    <w:basedOn w:val="DefaultParagraphFont"/>
    <w:uiPriority w:val="99"/>
    <w:semiHidden/>
    <w:rsid w:val="002E5D08"/>
    <w:rPr>
      <w:rFonts w:cs="Times New Roman"/>
      <w:sz w:val="16"/>
      <w:szCs w:val="16"/>
    </w:rPr>
  </w:style>
  <w:style w:type="paragraph" w:styleId="CommentText">
    <w:name w:val="annotation text"/>
    <w:basedOn w:val="Normal"/>
    <w:link w:val="CommentTextChar"/>
    <w:uiPriority w:val="99"/>
    <w:semiHidden/>
    <w:rsid w:val="002E5D08"/>
  </w:style>
  <w:style w:type="character" w:customStyle="1" w:styleId="CommentTextChar">
    <w:name w:val="Comment Text Char"/>
    <w:basedOn w:val="DefaultParagraphFont"/>
    <w:link w:val="CommentText"/>
    <w:uiPriority w:val="99"/>
    <w:semiHidden/>
    <w:locked/>
    <w:rsid w:val="002E5D08"/>
    <w:rPr>
      <w:rFonts w:ascii="Courier New" w:hAnsi="Courier New" w:cs="Times New Roman"/>
      <w:snapToGrid w:val="0"/>
    </w:rPr>
  </w:style>
  <w:style w:type="paragraph" w:styleId="CommentSubject">
    <w:name w:val="annotation subject"/>
    <w:basedOn w:val="CommentText"/>
    <w:next w:val="CommentText"/>
    <w:link w:val="CommentSubjectChar"/>
    <w:uiPriority w:val="99"/>
    <w:semiHidden/>
    <w:rsid w:val="002E5D08"/>
    <w:rPr>
      <w:b/>
      <w:bCs/>
    </w:rPr>
  </w:style>
  <w:style w:type="character" w:customStyle="1" w:styleId="CommentSubjectChar">
    <w:name w:val="Comment Subject Char"/>
    <w:basedOn w:val="CommentTextChar"/>
    <w:link w:val="CommentSubject"/>
    <w:uiPriority w:val="99"/>
    <w:semiHidden/>
    <w:locked/>
    <w:rsid w:val="002E5D08"/>
    <w:rPr>
      <w:b/>
      <w:bCs/>
    </w:rPr>
  </w:style>
  <w:style w:type="paragraph" w:styleId="ListParagraph">
    <w:name w:val="List Paragraph"/>
    <w:basedOn w:val="Normal"/>
    <w:uiPriority w:val="99"/>
    <w:qFormat/>
    <w:rsid w:val="00AC575C"/>
    <w:pPr>
      <w:ind w:left="720"/>
    </w:pPr>
  </w:style>
  <w:style w:type="character" w:styleId="Hyperlink">
    <w:name w:val="Hyperlink"/>
    <w:basedOn w:val="DefaultParagraphFont"/>
    <w:uiPriority w:val="99"/>
    <w:rsid w:val="00C45055"/>
    <w:rPr>
      <w:rFonts w:cs="Times New Roman"/>
      <w:color w:val="0000FF"/>
      <w:u w:val="single"/>
    </w:rPr>
  </w:style>
  <w:style w:type="paragraph" w:styleId="NormalWeb">
    <w:name w:val="Normal (Web)"/>
    <w:basedOn w:val="Normal"/>
    <w:link w:val="NormalWebChar"/>
    <w:uiPriority w:val="99"/>
    <w:rsid w:val="00581B88"/>
    <w:pPr>
      <w:widowControl/>
      <w:spacing w:before="100" w:beforeAutospacing="1" w:after="100" w:afterAutospacing="1"/>
    </w:pPr>
    <w:rPr>
      <w:rFonts w:ascii="Times New Roman" w:hAnsi="Times New Roman"/>
      <w:sz w:val="24"/>
      <w:szCs w:val="24"/>
    </w:rPr>
  </w:style>
  <w:style w:type="character" w:customStyle="1" w:styleId="NormalWebChar">
    <w:name w:val="Normal (Web) Char"/>
    <w:basedOn w:val="DefaultParagraphFont"/>
    <w:link w:val="NormalWeb"/>
    <w:uiPriority w:val="99"/>
    <w:locked/>
    <w:rsid w:val="00581B88"/>
    <w:rPr>
      <w:rFonts w:cs="Times New Roman"/>
      <w:sz w:val="24"/>
      <w:szCs w:val="24"/>
      <w:lang w:val="en-US" w:eastAsia="en-US" w:bidi="ar-SA"/>
    </w:rPr>
  </w:style>
  <w:style w:type="paragraph" w:styleId="HTMLPreformatted">
    <w:name w:val="HTML Preformatted"/>
    <w:basedOn w:val="Normal"/>
    <w:link w:val="HTMLPreformattedChar"/>
    <w:uiPriority w:val="99"/>
    <w:rsid w:val="00581B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rPr>
  </w:style>
  <w:style w:type="character" w:customStyle="1" w:styleId="HTMLPreformattedChar">
    <w:name w:val="HTML Preformatted Char"/>
    <w:basedOn w:val="DefaultParagraphFont"/>
    <w:link w:val="HTMLPreformatted"/>
    <w:uiPriority w:val="99"/>
    <w:locked/>
    <w:rsid w:val="00581B88"/>
    <w:rPr>
      <w:rFonts w:ascii="Courier New" w:hAnsi="Courier New" w:cs="Courier New"/>
      <w:lang w:val="en-US" w:eastAsia="en-US" w:bidi="ar-SA"/>
    </w:rPr>
  </w:style>
  <w:style w:type="paragraph" w:styleId="BodyText">
    <w:name w:val="Body Text"/>
    <w:basedOn w:val="Normal"/>
    <w:link w:val="BodyTextChar"/>
    <w:uiPriority w:val="99"/>
    <w:rsid w:val="00932EE2"/>
    <w:pPr>
      <w:spacing w:after="120"/>
    </w:pPr>
  </w:style>
  <w:style w:type="character" w:customStyle="1" w:styleId="BodyTextChar">
    <w:name w:val="Body Text Char"/>
    <w:basedOn w:val="DefaultParagraphFont"/>
    <w:link w:val="BodyText"/>
    <w:uiPriority w:val="99"/>
    <w:semiHidden/>
    <w:locked/>
    <w:rsid w:val="0023408C"/>
    <w:rPr>
      <w:rFonts w:ascii="Courier New" w:hAnsi="Courier New" w:cs="Times New Roman"/>
      <w:sz w:val="20"/>
      <w:szCs w:val="20"/>
    </w:rPr>
  </w:style>
  <w:style w:type="table" w:styleId="TableGrid">
    <w:name w:val="Table Grid"/>
    <w:basedOn w:val="TableNormal"/>
    <w:uiPriority w:val="99"/>
    <w:rsid w:val="00E41F7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847A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5474620">
      <w:bodyDiv w:val="1"/>
      <w:marLeft w:val="0"/>
      <w:marRight w:val="0"/>
      <w:marTop w:val="0"/>
      <w:marBottom w:val="0"/>
      <w:divBdr>
        <w:top w:val="none" w:sz="0" w:space="0" w:color="auto"/>
        <w:left w:val="none" w:sz="0" w:space="0" w:color="auto"/>
        <w:bottom w:val="none" w:sz="0" w:space="0" w:color="auto"/>
        <w:right w:val="none" w:sz="0" w:space="0" w:color="auto"/>
      </w:divBdr>
    </w:div>
    <w:div w:id="337465393">
      <w:marLeft w:val="0"/>
      <w:marRight w:val="0"/>
      <w:marTop w:val="0"/>
      <w:marBottom w:val="0"/>
      <w:divBdr>
        <w:top w:val="none" w:sz="0" w:space="0" w:color="auto"/>
        <w:left w:val="none" w:sz="0" w:space="0" w:color="auto"/>
        <w:bottom w:val="none" w:sz="0" w:space="0" w:color="auto"/>
        <w:right w:val="none" w:sz="0" w:space="0" w:color="auto"/>
      </w:divBdr>
    </w:div>
    <w:div w:id="337465394">
      <w:marLeft w:val="0"/>
      <w:marRight w:val="0"/>
      <w:marTop w:val="0"/>
      <w:marBottom w:val="0"/>
      <w:divBdr>
        <w:top w:val="none" w:sz="0" w:space="0" w:color="auto"/>
        <w:left w:val="none" w:sz="0" w:space="0" w:color="auto"/>
        <w:bottom w:val="none" w:sz="0" w:space="0" w:color="auto"/>
        <w:right w:val="none" w:sz="0" w:space="0" w:color="auto"/>
      </w:divBdr>
    </w:div>
    <w:div w:id="337465395">
      <w:marLeft w:val="0"/>
      <w:marRight w:val="0"/>
      <w:marTop w:val="0"/>
      <w:marBottom w:val="0"/>
      <w:divBdr>
        <w:top w:val="none" w:sz="0" w:space="0" w:color="auto"/>
        <w:left w:val="none" w:sz="0" w:space="0" w:color="auto"/>
        <w:bottom w:val="none" w:sz="0" w:space="0" w:color="auto"/>
        <w:right w:val="none" w:sz="0" w:space="0" w:color="auto"/>
      </w:divBdr>
    </w:div>
    <w:div w:id="3374653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srs.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srs.gov" TargetMode="External"/><Relationship Id="rId4" Type="http://schemas.openxmlformats.org/officeDocument/2006/relationships/webSettings" Target="webSettings.xml"/><Relationship Id="rId9" Type="http://schemas.openxmlformats.org/officeDocument/2006/relationships/hyperlink" Target="http://www.fsr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4225</Words>
  <Characters>24344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28512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I.R.G.</dc:creator>
  <cp:lastModifiedBy>HadaNFlowers</cp:lastModifiedBy>
  <cp:revision>4</cp:revision>
  <cp:lastPrinted>2010-07-16T19:18:00Z</cp:lastPrinted>
  <dcterms:created xsi:type="dcterms:W3CDTF">2014-06-30T15:56:00Z</dcterms:created>
  <dcterms:modified xsi:type="dcterms:W3CDTF">2014-06-30T16:02:00Z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222602910</vt:i4>
  </property>
  <property fmtid="{D5CDD505-2E9C-101B-9397-08002B2CF9AE}" pid="3" name="_NewReviewCycle">
    <vt:lpwstr/>
  </property>
  <property fmtid="{D5CDD505-2E9C-101B-9397-08002B2CF9AE}" pid="4" name="_EmailSubject">
    <vt:lpwstr>OIRA comments for 3090-00XX Information Collections Submitted into ROCIS (Emergency Requests)</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1193677649</vt:i4>
  </property>
  <property fmtid="{D5CDD505-2E9C-101B-9397-08002B2CF9AE}" pid="8" name="_ReviewingToolsShownOnce">
    <vt:lpwstr/>
  </property>
</Properties>
</file>