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CE3" w:rsidRDefault="00795CE3">
      <w:pPr>
        <w:pStyle w:val="Title"/>
      </w:pPr>
      <w:r>
        <w:t>Paperwork Reduction Act Submission</w:t>
      </w:r>
    </w:p>
    <w:p w:rsidR="00795CE3" w:rsidRDefault="00795CE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795CE3">
        <w:tc>
          <w:tcPr>
            <w:tcW w:w="7428" w:type="dxa"/>
            <w:gridSpan w:val="2"/>
            <w:tcBorders>
              <w:top w:val="single" w:sz="6" w:space="0" w:color="auto"/>
              <w:left w:val="nil"/>
              <w:bottom w:val="nil"/>
              <w:right w:val="nil"/>
            </w:tcBorders>
          </w:tcPr>
          <w:p w:rsidR="00795CE3" w:rsidRDefault="00795CE3">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795CE3" w:rsidRDefault="00795CE3">
            <w:pPr>
              <w:ind w:left="120"/>
              <w:rPr>
                <w:rFonts w:ascii="Helvetica" w:hAnsi="Helvetica"/>
                <w:b/>
                <w:sz w:val="18"/>
              </w:rPr>
            </w:pPr>
            <w:r>
              <w:rPr>
                <w:rFonts w:ascii="Helvetica" w:hAnsi="Helvetica"/>
                <w:b/>
                <w:sz w:val="18"/>
              </w:rPr>
              <w:t>U.S. Department of Housing and Urban Development</w:t>
            </w:r>
          </w:p>
          <w:p w:rsidR="00795CE3" w:rsidRDefault="00795CE3">
            <w:pPr>
              <w:spacing w:before="40" w:after="40"/>
              <w:ind w:left="120"/>
              <w:rPr>
                <w:rFonts w:ascii="Helvetica" w:hAnsi="Helvetica"/>
                <w:sz w:val="18"/>
              </w:rPr>
            </w:pPr>
            <w:r>
              <w:rPr>
                <w:rFonts w:ascii="Helvetica" w:hAnsi="Helvetica"/>
                <w:sz w:val="18"/>
              </w:rPr>
              <w:t>Public and Indian Housing</w:t>
            </w:r>
          </w:p>
          <w:p w:rsidR="00795CE3" w:rsidRDefault="00795CE3">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795CE3" w:rsidRDefault="00795CE3">
            <w:pPr>
              <w:rPr>
                <w:rFonts w:ascii="Helvetica" w:hAnsi="Helvetica"/>
                <w:sz w:val="16"/>
              </w:rPr>
            </w:pPr>
            <w:r>
              <w:rPr>
                <w:rFonts w:ascii="Helvetica" w:hAnsi="Helvetica"/>
                <w:sz w:val="16"/>
              </w:rPr>
              <w:t xml:space="preserve">2. </w:t>
            </w:r>
            <w:r>
              <w:rPr>
                <w:rFonts w:ascii="Helvetica" w:hAnsi="Helvetica"/>
                <w:sz w:val="14"/>
              </w:rPr>
              <w:t>OMB Control Number:</w:t>
            </w:r>
          </w:p>
          <w:p w:rsidR="00795CE3" w:rsidRDefault="00795CE3">
            <w:pPr>
              <w:spacing w:before="40" w:after="40"/>
              <w:ind w:left="132"/>
              <w:rPr>
                <w:rFonts w:ascii="Helvetica" w:hAnsi="Helvetica"/>
                <w:sz w:val="16"/>
              </w:rPr>
            </w:pPr>
            <w:r>
              <w:rPr>
                <w:rFonts w:ascii="Helvetica" w:hAnsi="Helvetica"/>
                <w:sz w:val="16"/>
              </w:rPr>
              <w:t>a</w:t>
            </w:r>
            <w:r w:rsidRPr="00242D8B">
              <w:rPr>
                <w:rFonts w:ascii="Helvetica" w:hAnsi="Helvetica"/>
                <w:sz w:val="16"/>
              </w:rPr>
              <w:t xml:space="preserve">. </w:t>
            </w:r>
            <w:r w:rsidRPr="00242D8B">
              <w:rPr>
                <w:rFonts w:ascii="Helvetica" w:hAnsi="Helvetica"/>
                <w:b/>
                <w:sz w:val="18"/>
              </w:rPr>
              <w:t>2577-0208</w:t>
            </w:r>
          </w:p>
          <w:p w:rsidR="00795CE3" w:rsidRDefault="00795CE3">
            <w:pPr>
              <w:ind w:left="-120"/>
              <w:rPr>
                <w:rFonts w:ascii="Helvetica" w:hAnsi="Helvetica"/>
                <w:sz w:val="16"/>
              </w:rPr>
            </w:pPr>
          </w:p>
        </w:tc>
        <w:tc>
          <w:tcPr>
            <w:tcW w:w="1788" w:type="dxa"/>
            <w:tcBorders>
              <w:top w:val="single" w:sz="6" w:space="0" w:color="auto"/>
              <w:left w:val="nil"/>
              <w:bottom w:val="nil"/>
              <w:right w:val="nil"/>
            </w:tcBorders>
          </w:tcPr>
          <w:p w:rsidR="00795CE3" w:rsidRDefault="00795CE3">
            <w:pPr>
              <w:spacing w:before="120"/>
              <w:ind w:left="-120"/>
              <w:rPr>
                <w:rFonts w:ascii="Helvetica" w:hAnsi="Helvetica"/>
                <w:sz w:val="18"/>
              </w:rPr>
            </w:pPr>
            <w:r>
              <w:rPr>
                <w:rFonts w:ascii="Helvetica" w:hAnsi="Helvetica"/>
                <w:sz w:val="16"/>
              </w:rPr>
              <w:t xml:space="preserve">b. </w:t>
            </w:r>
            <w:bookmarkStart w:id="0" w:name="Check1"/>
            <w:r w:rsidR="00CB1AFC">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17131B">
              <w:rPr>
                <w:rFonts w:ascii="Helvetica" w:hAnsi="Helvetica"/>
              </w:rPr>
            </w:r>
            <w:r w:rsidR="0017131B">
              <w:rPr>
                <w:rFonts w:ascii="Helvetica" w:hAnsi="Helvetica"/>
              </w:rPr>
              <w:fldChar w:fldCharType="separate"/>
            </w:r>
            <w:r w:rsidR="00CB1AFC">
              <w:rPr>
                <w:rFonts w:ascii="Helvetica" w:hAnsi="Helvetica"/>
              </w:rPr>
              <w:fldChar w:fldCharType="end"/>
            </w:r>
            <w:bookmarkEnd w:id="0"/>
            <w:r>
              <w:rPr>
                <w:rFonts w:ascii="Helvetica" w:hAnsi="Helvetica"/>
              </w:rPr>
              <w:t xml:space="preserve"> </w:t>
            </w:r>
            <w:r>
              <w:rPr>
                <w:rFonts w:ascii="Helvetica" w:hAnsi="Helvetica"/>
                <w:sz w:val="18"/>
              </w:rPr>
              <w:t>None</w:t>
            </w:r>
          </w:p>
          <w:p w:rsidR="00795CE3" w:rsidRDefault="00795CE3">
            <w:pPr>
              <w:spacing w:before="40" w:after="40"/>
              <w:ind w:left="372"/>
              <w:rPr>
                <w:rFonts w:ascii="Helvetica" w:hAnsi="Helvetica"/>
                <w:sz w:val="16"/>
              </w:rPr>
            </w:pPr>
            <w:r>
              <w:rPr>
                <w:rFonts w:ascii="Helvetica" w:hAnsi="Helvetica"/>
                <w:sz w:val="16"/>
              </w:rPr>
              <w:t xml:space="preserve"> </w:t>
            </w:r>
            <w:bookmarkStart w:id="1" w:name="Text3"/>
            <w:r w:rsidR="00CB1AFC">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1"/>
          </w:p>
        </w:tc>
      </w:tr>
      <w:tr w:rsidR="00795CE3">
        <w:tc>
          <w:tcPr>
            <w:tcW w:w="5508" w:type="dxa"/>
            <w:tcBorders>
              <w:top w:val="single" w:sz="6" w:space="0" w:color="auto"/>
              <w:left w:val="nil"/>
              <w:bottom w:val="nil"/>
              <w:right w:val="nil"/>
            </w:tcBorders>
          </w:tcPr>
          <w:p w:rsidR="00795CE3" w:rsidRDefault="00795CE3">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795CE3" w:rsidRDefault="00CB1AFC">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sidR="00795CE3">
              <w:rPr>
                <w:rFonts w:ascii="Helvetica" w:hAnsi="Helvetica"/>
                <w:b/>
              </w:rPr>
              <w:instrText xml:space="preserve"> FORMCHECKBOX </w:instrText>
            </w:r>
            <w:r w:rsidR="0017131B">
              <w:rPr>
                <w:rFonts w:ascii="Helvetica" w:hAnsi="Helvetica"/>
                <w:b/>
              </w:rPr>
            </w:r>
            <w:r w:rsidR="0017131B">
              <w:rPr>
                <w:rFonts w:ascii="Helvetica" w:hAnsi="Helvetica"/>
                <w:b/>
              </w:rPr>
              <w:fldChar w:fldCharType="separate"/>
            </w:r>
            <w:r>
              <w:rPr>
                <w:rFonts w:ascii="Helvetica" w:hAnsi="Helvetica"/>
                <w:b/>
              </w:rPr>
              <w:fldChar w:fldCharType="end"/>
            </w:r>
            <w:r w:rsidR="00795CE3">
              <w:rPr>
                <w:rFonts w:ascii="Helvetica" w:hAnsi="Helvetica"/>
                <w:sz w:val="16"/>
              </w:rPr>
              <w:t xml:space="preserve">  New Collection </w:t>
            </w:r>
          </w:p>
          <w:p w:rsidR="00795CE3" w:rsidRPr="00242D8B" w:rsidRDefault="00242D8B">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17131B">
              <w:rPr>
                <w:rFonts w:ascii="Helvetica" w:hAnsi="Helvetica"/>
                <w:b/>
              </w:rPr>
            </w:r>
            <w:r w:rsidR="0017131B">
              <w:rPr>
                <w:rFonts w:ascii="Helvetica" w:hAnsi="Helvetica"/>
                <w:b/>
              </w:rPr>
              <w:fldChar w:fldCharType="separate"/>
            </w:r>
            <w:r>
              <w:rPr>
                <w:rFonts w:ascii="Helvetica" w:hAnsi="Helvetica"/>
                <w:b/>
              </w:rPr>
              <w:fldChar w:fldCharType="end"/>
            </w:r>
            <w:r>
              <w:rPr>
                <w:rFonts w:ascii="Helvetica" w:hAnsi="Helvetica"/>
                <w:sz w:val="16"/>
              </w:rPr>
              <w:t xml:space="preserve"> </w:t>
            </w:r>
            <w:r w:rsidR="00795CE3" w:rsidRPr="00242D8B">
              <w:rPr>
                <w:rFonts w:ascii="Helvetica" w:hAnsi="Helvetica"/>
                <w:sz w:val="16"/>
              </w:rPr>
              <w:t>Revision of a currently approved collection</w:t>
            </w:r>
          </w:p>
          <w:p w:rsidR="00795CE3" w:rsidRDefault="00CB1AFC">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A45890">
              <w:rPr>
                <w:rFonts w:ascii="Helvetica" w:hAnsi="Helvetica"/>
                <w:b/>
              </w:rPr>
              <w:instrText xml:space="preserve"> FORMCHECKBOX </w:instrText>
            </w:r>
            <w:r w:rsidR="0017131B">
              <w:rPr>
                <w:rFonts w:ascii="Helvetica" w:hAnsi="Helvetica"/>
                <w:b/>
              </w:rPr>
            </w:r>
            <w:r w:rsidR="0017131B">
              <w:rPr>
                <w:rFonts w:ascii="Helvetica" w:hAnsi="Helvetica"/>
                <w:b/>
              </w:rPr>
              <w:fldChar w:fldCharType="separate"/>
            </w:r>
            <w:r>
              <w:rPr>
                <w:rFonts w:ascii="Helvetica" w:hAnsi="Helvetica"/>
                <w:b/>
              </w:rPr>
              <w:fldChar w:fldCharType="end"/>
            </w:r>
            <w:r w:rsidR="00795CE3">
              <w:rPr>
                <w:rFonts w:ascii="Helvetica" w:hAnsi="Helvetica"/>
                <w:sz w:val="16"/>
              </w:rPr>
              <w:t xml:space="preserve"> Extension of a currently approved collection</w:t>
            </w:r>
          </w:p>
          <w:p w:rsidR="00795CE3" w:rsidRPr="00242D8B" w:rsidRDefault="00242D8B">
            <w:pPr>
              <w:numPr>
                <w:ilvl w:val="0"/>
                <w:numId w:val="1"/>
              </w:numPr>
              <w:tabs>
                <w:tab w:val="left" w:pos="480"/>
                <w:tab w:val="left" w:pos="720"/>
              </w:tabs>
              <w:rPr>
                <w:rFonts w:ascii="Helvetica" w:hAnsi="Helvetica"/>
                <w:sz w:val="16"/>
              </w:rPr>
            </w:pPr>
            <w:r>
              <w:rPr>
                <w:rFonts w:ascii="Helvetica" w:hAnsi="Helvetica"/>
                <w:b/>
              </w:rPr>
              <w:t>X</w:t>
            </w:r>
            <w:r w:rsidR="00795CE3">
              <w:rPr>
                <w:rFonts w:ascii="Helvetica" w:hAnsi="Helvetica"/>
                <w:sz w:val="16"/>
              </w:rPr>
              <w:t xml:space="preserve"> </w:t>
            </w:r>
            <w:r w:rsidR="00795CE3" w:rsidRPr="00242D8B">
              <w:rPr>
                <w:rFonts w:ascii="Helvetica" w:hAnsi="Helvetica"/>
                <w:sz w:val="16"/>
              </w:rPr>
              <w:t xml:space="preserve">Reinstatement, </w:t>
            </w:r>
            <w:r w:rsidR="00795CE3" w:rsidRPr="00242D8B">
              <w:rPr>
                <w:rFonts w:ascii="Helvetica" w:hAnsi="Helvetica"/>
                <w:b/>
                <w:sz w:val="16"/>
              </w:rPr>
              <w:t>without change</w:t>
            </w:r>
            <w:r w:rsidR="00795CE3" w:rsidRPr="00242D8B">
              <w:rPr>
                <w:rFonts w:ascii="Helvetica" w:hAnsi="Helvetica"/>
                <w:sz w:val="16"/>
              </w:rPr>
              <w:t xml:space="preserve">, of previously approved </w:t>
            </w:r>
          </w:p>
          <w:p w:rsidR="00795CE3" w:rsidRDefault="00795CE3">
            <w:pPr>
              <w:numPr>
                <w:ilvl w:val="12"/>
                <w:numId w:val="0"/>
              </w:numPr>
              <w:tabs>
                <w:tab w:val="left" w:pos="480"/>
                <w:tab w:val="left" w:pos="720"/>
              </w:tabs>
              <w:ind w:left="480" w:hanging="240"/>
              <w:rPr>
                <w:rFonts w:ascii="Helvetica" w:hAnsi="Helvetica"/>
                <w:sz w:val="16"/>
              </w:rPr>
            </w:pPr>
            <w:r w:rsidRPr="00242D8B">
              <w:rPr>
                <w:rFonts w:ascii="Helvetica" w:hAnsi="Helvetica"/>
                <w:sz w:val="16"/>
              </w:rPr>
              <w:tab/>
              <w:t>collection for which approval has expired</w:t>
            </w:r>
          </w:p>
          <w:p w:rsidR="00795CE3" w:rsidRDefault="00CB1AFC">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795CE3">
              <w:rPr>
                <w:rFonts w:ascii="Helvetica" w:hAnsi="Helvetica"/>
                <w:b/>
              </w:rPr>
              <w:instrText xml:space="preserve"> FORMCHECKBOX </w:instrText>
            </w:r>
            <w:r w:rsidR="0017131B">
              <w:rPr>
                <w:rFonts w:ascii="Helvetica" w:hAnsi="Helvetica"/>
                <w:b/>
              </w:rPr>
            </w:r>
            <w:r w:rsidR="0017131B">
              <w:rPr>
                <w:rFonts w:ascii="Helvetica" w:hAnsi="Helvetica"/>
                <w:b/>
              </w:rPr>
              <w:fldChar w:fldCharType="separate"/>
            </w:r>
            <w:r>
              <w:rPr>
                <w:rFonts w:ascii="Helvetica" w:hAnsi="Helvetica"/>
                <w:b/>
              </w:rPr>
              <w:fldChar w:fldCharType="end"/>
            </w:r>
            <w:r w:rsidR="00795CE3">
              <w:rPr>
                <w:rFonts w:ascii="Helvetica" w:hAnsi="Helvetica"/>
                <w:sz w:val="16"/>
              </w:rPr>
              <w:t xml:space="preserve"> Reinstatement, </w:t>
            </w:r>
            <w:r w:rsidR="00795CE3">
              <w:rPr>
                <w:rFonts w:ascii="Helvetica" w:hAnsi="Helvetica"/>
                <w:b/>
                <w:sz w:val="16"/>
              </w:rPr>
              <w:t>with change</w:t>
            </w:r>
            <w:r w:rsidR="00795CE3">
              <w:rPr>
                <w:rFonts w:ascii="Helvetica" w:hAnsi="Helvetica"/>
                <w:sz w:val="16"/>
              </w:rPr>
              <w:t xml:space="preserve">, of previously approved collection </w:t>
            </w:r>
          </w:p>
          <w:p w:rsidR="00795CE3" w:rsidRDefault="00795CE3">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2" w:name="Check7"/>
          <w:p w:rsidR="00795CE3" w:rsidRDefault="00CB1AFC">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795CE3">
              <w:rPr>
                <w:rFonts w:ascii="Helvetica" w:hAnsi="Helvetica"/>
                <w:b/>
              </w:rPr>
              <w:instrText xml:space="preserve"> FORMCHECKBOX </w:instrText>
            </w:r>
            <w:r w:rsidR="0017131B">
              <w:rPr>
                <w:rFonts w:ascii="Helvetica" w:hAnsi="Helvetica"/>
                <w:b/>
              </w:rPr>
            </w:r>
            <w:r w:rsidR="0017131B">
              <w:rPr>
                <w:rFonts w:ascii="Helvetica" w:hAnsi="Helvetica"/>
                <w:b/>
              </w:rPr>
              <w:fldChar w:fldCharType="separate"/>
            </w:r>
            <w:r>
              <w:rPr>
                <w:rFonts w:ascii="Helvetica" w:hAnsi="Helvetica"/>
                <w:b/>
              </w:rPr>
              <w:fldChar w:fldCharType="end"/>
            </w:r>
            <w:bookmarkEnd w:id="2"/>
            <w:r w:rsidR="00795CE3">
              <w:rPr>
                <w:rFonts w:ascii="Helvetica" w:hAnsi="Helvetica"/>
                <w:sz w:val="16"/>
              </w:rPr>
              <w:t xml:space="preserve"> Existing collection in use without an OMB control number</w:t>
            </w:r>
          </w:p>
          <w:p w:rsidR="00795CE3" w:rsidRDefault="00795CE3">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795CE3" w:rsidRDefault="00795CE3">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795CE3" w:rsidRDefault="00CB1AFC">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795CE3">
              <w:rPr>
                <w:rFonts w:ascii="Helvetica" w:hAnsi="Helvetica"/>
                <w:b/>
              </w:rPr>
              <w:instrText xml:space="preserve"> FORMCHECKBOX </w:instrText>
            </w:r>
            <w:r w:rsidR="0017131B">
              <w:rPr>
                <w:rFonts w:ascii="Helvetica" w:hAnsi="Helvetica"/>
                <w:b/>
              </w:rPr>
            </w:r>
            <w:r w:rsidR="0017131B">
              <w:rPr>
                <w:rFonts w:ascii="Helvetica" w:hAnsi="Helvetica"/>
                <w:b/>
              </w:rPr>
              <w:fldChar w:fldCharType="separate"/>
            </w:r>
            <w:r>
              <w:rPr>
                <w:rFonts w:ascii="Helvetica" w:hAnsi="Helvetica"/>
                <w:b/>
              </w:rPr>
              <w:fldChar w:fldCharType="end"/>
            </w:r>
            <w:r w:rsidR="00795CE3">
              <w:rPr>
                <w:rFonts w:ascii="Helvetica" w:hAnsi="Helvetica"/>
                <w:sz w:val="16"/>
              </w:rPr>
              <w:t xml:space="preserve"> Regular</w:t>
            </w:r>
          </w:p>
          <w:p w:rsidR="00795CE3" w:rsidRDefault="00CB1AF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795CE3">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Pr>
                <w:rFonts w:ascii="Helvetica" w:hAnsi="Helvetica"/>
                <w:b/>
                <w:sz w:val="18"/>
              </w:rPr>
              <w:fldChar w:fldCharType="end"/>
            </w:r>
            <w:r w:rsidR="00795CE3">
              <w:rPr>
                <w:rFonts w:ascii="Helvetica" w:hAnsi="Helvetica"/>
                <w:sz w:val="16"/>
              </w:rPr>
              <w:t xml:space="preserve"> Emergency - Approval requested by  </w:t>
            </w:r>
            <w:bookmarkStart w:id="3" w:name="Text4"/>
            <w:r>
              <w:rPr>
                <w:rFonts w:ascii="Helvetica" w:hAnsi="Helvetica"/>
                <w:sz w:val="18"/>
              </w:rPr>
              <w:fldChar w:fldCharType="begin">
                <w:ffData>
                  <w:name w:val="Text4"/>
                  <w:enabled/>
                  <w:calcOnExit w:val="0"/>
                  <w:textInput>
                    <w:type w:val="date"/>
                    <w:format w:val="M/d/yyyy"/>
                  </w:textInput>
                </w:ffData>
              </w:fldChar>
            </w:r>
            <w:r w:rsidR="00795CE3">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795CE3">
              <w:rPr>
                <w:rFonts w:ascii="Helvetica" w:hAnsi="Helvetica"/>
                <w:noProof/>
                <w:sz w:val="18"/>
              </w:rPr>
              <w:t xml:space="preserve">     </w:t>
            </w:r>
            <w:r>
              <w:rPr>
                <w:rFonts w:ascii="Helvetica" w:hAnsi="Helvetica"/>
                <w:sz w:val="18"/>
              </w:rPr>
              <w:fldChar w:fldCharType="end"/>
            </w:r>
            <w:bookmarkEnd w:id="3"/>
          </w:p>
          <w:bookmarkStart w:id="4" w:name="Check10"/>
          <w:p w:rsidR="00795CE3" w:rsidRDefault="00CB1AF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795CE3">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Pr>
                <w:rFonts w:ascii="Helvetica" w:hAnsi="Helvetica"/>
                <w:b/>
                <w:sz w:val="18"/>
              </w:rPr>
              <w:fldChar w:fldCharType="end"/>
            </w:r>
            <w:bookmarkEnd w:id="4"/>
            <w:r w:rsidR="00795CE3">
              <w:rPr>
                <w:rFonts w:ascii="Helvetica" w:hAnsi="Helvetica"/>
                <w:sz w:val="18"/>
              </w:rPr>
              <w:t xml:space="preserve"> </w:t>
            </w:r>
            <w:r w:rsidR="00795CE3">
              <w:rPr>
                <w:rFonts w:ascii="Helvetica" w:hAnsi="Helvetica"/>
                <w:sz w:val="16"/>
              </w:rPr>
              <w:t>Delegated</w:t>
            </w:r>
          </w:p>
          <w:p w:rsidR="00795CE3" w:rsidRDefault="00795CE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5" w:name="Check13"/>
          <w:p w:rsidR="00795CE3" w:rsidRDefault="00CB1AFC">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795CE3">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Pr>
                <w:rFonts w:ascii="Helvetica" w:hAnsi="Helvetica"/>
                <w:b/>
                <w:sz w:val="18"/>
              </w:rPr>
              <w:fldChar w:fldCharType="end"/>
            </w:r>
            <w:bookmarkEnd w:id="5"/>
            <w:r w:rsidR="00795CE3">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sidR="00795CE3">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Pr>
                <w:rFonts w:ascii="Helvetica" w:hAnsi="Helvetica"/>
                <w:b/>
                <w:sz w:val="18"/>
              </w:rPr>
              <w:fldChar w:fldCharType="end"/>
            </w:r>
            <w:r w:rsidR="00795CE3">
              <w:rPr>
                <w:rFonts w:ascii="Helvetica" w:hAnsi="Helvetica"/>
                <w:sz w:val="18"/>
              </w:rPr>
              <w:t xml:space="preserve"> No</w:t>
            </w:r>
          </w:p>
          <w:p w:rsidR="00795CE3" w:rsidRDefault="00795CE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795CE3" w:rsidRDefault="00795CE3">
            <w:pPr>
              <w:tabs>
                <w:tab w:val="left" w:pos="240"/>
                <w:tab w:val="left" w:pos="3132"/>
              </w:tabs>
              <w:ind w:left="252"/>
              <w:rPr>
                <w:rFonts w:ascii="Helvetica" w:hAnsi="Helvetica"/>
                <w:sz w:val="16"/>
              </w:rPr>
            </w:pPr>
            <w:r>
              <w:rPr>
                <w:rFonts w:ascii="Helvetica" w:hAnsi="Helvetica"/>
                <w:sz w:val="16"/>
              </w:rPr>
              <w:t xml:space="preserve">a. </w:t>
            </w:r>
            <w:r w:rsidR="00CB1AFC">
              <w:rPr>
                <w:rFonts w:ascii="Helvetica" w:hAnsi="Helvetica"/>
                <w:b/>
                <w:sz w:val="18"/>
              </w:rPr>
              <w:fldChar w:fldCharType="begin">
                <w:ffData>
                  <w:name w:val="Check9"/>
                  <w:enabled/>
                  <w:calcOnExit w:val="0"/>
                  <w:checkBox>
                    <w:sizeAuto/>
                    <w:default w:val="1"/>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sz w:val="18"/>
              </w:rPr>
              <w:t xml:space="preserve"> </w:t>
            </w:r>
            <w:r>
              <w:rPr>
                <w:rFonts w:ascii="Helvetica" w:hAnsi="Helvetica"/>
                <w:sz w:val="16"/>
              </w:rPr>
              <w:t xml:space="preserve">Three years from approval date  </w:t>
            </w:r>
            <w:r>
              <w:rPr>
                <w:rFonts w:ascii="Helvetica" w:hAnsi="Helvetica"/>
                <w:sz w:val="16"/>
              </w:rPr>
              <w:tab/>
              <w:t xml:space="preserve">b. </w:t>
            </w:r>
            <w:r w:rsidR="00CB1AFC">
              <w:rPr>
                <w:rFonts w:ascii="Helvetica" w:hAnsi="Helvetica"/>
                <w:b/>
                <w:sz w:val="18"/>
              </w:rPr>
              <w:fldChar w:fldCharType="begin">
                <w:ffData>
                  <w:name w:val="Check13"/>
                  <w:enabled/>
                  <w:calcOnExit w:val="0"/>
                  <w:checkBox>
                    <w:sizeAuto/>
                    <w:default w:val="0"/>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Other (specify)</w:t>
            </w:r>
          </w:p>
          <w:p w:rsidR="00795CE3" w:rsidRDefault="00795CE3">
            <w:pPr>
              <w:tabs>
                <w:tab w:val="left" w:pos="3252"/>
              </w:tabs>
              <w:spacing w:after="60"/>
              <w:rPr>
                <w:rFonts w:ascii="Helvetica" w:hAnsi="Helvetica"/>
                <w:sz w:val="16"/>
              </w:rPr>
            </w:pPr>
            <w:r>
              <w:rPr>
                <w:rFonts w:ascii="Helvetica" w:hAnsi="Helvetica"/>
                <w:sz w:val="18"/>
              </w:rPr>
              <w:tab/>
              <w:t xml:space="preserve"> </w:t>
            </w:r>
          </w:p>
        </w:tc>
      </w:tr>
    </w:tbl>
    <w:p w:rsidR="00795CE3" w:rsidRDefault="00795CE3">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795CE3" w:rsidRDefault="00795CE3">
      <w:pPr>
        <w:pStyle w:val="Heading1"/>
      </w:pPr>
      <w:r>
        <w:t xml:space="preserve">HOPE VI program  </w:t>
      </w:r>
    </w:p>
    <w:p w:rsidR="00795CE3" w:rsidRDefault="00795CE3">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795CE3" w:rsidRDefault="00795CE3">
      <w:pPr>
        <w:overflowPunct/>
        <w:spacing w:line="240" w:lineRule="atLeast"/>
        <w:textAlignment w:val="auto"/>
        <w:rPr>
          <w:rFonts w:ascii="Helvetica" w:hAnsi="Helvetica"/>
          <w:sz w:val="18"/>
        </w:rPr>
      </w:pPr>
      <w:r>
        <w:rPr>
          <w:rFonts w:ascii="Helvetica" w:hAnsi="Helvetica"/>
          <w:sz w:val="18"/>
        </w:rPr>
        <w:t>HUD 52825-A, HUD 52860-A, HUD-52774, HUD-52780, HUD-52785, HUD-52787, HUD 52861, HUD-52790, HUD-52797, HUD-52798, HUD-52799, HUD-52800, HUD-53001-A ,  SF-424, SF-LLL, , HUD 2880, HUD 96010, HUD 96011, HUD-52861</w:t>
      </w:r>
    </w:p>
    <w:p w:rsidR="00795CE3" w:rsidRDefault="00795CE3">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795CE3" w:rsidRDefault="00795CE3">
      <w:pPr>
        <w:spacing w:after="40"/>
        <w:ind w:left="120" w:right="-120"/>
        <w:rPr>
          <w:rFonts w:ascii="Helvetica" w:hAnsi="Helvetica"/>
          <w:sz w:val="18"/>
        </w:rPr>
      </w:pPr>
      <w:r>
        <w:rPr>
          <w:rFonts w:ascii="Helvetica" w:hAnsi="Helvetica"/>
          <w:sz w:val="18"/>
        </w:rPr>
        <w:t xml:space="preserve">‘Housing, public housing, public housing authorities, HOPE VI, grant funding, demolition </w:t>
      </w:r>
    </w:p>
    <w:p w:rsidR="00795CE3" w:rsidRDefault="00795CE3">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795CE3" w:rsidRDefault="00795CE3">
      <w:pPr>
        <w:pStyle w:val="BlockText"/>
        <w:rPr>
          <w:rFonts w:ascii="Helvetica" w:hAnsi="Helvetica"/>
          <w:sz w:val="18"/>
          <w:szCs w:val="18"/>
        </w:rPr>
      </w:pPr>
      <w:r>
        <w:rPr>
          <w:rFonts w:ascii="Helvetica" w:hAnsi="Helvetica"/>
          <w:sz w:val="18"/>
          <w:szCs w:val="18"/>
        </w:rPr>
        <w:t>The information is required to allow HUD to obligate grant funds in accordance with the HOPE VI program authorizing statute, and to manage the grants that are awarded.</w:t>
      </w:r>
    </w:p>
    <w:tbl>
      <w:tblPr>
        <w:tblW w:w="0" w:type="auto"/>
        <w:tblLayout w:type="fixed"/>
        <w:tblLook w:val="0000" w:firstRow="0" w:lastRow="0" w:firstColumn="0" w:lastColumn="0" w:noHBand="0" w:noVBand="0"/>
      </w:tblPr>
      <w:tblGrid>
        <w:gridCol w:w="4908"/>
        <w:gridCol w:w="720"/>
        <w:gridCol w:w="5388"/>
      </w:tblGrid>
      <w:tr w:rsidR="00795CE3">
        <w:trPr>
          <w:trHeight w:val="1129"/>
        </w:trPr>
        <w:tc>
          <w:tcPr>
            <w:tcW w:w="5628" w:type="dxa"/>
            <w:gridSpan w:val="2"/>
            <w:tcBorders>
              <w:top w:val="single" w:sz="6" w:space="0" w:color="auto"/>
              <w:left w:val="nil"/>
              <w:bottom w:val="nil"/>
              <w:right w:val="single" w:sz="6" w:space="0" w:color="auto"/>
            </w:tcBorders>
          </w:tcPr>
          <w:p w:rsidR="00795CE3" w:rsidRDefault="00795CE3">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795CE3" w:rsidRDefault="00795CE3">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6" w:name="Text17"/>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6"/>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Farms</w:t>
            </w:r>
          </w:p>
          <w:p w:rsidR="00795CE3" w:rsidRDefault="00795CE3">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Federal Government</w:t>
            </w:r>
          </w:p>
          <w:p w:rsidR="00795CE3" w:rsidRDefault="00795CE3">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795CE3" w:rsidRDefault="00795CE3">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795CE3" w:rsidRDefault="00795CE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7" w:name="Text25"/>
            <w:r w:rsidR="00CB1AFC">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7"/>
            <w:r>
              <w:rPr>
                <w:rFonts w:ascii="Helvetica" w:hAnsi="Helvetica"/>
                <w:sz w:val="14"/>
              </w:rPr>
              <w:tab/>
            </w:r>
            <w:r>
              <w:rPr>
                <w:rFonts w:ascii="Helvetica" w:hAnsi="Helvetica"/>
                <w:sz w:val="16"/>
              </w:rPr>
              <w:t>Voluntary</w:t>
            </w:r>
          </w:p>
          <w:p w:rsidR="00795CE3" w:rsidRDefault="00795CE3">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795CE3" w:rsidRDefault="00795CE3">
            <w:pPr>
              <w:tabs>
                <w:tab w:val="left" w:pos="492"/>
              </w:tabs>
              <w:spacing w:after="60"/>
              <w:ind w:left="120"/>
              <w:rPr>
                <w:rFonts w:ascii="Helvetica" w:hAnsi="Helvetica"/>
                <w:sz w:val="16"/>
              </w:rPr>
            </w:pPr>
            <w:r>
              <w:rPr>
                <w:rFonts w:ascii="Helvetica" w:hAnsi="Helvetica"/>
                <w:sz w:val="16"/>
              </w:rPr>
              <w:t xml:space="preserve">c. </w:t>
            </w:r>
            <w:bookmarkStart w:id="8" w:name="Text27"/>
            <w:r w:rsidR="00CB1AFC">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8"/>
            <w:r>
              <w:rPr>
                <w:rFonts w:ascii="Helvetica" w:hAnsi="Helvetica"/>
                <w:sz w:val="16"/>
              </w:rPr>
              <w:tab/>
              <w:t>Mandatory</w:t>
            </w:r>
          </w:p>
        </w:tc>
      </w:tr>
      <w:tr w:rsidR="00795CE3">
        <w:trPr>
          <w:trHeight w:val="2146"/>
        </w:trPr>
        <w:tc>
          <w:tcPr>
            <w:tcW w:w="5628" w:type="dxa"/>
            <w:gridSpan w:val="2"/>
            <w:tcBorders>
              <w:top w:val="single" w:sz="6" w:space="0" w:color="auto"/>
              <w:left w:val="nil"/>
              <w:bottom w:val="nil"/>
              <w:right w:val="single" w:sz="6" w:space="0" w:color="auto"/>
            </w:tcBorders>
          </w:tcPr>
          <w:p w:rsidR="00795CE3" w:rsidRDefault="00795CE3">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95CE3" w:rsidRDefault="00795CE3">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Pr>
                <w:rFonts w:ascii="Helvetica" w:hAnsi="Helvetica"/>
                <w:sz w:val="18"/>
              </w:rPr>
              <w:t>286</w:t>
            </w:r>
          </w:p>
          <w:p w:rsidR="00795CE3" w:rsidRDefault="00795CE3">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A961E5">
              <w:rPr>
                <w:rFonts w:ascii="Helvetica" w:hAnsi="Helvetica"/>
                <w:sz w:val="18"/>
              </w:rPr>
              <w:t>1,496</w:t>
            </w:r>
          </w:p>
          <w:p w:rsidR="00795CE3" w:rsidRDefault="00795CE3">
            <w:pPr>
              <w:tabs>
                <w:tab w:val="left" w:pos="240"/>
                <w:tab w:val="right" w:pos="5040"/>
              </w:tabs>
              <w:ind w:left="72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t xml:space="preserve">100% </w:t>
            </w:r>
          </w:p>
          <w:p w:rsidR="00795CE3" w:rsidRDefault="00795CE3">
            <w:p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2153EF">
              <w:rPr>
                <w:rFonts w:ascii="Helvetica" w:hAnsi="Helvetica" w:cs="Helvetica"/>
                <w:b/>
                <w:bCs/>
                <w:sz w:val="18"/>
                <w:szCs w:val="18"/>
              </w:rPr>
              <w:t>26,</w:t>
            </w:r>
            <w:r w:rsidR="00F25A76">
              <w:rPr>
                <w:rFonts w:ascii="Helvetica" w:hAnsi="Helvetica" w:cs="Helvetica"/>
                <w:b/>
                <w:bCs/>
                <w:sz w:val="18"/>
                <w:szCs w:val="18"/>
              </w:rPr>
              <w:t>51</w:t>
            </w:r>
            <w:r w:rsidR="00847BB9">
              <w:rPr>
                <w:rFonts w:ascii="Helvetica" w:hAnsi="Helvetica" w:cs="Helvetica"/>
                <w:b/>
                <w:bCs/>
                <w:sz w:val="18"/>
                <w:szCs w:val="18"/>
              </w:rPr>
              <w:t>6</w:t>
            </w:r>
            <w:r w:rsidR="002153EF">
              <w:rPr>
                <w:rFonts w:ascii="Helvetica" w:hAnsi="Helvetica" w:cs="Helvetica"/>
                <w:b/>
                <w:bCs/>
                <w:sz w:val="18"/>
                <w:szCs w:val="18"/>
              </w:rPr>
              <w:t>.</w:t>
            </w:r>
            <w:r w:rsidR="00A27179">
              <w:rPr>
                <w:rFonts w:ascii="Helvetica" w:hAnsi="Helvetica" w:cs="Helvetica"/>
                <w:b/>
                <w:bCs/>
                <w:sz w:val="18"/>
                <w:szCs w:val="18"/>
              </w:rPr>
              <w:t>0</w:t>
            </w:r>
            <w:r w:rsidR="002153EF">
              <w:rPr>
                <w:rFonts w:ascii="Helvetica" w:hAnsi="Helvetica" w:cs="Helvetica"/>
                <w:b/>
                <w:bCs/>
                <w:sz w:val="18"/>
                <w:szCs w:val="18"/>
              </w:rPr>
              <w:t>0</w:t>
            </w:r>
          </w:p>
          <w:p w:rsidR="00795CE3" w:rsidRDefault="00795CE3">
            <w:p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847BB9">
              <w:rPr>
                <w:rFonts w:ascii="Helvetica" w:hAnsi="Helvetica"/>
                <w:sz w:val="18"/>
              </w:rPr>
              <w:t>26,516</w:t>
            </w:r>
            <w:r w:rsidR="00C8512E">
              <w:rPr>
                <w:rFonts w:ascii="Helvetica" w:hAnsi="Helvetica"/>
                <w:sz w:val="18"/>
              </w:rPr>
              <w:t>.</w:t>
            </w:r>
            <w:r w:rsidR="00847BB9">
              <w:rPr>
                <w:rFonts w:ascii="Helvetica" w:hAnsi="Helvetica"/>
                <w:sz w:val="18"/>
              </w:rPr>
              <w:t>00</w:t>
            </w:r>
          </w:p>
          <w:p w:rsidR="00795CE3" w:rsidRDefault="00795CE3">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rsidR="00795CE3" w:rsidRDefault="00795CE3">
            <w:pPr>
              <w:tabs>
                <w:tab w:val="left" w:pos="240"/>
                <w:tab w:val="right" w:pos="4800"/>
              </w:tabs>
              <w:ind w:left="480" w:hanging="360"/>
              <w:rPr>
                <w:rFonts w:ascii="Helvetica" w:hAnsi="Helvetica"/>
                <w:sz w:val="16"/>
              </w:rPr>
            </w:pPr>
            <w:r>
              <w:rPr>
                <w:rFonts w:ascii="Helvetica" w:hAnsi="Helvetica"/>
                <w:sz w:val="16"/>
              </w:rPr>
              <w:t>f. Explanation of difference:</w:t>
            </w:r>
          </w:p>
          <w:p w:rsidR="00847BB9" w:rsidRDefault="00795CE3" w:rsidP="00847BB9">
            <w:pPr>
              <w:tabs>
                <w:tab w:val="left" w:pos="240"/>
                <w:tab w:val="right" w:pos="5040"/>
              </w:tabs>
              <w:ind w:left="720" w:hanging="360"/>
              <w:rPr>
                <w:rFonts w:ascii="Helvetica" w:hAnsi="Helvetica"/>
                <w:sz w:val="16"/>
              </w:rPr>
            </w:pPr>
            <w:r>
              <w:rPr>
                <w:rFonts w:ascii="Helvetica" w:hAnsi="Helvetica"/>
                <w:sz w:val="16"/>
              </w:rPr>
              <w:t>1. Program change:</w:t>
            </w:r>
            <w:r>
              <w:rPr>
                <w:rFonts w:ascii="Helvetica" w:hAnsi="Helvetica"/>
                <w:sz w:val="16"/>
              </w:rPr>
              <w:tab/>
            </w:r>
          </w:p>
          <w:p w:rsidR="00795CE3" w:rsidRDefault="00795CE3" w:rsidP="00847BB9">
            <w:pPr>
              <w:tabs>
                <w:tab w:val="left" w:pos="240"/>
                <w:tab w:val="right" w:pos="5040"/>
              </w:tabs>
              <w:ind w:left="72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bottom w:val="nil"/>
              <w:right w:val="nil"/>
            </w:tcBorders>
          </w:tcPr>
          <w:p w:rsidR="00795CE3" w:rsidRDefault="00795CE3">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795CE3" w:rsidRDefault="00795CE3">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795CE3" w:rsidRDefault="00795CE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795CE3" w:rsidRDefault="00795CE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795CE3" w:rsidRDefault="00795CE3">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795CE3" w:rsidRDefault="00795CE3">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795CE3" w:rsidRDefault="00795CE3">
            <w:pPr>
              <w:tabs>
                <w:tab w:val="left" w:pos="240"/>
                <w:tab w:val="right" w:pos="4800"/>
              </w:tabs>
              <w:ind w:left="132"/>
              <w:rPr>
                <w:rFonts w:ascii="Helvetica" w:hAnsi="Helvetica"/>
                <w:sz w:val="16"/>
              </w:rPr>
            </w:pPr>
            <w:r>
              <w:rPr>
                <w:rFonts w:ascii="Helvetica" w:hAnsi="Helvetica"/>
                <w:sz w:val="16"/>
              </w:rPr>
              <w:t>f. Explanation of difference:</w:t>
            </w:r>
          </w:p>
          <w:p w:rsidR="00795CE3" w:rsidRDefault="00795CE3">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795CE3" w:rsidRDefault="00795CE3">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795CE3">
        <w:trPr>
          <w:trHeight w:val="1474"/>
        </w:trPr>
        <w:tc>
          <w:tcPr>
            <w:tcW w:w="5628" w:type="dxa"/>
            <w:gridSpan w:val="2"/>
            <w:tcBorders>
              <w:top w:val="single" w:sz="6" w:space="0" w:color="auto"/>
              <w:left w:val="nil"/>
              <w:bottom w:val="nil"/>
              <w:right w:val="single" w:sz="6" w:space="0" w:color="auto"/>
            </w:tcBorders>
          </w:tcPr>
          <w:p w:rsidR="00795CE3" w:rsidRDefault="00795CE3">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795CE3" w:rsidRDefault="00795CE3">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sz w:val="18"/>
              </w:rPr>
              <w:t>P</w:t>
            </w:r>
            <w:r>
              <w:rPr>
                <w:rFonts w:ascii="Helvetica" w:hAnsi="Helvetica"/>
                <w:b/>
                <w:sz w:val="18"/>
              </w:rPr>
              <w:tab/>
            </w:r>
            <w:r>
              <w:rPr>
                <w:rFonts w:ascii="Helvetica" w:hAnsi="Helvetica"/>
                <w:sz w:val="16"/>
              </w:rPr>
              <w:t>Application for benefits</w:t>
            </w:r>
            <w:r>
              <w:rPr>
                <w:rFonts w:ascii="Helvetica" w:hAnsi="Helvetica"/>
                <w:sz w:val="16"/>
              </w:rPr>
              <w:tab/>
              <w:t xml:space="preserve">e. </w:t>
            </w:r>
            <w:r>
              <w:rPr>
                <w:rFonts w:ascii="Helvetica" w:hAnsi="Helvetica"/>
                <w:b/>
                <w:sz w:val="18"/>
              </w:rPr>
              <w:t>X</w:t>
            </w:r>
            <w:r>
              <w:rPr>
                <w:rFonts w:ascii="Helvetica" w:hAnsi="Helvetica"/>
                <w:b/>
                <w:sz w:val="18"/>
              </w:rPr>
              <w:tab/>
            </w:r>
            <w:r>
              <w:rPr>
                <w:rFonts w:ascii="Helvetica" w:hAnsi="Helvetica"/>
                <w:sz w:val="16"/>
              </w:rPr>
              <w:t>Program planning or management</w:t>
            </w:r>
          </w:p>
          <w:p w:rsidR="00795CE3" w:rsidRDefault="00795CE3">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Research</w:t>
            </w:r>
          </w:p>
          <w:p w:rsidR="00795CE3" w:rsidRDefault="00795CE3">
            <w:pPr>
              <w:tabs>
                <w:tab w:val="left" w:pos="480"/>
                <w:tab w:val="left" w:pos="2520"/>
                <w:tab w:val="left" w:pos="2880"/>
              </w:tabs>
              <w:ind w:left="120"/>
              <w:rPr>
                <w:rFonts w:ascii="Helvetica" w:hAnsi="Helvetica"/>
                <w:sz w:val="16"/>
              </w:rPr>
            </w:pPr>
            <w:r>
              <w:rPr>
                <w:rFonts w:ascii="Helvetica" w:hAnsi="Helvetica"/>
                <w:sz w:val="16"/>
              </w:rPr>
              <w:t xml:space="preserve">c.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bCs/>
                <w:sz w:val="18"/>
              </w:rPr>
              <w:t>X</w:t>
            </w:r>
            <w:r>
              <w:rPr>
                <w:rFonts w:ascii="Helvetica" w:hAnsi="Helvetica"/>
                <w:b/>
                <w:sz w:val="18"/>
              </w:rPr>
              <w:tab/>
            </w:r>
            <w:r>
              <w:rPr>
                <w:rFonts w:ascii="Helvetica" w:hAnsi="Helvetica"/>
                <w:sz w:val="16"/>
              </w:rPr>
              <w:t>Regulatory or compliance</w:t>
            </w:r>
          </w:p>
          <w:p w:rsidR="00795CE3" w:rsidRDefault="00795CE3">
            <w:pPr>
              <w:tabs>
                <w:tab w:val="left" w:pos="480"/>
                <w:tab w:val="left" w:pos="2880"/>
              </w:tabs>
              <w:spacing w:after="60"/>
              <w:ind w:left="120"/>
              <w:rPr>
                <w:rFonts w:ascii="Helvetica" w:hAnsi="Helvetica"/>
                <w:sz w:val="16"/>
              </w:rPr>
            </w:pPr>
            <w:r>
              <w:rPr>
                <w:rFonts w:ascii="Helvetica" w:hAnsi="Helvetica"/>
                <w:sz w:val="16"/>
              </w:rPr>
              <w:t xml:space="preserve">d.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795CE3" w:rsidRDefault="00795CE3">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795CE3" w:rsidRDefault="00795CE3">
            <w:pPr>
              <w:tabs>
                <w:tab w:val="left" w:pos="240"/>
                <w:tab w:val="left" w:pos="1932"/>
              </w:tabs>
              <w:ind w:left="120"/>
              <w:rPr>
                <w:rFonts w:ascii="Helvetica" w:hAnsi="Helvetica"/>
                <w:sz w:val="16"/>
              </w:rPr>
            </w:pPr>
            <w:r>
              <w:rPr>
                <w:rFonts w:ascii="Helvetica" w:hAnsi="Helvetica"/>
                <w:sz w:val="16"/>
              </w:rPr>
              <w:t xml:space="preserve">a. </w:t>
            </w:r>
            <w:bookmarkStart w:id="9" w:name="Check21"/>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bookmarkEnd w:id="9"/>
            <w:r>
              <w:rPr>
                <w:rFonts w:ascii="Helvetica" w:hAnsi="Helvetica"/>
                <w:sz w:val="16"/>
              </w:rPr>
              <w:t xml:space="preserve"> Recordkeeping</w:t>
            </w:r>
            <w:r>
              <w:rPr>
                <w:rFonts w:ascii="Helvetica" w:hAnsi="Helvetica"/>
                <w:sz w:val="16"/>
              </w:rPr>
              <w:tab/>
              <w:t xml:space="preserve">b.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795CE3" w:rsidRDefault="00795CE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795CE3" w:rsidRDefault="00795CE3">
            <w:pPr>
              <w:tabs>
                <w:tab w:val="left" w:pos="240"/>
                <w:tab w:val="left" w:pos="2052"/>
                <w:tab w:val="left" w:pos="3732"/>
              </w:tabs>
              <w:ind w:left="492"/>
              <w:rPr>
                <w:rFonts w:ascii="Helvetica" w:hAnsi="Helvetica"/>
                <w:sz w:val="16"/>
              </w:rPr>
            </w:pPr>
            <w:r>
              <w:rPr>
                <w:rFonts w:ascii="Helvetica" w:hAnsi="Helvetica"/>
                <w:sz w:val="16"/>
              </w:rPr>
              <w:t xml:space="preserve">1.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Monthly</w:t>
            </w:r>
          </w:p>
          <w:p w:rsidR="00795CE3" w:rsidRDefault="00795CE3">
            <w:pPr>
              <w:tabs>
                <w:tab w:val="left" w:pos="240"/>
                <w:tab w:val="left" w:pos="2052"/>
                <w:tab w:val="left" w:pos="3732"/>
              </w:tabs>
              <w:ind w:left="492"/>
              <w:rPr>
                <w:rFonts w:ascii="Helvetica" w:hAnsi="Helvetica"/>
                <w:sz w:val="16"/>
              </w:rPr>
            </w:pPr>
            <w:r>
              <w:rPr>
                <w:rFonts w:ascii="Helvetica" w:hAnsi="Helvetica"/>
                <w:sz w:val="16"/>
              </w:rPr>
              <w:t xml:space="preserve">4.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Annually</w:t>
            </w:r>
          </w:p>
          <w:p w:rsidR="00795CE3" w:rsidRDefault="00795CE3">
            <w:pPr>
              <w:tabs>
                <w:tab w:val="left" w:pos="240"/>
                <w:tab w:val="left" w:pos="2052"/>
                <w:tab w:val="left" w:pos="3732"/>
              </w:tabs>
              <w:ind w:left="492"/>
              <w:rPr>
                <w:rFonts w:ascii="Helvetica" w:hAnsi="Helvetica"/>
                <w:sz w:val="16"/>
              </w:rPr>
            </w:pPr>
            <w:r>
              <w:rPr>
                <w:rFonts w:ascii="Helvetica" w:hAnsi="Helvetica"/>
                <w:sz w:val="16"/>
              </w:rPr>
              <w:t xml:space="preserve">7.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sidR="00CB1AFC">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0" w:name="Text18"/>
            <w:r w:rsidR="00CB1AFC">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CB1AFC">
              <w:rPr>
                <w:rFonts w:ascii="Helvetica" w:hAnsi="Helvetica"/>
                <w:sz w:val="16"/>
              </w:rPr>
            </w:r>
            <w:r w:rsidR="00CB1AFC">
              <w:rPr>
                <w:rFonts w:ascii="Helvetica" w:hAnsi="Helvetica"/>
                <w:sz w:val="16"/>
              </w:rPr>
              <w:fldChar w:fldCharType="separate"/>
            </w:r>
            <w:r>
              <w:rPr>
                <w:rFonts w:ascii="Helvetica" w:hAnsi="Helvetica"/>
                <w:noProof/>
                <w:sz w:val="16"/>
              </w:rPr>
              <w:t xml:space="preserve">     </w:t>
            </w:r>
            <w:r w:rsidR="00CB1AFC">
              <w:rPr>
                <w:rFonts w:ascii="Helvetica" w:hAnsi="Helvetica"/>
                <w:sz w:val="16"/>
              </w:rPr>
              <w:fldChar w:fldCharType="end"/>
            </w:r>
            <w:bookmarkEnd w:id="10"/>
          </w:p>
          <w:p w:rsidR="00795CE3" w:rsidRDefault="00795CE3">
            <w:pPr>
              <w:tabs>
                <w:tab w:val="left" w:pos="240"/>
              </w:tabs>
              <w:rPr>
                <w:rFonts w:ascii="Helvetica" w:hAnsi="Helvetica"/>
                <w:sz w:val="16"/>
              </w:rPr>
            </w:pPr>
          </w:p>
        </w:tc>
      </w:tr>
      <w:tr w:rsidR="00795CE3">
        <w:tc>
          <w:tcPr>
            <w:tcW w:w="4908" w:type="dxa"/>
            <w:tcBorders>
              <w:top w:val="single" w:sz="6" w:space="0" w:color="auto"/>
              <w:left w:val="nil"/>
              <w:bottom w:val="single" w:sz="6" w:space="0" w:color="auto"/>
              <w:right w:val="nil"/>
            </w:tcBorders>
          </w:tcPr>
          <w:p w:rsidR="00795CE3" w:rsidRDefault="00795CE3">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795CE3" w:rsidRDefault="00795CE3">
            <w:pPr>
              <w:ind w:left="240"/>
              <w:rPr>
                <w:rFonts w:ascii="Helvetica" w:hAnsi="Helvetica"/>
                <w:sz w:val="16"/>
              </w:rPr>
            </w:pPr>
            <w:r>
              <w:rPr>
                <w:rFonts w:ascii="Helvetica" w:hAnsi="Helvetica"/>
                <w:sz w:val="16"/>
              </w:rPr>
              <w:t>Does this information collection employ statistical methods?</w:t>
            </w:r>
          </w:p>
          <w:p w:rsidR="00795CE3" w:rsidRDefault="00CB1AFC">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795CE3">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Pr>
                <w:rFonts w:ascii="Helvetica" w:hAnsi="Helvetica"/>
                <w:b/>
                <w:sz w:val="18"/>
              </w:rPr>
              <w:fldChar w:fldCharType="end"/>
            </w:r>
            <w:r w:rsidR="00795CE3">
              <w:rPr>
                <w:rFonts w:ascii="Helvetica" w:hAnsi="Helvetica"/>
                <w:sz w:val="18"/>
              </w:rPr>
              <w:t xml:space="preserve"> Yes   </w:t>
            </w:r>
            <w:r>
              <w:rPr>
                <w:rFonts w:ascii="Helvetica" w:hAnsi="Helvetica"/>
                <w:b/>
                <w:sz w:val="18"/>
              </w:rPr>
              <w:fldChar w:fldCharType="begin">
                <w:ffData>
                  <w:name w:val="Check25"/>
                  <w:enabled/>
                  <w:calcOnExit w:val="0"/>
                  <w:checkBox>
                    <w:sizeAuto/>
                    <w:default w:val="1"/>
                  </w:checkBox>
                </w:ffData>
              </w:fldChar>
            </w:r>
            <w:bookmarkStart w:id="11" w:name="Check25"/>
            <w:r w:rsidR="00795CE3">
              <w:rPr>
                <w:rFonts w:ascii="Helvetica" w:hAnsi="Helvetica"/>
                <w:b/>
                <w:sz w:val="18"/>
              </w:rPr>
              <w:instrText xml:space="preserve"> FORMCHECKBOX </w:instrText>
            </w:r>
            <w:r w:rsidR="0017131B">
              <w:rPr>
                <w:rFonts w:ascii="Helvetica" w:hAnsi="Helvetica"/>
                <w:b/>
                <w:sz w:val="18"/>
              </w:rPr>
            </w:r>
            <w:r w:rsidR="0017131B">
              <w:rPr>
                <w:rFonts w:ascii="Helvetica" w:hAnsi="Helvetica"/>
                <w:b/>
                <w:sz w:val="18"/>
              </w:rPr>
              <w:fldChar w:fldCharType="separate"/>
            </w:r>
            <w:r>
              <w:rPr>
                <w:rFonts w:ascii="Helvetica" w:hAnsi="Helvetica"/>
                <w:b/>
                <w:sz w:val="18"/>
              </w:rPr>
              <w:fldChar w:fldCharType="end"/>
            </w:r>
            <w:bookmarkEnd w:id="11"/>
            <w:r w:rsidR="00795CE3">
              <w:rPr>
                <w:rFonts w:ascii="Helvetica" w:hAnsi="Helvetica"/>
                <w:sz w:val="18"/>
              </w:rPr>
              <w:t xml:space="preserve"> No</w:t>
            </w:r>
          </w:p>
          <w:p w:rsidR="00795CE3" w:rsidRDefault="00795CE3">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795CE3" w:rsidRDefault="00795CE3">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795CE3" w:rsidRPr="00242D8B" w:rsidRDefault="00795CE3">
            <w:pPr>
              <w:tabs>
                <w:tab w:val="left" w:pos="240"/>
              </w:tabs>
              <w:ind w:left="132"/>
              <w:rPr>
                <w:rFonts w:ascii="Helvetica" w:hAnsi="Helvetica"/>
                <w:sz w:val="16"/>
              </w:rPr>
            </w:pPr>
            <w:r>
              <w:rPr>
                <w:rFonts w:ascii="Helvetica" w:hAnsi="Helvetica"/>
                <w:sz w:val="16"/>
              </w:rPr>
              <w:t>Name:</w:t>
            </w:r>
            <w:r w:rsidR="00242D8B">
              <w:rPr>
                <w:rFonts w:ascii="Helvetica" w:hAnsi="Helvetica"/>
                <w:sz w:val="16"/>
              </w:rPr>
              <w:t xml:space="preserve">  Gabriele Henderson</w:t>
            </w:r>
            <w:r w:rsidRPr="00242D8B">
              <w:rPr>
                <w:rFonts w:ascii="Helvetica" w:hAnsi="Helvetica"/>
                <w:sz w:val="18"/>
              </w:rPr>
              <w:t xml:space="preserve"> </w:t>
            </w:r>
          </w:p>
          <w:p w:rsidR="00795CE3" w:rsidRDefault="00795CE3" w:rsidP="00242D8B">
            <w:pPr>
              <w:tabs>
                <w:tab w:val="left" w:pos="240"/>
              </w:tabs>
              <w:rPr>
                <w:rFonts w:ascii="Helvetica" w:hAnsi="Helvetica"/>
                <w:sz w:val="16"/>
              </w:rPr>
            </w:pPr>
            <w:r w:rsidRPr="00242D8B">
              <w:rPr>
                <w:rFonts w:ascii="Helvetica" w:hAnsi="Helvetica"/>
                <w:sz w:val="16"/>
              </w:rPr>
              <w:t xml:space="preserve">Phone: </w:t>
            </w:r>
            <w:r w:rsidRPr="00242D8B">
              <w:rPr>
                <w:rFonts w:ascii="Helvetica" w:hAnsi="Helvetica"/>
                <w:sz w:val="18"/>
                <w:szCs w:val="18"/>
              </w:rPr>
              <w:t>(202) 402-2</w:t>
            </w:r>
            <w:r w:rsidR="00242D8B">
              <w:rPr>
                <w:rFonts w:ascii="Helvetica" w:hAnsi="Helvetica"/>
                <w:sz w:val="18"/>
                <w:szCs w:val="18"/>
              </w:rPr>
              <w:t>832</w:t>
            </w:r>
          </w:p>
        </w:tc>
      </w:tr>
    </w:tbl>
    <w:p w:rsidR="00795CE3" w:rsidRDefault="00795CE3">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795CE3" w:rsidRDefault="00795CE3">
      <w:pPr>
        <w:tabs>
          <w:tab w:val="left" w:pos="240"/>
        </w:tabs>
        <w:spacing w:line="280" w:lineRule="exact"/>
        <w:rPr>
          <w:sz w:val="22"/>
        </w:rPr>
      </w:pPr>
      <w:r>
        <w:rPr>
          <w:sz w:val="22"/>
        </w:rPr>
        <w:t>On behalf of this Federal Agency, I certify that the collection of information encompassed by this request complies with 5 CFR 1320.9.</w:t>
      </w:r>
    </w:p>
    <w:p w:rsidR="00795CE3" w:rsidRDefault="00795CE3">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795CE3" w:rsidRDefault="00795CE3">
      <w:pPr>
        <w:tabs>
          <w:tab w:val="left" w:pos="240"/>
        </w:tabs>
        <w:spacing w:line="280" w:lineRule="exact"/>
        <w:rPr>
          <w:sz w:val="22"/>
        </w:rPr>
      </w:pPr>
    </w:p>
    <w:p w:rsidR="00795CE3" w:rsidRDefault="00795CE3">
      <w:pPr>
        <w:tabs>
          <w:tab w:val="left" w:pos="240"/>
        </w:tabs>
        <w:spacing w:line="280" w:lineRule="exact"/>
        <w:rPr>
          <w:sz w:val="22"/>
        </w:rPr>
      </w:pPr>
      <w:r>
        <w:rPr>
          <w:sz w:val="22"/>
        </w:rPr>
        <w:t>The following is a summary of the topics, regarding the propo</w:t>
      </w:r>
      <w:r w:rsidR="00352F8A">
        <w:rPr>
          <w:sz w:val="22"/>
        </w:rPr>
        <w:t>sed collections of information,</w:t>
      </w:r>
      <w:r>
        <w:rPr>
          <w:sz w:val="22"/>
        </w:rPr>
        <w:t>that the certification covers:</w:t>
      </w:r>
    </w:p>
    <w:p w:rsidR="00795CE3" w:rsidRDefault="00795CE3">
      <w:pPr>
        <w:numPr>
          <w:ilvl w:val="0"/>
          <w:numId w:val="3"/>
        </w:numPr>
        <w:tabs>
          <w:tab w:val="left" w:pos="720"/>
        </w:tabs>
        <w:spacing w:line="280" w:lineRule="exact"/>
        <w:rPr>
          <w:sz w:val="22"/>
        </w:rPr>
      </w:pPr>
      <w:r>
        <w:rPr>
          <w:sz w:val="22"/>
        </w:rPr>
        <w:t>It is necessary for the proper performance of agency functions;</w:t>
      </w:r>
    </w:p>
    <w:p w:rsidR="00795CE3" w:rsidRDefault="00795CE3">
      <w:pPr>
        <w:numPr>
          <w:ilvl w:val="0"/>
          <w:numId w:val="3"/>
        </w:numPr>
        <w:tabs>
          <w:tab w:val="left" w:pos="720"/>
        </w:tabs>
        <w:spacing w:line="280" w:lineRule="exact"/>
        <w:rPr>
          <w:sz w:val="22"/>
        </w:rPr>
      </w:pPr>
      <w:r>
        <w:rPr>
          <w:sz w:val="22"/>
        </w:rPr>
        <w:t>It avoids unnecessary duplication;</w:t>
      </w:r>
    </w:p>
    <w:p w:rsidR="00795CE3" w:rsidRDefault="00795CE3">
      <w:pPr>
        <w:numPr>
          <w:ilvl w:val="0"/>
          <w:numId w:val="3"/>
        </w:numPr>
        <w:tabs>
          <w:tab w:val="left" w:pos="720"/>
        </w:tabs>
        <w:spacing w:line="280" w:lineRule="exact"/>
        <w:rPr>
          <w:sz w:val="22"/>
        </w:rPr>
      </w:pPr>
      <w:r>
        <w:rPr>
          <w:sz w:val="22"/>
        </w:rPr>
        <w:t>It reduces burden on small entities;</w:t>
      </w:r>
    </w:p>
    <w:p w:rsidR="00795CE3" w:rsidRDefault="00795CE3">
      <w:pPr>
        <w:numPr>
          <w:ilvl w:val="0"/>
          <w:numId w:val="3"/>
        </w:numPr>
        <w:tabs>
          <w:tab w:val="left" w:pos="720"/>
        </w:tabs>
        <w:spacing w:line="280" w:lineRule="exact"/>
        <w:rPr>
          <w:sz w:val="22"/>
        </w:rPr>
      </w:pPr>
      <w:r>
        <w:rPr>
          <w:sz w:val="22"/>
        </w:rPr>
        <w:t>It uses plain, coherent, and unambiguous terminology that is understandable to respondents;</w:t>
      </w:r>
    </w:p>
    <w:p w:rsidR="00795CE3" w:rsidRDefault="00795CE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795CE3" w:rsidRDefault="00795CE3">
      <w:pPr>
        <w:numPr>
          <w:ilvl w:val="0"/>
          <w:numId w:val="3"/>
        </w:numPr>
        <w:tabs>
          <w:tab w:val="left" w:pos="720"/>
        </w:tabs>
        <w:spacing w:line="280" w:lineRule="exact"/>
        <w:rPr>
          <w:sz w:val="22"/>
        </w:rPr>
      </w:pPr>
      <w:r>
        <w:rPr>
          <w:sz w:val="22"/>
        </w:rPr>
        <w:t>It indicates the retention periods for recordkeeping requirements;</w:t>
      </w:r>
    </w:p>
    <w:p w:rsidR="00795CE3" w:rsidRDefault="00795CE3">
      <w:pPr>
        <w:numPr>
          <w:ilvl w:val="0"/>
          <w:numId w:val="3"/>
        </w:numPr>
        <w:tabs>
          <w:tab w:val="left" w:pos="720"/>
        </w:tabs>
        <w:spacing w:line="280" w:lineRule="exact"/>
        <w:rPr>
          <w:sz w:val="22"/>
        </w:rPr>
      </w:pPr>
      <w:r>
        <w:rPr>
          <w:sz w:val="22"/>
        </w:rPr>
        <w:t>It informs respondents of the information called for under 5 CFR 1320.8(b)(3):</w:t>
      </w:r>
    </w:p>
    <w:p w:rsidR="00795CE3" w:rsidRDefault="00795CE3">
      <w:pPr>
        <w:numPr>
          <w:ilvl w:val="0"/>
          <w:numId w:val="4"/>
        </w:numPr>
        <w:tabs>
          <w:tab w:val="left" w:pos="720"/>
        </w:tabs>
        <w:spacing w:line="280" w:lineRule="exact"/>
        <w:rPr>
          <w:sz w:val="22"/>
        </w:rPr>
      </w:pPr>
      <w:r>
        <w:rPr>
          <w:sz w:val="22"/>
        </w:rPr>
        <w:t>Why the information is being collected;</w:t>
      </w:r>
    </w:p>
    <w:p w:rsidR="00795CE3" w:rsidRDefault="00795CE3">
      <w:pPr>
        <w:numPr>
          <w:ilvl w:val="0"/>
          <w:numId w:val="4"/>
        </w:numPr>
        <w:tabs>
          <w:tab w:val="left" w:pos="720"/>
        </w:tabs>
        <w:spacing w:line="280" w:lineRule="exact"/>
        <w:rPr>
          <w:sz w:val="22"/>
        </w:rPr>
      </w:pPr>
      <w:r>
        <w:rPr>
          <w:sz w:val="22"/>
        </w:rPr>
        <w:t>Use of the information;</w:t>
      </w:r>
    </w:p>
    <w:p w:rsidR="00795CE3" w:rsidRDefault="00795CE3">
      <w:pPr>
        <w:numPr>
          <w:ilvl w:val="0"/>
          <w:numId w:val="4"/>
        </w:numPr>
        <w:tabs>
          <w:tab w:val="left" w:pos="720"/>
        </w:tabs>
        <w:spacing w:line="280" w:lineRule="exact"/>
        <w:rPr>
          <w:sz w:val="22"/>
        </w:rPr>
      </w:pPr>
      <w:r>
        <w:rPr>
          <w:sz w:val="22"/>
        </w:rPr>
        <w:t>burden estimate;</w:t>
      </w:r>
    </w:p>
    <w:p w:rsidR="00795CE3" w:rsidRDefault="00795CE3">
      <w:pPr>
        <w:numPr>
          <w:ilvl w:val="0"/>
          <w:numId w:val="4"/>
        </w:numPr>
        <w:tabs>
          <w:tab w:val="left" w:pos="720"/>
        </w:tabs>
        <w:spacing w:line="280" w:lineRule="exact"/>
        <w:rPr>
          <w:sz w:val="22"/>
        </w:rPr>
      </w:pPr>
      <w:r>
        <w:rPr>
          <w:sz w:val="22"/>
        </w:rPr>
        <w:t>Nature of response (voluntary, required for a benefit, or mandatory);</w:t>
      </w:r>
    </w:p>
    <w:p w:rsidR="00795CE3" w:rsidRDefault="00795CE3">
      <w:pPr>
        <w:numPr>
          <w:ilvl w:val="0"/>
          <w:numId w:val="4"/>
        </w:numPr>
        <w:tabs>
          <w:tab w:val="left" w:pos="720"/>
        </w:tabs>
        <w:spacing w:line="280" w:lineRule="exact"/>
        <w:rPr>
          <w:sz w:val="22"/>
        </w:rPr>
      </w:pPr>
      <w:r>
        <w:rPr>
          <w:sz w:val="22"/>
        </w:rPr>
        <w:t>Nature and extent of confidentiality; and</w:t>
      </w:r>
    </w:p>
    <w:p w:rsidR="00795CE3" w:rsidRDefault="00795CE3">
      <w:pPr>
        <w:numPr>
          <w:ilvl w:val="0"/>
          <w:numId w:val="4"/>
        </w:numPr>
        <w:tabs>
          <w:tab w:val="left" w:pos="720"/>
        </w:tabs>
        <w:spacing w:line="280" w:lineRule="exact"/>
        <w:rPr>
          <w:sz w:val="22"/>
        </w:rPr>
      </w:pPr>
      <w:r>
        <w:rPr>
          <w:sz w:val="22"/>
        </w:rPr>
        <w:t>Need to display currently valid OMB control number;</w:t>
      </w:r>
    </w:p>
    <w:p w:rsidR="00795CE3" w:rsidRDefault="00795CE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795CE3" w:rsidRDefault="00795CE3">
      <w:pPr>
        <w:numPr>
          <w:ilvl w:val="0"/>
          <w:numId w:val="6"/>
        </w:numPr>
        <w:tabs>
          <w:tab w:val="left" w:pos="720"/>
          <w:tab w:val="left" w:pos="5130"/>
        </w:tabs>
        <w:spacing w:line="280" w:lineRule="exact"/>
        <w:rPr>
          <w:sz w:val="22"/>
        </w:rPr>
      </w:pPr>
      <w:r>
        <w:rPr>
          <w:sz w:val="22"/>
        </w:rPr>
        <w:t>It uses effective and efficient statistical survey methodology; and</w:t>
      </w:r>
    </w:p>
    <w:p w:rsidR="00795CE3" w:rsidRDefault="00795CE3">
      <w:pPr>
        <w:numPr>
          <w:ilvl w:val="0"/>
          <w:numId w:val="6"/>
        </w:numPr>
        <w:tabs>
          <w:tab w:val="left" w:pos="720"/>
          <w:tab w:val="left" w:pos="5130"/>
        </w:tabs>
        <w:spacing w:line="280" w:lineRule="exact"/>
        <w:rPr>
          <w:sz w:val="22"/>
        </w:rPr>
      </w:pPr>
      <w:r>
        <w:rPr>
          <w:sz w:val="22"/>
        </w:rPr>
        <w:t>It makes appropriate use of information technology.</w:t>
      </w:r>
    </w:p>
    <w:p w:rsidR="00795CE3" w:rsidRDefault="00795CE3">
      <w:pPr>
        <w:tabs>
          <w:tab w:val="left" w:pos="600"/>
        </w:tabs>
        <w:spacing w:line="280" w:lineRule="exact"/>
        <w:rPr>
          <w:sz w:val="22"/>
        </w:rPr>
      </w:pPr>
    </w:p>
    <w:p w:rsidR="00795CE3" w:rsidRDefault="00795CE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2" w:name="Text20"/>
    <w:p w:rsidR="00795CE3" w:rsidRDefault="00CB1AFC">
      <w:pPr>
        <w:tabs>
          <w:tab w:val="left" w:pos="240"/>
        </w:tabs>
        <w:ind w:left="240"/>
      </w:pPr>
      <w:r>
        <w:fldChar w:fldCharType="begin">
          <w:ffData>
            <w:name w:val="Text20"/>
            <w:enabled/>
            <w:calcOnExit w:val="0"/>
            <w:textInput/>
          </w:ffData>
        </w:fldChar>
      </w:r>
      <w:r w:rsidR="00795CE3">
        <w:instrText xml:space="preserve"> FORMTEXT </w:instrText>
      </w:r>
      <w:r>
        <w:fldChar w:fldCharType="separate"/>
      </w:r>
      <w:r w:rsidR="00795CE3">
        <w:rPr>
          <w:noProof/>
        </w:rPr>
        <w:t xml:space="preserve">     </w:t>
      </w:r>
      <w:r>
        <w:fldChar w:fldCharType="end"/>
      </w:r>
      <w:bookmarkEnd w:id="12"/>
    </w:p>
    <w:p w:rsidR="00795CE3" w:rsidRDefault="00795CE3">
      <w:pPr>
        <w:tabs>
          <w:tab w:val="left" w:pos="240"/>
        </w:tabs>
      </w:pPr>
    </w:p>
    <w:tbl>
      <w:tblPr>
        <w:tblW w:w="0" w:type="auto"/>
        <w:tblLayout w:type="fixed"/>
        <w:tblLook w:val="0000" w:firstRow="0" w:lastRow="0" w:firstColumn="0" w:lastColumn="0" w:noHBand="0" w:noVBand="0"/>
      </w:tblPr>
      <w:tblGrid>
        <w:gridCol w:w="8388"/>
        <w:gridCol w:w="2628"/>
      </w:tblGrid>
      <w:tr w:rsidR="00795CE3">
        <w:tc>
          <w:tcPr>
            <w:tcW w:w="8388" w:type="dxa"/>
            <w:tcBorders>
              <w:top w:val="single" w:sz="6" w:space="0" w:color="auto"/>
              <w:left w:val="nil"/>
              <w:bottom w:val="nil"/>
              <w:right w:val="nil"/>
            </w:tcBorders>
          </w:tcPr>
          <w:p w:rsidR="00795CE3" w:rsidRDefault="00795CE3">
            <w:pPr>
              <w:tabs>
                <w:tab w:val="left" w:pos="240"/>
              </w:tabs>
              <w:ind w:left="-120"/>
              <w:rPr>
                <w:rFonts w:ascii="Helvetica" w:hAnsi="Helvetica"/>
                <w:sz w:val="16"/>
              </w:rPr>
            </w:pPr>
            <w:r>
              <w:rPr>
                <w:rFonts w:ascii="Helvetica" w:hAnsi="Helvetica"/>
                <w:sz w:val="16"/>
              </w:rPr>
              <w:t>Signature of Program Official:</w:t>
            </w:r>
          </w:p>
          <w:p w:rsidR="00795CE3" w:rsidRDefault="00795CE3">
            <w:pPr>
              <w:tabs>
                <w:tab w:val="left" w:pos="240"/>
              </w:tabs>
              <w:rPr>
                <w:rFonts w:ascii="Helvetica" w:hAnsi="Helvetica"/>
                <w:sz w:val="16"/>
              </w:rPr>
            </w:pPr>
          </w:p>
          <w:p w:rsidR="00795CE3" w:rsidRDefault="00795CE3">
            <w:pPr>
              <w:tabs>
                <w:tab w:val="left" w:pos="240"/>
              </w:tabs>
              <w:rPr>
                <w:rFonts w:ascii="Helvetica" w:hAnsi="Helvetica"/>
                <w:sz w:val="16"/>
              </w:rPr>
            </w:pPr>
          </w:p>
          <w:p w:rsidR="00795CE3" w:rsidRDefault="00795CE3">
            <w:pPr>
              <w:tabs>
                <w:tab w:val="left" w:pos="240"/>
              </w:tabs>
              <w:rPr>
                <w:rFonts w:ascii="Helvetica" w:hAnsi="Helvetica"/>
                <w:sz w:val="16"/>
              </w:rPr>
            </w:pPr>
            <w:r>
              <w:rPr>
                <w:rFonts w:ascii="Helvetica" w:hAnsi="Helvetica"/>
                <w:sz w:val="16"/>
              </w:rPr>
              <w:t>X</w:t>
            </w:r>
          </w:p>
          <w:p w:rsidR="00795CE3" w:rsidRDefault="00795CE3">
            <w:pPr>
              <w:tabs>
                <w:tab w:val="left" w:pos="240"/>
              </w:tabs>
              <w:rPr>
                <w:rFonts w:ascii="Helvetica" w:hAnsi="Helvetica"/>
                <w:sz w:val="16"/>
              </w:rPr>
            </w:pPr>
            <w:r>
              <w:rPr>
                <w:rFonts w:ascii="Helvetica" w:hAnsi="Helvetica"/>
                <w:sz w:val="16"/>
              </w:rPr>
              <w:t>Dominique Blom, Deputy Assistant Secretary, Office of Public Housing Investments</w:t>
            </w:r>
          </w:p>
        </w:tc>
        <w:tc>
          <w:tcPr>
            <w:tcW w:w="2628" w:type="dxa"/>
            <w:tcBorders>
              <w:top w:val="single" w:sz="6" w:space="0" w:color="auto"/>
              <w:left w:val="single" w:sz="6" w:space="0" w:color="auto"/>
              <w:bottom w:val="single" w:sz="6" w:space="0" w:color="auto"/>
              <w:right w:val="nil"/>
            </w:tcBorders>
          </w:tcPr>
          <w:p w:rsidR="00795CE3" w:rsidRDefault="00795CE3">
            <w:pPr>
              <w:tabs>
                <w:tab w:val="left" w:pos="240"/>
              </w:tabs>
              <w:rPr>
                <w:rFonts w:ascii="Helvetica" w:hAnsi="Helvetica"/>
                <w:sz w:val="16"/>
              </w:rPr>
            </w:pPr>
            <w:r>
              <w:rPr>
                <w:rFonts w:ascii="Helvetica" w:hAnsi="Helvetica"/>
                <w:sz w:val="16"/>
              </w:rPr>
              <w:t>Date:</w:t>
            </w:r>
          </w:p>
        </w:tc>
      </w:tr>
      <w:tr w:rsidR="00795CE3">
        <w:tc>
          <w:tcPr>
            <w:tcW w:w="8388" w:type="dxa"/>
            <w:tcBorders>
              <w:top w:val="single" w:sz="6" w:space="0" w:color="auto"/>
              <w:left w:val="nil"/>
              <w:bottom w:val="single" w:sz="6" w:space="0" w:color="auto"/>
              <w:right w:val="nil"/>
            </w:tcBorders>
          </w:tcPr>
          <w:p w:rsidR="00795CE3" w:rsidRDefault="00795CE3">
            <w:pPr>
              <w:tabs>
                <w:tab w:val="left" w:pos="240"/>
              </w:tabs>
              <w:ind w:left="-120"/>
              <w:rPr>
                <w:rFonts w:ascii="Helvetica" w:hAnsi="Helvetica"/>
                <w:sz w:val="16"/>
              </w:rPr>
            </w:pPr>
            <w:r>
              <w:rPr>
                <w:rFonts w:ascii="Helvetica" w:hAnsi="Helvetica"/>
                <w:sz w:val="16"/>
              </w:rPr>
              <w:t>Signature of Senior Officer or Designee:</w:t>
            </w:r>
          </w:p>
          <w:p w:rsidR="00795CE3" w:rsidRDefault="00795CE3">
            <w:pPr>
              <w:tabs>
                <w:tab w:val="left" w:pos="240"/>
              </w:tabs>
              <w:rPr>
                <w:rFonts w:ascii="Helvetica" w:hAnsi="Helvetica"/>
                <w:sz w:val="16"/>
              </w:rPr>
            </w:pPr>
          </w:p>
          <w:p w:rsidR="00795CE3" w:rsidRDefault="00795CE3">
            <w:pPr>
              <w:tabs>
                <w:tab w:val="left" w:pos="240"/>
              </w:tabs>
              <w:rPr>
                <w:rFonts w:ascii="Helvetica" w:hAnsi="Helvetica"/>
                <w:sz w:val="16"/>
              </w:rPr>
            </w:pPr>
          </w:p>
          <w:p w:rsidR="00400FCC" w:rsidRDefault="00795CE3" w:rsidP="00400FCC">
            <w:pPr>
              <w:pStyle w:val="Footer"/>
              <w:rPr>
                <w:rFonts w:ascii="Helvetica" w:hAnsi="Helvetica"/>
                <w:sz w:val="16"/>
              </w:rPr>
            </w:pPr>
            <w:r>
              <w:rPr>
                <w:rFonts w:ascii="Helvetica" w:hAnsi="Helvetica"/>
                <w:sz w:val="16"/>
              </w:rPr>
              <w:t>X</w:t>
            </w:r>
            <w:r w:rsidR="00400FCC">
              <w:rPr>
                <w:rFonts w:ascii="Helvetica" w:hAnsi="Helvetica"/>
                <w:sz w:val="16"/>
              </w:rPr>
              <w:t xml:space="preserve"> </w:t>
            </w:r>
          </w:p>
          <w:p w:rsidR="00400FCC" w:rsidRDefault="00400FCC" w:rsidP="00400FCC">
            <w:pPr>
              <w:pStyle w:val="Footer"/>
              <w:rPr>
                <w:rFonts w:ascii="Helvetica" w:hAnsi="Helvetica"/>
                <w:sz w:val="16"/>
              </w:rPr>
            </w:pPr>
            <w:r>
              <w:rPr>
                <w:rFonts w:ascii="Helvetica" w:hAnsi="Helvetica"/>
                <w:sz w:val="16"/>
              </w:rPr>
              <w:t>Colette Pollard, Departmental Reports Management Officer</w:t>
            </w:r>
          </w:p>
          <w:p w:rsidR="00795CE3" w:rsidRDefault="00400FCC" w:rsidP="00400FCC">
            <w:pPr>
              <w:tabs>
                <w:tab w:val="left" w:pos="240"/>
              </w:tabs>
              <w:rPr>
                <w:rFonts w:ascii="Helvetica" w:hAnsi="Helvetica"/>
                <w:sz w:val="16"/>
              </w:rPr>
            </w:pPr>
            <w:r>
              <w:rPr>
                <w:rFonts w:ascii="Helvetica" w:hAnsi="Helvetica"/>
                <w:sz w:val="16"/>
              </w:rPr>
              <w:t>Office of Chief Information Officer</w:t>
            </w:r>
          </w:p>
          <w:p w:rsidR="00795CE3" w:rsidRDefault="00400FCC">
            <w:pPr>
              <w:tabs>
                <w:tab w:val="left" w:pos="240"/>
              </w:tabs>
              <w:rPr>
                <w:rFonts w:ascii="Helvetica" w:hAnsi="Helvetica"/>
                <w:sz w:val="16"/>
              </w:rPr>
            </w:pPr>
            <w:r>
              <w:rPr>
                <w:rFonts w:ascii="Helvetica" w:hAnsi="Helvetica"/>
                <w:sz w:val="16"/>
              </w:rPr>
              <w:t xml:space="preserve"> </w:t>
            </w:r>
          </w:p>
        </w:tc>
        <w:tc>
          <w:tcPr>
            <w:tcW w:w="2628" w:type="dxa"/>
            <w:tcBorders>
              <w:top w:val="nil"/>
              <w:left w:val="single" w:sz="6" w:space="0" w:color="auto"/>
              <w:bottom w:val="single" w:sz="6" w:space="0" w:color="auto"/>
              <w:right w:val="nil"/>
            </w:tcBorders>
          </w:tcPr>
          <w:p w:rsidR="00795CE3" w:rsidRDefault="00795CE3">
            <w:pPr>
              <w:tabs>
                <w:tab w:val="left" w:pos="240"/>
              </w:tabs>
              <w:rPr>
                <w:rFonts w:ascii="Helvetica" w:hAnsi="Helvetica"/>
                <w:sz w:val="16"/>
              </w:rPr>
            </w:pPr>
            <w:r>
              <w:rPr>
                <w:rFonts w:ascii="Helvetica" w:hAnsi="Helvetica"/>
                <w:sz w:val="16"/>
              </w:rPr>
              <w:t>Date:</w:t>
            </w:r>
          </w:p>
        </w:tc>
      </w:tr>
    </w:tbl>
    <w:p w:rsidR="00795CE3" w:rsidRDefault="00795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795CE3" w:rsidRDefault="00795CE3">
      <w:pPr>
        <w:tabs>
          <w:tab w:val="left" w:pos="240"/>
        </w:tabs>
        <w:rPr>
          <w:rFonts w:ascii="Helvetica" w:hAnsi="Helvetica"/>
          <w:sz w:val="16"/>
        </w:rPr>
        <w:sectPr w:rsidR="00795CE3">
          <w:footerReference w:type="default" r:id="rId9"/>
          <w:pgSz w:w="12240" w:h="15840"/>
          <w:pgMar w:top="480" w:right="720" w:bottom="480" w:left="600" w:header="480" w:footer="480" w:gutter="0"/>
          <w:cols w:space="480" w:equalWidth="0">
            <w:col w:w="10800"/>
          </w:cols>
        </w:sectPr>
      </w:pPr>
    </w:p>
    <w:p w:rsidR="00795CE3" w:rsidRDefault="00795CE3">
      <w:pPr>
        <w:pStyle w:val="Title"/>
        <w:tabs>
          <w:tab w:val="center" w:pos="5148"/>
        </w:tabs>
        <w:rPr>
          <w:rFonts w:ascii="Times New Roman" w:hAnsi="Times New Roman"/>
        </w:rPr>
      </w:pPr>
      <w:r>
        <w:rPr>
          <w:rFonts w:ascii="Times New Roman" w:hAnsi="Times New Roman"/>
        </w:rPr>
        <w:lastRenderedPageBreak/>
        <w:t>Supporting Statement for Paperwork Reduction Act Submissions</w:t>
      </w:r>
    </w:p>
    <w:p w:rsidR="00795CE3" w:rsidRDefault="00795CE3">
      <w:pPr>
        <w:tabs>
          <w:tab w:val="center" w:pos="5148"/>
        </w:tabs>
        <w:suppressAutoHyphens/>
        <w:jc w:val="center"/>
        <w:rPr>
          <w:b/>
        </w:rPr>
      </w:pPr>
      <w:r>
        <w:rPr>
          <w:b/>
        </w:rPr>
        <w:t>Information Collection:</w:t>
      </w:r>
      <w:r w:rsidR="00CB1AFC">
        <w:rPr>
          <w:b/>
        </w:rPr>
        <w:fldChar w:fldCharType="begin"/>
      </w:r>
      <w:r>
        <w:rPr>
          <w:b/>
        </w:rPr>
        <w:instrText xml:space="preserve"> </w:instrText>
      </w:r>
      <w:r w:rsidR="00CB1AFC">
        <w:rPr>
          <w:b/>
        </w:rPr>
        <w:fldChar w:fldCharType="end"/>
      </w:r>
    </w:p>
    <w:p w:rsidR="00795CE3" w:rsidRDefault="00795CE3">
      <w:pPr>
        <w:tabs>
          <w:tab w:val="center" w:pos="5148"/>
        </w:tabs>
        <w:suppressAutoHyphens/>
        <w:jc w:val="center"/>
        <w:rPr>
          <w:b/>
        </w:rPr>
      </w:pPr>
      <w:r>
        <w:rPr>
          <w:b/>
        </w:rPr>
        <w:t>Revitalization of Severely Distressed Public Housing (HOPE VI)</w:t>
      </w:r>
    </w:p>
    <w:p w:rsidR="00795CE3" w:rsidRDefault="00795CE3">
      <w:pPr>
        <w:tabs>
          <w:tab w:val="center" w:pos="5148"/>
        </w:tabs>
        <w:suppressAutoHyphens/>
        <w:jc w:val="center"/>
        <w:rPr>
          <w:b/>
        </w:rPr>
      </w:pPr>
    </w:p>
    <w:p w:rsidR="00795CE3" w:rsidRDefault="00795CE3">
      <w:pPr>
        <w:pStyle w:val="BodyTextIndent2"/>
        <w:tabs>
          <w:tab w:val="clear" w:pos="0"/>
          <w:tab w:val="left" w:pos="360"/>
        </w:tabs>
        <w:spacing w:after="120" w:line="240" w:lineRule="auto"/>
        <w:ind w:hanging="360"/>
        <w:rPr>
          <w:b/>
        </w:rPr>
      </w:pPr>
      <w:r>
        <w:rPr>
          <w:b/>
        </w:rPr>
        <w:t>A.</w:t>
      </w:r>
      <w:r>
        <w:rPr>
          <w:b/>
        </w:rPr>
        <w:tab/>
        <w:t>Justification</w:t>
      </w:r>
    </w:p>
    <w:p w:rsidR="00795CE3" w:rsidRDefault="00795CE3">
      <w:pPr>
        <w:pStyle w:val="BodyTextIndent2"/>
        <w:tabs>
          <w:tab w:val="clear" w:pos="0"/>
          <w:tab w:val="left" w:pos="360"/>
        </w:tabs>
        <w:spacing w:after="120" w:line="240" w:lineRule="auto"/>
        <w:ind w:hanging="360"/>
      </w:pPr>
      <w:r>
        <w:t>1.</w:t>
      </w:r>
      <w:r>
        <w:tab/>
        <w:t xml:space="preserve">The following information collections are required to administer the HOPE VI program.  The Notices of Funds Availability (NOFA) for the program announce approximately </w:t>
      </w:r>
      <w:r w:rsidRPr="00412952">
        <w:t>$</w:t>
      </w:r>
      <w:r w:rsidR="00F51184" w:rsidRPr="00412952">
        <w:t>200</w:t>
      </w:r>
      <w:r w:rsidRPr="00412952">
        <w:t>,000,000</w:t>
      </w:r>
      <w:r>
        <w:t xml:space="preserve"> annually available to public housing agencies (PHAs) (for Revitalization and Demolition grants) and units of local government (for Main Street).  The HOPE VI Program, through its Revitalization funding component, assists PHAs in improving the living environment for public housing residents of severely distressed public housing projects through the demolition, rehabilitation, reconfiguration, or replacement of severely distressed public housing projects (or portions thereof); in revitalizing sites in which public housing sites are located, and contributing to the improvement of the surrounding community; in providing housing that avoids or decreases the concentration of very low-income families; and in building sustainable communities.  The Demolition funding component of the HOPE VI program enables PHAs to expedite the demolition of severely distressed public housing units.  The Main Street funding component of the HOPE VI program assists units of local government in furnishing affordable housing in Main Street, or Downtown, rejuvenation efforts.  </w:t>
      </w:r>
    </w:p>
    <w:p w:rsidR="00795CE3" w:rsidRDefault="00795CE3">
      <w:pPr>
        <w:pStyle w:val="BodyTextIndent2"/>
        <w:tabs>
          <w:tab w:val="clear" w:pos="0"/>
          <w:tab w:val="left" w:pos="360"/>
        </w:tabs>
        <w:spacing w:after="120" w:line="240" w:lineRule="auto"/>
      </w:pPr>
      <w:r>
        <w:t>The HOPE VI program was created by the Department of Veterans Affairs and Housing and Urban Development, and Independent Agencies Appropriations Act, 1993 (</w:t>
      </w:r>
      <w:proofErr w:type="spellStart"/>
      <w:r>
        <w:t>Pub.L</w:t>
      </w:r>
      <w:proofErr w:type="spellEnd"/>
      <w:r>
        <w:t xml:space="preserve">. 102-389), approved on October 6, 1992 (the 1993 Appropriations Act) and was originally </w:t>
      </w:r>
      <w:proofErr w:type="spellStart"/>
      <w:r>
        <w:t>know</w:t>
      </w:r>
      <w:proofErr w:type="spellEnd"/>
      <w:r>
        <w:t xml:space="preserve"> as the Urban Revitalization Demonstration (URD).</w:t>
      </w:r>
    </w:p>
    <w:p w:rsidR="00795CE3" w:rsidRDefault="00795CE3">
      <w:pPr>
        <w:pStyle w:val="BodyTextIndent2"/>
        <w:tabs>
          <w:tab w:val="clear" w:pos="0"/>
          <w:tab w:val="left" w:pos="360"/>
        </w:tabs>
        <w:spacing w:after="120" w:line="240" w:lineRule="auto"/>
      </w:pPr>
      <w:r>
        <w:t>Program authority for the HOPE VI program is provided by Section 24 of the U.S. Housing Act of 1937, as added by section 535 of the Quality Housing and Work Responsibility Act of 1998 (</w:t>
      </w:r>
      <w:proofErr w:type="spellStart"/>
      <w:r>
        <w:t>Pub.L</w:t>
      </w:r>
      <w:proofErr w:type="spellEnd"/>
      <w:r>
        <w:t xml:space="preserve">. 105-276, 112 Stat. 2461, approved October 21, 1998) and the HOPE VI Program Reauthorization and Small Community </w:t>
      </w:r>
      <w:proofErr w:type="spellStart"/>
      <w:r>
        <w:t>Mainstreet</w:t>
      </w:r>
      <w:proofErr w:type="spellEnd"/>
      <w:r>
        <w:t xml:space="preserve"> Rejuvenation and Housing Act of 2003 (Pub.L.108-186, 117 Stat. 2685, approved December 16, 2003).  This authorization was renewed by the Consolidated Appropriations Act, </w:t>
      </w:r>
      <w:r w:rsidR="00F51184">
        <w:t xml:space="preserve">2010 </w:t>
      </w:r>
      <w:r>
        <w:rPr>
          <w:szCs w:val="22"/>
        </w:rPr>
        <w:t xml:space="preserve">(Pub. L. </w:t>
      </w:r>
      <w:r w:rsidR="00F51184">
        <w:rPr>
          <w:szCs w:val="22"/>
        </w:rPr>
        <w:t>111</w:t>
      </w:r>
      <w:r>
        <w:rPr>
          <w:szCs w:val="22"/>
        </w:rPr>
        <w:t>-</w:t>
      </w:r>
      <w:r w:rsidR="00F51184">
        <w:rPr>
          <w:szCs w:val="22"/>
        </w:rPr>
        <w:t>117</w:t>
      </w:r>
      <w:r>
        <w:rPr>
          <w:szCs w:val="22"/>
        </w:rPr>
        <w:t xml:space="preserve">, approved December </w:t>
      </w:r>
      <w:r w:rsidR="00F51184">
        <w:rPr>
          <w:szCs w:val="22"/>
        </w:rPr>
        <w:t>16</w:t>
      </w:r>
      <w:r>
        <w:rPr>
          <w:szCs w:val="22"/>
        </w:rPr>
        <w:t xml:space="preserve">, </w:t>
      </w:r>
      <w:r w:rsidR="00F51184">
        <w:rPr>
          <w:szCs w:val="22"/>
        </w:rPr>
        <w:t>2009</w:t>
      </w:r>
      <w:r>
        <w:rPr>
          <w:szCs w:val="22"/>
        </w:rPr>
        <w:t xml:space="preserve">), which extends the program until September 30, </w:t>
      </w:r>
      <w:r w:rsidR="00F51184">
        <w:rPr>
          <w:szCs w:val="22"/>
        </w:rPr>
        <w:t>2011</w:t>
      </w:r>
      <w:r>
        <w:rPr>
          <w:szCs w:val="22"/>
        </w:rPr>
        <w:t xml:space="preserve">.  Under this requirement, the Department only has a few months to award and obligate the </w:t>
      </w:r>
      <w:r w:rsidR="00F51184">
        <w:rPr>
          <w:szCs w:val="22"/>
        </w:rPr>
        <w:t xml:space="preserve">2011 </w:t>
      </w:r>
      <w:r>
        <w:rPr>
          <w:szCs w:val="22"/>
        </w:rPr>
        <w:t xml:space="preserve">funds or they will be returned to the Treasury.   </w:t>
      </w:r>
      <w:r>
        <w:t xml:space="preserve">The statutory reference for program authorization applies to all HOPE VI information collections.  The statute authorizes the collection of information in order for HUD to award and manage grants.  </w:t>
      </w:r>
    </w:p>
    <w:p w:rsidR="00795CE3" w:rsidRDefault="00795CE3">
      <w:pPr>
        <w:pStyle w:val="BodyTextIndent2"/>
        <w:tabs>
          <w:tab w:val="clear" w:pos="0"/>
          <w:tab w:val="left" w:pos="360"/>
        </w:tabs>
        <w:spacing w:after="120" w:line="240" w:lineRule="auto"/>
      </w:pPr>
      <w:r>
        <w:t xml:space="preserve">Funding authority for HOPE VI Revitalization, Demolition, and Main Street grants has been provided annually by Congress.  The last Appropriations Act that funded the HOPE VI Program was the Consolidated Appropriations Act, </w:t>
      </w:r>
      <w:r w:rsidR="00F51184">
        <w:t xml:space="preserve">2011 </w:t>
      </w:r>
      <w:r>
        <w:rPr>
          <w:szCs w:val="22"/>
        </w:rPr>
        <w:t xml:space="preserve">(Pub. L. </w:t>
      </w:r>
      <w:r w:rsidR="00F51184">
        <w:rPr>
          <w:szCs w:val="22"/>
        </w:rPr>
        <w:t>111</w:t>
      </w:r>
      <w:r>
        <w:rPr>
          <w:szCs w:val="22"/>
        </w:rPr>
        <w:t>-</w:t>
      </w:r>
      <w:r w:rsidR="00F51184">
        <w:rPr>
          <w:szCs w:val="22"/>
        </w:rPr>
        <w:t>117</w:t>
      </w:r>
      <w:r>
        <w:rPr>
          <w:szCs w:val="22"/>
        </w:rPr>
        <w:t xml:space="preserve">, approved December </w:t>
      </w:r>
      <w:r w:rsidR="00F51184">
        <w:rPr>
          <w:szCs w:val="22"/>
        </w:rPr>
        <w:t>16</w:t>
      </w:r>
      <w:r>
        <w:rPr>
          <w:szCs w:val="22"/>
        </w:rPr>
        <w:t>, 200</w:t>
      </w:r>
      <w:r w:rsidR="00F51184">
        <w:rPr>
          <w:szCs w:val="22"/>
        </w:rPr>
        <w:t>9</w:t>
      </w:r>
      <w:r>
        <w:rPr>
          <w:szCs w:val="22"/>
        </w:rPr>
        <w:t xml:space="preserve">).  </w:t>
      </w:r>
      <w:r>
        <w:t xml:space="preserve"> The program does not have regulations.  Rather, grants are governed by each Fiscal Year’s NOFAs, as published in the Federal Register, and the Grant Agreements executed between each grant recipient and HUD.</w:t>
      </w:r>
    </w:p>
    <w:p w:rsidR="00795CE3" w:rsidRDefault="00795CE3">
      <w:pPr>
        <w:pStyle w:val="BodyTextIndent2"/>
        <w:tabs>
          <w:tab w:val="clear" w:pos="0"/>
          <w:tab w:val="left" w:pos="360"/>
        </w:tabs>
        <w:spacing w:after="120" w:line="240" w:lineRule="auto"/>
        <w:ind w:hanging="360"/>
      </w:pPr>
      <w:r>
        <w:rPr>
          <w:b/>
          <w:bCs/>
        </w:rPr>
        <w:t>2.</w:t>
      </w:r>
      <w:r>
        <w:rPr>
          <w:b/>
          <w:bCs/>
        </w:rPr>
        <w:tab/>
      </w:r>
      <w:r>
        <w:t xml:space="preserve">Eligible PHAs and units of local government interested in obtaining HOPE VI grant funds are required to submit applications to HUD, as explained in the NOFAs.  The information collection covers the information needed from applicants to determine which applicants should be funded.  The information provided demonstrates the applicants’ plans to implement the grant requirements, and includes related applicant history.  The information will be used by HUD Office of Public Housing Investments staff to evaluate threshold requirements and rate and rank grant applications.  Applicants that receive grant funds are required to report to HUD quarterly on their progress, enabling HUD to manage and monitor the programs.  The information collection also covers the </w:t>
      </w:r>
      <w:r>
        <w:lastRenderedPageBreak/>
        <w:t xml:space="preserve">data needed to fulfill this reporting requirement. </w:t>
      </w:r>
    </w:p>
    <w:p w:rsidR="00795CE3" w:rsidRDefault="00795CE3">
      <w:pPr>
        <w:pStyle w:val="BodyTextIndent2"/>
        <w:tabs>
          <w:tab w:val="clear" w:pos="0"/>
          <w:tab w:val="left" w:pos="360"/>
        </w:tabs>
        <w:spacing w:after="120" w:line="240" w:lineRule="auto"/>
        <w:ind w:hanging="360"/>
      </w:pPr>
      <w:r>
        <w:rPr>
          <w:b/>
          <w:bCs/>
        </w:rPr>
        <w:t>3</w:t>
      </w:r>
      <w:r>
        <w:t>.</w:t>
      </w:r>
      <w:r>
        <w:tab/>
      </w:r>
      <w:r>
        <w:rPr>
          <w:b/>
          <w:bCs/>
        </w:rPr>
        <w:t xml:space="preserve">Technology applied to the collection: </w:t>
      </w:r>
      <w:r>
        <w:t>This information collection is automated in order to improve data quality and to reduce the public reporting burden.  Since FY 2005, the Department has required NOFAs to be submitted electronically via Grants.gov.  The grant management reporting – for grants that are awarded – is wholly automated via an internet-based reporting system.  Automation supports 100% of the application process; 100% of the Quarterly reporting; 100% of the Budget Revisions (except where original signatures are required).</w:t>
      </w:r>
    </w:p>
    <w:p w:rsidR="00795CE3" w:rsidRDefault="00795CE3">
      <w:pPr>
        <w:pStyle w:val="BodyTextIndent2"/>
        <w:tabs>
          <w:tab w:val="clear" w:pos="0"/>
          <w:tab w:val="left" w:pos="360"/>
        </w:tabs>
        <w:spacing w:after="120" w:line="240" w:lineRule="auto"/>
        <w:ind w:hanging="360"/>
        <w:rPr>
          <w:b/>
        </w:rPr>
      </w:pPr>
      <w:r>
        <w:rPr>
          <w:b/>
        </w:rPr>
        <w:t>4.</w:t>
      </w:r>
      <w:r>
        <w:rPr>
          <w:b/>
        </w:rPr>
        <w:tab/>
        <w:t xml:space="preserve">Duplication of Effort: </w:t>
      </w:r>
    </w:p>
    <w:p w:rsidR="00795CE3" w:rsidRDefault="00795CE3">
      <w:pPr>
        <w:pStyle w:val="BodyTextIndent2"/>
        <w:tabs>
          <w:tab w:val="clear" w:pos="0"/>
          <w:tab w:val="left" w:pos="360"/>
        </w:tabs>
        <w:spacing w:after="120" w:line="240" w:lineRule="auto"/>
        <w:ind w:hanging="360"/>
      </w:pPr>
      <w:r>
        <w:tab/>
        <w:t xml:space="preserve">There is no duplication of effort.  Information collected is unique to each type of collection and does not duplicate any similar information or method. </w:t>
      </w:r>
    </w:p>
    <w:p w:rsidR="00795CE3" w:rsidRDefault="00795CE3">
      <w:pPr>
        <w:pStyle w:val="BodyTextIndent2"/>
        <w:tabs>
          <w:tab w:val="clear" w:pos="0"/>
          <w:tab w:val="left" w:pos="360"/>
        </w:tabs>
        <w:spacing w:after="120" w:line="240" w:lineRule="auto"/>
        <w:ind w:hanging="360"/>
        <w:rPr>
          <w:b/>
        </w:rPr>
      </w:pPr>
      <w:r>
        <w:rPr>
          <w:b/>
        </w:rPr>
        <w:t>5.</w:t>
      </w:r>
      <w:r>
        <w:rPr>
          <w:b/>
        </w:rPr>
        <w:tab/>
        <w:t xml:space="preserve">Impact on Small Business and Small Entities:  </w:t>
      </w:r>
    </w:p>
    <w:p w:rsidR="00795CE3" w:rsidRDefault="00795CE3">
      <w:pPr>
        <w:pStyle w:val="BodyTextIndent2"/>
        <w:tabs>
          <w:tab w:val="clear" w:pos="0"/>
          <w:tab w:val="left" w:pos="360"/>
        </w:tabs>
        <w:spacing w:after="120" w:line="240" w:lineRule="auto"/>
        <w:ind w:hanging="360"/>
      </w:pPr>
      <w:r>
        <w:tab/>
        <w:t>These information collections have no impact on small businesses or other entities.</w:t>
      </w:r>
    </w:p>
    <w:p w:rsidR="00795CE3" w:rsidRDefault="00795CE3">
      <w:pPr>
        <w:pStyle w:val="BodyTextIndent2"/>
        <w:tabs>
          <w:tab w:val="clear" w:pos="0"/>
          <w:tab w:val="left" w:pos="360"/>
        </w:tabs>
        <w:spacing w:after="120" w:line="240" w:lineRule="auto"/>
        <w:ind w:hanging="360"/>
        <w:rPr>
          <w:b/>
        </w:rPr>
      </w:pPr>
      <w:r>
        <w:rPr>
          <w:b/>
        </w:rPr>
        <w:t>6.</w:t>
      </w:r>
      <w:r>
        <w:rPr>
          <w:b/>
        </w:rPr>
        <w:tab/>
        <w:t xml:space="preserve">Consequence of Less Frequent Collection:  </w:t>
      </w:r>
    </w:p>
    <w:p w:rsidR="00795CE3" w:rsidRDefault="00795CE3">
      <w:pPr>
        <w:pStyle w:val="BodyTextIndent2"/>
        <w:tabs>
          <w:tab w:val="clear" w:pos="0"/>
          <w:tab w:val="left" w:pos="360"/>
        </w:tabs>
        <w:spacing w:after="120" w:line="240" w:lineRule="auto"/>
        <w:ind w:hanging="360"/>
      </w:pPr>
      <w:r>
        <w:tab/>
        <w:t>The Federal statutory mandate would not be met if the collection is not conducted.  The information collection is necessary to the continuation of the HOPE VI program and so that the available funds may be awarded to successful applicants for HOPE VI program grants.  The statute also requires reporting on the HOPE VI program.</w:t>
      </w:r>
    </w:p>
    <w:p w:rsidR="00795CE3" w:rsidRDefault="00795CE3">
      <w:pPr>
        <w:pStyle w:val="BodyTextIndent2"/>
        <w:tabs>
          <w:tab w:val="clear" w:pos="0"/>
          <w:tab w:val="left" w:pos="360"/>
        </w:tabs>
        <w:spacing w:after="120" w:line="240" w:lineRule="auto"/>
        <w:ind w:hanging="360"/>
        <w:rPr>
          <w:b/>
        </w:rPr>
      </w:pPr>
      <w:r>
        <w:rPr>
          <w:b/>
        </w:rPr>
        <w:t xml:space="preserve">7. </w:t>
      </w:r>
      <w:r>
        <w:rPr>
          <w:b/>
        </w:rPr>
        <w:tab/>
        <w:t xml:space="preserve">Special Circumstances for Information Collection: </w:t>
      </w:r>
    </w:p>
    <w:p w:rsidR="00795CE3" w:rsidRDefault="00795CE3">
      <w:pPr>
        <w:pStyle w:val="BodyTextIndent2"/>
        <w:tabs>
          <w:tab w:val="clear" w:pos="0"/>
          <w:tab w:val="left" w:pos="360"/>
        </w:tabs>
        <w:spacing w:after="120" w:line="240" w:lineRule="auto"/>
        <w:ind w:hanging="360"/>
      </w:pPr>
      <w:r>
        <w:tab/>
        <w:t>There are no special circumstances that would cause these information collections to be conducted inappropriately.</w:t>
      </w:r>
      <w:r w:rsidR="00CB1AFC">
        <w:fldChar w:fldCharType="begin">
          <w:ffData>
            <w:name w:val="Text22"/>
            <w:enabled/>
            <w:calcOnExit w:val="0"/>
            <w:textInput/>
          </w:ffData>
        </w:fldChar>
      </w:r>
      <w:r>
        <w:instrText xml:space="preserve"> FORMTEXT </w:instrText>
      </w:r>
      <w:r w:rsidR="00CB1AFC">
        <w:fldChar w:fldCharType="separate"/>
      </w:r>
      <w:r>
        <w:rPr>
          <w:noProof/>
        </w:rPr>
        <w:t xml:space="preserve">     </w:t>
      </w:r>
      <w:r w:rsidR="00CB1AFC">
        <w:fldChar w:fldCharType="end"/>
      </w:r>
    </w:p>
    <w:p w:rsidR="00795CE3" w:rsidRDefault="00795CE3">
      <w:pPr>
        <w:pStyle w:val="BodyTextIndent2"/>
        <w:tabs>
          <w:tab w:val="clear" w:pos="0"/>
          <w:tab w:val="left" w:pos="360"/>
        </w:tabs>
        <w:spacing w:after="120" w:line="240" w:lineRule="auto"/>
        <w:ind w:hanging="360"/>
        <w:rPr>
          <w:b/>
        </w:rPr>
      </w:pPr>
      <w:r>
        <w:rPr>
          <w:b/>
        </w:rPr>
        <w:t xml:space="preserve"> 8.</w:t>
      </w:r>
      <w:r>
        <w:rPr>
          <w:b/>
        </w:rPr>
        <w:tab/>
        <w:t xml:space="preserve">Federal Register Notice and Public Comments: </w:t>
      </w:r>
    </w:p>
    <w:p w:rsidR="008A4E01" w:rsidRDefault="008A4E01">
      <w:pPr>
        <w:pStyle w:val="BodyTextIndent2"/>
        <w:tabs>
          <w:tab w:val="clear" w:pos="0"/>
          <w:tab w:val="left" w:pos="360"/>
        </w:tabs>
        <w:spacing w:after="120" w:line="240" w:lineRule="auto"/>
        <w:ind w:hanging="360"/>
      </w:pPr>
      <w:r>
        <w:tab/>
        <w:t>HUD published a Notice of Proposed Information Collection for Public Comment in</w:t>
      </w:r>
      <w:r w:rsidR="0017131B">
        <w:t xml:space="preserve"> the Federal Register, Volume 79; No. 180, Page, 55822, on September, 17</w:t>
      </w:r>
      <w:r>
        <w:t xml:space="preserve">, 2014.  The </w:t>
      </w:r>
      <w:r w:rsidR="0017131B">
        <w:t>public was given until November, 17</w:t>
      </w:r>
      <w:bookmarkStart w:id="13" w:name="_GoBack"/>
      <w:bookmarkEnd w:id="13"/>
      <w:r>
        <w:t xml:space="preserve">, 2014, to submit comments on the proposed information collection.  HUD received no comments on this proposed collection. </w:t>
      </w:r>
      <w:r w:rsidR="00795CE3">
        <w:tab/>
      </w:r>
    </w:p>
    <w:p w:rsidR="00795CE3" w:rsidRDefault="00795CE3">
      <w:pPr>
        <w:pStyle w:val="BodyTextIndent2"/>
        <w:tabs>
          <w:tab w:val="clear" w:pos="0"/>
          <w:tab w:val="left" w:pos="360"/>
        </w:tabs>
        <w:spacing w:after="120" w:line="240" w:lineRule="auto"/>
        <w:ind w:hanging="360"/>
        <w:rPr>
          <w:b/>
        </w:rPr>
      </w:pPr>
      <w:r>
        <w:rPr>
          <w:b/>
        </w:rPr>
        <w:t>9.</w:t>
      </w:r>
      <w:r>
        <w:rPr>
          <w:b/>
        </w:rPr>
        <w:tab/>
        <w:t xml:space="preserve">Payment/Gifts to Respondents:  </w:t>
      </w:r>
    </w:p>
    <w:p w:rsidR="00795CE3" w:rsidRDefault="00795CE3">
      <w:pPr>
        <w:pStyle w:val="BodyTextIndent2"/>
        <w:tabs>
          <w:tab w:val="clear" w:pos="0"/>
          <w:tab w:val="left" w:pos="360"/>
        </w:tabs>
        <w:spacing w:after="120" w:line="240" w:lineRule="auto"/>
        <w:ind w:hanging="360"/>
      </w:pPr>
      <w:r>
        <w:tab/>
        <w:t>No payments or gifts are provided to respondents for any of these information collections.</w:t>
      </w:r>
    </w:p>
    <w:p w:rsidR="00795CE3" w:rsidRDefault="00795CE3">
      <w:pPr>
        <w:pStyle w:val="BodyTextIndent2"/>
        <w:tabs>
          <w:tab w:val="clear" w:pos="0"/>
          <w:tab w:val="left" w:pos="360"/>
        </w:tabs>
        <w:spacing w:after="120" w:line="240" w:lineRule="auto"/>
        <w:ind w:hanging="360"/>
        <w:rPr>
          <w:b/>
        </w:rPr>
      </w:pPr>
      <w:r>
        <w:rPr>
          <w:b/>
        </w:rPr>
        <w:t>10.</w:t>
      </w:r>
      <w:r>
        <w:rPr>
          <w:b/>
        </w:rPr>
        <w:tab/>
        <w:t xml:space="preserve">Assurances of Confidentiality:  </w:t>
      </w:r>
    </w:p>
    <w:p w:rsidR="00795CE3" w:rsidRDefault="00795CE3">
      <w:pPr>
        <w:pStyle w:val="BodyTextIndent2"/>
        <w:tabs>
          <w:tab w:val="clear" w:pos="0"/>
          <w:tab w:val="left" w:pos="360"/>
        </w:tabs>
        <w:spacing w:after="120" w:line="240" w:lineRule="auto"/>
        <w:ind w:hanging="360"/>
      </w:pPr>
      <w:r>
        <w:tab/>
        <w:t xml:space="preserve">Assurance of confidentiality is neither provided nor needed for any of these information collections.  </w:t>
      </w:r>
    </w:p>
    <w:p w:rsidR="00795CE3" w:rsidRDefault="00795CE3">
      <w:pPr>
        <w:pStyle w:val="BodyTextIndent2"/>
        <w:tabs>
          <w:tab w:val="clear" w:pos="0"/>
          <w:tab w:val="left" w:pos="360"/>
        </w:tabs>
        <w:spacing w:after="120" w:line="240" w:lineRule="auto"/>
        <w:ind w:hanging="360"/>
        <w:rPr>
          <w:b/>
        </w:rPr>
      </w:pPr>
      <w:r>
        <w:rPr>
          <w:b/>
        </w:rPr>
        <w:t>11.</w:t>
      </w:r>
      <w:r>
        <w:rPr>
          <w:b/>
        </w:rPr>
        <w:tab/>
        <w:t xml:space="preserve">Questions of a Sensitive Nature:  </w:t>
      </w:r>
    </w:p>
    <w:p w:rsidR="00795CE3" w:rsidRDefault="00795CE3">
      <w:pPr>
        <w:pStyle w:val="BodyTextIndent2"/>
        <w:tabs>
          <w:tab w:val="clear" w:pos="0"/>
          <w:tab w:val="left" w:pos="360"/>
        </w:tabs>
        <w:spacing w:after="120" w:line="240" w:lineRule="auto"/>
        <w:ind w:hanging="360"/>
      </w:pPr>
      <w:r>
        <w:tab/>
        <w:t>No sensitive questions are being asked for any of these information collections.</w:t>
      </w:r>
    </w:p>
    <w:p w:rsidR="00795CE3" w:rsidRDefault="00795CE3">
      <w:pPr>
        <w:pStyle w:val="BodyTextIndent2"/>
        <w:keepNext/>
        <w:keepLines/>
        <w:tabs>
          <w:tab w:val="clear" w:pos="0"/>
          <w:tab w:val="left" w:pos="360"/>
        </w:tabs>
        <w:spacing w:after="120" w:line="240" w:lineRule="auto"/>
        <w:ind w:hanging="360"/>
      </w:pPr>
      <w:r>
        <w:rPr>
          <w:b/>
        </w:rPr>
        <w:t>12.</w:t>
      </w:r>
      <w:r>
        <w:rPr>
          <w:b/>
        </w:rPr>
        <w:tab/>
        <w:t xml:space="preserve">Estimate of Annual Burden Hours for Information Collection:  </w:t>
      </w:r>
      <w:r>
        <w:rPr>
          <w:bCs/>
        </w:rPr>
        <w:t>The chart below outlines the burden associated with the various aspects of the HOPE VI grants program and a breakout of the forms associated with each portion of that burden.</w:t>
      </w:r>
    </w:p>
    <w:p w:rsidR="00795CE3" w:rsidRDefault="00795CE3">
      <w:pPr>
        <w:pStyle w:val="BodyTextIndent2"/>
        <w:tabs>
          <w:tab w:val="left" w:pos="360"/>
        </w:tabs>
        <w:spacing w:after="120" w:line="240" w:lineRule="auto"/>
        <w:ind w:hanging="336"/>
      </w:pPr>
      <w:r>
        <w:rPr>
          <w:b/>
        </w:rPr>
        <w:tab/>
      </w:r>
      <w:r>
        <w:t xml:space="preserve">Costs to the respondents to complete these information collections will not exceed those incurred by regular grant administration, planning and management.  Under Non-NOFA Collections in the chart, the number of respondents performing Quarterly Progress Reporting includes all respondents in the HOPE VI Revitalization program (this excludes HOPE VI Demolition grantees).  Other respondents listed are subsets of the 207 that are reporting. </w:t>
      </w:r>
    </w:p>
    <w:tbl>
      <w:tblPr>
        <w:tblW w:w="9500" w:type="dxa"/>
        <w:tblInd w:w="93" w:type="dxa"/>
        <w:tblLook w:val="0000" w:firstRow="0" w:lastRow="0" w:firstColumn="0" w:lastColumn="0" w:noHBand="0" w:noVBand="0"/>
      </w:tblPr>
      <w:tblGrid>
        <w:gridCol w:w="3640"/>
        <w:gridCol w:w="1280"/>
        <w:gridCol w:w="1120"/>
        <w:gridCol w:w="1160"/>
        <w:gridCol w:w="1160"/>
        <w:gridCol w:w="1140"/>
      </w:tblGrid>
      <w:tr w:rsidR="00795CE3">
        <w:trPr>
          <w:trHeight w:val="495"/>
        </w:trPr>
        <w:tc>
          <w:tcPr>
            <w:tcW w:w="3640" w:type="dxa"/>
            <w:tcBorders>
              <w:top w:val="single" w:sz="8" w:space="0" w:color="auto"/>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lastRenderedPageBreak/>
              <w:t> </w:t>
            </w:r>
          </w:p>
        </w:tc>
        <w:tc>
          <w:tcPr>
            <w:tcW w:w="128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Respondents</w:t>
            </w:r>
          </w:p>
        </w:tc>
        <w:tc>
          <w:tcPr>
            <w:tcW w:w="112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Annual responses</w:t>
            </w:r>
          </w:p>
        </w:tc>
        <w:tc>
          <w:tcPr>
            <w:tcW w:w="116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Total responses</w:t>
            </w:r>
          </w:p>
        </w:tc>
        <w:tc>
          <w:tcPr>
            <w:tcW w:w="116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Burden per Response</w:t>
            </w:r>
          </w:p>
        </w:tc>
        <w:tc>
          <w:tcPr>
            <w:tcW w:w="114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Total burden hours</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 xml:space="preserve">Revitalization Application </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100.75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3,022.50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52860-A Revitalization Application form</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52800   Application Checklist</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0.25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7.5</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52825-A HOPE VI Budget</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90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 xml:space="preserve">52799 TDC Grant Limitations </w:t>
            </w:r>
            <w:proofErr w:type="spellStart"/>
            <w:r>
              <w:rPr>
                <w:rFonts w:ascii="Helvetica" w:hAnsi="Helvetica" w:cs="Helvetica"/>
                <w:sz w:val="18"/>
                <w:szCs w:val="18"/>
              </w:rPr>
              <w:t>Wrksht</w:t>
            </w:r>
            <w:proofErr w:type="spellEnd"/>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52797 Leverage Resources</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120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52785 Training/Meeting Certification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0.5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52787 Readiness Certification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0.5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52515 Funding Application Section 8</w:t>
            </w:r>
          </w:p>
        </w:tc>
        <w:tc>
          <w:tcPr>
            <w:tcW w:w="1280" w:type="dxa"/>
            <w:tcBorders>
              <w:top w:val="nil"/>
              <w:left w:val="nil"/>
              <w:bottom w:val="single" w:sz="8" w:space="0" w:color="auto"/>
              <w:right w:val="single" w:sz="8" w:space="0" w:color="auto"/>
            </w:tcBorders>
            <w:noWrap/>
            <w:vAlign w:val="bottom"/>
          </w:tcPr>
          <w:p w:rsidR="00795CE3" w:rsidRDefault="00A506A2" w:rsidP="00A506A2">
            <w:pPr>
              <w:overflowPunct/>
              <w:autoSpaceDE/>
              <w:autoSpaceDN/>
              <w:adjustRightInd/>
              <w:jc w:val="center"/>
              <w:textAlignment w:val="auto"/>
              <w:rPr>
                <w:rFonts w:ascii="Arial" w:hAnsi="Arial" w:cs="Arial"/>
                <w:sz w:val="18"/>
                <w:szCs w:val="18"/>
              </w:rPr>
            </w:pPr>
            <w:r>
              <w:rPr>
                <w:rFonts w:ascii="Arial" w:hAnsi="Arial" w:cs="Arial"/>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Extraordinary Site Costs Certification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2</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60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Helvetica"/>
                <w:sz w:val="18"/>
                <w:szCs w:val="18"/>
              </w:rPr>
            </w:pPr>
            <w:r>
              <w:rPr>
                <w:rFonts w:ascii="Helvetica" w:hAnsi="Helvetica" w:cs="Helvetica"/>
                <w:sz w:val="18"/>
                <w:szCs w:val="18"/>
              </w:rPr>
              <w:t>Certification of Severe Physical Distress</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2</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60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City Map</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90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Program Schedule</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4</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Photographs of site &amp; neighborhood</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Preliminary Market Assessment Letter</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4</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Documentation of Site Control</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20</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600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Land Use Certification or Documentation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90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Evaluation Commitment Letter</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4</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Current Site Plan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Conceptual Site Plan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Conceptual Building Elevations</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r>
      <w:tr w:rsidR="00795CE3">
        <w:trPr>
          <w:trHeight w:val="495"/>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HOPE VI Revitalization Application Certification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90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Capital Fund Financing Certification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2</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60</w:t>
            </w:r>
          </w:p>
        </w:tc>
      </w:tr>
      <w:tr w:rsidR="00795CE3">
        <w:trPr>
          <w:trHeight w:val="495"/>
        </w:trPr>
        <w:tc>
          <w:tcPr>
            <w:tcW w:w="3640" w:type="dxa"/>
            <w:tcBorders>
              <w:top w:val="nil"/>
              <w:left w:val="single" w:sz="8" w:space="0" w:color="auto"/>
              <w:bottom w:val="single" w:sz="8" w:space="0" w:color="auto"/>
              <w:right w:val="single" w:sz="8" w:space="0" w:color="auto"/>
            </w:tcBorders>
            <w:vAlign w:val="bottom"/>
          </w:tcPr>
          <w:p w:rsidR="00AF6EA1" w:rsidRPr="00F7038D" w:rsidRDefault="00AF6EA1" w:rsidP="00AF6EA1">
            <w:pPr>
              <w:pStyle w:val="Title"/>
              <w:jc w:val="left"/>
              <w:rPr>
                <w:b w:val="0"/>
                <w:sz w:val="18"/>
                <w:szCs w:val="18"/>
              </w:rPr>
            </w:pPr>
            <w:r w:rsidRPr="00F7038D">
              <w:rPr>
                <w:b w:val="0"/>
                <w:sz w:val="18"/>
                <w:szCs w:val="18"/>
              </w:rPr>
              <w:t>Assurances for a HOPE VI Application</w:t>
            </w:r>
          </w:p>
          <w:p w:rsidR="00795CE3" w:rsidRDefault="00795CE3">
            <w:pPr>
              <w:overflowPunct/>
              <w:autoSpaceDE/>
              <w:autoSpaceDN/>
              <w:adjustRightInd/>
              <w:textAlignment w:val="auto"/>
              <w:rPr>
                <w:rFonts w:ascii="Helvetica" w:hAnsi="Helvetica" w:cs="Arial"/>
                <w:sz w:val="18"/>
                <w:szCs w:val="18"/>
              </w:rPr>
            </w:pPr>
          </w:p>
        </w:tc>
        <w:tc>
          <w:tcPr>
            <w:tcW w:w="1280" w:type="dxa"/>
            <w:tcBorders>
              <w:top w:val="nil"/>
              <w:left w:val="nil"/>
              <w:bottom w:val="single" w:sz="8" w:space="0" w:color="auto"/>
              <w:right w:val="single" w:sz="8" w:space="0" w:color="auto"/>
            </w:tcBorders>
            <w:vAlign w:val="bottom"/>
          </w:tcPr>
          <w:p w:rsidR="00795CE3" w:rsidRDefault="00AF6EA1">
            <w:pPr>
              <w:overflowPunct/>
              <w:autoSpaceDE/>
              <w:autoSpaceDN/>
              <w:adjustRightInd/>
              <w:jc w:val="center"/>
              <w:textAlignment w:val="auto"/>
              <w:rPr>
                <w:rFonts w:ascii="Helvetica" w:hAnsi="Helvetica" w:cs="Arial"/>
                <w:sz w:val="18"/>
                <w:szCs w:val="18"/>
              </w:rPr>
            </w:pPr>
            <w:r>
              <w:rPr>
                <w:rFonts w:ascii="Helvetica" w:hAnsi="Helvetica" w:cs="Arial"/>
                <w:sz w:val="18"/>
                <w:szCs w:val="18"/>
              </w:rPr>
              <w:t>30</w:t>
            </w:r>
          </w:p>
        </w:tc>
        <w:tc>
          <w:tcPr>
            <w:tcW w:w="1120" w:type="dxa"/>
            <w:tcBorders>
              <w:top w:val="nil"/>
              <w:left w:val="nil"/>
              <w:bottom w:val="single" w:sz="8" w:space="0" w:color="auto"/>
              <w:right w:val="single" w:sz="8" w:space="0" w:color="auto"/>
            </w:tcBorders>
            <w:vAlign w:val="bottom"/>
          </w:tcPr>
          <w:p w:rsidR="00795CE3" w:rsidRDefault="00AF6EA1">
            <w:pPr>
              <w:overflowPunct/>
              <w:autoSpaceDE/>
              <w:autoSpaceDN/>
              <w:adjustRightInd/>
              <w:jc w:val="center"/>
              <w:textAlignment w:val="auto"/>
              <w:rPr>
                <w:rFonts w:ascii="Helvetica" w:hAnsi="Helvetica" w:cs="Arial"/>
                <w:sz w:val="18"/>
                <w:szCs w:val="18"/>
              </w:rPr>
            </w:pPr>
            <w:r>
              <w:rPr>
                <w:rFonts w:ascii="Helvetica" w:hAnsi="Helvetica" w:cs="Arial"/>
                <w:sz w:val="18"/>
                <w:szCs w:val="18"/>
              </w:rPr>
              <w:t>1</w:t>
            </w:r>
          </w:p>
        </w:tc>
        <w:tc>
          <w:tcPr>
            <w:tcW w:w="1160" w:type="dxa"/>
            <w:tcBorders>
              <w:top w:val="nil"/>
              <w:left w:val="nil"/>
              <w:bottom w:val="single" w:sz="8" w:space="0" w:color="auto"/>
              <w:right w:val="single" w:sz="8" w:space="0" w:color="auto"/>
            </w:tcBorders>
            <w:vAlign w:val="bottom"/>
          </w:tcPr>
          <w:p w:rsidR="00795CE3" w:rsidRDefault="00AF6EA1">
            <w:pPr>
              <w:overflowPunct/>
              <w:autoSpaceDE/>
              <w:autoSpaceDN/>
              <w:adjustRightInd/>
              <w:jc w:val="center"/>
              <w:textAlignment w:val="auto"/>
              <w:rPr>
                <w:rFonts w:ascii="Helvetica" w:hAnsi="Helvetica" w:cs="Arial"/>
                <w:sz w:val="18"/>
                <w:szCs w:val="18"/>
              </w:rPr>
            </w:pPr>
            <w:r>
              <w:rPr>
                <w:rFonts w:ascii="Helvetica" w:hAnsi="Helvetica" w:cs="Arial"/>
                <w:sz w:val="18"/>
                <w:szCs w:val="18"/>
              </w:rPr>
              <w:t>30</w:t>
            </w:r>
          </w:p>
        </w:tc>
        <w:tc>
          <w:tcPr>
            <w:tcW w:w="1160" w:type="dxa"/>
            <w:tcBorders>
              <w:top w:val="nil"/>
              <w:left w:val="nil"/>
              <w:bottom w:val="single" w:sz="8" w:space="0" w:color="auto"/>
              <w:right w:val="single" w:sz="8" w:space="0" w:color="auto"/>
            </w:tcBorders>
            <w:noWrap/>
            <w:vAlign w:val="bottom"/>
          </w:tcPr>
          <w:p w:rsidR="00795CE3" w:rsidRDefault="00515721">
            <w:pPr>
              <w:overflowPunct/>
              <w:autoSpaceDE/>
              <w:autoSpaceDN/>
              <w:adjustRightInd/>
              <w:jc w:val="center"/>
              <w:textAlignment w:val="auto"/>
              <w:rPr>
                <w:rFonts w:ascii="Arial" w:hAnsi="Arial" w:cs="Arial"/>
                <w:sz w:val="18"/>
                <w:szCs w:val="18"/>
              </w:rPr>
            </w:pPr>
            <w:r>
              <w:rPr>
                <w:rFonts w:ascii="Arial" w:hAnsi="Arial" w:cs="Arial"/>
                <w:sz w:val="18"/>
                <w:szCs w:val="18"/>
              </w:rPr>
              <w:t>.5</w:t>
            </w:r>
          </w:p>
        </w:tc>
        <w:tc>
          <w:tcPr>
            <w:tcW w:w="1140" w:type="dxa"/>
            <w:tcBorders>
              <w:top w:val="nil"/>
              <w:left w:val="nil"/>
              <w:bottom w:val="single" w:sz="8" w:space="0" w:color="auto"/>
              <w:right w:val="single" w:sz="8" w:space="0" w:color="auto"/>
            </w:tcBorders>
            <w:noWrap/>
            <w:vAlign w:val="bottom"/>
          </w:tcPr>
          <w:p w:rsidR="00795CE3" w:rsidRDefault="00515721">
            <w:pPr>
              <w:overflowPunct/>
              <w:autoSpaceDE/>
              <w:autoSpaceDN/>
              <w:adjustRightInd/>
              <w:jc w:val="center"/>
              <w:textAlignment w:val="auto"/>
              <w:rPr>
                <w:rFonts w:ascii="Arial" w:hAnsi="Arial" w:cs="Arial"/>
                <w:sz w:val="18"/>
                <w:szCs w:val="18"/>
              </w:rPr>
            </w:pPr>
            <w:r>
              <w:rPr>
                <w:rFonts w:ascii="Arial" w:hAnsi="Arial" w:cs="Arial"/>
                <w:sz w:val="18"/>
                <w:szCs w:val="18"/>
              </w:rPr>
              <w:t>15</w:t>
            </w:r>
          </w:p>
        </w:tc>
      </w:tr>
      <w:tr w:rsidR="00C9059F">
        <w:trPr>
          <w:trHeight w:val="495"/>
        </w:trPr>
        <w:tc>
          <w:tcPr>
            <w:tcW w:w="3640" w:type="dxa"/>
            <w:tcBorders>
              <w:top w:val="nil"/>
              <w:left w:val="single" w:sz="8" w:space="0" w:color="auto"/>
              <w:bottom w:val="single" w:sz="8" w:space="0" w:color="auto"/>
              <w:right w:val="single" w:sz="8" w:space="0" w:color="auto"/>
            </w:tcBorders>
            <w:vAlign w:val="bottom"/>
          </w:tcPr>
          <w:p w:rsidR="00C9059F" w:rsidRPr="0060632B" w:rsidRDefault="00233234" w:rsidP="00AF6EA1">
            <w:pPr>
              <w:pStyle w:val="Title"/>
              <w:jc w:val="left"/>
              <w:rPr>
                <w:b w:val="0"/>
                <w:sz w:val="18"/>
                <w:szCs w:val="18"/>
              </w:rPr>
            </w:pPr>
            <w:r w:rsidRPr="0060632B">
              <w:rPr>
                <w:b w:val="0"/>
                <w:sz w:val="18"/>
                <w:szCs w:val="18"/>
              </w:rPr>
              <w:t>Workforce Partnerships, Green Jobs and Green Training</w:t>
            </w:r>
          </w:p>
        </w:tc>
        <w:tc>
          <w:tcPr>
            <w:tcW w:w="128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C9059F" w:rsidRDefault="00C9059F">
            <w:pPr>
              <w:overflowPunct/>
              <w:autoSpaceDE/>
              <w:autoSpaceDN/>
              <w:adjustRightInd/>
              <w:jc w:val="center"/>
              <w:textAlignment w:val="auto"/>
              <w:rPr>
                <w:rFonts w:ascii="Arial" w:hAnsi="Arial" w:cs="Arial"/>
                <w:sz w:val="18"/>
                <w:szCs w:val="18"/>
              </w:rPr>
            </w:pPr>
            <w:r>
              <w:rPr>
                <w:rFonts w:ascii="Arial" w:hAnsi="Arial" w:cs="Arial"/>
                <w:sz w:val="18"/>
                <w:szCs w:val="18"/>
              </w:rPr>
              <w:t>1</w:t>
            </w:r>
          </w:p>
        </w:tc>
        <w:tc>
          <w:tcPr>
            <w:tcW w:w="1140" w:type="dxa"/>
            <w:tcBorders>
              <w:top w:val="nil"/>
              <w:left w:val="nil"/>
              <w:bottom w:val="single" w:sz="8" w:space="0" w:color="auto"/>
              <w:right w:val="single" w:sz="8" w:space="0" w:color="auto"/>
            </w:tcBorders>
            <w:noWrap/>
            <w:vAlign w:val="bottom"/>
          </w:tcPr>
          <w:p w:rsidR="00C9059F" w:rsidRDefault="00233234">
            <w:pPr>
              <w:overflowPunct/>
              <w:autoSpaceDE/>
              <w:autoSpaceDN/>
              <w:adjustRightInd/>
              <w:jc w:val="center"/>
              <w:textAlignment w:val="auto"/>
              <w:rPr>
                <w:rFonts w:ascii="Arial" w:hAnsi="Arial" w:cs="Arial"/>
                <w:sz w:val="18"/>
                <w:szCs w:val="18"/>
              </w:rPr>
            </w:pPr>
            <w:r>
              <w:rPr>
                <w:rFonts w:ascii="Arial" w:hAnsi="Arial" w:cs="Arial"/>
                <w:sz w:val="18"/>
                <w:szCs w:val="18"/>
              </w:rPr>
              <w:t>30</w:t>
            </w:r>
          </w:p>
        </w:tc>
      </w:tr>
      <w:tr w:rsidR="00C9059F">
        <w:trPr>
          <w:trHeight w:val="495"/>
        </w:trPr>
        <w:tc>
          <w:tcPr>
            <w:tcW w:w="3640" w:type="dxa"/>
            <w:tcBorders>
              <w:top w:val="nil"/>
              <w:left w:val="single" w:sz="8" w:space="0" w:color="auto"/>
              <w:bottom w:val="single" w:sz="8" w:space="0" w:color="auto"/>
              <w:right w:val="single" w:sz="8" w:space="0" w:color="auto"/>
            </w:tcBorders>
            <w:vAlign w:val="bottom"/>
          </w:tcPr>
          <w:p w:rsidR="00C9059F" w:rsidRPr="0060632B" w:rsidRDefault="00233234" w:rsidP="00AF6EA1">
            <w:pPr>
              <w:pStyle w:val="Title"/>
              <w:jc w:val="left"/>
              <w:rPr>
                <w:b w:val="0"/>
                <w:sz w:val="18"/>
                <w:szCs w:val="18"/>
              </w:rPr>
            </w:pPr>
            <w:r w:rsidRPr="0060632B">
              <w:rPr>
                <w:b w:val="0"/>
                <w:sz w:val="18"/>
                <w:szCs w:val="18"/>
              </w:rPr>
              <w:t>Early Childhood Education</w:t>
            </w:r>
          </w:p>
        </w:tc>
        <w:tc>
          <w:tcPr>
            <w:tcW w:w="128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C9059F" w:rsidRDefault="00C9059F">
            <w:pPr>
              <w:overflowPunct/>
              <w:autoSpaceDE/>
              <w:autoSpaceDN/>
              <w:adjustRightInd/>
              <w:jc w:val="center"/>
              <w:textAlignment w:val="auto"/>
              <w:rPr>
                <w:rFonts w:ascii="Arial" w:hAnsi="Arial" w:cs="Arial"/>
                <w:sz w:val="18"/>
                <w:szCs w:val="18"/>
              </w:rPr>
            </w:pPr>
            <w:r>
              <w:rPr>
                <w:rFonts w:ascii="Arial" w:hAnsi="Arial" w:cs="Arial"/>
                <w:sz w:val="18"/>
                <w:szCs w:val="18"/>
              </w:rPr>
              <w:t>1</w:t>
            </w:r>
          </w:p>
        </w:tc>
        <w:tc>
          <w:tcPr>
            <w:tcW w:w="1140" w:type="dxa"/>
            <w:tcBorders>
              <w:top w:val="nil"/>
              <w:left w:val="nil"/>
              <w:bottom w:val="single" w:sz="8" w:space="0" w:color="auto"/>
              <w:right w:val="single" w:sz="8" w:space="0" w:color="auto"/>
            </w:tcBorders>
            <w:noWrap/>
            <w:vAlign w:val="bottom"/>
          </w:tcPr>
          <w:p w:rsidR="00C9059F" w:rsidRDefault="00233234">
            <w:pPr>
              <w:overflowPunct/>
              <w:autoSpaceDE/>
              <w:autoSpaceDN/>
              <w:adjustRightInd/>
              <w:jc w:val="center"/>
              <w:textAlignment w:val="auto"/>
              <w:rPr>
                <w:rFonts w:ascii="Arial" w:hAnsi="Arial" w:cs="Arial"/>
                <w:sz w:val="18"/>
                <w:szCs w:val="18"/>
              </w:rPr>
            </w:pPr>
            <w:r>
              <w:rPr>
                <w:rFonts w:ascii="Arial" w:hAnsi="Arial" w:cs="Arial"/>
                <w:sz w:val="18"/>
                <w:szCs w:val="18"/>
              </w:rPr>
              <w:t>30</w:t>
            </w:r>
          </w:p>
        </w:tc>
      </w:tr>
      <w:tr w:rsidR="00C9059F">
        <w:trPr>
          <w:trHeight w:val="495"/>
        </w:trPr>
        <w:tc>
          <w:tcPr>
            <w:tcW w:w="3640" w:type="dxa"/>
            <w:tcBorders>
              <w:top w:val="nil"/>
              <w:left w:val="single" w:sz="8" w:space="0" w:color="auto"/>
              <w:bottom w:val="single" w:sz="8" w:space="0" w:color="auto"/>
              <w:right w:val="single" w:sz="8" w:space="0" w:color="auto"/>
            </w:tcBorders>
            <w:vAlign w:val="bottom"/>
          </w:tcPr>
          <w:p w:rsidR="00C9059F" w:rsidRPr="0060632B" w:rsidRDefault="00233234" w:rsidP="00AF6EA1">
            <w:pPr>
              <w:pStyle w:val="Title"/>
              <w:jc w:val="left"/>
              <w:rPr>
                <w:b w:val="0"/>
                <w:sz w:val="18"/>
                <w:szCs w:val="18"/>
              </w:rPr>
            </w:pPr>
            <w:r w:rsidRPr="0060632B">
              <w:rPr>
                <w:b w:val="0"/>
                <w:sz w:val="18"/>
                <w:szCs w:val="18"/>
              </w:rPr>
              <w:t>Green Development and Energy Efficiency Strategies</w:t>
            </w:r>
          </w:p>
        </w:tc>
        <w:tc>
          <w:tcPr>
            <w:tcW w:w="128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Arial"/>
                <w:sz w:val="18"/>
                <w:szCs w:val="18"/>
              </w:rPr>
              <w:t>30</w:t>
            </w:r>
          </w:p>
        </w:tc>
        <w:tc>
          <w:tcPr>
            <w:tcW w:w="112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Arial"/>
                <w:sz w:val="18"/>
                <w:szCs w:val="18"/>
              </w:rPr>
              <w:t>1</w:t>
            </w:r>
          </w:p>
        </w:tc>
        <w:tc>
          <w:tcPr>
            <w:tcW w:w="116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Arial"/>
                <w:sz w:val="18"/>
                <w:szCs w:val="18"/>
              </w:rPr>
              <w:t>30</w:t>
            </w:r>
          </w:p>
        </w:tc>
        <w:tc>
          <w:tcPr>
            <w:tcW w:w="1160" w:type="dxa"/>
            <w:tcBorders>
              <w:top w:val="nil"/>
              <w:left w:val="nil"/>
              <w:bottom w:val="single" w:sz="8" w:space="0" w:color="auto"/>
              <w:right w:val="single" w:sz="8" w:space="0" w:color="auto"/>
            </w:tcBorders>
            <w:noWrap/>
            <w:vAlign w:val="bottom"/>
          </w:tcPr>
          <w:p w:rsidR="00C9059F" w:rsidRDefault="00C9059F">
            <w:pPr>
              <w:overflowPunct/>
              <w:autoSpaceDE/>
              <w:autoSpaceDN/>
              <w:adjustRightInd/>
              <w:jc w:val="center"/>
              <w:textAlignment w:val="auto"/>
              <w:rPr>
                <w:rFonts w:ascii="Arial" w:hAnsi="Arial" w:cs="Arial"/>
                <w:sz w:val="18"/>
                <w:szCs w:val="18"/>
              </w:rPr>
            </w:pPr>
            <w:r>
              <w:rPr>
                <w:rFonts w:ascii="Arial" w:hAnsi="Arial" w:cs="Arial"/>
                <w:sz w:val="18"/>
                <w:szCs w:val="18"/>
              </w:rPr>
              <w:t>1</w:t>
            </w:r>
          </w:p>
        </w:tc>
        <w:tc>
          <w:tcPr>
            <w:tcW w:w="1140" w:type="dxa"/>
            <w:tcBorders>
              <w:top w:val="nil"/>
              <w:left w:val="nil"/>
              <w:bottom w:val="single" w:sz="8" w:space="0" w:color="auto"/>
              <w:right w:val="single" w:sz="8" w:space="0" w:color="auto"/>
            </w:tcBorders>
            <w:noWrap/>
            <w:vAlign w:val="bottom"/>
          </w:tcPr>
          <w:p w:rsidR="00C9059F" w:rsidRDefault="00233234">
            <w:pPr>
              <w:overflowPunct/>
              <w:autoSpaceDE/>
              <w:autoSpaceDN/>
              <w:adjustRightInd/>
              <w:jc w:val="center"/>
              <w:textAlignment w:val="auto"/>
              <w:rPr>
                <w:rFonts w:ascii="Arial" w:hAnsi="Arial" w:cs="Arial"/>
                <w:sz w:val="18"/>
                <w:szCs w:val="18"/>
              </w:rPr>
            </w:pPr>
            <w:r>
              <w:rPr>
                <w:rFonts w:ascii="Arial" w:hAnsi="Arial" w:cs="Arial"/>
                <w:sz w:val="18"/>
                <w:szCs w:val="18"/>
              </w:rPr>
              <w:t>30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Helvetica"/>
                <w:sz w:val="18"/>
                <w:szCs w:val="18"/>
              </w:rPr>
            </w:pPr>
            <w:r>
              <w:rPr>
                <w:rFonts w:ascii="Helvetica" w:hAnsi="Helvetica" w:cs="Helvetica"/>
                <w:sz w:val="18"/>
                <w:szCs w:val="18"/>
              </w:rPr>
              <w:t>96010 Logic Model</w:t>
            </w:r>
          </w:p>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(2535-0114)</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795CE3">
        <w:trPr>
          <w:trHeight w:val="270"/>
        </w:trPr>
        <w:tc>
          <w:tcPr>
            <w:tcW w:w="3640" w:type="dxa"/>
            <w:tcBorders>
              <w:top w:val="nil"/>
              <w:left w:val="single" w:sz="8" w:space="0" w:color="auto"/>
              <w:bottom w:val="single" w:sz="8" w:space="0" w:color="auto"/>
              <w:right w:val="single" w:sz="8" w:space="0" w:color="auto"/>
            </w:tcBorders>
            <w:noWrap/>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30</w:t>
            </w:r>
          </w:p>
        </w:tc>
        <w:tc>
          <w:tcPr>
            <w:tcW w:w="1160" w:type="dxa"/>
            <w:tcBorders>
              <w:top w:val="nil"/>
              <w:left w:val="nil"/>
              <w:bottom w:val="single" w:sz="8" w:space="0" w:color="auto"/>
              <w:right w:val="single" w:sz="8" w:space="0" w:color="auto"/>
            </w:tcBorders>
            <w:vAlign w:val="bottom"/>
          </w:tcPr>
          <w:p w:rsidR="00795CE3" w:rsidRDefault="006354CB" w:rsidP="00181DF7">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19</w:t>
            </w:r>
            <w:r w:rsidR="00181DF7">
              <w:rPr>
                <w:rFonts w:ascii="Helvetica" w:hAnsi="Helvetica" w:cs="Helvetica"/>
                <w:b/>
                <w:bCs/>
                <w:sz w:val="18"/>
                <w:szCs w:val="18"/>
              </w:rPr>
              <w:t>5</w:t>
            </w:r>
            <w:r w:rsidR="0060632B">
              <w:rPr>
                <w:rFonts w:ascii="Helvetica" w:hAnsi="Helvetica" w:cs="Helvetica"/>
                <w:b/>
                <w:bCs/>
                <w:sz w:val="18"/>
                <w:szCs w:val="18"/>
              </w:rPr>
              <w:t>.5</w:t>
            </w:r>
          </w:p>
        </w:tc>
        <w:tc>
          <w:tcPr>
            <w:tcW w:w="1140" w:type="dxa"/>
            <w:tcBorders>
              <w:top w:val="nil"/>
              <w:left w:val="nil"/>
              <w:bottom w:val="single" w:sz="8" w:space="0" w:color="auto"/>
              <w:right w:val="single" w:sz="8" w:space="0" w:color="auto"/>
            </w:tcBorders>
            <w:noWrap/>
            <w:vAlign w:val="bottom"/>
          </w:tcPr>
          <w:p w:rsidR="00795CE3" w:rsidRDefault="00CB1AFC" w:rsidP="0060632B">
            <w:pPr>
              <w:overflowPunct/>
              <w:autoSpaceDE/>
              <w:autoSpaceDN/>
              <w:adjustRightInd/>
              <w:jc w:val="center"/>
              <w:textAlignment w:val="auto"/>
              <w:rPr>
                <w:rFonts w:ascii="Helvetica" w:hAnsi="Helvetica" w:cs="Arial"/>
                <w:b/>
                <w:bCs/>
                <w:sz w:val="18"/>
                <w:szCs w:val="18"/>
              </w:rPr>
            </w:pPr>
            <w:r>
              <w:rPr>
                <w:rFonts w:ascii="Helvetica" w:hAnsi="Helvetica" w:cs="Arial"/>
                <w:b/>
                <w:bCs/>
                <w:sz w:val="18"/>
                <w:szCs w:val="18"/>
              </w:rPr>
              <w:fldChar w:fldCharType="begin"/>
            </w:r>
            <w:r w:rsidR="00795CE3">
              <w:rPr>
                <w:rFonts w:ascii="Helvetica" w:hAnsi="Helvetica" w:cs="Arial"/>
                <w:b/>
                <w:bCs/>
                <w:sz w:val="18"/>
                <w:szCs w:val="18"/>
              </w:rPr>
              <w:instrText xml:space="preserve"> =SUM(ABOVE) </w:instrText>
            </w:r>
            <w:r>
              <w:rPr>
                <w:rFonts w:ascii="Helvetica" w:hAnsi="Helvetica" w:cs="Arial"/>
                <w:b/>
                <w:bCs/>
                <w:sz w:val="18"/>
                <w:szCs w:val="18"/>
              </w:rPr>
              <w:fldChar w:fldCharType="separate"/>
            </w:r>
            <w:r w:rsidR="00515721">
              <w:rPr>
                <w:rFonts w:ascii="Helvetica" w:hAnsi="Helvetica" w:cs="Arial"/>
                <w:b/>
                <w:bCs/>
                <w:noProof/>
                <w:sz w:val="18"/>
                <w:szCs w:val="18"/>
              </w:rPr>
              <w:t>5,8</w:t>
            </w:r>
            <w:r w:rsidR="0060632B">
              <w:rPr>
                <w:rFonts w:ascii="Helvetica" w:hAnsi="Helvetica" w:cs="Arial"/>
                <w:b/>
                <w:bCs/>
                <w:noProof/>
                <w:sz w:val="18"/>
                <w:szCs w:val="18"/>
              </w:rPr>
              <w:t>6</w:t>
            </w:r>
            <w:r w:rsidR="00405E3A">
              <w:rPr>
                <w:rFonts w:ascii="Helvetica" w:hAnsi="Helvetica" w:cs="Arial"/>
                <w:b/>
                <w:bCs/>
                <w:noProof/>
                <w:sz w:val="18"/>
                <w:szCs w:val="18"/>
              </w:rPr>
              <w:t>5</w:t>
            </w:r>
            <w:r>
              <w:rPr>
                <w:rFonts w:ascii="Helvetica" w:hAnsi="Helvetica" w:cs="Arial"/>
                <w:b/>
                <w:bCs/>
                <w:sz w:val="18"/>
                <w:szCs w:val="18"/>
              </w:rPr>
              <w:fldChar w:fldCharType="end"/>
            </w:r>
            <w:r w:rsidR="00996DD9">
              <w:rPr>
                <w:rFonts w:ascii="Helvetica" w:hAnsi="Helvetica" w:cs="Arial"/>
                <w:b/>
                <w:bCs/>
                <w:sz w:val="18"/>
                <w:szCs w:val="18"/>
              </w:rPr>
              <w:t>.00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Demolition Application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38.25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1,300.50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 xml:space="preserve">52780 Demo Grant Limitations </w:t>
            </w:r>
            <w:proofErr w:type="spellStart"/>
            <w:r>
              <w:rPr>
                <w:rFonts w:ascii="Helvetica" w:hAnsi="Helvetica" w:cs="Helvetica"/>
                <w:sz w:val="18"/>
                <w:szCs w:val="18"/>
              </w:rPr>
              <w:t>Wrksht</w:t>
            </w:r>
            <w:proofErr w:type="spellEnd"/>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34</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52790 Demolition Application Checklist</w:t>
            </w:r>
          </w:p>
        </w:tc>
        <w:tc>
          <w:tcPr>
            <w:tcW w:w="128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34</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52515 Funding Application Section 8</w:t>
            </w:r>
          </w:p>
        </w:tc>
        <w:tc>
          <w:tcPr>
            <w:tcW w:w="128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Helvetica"/>
                <w:sz w:val="18"/>
                <w:szCs w:val="18"/>
              </w:rPr>
            </w:pPr>
            <w:r>
              <w:rPr>
                <w:rFonts w:ascii="Helvetica" w:hAnsi="Helvetica" w:cs="Helvetica"/>
                <w:sz w:val="18"/>
                <w:szCs w:val="18"/>
              </w:rPr>
              <w:t>96010 Logic Model</w:t>
            </w:r>
          </w:p>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(2535-0114)</w:t>
            </w:r>
          </w:p>
        </w:tc>
        <w:tc>
          <w:tcPr>
            <w:tcW w:w="128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E35F21">
        <w:trPr>
          <w:trHeight w:val="270"/>
        </w:trPr>
        <w:tc>
          <w:tcPr>
            <w:tcW w:w="3640" w:type="dxa"/>
            <w:tcBorders>
              <w:top w:val="nil"/>
              <w:left w:val="single" w:sz="8" w:space="0" w:color="auto"/>
              <w:bottom w:val="single" w:sz="8" w:space="0" w:color="auto"/>
              <w:right w:val="single" w:sz="8" w:space="0" w:color="auto"/>
            </w:tcBorders>
            <w:noWrap/>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lastRenderedPageBreak/>
              <w:t>96011 Third Party Facsimile Report</w:t>
            </w:r>
          </w:p>
        </w:tc>
        <w:tc>
          <w:tcPr>
            <w:tcW w:w="128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34</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34</w:t>
            </w:r>
          </w:p>
        </w:tc>
        <w:tc>
          <w:tcPr>
            <w:tcW w:w="1160" w:type="dxa"/>
            <w:tcBorders>
              <w:top w:val="nil"/>
              <w:left w:val="nil"/>
              <w:bottom w:val="single" w:sz="8" w:space="0" w:color="auto"/>
              <w:right w:val="single" w:sz="8" w:space="0" w:color="auto"/>
            </w:tcBorders>
            <w:vAlign w:val="bottom"/>
          </w:tcPr>
          <w:p w:rsidR="00E35F21" w:rsidRDefault="00515721" w:rsidP="00996DD9">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4</w:t>
            </w:r>
            <w:r w:rsidR="00996DD9">
              <w:rPr>
                <w:rFonts w:ascii="Helvetica" w:hAnsi="Helvetica" w:cs="Helvetica"/>
                <w:b/>
                <w:bCs/>
                <w:sz w:val="18"/>
                <w:szCs w:val="18"/>
              </w:rPr>
              <w:t>0.25</w:t>
            </w:r>
          </w:p>
        </w:tc>
        <w:tc>
          <w:tcPr>
            <w:tcW w:w="1140" w:type="dxa"/>
            <w:tcBorders>
              <w:top w:val="nil"/>
              <w:left w:val="nil"/>
              <w:bottom w:val="single" w:sz="8" w:space="0" w:color="auto"/>
              <w:right w:val="single" w:sz="8" w:space="0" w:color="auto"/>
            </w:tcBorders>
            <w:vAlign w:val="bottom"/>
          </w:tcPr>
          <w:p w:rsidR="00E35F21" w:rsidRDefault="00CB1AFC" w:rsidP="00996DD9">
            <w:pPr>
              <w:overflowPunct/>
              <w:autoSpaceDE/>
              <w:autoSpaceDN/>
              <w:adjustRightInd/>
              <w:jc w:val="center"/>
              <w:textAlignment w:val="auto"/>
              <w:rPr>
                <w:rFonts w:ascii="Helvetica" w:hAnsi="Helvetica" w:cs="Arial"/>
                <w:b/>
                <w:bCs/>
                <w:sz w:val="18"/>
                <w:szCs w:val="18"/>
              </w:rPr>
            </w:pPr>
            <w:r>
              <w:rPr>
                <w:rFonts w:ascii="Helvetica" w:hAnsi="Helvetica" w:cs="Arial"/>
                <w:b/>
                <w:bCs/>
                <w:sz w:val="18"/>
                <w:szCs w:val="18"/>
              </w:rPr>
              <w:fldChar w:fldCharType="begin"/>
            </w:r>
            <w:r w:rsidR="00E35F21">
              <w:rPr>
                <w:rFonts w:ascii="Helvetica" w:hAnsi="Helvetica" w:cs="Arial"/>
                <w:b/>
                <w:bCs/>
                <w:sz w:val="18"/>
                <w:szCs w:val="18"/>
              </w:rPr>
              <w:instrText xml:space="preserve"> =SUM(ABOVE) </w:instrText>
            </w:r>
            <w:r>
              <w:rPr>
                <w:rFonts w:ascii="Helvetica" w:hAnsi="Helvetica" w:cs="Arial"/>
                <w:b/>
                <w:bCs/>
                <w:sz w:val="18"/>
                <w:szCs w:val="18"/>
              </w:rPr>
              <w:fldChar w:fldCharType="separate"/>
            </w:r>
            <w:r w:rsidR="00E35F21">
              <w:rPr>
                <w:rFonts w:ascii="Helvetica" w:hAnsi="Helvetica" w:cs="Arial"/>
                <w:b/>
                <w:bCs/>
                <w:noProof/>
                <w:sz w:val="18"/>
                <w:szCs w:val="18"/>
              </w:rPr>
              <w:t>1,</w:t>
            </w:r>
            <w:r w:rsidR="00996DD9">
              <w:rPr>
                <w:rFonts w:ascii="Helvetica" w:hAnsi="Helvetica" w:cs="Arial"/>
                <w:b/>
                <w:bCs/>
                <w:noProof/>
                <w:sz w:val="18"/>
                <w:szCs w:val="18"/>
              </w:rPr>
              <w:t>368.50</w:t>
            </w:r>
            <w:r>
              <w:rPr>
                <w:rFonts w:ascii="Helvetica" w:hAnsi="Helvetica" w:cs="Arial"/>
                <w:b/>
                <w:bCs/>
                <w:sz w:val="18"/>
                <w:szCs w:val="18"/>
              </w:rPr>
              <w:fldChar w:fldCharType="end"/>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Main Street Application</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xml:space="preserve">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xml:space="preserve">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xml:space="preserve"> </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600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52861 Application Data Sheet</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5</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75</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96010 Logic Model</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E35F21">
        <w:trPr>
          <w:trHeight w:val="270"/>
        </w:trPr>
        <w:tc>
          <w:tcPr>
            <w:tcW w:w="3640" w:type="dxa"/>
            <w:tcBorders>
              <w:top w:val="nil"/>
              <w:left w:val="single" w:sz="8" w:space="0" w:color="auto"/>
              <w:bottom w:val="single" w:sz="8" w:space="0" w:color="auto"/>
              <w:right w:val="single" w:sz="8" w:space="0" w:color="auto"/>
            </w:tcBorders>
            <w:noWrap/>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15</w:t>
            </w:r>
          </w:p>
        </w:tc>
        <w:tc>
          <w:tcPr>
            <w:tcW w:w="1160" w:type="dxa"/>
            <w:tcBorders>
              <w:top w:val="nil"/>
              <w:left w:val="nil"/>
              <w:bottom w:val="single" w:sz="8" w:space="0" w:color="auto"/>
              <w:right w:val="single" w:sz="8" w:space="0" w:color="auto"/>
            </w:tcBorders>
            <w:vAlign w:val="bottom"/>
          </w:tcPr>
          <w:p w:rsidR="00E35F21" w:rsidRDefault="006354CB" w:rsidP="008B08B4">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4</w:t>
            </w:r>
            <w:r w:rsidR="008B08B4">
              <w:rPr>
                <w:rFonts w:ascii="Helvetica" w:hAnsi="Helvetica" w:cs="Helvetica"/>
                <w:b/>
                <w:bCs/>
                <w:sz w:val="18"/>
                <w:szCs w:val="18"/>
              </w:rPr>
              <w:t>8.67</w:t>
            </w:r>
          </w:p>
        </w:tc>
        <w:tc>
          <w:tcPr>
            <w:tcW w:w="1140" w:type="dxa"/>
            <w:tcBorders>
              <w:top w:val="nil"/>
              <w:left w:val="nil"/>
              <w:bottom w:val="single" w:sz="8" w:space="0" w:color="auto"/>
              <w:right w:val="single" w:sz="8" w:space="0" w:color="auto"/>
            </w:tcBorders>
            <w:vAlign w:val="bottom"/>
          </w:tcPr>
          <w:p w:rsidR="00E35F21" w:rsidRDefault="00CB1AFC" w:rsidP="003A372B">
            <w:pPr>
              <w:overflowPunct/>
              <w:autoSpaceDE/>
              <w:autoSpaceDN/>
              <w:adjustRightInd/>
              <w:jc w:val="center"/>
              <w:textAlignment w:val="auto"/>
              <w:rPr>
                <w:rFonts w:ascii="Helvetica" w:hAnsi="Helvetica" w:cs="Arial"/>
                <w:b/>
                <w:bCs/>
                <w:sz w:val="18"/>
                <w:szCs w:val="18"/>
              </w:rPr>
            </w:pPr>
            <w:r>
              <w:rPr>
                <w:rFonts w:ascii="Helvetica" w:hAnsi="Helvetica" w:cs="Arial"/>
                <w:b/>
                <w:bCs/>
                <w:sz w:val="18"/>
                <w:szCs w:val="18"/>
              </w:rPr>
              <w:fldChar w:fldCharType="begin"/>
            </w:r>
            <w:r w:rsidR="00E35F21">
              <w:rPr>
                <w:rFonts w:ascii="Helvetica" w:hAnsi="Helvetica" w:cs="Arial"/>
                <w:b/>
                <w:bCs/>
                <w:sz w:val="18"/>
                <w:szCs w:val="18"/>
              </w:rPr>
              <w:instrText xml:space="preserve"> =SUM(ABOVE) </w:instrText>
            </w:r>
            <w:r>
              <w:rPr>
                <w:rFonts w:ascii="Helvetica" w:hAnsi="Helvetica" w:cs="Arial"/>
                <w:b/>
                <w:bCs/>
                <w:sz w:val="18"/>
                <w:szCs w:val="18"/>
              </w:rPr>
              <w:fldChar w:fldCharType="separate"/>
            </w:r>
            <w:r w:rsidR="003A372B">
              <w:rPr>
                <w:rFonts w:ascii="Helvetica" w:hAnsi="Helvetica" w:cs="Arial"/>
                <w:b/>
                <w:bCs/>
                <w:noProof/>
                <w:sz w:val="18"/>
                <w:szCs w:val="18"/>
              </w:rPr>
              <w:t>675.00</w:t>
            </w:r>
            <w:r>
              <w:rPr>
                <w:rFonts w:ascii="Helvetica" w:hAnsi="Helvetica" w:cs="Arial"/>
                <w:b/>
                <w:bCs/>
                <w:sz w:val="18"/>
                <w:szCs w:val="18"/>
              </w:rPr>
              <w:fldChar w:fldCharType="end"/>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r>
      <w:tr w:rsidR="00E35F21">
        <w:trPr>
          <w:trHeight w:val="270"/>
        </w:trPr>
        <w:tc>
          <w:tcPr>
            <w:tcW w:w="3640" w:type="dxa"/>
            <w:tcBorders>
              <w:top w:val="nil"/>
              <w:left w:val="single" w:sz="8" w:space="0" w:color="auto"/>
              <w:bottom w:val="single" w:sz="8" w:space="0" w:color="auto"/>
              <w:right w:val="single" w:sz="8" w:space="0" w:color="auto"/>
            </w:tcBorders>
            <w:noWrap/>
            <w:vAlign w:val="bottom"/>
          </w:tcPr>
          <w:p w:rsidR="00E35F21" w:rsidRDefault="00E35F21">
            <w:pPr>
              <w:overflowPunct/>
              <w:autoSpaceDE/>
              <w:autoSpaceDN/>
              <w:adjustRightInd/>
              <w:textAlignment w:val="auto"/>
              <w:rPr>
                <w:rFonts w:ascii="Arial" w:hAnsi="Arial" w:cs="Arial"/>
                <w:b/>
                <w:bCs/>
              </w:rPr>
            </w:pPr>
            <w:r>
              <w:rPr>
                <w:rFonts w:ascii="Arial" w:hAnsi="Arial" w:cs="Arial"/>
                <w:b/>
                <w:bCs/>
              </w:rPr>
              <w:t>Non-NOFA Collections</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On-line Quarterly Reporting</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207</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828</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20</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16,560.00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52825-A Budget updating</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207</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414</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1,242.00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 xml:space="preserve">52798 Supportive </w:t>
            </w:r>
            <w:proofErr w:type="spellStart"/>
            <w:r>
              <w:rPr>
                <w:rFonts w:ascii="Helvetica" w:hAnsi="Helvetica" w:cs="Helvetica"/>
                <w:sz w:val="18"/>
                <w:szCs w:val="18"/>
              </w:rPr>
              <w:t>Srvcs</w:t>
            </w:r>
            <w:proofErr w:type="spellEnd"/>
            <w:r>
              <w:rPr>
                <w:rFonts w:ascii="Helvetica" w:hAnsi="Helvetica" w:cs="Helvetica"/>
                <w:sz w:val="18"/>
                <w:szCs w:val="18"/>
              </w:rPr>
              <w:t xml:space="preserve"> </w:t>
            </w:r>
            <w:proofErr w:type="spellStart"/>
            <w:r>
              <w:rPr>
                <w:rFonts w:ascii="Helvetica" w:hAnsi="Helvetica" w:cs="Helvetica"/>
                <w:sz w:val="18"/>
                <w:szCs w:val="18"/>
              </w:rPr>
              <w:t>Workplan</w:t>
            </w:r>
            <w:proofErr w:type="spellEnd"/>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5</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75</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52774 Relocation Guide Plan</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450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53001-A Cost Certificate</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20</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20</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Helvetica"/>
                <w:sz w:val="18"/>
                <w:szCs w:val="18"/>
              </w:rPr>
            </w:pPr>
            <w:r w:rsidRPr="002E0B93">
              <w:rPr>
                <w:rFonts w:ascii="Helvetica" w:hAnsi="Helvetica" w:cs="Helvetica"/>
                <w:sz w:val="18"/>
                <w:szCs w:val="18"/>
              </w:rPr>
              <w:t>CSS Annual Report</w:t>
            </w:r>
          </w:p>
        </w:tc>
        <w:tc>
          <w:tcPr>
            <w:tcW w:w="1280" w:type="dxa"/>
            <w:tcBorders>
              <w:top w:val="nil"/>
              <w:left w:val="nil"/>
              <w:bottom w:val="single" w:sz="8" w:space="0" w:color="auto"/>
              <w:right w:val="single" w:sz="8" w:space="0" w:color="auto"/>
            </w:tcBorders>
            <w:vAlign w:val="bottom"/>
          </w:tcPr>
          <w:p w:rsidR="00E35F21" w:rsidRDefault="00A506A2">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120</w:t>
            </w:r>
          </w:p>
        </w:tc>
        <w:tc>
          <w:tcPr>
            <w:tcW w:w="1120" w:type="dxa"/>
            <w:tcBorders>
              <w:top w:val="nil"/>
              <w:left w:val="nil"/>
              <w:bottom w:val="single" w:sz="8" w:space="0" w:color="auto"/>
              <w:right w:val="single" w:sz="8" w:space="0" w:color="auto"/>
            </w:tcBorders>
            <w:vAlign w:val="bottom"/>
          </w:tcPr>
          <w:p w:rsidR="00E35F21" w:rsidRDefault="00A506A2">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A506A2">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120</w:t>
            </w:r>
          </w:p>
        </w:tc>
        <w:tc>
          <w:tcPr>
            <w:tcW w:w="1160" w:type="dxa"/>
            <w:tcBorders>
              <w:top w:val="nil"/>
              <w:left w:val="nil"/>
              <w:bottom w:val="single" w:sz="8" w:space="0" w:color="auto"/>
              <w:right w:val="single" w:sz="8" w:space="0" w:color="auto"/>
            </w:tcBorders>
            <w:vAlign w:val="bottom"/>
          </w:tcPr>
          <w:p w:rsidR="00E35F21" w:rsidRDefault="00A506A2">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2</w:t>
            </w:r>
          </w:p>
        </w:tc>
        <w:tc>
          <w:tcPr>
            <w:tcW w:w="1140" w:type="dxa"/>
            <w:tcBorders>
              <w:top w:val="nil"/>
              <w:left w:val="nil"/>
              <w:bottom w:val="single" w:sz="8" w:space="0" w:color="auto"/>
              <w:right w:val="single" w:sz="8" w:space="0" w:color="auto"/>
            </w:tcBorders>
            <w:vAlign w:val="bottom"/>
          </w:tcPr>
          <w:p w:rsidR="00E35F21" w:rsidRDefault="00A506A2">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240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207</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r w:rsidR="00D6085F">
              <w:rPr>
                <w:rFonts w:ascii="Helvetica" w:hAnsi="Helvetica" w:cs="Helvetica"/>
                <w:b/>
                <w:bCs/>
                <w:sz w:val="18"/>
                <w:szCs w:val="18"/>
              </w:rPr>
              <w:t>4</w:t>
            </w:r>
          </w:p>
        </w:tc>
        <w:tc>
          <w:tcPr>
            <w:tcW w:w="1160" w:type="dxa"/>
            <w:tcBorders>
              <w:top w:val="nil"/>
              <w:left w:val="nil"/>
              <w:bottom w:val="single" w:sz="8" w:space="0" w:color="auto"/>
              <w:right w:val="single" w:sz="8" w:space="0" w:color="auto"/>
            </w:tcBorders>
            <w:vAlign w:val="bottom"/>
          </w:tcPr>
          <w:p w:rsidR="00E35F21" w:rsidRDefault="00B7342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1,417</w:t>
            </w:r>
          </w:p>
        </w:tc>
        <w:tc>
          <w:tcPr>
            <w:tcW w:w="1160" w:type="dxa"/>
            <w:tcBorders>
              <w:top w:val="nil"/>
              <w:left w:val="nil"/>
              <w:bottom w:val="single" w:sz="8" w:space="0" w:color="auto"/>
              <w:right w:val="single" w:sz="8" w:space="0" w:color="auto"/>
            </w:tcBorders>
            <w:vAlign w:val="bottom"/>
          </w:tcPr>
          <w:p w:rsidR="00E35F21" w:rsidRDefault="006354CB" w:rsidP="006354CB">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57</w:t>
            </w:r>
          </w:p>
        </w:tc>
        <w:tc>
          <w:tcPr>
            <w:tcW w:w="1140" w:type="dxa"/>
            <w:tcBorders>
              <w:top w:val="nil"/>
              <w:left w:val="nil"/>
              <w:bottom w:val="single" w:sz="8" w:space="0" w:color="auto"/>
              <w:right w:val="single" w:sz="8" w:space="0" w:color="auto"/>
            </w:tcBorders>
            <w:vAlign w:val="bottom"/>
          </w:tcPr>
          <w:p w:rsidR="00E35F21" w:rsidRDefault="00CB1AFC" w:rsidP="006354CB">
            <w:pPr>
              <w:overflowPunct/>
              <w:autoSpaceDE/>
              <w:autoSpaceDN/>
              <w:adjustRightInd/>
              <w:jc w:val="center"/>
              <w:textAlignment w:val="auto"/>
              <w:rPr>
                <w:rFonts w:ascii="Helvetica" w:hAnsi="Helvetica" w:cs="Arial"/>
                <w:b/>
                <w:bCs/>
                <w:sz w:val="18"/>
                <w:szCs w:val="18"/>
              </w:rPr>
            </w:pPr>
            <w:r>
              <w:rPr>
                <w:rFonts w:ascii="Helvetica" w:hAnsi="Helvetica" w:cs="Arial"/>
                <w:b/>
                <w:bCs/>
                <w:sz w:val="18"/>
                <w:szCs w:val="18"/>
              </w:rPr>
              <w:fldChar w:fldCharType="begin"/>
            </w:r>
            <w:r w:rsidR="00E35F21">
              <w:rPr>
                <w:rFonts w:ascii="Helvetica" w:hAnsi="Helvetica" w:cs="Arial"/>
                <w:b/>
                <w:bCs/>
                <w:sz w:val="18"/>
                <w:szCs w:val="18"/>
              </w:rPr>
              <w:instrText xml:space="preserve"> =SUM(ABOVE) </w:instrText>
            </w:r>
            <w:r>
              <w:rPr>
                <w:rFonts w:ascii="Helvetica" w:hAnsi="Helvetica" w:cs="Arial"/>
                <w:b/>
                <w:bCs/>
                <w:sz w:val="18"/>
                <w:szCs w:val="18"/>
              </w:rPr>
              <w:fldChar w:fldCharType="separate"/>
            </w:r>
            <w:r w:rsidR="00E35F21">
              <w:rPr>
                <w:rFonts w:ascii="Helvetica" w:hAnsi="Helvetica" w:cs="Arial"/>
                <w:b/>
                <w:bCs/>
                <w:noProof/>
                <w:sz w:val="18"/>
                <w:szCs w:val="18"/>
              </w:rPr>
              <w:t>18,</w:t>
            </w:r>
            <w:r>
              <w:rPr>
                <w:rFonts w:ascii="Helvetica" w:hAnsi="Helvetica" w:cs="Arial"/>
                <w:b/>
                <w:bCs/>
                <w:sz w:val="18"/>
                <w:szCs w:val="18"/>
              </w:rPr>
              <w:fldChar w:fldCharType="end"/>
            </w:r>
            <w:r w:rsidR="006354CB">
              <w:rPr>
                <w:rFonts w:ascii="Helvetica" w:hAnsi="Helvetica" w:cs="Arial"/>
                <w:b/>
                <w:bCs/>
                <w:sz w:val="18"/>
                <w:szCs w:val="18"/>
              </w:rPr>
              <w:t>607</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Total Burden</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286</w:t>
            </w:r>
          </w:p>
        </w:tc>
        <w:tc>
          <w:tcPr>
            <w:tcW w:w="1120" w:type="dxa"/>
            <w:tcBorders>
              <w:top w:val="nil"/>
              <w:left w:val="nil"/>
              <w:bottom w:val="single" w:sz="8" w:space="0" w:color="auto"/>
              <w:right w:val="single" w:sz="8" w:space="0" w:color="auto"/>
            </w:tcBorders>
            <w:vAlign w:val="bottom"/>
          </w:tcPr>
          <w:p w:rsidR="00E35F21" w:rsidRDefault="00E35F21" w:rsidP="006354CB">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r w:rsidR="006354CB">
              <w:rPr>
                <w:rFonts w:ascii="Helvetica" w:hAnsi="Helvetica" w:cs="Helvetica"/>
                <w:b/>
                <w:bCs/>
                <w:sz w:val="18"/>
                <w:szCs w:val="18"/>
              </w:rPr>
              <w:t>4</w:t>
            </w:r>
          </w:p>
        </w:tc>
        <w:tc>
          <w:tcPr>
            <w:tcW w:w="1160" w:type="dxa"/>
            <w:tcBorders>
              <w:top w:val="nil"/>
              <w:left w:val="nil"/>
              <w:bottom w:val="single" w:sz="8" w:space="0" w:color="auto"/>
              <w:right w:val="single" w:sz="8" w:space="0" w:color="auto"/>
            </w:tcBorders>
            <w:vAlign w:val="bottom"/>
          </w:tcPr>
          <w:p w:rsidR="00E35F21" w:rsidRDefault="00872D7F">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1,496</w:t>
            </w:r>
          </w:p>
        </w:tc>
        <w:tc>
          <w:tcPr>
            <w:tcW w:w="1160" w:type="dxa"/>
            <w:tcBorders>
              <w:top w:val="nil"/>
              <w:left w:val="nil"/>
              <w:bottom w:val="single" w:sz="8" w:space="0" w:color="auto"/>
              <w:right w:val="single" w:sz="8" w:space="0" w:color="auto"/>
            </w:tcBorders>
            <w:vAlign w:val="bottom"/>
          </w:tcPr>
          <w:p w:rsidR="00E35F21" w:rsidRDefault="00D97DC4" w:rsidP="0060632B">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3</w:t>
            </w:r>
            <w:r w:rsidR="003A372B">
              <w:rPr>
                <w:rFonts w:ascii="Helvetica" w:hAnsi="Helvetica" w:cs="Helvetica"/>
                <w:b/>
                <w:bCs/>
                <w:sz w:val="18"/>
                <w:szCs w:val="18"/>
              </w:rPr>
              <w:t>3</w:t>
            </w:r>
            <w:r w:rsidR="0060632B">
              <w:rPr>
                <w:rFonts w:ascii="Helvetica" w:hAnsi="Helvetica" w:cs="Helvetica"/>
                <w:b/>
                <w:bCs/>
                <w:sz w:val="18"/>
                <w:szCs w:val="18"/>
              </w:rPr>
              <w:t>7.75</w:t>
            </w:r>
          </w:p>
        </w:tc>
        <w:tc>
          <w:tcPr>
            <w:tcW w:w="1140" w:type="dxa"/>
            <w:tcBorders>
              <w:top w:val="nil"/>
              <w:left w:val="nil"/>
              <w:bottom w:val="single" w:sz="8" w:space="0" w:color="auto"/>
              <w:right w:val="single" w:sz="8" w:space="0" w:color="auto"/>
            </w:tcBorders>
            <w:vAlign w:val="bottom"/>
          </w:tcPr>
          <w:p w:rsidR="00E35F21" w:rsidRDefault="00A27F92" w:rsidP="00847BB9">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26,</w:t>
            </w:r>
            <w:r w:rsidR="006D150E">
              <w:rPr>
                <w:rFonts w:ascii="Helvetica" w:hAnsi="Helvetica" w:cs="Helvetica"/>
                <w:b/>
                <w:bCs/>
                <w:sz w:val="18"/>
                <w:szCs w:val="18"/>
              </w:rPr>
              <w:t>51</w:t>
            </w:r>
            <w:r w:rsidR="00847BB9">
              <w:rPr>
                <w:rFonts w:ascii="Helvetica" w:hAnsi="Helvetica" w:cs="Helvetica"/>
                <w:b/>
                <w:bCs/>
                <w:sz w:val="18"/>
                <w:szCs w:val="18"/>
              </w:rPr>
              <w:t>6</w:t>
            </w:r>
            <w:r>
              <w:rPr>
                <w:rFonts w:ascii="Helvetica" w:hAnsi="Helvetica" w:cs="Helvetica"/>
                <w:b/>
                <w:bCs/>
                <w:sz w:val="18"/>
                <w:szCs w:val="18"/>
              </w:rPr>
              <w:t>.</w:t>
            </w:r>
            <w:r w:rsidR="008A4E01">
              <w:rPr>
                <w:rFonts w:ascii="Helvetica" w:hAnsi="Helvetica" w:cs="Helvetica"/>
                <w:b/>
                <w:bCs/>
                <w:sz w:val="18"/>
                <w:szCs w:val="18"/>
              </w:rPr>
              <w:t>0</w:t>
            </w:r>
            <w:r w:rsidR="003A372B">
              <w:rPr>
                <w:rFonts w:ascii="Helvetica" w:hAnsi="Helvetica" w:cs="Helvetica"/>
                <w:b/>
                <w:bCs/>
                <w:sz w:val="18"/>
                <w:szCs w:val="18"/>
              </w:rPr>
              <w:t>0</w:t>
            </w:r>
          </w:p>
        </w:tc>
      </w:tr>
    </w:tbl>
    <w:p w:rsidR="00795CE3" w:rsidRDefault="00795CE3">
      <w:pPr>
        <w:pStyle w:val="BodyTextIndent2"/>
        <w:tabs>
          <w:tab w:val="left" w:pos="360"/>
        </w:tabs>
        <w:spacing w:after="120" w:line="240" w:lineRule="auto"/>
        <w:ind w:hanging="336"/>
      </w:pPr>
    </w:p>
    <w:p w:rsidR="00795CE3" w:rsidRDefault="00795CE3">
      <w:pPr>
        <w:pStyle w:val="BodyTextIndent2"/>
        <w:tabs>
          <w:tab w:val="left" w:pos="360"/>
        </w:tabs>
        <w:spacing w:after="120" w:line="240" w:lineRule="auto"/>
        <w:ind w:hanging="336"/>
        <w:rPr>
          <w:b/>
        </w:rPr>
      </w:pPr>
      <w:r>
        <w:t xml:space="preserve"> </w:t>
      </w:r>
      <w:r>
        <w:rPr>
          <w:b/>
        </w:rPr>
        <w:t>13.</w:t>
      </w:r>
      <w:r>
        <w:rPr>
          <w:b/>
        </w:rPr>
        <w:tab/>
        <w:t xml:space="preserve">Cost Burden of Information Collection: </w:t>
      </w:r>
    </w:p>
    <w:p w:rsidR="00795CE3" w:rsidRDefault="00795CE3">
      <w:pPr>
        <w:pStyle w:val="BodyTextIndent2"/>
        <w:tabs>
          <w:tab w:val="left" w:pos="360"/>
        </w:tabs>
        <w:spacing w:after="120" w:line="240" w:lineRule="auto"/>
        <w:ind w:hanging="336"/>
      </w:pPr>
      <w:r>
        <w:tab/>
        <w:t xml:space="preserve">There </w:t>
      </w:r>
      <w:proofErr w:type="gramStart"/>
      <w:r>
        <w:t>are</w:t>
      </w:r>
      <w:proofErr w:type="gramEnd"/>
      <w:r>
        <w:t xml:space="preserve"> no start-up or additional costs to the respondents.  The GS-14-1 wage was used for most collections, at $</w:t>
      </w:r>
      <w:r w:rsidR="00040970">
        <w:t>5</w:t>
      </w:r>
      <w:r w:rsidR="00745B7D">
        <w:t>0</w:t>
      </w:r>
      <w:r w:rsidR="00040970">
        <w:t xml:space="preserve"> </w:t>
      </w:r>
      <w:r>
        <w:t>per hour.  One collection requires a GS-15-1, at $</w:t>
      </w:r>
      <w:r w:rsidR="00040970">
        <w:t>5</w:t>
      </w:r>
      <w:r w:rsidR="00745B7D">
        <w:t>9</w:t>
      </w:r>
      <w:r w:rsidR="00040970">
        <w:t xml:space="preserve"> </w:t>
      </w:r>
      <w:r>
        <w:t>per hour.  A few collections have to be completed by licensed Architect at $100 per hour.</w:t>
      </w:r>
    </w:p>
    <w:tbl>
      <w:tblPr>
        <w:tblW w:w="8118" w:type="dxa"/>
        <w:tblInd w:w="93" w:type="dxa"/>
        <w:tblLook w:val="0000" w:firstRow="0" w:lastRow="0" w:firstColumn="0" w:lastColumn="0" w:noHBand="0" w:noVBand="0"/>
      </w:tblPr>
      <w:tblGrid>
        <w:gridCol w:w="3640"/>
        <w:gridCol w:w="1360"/>
        <w:gridCol w:w="1300"/>
        <w:gridCol w:w="1818"/>
      </w:tblGrid>
      <w:tr w:rsidR="00795CE3" w:rsidTr="0060632B">
        <w:trPr>
          <w:trHeight w:val="495"/>
        </w:trPr>
        <w:tc>
          <w:tcPr>
            <w:tcW w:w="3640" w:type="dxa"/>
            <w:tcBorders>
              <w:top w:val="single" w:sz="8" w:space="0" w:color="auto"/>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Total burden hours</w:t>
            </w:r>
          </w:p>
        </w:tc>
        <w:tc>
          <w:tcPr>
            <w:tcW w:w="130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Cost per Hour</w:t>
            </w:r>
          </w:p>
        </w:tc>
        <w:tc>
          <w:tcPr>
            <w:tcW w:w="1818"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Burden Cost</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 xml:space="preserve">Revitalization Application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3,022.50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$151,125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52860-A Revitalization Application form</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$22,500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52800   Application Checklist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7.5</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$375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52825-A HOPE VI Budget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90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$4,500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xml:space="preserve">52799 TDC Grant Limitations </w:t>
            </w:r>
            <w:proofErr w:type="spellStart"/>
            <w:r>
              <w:rPr>
                <w:rFonts w:ascii="Helvetica" w:hAnsi="Helvetica" w:cs="Helvetica"/>
                <w:sz w:val="18"/>
                <w:szCs w:val="18"/>
              </w:rPr>
              <w:t>Wrksht</w:t>
            </w:r>
            <w:proofErr w:type="spellEnd"/>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52797 Leverage Resources</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120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52785 Training/Meeting Certification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$750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52787 Readiness Certification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$750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52515 Funding Application Section 8</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Extraordinary Site Costs Certification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60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$3,000 </w:t>
            </w:r>
          </w:p>
        </w:tc>
      </w:tr>
      <w:tr w:rsidR="00A506A2" w:rsidTr="0060632B">
        <w:trPr>
          <w:trHeight w:val="270"/>
        </w:trPr>
        <w:tc>
          <w:tcPr>
            <w:tcW w:w="3640" w:type="dxa"/>
            <w:tcBorders>
              <w:top w:val="nil"/>
              <w:left w:val="single" w:sz="8" w:space="0" w:color="auto"/>
              <w:bottom w:val="single" w:sz="8" w:space="0" w:color="auto"/>
              <w:right w:val="single" w:sz="8" w:space="0" w:color="auto"/>
            </w:tcBorders>
            <w:vAlign w:val="bottom"/>
          </w:tcPr>
          <w:p w:rsidR="00A506A2" w:rsidRDefault="00D0714E">
            <w:pPr>
              <w:overflowPunct/>
              <w:autoSpaceDE/>
              <w:autoSpaceDN/>
              <w:adjustRightInd/>
              <w:textAlignment w:val="auto"/>
              <w:rPr>
                <w:rFonts w:ascii="Helvetica" w:hAnsi="Helvetica" w:cs="Helvetica"/>
                <w:sz w:val="18"/>
                <w:szCs w:val="18"/>
              </w:rPr>
            </w:pPr>
            <w:r>
              <w:rPr>
                <w:rFonts w:ascii="Helvetica" w:hAnsi="Helvetica" w:cs="Helvetica"/>
                <w:sz w:val="18"/>
                <w:szCs w:val="18"/>
              </w:rPr>
              <w:t>Certification of Severe Physical Distress</w:t>
            </w:r>
          </w:p>
        </w:tc>
        <w:tc>
          <w:tcPr>
            <w:tcW w:w="1360" w:type="dxa"/>
            <w:tcBorders>
              <w:top w:val="nil"/>
              <w:left w:val="nil"/>
              <w:bottom w:val="single" w:sz="8" w:space="0" w:color="auto"/>
              <w:right w:val="single" w:sz="8" w:space="0" w:color="auto"/>
            </w:tcBorders>
            <w:noWrap/>
            <w:vAlign w:val="bottom"/>
          </w:tcPr>
          <w:p w:rsidR="00A506A2" w:rsidRDefault="00D0714E">
            <w:pPr>
              <w:overflowPunct/>
              <w:autoSpaceDE/>
              <w:autoSpaceDN/>
              <w:adjustRightInd/>
              <w:jc w:val="center"/>
              <w:textAlignment w:val="auto"/>
              <w:rPr>
                <w:rFonts w:ascii="Arial" w:hAnsi="Arial" w:cs="Arial"/>
                <w:sz w:val="18"/>
                <w:szCs w:val="18"/>
              </w:rPr>
            </w:pPr>
            <w:r>
              <w:rPr>
                <w:rFonts w:ascii="Arial" w:hAnsi="Arial" w:cs="Arial"/>
                <w:sz w:val="18"/>
                <w:szCs w:val="18"/>
              </w:rPr>
              <w:t>60</w:t>
            </w:r>
          </w:p>
        </w:tc>
        <w:tc>
          <w:tcPr>
            <w:tcW w:w="1300" w:type="dxa"/>
            <w:tcBorders>
              <w:top w:val="nil"/>
              <w:left w:val="nil"/>
              <w:bottom w:val="single" w:sz="8" w:space="0" w:color="auto"/>
              <w:right w:val="single" w:sz="8" w:space="0" w:color="auto"/>
            </w:tcBorders>
            <w:vAlign w:val="bottom"/>
          </w:tcPr>
          <w:p w:rsidR="00A506A2" w:rsidRDefault="00D0714E">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$50</w:t>
            </w:r>
          </w:p>
        </w:tc>
        <w:tc>
          <w:tcPr>
            <w:tcW w:w="1818" w:type="dxa"/>
            <w:tcBorders>
              <w:top w:val="nil"/>
              <w:left w:val="nil"/>
              <w:bottom w:val="single" w:sz="8" w:space="0" w:color="auto"/>
              <w:right w:val="single" w:sz="8" w:space="0" w:color="auto"/>
            </w:tcBorders>
            <w:noWrap/>
            <w:vAlign w:val="bottom"/>
          </w:tcPr>
          <w:p w:rsidR="00A506A2" w:rsidRDefault="00D0714E">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$3,000</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City Map</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90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$4,500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Program Schedule</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Photographs of site &amp; neighborhood</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$7,500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Preliminary Market Assessment Letter</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Documentation of Site Control</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600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$30,000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lastRenderedPageBreak/>
              <w:t>Land Use Certification or Documentation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90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$4,500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Evaluation Commitment Letter</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$100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$12,000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Current Site Plan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$100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$15,000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Conceptual Site Plan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$100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$15,000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Conceptual Building Elevations</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$100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$15,000 </w:t>
            </w:r>
          </w:p>
        </w:tc>
      </w:tr>
      <w:tr w:rsidR="00F53918" w:rsidTr="0060632B">
        <w:trPr>
          <w:trHeight w:val="495"/>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HOPE VI Revitalization Application Certification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90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$4,500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Capital Fund Financing Certification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60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$3,000 </w:t>
            </w:r>
          </w:p>
        </w:tc>
      </w:tr>
      <w:tr w:rsidR="00AF6EA1" w:rsidTr="0060632B">
        <w:trPr>
          <w:trHeight w:val="495"/>
        </w:trPr>
        <w:tc>
          <w:tcPr>
            <w:tcW w:w="3640" w:type="dxa"/>
            <w:tcBorders>
              <w:top w:val="nil"/>
              <w:left w:val="single" w:sz="8" w:space="0" w:color="auto"/>
              <w:bottom w:val="single" w:sz="8" w:space="0" w:color="auto"/>
              <w:right w:val="single" w:sz="8" w:space="0" w:color="auto"/>
            </w:tcBorders>
            <w:vAlign w:val="bottom"/>
          </w:tcPr>
          <w:p w:rsidR="00AF6EA1" w:rsidRPr="00F7038D" w:rsidRDefault="00AF6EA1" w:rsidP="00AF6EA1">
            <w:pPr>
              <w:pStyle w:val="Title"/>
              <w:jc w:val="left"/>
              <w:rPr>
                <w:b w:val="0"/>
                <w:sz w:val="18"/>
                <w:szCs w:val="18"/>
              </w:rPr>
            </w:pPr>
            <w:r w:rsidRPr="00F7038D">
              <w:rPr>
                <w:b w:val="0"/>
                <w:sz w:val="18"/>
                <w:szCs w:val="18"/>
              </w:rPr>
              <w:t>Assurances for a HOPE VI Application</w:t>
            </w:r>
          </w:p>
          <w:p w:rsidR="00AF6EA1" w:rsidRDefault="00AF6EA1">
            <w:pPr>
              <w:overflowPunct/>
              <w:autoSpaceDE/>
              <w:autoSpaceDN/>
              <w:adjustRightInd/>
              <w:textAlignment w:val="auto"/>
              <w:rPr>
                <w:rFonts w:ascii="Helvetica" w:hAnsi="Helvetica" w:cs="Arial"/>
                <w:sz w:val="18"/>
                <w:szCs w:val="18"/>
              </w:rPr>
            </w:pPr>
          </w:p>
        </w:tc>
        <w:tc>
          <w:tcPr>
            <w:tcW w:w="1360" w:type="dxa"/>
            <w:tcBorders>
              <w:top w:val="nil"/>
              <w:left w:val="nil"/>
              <w:bottom w:val="single" w:sz="8" w:space="0" w:color="auto"/>
              <w:right w:val="single" w:sz="8" w:space="0" w:color="auto"/>
            </w:tcBorders>
            <w:noWrap/>
            <w:vAlign w:val="bottom"/>
          </w:tcPr>
          <w:p w:rsidR="00AF6EA1" w:rsidRDefault="00523F3D">
            <w:pPr>
              <w:overflowPunct/>
              <w:autoSpaceDE/>
              <w:autoSpaceDN/>
              <w:adjustRightInd/>
              <w:jc w:val="center"/>
              <w:textAlignment w:val="auto"/>
              <w:rPr>
                <w:rFonts w:ascii="Arial" w:hAnsi="Arial" w:cs="Arial"/>
                <w:sz w:val="18"/>
                <w:szCs w:val="18"/>
              </w:rPr>
            </w:pPr>
            <w:r>
              <w:rPr>
                <w:rFonts w:ascii="Helvetica" w:hAnsi="Helvetica" w:cs="Arial"/>
                <w:sz w:val="18"/>
                <w:szCs w:val="18"/>
              </w:rPr>
              <w:t>15</w:t>
            </w:r>
          </w:p>
        </w:tc>
        <w:tc>
          <w:tcPr>
            <w:tcW w:w="1300" w:type="dxa"/>
            <w:tcBorders>
              <w:top w:val="nil"/>
              <w:left w:val="nil"/>
              <w:bottom w:val="single" w:sz="8" w:space="0" w:color="auto"/>
              <w:right w:val="single" w:sz="8" w:space="0" w:color="auto"/>
            </w:tcBorders>
            <w:vAlign w:val="bottom"/>
          </w:tcPr>
          <w:p w:rsidR="00AF6EA1" w:rsidRDefault="00373654">
            <w:pPr>
              <w:overflowPunct/>
              <w:autoSpaceDE/>
              <w:autoSpaceDN/>
              <w:adjustRightInd/>
              <w:jc w:val="right"/>
              <w:textAlignment w:val="auto"/>
              <w:rPr>
                <w:rFonts w:ascii="Arial" w:hAnsi="Arial" w:cs="Arial"/>
                <w:sz w:val="18"/>
                <w:szCs w:val="18"/>
              </w:rPr>
            </w:pPr>
            <w:r>
              <w:rPr>
                <w:rFonts w:ascii="Helvetica" w:hAnsi="Helvetica" w:cs="Arial"/>
                <w:sz w:val="18"/>
                <w:szCs w:val="18"/>
              </w:rPr>
              <w:t>$100</w:t>
            </w:r>
          </w:p>
        </w:tc>
        <w:tc>
          <w:tcPr>
            <w:tcW w:w="1818" w:type="dxa"/>
            <w:tcBorders>
              <w:top w:val="nil"/>
              <w:left w:val="nil"/>
              <w:bottom w:val="single" w:sz="8" w:space="0" w:color="auto"/>
              <w:right w:val="single" w:sz="8" w:space="0" w:color="auto"/>
            </w:tcBorders>
            <w:noWrap/>
            <w:vAlign w:val="bottom"/>
          </w:tcPr>
          <w:p w:rsidR="00AF6EA1" w:rsidRDefault="00333CE6" w:rsidP="00523F3D">
            <w:pPr>
              <w:overflowPunct/>
              <w:autoSpaceDE/>
              <w:autoSpaceDN/>
              <w:adjustRightInd/>
              <w:jc w:val="right"/>
              <w:textAlignment w:val="auto"/>
              <w:rPr>
                <w:rFonts w:ascii="Arial" w:hAnsi="Arial" w:cs="Arial"/>
                <w:sz w:val="18"/>
                <w:szCs w:val="18"/>
              </w:rPr>
            </w:pPr>
            <w:r>
              <w:rPr>
                <w:rFonts w:ascii="Helvetica" w:hAnsi="Helvetica" w:cs="Arial"/>
                <w:sz w:val="18"/>
                <w:szCs w:val="18"/>
              </w:rPr>
              <w:t>$</w:t>
            </w:r>
            <w:r w:rsidR="00523F3D">
              <w:rPr>
                <w:rFonts w:ascii="Helvetica" w:hAnsi="Helvetica" w:cs="Arial"/>
                <w:sz w:val="18"/>
                <w:szCs w:val="18"/>
              </w:rPr>
              <w:t>1500</w:t>
            </w:r>
          </w:p>
        </w:tc>
      </w:tr>
      <w:tr w:rsidR="00233234" w:rsidTr="0060632B">
        <w:trPr>
          <w:trHeight w:val="270"/>
        </w:trPr>
        <w:tc>
          <w:tcPr>
            <w:tcW w:w="3640" w:type="dxa"/>
            <w:tcBorders>
              <w:top w:val="nil"/>
              <w:left w:val="single" w:sz="8" w:space="0" w:color="auto"/>
              <w:bottom w:val="single" w:sz="8" w:space="0" w:color="auto"/>
              <w:right w:val="single" w:sz="8" w:space="0" w:color="auto"/>
            </w:tcBorders>
            <w:vAlign w:val="bottom"/>
          </w:tcPr>
          <w:p w:rsidR="00233234" w:rsidRDefault="00233234">
            <w:pPr>
              <w:overflowPunct/>
              <w:autoSpaceDE/>
              <w:autoSpaceDN/>
              <w:adjustRightInd/>
              <w:textAlignment w:val="auto"/>
              <w:rPr>
                <w:rFonts w:ascii="Helvetica" w:hAnsi="Helvetica" w:cs="Helvetica"/>
                <w:sz w:val="18"/>
                <w:szCs w:val="18"/>
              </w:rPr>
            </w:pPr>
            <w:r w:rsidRPr="00233234">
              <w:rPr>
                <w:sz w:val="18"/>
                <w:szCs w:val="18"/>
              </w:rPr>
              <w:t>Workforce Partnerships, Green Jobs and Green Training</w:t>
            </w:r>
          </w:p>
        </w:tc>
        <w:tc>
          <w:tcPr>
            <w:tcW w:w="1360"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center"/>
              <w:textAlignment w:val="auto"/>
              <w:rPr>
                <w:rFonts w:ascii="Arial" w:hAnsi="Arial" w:cs="Arial"/>
                <w:sz w:val="18"/>
                <w:szCs w:val="18"/>
              </w:rPr>
            </w:pPr>
            <w:r>
              <w:rPr>
                <w:rFonts w:ascii="Arial" w:hAnsi="Arial" w:cs="Arial"/>
                <w:sz w:val="18"/>
                <w:szCs w:val="18"/>
              </w:rPr>
              <w:t>30</w:t>
            </w:r>
          </w:p>
        </w:tc>
        <w:tc>
          <w:tcPr>
            <w:tcW w:w="1300" w:type="dxa"/>
            <w:tcBorders>
              <w:top w:val="nil"/>
              <w:left w:val="nil"/>
              <w:bottom w:val="single" w:sz="8" w:space="0" w:color="auto"/>
              <w:right w:val="single" w:sz="8" w:space="0" w:color="auto"/>
            </w:tcBorders>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$50</w:t>
            </w:r>
          </w:p>
        </w:tc>
        <w:tc>
          <w:tcPr>
            <w:tcW w:w="1818"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$1,500</w:t>
            </w:r>
          </w:p>
        </w:tc>
      </w:tr>
      <w:tr w:rsidR="00233234" w:rsidTr="0060632B">
        <w:trPr>
          <w:trHeight w:val="270"/>
        </w:trPr>
        <w:tc>
          <w:tcPr>
            <w:tcW w:w="3640" w:type="dxa"/>
            <w:tcBorders>
              <w:top w:val="nil"/>
              <w:left w:val="single" w:sz="8" w:space="0" w:color="auto"/>
              <w:bottom w:val="single" w:sz="8" w:space="0" w:color="auto"/>
              <w:right w:val="single" w:sz="8" w:space="0" w:color="auto"/>
            </w:tcBorders>
            <w:vAlign w:val="bottom"/>
          </w:tcPr>
          <w:p w:rsidR="00233234" w:rsidRDefault="00233234">
            <w:pPr>
              <w:overflowPunct/>
              <w:autoSpaceDE/>
              <w:autoSpaceDN/>
              <w:adjustRightInd/>
              <w:textAlignment w:val="auto"/>
              <w:rPr>
                <w:rFonts w:ascii="Helvetica" w:hAnsi="Helvetica" w:cs="Helvetica"/>
                <w:sz w:val="18"/>
                <w:szCs w:val="18"/>
              </w:rPr>
            </w:pPr>
            <w:r w:rsidRPr="00233234">
              <w:rPr>
                <w:sz w:val="18"/>
                <w:szCs w:val="18"/>
              </w:rPr>
              <w:t>Early Childhood Education</w:t>
            </w:r>
          </w:p>
        </w:tc>
        <w:tc>
          <w:tcPr>
            <w:tcW w:w="1360"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center"/>
              <w:textAlignment w:val="auto"/>
              <w:rPr>
                <w:rFonts w:ascii="Arial" w:hAnsi="Arial" w:cs="Arial"/>
                <w:sz w:val="18"/>
                <w:szCs w:val="18"/>
              </w:rPr>
            </w:pPr>
            <w:r>
              <w:rPr>
                <w:rFonts w:ascii="Arial" w:hAnsi="Arial" w:cs="Arial"/>
                <w:sz w:val="18"/>
                <w:szCs w:val="18"/>
              </w:rPr>
              <w:t>30</w:t>
            </w:r>
          </w:p>
        </w:tc>
        <w:tc>
          <w:tcPr>
            <w:tcW w:w="1300" w:type="dxa"/>
            <w:tcBorders>
              <w:top w:val="nil"/>
              <w:left w:val="nil"/>
              <w:bottom w:val="single" w:sz="8" w:space="0" w:color="auto"/>
              <w:right w:val="single" w:sz="8" w:space="0" w:color="auto"/>
            </w:tcBorders>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$50</w:t>
            </w:r>
          </w:p>
        </w:tc>
        <w:tc>
          <w:tcPr>
            <w:tcW w:w="1818"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$1,500</w:t>
            </w:r>
          </w:p>
        </w:tc>
      </w:tr>
      <w:tr w:rsidR="00233234" w:rsidTr="0060632B">
        <w:trPr>
          <w:trHeight w:val="270"/>
        </w:trPr>
        <w:tc>
          <w:tcPr>
            <w:tcW w:w="3640" w:type="dxa"/>
            <w:tcBorders>
              <w:top w:val="nil"/>
              <w:left w:val="single" w:sz="8" w:space="0" w:color="auto"/>
              <w:bottom w:val="single" w:sz="8" w:space="0" w:color="auto"/>
              <w:right w:val="single" w:sz="8" w:space="0" w:color="auto"/>
            </w:tcBorders>
            <w:vAlign w:val="bottom"/>
          </w:tcPr>
          <w:p w:rsidR="00233234" w:rsidRDefault="00233234">
            <w:pPr>
              <w:overflowPunct/>
              <w:autoSpaceDE/>
              <w:autoSpaceDN/>
              <w:adjustRightInd/>
              <w:textAlignment w:val="auto"/>
              <w:rPr>
                <w:rFonts w:ascii="Helvetica" w:hAnsi="Helvetica" w:cs="Helvetica"/>
                <w:sz w:val="18"/>
                <w:szCs w:val="18"/>
              </w:rPr>
            </w:pPr>
            <w:r w:rsidRPr="00233234">
              <w:rPr>
                <w:sz w:val="18"/>
                <w:szCs w:val="18"/>
              </w:rPr>
              <w:t>Green Development and Energy Efficiency Strategies</w:t>
            </w:r>
          </w:p>
        </w:tc>
        <w:tc>
          <w:tcPr>
            <w:tcW w:w="1360"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center"/>
              <w:textAlignment w:val="auto"/>
              <w:rPr>
                <w:rFonts w:ascii="Arial" w:hAnsi="Arial" w:cs="Arial"/>
                <w:sz w:val="18"/>
                <w:szCs w:val="18"/>
              </w:rPr>
            </w:pPr>
            <w:r>
              <w:rPr>
                <w:rFonts w:ascii="Arial" w:hAnsi="Arial" w:cs="Arial"/>
                <w:sz w:val="18"/>
                <w:szCs w:val="18"/>
              </w:rPr>
              <w:t>30</w:t>
            </w:r>
          </w:p>
        </w:tc>
        <w:tc>
          <w:tcPr>
            <w:tcW w:w="1300" w:type="dxa"/>
            <w:tcBorders>
              <w:top w:val="nil"/>
              <w:left w:val="nil"/>
              <w:bottom w:val="single" w:sz="8" w:space="0" w:color="auto"/>
              <w:right w:val="single" w:sz="8" w:space="0" w:color="auto"/>
            </w:tcBorders>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$50</w:t>
            </w:r>
          </w:p>
        </w:tc>
        <w:tc>
          <w:tcPr>
            <w:tcW w:w="1818"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$1,500</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96010 Logic Model</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noWrap/>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360" w:type="dxa"/>
            <w:tcBorders>
              <w:top w:val="nil"/>
              <w:left w:val="nil"/>
              <w:bottom w:val="single" w:sz="8" w:space="0" w:color="auto"/>
              <w:right w:val="single" w:sz="8" w:space="0" w:color="auto"/>
            </w:tcBorders>
            <w:noWrap/>
            <w:vAlign w:val="bottom"/>
          </w:tcPr>
          <w:p w:rsidR="00F53918" w:rsidRDefault="00F53918" w:rsidP="00DC276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5,</w:t>
            </w:r>
            <w:r w:rsidR="00D0714E">
              <w:rPr>
                <w:rFonts w:ascii="Helvetica" w:hAnsi="Helvetica" w:cs="Helvetica"/>
                <w:b/>
                <w:bCs/>
                <w:sz w:val="18"/>
                <w:szCs w:val="18"/>
              </w:rPr>
              <w:t>8</w:t>
            </w:r>
            <w:r w:rsidR="00DC2763">
              <w:rPr>
                <w:rFonts w:ascii="Helvetica" w:hAnsi="Helvetica" w:cs="Helvetica"/>
                <w:b/>
                <w:bCs/>
                <w:sz w:val="18"/>
                <w:szCs w:val="18"/>
              </w:rPr>
              <w:t>6</w:t>
            </w:r>
            <w:r w:rsidR="00523F3D">
              <w:rPr>
                <w:rFonts w:ascii="Helvetica" w:hAnsi="Helvetica" w:cs="Helvetica"/>
                <w:b/>
                <w:bCs/>
                <w:sz w:val="18"/>
                <w:szCs w:val="18"/>
              </w:rPr>
              <w:t>5</w:t>
            </w:r>
            <w:r>
              <w:rPr>
                <w:rFonts w:ascii="Helvetica" w:hAnsi="Helvetica" w:cs="Helvetica"/>
                <w:b/>
                <w:bCs/>
                <w:sz w:val="18"/>
                <w:szCs w:val="18"/>
              </w:rPr>
              <w:t>.00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rsidP="00DC2763">
            <w:pPr>
              <w:overflowPunct/>
              <w:autoSpaceDE/>
              <w:autoSpaceDN/>
              <w:adjustRightInd/>
              <w:jc w:val="right"/>
              <w:textAlignment w:val="auto"/>
              <w:rPr>
                <w:rFonts w:ascii="Arial" w:hAnsi="Arial" w:cs="Arial"/>
                <w:b/>
                <w:bCs/>
                <w:sz w:val="18"/>
                <w:szCs w:val="18"/>
              </w:rPr>
            </w:pPr>
            <w:r>
              <w:rPr>
                <w:rFonts w:ascii="Arial" w:hAnsi="Arial" w:cs="Arial"/>
                <w:b/>
                <w:bCs/>
                <w:color w:val="000000"/>
                <w:sz w:val="18"/>
                <w:szCs w:val="18"/>
              </w:rPr>
              <w:t>$</w:t>
            </w:r>
            <w:r w:rsidR="00373654">
              <w:rPr>
                <w:rFonts w:ascii="Arial" w:hAnsi="Arial" w:cs="Arial"/>
                <w:b/>
                <w:bCs/>
                <w:color w:val="000000"/>
                <w:sz w:val="18"/>
                <w:szCs w:val="18"/>
              </w:rPr>
              <w:t>32</w:t>
            </w:r>
            <w:r w:rsidR="00DC2763">
              <w:rPr>
                <w:rFonts w:ascii="Arial" w:hAnsi="Arial" w:cs="Arial"/>
                <w:b/>
                <w:bCs/>
                <w:color w:val="000000"/>
                <w:sz w:val="18"/>
                <w:szCs w:val="18"/>
              </w:rPr>
              <w:t>2</w:t>
            </w:r>
            <w:r>
              <w:rPr>
                <w:rFonts w:ascii="Arial" w:hAnsi="Arial" w:cs="Arial"/>
                <w:b/>
                <w:bCs/>
                <w:color w:val="000000"/>
                <w:sz w:val="18"/>
                <w:szCs w:val="18"/>
              </w:rPr>
              <w:t>,</w:t>
            </w:r>
            <w:r w:rsidR="00DC2763">
              <w:rPr>
                <w:rFonts w:ascii="Arial" w:hAnsi="Arial" w:cs="Arial"/>
                <w:b/>
                <w:bCs/>
                <w:color w:val="000000"/>
                <w:sz w:val="18"/>
                <w:szCs w:val="18"/>
              </w:rPr>
              <w:t>5</w:t>
            </w:r>
            <w:r w:rsidR="00523F3D">
              <w:rPr>
                <w:rFonts w:ascii="Arial" w:hAnsi="Arial" w:cs="Arial"/>
                <w:b/>
                <w:bCs/>
                <w:color w:val="000000"/>
                <w:sz w:val="18"/>
                <w:szCs w:val="18"/>
              </w:rPr>
              <w:t>0</w:t>
            </w:r>
            <w:r w:rsidR="00333CE6">
              <w:rPr>
                <w:rFonts w:ascii="Arial" w:hAnsi="Arial" w:cs="Arial"/>
                <w:b/>
                <w:bCs/>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Demolition Application</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1,300.50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$65,025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xml:space="preserve">52780 Demo Grant Limitations </w:t>
            </w:r>
            <w:proofErr w:type="spellStart"/>
            <w:r>
              <w:rPr>
                <w:rFonts w:ascii="Helvetica" w:hAnsi="Helvetica" w:cs="Helvetica"/>
                <w:sz w:val="18"/>
                <w:szCs w:val="18"/>
              </w:rPr>
              <w:t>Wrksht</w:t>
            </w:r>
            <w:proofErr w:type="spellEnd"/>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$1,700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52790 Demolition Application Checklist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$1,700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52515 Funding Application Section 8</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96010 Logic Model</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noWrap/>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360" w:type="dxa"/>
            <w:tcBorders>
              <w:top w:val="nil"/>
              <w:left w:val="nil"/>
              <w:bottom w:val="single" w:sz="8" w:space="0" w:color="auto"/>
              <w:right w:val="single" w:sz="8" w:space="0" w:color="auto"/>
            </w:tcBorders>
            <w:noWrap/>
            <w:vAlign w:val="bottom"/>
          </w:tcPr>
          <w:p w:rsidR="00F53918" w:rsidRDefault="00F53918" w:rsidP="00B4260D">
            <w:pPr>
              <w:overflowPunct/>
              <w:autoSpaceDE/>
              <w:autoSpaceDN/>
              <w:adjustRightInd/>
              <w:jc w:val="center"/>
              <w:textAlignment w:val="auto"/>
              <w:rPr>
                <w:rFonts w:ascii="Arial" w:hAnsi="Arial" w:cs="Arial"/>
                <w:b/>
                <w:bCs/>
                <w:sz w:val="18"/>
                <w:szCs w:val="18"/>
              </w:rPr>
            </w:pPr>
            <w:r>
              <w:rPr>
                <w:rFonts w:ascii="Arial" w:hAnsi="Arial" w:cs="Arial"/>
                <w:b/>
                <w:bCs/>
                <w:sz w:val="18"/>
                <w:szCs w:val="18"/>
              </w:rPr>
              <w:t>1,</w:t>
            </w:r>
            <w:r w:rsidR="00B4260D">
              <w:rPr>
                <w:rFonts w:ascii="Arial" w:hAnsi="Arial" w:cs="Arial"/>
                <w:b/>
                <w:bCs/>
                <w:sz w:val="18"/>
                <w:szCs w:val="18"/>
              </w:rPr>
              <w:t>368</w:t>
            </w:r>
            <w:r>
              <w:rPr>
                <w:rFonts w:ascii="Arial" w:hAnsi="Arial" w:cs="Arial"/>
                <w:b/>
                <w:bCs/>
                <w:sz w:val="18"/>
                <w:szCs w:val="18"/>
              </w:rPr>
              <w:t xml:space="preserve">.50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b/>
                <w:bCs/>
                <w:sz w:val="18"/>
                <w:szCs w:val="18"/>
              </w:rPr>
            </w:pPr>
            <w:r>
              <w:rPr>
                <w:rFonts w:ascii="Arial" w:hAnsi="Arial" w:cs="Arial"/>
                <w:b/>
                <w:bCs/>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rsidP="00B4260D">
            <w:pPr>
              <w:overflowPunct/>
              <w:autoSpaceDE/>
              <w:autoSpaceDN/>
              <w:adjustRightInd/>
              <w:jc w:val="center"/>
              <w:textAlignment w:val="auto"/>
              <w:rPr>
                <w:rFonts w:ascii="Arial" w:hAnsi="Arial" w:cs="Arial"/>
                <w:b/>
                <w:bCs/>
                <w:sz w:val="18"/>
                <w:szCs w:val="18"/>
              </w:rPr>
            </w:pPr>
            <w:r>
              <w:rPr>
                <w:rFonts w:ascii="Arial" w:hAnsi="Arial" w:cs="Arial"/>
                <w:b/>
                <w:bCs/>
                <w:color w:val="000000"/>
                <w:sz w:val="18"/>
                <w:szCs w:val="18"/>
              </w:rPr>
              <w:t>$</w:t>
            </w:r>
            <w:r w:rsidR="00B4260D">
              <w:rPr>
                <w:rFonts w:ascii="Arial" w:hAnsi="Arial" w:cs="Arial"/>
                <w:b/>
                <w:bCs/>
                <w:color w:val="000000"/>
                <w:sz w:val="18"/>
                <w:szCs w:val="18"/>
              </w:rPr>
              <w:t>68,425.00</w:t>
            </w:r>
            <w:r>
              <w:rPr>
                <w:rFonts w:ascii="Arial" w:hAnsi="Arial" w:cs="Arial"/>
                <w:b/>
                <w:bCs/>
                <w:color w:val="000000"/>
                <w:sz w:val="18"/>
                <w:szCs w:val="18"/>
              </w:rPr>
              <w:t xml:space="preserve">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Main Street Application</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600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$30,000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52861 Application Data Sheet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75</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$3,750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96010 Logic Model</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noWrap/>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360" w:type="dxa"/>
            <w:tcBorders>
              <w:top w:val="nil"/>
              <w:left w:val="nil"/>
              <w:bottom w:val="single" w:sz="8" w:space="0" w:color="auto"/>
              <w:right w:val="single" w:sz="8" w:space="0" w:color="auto"/>
            </w:tcBorders>
            <w:vAlign w:val="bottom"/>
          </w:tcPr>
          <w:p w:rsidR="00F53918" w:rsidRDefault="00B4260D" w:rsidP="004979F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675</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b/>
                <w:bCs/>
                <w:sz w:val="18"/>
                <w:szCs w:val="18"/>
              </w:rPr>
            </w:pPr>
            <w:r>
              <w:rPr>
                <w:rFonts w:ascii="Arial" w:hAnsi="Arial" w:cs="Arial"/>
                <w:b/>
                <w:bCs/>
                <w:color w:val="000000"/>
                <w:sz w:val="18"/>
                <w:szCs w:val="18"/>
              </w:rPr>
              <w:t> </w:t>
            </w:r>
          </w:p>
        </w:tc>
        <w:tc>
          <w:tcPr>
            <w:tcW w:w="1818" w:type="dxa"/>
            <w:tcBorders>
              <w:top w:val="nil"/>
              <w:left w:val="nil"/>
              <w:bottom w:val="single" w:sz="8" w:space="0" w:color="auto"/>
              <w:right w:val="single" w:sz="8" w:space="0" w:color="auto"/>
            </w:tcBorders>
            <w:vAlign w:val="bottom"/>
          </w:tcPr>
          <w:p w:rsidR="00F53918" w:rsidRDefault="00333CE6" w:rsidP="00B4260D">
            <w:pPr>
              <w:overflowPunct/>
              <w:autoSpaceDE/>
              <w:autoSpaceDN/>
              <w:adjustRightInd/>
              <w:jc w:val="center"/>
              <w:textAlignment w:val="auto"/>
              <w:rPr>
                <w:rFonts w:ascii="Helvetica" w:hAnsi="Helvetica" w:cs="Arial"/>
                <w:b/>
                <w:bCs/>
                <w:sz w:val="18"/>
                <w:szCs w:val="18"/>
              </w:rPr>
            </w:pPr>
            <w:r>
              <w:rPr>
                <w:rFonts w:ascii="Helvetica" w:hAnsi="Helvetica" w:cs="Helvetica"/>
                <w:b/>
                <w:bCs/>
                <w:color w:val="000000"/>
                <w:sz w:val="18"/>
                <w:szCs w:val="18"/>
              </w:rPr>
              <w:t>$</w:t>
            </w:r>
            <w:r w:rsidR="004979F3">
              <w:rPr>
                <w:rFonts w:ascii="Helvetica" w:hAnsi="Helvetica" w:cs="Helvetica"/>
                <w:b/>
                <w:bCs/>
                <w:color w:val="000000"/>
                <w:sz w:val="18"/>
                <w:szCs w:val="18"/>
              </w:rPr>
              <w:t>3</w:t>
            </w:r>
            <w:r w:rsidR="00B4260D">
              <w:rPr>
                <w:rFonts w:ascii="Helvetica" w:hAnsi="Helvetica" w:cs="Helvetica"/>
                <w:b/>
                <w:bCs/>
                <w:color w:val="000000"/>
                <w:sz w:val="18"/>
                <w:szCs w:val="18"/>
              </w:rPr>
              <w:t>3,750</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b/>
                <w:bCs/>
                <w:sz w:val="18"/>
                <w:szCs w:val="18"/>
              </w:rPr>
            </w:pPr>
            <w:r>
              <w:rPr>
                <w:rFonts w:ascii="Arial" w:hAnsi="Arial" w:cs="Arial"/>
                <w:b/>
                <w:bCs/>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b/>
                <w:bCs/>
                <w:sz w:val="18"/>
                <w:szCs w:val="18"/>
              </w:rPr>
            </w:pPr>
            <w:r>
              <w:rPr>
                <w:rFonts w:ascii="Arial" w:hAnsi="Arial" w:cs="Arial"/>
                <w:b/>
                <w:bCs/>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b/>
                <w:bCs/>
              </w:rPr>
            </w:pPr>
            <w:r>
              <w:rPr>
                <w:rFonts w:ascii="Arial" w:hAnsi="Arial" w:cs="Arial"/>
                <w:b/>
                <w:bCs/>
              </w:rPr>
              <w:t>Non-NOFA Collections</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On-line Quarterly Reporting</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16,560.00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$38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$629,280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52825-A Budget updating</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1,242.00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$62,100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xml:space="preserve">52798 Supportive </w:t>
            </w:r>
            <w:proofErr w:type="spellStart"/>
            <w:r>
              <w:rPr>
                <w:rFonts w:ascii="Helvetica" w:hAnsi="Helvetica" w:cs="Helvetica"/>
                <w:sz w:val="18"/>
                <w:szCs w:val="18"/>
              </w:rPr>
              <w:t>Srvcs</w:t>
            </w:r>
            <w:proofErr w:type="spellEnd"/>
            <w:r>
              <w:rPr>
                <w:rFonts w:ascii="Helvetica" w:hAnsi="Helvetica" w:cs="Helvetica"/>
                <w:sz w:val="18"/>
                <w:szCs w:val="18"/>
              </w:rPr>
              <w:t xml:space="preserve"> </w:t>
            </w:r>
            <w:proofErr w:type="spellStart"/>
            <w:r>
              <w:rPr>
                <w:rFonts w:ascii="Helvetica" w:hAnsi="Helvetica" w:cs="Helvetica"/>
                <w:sz w:val="18"/>
                <w:szCs w:val="18"/>
              </w:rPr>
              <w:t>Workplan</w:t>
            </w:r>
            <w:proofErr w:type="spellEnd"/>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75</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$3,750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52774 Relocation Guide Plan</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450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$22,500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53001-A Cost Certificate</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$2,000 </w:t>
            </w:r>
          </w:p>
        </w:tc>
      </w:tr>
      <w:tr w:rsidR="002E0B93" w:rsidTr="0060632B">
        <w:trPr>
          <w:trHeight w:val="270"/>
        </w:trPr>
        <w:tc>
          <w:tcPr>
            <w:tcW w:w="3640" w:type="dxa"/>
            <w:tcBorders>
              <w:top w:val="nil"/>
              <w:left w:val="single" w:sz="8" w:space="0" w:color="auto"/>
              <w:bottom w:val="single" w:sz="8" w:space="0" w:color="auto"/>
              <w:right w:val="single" w:sz="8" w:space="0" w:color="auto"/>
            </w:tcBorders>
            <w:vAlign w:val="bottom"/>
          </w:tcPr>
          <w:p w:rsidR="002E0B93" w:rsidRPr="002E0B93" w:rsidRDefault="002E0B93">
            <w:pPr>
              <w:overflowPunct/>
              <w:autoSpaceDE/>
              <w:autoSpaceDN/>
              <w:adjustRightInd/>
              <w:textAlignment w:val="auto"/>
              <w:rPr>
                <w:rFonts w:ascii="Helvetica" w:hAnsi="Helvetica" w:cs="Helvetica"/>
                <w:b/>
                <w:bCs/>
                <w:sz w:val="18"/>
                <w:szCs w:val="18"/>
              </w:rPr>
            </w:pPr>
            <w:r w:rsidRPr="002E0B93">
              <w:rPr>
                <w:rFonts w:ascii="Helvetica" w:hAnsi="Helvetica" w:cs="Helvetica"/>
                <w:sz w:val="18"/>
                <w:szCs w:val="18"/>
              </w:rPr>
              <w:t>CSS Annual Report</w:t>
            </w:r>
          </w:p>
        </w:tc>
        <w:tc>
          <w:tcPr>
            <w:tcW w:w="1360" w:type="dxa"/>
            <w:tcBorders>
              <w:top w:val="nil"/>
              <w:left w:val="nil"/>
              <w:bottom w:val="single" w:sz="8" w:space="0" w:color="auto"/>
              <w:right w:val="single" w:sz="8" w:space="0" w:color="auto"/>
            </w:tcBorders>
            <w:vAlign w:val="bottom"/>
          </w:tcPr>
          <w:p w:rsidR="002E0B93" w:rsidRPr="00373654" w:rsidRDefault="005A0E31">
            <w:pPr>
              <w:overflowPunct/>
              <w:autoSpaceDE/>
              <w:autoSpaceDN/>
              <w:adjustRightInd/>
              <w:jc w:val="center"/>
              <w:textAlignment w:val="auto"/>
              <w:rPr>
                <w:rFonts w:ascii="Helvetica" w:hAnsi="Helvetica" w:cs="Helvetica"/>
                <w:bCs/>
                <w:sz w:val="18"/>
                <w:szCs w:val="18"/>
              </w:rPr>
            </w:pPr>
            <w:r w:rsidRPr="00373654">
              <w:rPr>
                <w:rFonts w:ascii="Helvetica" w:hAnsi="Helvetica" w:cs="Helvetica"/>
                <w:bCs/>
                <w:sz w:val="18"/>
                <w:szCs w:val="18"/>
              </w:rPr>
              <w:t>240</w:t>
            </w:r>
          </w:p>
        </w:tc>
        <w:tc>
          <w:tcPr>
            <w:tcW w:w="1300" w:type="dxa"/>
            <w:tcBorders>
              <w:top w:val="nil"/>
              <w:left w:val="nil"/>
              <w:bottom w:val="single" w:sz="8" w:space="0" w:color="auto"/>
              <w:right w:val="single" w:sz="8" w:space="0" w:color="auto"/>
            </w:tcBorders>
            <w:noWrap/>
            <w:vAlign w:val="bottom"/>
          </w:tcPr>
          <w:p w:rsidR="002E0B93" w:rsidRPr="00373654" w:rsidRDefault="005A0E31" w:rsidP="006C55D7">
            <w:pPr>
              <w:overflowPunct/>
              <w:autoSpaceDE/>
              <w:autoSpaceDN/>
              <w:adjustRightInd/>
              <w:jc w:val="right"/>
              <w:textAlignment w:val="auto"/>
              <w:rPr>
                <w:rFonts w:ascii="Arial" w:hAnsi="Arial" w:cs="Arial"/>
                <w:bCs/>
                <w:color w:val="000000"/>
                <w:sz w:val="18"/>
                <w:szCs w:val="18"/>
              </w:rPr>
            </w:pPr>
            <w:r w:rsidRPr="00373654">
              <w:rPr>
                <w:rFonts w:ascii="Arial" w:hAnsi="Arial" w:cs="Arial"/>
                <w:bCs/>
                <w:color w:val="000000"/>
                <w:sz w:val="18"/>
                <w:szCs w:val="18"/>
              </w:rPr>
              <w:t>$50</w:t>
            </w:r>
          </w:p>
        </w:tc>
        <w:tc>
          <w:tcPr>
            <w:tcW w:w="1818" w:type="dxa"/>
            <w:tcBorders>
              <w:top w:val="nil"/>
              <w:left w:val="nil"/>
              <w:bottom w:val="single" w:sz="8" w:space="0" w:color="auto"/>
              <w:right w:val="single" w:sz="8" w:space="0" w:color="auto"/>
            </w:tcBorders>
            <w:noWrap/>
            <w:vAlign w:val="bottom"/>
          </w:tcPr>
          <w:p w:rsidR="002E0B93" w:rsidRPr="00373654" w:rsidRDefault="005A0E31">
            <w:pPr>
              <w:overflowPunct/>
              <w:autoSpaceDE/>
              <w:autoSpaceDN/>
              <w:adjustRightInd/>
              <w:jc w:val="right"/>
              <w:textAlignment w:val="auto"/>
              <w:rPr>
                <w:rFonts w:ascii="Arial" w:hAnsi="Arial" w:cs="Arial"/>
                <w:bCs/>
                <w:color w:val="000000"/>
                <w:sz w:val="18"/>
                <w:szCs w:val="18"/>
              </w:rPr>
            </w:pPr>
            <w:r w:rsidRPr="00373654">
              <w:rPr>
                <w:rFonts w:ascii="Arial" w:hAnsi="Arial" w:cs="Arial"/>
                <w:bCs/>
                <w:color w:val="000000"/>
                <w:sz w:val="18"/>
                <w:szCs w:val="18"/>
              </w:rPr>
              <w:t>$12,000</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360" w:type="dxa"/>
            <w:tcBorders>
              <w:top w:val="nil"/>
              <w:left w:val="nil"/>
              <w:bottom w:val="single" w:sz="8" w:space="0" w:color="auto"/>
              <w:right w:val="single" w:sz="8" w:space="0" w:color="auto"/>
            </w:tcBorders>
            <w:vAlign w:val="bottom"/>
          </w:tcPr>
          <w:p w:rsidR="00F53918" w:rsidRDefault="00F53918" w:rsidP="007209D9">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18,</w:t>
            </w:r>
            <w:r w:rsidR="007209D9">
              <w:rPr>
                <w:rFonts w:ascii="Helvetica" w:hAnsi="Helvetica" w:cs="Helvetica"/>
                <w:b/>
                <w:bCs/>
                <w:sz w:val="18"/>
                <w:szCs w:val="18"/>
              </w:rPr>
              <w:t>607</w:t>
            </w:r>
            <w:r>
              <w:rPr>
                <w:rFonts w:ascii="Helvetica" w:hAnsi="Helvetica" w:cs="Helvetica"/>
                <w:b/>
                <w:bCs/>
                <w:sz w:val="18"/>
                <w:szCs w:val="18"/>
              </w:rPr>
              <w:t>.00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b/>
                <w:bCs/>
                <w:sz w:val="18"/>
                <w:szCs w:val="18"/>
              </w:rPr>
            </w:pPr>
            <w:r>
              <w:rPr>
                <w:rFonts w:ascii="Arial" w:hAnsi="Arial" w:cs="Arial"/>
                <w:b/>
                <w:bCs/>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7209D9">
            <w:pPr>
              <w:overflowPunct/>
              <w:autoSpaceDE/>
              <w:autoSpaceDN/>
              <w:adjustRightInd/>
              <w:jc w:val="right"/>
              <w:textAlignment w:val="auto"/>
              <w:rPr>
                <w:rFonts w:ascii="Arial" w:hAnsi="Arial" w:cs="Arial"/>
                <w:b/>
                <w:bCs/>
                <w:sz w:val="18"/>
                <w:szCs w:val="18"/>
              </w:rPr>
            </w:pPr>
            <w:r>
              <w:rPr>
                <w:rFonts w:ascii="Arial" w:hAnsi="Arial" w:cs="Arial"/>
                <w:b/>
                <w:bCs/>
                <w:color w:val="000000"/>
                <w:sz w:val="18"/>
                <w:szCs w:val="18"/>
              </w:rPr>
              <w:t>$731</w:t>
            </w:r>
            <w:r w:rsidR="00F53918">
              <w:rPr>
                <w:rFonts w:ascii="Arial" w:hAnsi="Arial" w:cs="Arial"/>
                <w:b/>
                <w:bCs/>
                <w:color w:val="000000"/>
                <w:sz w:val="18"/>
                <w:szCs w:val="18"/>
              </w:rPr>
              <w:t xml:space="preserve">,630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Total Burden</w:t>
            </w:r>
          </w:p>
        </w:tc>
        <w:tc>
          <w:tcPr>
            <w:tcW w:w="1360" w:type="dxa"/>
            <w:tcBorders>
              <w:top w:val="nil"/>
              <w:left w:val="nil"/>
              <w:bottom w:val="single" w:sz="8" w:space="0" w:color="auto"/>
              <w:right w:val="single" w:sz="8" w:space="0" w:color="auto"/>
            </w:tcBorders>
            <w:vAlign w:val="bottom"/>
          </w:tcPr>
          <w:p w:rsidR="00F53918" w:rsidRDefault="004979F3" w:rsidP="00DC2763">
            <w:pPr>
              <w:overflowPunct/>
              <w:autoSpaceDE/>
              <w:autoSpaceDN/>
              <w:adjustRightInd/>
              <w:jc w:val="center"/>
              <w:textAlignment w:val="auto"/>
              <w:rPr>
                <w:rFonts w:ascii="Helvetica" w:hAnsi="Helvetica" w:cs="Arial"/>
                <w:b/>
                <w:bCs/>
                <w:sz w:val="18"/>
                <w:szCs w:val="18"/>
              </w:rPr>
            </w:pPr>
            <w:r>
              <w:rPr>
                <w:rFonts w:ascii="Helvetica" w:hAnsi="Helvetica" w:cs="Arial"/>
                <w:b/>
                <w:bCs/>
                <w:sz w:val="18"/>
                <w:szCs w:val="18"/>
              </w:rPr>
              <w:t>26,</w:t>
            </w:r>
            <w:r w:rsidR="00DC2763">
              <w:rPr>
                <w:rFonts w:ascii="Helvetica" w:hAnsi="Helvetica" w:cs="Arial"/>
                <w:b/>
                <w:bCs/>
                <w:sz w:val="18"/>
                <w:szCs w:val="18"/>
              </w:rPr>
              <w:t>515</w:t>
            </w:r>
            <w:r>
              <w:rPr>
                <w:rFonts w:ascii="Helvetica" w:hAnsi="Helvetica" w:cs="Arial"/>
                <w:b/>
                <w:bCs/>
                <w:sz w:val="18"/>
                <w:szCs w:val="18"/>
              </w:rPr>
              <w:t>.00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b/>
                <w:bCs/>
                <w:sz w:val="18"/>
                <w:szCs w:val="18"/>
              </w:rPr>
            </w:pPr>
            <w:r>
              <w:rPr>
                <w:rFonts w:ascii="Arial" w:hAnsi="Arial" w:cs="Arial"/>
                <w:b/>
                <w:bCs/>
                <w:color w:val="000000"/>
                <w:sz w:val="18"/>
                <w:szCs w:val="18"/>
              </w:rPr>
              <w:t> </w:t>
            </w:r>
          </w:p>
        </w:tc>
        <w:tc>
          <w:tcPr>
            <w:tcW w:w="1818" w:type="dxa"/>
            <w:tcBorders>
              <w:top w:val="nil"/>
              <w:left w:val="nil"/>
              <w:bottom w:val="single" w:sz="8" w:space="0" w:color="auto"/>
              <w:right w:val="single" w:sz="8" w:space="0" w:color="auto"/>
            </w:tcBorders>
            <w:vAlign w:val="bottom"/>
          </w:tcPr>
          <w:p w:rsidR="00F53918" w:rsidRDefault="00D97DC4" w:rsidP="00F53918">
            <w:pPr>
              <w:jc w:val="center"/>
              <w:rPr>
                <w:rFonts w:ascii="Helvetica" w:hAnsi="Helvetica"/>
                <w:b/>
                <w:bCs/>
                <w:color w:val="000000"/>
                <w:sz w:val="18"/>
                <w:szCs w:val="18"/>
              </w:rPr>
            </w:pPr>
            <w:r>
              <w:rPr>
                <w:rFonts w:ascii="Helvetica" w:hAnsi="Helvetica" w:cs="Arial"/>
                <w:b/>
                <w:bCs/>
                <w:color w:val="000000"/>
                <w:sz w:val="18"/>
                <w:szCs w:val="18"/>
              </w:rPr>
              <w:t>$</w:t>
            </w:r>
            <w:r w:rsidR="004979F3">
              <w:rPr>
                <w:rFonts w:ascii="Helvetica" w:hAnsi="Helvetica" w:cs="Arial"/>
                <w:b/>
                <w:bCs/>
                <w:color w:val="000000"/>
                <w:sz w:val="18"/>
                <w:szCs w:val="18"/>
              </w:rPr>
              <w:t>1,</w:t>
            </w:r>
            <w:r w:rsidR="00B4260D">
              <w:rPr>
                <w:rFonts w:ascii="Helvetica" w:hAnsi="Helvetica" w:cs="Arial"/>
                <w:b/>
                <w:bCs/>
                <w:color w:val="000000"/>
                <w:sz w:val="18"/>
                <w:szCs w:val="18"/>
              </w:rPr>
              <w:t>15</w:t>
            </w:r>
            <w:r w:rsidR="00DC2763">
              <w:rPr>
                <w:rFonts w:ascii="Helvetica" w:hAnsi="Helvetica" w:cs="Arial"/>
                <w:b/>
                <w:bCs/>
                <w:color w:val="000000"/>
                <w:sz w:val="18"/>
                <w:szCs w:val="18"/>
              </w:rPr>
              <w:t>6</w:t>
            </w:r>
            <w:r w:rsidR="00B4260D">
              <w:rPr>
                <w:rFonts w:ascii="Helvetica" w:hAnsi="Helvetica" w:cs="Arial"/>
                <w:b/>
                <w:bCs/>
                <w:color w:val="000000"/>
                <w:sz w:val="18"/>
                <w:szCs w:val="18"/>
              </w:rPr>
              <w:t>,</w:t>
            </w:r>
            <w:r w:rsidR="00DC2763">
              <w:rPr>
                <w:rFonts w:ascii="Helvetica" w:hAnsi="Helvetica" w:cs="Arial"/>
                <w:b/>
                <w:bCs/>
                <w:color w:val="000000"/>
                <w:sz w:val="18"/>
                <w:szCs w:val="18"/>
              </w:rPr>
              <w:t>3</w:t>
            </w:r>
            <w:r w:rsidR="00B4260D">
              <w:rPr>
                <w:rFonts w:ascii="Helvetica" w:hAnsi="Helvetica" w:cs="Arial"/>
                <w:b/>
                <w:bCs/>
                <w:color w:val="000000"/>
                <w:sz w:val="18"/>
                <w:szCs w:val="18"/>
              </w:rPr>
              <w:t>05</w:t>
            </w:r>
            <w:r w:rsidR="004979F3">
              <w:rPr>
                <w:rFonts w:ascii="Helvetica" w:hAnsi="Helvetica" w:cs="Arial"/>
                <w:b/>
                <w:bCs/>
                <w:color w:val="000000"/>
                <w:sz w:val="18"/>
                <w:szCs w:val="18"/>
              </w:rPr>
              <w:t>.00</w:t>
            </w:r>
          </w:p>
          <w:p w:rsidR="00F53918" w:rsidRDefault="00F53918">
            <w:pPr>
              <w:overflowPunct/>
              <w:autoSpaceDE/>
              <w:autoSpaceDN/>
              <w:adjustRightInd/>
              <w:jc w:val="center"/>
              <w:textAlignment w:val="auto"/>
              <w:rPr>
                <w:rFonts w:ascii="Helvetica" w:hAnsi="Helvetica" w:cs="Arial"/>
                <w:b/>
                <w:bCs/>
                <w:sz w:val="18"/>
                <w:szCs w:val="18"/>
              </w:rPr>
            </w:pPr>
          </w:p>
        </w:tc>
      </w:tr>
    </w:tbl>
    <w:p w:rsidR="00795CE3" w:rsidRDefault="00795CE3">
      <w:pPr>
        <w:pStyle w:val="BodyTextIndent2"/>
        <w:tabs>
          <w:tab w:val="left" w:pos="360"/>
        </w:tabs>
        <w:spacing w:after="120" w:line="240" w:lineRule="auto"/>
        <w:ind w:hanging="336"/>
      </w:pPr>
    </w:p>
    <w:p w:rsidR="00795CE3" w:rsidRDefault="00795CE3">
      <w:pPr>
        <w:pStyle w:val="BodyTextIndent2"/>
        <w:tabs>
          <w:tab w:val="left" w:pos="360"/>
        </w:tabs>
        <w:spacing w:after="120" w:line="240" w:lineRule="auto"/>
        <w:ind w:hanging="336"/>
        <w:rPr>
          <w:b/>
        </w:rPr>
      </w:pPr>
      <w:r>
        <w:rPr>
          <w:b/>
        </w:rPr>
        <w:t>14.</w:t>
      </w:r>
      <w:r>
        <w:rPr>
          <w:b/>
        </w:rPr>
        <w:tab/>
        <w:t xml:space="preserve">Annualized Cost to Federal Government:  </w:t>
      </w:r>
    </w:p>
    <w:p w:rsidR="00795CE3" w:rsidRDefault="00795CE3">
      <w:pPr>
        <w:pStyle w:val="BodyTextIndent2"/>
        <w:tabs>
          <w:tab w:val="left" w:pos="360"/>
        </w:tabs>
        <w:spacing w:after="120" w:line="240" w:lineRule="auto"/>
        <w:ind w:hanging="336"/>
      </w:pPr>
      <w:r>
        <w:lastRenderedPageBreak/>
        <w:tab/>
        <w:t xml:space="preserve">We do not estimate that there will be any additional costs to the Federal government for any of these information collections.  </w:t>
      </w:r>
    </w:p>
    <w:p w:rsidR="00795CE3" w:rsidRDefault="00795CE3">
      <w:pPr>
        <w:pStyle w:val="BodyTextIndent2"/>
        <w:tabs>
          <w:tab w:val="left" w:pos="360"/>
        </w:tabs>
        <w:spacing w:after="120" w:line="240" w:lineRule="auto"/>
        <w:ind w:hanging="336"/>
        <w:rPr>
          <w:b/>
        </w:rPr>
      </w:pPr>
      <w:r>
        <w:rPr>
          <w:b/>
        </w:rPr>
        <w:t>15.</w:t>
      </w:r>
      <w:r>
        <w:rPr>
          <w:b/>
        </w:rPr>
        <w:tab/>
        <w:t xml:space="preserve">Changes or Adjustments to OMB Form 83-I: </w:t>
      </w:r>
      <w:r w:rsidR="00CB1AFC">
        <w:rPr>
          <w:b/>
        </w:rPr>
        <w:fldChar w:fldCharType="begin">
          <w:ffData>
            <w:name w:val="Text22"/>
            <w:enabled/>
            <w:calcOnExit w:val="0"/>
            <w:textInput/>
          </w:ffData>
        </w:fldChar>
      </w:r>
      <w:r>
        <w:rPr>
          <w:b/>
        </w:rPr>
        <w:instrText xml:space="preserve"> FORMTEXT </w:instrText>
      </w:r>
      <w:r w:rsidR="00CB1AFC">
        <w:rPr>
          <w:b/>
        </w:rPr>
      </w:r>
      <w:r w:rsidR="00CB1AFC">
        <w:rPr>
          <w:b/>
        </w:rPr>
        <w:fldChar w:fldCharType="separate"/>
      </w:r>
      <w:r>
        <w:rPr>
          <w:b/>
          <w:noProof/>
        </w:rPr>
        <w:t xml:space="preserve">     </w:t>
      </w:r>
      <w:r w:rsidR="00CB1AFC">
        <w:rPr>
          <w:b/>
        </w:rPr>
        <w:fldChar w:fldCharType="end"/>
      </w:r>
    </w:p>
    <w:p w:rsidR="00795CE3" w:rsidRDefault="00795CE3">
      <w:pPr>
        <w:pStyle w:val="BodyTextIndent2"/>
        <w:tabs>
          <w:tab w:val="left" w:pos="360"/>
        </w:tabs>
        <w:spacing w:after="120" w:line="240" w:lineRule="auto"/>
        <w:ind w:hanging="336"/>
        <w:rPr>
          <w:szCs w:val="24"/>
        </w:rPr>
      </w:pPr>
      <w:r>
        <w:tab/>
      </w:r>
      <w:r w:rsidR="00242D8B">
        <w:rPr>
          <w:szCs w:val="24"/>
        </w:rPr>
        <w:t>No changes…reinstatement.</w:t>
      </w:r>
    </w:p>
    <w:p w:rsidR="00795CE3" w:rsidRDefault="00795CE3">
      <w:pPr>
        <w:pStyle w:val="BodyTextIndent2"/>
        <w:tabs>
          <w:tab w:val="clear" w:pos="0"/>
          <w:tab w:val="left" w:pos="360"/>
        </w:tabs>
        <w:spacing w:after="120" w:line="240" w:lineRule="auto"/>
        <w:ind w:hanging="360"/>
        <w:rPr>
          <w:b/>
        </w:rPr>
      </w:pPr>
      <w:r>
        <w:rPr>
          <w:b/>
        </w:rPr>
        <w:t>16.</w:t>
      </w:r>
      <w:r>
        <w:rPr>
          <w:b/>
        </w:rPr>
        <w:tab/>
        <w:t xml:space="preserve">Publication of Information Collection Results:  </w:t>
      </w:r>
    </w:p>
    <w:p w:rsidR="00795CE3" w:rsidRDefault="00795CE3">
      <w:pPr>
        <w:pStyle w:val="BodyTextIndent2"/>
        <w:tabs>
          <w:tab w:val="clear" w:pos="0"/>
          <w:tab w:val="left" w:pos="360"/>
        </w:tabs>
        <w:spacing w:after="120" w:line="240" w:lineRule="auto"/>
        <w:ind w:hanging="360"/>
      </w:pPr>
      <w:r>
        <w:tab/>
        <w:t xml:space="preserve">Information collection results will not be published. </w:t>
      </w:r>
    </w:p>
    <w:p w:rsidR="00795CE3" w:rsidRDefault="00795CE3">
      <w:pPr>
        <w:pStyle w:val="BodyTextIndent2"/>
        <w:tabs>
          <w:tab w:val="clear" w:pos="0"/>
          <w:tab w:val="left" w:pos="360"/>
        </w:tabs>
        <w:spacing w:after="120" w:line="240" w:lineRule="auto"/>
        <w:ind w:hanging="360"/>
        <w:rPr>
          <w:b/>
        </w:rPr>
      </w:pPr>
      <w:r>
        <w:rPr>
          <w:b/>
        </w:rPr>
        <w:t>17.</w:t>
      </w:r>
      <w:r>
        <w:rPr>
          <w:b/>
        </w:rPr>
        <w:tab/>
        <w:t xml:space="preserve">Expiration Date:  </w:t>
      </w:r>
    </w:p>
    <w:p w:rsidR="00795CE3" w:rsidRDefault="00795CE3">
      <w:pPr>
        <w:pStyle w:val="BodyTextIndent2"/>
        <w:tabs>
          <w:tab w:val="clear" w:pos="0"/>
          <w:tab w:val="left" w:pos="360"/>
        </w:tabs>
        <w:spacing w:after="120" w:line="240" w:lineRule="auto"/>
        <w:ind w:hanging="360"/>
      </w:pPr>
      <w:r>
        <w:tab/>
        <w:t>The OMB approval number and date will appear on the HUD-prescribed forms.</w:t>
      </w:r>
    </w:p>
    <w:p w:rsidR="00795CE3" w:rsidRDefault="00795CE3">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795CE3" w:rsidRDefault="00795CE3">
      <w:pPr>
        <w:pStyle w:val="BodyTextIndent2"/>
        <w:tabs>
          <w:tab w:val="clear" w:pos="0"/>
          <w:tab w:val="left" w:pos="360"/>
        </w:tabs>
        <w:spacing w:after="120" w:line="240" w:lineRule="auto"/>
        <w:ind w:hanging="360"/>
      </w:pPr>
      <w:r>
        <w:tab/>
        <w:t>There are no exceptions to the certification statement identified in item 19.</w:t>
      </w:r>
    </w:p>
    <w:p w:rsidR="00795CE3" w:rsidRDefault="00795CE3">
      <w:pPr>
        <w:tabs>
          <w:tab w:val="left" w:pos="360"/>
          <w:tab w:val="left" w:pos="720"/>
        </w:tabs>
        <w:ind w:left="360" w:hanging="360"/>
      </w:pPr>
    </w:p>
    <w:p w:rsidR="00795CE3" w:rsidRDefault="00795CE3">
      <w:pPr>
        <w:tabs>
          <w:tab w:val="left" w:pos="360"/>
          <w:tab w:val="left" w:pos="720"/>
        </w:tabs>
        <w:ind w:left="360" w:hanging="360"/>
      </w:pPr>
    </w:p>
    <w:p w:rsidR="00795CE3" w:rsidRDefault="00795CE3">
      <w:pPr>
        <w:pStyle w:val="BodyTextIndent2"/>
        <w:tabs>
          <w:tab w:val="clear" w:pos="0"/>
          <w:tab w:val="left" w:pos="360"/>
        </w:tabs>
        <w:spacing w:after="120" w:line="240" w:lineRule="auto"/>
        <w:ind w:hanging="360"/>
      </w:pPr>
      <w:r>
        <w:rPr>
          <w:b/>
        </w:rPr>
        <w:t xml:space="preserve">B. </w:t>
      </w:r>
      <w:r>
        <w:rPr>
          <w:b/>
        </w:rPr>
        <w:tab/>
        <w:t>Collections of Information Employing Statistical Methods</w:t>
      </w:r>
    </w:p>
    <w:p w:rsidR="00795CE3" w:rsidRDefault="00795CE3">
      <w:pPr>
        <w:pStyle w:val="BodyTextIndent2"/>
        <w:tabs>
          <w:tab w:val="clear" w:pos="0"/>
          <w:tab w:val="left" w:pos="360"/>
        </w:tabs>
        <w:spacing w:after="120" w:line="240" w:lineRule="auto"/>
        <w:ind w:hanging="360"/>
      </w:pPr>
      <w:r>
        <w:tab/>
        <w:t>There are no collections of information that employ statistical methods.</w:t>
      </w:r>
    </w:p>
    <w:p w:rsidR="00795CE3" w:rsidRDefault="00795CE3">
      <w:pPr>
        <w:tabs>
          <w:tab w:val="left" w:pos="240"/>
        </w:tabs>
        <w:rPr>
          <w:rFonts w:ascii="Helvetica" w:hAnsi="Helvetica"/>
          <w:sz w:val="16"/>
        </w:rPr>
      </w:pPr>
    </w:p>
    <w:sectPr w:rsidR="00795CE3" w:rsidSect="00814652">
      <w:headerReference w:type="default" r:id="rId10"/>
      <w:footerReference w:type="default" r:id="rId11"/>
      <w:pgSz w:w="12240" w:h="15840"/>
      <w:pgMar w:top="960" w:right="1440" w:bottom="960" w:left="96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72" w:rsidRDefault="00970372">
      <w:r>
        <w:separator/>
      </w:r>
    </w:p>
  </w:endnote>
  <w:endnote w:type="continuationSeparator" w:id="0">
    <w:p w:rsidR="00970372" w:rsidRDefault="0097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107" w:rsidRDefault="00754107">
    <w:pPr>
      <w:pStyle w:val="Footer"/>
      <w:tabs>
        <w:tab w:val="clear" w:pos="4320"/>
        <w:tab w:val="clear" w:pos="8640"/>
        <w:tab w:val="right" w:pos="10920"/>
      </w:tabs>
      <w:spacing w:line="120" w:lineRule="exact"/>
      <w:ind w:left="-120" w:right="-120"/>
      <w:rPr>
        <w:rFonts w:ascii="Helvetica" w:hAnsi="Helvetica"/>
        <w:b/>
        <w:sz w:val="18"/>
      </w:rPr>
    </w:pPr>
  </w:p>
  <w:p w:rsidR="00754107" w:rsidRDefault="0075410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107" w:rsidRDefault="00754107">
    <w:pPr>
      <w:pStyle w:val="Footer"/>
      <w:tabs>
        <w:tab w:val="clear" w:pos="4320"/>
        <w:tab w:val="clear" w:pos="8640"/>
        <w:tab w:val="right" w:pos="10920"/>
      </w:tabs>
      <w:spacing w:line="120" w:lineRule="exact"/>
      <w:ind w:left="-120" w:right="-120"/>
      <w:rPr>
        <w:rFonts w:ascii="Helvetica" w:hAnsi="Helvetica"/>
        <w:b/>
        <w:sz w:val="18"/>
      </w:rPr>
    </w:pPr>
  </w:p>
  <w:p w:rsidR="00754107" w:rsidRDefault="00754107">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72" w:rsidRDefault="00970372">
      <w:r>
        <w:separator/>
      </w:r>
    </w:p>
  </w:footnote>
  <w:footnote w:type="continuationSeparator" w:id="0">
    <w:p w:rsidR="00970372" w:rsidRDefault="00970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107" w:rsidRDefault="00230028">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54107" w:rsidRDefault="00754107">
                          <w:pPr>
                            <w:tabs>
                              <w:tab w:val="center" w:pos="5148"/>
                              <w:tab w:val="right" w:pos="10296"/>
                            </w:tabs>
                          </w:pPr>
                          <w:r>
                            <w:tab/>
                          </w:r>
                          <w:r>
                            <w:tab/>
                          </w:r>
                          <w:r w:rsidR="00230028">
                            <w:fldChar w:fldCharType="begin"/>
                          </w:r>
                          <w:r w:rsidR="00230028">
                            <w:instrText>page \* arabic</w:instrText>
                          </w:r>
                          <w:r w:rsidR="00230028">
                            <w:fldChar w:fldCharType="separate"/>
                          </w:r>
                          <w:r w:rsidR="0017131B">
                            <w:rPr>
                              <w:noProof/>
                            </w:rPr>
                            <w:t>6</w:t>
                          </w:r>
                          <w:r w:rsidR="0023002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rsidR="00754107" w:rsidRDefault="00754107">
                    <w:pPr>
                      <w:tabs>
                        <w:tab w:val="center" w:pos="5148"/>
                        <w:tab w:val="right" w:pos="10296"/>
                      </w:tabs>
                    </w:pPr>
                    <w:r>
                      <w:tab/>
                    </w:r>
                    <w:r>
                      <w:tab/>
                    </w:r>
                    <w:r w:rsidR="00230028">
                      <w:fldChar w:fldCharType="begin"/>
                    </w:r>
                    <w:r w:rsidR="00230028">
                      <w:instrText>page \* arabic</w:instrText>
                    </w:r>
                    <w:r w:rsidR="00230028">
                      <w:fldChar w:fldCharType="separate"/>
                    </w:r>
                    <w:r w:rsidR="0017131B">
                      <w:rPr>
                        <w:noProof/>
                      </w:rPr>
                      <w:t>6</w:t>
                    </w:r>
                    <w:r w:rsidR="00230028">
                      <w:rPr>
                        <w:noProof/>
                      </w:rPr>
                      <w:fldChar w:fldCharType="end"/>
                    </w:r>
                  </w:p>
                </w:txbxContent>
              </v:textbox>
              <w10:wrap anchorx="page"/>
            </v:rect>
          </w:pict>
        </mc:Fallback>
      </mc:AlternateContent>
    </w:r>
  </w:p>
  <w:p w:rsidR="00754107" w:rsidRDefault="00754107">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0EACE2"/>
    <w:lvl w:ilvl="0">
      <w:numFmt w:val="decimal"/>
      <w:lvlText w:val="*"/>
      <w:lvlJc w:val="left"/>
    </w:lvl>
  </w:abstractNum>
  <w:abstractNum w:abstractNumId="1">
    <w:nsid w:val="01D87468"/>
    <w:multiLevelType w:val="multilevel"/>
    <w:tmpl w:val="BDB44E6C"/>
    <w:name w:val="NofaNumbers222"/>
    <w:lvl w:ilvl="0">
      <w:start w:val="1"/>
      <w:numFmt w:val="upperRoman"/>
      <w:lvlRestart w:val="0"/>
      <w:pStyle w:val="NOFA"/>
      <w:suff w:val="space"/>
      <w:lvlText w:val="%1.  "/>
      <w:lvlJc w:val="left"/>
      <w:pPr>
        <w:ind w:left="0" w:firstLine="0"/>
      </w:pPr>
      <w:rPr>
        <w:rFonts w:hint="default"/>
        <w:b/>
        <w:i w:val="0"/>
      </w:rPr>
    </w:lvl>
    <w:lvl w:ilvl="1">
      <w:start w:val="1"/>
      <w:numFmt w:val="upperLetter"/>
      <w:suff w:val="space"/>
      <w:lvlText w:val="%2.  "/>
      <w:lvlJc w:val="left"/>
      <w:pPr>
        <w:ind w:left="0" w:firstLine="0"/>
      </w:pPr>
      <w:rPr>
        <w:rFonts w:hint="default"/>
        <w:b/>
        <w:i w:val="0"/>
      </w:rPr>
    </w:lvl>
    <w:lvl w:ilvl="2">
      <w:start w:val="1"/>
      <w:numFmt w:val="decimal"/>
      <w:suff w:val="space"/>
      <w:lvlText w:val="%3.  "/>
      <w:lvlJc w:val="left"/>
      <w:pPr>
        <w:ind w:left="0" w:firstLine="0"/>
      </w:pPr>
      <w:rPr>
        <w:rFonts w:hint="default"/>
        <w:b/>
        <w:i w:val="0"/>
      </w:rPr>
    </w:lvl>
    <w:lvl w:ilvl="3">
      <w:start w:val="1"/>
      <w:numFmt w:val="lowerLetter"/>
      <w:suff w:val="space"/>
      <w:lvlText w:val="%4."/>
      <w:lvlJc w:val="left"/>
      <w:pPr>
        <w:ind w:left="0" w:firstLine="0"/>
      </w:pPr>
      <w:rPr>
        <w:rFonts w:hint="default"/>
        <w:b/>
        <w:i w:val="0"/>
      </w:rPr>
    </w:lvl>
    <w:lvl w:ilvl="4">
      <w:start w:val="1"/>
      <w:numFmt w:val="decimal"/>
      <w:suff w:val="space"/>
      <w:lvlText w:val="(%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lowerRoman"/>
      <w:lvlText w:val="(%7)"/>
      <w:lvlJc w:val="left"/>
      <w:pPr>
        <w:tabs>
          <w:tab w:val="num" w:pos="1440"/>
        </w:tabs>
        <w:ind w:left="0" w:firstLine="720"/>
      </w:pPr>
      <w:rPr>
        <w:rFonts w:hint="default"/>
      </w:rPr>
    </w:lvl>
    <w:lvl w:ilvl="7">
      <w:start w:val="1"/>
      <w:numFmt w:val="upperLetter"/>
      <w:lvlText w:val="(%8)"/>
      <w:lvlJc w:val="left"/>
      <w:pPr>
        <w:tabs>
          <w:tab w:val="num" w:pos="1080"/>
        </w:tabs>
        <w:ind w:left="0" w:firstLine="720"/>
      </w:pPr>
      <w:rPr>
        <w:rFonts w:hint="default"/>
      </w:rPr>
    </w:lvl>
    <w:lvl w:ilvl="8">
      <w:start w:val="1"/>
      <w:numFmt w:val="decimal"/>
      <w:suff w:val="space"/>
      <w:lvlText w:val="(%9)"/>
      <w:lvlJc w:val="left"/>
      <w:pPr>
        <w:ind w:left="0" w:firstLine="720"/>
      </w:pPr>
      <w:rPr>
        <w:rFonts w:hint="default"/>
      </w:rPr>
    </w:lvl>
  </w:abstractNum>
  <w:abstractNum w:abstractNumId="2">
    <w:nsid w:val="110E022E"/>
    <w:multiLevelType w:val="hybridMultilevel"/>
    <w:tmpl w:val="EC7872B4"/>
    <w:lvl w:ilvl="0" w:tplc="409891D6">
      <w:start w:val="1"/>
      <w:numFmt w:val="decimal"/>
      <w:lvlText w:val="%1."/>
      <w:lvlJc w:val="left"/>
      <w:pPr>
        <w:tabs>
          <w:tab w:val="num" w:pos="1080"/>
        </w:tabs>
        <w:ind w:left="1080" w:hanging="360"/>
      </w:pPr>
      <w:rPr>
        <w:color w:val="000000"/>
      </w:rPr>
    </w:lvl>
    <w:lvl w:ilvl="1" w:tplc="04090019">
      <w:start w:val="1"/>
      <w:numFmt w:val="lowerLetter"/>
      <w:lvlText w:val="%2."/>
      <w:lvlJc w:val="left"/>
      <w:pPr>
        <w:tabs>
          <w:tab w:val="num" w:pos="1800"/>
        </w:tabs>
        <w:ind w:left="1800" w:hanging="360"/>
      </w:pPr>
    </w:lvl>
    <w:lvl w:ilvl="2" w:tplc="D8C23CD4">
      <w:start w:val="1"/>
      <w:numFmt w:val="lowerLetter"/>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4">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5">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BE3A07"/>
    <w:multiLevelType w:val="hybridMultilevel"/>
    <w:tmpl w:val="096266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D02830BE">
      <w:numFmt w:val="bullet"/>
      <w:lvlText w:val="-"/>
      <w:lvlJc w:val="left"/>
      <w:pPr>
        <w:ind w:left="3960" w:hanging="360"/>
      </w:pPr>
      <w:rPr>
        <w:rFonts w:ascii="Times New Roman" w:eastAsia="Times New Roman" w:hAnsi="Times New Roman" w:cs="Times New 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F693737"/>
    <w:multiLevelType w:val="hybridMultilevel"/>
    <w:tmpl w:val="1DE067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11">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2">
    <w:nsid w:val="5A4963D2"/>
    <w:multiLevelType w:val="hybridMultilevel"/>
    <w:tmpl w:val="5F98A540"/>
    <w:lvl w:ilvl="0" w:tplc="00FE6BA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692799"/>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C07302"/>
    <w:multiLevelType w:val="hybridMultilevel"/>
    <w:tmpl w:val="A30A66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6">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11"/>
  </w:num>
  <w:num w:numId="2">
    <w:abstractNumId w:val="4"/>
  </w:num>
  <w:num w:numId="3">
    <w:abstractNumId w:val="10"/>
  </w:num>
  <w:num w:numId="4">
    <w:abstractNumId w:val="3"/>
  </w:num>
  <w:num w:numId="5">
    <w:abstractNumId w:val="16"/>
  </w:num>
  <w:num w:numId="6">
    <w:abstractNumId w:val="16"/>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5"/>
  </w:num>
  <w:num w:numId="9">
    <w:abstractNumId w:val="5"/>
  </w:num>
  <w:num w:numId="10">
    <w:abstractNumId w:val="7"/>
  </w:num>
  <w:num w:numId="11">
    <w:abstractNumId w:val="2"/>
  </w:num>
  <w:num w:numId="12">
    <w:abstractNumId w:val="8"/>
  </w:num>
  <w:num w:numId="13">
    <w:abstractNumId w:val="1"/>
  </w:num>
  <w:num w:numId="14">
    <w:abstractNumId w:val="9"/>
  </w:num>
  <w:num w:numId="15">
    <w:abstractNumId w:val="12"/>
  </w:num>
  <w:num w:numId="16">
    <w:abstractNumId w:val="13"/>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6A"/>
    <w:rsid w:val="0000153C"/>
    <w:rsid w:val="00020E0A"/>
    <w:rsid w:val="00026653"/>
    <w:rsid w:val="00040970"/>
    <w:rsid w:val="00083EE0"/>
    <w:rsid w:val="000A6F40"/>
    <w:rsid w:val="00113D6F"/>
    <w:rsid w:val="00120030"/>
    <w:rsid w:val="00121B37"/>
    <w:rsid w:val="00122060"/>
    <w:rsid w:val="00145F97"/>
    <w:rsid w:val="00150875"/>
    <w:rsid w:val="0017131B"/>
    <w:rsid w:val="00181DF7"/>
    <w:rsid w:val="001A534A"/>
    <w:rsid w:val="001E4A2F"/>
    <w:rsid w:val="002020B1"/>
    <w:rsid w:val="002153EF"/>
    <w:rsid w:val="00230028"/>
    <w:rsid w:val="0023057C"/>
    <w:rsid w:val="00233234"/>
    <w:rsid w:val="00242D8B"/>
    <w:rsid w:val="0026706A"/>
    <w:rsid w:val="00273DDF"/>
    <w:rsid w:val="002E0B93"/>
    <w:rsid w:val="00333CE6"/>
    <w:rsid w:val="00352F8A"/>
    <w:rsid w:val="00366740"/>
    <w:rsid w:val="00373654"/>
    <w:rsid w:val="0037400F"/>
    <w:rsid w:val="003A372B"/>
    <w:rsid w:val="003B22B6"/>
    <w:rsid w:val="003B506F"/>
    <w:rsid w:val="003D4CFE"/>
    <w:rsid w:val="00400FCC"/>
    <w:rsid w:val="004024E2"/>
    <w:rsid w:val="00405E3A"/>
    <w:rsid w:val="00412952"/>
    <w:rsid w:val="00447B30"/>
    <w:rsid w:val="00472BA0"/>
    <w:rsid w:val="004979F3"/>
    <w:rsid w:val="004A7290"/>
    <w:rsid w:val="004D4340"/>
    <w:rsid w:val="004F52D4"/>
    <w:rsid w:val="00507670"/>
    <w:rsid w:val="00515721"/>
    <w:rsid w:val="00523F3D"/>
    <w:rsid w:val="00534575"/>
    <w:rsid w:val="00553061"/>
    <w:rsid w:val="005617BE"/>
    <w:rsid w:val="00571078"/>
    <w:rsid w:val="005A0E31"/>
    <w:rsid w:val="005A43E6"/>
    <w:rsid w:val="005C6AB5"/>
    <w:rsid w:val="005D3322"/>
    <w:rsid w:val="0060632B"/>
    <w:rsid w:val="00614B79"/>
    <w:rsid w:val="006354CB"/>
    <w:rsid w:val="006440A5"/>
    <w:rsid w:val="00677F49"/>
    <w:rsid w:val="006C55D7"/>
    <w:rsid w:val="006C6F0A"/>
    <w:rsid w:val="006D150E"/>
    <w:rsid w:val="006D3533"/>
    <w:rsid w:val="006F0B2B"/>
    <w:rsid w:val="007166C8"/>
    <w:rsid w:val="007209D9"/>
    <w:rsid w:val="00725B1E"/>
    <w:rsid w:val="00745B7D"/>
    <w:rsid w:val="00754107"/>
    <w:rsid w:val="00781303"/>
    <w:rsid w:val="00795CE3"/>
    <w:rsid w:val="007A310A"/>
    <w:rsid w:val="007F433A"/>
    <w:rsid w:val="007F6DAC"/>
    <w:rsid w:val="00814652"/>
    <w:rsid w:val="008313C5"/>
    <w:rsid w:val="00847BB9"/>
    <w:rsid w:val="00872D7F"/>
    <w:rsid w:val="008A2576"/>
    <w:rsid w:val="008A4E01"/>
    <w:rsid w:val="008B08B4"/>
    <w:rsid w:val="008B1F40"/>
    <w:rsid w:val="008E16AC"/>
    <w:rsid w:val="008F13A3"/>
    <w:rsid w:val="0093288D"/>
    <w:rsid w:val="00970372"/>
    <w:rsid w:val="00996DD9"/>
    <w:rsid w:val="009A0543"/>
    <w:rsid w:val="009F7A58"/>
    <w:rsid w:val="00A17CFA"/>
    <w:rsid w:val="00A27179"/>
    <w:rsid w:val="00A27F92"/>
    <w:rsid w:val="00A45890"/>
    <w:rsid w:val="00A506A2"/>
    <w:rsid w:val="00A51669"/>
    <w:rsid w:val="00A7726D"/>
    <w:rsid w:val="00A961E5"/>
    <w:rsid w:val="00AD6F33"/>
    <w:rsid w:val="00AE7B27"/>
    <w:rsid w:val="00AF6EA1"/>
    <w:rsid w:val="00B4260D"/>
    <w:rsid w:val="00B73428"/>
    <w:rsid w:val="00B960EA"/>
    <w:rsid w:val="00B97DE3"/>
    <w:rsid w:val="00C04CBD"/>
    <w:rsid w:val="00C50B0E"/>
    <w:rsid w:val="00C8512E"/>
    <w:rsid w:val="00C9059F"/>
    <w:rsid w:val="00CB1AFC"/>
    <w:rsid w:val="00CD4A92"/>
    <w:rsid w:val="00CE5553"/>
    <w:rsid w:val="00D02E56"/>
    <w:rsid w:val="00D0714E"/>
    <w:rsid w:val="00D254D5"/>
    <w:rsid w:val="00D2792C"/>
    <w:rsid w:val="00D4745E"/>
    <w:rsid w:val="00D53A5A"/>
    <w:rsid w:val="00D6085F"/>
    <w:rsid w:val="00D73565"/>
    <w:rsid w:val="00D97DC4"/>
    <w:rsid w:val="00DC2763"/>
    <w:rsid w:val="00E35F21"/>
    <w:rsid w:val="00E4490C"/>
    <w:rsid w:val="00E95169"/>
    <w:rsid w:val="00EB278A"/>
    <w:rsid w:val="00EB3F75"/>
    <w:rsid w:val="00EB4C60"/>
    <w:rsid w:val="00EE5315"/>
    <w:rsid w:val="00EE59C8"/>
    <w:rsid w:val="00EF7E9F"/>
    <w:rsid w:val="00F03C74"/>
    <w:rsid w:val="00F25A76"/>
    <w:rsid w:val="00F27E3F"/>
    <w:rsid w:val="00F51184"/>
    <w:rsid w:val="00F53918"/>
    <w:rsid w:val="00F660CC"/>
    <w:rsid w:val="00F7038D"/>
    <w:rsid w:val="00F87D55"/>
    <w:rsid w:val="00FB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52"/>
    <w:pPr>
      <w:overflowPunct w:val="0"/>
      <w:autoSpaceDE w:val="0"/>
      <w:autoSpaceDN w:val="0"/>
      <w:adjustRightInd w:val="0"/>
      <w:textAlignment w:val="baseline"/>
    </w:pPr>
  </w:style>
  <w:style w:type="paragraph" w:styleId="Heading1">
    <w:name w:val="heading 1"/>
    <w:basedOn w:val="Normal"/>
    <w:next w:val="Normal"/>
    <w:qFormat/>
    <w:rsid w:val="00814652"/>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652"/>
    <w:pPr>
      <w:tabs>
        <w:tab w:val="center" w:pos="4320"/>
        <w:tab w:val="right" w:pos="8640"/>
      </w:tabs>
    </w:pPr>
  </w:style>
  <w:style w:type="paragraph" w:styleId="Footer">
    <w:name w:val="footer"/>
    <w:basedOn w:val="Normal"/>
    <w:link w:val="FooterChar"/>
    <w:rsid w:val="00814652"/>
    <w:pPr>
      <w:tabs>
        <w:tab w:val="center" w:pos="4320"/>
        <w:tab w:val="right" w:pos="8640"/>
      </w:tabs>
    </w:pPr>
  </w:style>
  <w:style w:type="paragraph" w:styleId="Title">
    <w:name w:val="Title"/>
    <w:basedOn w:val="Normal"/>
    <w:link w:val="TitleChar"/>
    <w:qFormat/>
    <w:rsid w:val="00814652"/>
    <w:pPr>
      <w:jc w:val="center"/>
    </w:pPr>
    <w:rPr>
      <w:rFonts w:ascii="Helvetica" w:hAnsi="Helvetica"/>
      <w:b/>
      <w:sz w:val="28"/>
    </w:rPr>
  </w:style>
  <w:style w:type="paragraph" w:styleId="BlockText">
    <w:name w:val="Block Text"/>
    <w:basedOn w:val="Normal"/>
    <w:semiHidden/>
    <w:rsid w:val="00814652"/>
    <w:pPr>
      <w:tabs>
        <w:tab w:val="left" w:pos="240"/>
      </w:tabs>
      <w:spacing w:after="60"/>
      <w:ind w:left="120" w:right="-120"/>
    </w:pPr>
    <w:rPr>
      <w:sz w:val="22"/>
    </w:rPr>
  </w:style>
  <w:style w:type="paragraph" w:styleId="BodyTextIndent2">
    <w:name w:val="Body Text Indent 2"/>
    <w:basedOn w:val="Normal"/>
    <w:semiHidden/>
    <w:rsid w:val="00814652"/>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semiHidden/>
    <w:rsid w:val="00814652"/>
    <w:rPr>
      <w:sz w:val="16"/>
      <w:szCs w:val="16"/>
    </w:rPr>
  </w:style>
  <w:style w:type="paragraph" w:styleId="CommentText">
    <w:name w:val="annotation text"/>
    <w:basedOn w:val="Normal"/>
    <w:link w:val="CommentTextChar"/>
    <w:semiHidden/>
    <w:rsid w:val="00814652"/>
    <w:pPr>
      <w:widowControl w:val="0"/>
    </w:pPr>
    <w:rPr>
      <w:rFonts w:ascii="Univers" w:hAnsi="Univers"/>
    </w:rPr>
  </w:style>
  <w:style w:type="paragraph" w:styleId="DocumentMap">
    <w:name w:val="Document Map"/>
    <w:basedOn w:val="Normal"/>
    <w:semiHidden/>
    <w:rsid w:val="00814652"/>
    <w:pPr>
      <w:shd w:val="clear" w:color="auto" w:fill="000080"/>
    </w:pPr>
    <w:rPr>
      <w:rFonts w:ascii="Tahoma" w:hAnsi="Tahoma" w:cs="Tahoma"/>
    </w:rPr>
  </w:style>
  <w:style w:type="paragraph" w:styleId="BalloonText">
    <w:name w:val="Balloon Text"/>
    <w:basedOn w:val="Normal"/>
    <w:semiHidden/>
    <w:rsid w:val="008146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21B37"/>
    <w:pPr>
      <w:widowControl/>
    </w:pPr>
    <w:rPr>
      <w:rFonts w:ascii="Times New Roman" w:hAnsi="Times New Roman"/>
      <w:b/>
      <w:bCs/>
    </w:rPr>
  </w:style>
  <w:style w:type="character" w:customStyle="1" w:styleId="CommentTextChar">
    <w:name w:val="Comment Text Char"/>
    <w:basedOn w:val="DefaultParagraphFont"/>
    <w:link w:val="CommentText"/>
    <w:semiHidden/>
    <w:rsid w:val="00121B37"/>
    <w:rPr>
      <w:rFonts w:ascii="Univers" w:hAnsi="Univers"/>
    </w:rPr>
  </w:style>
  <w:style w:type="character" w:customStyle="1" w:styleId="CommentSubjectChar">
    <w:name w:val="Comment Subject Char"/>
    <w:basedOn w:val="CommentTextChar"/>
    <w:link w:val="CommentSubject"/>
    <w:rsid w:val="00121B37"/>
    <w:rPr>
      <w:rFonts w:ascii="Univers" w:hAnsi="Univers"/>
    </w:rPr>
  </w:style>
  <w:style w:type="paragraph" w:customStyle="1" w:styleId="NOFA">
    <w:name w:val="NOFA"/>
    <w:basedOn w:val="Normal"/>
    <w:rsid w:val="00D254D5"/>
    <w:pPr>
      <w:keepNext/>
      <w:keepLines/>
      <w:numPr>
        <w:numId w:val="13"/>
      </w:numPr>
      <w:overflowPunct/>
      <w:autoSpaceDE/>
      <w:autoSpaceDN/>
      <w:adjustRightInd/>
      <w:spacing w:line="480" w:lineRule="auto"/>
      <w:textAlignment w:val="auto"/>
    </w:pPr>
    <w:rPr>
      <w:sz w:val="24"/>
      <w:szCs w:val="24"/>
    </w:rPr>
  </w:style>
  <w:style w:type="paragraph" w:customStyle="1" w:styleId="Technical5a">
    <w:name w:val="Technical 5a"/>
    <w:rsid w:val="00677F49"/>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itleChar">
    <w:name w:val="Title Char"/>
    <w:basedOn w:val="DefaultParagraphFont"/>
    <w:link w:val="Title"/>
    <w:rsid w:val="00AF6EA1"/>
    <w:rPr>
      <w:rFonts w:ascii="Helvetica" w:hAnsi="Helvetica"/>
      <w:b/>
      <w:sz w:val="28"/>
    </w:rPr>
  </w:style>
  <w:style w:type="character" w:customStyle="1" w:styleId="FooterChar">
    <w:name w:val="Footer Char"/>
    <w:basedOn w:val="DefaultParagraphFont"/>
    <w:link w:val="Footer"/>
    <w:rsid w:val="00400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52"/>
    <w:pPr>
      <w:overflowPunct w:val="0"/>
      <w:autoSpaceDE w:val="0"/>
      <w:autoSpaceDN w:val="0"/>
      <w:adjustRightInd w:val="0"/>
      <w:textAlignment w:val="baseline"/>
    </w:pPr>
  </w:style>
  <w:style w:type="paragraph" w:styleId="Heading1">
    <w:name w:val="heading 1"/>
    <w:basedOn w:val="Normal"/>
    <w:next w:val="Normal"/>
    <w:qFormat/>
    <w:rsid w:val="00814652"/>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652"/>
    <w:pPr>
      <w:tabs>
        <w:tab w:val="center" w:pos="4320"/>
        <w:tab w:val="right" w:pos="8640"/>
      </w:tabs>
    </w:pPr>
  </w:style>
  <w:style w:type="paragraph" w:styleId="Footer">
    <w:name w:val="footer"/>
    <w:basedOn w:val="Normal"/>
    <w:link w:val="FooterChar"/>
    <w:rsid w:val="00814652"/>
    <w:pPr>
      <w:tabs>
        <w:tab w:val="center" w:pos="4320"/>
        <w:tab w:val="right" w:pos="8640"/>
      </w:tabs>
    </w:pPr>
  </w:style>
  <w:style w:type="paragraph" w:styleId="Title">
    <w:name w:val="Title"/>
    <w:basedOn w:val="Normal"/>
    <w:link w:val="TitleChar"/>
    <w:qFormat/>
    <w:rsid w:val="00814652"/>
    <w:pPr>
      <w:jc w:val="center"/>
    </w:pPr>
    <w:rPr>
      <w:rFonts w:ascii="Helvetica" w:hAnsi="Helvetica"/>
      <w:b/>
      <w:sz w:val="28"/>
    </w:rPr>
  </w:style>
  <w:style w:type="paragraph" w:styleId="BlockText">
    <w:name w:val="Block Text"/>
    <w:basedOn w:val="Normal"/>
    <w:semiHidden/>
    <w:rsid w:val="00814652"/>
    <w:pPr>
      <w:tabs>
        <w:tab w:val="left" w:pos="240"/>
      </w:tabs>
      <w:spacing w:after="60"/>
      <w:ind w:left="120" w:right="-120"/>
    </w:pPr>
    <w:rPr>
      <w:sz w:val="22"/>
    </w:rPr>
  </w:style>
  <w:style w:type="paragraph" w:styleId="BodyTextIndent2">
    <w:name w:val="Body Text Indent 2"/>
    <w:basedOn w:val="Normal"/>
    <w:semiHidden/>
    <w:rsid w:val="00814652"/>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semiHidden/>
    <w:rsid w:val="00814652"/>
    <w:rPr>
      <w:sz w:val="16"/>
      <w:szCs w:val="16"/>
    </w:rPr>
  </w:style>
  <w:style w:type="paragraph" w:styleId="CommentText">
    <w:name w:val="annotation text"/>
    <w:basedOn w:val="Normal"/>
    <w:link w:val="CommentTextChar"/>
    <w:semiHidden/>
    <w:rsid w:val="00814652"/>
    <w:pPr>
      <w:widowControl w:val="0"/>
    </w:pPr>
    <w:rPr>
      <w:rFonts w:ascii="Univers" w:hAnsi="Univers"/>
    </w:rPr>
  </w:style>
  <w:style w:type="paragraph" w:styleId="DocumentMap">
    <w:name w:val="Document Map"/>
    <w:basedOn w:val="Normal"/>
    <w:semiHidden/>
    <w:rsid w:val="00814652"/>
    <w:pPr>
      <w:shd w:val="clear" w:color="auto" w:fill="000080"/>
    </w:pPr>
    <w:rPr>
      <w:rFonts w:ascii="Tahoma" w:hAnsi="Tahoma" w:cs="Tahoma"/>
    </w:rPr>
  </w:style>
  <w:style w:type="paragraph" w:styleId="BalloonText">
    <w:name w:val="Balloon Text"/>
    <w:basedOn w:val="Normal"/>
    <w:semiHidden/>
    <w:rsid w:val="008146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21B37"/>
    <w:pPr>
      <w:widowControl/>
    </w:pPr>
    <w:rPr>
      <w:rFonts w:ascii="Times New Roman" w:hAnsi="Times New Roman"/>
      <w:b/>
      <w:bCs/>
    </w:rPr>
  </w:style>
  <w:style w:type="character" w:customStyle="1" w:styleId="CommentTextChar">
    <w:name w:val="Comment Text Char"/>
    <w:basedOn w:val="DefaultParagraphFont"/>
    <w:link w:val="CommentText"/>
    <w:semiHidden/>
    <w:rsid w:val="00121B37"/>
    <w:rPr>
      <w:rFonts w:ascii="Univers" w:hAnsi="Univers"/>
    </w:rPr>
  </w:style>
  <w:style w:type="character" w:customStyle="1" w:styleId="CommentSubjectChar">
    <w:name w:val="Comment Subject Char"/>
    <w:basedOn w:val="CommentTextChar"/>
    <w:link w:val="CommentSubject"/>
    <w:rsid w:val="00121B37"/>
    <w:rPr>
      <w:rFonts w:ascii="Univers" w:hAnsi="Univers"/>
    </w:rPr>
  </w:style>
  <w:style w:type="paragraph" w:customStyle="1" w:styleId="NOFA">
    <w:name w:val="NOFA"/>
    <w:basedOn w:val="Normal"/>
    <w:rsid w:val="00D254D5"/>
    <w:pPr>
      <w:keepNext/>
      <w:keepLines/>
      <w:numPr>
        <w:numId w:val="13"/>
      </w:numPr>
      <w:overflowPunct/>
      <w:autoSpaceDE/>
      <w:autoSpaceDN/>
      <w:adjustRightInd/>
      <w:spacing w:line="480" w:lineRule="auto"/>
      <w:textAlignment w:val="auto"/>
    </w:pPr>
    <w:rPr>
      <w:sz w:val="24"/>
      <w:szCs w:val="24"/>
    </w:rPr>
  </w:style>
  <w:style w:type="paragraph" w:customStyle="1" w:styleId="Technical5a">
    <w:name w:val="Technical 5a"/>
    <w:rsid w:val="00677F49"/>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itleChar">
    <w:name w:val="Title Char"/>
    <w:basedOn w:val="DefaultParagraphFont"/>
    <w:link w:val="Title"/>
    <w:rsid w:val="00AF6EA1"/>
    <w:rPr>
      <w:rFonts w:ascii="Helvetica" w:hAnsi="Helvetica"/>
      <w:b/>
      <w:sz w:val="28"/>
    </w:rPr>
  </w:style>
  <w:style w:type="character" w:customStyle="1" w:styleId="FooterChar">
    <w:name w:val="Footer Char"/>
    <w:basedOn w:val="DefaultParagraphFont"/>
    <w:link w:val="Footer"/>
    <w:rsid w:val="0040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5321">
      <w:bodyDiv w:val="1"/>
      <w:marLeft w:val="0"/>
      <w:marRight w:val="0"/>
      <w:marTop w:val="0"/>
      <w:marBottom w:val="0"/>
      <w:divBdr>
        <w:top w:val="none" w:sz="0" w:space="0" w:color="auto"/>
        <w:left w:val="none" w:sz="0" w:space="0" w:color="auto"/>
        <w:bottom w:val="none" w:sz="0" w:space="0" w:color="auto"/>
        <w:right w:val="none" w:sz="0" w:space="0" w:color="auto"/>
      </w:divBdr>
    </w:div>
    <w:div w:id="897008520">
      <w:bodyDiv w:val="1"/>
      <w:marLeft w:val="0"/>
      <w:marRight w:val="0"/>
      <w:marTop w:val="0"/>
      <w:marBottom w:val="0"/>
      <w:divBdr>
        <w:top w:val="none" w:sz="0" w:space="0" w:color="auto"/>
        <w:left w:val="none" w:sz="0" w:space="0" w:color="auto"/>
        <w:bottom w:val="none" w:sz="0" w:space="0" w:color="auto"/>
        <w:right w:val="none" w:sz="0" w:space="0" w:color="auto"/>
      </w:divBdr>
    </w:div>
    <w:div w:id="998774468">
      <w:bodyDiv w:val="1"/>
      <w:marLeft w:val="0"/>
      <w:marRight w:val="0"/>
      <w:marTop w:val="0"/>
      <w:marBottom w:val="0"/>
      <w:divBdr>
        <w:top w:val="none" w:sz="0" w:space="0" w:color="auto"/>
        <w:left w:val="none" w:sz="0" w:space="0" w:color="auto"/>
        <w:bottom w:val="none" w:sz="0" w:space="0" w:color="auto"/>
        <w:right w:val="none" w:sz="0" w:space="0" w:color="auto"/>
      </w:divBdr>
    </w:div>
    <w:div w:id="208884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4DF4F-5734-4AB8-BF8B-8C5B6923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2846</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Arlette Annette Mussington</cp:lastModifiedBy>
  <cp:revision>3</cp:revision>
  <cp:lastPrinted>2011-05-03T14:43:00Z</cp:lastPrinted>
  <dcterms:created xsi:type="dcterms:W3CDTF">2014-08-25T20:11:00Z</dcterms:created>
  <dcterms:modified xsi:type="dcterms:W3CDTF">2014-11-06T16:01:00Z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-681777261</vt:i4>
  </property>
  <property fmtid="{D5CDD505-2E9C-101B-9397-08002B2CF9AE}" pid="4" name="_EmailSubject">
    <vt:lpwstr>REMINDER: ICR Expiring Collections by Agency Report  date for July 1, 2014 - 2577-0208 HOPE VI</vt:lpwstr>
  </property>
  <property fmtid="{D5CDD505-2E9C-101B-9397-08002B2CF9AE}" pid="5" name="_AuthorEmail">
    <vt:lpwstr>Gabriele.Henderson@hud.gov</vt:lpwstr>
  </property>
  <property fmtid="{D5CDD505-2E9C-101B-9397-08002B2CF9AE}" pid="6" name="_AuthorEmailDisplayName">
    <vt:lpwstr>Henderson, Gabriele</vt:lpwstr>
  </property>
  <property fmtid="{D5CDD505-2E9C-101B-9397-08002B2CF9AE}" pid="7" name="_PreviousAdHocReviewCycleID">
    <vt:i4>1825805383</vt:i4>
  </property>
  <property fmtid="{D5CDD505-2E9C-101B-9397-08002B2CF9AE}" pid="8" name="_ReviewingToolsShownOnce">
    <vt:lpwstr/>
  </property>
</Properties>
</file>