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8B8" w:rsidRPr="007178B8" w:rsidRDefault="00A272E9" w:rsidP="007178B8">
      <w:pPr>
        <w:spacing w:after="0" w:line="240" w:lineRule="atLeast"/>
        <w:outlineLvl w:val="1"/>
        <w:rPr>
          <w:b/>
          <w:i/>
          <w:noProof/>
          <w:color w:val="4F81BD"/>
          <w:sz w:val="28"/>
          <w:szCs w:val="28"/>
        </w:rPr>
      </w:pPr>
      <w:bookmarkStart w:id="0" w:name="_GoBack"/>
      <w:bookmarkEnd w:id="0"/>
      <w:r>
        <w:rPr>
          <w:rFonts w:ascii="Verdana" w:eastAsia="Times New Roman" w:hAnsi="Verdana" w:cs="Times New Roman"/>
          <w:b/>
          <w:bCs/>
          <w:color w:val="000000"/>
          <w:kern w:val="36"/>
          <w:sz w:val="34"/>
          <w:szCs w:val="34"/>
        </w:rPr>
        <w:t xml:space="preserve">EPA’s </w:t>
      </w:r>
      <w:r w:rsidR="00F959B0" w:rsidRPr="00F959B0">
        <w:rPr>
          <w:rFonts w:ascii="Verdana" w:eastAsia="Times New Roman" w:hAnsi="Verdana" w:cs="Times New Roman"/>
          <w:b/>
          <w:bCs/>
          <w:color w:val="000000"/>
          <w:kern w:val="36"/>
          <w:sz w:val="34"/>
          <w:szCs w:val="34"/>
        </w:rPr>
        <w:t>Pesticide Drift Reduction Technolog</w:t>
      </w:r>
      <w:r>
        <w:rPr>
          <w:rFonts w:ascii="Verdana" w:eastAsia="Times New Roman" w:hAnsi="Verdana" w:cs="Times New Roman"/>
          <w:b/>
          <w:bCs/>
          <w:color w:val="000000"/>
          <w:kern w:val="36"/>
          <w:sz w:val="34"/>
          <w:szCs w:val="34"/>
        </w:rPr>
        <w:t>ies Program</w:t>
      </w:r>
      <w:r w:rsidR="00F959B0" w:rsidRPr="00F959B0">
        <w:rPr>
          <w:rFonts w:ascii="Verdana" w:eastAsia="Times New Roman" w:hAnsi="Verdana" w:cs="Times New Roman"/>
          <w:b/>
          <w:bCs/>
          <w:color w:val="000000"/>
          <w:kern w:val="36"/>
          <w:sz w:val="34"/>
          <w:szCs w:val="34"/>
        </w:rPr>
        <w:t xml:space="preserve"> - A Voluntary Program </w:t>
      </w:r>
      <w:r w:rsidR="001F7204">
        <w:rPr>
          <w:rFonts w:ascii="Verdana" w:eastAsia="Times New Roman" w:hAnsi="Verdana" w:cs="Times New Roman"/>
          <w:b/>
          <w:bCs/>
          <w:color w:val="000000"/>
          <w:kern w:val="36"/>
          <w:sz w:val="34"/>
          <w:szCs w:val="34"/>
        </w:rPr>
        <w:t>–</w:t>
      </w:r>
      <w:r w:rsidR="007178B8">
        <w:rPr>
          <w:rFonts w:ascii="Verdana" w:eastAsia="Times New Roman" w:hAnsi="Verdana" w:cs="Times New Roman"/>
          <w:b/>
          <w:bCs/>
          <w:color w:val="000000"/>
          <w:kern w:val="36"/>
          <w:sz w:val="34"/>
          <w:szCs w:val="34"/>
        </w:rPr>
        <w:t xml:space="preserve"> </w:t>
      </w:r>
      <w:r w:rsidR="001F7204">
        <w:rPr>
          <w:rFonts w:ascii="Verdana" w:eastAsia="Times New Roman" w:hAnsi="Verdana" w:cs="Times New Roman"/>
          <w:b/>
          <w:bCs/>
          <w:color w:val="000000"/>
          <w:kern w:val="36"/>
          <w:sz w:val="34"/>
          <w:szCs w:val="34"/>
        </w:rPr>
        <w:t xml:space="preserve">DRAFT </w:t>
      </w:r>
      <w:r w:rsidR="0011605E" w:rsidRPr="007177E2">
        <w:rPr>
          <w:rFonts w:ascii="Verdana" w:eastAsia="Times New Roman" w:hAnsi="Verdana" w:cs="Times New Roman"/>
          <w:b/>
          <w:bCs/>
          <w:color w:val="000000"/>
          <w:kern w:val="36"/>
          <w:sz w:val="24"/>
          <w:szCs w:val="24"/>
        </w:rPr>
        <w:t>January 201</w:t>
      </w:r>
      <w:r w:rsidR="00C83B21">
        <w:rPr>
          <w:rFonts w:ascii="Verdana" w:eastAsia="Times New Roman" w:hAnsi="Verdana" w:cs="Times New Roman"/>
          <w:b/>
          <w:bCs/>
          <w:color w:val="000000"/>
          <w:kern w:val="36"/>
          <w:sz w:val="24"/>
          <w:szCs w:val="24"/>
        </w:rPr>
        <w:t>4</w:t>
      </w:r>
      <w:r w:rsidR="007178B8">
        <w:rPr>
          <w:rFonts w:ascii="Verdana" w:eastAsia="Times New Roman" w:hAnsi="Verdana" w:cs="Times New Roman"/>
          <w:color w:val="000000"/>
          <w:sz w:val="18"/>
          <w:szCs w:val="18"/>
        </w:rPr>
        <w:br/>
      </w:r>
      <w:r w:rsidR="007178B8">
        <w:rPr>
          <w:rFonts w:ascii="Verdana" w:eastAsia="Times New Roman" w:hAnsi="Verdana" w:cs="Times New Roman"/>
          <w:color w:val="000000"/>
          <w:sz w:val="18"/>
          <w:szCs w:val="18"/>
        </w:rPr>
        <w:br/>
      </w:r>
      <w:r w:rsidR="007178B8" w:rsidRPr="007178B8">
        <w:rPr>
          <w:rFonts w:ascii="Verdana" w:eastAsia="Times New Roman" w:hAnsi="Verdana" w:cs="Times New Roman"/>
          <w:b/>
          <w:color w:val="4F81BD"/>
          <w:sz w:val="18"/>
          <w:szCs w:val="18"/>
        </w:rPr>
        <w:br/>
      </w:r>
      <w:r w:rsidR="007178B8" w:rsidRPr="007178B8">
        <w:rPr>
          <w:b/>
          <w:i/>
          <w:noProof/>
          <w:color w:val="4F81BD"/>
          <w:sz w:val="28"/>
          <w:szCs w:val="28"/>
        </w:rPr>
        <w:t xml:space="preserve">Verified drift reduction technologies can significantly reduce pesticide spray drift and loss </w:t>
      </w:r>
    </w:p>
    <w:p w:rsidR="007178B8" w:rsidRPr="007178B8" w:rsidRDefault="007178B8" w:rsidP="007178B8">
      <w:pPr>
        <w:pStyle w:val="Caption"/>
        <w:spacing w:after="0"/>
        <w:rPr>
          <w:i/>
          <w:noProof/>
          <w:color w:val="4F81BD"/>
          <w:sz w:val="28"/>
          <w:szCs w:val="28"/>
        </w:rPr>
      </w:pPr>
      <w:r w:rsidRPr="007178B8">
        <w:rPr>
          <w:i/>
          <w:noProof/>
          <w:color w:val="4F81BD"/>
          <w:sz w:val="28"/>
          <w:szCs w:val="28"/>
        </w:rPr>
        <w:t>from the application site, thereby keeping more pesticide on the crop and reducing risks</w:t>
      </w:r>
    </w:p>
    <w:p w:rsidR="007178B8" w:rsidRPr="007178B8" w:rsidRDefault="007178B8" w:rsidP="007178B8">
      <w:pPr>
        <w:pStyle w:val="Caption"/>
        <w:spacing w:after="0"/>
        <w:rPr>
          <w:i/>
          <w:noProof/>
          <w:color w:val="4F81BD"/>
          <w:sz w:val="28"/>
          <w:szCs w:val="28"/>
        </w:rPr>
      </w:pPr>
      <w:r w:rsidRPr="007178B8">
        <w:rPr>
          <w:i/>
          <w:noProof/>
          <w:color w:val="4F81BD"/>
          <w:sz w:val="28"/>
          <w:szCs w:val="28"/>
        </w:rPr>
        <w:t>to nearby crops, the environment and people.</w:t>
      </w:r>
    </w:p>
    <w:p w:rsidR="005E4B5B" w:rsidRDefault="005E4B5B" w:rsidP="007178B8">
      <w:pPr>
        <w:keepNext/>
        <w:spacing w:before="312" w:after="0" w:line="312" w:lineRule="atLeast"/>
      </w:pPr>
      <w:r>
        <w:rPr>
          <w:rFonts w:ascii="Verdana" w:eastAsia="Times New Roman" w:hAnsi="Verdana" w:cs="Times New Roman"/>
          <w:noProof/>
          <w:color w:val="000000"/>
          <w:sz w:val="18"/>
          <w:szCs w:val="18"/>
        </w:rPr>
        <w:drawing>
          <wp:inline distT="0" distB="0" distL="0" distR="0">
            <wp:extent cx="6496050" cy="4640929"/>
            <wp:effectExtent l="19050" t="0" r="0" b="0"/>
            <wp:docPr id="4" name="Picture 3" descr="tra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ctor.jpg"/>
                    <pic:cNvPicPr/>
                  </pic:nvPicPr>
                  <pic:blipFill>
                    <a:blip r:embed="rId5" cstate="print"/>
                    <a:stretch>
                      <a:fillRect/>
                    </a:stretch>
                  </pic:blipFill>
                  <pic:spPr>
                    <a:xfrm>
                      <a:off x="0" y="0"/>
                      <a:ext cx="6496050" cy="4640929"/>
                    </a:xfrm>
                    <a:prstGeom prst="rect">
                      <a:avLst/>
                    </a:prstGeom>
                  </pic:spPr>
                </pic:pic>
              </a:graphicData>
            </a:graphic>
          </wp:inline>
        </w:drawing>
      </w:r>
    </w:p>
    <w:p w:rsidR="00D459F7" w:rsidRPr="007F6221" w:rsidRDefault="00D459F7" w:rsidP="00C736BF">
      <w:pPr>
        <w:spacing w:after="0" w:line="240" w:lineRule="auto"/>
        <w:rPr>
          <w:b/>
        </w:rPr>
      </w:pPr>
    </w:p>
    <w:p w:rsidR="005C68D2" w:rsidRPr="00DD3270" w:rsidRDefault="00F959B0" w:rsidP="007178B8">
      <w:pPr>
        <w:spacing w:after="0" w:line="240" w:lineRule="auto"/>
        <w:rPr>
          <w:rFonts w:ascii="Verdana" w:eastAsia="Times New Roman" w:hAnsi="Verdana" w:cs="Times New Roman"/>
          <w:b/>
          <w:color w:val="FF0000"/>
          <w:sz w:val="18"/>
          <w:szCs w:val="18"/>
        </w:rPr>
      </w:pPr>
      <w:r w:rsidRPr="00DD3270">
        <w:rPr>
          <w:rFonts w:ascii="Verdana" w:eastAsia="Times New Roman" w:hAnsi="Verdana" w:cs="Times New Roman"/>
          <w:b/>
          <w:color w:val="FF0000"/>
          <w:sz w:val="18"/>
          <w:u w:val="single"/>
        </w:rPr>
        <w:t xml:space="preserve">What is </w:t>
      </w:r>
      <w:r w:rsidR="00454EA7" w:rsidRPr="00DD3270">
        <w:rPr>
          <w:rFonts w:ascii="Verdana" w:eastAsia="Times New Roman" w:hAnsi="Verdana" w:cs="Times New Roman"/>
          <w:b/>
          <w:color w:val="FF0000"/>
          <w:sz w:val="18"/>
          <w:u w:val="single"/>
        </w:rPr>
        <w:t>the Drift Reduction Technolog</w:t>
      </w:r>
      <w:r w:rsidR="005D0893">
        <w:rPr>
          <w:rFonts w:ascii="Verdana" w:eastAsia="Times New Roman" w:hAnsi="Verdana" w:cs="Times New Roman"/>
          <w:b/>
          <w:color w:val="FF0000"/>
          <w:sz w:val="18"/>
          <w:u w:val="single"/>
        </w:rPr>
        <w:t xml:space="preserve">ies </w:t>
      </w:r>
      <w:r w:rsidR="00454EA7" w:rsidRPr="00DD3270">
        <w:rPr>
          <w:rFonts w:ascii="Verdana" w:eastAsia="Times New Roman" w:hAnsi="Verdana" w:cs="Times New Roman"/>
          <w:b/>
          <w:color w:val="FF0000"/>
          <w:sz w:val="18"/>
          <w:u w:val="single"/>
        </w:rPr>
        <w:t>Program</w:t>
      </w:r>
      <w:r w:rsidRPr="00DD3270">
        <w:rPr>
          <w:rFonts w:ascii="Verdana" w:eastAsia="Times New Roman" w:hAnsi="Verdana" w:cs="Times New Roman"/>
          <w:b/>
          <w:color w:val="FF0000"/>
          <w:sz w:val="18"/>
          <w:u w:val="single"/>
        </w:rPr>
        <w:t>?</w:t>
      </w:r>
      <w:r w:rsidRPr="00F959B0">
        <w:rPr>
          <w:rFonts w:ascii="Verdana" w:eastAsia="Times New Roman" w:hAnsi="Verdana" w:cs="Times New Roman"/>
          <w:b/>
          <w:color w:val="FF0000"/>
          <w:sz w:val="18"/>
          <w:szCs w:val="18"/>
        </w:rPr>
        <w:t xml:space="preserve"> </w:t>
      </w:r>
    </w:p>
    <w:p w:rsidR="007178B8" w:rsidRPr="00A32C6A" w:rsidRDefault="007D7381" w:rsidP="007178B8">
      <w:pPr>
        <w:spacing w:after="0" w:line="240" w:lineRule="auto"/>
        <w:rPr>
          <w:b/>
        </w:rPr>
      </w:pPr>
      <w:r w:rsidRPr="00DD3270">
        <w:rPr>
          <w:rFonts w:ascii="Verdana" w:eastAsia="Times New Roman" w:hAnsi="Verdana" w:cs="Times New Roman"/>
          <w:b/>
          <w:color w:val="FF0000"/>
          <w:sz w:val="18"/>
          <w:u w:val="single"/>
        </w:rPr>
        <w:t xml:space="preserve">How to Test </w:t>
      </w:r>
      <w:r w:rsidR="005A2DCF">
        <w:rPr>
          <w:rFonts w:ascii="Verdana" w:eastAsia="Times New Roman" w:hAnsi="Verdana" w:cs="Times New Roman"/>
          <w:b/>
          <w:color w:val="FF0000"/>
          <w:sz w:val="18"/>
          <w:u w:val="single"/>
        </w:rPr>
        <w:t>for Percent Drift Reduction</w:t>
      </w:r>
      <w:r w:rsidR="00F959B0" w:rsidRPr="00F959B0">
        <w:rPr>
          <w:rFonts w:ascii="Verdana" w:eastAsia="Times New Roman" w:hAnsi="Verdana" w:cs="Times New Roman"/>
          <w:b/>
          <w:color w:val="000000"/>
          <w:sz w:val="18"/>
          <w:szCs w:val="18"/>
        </w:rPr>
        <w:t xml:space="preserve"> </w:t>
      </w:r>
      <w:r w:rsidR="005C68D2" w:rsidRPr="00A32C6A">
        <w:rPr>
          <w:rFonts w:ascii="Verdana" w:eastAsia="Times New Roman" w:hAnsi="Verdana" w:cs="Times New Roman"/>
          <w:b/>
          <w:color w:val="000000"/>
          <w:sz w:val="18"/>
          <w:szCs w:val="18"/>
        </w:rPr>
        <w:br/>
      </w:r>
      <w:hyperlink w:anchor="Verified" w:history="1">
        <w:r w:rsidR="005C68D2" w:rsidRPr="00DD3270">
          <w:rPr>
            <w:rStyle w:val="Hyperlink"/>
            <w:b/>
            <w:color w:val="FF0000"/>
          </w:rPr>
          <w:t xml:space="preserve">EPA-Verified Drift Reduction Technologies and </w:t>
        </w:r>
        <w:r w:rsidR="005A2DCF">
          <w:rPr>
            <w:rStyle w:val="Hyperlink"/>
            <w:b/>
            <w:color w:val="FF0000"/>
          </w:rPr>
          <w:t>t</w:t>
        </w:r>
        <w:r w:rsidR="005C68D2" w:rsidRPr="00DD3270">
          <w:rPr>
            <w:rStyle w:val="Hyperlink"/>
            <w:b/>
            <w:color w:val="FF0000"/>
          </w:rPr>
          <w:t>he</w:t>
        </w:r>
        <w:r w:rsidR="005A2DCF">
          <w:rPr>
            <w:rStyle w:val="Hyperlink"/>
            <w:b/>
            <w:color w:val="FF0000"/>
          </w:rPr>
          <w:t xml:space="preserve"> Star-</w:t>
        </w:r>
        <w:r w:rsidR="005C68D2" w:rsidRPr="00DD3270">
          <w:rPr>
            <w:rStyle w:val="Hyperlink"/>
            <w:b/>
            <w:color w:val="FF0000"/>
          </w:rPr>
          <w:t>Ratings</w:t>
        </w:r>
      </w:hyperlink>
      <w:r w:rsidR="005C68D2" w:rsidRPr="00DD3270">
        <w:rPr>
          <w:b/>
          <w:color w:val="FF0000"/>
        </w:rPr>
        <w:br/>
      </w:r>
      <w:hyperlink w:anchor="Adding" w:history="1">
        <w:r w:rsidR="005C68D2" w:rsidRPr="00DD3270">
          <w:rPr>
            <w:rStyle w:val="Hyperlink"/>
            <w:b/>
            <w:color w:val="FF0000"/>
          </w:rPr>
          <w:t xml:space="preserve">Adding Directions to </w:t>
        </w:r>
        <w:r w:rsidR="005A2DCF">
          <w:rPr>
            <w:rStyle w:val="Hyperlink"/>
            <w:b/>
            <w:color w:val="FF0000"/>
          </w:rPr>
          <w:t>Include</w:t>
        </w:r>
        <w:r w:rsidR="005C68D2" w:rsidRPr="00DD3270">
          <w:rPr>
            <w:rStyle w:val="Hyperlink"/>
            <w:b/>
            <w:color w:val="FF0000"/>
          </w:rPr>
          <w:t xml:space="preserve"> DRTs </w:t>
        </w:r>
        <w:r w:rsidR="005A2DCF">
          <w:rPr>
            <w:rStyle w:val="Hyperlink"/>
            <w:b/>
            <w:color w:val="FF0000"/>
          </w:rPr>
          <w:t>on</w:t>
        </w:r>
        <w:r w:rsidR="005C68D2" w:rsidRPr="00DD3270">
          <w:rPr>
            <w:rStyle w:val="Hyperlink"/>
            <w:b/>
            <w:color w:val="FF0000"/>
          </w:rPr>
          <w:t xml:space="preserve"> Pesticide Product Labels</w:t>
        </w:r>
      </w:hyperlink>
    </w:p>
    <w:p w:rsidR="007178B8" w:rsidRPr="00780A8C" w:rsidRDefault="00E33C72" w:rsidP="007178B8">
      <w:pPr>
        <w:spacing w:after="0"/>
        <w:rPr>
          <w:b/>
          <w:color w:val="FF0000"/>
        </w:rPr>
      </w:pPr>
      <w:hyperlink w:anchor="Identifying" w:history="1">
        <w:r w:rsidR="00BB546E">
          <w:rPr>
            <w:rStyle w:val="Hyperlink"/>
            <w:b/>
            <w:color w:val="FF0000"/>
          </w:rPr>
          <w:t xml:space="preserve">Table of Verified </w:t>
        </w:r>
        <w:r w:rsidR="007178B8" w:rsidRPr="00780A8C">
          <w:rPr>
            <w:rStyle w:val="Hyperlink"/>
            <w:b/>
            <w:color w:val="FF0000"/>
          </w:rPr>
          <w:t>DRT</w:t>
        </w:r>
        <w:r w:rsidR="00BB546E">
          <w:rPr>
            <w:rStyle w:val="Hyperlink"/>
            <w:b/>
            <w:color w:val="FF0000"/>
          </w:rPr>
          <w:t>-</w:t>
        </w:r>
        <w:r w:rsidR="007178B8" w:rsidRPr="00780A8C">
          <w:rPr>
            <w:rStyle w:val="Hyperlink"/>
            <w:b/>
            <w:color w:val="FF0000"/>
          </w:rPr>
          <w:t>Rated Technologies</w:t>
        </w:r>
      </w:hyperlink>
    </w:p>
    <w:p w:rsidR="00F959B0" w:rsidRPr="00A32C6A" w:rsidRDefault="00E33C72" w:rsidP="007178B8">
      <w:pPr>
        <w:spacing w:after="0"/>
        <w:rPr>
          <w:rFonts w:ascii="Verdana" w:eastAsia="Times New Roman" w:hAnsi="Verdana" w:cs="Times New Roman"/>
          <w:b/>
          <w:color w:val="000000"/>
          <w:sz w:val="18"/>
          <w:szCs w:val="18"/>
        </w:rPr>
      </w:pPr>
      <w:hyperlink r:id="rId6" w:anchor="resources" w:history="1">
        <w:r w:rsidR="00F959B0" w:rsidRPr="00A32C6A">
          <w:rPr>
            <w:rFonts w:ascii="Verdana" w:eastAsia="Times New Roman" w:hAnsi="Verdana" w:cs="Times New Roman"/>
            <w:b/>
            <w:color w:val="3333CC"/>
            <w:sz w:val="18"/>
            <w:u w:val="single"/>
          </w:rPr>
          <w:t>Additional Resources</w:t>
        </w:r>
      </w:hyperlink>
      <w:r w:rsidR="00F959B0" w:rsidRPr="00F959B0">
        <w:rPr>
          <w:rFonts w:ascii="Verdana" w:eastAsia="Times New Roman" w:hAnsi="Verdana" w:cs="Times New Roman"/>
          <w:b/>
          <w:color w:val="000000"/>
          <w:sz w:val="18"/>
          <w:szCs w:val="18"/>
        </w:rPr>
        <w:t xml:space="preserve"> </w:t>
      </w:r>
    </w:p>
    <w:p w:rsidR="00F959B0" w:rsidRPr="00F959B0" w:rsidRDefault="00F959B0" w:rsidP="007178B8">
      <w:pPr>
        <w:spacing w:before="347" w:after="0" w:line="240" w:lineRule="atLeast"/>
        <w:outlineLvl w:val="3"/>
        <w:rPr>
          <w:rFonts w:ascii="Verdana" w:eastAsia="Times New Roman" w:hAnsi="Verdana" w:cs="Times New Roman"/>
          <w:b/>
          <w:bCs/>
          <w:color w:val="000000"/>
          <w:sz w:val="24"/>
          <w:szCs w:val="24"/>
        </w:rPr>
      </w:pPr>
      <w:bookmarkStart w:id="1" w:name="whatisdrt"/>
      <w:bookmarkEnd w:id="1"/>
      <w:r w:rsidRPr="00F959B0">
        <w:rPr>
          <w:rFonts w:ascii="Verdana" w:eastAsia="Times New Roman" w:hAnsi="Verdana" w:cs="Times New Roman"/>
          <w:b/>
          <w:bCs/>
          <w:color w:val="000000"/>
          <w:sz w:val="24"/>
          <w:szCs w:val="24"/>
        </w:rPr>
        <w:t xml:space="preserve">What is </w:t>
      </w:r>
      <w:r w:rsidR="00454EA7">
        <w:rPr>
          <w:rFonts w:ascii="Verdana" w:eastAsia="Times New Roman" w:hAnsi="Verdana" w:cs="Times New Roman"/>
          <w:b/>
          <w:bCs/>
          <w:color w:val="000000"/>
          <w:sz w:val="24"/>
          <w:szCs w:val="24"/>
        </w:rPr>
        <w:t>the Drift Reduction Technolog</w:t>
      </w:r>
      <w:r w:rsidR="005D0893">
        <w:rPr>
          <w:rFonts w:ascii="Verdana" w:eastAsia="Times New Roman" w:hAnsi="Verdana" w:cs="Times New Roman"/>
          <w:b/>
          <w:bCs/>
          <w:color w:val="000000"/>
          <w:sz w:val="24"/>
          <w:szCs w:val="24"/>
        </w:rPr>
        <w:t xml:space="preserve">ies </w:t>
      </w:r>
      <w:r w:rsidR="00454EA7">
        <w:rPr>
          <w:rFonts w:ascii="Verdana" w:eastAsia="Times New Roman" w:hAnsi="Verdana" w:cs="Times New Roman"/>
          <w:b/>
          <w:bCs/>
          <w:color w:val="000000"/>
          <w:sz w:val="24"/>
          <w:szCs w:val="24"/>
        </w:rPr>
        <w:t>Program</w:t>
      </w:r>
      <w:r w:rsidR="00A272E9">
        <w:rPr>
          <w:rFonts w:ascii="Verdana" w:eastAsia="Times New Roman" w:hAnsi="Verdana" w:cs="Times New Roman"/>
          <w:b/>
          <w:bCs/>
          <w:color w:val="000000"/>
          <w:sz w:val="24"/>
          <w:szCs w:val="24"/>
        </w:rPr>
        <w:t>?</w:t>
      </w:r>
    </w:p>
    <w:p w:rsidR="00A30E6A" w:rsidRDefault="00F959B0" w:rsidP="00F959B0">
      <w:pPr>
        <w:spacing w:before="312" w:after="312" w:line="312" w:lineRule="atLeast"/>
        <w:rPr>
          <w:rFonts w:ascii="Verdana" w:eastAsia="Times New Roman" w:hAnsi="Verdana" w:cs="Times New Roman"/>
          <w:color w:val="000000"/>
          <w:sz w:val="18"/>
          <w:szCs w:val="18"/>
        </w:rPr>
      </w:pPr>
      <w:r w:rsidRPr="00F959B0">
        <w:rPr>
          <w:rFonts w:ascii="Verdana" w:eastAsia="Times New Roman" w:hAnsi="Verdana" w:cs="Times New Roman"/>
          <w:color w:val="000000"/>
          <w:sz w:val="18"/>
          <w:szCs w:val="18"/>
        </w:rPr>
        <w:t>The EPA’s Drift Reduction Technolog</w:t>
      </w:r>
      <w:r w:rsidR="005D0893">
        <w:rPr>
          <w:rFonts w:ascii="Verdana" w:eastAsia="Times New Roman" w:hAnsi="Verdana" w:cs="Times New Roman"/>
          <w:color w:val="000000"/>
          <w:sz w:val="18"/>
          <w:szCs w:val="18"/>
        </w:rPr>
        <w:t xml:space="preserve">ies (DRT) </w:t>
      </w:r>
      <w:r w:rsidRPr="00F959B0">
        <w:rPr>
          <w:rFonts w:ascii="Verdana" w:eastAsia="Times New Roman" w:hAnsi="Verdana" w:cs="Times New Roman"/>
          <w:color w:val="000000"/>
          <w:sz w:val="18"/>
          <w:szCs w:val="18"/>
        </w:rPr>
        <w:t>Program is</w:t>
      </w:r>
      <w:r w:rsidR="00FF2E6F">
        <w:rPr>
          <w:rFonts w:ascii="Verdana" w:eastAsia="Times New Roman" w:hAnsi="Verdana" w:cs="Times New Roman"/>
          <w:color w:val="000000"/>
          <w:sz w:val="18"/>
          <w:szCs w:val="18"/>
        </w:rPr>
        <w:t xml:space="preserve"> a voluntary program that is</w:t>
      </w:r>
      <w:r w:rsidRPr="00F959B0">
        <w:rPr>
          <w:rFonts w:ascii="Verdana" w:eastAsia="Times New Roman" w:hAnsi="Verdana" w:cs="Times New Roman"/>
          <w:color w:val="000000"/>
          <w:sz w:val="18"/>
          <w:szCs w:val="18"/>
        </w:rPr>
        <w:t xml:space="preserve"> </w:t>
      </w:r>
      <w:r w:rsidR="005D0893">
        <w:rPr>
          <w:rFonts w:ascii="Verdana" w:eastAsia="Times New Roman" w:hAnsi="Verdana" w:cs="Times New Roman"/>
          <w:color w:val="000000"/>
          <w:sz w:val="18"/>
          <w:szCs w:val="18"/>
        </w:rPr>
        <w:t xml:space="preserve">intended to </w:t>
      </w:r>
      <w:r w:rsidRPr="00F959B0">
        <w:rPr>
          <w:rFonts w:ascii="Verdana" w:eastAsia="Times New Roman" w:hAnsi="Verdana" w:cs="Times New Roman"/>
          <w:color w:val="000000"/>
          <w:sz w:val="18"/>
          <w:szCs w:val="18"/>
        </w:rPr>
        <w:t xml:space="preserve">encourage </w:t>
      </w:r>
      <w:r w:rsidR="005D0893">
        <w:rPr>
          <w:rFonts w:cs="Arial"/>
          <w:color w:val="000000"/>
        </w:rPr>
        <w:t xml:space="preserve">the identification and use of DRTs that can substantially reduce drift of pesticide spray droplets from the target application site (e.g., a corn field) downwind to non-target areas.  </w:t>
      </w:r>
      <w:r w:rsidR="005D0893" w:rsidRPr="00E32902">
        <w:rPr>
          <w:color w:val="000000"/>
        </w:rPr>
        <w:t xml:space="preserve">Examples </w:t>
      </w:r>
      <w:r w:rsidR="005D0893">
        <w:rPr>
          <w:color w:val="000000"/>
        </w:rPr>
        <w:t xml:space="preserve">of drift reduction technologies include </w:t>
      </w:r>
      <w:r w:rsidR="005D0893" w:rsidRPr="00E32902">
        <w:rPr>
          <w:color w:val="000000"/>
        </w:rPr>
        <w:t>spray nozzles</w:t>
      </w:r>
      <w:r w:rsidR="005D0893">
        <w:rPr>
          <w:rFonts w:cs="Arial"/>
          <w:color w:val="000000"/>
        </w:rPr>
        <w:t>, shrouds and shields, and nozzle/drift reducing adjuvant chemical combinations</w:t>
      </w:r>
      <w:r w:rsidR="005D0893" w:rsidRPr="00E32902">
        <w:rPr>
          <w:color w:val="000000"/>
        </w:rPr>
        <w:t xml:space="preserve">. Although these and other technologies have the potential to provide drift reduction, there is often uncertainty about their effectiveness or performance. </w:t>
      </w:r>
      <w:r w:rsidR="005D0893" w:rsidRPr="00E32902">
        <w:rPr>
          <w:color w:val="000000"/>
        </w:rPr>
        <w:lastRenderedPageBreak/>
        <w:t xml:space="preserve">Verification testing of </w:t>
      </w:r>
      <w:r w:rsidR="005D0893">
        <w:rPr>
          <w:color w:val="000000"/>
        </w:rPr>
        <w:t xml:space="preserve">technologies </w:t>
      </w:r>
      <w:r w:rsidR="005F3CA8">
        <w:rPr>
          <w:color w:val="000000"/>
        </w:rPr>
        <w:t>can</w:t>
      </w:r>
      <w:r w:rsidR="005D0893">
        <w:rPr>
          <w:color w:val="000000"/>
        </w:rPr>
        <w:t xml:space="preserve"> </w:t>
      </w:r>
      <w:r w:rsidR="005D0893" w:rsidRPr="00E32902">
        <w:rPr>
          <w:color w:val="000000"/>
        </w:rPr>
        <w:t xml:space="preserve">provide </w:t>
      </w:r>
      <w:r w:rsidR="005D0893">
        <w:rPr>
          <w:color w:val="000000"/>
        </w:rPr>
        <w:t xml:space="preserve">a specific, quantitative measure of the </w:t>
      </w:r>
      <w:r w:rsidR="005D0893" w:rsidRPr="00E32902">
        <w:rPr>
          <w:color w:val="000000"/>
        </w:rPr>
        <w:t>effectiveness of the tested technolog</w:t>
      </w:r>
      <w:r w:rsidR="005D0893">
        <w:rPr>
          <w:color w:val="000000"/>
        </w:rPr>
        <w:t>y</w:t>
      </w:r>
      <w:r w:rsidR="005D0893" w:rsidRPr="00E32902">
        <w:rPr>
          <w:color w:val="000000"/>
        </w:rPr>
        <w:t xml:space="preserve"> to reduce spray drift. </w:t>
      </w:r>
      <w:r w:rsidR="005D0893">
        <w:rPr>
          <w:color w:val="000000"/>
        </w:rPr>
        <w:t xml:space="preserve"> </w:t>
      </w:r>
      <w:r w:rsidRPr="00F959B0">
        <w:rPr>
          <w:rFonts w:ascii="Verdana" w:eastAsia="Times New Roman" w:hAnsi="Verdana" w:cs="Times New Roman"/>
          <w:color w:val="000000"/>
          <w:sz w:val="18"/>
          <w:szCs w:val="18"/>
        </w:rPr>
        <w:t xml:space="preserve">The DRT Program focuses on technologies used for groundboom and aerial applications to field and row crops, </w:t>
      </w:r>
      <w:r w:rsidR="005F3CA8">
        <w:rPr>
          <w:rFonts w:ascii="Verdana" w:eastAsia="Times New Roman" w:hAnsi="Verdana" w:cs="Times New Roman"/>
          <w:color w:val="000000"/>
          <w:sz w:val="18"/>
          <w:szCs w:val="18"/>
        </w:rPr>
        <w:t xml:space="preserve">which are </w:t>
      </w:r>
      <w:r w:rsidRPr="00F959B0">
        <w:rPr>
          <w:rFonts w:ascii="Verdana" w:eastAsia="Times New Roman" w:hAnsi="Verdana" w:cs="Times New Roman"/>
          <w:color w:val="000000"/>
          <w:sz w:val="18"/>
          <w:szCs w:val="18"/>
        </w:rPr>
        <w:t>the predominant pesticide use and application methods</w:t>
      </w:r>
      <w:r w:rsidR="005F3CA8">
        <w:rPr>
          <w:rFonts w:ascii="Verdana" w:eastAsia="Times New Roman" w:hAnsi="Verdana" w:cs="Times New Roman"/>
          <w:color w:val="000000"/>
          <w:sz w:val="18"/>
          <w:szCs w:val="18"/>
        </w:rPr>
        <w:t xml:space="preserve"> as well as the largest</w:t>
      </w:r>
      <w:r w:rsidRPr="00F959B0">
        <w:rPr>
          <w:rFonts w:ascii="Verdana" w:eastAsia="Times New Roman" w:hAnsi="Verdana" w:cs="Times New Roman"/>
          <w:color w:val="000000"/>
          <w:sz w:val="18"/>
          <w:szCs w:val="18"/>
        </w:rPr>
        <w:t xml:space="preserve"> crop acreage in the United States. </w:t>
      </w:r>
    </w:p>
    <w:p w:rsidR="00DC315E" w:rsidRDefault="00A30E6A">
      <w:pPr>
        <w:spacing w:before="312" w:after="312" w:line="312" w:lineRule="atLeast"/>
        <w:rPr>
          <w:rFonts w:ascii="Verdana" w:hAnsi="Verdana"/>
          <w:sz w:val="18"/>
          <w:szCs w:val="18"/>
        </w:rPr>
      </w:pPr>
      <w:r w:rsidRPr="000532D3">
        <w:rPr>
          <w:rFonts w:ascii="Verdana" w:hAnsi="Verdana"/>
          <w:sz w:val="18"/>
          <w:szCs w:val="18"/>
        </w:rPr>
        <w:t xml:space="preserve">The EPA believes </w:t>
      </w:r>
      <w:r>
        <w:rPr>
          <w:rFonts w:ascii="Verdana" w:hAnsi="Verdana"/>
          <w:sz w:val="18"/>
          <w:szCs w:val="18"/>
        </w:rPr>
        <w:t xml:space="preserve">that over time, the </w:t>
      </w:r>
      <w:r w:rsidR="00F959B0" w:rsidRPr="00F959B0">
        <w:rPr>
          <w:rFonts w:ascii="Verdana" w:eastAsia="Times New Roman" w:hAnsi="Verdana" w:cs="Times New Roman"/>
          <w:color w:val="000000"/>
          <w:sz w:val="18"/>
          <w:szCs w:val="18"/>
        </w:rPr>
        <w:t>DRT</w:t>
      </w:r>
      <w:r w:rsidR="003B605D">
        <w:rPr>
          <w:rFonts w:ascii="Verdana" w:eastAsia="Times New Roman" w:hAnsi="Verdana" w:cs="Times New Roman"/>
          <w:color w:val="000000"/>
          <w:sz w:val="18"/>
          <w:szCs w:val="18"/>
        </w:rPr>
        <w:t xml:space="preserve"> </w:t>
      </w:r>
      <w:r w:rsidR="00F959B0" w:rsidRPr="00F959B0">
        <w:rPr>
          <w:rFonts w:ascii="Verdana" w:eastAsia="Times New Roman" w:hAnsi="Verdana" w:cs="Times New Roman"/>
          <w:color w:val="000000"/>
          <w:sz w:val="18"/>
          <w:szCs w:val="18"/>
        </w:rPr>
        <w:t xml:space="preserve">Program will move the agricultural sector away from </w:t>
      </w:r>
      <w:r>
        <w:rPr>
          <w:rFonts w:ascii="Verdana" w:eastAsia="Times New Roman" w:hAnsi="Verdana" w:cs="Times New Roman"/>
          <w:color w:val="000000"/>
          <w:sz w:val="18"/>
          <w:szCs w:val="18"/>
        </w:rPr>
        <w:t xml:space="preserve">unverified </w:t>
      </w:r>
      <w:r w:rsidR="00F959B0" w:rsidRPr="00F959B0">
        <w:rPr>
          <w:rFonts w:ascii="Verdana" w:eastAsia="Times New Roman" w:hAnsi="Verdana" w:cs="Times New Roman"/>
          <w:color w:val="000000"/>
          <w:sz w:val="18"/>
          <w:szCs w:val="18"/>
        </w:rPr>
        <w:t>application technologies</w:t>
      </w:r>
      <w:r>
        <w:rPr>
          <w:rFonts w:ascii="Verdana" w:eastAsia="Times New Roman" w:hAnsi="Verdana" w:cs="Times New Roman"/>
          <w:color w:val="000000"/>
          <w:sz w:val="18"/>
          <w:szCs w:val="18"/>
        </w:rPr>
        <w:t xml:space="preserve">, </w:t>
      </w:r>
      <w:r w:rsidR="00F959B0" w:rsidRPr="00F959B0">
        <w:rPr>
          <w:rFonts w:ascii="Verdana" w:eastAsia="Times New Roman" w:hAnsi="Verdana" w:cs="Times New Roman"/>
          <w:color w:val="000000"/>
          <w:sz w:val="18"/>
          <w:szCs w:val="18"/>
        </w:rPr>
        <w:t>toward the widespread use of low drift technologies.</w:t>
      </w:r>
      <w:r>
        <w:rPr>
          <w:rFonts w:ascii="Verdana" w:eastAsia="Times New Roman" w:hAnsi="Verdana" w:cs="Times New Roman"/>
          <w:color w:val="000000"/>
          <w:sz w:val="18"/>
          <w:szCs w:val="18"/>
        </w:rPr>
        <w:t xml:space="preserve"> </w:t>
      </w:r>
      <w:r>
        <w:rPr>
          <w:rFonts w:ascii="Verdana" w:hAnsi="Verdana"/>
          <w:sz w:val="18"/>
          <w:szCs w:val="18"/>
        </w:rPr>
        <w:t>A</w:t>
      </w:r>
      <w:r w:rsidR="000532D3" w:rsidRPr="000532D3">
        <w:rPr>
          <w:rFonts w:ascii="Verdana" w:hAnsi="Verdana"/>
          <w:sz w:val="18"/>
          <w:szCs w:val="18"/>
        </w:rPr>
        <w:t xml:space="preserve"> robust adoption of this voluntary </w:t>
      </w:r>
      <w:r w:rsidR="005F3CA8">
        <w:rPr>
          <w:rFonts w:ascii="Verdana" w:hAnsi="Verdana"/>
          <w:sz w:val="18"/>
          <w:szCs w:val="18"/>
        </w:rPr>
        <w:t xml:space="preserve">testing </w:t>
      </w:r>
      <w:r w:rsidR="000532D3" w:rsidRPr="000532D3">
        <w:rPr>
          <w:rFonts w:ascii="Verdana" w:hAnsi="Verdana"/>
          <w:sz w:val="18"/>
          <w:szCs w:val="18"/>
        </w:rPr>
        <w:t xml:space="preserve">program by equipment and pesticide manufacturers and </w:t>
      </w:r>
      <w:r w:rsidR="005F3CA8">
        <w:rPr>
          <w:rFonts w:ascii="Verdana" w:hAnsi="Verdana"/>
          <w:sz w:val="18"/>
          <w:szCs w:val="18"/>
        </w:rPr>
        <w:t xml:space="preserve">the resultant widespread </w:t>
      </w:r>
      <w:r w:rsidR="000532D3" w:rsidRPr="000532D3">
        <w:rPr>
          <w:rFonts w:ascii="Verdana" w:hAnsi="Verdana"/>
          <w:sz w:val="18"/>
          <w:szCs w:val="18"/>
        </w:rPr>
        <w:t>use of DRTs by pesticide applicators will provide many benefits includ</w:t>
      </w:r>
      <w:r w:rsidR="005F3CA8">
        <w:rPr>
          <w:rFonts w:ascii="Verdana" w:hAnsi="Verdana"/>
          <w:sz w:val="18"/>
          <w:szCs w:val="18"/>
        </w:rPr>
        <w:t>ing</w:t>
      </w:r>
      <w:r w:rsidR="000532D3" w:rsidRPr="000532D3">
        <w:rPr>
          <w:rFonts w:ascii="Verdana" w:hAnsi="Verdana"/>
          <w:sz w:val="18"/>
          <w:szCs w:val="18"/>
        </w:rPr>
        <w:t>:</w:t>
      </w:r>
    </w:p>
    <w:p w:rsidR="000532D3" w:rsidRPr="000532D3" w:rsidRDefault="000532D3" w:rsidP="000532D3">
      <w:pPr>
        <w:pStyle w:val="ListParagraph"/>
        <w:numPr>
          <w:ilvl w:val="0"/>
          <w:numId w:val="6"/>
        </w:numPr>
        <w:rPr>
          <w:rFonts w:ascii="Verdana" w:hAnsi="Verdana"/>
          <w:b/>
          <w:sz w:val="18"/>
          <w:szCs w:val="18"/>
        </w:rPr>
      </w:pPr>
      <w:r w:rsidRPr="000532D3">
        <w:rPr>
          <w:rFonts w:ascii="Verdana" w:hAnsi="Verdana"/>
          <w:sz w:val="18"/>
          <w:szCs w:val="18"/>
        </w:rPr>
        <w:t>A standardize</w:t>
      </w:r>
      <w:r w:rsidR="00BE0AD8">
        <w:rPr>
          <w:rFonts w:ascii="Verdana" w:hAnsi="Verdana"/>
          <w:sz w:val="18"/>
          <w:szCs w:val="18"/>
        </w:rPr>
        <w:t>d</w:t>
      </w:r>
      <w:r w:rsidRPr="000532D3">
        <w:rPr>
          <w:rFonts w:ascii="Verdana" w:hAnsi="Verdana"/>
          <w:sz w:val="18"/>
          <w:szCs w:val="18"/>
        </w:rPr>
        <w:t xml:space="preserve"> scientific approach to verifying and rating </w:t>
      </w:r>
      <w:r w:rsidR="00BE0AD8">
        <w:rPr>
          <w:rFonts w:ascii="Verdana" w:hAnsi="Verdana"/>
          <w:sz w:val="18"/>
          <w:szCs w:val="18"/>
        </w:rPr>
        <w:t>DRTs</w:t>
      </w:r>
    </w:p>
    <w:p w:rsidR="000532D3" w:rsidRPr="000532D3" w:rsidRDefault="000532D3" w:rsidP="000532D3">
      <w:pPr>
        <w:pStyle w:val="ListParagraph"/>
        <w:numPr>
          <w:ilvl w:val="0"/>
          <w:numId w:val="6"/>
        </w:numPr>
        <w:rPr>
          <w:rFonts w:ascii="Verdana" w:hAnsi="Verdana"/>
          <w:b/>
          <w:sz w:val="18"/>
          <w:szCs w:val="18"/>
        </w:rPr>
      </w:pPr>
      <w:r w:rsidRPr="000532D3">
        <w:rPr>
          <w:rFonts w:ascii="Verdana" w:hAnsi="Verdana"/>
          <w:sz w:val="18"/>
          <w:szCs w:val="18"/>
        </w:rPr>
        <w:t>Reduced loss of pesticide product to drift and increased deposition of product on the intended crop, potentially improving</w:t>
      </w:r>
      <w:r>
        <w:rPr>
          <w:rFonts w:ascii="Verdana" w:hAnsi="Verdana"/>
          <w:sz w:val="18"/>
          <w:szCs w:val="18"/>
        </w:rPr>
        <w:t xml:space="preserve">  </w:t>
      </w:r>
      <w:r w:rsidRPr="000532D3">
        <w:rPr>
          <w:rFonts w:ascii="Verdana" w:hAnsi="Verdana"/>
          <w:sz w:val="18"/>
          <w:szCs w:val="18"/>
        </w:rPr>
        <w:t>efficacy</w:t>
      </w:r>
      <w:r w:rsidR="00BE0AD8">
        <w:rPr>
          <w:rFonts w:ascii="Verdana" w:hAnsi="Verdana"/>
          <w:sz w:val="18"/>
          <w:szCs w:val="18"/>
        </w:rPr>
        <w:t xml:space="preserve"> of the pest or weed control</w:t>
      </w:r>
    </w:p>
    <w:p w:rsidR="000532D3" w:rsidRPr="000532D3" w:rsidRDefault="00BE0AD8" w:rsidP="000532D3">
      <w:pPr>
        <w:pStyle w:val="ListParagraph"/>
        <w:numPr>
          <w:ilvl w:val="0"/>
          <w:numId w:val="6"/>
        </w:numPr>
        <w:rPr>
          <w:rFonts w:ascii="Verdana" w:hAnsi="Verdana"/>
          <w:b/>
          <w:sz w:val="18"/>
          <w:szCs w:val="18"/>
        </w:rPr>
      </w:pPr>
      <w:r>
        <w:rPr>
          <w:rFonts w:ascii="Verdana" w:hAnsi="Verdana"/>
          <w:sz w:val="18"/>
          <w:szCs w:val="18"/>
        </w:rPr>
        <w:t xml:space="preserve">Pesticide labels containing use directions with reductions for necessary </w:t>
      </w:r>
      <w:r w:rsidR="000532D3" w:rsidRPr="000532D3">
        <w:rPr>
          <w:rFonts w:ascii="Verdana" w:hAnsi="Verdana"/>
          <w:sz w:val="18"/>
          <w:szCs w:val="18"/>
        </w:rPr>
        <w:t>spray</w:t>
      </w:r>
      <w:r>
        <w:rPr>
          <w:rFonts w:ascii="Verdana" w:hAnsi="Verdana"/>
          <w:sz w:val="18"/>
          <w:szCs w:val="18"/>
        </w:rPr>
        <w:t xml:space="preserve"> restrictions</w:t>
      </w:r>
      <w:r w:rsidR="000532D3" w:rsidRPr="000532D3">
        <w:rPr>
          <w:rFonts w:ascii="Verdana" w:hAnsi="Verdana"/>
          <w:sz w:val="18"/>
          <w:szCs w:val="18"/>
        </w:rPr>
        <w:t>, giving applicators more flexibility</w:t>
      </w:r>
    </w:p>
    <w:p w:rsidR="000532D3" w:rsidRPr="000532D3" w:rsidRDefault="000532D3" w:rsidP="000532D3">
      <w:pPr>
        <w:pStyle w:val="ListParagraph"/>
        <w:numPr>
          <w:ilvl w:val="0"/>
          <w:numId w:val="6"/>
        </w:numPr>
        <w:rPr>
          <w:rFonts w:ascii="Verdana" w:hAnsi="Verdana"/>
          <w:b/>
          <w:sz w:val="18"/>
          <w:szCs w:val="18"/>
        </w:rPr>
      </w:pPr>
      <w:r w:rsidRPr="000532D3">
        <w:rPr>
          <w:rFonts w:ascii="Verdana" w:hAnsi="Verdana"/>
          <w:sz w:val="18"/>
          <w:szCs w:val="18"/>
        </w:rPr>
        <w:t xml:space="preserve">Reduced potential for off-target adverse effects, improved protection to sensitive crops and environments and nearby people </w:t>
      </w:r>
    </w:p>
    <w:p w:rsidR="00F959B0" w:rsidRPr="00F959B0" w:rsidRDefault="00F959B0" w:rsidP="00F959B0">
      <w:pPr>
        <w:spacing w:before="45" w:after="45" w:line="240" w:lineRule="auto"/>
        <w:rPr>
          <w:rFonts w:ascii="Verdana" w:eastAsia="Times New Roman" w:hAnsi="Verdana" w:cs="Times New Roman"/>
          <w:color w:val="000000"/>
          <w:sz w:val="18"/>
          <w:szCs w:val="18"/>
        </w:rPr>
      </w:pPr>
    </w:p>
    <w:p w:rsidR="00F959B0" w:rsidRDefault="007D7381" w:rsidP="00F959B0">
      <w:pPr>
        <w:spacing w:before="347" w:after="115" w:line="240" w:lineRule="atLeast"/>
        <w:outlineLvl w:val="3"/>
        <w:rPr>
          <w:rFonts w:ascii="Verdana" w:eastAsia="Times New Roman" w:hAnsi="Verdana" w:cs="Times New Roman"/>
          <w:b/>
          <w:bCs/>
          <w:color w:val="000000"/>
          <w:sz w:val="24"/>
          <w:szCs w:val="24"/>
        </w:rPr>
      </w:pPr>
      <w:bookmarkStart w:id="2" w:name="steps"/>
      <w:bookmarkEnd w:id="2"/>
      <w:r>
        <w:rPr>
          <w:rFonts w:ascii="Verdana" w:eastAsia="Times New Roman" w:hAnsi="Verdana" w:cs="Times New Roman"/>
          <w:b/>
          <w:bCs/>
          <w:color w:val="000000"/>
          <w:sz w:val="24"/>
          <w:szCs w:val="24"/>
        </w:rPr>
        <w:t xml:space="preserve">How to Test </w:t>
      </w:r>
      <w:r w:rsidR="00E96752">
        <w:rPr>
          <w:rFonts w:ascii="Verdana" w:eastAsia="Times New Roman" w:hAnsi="Verdana" w:cs="Times New Roman"/>
          <w:b/>
          <w:bCs/>
          <w:color w:val="000000"/>
          <w:sz w:val="24"/>
          <w:szCs w:val="24"/>
        </w:rPr>
        <w:t>for Percent Drift Reduction</w:t>
      </w:r>
    </w:p>
    <w:p w:rsidR="007D7381" w:rsidRDefault="007D7381" w:rsidP="007D7381">
      <w:pPr>
        <w:rPr>
          <w:color w:val="000000"/>
        </w:rPr>
      </w:pPr>
      <w:r>
        <w:rPr>
          <w:color w:val="000000"/>
        </w:rPr>
        <w:t xml:space="preserve">EPA’s Offices of Research and Development and Pesticide Programs, with technical input from external experts, have developed a protocol </w:t>
      </w:r>
      <w:r w:rsidR="00E353DC" w:rsidRPr="00E353DC">
        <w:rPr>
          <w:i/>
          <w:color w:val="000000"/>
        </w:rPr>
        <w:t xml:space="preserve">Generic </w:t>
      </w:r>
      <w:r w:rsidR="00BE0AD8" w:rsidRPr="00ED4077">
        <w:rPr>
          <w:i/>
          <w:color w:val="000000"/>
        </w:rPr>
        <w:t>Verification Protocol for Testing Pesticide Application Spray Drift Reduction Technologies for Row and Field Crops</w:t>
      </w:r>
      <w:r w:rsidR="00BE0AD8">
        <w:rPr>
          <w:color w:val="000000"/>
        </w:rPr>
        <w:t xml:space="preserve">.  [insert link] </w:t>
      </w:r>
      <w:r>
        <w:rPr>
          <w:color w:val="000000"/>
        </w:rPr>
        <w:t xml:space="preserve">for testing pesticide application technologies </w:t>
      </w:r>
      <w:r w:rsidR="00E96752">
        <w:rPr>
          <w:color w:val="000000"/>
        </w:rPr>
        <w:t>to estimate the percent</w:t>
      </w:r>
      <w:r>
        <w:rPr>
          <w:color w:val="000000"/>
        </w:rPr>
        <w:t xml:space="preserve"> reduction of spray drift.</w:t>
      </w:r>
    </w:p>
    <w:p w:rsidR="00BE0AD8" w:rsidRDefault="007D7381" w:rsidP="00BE0AD8">
      <w:pPr>
        <w:spacing w:line="240" w:lineRule="atLeast"/>
      </w:pPr>
      <w:r>
        <w:rPr>
          <w:color w:val="000000"/>
        </w:rPr>
        <w:t xml:space="preserve">This protocol addresses three testing approaches:  low speed wind tunnels (to simulate application by groundboom equipment), high speed wind tunnels (to simulate application by aircraft), and field testing (groundboom or aerial application).  Generally, testing of smaller technologies, such as spray nozzles </w:t>
      </w:r>
      <w:r w:rsidR="00BE0AD8">
        <w:rPr>
          <w:color w:val="000000"/>
        </w:rPr>
        <w:t>or nozzle/</w:t>
      </w:r>
      <w:r>
        <w:rPr>
          <w:color w:val="000000"/>
        </w:rPr>
        <w:t>adjuvant</w:t>
      </w:r>
      <w:r w:rsidR="00BE0AD8">
        <w:rPr>
          <w:color w:val="000000"/>
        </w:rPr>
        <w:t xml:space="preserve"> combination</w:t>
      </w:r>
      <w:r>
        <w:rPr>
          <w:color w:val="000000"/>
        </w:rPr>
        <w:t>s, would be conducted in wind tunnels which measure the amount of the relatively smallest driftable droplets</w:t>
      </w:r>
      <w:r w:rsidR="00E36E93">
        <w:rPr>
          <w:color w:val="000000"/>
        </w:rPr>
        <w:t xml:space="preserve"> (fines)</w:t>
      </w:r>
      <w:r>
        <w:rPr>
          <w:color w:val="000000"/>
        </w:rPr>
        <w:t xml:space="preserve">.  </w:t>
      </w:r>
      <w:r w:rsidR="00BE0AD8" w:rsidRPr="003166FA">
        <w:t>The DRT rating of the te</w:t>
      </w:r>
      <w:r w:rsidR="00E96752">
        <w:t>chnology</w:t>
      </w:r>
      <w:r w:rsidR="00BE0AD8">
        <w:t xml:space="preserve"> </w:t>
      </w:r>
      <w:r w:rsidR="00BE0AD8" w:rsidRPr="003166FA">
        <w:t>will be based on the difference between the amounts of driftable fine</w:t>
      </w:r>
      <w:r w:rsidR="00BE0AD8">
        <w:t>s</w:t>
      </w:r>
      <w:r w:rsidR="00BE0AD8" w:rsidRPr="003166FA">
        <w:t xml:space="preserve"> from </w:t>
      </w:r>
      <w:r w:rsidR="00BE0AD8">
        <w:t>the</w:t>
      </w:r>
      <w:r w:rsidR="00BE0AD8" w:rsidRPr="003166FA">
        <w:t xml:space="preserve"> te</w:t>
      </w:r>
      <w:r w:rsidR="00E96752">
        <w:t xml:space="preserve">chnology being tested </w:t>
      </w:r>
      <w:r w:rsidR="00BE0AD8" w:rsidRPr="003166FA">
        <w:t>a</w:t>
      </w:r>
      <w:r w:rsidR="00E96752">
        <w:t>s compared to the</w:t>
      </w:r>
      <w:r w:rsidR="00BE0AD8" w:rsidRPr="003166FA">
        <w:t xml:space="preserve"> reference nozzle.  </w:t>
      </w:r>
      <w:r w:rsidR="00E96752">
        <w:rPr>
          <w:color w:val="000000"/>
        </w:rPr>
        <w:t>Use of a standardized DRT test protocol will enable EPA to make valid comparisons of test results</w:t>
      </w:r>
      <w:r w:rsidR="0011605E">
        <w:rPr>
          <w:color w:val="000000"/>
        </w:rPr>
        <w:t xml:space="preserve">. </w:t>
      </w:r>
      <w:r w:rsidR="00E96752">
        <w:rPr>
          <w:color w:val="000000"/>
        </w:rPr>
        <w:t>The drift reduction estimated by the study results would then be used to assign the technology its DRT rating.</w:t>
      </w:r>
    </w:p>
    <w:p w:rsidR="00DC315E" w:rsidRDefault="00BE0AD8">
      <w:pPr>
        <w:keepLines/>
        <w:autoSpaceDE w:val="0"/>
        <w:autoSpaceDN w:val="0"/>
        <w:adjustRightInd w:val="0"/>
        <w:spacing w:line="240" w:lineRule="atLeast"/>
        <w:rPr>
          <w:color w:val="000000"/>
        </w:rPr>
      </w:pPr>
      <w:r>
        <w:t>E</w:t>
      </w:r>
      <w:r w:rsidRPr="003166FA">
        <w:t xml:space="preserve">PA believes that field studies will most likely be used to determine drift reduction for shrouds or other large equipment that cannot fit into a wind tunnel.  Field studies generate a deposition pattern and quantity of spray drift at downwind distances.  EPA can use these data to estimate the percent drift reduction.  Each </w:t>
      </w:r>
      <w:r w:rsidR="00E96752">
        <w:t>field study</w:t>
      </w:r>
      <w:r w:rsidRPr="003166FA">
        <w:t xml:space="preserve"> is likely to be unique, and involve case-by-case considerations.  </w:t>
      </w:r>
    </w:p>
    <w:p w:rsidR="007D7381" w:rsidRDefault="007D7381" w:rsidP="007D7381">
      <w:r>
        <w:rPr>
          <w:color w:val="000000"/>
        </w:rPr>
        <w:t>EPA can use data from wind tunnel and field tests in the models for its risk assessments.</w:t>
      </w:r>
      <w:r w:rsidR="00E96752">
        <w:rPr>
          <w:color w:val="000000"/>
        </w:rPr>
        <w:t xml:space="preserve"> EPA </w:t>
      </w:r>
      <w:r w:rsidR="00E96752" w:rsidRPr="003166FA">
        <w:t>will “credit” the DRT-</w:t>
      </w:r>
      <w:r w:rsidR="00E96752">
        <w:t>rated technology</w:t>
      </w:r>
      <w:r w:rsidR="00E96752" w:rsidRPr="003166FA">
        <w:t xml:space="preserve"> in the risk assessment-management decision rather than assum</w:t>
      </w:r>
      <w:r w:rsidR="00E36E93">
        <w:t>ing</w:t>
      </w:r>
      <w:r w:rsidR="00E96752">
        <w:t xml:space="preserve"> no</w:t>
      </w:r>
      <w:r w:rsidR="00E96752" w:rsidRPr="003166FA">
        <w:t xml:space="preserve"> spray drift</w:t>
      </w:r>
      <w:r w:rsidR="00E96752">
        <w:t xml:space="preserve"> reduction</w:t>
      </w:r>
      <w:r w:rsidR="00E96752" w:rsidRPr="003166FA">
        <w:t>. Pesticide labels that include</w:t>
      </w:r>
      <w:r w:rsidR="00E96752" w:rsidRPr="008C72E7">
        <w:t xml:space="preserve"> use</w:t>
      </w:r>
      <w:r w:rsidR="00E96752">
        <w:t xml:space="preserve"> directions that specify</w:t>
      </w:r>
      <w:r w:rsidR="00E96752" w:rsidRPr="008C72E7">
        <w:t xml:space="preserve"> DRT-rated technologies would </w:t>
      </w:r>
      <w:r w:rsidR="00E96752">
        <w:t>also specify</w:t>
      </w:r>
      <w:r w:rsidR="00E96752" w:rsidRPr="008C72E7">
        <w:t xml:space="preserve"> spray drift risk management measures, such as buffer zones</w:t>
      </w:r>
      <w:r w:rsidR="00E96752">
        <w:t>, maximum wind speed, or release height</w:t>
      </w:r>
      <w:r w:rsidR="00E96752" w:rsidRPr="003166FA">
        <w:t xml:space="preserve">.  </w:t>
      </w:r>
      <w:r w:rsidR="00E96752">
        <w:t>Since pesticide product labels will only specify, for example, to use a nozzle with a</w:t>
      </w:r>
      <w:r w:rsidR="00FA325C">
        <w:t>,</w:t>
      </w:r>
      <w:r w:rsidR="00E96752">
        <w:t xml:space="preserve"> </w:t>
      </w:r>
      <w:r w:rsidR="00FA325C">
        <w:t xml:space="preserve">for example, </w:t>
      </w:r>
      <w:r w:rsidR="00E96752">
        <w:t>a DRT</w:t>
      </w:r>
      <w:r w:rsidR="00FA325C">
        <w:t>**</w:t>
      </w:r>
      <w:r w:rsidR="00E96752">
        <w:t xml:space="preserve"> rating, </w:t>
      </w:r>
      <w:r w:rsidR="00FA325C">
        <w:t>the label will not include brand names.  Thus</w:t>
      </w:r>
      <w:r w:rsidR="00E96752">
        <w:t>, a</w:t>
      </w:r>
      <w:r w:rsidR="00E96752" w:rsidRPr="003166FA">
        <w:t>pplicators will have a variety of technologies from which to choose.</w:t>
      </w:r>
    </w:p>
    <w:p w:rsidR="007D7381" w:rsidRDefault="007D7381" w:rsidP="007D7381">
      <w:r>
        <w:rPr>
          <w:color w:val="000000"/>
        </w:rPr>
        <w:t xml:space="preserve">EPA </w:t>
      </w:r>
      <w:r w:rsidR="00E96752">
        <w:rPr>
          <w:color w:val="000000"/>
        </w:rPr>
        <w:t xml:space="preserve">notes that </w:t>
      </w:r>
      <w:r>
        <w:rPr>
          <w:color w:val="000000"/>
        </w:rPr>
        <w:t>the protocol</w:t>
      </w:r>
      <w:r w:rsidR="00E96752">
        <w:rPr>
          <w:color w:val="000000"/>
        </w:rPr>
        <w:t xml:space="preserve"> is limited</w:t>
      </w:r>
      <w:r>
        <w:rPr>
          <w:color w:val="000000"/>
        </w:rPr>
        <w:t xml:space="preserve"> to technologies for application to row and field crops because a large majority of agricultural pesticides are applied to these crops by groundboom and aerial equipment.  </w:t>
      </w:r>
      <w:r w:rsidR="00E96752">
        <w:rPr>
          <w:color w:val="000000"/>
        </w:rPr>
        <w:t>A</w:t>
      </w:r>
      <w:r>
        <w:rPr>
          <w:color w:val="000000"/>
        </w:rPr>
        <w:t xml:space="preserve"> focus on encouraging the use of DRTs for these uses should have an overall greater benefit to drift reduction.  In the future, EPA may consider expanding this voluntary program to application technologies for orchard and vineyard crops which require the use of significantly different application equipment.</w:t>
      </w:r>
    </w:p>
    <w:p w:rsidR="007D7381" w:rsidRPr="00914D79" w:rsidRDefault="007D7381" w:rsidP="007D7381">
      <w:pPr>
        <w:rPr>
          <w:b/>
          <w:u w:val="single"/>
        </w:rPr>
      </w:pPr>
      <w:r w:rsidRPr="00914D79">
        <w:rPr>
          <w:b/>
          <w:color w:val="000000"/>
          <w:u w:val="single"/>
        </w:rPr>
        <w:lastRenderedPageBreak/>
        <w:t>Test Facilities</w:t>
      </w:r>
    </w:p>
    <w:p w:rsidR="007D7381" w:rsidRDefault="007D7381" w:rsidP="007D7381">
      <w:r>
        <w:t xml:space="preserve">Technology manufacturers should contract with a qualified testing facility capable of performing this test with the appropriate equipment, methods and quality control standards. Refer to the protocol, section </w:t>
      </w:r>
      <w:r w:rsidRPr="00C148B2">
        <w:rPr>
          <w:i/>
        </w:rPr>
        <w:t>A8. Special Training and Certifications</w:t>
      </w:r>
      <w:r>
        <w:t>, for further information.</w:t>
      </w:r>
    </w:p>
    <w:p w:rsidR="007D7381" w:rsidRPr="00914D79" w:rsidRDefault="007D7381" w:rsidP="007D7381">
      <w:pPr>
        <w:rPr>
          <w:b/>
          <w:u w:val="single"/>
        </w:rPr>
      </w:pPr>
      <w:r w:rsidRPr="00914D79">
        <w:rPr>
          <w:b/>
          <w:u w:val="single"/>
        </w:rPr>
        <w:t>Submitting Test Reports to the EPA for Review</w:t>
      </w:r>
      <w:r w:rsidR="00681806">
        <w:rPr>
          <w:b/>
          <w:u w:val="single"/>
        </w:rPr>
        <w:t xml:space="preserve"> and Evaluation</w:t>
      </w:r>
    </w:p>
    <w:p w:rsidR="007D7381" w:rsidRPr="00791BD4" w:rsidRDefault="00681806" w:rsidP="007D7381">
      <w:pPr>
        <w:rPr>
          <w:b/>
          <w:i/>
        </w:rPr>
      </w:pPr>
      <w:r>
        <w:t xml:space="preserve">The EPA’s Office of Pesticide Programs has developed a format for data submission. [link] </w:t>
      </w:r>
      <w:r w:rsidR="007D7381">
        <w:t>Send test reports to the EPA DRT box at drt.box@epa.gov. OPP will review the reports to verify the quality of the study and verify the tested technology’s drift reduction potential.</w:t>
      </w:r>
      <w:r w:rsidR="004660E7">
        <w:t xml:space="preserve">  </w:t>
      </w:r>
      <w:r w:rsidR="007D7381">
        <w:t xml:space="preserve">Based on the data and information in the </w:t>
      </w:r>
      <w:r w:rsidR="005F3CA8">
        <w:t xml:space="preserve">submitted </w:t>
      </w:r>
      <w:r w:rsidR="007D7381">
        <w:t xml:space="preserve">report, OPP will verify whether the test was performed in an appropriate manner and </w:t>
      </w:r>
      <w:r w:rsidR="005F3CA8">
        <w:t xml:space="preserve">only then determine </w:t>
      </w:r>
      <w:r w:rsidR="007D7381">
        <w:t xml:space="preserve">if the data support a DRT rating.  </w:t>
      </w:r>
    </w:p>
    <w:p w:rsidR="007D7381" w:rsidRDefault="00914D79" w:rsidP="007D7381">
      <w:r>
        <w:br/>
      </w:r>
    </w:p>
    <w:p w:rsidR="007D7381" w:rsidRDefault="007D7381" w:rsidP="007D7381">
      <w:pPr>
        <w:rPr>
          <w:rFonts w:ascii="Verdana" w:hAnsi="Verdana"/>
          <w:b/>
          <w:sz w:val="24"/>
          <w:szCs w:val="24"/>
        </w:rPr>
      </w:pPr>
      <w:bookmarkStart w:id="3" w:name="Verified"/>
      <w:r w:rsidRPr="007F6221">
        <w:rPr>
          <w:rFonts w:ascii="Verdana" w:hAnsi="Verdana"/>
          <w:b/>
          <w:sz w:val="24"/>
          <w:szCs w:val="24"/>
        </w:rPr>
        <w:t xml:space="preserve">EPA-Verified Drift Reduction Technologies and </w:t>
      </w:r>
      <w:r w:rsidR="00E96752">
        <w:rPr>
          <w:rFonts w:ascii="Verdana" w:hAnsi="Verdana"/>
          <w:b/>
          <w:sz w:val="24"/>
          <w:szCs w:val="24"/>
        </w:rPr>
        <w:t>the Star-</w:t>
      </w:r>
      <w:r w:rsidRPr="007F6221">
        <w:rPr>
          <w:rFonts w:ascii="Verdana" w:hAnsi="Verdana"/>
          <w:b/>
          <w:sz w:val="24"/>
          <w:szCs w:val="24"/>
        </w:rPr>
        <w:t>Ratings</w:t>
      </w:r>
    </w:p>
    <w:p w:rsidR="00681806" w:rsidRDefault="00E33C72" w:rsidP="007D7381">
      <w:r>
        <w:rPr>
          <w:noProof/>
        </w:rPr>
        <w:pict>
          <v:shapetype id="_x0000_t202" coordsize="21600,21600" o:spt="202" path="m,l,21600r21600,l21600,xe">
            <v:stroke joinstyle="miter"/>
            <v:path gradientshapeok="t" o:connecttype="rect"/>
          </v:shapetype>
          <v:shape id="_x0000_s1026" type="#_x0000_t202" style="position:absolute;margin-left:32.55pt;margin-top:334.35pt;width:180.45pt;height:199.1pt;z-index:251658240;mso-position-horizontal-relative:page;mso-position-vertical-relative:page;mso-width-relative:margin;v-text-anchor:middle" o:allowincell="f" fillcolor="white [3212]" stroked="f" strokecolor="black [3213]" strokeweight="4.5pt">
            <v:stroke linestyle="thickThin"/>
            <v:textbox style="mso-next-textbox:#_x0000_s1026" inset="10.8pt,7.2pt,10.8pt,7.2pt">
              <w:txbxContent>
                <w:p w:rsidR="00DC315E" w:rsidRPr="00914D79" w:rsidRDefault="00DC315E" w:rsidP="00142DD9">
                  <w:pPr>
                    <w:spacing w:after="0" w:line="360" w:lineRule="auto"/>
                    <w:rPr>
                      <w:rFonts w:ascii="Times New Roman" w:eastAsiaTheme="majorEastAsia" w:hAnsi="Times New Roman" w:cs="Times New Roman"/>
                      <w:b/>
                      <w:iCs/>
                      <w:sz w:val="24"/>
                      <w:szCs w:val="24"/>
                    </w:rPr>
                  </w:pPr>
                  <w:r w:rsidRPr="00914D79">
                    <w:rPr>
                      <w:rFonts w:ascii="Times New Roman" w:eastAsiaTheme="majorEastAsia" w:hAnsi="Times New Roman" w:cs="Times New Roman"/>
                      <w:b/>
                      <w:iCs/>
                      <w:sz w:val="24"/>
                      <w:szCs w:val="24"/>
                    </w:rPr>
                    <w:t>DRT-Assigned Ratings</w:t>
                  </w:r>
                </w:p>
                <w:p w:rsidR="00DC315E" w:rsidRDefault="00DC315E" w:rsidP="00671590">
                  <w:pPr>
                    <w:rPr>
                      <w:b/>
                      <w:sz w:val="24"/>
                      <w:szCs w:val="24"/>
                    </w:rPr>
                  </w:pPr>
                  <w:r w:rsidRPr="0026793C">
                    <w:rPr>
                      <w:b/>
                      <w:sz w:val="24"/>
                      <w:szCs w:val="24"/>
                    </w:rPr>
                    <w:t>25%</w:t>
                  </w:r>
                  <w:r>
                    <w:rPr>
                      <w:b/>
                      <w:sz w:val="24"/>
                      <w:szCs w:val="24"/>
                    </w:rPr>
                    <w:t xml:space="preserve"> to 49%</w:t>
                  </w:r>
                  <w:r>
                    <w:rPr>
                      <w:b/>
                      <w:noProof/>
                      <w:sz w:val="24"/>
                      <w:szCs w:val="24"/>
                    </w:rPr>
                    <w:drawing>
                      <wp:inline distT="0" distB="0" distL="0" distR="0">
                        <wp:extent cx="304800" cy="285750"/>
                        <wp:effectExtent l="19050" t="0" r="0" b="0"/>
                        <wp:docPr id="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duotone>
                                    <a:prstClr val="black"/>
                                    <a:schemeClr val="accent1">
                                      <a:tint val="45000"/>
                                      <a:satMod val="400000"/>
                                    </a:schemeClr>
                                  </a:duotone>
                                </a:blip>
                                <a:srcRect/>
                                <a:stretch>
                                  <a:fillRect/>
                                </a:stretch>
                              </pic:blipFill>
                              <pic:spPr bwMode="auto">
                                <a:xfrm>
                                  <a:off x="0" y="0"/>
                                  <a:ext cx="304800" cy="285750"/>
                                </a:xfrm>
                                <a:prstGeom prst="rect">
                                  <a:avLst/>
                                </a:prstGeom>
                                <a:noFill/>
                                <a:ln w="9525">
                                  <a:noFill/>
                                  <a:miter lim="800000"/>
                                  <a:headEnd/>
                                  <a:tailEnd/>
                                </a:ln>
                              </pic:spPr>
                            </pic:pic>
                          </a:graphicData>
                        </a:graphic>
                      </wp:inline>
                    </w:drawing>
                  </w:r>
                </w:p>
                <w:p w:rsidR="00DC315E" w:rsidRPr="006E739A" w:rsidRDefault="00DC315E" w:rsidP="00671590">
                  <w:pPr>
                    <w:rPr>
                      <w:b/>
                      <w:sz w:val="24"/>
                      <w:szCs w:val="24"/>
                    </w:rPr>
                  </w:pPr>
                  <w:r w:rsidRPr="006E739A">
                    <w:rPr>
                      <w:b/>
                      <w:sz w:val="24"/>
                      <w:szCs w:val="24"/>
                    </w:rPr>
                    <w:t>50</w:t>
                  </w:r>
                  <w:r>
                    <w:rPr>
                      <w:b/>
                      <w:sz w:val="24"/>
                      <w:szCs w:val="24"/>
                    </w:rPr>
                    <w:t>% to 74</w:t>
                  </w:r>
                  <w:r w:rsidRPr="006E739A">
                    <w:rPr>
                      <w:b/>
                      <w:sz w:val="24"/>
                      <w:szCs w:val="24"/>
                    </w:rPr>
                    <w:t>%</w:t>
                  </w:r>
                  <w:r>
                    <w:rPr>
                      <w:b/>
                      <w:noProof/>
                      <w:sz w:val="24"/>
                      <w:szCs w:val="24"/>
                    </w:rPr>
                    <w:drawing>
                      <wp:inline distT="0" distB="0" distL="0" distR="0">
                        <wp:extent cx="304800" cy="285750"/>
                        <wp:effectExtent l="19050" t="0" r="0" b="0"/>
                        <wp:docPr id="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duotone>
                                    <a:prstClr val="black"/>
                                    <a:schemeClr val="accent1">
                                      <a:tint val="45000"/>
                                      <a:satMod val="400000"/>
                                    </a:schemeClr>
                                  </a:duotone>
                                </a:blip>
                                <a:srcRect/>
                                <a:stretch>
                                  <a:fillRect/>
                                </a:stretch>
                              </pic:blipFill>
                              <pic:spPr bwMode="auto">
                                <a:xfrm>
                                  <a:off x="0" y="0"/>
                                  <a:ext cx="304800" cy="285750"/>
                                </a:xfrm>
                                <a:prstGeom prst="rect">
                                  <a:avLst/>
                                </a:prstGeom>
                                <a:noFill/>
                                <a:ln w="9525">
                                  <a:noFill/>
                                  <a:miter lim="800000"/>
                                  <a:headEnd/>
                                  <a:tailEnd/>
                                </a:ln>
                              </pic:spPr>
                            </pic:pic>
                          </a:graphicData>
                        </a:graphic>
                      </wp:inline>
                    </w:drawing>
                  </w:r>
                  <w:r>
                    <w:rPr>
                      <w:b/>
                      <w:noProof/>
                      <w:sz w:val="24"/>
                      <w:szCs w:val="24"/>
                    </w:rPr>
                    <w:drawing>
                      <wp:inline distT="0" distB="0" distL="0" distR="0">
                        <wp:extent cx="304800" cy="285750"/>
                        <wp:effectExtent l="19050" t="0" r="0" b="0"/>
                        <wp:docPr id="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duotone>
                                    <a:prstClr val="black"/>
                                    <a:schemeClr val="accent1">
                                      <a:tint val="45000"/>
                                      <a:satMod val="400000"/>
                                    </a:schemeClr>
                                  </a:duotone>
                                </a:blip>
                                <a:srcRect/>
                                <a:stretch>
                                  <a:fillRect/>
                                </a:stretch>
                              </pic:blipFill>
                              <pic:spPr bwMode="auto">
                                <a:xfrm>
                                  <a:off x="0" y="0"/>
                                  <a:ext cx="304800" cy="285750"/>
                                </a:xfrm>
                                <a:prstGeom prst="rect">
                                  <a:avLst/>
                                </a:prstGeom>
                                <a:noFill/>
                                <a:ln w="9525">
                                  <a:noFill/>
                                  <a:miter lim="800000"/>
                                  <a:headEnd/>
                                  <a:tailEnd/>
                                </a:ln>
                              </pic:spPr>
                            </pic:pic>
                          </a:graphicData>
                        </a:graphic>
                      </wp:inline>
                    </w:drawing>
                  </w:r>
                </w:p>
                <w:p w:rsidR="00DC315E" w:rsidRPr="0026793C" w:rsidRDefault="00DC315E" w:rsidP="00671590">
                  <w:pPr>
                    <w:rPr>
                      <w:b/>
                    </w:rPr>
                  </w:pPr>
                  <w:r w:rsidRPr="006E739A">
                    <w:rPr>
                      <w:b/>
                      <w:sz w:val="24"/>
                      <w:szCs w:val="24"/>
                    </w:rPr>
                    <w:t>75</w:t>
                  </w:r>
                  <w:r>
                    <w:rPr>
                      <w:b/>
                      <w:sz w:val="24"/>
                      <w:szCs w:val="24"/>
                    </w:rPr>
                    <w:t>% to 89</w:t>
                  </w:r>
                  <w:r w:rsidRPr="006E739A">
                    <w:rPr>
                      <w:b/>
                      <w:sz w:val="24"/>
                      <w:szCs w:val="24"/>
                    </w:rPr>
                    <w:t>%</w:t>
                  </w:r>
                  <w:r w:rsidRPr="0026793C">
                    <w:rPr>
                      <w:b/>
                    </w:rPr>
                    <w:t xml:space="preserve"> </w:t>
                  </w:r>
                  <w:r>
                    <w:rPr>
                      <w:b/>
                      <w:noProof/>
                    </w:rPr>
                    <w:drawing>
                      <wp:inline distT="0" distB="0" distL="0" distR="0">
                        <wp:extent cx="304800" cy="285750"/>
                        <wp:effectExtent l="19050" t="0" r="0" b="0"/>
                        <wp:docPr id="1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duotone>
                                    <a:prstClr val="black"/>
                                    <a:schemeClr val="accent1">
                                      <a:tint val="45000"/>
                                      <a:satMod val="400000"/>
                                    </a:schemeClr>
                                  </a:duotone>
                                </a:blip>
                                <a:srcRect/>
                                <a:stretch>
                                  <a:fillRect/>
                                </a:stretch>
                              </pic:blipFill>
                              <pic:spPr bwMode="auto">
                                <a:xfrm>
                                  <a:off x="0" y="0"/>
                                  <a:ext cx="304800" cy="285750"/>
                                </a:xfrm>
                                <a:prstGeom prst="rect">
                                  <a:avLst/>
                                </a:prstGeom>
                                <a:noFill/>
                                <a:ln w="9525">
                                  <a:noFill/>
                                  <a:miter lim="800000"/>
                                  <a:headEnd/>
                                  <a:tailEnd/>
                                </a:ln>
                              </pic:spPr>
                            </pic:pic>
                          </a:graphicData>
                        </a:graphic>
                      </wp:inline>
                    </w:drawing>
                  </w:r>
                  <w:r>
                    <w:rPr>
                      <w:b/>
                      <w:noProof/>
                    </w:rPr>
                    <w:drawing>
                      <wp:inline distT="0" distB="0" distL="0" distR="0">
                        <wp:extent cx="304800" cy="285750"/>
                        <wp:effectExtent l="19050" t="0" r="0" b="0"/>
                        <wp:docPr id="1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duotone>
                                    <a:prstClr val="black"/>
                                    <a:schemeClr val="accent1">
                                      <a:tint val="45000"/>
                                      <a:satMod val="400000"/>
                                    </a:schemeClr>
                                  </a:duotone>
                                </a:blip>
                                <a:srcRect/>
                                <a:stretch>
                                  <a:fillRect/>
                                </a:stretch>
                              </pic:blipFill>
                              <pic:spPr bwMode="auto">
                                <a:xfrm>
                                  <a:off x="0" y="0"/>
                                  <a:ext cx="304800" cy="285750"/>
                                </a:xfrm>
                                <a:prstGeom prst="rect">
                                  <a:avLst/>
                                </a:prstGeom>
                                <a:noFill/>
                                <a:ln w="9525">
                                  <a:noFill/>
                                  <a:miter lim="800000"/>
                                  <a:headEnd/>
                                  <a:tailEnd/>
                                </a:ln>
                              </pic:spPr>
                            </pic:pic>
                          </a:graphicData>
                        </a:graphic>
                      </wp:inline>
                    </w:drawing>
                  </w:r>
                  <w:r>
                    <w:rPr>
                      <w:b/>
                      <w:noProof/>
                    </w:rPr>
                    <w:drawing>
                      <wp:inline distT="0" distB="0" distL="0" distR="0">
                        <wp:extent cx="304800" cy="285750"/>
                        <wp:effectExtent l="19050" t="0" r="0" b="0"/>
                        <wp:docPr id="1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duotone>
                                    <a:prstClr val="black"/>
                                    <a:schemeClr val="accent1">
                                      <a:tint val="45000"/>
                                      <a:satMod val="400000"/>
                                    </a:schemeClr>
                                  </a:duotone>
                                </a:blip>
                                <a:srcRect/>
                                <a:stretch>
                                  <a:fillRect/>
                                </a:stretch>
                              </pic:blipFill>
                              <pic:spPr bwMode="auto">
                                <a:xfrm>
                                  <a:off x="0" y="0"/>
                                  <a:ext cx="304800" cy="285750"/>
                                </a:xfrm>
                                <a:prstGeom prst="rect">
                                  <a:avLst/>
                                </a:prstGeom>
                                <a:noFill/>
                                <a:ln w="9525">
                                  <a:noFill/>
                                  <a:miter lim="800000"/>
                                  <a:headEnd/>
                                  <a:tailEnd/>
                                </a:ln>
                              </pic:spPr>
                            </pic:pic>
                          </a:graphicData>
                        </a:graphic>
                      </wp:inline>
                    </w:drawing>
                  </w:r>
                </w:p>
                <w:p w:rsidR="00DC315E" w:rsidRPr="0026793C" w:rsidRDefault="00DC315E" w:rsidP="004660E7">
                  <w:pPr>
                    <w:rPr>
                      <w:b/>
                    </w:rPr>
                  </w:pPr>
                  <w:r>
                    <w:rPr>
                      <w:b/>
                      <w:sz w:val="24"/>
                      <w:szCs w:val="24"/>
                    </w:rPr>
                    <w:t>90% +</w:t>
                  </w:r>
                  <w:r w:rsidRPr="0026793C">
                    <w:rPr>
                      <w:b/>
                    </w:rPr>
                    <w:t xml:space="preserve"> </w:t>
                  </w:r>
                  <w:r>
                    <w:rPr>
                      <w:b/>
                      <w:noProof/>
                    </w:rPr>
                    <w:drawing>
                      <wp:inline distT="0" distB="0" distL="0" distR="0">
                        <wp:extent cx="304800" cy="285750"/>
                        <wp:effectExtent l="19050" t="0" r="0" b="0"/>
                        <wp:docPr id="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duotone>
                                    <a:prstClr val="black"/>
                                    <a:schemeClr val="accent1">
                                      <a:tint val="45000"/>
                                      <a:satMod val="400000"/>
                                    </a:schemeClr>
                                  </a:duotone>
                                </a:blip>
                                <a:srcRect/>
                                <a:stretch>
                                  <a:fillRect/>
                                </a:stretch>
                              </pic:blipFill>
                              <pic:spPr bwMode="auto">
                                <a:xfrm>
                                  <a:off x="0" y="0"/>
                                  <a:ext cx="304800" cy="285750"/>
                                </a:xfrm>
                                <a:prstGeom prst="rect">
                                  <a:avLst/>
                                </a:prstGeom>
                                <a:noFill/>
                                <a:ln w="9525">
                                  <a:noFill/>
                                  <a:miter lim="800000"/>
                                  <a:headEnd/>
                                  <a:tailEnd/>
                                </a:ln>
                              </pic:spPr>
                            </pic:pic>
                          </a:graphicData>
                        </a:graphic>
                      </wp:inline>
                    </w:drawing>
                  </w:r>
                  <w:r>
                    <w:rPr>
                      <w:b/>
                      <w:noProof/>
                    </w:rPr>
                    <w:drawing>
                      <wp:inline distT="0" distB="0" distL="0" distR="0">
                        <wp:extent cx="304800" cy="285750"/>
                        <wp:effectExtent l="19050" t="0" r="0" b="0"/>
                        <wp:docPr id="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duotone>
                                    <a:prstClr val="black"/>
                                    <a:schemeClr val="accent1">
                                      <a:tint val="45000"/>
                                      <a:satMod val="400000"/>
                                    </a:schemeClr>
                                  </a:duotone>
                                </a:blip>
                                <a:srcRect/>
                                <a:stretch>
                                  <a:fillRect/>
                                </a:stretch>
                              </pic:blipFill>
                              <pic:spPr bwMode="auto">
                                <a:xfrm>
                                  <a:off x="0" y="0"/>
                                  <a:ext cx="304800" cy="285750"/>
                                </a:xfrm>
                                <a:prstGeom prst="rect">
                                  <a:avLst/>
                                </a:prstGeom>
                                <a:noFill/>
                                <a:ln w="9525">
                                  <a:noFill/>
                                  <a:miter lim="800000"/>
                                  <a:headEnd/>
                                  <a:tailEnd/>
                                </a:ln>
                              </pic:spPr>
                            </pic:pic>
                          </a:graphicData>
                        </a:graphic>
                      </wp:inline>
                    </w:drawing>
                  </w:r>
                  <w:r>
                    <w:rPr>
                      <w:b/>
                      <w:noProof/>
                    </w:rPr>
                    <w:drawing>
                      <wp:inline distT="0" distB="0" distL="0" distR="0">
                        <wp:extent cx="304800" cy="285750"/>
                        <wp:effectExtent l="19050" t="0" r="0" b="0"/>
                        <wp:docPr id="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duotone>
                                    <a:prstClr val="black"/>
                                    <a:schemeClr val="accent1">
                                      <a:tint val="45000"/>
                                      <a:satMod val="400000"/>
                                    </a:schemeClr>
                                  </a:duotone>
                                </a:blip>
                                <a:srcRect/>
                                <a:stretch>
                                  <a:fillRect/>
                                </a:stretch>
                              </pic:blipFill>
                              <pic:spPr bwMode="auto">
                                <a:xfrm>
                                  <a:off x="0" y="0"/>
                                  <a:ext cx="304800" cy="285750"/>
                                </a:xfrm>
                                <a:prstGeom prst="rect">
                                  <a:avLst/>
                                </a:prstGeom>
                                <a:noFill/>
                                <a:ln w="9525">
                                  <a:noFill/>
                                  <a:miter lim="800000"/>
                                  <a:headEnd/>
                                  <a:tailEnd/>
                                </a:ln>
                              </pic:spPr>
                            </pic:pic>
                          </a:graphicData>
                        </a:graphic>
                      </wp:inline>
                    </w:drawing>
                  </w:r>
                  <w:r>
                    <w:rPr>
                      <w:b/>
                      <w:noProof/>
                    </w:rPr>
                    <w:drawing>
                      <wp:inline distT="0" distB="0" distL="0" distR="0">
                        <wp:extent cx="304800" cy="285750"/>
                        <wp:effectExtent l="19050" t="0" r="0" b="0"/>
                        <wp:docPr id="1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duotone>
                                    <a:prstClr val="black"/>
                                    <a:schemeClr val="accent1">
                                      <a:tint val="45000"/>
                                      <a:satMod val="400000"/>
                                    </a:schemeClr>
                                  </a:duotone>
                                </a:blip>
                                <a:srcRect/>
                                <a:stretch>
                                  <a:fillRect/>
                                </a:stretch>
                              </pic:blipFill>
                              <pic:spPr bwMode="auto">
                                <a:xfrm>
                                  <a:off x="0" y="0"/>
                                  <a:ext cx="304800" cy="285750"/>
                                </a:xfrm>
                                <a:prstGeom prst="rect">
                                  <a:avLst/>
                                </a:prstGeom>
                                <a:noFill/>
                                <a:ln w="9525">
                                  <a:noFill/>
                                  <a:miter lim="800000"/>
                                  <a:headEnd/>
                                  <a:tailEnd/>
                                </a:ln>
                              </pic:spPr>
                            </pic:pic>
                          </a:graphicData>
                        </a:graphic>
                      </wp:inline>
                    </w:drawing>
                  </w:r>
                </w:p>
                <w:p w:rsidR="00DC315E" w:rsidRDefault="00DC315E" w:rsidP="00671590"/>
                <w:p w:rsidR="00DC315E" w:rsidRDefault="00DC315E" w:rsidP="00671590">
                  <w:pPr>
                    <w:spacing w:after="0" w:line="360" w:lineRule="auto"/>
                    <w:jc w:val="center"/>
                    <w:rPr>
                      <w:rFonts w:asciiTheme="majorHAnsi" w:eastAsiaTheme="majorEastAsia" w:hAnsiTheme="majorHAnsi" w:cstheme="majorBidi"/>
                      <w:i/>
                      <w:iCs/>
                      <w:sz w:val="28"/>
                      <w:szCs w:val="28"/>
                    </w:rPr>
                  </w:pPr>
                </w:p>
                <w:p w:rsidR="00DC315E" w:rsidRDefault="00DC315E" w:rsidP="00671590">
                  <w:pPr>
                    <w:spacing w:after="0" w:line="360" w:lineRule="auto"/>
                    <w:jc w:val="center"/>
                    <w:rPr>
                      <w:rFonts w:asciiTheme="majorHAnsi" w:eastAsiaTheme="majorEastAsia" w:hAnsiTheme="majorHAnsi" w:cstheme="majorBidi"/>
                      <w:i/>
                      <w:iCs/>
                      <w:sz w:val="28"/>
                      <w:szCs w:val="28"/>
                    </w:rPr>
                  </w:pPr>
                </w:p>
                <w:p w:rsidR="00DC315E" w:rsidRDefault="00DC315E" w:rsidP="00671590">
                  <w:pPr>
                    <w:spacing w:after="0" w:line="360" w:lineRule="auto"/>
                    <w:jc w:val="center"/>
                    <w:rPr>
                      <w:rFonts w:asciiTheme="majorHAnsi" w:eastAsiaTheme="majorEastAsia" w:hAnsiTheme="majorHAnsi" w:cstheme="majorBidi"/>
                      <w:i/>
                      <w:iCs/>
                      <w:sz w:val="28"/>
                      <w:szCs w:val="28"/>
                    </w:rPr>
                  </w:pPr>
                </w:p>
              </w:txbxContent>
            </v:textbox>
            <w10:wrap type="topAndBottom" side="left" anchorx="page" anchory="page"/>
          </v:shape>
        </w:pict>
      </w:r>
      <w:r w:rsidR="00681806">
        <w:t xml:space="preserve">The EPA will offer four DRT ratings represented by one, two, three, or four stars for </w:t>
      </w:r>
      <w:r w:rsidR="005F3CA8">
        <w:t xml:space="preserve">verified </w:t>
      </w:r>
      <w:r w:rsidR="00681806">
        <w:t>technologies which demonstrate at least 25% reduction in potential spray drift:</w:t>
      </w:r>
    </w:p>
    <w:bookmarkEnd w:id="3"/>
    <w:p w:rsidR="00BB546E" w:rsidRDefault="00BB546E" w:rsidP="007D7381"/>
    <w:p w:rsidR="007D7381" w:rsidRPr="007F6221" w:rsidRDefault="007D7381" w:rsidP="007D7381">
      <w:pPr>
        <w:rPr>
          <w:rFonts w:ascii="Verdana" w:hAnsi="Verdana"/>
          <w:b/>
          <w:sz w:val="24"/>
          <w:szCs w:val="24"/>
        </w:rPr>
      </w:pPr>
      <w:bookmarkStart w:id="4" w:name="Adding"/>
      <w:r w:rsidRPr="007F6221">
        <w:rPr>
          <w:rFonts w:ascii="Verdana" w:hAnsi="Verdana"/>
          <w:b/>
          <w:sz w:val="24"/>
          <w:szCs w:val="24"/>
        </w:rPr>
        <w:t xml:space="preserve">Adding Directions to </w:t>
      </w:r>
      <w:r w:rsidR="00E96752">
        <w:rPr>
          <w:rFonts w:ascii="Verdana" w:hAnsi="Verdana"/>
          <w:b/>
          <w:sz w:val="24"/>
          <w:szCs w:val="24"/>
        </w:rPr>
        <w:t>Include</w:t>
      </w:r>
      <w:r w:rsidRPr="007F6221">
        <w:rPr>
          <w:rFonts w:ascii="Verdana" w:hAnsi="Verdana"/>
          <w:b/>
          <w:sz w:val="24"/>
          <w:szCs w:val="24"/>
        </w:rPr>
        <w:t xml:space="preserve"> DRTs o</w:t>
      </w:r>
      <w:r w:rsidR="00E96752">
        <w:rPr>
          <w:rFonts w:ascii="Verdana" w:hAnsi="Verdana"/>
          <w:b/>
          <w:sz w:val="24"/>
          <w:szCs w:val="24"/>
        </w:rPr>
        <w:t>n</w:t>
      </w:r>
      <w:r w:rsidRPr="007F6221">
        <w:rPr>
          <w:rFonts w:ascii="Verdana" w:hAnsi="Verdana"/>
          <w:b/>
          <w:sz w:val="24"/>
          <w:szCs w:val="24"/>
        </w:rPr>
        <w:t xml:space="preserve"> Pesticide Product Labels</w:t>
      </w:r>
    </w:p>
    <w:bookmarkEnd w:id="4"/>
    <w:p w:rsidR="007D7381" w:rsidRPr="007279C9" w:rsidRDefault="00142DD9" w:rsidP="007D7381">
      <w:pPr>
        <w:rPr>
          <w:b/>
        </w:rPr>
      </w:pPr>
      <w:r>
        <w:rPr>
          <w:color w:val="000000"/>
        </w:rPr>
        <w:t>The EPA</w:t>
      </w:r>
      <w:r w:rsidR="007D7381">
        <w:rPr>
          <w:color w:val="000000"/>
        </w:rPr>
        <w:t xml:space="preserve"> encourages pesticide registrants to submit registration applications for new or amended registrations to include the use of verified DRTs </w:t>
      </w:r>
      <w:r w:rsidR="00A139FE">
        <w:rPr>
          <w:color w:val="000000"/>
        </w:rPr>
        <w:t>on</w:t>
      </w:r>
      <w:r w:rsidR="007D7381">
        <w:rPr>
          <w:color w:val="000000"/>
        </w:rPr>
        <w:t xml:space="preserve"> their product label</w:t>
      </w:r>
      <w:r w:rsidR="00A139FE">
        <w:rPr>
          <w:color w:val="000000"/>
        </w:rPr>
        <w:t>s. As previously explained, the label will not include brand names, but will have u</w:t>
      </w:r>
      <w:r w:rsidR="007D7381">
        <w:rPr>
          <w:color w:val="000000"/>
        </w:rPr>
        <w:t>se directions</w:t>
      </w:r>
      <w:r w:rsidR="00A139FE">
        <w:rPr>
          <w:color w:val="000000"/>
        </w:rPr>
        <w:t>, such as</w:t>
      </w:r>
      <w:r w:rsidR="007D7381">
        <w:rPr>
          <w:color w:val="000000"/>
        </w:rPr>
        <w:t>, “Apply this product with DRT</w:t>
      </w:r>
      <w:r w:rsidR="004660E7">
        <w:rPr>
          <w:color w:val="000000"/>
        </w:rPr>
        <w:t>**</w:t>
      </w:r>
      <w:r w:rsidR="007D7381">
        <w:rPr>
          <w:color w:val="000000"/>
        </w:rPr>
        <w:t xml:space="preserve"> technolog</w:t>
      </w:r>
      <w:r w:rsidR="004660E7">
        <w:rPr>
          <w:color w:val="000000"/>
        </w:rPr>
        <w:t>y</w:t>
      </w:r>
      <w:r w:rsidR="007D7381">
        <w:rPr>
          <w:color w:val="000000"/>
        </w:rPr>
        <w:t xml:space="preserve">.”  Applications </w:t>
      </w:r>
      <w:r w:rsidR="00A139FE">
        <w:rPr>
          <w:color w:val="000000"/>
        </w:rPr>
        <w:t xml:space="preserve">to include DRT </w:t>
      </w:r>
      <w:r w:rsidR="007D7381">
        <w:rPr>
          <w:color w:val="000000"/>
        </w:rPr>
        <w:t>label claim</w:t>
      </w:r>
      <w:r w:rsidR="00A139FE">
        <w:rPr>
          <w:color w:val="000000"/>
        </w:rPr>
        <w:t>s should</w:t>
      </w:r>
      <w:r w:rsidR="007D7381">
        <w:rPr>
          <w:color w:val="000000"/>
        </w:rPr>
        <w:t xml:space="preserve"> be submitted according to standard requirements and procedures for applications for registration.</w:t>
      </w:r>
    </w:p>
    <w:p w:rsidR="007D7381" w:rsidRDefault="007D7381" w:rsidP="007D7381">
      <w:r>
        <w:rPr>
          <w:color w:val="000000"/>
        </w:rPr>
        <w:t xml:space="preserve">OPP will review registration applications and will credit the DRT label claim in its risk assessment and management decisions. </w:t>
      </w:r>
      <w:r w:rsidR="00D14BC4">
        <w:rPr>
          <w:color w:val="000000"/>
        </w:rPr>
        <w:t xml:space="preserve">Use of DRT-rated technologies </w:t>
      </w:r>
      <w:r w:rsidR="005F3CA8">
        <w:rPr>
          <w:color w:val="000000"/>
        </w:rPr>
        <w:t>can potentially</w:t>
      </w:r>
      <w:r>
        <w:rPr>
          <w:color w:val="000000"/>
        </w:rPr>
        <w:t xml:space="preserve"> result in significantly less off-target deposition</w:t>
      </w:r>
      <w:r w:rsidR="00D14BC4">
        <w:rPr>
          <w:color w:val="000000"/>
        </w:rPr>
        <w:t xml:space="preserve">, and could therefore mean that labels could contain use directions with </w:t>
      </w:r>
      <w:r>
        <w:rPr>
          <w:color w:val="000000"/>
        </w:rPr>
        <w:t xml:space="preserve">reduced application restrictions, such as reduction or elimination of a buffer zone, or allowing applications during greater wind velocity or </w:t>
      </w:r>
      <w:r w:rsidR="00D14BC4">
        <w:rPr>
          <w:color w:val="000000"/>
        </w:rPr>
        <w:t xml:space="preserve">spray </w:t>
      </w:r>
      <w:r>
        <w:rPr>
          <w:color w:val="000000"/>
        </w:rPr>
        <w:t xml:space="preserve">release height.  Conversely, for identical or substantially similar pesticides without a DRT claim, EPA/OPP </w:t>
      </w:r>
      <w:r w:rsidR="00D14BC4">
        <w:rPr>
          <w:color w:val="000000"/>
        </w:rPr>
        <w:t xml:space="preserve">would </w:t>
      </w:r>
      <w:r>
        <w:rPr>
          <w:color w:val="000000"/>
        </w:rPr>
        <w:t xml:space="preserve">not apply the credit of a DRT claim and therefore would likely require greater application restrictions to address potentially greater off-target drift and risks. </w:t>
      </w:r>
    </w:p>
    <w:p w:rsidR="007D7381" w:rsidRPr="00BB66FD" w:rsidRDefault="007D7381" w:rsidP="007D7381">
      <w:r>
        <w:rPr>
          <w:rFonts w:cs="Arial"/>
          <w:color w:val="000000"/>
        </w:rPr>
        <w:lastRenderedPageBreak/>
        <w:t xml:space="preserve">Pesticide applicants and registrants can choose to label their products for use with both standard application equipment (non-DRT) and DRT-rated equipment or technologies, thus giving the applicator a choice.  In this case such labels would have two sets of application restrictions:  </w:t>
      </w:r>
      <w:r w:rsidR="005F3CA8">
        <w:rPr>
          <w:rFonts w:cs="Arial"/>
          <w:color w:val="000000"/>
        </w:rPr>
        <w:t>O</w:t>
      </w:r>
      <w:r>
        <w:rPr>
          <w:rFonts w:cs="Arial"/>
          <w:color w:val="000000"/>
        </w:rPr>
        <w:t>ne set of restrictions if the product is applied without DRT and another set of restrictions if the product is applied with a DRT.</w:t>
      </w:r>
    </w:p>
    <w:p w:rsidR="007D7381" w:rsidRPr="001255A3" w:rsidRDefault="00BB546E" w:rsidP="007D7381">
      <w:pPr>
        <w:rPr>
          <w:rFonts w:ascii="Verdana" w:hAnsi="Verdana"/>
          <w:b/>
          <w:sz w:val="24"/>
          <w:szCs w:val="24"/>
        </w:rPr>
      </w:pPr>
      <w:bookmarkStart w:id="5" w:name="Identifying"/>
      <w:r w:rsidRPr="001255A3">
        <w:rPr>
          <w:rFonts w:ascii="Verdana" w:hAnsi="Verdana"/>
          <w:b/>
          <w:sz w:val="24"/>
          <w:szCs w:val="24"/>
        </w:rPr>
        <w:t xml:space="preserve">Table of Verified </w:t>
      </w:r>
      <w:r w:rsidR="007D7381" w:rsidRPr="001255A3">
        <w:rPr>
          <w:rFonts w:ascii="Verdana" w:hAnsi="Verdana"/>
          <w:b/>
          <w:sz w:val="24"/>
          <w:szCs w:val="24"/>
        </w:rPr>
        <w:t>DRT</w:t>
      </w:r>
      <w:r w:rsidRPr="001255A3">
        <w:rPr>
          <w:rFonts w:ascii="Verdana" w:hAnsi="Verdana"/>
          <w:b/>
          <w:sz w:val="24"/>
          <w:szCs w:val="24"/>
        </w:rPr>
        <w:t>-</w:t>
      </w:r>
      <w:r w:rsidR="007D7381" w:rsidRPr="001255A3">
        <w:rPr>
          <w:rFonts w:ascii="Verdana" w:hAnsi="Verdana"/>
          <w:b/>
          <w:sz w:val="24"/>
          <w:szCs w:val="24"/>
        </w:rPr>
        <w:t>Rated Technologies</w:t>
      </w:r>
    </w:p>
    <w:bookmarkEnd w:id="5"/>
    <w:p w:rsidR="00BB546E" w:rsidRDefault="007D7381" w:rsidP="00BB546E">
      <w:r w:rsidRPr="001255A3">
        <w:t>Pesticide applicators who choose to use a produc</w:t>
      </w:r>
      <w:r w:rsidR="00940A03" w:rsidRPr="001255A3">
        <w:t xml:space="preserve">t labeled with a </w:t>
      </w:r>
      <w:r w:rsidR="00BB546E" w:rsidRPr="001255A3">
        <w:t xml:space="preserve">specific </w:t>
      </w:r>
      <w:r w:rsidR="00940A03" w:rsidRPr="001255A3">
        <w:t>DRT</w:t>
      </w:r>
      <w:r w:rsidR="00A32C6A" w:rsidRPr="001255A3">
        <w:t xml:space="preserve"> </w:t>
      </w:r>
      <w:r w:rsidR="00940A03" w:rsidRPr="001255A3">
        <w:t xml:space="preserve">claim can </w:t>
      </w:r>
      <w:r w:rsidR="005F3CA8" w:rsidRPr="001255A3">
        <w:t>locate</w:t>
      </w:r>
      <w:r w:rsidR="00940A03" w:rsidRPr="001255A3">
        <w:t xml:space="preserve"> </w:t>
      </w:r>
      <w:r w:rsidR="005F3CA8" w:rsidRPr="001255A3">
        <w:t xml:space="preserve">the </w:t>
      </w:r>
      <w:r w:rsidR="00BB546E" w:rsidRPr="001255A3">
        <w:t xml:space="preserve">application </w:t>
      </w:r>
      <w:r w:rsidRPr="001255A3">
        <w:t xml:space="preserve"> technologies </w:t>
      </w:r>
      <w:r w:rsidR="00BB546E" w:rsidRPr="001255A3">
        <w:t xml:space="preserve">that </w:t>
      </w:r>
      <w:r w:rsidR="005F3CA8" w:rsidRPr="001255A3">
        <w:t xml:space="preserve">have been verified for that </w:t>
      </w:r>
      <w:r w:rsidR="00BB546E" w:rsidRPr="001255A3">
        <w:t>DRT claim using the Table of Verified DRT-Rated Technologies.</w:t>
      </w:r>
      <w:r w:rsidR="007178B8" w:rsidRPr="001255A3">
        <w:t xml:space="preserve"> </w:t>
      </w:r>
      <w:r w:rsidR="00BB546E" w:rsidRPr="001255A3">
        <w:t xml:space="preserve">For </w:t>
      </w:r>
      <w:r w:rsidR="00BB546E">
        <w:t xml:space="preserve">example, if a label allows the applicator to use DRT*** technology, the applicator would refer to the EPA’s DRT website to see the identities of the specific DRT*** rated technologies to make the application. </w:t>
      </w:r>
    </w:p>
    <w:p w:rsidR="00BB546E" w:rsidRDefault="00BB546E" w:rsidP="00BB546E">
      <w:pPr>
        <w:rPr>
          <w:color w:val="FF0000"/>
        </w:rPr>
      </w:pPr>
    </w:p>
    <w:p w:rsidR="002E4F6A" w:rsidRPr="00DF749D" w:rsidRDefault="002E4F6A" w:rsidP="002E4F6A">
      <w:pPr>
        <w:rPr>
          <w:rFonts w:ascii="Verdana" w:hAnsi="Verdana"/>
          <w:b/>
          <w:sz w:val="24"/>
          <w:szCs w:val="24"/>
        </w:rPr>
      </w:pPr>
      <w:r w:rsidRPr="00DF749D">
        <w:rPr>
          <w:rFonts w:ascii="Verdana" w:hAnsi="Verdana"/>
          <w:b/>
          <w:sz w:val="24"/>
          <w:szCs w:val="24"/>
        </w:rPr>
        <w:t>Table of Verified DRT-Rated Technologies for Groundboom Applications</w:t>
      </w:r>
    </w:p>
    <w:tbl>
      <w:tblPr>
        <w:tblStyle w:val="TableGrid"/>
        <w:tblW w:w="0" w:type="auto"/>
        <w:tblLook w:val="04A0" w:firstRow="1" w:lastRow="0" w:firstColumn="1" w:lastColumn="0" w:noHBand="0" w:noVBand="1"/>
      </w:tblPr>
      <w:tblGrid>
        <w:gridCol w:w="3192"/>
        <w:gridCol w:w="3192"/>
        <w:gridCol w:w="3192"/>
      </w:tblGrid>
      <w:tr w:rsidR="002E4F6A" w:rsidTr="005F1894">
        <w:tc>
          <w:tcPr>
            <w:tcW w:w="3192" w:type="dxa"/>
          </w:tcPr>
          <w:p w:rsidR="002E4F6A" w:rsidRDefault="002E4F6A" w:rsidP="005F1894">
            <w:r>
              <w:t>Manufacturer</w:t>
            </w:r>
          </w:p>
        </w:tc>
        <w:tc>
          <w:tcPr>
            <w:tcW w:w="3192" w:type="dxa"/>
          </w:tcPr>
          <w:p w:rsidR="002E4F6A" w:rsidRDefault="002E4F6A" w:rsidP="005F1894">
            <w:r>
              <w:t>DRT-Rated Technology</w:t>
            </w:r>
          </w:p>
        </w:tc>
        <w:tc>
          <w:tcPr>
            <w:tcW w:w="3192" w:type="dxa"/>
          </w:tcPr>
          <w:p w:rsidR="002E4F6A" w:rsidRDefault="002E4F6A" w:rsidP="005F1894">
            <w:r>
              <w:t>System Pressure (psi)</w:t>
            </w:r>
          </w:p>
        </w:tc>
      </w:tr>
      <w:tr w:rsidR="002E4F6A" w:rsidTr="005F1894">
        <w:tc>
          <w:tcPr>
            <w:tcW w:w="9576" w:type="dxa"/>
            <w:gridSpan w:val="3"/>
          </w:tcPr>
          <w:p w:rsidR="002E4F6A" w:rsidRDefault="002E4F6A" w:rsidP="005F1894"/>
          <w:p w:rsidR="002E4F6A" w:rsidRDefault="002E4F6A" w:rsidP="005F1894">
            <w:r>
              <w:t>DRT* Technologies</w:t>
            </w:r>
          </w:p>
          <w:p w:rsidR="002E4F6A" w:rsidRDefault="002E4F6A" w:rsidP="005F1894"/>
        </w:tc>
      </w:tr>
      <w:tr w:rsidR="002E4F6A" w:rsidTr="005F1894">
        <w:tc>
          <w:tcPr>
            <w:tcW w:w="3192" w:type="dxa"/>
          </w:tcPr>
          <w:p w:rsidR="002E4F6A" w:rsidRDefault="002E4F6A" w:rsidP="005F1894"/>
        </w:tc>
        <w:tc>
          <w:tcPr>
            <w:tcW w:w="3192" w:type="dxa"/>
          </w:tcPr>
          <w:p w:rsidR="002E4F6A" w:rsidRDefault="002E4F6A" w:rsidP="005F1894"/>
        </w:tc>
        <w:tc>
          <w:tcPr>
            <w:tcW w:w="3192" w:type="dxa"/>
          </w:tcPr>
          <w:p w:rsidR="002E4F6A" w:rsidRDefault="002E4F6A" w:rsidP="005F1894"/>
        </w:tc>
      </w:tr>
      <w:tr w:rsidR="002E4F6A" w:rsidTr="005F1894">
        <w:tc>
          <w:tcPr>
            <w:tcW w:w="3192" w:type="dxa"/>
          </w:tcPr>
          <w:p w:rsidR="002E4F6A" w:rsidRDefault="002E4F6A" w:rsidP="005F1894"/>
        </w:tc>
        <w:tc>
          <w:tcPr>
            <w:tcW w:w="3192" w:type="dxa"/>
          </w:tcPr>
          <w:p w:rsidR="002E4F6A" w:rsidRDefault="002E4F6A" w:rsidP="005F1894"/>
        </w:tc>
        <w:tc>
          <w:tcPr>
            <w:tcW w:w="3192" w:type="dxa"/>
          </w:tcPr>
          <w:p w:rsidR="002E4F6A" w:rsidRDefault="002E4F6A" w:rsidP="005F1894"/>
        </w:tc>
      </w:tr>
      <w:tr w:rsidR="002E4F6A" w:rsidTr="005F1894">
        <w:tc>
          <w:tcPr>
            <w:tcW w:w="9576" w:type="dxa"/>
            <w:gridSpan w:val="3"/>
          </w:tcPr>
          <w:p w:rsidR="002E4F6A" w:rsidRDefault="002E4F6A" w:rsidP="005F1894"/>
          <w:p w:rsidR="002E4F6A" w:rsidRDefault="002E4F6A" w:rsidP="005F1894">
            <w:r>
              <w:t>DRT** Technologies</w:t>
            </w:r>
          </w:p>
          <w:p w:rsidR="002E4F6A" w:rsidRDefault="002E4F6A" w:rsidP="005F1894"/>
        </w:tc>
      </w:tr>
      <w:tr w:rsidR="002E4F6A" w:rsidTr="005F1894">
        <w:tc>
          <w:tcPr>
            <w:tcW w:w="3192" w:type="dxa"/>
          </w:tcPr>
          <w:p w:rsidR="002E4F6A" w:rsidRDefault="002E4F6A" w:rsidP="005F1894"/>
        </w:tc>
        <w:tc>
          <w:tcPr>
            <w:tcW w:w="3192" w:type="dxa"/>
          </w:tcPr>
          <w:p w:rsidR="002E4F6A" w:rsidRDefault="002E4F6A" w:rsidP="005F1894"/>
        </w:tc>
        <w:tc>
          <w:tcPr>
            <w:tcW w:w="3192" w:type="dxa"/>
          </w:tcPr>
          <w:p w:rsidR="002E4F6A" w:rsidRDefault="002E4F6A" w:rsidP="005F1894"/>
        </w:tc>
      </w:tr>
      <w:tr w:rsidR="002E4F6A" w:rsidTr="005F1894">
        <w:tc>
          <w:tcPr>
            <w:tcW w:w="3192" w:type="dxa"/>
          </w:tcPr>
          <w:p w:rsidR="002E4F6A" w:rsidRDefault="002E4F6A" w:rsidP="005F1894"/>
        </w:tc>
        <w:tc>
          <w:tcPr>
            <w:tcW w:w="3192" w:type="dxa"/>
          </w:tcPr>
          <w:p w:rsidR="002E4F6A" w:rsidRDefault="002E4F6A" w:rsidP="005F1894"/>
        </w:tc>
        <w:tc>
          <w:tcPr>
            <w:tcW w:w="3192" w:type="dxa"/>
          </w:tcPr>
          <w:p w:rsidR="002E4F6A" w:rsidRDefault="002E4F6A" w:rsidP="005F1894"/>
        </w:tc>
      </w:tr>
      <w:tr w:rsidR="002E4F6A" w:rsidTr="005F1894">
        <w:tc>
          <w:tcPr>
            <w:tcW w:w="3192" w:type="dxa"/>
          </w:tcPr>
          <w:p w:rsidR="002E4F6A" w:rsidRDefault="002E4F6A" w:rsidP="005F1894"/>
        </w:tc>
        <w:tc>
          <w:tcPr>
            <w:tcW w:w="3192" w:type="dxa"/>
          </w:tcPr>
          <w:p w:rsidR="002E4F6A" w:rsidRDefault="002E4F6A" w:rsidP="005F1894"/>
        </w:tc>
        <w:tc>
          <w:tcPr>
            <w:tcW w:w="3192" w:type="dxa"/>
          </w:tcPr>
          <w:p w:rsidR="002E4F6A" w:rsidRDefault="002E4F6A" w:rsidP="005F1894"/>
        </w:tc>
      </w:tr>
      <w:tr w:rsidR="002E4F6A" w:rsidTr="005F1894">
        <w:tc>
          <w:tcPr>
            <w:tcW w:w="3192" w:type="dxa"/>
          </w:tcPr>
          <w:p w:rsidR="002E4F6A" w:rsidRDefault="002E4F6A" w:rsidP="005F1894"/>
        </w:tc>
        <w:tc>
          <w:tcPr>
            <w:tcW w:w="3192" w:type="dxa"/>
          </w:tcPr>
          <w:p w:rsidR="002E4F6A" w:rsidRDefault="002E4F6A" w:rsidP="005F1894"/>
        </w:tc>
        <w:tc>
          <w:tcPr>
            <w:tcW w:w="3192" w:type="dxa"/>
          </w:tcPr>
          <w:p w:rsidR="002E4F6A" w:rsidRDefault="002E4F6A" w:rsidP="005F1894"/>
        </w:tc>
      </w:tr>
      <w:tr w:rsidR="002E4F6A" w:rsidTr="005F1894">
        <w:tc>
          <w:tcPr>
            <w:tcW w:w="9576" w:type="dxa"/>
            <w:gridSpan w:val="3"/>
          </w:tcPr>
          <w:p w:rsidR="002E4F6A" w:rsidRDefault="002E4F6A" w:rsidP="005F1894"/>
          <w:p w:rsidR="002E4F6A" w:rsidRDefault="002E4F6A" w:rsidP="005F1894">
            <w:r>
              <w:t>DRT*** Technologies</w:t>
            </w:r>
          </w:p>
          <w:p w:rsidR="002E4F6A" w:rsidRDefault="002E4F6A" w:rsidP="005F1894"/>
        </w:tc>
      </w:tr>
      <w:tr w:rsidR="002E4F6A" w:rsidTr="005F1894">
        <w:tc>
          <w:tcPr>
            <w:tcW w:w="3192" w:type="dxa"/>
          </w:tcPr>
          <w:p w:rsidR="002E4F6A" w:rsidRDefault="002E4F6A" w:rsidP="005F1894"/>
        </w:tc>
        <w:tc>
          <w:tcPr>
            <w:tcW w:w="3192" w:type="dxa"/>
          </w:tcPr>
          <w:p w:rsidR="002E4F6A" w:rsidRDefault="002E4F6A" w:rsidP="005F1894"/>
        </w:tc>
        <w:tc>
          <w:tcPr>
            <w:tcW w:w="3192" w:type="dxa"/>
          </w:tcPr>
          <w:p w:rsidR="002E4F6A" w:rsidRDefault="002E4F6A" w:rsidP="005F1894"/>
        </w:tc>
      </w:tr>
      <w:tr w:rsidR="002E4F6A" w:rsidTr="005F1894">
        <w:tc>
          <w:tcPr>
            <w:tcW w:w="3192" w:type="dxa"/>
          </w:tcPr>
          <w:p w:rsidR="002E4F6A" w:rsidRDefault="002E4F6A" w:rsidP="005F1894"/>
        </w:tc>
        <w:tc>
          <w:tcPr>
            <w:tcW w:w="3192" w:type="dxa"/>
          </w:tcPr>
          <w:p w:rsidR="002E4F6A" w:rsidRDefault="002E4F6A" w:rsidP="005F1894"/>
        </w:tc>
        <w:tc>
          <w:tcPr>
            <w:tcW w:w="3192" w:type="dxa"/>
          </w:tcPr>
          <w:p w:rsidR="002E4F6A" w:rsidRDefault="002E4F6A" w:rsidP="005F1894"/>
        </w:tc>
      </w:tr>
      <w:tr w:rsidR="002E4F6A" w:rsidTr="005F1894">
        <w:tc>
          <w:tcPr>
            <w:tcW w:w="3192" w:type="dxa"/>
          </w:tcPr>
          <w:p w:rsidR="002E4F6A" w:rsidRDefault="002E4F6A" w:rsidP="005F1894"/>
        </w:tc>
        <w:tc>
          <w:tcPr>
            <w:tcW w:w="3192" w:type="dxa"/>
          </w:tcPr>
          <w:p w:rsidR="002E4F6A" w:rsidRDefault="002E4F6A" w:rsidP="005F1894"/>
        </w:tc>
        <w:tc>
          <w:tcPr>
            <w:tcW w:w="3192" w:type="dxa"/>
          </w:tcPr>
          <w:p w:rsidR="002E4F6A" w:rsidRDefault="002E4F6A" w:rsidP="005F1894"/>
        </w:tc>
      </w:tr>
      <w:tr w:rsidR="002E4F6A" w:rsidTr="005F1894">
        <w:tc>
          <w:tcPr>
            <w:tcW w:w="9576" w:type="dxa"/>
            <w:gridSpan w:val="3"/>
          </w:tcPr>
          <w:p w:rsidR="002E4F6A" w:rsidRDefault="002E4F6A" w:rsidP="005F1894"/>
          <w:p w:rsidR="002E4F6A" w:rsidRDefault="002E4F6A" w:rsidP="005F1894">
            <w:r>
              <w:t>DRT**** Technologies</w:t>
            </w:r>
          </w:p>
          <w:p w:rsidR="002E4F6A" w:rsidRDefault="002E4F6A" w:rsidP="005F1894"/>
        </w:tc>
      </w:tr>
      <w:tr w:rsidR="002E4F6A" w:rsidTr="005F1894">
        <w:tc>
          <w:tcPr>
            <w:tcW w:w="3192" w:type="dxa"/>
          </w:tcPr>
          <w:p w:rsidR="002E4F6A" w:rsidRDefault="002E4F6A" w:rsidP="005F1894"/>
        </w:tc>
        <w:tc>
          <w:tcPr>
            <w:tcW w:w="3192" w:type="dxa"/>
          </w:tcPr>
          <w:p w:rsidR="002E4F6A" w:rsidRDefault="002E4F6A" w:rsidP="005F1894"/>
        </w:tc>
        <w:tc>
          <w:tcPr>
            <w:tcW w:w="3192" w:type="dxa"/>
          </w:tcPr>
          <w:p w:rsidR="002E4F6A" w:rsidRDefault="002E4F6A" w:rsidP="005F1894"/>
        </w:tc>
      </w:tr>
      <w:tr w:rsidR="002E4F6A" w:rsidTr="005F1894">
        <w:tc>
          <w:tcPr>
            <w:tcW w:w="3192" w:type="dxa"/>
          </w:tcPr>
          <w:p w:rsidR="002E4F6A" w:rsidRDefault="002E4F6A" w:rsidP="005F1894"/>
        </w:tc>
        <w:tc>
          <w:tcPr>
            <w:tcW w:w="3192" w:type="dxa"/>
          </w:tcPr>
          <w:p w:rsidR="002E4F6A" w:rsidRDefault="002E4F6A" w:rsidP="005F1894"/>
        </w:tc>
        <w:tc>
          <w:tcPr>
            <w:tcW w:w="3192" w:type="dxa"/>
          </w:tcPr>
          <w:p w:rsidR="002E4F6A" w:rsidRDefault="002E4F6A" w:rsidP="005F1894"/>
        </w:tc>
      </w:tr>
      <w:tr w:rsidR="002E4F6A" w:rsidTr="005F1894">
        <w:tc>
          <w:tcPr>
            <w:tcW w:w="3192" w:type="dxa"/>
          </w:tcPr>
          <w:p w:rsidR="002E4F6A" w:rsidRDefault="002E4F6A" w:rsidP="005F1894"/>
        </w:tc>
        <w:tc>
          <w:tcPr>
            <w:tcW w:w="3192" w:type="dxa"/>
          </w:tcPr>
          <w:p w:rsidR="002E4F6A" w:rsidRDefault="002E4F6A" w:rsidP="005F1894"/>
        </w:tc>
        <w:tc>
          <w:tcPr>
            <w:tcW w:w="3192" w:type="dxa"/>
          </w:tcPr>
          <w:p w:rsidR="002E4F6A" w:rsidRDefault="002E4F6A" w:rsidP="005F1894"/>
        </w:tc>
      </w:tr>
    </w:tbl>
    <w:p w:rsidR="002E4F6A" w:rsidRDefault="002E4F6A" w:rsidP="002E4F6A">
      <w:pPr>
        <w:rPr>
          <w:color w:val="FF0000"/>
        </w:rPr>
      </w:pPr>
    </w:p>
    <w:p w:rsidR="002E4F6A" w:rsidRPr="00DF749D" w:rsidRDefault="002E4F6A" w:rsidP="002E4F6A">
      <w:pPr>
        <w:rPr>
          <w:rFonts w:ascii="Verdana" w:hAnsi="Verdana"/>
          <w:b/>
          <w:sz w:val="24"/>
          <w:szCs w:val="24"/>
        </w:rPr>
      </w:pPr>
      <w:r w:rsidRPr="00DF749D">
        <w:rPr>
          <w:rFonts w:ascii="Verdana" w:hAnsi="Verdana"/>
          <w:b/>
          <w:sz w:val="24"/>
          <w:szCs w:val="24"/>
        </w:rPr>
        <w:t>Table for Verified DRT-Rated Technologies for Aerial Applications</w:t>
      </w:r>
    </w:p>
    <w:p w:rsidR="002E4F6A" w:rsidRDefault="002E4F6A" w:rsidP="002E4F6A"/>
    <w:tbl>
      <w:tblPr>
        <w:tblStyle w:val="TableGrid"/>
        <w:tblW w:w="0" w:type="auto"/>
        <w:tblLook w:val="04A0" w:firstRow="1" w:lastRow="0" w:firstColumn="1" w:lastColumn="0" w:noHBand="0" w:noVBand="1"/>
      </w:tblPr>
      <w:tblGrid>
        <w:gridCol w:w="3192"/>
        <w:gridCol w:w="3192"/>
        <w:gridCol w:w="3192"/>
      </w:tblGrid>
      <w:tr w:rsidR="002E4F6A" w:rsidTr="005F1894">
        <w:tc>
          <w:tcPr>
            <w:tcW w:w="3192" w:type="dxa"/>
          </w:tcPr>
          <w:p w:rsidR="002E4F6A" w:rsidRDefault="002E4F6A" w:rsidP="005F1894">
            <w:r>
              <w:t>Manufacturer</w:t>
            </w:r>
          </w:p>
        </w:tc>
        <w:tc>
          <w:tcPr>
            <w:tcW w:w="3192" w:type="dxa"/>
          </w:tcPr>
          <w:p w:rsidR="002E4F6A" w:rsidRDefault="002E4F6A" w:rsidP="005F1894">
            <w:r>
              <w:t>DRT-Rated Technology</w:t>
            </w:r>
          </w:p>
        </w:tc>
        <w:tc>
          <w:tcPr>
            <w:tcW w:w="3192" w:type="dxa"/>
          </w:tcPr>
          <w:p w:rsidR="002E4F6A" w:rsidRDefault="002E4F6A" w:rsidP="005F1894">
            <w:r>
              <w:t>System Pressure (psi)</w:t>
            </w:r>
          </w:p>
        </w:tc>
      </w:tr>
      <w:tr w:rsidR="002E4F6A" w:rsidTr="005F1894">
        <w:tc>
          <w:tcPr>
            <w:tcW w:w="9576" w:type="dxa"/>
            <w:gridSpan w:val="3"/>
          </w:tcPr>
          <w:p w:rsidR="002E4F6A" w:rsidRDefault="002E4F6A" w:rsidP="005F1894"/>
          <w:p w:rsidR="002E4F6A" w:rsidRDefault="002E4F6A" w:rsidP="005F1894">
            <w:r>
              <w:t>DRT* Technologies</w:t>
            </w:r>
          </w:p>
          <w:p w:rsidR="002E4F6A" w:rsidRDefault="002E4F6A" w:rsidP="005F1894"/>
        </w:tc>
      </w:tr>
      <w:tr w:rsidR="002E4F6A" w:rsidTr="005F1894">
        <w:tc>
          <w:tcPr>
            <w:tcW w:w="3192" w:type="dxa"/>
          </w:tcPr>
          <w:p w:rsidR="002E4F6A" w:rsidRDefault="002E4F6A" w:rsidP="005F1894"/>
        </w:tc>
        <w:tc>
          <w:tcPr>
            <w:tcW w:w="3192" w:type="dxa"/>
          </w:tcPr>
          <w:p w:rsidR="002E4F6A" w:rsidRDefault="002E4F6A" w:rsidP="005F1894"/>
        </w:tc>
        <w:tc>
          <w:tcPr>
            <w:tcW w:w="3192" w:type="dxa"/>
          </w:tcPr>
          <w:p w:rsidR="002E4F6A" w:rsidRDefault="002E4F6A" w:rsidP="005F1894"/>
        </w:tc>
      </w:tr>
      <w:tr w:rsidR="002E4F6A" w:rsidTr="005F1894">
        <w:tc>
          <w:tcPr>
            <w:tcW w:w="3192" w:type="dxa"/>
          </w:tcPr>
          <w:p w:rsidR="002E4F6A" w:rsidRDefault="002E4F6A" w:rsidP="005F1894"/>
        </w:tc>
        <w:tc>
          <w:tcPr>
            <w:tcW w:w="3192" w:type="dxa"/>
          </w:tcPr>
          <w:p w:rsidR="002E4F6A" w:rsidRDefault="002E4F6A" w:rsidP="005F1894"/>
        </w:tc>
        <w:tc>
          <w:tcPr>
            <w:tcW w:w="3192" w:type="dxa"/>
          </w:tcPr>
          <w:p w:rsidR="002E4F6A" w:rsidRDefault="002E4F6A" w:rsidP="005F1894"/>
        </w:tc>
      </w:tr>
      <w:tr w:rsidR="002E4F6A" w:rsidTr="005F1894">
        <w:tc>
          <w:tcPr>
            <w:tcW w:w="9576" w:type="dxa"/>
            <w:gridSpan w:val="3"/>
          </w:tcPr>
          <w:p w:rsidR="002E4F6A" w:rsidRDefault="002E4F6A" w:rsidP="005F1894"/>
          <w:p w:rsidR="002E4F6A" w:rsidRDefault="002E4F6A" w:rsidP="005F1894">
            <w:r>
              <w:t>DRT** Technologies</w:t>
            </w:r>
          </w:p>
          <w:p w:rsidR="002E4F6A" w:rsidRDefault="002E4F6A" w:rsidP="005F1894"/>
        </w:tc>
      </w:tr>
      <w:tr w:rsidR="002E4F6A" w:rsidTr="005F1894">
        <w:tc>
          <w:tcPr>
            <w:tcW w:w="3192" w:type="dxa"/>
          </w:tcPr>
          <w:p w:rsidR="002E4F6A" w:rsidRDefault="002E4F6A" w:rsidP="005F1894"/>
        </w:tc>
        <w:tc>
          <w:tcPr>
            <w:tcW w:w="3192" w:type="dxa"/>
          </w:tcPr>
          <w:p w:rsidR="002E4F6A" w:rsidRDefault="002E4F6A" w:rsidP="005F1894"/>
        </w:tc>
        <w:tc>
          <w:tcPr>
            <w:tcW w:w="3192" w:type="dxa"/>
          </w:tcPr>
          <w:p w:rsidR="002E4F6A" w:rsidRDefault="002E4F6A" w:rsidP="005F1894"/>
        </w:tc>
      </w:tr>
      <w:tr w:rsidR="002E4F6A" w:rsidTr="005F1894">
        <w:tc>
          <w:tcPr>
            <w:tcW w:w="3192" w:type="dxa"/>
          </w:tcPr>
          <w:p w:rsidR="002E4F6A" w:rsidRDefault="002E4F6A" w:rsidP="005F1894"/>
        </w:tc>
        <w:tc>
          <w:tcPr>
            <w:tcW w:w="3192" w:type="dxa"/>
          </w:tcPr>
          <w:p w:rsidR="002E4F6A" w:rsidRDefault="002E4F6A" w:rsidP="005F1894"/>
        </w:tc>
        <w:tc>
          <w:tcPr>
            <w:tcW w:w="3192" w:type="dxa"/>
          </w:tcPr>
          <w:p w:rsidR="002E4F6A" w:rsidRDefault="002E4F6A" w:rsidP="005F1894"/>
        </w:tc>
      </w:tr>
      <w:tr w:rsidR="002E4F6A" w:rsidTr="005F1894">
        <w:tc>
          <w:tcPr>
            <w:tcW w:w="3192" w:type="dxa"/>
          </w:tcPr>
          <w:p w:rsidR="002E4F6A" w:rsidRDefault="002E4F6A" w:rsidP="005F1894"/>
        </w:tc>
        <w:tc>
          <w:tcPr>
            <w:tcW w:w="3192" w:type="dxa"/>
          </w:tcPr>
          <w:p w:rsidR="002E4F6A" w:rsidRDefault="002E4F6A" w:rsidP="005F1894"/>
        </w:tc>
        <w:tc>
          <w:tcPr>
            <w:tcW w:w="3192" w:type="dxa"/>
          </w:tcPr>
          <w:p w:rsidR="002E4F6A" w:rsidRDefault="002E4F6A" w:rsidP="005F1894"/>
        </w:tc>
      </w:tr>
      <w:tr w:rsidR="002E4F6A" w:rsidTr="005F1894">
        <w:tc>
          <w:tcPr>
            <w:tcW w:w="9576" w:type="dxa"/>
            <w:gridSpan w:val="3"/>
          </w:tcPr>
          <w:p w:rsidR="002E4F6A" w:rsidRDefault="002E4F6A" w:rsidP="005F1894"/>
          <w:p w:rsidR="002E4F6A" w:rsidRDefault="002E4F6A" w:rsidP="005F1894">
            <w:r>
              <w:t>DRT*** Technologies</w:t>
            </w:r>
          </w:p>
          <w:p w:rsidR="002E4F6A" w:rsidRDefault="002E4F6A" w:rsidP="005F1894"/>
        </w:tc>
      </w:tr>
      <w:tr w:rsidR="002E4F6A" w:rsidTr="005F1894">
        <w:tc>
          <w:tcPr>
            <w:tcW w:w="3192" w:type="dxa"/>
          </w:tcPr>
          <w:p w:rsidR="002E4F6A" w:rsidRDefault="002E4F6A" w:rsidP="005F1894"/>
        </w:tc>
        <w:tc>
          <w:tcPr>
            <w:tcW w:w="3192" w:type="dxa"/>
          </w:tcPr>
          <w:p w:rsidR="002E4F6A" w:rsidRDefault="002E4F6A" w:rsidP="005F1894"/>
        </w:tc>
        <w:tc>
          <w:tcPr>
            <w:tcW w:w="3192" w:type="dxa"/>
          </w:tcPr>
          <w:p w:rsidR="002E4F6A" w:rsidRDefault="002E4F6A" w:rsidP="005F1894"/>
        </w:tc>
      </w:tr>
      <w:tr w:rsidR="002E4F6A" w:rsidTr="005F1894">
        <w:tc>
          <w:tcPr>
            <w:tcW w:w="9576" w:type="dxa"/>
            <w:gridSpan w:val="3"/>
          </w:tcPr>
          <w:p w:rsidR="002E4F6A" w:rsidRDefault="002E4F6A" w:rsidP="005F1894"/>
          <w:p w:rsidR="002E4F6A" w:rsidRDefault="002E4F6A" w:rsidP="005F1894">
            <w:r>
              <w:t>DRT**** Technologies</w:t>
            </w:r>
          </w:p>
          <w:p w:rsidR="002E4F6A" w:rsidRDefault="002E4F6A" w:rsidP="005F1894"/>
        </w:tc>
      </w:tr>
      <w:tr w:rsidR="002E4F6A" w:rsidTr="005F1894">
        <w:tc>
          <w:tcPr>
            <w:tcW w:w="3192" w:type="dxa"/>
          </w:tcPr>
          <w:p w:rsidR="002E4F6A" w:rsidRDefault="002E4F6A" w:rsidP="005F1894"/>
        </w:tc>
        <w:tc>
          <w:tcPr>
            <w:tcW w:w="3192" w:type="dxa"/>
          </w:tcPr>
          <w:p w:rsidR="002E4F6A" w:rsidRDefault="002E4F6A" w:rsidP="005F1894"/>
        </w:tc>
        <w:tc>
          <w:tcPr>
            <w:tcW w:w="3192" w:type="dxa"/>
          </w:tcPr>
          <w:p w:rsidR="002E4F6A" w:rsidRDefault="002E4F6A" w:rsidP="005F1894"/>
        </w:tc>
      </w:tr>
      <w:tr w:rsidR="002E4F6A" w:rsidTr="005F1894">
        <w:tc>
          <w:tcPr>
            <w:tcW w:w="3192" w:type="dxa"/>
          </w:tcPr>
          <w:p w:rsidR="002E4F6A" w:rsidRDefault="002E4F6A" w:rsidP="005F1894"/>
        </w:tc>
        <w:tc>
          <w:tcPr>
            <w:tcW w:w="3192" w:type="dxa"/>
          </w:tcPr>
          <w:p w:rsidR="002E4F6A" w:rsidRDefault="002E4F6A" w:rsidP="005F1894"/>
        </w:tc>
        <w:tc>
          <w:tcPr>
            <w:tcW w:w="3192" w:type="dxa"/>
          </w:tcPr>
          <w:p w:rsidR="002E4F6A" w:rsidRDefault="002E4F6A" w:rsidP="005F1894"/>
        </w:tc>
      </w:tr>
    </w:tbl>
    <w:p w:rsidR="002E4F6A" w:rsidRDefault="002E4F6A" w:rsidP="002E4F6A">
      <w:pPr>
        <w:rPr>
          <w:color w:val="FF0000"/>
        </w:rPr>
      </w:pPr>
    </w:p>
    <w:p w:rsidR="00F959B0" w:rsidRPr="00F959B0" w:rsidRDefault="00F959B0" w:rsidP="00BB546E">
      <w:pPr>
        <w:rPr>
          <w:rFonts w:ascii="Verdana" w:eastAsia="Times New Roman" w:hAnsi="Verdana" w:cs="Times New Roman"/>
          <w:b/>
          <w:bCs/>
          <w:color w:val="000000"/>
          <w:sz w:val="24"/>
          <w:szCs w:val="24"/>
        </w:rPr>
      </w:pPr>
      <w:bookmarkStart w:id="6" w:name="resources"/>
      <w:bookmarkEnd w:id="6"/>
      <w:r w:rsidRPr="00F959B0">
        <w:rPr>
          <w:rFonts w:ascii="Verdana" w:eastAsia="Times New Roman" w:hAnsi="Verdana" w:cs="Times New Roman"/>
          <w:b/>
          <w:bCs/>
          <w:color w:val="000000"/>
          <w:sz w:val="24"/>
          <w:szCs w:val="24"/>
        </w:rPr>
        <w:t>Additional Resources</w:t>
      </w:r>
    </w:p>
    <w:p w:rsidR="00F959B0" w:rsidRPr="00F959B0" w:rsidRDefault="00E33C72" w:rsidP="00BE54A8">
      <w:pPr>
        <w:numPr>
          <w:ilvl w:val="0"/>
          <w:numId w:val="5"/>
        </w:numPr>
        <w:spacing w:after="100" w:afterAutospacing="1" w:line="240" w:lineRule="auto"/>
        <w:ind w:left="3135" w:hanging="3135"/>
        <w:rPr>
          <w:rFonts w:ascii="Verdana" w:eastAsia="Times New Roman" w:hAnsi="Verdana" w:cs="Times New Roman"/>
          <w:color w:val="000000"/>
          <w:sz w:val="18"/>
          <w:szCs w:val="18"/>
        </w:rPr>
      </w:pPr>
      <w:hyperlink r:id="rId8" w:history="1">
        <w:r w:rsidR="00F959B0" w:rsidRPr="00F959B0">
          <w:rPr>
            <w:rFonts w:ascii="Verdana" w:eastAsia="Times New Roman" w:hAnsi="Verdana" w:cs="Times New Roman"/>
            <w:i/>
            <w:iCs/>
            <w:color w:val="3333CC"/>
            <w:sz w:val="18"/>
            <w:u w:val="single"/>
          </w:rPr>
          <w:t>Federal Register</w:t>
        </w:r>
        <w:r w:rsidR="00F959B0" w:rsidRPr="00F959B0">
          <w:rPr>
            <w:rFonts w:ascii="Verdana" w:eastAsia="Times New Roman" w:hAnsi="Verdana" w:cs="Times New Roman"/>
            <w:color w:val="3333CC"/>
            <w:sz w:val="18"/>
            <w:u w:val="single"/>
          </w:rPr>
          <w:t xml:space="preserve"> notice: EPA DRT Program</w:t>
        </w:r>
      </w:hyperlink>
      <w:r w:rsidR="00F959B0" w:rsidRPr="00F959B0">
        <w:rPr>
          <w:rFonts w:ascii="Verdana" w:eastAsia="Times New Roman" w:hAnsi="Verdana" w:cs="Times New Roman"/>
          <w:color w:val="000000"/>
          <w:sz w:val="18"/>
          <w:szCs w:val="18"/>
        </w:rPr>
        <w:t xml:space="preserve"> [</w:t>
      </w:r>
      <w:r w:rsidR="00F959B0" w:rsidRPr="00F959B0">
        <w:rPr>
          <w:rFonts w:ascii="Verdana" w:eastAsia="Times New Roman" w:hAnsi="Verdana" w:cs="Times New Roman"/>
          <w:b/>
          <w:bCs/>
          <w:color w:val="FF0000"/>
          <w:sz w:val="18"/>
        </w:rPr>
        <w:t>need link to FR notice</w:t>
      </w:r>
      <w:r w:rsidR="00F959B0" w:rsidRPr="00F959B0">
        <w:rPr>
          <w:rFonts w:ascii="Verdana" w:eastAsia="Times New Roman" w:hAnsi="Verdana" w:cs="Times New Roman"/>
          <w:color w:val="000000"/>
          <w:sz w:val="18"/>
          <w:szCs w:val="18"/>
        </w:rPr>
        <w:t xml:space="preserve">] </w:t>
      </w:r>
    </w:p>
    <w:p w:rsidR="00FB27C4" w:rsidRDefault="00FB27C4"/>
    <w:sectPr w:rsidR="00FB27C4" w:rsidSect="00D459F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6.75pt" o:bullet="t">
        <v:imagedata r:id="rId1" o:title="bu_sftblue"/>
      </v:shape>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016122A3"/>
    <w:multiLevelType w:val="multilevel"/>
    <w:tmpl w:val="EFEC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180C55"/>
    <w:multiLevelType w:val="multilevel"/>
    <w:tmpl w:val="B6A8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BD24DA"/>
    <w:multiLevelType w:val="multilevel"/>
    <w:tmpl w:val="EA70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566DBE"/>
    <w:multiLevelType w:val="multilevel"/>
    <w:tmpl w:val="B81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C5624E"/>
    <w:multiLevelType w:val="multilevel"/>
    <w:tmpl w:val="1B841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392C26"/>
    <w:multiLevelType w:val="hybridMultilevel"/>
    <w:tmpl w:val="F0F0B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compatSetting w:name="compatibilityMode" w:uri="http://schemas.microsoft.com/office/word" w:val="12"/>
  </w:compat>
  <w:rsids>
    <w:rsidRoot w:val="00F959B0"/>
    <w:rsid w:val="00034231"/>
    <w:rsid w:val="000532D3"/>
    <w:rsid w:val="00060B87"/>
    <w:rsid w:val="000B7D63"/>
    <w:rsid w:val="000D44E2"/>
    <w:rsid w:val="000F0C61"/>
    <w:rsid w:val="0011400C"/>
    <w:rsid w:val="0011605E"/>
    <w:rsid w:val="0012198A"/>
    <w:rsid w:val="001255A3"/>
    <w:rsid w:val="00142DD9"/>
    <w:rsid w:val="00144773"/>
    <w:rsid w:val="001F05CC"/>
    <w:rsid w:val="001F7204"/>
    <w:rsid w:val="002204C2"/>
    <w:rsid w:val="002228DE"/>
    <w:rsid w:val="00274C04"/>
    <w:rsid w:val="002E4F6A"/>
    <w:rsid w:val="003B605D"/>
    <w:rsid w:val="004065CF"/>
    <w:rsid w:val="0040667E"/>
    <w:rsid w:val="00454EA7"/>
    <w:rsid w:val="004660E7"/>
    <w:rsid w:val="00497BCC"/>
    <w:rsid w:val="004B58A3"/>
    <w:rsid w:val="00560F83"/>
    <w:rsid w:val="005A2DCF"/>
    <w:rsid w:val="005B2BF4"/>
    <w:rsid w:val="005C68D2"/>
    <w:rsid w:val="005D0893"/>
    <w:rsid w:val="005E4B5B"/>
    <w:rsid w:val="005F3CA8"/>
    <w:rsid w:val="00651F7A"/>
    <w:rsid w:val="00671590"/>
    <w:rsid w:val="00681806"/>
    <w:rsid w:val="007177E2"/>
    <w:rsid w:val="007178B8"/>
    <w:rsid w:val="007279C9"/>
    <w:rsid w:val="00780A8C"/>
    <w:rsid w:val="007D7381"/>
    <w:rsid w:val="007F6221"/>
    <w:rsid w:val="00810F27"/>
    <w:rsid w:val="00880602"/>
    <w:rsid w:val="008A2F35"/>
    <w:rsid w:val="008A532B"/>
    <w:rsid w:val="008A7890"/>
    <w:rsid w:val="008C20C8"/>
    <w:rsid w:val="00914D79"/>
    <w:rsid w:val="00940A03"/>
    <w:rsid w:val="00A03D2A"/>
    <w:rsid w:val="00A139FE"/>
    <w:rsid w:val="00A272E9"/>
    <w:rsid w:val="00A30E6A"/>
    <w:rsid w:val="00A32C6A"/>
    <w:rsid w:val="00AF2D85"/>
    <w:rsid w:val="00BB546E"/>
    <w:rsid w:val="00BE0AD8"/>
    <w:rsid w:val="00BE54A8"/>
    <w:rsid w:val="00BF3401"/>
    <w:rsid w:val="00C21649"/>
    <w:rsid w:val="00C736BF"/>
    <w:rsid w:val="00C83B21"/>
    <w:rsid w:val="00CF6308"/>
    <w:rsid w:val="00D04AF2"/>
    <w:rsid w:val="00D13AED"/>
    <w:rsid w:val="00D14BC4"/>
    <w:rsid w:val="00D459F7"/>
    <w:rsid w:val="00DA2454"/>
    <w:rsid w:val="00DC315E"/>
    <w:rsid w:val="00DD3270"/>
    <w:rsid w:val="00DD5004"/>
    <w:rsid w:val="00DF749D"/>
    <w:rsid w:val="00E106DA"/>
    <w:rsid w:val="00E16B78"/>
    <w:rsid w:val="00E33C72"/>
    <w:rsid w:val="00E353DC"/>
    <w:rsid w:val="00E36E93"/>
    <w:rsid w:val="00E96752"/>
    <w:rsid w:val="00ED564E"/>
    <w:rsid w:val="00F54F60"/>
    <w:rsid w:val="00F5696C"/>
    <w:rsid w:val="00F9140F"/>
    <w:rsid w:val="00F959B0"/>
    <w:rsid w:val="00F9746F"/>
    <w:rsid w:val="00FA325C"/>
    <w:rsid w:val="00FB27C4"/>
    <w:rsid w:val="00FF2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40E77515-1146-410D-B1C7-D5A911B4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8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59B0"/>
    <w:rPr>
      <w:color w:val="3333CC"/>
      <w:u w:val="single"/>
    </w:rPr>
  </w:style>
  <w:style w:type="paragraph" w:customStyle="1" w:styleId="pagetop1">
    <w:name w:val="pagetop1"/>
    <w:basedOn w:val="Normal"/>
    <w:rsid w:val="00F959B0"/>
    <w:pPr>
      <w:spacing w:before="240" w:after="240" w:line="312" w:lineRule="atLeast"/>
    </w:pPr>
    <w:rPr>
      <w:rFonts w:ascii="Times New Roman" w:eastAsia="Times New Roman" w:hAnsi="Times New Roman" w:cs="Times New Roman"/>
      <w:sz w:val="19"/>
      <w:szCs w:val="19"/>
    </w:rPr>
  </w:style>
  <w:style w:type="character" w:customStyle="1" w:styleId="draft1">
    <w:name w:val="draft1"/>
    <w:basedOn w:val="DefaultParagraphFont"/>
    <w:rsid w:val="00F959B0"/>
    <w:rPr>
      <w:b/>
      <w:bCs/>
      <w:color w:val="FF0000"/>
    </w:rPr>
  </w:style>
  <w:style w:type="character" w:styleId="Strong">
    <w:name w:val="Strong"/>
    <w:basedOn w:val="DefaultParagraphFont"/>
    <w:uiPriority w:val="22"/>
    <w:qFormat/>
    <w:rsid w:val="00F959B0"/>
    <w:rPr>
      <w:b/>
      <w:bCs/>
    </w:rPr>
  </w:style>
  <w:style w:type="character" w:customStyle="1" w:styleId="fileinfo3">
    <w:name w:val="fileinfo3"/>
    <w:basedOn w:val="DefaultParagraphFont"/>
    <w:rsid w:val="00F959B0"/>
    <w:rPr>
      <w:color w:val="666666"/>
      <w:sz w:val="20"/>
      <w:szCs w:val="20"/>
    </w:rPr>
  </w:style>
  <w:style w:type="character" w:styleId="Emphasis">
    <w:name w:val="Emphasis"/>
    <w:basedOn w:val="DefaultParagraphFont"/>
    <w:uiPriority w:val="20"/>
    <w:qFormat/>
    <w:rsid w:val="00F959B0"/>
    <w:rPr>
      <w:i/>
      <w:iCs/>
    </w:rPr>
  </w:style>
  <w:style w:type="paragraph" w:styleId="BalloonText">
    <w:name w:val="Balloon Text"/>
    <w:basedOn w:val="Normal"/>
    <w:link w:val="BalloonTextChar"/>
    <w:uiPriority w:val="99"/>
    <w:semiHidden/>
    <w:unhideWhenUsed/>
    <w:rsid w:val="00F959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9B0"/>
    <w:rPr>
      <w:rFonts w:ascii="Tahoma" w:hAnsi="Tahoma" w:cs="Tahoma"/>
      <w:sz w:val="16"/>
      <w:szCs w:val="16"/>
    </w:rPr>
  </w:style>
  <w:style w:type="paragraph" w:styleId="Caption">
    <w:name w:val="caption"/>
    <w:basedOn w:val="Normal"/>
    <w:next w:val="Normal"/>
    <w:uiPriority w:val="35"/>
    <w:unhideWhenUsed/>
    <w:qFormat/>
    <w:rsid w:val="005E4B5B"/>
    <w:pPr>
      <w:spacing w:line="240" w:lineRule="auto"/>
    </w:pPr>
    <w:rPr>
      <w:b/>
      <w:bCs/>
      <w:color w:val="4F81BD" w:themeColor="accent1"/>
      <w:sz w:val="18"/>
      <w:szCs w:val="18"/>
    </w:rPr>
  </w:style>
  <w:style w:type="paragraph" w:styleId="ListParagraph">
    <w:name w:val="List Paragraph"/>
    <w:basedOn w:val="Normal"/>
    <w:uiPriority w:val="34"/>
    <w:qFormat/>
    <w:rsid w:val="000532D3"/>
    <w:pPr>
      <w:spacing w:before="240" w:after="0" w:line="240" w:lineRule="auto"/>
      <w:ind w:left="720"/>
      <w:contextualSpacing/>
    </w:pPr>
    <w:rPr>
      <w:rFonts w:ascii="Arial" w:hAnsi="Arial"/>
      <w:sz w:val="24"/>
    </w:rPr>
  </w:style>
  <w:style w:type="character" w:customStyle="1" w:styleId="apple-converted-space">
    <w:name w:val="apple-converted-space"/>
    <w:basedOn w:val="DefaultParagraphFont"/>
    <w:rsid w:val="00D13AED"/>
  </w:style>
  <w:style w:type="character" w:styleId="FollowedHyperlink">
    <w:name w:val="FollowedHyperlink"/>
    <w:basedOn w:val="DefaultParagraphFont"/>
    <w:uiPriority w:val="99"/>
    <w:semiHidden/>
    <w:unhideWhenUsed/>
    <w:rsid w:val="00A32C6A"/>
    <w:rPr>
      <w:color w:val="800080" w:themeColor="followedHyperlink"/>
      <w:u w:val="single"/>
    </w:rPr>
  </w:style>
  <w:style w:type="character" w:styleId="CommentReference">
    <w:name w:val="annotation reference"/>
    <w:basedOn w:val="DefaultParagraphFont"/>
    <w:uiPriority w:val="99"/>
    <w:semiHidden/>
    <w:unhideWhenUsed/>
    <w:rsid w:val="00681806"/>
    <w:rPr>
      <w:sz w:val="16"/>
      <w:szCs w:val="16"/>
    </w:rPr>
  </w:style>
  <w:style w:type="paragraph" w:styleId="CommentText">
    <w:name w:val="annotation text"/>
    <w:basedOn w:val="Normal"/>
    <w:link w:val="CommentTextChar"/>
    <w:uiPriority w:val="99"/>
    <w:semiHidden/>
    <w:unhideWhenUsed/>
    <w:rsid w:val="00681806"/>
    <w:pPr>
      <w:spacing w:line="240" w:lineRule="auto"/>
    </w:pPr>
    <w:rPr>
      <w:sz w:val="20"/>
      <w:szCs w:val="20"/>
    </w:rPr>
  </w:style>
  <w:style w:type="character" w:customStyle="1" w:styleId="CommentTextChar">
    <w:name w:val="Comment Text Char"/>
    <w:basedOn w:val="DefaultParagraphFont"/>
    <w:link w:val="CommentText"/>
    <w:uiPriority w:val="99"/>
    <w:semiHidden/>
    <w:rsid w:val="00681806"/>
    <w:rPr>
      <w:sz w:val="20"/>
      <w:szCs w:val="20"/>
    </w:rPr>
  </w:style>
  <w:style w:type="paragraph" w:styleId="CommentSubject">
    <w:name w:val="annotation subject"/>
    <w:basedOn w:val="CommentText"/>
    <w:next w:val="CommentText"/>
    <w:link w:val="CommentSubjectChar"/>
    <w:uiPriority w:val="99"/>
    <w:semiHidden/>
    <w:unhideWhenUsed/>
    <w:rsid w:val="00681806"/>
    <w:rPr>
      <w:b/>
      <w:bCs/>
    </w:rPr>
  </w:style>
  <w:style w:type="character" w:customStyle="1" w:styleId="CommentSubjectChar">
    <w:name w:val="Comment Subject Char"/>
    <w:basedOn w:val="CommentTextChar"/>
    <w:link w:val="CommentSubject"/>
    <w:uiPriority w:val="99"/>
    <w:semiHidden/>
    <w:rsid w:val="00681806"/>
    <w:rPr>
      <w:b/>
      <w:bCs/>
      <w:sz w:val="20"/>
      <w:szCs w:val="20"/>
    </w:rPr>
  </w:style>
  <w:style w:type="table" w:styleId="TableGrid">
    <w:name w:val="Table Grid"/>
    <w:basedOn w:val="TableNormal"/>
    <w:uiPriority w:val="59"/>
    <w:rsid w:val="00060B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298875">
      <w:bodyDiv w:val="1"/>
      <w:marLeft w:val="0"/>
      <w:marRight w:val="5"/>
      <w:marTop w:val="0"/>
      <w:marBottom w:val="600"/>
      <w:divBdr>
        <w:top w:val="none" w:sz="0" w:space="0" w:color="auto"/>
        <w:left w:val="none" w:sz="0" w:space="0" w:color="auto"/>
        <w:bottom w:val="none" w:sz="0" w:space="0" w:color="auto"/>
        <w:right w:val="none" w:sz="0" w:space="0" w:color="auto"/>
      </w:divBdr>
      <w:divsChild>
        <w:div w:id="258828443">
          <w:marLeft w:val="2265"/>
          <w:marRight w:val="0"/>
          <w:marTop w:val="45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pesticides" TargetMode="Externa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ranet.epa.gov/oppirsd2/demo/opp00001/regulating/drift-reduction.html"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9351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 Gillis</dc:creator>
  <cp:keywords/>
  <dc:description/>
  <cp:lastModifiedBy>Hofmann, Angela</cp:lastModifiedBy>
  <cp:revision>2</cp:revision>
  <cp:lastPrinted>2014-01-30T14:53:00Z</cp:lastPrinted>
  <dcterms:created xsi:type="dcterms:W3CDTF">2014-05-01T23:48:00Z</dcterms:created>
  <dcterms:modified xsi:type="dcterms:W3CDTF">2014-05-01T23:48:00Z</dcterms:modified>
</cp:coreProperties>
</file>