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C19" w:rsidRPr="0064561C" w:rsidRDefault="00614C19" w:rsidP="00614C19">
      <w:pPr>
        <w:spacing w:before="360" w:after="144" w:line="312" w:lineRule="auto"/>
        <w:ind w:left="5112" w:right="360" w:firstLine="0"/>
        <w:jc w:val="left"/>
        <w:rPr>
          <w:rFonts w:ascii="Arial" w:hAnsi="Arial" w:cs="Arial"/>
          <w:b/>
        </w:rPr>
      </w:pPr>
      <w:bookmarkStart w:id="0" w:name="_Toc128209899"/>
      <w:bookmarkStart w:id="1" w:name="_Toc223505841"/>
      <w:bookmarkStart w:id="2" w:name="_GoBack"/>
      <w:bookmarkEnd w:id="2"/>
      <w:r w:rsidRPr="0064561C">
        <w:rPr>
          <w:rFonts w:ascii="Arial" w:hAnsi="Arial" w:cs="Arial"/>
          <w:b/>
        </w:rPr>
        <w:t xml:space="preserve">Head Start Family and Child Experiences Survey (FACES 2014–2018) </w:t>
      </w:r>
      <w:bookmarkStart w:id="3" w:name="RepType"/>
      <w:bookmarkEnd w:id="3"/>
      <w:r w:rsidRPr="0064561C">
        <w:rPr>
          <w:rFonts w:ascii="Arial" w:hAnsi="Arial" w:cs="Arial"/>
          <w:b/>
        </w:rPr>
        <w:t>OMB Supporting Statement for Data Collection</w:t>
      </w:r>
    </w:p>
    <w:p w:rsidR="00614C19" w:rsidRPr="0064561C" w:rsidRDefault="00614C19" w:rsidP="00614C19">
      <w:pPr>
        <w:spacing w:before="360" w:after="144" w:line="312" w:lineRule="auto"/>
        <w:ind w:left="5112" w:right="360" w:firstLine="0"/>
        <w:jc w:val="left"/>
        <w:rPr>
          <w:rFonts w:ascii="Arial" w:hAnsi="Arial" w:cs="Arial"/>
          <w:b/>
        </w:rPr>
      </w:pPr>
      <w:r w:rsidRPr="0064561C">
        <w:rPr>
          <w:rFonts w:ascii="Arial" w:hAnsi="Arial" w:cs="Arial"/>
          <w:b/>
        </w:rPr>
        <w:t>Part A: Justification</w:t>
      </w:r>
    </w:p>
    <w:p w:rsidR="00614C19" w:rsidRPr="0064561C" w:rsidRDefault="008D6B13" w:rsidP="00614C19">
      <w:pPr>
        <w:spacing w:before="144" w:after="288" w:line="360" w:lineRule="exact"/>
        <w:ind w:left="5112" w:right="360" w:firstLine="0"/>
        <w:rPr>
          <w:rFonts w:ascii="Arial" w:hAnsi="Arial" w:cs="Arial"/>
        </w:rPr>
      </w:pPr>
      <w:bookmarkStart w:id="4" w:name="DateMark"/>
      <w:bookmarkEnd w:id="4"/>
      <w:r>
        <w:rPr>
          <w:rFonts w:ascii="Arial" w:hAnsi="Arial" w:cs="Arial"/>
        </w:rPr>
        <w:t>June</w:t>
      </w:r>
      <w:r w:rsidR="00910A33" w:rsidRPr="0064561C">
        <w:rPr>
          <w:rFonts w:ascii="Arial" w:hAnsi="Arial" w:cs="Arial"/>
        </w:rPr>
        <w:t xml:space="preserve"> </w:t>
      </w:r>
      <w:r w:rsidR="00614C19" w:rsidRPr="0064561C">
        <w:rPr>
          <w:rFonts w:ascii="Arial" w:hAnsi="Arial" w:cs="Arial"/>
        </w:rPr>
        <w:t>2014</w:t>
      </w:r>
    </w:p>
    <w:p w:rsidR="00614C19" w:rsidRPr="0064561C" w:rsidRDefault="00614C19" w:rsidP="00614C19">
      <w:pPr>
        <w:spacing w:line="280" w:lineRule="exact"/>
        <w:ind w:left="5115" w:right="360" w:firstLine="0"/>
        <w:rPr>
          <w:rFonts w:ascii="Arial" w:hAnsi="Arial" w:cs="Arial"/>
          <w:sz w:val="20"/>
        </w:rPr>
      </w:pPr>
      <w:bookmarkStart w:id="5" w:name="StartingPoint"/>
      <w:bookmarkEnd w:id="5"/>
    </w:p>
    <w:p w:rsidR="00614C19" w:rsidRPr="0064561C" w:rsidRDefault="00614C19" w:rsidP="00614C19">
      <w:pPr>
        <w:spacing w:line="280" w:lineRule="exact"/>
        <w:ind w:left="5225" w:firstLine="0"/>
        <w:rPr>
          <w:rFonts w:ascii="Arial" w:hAnsi="Arial" w:cs="Arial"/>
          <w:sz w:val="20"/>
        </w:rPr>
      </w:pPr>
    </w:p>
    <w:p w:rsidR="00614C19" w:rsidRPr="0064561C" w:rsidRDefault="00614C19" w:rsidP="00614C19">
      <w:pPr>
        <w:tabs>
          <w:tab w:val="clear" w:pos="432"/>
        </w:tabs>
        <w:spacing w:line="264" w:lineRule="auto"/>
        <w:ind w:firstLine="0"/>
        <w:jc w:val="left"/>
        <w:rPr>
          <w:rFonts w:ascii="Arial" w:hAnsi="Arial" w:cs="Arial"/>
          <w:sz w:val="20"/>
        </w:rPr>
        <w:sectPr w:rsidR="00614C19" w:rsidRPr="0064561C" w:rsidSect="0016075D">
          <w:endnotePr>
            <w:numFmt w:val="decimal"/>
          </w:endnotePr>
          <w:pgSz w:w="12240" w:h="15840"/>
          <w:pgMar w:top="3024" w:right="1440" w:bottom="576" w:left="1440" w:header="720" w:footer="78" w:gutter="0"/>
          <w:cols w:space="720"/>
        </w:sectPr>
      </w:pPr>
    </w:p>
    <w:p w:rsidR="00614C19" w:rsidRPr="0064561C" w:rsidRDefault="00F67779" w:rsidP="00614C19">
      <w:pPr>
        <w:spacing w:after="480" w:line="240" w:lineRule="auto"/>
        <w:ind w:firstLine="0"/>
        <w:jc w:val="center"/>
        <w:rPr>
          <w:b/>
          <w:sz w:val="22"/>
          <w:szCs w:val="22"/>
        </w:rPr>
      </w:pPr>
      <w:r w:rsidRPr="0064561C">
        <w:rPr>
          <w:b/>
          <w:sz w:val="22"/>
          <w:szCs w:val="22"/>
        </w:rPr>
        <w:lastRenderedPageBreak/>
        <w:t>CONTENTS</w:t>
      </w:r>
    </w:p>
    <w:p w:rsidR="00902A60" w:rsidRPr="0064561C" w:rsidRDefault="00482243">
      <w:pPr>
        <w:pStyle w:val="TOC2"/>
        <w:rPr>
          <w:rFonts w:asciiTheme="minorHAnsi" w:eastAsiaTheme="minorEastAsia" w:hAnsiTheme="minorHAnsi" w:cstheme="minorBidi"/>
          <w:sz w:val="22"/>
          <w:szCs w:val="22"/>
        </w:rPr>
      </w:pPr>
      <w:r w:rsidRPr="0064561C">
        <w:rPr>
          <w:b/>
          <w:sz w:val="22"/>
          <w:szCs w:val="22"/>
        </w:rPr>
        <w:fldChar w:fldCharType="begin"/>
      </w:r>
      <w:r w:rsidR="00F67779" w:rsidRPr="0064561C">
        <w:rPr>
          <w:b/>
          <w:sz w:val="22"/>
          <w:szCs w:val="22"/>
        </w:rPr>
        <w:instrText xml:space="preserve"> TOC \o "1-3" \z \t "Heading 1_Black,1,Heading 1_Red,1,Heading 1_Blue,1,Heading 2_Black,2,Heading 2_Red,2,Heading 2_Blue,2,Mark for Appendix Heading_Black,8,Mark for Appendix Heading_Blue,8,Mark for Appendix Heading_Red,8" </w:instrText>
      </w:r>
      <w:r w:rsidRPr="0064561C">
        <w:rPr>
          <w:b/>
          <w:sz w:val="22"/>
          <w:szCs w:val="22"/>
        </w:rPr>
        <w:fldChar w:fldCharType="separate"/>
      </w:r>
      <w:r w:rsidR="00F67779" w:rsidRPr="0064561C">
        <w:rPr>
          <w:sz w:val="22"/>
          <w:szCs w:val="22"/>
        </w:rPr>
        <w:t>A.</w:t>
      </w:r>
      <w:r w:rsidR="00DE6A7D" w:rsidRPr="0064561C">
        <w:rPr>
          <w:rFonts w:asciiTheme="minorHAnsi" w:eastAsiaTheme="minorEastAsia" w:hAnsiTheme="minorHAnsi" w:cstheme="minorBidi"/>
          <w:sz w:val="22"/>
          <w:szCs w:val="22"/>
        </w:rPr>
        <w:tab/>
      </w:r>
      <w:r w:rsidR="00F67779" w:rsidRPr="0064561C">
        <w:rPr>
          <w:sz w:val="22"/>
          <w:szCs w:val="22"/>
        </w:rPr>
        <w:t>JUSTIFICATION</w:t>
      </w:r>
      <w:r w:rsidR="00F67779" w:rsidRPr="0064561C">
        <w:rPr>
          <w:webHidden/>
          <w:sz w:val="22"/>
          <w:szCs w:val="22"/>
        </w:rPr>
        <w:tab/>
      </w:r>
      <w:r w:rsidRPr="0064561C">
        <w:rPr>
          <w:webHidden/>
          <w:sz w:val="22"/>
          <w:szCs w:val="22"/>
        </w:rPr>
        <w:fldChar w:fldCharType="begin"/>
      </w:r>
      <w:r w:rsidR="00F67779" w:rsidRPr="0064561C">
        <w:rPr>
          <w:webHidden/>
          <w:sz w:val="22"/>
          <w:szCs w:val="22"/>
        </w:rPr>
        <w:instrText xml:space="preserve"> PAGEREF _Toc386699326 \h </w:instrText>
      </w:r>
      <w:r w:rsidRPr="0064561C">
        <w:rPr>
          <w:webHidden/>
          <w:sz w:val="22"/>
          <w:szCs w:val="22"/>
        </w:rPr>
      </w:r>
      <w:r w:rsidRPr="0064561C">
        <w:rPr>
          <w:webHidden/>
          <w:sz w:val="22"/>
          <w:szCs w:val="22"/>
        </w:rPr>
        <w:fldChar w:fldCharType="separate"/>
      </w:r>
      <w:r w:rsidR="00833246">
        <w:rPr>
          <w:webHidden/>
          <w:sz w:val="22"/>
          <w:szCs w:val="22"/>
        </w:rPr>
        <w:t>1</w:t>
      </w:r>
      <w:r w:rsidRPr="0064561C">
        <w:rPr>
          <w:webHidden/>
          <w:sz w:val="22"/>
          <w:szCs w:val="22"/>
        </w:rPr>
        <w:fldChar w:fldCharType="end"/>
      </w:r>
    </w:p>
    <w:p w:rsidR="00902A60" w:rsidRPr="0064561C" w:rsidRDefault="00F67779">
      <w:pPr>
        <w:pStyle w:val="TOC3"/>
        <w:rPr>
          <w:rFonts w:asciiTheme="minorHAnsi" w:eastAsiaTheme="minorEastAsia" w:hAnsiTheme="minorHAnsi" w:cstheme="minorBidi"/>
          <w:sz w:val="22"/>
          <w:szCs w:val="22"/>
        </w:rPr>
      </w:pPr>
      <w:r w:rsidRPr="0064561C">
        <w:rPr>
          <w:sz w:val="22"/>
          <w:szCs w:val="22"/>
        </w:rPr>
        <w:t>A.1.</w:t>
      </w:r>
      <w:r w:rsidR="00DE6A7D" w:rsidRPr="0064561C">
        <w:rPr>
          <w:rFonts w:asciiTheme="minorHAnsi" w:eastAsiaTheme="minorEastAsia" w:hAnsiTheme="minorHAnsi" w:cstheme="minorBidi"/>
          <w:sz w:val="22"/>
          <w:szCs w:val="22"/>
        </w:rPr>
        <w:tab/>
      </w:r>
      <w:r w:rsidRPr="0064561C">
        <w:rPr>
          <w:sz w:val="22"/>
          <w:szCs w:val="22"/>
        </w:rPr>
        <w:t>Circumstances Making the Information Collection Necessary</w:t>
      </w:r>
      <w:r w:rsidRPr="0064561C">
        <w:rPr>
          <w:webHidden/>
          <w:sz w:val="22"/>
          <w:szCs w:val="22"/>
        </w:rPr>
        <w:tab/>
      </w:r>
      <w:r w:rsidR="00482243" w:rsidRPr="0064561C">
        <w:rPr>
          <w:webHidden/>
          <w:sz w:val="22"/>
          <w:szCs w:val="22"/>
        </w:rPr>
        <w:fldChar w:fldCharType="begin"/>
      </w:r>
      <w:r w:rsidRPr="0064561C">
        <w:rPr>
          <w:webHidden/>
          <w:sz w:val="22"/>
          <w:szCs w:val="22"/>
        </w:rPr>
        <w:instrText xml:space="preserve"> PAGEREF _Toc386699327 \h </w:instrText>
      </w:r>
      <w:r w:rsidR="00482243" w:rsidRPr="0064561C">
        <w:rPr>
          <w:webHidden/>
          <w:sz w:val="22"/>
          <w:szCs w:val="22"/>
        </w:rPr>
      </w:r>
      <w:r w:rsidR="00482243" w:rsidRPr="0064561C">
        <w:rPr>
          <w:webHidden/>
          <w:sz w:val="22"/>
          <w:szCs w:val="22"/>
        </w:rPr>
        <w:fldChar w:fldCharType="separate"/>
      </w:r>
      <w:r w:rsidR="00833246">
        <w:rPr>
          <w:webHidden/>
          <w:sz w:val="22"/>
          <w:szCs w:val="22"/>
        </w:rPr>
        <w:t>1</w:t>
      </w:r>
      <w:r w:rsidR="00482243" w:rsidRPr="0064561C">
        <w:rPr>
          <w:webHidden/>
          <w:sz w:val="22"/>
          <w:szCs w:val="22"/>
        </w:rPr>
        <w:fldChar w:fldCharType="end"/>
      </w:r>
    </w:p>
    <w:p w:rsidR="00902A60" w:rsidRPr="0064561C" w:rsidRDefault="00F67779">
      <w:pPr>
        <w:pStyle w:val="TOC3"/>
        <w:rPr>
          <w:rFonts w:asciiTheme="minorHAnsi" w:eastAsiaTheme="minorEastAsia" w:hAnsiTheme="minorHAnsi" w:cstheme="minorBidi"/>
          <w:sz w:val="22"/>
          <w:szCs w:val="22"/>
        </w:rPr>
      </w:pPr>
      <w:r w:rsidRPr="0064561C">
        <w:rPr>
          <w:sz w:val="22"/>
          <w:szCs w:val="22"/>
        </w:rPr>
        <w:t>A.2.</w:t>
      </w:r>
      <w:r w:rsidR="00DE6A7D" w:rsidRPr="0064561C">
        <w:rPr>
          <w:rFonts w:asciiTheme="minorHAnsi" w:eastAsiaTheme="minorEastAsia" w:hAnsiTheme="minorHAnsi" w:cstheme="minorBidi"/>
          <w:sz w:val="22"/>
          <w:szCs w:val="22"/>
        </w:rPr>
        <w:tab/>
      </w:r>
      <w:r w:rsidRPr="0064561C">
        <w:rPr>
          <w:sz w:val="22"/>
          <w:szCs w:val="22"/>
        </w:rPr>
        <w:t>Purpose and Use of the Information Collection</w:t>
      </w:r>
      <w:r w:rsidRPr="0064561C">
        <w:rPr>
          <w:webHidden/>
          <w:sz w:val="22"/>
          <w:szCs w:val="22"/>
        </w:rPr>
        <w:tab/>
      </w:r>
      <w:r w:rsidR="00482243" w:rsidRPr="0064561C">
        <w:rPr>
          <w:webHidden/>
          <w:sz w:val="22"/>
          <w:szCs w:val="22"/>
        </w:rPr>
        <w:fldChar w:fldCharType="begin"/>
      </w:r>
      <w:r w:rsidRPr="0064561C">
        <w:rPr>
          <w:webHidden/>
          <w:sz w:val="22"/>
          <w:szCs w:val="22"/>
        </w:rPr>
        <w:instrText xml:space="preserve"> PAGEREF _Toc386699328 \h </w:instrText>
      </w:r>
      <w:r w:rsidR="00482243" w:rsidRPr="0064561C">
        <w:rPr>
          <w:webHidden/>
          <w:sz w:val="22"/>
          <w:szCs w:val="22"/>
        </w:rPr>
      </w:r>
      <w:r w:rsidR="00482243" w:rsidRPr="0064561C">
        <w:rPr>
          <w:webHidden/>
          <w:sz w:val="22"/>
          <w:szCs w:val="22"/>
        </w:rPr>
        <w:fldChar w:fldCharType="separate"/>
      </w:r>
      <w:r w:rsidR="00833246">
        <w:rPr>
          <w:webHidden/>
          <w:sz w:val="22"/>
          <w:szCs w:val="22"/>
        </w:rPr>
        <w:t>4</w:t>
      </w:r>
      <w:r w:rsidR="00482243" w:rsidRPr="0064561C">
        <w:rPr>
          <w:webHidden/>
          <w:sz w:val="22"/>
          <w:szCs w:val="22"/>
        </w:rPr>
        <w:fldChar w:fldCharType="end"/>
      </w:r>
    </w:p>
    <w:p w:rsidR="00902A60" w:rsidRPr="0064561C" w:rsidRDefault="00F67779">
      <w:pPr>
        <w:pStyle w:val="TOC3"/>
        <w:rPr>
          <w:rFonts w:asciiTheme="minorHAnsi" w:eastAsiaTheme="minorEastAsia" w:hAnsiTheme="minorHAnsi" w:cstheme="minorBidi"/>
          <w:sz w:val="22"/>
          <w:szCs w:val="22"/>
        </w:rPr>
      </w:pPr>
      <w:r w:rsidRPr="0064561C">
        <w:rPr>
          <w:sz w:val="22"/>
          <w:szCs w:val="22"/>
        </w:rPr>
        <w:t>A.3.</w:t>
      </w:r>
      <w:r w:rsidR="00DE6A7D" w:rsidRPr="0064561C">
        <w:rPr>
          <w:rFonts w:asciiTheme="minorHAnsi" w:eastAsiaTheme="minorEastAsia" w:hAnsiTheme="minorHAnsi" w:cstheme="minorBidi"/>
          <w:sz w:val="22"/>
          <w:szCs w:val="22"/>
        </w:rPr>
        <w:tab/>
      </w:r>
      <w:r w:rsidRPr="0064561C">
        <w:rPr>
          <w:sz w:val="22"/>
          <w:szCs w:val="22"/>
        </w:rPr>
        <w:t>Use of Improved Information Technology</w:t>
      </w:r>
      <w:r w:rsidRPr="0064561C">
        <w:rPr>
          <w:webHidden/>
          <w:sz w:val="22"/>
          <w:szCs w:val="22"/>
        </w:rPr>
        <w:tab/>
      </w:r>
      <w:r w:rsidR="00482243" w:rsidRPr="0064561C">
        <w:rPr>
          <w:webHidden/>
          <w:sz w:val="22"/>
          <w:szCs w:val="22"/>
        </w:rPr>
        <w:fldChar w:fldCharType="begin"/>
      </w:r>
      <w:r w:rsidRPr="0064561C">
        <w:rPr>
          <w:webHidden/>
          <w:sz w:val="22"/>
          <w:szCs w:val="22"/>
        </w:rPr>
        <w:instrText xml:space="preserve"> PAGEREF _Toc386699329 \h </w:instrText>
      </w:r>
      <w:r w:rsidR="00482243" w:rsidRPr="0064561C">
        <w:rPr>
          <w:webHidden/>
          <w:sz w:val="22"/>
          <w:szCs w:val="22"/>
        </w:rPr>
      </w:r>
      <w:r w:rsidR="00482243" w:rsidRPr="0064561C">
        <w:rPr>
          <w:webHidden/>
          <w:sz w:val="22"/>
          <w:szCs w:val="22"/>
        </w:rPr>
        <w:fldChar w:fldCharType="separate"/>
      </w:r>
      <w:r w:rsidR="00833246">
        <w:rPr>
          <w:webHidden/>
          <w:sz w:val="22"/>
          <w:szCs w:val="22"/>
        </w:rPr>
        <w:t>5</w:t>
      </w:r>
      <w:r w:rsidR="00482243" w:rsidRPr="0064561C">
        <w:rPr>
          <w:webHidden/>
          <w:sz w:val="22"/>
          <w:szCs w:val="22"/>
        </w:rPr>
        <w:fldChar w:fldCharType="end"/>
      </w:r>
    </w:p>
    <w:p w:rsidR="00902A60" w:rsidRPr="0064561C" w:rsidRDefault="00F67779">
      <w:pPr>
        <w:pStyle w:val="TOC3"/>
        <w:rPr>
          <w:rFonts w:asciiTheme="minorHAnsi" w:eastAsiaTheme="minorEastAsia" w:hAnsiTheme="minorHAnsi" w:cstheme="minorBidi"/>
          <w:sz w:val="22"/>
          <w:szCs w:val="22"/>
        </w:rPr>
      </w:pPr>
      <w:r w:rsidRPr="0064561C">
        <w:rPr>
          <w:sz w:val="22"/>
          <w:szCs w:val="22"/>
        </w:rPr>
        <w:t>A.4.</w:t>
      </w:r>
      <w:r w:rsidR="00DE6A7D" w:rsidRPr="0064561C">
        <w:rPr>
          <w:rFonts w:asciiTheme="minorHAnsi" w:eastAsiaTheme="minorEastAsia" w:hAnsiTheme="minorHAnsi" w:cstheme="minorBidi"/>
          <w:sz w:val="22"/>
          <w:szCs w:val="22"/>
        </w:rPr>
        <w:tab/>
      </w:r>
      <w:r w:rsidRPr="0064561C">
        <w:rPr>
          <w:sz w:val="22"/>
          <w:szCs w:val="22"/>
        </w:rPr>
        <w:t>Efforts to Identify Duplication and Use of Similar Information</w:t>
      </w:r>
      <w:r w:rsidRPr="0064561C">
        <w:rPr>
          <w:webHidden/>
          <w:sz w:val="22"/>
          <w:szCs w:val="22"/>
        </w:rPr>
        <w:tab/>
      </w:r>
      <w:r w:rsidR="00482243" w:rsidRPr="0064561C">
        <w:rPr>
          <w:webHidden/>
          <w:sz w:val="22"/>
          <w:szCs w:val="22"/>
        </w:rPr>
        <w:fldChar w:fldCharType="begin"/>
      </w:r>
      <w:r w:rsidRPr="0064561C">
        <w:rPr>
          <w:webHidden/>
          <w:sz w:val="22"/>
          <w:szCs w:val="22"/>
        </w:rPr>
        <w:instrText xml:space="preserve"> PAGEREF _Toc386699330 \h </w:instrText>
      </w:r>
      <w:r w:rsidR="00482243" w:rsidRPr="0064561C">
        <w:rPr>
          <w:webHidden/>
          <w:sz w:val="22"/>
          <w:szCs w:val="22"/>
        </w:rPr>
      </w:r>
      <w:r w:rsidR="00482243" w:rsidRPr="0064561C">
        <w:rPr>
          <w:webHidden/>
          <w:sz w:val="22"/>
          <w:szCs w:val="22"/>
        </w:rPr>
        <w:fldChar w:fldCharType="separate"/>
      </w:r>
      <w:r w:rsidR="00833246">
        <w:rPr>
          <w:webHidden/>
          <w:sz w:val="22"/>
          <w:szCs w:val="22"/>
        </w:rPr>
        <w:t>5</w:t>
      </w:r>
      <w:r w:rsidR="00482243" w:rsidRPr="0064561C">
        <w:rPr>
          <w:webHidden/>
          <w:sz w:val="22"/>
          <w:szCs w:val="22"/>
        </w:rPr>
        <w:fldChar w:fldCharType="end"/>
      </w:r>
    </w:p>
    <w:p w:rsidR="00902A60" w:rsidRPr="0064561C" w:rsidRDefault="00F67779">
      <w:pPr>
        <w:pStyle w:val="TOC3"/>
        <w:rPr>
          <w:rFonts w:asciiTheme="minorHAnsi" w:eastAsiaTheme="minorEastAsia" w:hAnsiTheme="minorHAnsi" w:cstheme="minorBidi"/>
          <w:sz w:val="22"/>
          <w:szCs w:val="22"/>
        </w:rPr>
      </w:pPr>
      <w:r w:rsidRPr="0064561C">
        <w:rPr>
          <w:sz w:val="22"/>
          <w:szCs w:val="22"/>
        </w:rPr>
        <w:t>A.5.</w:t>
      </w:r>
      <w:r w:rsidR="00DE6A7D" w:rsidRPr="0064561C">
        <w:rPr>
          <w:rFonts w:asciiTheme="minorHAnsi" w:eastAsiaTheme="minorEastAsia" w:hAnsiTheme="minorHAnsi" w:cstheme="minorBidi"/>
          <w:sz w:val="22"/>
          <w:szCs w:val="22"/>
        </w:rPr>
        <w:tab/>
      </w:r>
      <w:r w:rsidRPr="0064561C">
        <w:rPr>
          <w:sz w:val="22"/>
          <w:szCs w:val="22"/>
        </w:rPr>
        <w:t>Impact on Small Businesses or Other Small Entities</w:t>
      </w:r>
      <w:r w:rsidRPr="0064561C">
        <w:rPr>
          <w:webHidden/>
          <w:sz w:val="22"/>
          <w:szCs w:val="22"/>
        </w:rPr>
        <w:tab/>
      </w:r>
      <w:r w:rsidR="00482243" w:rsidRPr="0064561C">
        <w:rPr>
          <w:webHidden/>
          <w:sz w:val="22"/>
          <w:szCs w:val="22"/>
        </w:rPr>
        <w:fldChar w:fldCharType="begin"/>
      </w:r>
      <w:r w:rsidRPr="0064561C">
        <w:rPr>
          <w:webHidden/>
          <w:sz w:val="22"/>
          <w:szCs w:val="22"/>
        </w:rPr>
        <w:instrText xml:space="preserve"> PAGEREF _Toc386699331 \h </w:instrText>
      </w:r>
      <w:r w:rsidR="00482243" w:rsidRPr="0064561C">
        <w:rPr>
          <w:webHidden/>
          <w:sz w:val="22"/>
          <w:szCs w:val="22"/>
        </w:rPr>
      </w:r>
      <w:r w:rsidR="00482243" w:rsidRPr="0064561C">
        <w:rPr>
          <w:webHidden/>
          <w:sz w:val="22"/>
          <w:szCs w:val="22"/>
        </w:rPr>
        <w:fldChar w:fldCharType="separate"/>
      </w:r>
      <w:r w:rsidR="00833246">
        <w:rPr>
          <w:webHidden/>
          <w:sz w:val="22"/>
          <w:szCs w:val="22"/>
        </w:rPr>
        <w:t>6</w:t>
      </w:r>
      <w:r w:rsidR="00482243" w:rsidRPr="0064561C">
        <w:rPr>
          <w:webHidden/>
          <w:sz w:val="22"/>
          <w:szCs w:val="22"/>
        </w:rPr>
        <w:fldChar w:fldCharType="end"/>
      </w:r>
    </w:p>
    <w:p w:rsidR="00902A60" w:rsidRPr="0064561C" w:rsidRDefault="00F67779">
      <w:pPr>
        <w:pStyle w:val="TOC3"/>
        <w:rPr>
          <w:rFonts w:asciiTheme="minorHAnsi" w:eastAsiaTheme="minorEastAsia" w:hAnsiTheme="minorHAnsi" w:cstheme="minorBidi"/>
          <w:sz w:val="22"/>
          <w:szCs w:val="22"/>
        </w:rPr>
      </w:pPr>
      <w:r w:rsidRPr="0064561C">
        <w:rPr>
          <w:sz w:val="22"/>
          <w:szCs w:val="22"/>
        </w:rPr>
        <w:t>A.6.</w:t>
      </w:r>
      <w:r w:rsidR="00DE6A7D" w:rsidRPr="0064561C">
        <w:rPr>
          <w:rFonts w:asciiTheme="minorHAnsi" w:eastAsiaTheme="minorEastAsia" w:hAnsiTheme="minorHAnsi" w:cstheme="minorBidi"/>
          <w:sz w:val="22"/>
          <w:szCs w:val="22"/>
        </w:rPr>
        <w:tab/>
      </w:r>
      <w:r w:rsidRPr="0064561C">
        <w:rPr>
          <w:sz w:val="22"/>
          <w:szCs w:val="22"/>
        </w:rPr>
        <w:t>Consequences of Not Collecting Information or Collecting Information Less Frequently</w:t>
      </w:r>
      <w:r w:rsidRPr="0064561C">
        <w:rPr>
          <w:webHidden/>
          <w:sz w:val="22"/>
          <w:szCs w:val="22"/>
        </w:rPr>
        <w:tab/>
      </w:r>
      <w:r w:rsidR="00482243" w:rsidRPr="0064561C">
        <w:rPr>
          <w:webHidden/>
          <w:sz w:val="22"/>
          <w:szCs w:val="22"/>
        </w:rPr>
        <w:fldChar w:fldCharType="begin"/>
      </w:r>
      <w:r w:rsidRPr="0064561C">
        <w:rPr>
          <w:webHidden/>
          <w:sz w:val="22"/>
          <w:szCs w:val="22"/>
        </w:rPr>
        <w:instrText xml:space="preserve"> PAGEREF _Toc386699332 \h </w:instrText>
      </w:r>
      <w:r w:rsidR="00482243" w:rsidRPr="0064561C">
        <w:rPr>
          <w:webHidden/>
          <w:sz w:val="22"/>
          <w:szCs w:val="22"/>
        </w:rPr>
      </w:r>
      <w:r w:rsidR="00482243" w:rsidRPr="0064561C">
        <w:rPr>
          <w:webHidden/>
          <w:sz w:val="22"/>
          <w:szCs w:val="22"/>
        </w:rPr>
        <w:fldChar w:fldCharType="separate"/>
      </w:r>
      <w:r w:rsidR="00833246">
        <w:rPr>
          <w:webHidden/>
          <w:sz w:val="22"/>
          <w:szCs w:val="22"/>
        </w:rPr>
        <w:t>6</w:t>
      </w:r>
      <w:r w:rsidR="00482243" w:rsidRPr="0064561C">
        <w:rPr>
          <w:webHidden/>
          <w:sz w:val="22"/>
          <w:szCs w:val="22"/>
        </w:rPr>
        <w:fldChar w:fldCharType="end"/>
      </w:r>
    </w:p>
    <w:p w:rsidR="00902A60" w:rsidRPr="0064561C" w:rsidRDefault="00F67779">
      <w:pPr>
        <w:pStyle w:val="TOC3"/>
        <w:rPr>
          <w:rFonts w:asciiTheme="minorHAnsi" w:eastAsiaTheme="minorEastAsia" w:hAnsiTheme="minorHAnsi" w:cstheme="minorBidi"/>
          <w:sz w:val="22"/>
          <w:szCs w:val="22"/>
        </w:rPr>
      </w:pPr>
      <w:r w:rsidRPr="0064561C">
        <w:rPr>
          <w:sz w:val="22"/>
          <w:szCs w:val="22"/>
        </w:rPr>
        <w:t>A.7.</w:t>
      </w:r>
      <w:r w:rsidR="00DE6A7D" w:rsidRPr="0064561C">
        <w:rPr>
          <w:rFonts w:asciiTheme="minorHAnsi" w:eastAsiaTheme="minorEastAsia" w:hAnsiTheme="minorHAnsi" w:cstheme="minorBidi"/>
          <w:sz w:val="22"/>
          <w:szCs w:val="22"/>
        </w:rPr>
        <w:tab/>
      </w:r>
      <w:r w:rsidRPr="0064561C">
        <w:rPr>
          <w:sz w:val="22"/>
          <w:szCs w:val="22"/>
        </w:rPr>
        <w:t>Special Circumstances Relating to the Guidelines of 5 CFR 1320.5</w:t>
      </w:r>
      <w:r w:rsidRPr="0064561C">
        <w:rPr>
          <w:webHidden/>
          <w:sz w:val="22"/>
          <w:szCs w:val="22"/>
        </w:rPr>
        <w:tab/>
      </w:r>
      <w:r w:rsidR="00482243" w:rsidRPr="0064561C">
        <w:rPr>
          <w:webHidden/>
          <w:sz w:val="22"/>
          <w:szCs w:val="22"/>
        </w:rPr>
        <w:fldChar w:fldCharType="begin"/>
      </w:r>
      <w:r w:rsidRPr="0064561C">
        <w:rPr>
          <w:webHidden/>
          <w:sz w:val="22"/>
          <w:szCs w:val="22"/>
        </w:rPr>
        <w:instrText xml:space="preserve"> PAGEREF _Toc386699333 \h </w:instrText>
      </w:r>
      <w:r w:rsidR="00482243" w:rsidRPr="0064561C">
        <w:rPr>
          <w:webHidden/>
          <w:sz w:val="22"/>
          <w:szCs w:val="22"/>
        </w:rPr>
      </w:r>
      <w:r w:rsidR="00482243" w:rsidRPr="0064561C">
        <w:rPr>
          <w:webHidden/>
          <w:sz w:val="22"/>
          <w:szCs w:val="22"/>
        </w:rPr>
        <w:fldChar w:fldCharType="separate"/>
      </w:r>
      <w:r w:rsidR="00833246">
        <w:rPr>
          <w:webHidden/>
          <w:sz w:val="22"/>
          <w:szCs w:val="22"/>
        </w:rPr>
        <w:t>6</w:t>
      </w:r>
      <w:r w:rsidR="00482243" w:rsidRPr="0064561C">
        <w:rPr>
          <w:webHidden/>
          <w:sz w:val="22"/>
          <w:szCs w:val="22"/>
        </w:rPr>
        <w:fldChar w:fldCharType="end"/>
      </w:r>
    </w:p>
    <w:p w:rsidR="00902A60" w:rsidRPr="0064561C" w:rsidRDefault="00F67779">
      <w:pPr>
        <w:pStyle w:val="TOC3"/>
        <w:rPr>
          <w:rFonts w:asciiTheme="minorHAnsi" w:eastAsiaTheme="minorEastAsia" w:hAnsiTheme="minorHAnsi" w:cstheme="minorBidi"/>
          <w:sz w:val="22"/>
          <w:szCs w:val="22"/>
        </w:rPr>
      </w:pPr>
      <w:r w:rsidRPr="0064561C">
        <w:rPr>
          <w:sz w:val="22"/>
          <w:szCs w:val="22"/>
        </w:rPr>
        <w:t>A.8.</w:t>
      </w:r>
      <w:r w:rsidR="00DE6A7D" w:rsidRPr="0064561C">
        <w:rPr>
          <w:rFonts w:asciiTheme="minorHAnsi" w:eastAsiaTheme="minorEastAsia" w:hAnsiTheme="minorHAnsi" w:cstheme="minorBidi"/>
          <w:sz w:val="22"/>
          <w:szCs w:val="22"/>
        </w:rPr>
        <w:tab/>
      </w:r>
      <w:r w:rsidRPr="0064561C">
        <w:rPr>
          <w:sz w:val="22"/>
          <w:szCs w:val="22"/>
        </w:rPr>
        <w:t xml:space="preserve">Comments in Response to the </w:t>
      </w:r>
      <w:r w:rsidRPr="0064561C">
        <w:rPr>
          <w:i/>
          <w:sz w:val="22"/>
          <w:szCs w:val="22"/>
        </w:rPr>
        <w:t>Federal Register</w:t>
      </w:r>
      <w:r w:rsidRPr="0064561C">
        <w:rPr>
          <w:sz w:val="22"/>
          <w:szCs w:val="22"/>
        </w:rPr>
        <w:t xml:space="preserve"> Notice and Efforts to Consult Outside the Agency</w:t>
      </w:r>
      <w:r w:rsidRPr="0064561C">
        <w:rPr>
          <w:webHidden/>
          <w:sz w:val="22"/>
          <w:szCs w:val="22"/>
        </w:rPr>
        <w:tab/>
      </w:r>
      <w:r w:rsidR="00482243" w:rsidRPr="0064561C">
        <w:rPr>
          <w:webHidden/>
          <w:sz w:val="22"/>
          <w:szCs w:val="22"/>
        </w:rPr>
        <w:fldChar w:fldCharType="begin"/>
      </w:r>
      <w:r w:rsidRPr="0064561C">
        <w:rPr>
          <w:webHidden/>
          <w:sz w:val="22"/>
          <w:szCs w:val="22"/>
        </w:rPr>
        <w:instrText xml:space="preserve"> PAGEREF _Toc386699334 \h </w:instrText>
      </w:r>
      <w:r w:rsidR="00482243" w:rsidRPr="0064561C">
        <w:rPr>
          <w:webHidden/>
          <w:sz w:val="22"/>
          <w:szCs w:val="22"/>
        </w:rPr>
      </w:r>
      <w:r w:rsidR="00482243" w:rsidRPr="0064561C">
        <w:rPr>
          <w:webHidden/>
          <w:sz w:val="22"/>
          <w:szCs w:val="22"/>
        </w:rPr>
        <w:fldChar w:fldCharType="separate"/>
      </w:r>
      <w:r w:rsidR="00833246">
        <w:rPr>
          <w:webHidden/>
          <w:sz w:val="22"/>
          <w:szCs w:val="22"/>
        </w:rPr>
        <w:t>6</w:t>
      </w:r>
      <w:r w:rsidR="00482243" w:rsidRPr="0064561C">
        <w:rPr>
          <w:webHidden/>
          <w:sz w:val="22"/>
          <w:szCs w:val="22"/>
        </w:rPr>
        <w:fldChar w:fldCharType="end"/>
      </w:r>
    </w:p>
    <w:p w:rsidR="00902A60" w:rsidRPr="0064561C" w:rsidRDefault="00F67779">
      <w:pPr>
        <w:pStyle w:val="TOC3"/>
        <w:rPr>
          <w:rFonts w:asciiTheme="minorHAnsi" w:eastAsiaTheme="minorEastAsia" w:hAnsiTheme="minorHAnsi" w:cstheme="minorBidi"/>
          <w:sz w:val="22"/>
          <w:szCs w:val="22"/>
        </w:rPr>
      </w:pPr>
      <w:r w:rsidRPr="0064561C">
        <w:rPr>
          <w:sz w:val="22"/>
          <w:szCs w:val="22"/>
        </w:rPr>
        <w:t>A.9.</w:t>
      </w:r>
      <w:r w:rsidR="00DE6A7D" w:rsidRPr="0064561C">
        <w:rPr>
          <w:rFonts w:asciiTheme="minorHAnsi" w:eastAsiaTheme="minorEastAsia" w:hAnsiTheme="minorHAnsi" w:cstheme="minorBidi"/>
          <w:sz w:val="22"/>
          <w:szCs w:val="22"/>
        </w:rPr>
        <w:tab/>
      </w:r>
      <w:r w:rsidRPr="0064561C">
        <w:rPr>
          <w:sz w:val="22"/>
          <w:szCs w:val="22"/>
        </w:rPr>
        <w:t>Explanation of Any Gift to Respondents</w:t>
      </w:r>
      <w:r w:rsidRPr="0064561C">
        <w:rPr>
          <w:webHidden/>
          <w:sz w:val="22"/>
          <w:szCs w:val="22"/>
        </w:rPr>
        <w:tab/>
      </w:r>
      <w:r w:rsidR="00482243" w:rsidRPr="0064561C">
        <w:rPr>
          <w:webHidden/>
          <w:sz w:val="22"/>
          <w:szCs w:val="22"/>
        </w:rPr>
        <w:fldChar w:fldCharType="begin"/>
      </w:r>
      <w:r w:rsidRPr="0064561C">
        <w:rPr>
          <w:webHidden/>
          <w:sz w:val="22"/>
          <w:szCs w:val="22"/>
        </w:rPr>
        <w:instrText xml:space="preserve"> PAGEREF _Toc386699335 \h </w:instrText>
      </w:r>
      <w:r w:rsidR="00482243" w:rsidRPr="0064561C">
        <w:rPr>
          <w:webHidden/>
          <w:sz w:val="22"/>
          <w:szCs w:val="22"/>
        </w:rPr>
      </w:r>
      <w:r w:rsidR="00482243" w:rsidRPr="0064561C">
        <w:rPr>
          <w:webHidden/>
          <w:sz w:val="22"/>
          <w:szCs w:val="22"/>
        </w:rPr>
        <w:fldChar w:fldCharType="separate"/>
      </w:r>
      <w:r w:rsidR="00833246">
        <w:rPr>
          <w:webHidden/>
          <w:sz w:val="22"/>
          <w:szCs w:val="22"/>
        </w:rPr>
        <w:t>7</w:t>
      </w:r>
      <w:r w:rsidR="00482243" w:rsidRPr="0064561C">
        <w:rPr>
          <w:webHidden/>
          <w:sz w:val="22"/>
          <w:szCs w:val="22"/>
        </w:rPr>
        <w:fldChar w:fldCharType="end"/>
      </w:r>
    </w:p>
    <w:p w:rsidR="00902A60" w:rsidRPr="0064561C" w:rsidRDefault="00F67779">
      <w:pPr>
        <w:pStyle w:val="TOC3"/>
        <w:rPr>
          <w:rFonts w:asciiTheme="minorHAnsi" w:eastAsiaTheme="minorEastAsia" w:hAnsiTheme="minorHAnsi" w:cstheme="minorBidi"/>
          <w:sz w:val="22"/>
          <w:szCs w:val="22"/>
        </w:rPr>
      </w:pPr>
      <w:r w:rsidRPr="0064561C">
        <w:rPr>
          <w:sz w:val="22"/>
          <w:szCs w:val="22"/>
        </w:rPr>
        <w:t>A.10.</w:t>
      </w:r>
      <w:r w:rsidR="00DE6A7D" w:rsidRPr="0064561C">
        <w:rPr>
          <w:rFonts w:asciiTheme="minorHAnsi" w:eastAsiaTheme="minorEastAsia" w:hAnsiTheme="minorHAnsi" w:cstheme="minorBidi"/>
          <w:sz w:val="22"/>
          <w:szCs w:val="22"/>
        </w:rPr>
        <w:tab/>
      </w:r>
      <w:r w:rsidRPr="0064561C">
        <w:rPr>
          <w:sz w:val="22"/>
          <w:szCs w:val="22"/>
        </w:rPr>
        <w:t>Assurance of Privacy Provided to Respondents</w:t>
      </w:r>
      <w:r w:rsidRPr="0064561C">
        <w:rPr>
          <w:webHidden/>
          <w:sz w:val="22"/>
          <w:szCs w:val="22"/>
        </w:rPr>
        <w:tab/>
      </w:r>
      <w:r w:rsidR="00482243" w:rsidRPr="0064561C">
        <w:rPr>
          <w:webHidden/>
          <w:sz w:val="22"/>
          <w:szCs w:val="22"/>
        </w:rPr>
        <w:fldChar w:fldCharType="begin"/>
      </w:r>
      <w:r w:rsidRPr="0064561C">
        <w:rPr>
          <w:webHidden/>
          <w:sz w:val="22"/>
          <w:szCs w:val="22"/>
        </w:rPr>
        <w:instrText xml:space="preserve"> PAGEREF _Toc386699336 \h </w:instrText>
      </w:r>
      <w:r w:rsidR="00482243" w:rsidRPr="0064561C">
        <w:rPr>
          <w:webHidden/>
          <w:sz w:val="22"/>
          <w:szCs w:val="22"/>
        </w:rPr>
      </w:r>
      <w:r w:rsidR="00482243" w:rsidRPr="0064561C">
        <w:rPr>
          <w:webHidden/>
          <w:sz w:val="22"/>
          <w:szCs w:val="22"/>
        </w:rPr>
        <w:fldChar w:fldCharType="separate"/>
      </w:r>
      <w:r w:rsidR="00833246">
        <w:rPr>
          <w:webHidden/>
          <w:sz w:val="22"/>
          <w:szCs w:val="22"/>
        </w:rPr>
        <w:t>7</w:t>
      </w:r>
      <w:r w:rsidR="00482243" w:rsidRPr="0064561C">
        <w:rPr>
          <w:webHidden/>
          <w:sz w:val="22"/>
          <w:szCs w:val="22"/>
        </w:rPr>
        <w:fldChar w:fldCharType="end"/>
      </w:r>
    </w:p>
    <w:p w:rsidR="00902A60" w:rsidRPr="0064561C" w:rsidRDefault="00F67779">
      <w:pPr>
        <w:pStyle w:val="TOC3"/>
        <w:rPr>
          <w:rFonts w:asciiTheme="minorHAnsi" w:eastAsiaTheme="minorEastAsia" w:hAnsiTheme="minorHAnsi" w:cstheme="minorBidi"/>
          <w:sz w:val="22"/>
          <w:szCs w:val="22"/>
        </w:rPr>
      </w:pPr>
      <w:r w:rsidRPr="0064561C">
        <w:rPr>
          <w:sz w:val="22"/>
          <w:szCs w:val="22"/>
        </w:rPr>
        <w:t>A.11.</w:t>
      </w:r>
      <w:r w:rsidR="00DE6A7D" w:rsidRPr="0064561C">
        <w:rPr>
          <w:rFonts w:asciiTheme="minorHAnsi" w:eastAsiaTheme="minorEastAsia" w:hAnsiTheme="minorHAnsi" w:cstheme="minorBidi"/>
          <w:sz w:val="22"/>
          <w:szCs w:val="22"/>
        </w:rPr>
        <w:tab/>
      </w:r>
      <w:r w:rsidRPr="0064561C">
        <w:rPr>
          <w:sz w:val="22"/>
          <w:szCs w:val="22"/>
        </w:rPr>
        <w:t>Justification for Sensitive Questions</w:t>
      </w:r>
      <w:r w:rsidRPr="0064561C">
        <w:rPr>
          <w:webHidden/>
          <w:sz w:val="22"/>
          <w:szCs w:val="22"/>
        </w:rPr>
        <w:tab/>
      </w:r>
      <w:r w:rsidR="00482243" w:rsidRPr="0064561C">
        <w:rPr>
          <w:webHidden/>
          <w:sz w:val="22"/>
          <w:szCs w:val="22"/>
        </w:rPr>
        <w:fldChar w:fldCharType="begin"/>
      </w:r>
      <w:r w:rsidRPr="0064561C">
        <w:rPr>
          <w:webHidden/>
          <w:sz w:val="22"/>
          <w:szCs w:val="22"/>
        </w:rPr>
        <w:instrText xml:space="preserve"> PAGEREF _Toc386699337 \h </w:instrText>
      </w:r>
      <w:r w:rsidR="00482243" w:rsidRPr="0064561C">
        <w:rPr>
          <w:webHidden/>
          <w:sz w:val="22"/>
          <w:szCs w:val="22"/>
        </w:rPr>
      </w:r>
      <w:r w:rsidR="00482243" w:rsidRPr="0064561C">
        <w:rPr>
          <w:webHidden/>
          <w:sz w:val="22"/>
          <w:szCs w:val="22"/>
        </w:rPr>
        <w:fldChar w:fldCharType="separate"/>
      </w:r>
      <w:r w:rsidR="00833246">
        <w:rPr>
          <w:webHidden/>
          <w:sz w:val="22"/>
          <w:szCs w:val="22"/>
        </w:rPr>
        <w:t>8</w:t>
      </w:r>
      <w:r w:rsidR="00482243" w:rsidRPr="0064561C">
        <w:rPr>
          <w:webHidden/>
          <w:sz w:val="22"/>
          <w:szCs w:val="22"/>
        </w:rPr>
        <w:fldChar w:fldCharType="end"/>
      </w:r>
    </w:p>
    <w:p w:rsidR="00902A60" w:rsidRPr="0064561C" w:rsidRDefault="00F67779">
      <w:pPr>
        <w:pStyle w:val="TOC3"/>
        <w:rPr>
          <w:rFonts w:asciiTheme="minorHAnsi" w:eastAsiaTheme="minorEastAsia" w:hAnsiTheme="minorHAnsi" w:cstheme="minorBidi"/>
          <w:sz w:val="22"/>
          <w:szCs w:val="22"/>
        </w:rPr>
      </w:pPr>
      <w:r w:rsidRPr="0064561C">
        <w:rPr>
          <w:sz w:val="22"/>
          <w:szCs w:val="22"/>
        </w:rPr>
        <w:t>A.12.</w:t>
      </w:r>
      <w:r w:rsidR="00DE6A7D" w:rsidRPr="0064561C">
        <w:rPr>
          <w:rFonts w:asciiTheme="minorHAnsi" w:eastAsiaTheme="minorEastAsia" w:hAnsiTheme="minorHAnsi" w:cstheme="minorBidi"/>
          <w:sz w:val="22"/>
          <w:szCs w:val="22"/>
        </w:rPr>
        <w:tab/>
      </w:r>
      <w:r w:rsidRPr="0064561C">
        <w:rPr>
          <w:sz w:val="22"/>
          <w:szCs w:val="22"/>
        </w:rPr>
        <w:t>Estimates of Annualized Burden Hours and Costs</w:t>
      </w:r>
      <w:r w:rsidRPr="0064561C">
        <w:rPr>
          <w:webHidden/>
          <w:sz w:val="22"/>
          <w:szCs w:val="22"/>
        </w:rPr>
        <w:tab/>
      </w:r>
      <w:r w:rsidR="00482243" w:rsidRPr="0064561C">
        <w:rPr>
          <w:webHidden/>
          <w:sz w:val="22"/>
          <w:szCs w:val="22"/>
        </w:rPr>
        <w:fldChar w:fldCharType="begin"/>
      </w:r>
      <w:r w:rsidRPr="0064561C">
        <w:rPr>
          <w:webHidden/>
          <w:sz w:val="22"/>
          <w:szCs w:val="22"/>
        </w:rPr>
        <w:instrText xml:space="preserve"> PAGEREF _Toc386699338 \h </w:instrText>
      </w:r>
      <w:r w:rsidR="00482243" w:rsidRPr="0064561C">
        <w:rPr>
          <w:webHidden/>
          <w:sz w:val="22"/>
          <w:szCs w:val="22"/>
        </w:rPr>
      </w:r>
      <w:r w:rsidR="00482243" w:rsidRPr="0064561C">
        <w:rPr>
          <w:webHidden/>
          <w:sz w:val="22"/>
          <w:szCs w:val="22"/>
        </w:rPr>
        <w:fldChar w:fldCharType="separate"/>
      </w:r>
      <w:r w:rsidR="00833246">
        <w:rPr>
          <w:webHidden/>
          <w:sz w:val="22"/>
          <w:szCs w:val="22"/>
        </w:rPr>
        <w:t>8</w:t>
      </w:r>
      <w:r w:rsidR="00482243" w:rsidRPr="0064561C">
        <w:rPr>
          <w:webHidden/>
          <w:sz w:val="22"/>
          <w:szCs w:val="22"/>
        </w:rPr>
        <w:fldChar w:fldCharType="end"/>
      </w:r>
    </w:p>
    <w:p w:rsidR="00902A60" w:rsidRPr="0064561C" w:rsidRDefault="00F67779">
      <w:pPr>
        <w:pStyle w:val="TOC3"/>
        <w:rPr>
          <w:rFonts w:asciiTheme="minorHAnsi" w:eastAsiaTheme="minorEastAsia" w:hAnsiTheme="minorHAnsi" w:cstheme="minorBidi"/>
          <w:sz w:val="22"/>
          <w:szCs w:val="22"/>
        </w:rPr>
      </w:pPr>
      <w:r w:rsidRPr="0064561C">
        <w:rPr>
          <w:sz w:val="22"/>
          <w:szCs w:val="22"/>
        </w:rPr>
        <w:t>A.13.</w:t>
      </w:r>
      <w:r w:rsidR="00DE6A7D" w:rsidRPr="0064561C">
        <w:rPr>
          <w:rFonts w:asciiTheme="minorHAnsi" w:eastAsiaTheme="minorEastAsia" w:hAnsiTheme="minorHAnsi" w:cstheme="minorBidi"/>
          <w:sz w:val="22"/>
          <w:szCs w:val="22"/>
        </w:rPr>
        <w:tab/>
      </w:r>
      <w:r w:rsidRPr="0064561C">
        <w:rPr>
          <w:sz w:val="22"/>
          <w:szCs w:val="22"/>
        </w:rPr>
        <w:t>Estimates of Other Total Cost Burden to Respondents and Record Keepers</w:t>
      </w:r>
      <w:r w:rsidRPr="0064561C">
        <w:rPr>
          <w:webHidden/>
          <w:sz w:val="22"/>
          <w:szCs w:val="22"/>
        </w:rPr>
        <w:tab/>
      </w:r>
      <w:r w:rsidR="00482243" w:rsidRPr="0064561C">
        <w:rPr>
          <w:webHidden/>
          <w:sz w:val="22"/>
          <w:szCs w:val="22"/>
        </w:rPr>
        <w:fldChar w:fldCharType="begin"/>
      </w:r>
      <w:r w:rsidRPr="0064561C">
        <w:rPr>
          <w:webHidden/>
          <w:sz w:val="22"/>
          <w:szCs w:val="22"/>
        </w:rPr>
        <w:instrText xml:space="preserve"> PAGEREF _Toc386699339 \h </w:instrText>
      </w:r>
      <w:r w:rsidR="00482243" w:rsidRPr="0064561C">
        <w:rPr>
          <w:webHidden/>
          <w:sz w:val="22"/>
          <w:szCs w:val="22"/>
        </w:rPr>
      </w:r>
      <w:r w:rsidR="00482243" w:rsidRPr="0064561C">
        <w:rPr>
          <w:webHidden/>
          <w:sz w:val="22"/>
          <w:szCs w:val="22"/>
        </w:rPr>
        <w:fldChar w:fldCharType="separate"/>
      </w:r>
      <w:r w:rsidR="00833246">
        <w:rPr>
          <w:webHidden/>
          <w:sz w:val="22"/>
          <w:szCs w:val="22"/>
        </w:rPr>
        <w:t>10</w:t>
      </w:r>
      <w:r w:rsidR="00482243" w:rsidRPr="0064561C">
        <w:rPr>
          <w:webHidden/>
          <w:sz w:val="22"/>
          <w:szCs w:val="22"/>
        </w:rPr>
        <w:fldChar w:fldCharType="end"/>
      </w:r>
    </w:p>
    <w:p w:rsidR="00902A60" w:rsidRPr="0064561C" w:rsidRDefault="00F67779">
      <w:pPr>
        <w:pStyle w:val="TOC3"/>
        <w:rPr>
          <w:rFonts w:asciiTheme="minorHAnsi" w:eastAsiaTheme="minorEastAsia" w:hAnsiTheme="minorHAnsi" w:cstheme="minorBidi"/>
          <w:sz w:val="22"/>
          <w:szCs w:val="22"/>
        </w:rPr>
      </w:pPr>
      <w:r w:rsidRPr="0064561C">
        <w:rPr>
          <w:sz w:val="22"/>
          <w:szCs w:val="22"/>
        </w:rPr>
        <w:t>A.14.</w:t>
      </w:r>
      <w:r w:rsidR="00DE6A7D" w:rsidRPr="0064561C">
        <w:rPr>
          <w:rFonts w:asciiTheme="minorHAnsi" w:eastAsiaTheme="minorEastAsia" w:hAnsiTheme="minorHAnsi" w:cstheme="minorBidi"/>
          <w:sz w:val="22"/>
          <w:szCs w:val="22"/>
        </w:rPr>
        <w:tab/>
      </w:r>
      <w:r w:rsidRPr="0064561C">
        <w:rPr>
          <w:sz w:val="22"/>
          <w:szCs w:val="22"/>
        </w:rPr>
        <w:t>Cost to the Federal Government</w:t>
      </w:r>
      <w:r w:rsidRPr="0064561C">
        <w:rPr>
          <w:webHidden/>
          <w:sz w:val="22"/>
          <w:szCs w:val="22"/>
        </w:rPr>
        <w:tab/>
      </w:r>
      <w:r w:rsidR="00482243" w:rsidRPr="0064561C">
        <w:rPr>
          <w:webHidden/>
          <w:sz w:val="22"/>
          <w:szCs w:val="22"/>
        </w:rPr>
        <w:fldChar w:fldCharType="begin"/>
      </w:r>
      <w:r w:rsidRPr="0064561C">
        <w:rPr>
          <w:webHidden/>
          <w:sz w:val="22"/>
          <w:szCs w:val="22"/>
        </w:rPr>
        <w:instrText xml:space="preserve"> PAGEREF _Toc386699340 \h </w:instrText>
      </w:r>
      <w:r w:rsidR="00482243" w:rsidRPr="0064561C">
        <w:rPr>
          <w:webHidden/>
          <w:sz w:val="22"/>
          <w:szCs w:val="22"/>
        </w:rPr>
      </w:r>
      <w:r w:rsidR="00482243" w:rsidRPr="0064561C">
        <w:rPr>
          <w:webHidden/>
          <w:sz w:val="22"/>
          <w:szCs w:val="22"/>
        </w:rPr>
        <w:fldChar w:fldCharType="separate"/>
      </w:r>
      <w:r w:rsidR="00833246">
        <w:rPr>
          <w:webHidden/>
          <w:sz w:val="22"/>
          <w:szCs w:val="22"/>
        </w:rPr>
        <w:t>10</w:t>
      </w:r>
      <w:r w:rsidR="00482243" w:rsidRPr="0064561C">
        <w:rPr>
          <w:webHidden/>
          <w:sz w:val="22"/>
          <w:szCs w:val="22"/>
        </w:rPr>
        <w:fldChar w:fldCharType="end"/>
      </w:r>
    </w:p>
    <w:p w:rsidR="00902A60" w:rsidRPr="0064561C" w:rsidRDefault="00F67779">
      <w:pPr>
        <w:pStyle w:val="TOC3"/>
        <w:rPr>
          <w:rFonts w:asciiTheme="minorHAnsi" w:eastAsiaTheme="minorEastAsia" w:hAnsiTheme="minorHAnsi" w:cstheme="minorBidi"/>
          <w:sz w:val="22"/>
          <w:szCs w:val="22"/>
        </w:rPr>
      </w:pPr>
      <w:r w:rsidRPr="0064561C">
        <w:rPr>
          <w:sz w:val="22"/>
          <w:szCs w:val="22"/>
        </w:rPr>
        <w:t>A.15.</w:t>
      </w:r>
      <w:r w:rsidR="00DE6A7D" w:rsidRPr="0064561C">
        <w:rPr>
          <w:rFonts w:asciiTheme="minorHAnsi" w:eastAsiaTheme="minorEastAsia" w:hAnsiTheme="minorHAnsi" w:cstheme="minorBidi"/>
          <w:sz w:val="22"/>
          <w:szCs w:val="22"/>
        </w:rPr>
        <w:tab/>
      </w:r>
      <w:r w:rsidRPr="0064561C">
        <w:rPr>
          <w:sz w:val="22"/>
          <w:szCs w:val="22"/>
        </w:rPr>
        <w:t>Explanation for Program Changes or Adjustments</w:t>
      </w:r>
      <w:r w:rsidRPr="0064561C">
        <w:rPr>
          <w:webHidden/>
          <w:sz w:val="22"/>
          <w:szCs w:val="22"/>
        </w:rPr>
        <w:tab/>
      </w:r>
      <w:r w:rsidR="00482243" w:rsidRPr="0064561C">
        <w:rPr>
          <w:webHidden/>
          <w:sz w:val="22"/>
          <w:szCs w:val="22"/>
        </w:rPr>
        <w:fldChar w:fldCharType="begin"/>
      </w:r>
      <w:r w:rsidRPr="0064561C">
        <w:rPr>
          <w:webHidden/>
          <w:sz w:val="22"/>
          <w:szCs w:val="22"/>
        </w:rPr>
        <w:instrText xml:space="preserve"> PAGEREF _Toc386699341 \h </w:instrText>
      </w:r>
      <w:r w:rsidR="00482243" w:rsidRPr="0064561C">
        <w:rPr>
          <w:webHidden/>
          <w:sz w:val="22"/>
          <w:szCs w:val="22"/>
        </w:rPr>
      </w:r>
      <w:r w:rsidR="00482243" w:rsidRPr="0064561C">
        <w:rPr>
          <w:webHidden/>
          <w:sz w:val="22"/>
          <w:szCs w:val="22"/>
        </w:rPr>
        <w:fldChar w:fldCharType="separate"/>
      </w:r>
      <w:r w:rsidR="00833246">
        <w:rPr>
          <w:webHidden/>
          <w:sz w:val="22"/>
          <w:szCs w:val="22"/>
        </w:rPr>
        <w:t>10</w:t>
      </w:r>
      <w:r w:rsidR="00482243" w:rsidRPr="0064561C">
        <w:rPr>
          <w:webHidden/>
          <w:sz w:val="22"/>
          <w:szCs w:val="22"/>
        </w:rPr>
        <w:fldChar w:fldCharType="end"/>
      </w:r>
    </w:p>
    <w:p w:rsidR="00902A60" w:rsidRPr="0064561C" w:rsidRDefault="00F67779">
      <w:pPr>
        <w:pStyle w:val="TOC3"/>
        <w:rPr>
          <w:rFonts w:asciiTheme="minorHAnsi" w:eastAsiaTheme="minorEastAsia" w:hAnsiTheme="minorHAnsi" w:cstheme="minorBidi"/>
          <w:sz w:val="22"/>
          <w:szCs w:val="22"/>
        </w:rPr>
      </w:pPr>
      <w:r w:rsidRPr="0064561C">
        <w:rPr>
          <w:sz w:val="22"/>
          <w:szCs w:val="22"/>
        </w:rPr>
        <w:t>A.16.</w:t>
      </w:r>
      <w:r w:rsidR="00DE6A7D" w:rsidRPr="0064561C">
        <w:rPr>
          <w:rFonts w:asciiTheme="minorHAnsi" w:eastAsiaTheme="minorEastAsia" w:hAnsiTheme="minorHAnsi" w:cstheme="minorBidi"/>
          <w:sz w:val="22"/>
          <w:szCs w:val="22"/>
        </w:rPr>
        <w:tab/>
      </w:r>
      <w:r w:rsidRPr="0064561C">
        <w:rPr>
          <w:sz w:val="22"/>
          <w:szCs w:val="22"/>
        </w:rPr>
        <w:t>Plans for Tabulation and Publication and Project Time Schedule</w:t>
      </w:r>
      <w:r w:rsidRPr="0064561C">
        <w:rPr>
          <w:webHidden/>
          <w:sz w:val="22"/>
          <w:szCs w:val="22"/>
        </w:rPr>
        <w:tab/>
      </w:r>
      <w:r w:rsidR="00482243" w:rsidRPr="0064561C">
        <w:rPr>
          <w:webHidden/>
          <w:sz w:val="22"/>
          <w:szCs w:val="22"/>
        </w:rPr>
        <w:fldChar w:fldCharType="begin"/>
      </w:r>
      <w:r w:rsidRPr="0064561C">
        <w:rPr>
          <w:webHidden/>
          <w:sz w:val="22"/>
          <w:szCs w:val="22"/>
        </w:rPr>
        <w:instrText xml:space="preserve"> PAGEREF _Toc386699342 \h </w:instrText>
      </w:r>
      <w:r w:rsidR="00482243" w:rsidRPr="0064561C">
        <w:rPr>
          <w:webHidden/>
          <w:sz w:val="22"/>
          <w:szCs w:val="22"/>
        </w:rPr>
      </w:r>
      <w:r w:rsidR="00482243" w:rsidRPr="0064561C">
        <w:rPr>
          <w:webHidden/>
          <w:sz w:val="22"/>
          <w:szCs w:val="22"/>
        </w:rPr>
        <w:fldChar w:fldCharType="separate"/>
      </w:r>
      <w:r w:rsidR="00833246">
        <w:rPr>
          <w:webHidden/>
          <w:sz w:val="22"/>
          <w:szCs w:val="22"/>
        </w:rPr>
        <w:t>11</w:t>
      </w:r>
      <w:r w:rsidR="00482243" w:rsidRPr="0064561C">
        <w:rPr>
          <w:webHidden/>
          <w:sz w:val="22"/>
          <w:szCs w:val="22"/>
        </w:rPr>
        <w:fldChar w:fldCharType="end"/>
      </w:r>
    </w:p>
    <w:p w:rsidR="00902A60" w:rsidRPr="0064561C" w:rsidRDefault="00F67779">
      <w:pPr>
        <w:pStyle w:val="TOC3"/>
        <w:rPr>
          <w:rFonts w:asciiTheme="minorHAnsi" w:eastAsiaTheme="minorEastAsia" w:hAnsiTheme="minorHAnsi" w:cstheme="minorBidi"/>
          <w:sz w:val="22"/>
          <w:szCs w:val="22"/>
        </w:rPr>
      </w:pPr>
      <w:r w:rsidRPr="0064561C">
        <w:rPr>
          <w:sz w:val="22"/>
          <w:szCs w:val="22"/>
        </w:rPr>
        <w:t>A.17.</w:t>
      </w:r>
      <w:r w:rsidR="00DE6A7D" w:rsidRPr="0064561C">
        <w:rPr>
          <w:rFonts w:asciiTheme="minorHAnsi" w:eastAsiaTheme="minorEastAsia" w:hAnsiTheme="minorHAnsi" w:cstheme="minorBidi"/>
          <w:sz w:val="22"/>
          <w:szCs w:val="22"/>
        </w:rPr>
        <w:tab/>
      </w:r>
      <w:r w:rsidRPr="0064561C">
        <w:rPr>
          <w:sz w:val="22"/>
          <w:szCs w:val="22"/>
        </w:rPr>
        <w:t>Reason(s) Display of OMB Expiration Date Is Inappropriate</w:t>
      </w:r>
      <w:r w:rsidRPr="0064561C">
        <w:rPr>
          <w:webHidden/>
          <w:sz w:val="22"/>
          <w:szCs w:val="22"/>
        </w:rPr>
        <w:tab/>
      </w:r>
      <w:r w:rsidR="00482243" w:rsidRPr="0064561C">
        <w:rPr>
          <w:webHidden/>
          <w:sz w:val="22"/>
          <w:szCs w:val="22"/>
        </w:rPr>
        <w:fldChar w:fldCharType="begin"/>
      </w:r>
      <w:r w:rsidRPr="0064561C">
        <w:rPr>
          <w:webHidden/>
          <w:sz w:val="22"/>
          <w:szCs w:val="22"/>
        </w:rPr>
        <w:instrText xml:space="preserve"> PAGEREF _Toc386699343 \h </w:instrText>
      </w:r>
      <w:r w:rsidR="00482243" w:rsidRPr="0064561C">
        <w:rPr>
          <w:webHidden/>
          <w:sz w:val="22"/>
          <w:szCs w:val="22"/>
        </w:rPr>
      </w:r>
      <w:r w:rsidR="00482243" w:rsidRPr="0064561C">
        <w:rPr>
          <w:webHidden/>
          <w:sz w:val="22"/>
          <w:szCs w:val="22"/>
        </w:rPr>
        <w:fldChar w:fldCharType="separate"/>
      </w:r>
      <w:r w:rsidR="00833246">
        <w:rPr>
          <w:webHidden/>
          <w:sz w:val="22"/>
          <w:szCs w:val="22"/>
        </w:rPr>
        <w:t>12</w:t>
      </w:r>
      <w:r w:rsidR="00482243" w:rsidRPr="0064561C">
        <w:rPr>
          <w:webHidden/>
          <w:sz w:val="22"/>
          <w:szCs w:val="22"/>
        </w:rPr>
        <w:fldChar w:fldCharType="end"/>
      </w:r>
    </w:p>
    <w:p w:rsidR="00902A60" w:rsidRPr="0064561C" w:rsidRDefault="00F67779">
      <w:pPr>
        <w:pStyle w:val="TOC3"/>
        <w:rPr>
          <w:rFonts w:asciiTheme="minorHAnsi" w:eastAsiaTheme="minorEastAsia" w:hAnsiTheme="minorHAnsi" w:cstheme="minorBidi"/>
          <w:sz w:val="22"/>
          <w:szCs w:val="22"/>
        </w:rPr>
      </w:pPr>
      <w:r w:rsidRPr="0064561C">
        <w:rPr>
          <w:sz w:val="22"/>
          <w:szCs w:val="22"/>
        </w:rPr>
        <w:t>A.18.</w:t>
      </w:r>
      <w:r w:rsidR="00DE6A7D" w:rsidRPr="0064561C">
        <w:rPr>
          <w:rFonts w:asciiTheme="minorHAnsi" w:eastAsiaTheme="minorEastAsia" w:hAnsiTheme="minorHAnsi" w:cstheme="minorBidi"/>
          <w:sz w:val="22"/>
          <w:szCs w:val="22"/>
        </w:rPr>
        <w:tab/>
      </w:r>
      <w:r w:rsidRPr="0064561C">
        <w:rPr>
          <w:sz w:val="22"/>
          <w:szCs w:val="22"/>
        </w:rPr>
        <w:t>Exceptions to Certification for Paperwork Reduction Act Submissions</w:t>
      </w:r>
      <w:r w:rsidRPr="0064561C">
        <w:rPr>
          <w:webHidden/>
          <w:sz w:val="22"/>
          <w:szCs w:val="22"/>
        </w:rPr>
        <w:tab/>
      </w:r>
      <w:r w:rsidR="00482243" w:rsidRPr="0064561C">
        <w:rPr>
          <w:webHidden/>
          <w:sz w:val="22"/>
          <w:szCs w:val="22"/>
        </w:rPr>
        <w:fldChar w:fldCharType="begin"/>
      </w:r>
      <w:r w:rsidRPr="0064561C">
        <w:rPr>
          <w:webHidden/>
          <w:sz w:val="22"/>
          <w:szCs w:val="22"/>
        </w:rPr>
        <w:instrText xml:space="preserve"> PAGEREF _Toc386699344 \h </w:instrText>
      </w:r>
      <w:r w:rsidR="00482243" w:rsidRPr="0064561C">
        <w:rPr>
          <w:webHidden/>
          <w:sz w:val="22"/>
          <w:szCs w:val="22"/>
        </w:rPr>
      </w:r>
      <w:r w:rsidR="00482243" w:rsidRPr="0064561C">
        <w:rPr>
          <w:webHidden/>
          <w:sz w:val="22"/>
          <w:szCs w:val="22"/>
        </w:rPr>
        <w:fldChar w:fldCharType="separate"/>
      </w:r>
      <w:r w:rsidR="00833246">
        <w:rPr>
          <w:webHidden/>
          <w:sz w:val="22"/>
          <w:szCs w:val="22"/>
        </w:rPr>
        <w:t>12</w:t>
      </w:r>
      <w:r w:rsidR="00482243" w:rsidRPr="0064561C">
        <w:rPr>
          <w:webHidden/>
          <w:sz w:val="22"/>
          <w:szCs w:val="22"/>
        </w:rPr>
        <w:fldChar w:fldCharType="end"/>
      </w:r>
    </w:p>
    <w:p w:rsidR="00902A60" w:rsidRPr="0064561C" w:rsidRDefault="00F67779">
      <w:pPr>
        <w:pStyle w:val="TOC1"/>
        <w:rPr>
          <w:rFonts w:asciiTheme="minorHAnsi" w:eastAsiaTheme="minorEastAsia" w:hAnsiTheme="minorHAnsi" w:cstheme="minorBidi"/>
          <w:caps w:val="0"/>
          <w:noProof/>
          <w:sz w:val="22"/>
          <w:szCs w:val="22"/>
        </w:rPr>
      </w:pPr>
      <w:r w:rsidRPr="0064561C">
        <w:rPr>
          <w:noProof/>
          <w:sz w:val="22"/>
          <w:szCs w:val="22"/>
        </w:rPr>
        <w:t>References</w:t>
      </w:r>
      <w:r w:rsidRPr="0064561C">
        <w:rPr>
          <w:noProof/>
          <w:webHidden/>
          <w:sz w:val="22"/>
          <w:szCs w:val="22"/>
        </w:rPr>
        <w:tab/>
      </w:r>
      <w:r w:rsidR="00482243" w:rsidRPr="0064561C">
        <w:rPr>
          <w:noProof/>
          <w:webHidden/>
          <w:sz w:val="22"/>
          <w:szCs w:val="22"/>
        </w:rPr>
        <w:fldChar w:fldCharType="begin"/>
      </w:r>
      <w:r w:rsidRPr="0064561C">
        <w:rPr>
          <w:noProof/>
          <w:webHidden/>
          <w:sz w:val="22"/>
          <w:szCs w:val="22"/>
        </w:rPr>
        <w:instrText xml:space="preserve"> PAGEREF _Toc386699345 \h </w:instrText>
      </w:r>
      <w:r w:rsidR="00482243" w:rsidRPr="0064561C">
        <w:rPr>
          <w:noProof/>
          <w:webHidden/>
          <w:sz w:val="22"/>
          <w:szCs w:val="22"/>
        </w:rPr>
      </w:r>
      <w:r w:rsidR="00482243" w:rsidRPr="0064561C">
        <w:rPr>
          <w:noProof/>
          <w:webHidden/>
          <w:sz w:val="22"/>
          <w:szCs w:val="22"/>
        </w:rPr>
        <w:fldChar w:fldCharType="separate"/>
      </w:r>
      <w:r w:rsidR="00833246">
        <w:rPr>
          <w:noProof/>
          <w:webHidden/>
          <w:sz w:val="22"/>
          <w:szCs w:val="22"/>
        </w:rPr>
        <w:t>13</w:t>
      </w:r>
      <w:r w:rsidR="00482243" w:rsidRPr="0064561C">
        <w:rPr>
          <w:noProof/>
          <w:webHidden/>
          <w:sz w:val="22"/>
          <w:szCs w:val="22"/>
        </w:rPr>
        <w:fldChar w:fldCharType="end"/>
      </w:r>
    </w:p>
    <w:p w:rsidR="00614C19" w:rsidRPr="0064561C" w:rsidRDefault="00482243" w:rsidP="009E2A66">
      <w:pPr>
        <w:pStyle w:val="TOC1"/>
        <w:rPr>
          <w:sz w:val="22"/>
          <w:szCs w:val="22"/>
        </w:rPr>
        <w:sectPr w:rsidR="00614C19" w:rsidRPr="0064561C" w:rsidSect="0016075D">
          <w:headerReference w:type="default" r:id="rId12"/>
          <w:footerReference w:type="default" r:id="rId13"/>
          <w:endnotePr>
            <w:numFmt w:val="decimal"/>
          </w:endnotePr>
          <w:pgSz w:w="12240" w:h="15840"/>
          <w:pgMar w:top="1440" w:right="1440" w:bottom="576" w:left="1440" w:header="720" w:footer="78" w:gutter="0"/>
          <w:pgNumType w:fmt="lowerRoman"/>
          <w:cols w:space="720"/>
        </w:sectPr>
      </w:pPr>
      <w:r w:rsidRPr="0064561C">
        <w:rPr>
          <w:sz w:val="22"/>
          <w:szCs w:val="22"/>
        </w:rPr>
        <w:fldChar w:fldCharType="end"/>
      </w:r>
    </w:p>
    <w:p w:rsidR="00614C19" w:rsidRPr="0064561C" w:rsidRDefault="00F67779" w:rsidP="00614C19">
      <w:pPr>
        <w:spacing w:after="480" w:line="240" w:lineRule="auto"/>
        <w:ind w:firstLine="0"/>
        <w:jc w:val="center"/>
        <w:rPr>
          <w:b/>
          <w:sz w:val="22"/>
          <w:szCs w:val="22"/>
        </w:rPr>
      </w:pPr>
      <w:r w:rsidRPr="0064561C">
        <w:rPr>
          <w:b/>
          <w:sz w:val="22"/>
          <w:szCs w:val="22"/>
        </w:rPr>
        <w:lastRenderedPageBreak/>
        <w:t>APPENDICES</w:t>
      </w:r>
    </w:p>
    <w:p w:rsidR="00614C19" w:rsidRPr="0064561C" w:rsidRDefault="00F67779" w:rsidP="009E2A66">
      <w:pPr>
        <w:pStyle w:val="TOC1"/>
        <w:rPr>
          <w:sz w:val="22"/>
          <w:szCs w:val="22"/>
        </w:rPr>
      </w:pPr>
      <w:r w:rsidRPr="0064561C">
        <w:rPr>
          <w:sz w:val="22"/>
          <w:szCs w:val="22"/>
        </w:rPr>
        <w:t>appendix a: authorizing statues</w:t>
      </w:r>
    </w:p>
    <w:p w:rsidR="00614C19" w:rsidRPr="0064561C" w:rsidRDefault="00F67779" w:rsidP="009E2A66">
      <w:pPr>
        <w:pStyle w:val="TOC1"/>
        <w:rPr>
          <w:sz w:val="22"/>
          <w:szCs w:val="22"/>
        </w:rPr>
      </w:pPr>
      <w:r w:rsidRPr="0064561C">
        <w:rPr>
          <w:sz w:val="22"/>
          <w:szCs w:val="22"/>
        </w:rPr>
        <w:t>APPENDIX b: conceptual models</w:t>
      </w:r>
    </w:p>
    <w:p w:rsidR="00614C19" w:rsidRPr="0064561C" w:rsidRDefault="00F67779" w:rsidP="009E2A66">
      <w:pPr>
        <w:pStyle w:val="TOC1"/>
        <w:rPr>
          <w:sz w:val="22"/>
          <w:szCs w:val="22"/>
        </w:rPr>
      </w:pPr>
      <w:r w:rsidRPr="0064561C">
        <w:rPr>
          <w:sz w:val="22"/>
          <w:szCs w:val="22"/>
        </w:rPr>
        <w:t>appendix c: study introduction materials</w:t>
      </w:r>
    </w:p>
    <w:p w:rsidR="000F1A8B" w:rsidRPr="0064561C" w:rsidRDefault="00F67779">
      <w:pPr>
        <w:pStyle w:val="TOC1"/>
        <w:rPr>
          <w:sz w:val="22"/>
          <w:szCs w:val="22"/>
        </w:rPr>
      </w:pPr>
      <w:r w:rsidRPr="0064561C">
        <w:rPr>
          <w:sz w:val="22"/>
          <w:szCs w:val="22"/>
        </w:rPr>
        <w:t>APPENDIX d: classroom observation</w:t>
      </w:r>
    </w:p>
    <w:p w:rsidR="000F1A8B" w:rsidRPr="0064561C" w:rsidRDefault="00F67779">
      <w:pPr>
        <w:pStyle w:val="TOC1"/>
        <w:rPr>
          <w:sz w:val="22"/>
          <w:szCs w:val="22"/>
        </w:rPr>
      </w:pPr>
      <w:r w:rsidRPr="0064561C">
        <w:rPr>
          <w:sz w:val="22"/>
          <w:szCs w:val="22"/>
        </w:rPr>
        <w:t>appendix e: omb history</w:t>
      </w:r>
    </w:p>
    <w:p w:rsidR="000F1A8B" w:rsidRPr="0064561C" w:rsidRDefault="00F67779">
      <w:pPr>
        <w:pStyle w:val="TOC1"/>
        <w:rPr>
          <w:sz w:val="22"/>
          <w:szCs w:val="22"/>
        </w:rPr>
      </w:pPr>
      <w:r w:rsidRPr="0064561C">
        <w:rPr>
          <w:sz w:val="22"/>
          <w:szCs w:val="22"/>
        </w:rPr>
        <w:t>APPENDIX f: OMB PUBLIC COMMENTS</w:t>
      </w:r>
    </w:p>
    <w:p w:rsidR="000F1A8B" w:rsidRPr="0064561C" w:rsidRDefault="00F67779">
      <w:pPr>
        <w:pStyle w:val="TOC1"/>
        <w:rPr>
          <w:sz w:val="22"/>
          <w:szCs w:val="22"/>
        </w:rPr>
      </w:pPr>
      <w:r w:rsidRPr="0064561C">
        <w:rPr>
          <w:sz w:val="22"/>
          <w:szCs w:val="22"/>
        </w:rPr>
        <w:t>APPENDIX G: confidentiality pledge</w:t>
      </w:r>
    </w:p>
    <w:p w:rsidR="008461BA" w:rsidRPr="0064561C" w:rsidRDefault="00F67779" w:rsidP="009E2A66">
      <w:pPr>
        <w:pStyle w:val="TOC1"/>
        <w:rPr>
          <w:sz w:val="22"/>
          <w:szCs w:val="22"/>
        </w:rPr>
      </w:pPr>
      <w:r w:rsidRPr="0064561C">
        <w:rPr>
          <w:sz w:val="22"/>
          <w:szCs w:val="22"/>
        </w:rPr>
        <w:t>Appendix h: advance materials</w:t>
      </w:r>
    </w:p>
    <w:p w:rsidR="009E2A66" w:rsidRPr="0064561C" w:rsidRDefault="00F67779" w:rsidP="009E2A66">
      <w:pPr>
        <w:pStyle w:val="TOC1"/>
        <w:rPr>
          <w:sz w:val="22"/>
          <w:szCs w:val="22"/>
        </w:rPr>
      </w:pPr>
      <w:r w:rsidRPr="0064561C">
        <w:rPr>
          <w:sz w:val="22"/>
          <w:szCs w:val="22"/>
        </w:rPr>
        <w:t xml:space="preserve">appendix i: screenshots </w:t>
      </w:r>
    </w:p>
    <w:p w:rsidR="009E2A66" w:rsidRPr="0064561C" w:rsidRDefault="009E2A66" w:rsidP="009E2A66">
      <w:pPr>
        <w:ind w:firstLine="0"/>
        <w:rPr>
          <w:sz w:val="22"/>
          <w:szCs w:val="22"/>
        </w:rPr>
      </w:pPr>
    </w:p>
    <w:p w:rsidR="00902A60" w:rsidRPr="0064561C" w:rsidRDefault="00902A60" w:rsidP="008461BA">
      <w:pPr>
        <w:ind w:firstLine="0"/>
        <w:rPr>
          <w:sz w:val="22"/>
          <w:szCs w:val="22"/>
        </w:rPr>
        <w:sectPr w:rsidR="00902A60" w:rsidRPr="0064561C" w:rsidSect="0016075D">
          <w:footerReference w:type="default" r:id="rId14"/>
          <w:endnotePr>
            <w:numFmt w:val="decimal"/>
          </w:endnotePr>
          <w:pgSz w:w="12240" w:h="15840"/>
          <w:pgMar w:top="1440" w:right="1440" w:bottom="576" w:left="1440" w:header="720" w:footer="78" w:gutter="0"/>
          <w:pgNumType w:fmt="lowerRoman"/>
          <w:cols w:space="720"/>
        </w:sectPr>
      </w:pPr>
    </w:p>
    <w:p w:rsidR="00956FC7" w:rsidRPr="0064561C" w:rsidRDefault="00F67779" w:rsidP="00833246">
      <w:pPr>
        <w:tabs>
          <w:tab w:val="clear" w:pos="432"/>
          <w:tab w:val="right" w:pos="9360"/>
        </w:tabs>
        <w:spacing w:before="480" w:after="480" w:line="240" w:lineRule="auto"/>
        <w:ind w:firstLine="0"/>
        <w:jc w:val="center"/>
        <w:rPr>
          <w:b/>
          <w:sz w:val="22"/>
          <w:szCs w:val="22"/>
        </w:rPr>
      </w:pPr>
      <w:r w:rsidRPr="0064561C">
        <w:rPr>
          <w:b/>
          <w:sz w:val="22"/>
          <w:szCs w:val="22"/>
        </w:rPr>
        <w:lastRenderedPageBreak/>
        <w:t>TABLES</w:t>
      </w:r>
    </w:p>
    <w:p w:rsidR="00902A60" w:rsidRPr="0064561C" w:rsidRDefault="00902A60" w:rsidP="00902A60">
      <w:pPr>
        <w:pStyle w:val="TableofFigures"/>
        <w:tabs>
          <w:tab w:val="right" w:leader="dot" w:pos="9360"/>
        </w:tabs>
        <w:spacing w:after="240" w:line="240" w:lineRule="auto"/>
        <w:ind w:left="475" w:right="1080" w:hanging="475"/>
        <w:rPr>
          <w:rFonts w:asciiTheme="minorHAnsi" w:eastAsiaTheme="minorEastAsia" w:hAnsiTheme="minorHAnsi" w:cstheme="minorBidi"/>
          <w:noProof/>
          <w:sz w:val="22"/>
          <w:szCs w:val="22"/>
        </w:rPr>
      </w:pPr>
      <w:r w:rsidRPr="0064561C">
        <w:rPr>
          <w:noProof/>
          <w:sz w:val="22"/>
          <w:szCs w:val="22"/>
        </w:rPr>
        <w:t>A.1</w:t>
      </w:r>
      <w:r w:rsidRPr="0064561C">
        <w:rPr>
          <w:noProof/>
          <w:sz w:val="22"/>
          <w:szCs w:val="22"/>
        </w:rPr>
        <w:tab/>
        <w:t>FACES 2014–2018 Core Instruments, Sample Size, Type of Administration, and Periodicity</w:t>
      </w:r>
      <w:r w:rsidRPr="0064561C">
        <w:rPr>
          <w:noProof/>
          <w:webHidden/>
          <w:sz w:val="22"/>
          <w:szCs w:val="22"/>
        </w:rPr>
        <w:tab/>
      </w:r>
      <w:r w:rsidR="00833246">
        <w:rPr>
          <w:noProof/>
          <w:webHidden/>
          <w:sz w:val="22"/>
          <w:szCs w:val="22"/>
        </w:rPr>
        <w:t>3</w:t>
      </w:r>
    </w:p>
    <w:p w:rsidR="00902A60" w:rsidRPr="0064561C" w:rsidRDefault="00902A60" w:rsidP="00902A60">
      <w:pPr>
        <w:pStyle w:val="TableofFigures"/>
        <w:tabs>
          <w:tab w:val="right" w:leader="dot" w:pos="9360"/>
        </w:tabs>
        <w:spacing w:after="240" w:line="240" w:lineRule="auto"/>
        <w:ind w:left="475" w:right="1080" w:hanging="475"/>
        <w:rPr>
          <w:rFonts w:asciiTheme="minorHAnsi" w:eastAsiaTheme="minorEastAsia" w:hAnsiTheme="minorHAnsi" w:cstheme="minorBidi"/>
          <w:noProof/>
          <w:sz w:val="22"/>
          <w:szCs w:val="22"/>
        </w:rPr>
      </w:pPr>
      <w:r w:rsidRPr="0064561C">
        <w:rPr>
          <w:noProof/>
          <w:sz w:val="22"/>
          <w:szCs w:val="22"/>
        </w:rPr>
        <w:t>A.2</w:t>
      </w:r>
      <w:r w:rsidRPr="0064561C">
        <w:rPr>
          <w:noProof/>
          <w:sz w:val="22"/>
          <w:szCs w:val="22"/>
        </w:rPr>
        <w:tab/>
        <w:t>FACES 2014–2018 Family Engagement Expert Panel Members</w:t>
      </w:r>
      <w:r w:rsidRPr="0064561C">
        <w:rPr>
          <w:noProof/>
          <w:webHidden/>
          <w:sz w:val="22"/>
          <w:szCs w:val="22"/>
        </w:rPr>
        <w:tab/>
      </w:r>
      <w:r w:rsidR="00833246">
        <w:rPr>
          <w:noProof/>
          <w:webHidden/>
          <w:sz w:val="22"/>
          <w:szCs w:val="22"/>
        </w:rPr>
        <w:t>7</w:t>
      </w:r>
    </w:p>
    <w:p w:rsidR="00902A60" w:rsidRPr="0064561C" w:rsidRDefault="00902A60" w:rsidP="00902A60">
      <w:pPr>
        <w:pStyle w:val="TableofFigures"/>
        <w:tabs>
          <w:tab w:val="right" w:leader="dot" w:pos="9360"/>
        </w:tabs>
        <w:spacing w:after="240" w:line="240" w:lineRule="auto"/>
        <w:ind w:left="475" w:right="1080" w:hanging="475"/>
        <w:rPr>
          <w:rFonts w:asciiTheme="minorHAnsi" w:eastAsiaTheme="minorEastAsia" w:hAnsiTheme="minorHAnsi" w:cstheme="minorBidi"/>
          <w:noProof/>
          <w:sz w:val="22"/>
          <w:szCs w:val="22"/>
        </w:rPr>
      </w:pPr>
      <w:r w:rsidRPr="0064561C">
        <w:rPr>
          <w:noProof/>
          <w:sz w:val="22"/>
          <w:szCs w:val="22"/>
        </w:rPr>
        <w:t>A.3</w:t>
      </w:r>
      <w:r w:rsidRPr="0064561C">
        <w:rPr>
          <w:noProof/>
          <w:sz w:val="22"/>
          <w:szCs w:val="22"/>
        </w:rPr>
        <w:tab/>
        <w:t>FACES 2014–2018 Proposed Token of Appreciation Structure</w:t>
      </w:r>
      <w:r w:rsidRPr="0064561C">
        <w:rPr>
          <w:noProof/>
          <w:webHidden/>
          <w:sz w:val="22"/>
          <w:szCs w:val="22"/>
        </w:rPr>
        <w:tab/>
      </w:r>
      <w:r w:rsidR="0016075D" w:rsidRPr="0064561C">
        <w:rPr>
          <w:noProof/>
          <w:webHidden/>
          <w:sz w:val="22"/>
          <w:szCs w:val="22"/>
        </w:rPr>
        <w:t>7</w:t>
      </w:r>
    </w:p>
    <w:p w:rsidR="00902A60" w:rsidRPr="0064561C" w:rsidRDefault="00902A60" w:rsidP="00902A60">
      <w:pPr>
        <w:pStyle w:val="TableofFigures"/>
        <w:tabs>
          <w:tab w:val="right" w:leader="dot" w:pos="9360"/>
        </w:tabs>
        <w:spacing w:after="240" w:line="240" w:lineRule="auto"/>
        <w:ind w:left="475" w:right="1080" w:hanging="475"/>
        <w:rPr>
          <w:rFonts w:asciiTheme="minorHAnsi" w:eastAsiaTheme="minorEastAsia" w:hAnsiTheme="minorHAnsi" w:cstheme="minorBidi"/>
          <w:noProof/>
          <w:sz w:val="22"/>
          <w:szCs w:val="22"/>
        </w:rPr>
      </w:pPr>
      <w:r w:rsidRPr="0064561C">
        <w:rPr>
          <w:noProof/>
          <w:sz w:val="22"/>
          <w:szCs w:val="22"/>
        </w:rPr>
        <w:t>A.4</w:t>
      </w:r>
      <w:r w:rsidRPr="0064561C">
        <w:rPr>
          <w:noProof/>
          <w:sz w:val="22"/>
          <w:szCs w:val="22"/>
        </w:rPr>
        <w:tab/>
        <w:t>Estimated Approved Information Gathering Annual Response Burden and Approved Information Gathering Annual Cost</w:t>
      </w:r>
      <w:r w:rsidRPr="0064561C">
        <w:rPr>
          <w:noProof/>
          <w:webHidden/>
          <w:sz w:val="22"/>
          <w:szCs w:val="22"/>
        </w:rPr>
        <w:tab/>
      </w:r>
      <w:r w:rsidR="00833246">
        <w:rPr>
          <w:noProof/>
          <w:webHidden/>
          <w:sz w:val="22"/>
          <w:szCs w:val="22"/>
        </w:rPr>
        <w:t>9</w:t>
      </w:r>
    </w:p>
    <w:p w:rsidR="00902A60" w:rsidRPr="0064561C" w:rsidRDefault="00902A60" w:rsidP="00902A60">
      <w:pPr>
        <w:pStyle w:val="TableofFigures"/>
        <w:tabs>
          <w:tab w:val="right" w:leader="dot" w:pos="9360"/>
        </w:tabs>
        <w:spacing w:after="240" w:line="240" w:lineRule="auto"/>
        <w:ind w:left="475" w:right="1080" w:hanging="475"/>
        <w:rPr>
          <w:rFonts w:asciiTheme="minorHAnsi" w:eastAsiaTheme="minorEastAsia" w:hAnsiTheme="minorHAnsi" w:cstheme="minorBidi"/>
          <w:noProof/>
          <w:sz w:val="22"/>
          <w:szCs w:val="22"/>
        </w:rPr>
      </w:pPr>
      <w:r w:rsidRPr="0064561C">
        <w:rPr>
          <w:noProof/>
          <w:sz w:val="22"/>
          <w:szCs w:val="22"/>
        </w:rPr>
        <w:t>A.5</w:t>
      </w:r>
      <w:r w:rsidRPr="0064561C">
        <w:rPr>
          <w:noProof/>
          <w:sz w:val="22"/>
          <w:szCs w:val="22"/>
        </w:rPr>
        <w:tab/>
        <w:t>Estimated Current Annual Response Burden and Current Annual Cost</w:t>
      </w:r>
      <w:r w:rsidRPr="0064561C">
        <w:rPr>
          <w:noProof/>
          <w:webHidden/>
          <w:sz w:val="22"/>
          <w:szCs w:val="22"/>
        </w:rPr>
        <w:tab/>
      </w:r>
      <w:r w:rsidR="0016075D" w:rsidRPr="0064561C">
        <w:rPr>
          <w:noProof/>
          <w:webHidden/>
          <w:sz w:val="22"/>
          <w:szCs w:val="22"/>
        </w:rPr>
        <w:t>9</w:t>
      </w:r>
    </w:p>
    <w:p w:rsidR="00902A60" w:rsidRPr="0064561C" w:rsidRDefault="00902A60">
      <w:pPr>
        <w:pStyle w:val="TableofFigures"/>
        <w:tabs>
          <w:tab w:val="right" w:leader="dot" w:pos="9350"/>
        </w:tabs>
        <w:rPr>
          <w:rFonts w:asciiTheme="minorHAnsi" w:eastAsiaTheme="minorEastAsia" w:hAnsiTheme="minorHAnsi" w:cstheme="minorBidi"/>
          <w:noProof/>
          <w:sz w:val="22"/>
          <w:szCs w:val="22"/>
        </w:rPr>
      </w:pPr>
      <w:r w:rsidRPr="0064561C">
        <w:rPr>
          <w:noProof/>
          <w:sz w:val="22"/>
          <w:szCs w:val="22"/>
        </w:rPr>
        <w:t>A.6</w:t>
      </w:r>
      <w:r w:rsidRPr="0064561C">
        <w:rPr>
          <w:noProof/>
          <w:sz w:val="22"/>
          <w:szCs w:val="22"/>
        </w:rPr>
        <w:tab/>
        <w:t>Estimated Future Annual Response Burden and Future Annual Cost</w:t>
      </w:r>
      <w:r w:rsidRPr="0064561C">
        <w:rPr>
          <w:noProof/>
          <w:webHidden/>
          <w:sz w:val="22"/>
          <w:szCs w:val="22"/>
        </w:rPr>
        <w:tab/>
      </w:r>
      <w:r w:rsidR="00833246">
        <w:rPr>
          <w:noProof/>
          <w:webHidden/>
          <w:sz w:val="22"/>
          <w:szCs w:val="22"/>
        </w:rPr>
        <w:t>10</w:t>
      </w:r>
    </w:p>
    <w:p w:rsidR="00956FC7" w:rsidRPr="0064561C" w:rsidRDefault="00C40B07">
      <w:pPr>
        <w:spacing w:before="480" w:after="480" w:line="240" w:lineRule="auto"/>
        <w:ind w:firstLine="0"/>
        <w:jc w:val="center"/>
        <w:rPr>
          <w:b/>
          <w:sz w:val="22"/>
          <w:szCs w:val="22"/>
        </w:rPr>
      </w:pPr>
      <w:r w:rsidRPr="0064561C">
        <w:rPr>
          <w:b/>
          <w:sz w:val="22"/>
          <w:szCs w:val="22"/>
        </w:rPr>
        <w:t>FIGURES</w:t>
      </w:r>
    </w:p>
    <w:p w:rsidR="00902A60" w:rsidRPr="0064561C" w:rsidRDefault="00482243">
      <w:pPr>
        <w:pStyle w:val="TableofFigures"/>
        <w:tabs>
          <w:tab w:val="right" w:leader="dot" w:pos="9350"/>
        </w:tabs>
        <w:rPr>
          <w:rFonts w:asciiTheme="minorHAnsi" w:eastAsiaTheme="minorEastAsia" w:hAnsiTheme="minorHAnsi" w:cstheme="minorBidi"/>
          <w:noProof/>
          <w:sz w:val="22"/>
          <w:szCs w:val="22"/>
        </w:rPr>
      </w:pPr>
      <w:r w:rsidRPr="0064561C">
        <w:rPr>
          <w:sz w:val="22"/>
          <w:szCs w:val="22"/>
        </w:rPr>
        <w:fldChar w:fldCharType="begin"/>
      </w:r>
      <w:r w:rsidR="00C40B07" w:rsidRPr="0064561C">
        <w:rPr>
          <w:sz w:val="22"/>
          <w:szCs w:val="22"/>
        </w:rPr>
        <w:instrText xml:space="preserve"> TOC \z \t "Mark for Figure Heading,1" \c "Figure" </w:instrText>
      </w:r>
      <w:r w:rsidRPr="0064561C">
        <w:rPr>
          <w:sz w:val="22"/>
          <w:szCs w:val="22"/>
        </w:rPr>
        <w:fldChar w:fldCharType="separate"/>
      </w:r>
      <w:r w:rsidR="00902A60" w:rsidRPr="0064561C">
        <w:rPr>
          <w:noProof/>
          <w:sz w:val="22"/>
          <w:szCs w:val="22"/>
        </w:rPr>
        <w:t>A.1</w:t>
      </w:r>
      <w:r w:rsidR="00902A60" w:rsidRPr="0064561C">
        <w:rPr>
          <w:noProof/>
          <w:sz w:val="22"/>
          <w:szCs w:val="22"/>
        </w:rPr>
        <w:tab/>
        <w:t>FACES 2014–2018 Study Structure</w:t>
      </w:r>
      <w:r w:rsidR="00902A60" w:rsidRPr="0064561C">
        <w:rPr>
          <w:noProof/>
          <w:webHidden/>
          <w:sz w:val="22"/>
          <w:szCs w:val="22"/>
        </w:rPr>
        <w:tab/>
      </w:r>
      <w:r w:rsidRPr="0064561C">
        <w:rPr>
          <w:noProof/>
          <w:webHidden/>
          <w:sz w:val="22"/>
          <w:szCs w:val="22"/>
        </w:rPr>
        <w:fldChar w:fldCharType="begin"/>
      </w:r>
      <w:r w:rsidR="00902A60" w:rsidRPr="0064561C">
        <w:rPr>
          <w:noProof/>
          <w:webHidden/>
          <w:sz w:val="22"/>
          <w:szCs w:val="22"/>
        </w:rPr>
        <w:instrText xml:space="preserve"> PAGEREF _Toc386699398 \h </w:instrText>
      </w:r>
      <w:r w:rsidRPr="0064561C">
        <w:rPr>
          <w:noProof/>
          <w:webHidden/>
          <w:sz w:val="22"/>
          <w:szCs w:val="22"/>
        </w:rPr>
      </w:r>
      <w:r w:rsidRPr="0064561C">
        <w:rPr>
          <w:noProof/>
          <w:webHidden/>
          <w:sz w:val="22"/>
          <w:szCs w:val="22"/>
        </w:rPr>
        <w:fldChar w:fldCharType="separate"/>
      </w:r>
      <w:r w:rsidR="0007365E" w:rsidRPr="0064561C">
        <w:rPr>
          <w:noProof/>
          <w:webHidden/>
          <w:sz w:val="22"/>
          <w:szCs w:val="22"/>
        </w:rPr>
        <w:t>2</w:t>
      </w:r>
      <w:r w:rsidRPr="0064561C">
        <w:rPr>
          <w:noProof/>
          <w:webHidden/>
          <w:sz w:val="22"/>
          <w:szCs w:val="22"/>
        </w:rPr>
        <w:fldChar w:fldCharType="end"/>
      </w:r>
    </w:p>
    <w:p w:rsidR="00956FC7" w:rsidRPr="0064561C" w:rsidRDefault="00482243">
      <w:pPr>
        <w:pStyle w:val="TableofFigures"/>
        <w:tabs>
          <w:tab w:val="right" w:leader="dot" w:pos="9350"/>
        </w:tabs>
        <w:rPr>
          <w:b/>
          <w:sz w:val="22"/>
          <w:szCs w:val="22"/>
        </w:rPr>
      </w:pPr>
      <w:r w:rsidRPr="0064561C">
        <w:rPr>
          <w:sz w:val="22"/>
          <w:szCs w:val="22"/>
        </w:rPr>
        <w:fldChar w:fldCharType="end"/>
      </w:r>
    </w:p>
    <w:p w:rsidR="009E2A66" w:rsidRPr="0064561C" w:rsidRDefault="009E2A66" w:rsidP="009E2A66">
      <w:pPr>
        <w:spacing w:before="480" w:after="480" w:line="240" w:lineRule="auto"/>
        <w:ind w:firstLine="0"/>
        <w:jc w:val="center"/>
        <w:rPr>
          <w:b/>
          <w:sz w:val="22"/>
          <w:szCs w:val="22"/>
        </w:rPr>
      </w:pPr>
      <w:r w:rsidRPr="0064561C">
        <w:rPr>
          <w:b/>
          <w:sz w:val="22"/>
          <w:szCs w:val="22"/>
        </w:rPr>
        <w:t>ATTACHMENTS</w:t>
      </w:r>
    </w:p>
    <w:p w:rsidR="00521B08" w:rsidRPr="0064561C" w:rsidRDefault="00521B08" w:rsidP="009E2A66">
      <w:pPr>
        <w:pStyle w:val="TOC1"/>
        <w:rPr>
          <w:sz w:val="22"/>
          <w:szCs w:val="22"/>
        </w:rPr>
      </w:pPr>
      <w:r w:rsidRPr="0064561C">
        <w:rPr>
          <w:sz w:val="22"/>
          <w:szCs w:val="22"/>
        </w:rPr>
        <w:t xml:space="preserve">ATTACHMENT 1: Classroom sampling form from Head Start staff </w:t>
      </w:r>
    </w:p>
    <w:p w:rsidR="00521B08" w:rsidRPr="0064561C" w:rsidRDefault="00521B08" w:rsidP="009E2A66">
      <w:pPr>
        <w:pStyle w:val="TOC1"/>
        <w:rPr>
          <w:sz w:val="22"/>
          <w:szCs w:val="22"/>
        </w:rPr>
      </w:pPr>
      <w:r w:rsidRPr="0064561C">
        <w:rPr>
          <w:sz w:val="22"/>
          <w:szCs w:val="22"/>
        </w:rPr>
        <w:t xml:space="preserve">ATTACHMENT 2: Child roster form from Head Start staff </w:t>
      </w:r>
    </w:p>
    <w:p w:rsidR="00521B08" w:rsidRPr="0064561C" w:rsidRDefault="00521B08" w:rsidP="009E2A66">
      <w:pPr>
        <w:pStyle w:val="TOC1"/>
        <w:rPr>
          <w:sz w:val="22"/>
          <w:szCs w:val="22"/>
        </w:rPr>
      </w:pPr>
      <w:r w:rsidRPr="0064561C">
        <w:rPr>
          <w:sz w:val="22"/>
          <w:szCs w:val="22"/>
        </w:rPr>
        <w:t>ATTACHMENT 3: HEAD START CORE CHILD ASSESSMENT</w:t>
      </w:r>
    </w:p>
    <w:p w:rsidR="000F1A8B" w:rsidRPr="0064561C" w:rsidRDefault="00521B08">
      <w:pPr>
        <w:pStyle w:val="TOC1"/>
        <w:rPr>
          <w:sz w:val="22"/>
          <w:szCs w:val="22"/>
        </w:rPr>
      </w:pPr>
      <w:r w:rsidRPr="0064561C">
        <w:rPr>
          <w:sz w:val="22"/>
          <w:szCs w:val="22"/>
        </w:rPr>
        <w:t>ATTACHMENT 4: HEAD START CORE PARENT SURVEY</w:t>
      </w:r>
    </w:p>
    <w:p w:rsidR="000F1A8B" w:rsidRPr="0064561C" w:rsidRDefault="00521B08">
      <w:pPr>
        <w:pStyle w:val="TOC1"/>
        <w:rPr>
          <w:sz w:val="22"/>
          <w:szCs w:val="22"/>
        </w:rPr>
      </w:pPr>
      <w:r w:rsidRPr="0064561C">
        <w:rPr>
          <w:sz w:val="22"/>
          <w:szCs w:val="22"/>
        </w:rPr>
        <w:t>ATTACHMENT 5: HEAD START FALL SUPPLEMENTAL PARENT SURVEY</w:t>
      </w:r>
    </w:p>
    <w:p w:rsidR="00614C19" w:rsidRPr="0064561C" w:rsidRDefault="00521B08" w:rsidP="009E2A66">
      <w:pPr>
        <w:pStyle w:val="TOC1"/>
        <w:rPr>
          <w:sz w:val="22"/>
          <w:szCs w:val="22"/>
        </w:rPr>
        <w:sectPr w:rsidR="00614C19" w:rsidRPr="0064561C" w:rsidSect="0016075D">
          <w:endnotePr>
            <w:numFmt w:val="decimal"/>
          </w:endnotePr>
          <w:pgSz w:w="12240" w:h="15840"/>
          <w:pgMar w:top="1440" w:right="1440" w:bottom="576" w:left="1440" w:header="720" w:footer="78" w:gutter="0"/>
          <w:pgNumType w:fmt="lowerRoman"/>
          <w:cols w:space="720"/>
        </w:sectPr>
      </w:pPr>
      <w:r w:rsidRPr="0064561C">
        <w:rPr>
          <w:sz w:val="22"/>
          <w:szCs w:val="22"/>
        </w:rPr>
        <w:t>ATTACHMENT 6: HEAD START CORE TEACHER CHILD REPORT</w:t>
      </w:r>
    </w:p>
    <w:p w:rsidR="00CB11A4" w:rsidRPr="0064561C" w:rsidRDefault="00CB11A4" w:rsidP="007029D4">
      <w:pPr>
        <w:pStyle w:val="Heading2"/>
        <w:rPr>
          <w:sz w:val="22"/>
        </w:rPr>
      </w:pPr>
      <w:bookmarkStart w:id="6" w:name="_Toc386699326"/>
      <w:r w:rsidRPr="0064561C">
        <w:rPr>
          <w:sz w:val="22"/>
        </w:rPr>
        <w:lastRenderedPageBreak/>
        <w:t>A.</w:t>
      </w:r>
      <w:r w:rsidRPr="0064561C">
        <w:rPr>
          <w:sz w:val="22"/>
        </w:rPr>
        <w:tab/>
        <w:t>JUSTIFICATION</w:t>
      </w:r>
      <w:bookmarkEnd w:id="0"/>
      <w:bookmarkEnd w:id="1"/>
      <w:bookmarkEnd w:id="6"/>
    </w:p>
    <w:p w:rsidR="000208BB" w:rsidRPr="0064561C" w:rsidRDefault="00CB1511">
      <w:pPr>
        <w:pStyle w:val="NormalSS"/>
        <w:spacing w:after="240"/>
        <w:rPr>
          <w:sz w:val="22"/>
        </w:rPr>
      </w:pPr>
      <w:r w:rsidRPr="0064561C">
        <w:rPr>
          <w:sz w:val="22"/>
        </w:rPr>
        <w:t xml:space="preserve">The Office of Planning, Research and Evaluation (OPRE), Administration for Children and Families (ACF), U.S. Department of Health and Human Services (HHS), is proposing to collect data for a new round of the Head Start Family and Child Experiences Survey (FACES). </w:t>
      </w:r>
      <w:r w:rsidR="002270C7" w:rsidRPr="0064561C">
        <w:rPr>
          <w:sz w:val="22"/>
        </w:rPr>
        <w:t>FACES 2014–2018 features a new “Core Plus” study design.  Through this design, FACES will provide data on a set of key indicators more rapidly and with greater frequency than in past rounds of FACES</w:t>
      </w:r>
      <w:r w:rsidR="00615FC0" w:rsidRPr="0064561C">
        <w:rPr>
          <w:sz w:val="22"/>
        </w:rPr>
        <w:t xml:space="preserve"> (Core studies)</w:t>
      </w:r>
      <w:r w:rsidR="002270C7" w:rsidRPr="0064561C">
        <w:rPr>
          <w:sz w:val="22"/>
        </w:rPr>
        <w:t xml:space="preserve">, and will allow for studying more complex issues and topics in greater detail and with increased efficiency (Plus studies). </w:t>
      </w:r>
      <w:r w:rsidR="00FC64CB" w:rsidRPr="0064561C">
        <w:rPr>
          <w:sz w:val="22"/>
        </w:rPr>
        <w:t xml:space="preserve"> </w:t>
      </w:r>
      <w:r w:rsidRPr="0064561C">
        <w:rPr>
          <w:sz w:val="22"/>
        </w:rPr>
        <w:t>The overall design of the FACES 2014–2018 Core and the procedures that are used to select</w:t>
      </w:r>
      <w:r w:rsidR="009A3C75" w:rsidRPr="0064561C">
        <w:rPr>
          <w:sz w:val="22"/>
        </w:rPr>
        <w:t xml:space="preserve"> and recruit the sample and conduct data collection are, for the most part, similar to those used in FACES 2009 (OMB</w:t>
      </w:r>
      <w:r w:rsidR="00F269A3" w:rsidRPr="0064561C">
        <w:rPr>
          <w:sz w:val="22"/>
        </w:rPr>
        <w:t xml:space="preserve"> number 0970-0151). </w:t>
      </w:r>
    </w:p>
    <w:p w:rsidR="00956FC7" w:rsidRPr="0064561C" w:rsidRDefault="000208BB" w:rsidP="000208BB">
      <w:pPr>
        <w:pStyle w:val="NormalSS"/>
        <w:spacing w:after="240"/>
        <w:rPr>
          <w:sz w:val="22"/>
        </w:rPr>
      </w:pPr>
      <w:r w:rsidRPr="0064561C">
        <w:rPr>
          <w:sz w:val="22"/>
        </w:rPr>
        <w:t xml:space="preserve">The proposed FACES </w:t>
      </w:r>
      <w:r w:rsidR="00615FC0" w:rsidRPr="0064561C">
        <w:rPr>
          <w:sz w:val="22"/>
        </w:rPr>
        <w:t xml:space="preserve">design </w:t>
      </w:r>
      <w:r w:rsidRPr="0064561C">
        <w:rPr>
          <w:sz w:val="22"/>
        </w:rPr>
        <w:t xml:space="preserve">includes multiple components as noted above, and therefore will </w:t>
      </w:r>
      <w:r w:rsidR="00A1178C" w:rsidRPr="0064561C">
        <w:rPr>
          <w:sz w:val="22"/>
        </w:rPr>
        <w:t xml:space="preserve">involve </w:t>
      </w:r>
      <w:r w:rsidRPr="0064561C">
        <w:rPr>
          <w:sz w:val="22"/>
        </w:rPr>
        <w:t xml:space="preserve">multiple information </w:t>
      </w:r>
      <w:r w:rsidR="00A1178C" w:rsidRPr="0064561C">
        <w:rPr>
          <w:sz w:val="22"/>
        </w:rPr>
        <w:t xml:space="preserve">collection </w:t>
      </w:r>
      <w:r w:rsidRPr="0064561C">
        <w:rPr>
          <w:sz w:val="22"/>
        </w:rPr>
        <w:t xml:space="preserve">requests. </w:t>
      </w:r>
      <w:r w:rsidR="001C595F" w:rsidRPr="0064561C">
        <w:rPr>
          <w:sz w:val="22"/>
        </w:rPr>
        <w:t xml:space="preserve">The current </w:t>
      </w:r>
      <w:r w:rsidR="004E7CD9" w:rsidRPr="0064561C">
        <w:rPr>
          <w:sz w:val="22"/>
        </w:rPr>
        <w:t xml:space="preserve">information collection request includes </w:t>
      </w:r>
      <w:r w:rsidR="00E9159F" w:rsidRPr="0064561C">
        <w:rPr>
          <w:sz w:val="22"/>
        </w:rPr>
        <w:t>data collection activities f</w:t>
      </w:r>
      <w:r w:rsidR="004E7CD9" w:rsidRPr="0064561C">
        <w:rPr>
          <w:sz w:val="22"/>
        </w:rPr>
        <w:t>or</w:t>
      </w:r>
      <w:r w:rsidR="00E9159F" w:rsidRPr="0064561C">
        <w:rPr>
          <w:sz w:val="22"/>
        </w:rPr>
        <w:t xml:space="preserve"> </w:t>
      </w:r>
      <w:r w:rsidR="001C595F" w:rsidRPr="0064561C">
        <w:rPr>
          <w:sz w:val="22"/>
        </w:rPr>
        <w:t>FACES 2014–2018, including</w:t>
      </w:r>
      <w:r w:rsidR="00E9159F" w:rsidRPr="0064561C">
        <w:rPr>
          <w:sz w:val="22"/>
        </w:rPr>
        <w:t xml:space="preserve"> </w:t>
      </w:r>
      <w:r w:rsidR="001C595F" w:rsidRPr="0064561C">
        <w:rPr>
          <w:sz w:val="22"/>
        </w:rPr>
        <w:t>selecting classrooms and children for the study</w:t>
      </w:r>
      <w:r w:rsidR="00E9159F" w:rsidRPr="0064561C">
        <w:rPr>
          <w:sz w:val="22"/>
        </w:rPr>
        <w:t>,</w:t>
      </w:r>
      <w:r w:rsidR="00990666" w:rsidRPr="0064561C">
        <w:rPr>
          <w:sz w:val="22"/>
        </w:rPr>
        <w:t xml:space="preserve"> conducting child assessments and parent interviews, and obtaining Head Start teacher reports on children’s development.</w:t>
      </w:r>
      <w:r w:rsidR="001C595F" w:rsidRPr="0064561C">
        <w:rPr>
          <w:sz w:val="22"/>
        </w:rPr>
        <w:t xml:space="preserve"> </w:t>
      </w:r>
      <w:r w:rsidR="00CB1511" w:rsidRPr="0064561C">
        <w:rPr>
          <w:sz w:val="22"/>
        </w:rPr>
        <w:t>A</w:t>
      </w:r>
      <w:r w:rsidR="00313912" w:rsidRPr="0064561C">
        <w:rPr>
          <w:sz w:val="22"/>
        </w:rPr>
        <w:t xml:space="preserve"> previous</w:t>
      </w:r>
      <w:r w:rsidR="00CB11A4" w:rsidRPr="0064561C">
        <w:rPr>
          <w:sz w:val="22"/>
        </w:rPr>
        <w:t xml:space="preserve"> request </w:t>
      </w:r>
      <w:r w:rsidR="00313912" w:rsidRPr="0064561C">
        <w:rPr>
          <w:sz w:val="22"/>
        </w:rPr>
        <w:t>approved</w:t>
      </w:r>
      <w:r w:rsidR="00CB1511" w:rsidRPr="0064561C">
        <w:rPr>
          <w:sz w:val="22"/>
        </w:rPr>
        <w:t xml:space="preserve"> the </w:t>
      </w:r>
      <w:r w:rsidR="00313912" w:rsidRPr="0064561C">
        <w:rPr>
          <w:sz w:val="22"/>
        </w:rPr>
        <w:t>FACES 2014</w:t>
      </w:r>
      <w:r w:rsidR="00AF7535" w:rsidRPr="0064561C">
        <w:rPr>
          <w:sz w:val="22"/>
        </w:rPr>
        <w:t>–</w:t>
      </w:r>
      <w:r w:rsidR="00313912" w:rsidRPr="0064561C">
        <w:rPr>
          <w:sz w:val="22"/>
        </w:rPr>
        <w:t xml:space="preserve">2018 </w:t>
      </w:r>
      <w:r w:rsidR="00CB1511" w:rsidRPr="0064561C">
        <w:rPr>
          <w:sz w:val="22"/>
        </w:rPr>
        <w:t>sampling plans for Head Start programs</w:t>
      </w:r>
      <w:r w:rsidR="008F635B" w:rsidRPr="0064561C">
        <w:rPr>
          <w:sz w:val="22"/>
        </w:rPr>
        <w:t>, centers, classrooms, and children</w:t>
      </w:r>
      <w:r w:rsidR="004C4CB9" w:rsidRPr="0064561C">
        <w:rPr>
          <w:sz w:val="22"/>
        </w:rPr>
        <w:t>,</w:t>
      </w:r>
      <w:r w:rsidR="008F635B" w:rsidRPr="0064561C">
        <w:rPr>
          <w:sz w:val="22"/>
        </w:rPr>
        <w:t xml:space="preserve"> </w:t>
      </w:r>
      <w:r w:rsidR="009A3C75" w:rsidRPr="0064561C">
        <w:rPr>
          <w:sz w:val="22"/>
        </w:rPr>
        <w:t xml:space="preserve">as well as the procedures for recruiting programs and selecting centers in 2014 and contacting them again in 2016. </w:t>
      </w:r>
    </w:p>
    <w:p w:rsidR="00CB11A4" w:rsidRPr="0064561C" w:rsidRDefault="00CB11A4" w:rsidP="007029D4">
      <w:pPr>
        <w:pStyle w:val="Heading3"/>
        <w:tabs>
          <w:tab w:val="clear" w:pos="432"/>
          <w:tab w:val="left" w:pos="540"/>
        </w:tabs>
        <w:spacing w:after="180"/>
        <w:ind w:left="547" w:hanging="547"/>
        <w:rPr>
          <w:sz w:val="22"/>
        </w:rPr>
      </w:pPr>
      <w:bookmarkStart w:id="7" w:name="_Toc223505842"/>
      <w:bookmarkStart w:id="8" w:name="_Toc386699327"/>
      <w:r w:rsidRPr="0064561C">
        <w:rPr>
          <w:sz w:val="22"/>
        </w:rPr>
        <w:t>A.1.</w:t>
      </w:r>
      <w:r w:rsidRPr="0064561C">
        <w:rPr>
          <w:sz w:val="22"/>
        </w:rPr>
        <w:tab/>
        <w:t xml:space="preserve">Circumstances Making the Information </w:t>
      </w:r>
      <w:r w:rsidR="00106218" w:rsidRPr="0064561C">
        <w:rPr>
          <w:sz w:val="22"/>
        </w:rPr>
        <w:t xml:space="preserve">Collection </w:t>
      </w:r>
      <w:r w:rsidRPr="0064561C">
        <w:rPr>
          <w:sz w:val="22"/>
        </w:rPr>
        <w:t>Necessary</w:t>
      </w:r>
      <w:bookmarkEnd w:id="7"/>
      <w:bookmarkEnd w:id="8"/>
    </w:p>
    <w:p w:rsidR="00781A3B" w:rsidRPr="0064561C" w:rsidRDefault="00781A3B" w:rsidP="00781A3B">
      <w:pPr>
        <w:pStyle w:val="Heading3NoTOC"/>
        <w:rPr>
          <w:sz w:val="22"/>
        </w:rPr>
      </w:pPr>
      <w:r w:rsidRPr="0064561C">
        <w:rPr>
          <w:sz w:val="22"/>
        </w:rPr>
        <w:t>a.</w:t>
      </w:r>
      <w:r w:rsidRPr="0064561C">
        <w:rPr>
          <w:sz w:val="22"/>
        </w:rPr>
        <w:tab/>
        <w:t>Background</w:t>
      </w:r>
    </w:p>
    <w:p w:rsidR="00781A3B" w:rsidRPr="0064561C" w:rsidRDefault="00781A3B" w:rsidP="00902A60">
      <w:pPr>
        <w:pStyle w:val="NormalSS"/>
        <w:spacing w:after="240"/>
        <w:rPr>
          <w:sz w:val="22"/>
        </w:rPr>
      </w:pPr>
      <w:r w:rsidRPr="0064561C">
        <w:rPr>
          <w:sz w:val="22"/>
        </w:rPr>
        <w:t>ACF has contracted with Mathematica Policy Research (Mathematica) and its subcontractors, Juárez and Associates and Educational Testing Service, under contract number HHSP23320095642WC/HHSP2337052T, to collect information on Head Start Performance Measures. FACES 2014–2018 extends a previously approved data collection program (OMB number 0970-0151) to a new sample of Head Start programs, families, and children. FACES 2014–2018, similar to previous FACES rounds, will collect information from a national probability sample of Head Start programs to ascertain what progress Head Start has made toward meeting program performance goals. There are two legislative bases for the FACES data collection: the Government Performance and Results Act of 1993 (P.L. 103-62), requiring that the Office of Head Start (OHS) move expeditiously toward development and testing of Head Start Performance Measures, and the Improving Head Start for School Readiness Act of 2007 (P.L. 110-134), outlining requirements on monitoring, research, and standards for Head Start</w:t>
      </w:r>
      <w:r w:rsidR="00EA1452" w:rsidRPr="0064561C">
        <w:rPr>
          <w:sz w:val="22"/>
        </w:rPr>
        <w:t xml:space="preserve"> (Appendix A)</w:t>
      </w:r>
      <w:r w:rsidRPr="0064561C">
        <w:rPr>
          <w:sz w:val="22"/>
        </w:rPr>
        <w:t xml:space="preserve">. FACES provides the mechanism for collecting data on nationally representative samples of programs, children, and families served by Head Start in order to provide OHS, other federal government agencies, local programs, and the public with valid and reliable national information. </w:t>
      </w:r>
    </w:p>
    <w:p w:rsidR="00781A3B" w:rsidRPr="0064561C" w:rsidRDefault="00781A3B" w:rsidP="007029D4">
      <w:pPr>
        <w:pStyle w:val="Heading3NoTOC"/>
        <w:spacing w:after="180"/>
        <w:rPr>
          <w:sz w:val="22"/>
        </w:rPr>
      </w:pPr>
      <w:r w:rsidRPr="0064561C">
        <w:rPr>
          <w:sz w:val="22"/>
        </w:rPr>
        <w:t>b.</w:t>
      </w:r>
      <w:r w:rsidRPr="0064561C">
        <w:rPr>
          <w:sz w:val="22"/>
        </w:rPr>
        <w:tab/>
        <w:t>Overview of the Study</w:t>
      </w:r>
    </w:p>
    <w:p w:rsidR="00781A3B" w:rsidRPr="0064561C" w:rsidRDefault="00781A3B" w:rsidP="00902A60">
      <w:pPr>
        <w:pStyle w:val="NormalSS"/>
        <w:spacing w:after="240"/>
        <w:rPr>
          <w:sz w:val="22"/>
        </w:rPr>
      </w:pPr>
      <w:r w:rsidRPr="0064561C">
        <w:rPr>
          <w:sz w:val="22"/>
        </w:rPr>
        <w:t xml:space="preserve">In 2014, FACES enters its 17th year of serving as a source of timely, periodic, contextualized data about the national Head Start program and its participants. OPRE and OHS engaged in a comprehensive redesign process to renovate FACES for improved effectiveness and efficiency. Enhanced flexibility and responsiveness are central features of the new design so FACES will be a fluid and responsive data collection system to meet the evolving policy and programmatic needs of Head Start. Built on a foundation constructed to report on key characteristics and indicators of programs, classrooms, and child outcomes (Core studies), FACES 2014–2018 also provides the opportunity for several types of integrated Plus studies. These could include topical studies and special studies of greater complexity. More explicitly than past rounds of FACES, the Core Plus study design meets the need for a systems change perspective―one designed to measure an interconnected system in which decisions at one level act as drivers or inhibitors at the next level. It also embodies a continuous program-improvement ethic—the elements measured are those that Head Start has the capacity to change and refine over time. Thus, FACES 2014–2018 represents a major step toward supporting the development of improved services at all levels of the Head Start program. </w:t>
      </w:r>
    </w:p>
    <w:p w:rsidR="00781A3B" w:rsidRPr="0064561C" w:rsidRDefault="00781A3B" w:rsidP="00902A60">
      <w:pPr>
        <w:pStyle w:val="NormalSS"/>
        <w:spacing w:after="240"/>
        <w:rPr>
          <w:sz w:val="22"/>
        </w:rPr>
      </w:pPr>
      <w:r w:rsidRPr="0064561C">
        <w:rPr>
          <w:sz w:val="22"/>
        </w:rPr>
        <w:lastRenderedPageBreak/>
        <w:t>Approximately 230 Head Start programs and 460 Head Start centers will be selected to participate in FACES 2014–2018. The Core will include a nationally representative sample of 180 programs; an additional 50 programs may be selected for Plus studies. As presented in Figure A.1, the Core Plus design features two Core studies—the Classroom + Child Outcomes Core and the Classroom Core—and Plus studies to include additional survey content of policy or programmatic interest to be determined.</w:t>
      </w:r>
      <w:r w:rsidR="00F34CC8">
        <w:rPr>
          <w:sz w:val="22"/>
        </w:rPr>
        <w:t xml:space="preserve"> </w:t>
      </w:r>
      <w:r w:rsidR="00F34CC8" w:rsidRPr="003A19B1">
        <w:rPr>
          <w:sz w:val="22"/>
          <w:szCs w:val="22"/>
        </w:rPr>
        <w:t xml:space="preserve">Plus studies may take one of </w:t>
      </w:r>
      <w:r w:rsidR="00A92B8E">
        <w:rPr>
          <w:sz w:val="22"/>
          <w:szCs w:val="22"/>
        </w:rPr>
        <w:t>two</w:t>
      </w:r>
      <w:r w:rsidR="00F34CC8" w:rsidRPr="003A19B1">
        <w:rPr>
          <w:sz w:val="22"/>
          <w:szCs w:val="22"/>
        </w:rPr>
        <w:t xml:space="preserve"> designs: a topical module, </w:t>
      </w:r>
      <w:r w:rsidR="00A92B8E">
        <w:rPr>
          <w:sz w:val="22"/>
          <w:szCs w:val="22"/>
        </w:rPr>
        <w:t xml:space="preserve">or </w:t>
      </w:r>
      <w:r w:rsidR="00F34CC8" w:rsidRPr="003A19B1">
        <w:rPr>
          <w:sz w:val="22"/>
          <w:szCs w:val="22"/>
        </w:rPr>
        <w:t>a special study</w:t>
      </w:r>
      <w:r w:rsidR="00A92B8E">
        <w:rPr>
          <w:sz w:val="22"/>
          <w:szCs w:val="22"/>
        </w:rPr>
        <w:t>.</w:t>
      </w:r>
      <w:r w:rsidR="00941A7F" w:rsidRPr="003A19B1">
        <w:rPr>
          <w:sz w:val="22"/>
          <w:szCs w:val="22"/>
        </w:rPr>
        <w:t xml:space="preserve"> “Topical modules” could provide more in-depth, descriptive information on key topics</w:t>
      </w:r>
      <w:r w:rsidR="00053CFA">
        <w:rPr>
          <w:sz w:val="22"/>
          <w:szCs w:val="22"/>
        </w:rPr>
        <w:t xml:space="preserve"> (e.g., additional survey items or qualitative interviews)</w:t>
      </w:r>
      <w:r w:rsidR="00941A7F" w:rsidRPr="003A19B1">
        <w:rPr>
          <w:sz w:val="22"/>
          <w:szCs w:val="22"/>
        </w:rPr>
        <w:t xml:space="preserve">. “Special studies” </w:t>
      </w:r>
      <w:r w:rsidR="00F45D7E">
        <w:rPr>
          <w:sz w:val="22"/>
          <w:szCs w:val="22"/>
        </w:rPr>
        <w:t>aim to</w:t>
      </w:r>
      <w:r w:rsidR="00941A7F" w:rsidRPr="003A19B1">
        <w:rPr>
          <w:sz w:val="22"/>
          <w:szCs w:val="22"/>
        </w:rPr>
        <w:t xml:space="preserve"> respond to emerging information needs and can be simple (e.g., additional questions in the Core) or complex (e.g., oversampling of certain populations, quasi-experimental or planned variation studies).</w:t>
      </w:r>
      <w:r w:rsidR="00941A7F">
        <w:t xml:space="preserve"> </w:t>
      </w:r>
      <w:r w:rsidR="00F34CC8">
        <w:rPr>
          <w:sz w:val="22"/>
        </w:rPr>
        <w:t xml:space="preserve"> </w:t>
      </w:r>
      <w:r w:rsidRPr="0064561C">
        <w:rPr>
          <w:sz w:val="22"/>
        </w:rPr>
        <w:t xml:space="preserve"> </w:t>
      </w:r>
    </w:p>
    <w:p w:rsidR="00781A3B" w:rsidRPr="0064561C" w:rsidRDefault="00781A3B" w:rsidP="00781A3B">
      <w:pPr>
        <w:pStyle w:val="MarkforFigureHeading"/>
        <w:outlineLvl w:val="0"/>
      </w:pPr>
      <w:bookmarkStart w:id="9" w:name="_Toc386699398"/>
      <w:r w:rsidRPr="0064561C">
        <w:t>Figure A.1. FACES 2014–2018 Study Structure</w:t>
      </w:r>
      <w:bookmarkEnd w:id="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
        <w:gridCol w:w="629"/>
        <w:gridCol w:w="809"/>
        <w:gridCol w:w="1079"/>
        <w:gridCol w:w="1169"/>
        <w:gridCol w:w="719"/>
        <w:gridCol w:w="809"/>
        <w:gridCol w:w="809"/>
        <w:gridCol w:w="1349"/>
        <w:gridCol w:w="719"/>
        <w:gridCol w:w="750"/>
      </w:tblGrid>
      <w:tr w:rsidR="00781A3B" w:rsidRPr="0064561C" w:rsidTr="002A2644">
        <w:tc>
          <w:tcPr>
            <w:tcW w:w="385" w:type="pct"/>
            <w:tcBorders>
              <w:top w:val="single" w:sz="12" w:space="0" w:color="C00000"/>
              <w:bottom w:val="single" w:sz="4" w:space="0" w:color="000000" w:themeColor="text1"/>
            </w:tcBorders>
            <w:vAlign w:val="center"/>
          </w:tcPr>
          <w:p w:rsidR="00781A3B" w:rsidRPr="0064561C" w:rsidRDefault="00781A3B" w:rsidP="002A2644">
            <w:pPr>
              <w:pStyle w:val="TableText"/>
              <w:spacing w:before="60" w:after="60"/>
              <w:jc w:val="center"/>
            </w:pPr>
          </w:p>
        </w:tc>
        <w:tc>
          <w:tcPr>
            <w:tcW w:w="329" w:type="pct"/>
            <w:tcBorders>
              <w:top w:val="single" w:sz="12" w:space="0" w:color="C00000"/>
              <w:bottom w:val="single" w:sz="4" w:space="0" w:color="000000" w:themeColor="text1"/>
            </w:tcBorders>
            <w:vAlign w:val="center"/>
          </w:tcPr>
          <w:p w:rsidR="00781A3B" w:rsidRPr="0064561C" w:rsidRDefault="00781A3B" w:rsidP="002A2644">
            <w:pPr>
              <w:pStyle w:val="TableText"/>
              <w:spacing w:before="60" w:after="60"/>
              <w:jc w:val="center"/>
            </w:pPr>
            <w:r w:rsidRPr="0064561C">
              <w:t>Fall 2013</w:t>
            </w:r>
          </w:p>
        </w:tc>
        <w:tc>
          <w:tcPr>
            <w:tcW w:w="423" w:type="pct"/>
            <w:tcBorders>
              <w:top w:val="single" w:sz="12" w:space="0" w:color="C00000"/>
              <w:bottom w:val="single" w:sz="4" w:space="0" w:color="000000" w:themeColor="text1"/>
            </w:tcBorders>
            <w:vAlign w:val="center"/>
          </w:tcPr>
          <w:p w:rsidR="00781A3B" w:rsidRPr="0064561C" w:rsidRDefault="00781A3B" w:rsidP="002A2644">
            <w:pPr>
              <w:pStyle w:val="TableText"/>
              <w:spacing w:before="60" w:after="60"/>
              <w:jc w:val="center"/>
            </w:pPr>
            <w:r w:rsidRPr="0064561C">
              <w:t>Spring 2014</w:t>
            </w:r>
          </w:p>
        </w:tc>
        <w:tc>
          <w:tcPr>
            <w:tcW w:w="564" w:type="pct"/>
            <w:tcBorders>
              <w:top w:val="single" w:sz="12" w:space="0" w:color="C00000"/>
              <w:bottom w:val="single" w:sz="4" w:space="0" w:color="000000" w:themeColor="text1"/>
            </w:tcBorders>
            <w:shd w:val="clear" w:color="auto" w:fill="D9D9D9" w:themeFill="background1" w:themeFillShade="D9"/>
            <w:vAlign w:val="center"/>
          </w:tcPr>
          <w:p w:rsidR="00781A3B" w:rsidRPr="0064561C" w:rsidRDefault="00781A3B" w:rsidP="002A2644">
            <w:pPr>
              <w:pStyle w:val="TableText"/>
              <w:spacing w:before="60" w:after="60"/>
              <w:jc w:val="center"/>
              <w:rPr>
                <w:b/>
              </w:rPr>
            </w:pPr>
            <w:r w:rsidRPr="0064561C">
              <w:rPr>
                <w:b/>
              </w:rPr>
              <w:t>Fall</w:t>
            </w:r>
            <w:r w:rsidRPr="0064561C">
              <w:rPr>
                <w:b/>
              </w:rPr>
              <w:br/>
              <w:t>2014</w:t>
            </w:r>
          </w:p>
        </w:tc>
        <w:tc>
          <w:tcPr>
            <w:tcW w:w="611" w:type="pct"/>
            <w:tcBorders>
              <w:top w:val="single" w:sz="12" w:space="0" w:color="C00000"/>
              <w:bottom w:val="single" w:sz="4" w:space="0" w:color="000000" w:themeColor="text1"/>
            </w:tcBorders>
            <w:shd w:val="clear" w:color="auto" w:fill="D9D9D9" w:themeFill="background1" w:themeFillShade="D9"/>
            <w:vAlign w:val="center"/>
          </w:tcPr>
          <w:p w:rsidR="00781A3B" w:rsidRPr="0064561C" w:rsidRDefault="00781A3B" w:rsidP="002A2644">
            <w:pPr>
              <w:pStyle w:val="TableText"/>
              <w:spacing w:before="60" w:after="60"/>
              <w:jc w:val="center"/>
              <w:rPr>
                <w:b/>
              </w:rPr>
            </w:pPr>
            <w:r w:rsidRPr="0064561C">
              <w:rPr>
                <w:b/>
              </w:rPr>
              <w:t>Spring 2015</w:t>
            </w:r>
          </w:p>
        </w:tc>
        <w:tc>
          <w:tcPr>
            <w:tcW w:w="376" w:type="pct"/>
            <w:tcBorders>
              <w:top w:val="single" w:sz="12" w:space="0" w:color="C00000"/>
              <w:bottom w:val="single" w:sz="4" w:space="0" w:color="000000" w:themeColor="text1"/>
            </w:tcBorders>
            <w:vAlign w:val="center"/>
          </w:tcPr>
          <w:p w:rsidR="00781A3B" w:rsidRPr="0064561C" w:rsidRDefault="00781A3B" w:rsidP="002A2644">
            <w:pPr>
              <w:pStyle w:val="TableText"/>
              <w:spacing w:before="60" w:after="60"/>
              <w:jc w:val="center"/>
            </w:pPr>
            <w:r w:rsidRPr="0064561C">
              <w:t>Fall 2015</w:t>
            </w:r>
          </w:p>
        </w:tc>
        <w:tc>
          <w:tcPr>
            <w:tcW w:w="423" w:type="pct"/>
            <w:tcBorders>
              <w:top w:val="single" w:sz="12" w:space="0" w:color="C00000"/>
              <w:bottom w:val="single" w:sz="4" w:space="0" w:color="000000" w:themeColor="text1"/>
            </w:tcBorders>
            <w:vAlign w:val="center"/>
          </w:tcPr>
          <w:p w:rsidR="00781A3B" w:rsidRPr="0064561C" w:rsidRDefault="00781A3B" w:rsidP="002A2644">
            <w:pPr>
              <w:pStyle w:val="TableText"/>
              <w:spacing w:before="60" w:after="60"/>
              <w:jc w:val="center"/>
            </w:pPr>
            <w:r w:rsidRPr="0064561C">
              <w:t>Spring 2016</w:t>
            </w:r>
          </w:p>
        </w:tc>
        <w:tc>
          <w:tcPr>
            <w:tcW w:w="423" w:type="pct"/>
            <w:tcBorders>
              <w:top w:val="single" w:sz="12" w:space="0" w:color="C00000"/>
              <w:bottom w:val="single" w:sz="4" w:space="0" w:color="000000" w:themeColor="text1"/>
            </w:tcBorders>
            <w:vAlign w:val="center"/>
          </w:tcPr>
          <w:p w:rsidR="00781A3B" w:rsidRPr="0064561C" w:rsidRDefault="00781A3B" w:rsidP="002A2644">
            <w:pPr>
              <w:pStyle w:val="TableText"/>
              <w:spacing w:before="60" w:after="60"/>
              <w:jc w:val="center"/>
            </w:pPr>
            <w:r w:rsidRPr="0064561C">
              <w:t>Fall 2016</w:t>
            </w:r>
          </w:p>
        </w:tc>
        <w:tc>
          <w:tcPr>
            <w:tcW w:w="705" w:type="pct"/>
            <w:tcBorders>
              <w:top w:val="single" w:sz="12" w:space="0" w:color="C00000"/>
              <w:bottom w:val="single" w:sz="4" w:space="0" w:color="000000" w:themeColor="text1"/>
            </w:tcBorders>
            <w:shd w:val="clear" w:color="auto" w:fill="D9D9D9" w:themeFill="background1" w:themeFillShade="D9"/>
            <w:vAlign w:val="center"/>
          </w:tcPr>
          <w:p w:rsidR="00781A3B" w:rsidRPr="0064561C" w:rsidRDefault="00781A3B" w:rsidP="002A2644">
            <w:pPr>
              <w:pStyle w:val="TableText"/>
              <w:spacing w:before="60" w:after="60"/>
              <w:jc w:val="center"/>
              <w:rPr>
                <w:b/>
              </w:rPr>
            </w:pPr>
            <w:r w:rsidRPr="0064561C">
              <w:rPr>
                <w:b/>
              </w:rPr>
              <w:t>Spring</w:t>
            </w:r>
            <w:r w:rsidRPr="0064561C">
              <w:rPr>
                <w:b/>
              </w:rPr>
              <w:br/>
              <w:t>2017</w:t>
            </w:r>
          </w:p>
        </w:tc>
        <w:tc>
          <w:tcPr>
            <w:tcW w:w="376" w:type="pct"/>
            <w:tcBorders>
              <w:top w:val="single" w:sz="12" w:space="0" w:color="C00000"/>
              <w:bottom w:val="single" w:sz="4" w:space="0" w:color="000000" w:themeColor="text1"/>
            </w:tcBorders>
            <w:vAlign w:val="center"/>
          </w:tcPr>
          <w:p w:rsidR="00781A3B" w:rsidRPr="0064561C" w:rsidRDefault="00781A3B" w:rsidP="002A2644">
            <w:pPr>
              <w:pStyle w:val="TableText"/>
              <w:spacing w:before="60" w:after="60"/>
              <w:jc w:val="center"/>
            </w:pPr>
            <w:r w:rsidRPr="0064561C">
              <w:t>Fall 2017</w:t>
            </w:r>
          </w:p>
        </w:tc>
        <w:tc>
          <w:tcPr>
            <w:tcW w:w="385" w:type="pct"/>
            <w:tcBorders>
              <w:top w:val="single" w:sz="12" w:space="0" w:color="C00000"/>
              <w:bottom w:val="single" w:sz="4" w:space="0" w:color="000000" w:themeColor="text1"/>
            </w:tcBorders>
            <w:vAlign w:val="center"/>
          </w:tcPr>
          <w:p w:rsidR="00781A3B" w:rsidRPr="0064561C" w:rsidRDefault="00781A3B" w:rsidP="002A2644">
            <w:pPr>
              <w:pStyle w:val="TableText"/>
              <w:spacing w:before="60" w:after="60"/>
              <w:jc w:val="center"/>
            </w:pPr>
            <w:r w:rsidRPr="0064561C">
              <w:t>Spring 2018</w:t>
            </w:r>
          </w:p>
        </w:tc>
      </w:tr>
      <w:tr w:rsidR="00781A3B" w:rsidRPr="0064561C" w:rsidTr="002A2644">
        <w:trPr>
          <w:trHeight w:val="420"/>
        </w:trPr>
        <w:tc>
          <w:tcPr>
            <w:tcW w:w="385" w:type="pct"/>
            <w:vMerge w:val="restart"/>
            <w:tcBorders>
              <w:top w:val="single" w:sz="4" w:space="0" w:color="000000" w:themeColor="text1"/>
            </w:tcBorders>
            <w:vAlign w:val="center"/>
          </w:tcPr>
          <w:p w:rsidR="00781A3B" w:rsidRPr="0064561C" w:rsidRDefault="00781A3B" w:rsidP="002A2644">
            <w:pPr>
              <w:pStyle w:val="TableText"/>
              <w:spacing w:before="60" w:after="60"/>
              <w:jc w:val="center"/>
              <w:rPr>
                <w:b/>
              </w:rPr>
            </w:pPr>
            <w:r w:rsidRPr="0064561C">
              <w:rPr>
                <w:b/>
              </w:rPr>
              <w:t>Core</w:t>
            </w:r>
          </w:p>
        </w:tc>
        <w:tc>
          <w:tcPr>
            <w:tcW w:w="752" w:type="pct"/>
            <w:gridSpan w:val="2"/>
            <w:vMerge w:val="restart"/>
            <w:tcBorders>
              <w:top w:val="single" w:sz="4" w:space="0" w:color="000000" w:themeColor="text1"/>
            </w:tcBorders>
            <w:vAlign w:val="center"/>
          </w:tcPr>
          <w:p w:rsidR="00781A3B" w:rsidRPr="0064561C" w:rsidRDefault="00781A3B" w:rsidP="002A2644">
            <w:pPr>
              <w:pStyle w:val="TableText"/>
              <w:spacing w:before="60" w:after="60"/>
              <w:jc w:val="center"/>
            </w:pPr>
            <w:r w:rsidRPr="0064561C">
              <w:t xml:space="preserve">Design </w:t>
            </w:r>
          </w:p>
        </w:tc>
        <w:tc>
          <w:tcPr>
            <w:tcW w:w="564" w:type="pct"/>
            <w:vMerge w:val="restart"/>
            <w:tcBorders>
              <w:top w:val="single" w:sz="4" w:space="0" w:color="000000" w:themeColor="text1"/>
            </w:tcBorders>
            <w:shd w:val="clear" w:color="auto" w:fill="D9D9D9" w:themeFill="background1" w:themeFillShade="D9"/>
            <w:vAlign w:val="center"/>
          </w:tcPr>
          <w:p w:rsidR="00781A3B" w:rsidRPr="0064561C" w:rsidRDefault="00781A3B" w:rsidP="002A2644">
            <w:pPr>
              <w:pStyle w:val="TableText"/>
              <w:spacing w:before="60" w:after="60"/>
              <w:jc w:val="center"/>
            </w:pPr>
            <w:r w:rsidRPr="0064561C">
              <w:t>Classroom + Child</w:t>
            </w:r>
          </w:p>
        </w:tc>
        <w:tc>
          <w:tcPr>
            <w:tcW w:w="611" w:type="pct"/>
            <w:vMerge w:val="restart"/>
            <w:tcBorders>
              <w:top w:val="single" w:sz="4" w:space="0" w:color="000000" w:themeColor="text1"/>
            </w:tcBorders>
            <w:shd w:val="clear" w:color="auto" w:fill="D9D9D9" w:themeFill="background1" w:themeFillShade="D9"/>
            <w:vAlign w:val="center"/>
          </w:tcPr>
          <w:p w:rsidR="00781A3B" w:rsidRPr="0064561C" w:rsidRDefault="00781A3B" w:rsidP="002A2644">
            <w:pPr>
              <w:pStyle w:val="TableText"/>
              <w:spacing w:before="60" w:after="60"/>
              <w:jc w:val="center"/>
            </w:pPr>
            <w:r w:rsidRPr="0064561C">
              <w:t>Classroom + Child</w:t>
            </w:r>
          </w:p>
        </w:tc>
        <w:tc>
          <w:tcPr>
            <w:tcW w:w="1222" w:type="pct"/>
            <w:gridSpan w:val="3"/>
            <w:tcBorders>
              <w:top w:val="single" w:sz="4" w:space="0" w:color="000000" w:themeColor="text1"/>
            </w:tcBorders>
            <w:vAlign w:val="center"/>
          </w:tcPr>
          <w:p w:rsidR="00781A3B" w:rsidRPr="0064561C" w:rsidRDefault="00A92B8E" w:rsidP="002A2644">
            <w:pPr>
              <w:pStyle w:val="TableText"/>
              <w:spacing w:before="60" w:after="60"/>
              <w:jc w:val="center"/>
            </w:pPr>
            <w:r>
              <w:rPr>
                <w:noProof/>
              </w:rPr>
              <mc:AlternateContent>
                <mc:Choice Requires="wps">
                  <w:drawing>
                    <wp:anchor distT="4294967291" distB="4294967291" distL="114300" distR="114300" simplePos="0" relativeHeight="251673600" behindDoc="0" locked="0" layoutInCell="1" allowOverlap="1" wp14:anchorId="62433B9F" wp14:editId="48532E0F">
                      <wp:simplePos x="0" y="0"/>
                      <wp:positionH relativeFrom="column">
                        <wp:posOffset>954405</wp:posOffset>
                      </wp:positionH>
                      <wp:positionV relativeFrom="paragraph">
                        <wp:posOffset>100329</wp:posOffset>
                      </wp:positionV>
                      <wp:extent cx="390525" cy="0"/>
                      <wp:effectExtent l="0" t="76200" r="28575" b="95250"/>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75.15pt;margin-top:7.9pt;width:30.75pt;height:0;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K+MwIAAF0EAAAOAAAAZHJzL2Uyb0RvYy54bWysVMlu2zAQvRfoPxC821piO7ZgOQgku5e0&#10;MZD0A2iSkohSJEHSlo2i/94hvbRJL0VRHaihZubNm03Lh2Mv0YFbJ7QqcTZOMeKKaiZUW+Kvr5vR&#10;HCPniWJEasVLfOIOP6w+flgOpuC57rRk3CIAUa4YTIk7702RJI52vCdurA1XoGy07YmHq20TZskA&#10;6L1M8jSdJYO2zFhNuXPwtT4r8SriNw2n/rlpHPdIlhi4+XjaeO7CmayWpGgtMZ2gFxrkH1j0RCgI&#10;eoOqiSdob8UfUL2gVjvd+DHVfaKbRlAec4BssvRdNi8dMTzmAsVx5lYm9/9g6ZfD1iLBSpznGCnS&#10;Q48e917H0Og+1GcwrgCzSm1tyJAe1Yt50vSbQ0pXHVEtj8avJwO+WfBI3riEizMQZTd81gxsCODH&#10;Yh0b2wdIKAM6xp6cbj3hR48ofLxbpNN8ihG9qhJSXP2Mdf4T1z0KQomdt0S0na+0UtB4bbMYhRye&#10;nA+sSHF1CEGV3ggpY/+lQkOJFyFO0DgtBQvKeLHtrpIWHQhMUJWGJ6b4zszqvWIRrOOErS+yJ0KC&#10;jHysjbcCqiU5DtF6zjCSHJYmSGd6UoWIkDkQvkjnIfq+SBfr+Xo+GU3y2Xo0Set69LipJqPZJruf&#10;1nd1VdXZj0A+mxSdYIyrwP860Nnk7wbmslrnUbyN9K1QyVv0WFEge31H0rH1odvnudlpdtrakF2Y&#10;ApjhaHzZt7Akv9+j1a+/wuonAAAA//8DAFBLAwQUAAYACAAAACEA8FLOg9oAAAAJAQAADwAAAGRy&#10;cy9kb3ducmV2LnhtbExP0UrDQBB8F/yHYwXf7CWViqS5FJFGBVG0Fp+3uTUJ5vZi7tLGv3eLD/o2&#10;szPMzuSryXVqT0NoPRtIZwko4srblmsD27fy4hpUiMgWO89k4JsCrIrTkxwz6w/8SvtNrJWEcMjQ&#10;QBNjn2kdqoYchpnviUX78IPDKHSotR3wIOGu0/MkudIOW5YPDfZ021D1uRmdAX4Yy6fyyz+SXsT3&#10;u5d0fY/Pa2POz6abJahIU/wzw7G+VIdCOu38yDaoTvgiuRTrEcgEMczTVMDu96CLXP9fUPwAAAD/&#10;/wMAUEsBAi0AFAAGAAgAAAAhALaDOJL+AAAA4QEAABMAAAAAAAAAAAAAAAAAAAAAAFtDb250ZW50&#10;X1R5cGVzXS54bWxQSwECLQAUAAYACAAAACEAOP0h/9YAAACUAQAACwAAAAAAAAAAAAAAAAAvAQAA&#10;X3JlbHMvLnJlbHNQSwECLQAUAAYACAAAACEA5WUyvjMCAABdBAAADgAAAAAAAAAAAAAAAAAuAgAA&#10;ZHJzL2Uyb0RvYy54bWxQSwECLQAUAAYACAAAACEA8FLOg9oAAAAJAQAADwAAAAAAAAAAAAAAAACN&#10;BAAAZHJzL2Rvd25yZXYueG1sUEsFBgAAAAAEAAQA8wAAAJQFAAAAAA==&#10;" strokecolor="#c00000">
                      <v:stroke endarrow="block"/>
                    </v:shape>
                  </w:pict>
                </mc:Fallback>
              </mc:AlternateContent>
            </w:r>
            <w:r>
              <w:rPr>
                <w:noProof/>
              </w:rPr>
              <mc:AlternateContent>
                <mc:Choice Requires="wps">
                  <w:drawing>
                    <wp:anchor distT="4294967291" distB="4294967291" distL="114300" distR="114300" simplePos="0" relativeHeight="251674624" behindDoc="0" locked="0" layoutInCell="1" allowOverlap="1" wp14:anchorId="3A1AD37C" wp14:editId="32301450">
                      <wp:simplePos x="0" y="0"/>
                      <wp:positionH relativeFrom="column">
                        <wp:posOffset>1905</wp:posOffset>
                      </wp:positionH>
                      <wp:positionV relativeFrom="paragraph">
                        <wp:posOffset>94614</wp:posOffset>
                      </wp:positionV>
                      <wp:extent cx="390525" cy="0"/>
                      <wp:effectExtent l="38100" t="76200" r="0" b="9525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5pt;margin-top:7.45pt;width:30.75pt;height:0;flip:x;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bNOQIAAGcEAAAOAAAAZHJzL2Uyb0RvYy54bWysVE1v2zAMvQ/YfxB0T22nSZYYdYrCTrZD&#10;txVo9wMUSY6FyZIgqXGCYf99pPLRtbsMw3yQKZN8fKSefHO77zXZSR+UNRUtrnJKpOFWKLOt6Len&#10;9WhOSYjMCKatkRU9yEBvl+/f3QyulGPbWS2kJwBiQjm4inYxujLLAu9kz8KVddKAs7W+ZxG2fpsJ&#10;zwZA73U2zvNZNlgvnLdchgBfm6OTLhN+20oev7ZtkJHoigK3mFaf1g2u2fKGlVvPXKf4iQb7BxY9&#10;UwaKXqAaFhl59uoPqF5xb4Nt4xW3fWbbVnGZeoBuivxNN48dczL1AsMJ7jKm8P9g+ZfdgydKVHRc&#10;UGJYD2d09xxtKk1mOJ/BhRLCavPgsUO+N4/u3vLvgRhbd8xsZQp+OjjILTAje5WCm+Cgymb4bAXE&#10;MMBPw9q3vietVu4TJiI4DITs0+kcLqcj95Fw+Hi9yKfjKSX87MpYiQiY53yIH6XtCRoVDdEzte1i&#10;bY0BCVh/RGe7+xCR30sCJhu7VlonJWhDhoousA56gtVKoDNt/HZTa092DLRU5/ikZt+EeftsRALr&#10;JBOrkx2Z0mCTmKYUvYK5aUmxWi8FJVrC9UHrSE8brAidA+GTdZTTj0W+WM1X88loMp6tRpO8aUZ3&#10;63oymq2LD9PmuqnrpviJ5ItJ2SkhpEH+Z2kXk7+TzumSHUV5EfdlUNlr9DRRIHt+J9JJBHjuRwVt&#10;rDg8eOwO9QBqTsGnm4fX5fd9inr5Pyx/AQAA//8DAFBLAwQUAAYACAAAACEAsPYXXdcAAAAFAQAA&#10;DwAAAGRycy9kb3ducmV2LnhtbEyPwU7DMBBE70j8g7VI3KhTQCmEOBUgKri2VILjNl6SiHgd2W4S&#10;/p5FHOA4O6OZt+V6dr0aKcTOs4HlIgNFXHvbcWNg/7q5uAEVE7LF3jMZ+KII6+r0pMTC+om3NO5S&#10;o6SEY4EG2pSGQutYt+QwLvxALN6HDw6TyNBoG3CSctfryyzLtcOOZaHFgR5bqj93Rycjb6uXaZX7&#10;zfu4J/08PT1gGLfGnJ/N93egEs3pLww/+IIOlTAd/JFtVL2BK8nJ9foWlLj5Uv44/Gpdlfo/ffUN&#10;AAD//wMAUEsBAi0AFAAGAAgAAAAhALaDOJL+AAAA4QEAABMAAAAAAAAAAAAAAAAAAAAAAFtDb250&#10;ZW50X1R5cGVzXS54bWxQSwECLQAUAAYACAAAACEAOP0h/9YAAACUAQAACwAAAAAAAAAAAAAAAAAv&#10;AQAAX3JlbHMvLnJlbHNQSwECLQAUAAYACAAAACEAMylGzTkCAABnBAAADgAAAAAAAAAAAAAAAAAu&#10;AgAAZHJzL2Uyb0RvYy54bWxQSwECLQAUAAYACAAAACEAsPYXXdcAAAAFAQAADwAAAAAAAAAAAAAA&#10;AACTBAAAZHJzL2Rvd25yZXYueG1sUEsFBgAAAAAEAAQA8wAAAJcFAAAAAA==&#10;" strokecolor="#c00000">
                      <v:stroke endarrow="block"/>
                    </v:shape>
                  </w:pict>
                </mc:Fallback>
              </mc:AlternateContent>
            </w:r>
            <w:r w:rsidR="00781A3B" w:rsidRPr="0064561C">
              <w:t>Reporting</w:t>
            </w:r>
          </w:p>
        </w:tc>
        <w:tc>
          <w:tcPr>
            <w:tcW w:w="705" w:type="pct"/>
            <w:vMerge w:val="restart"/>
            <w:tcBorders>
              <w:top w:val="single" w:sz="4" w:space="0" w:color="000000" w:themeColor="text1"/>
            </w:tcBorders>
            <w:shd w:val="clear" w:color="auto" w:fill="D9D9D9" w:themeFill="background1" w:themeFillShade="D9"/>
            <w:vAlign w:val="center"/>
          </w:tcPr>
          <w:p w:rsidR="00781A3B" w:rsidRPr="0064561C" w:rsidRDefault="00781A3B" w:rsidP="002A2644">
            <w:pPr>
              <w:pStyle w:val="TableText"/>
              <w:spacing w:before="60" w:after="60"/>
              <w:jc w:val="center"/>
            </w:pPr>
            <w:r w:rsidRPr="0064561C">
              <w:t>Classroom</w:t>
            </w:r>
          </w:p>
        </w:tc>
        <w:tc>
          <w:tcPr>
            <w:tcW w:w="761" w:type="pct"/>
            <w:gridSpan w:val="2"/>
            <w:vMerge w:val="restart"/>
            <w:tcBorders>
              <w:top w:val="single" w:sz="4" w:space="0" w:color="000000" w:themeColor="text1"/>
            </w:tcBorders>
            <w:vAlign w:val="center"/>
          </w:tcPr>
          <w:p w:rsidR="00781A3B" w:rsidRPr="0064561C" w:rsidRDefault="00A92B8E" w:rsidP="002A2644">
            <w:pPr>
              <w:pStyle w:val="TableText"/>
              <w:spacing w:before="60" w:after="60"/>
              <w:jc w:val="center"/>
            </w:pPr>
            <w:r>
              <w:rPr>
                <w:noProof/>
              </w:rPr>
              <mc:AlternateContent>
                <mc:Choice Requires="wps">
                  <w:drawing>
                    <wp:anchor distT="4294967291" distB="4294967291" distL="114300" distR="114300" simplePos="0" relativeHeight="251675648" behindDoc="0" locked="0" layoutInCell="1" allowOverlap="1" wp14:anchorId="798819D9" wp14:editId="7554A366">
                      <wp:simplePos x="0" y="0"/>
                      <wp:positionH relativeFrom="column">
                        <wp:posOffset>652780</wp:posOffset>
                      </wp:positionH>
                      <wp:positionV relativeFrom="paragraph">
                        <wp:posOffset>104774</wp:posOffset>
                      </wp:positionV>
                      <wp:extent cx="199390" cy="0"/>
                      <wp:effectExtent l="0" t="76200" r="29210" b="9525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51.4pt;margin-top:8.25pt;width:15.7pt;height:0;z-index:2516756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5xNQIAAF0EAAAOAAAAZHJzL2Uyb0RvYy54bWysVM2O2yAQvlfqOyDuWdtZJ42tOKuVnfSy&#10;bSPt9gEIYBsVAwISJ6r67h3IT3fbS1XVBzx4Zr755s/Lh+Mg0YFbJ7SqcHaXYsQV1UyorsJfXzaT&#10;BUbOE8WI1IpX+MQdfli9f7ccTcmnuteScYsARLlyNBXuvTdlkjja84G4O224AmWr7UA8XG2XMEtG&#10;QB9kMk3TeTJqy4zVlDsHX5uzEq8iftty6r+0reMeyQoDNx9PG89dOJPVkpSdJaYX9EKD/AOLgQgF&#10;QW9QDfEE7a34A2oQ1GqnW39H9ZDothWUxxwgmyz9LZvnnhgec4HiOHMrk/t/sPTzYWuRYNC7OUaK&#10;DNCjx73XMTRahPqMxpVgVqutDRnSo3o2T5p+c0jpuieq49H45WTANwseyRuXcHEGouzGT5qBDQH8&#10;WKxja4cACWVAx9iT060n/OgRhY9ZUdwX0Dl6VSWkvPoZ6/xHrgcUhAo7b4noel9rpaDx2mYxCjk8&#10;OR9YkfLqEIIqvRFSxv5LhcYKF7PpLDo4LQULymDmbLerpUUHAhNUp+GJKYLmtZnVe8UiWM8JW19k&#10;T4QEGflYG28FVEtyHKINnGEkOSxNkM70pAoRIXMgfJHOQ/S9SIv1Yr3IJ/l0vp7kadNMHjd1Pplv&#10;sg+z5r6p6yb7EchnedkLxrgK/K8DneV/NzCX1TqP4m2kb4VK3qLHigLZ6zuSjq0P3T7PzU6z09aG&#10;7MIUwAxH48u+hSV5fY9Wv/4Kq58AAAD//wMAUEsDBBQABgAIAAAAIQDI23A13AAAAAkBAAAPAAAA&#10;ZHJzL2Rvd25yZXYueG1sTI9BS8NAEIXvgv9hGcGb3TTaIjGbItKoIIpW8TzNjkkwOxuzmzb+e6d4&#10;0Nu8mceb7+WryXVqR0NoPRuYzxJQxJW3LdcG3l7Ls0tQISJb7DyTgW8KsCqOj3LMrN/zC+02sVYS&#10;wiFDA02MfaZ1qBpyGGa+J5bbhx8cRpFDre2Aewl3nU6TZKkdtiwfGuzppqHqczM6A3w/lo/ll38g&#10;vYjvt8/z9R0+rY05PZmur0BFmuKfGQ74gg6FMG39yDaoTnSSCnqUYbkAdTCcX6Sgtr8LXeT6f4Pi&#10;BwAA//8DAFBLAQItABQABgAIAAAAIQC2gziS/gAAAOEBAAATAAAAAAAAAAAAAAAAAAAAAABbQ29u&#10;dGVudF9UeXBlc10ueG1sUEsBAi0AFAAGAAgAAAAhADj9If/WAAAAlAEAAAsAAAAAAAAAAAAAAAAA&#10;LwEAAF9yZWxzLy5yZWxzUEsBAi0AFAAGAAgAAAAhAABsHnE1AgAAXQQAAA4AAAAAAAAAAAAAAAAA&#10;LgIAAGRycy9lMm9Eb2MueG1sUEsBAi0AFAAGAAgAAAAhAMjbcDXcAAAACQEAAA8AAAAAAAAAAAAA&#10;AAAAjwQAAGRycy9kb3ducmV2LnhtbFBLBQYAAAAABAAEAPMAAACYBQAAAAA=&#10;" strokecolor="#c00000">
                      <v:stroke endarrow="block"/>
                    </v:shape>
                  </w:pict>
                </mc:Fallback>
              </mc:AlternateContent>
            </w:r>
            <w:r>
              <w:rPr>
                <w:noProof/>
              </w:rPr>
              <mc:AlternateContent>
                <mc:Choice Requires="wps">
                  <w:drawing>
                    <wp:anchor distT="0" distB="0" distL="114300" distR="114300" simplePos="0" relativeHeight="251676672" behindDoc="0" locked="0" layoutInCell="1" allowOverlap="1" wp14:anchorId="4B0D6CC6" wp14:editId="5D12D759">
                      <wp:simplePos x="0" y="0"/>
                      <wp:positionH relativeFrom="column">
                        <wp:posOffset>-50165</wp:posOffset>
                      </wp:positionH>
                      <wp:positionV relativeFrom="paragraph">
                        <wp:posOffset>98425</wp:posOffset>
                      </wp:positionV>
                      <wp:extent cx="199390" cy="635"/>
                      <wp:effectExtent l="38100" t="76200" r="0" b="94615"/>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9390" cy="635"/>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95pt;margin-top:7.75pt;width:15.7pt;height:.0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o3PQIAAGkEAAAOAAAAZHJzL2Uyb0RvYy54bWysVE2P2yAQvVfqf0DcE9v5amzFWa3spD1s&#10;tyvt9gcQwDEqBgQkTlT1v3fA2WzTXqqqPuDBzLx5M/Pw6u7USXTk1gmtSpyNU4y4opoJtS/x15ft&#10;aImR80QxIrXiJT5zh+/W79+telPwiW61ZNwiAFGu6E2JW+9NkSSOtrwjbqwNV3DYaNsRD1u7T5gl&#10;PaB3Mpmk6SLptWXGasqdg6/1cIjXEb9pOPVfmsZxj2SJgZuPq43rLqzJekWKvSWmFfRCg/wDi44I&#10;BUmvUDXxBB2s+AOqE9Rqpxs/prpLdNMIymMNUE2W/lbNc0sMj7VAc5y5tsn9P1j6eHyySDCY3Rwj&#10;RTqY0f3B65ga5aE/vXEFuFXqyYYK6Uk9mwdNvzmkdNUStefR+eVsIDYLEclNSNg4A1l2/WfNwIcA&#10;fmzWqbEdaqQwn0JgAIeGoFOczvk6HX7yiMLHLM+nOcyQwtFiOo+JSBEwQqSxzn/kukPBKLHzloh9&#10;6yutFIhA2wGfHB+cDwzfAkKw0lshZdSCVKgvcT6fzCMhp6Vg4TC4ObvfVdKiIwE1VWl4Lixu3Kw+&#10;KBbBWk7Y5mJ7IiTYyMc+eSugc5LjkK3jDCPJ4QIFa6AnVcgItQPhizUI6nue5pvlZjkbzSaLzWiW&#10;1vXoflvNRott9mFeT+uqqrMfgXw2K1rBGFeB/6u4s9nfiedyzQZZXuV9bVRyix47CmRf35F0lEGY&#10;/KChnWbnJxuqC4oAPUfny90LF+bXffR6+0OsfwIAAP//AwBQSwMEFAAGAAgAAAAhAEPvIqnaAAAA&#10;BwEAAA8AAABkcnMvZG93bnJldi54bWxMjsFOwzAQRO9I/IO1SNxah6ImEOJUgKjg2lIJjtt4SSLi&#10;dRS7Sfh7tic4rWZnNPOKzew6NdIQWs8GbpYJKOLK25ZrA4f37eIOVIjIFjvPZOCHAmzKy4sCc+sn&#10;3tG4j7WSEg45Gmhi7HOtQ9WQw7D0PbF4X35wGEUOtbYDTlLuOr1KklQ7bFkWGuzpuaHqe39yMvKR&#10;vU1Z6ref44H06/TyhMO4M+b6an58ABVpjn9hOOMLOpTCdPQntkF1BhbZvSTlv16DEn91K/d41ino&#10;stD/+ctfAAAA//8DAFBLAQItABQABgAIAAAAIQC2gziS/gAAAOEBAAATAAAAAAAAAAAAAAAAAAAA&#10;AABbQ29udGVudF9UeXBlc10ueG1sUEsBAi0AFAAGAAgAAAAhADj9If/WAAAAlAEAAAsAAAAAAAAA&#10;AAAAAAAALwEAAF9yZWxzLy5yZWxzUEsBAi0AFAAGAAgAAAAhAAqp2jc9AgAAaQQAAA4AAAAAAAAA&#10;AAAAAAAALgIAAGRycy9lMm9Eb2MueG1sUEsBAi0AFAAGAAgAAAAhAEPvIqnaAAAABwEAAA8AAAAA&#10;AAAAAAAAAAAAlwQAAGRycy9kb3ducmV2LnhtbFBLBQYAAAAABAAEAPMAAACeBQAAAAA=&#10;" strokecolor="#c00000">
                      <v:stroke endarrow="block"/>
                    </v:shape>
                  </w:pict>
                </mc:Fallback>
              </mc:AlternateContent>
            </w:r>
            <w:r w:rsidR="00781A3B" w:rsidRPr="0064561C">
              <w:t>Reporting</w:t>
            </w:r>
          </w:p>
        </w:tc>
      </w:tr>
      <w:tr w:rsidR="00781A3B" w:rsidRPr="0064561C" w:rsidTr="002A2644">
        <w:trPr>
          <w:trHeight w:val="315"/>
        </w:trPr>
        <w:tc>
          <w:tcPr>
            <w:tcW w:w="385" w:type="pct"/>
            <w:vMerge/>
            <w:tcBorders>
              <w:bottom w:val="single" w:sz="4" w:space="0" w:color="auto"/>
            </w:tcBorders>
            <w:vAlign w:val="center"/>
          </w:tcPr>
          <w:p w:rsidR="00781A3B" w:rsidRPr="0064561C" w:rsidRDefault="00781A3B" w:rsidP="002A2644">
            <w:pPr>
              <w:pStyle w:val="TableText"/>
              <w:spacing w:before="60" w:after="60"/>
              <w:jc w:val="center"/>
            </w:pPr>
          </w:p>
        </w:tc>
        <w:tc>
          <w:tcPr>
            <w:tcW w:w="752" w:type="pct"/>
            <w:gridSpan w:val="2"/>
            <w:vMerge/>
            <w:tcBorders>
              <w:bottom w:val="single" w:sz="4" w:space="0" w:color="auto"/>
            </w:tcBorders>
            <w:vAlign w:val="center"/>
          </w:tcPr>
          <w:p w:rsidR="00781A3B" w:rsidRPr="0064561C" w:rsidRDefault="00781A3B" w:rsidP="002A2644">
            <w:pPr>
              <w:pStyle w:val="TableText"/>
              <w:spacing w:before="60" w:after="60"/>
              <w:jc w:val="center"/>
            </w:pPr>
          </w:p>
        </w:tc>
        <w:tc>
          <w:tcPr>
            <w:tcW w:w="564" w:type="pct"/>
            <w:vMerge/>
            <w:tcBorders>
              <w:bottom w:val="single" w:sz="4" w:space="0" w:color="auto"/>
            </w:tcBorders>
            <w:shd w:val="clear" w:color="auto" w:fill="D9D9D9" w:themeFill="background1" w:themeFillShade="D9"/>
            <w:vAlign w:val="center"/>
          </w:tcPr>
          <w:p w:rsidR="00781A3B" w:rsidRPr="0064561C" w:rsidRDefault="00781A3B" w:rsidP="002A2644">
            <w:pPr>
              <w:pStyle w:val="TableText"/>
              <w:spacing w:before="60" w:after="60"/>
              <w:jc w:val="center"/>
            </w:pPr>
          </w:p>
        </w:tc>
        <w:tc>
          <w:tcPr>
            <w:tcW w:w="611" w:type="pct"/>
            <w:vMerge/>
            <w:tcBorders>
              <w:bottom w:val="single" w:sz="4" w:space="0" w:color="auto"/>
            </w:tcBorders>
            <w:shd w:val="clear" w:color="auto" w:fill="D9D9D9" w:themeFill="background1" w:themeFillShade="D9"/>
            <w:vAlign w:val="center"/>
          </w:tcPr>
          <w:p w:rsidR="00781A3B" w:rsidRPr="0064561C" w:rsidRDefault="00781A3B" w:rsidP="002A2644">
            <w:pPr>
              <w:pStyle w:val="TableText"/>
              <w:spacing w:before="60" w:after="60"/>
              <w:jc w:val="center"/>
            </w:pPr>
          </w:p>
        </w:tc>
        <w:tc>
          <w:tcPr>
            <w:tcW w:w="376" w:type="pct"/>
            <w:tcBorders>
              <w:bottom w:val="single" w:sz="4" w:space="0" w:color="auto"/>
            </w:tcBorders>
            <w:vAlign w:val="center"/>
          </w:tcPr>
          <w:p w:rsidR="00781A3B" w:rsidRPr="0064561C" w:rsidRDefault="00781A3B" w:rsidP="002A2644">
            <w:pPr>
              <w:pStyle w:val="TableText"/>
              <w:spacing w:before="60" w:after="60"/>
              <w:jc w:val="center"/>
            </w:pPr>
          </w:p>
        </w:tc>
        <w:tc>
          <w:tcPr>
            <w:tcW w:w="846" w:type="pct"/>
            <w:gridSpan w:val="2"/>
            <w:tcBorders>
              <w:bottom w:val="single" w:sz="4" w:space="0" w:color="auto"/>
            </w:tcBorders>
            <w:vAlign w:val="center"/>
          </w:tcPr>
          <w:p w:rsidR="00781A3B" w:rsidRPr="0064561C" w:rsidRDefault="00781A3B" w:rsidP="002A2644">
            <w:pPr>
              <w:pStyle w:val="TableText"/>
              <w:spacing w:before="60" w:after="60"/>
              <w:jc w:val="center"/>
            </w:pPr>
            <w:r w:rsidRPr="0064561C">
              <w:t xml:space="preserve">Design </w:t>
            </w:r>
          </w:p>
        </w:tc>
        <w:tc>
          <w:tcPr>
            <w:tcW w:w="705" w:type="pct"/>
            <w:vMerge/>
            <w:tcBorders>
              <w:bottom w:val="single" w:sz="4" w:space="0" w:color="auto"/>
            </w:tcBorders>
            <w:shd w:val="clear" w:color="auto" w:fill="D9D9D9" w:themeFill="background1" w:themeFillShade="D9"/>
            <w:vAlign w:val="center"/>
          </w:tcPr>
          <w:p w:rsidR="00781A3B" w:rsidRPr="0064561C" w:rsidRDefault="00781A3B" w:rsidP="002A2644">
            <w:pPr>
              <w:pStyle w:val="TableText"/>
              <w:spacing w:before="60" w:after="60"/>
              <w:jc w:val="center"/>
            </w:pPr>
          </w:p>
        </w:tc>
        <w:tc>
          <w:tcPr>
            <w:tcW w:w="761" w:type="pct"/>
            <w:gridSpan w:val="2"/>
            <w:vMerge/>
            <w:tcBorders>
              <w:bottom w:val="single" w:sz="4" w:space="0" w:color="auto"/>
            </w:tcBorders>
            <w:vAlign w:val="center"/>
          </w:tcPr>
          <w:p w:rsidR="00781A3B" w:rsidRPr="0064561C" w:rsidRDefault="00781A3B" w:rsidP="002A2644">
            <w:pPr>
              <w:pStyle w:val="TableText"/>
              <w:spacing w:before="60" w:after="60"/>
              <w:jc w:val="center"/>
            </w:pPr>
          </w:p>
        </w:tc>
      </w:tr>
      <w:tr w:rsidR="00781A3B" w:rsidRPr="0064561C" w:rsidTr="002A2644">
        <w:trPr>
          <w:trHeight w:val="521"/>
        </w:trPr>
        <w:tc>
          <w:tcPr>
            <w:tcW w:w="385" w:type="pct"/>
            <w:vMerge w:val="restart"/>
            <w:tcBorders>
              <w:top w:val="single" w:sz="4" w:space="0" w:color="auto"/>
              <w:bottom w:val="single" w:sz="4" w:space="0" w:color="C00000"/>
            </w:tcBorders>
            <w:vAlign w:val="center"/>
          </w:tcPr>
          <w:p w:rsidR="00781A3B" w:rsidRPr="0064561C" w:rsidRDefault="00781A3B" w:rsidP="002A2644">
            <w:pPr>
              <w:pStyle w:val="TableText"/>
              <w:spacing w:before="60" w:after="60"/>
              <w:jc w:val="center"/>
              <w:rPr>
                <w:b/>
              </w:rPr>
            </w:pPr>
            <w:r w:rsidRPr="0064561C">
              <w:rPr>
                <w:b/>
              </w:rPr>
              <w:t>Plus</w:t>
            </w:r>
          </w:p>
        </w:tc>
        <w:tc>
          <w:tcPr>
            <w:tcW w:w="752" w:type="pct"/>
            <w:gridSpan w:val="2"/>
            <w:vMerge w:val="restart"/>
            <w:tcBorders>
              <w:top w:val="single" w:sz="4" w:space="0" w:color="auto"/>
              <w:bottom w:val="single" w:sz="4" w:space="0" w:color="C00000"/>
            </w:tcBorders>
            <w:vAlign w:val="center"/>
          </w:tcPr>
          <w:p w:rsidR="00A92B8E" w:rsidRDefault="00A92B8E" w:rsidP="002A2644">
            <w:pPr>
              <w:pStyle w:val="TableText"/>
              <w:spacing w:before="60" w:after="60"/>
              <w:jc w:val="center"/>
            </w:pPr>
          </w:p>
          <w:p w:rsidR="00A92B8E" w:rsidRDefault="00781A3B" w:rsidP="002A2644">
            <w:pPr>
              <w:pStyle w:val="TableText"/>
              <w:spacing w:before="60" w:after="60"/>
              <w:jc w:val="center"/>
            </w:pPr>
            <w:r w:rsidRPr="0064561C">
              <w:t>Design</w:t>
            </w:r>
            <w:r w:rsidR="00082EB8" w:rsidRPr="0064561C">
              <w:t xml:space="preserve"> </w:t>
            </w:r>
          </w:p>
          <w:p w:rsidR="00781A3B" w:rsidRPr="0064561C" w:rsidRDefault="00781A3B" w:rsidP="002A2644">
            <w:pPr>
              <w:pStyle w:val="TableText"/>
              <w:spacing w:before="60" w:after="60"/>
              <w:jc w:val="center"/>
            </w:pPr>
            <w:r w:rsidRPr="0064561C">
              <w:t>(topics TBD)</w:t>
            </w:r>
          </w:p>
        </w:tc>
        <w:tc>
          <w:tcPr>
            <w:tcW w:w="1175" w:type="pct"/>
            <w:gridSpan w:val="2"/>
            <w:vMerge w:val="restart"/>
            <w:tcBorders>
              <w:top w:val="single" w:sz="4" w:space="0" w:color="auto"/>
              <w:bottom w:val="single" w:sz="4" w:space="0" w:color="C00000"/>
            </w:tcBorders>
            <w:shd w:val="clear" w:color="auto" w:fill="D9D9D9" w:themeFill="background1" w:themeFillShade="D9"/>
            <w:vAlign w:val="center"/>
          </w:tcPr>
          <w:p w:rsidR="00781A3B" w:rsidRPr="0064561C" w:rsidRDefault="00781A3B" w:rsidP="00A92B8E">
            <w:pPr>
              <w:pStyle w:val="TableText"/>
              <w:spacing w:before="60" w:after="60"/>
              <w:jc w:val="center"/>
              <w:rPr>
                <w:i/>
              </w:rPr>
            </w:pPr>
            <w:r w:rsidRPr="0064561C">
              <w:rPr>
                <w:i/>
              </w:rPr>
              <w:t>Topical Module</w:t>
            </w:r>
            <w:r w:rsidR="00A92B8E">
              <w:rPr>
                <w:i/>
              </w:rPr>
              <w:t xml:space="preserve"> and/or</w:t>
            </w:r>
            <w:r w:rsidRPr="0064561C">
              <w:rPr>
                <w:i/>
              </w:rPr>
              <w:t>, Special Study</w:t>
            </w:r>
          </w:p>
        </w:tc>
        <w:tc>
          <w:tcPr>
            <w:tcW w:w="1222" w:type="pct"/>
            <w:gridSpan w:val="3"/>
            <w:tcBorders>
              <w:top w:val="single" w:sz="4" w:space="0" w:color="auto"/>
            </w:tcBorders>
            <w:vAlign w:val="center"/>
          </w:tcPr>
          <w:p w:rsidR="00781A3B" w:rsidRPr="0064561C" w:rsidRDefault="00A92B8E" w:rsidP="002A2644">
            <w:pPr>
              <w:pStyle w:val="TableText"/>
              <w:spacing w:before="60" w:after="60"/>
              <w:jc w:val="center"/>
            </w:pPr>
            <w:r>
              <w:rPr>
                <w:noProof/>
              </w:rPr>
              <mc:AlternateContent>
                <mc:Choice Requires="wps">
                  <w:drawing>
                    <wp:anchor distT="4294967291" distB="4294967291" distL="114300" distR="114300" simplePos="0" relativeHeight="251677696" behindDoc="0" locked="0" layoutInCell="1" allowOverlap="1" wp14:anchorId="6EA66F09" wp14:editId="01FE9DF1">
                      <wp:simplePos x="0" y="0"/>
                      <wp:positionH relativeFrom="column">
                        <wp:posOffset>954405</wp:posOffset>
                      </wp:positionH>
                      <wp:positionV relativeFrom="paragraph">
                        <wp:posOffset>104139</wp:posOffset>
                      </wp:positionV>
                      <wp:extent cx="390525" cy="0"/>
                      <wp:effectExtent l="0" t="76200" r="28575" b="95250"/>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75.15pt;margin-top:8.2pt;width:30.75pt;height:0;z-index:251677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IE5NAIAAF4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5Rgp&#10;0sOMnvZex9QoywJBg3EF+FVqa0OL9KhezbOmXx1SuuqIann0fjsZCI4RyV1I2DgDaXbDJ83Ah0CC&#10;yNaxsX2ABB7QMQ7ldBsKP3pE4ePDIp1OphjR61FCimucsc5/5LpHwSix85aItvOVVgomr20Ws5DD&#10;s/PQBwReA0JSpTdCyigAqdBQ4kXIE06cloKFw7ix7a6SFh0ISKhKwxNIAbA7N6v3ikWwjhO2vtie&#10;CAk28pEbbwWwJTkO2XrOMJIcbk2wzohShYzQORR8sc4q+rZIF+v5ep6P8slsPcrTuh49bap8NNtk&#10;H6b1Q11VdfY9FJ/lRScY4yrUf1V0lv+dYi5366zFm6ZvRCX36JEEKPb6jkXH0Ydpn3Wz0+y0taG7&#10;oAIQcXS+XLhwS37dR6+fv4XVDwAAAP//AwBQSwMEFAAGAAgAAAAhAITZP97dAAAACQEAAA8AAABk&#10;cnMvZG93bnJldi54bWxMj0FLw0AQhe+C/2EZwZvdpNoiMZsi0qggFa3ieZodk2B2NmY3bfz3jnjQ&#10;27yZx5vv5avJdWpPQ2g9G0hnCSjiytuWawOvL+XZJagQkS12nsnAFwVYFcdHOWbWH/iZ9ttYKwnh&#10;kKGBJsY+0zpUDTkMM98Ty+3dDw6jyKHWdsCDhLtOz5NkqR22LB8a7OmmoepjOzoDfD+Wm/LTP5Be&#10;xLfbp3R9h49rY05PpusrUJGm+GeGH3xBh0KYdn5kG1QnepGci1WG5QUoMczTVLrsfhe6yPX/BsU3&#10;AAAA//8DAFBLAQItABQABgAIAAAAIQC2gziS/gAAAOEBAAATAAAAAAAAAAAAAAAAAAAAAABbQ29u&#10;dGVudF9UeXBlc10ueG1sUEsBAi0AFAAGAAgAAAAhADj9If/WAAAAlAEAAAsAAAAAAAAAAAAAAAAA&#10;LwEAAF9yZWxzLy5yZWxzUEsBAi0AFAAGAAgAAAAhAC7cgTk0AgAAXgQAAA4AAAAAAAAAAAAAAAAA&#10;LgIAAGRycy9lMm9Eb2MueG1sUEsBAi0AFAAGAAgAAAAhAITZP97dAAAACQEAAA8AAAAAAAAAAAAA&#10;AAAAjgQAAGRycy9kb3ducmV2LnhtbFBLBQYAAAAABAAEAPMAAACYBQAAAAA=&#10;" strokecolor="#c00000">
                      <v:stroke endarrow="block"/>
                    </v:shape>
                  </w:pict>
                </mc:Fallback>
              </mc:AlternateContent>
            </w:r>
            <w:r>
              <w:rPr>
                <w:noProof/>
              </w:rPr>
              <mc:AlternateContent>
                <mc:Choice Requires="wps">
                  <w:drawing>
                    <wp:anchor distT="4294967291" distB="4294967291" distL="114300" distR="114300" simplePos="0" relativeHeight="251678720" behindDoc="0" locked="0" layoutInCell="1" allowOverlap="1" wp14:anchorId="1FFDC8CC" wp14:editId="660CEDF6">
                      <wp:simplePos x="0" y="0"/>
                      <wp:positionH relativeFrom="column">
                        <wp:posOffset>-1905</wp:posOffset>
                      </wp:positionH>
                      <wp:positionV relativeFrom="paragraph">
                        <wp:posOffset>97789</wp:posOffset>
                      </wp:positionV>
                      <wp:extent cx="390525" cy="0"/>
                      <wp:effectExtent l="38100" t="76200" r="0" b="9525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5pt;margin-top:7.7pt;width:30.75pt;height:0;flip:x;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RfOgIAAGgEAAAOAAAAZHJzL2Uyb0RvYy54bWysVMFu2zAMvQ/YPwi6p7bTNEuMOkVhJ9uh&#10;2wK0+wBFkmNhsiRISpxg2L+PVNJ07S7DMB9k0iIfyUfSt3eHXpO99EFZU9HiKqdEGm6FMtuKfnta&#10;jWaUhMiMYNoaWdGjDPRu8f7d7eBKObad1UJ6AiAmlIOraBejK7Ms8E72LFxZJw1cttb3LILqt5nw&#10;bAD0XmfjPJ9mg/XCectlCPC1OV3SRcJvW8nj17YNMhJdUcgtptOnc4Nntrhl5dYz1yl+ToP9QxY9&#10;UwaCXqAaFhnZefUHVK+4t8G28YrbPrNtq7hMNUA1Rf6mmseOOZlqAXKCu9AU/h8s/7Jfe6IE9G5M&#10;iWE99Oh+F20KTYpE0OBCCXa1WXsskR/Mo3uw/HsgxtYdM1uZrJ+ODpwLpDR75YJKcBBmM3y2AmwY&#10;BEhsHVrfk1Yr9wkdERwYIYfUnuOlPfIQCYeP1/P8ZnxDCX++yliJCOjnfIgfpe0JChUN0TO17WJt&#10;jYEZsP6EzvYPIWJ+Lw7obOxKaZ1GQRsyVHSOcfAmWK0EXibFbze19mTPYJjqHJ9U7Bszb3dGJLBO&#10;MrE8y5EpDTKJiaXoFfCmJcVovRSUaAn7g9IpPW0wIlQOCZ+l0zz9mOfz5Ww5m4wm4+lyNMmbZnS/&#10;qiej6ar4cNNcN3XdFD8x+WJSdkoIaTD/59kuJn83O+ctO03lZbovRGWv0ROjkOzzOyWdhgD7jssY&#10;yo0Vx7XH6lCDcU7G59XDffldT1YvP4jFLwAAAP//AwBQSwMEFAAGAAgAAAAhAOcYP9HYAAAABgEA&#10;AA8AAABkcnMvZG93bnJldi54bWxMjs1OwzAQhO9IvIO1SNxapwVSFOJUgKjKtaUSHLfxkkTE6yh2&#10;k/D2LOoBjvOjmS9fT65VA/Wh8WxgMU9AEZfeNlwZOLxtZvegQkS22HomA98UYF1cXuSYWT/yjoZ9&#10;rJSMcMjQQB1jl2kdypochrnviCX79L3DKLKvtO1xlHHX6mWSpNphw/JQY0fPNZVf+5OTk/fV67hK&#10;/eZjOJDeji9P2A87Y66vpscHUJGm+FeGX3xBh0KYjv7ENqjWwOxGimLf3YKSOF0sQR3PWhe5/o9f&#10;/AAAAP//AwBQSwECLQAUAAYACAAAACEAtoM4kv4AAADhAQAAEwAAAAAAAAAAAAAAAAAAAAAAW0Nv&#10;bnRlbnRfVHlwZXNdLnhtbFBLAQItABQABgAIAAAAIQA4/SH/1gAAAJQBAAALAAAAAAAAAAAAAAAA&#10;AC8BAABfcmVscy8ucmVsc1BLAQItABQABgAIAAAAIQBoaARfOgIAAGgEAAAOAAAAAAAAAAAAAAAA&#10;AC4CAABkcnMvZTJvRG9jLnhtbFBLAQItABQABgAIAAAAIQDnGD/R2AAAAAYBAAAPAAAAAAAAAAAA&#10;AAAAAJQEAABkcnMvZG93bnJldi54bWxQSwUGAAAAAAQABADzAAAAmQUAAAAA&#10;" strokecolor="#c00000">
                      <v:stroke endarrow="block"/>
                    </v:shape>
                  </w:pict>
                </mc:Fallback>
              </mc:AlternateContent>
            </w:r>
            <w:r w:rsidR="00781A3B" w:rsidRPr="0064561C">
              <w:t>Reporting</w:t>
            </w:r>
          </w:p>
        </w:tc>
        <w:tc>
          <w:tcPr>
            <w:tcW w:w="705" w:type="pct"/>
            <w:vMerge w:val="restart"/>
            <w:tcBorders>
              <w:top w:val="single" w:sz="4" w:space="0" w:color="auto"/>
            </w:tcBorders>
            <w:shd w:val="clear" w:color="auto" w:fill="D9D9D9" w:themeFill="background1" w:themeFillShade="D9"/>
            <w:vAlign w:val="center"/>
          </w:tcPr>
          <w:p w:rsidR="00781A3B" w:rsidRPr="0064561C" w:rsidRDefault="00781A3B" w:rsidP="00A92B8E">
            <w:pPr>
              <w:pStyle w:val="TableText"/>
              <w:spacing w:before="60" w:after="60"/>
              <w:jc w:val="center"/>
              <w:rPr>
                <w:i/>
              </w:rPr>
            </w:pPr>
            <w:r w:rsidRPr="0064561C">
              <w:rPr>
                <w:i/>
              </w:rPr>
              <w:t>Topical Module</w:t>
            </w:r>
            <w:r w:rsidR="00A92B8E">
              <w:rPr>
                <w:i/>
              </w:rPr>
              <w:t xml:space="preserve"> and/or</w:t>
            </w:r>
            <w:r w:rsidRPr="0064561C">
              <w:rPr>
                <w:i/>
              </w:rPr>
              <w:t xml:space="preserve"> Special Study</w:t>
            </w:r>
          </w:p>
        </w:tc>
        <w:tc>
          <w:tcPr>
            <w:tcW w:w="761" w:type="pct"/>
            <w:gridSpan w:val="2"/>
            <w:vMerge w:val="restart"/>
            <w:tcBorders>
              <w:top w:val="single" w:sz="4" w:space="0" w:color="auto"/>
            </w:tcBorders>
            <w:vAlign w:val="center"/>
          </w:tcPr>
          <w:p w:rsidR="00781A3B" w:rsidRPr="0064561C" w:rsidRDefault="00A92B8E" w:rsidP="002A2644">
            <w:pPr>
              <w:pStyle w:val="TableText"/>
              <w:spacing w:before="60" w:after="60"/>
              <w:jc w:val="center"/>
            </w:pPr>
            <w:r>
              <w:rPr>
                <w:noProof/>
              </w:rPr>
              <mc:AlternateContent>
                <mc:Choice Requires="wps">
                  <w:drawing>
                    <wp:anchor distT="4294967291" distB="4294967291" distL="114300" distR="114300" simplePos="0" relativeHeight="251679744" behindDoc="0" locked="0" layoutInCell="1" allowOverlap="1" wp14:anchorId="2F557F81" wp14:editId="7E0940EA">
                      <wp:simplePos x="0" y="0"/>
                      <wp:positionH relativeFrom="column">
                        <wp:posOffset>656590</wp:posOffset>
                      </wp:positionH>
                      <wp:positionV relativeFrom="paragraph">
                        <wp:posOffset>112394</wp:posOffset>
                      </wp:positionV>
                      <wp:extent cx="199390" cy="0"/>
                      <wp:effectExtent l="0" t="76200" r="29210" b="9525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51.7pt;margin-top:8.85pt;width:15.7pt;height:0;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SrWNQIAAF4EAAAOAAAAZHJzL2Uyb0RvYy54bWysVMuO2yAU3VfqPyD2ie2MM42tOKORnXQz&#10;bSPN9AMIYBsVAwISJ6r6772QR2faTVXVC3wx93HuuQcvH46DRAdundCqwtk0xYgrqplQXYW/vmwm&#10;C4ycJ4oRqRWv8Ik7/LB6/245mpLPdK8l4xZBEuXK0VS4996USeJozwfiptpwBYettgPxsLVdwiwZ&#10;Ifsgk1ma3iejtsxYTblz8LU5H+JVzN+2nPovbeu4R7LCgM3H1cZ1F9ZktSRlZ4npBb3AIP+AYiBC&#10;QdFbqoZ4gvZW/JFqENRqp1s/pXpIdNsKymMP0E2W/tbNc08Mj70AOc7caHL/Ly39fNhaJBjMDuhR&#10;ZIAZPe69jqVRNgsEjcaV4FerrQ0t0qN6Nk+afnNI6bonquPR++VkIDgLEcmbkLBxBsrsxk+agQ+B&#10;ApGtY2uHkBJ4QMc4lNNtKPzoEYWPWVHcFYCNXo8SUl7jjHX+I9cDCkaFnbdEdL2vtVIweW2zWIUc&#10;npwPqEh5DQhFld4IKaMApEJjhYv5bB4DnJaChcPg5my3q6VFBwISqtPwxBbh5LWb1XvFYrKeE7a+&#10;2J4ICTbykRtvBbAlOQ7VBs4wkhxuTbDO8KQKFaFzAHyxzir6XqTFerFe5JN8dr+e5GnTTB43dT65&#10;32Qf5s1dU9dN9iOAz/KyF4xxFfBfFZ3lf6eYy906a/Gm6RtRydvskVEAe31H0HH0Ydpn3ew0O21t&#10;6C6oAEQcnS8XLtyS1/vo9eu3sPoJAAD//wMAUEsDBBQABgAIAAAAIQCWsl/L3QAAAAkBAAAPAAAA&#10;ZHJzL2Rvd25yZXYueG1sTI9BT8MwDIXvSPyHyEjcWDo2GCpNJ4RWQJpAMBBnrzFtReOUJt3Kv8cT&#10;B7j52U/P38uWo2vVjvrQeDYwnSSgiEtvG64MvL0WZ1egQkS22HomA98UYJkfH2WYWr/nF9ptYqUk&#10;hEOKBuoYu1TrUNbkMEx8Ryy3D987jCL7Stse9xLuWn2eJJfaYcPyocaObmsqPzeDM8APQ/FYfPk1&#10;6Yv4fvc8Xd3j08qY05Px5hpUpDH+meGAL+iQC9PWD2yDakUns7lYZVgsQB0Ms7l02f4udJ7p/w3y&#10;HwAAAP//AwBQSwECLQAUAAYACAAAACEAtoM4kv4AAADhAQAAEwAAAAAAAAAAAAAAAAAAAAAAW0Nv&#10;bnRlbnRfVHlwZXNdLnhtbFBLAQItABQABgAIAAAAIQA4/SH/1gAAAJQBAAALAAAAAAAAAAAAAAAA&#10;AC8BAABfcmVscy8ucmVsc1BLAQItABQABgAIAAAAIQAo0SrWNQIAAF4EAAAOAAAAAAAAAAAAAAAA&#10;AC4CAABkcnMvZTJvRG9jLnhtbFBLAQItABQABgAIAAAAIQCWsl/L3QAAAAkBAAAPAAAAAAAAAAAA&#10;AAAAAI8EAABkcnMvZG93bnJldi54bWxQSwUGAAAAAAQABADzAAAAmQUAAAAA&#10;" strokecolor="#c00000">
                      <v:stroke endarrow="block"/>
                    </v:shape>
                  </w:pict>
                </mc:Fallback>
              </mc:AlternateContent>
            </w:r>
            <w:r>
              <w:rPr>
                <w:noProof/>
              </w:rPr>
              <mc:AlternateContent>
                <mc:Choice Requires="wps">
                  <w:drawing>
                    <wp:anchor distT="0" distB="0" distL="114300" distR="114300" simplePos="0" relativeHeight="251680768" behindDoc="0" locked="0" layoutInCell="1" allowOverlap="1" wp14:anchorId="440C5508" wp14:editId="2826EFD8">
                      <wp:simplePos x="0" y="0"/>
                      <wp:positionH relativeFrom="column">
                        <wp:posOffset>-46990</wp:posOffset>
                      </wp:positionH>
                      <wp:positionV relativeFrom="paragraph">
                        <wp:posOffset>105410</wp:posOffset>
                      </wp:positionV>
                      <wp:extent cx="199390" cy="635"/>
                      <wp:effectExtent l="38100" t="76200" r="0" b="9461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9390" cy="635"/>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3.7pt;margin-top:8.3pt;width:15.7pt;height:.0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NfnPQIAAGkEAAAOAAAAZHJzL2Uyb0RvYy54bWysVE2P2yAQvVfqf0DcE9v5amLFWa3spD1s&#10;tyvt9gcQwDYqBgQkTlT1v3fA2WzTXqqqPuDBzLx5M/Pw+u7USXTk1gmtCpyNU4y4opoJ1RT468tu&#10;tMTIeaIYkVrxAp+5w3eb9+/Wvcn5RLdaMm4RgCiX96bArfcmTxJHW94RN9aGKziste2Ih61tEmZJ&#10;D+idTCZpukh6bZmxmnLn4Gs1HOJNxK9rTv2XunbcI1lg4ObjauO6D2uyWZO8scS0gl5okH9g0RGh&#10;IOkVqiKeoIMVf0B1glrtdO3HVHeJrmtBeawBqsnS36p5bonhsRZojjPXNrn/B0sfj08WCVZgGJQi&#10;HYzo/uB1zIyyaehPb1wObqV6sqFCelLP5kHTbw4pXbZENTx6v5wNBGchIrkJCRtnIMu+/6wZ+BBI&#10;EJt1qm2HainMpxAYwKEh6BSnc75Oh588ovAxW62mK5ghhaPFdB4TkTxghEhjnf/IdYeCUWDnLRFN&#10;60utFIhA2wGfHB+cDwzfAkKw0jshZdSCVKgv8Go+mUdCTkvBwmFwc7bZl9KiIwE1lWl4Lixu3Kw+&#10;KBbBWk7Y9mJ7IiTYyMc+eSugc5LjkK3jDCPJ4QIFa6AnVcgItQPhizUI6vsqXW2X2+VsNJsstqNZ&#10;WlWj+105Gy122Yd5Na3Kssp+BPLZLG8FY1wF/q/izmZ/J57LNRtkeZX3tVHJLXrsKJB9fUfSUQZh&#10;8oOG9pqdn2yoLigC9BydL3cvXJhf99Hr7Q+x+QkAAP//AwBQSwMEFAAGAAgAAAAhACxyv+DaAAAA&#10;BwEAAA8AAABkcnMvZG93bnJldi54bWxMj8FOwzAQRO9I/IO1SNxah6pKUBqnAkQF15ZKcNzG2yQi&#10;Xkexm4S/Z3uC4+yMZt4W29l1aqQhtJ4NPCwTUMSVty3XBo4fu8UjqBCRLXaeycAPBdiWtzcF5tZP&#10;vKfxEGslJRxyNNDE2Odah6ohh2Hpe2Lxzn5wGEUOtbYDTlLuOr1KklQ7bFkWGuzppaHq+3BxMvKZ&#10;vU9Z6ndf45H02/T6jMO4N+b+bn7agIo0x78wXPEFHUphOvkL26A6A4tsLUm5pyko8Vdree101Rno&#10;stD/+ctfAAAA//8DAFBLAQItABQABgAIAAAAIQC2gziS/gAAAOEBAAATAAAAAAAAAAAAAAAAAAAA&#10;AABbQ29udGVudF9UeXBlc10ueG1sUEsBAi0AFAAGAAgAAAAhADj9If/WAAAAlAEAAAsAAAAAAAAA&#10;AAAAAAAALwEAAF9yZWxzLy5yZWxzUEsBAi0AFAAGAAgAAAAhAP3M1+c9AgAAaQQAAA4AAAAAAAAA&#10;AAAAAAAALgIAAGRycy9lMm9Eb2MueG1sUEsBAi0AFAAGAAgAAAAhACxyv+DaAAAABwEAAA8AAAAA&#10;AAAAAAAAAAAAlwQAAGRycy9kb3ducmV2LnhtbFBLBQYAAAAABAAEAPMAAACeBQAAAAA=&#10;" strokecolor="#c00000">
                      <v:stroke endarrow="block"/>
                    </v:shape>
                  </w:pict>
                </mc:Fallback>
              </mc:AlternateContent>
            </w:r>
            <w:r w:rsidR="00781A3B" w:rsidRPr="0064561C">
              <w:t>Reporting</w:t>
            </w:r>
          </w:p>
        </w:tc>
      </w:tr>
      <w:tr w:rsidR="00781A3B" w:rsidRPr="0064561C" w:rsidTr="002A2644">
        <w:trPr>
          <w:trHeight w:val="255"/>
        </w:trPr>
        <w:tc>
          <w:tcPr>
            <w:tcW w:w="385" w:type="pct"/>
            <w:vMerge/>
            <w:tcBorders>
              <w:bottom w:val="single" w:sz="4" w:space="0" w:color="C00000"/>
            </w:tcBorders>
            <w:vAlign w:val="center"/>
          </w:tcPr>
          <w:p w:rsidR="00781A3B" w:rsidRPr="0064561C" w:rsidRDefault="00781A3B" w:rsidP="002A2644">
            <w:pPr>
              <w:pStyle w:val="TableText"/>
              <w:spacing w:before="60" w:after="60"/>
              <w:jc w:val="center"/>
            </w:pPr>
          </w:p>
        </w:tc>
        <w:tc>
          <w:tcPr>
            <w:tcW w:w="752" w:type="pct"/>
            <w:gridSpan w:val="2"/>
            <w:vMerge/>
            <w:tcBorders>
              <w:bottom w:val="single" w:sz="4" w:space="0" w:color="C00000"/>
            </w:tcBorders>
            <w:vAlign w:val="center"/>
          </w:tcPr>
          <w:p w:rsidR="00781A3B" w:rsidRPr="0064561C" w:rsidRDefault="00781A3B" w:rsidP="002A2644">
            <w:pPr>
              <w:pStyle w:val="TableText"/>
              <w:spacing w:before="60" w:after="60"/>
              <w:jc w:val="center"/>
            </w:pPr>
          </w:p>
        </w:tc>
        <w:tc>
          <w:tcPr>
            <w:tcW w:w="1175" w:type="pct"/>
            <w:gridSpan w:val="2"/>
            <w:vMerge/>
            <w:tcBorders>
              <w:bottom w:val="single" w:sz="4" w:space="0" w:color="C00000"/>
            </w:tcBorders>
            <w:shd w:val="clear" w:color="auto" w:fill="D9D9D9" w:themeFill="background1" w:themeFillShade="D9"/>
            <w:vAlign w:val="center"/>
          </w:tcPr>
          <w:p w:rsidR="00781A3B" w:rsidRPr="0064561C" w:rsidRDefault="00781A3B" w:rsidP="002A2644">
            <w:pPr>
              <w:pStyle w:val="TableText"/>
              <w:spacing w:before="60" w:after="60"/>
              <w:jc w:val="center"/>
              <w:rPr>
                <w:i/>
              </w:rPr>
            </w:pPr>
          </w:p>
        </w:tc>
        <w:tc>
          <w:tcPr>
            <w:tcW w:w="376" w:type="pct"/>
            <w:tcBorders>
              <w:bottom w:val="single" w:sz="4" w:space="0" w:color="C00000"/>
            </w:tcBorders>
            <w:vAlign w:val="center"/>
          </w:tcPr>
          <w:p w:rsidR="00781A3B" w:rsidRPr="0064561C" w:rsidRDefault="00781A3B" w:rsidP="002A2644">
            <w:pPr>
              <w:pStyle w:val="TableText"/>
              <w:spacing w:before="60" w:after="60"/>
              <w:jc w:val="center"/>
            </w:pPr>
          </w:p>
        </w:tc>
        <w:tc>
          <w:tcPr>
            <w:tcW w:w="846" w:type="pct"/>
            <w:gridSpan w:val="2"/>
            <w:tcBorders>
              <w:bottom w:val="single" w:sz="4" w:space="0" w:color="C00000"/>
            </w:tcBorders>
            <w:vAlign w:val="center"/>
          </w:tcPr>
          <w:p w:rsidR="00781A3B" w:rsidRDefault="00781A3B" w:rsidP="00A92B8E">
            <w:pPr>
              <w:pStyle w:val="TableText"/>
              <w:spacing w:before="60" w:after="60"/>
            </w:pPr>
            <w:r w:rsidRPr="0064561C">
              <w:t xml:space="preserve">Design </w:t>
            </w:r>
          </w:p>
          <w:p w:rsidR="00A92B8E" w:rsidRDefault="00A92B8E" w:rsidP="00A92B8E">
            <w:pPr>
              <w:pStyle w:val="TableText"/>
              <w:spacing w:before="60" w:after="60"/>
            </w:pPr>
            <w:r>
              <w:t>(topics TBD)</w:t>
            </w:r>
          </w:p>
          <w:p w:rsidR="00A92B8E" w:rsidRPr="0064561C" w:rsidRDefault="00A92B8E" w:rsidP="00A92B8E">
            <w:pPr>
              <w:pStyle w:val="TableText"/>
              <w:spacing w:before="60" w:after="60"/>
            </w:pPr>
          </w:p>
        </w:tc>
        <w:tc>
          <w:tcPr>
            <w:tcW w:w="705" w:type="pct"/>
            <w:vMerge/>
            <w:tcBorders>
              <w:bottom w:val="single" w:sz="4" w:space="0" w:color="C00000"/>
            </w:tcBorders>
            <w:shd w:val="clear" w:color="auto" w:fill="D9D9D9" w:themeFill="background1" w:themeFillShade="D9"/>
            <w:vAlign w:val="center"/>
          </w:tcPr>
          <w:p w:rsidR="00781A3B" w:rsidRPr="0064561C" w:rsidRDefault="00781A3B" w:rsidP="002A2644">
            <w:pPr>
              <w:pStyle w:val="TableText"/>
              <w:spacing w:before="60" w:after="60"/>
              <w:jc w:val="center"/>
              <w:rPr>
                <w:i/>
              </w:rPr>
            </w:pPr>
          </w:p>
        </w:tc>
        <w:tc>
          <w:tcPr>
            <w:tcW w:w="761" w:type="pct"/>
            <w:gridSpan w:val="2"/>
            <w:vMerge/>
            <w:tcBorders>
              <w:bottom w:val="single" w:sz="4" w:space="0" w:color="C00000"/>
            </w:tcBorders>
            <w:vAlign w:val="center"/>
          </w:tcPr>
          <w:p w:rsidR="00781A3B" w:rsidRPr="0064561C" w:rsidRDefault="00781A3B" w:rsidP="002A2644">
            <w:pPr>
              <w:pStyle w:val="TableText"/>
              <w:spacing w:before="60" w:after="60"/>
              <w:jc w:val="center"/>
            </w:pPr>
          </w:p>
        </w:tc>
      </w:tr>
    </w:tbl>
    <w:p w:rsidR="00781A3B" w:rsidRPr="0064561C" w:rsidRDefault="00A92B8E" w:rsidP="00781A3B">
      <w:pPr>
        <w:pStyle w:val="NormalSS"/>
        <w:rPr>
          <w:sz w:val="22"/>
          <w:szCs w:val="22"/>
        </w:rPr>
      </w:pPr>
      <w:r>
        <w:rPr>
          <w:noProof/>
          <w:sz w:val="22"/>
          <w:szCs w:val="22"/>
        </w:rPr>
        <mc:AlternateContent>
          <mc:Choice Requires="wps">
            <w:drawing>
              <wp:anchor distT="0" distB="0" distL="114300" distR="114300" simplePos="0" relativeHeight="251681792" behindDoc="0" locked="0" layoutInCell="1" allowOverlap="1" wp14:anchorId="0FA59320" wp14:editId="5E09E26E">
                <wp:simplePos x="0" y="0"/>
                <wp:positionH relativeFrom="column">
                  <wp:posOffset>2355215</wp:posOffset>
                </wp:positionH>
                <wp:positionV relativeFrom="paragraph">
                  <wp:posOffset>1270</wp:posOffset>
                </wp:positionV>
                <wp:extent cx="90805" cy="400050"/>
                <wp:effectExtent l="19050" t="19050" r="42545"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00050"/>
                        </a:xfrm>
                        <a:prstGeom prst="upArrow">
                          <a:avLst>
                            <a:gd name="adj1" fmla="val 50000"/>
                            <a:gd name="adj2" fmla="val 110140"/>
                          </a:avLst>
                        </a:prstGeom>
                        <a:solidFill>
                          <a:srgbClr val="FFFFFF"/>
                        </a:solidFill>
                        <a:ln w="9525">
                          <a:solidFill>
                            <a:srgbClr val="C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85.45pt;margin-top:.1pt;width:7.15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JxPAIAAJEEAAAOAAAAZHJzL2Uyb0RvYy54bWysVEuP0zAQviPxHyzfaZKqYXejpqtVlyKk&#10;BVZa4D61ncTgF7bbtP+eidOWFG6IHJyZzPibxzeT5f1BK7IXPkhralrMckqEYZZL09b065fNm1tK&#10;QgTDQVkjanoUgd6vXr9a9q4Sc9tZxYUnCGJC1buadjG6KssC64SGMLNOGDQ21muIqPo24x56RNcq&#10;m+f526y3njtvmQgBvz6ORrpK+E0jWPzcNEFEomqKucV0+nRuhzNbLaFqPbhOslMa8A9ZaJAGg16g&#10;HiEC2Xn5F5SWzNtgmzhjVme2aSQTqQaspsj/qOalAydSLdic4C5tCv8Pln3aP3sieU1vKDGgkaKH&#10;XbQpMpkP7eldqNDrxT37ocDgniz7EYix6w5MKx68t30ngGNSxeCfXV0YlIBXybb/aDmiA6KnTh0a&#10;rwdA7AE5JEKOF0LEIRKGH+/y27ykhKFlked5mfjKoDrfdT7E98JqMgg13bmUTYKH/VOIiRF+qgv4&#10;94KSRiskeA+KlIh4HoCJz3zqUxR5sThHPUFi/HPc1BCrJN9IpZLi2+1aeYL4Nd2kJ/UE+zZ1U4b0&#10;WF05L1OuV7YwhVgPOZ7jX7lpGXFxlNQ1vb04QTUw8c7wNNYRpBplTFmZEzUDGyOrW8uPyIy341bg&#10;FqMg4Bu+KelxJ2oafu7AC0rUB4P83hULbAaJSVmUN3NU/NSynVrAsM7iqiHYKK7juHg752XbYawi&#10;VW/sMHGNjOfhGfM6pYtzj9LVYk315PX7T7L6BQAA//8DAFBLAwQUAAYACAAAACEAaqR2CN0AAAAH&#10;AQAADwAAAGRycy9kb3ducmV2LnhtbEyOQUvDQBSE74L/YXmCN7tpQmtN81KKIKEnSRW8brOv2WB2&#10;N2S3afTX+zzpbYYZZr5iN9teTDSGzjuE5SIBQa7xunMtwvvby8MGRIjKadV7RwhfFGBX3t4UKtf+&#10;6mqajrEVPOJCrhBMjEMuZWgMWRUWfiDH2dmPVkW2Yyv1qK48bnuZJslaWtU5fjBqoGdDzefxYhGq&#10;pvoO9bI+VD68msN+6lYfvkO8v5v3WxCR5vhXhl98RoeSmU7+4nQQPUL2mDxxFSEFwXG2WbE4Iayz&#10;FGRZyP/85Q8AAAD//wMAUEsBAi0AFAAGAAgAAAAhALaDOJL+AAAA4QEAABMAAAAAAAAAAAAAAAAA&#10;AAAAAFtDb250ZW50X1R5cGVzXS54bWxQSwECLQAUAAYACAAAACEAOP0h/9YAAACUAQAACwAAAAAA&#10;AAAAAAAAAAAvAQAAX3JlbHMvLnJlbHNQSwECLQAUAAYACAAAACEAcR7icTwCAACRBAAADgAAAAAA&#10;AAAAAAAAAAAuAgAAZHJzL2Uyb0RvYy54bWxQSwECLQAUAAYACAAAACEAaqR2CN0AAAAHAQAADwAA&#10;AAAAAAAAAAAAAACWBAAAZHJzL2Rvd25yZXYueG1sUEsFBgAAAAAEAAQA8wAAAKAFAAAAAA==&#10;" strokecolor="#c00000">
                <v:textbox style="layout-flow:vertical-ideographic"/>
              </v:shape>
            </w:pict>
          </mc:Fallback>
        </mc:AlternateContent>
      </w:r>
      <w:r>
        <w:rPr>
          <w:noProof/>
          <w:sz w:val="22"/>
          <w:szCs w:val="22"/>
        </w:rPr>
        <mc:AlternateContent>
          <mc:Choice Requires="wps">
            <w:drawing>
              <wp:anchor distT="0" distB="0" distL="114300" distR="114300" simplePos="0" relativeHeight="251682816" behindDoc="0" locked="0" layoutInCell="1" allowOverlap="1" wp14:anchorId="3C406B74" wp14:editId="0E6724A6">
                <wp:simplePos x="0" y="0"/>
                <wp:positionH relativeFrom="column">
                  <wp:posOffset>2968625</wp:posOffset>
                </wp:positionH>
                <wp:positionV relativeFrom="paragraph">
                  <wp:posOffset>1270</wp:posOffset>
                </wp:positionV>
                <wp:extent cx="90805" cy="400050"/>
                <wp:effectExtent l="19050" t="19050" r="42545" b="190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00050"/>
                        </a:xfrm>
                        <a:prstGeom prst="upArrow">
                          <a:avLst>
                            <a:gd name="adj1" fmla="val 50000"/>
                            <a:gd name="adj2" fmla="val 110140"/>
                          </a:avLst>
                        </a:prstGeom>
                        <a:solidFill>
                          <a:srgbClr val="FFFFFF"/>
                        </a:solidFill>
                        <a:ln w="9525">
                          <a:solidFill>
                            <a:srgbClr val="C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68" style="position:absolute;margin-left:233.75pt;margin-top:.1pt;width:7.15pt;height:3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JWPQIAAJEEAAAOAAAAZHJzL2Uyb0RvYy54bWysVEuP0zAQviPxHyzfaZLSLt2o6WrVpQhp&#10;gZUWuE9tpzH4he027b/fidOUFG6IHJyZzPibxzeT5d1RK3IQPkhrKlpMckqEYZZLs6vot6+bNwtK&#10;QgTDQVkjKnoSgd6tXr9atq4UU9tYxYUnCGJC2bqKNjG6MssCa4SGMLFOGDTW1muIqPpdxj20iK5V&#10;Ns3zm6y1njtvmQgBvz70RrpK+HUtWPxS10FEoiqKucV0+nRuuzNbLaHceXCNZOc04B+y0CANBr1A&#10;PUAEsvfyLygtmbfB1nHCrM5sXUsmUg1YTZH/Uc1zA06kWrA5wV3aFP4fLPt8ePJE8oreUGJAI0X3&#10;+2hTZPK2a0/rQolez+7JdwUG92jZz0CMXTdgduLee9s2AjgmVXT+2dWFTgl4lWzbT5YjOiB66tSx&#10;9roDxB6QYyLkdCFEHCNh+PE2X+RzShhaZnmezxNfGZTDXedD/CCsJp1Q0b1L2SR4ODyGmBjh57qA&#10;/ygoqbVCgg+gyBwRhwEY+UzHPkWRF7Mh6hkS4w9xU0OsknwjlUqK323XyhPEr+gmPakn2LexmzKk&#10;xerm03nK9coWxhDrLsch/pWblhEXR0ld0cXFCcqOifeGp7GOIFUvY8rKnKnp2OhZ3Vp+Qma87bcC&#10;txgFAd/xTUmLO1HR8GsPXlCiPhrk97aYYTNITMps/m6Kih9btmMLGNZYXDUE68V17Bdv77zcNRir&#10;SNUb201cLeMwPH1e53Rx7lG6Wqyxnrx+/0lWLwAAAP//AwBQSwMEFAAGAAgAAAAhAEYf1bzdAAAA&#10;BwEAAA8AAABkcnMvZG93bnJldi54bWxMj0FLw0AUhO+C/2F5gje7SWxjidmUIkjoSVIFr9vsM1nM&#10;vg3ZbRr99T5PehxmmPmm3C1uEDNOwXpSkK4SEEitN5Y6BW+vz3dbECFqMnrwhAq+MMCuur4qdWH8&#10;hRqcj7ETXEKh0Ar6GMdCytD26HRY+RGJvQ8/OR1ZTp00k75wuRtkliS5dNoSL/R6xKce28/j2Smo&#10;2/o7NGlzqH146Q/72W7evVXq9mbZP4KIuMS/MPziMzpUzHTyZzJBDArW+cOGowoyEGyvtyk/OSnI&#10;7zOQVSn/81c/AAAA//8DAFBLAQItABQABgAIAAAAIQC2gziS/gAAAOEBAAATAAAAAAAAAAAAAAAA&#10;AAAAAABbQ29udGVudF9UeXBlc10ueG1sUEsBAi0AFAAGAAgAAAAhADj9If/WAAAAlAEAAAsAAAAA&#10;AAAAAAAAAAAALwEAAF9yZWxzLy5yZWxzUEsBAi0AFAAGAAgAAAAhAK2awlY9AgAAkQQAAA4AAAAA&#10;AAAAAAAAAAAALgIAAGRycy9lMm9Eb2MueG1sUEsBAi0AFAAGAAgAAAAhAEYf1bzdAAAABwEAAA8A&#10;AAAAAAAAAAAAAAAAlwQAAGRycy9kb3ducmV2LnhtbFBLBQYAAAAABAAEAPMAAAChBQAAAAA=&#10;" strokecolor="#c00000">
                <v:textbox style="layout-flow:vertical-ideographic"/>
              </v:shape>
            </w:pict>
          </mc:Fallback>
        </mc:AlternateContent>
      </w:r>
      <w:r>
        <w:rPr>
          <w:noProof/>
          <w:sz w:val="22"/>
          <w:szCs w:val="22"/>
        </w:rPr>
        <mc:AlternateContent>
          <mc:Choice Requires="wps">
            <w:drawing>
              <wp:anchor distT="0" distB="0" distL="114300" distR="114300" simplePos="0" relativeHeight="251684864" behindDoc="0" locked="0" layoutInCell="1" allowOverlap="1" wp14:anchorId="25F5B02D" wp14:editId="5D7466D8">
                <wp:simplePos x="0" y="0"/>
                <wp:positionH relativeFrom="column">
                  <wp:posOffset>2083435</wp:posOffset>
                </wp:positionH>
                <wp:positionV relativeFrom="paragraph">
                  <wp:posOffset>216535</wp:posOffset>
                </wp:positionV>
                <wp:extent cx="3412490" cy="285750"/>
                <wp:effectExtent l="0" t="0" r="1651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90" cy="285750"/>
                        </a:xfrm>
                        <a:prstGeom prst="rect">
                          <a:avLst/>
                        </a:prstGeom>
                        <a:solidFill>
                          <a:srgbClr val="FFFFFF"/>
                        </a:solidFill>
                        <a:ln w="9525">
                          <a:solidFill>
                            <a:srgbClr val="C00000"/>
                          </a:solidFill>
                          <a:miter lim="800000"/>
                          <a:headEnd/>
                          <a:tailEnd/>
                        </a:ln>
                      </wps:spPr>
                      <wps:txbx>
                        <w:txbxContent>
                          <w:p w:rsidR="000B4E1C" w:rsidRPr="00D41E31" w:rsidRDefault="000B4E1C" w:rsidP="00781A3B">
                            <w:pPr>
                              <w:pStyle w:val="TableText"/>
                              <w:jc w:val="center"/>
                              <w:rPr>
                                <w:smallCaps/>
                              </w:rPr>
                            </w:pPr>
                            <w:r w:rsidRPr="00D41E31">
                              <w:rPr>
                                <w:smallCaps/>
                              </w:rPr>
                              <w:t xml:space="preserve">Key Indicators </w:t>
                            </w:r>
                            <w:r>
                              <w:rPr>
                                <w:smallCaps/>
                              </w:rPr>
                              <w:t>Reported</w:t>
                            </w:r>
                            <w:r w:rsidRPr="00D41E31">
                              <w:rPr>
                                <w:smallCaps/>
                              </w:rPr>
                              <w:t xml:space="preserve"> </w:t>
                            </w:r>
                            <w:r>
                              <w:rPr>
                                <w:smallCaps/>
                              </w:rPr>
                              <w:t>W</w:t>
                            </w:r>
                            <w:r w:rsidRPr="00D41E31">
                              <w:rPr>
                                <w:smallCaps/>
                              </w:rPr>
                              <w:t>ithin Three Months of Core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4.05pt;margin-top:17.05pt;width:268.7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HUKwIAAFAEAAAOAAAAZHJzL2Uyb0RvYy54bWysVNuO0zAQfUfiHyy/07ShYduo6WrpUoS0&#10;XKRdPsBxnMTC9hjbbbJ8PWOnW6oFXhB5sDye8fHMOTPZXI9akaNwXoKp6GI2p0QYDo00XUW/Puxf&#10;rSjxgZmGKTCioo/C0+vtyxebwZYihx5UIxxBEOPLwVa0D8GWWeZ5LzTzM7DCoLMFp1lA03VZ49iA&#10;6Fpl+Xz+JhvANdYBF97j6e3kpNuE37aCh89t60UgqqKYW0irS2sd12y7YWXnmO0lP6XB/iELzaTB&#10;R89QtywwcnDyNygtuQMPbZhx0Bm0reQi1YDVLObPqrnvmRWpFiTH2zNN/v/B8k/HL47IpqIFJYZp&#10;lOhBjIG8hZEUkZ3B+hKD7i2GhRGPUeVUqbd3wL95YmDXM9OJG+dg6AVrMLtFvJldXJ1wfASph4/Q&#10;4DPsECABja3TkTokgyA6qvR4ViamwvHw9XKRL9fo4ujLV8VVkaTLWPl02zof3gvQJG4q6lD5hM6O&#10;dz7EbFj5FBIf86Bks5dKJcN19U45cmTYJfv0pQKehSlDhoqui7yYCPgrxG4evz9BaBmw3ZXUFV2d&#10;g1gZaXtnmtSMgUk17TFlZU48RuomEsNYjyddamgekVEHU1vjGOKmB/eDkgFbuqL++4E5QYn6YFCV&#10;9WK5jDOQjGVxlaPhLj31pYcZjlAVDZRM212Y5uZgnex6fGnqAwM3qGQrE8lR8imrU97Yton704jF&#10;ubi0U9SvH8H2JwAAAP//AwBQSwMEFAAGAAgAAAAhAFkB5VjhAAAACQEAAA8AAABkcnMvZG93bnJl&#10;di54bWxMj8FOwzAMhu9IvENkJC6IpS3b6ErTCTFNk4YqwbYHyFrTFhqnarItvD3mBCfb8qffn/Nl&#10;ML044+g6SwriSQQCqbJ1R42Cw359n4JwXlOte0uo4BsdLIvrq1xntb3QO553vhEcQi7TClrvh0xK&#10;V7VotJvYAYl3H3Y02vM4NrIe9YXDTS+TKJpLozviC60e8KXF6mt3Mgpe14vSbT+T7q5crbZvh03Y&#10;6zIodXsTnp9AeAz+D4ZffVaHgp2O9kS1E72ChySNGeVmypWBdD6bgTgqeFzEIItc/v+g+AEAAP//&#10;AwBQSwECLQAUAAYACAAAACEAtoM4kv4AAADhAQAAEwAAAAAAAAAAAAAAAAAAAAAAW0NvbnRlbnRf&#10;VHlwZXNdLnhtbFBLAQItABQABgAIAAAAIQA4/SH/1gAAAJQBAAALAAAAAAAAAAAAAAAAAC8BAABf&#10;cmVscy8ucmVsc1BLAQItABQABgAIAAAAIQBhgNHUKwIAAFAEAAAOAAAAAAAAAAAAAAAAAC4CAABk&#10;cnMvZTJvRG9jLnhtbFBLAQItABQABgAIAAAAIQBZAeVY4QAAAAkBAAAPAAAAAAAAAAAAAAAAAIUE&#10;AABkcnMvZG93bnJldi54bWxQSwUGAAAAAAQABADzAAAAkwUAAAAA&#10;" strokecolor="#c00000">
                <v:textbox>
                  <w:txbxContent>
                    <w:p w:rsidR="000B4E1C" w:rsidRPr="00D41E31" w:rsidRDefault="000B4E1C" w:rsidP="00781A3B">
                      <w:pPr>
                        <w:pStyle w:val="TableText"/>
                        <w:jc w:val="center"/>
                        <w:rPr>
                          <w:smallCaps/>
                        </w:rPr>
                      </w:pPr>
                      <w:r w:rsidRPr="00D41E31">
                        <w:rPr>
                          <w:smallCaps/>
                        </w:rPr>
                        <w:t xml:space="preserve">Key Indicators </w:t>
                      </w:r>
                      <w:r>
                        <w:rPr>
                          <w:smallCaps/>
                        </w:rPr>
                        <w:t>Reported</w:t>
                      </w:r>
                      <w:r w:rsidRPr="00D41E31">
                        <w:rPr>
                          <w:smallCaps/>
                        </w:rPr>
                        <w:t xml:space="preserve"> </w:t>
                      </w:r>
                      <w:r>
                        <w:rPr>
                          <w:smallCaps/>
                        </w:rPr>
                        <w:t>W</w:t>
                      </w:r>
                      <w:r w:rsidRPr="00D41E31">
                        <w:rPr>
                          <w:smallCaps/>
                        </w:rPr>
                        <w:t>ithin Three Months of Core</w:t>
                      </w:r>
                    </w:p>
                  </w:txbxContent>
                </v:textbox>
              </v:shape>
            </w:pict>
          </mc:Fallback>
        </mc:AlternateContent>
      </w:r>
      <w:r>
        <w:rPr>
          <w:noProof/>
          <w:sz w:val="22"/>
          <w:szCs w:val="22"/>
        </w:rPr>
        <mc:AlternateContent>
          <mc:Choice Requires="wps">
            <w:drawing>
              <wp:anchor distT="0" distB="0" distL="114300" distR="114300" simplePos="0" relativeHeight="251683840" behindDoc="0" locked="0" layoutInCell="1" allowOverlap="1" wp14:anchorId="559A44A9" wp14:editId="1A48D938">
                <wp:simplePos x="0" y="0"/>
                <wp:positionH relativeFrom="column">
                  <wp:posOffset>5191125</wp:posOffset>
                </wp:positionH>
                <wp:positionV relativeFrom="paragraph">
                  <wp:posOffset>1270</wp:posOffset>
                </wp:positionV>
                <wp:extent cx="90805" cy="400050"/>
                <wp:effectExtent l="19050" t="19050" r="4254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00050"/>
                        </a:xfrm>
                        <a:prstGeom prst="upArrow">
                          <a:avLst>
                            <a:gd name="adj1" fmla="val 50000"/>
                            <a:gd name="adj2" fmla="val 110140"/>
                          </a:avLst>
                        </a:prstGeom>
                        <a:solidFill>
                          <a:srgbClr val="FFFFFF"/>
                        </a:solidFill>
                        <a:ln w="9525">
                          <a:solidFill>
                            <a:srgbClr val="C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68" style="position:absolute;margin-left:408.75pt;margin-top:.1pt;width:7.15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rQFPAIAAJEEAAAOAAAAZHJzL2Uyb0RvYy54bWysVEuP0zAQviPxHyzfaZIqgd2o6WrVpQhp&#10;YVda4D61ncbgF7bbtP+eidOWFG6IHJyZzPibxzeTxd1BK7IXPkhrGlrMckqEYZZLs23o1y/rNzeU&#10;hAiGg7JGNPQoAr1bvn616F0t5razigtPEMSEuncN7WJ0dZYF1gkNYWadMGhsrdcQUfXbjHvoEV2r&#10;bJ7nb7Peeu68ZSIE/PowGuky4betYPGpbYOIRDUUc4vp9OncDGe2XEC99eA6yU5pwD9koUEaDHqB&#10;eoAIZOflX1BaMm+DbeOMWZ3ZtpVMpBqwmiL/o5qXDpxItWBzgru0Kfw/WPZ5/+yJ5A0tKTGgkaL7&#10;XbQpMimH9vQu1Oj14p79UGBwj5b9CMTYVQdmK+69t30ngGNSxeCfXV0YlIBXyab/ZDmiA6KnTh1a&#10;rwdA7AE5JEKOF0LEIRKGH2/zm7yihKGlzPO8SnxlUJ/vOh/iB2E1GYSG7lzKJsHD/jHExAg/1QX8&#10;e0FJqxUSvAdFKkQ8D8DEZz71KYq8KM9RT5AY/xw3NcQqyddSqaT47WalPEH8hq7Tk3qCfZu6KUN6&#10;rK6aVynXK1uYQqyGHM/xr9y0jLg4SuqG3lycoB6YeG94GusIUo0ypqzMiZqBjZHVjeVHZMbbcStw&#10;i1EQ8A3flPS4Ew0NP3fgBSXqo0F+b4sSm0FiUsrq3RwVP7VsphYwrLO4agg2iqs4Lt7OebntMFaR&#10;qjd2mLhWxvPwjHmd0sW5R+lqsaZ68vr9J1n+AgAA//8DAFBLAwQUAAYACAAAACEA03ABV90AAAAH&#10;AQAADwAAAGRycy9kb3ducmV2LnhtbEyPQUvDQBSE74L/YXmCN7tJSmuIeSlFkNCTpBW8brPPZDH7&#10;NmS3afTXu570OMww8025W+wgZpq8cYyQrhIQxK3ThjuEt9PLQw7CB8VaDY4J4Ys87Krbm1IV2l25&#10;ofkYOhFL2BcKoQ9hLKT0bU9W+ZUbiaP34SarQpRTJ/WkrrHcDjJLkq20ynBc6NVIzz21n8eLRajb&#10;+ts3aXOonX/tD/vZbN6dQby/W/ZPIAIt4S8Mv/gRHarIdHYX1l4MCHn6uIlRhAxEtPN1Gp+cEbbr&#10;DGRVyv/81Q8AAAD//wMAUEsBAi0AFAAGAAgAAAAhALaDOJL+AAAA4QEAABMAAAAAAAAAAAAAAAAA&#10;AAAAAFtDb250ZW50X1R5cGVzXS54bWxQSwECLQAUAAYACAAAACEAOP0h/9YAAACUAQAACwAAAAAA&#10;AAAAAAAAAAAvAQAAX3JlbHMvLnJlbHNQSwECLQAUAAYACAAAACEA6+K0BTwCAACRBAAADgAAAAAA&#10;AAAAAAAAAAAuAgAAZHJzL2Uyb0RvYy54bWxQSwECLQAUAAYACAAAACEA03ABV90AAAAHAQAADwAA&#10;AAAAAAAAAAAAAACWBAAAZHJzL2Rvd25yZXYueG1sUEsFBgAAAAAEAAQA8wAAAKAFAAAAAA==&#10;" strokecolor="#c00000">
                <v:textbox style="layout-flow:vertical-ideographic"/>
              </v:shape>
            </w:pict>
          </mc:Fallback>
        </mc:AlternateContent>
      </w:r>
    </w:p>
    <w:p w:rsidR="00781A3B" w:rsidRPr="0064561C" w:rsidRDefault="00781A3B" w:rsidP="00781A3B">
      <w:pPr>
        <w:pStyle w:val="NormalSS"/>
        <w:rPr>
          <w:sz w:val="22"/>
          <w:szCs w:val="22"/>
        </w:rPr>
      </w:pPr>
    </w:p>
    <w:p w:rsidR="00781A3B" w:rsidRPr="0064561C" w:rsidRDefault="00781A3B" w:rsidP="00781A3B">
      <w:pPr>
        <w:pStyle w:val="NormalSS"/>
        <w:rPr>
          <w:sz w:val="22"/>
          <w:szCs w:val="22"/>
        </w:rPr>
      </w:pPr>
    </w:p>
    <w:p w:rsidR="00781A3B" w:rsidRPr="0064561C" w:rsidRDefault="00411497" w:rsidP="00016278">
      <w:pPr>
        <w:pStyle w:val="NormalSS"/>
        <w:spacing w:before="120"/>
        <w:rPr>
          <w:sz w:val="22"/>
        </w:rPr>
      </w:pPr>
      <w:r w:rsidRPr="0064561C">
        <w:rPr>
          <w:sz w:val="22"/>
        </w:rPr>
        <w:t xml:space="preserve">The </w:t>
      </w:r>
      <w:r w:rsidR="00781A3B" w:rsidRPr="0064561C">
        <w:rPr>
          <w:sz w:val="22"/>
        </w:rPr>
        <w:t>Classroom + Child Outcomes Core will occur in fall 2014 and spring 2015. At both time points, FACES will assess the school readiness skills of 2,400 Head Start children from 60 of the 180 programs, survey their parents, and ask the children’s teachers to rate children’s social and emotional skills</w:t>
      </w:r>
      <w:r w:rsidR="00AC331C" w:rsidRPr="0064561C">
        <w:rPr>
          <w:sz w:val="22"/>
        </w:rPr>
        <w:t xml:space="preserve"> (see Table A.1)</w:t>
      </w:r>
      <w:r w:rsidR="00781A3B" w:rsidRPr="0064561C">
        <w:rPr>
          <w:sz w:val="22"/>
        </w:rPr>
        <w:t xml:space="preserve">. In spring 2015, the number of programs in the FACES sample will increase from the 60 that are used to collect data on children’s school readiness outcomes to all 180 programs for the purpose of conducting observations in 720 Head Start classrooms. Surveys with program directors, center directors, and teachers will also be conducted in the spring. Therefore, the Classroom + Child Outcomes Core collects child-level data along with program and classroom data from 60 programs while only program and classroom data is gathered from an additional 120 programs. In spring 2017, the Classroom Core will be conducted focusing on program and classroom data collection only for all 180 programs. </w:t>
      </w:r>
    </w:p>
    <w:p w:rsidR="007029D4" w:rsidRPr="0064561C" w:rsidRDefault="007029D4">
      <w:pPr>
        <w:tabs>
          <w:tab w:val="clear" w:pos="432"/>
        </w:tabs>
        <w:spacing w:line="240" w:lineRule="auto"/>
        <w:ind w:firstLine="0"/>
        <w:jc w:val="left"/>
        <w:rPr>
          <w:sz w:val="22"/>
        </w:rPr>
      </w:pPr>
    </w:p>
    <w:p w:rsidR="00833246" w:rsidRDefault="00833246">
      <w:pPr>
        <w:tabs>
          <w:tab w:val="clear" w:pos="432"/>
        </w:tabs>
        <w:spacing w:line="240" w:lineRule="auto"/>
        <w:ind w:firstLine="0"/>
        <w:jc w:val="left"/>
        <w:rPr>
          <w:b/>
          <w:sz w:val="20"/>
          <w:szCs w:val="24"/>
        </w:rPr>
      </w:pPr>
      <w:bookmarkStart w:id="10" w:name="_Toc386699362"/>
      <w:r>
        <w:br w:type="page"/>
      </w:r>
    </w:p>
    <w:p w:rsidR="005F41FD" w:rsidRPr="0064561C" w:rsidRDefault="005F41FD" w:rsidP="005F41FD">
      <w:pPr>
        <w:pStyle w:val="MarkforTableHeading"/>
      </w:pPr>
      <w:bookmarkStart w:id="11" w:name="_Toc390960239"/>
      <w:r w:rsidRPr="0064561C">
        <w:lastRenderedPageBreak/>
        <w:t>Table A.1. FACES 2014–2018 Core Instruments, Sample Size, Type of Administration, and Periodicity</w:t>
      </w:r>
      <w:bookmarkEnd w:id="10"/>
      <w:bookmarkEnd w:id="11"/>
    </w:p>
    <w:tbl>
      <w:tblPr>
        <w:tblW w:w="9516" w:type="dxa"/>
        <w:tblInd w:w="144" w:type="dxa"/>
        <w:tblBorders>
          <w:top w:val="single" w:sz="12" w:space="0" w:color="C00000"/>
          <w:bottom w:val="single" w:sz="4" w:space="0" w:color="C00000"/>
          <w:insideV w:val="single" w:sz="4" w:space="0" w:color="C00000"/>
        </w:tblBorders>
        <w:tblLayout w:type="fixed"/>
        <w:tblCellMar>
          <w:left w:w="120" w:type="dxa"/>
          <w:right w:w="120" w:type="dxa"/>
        </w:tblCellMar>
        <w:tblLook w:val="0000" w:firstRow="0" w:lastRow="0" w:firstColumn="0" w:lastColumn="0" w:noHBand="0" w:noVBand="0"/>
      </w:tblPr>
      <w:tblGrid>
        <w:gridCol w:w="3216"/>
        <w:gridCol w:w="1080"/>
        <w:gridCol w:w="2610"/>
        <w:gridCol w:w="900"/>
        <w:gridCol w:w="900"/>
        <w:gridCol w:w="810"/>
      </w:tblGrid>
      <w:tr w:rsidR="005F41FD" w:rsidRPr="0064561C" w:rsidTr="00902A60">
        <w:trPr>
          <w:trHeight w:val="20"/>
          <w:tblHeader/>
        </w:trPr>
        <w:tc>
          <w:tcPr>
            <w:tcW w:w="3216" w:type="dxa"/>
            <w:vAlign w:val="bottom"/>
          </w:tcPr>
          <w:p w:rsidR="005F41FD" w:rsidRPr="0064561C" w:rsidRDefault="005F41FD" w:rsidP="003469D2">
            <w:pPr>
              <w:spacing w:before="60" w:after="60" w:line="240" w:lineRule="auto"/>
              <w:ind w:firstLine="0"/>
              <w:rPr>
                <w:rFonts w:ascii="Arial" w:hAnsi="Arial" w:cs="Arial"/>
                <w:bCs/>
                <w:sz w:val="18"/>
                <w:szCs w:val="18"/>
              </w:rPr>
            </w:pPr>
            <w:r w:rsidRPr="0064561C">
              <w:rPr>
                <w:rFonts w:ascii="Arial" w:hAnsi="Arial" w:cs="Arial"/>
                <w:bCs/>
                <w:sz w:val="18"/>
                <w:szCs w:val="18"/>
              </w:rPr>
              <w:t>Instrument</w:t>
            </w:r>
          </w:p>
        </w:tc>
        <w:tc>
          <w:tcPr>
            <w:tcW w:w="1080" w:type="dxa"/>
            <w:vAlign w:val="bottom"/>
          </w:tcPr>
          <w:p w:rsidR="005F41FD" w:rsidRPr="0064561C" w:rsidRDefault="005F41FD" w:rsidP="003469D2">
            <w:pPr>
              <w:pageBreakBefore/>
              <w:spacing w:before="60" w:after="60" w:line="240" w:lineRule="auto"/>
              <w:ind w:firstLine="0"/>
              <w:jc w:val="center"/>
              <w:rPr>
                <w:rFonts w:ascii="Arial" w:hAnsi="Arial" w:cs="Arial"/>
                <w:bCs/>
                <w:sz w:val="18"/>
                <w:szCs w:val="18"/>
              </w:rPr>
            </w:pPr>
            <w:r w:rsidRPr="0064561C">
              <w:rPr>
                <w:rFonts w:ascii="Arial" w:hAnsi="Arial" w:cs="Arial"/>
                <w:bCs/>
                <w:sz w:val="18"/>
                <w:szCs w:val="18"/>
              </w:rPr>
              <w:t>Sample Size</w:t>
            </w:r>
          </w:p>
        </w:tc>
        <w:tc>
          <w:tcPr>
            <w:tcW w:w="2610" w:type="dxa"/>
            <w:vAlign w:val="bottom"/>
          </w:tcPr>
          <w:p w:rsidR="005F41FD" w:rsidRPr="0064561C" w:rsidRDefault="00E7056C" w:rsidP="003469D2">
            <w:pPr>
              <w:pageBreakBefore/>
              <w:spacing w:before="60" w:after="60" w:line="240" w:lineRule="auto"/>
              <w:ind w:firstLine="0"/>
              <w:jc w:val="center"/>
              <w:rPr>
                <w:rFonts w:ascii="Arial" w:hAnsi="Arial" w:cs="Arial"/>
                <w:bCs/>
                <w:sz w:val="18"/>
                <w:szCs w:val="18"/>
              </w:rPr>
            </w:pPr>
            <w:r w:rsidRPr="0064561C">
              <w:rPr>
                <w:rFonts w:ascii="Arial" w:hAnsi="Arial" w:cs="Arial"/>
                <w:bCs/>
                <w:sz w:val="18"/>
                <w:szCs w:val="18"/>
              </w:rPr>
              <w:t>Type of Administration</w:t>
            </w:r>
          </w:p>
        </w:tc>
        <w:tc>
          <w:tcPr>
            <w:tcW w:w="900" w:type="dxa"/>
            <w:vAlign w:val="bottom"/>
          </w:tcPr>
          <w:p w:rsidR="005F41FD" w:rsidRPr="0064561C" w:rsidRDefault="005F41FD" w:rsidP="003469D2">
            <w:pPr>
              <w:pageBreakBefore/>
              <w:spacing w:before="60" w:after="60" w:line="240" w:lineRule="auto"/>
              <w:ind w:firstLine="0"/>
              <w:jc w:val="center"/>
              <w:rPr>
                <w:rFonts w:ascii="Arial" w:hAnsi="Arial" w:cs="Arial"/>
                <w:bCs/>
                <w:sz w:val="18"/>
                <w:szCs w:val="18"/>
              </w:rPr>
            </w:pPr>
            <w:r w:rsidRPr="0064561C">
              <w:rPr>
                <w:rFonts w:ascii="Arial" w:hAnsi="Arial" w:cs="Arial"/>
                <w:bCs/>
                <w:sz w:val="18"/>
                <w:szCs w:val="18"/>
              </w:rPr>
              <w:t xml:space="preserve">Fall </w:t>
            </w:r>
            <w:r w:rsidRPr="0064561C">
              <w:rPr>
                <w:rFonts w:ascii="Arial" w:hAnsi="Arial" w:cs="Arial"/>
                <w:bCs/>
                <w:sz w:val="18"/>
                <w:szCs w:val="18"/>
              </w:rPr>
              <w:br/>
              <w:t>2014</w:t>
            </w:r>
          </w:p>
        </w:tc>
        <w:tc>
          <w:tcPr>
            <w:tcW w:w="900" w:type="dxa"/>
            <w:vAlign w:val="bottom"/>
          </w:tcPr>
          <w:p w:rsidR="005F41FD" w:rsidRPr="0064561C" w:rsidRDefault="005F41FD" w:rsidP="003469D2">
            <w:pPr>
              <w:pageBreakBefore/>
              <w:spacing w:before="60" w:after="60" w:line="240" w:lineRule="auto"/>
              <w:ind w:firstLine="0"/>
              <w:jc w:val="center"/>
              <w:rPr>
                <w:rFonts w:ascii="Arial" w:hAnsi="Arial" w:cs="Arial"/>
                <w:bCs/>
                <w:sz w:val="18"/>
                <w:szCs w:val="18"/>
              </w:rPr>
            </w:pPr>
            <w:r w:rsidRPr="0064561C">
              <w:rPr>
                <w:rFonts w:ascii="Arial" w:hAnsi="Arial" w:cs="Arial"/>
                <w:bCs/>
                <w:sz w:val="18"/>
                <w:szCs w:val="18"/>
              </w:rPr>
              <w:t>Spring 2015</w:t>
            </w:r>
          </w:p>
        </w:tc>
        <w:tc>
          <w:tcPr>
            <w:tcW w:w="810" w:type="dxa"/>
            <w:vAlign w:val="bottom"/>
          </w:tcPr>
          <w:p w:rsidR="005F41FD" w:rsidRPr="0064561C" w:rsidRDefault="005F41FD" w:rsidP="003469D2">
            <w:pPr>
              <w:pageBreakBefore/>
              <w:spacing w:before="60" w:after="60" w:line="240" w:lineRule="auto"/>
              <w:ind w:firstLine="0"/>
              <w:jc w:val="center"/>
              <w:rPr>
                <w:rFonts w:ascii="Arial" w:hAnsi="Arial" w:cs="Arial"/>
                <w:bCs/>
                <w:sz w:val="18"/>
                <w:szCs w:val="18"/>
              </w:rPr>
            </w:pPr>
            <w:r w:rsidRPr="0064561C">
              <w:rPr>
                <w:rFonts w:ascii="Arial" w:hAnsi="Arial" w:cs="Arial"/>
                <w:bCs/>
                <w:sz w:val="18"/>
                <w:szCs w:val="18"/>
              </w:rPr>
              <w:t>Spring 2017</w:t>
            </w:r>
          </w:p>
        </w:tc>
      </w:tr>
      <w:tr w:rsidR="005F41FD" w:rsidRPr="0064561C" w:rsidTr="00902A60">
        <w:trPr>
          <w:trHeight w:val="20"/>
        </w:trPr>
        <w:tc>
          <w:tcPr>
            <w:tcW w:w="3216" w:type="dxa"/>
            <w:shd w:val="clear" w:color="auto" w:fill="D9D9D9" w:themeFill="background1" w:themeFillShade="D9"/>
          </w:tcPr>
          <w:p w:rsidR="005F41FD" w:rsidRPr="0064561C" w:rsidRDefault="005F41FD" w:rsidP="007029D4">
            <w:pPr>
              <w:spacing w:line="240" w:lineRule="auto"/>
              <w:ind w:firstLine="0"/>
              <w:jc w:val="left"/>
              <w:rPr>
                <w:rFonts w:ascii="Arial" w:hAnsi="Arial" w:cs="Arial"/>
                <w:b/>
                <w:sz w:val="18"/>
                <w:szCs w:val="18"/>
              </w:rPr>
            </w:pPr>
            <w:r w:rsidRPr="0064561C">
              <w:rPr>
                <w:rFonts w:ascii="Arial" w:hAnsi="Arial" w:cs="Arial"/>
                <w:b/>
                <w:sz w:val="18"/>
                <w:szCs w:val="18"/>
              </w:rPr>
              <w:t>Classroom + Child Outcomes Core</w:t>
            </w:r>
          </w:p>
        </w:tc>
        <w:tc>
          <w:tcPr>
            <w:tcW w:w="6300" w:type="dxa"/>
            <w:gridSpan w:val="5"/>
            <w:shd w:val="clear" w:color="auto" w:fill="D9D9D9" w:themeFill="background1" w:themeFillShade="D9"/>
          </w:tcPr>
          <w:p w:rsidR="005F41FD" w:rsidRPr="0064561C" w:rsidRDefault="005F41FD" w:rsidP="007029D4">
            <w:pPr>
              <w:spacing w:line="240" w:lineRule="auto"/>
              <w:ind w:firstLine="0"/>
              <w:jc w:val="left"/>
              <w:rPr>
                <w:rFonts w:ascii="Arial" w:hAnsi="Arial" w:cs="Arial"/>
                <w:b/>
                <w:sz w:val="18"/>
                <w:szCs w:val="18"/>
              </w:rPr>
            </w:pPr>
          </w:p>
        </w:tc>
      </w:tr>
      <w:tr w:rsidR="00727EC0" w:rsidRPr="0064561C" w:rsidTr="00902A60">
        <w:trPr>
          <w:trHeight w:val="20"/>
        </w:trPr>
        <w:tc>
          <w:tcPr>
            <w:tcW w:w="3216" w:type="dxa"/>
          </w:tcPr>
          <w:p w:rsidR="00727EC0" w:rsidRPr="0064561C" w:rsidRDefault="00E7056C" w:rsidP="007029D4">
            <w:pPr>
              <w:spacing w:before="40" w:line="240" w:lineRule="auto"/>
              <w:ind w:left="360" w:hanging="360"/>
              <w:jc w:val="left"/>
              <w:rPr>
                <w:rFonts w:ascii="Arial" w:hAnsi="Arial" w:cs="Arial"/>
                <w:sz w:val="18"/>
                <w:szCs w:val="18"/>
              </w:rPr>
            </w:pPr>
            <w:r w:rsidRPr="0064561C">
              <w:rPr>
                <w:rFonts w:ascii="Arial" w:hAnsi="Arial" w:cs="Arial"/>
                <w:sz w:val="18"/>
                <w:szCs w:val="18"/>
              </w:rPr>
              <w:t>C</w:t>
            </w:r>
            <w:r w:rsidR="00727EC0" w:rsidRPr="0064561C">
              <w:rPr>
                <w:rFonts w:ascii="Arial" w:hAnsi="Arial" w:cs="Arial"/>
                <w:sz w:val="18"/>
                <w:szCs w:val="18"/>
              </w:rPr>
              <w:t>lassroom sampling form</w:t>
            </w:r>
            <w:r w:rsidRPr="0064561C">
              <w:rPr>
                <w:rFonts w:ascii="Arial" w:hAnsi="Arial" w:cs="Arial"/>
                <w:sz w:val="18"/>
                <w:szCs w:val="18"/>
              </w:rPr>
              <w:t xml:space="preserve"> from Head Start staff</w:t>
            </w:r>
          </w:p>
        </w:tc>
        <w:tc>
          <w:tcPr>
            <w:tcW w:w="1080" w:type="dxa"/>
          </w:tcPr>
          <w:p w:rsidR="00727EC0" w:rsidRPr="0064561C" w:rsidRDefault="009F3257" w:rsidP="007029D4">
            <w:pPr>
              <w:tabs>
                <w:tab w:val="clear" w:pos="432"/>
                <w:tab w:val="left" w:pos="150"/>
                <w:tab w:val="right" w:pos="600"/>
              </w:tabs>
              <w:spacing w:before="40" w:line="240" w:lineRule="auto"/>
              <w:ind w:firstLine="0"/>
              <w:jc w:val="left"/>
              <w:rPr>
                <w:rFonts w:ascii="Arial" w:hAnsi="Arial" w:cs="Arial"/>
                <w:sz w:val="18"/>
                <w:szCs w:val="18"/>
              </w:rPr>
            </w:pPr>
            <w:r w:rsidRPr="0064561C">
              <w:rPr>
                <w:rFonts w:ascii="Arial" w:hAnsi="Arial" w:cs="Arial"/>
                <w:sz w:val="18"/>
                <w:szCs w:val="18"/>
              </w:rPr>
              <w:tab/>
            </w:r>
            <w:r w:rsidRPr="0064561C">
              <w:rPr>
                <w:rFonts w:ascii="Arial" w:hAnsi="Arial" w:cs="Arial"/>
                <w:sz w:val="18"/>
                <w:szCs w:val="18"/>
              </w:rPr>
              <w:tab/>
            </w:r>
            <w:r w:rsidR="00727EC0" w:rsidRPr="0064561C">
              <w:rPr>
                <w:rFonts w:ascii="Arial" w:hAnsi="Arial" w:cs="Arial"/>
                <w:sz w:val="18"/>
                <w:szCs w:val="18"/>
              </w:rPr>
              <w:t>180</w:t>
            </w:r>
          </w:p>
        </w:tc>
        <w:tc>
          <w:tcPr>
            <w:tcW w:w="2610" w:type="dxa"/>
          </w:tcPr>
          <w:p w:rsidR="00727EC0" w:rsidRPr="0064561C" w:rsidRDefault="00727EC0" w:rsidP="007029D4">
            <w:pPr>
              <w:tabs>
                <w:tab w:val="clear" w:pos="432"/>
                <w:tab w:val="left" w:pos="-5"/>
              </w:tabs>
              <w:spacing w:before="40" w:line="240" w:lineRule="auto"/>
              <w:ind w:firstLine="0"/>
              <w:jc w:val="left"/>
              <w:rPr>
                <w:rFonts w:ascii="Arial" w:hAnsi="Arial" w:cs="Arial"/>
                <w:sz w:val="18"/>
                <w:szCs w:val="18"/>
              </w:rPr>
            </w:pPr>
            <w:r w:rsidRPr="0064561C">
              <w:rPr>
                <w:rFonts w:ascii="Arial" w:hAnsi="Arial" w:cs="Arial"/>
                <w:sz w:val="18"/>
                <w:szCs w:val="18"/>
              </w:rPr>
              <w:t xml:space="preserve">CADE </w:t>
            </w:r>
            <w:r w:rsidR="00E7056C" w:rsidRPr="0064561C">
              <w:rPr>
                <w:rFonts w:ascii="Arial" w:hAnsi="Arial" w:cs="Arial"/>
                <w:sz w:val="18"/>
                <w:szCs w:val="18"/>
              </w:rPr>
              <w:t>on the</w:t>
            </w:r>
            <w:r w:rsidRPr="0064561C">
              <w:rPr>
                <w:rFonts w:ascii="Arial" w:hAnsi="Arial" w:cs="Arial"/>
                <w:sz w:val="18"/>
                <w:szCs w:val="18"/>
              </w:rPr>
              <w:t xml:space="preserve"> web</w:t>
            </w:r>
          </w:p>
        </w:tc>
        <w:tc>
          <w:tcPr>
            <w:tcW w:w="900" w:type="dxa"/>
          </w:tcPr>
          <w:p w:rsidR="00727EC0" w:rsidRPr="0064561C" w:rsidRDefault="00727EC0" w:rsidP="007029D4">
            <w:pPr>
              <w:spacing w:before="40" w:line="240" w:lineRule="auto"/>
              <w:ind w:firstLine="0"/>
              <w:jc w:val="center"/>
              <w:rPr>
                <w:rFonts w:ascii="Arial" w:hAnsi="Arial" w:cs="Arial"/>
                <w:sz w:val="18"/>
                <w:szCs w:val="18"/>
              </w:rPr>
            </w:pPr>
            <w:r w:rsidRPr="0064561C">
              <w:rPr>
                <w:rFonts w:ascii="Arial" w:hAnsi="Arial" w:cs="Arial"/>
                <w:sz w:val="18"/>
                <w:szCs w:val="18"/>
              </w:rPr>
              <w:t>X</w:t>
            </w:r>
          </w:p>
        </w:tc>
        <w:tc>
          <w:tcPr>
            <w:tcW w:w="900" w:type="dxa"/>
          </w:tcPr>
          <w:p w:rsidR="00727EC0" w:rsidRPr="0064561C" w:rsidRDefault="00727EC0" w:rsidP="007029D4">
            <w:pPr>
              <w:spacing w:before="40" w:line="240" w:lineRule="auto"/>
              <w:ind w:firstLine="0"/>
              <w:jc w:val="center"/>
              <w:rPr>
                <w:rFonts w:ascii="Arial" w:hAnsi="Arial" w:cs="Arial"/>
                <w:sz w:val="18"/>
                <w:szCs w:val="18"/>
              </w:rPr>
            </w:pPr>
            <w:r w:rsidRPr="0064561C">
              <w:rPr>
                <w:rFonts w:ascii="Arial" w:hAnsi="Arial" w:cs="Arial"/>
                <w:sz w:val="18"/>
                <w:szCs w:val="18"/>
              </w:rPr>
              <w:t>X</w:t>
            </w:r>
          </w:p>
        </w:tc>
        <w:tc>
          <w:tcPr>
            <w:tcW w:w="810" w:type="dxa"/>
          </w:tcPr>
          <w:p w:rsidR="00727EC0" w:rsidRPr="0064561C" w:rsidRDefault="00727EC0" w:rsidP="007029D4">
            <w:pPr>
              <w:spacing w:before="40" w:line="240" w:lineRule="auto"/>
              <w:ind w:firstLine="0"/>
              <w:jc w:val="center"/>
              <w:rPr>
                <w:rFonts w:ascii="Arial" w:hAnsi="Arial" w:cs="Arial"/>
                <w:sz w:val="18"/>
                <w:szCs w:val="18"/>
              </w:rPr>
            </w:pPr>
          </w:p>
        </w:tc>
      </w:tr>
      <w:tr w:rsidR="00727EC0" w:rsidRPr="0064561C" w:rsidTr="00902A60">
        <w:trPr>
          <w:trHeight w:val="20"/>
        </w:trPr>
        <w:tc>
          <w:tcPr>
            <w:tcW w:w="3216" w:type="dxa"/>
          </w:tcPr>
          <w:p w:rsidR="00727EC0" w:rsidRPr="0064561C" w:rsidRDefault="00E7056C" w:rsidP="007029D4">
            <w:pPr>
              <w:spacing w:before="40" w:line="240" w:lineRule="auto"/>
              <w:ind w:left="360" w:hanging="360"/>
              <w:jc w:val="left"/>
              <w:rPr>
                <w:rFonts w:ascii="Arial" w:hAnsi="Arial" w:cs="Arial"/>
                <w:sz w:val="18"/>
                <w:szCs w:val="18"/>
              </w:rPr>
            </w:pPr>
            <w:r w:rsidRPr="0064561C">
              <w:rPr>
                <w:rFonts w:ascii="Arial" w:hAnsi="Arial" w:cs="Arial"/>
                <w:sz w:val="18"/>
                <w:szCs w:val="18"/>
              </w:rPr>
              <w:t>Child roster form from Head Start staff</w:t>
            </w:r>
          </w:p>
        </w:tc>
        <w:tc>
          <w:tcPr>
            <w:tcW w:w="1080" w:type="dxa"/>
          </w:tcPr>
          <w:p w:rsidR="00727EC0" w:rsidRPr="0064561C" w:rsidRDefault="009F3257" w:rsidP="007029D4">
            <w:pPr>
              <w:tabs>
                <w:tab w:val="clear" w:pos="432"/>
                <w:tab w:val="left" w:pos="150"/>
                <w:tab w:val="right" w:pos="600"/>
              </w:tabs>
              <w:spacing w:before="40" w:line="240" w:lineRule="auto"/>
              <w:ind w:firstLine="0"/>
              <w:jc w:val="left"/>
              <w:rPr>
                <w:rFonts w:ascii="Arial" w:hAnsi="Arial" w:cs="Arial"/>
                <w:sz w:val="18"/>
                <w:szCs w:val="18"/>
              </w:rPr>
            </w:pPr>
            <w:r w:rsidRPr="0064561C">
              <w:rPr>
                <w:rFonts w:ascii="Arial" w:hAnsi="Arial" w:cs="Arial"/>
                <w:sz w:val="18"/>
                <w:szCs w:val="18"/>
              </w:rPr>
              <w:tab/>
            </w:r>
            <w:r w:rsidRPr="0064561C">
              <w:rPr>
                <w:rFonts w:ascii="Arial" w:hAnsi="Arial" w:cs="Arial"/>
                <w:sz w:val="18"/>
                <w:szCs w:val="18"/>
              </w:rPr>
              <w:tab/>
            </w:r>
            <w:r w:rsidR="00727EC0" w:rsidRPr="0064561C">
              <w:rPr>
                <w:rFonts w:ascii="Arial" w:hAnsi="Arial" w:cs="Arial"/>
                <w:sz w:val="18"/>
                <w:szCs w:val="18"/>
              </w:rPr>
              <w:t>60</w:t>
            </w:r>
          </w:p>
        </w:tc>
        <w:tc>
          <w:tcPr>
            <w:tcW w:w="2610" w:type="dxa"/>
          </w:tcPr>
          <w:p w:rsidR="00727EC0" w:rsidRPr="0064561C" w:rsidRDefault="00727EC0" w:rsidP="007029D4">
            <w:pPr>
              <w:tabs>
                <w:tab w:val="clear" w:pos="432"/>
                <w:tab w:val="left" w:pos="-5"/>
              </w:tabs>
              <w:spacing w:before="40" w:line="240" w:lineRule="auto"/>
              <w:ind w:firstLine="0"/>
              <w:jc w:val="left"/>
              <w:rPr>
                <w:rFonts w:ascii="Arial" w:hAnsi="Arial" w:cs="Arial"/>
                <w:sz w:val="18"/>
                <w:szCs w:val="18"/>
              </w:rPr>
            </w:pPr>
            <w:r w:rsidRPr="0064561C">
              <w:rPr>
                <w:rFonts w:ascii="Arial" w:hAnsi="Arial" w:cs="Arial"/>
                <w:sz w:val="18"/>
                <w:szCs w:val="18"/>
              </w:rPr>
              <w:t xml:space="preserve">CADE </w:t>
            </w:r>
            <w:r w:rsidR="00E7056C" w:rsidRPr="0064561C">
              <w:rPr>
                <w:rFonts w:ascii="Arial" w:hAnsi="Arial" w:cs="Arial"/>
                <w:sz w:val="18"/>
                <w:szCs w:val="18"/>
              </w:rPr>
              <w:t>on the</w:t>
            </w:r>
            <w:r w:rsidRPr="0064561C">
              <w:rPr>
                <w:rFonts w:ascii="Arial" w:hAnsi="Arial" w:cs="Arial"/>
                <w:sz w:val="18"/>
                <w:szCs w:val="18"/>
              </w:rPr>
              <w:t xml:space="preserve"> web</w:t>
            </w:r>
          </w:p>
        </w:tc>
        <w:tc>
          <w:tcPr>
            <w:tcW w:w="900" w:type="dxa"/>
          </w:tcPr>
          <w:p w:rsidR="00727EC0" w:rsidRPr="0064561C" w:rsidRDefault="00727EC0" w:rsidP="007029D4">
            <w:pPr>
              <w:spacing w:before="40" w:line="240" w:lineRule="auto"/>
              <w:ind w:firstLine="0"/>
              <w:jc w:val="center"/>
              <w:rPr>
                <w:rFonts w:ascii="Arial" w:hAnsi="Arial" w:cs="Arial"/>
                <w:sz w:val="18"/>
                <w:szCs w:val="18"/>
              </w:rPr>
            </w:pPr>
            <w:r w:rsidRPr="0064561C">
              <w:rPr>
                <w:rFonts w:ascii="Arial" w:hAnsi="Arial" w:cs="Arial"/>
                <w:sz w:val="18"/>
                <w:szCs w:val="18"/>
              </w:rPr>
              <w:t>X</w:t>
            </w:r>
          </w:p>
        </w:tc>
        <w:tc>
          <w:tcPr>
            <w:tcW w:w="900" w:type="dxa"/>
          </w:tcPr>
          <w:p w:rsidR="00727EC0" w:rsidRPr="0064561C" w:rsidRDefault="00727EC0" w:rsidP="007029D4">
            <w:pPr>
              <w:spacing w:before="40" w:line="240" w:lineRule="auto"/>
              <w:ind w:firstLine="0"/>
              <w:jc w:val="center"/>
              <w:rPr>
                <w:rFonts w:ascii="Arial" w:hAnsi="Arial" w:cs="Arial"/>
                <w:sz w:val="18"/>
                <w:szCs w:val="18"/>
              </w:rPr>
            </w:pPr>
          </w:p>
        </w:tc>
        <w:tc>
          <w:tcPr>
            <w:tcW w:w="810" w:type="dxa"/>
          </w:tcPr>
          <w:p w:rsidR="00727EC0" w:rsidRPr="0064561C" w:rsidRDefault="00727EC0" w:rsidP="007029D4">
            <w:pPr>
              <w:spacing w:before="40" w:line="240" w:lineRule="auto"/>
              <w:ind w:firstLine="0"/>
              <w:jc w:val="center"/>
              <w:rPr>
                <w:rFonts w:ascii="Arial" w:hAnsi="Arial" w:cs="Arial"/>
                <w:sz w:val="18"/>
                <w:szCs w:val="18"/>
              </w:rPr>
            </w:pPr>
          </w:p>
        </w:tc>
      </w:tr>
      <w:tr w:rsidR="005F41FD" w:rsidRPr="0064561C" w:rsidTr="00902A60">
        <w:trPr>
          <w:trHeight w:val="20"/>
        </w:trPr>
        <w:tc>
          <w:tcPr>
            <w:tcW w:w="3216" w:type="dxa"/>
          </w:tcPr>
          <w:p w:rsidR="005F41FD" w:rsidRPr="0064561C" w:rsidRDefault="005F41FD" w:rsidP="00902A60">
            <w:pPr>
              <w:spacing w:before="60" w:line="240" w:lineRule="auto"/>
              <w:ind w:left="360" w:hanging="360"/>
              <w:jc w:val="left"/>
              <w:rPr>
                <w:rFonts w:ascii="Arial" w:hAnsi="Arial" w:cs="Arial"/>
                <w:sz w:val="18"/>
                <w:szCs w:val="18"/>
              </w:rPr>
            </w:pPr>
            <w:r w:rsidRPr="0064561C">
              <w:rPr>
                <w:rFonts w:ascii="Arial" w:hAnsi="Arial" w:cs="Arial"/>
                <w:sz w:val="18"/>
                <w:szCs w:val="18"/>
              </w:rPr>
              <w:t>Direct child assessment</w:t>
            </w:r>
            <w:r w:rsidRPr="0064561C">
              <w:rPr>
                <w:rFonts w:ascii="Arial" w:hAnsi="Arial" w:cs="Arial"/>
                <w:sz w:val="18"/>
                <w:szCs w:val="18"/>
                <w:vertAlign w:val="superscript"/>
              </w:rPr>
              <w:t>a</w:t>
            </w:r>
          </w:p>
        </w:tc>
        <w:tc>
          <w:tcPr>
            <w:tcW w:w="1080" w:type="dxa"/>
          </w:tcPr>
          <w:p w:rsidR="005F41FD" w:rsidRPr="0064561C" w:rsidRDefault="005F41FD" w:rsidP="00902A60">
            <w:pPr>
              <w:tabs>
                <w:tab w:val="clear" w:pos="432"/>
                <w:tab w:val="left" w:pos="150"/>
                <w:tab w:val="right" w:pos="600"/>
              </w:tabs>
              <w:spacing w:before="60" w:line="240" w:lineRule="auto"/>
              <w:ind w:firstLine="0"/>
              <w:jc w:val="left"/>
              <w:rPr>
                <w:rFonts w:ascii="Arial" w:hAnsi="Arial" w:cs="Arial"/>
                <w:sz w:val="18"/>
                <w:szCs w:val="18"/>
              </w:rPr>
            </w:pPr>
            <w:r w:rsidRPr="0064561C">
              <w:rPr>
                <w:rFonts w:ascii="Arial" w:hAnsi="Arial" w:cs="Arial"/>
                <w:sz w:val="18"/>
                <w:szCs w:val="18"/>
              </w:rPr>
              <w:tab/>
              <w:t>2,400</w:t>
            </w:r>
          </w:p>
        </w:tc>
        <w:tc>
          <w:tcPr>
            <w:tcW w:w="2610" w:type="dxa"/>
          </w:tcPr>
          <w:p w:rsidR="005F41FD" w:rsidRPr="0064561C" w:rsidRDefault="005F41FD" w:rsidP="00902A60">
            <w:pPr>
              <w:tabs>
                <w:tab w:val="clear" w:pos="432"/>
                <w:tab w:val="left" w:pos="-5"/>
              </w:tabs>
              <w:spacing w:before="60" w:line="240" w:lineRule="auto"/>
              <w:ind w:firstLine="0"/>
              <w:jc w:val="left"/>
              <w:rPr>
                <w:rFonts w:ascii="Arial" w:hAnsi="Arial" w:cs="Arial"/>
                <w:sz w:val="18"/>
                <w:szCs w:val="18"/>
              </w:rPr>
            </w:pPr>
            <w:r w:rsidRPr="0064561C">
              <w:rPr>
                <w:rFonts w:ascii="Arial" w:hAnsi="Arial" w:cs="Arial"/>
                <w:sz w:val="18"/>
                <w:szCs w:val="18"/>
              </w:rPr>
              <w:t>CAPI with tablet computer</w:t>
            </w:r>
          </w:p>
        </w:tc>
        <w:tc>
          <w:tcPr>
            <w:tcW w:w="900" w:type="dxa"/>
          </w:tcPr>
          <w:p w:rsidR="005F41FD" w:rsidRPr="0064561C" w:rsidRDefault="005F41FD" w:rsidP="00902A60">
            <w:pPr>
              <w:spacing w:before="60" w:line="240" w:lineRule="auto"/>
              <w:ind w:firstLine="0"/>
              <w:jc w:val="center"/>
              <w:rPr>
                <w:rFonts w:ascii="Arial" w:hAnsi="Arial" w:cs="Arial"/>
                <w:sz w:val="18"/>
                <w:szCs w:val="18"/>
              </w:rPr>
            </w:pPr>
            <w:r w:rsidRPr="0064561C">
              <w:rPr>
                <w:rFonts w:ascii="Arial" w:hAnsi="Arial" w:cs="Arial"/>
                <w:sz w:val="18"/>
                <w:szCs w:val="18"/>
              </w:rPr>
              <w:t>X</w:t>
            </w:r>
          </w:p>
        </w:tc>
        <w:tc>
          <w:tcPr>
            <w:tcW w:w="900" w:type="dxa"/>
          </w:tcPr>
          <w:p w:rsidR="005F41FD" w:rsidRPr="0064561C" w:rsidRDefault="005F41FD" w:rsidP="00902A60">
            <w:pPr>
              <w:spacing w:before="60" w:line="240" w:lineRule="auto"/>
              <w:ind w:firstLine="0"/>
              <w:jc w:val="center"/>
              <w:rPr>
                <w:rFonts w:ascii="Arial" w:hAnsi="Arial" w:cs="Arial"/>
                <w:sz w:val="18"/>
                <w:szCs w:val="18"/>
              </w:rPr>
            </w:pPr>
            <w:r w:rsidRPr="0064561C">
              <w:rPr>
                <w:rFonts w:ascii="Arial" w:hAnsi="Arial" w:cs="Arial"/>
                <w:sz w:val="18"/>
                <w:szCs w:val="18"/>
              </w:rPr>
              <w:t>X</w:t>
            </w:r>
          </w:p>
        </w:tc>
        <w:tc>
          <w:tcPr>
            <w:tcW w:w="810" w:type="dxa"/>
          </w:tcPr>
          <w:p w:rsidR="005F41FD" w:rsidRPr="0064561C" w:rsidRDefault="005F41FD" w:rsidP="00902A60">
            <w:pPr>
              <w:spacing w:before="60" w:line="240" w:lineRule="auto"/>
              <w:ind w:firstLine="0"/>
              <w:jc w:val="center"/>
              <w:rPr>
                <w:rFonts w:ascii="Arial" w:hAnsi="Arial" w:cs="Arial"/>
                <w:sz w:val="18"/>
                <w:szCs w:val="18"/>
              </w:rPr>
            </w:pPr>
          </w:p>
        </w:tc>
      </w:tr>
      <w:tr w:rsidR="005F41FD" w:rsidRPr="0064561C" w:rsidTr="00902A60">
        <w:trPr>
          <w:trHeight w:val="20"/>
        </w:trPr>
        <w:tc>
          <w:tcPr>
            <w:tcW w:w="3216" w:type="dxa"/>
          </w:tcPr>
          <w:p w:rsidR="005F41FD" w:rsidRPr="0064561C" w:rsidRDefault="005F41FD" w:rsidP="003469D2">
            <w:pPr>
              <w:spacing w:line="240" w:lineRule="auto"/>
              <w:ind w:left="360" w:hanging="360"/>
              <w:jc w:val="left"/>
              <w:rPr>
                <w:rFonts w:ascii="Arial" w:hAnsi="Arial" w:cs="Arial"/>
                <w:sz w:val="18"/>
                <w:szCs w:val="18"/>
              </w:rPr>
            </w:pPr>
            <w:r w:rsidRPr="0064561C">
              <w:rPr>
                <w:rFonts w:ascii="Arial" w:hAnsi="Arial" w:cs="Arial"/>
                <w:sz w:val="18"/>
                <w:szCs w:val="18"/>
              </w:rPr>
              <w:t>Head Start teacher child rating</w:t>
            </w:r>
            <w:r w:rsidRPr="0064561C">
              <w:rPr>
                <w:rFonts w:ascii="Arial" w:hAnsi="Arial" w:cs="Arial"/>
                <w:sz w:val="18"/>
                <w:szCs w:val="18"/>
                <w:vertAlign w:val="superscript"/>
              </w:rPr>
              <w:t>a</w:t>
            </w:r>
          </w:p>
        </w:tc>
        <w:tc>
          <w:tcPr>
            <w:tcW w:w="1080" w:type="dxa"/>
          </w:tcPr>
          <w:p w:rsidR="005F41FD" w:rsidRPr="0064561C" w:rsidRDefault="005F41FD" w:rsidP="003469D2">
            <w:pPr>
              <w:tabs>
                <w:tab w:val="clear" w:pos="432"/>
                <w:tab w:val="left" w:pos="150"/>
                <w:tab w:val="right" w:pos="600"/>
              </w:tabs>
              <w:spacing w:line="240" w:lineRule="auto"/>
              <w:ind w:firstLine="0"/>
              <w:jc w:val="left"/>
              <w:rPr>
                <w:rFonts w:ascii="Arial" w:hAnsi="Arial" w:cs="Arial"/>
                <w:sz w:val="18"/>
                <w:szCs w:val="18"/>
              </w:rPr>
            </w:pPr>
            <w:r w:rsidRPr="0064561C">
              <w:rPr>
                <w:rFonts w:ascii="Arial" w:hAnsi="Arial" w:cs="Arial"/>
                <w:sz w:val="18"/>
                <w:szCs w:val="18"/>
              </w:rPr>
              <w:tab/>
            </w:r>
            <w:r w:rsidRPr="0064561C">
              <w:rPr>
                <w:rFonts w:ascii="Arial" w:hAnsi="Arial" w:cs="Arial"/>
                <w:sz w:val="18"/>
                <w:szCs w:val="18"/>
              </w:rPr>
              <w:tab/>
              <w:t>2,400</w:t>
            </w:r>
          </w:p>
        </w:tc>
        <w:tc>
          <w:tcPr>
            <w:tcW w:w="2610" w:type="dxa"/>
          </w:tcPr>
          <w:p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900" w:type="dxa"/>
          </w:tcPr>
          <w:p w:rsidR="005F41FD" w:rsidRPr="0064561C" w:rsidRDefault="005F41FD" w:rsidP="003469D2">
            <w:pPr>
              <w:spacing w:line="240" w:lineRule="auto"/>
              <w:ind w:firstLine="0"/>
              <w:jc w:val="center"/>
              <w:rPr>
                <w:rFonts w:ascii="Arial" w:hAnsi="Arial" w:cs="Arial"/>
                <w:sz w:val="18"/>
                <w:szCs w:val="18"/>
              </w:rPr>
            </w:pPr>
            <w:r w:rsidRPr="0064561C">
              <w:rPr>
                <w:rFonts w:ascii="Arial" w:hAnsi="Arial" w:cs="Arial"/>
                <w:sz w:val="18"/>
                <w:szCs w:val="18"/>
              </w:rPr>
              <w:t>X</w:t>
            </w:r>
          </w:p>
        </w:tc>
        <w:tc>
          <w:tcPr>
            <w:tcW w:w="900" w:type="dxa"/>
          </w:tcPr>
          <w:p w:rsidR="005F41FD" w:rsidRPr="0064561C" w:rsidRDefault="005F41FD" w:rsidP="003469D2">
            <w:pPr>
              <w:spacing w:line="240" w:lineRule="auto"/>
              <w:ind w:firstLine="0"/>
              <w:jc w:val="center"/>
              <w:rPr>
                <w:rFonts w:ascii="Arial" w:hAnsi="Arial" w:cs="Arial"/>
                <w:sz w:val="18"/>
                <w:szCs w:val="18"/>
              </w:rPr>
            </w:pPr>
            <w:r w:rsidRPr="0064561C">
              <w:rPr>
                <w:rFonts w:ascii="Arial" w:hAnsi="Arial" w:cs="Arial"/>
                <w:sz w:val="18"/>
                <w:szCs w:val="18"/>
              </w:rPr>
              <w:t>X</w:t>
            </w:r>
          </w:p>
        </w:tc>
        <w:tc>
          <w:tcPr>
            <w:tcW w:w="810" w:type="dxa"/>
          </w:tcPr>
          <w:p w:rsidR="005F41FD" w:rsidRPr="0064561C" w:rsidRDefault="005F41FD" w:rsidP="003469D2">
            <w:pPr>
              <w:spacing w:line="240" w:lineRule="auto"/>
              <w:ind w:firstLine="0"/>
              <w:jc w:val="center"/>
              <w:rPr>
                <w:rFonts w:ascii="Arial" w:hAnsi="Arial" w:cs="Arial"/>
                <w:sz w:val="18"/>
                <w:szCs w:val="18"/>
              </w:rPr>
            </w:pPr>
          </w:p>
        </w:tc>
      </w:tr>
      <w:tr w:rsidR="005F41FD" w:rsidRPr="0064561C" w:rsidTr="00902A60">
        <w:trPr>
          <w:trHeight w:val="20"/>
        </w:trPr>
        <w:tc>
          <w:tcPr>
            <w:tcW w:w="3216" w:type="dxa"/>
          </w:tcPr>
          <w:p w:rsidR="005F41FD" w:rsidRPr="0064561C" w:rsidRDefault="005F41FD" w:rsidP="003469D2">
            <w:pPr>
              <w:spacing w:line="240" w:lineRule="auto"/>
              <w:ind w:left="360" w:hanging="360"/>
              <w:jc w:val="left"/>
              <w:rPr>
                <w:rFonts w:ascii="Arial" w:hAnsi="Arial" w:cs="Arial"/>
                <w:sz w:val="18"/>
                <w:szCs w:val="18"/>
              </w:rPr>
            </w:pPr>
            <w:r w:rsidRPr="0064561C">
              <w:rPr>
                <w:rFonts w:ascii="Arial" w:hAnsi="Arial" w:cs="Arial"/>
                <w:sz w:val="18"/>
                <w:szCs w:val="18"/>
              </w:rPr>
              <w:t>Parent survey</w:t>
            </w:r>
            <w:r w:rsidRPr="0064561C">
              <w:rPr>
                <w:rFonts w:ascii="Arial" w:hAnsi="Arial" w:cs="Arial"/>
                <w:sz w:val="18"/>
                <w:szCs w:val="18"/>
                <w:vertAlign w:val="superscript"/>
              </w:rPr>
              <w:t>a</w:t>
            </w:r>
          </w:p>
        </w:tc>
        <w:tc>
          <w:tcPr>
            <w:tcW w:w="1080" w:type="dxa"/>
          </w:tcPr>
          <w:p w:rsidR="005F41FD" w:rsidRPr="0064561C" w:rsidRDefault="005F41FD" w:rsidP="003469D2">
            <w:pPr>
              <w:tabs>
                <w:tab w:val="clear" w:pos="432"/>
                <w:tab w:val="left" w:pos="150"/>
              </w:tabs>
              <w:spacing w:line="240" w:lineRule="auto"/>
              <w:ind w:firstLine="0"/>
              <w:jc w:val="left"/>
              <w:rPr>
                <w:rFonts w:ascii="Arial" w:hAnsi="Arial" w:cs="Arial"/>
                <w:sz w:val="18"/>
                <w:szCs w:val="18"/>
              </w:rPr>
            </w:pPr>
            <w:r w:rsidRPr="0064561C">
              <w:rPr>
                <w:rFonts w:ascii="Arial" w:hAnsi="Arial" w:cs="Arial"/>
                <w:sz w:val="18"/>
                <w:szCs w:val="18"/>
              </w:rPr>
              <w:tab/>
              <w:t>2,400</w:t>
            </w:r>
          </w:p>
        </w:tc>
        <w:tc>
          <w:tcPr>
            <w:tcW w:w="2610" w:type="dxa"/>
          </w:tcPr>
          <w:p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Web/CATI</w:t>
            </w:r>
          </w:p>
        </w:tc>
        <w:tc>
          <w:tcPr>
            <w:tcW w:w="900" w:type="dxa"/>
          </w:tcPr>
          <w:p w:rsidR="005F41FD" w:rsidRPr="0064561C" w:rsidRDefault="005F41FD" w:rsidP="003469D2">
            <w:pPr>
              <w:spacing w:line="240" w:lineRule="auto"/>
              <w:ind w:firstLine="0"/>
              <w:jc w:val="center"/>
              <w:rPr>
                <w:rFonts w:ascii="Arial" w:hAnsi="Arial" w:cs="Arial"/>
                <w:sz w:val="18"/>
                <w:szCs w:val="18"/>
              </w:rPr>
            </w:pPr>
            <w:r w:rsidRPr="0064561C">
              <w:rPr>
                <w:rFonts w:ascii="Arial" w:hAnsi="Arial" w:cs="Arial"/>
                <w:sz w:val="18"/>
                <w:szCs w:val="18"/>
              </w:rPr>
              <w:t>X</w:t>
            </w:r>
          </w:p>
        </w:tc>
        <w:tc>
          <w:tcPr>
            <w:tcW w:w="900" w:type="dxa"/>
          </w:tcPr>
          <w:p w:rsidR="005F41FD" w:rsidRPr="0064561C" w:rsidRDefault="005F41FD" w:rsidP="003469D2">
            <w:pPr>
              <w:spacing w:line="240" w:lineRule="auto"/>
              <w:ind w:firstLine="0"/>
              <w:jc w:val="center"/>
              <w:rPr>
                <w:rFonts w:ascii="Arial" w:hAnsi="Arial" w:cs="Arial"/>
                <w:sz w:val="18"/>
                <w:szCs w:val="18"/>
              </w:rPr>
            </w:pPr>
            <w:r w:rsidRPr="0064561C">
              <w:rPr>
                <w:rFonts w:ascii="Arial" w:hAnsi="Arial" w:cs="Arial"/>
                <w:sz w:val="18"/>
                <w:szCs w:val="18"/>
              </w:rPr>
              <w:t>X</w:t>
            </w:r>
          </w:p>
        </w:tc>
        <w:tc>
          <w:tcPr>
            <w:tcW w:w="810" w:type="dxa"/>
          </w:tcPr>
          <w:p w:rsidR="005F41FD" w:rsidRPr="0064561C" w:rsidRDefault="005F41FD" w:rsidP="003469D2">
            <w:pPr>
              <w:spacing w:line="240" w:lineRule="auto"/>
              <w:ind w:firstLine="0"/>
              <w:jc w:val="center"/>
              <w:rPr>
                <w:rFonts w:ascii="Arial" w:hAnsi="Arial" w:cs="Arial"/>
                <w:sz w:val="18"/>
                <w:szCs w:val="18"/>
              </w:rPr>
            </w:pPr>
          </w:p>
        </w:tc>
      </w:tr>
      <w:tr w:rsidR="005F41FD" w:rsidRPr="0064561C" w:rsidTr="00902A60">
        <w:trPr>
          <w:trHeight w:val="20"/>
        </w:trPr>
        <w:tc>
          <w:tcPr>
            <w:tcW w:w="3216" w:type="dxa"/>
          </w:tcPr>
          <w:p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Head Start classroom observation</w:t>
            </w:r>
          </w:p>
        </w:tc>
        <w:tc>
          <w:tcPr>
            <w:tcW w:w="1080" w:type="dxa"/>
          </w:tcPr>
          <w:p w:rsidR="005F41FD" w:rsidRPr="0064561C" w:rsidRDefault="005F41FD" w:rsidP="003469D2">
            <w:pPr>
              <w:tabs>
                <w:tab w:val="clear" w:pos="432"/>
                <w:tab w:val="left" w:pos="150"/>
                <w:tab w:val="right" w:pos="600"/>
              </w:tabs>
              <w:spacing w:line="240" w:lineRule="auto"/>
              <w:ind w:firstLine="0"/>
              <w:jc w:val="left"/>
              <w:rPr>
                <w:rFonts w:ascii="Arial" w:hAnsi="Arial" w:cs="Arial"/>
                <w:sz w:val="18"/>
                <w:szCs w:val="18"/>
              </w:rPr>
            </w:pPr>
            <w:r w:rsidRPr="0064561C">
              <w:rPr>
                <w:rFonts w:ascii="Arial" w:hAnsi="Arial" w:cs="Arial"/>
                <w:sz w:val="18"/>
                <w:szCs w:val="18"/>
              </w:rPr>
              <w:tab/>
            </w:r>
            <w:r w:rsidRPr="0064561C">
              <w:rPr>
                <w:rFonts w:ascii="Arial" w:hAnsi="Arial" w:cs="Arial"/>
                <w:sz w:val="18"/>
                <w:szCs w:val="18"/>
              </w:rPr>
              <w:tab/>
              <w:t>720</w:t>
            </w:r>
          </w:p>
        </w:tc>
        <w:tc>
          <w:tcPr>
            <w:tcW w:w="2610" w:type="dxa"/>
          </w:tcPr>
          <w:p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CADE with tablet computer</w:t>
            </w:r>
          </w:p>
        </w:tc>
        <w:tc>
          <w:tcPr>
            <w:tcW w:w="900" w:type="dxa"/>
          </w:tcPr>
          <w:p w:rsidR="005F41FD" w:rsidRPr="0064561C" w:rsidRDefault="005F41FD" w:rsidP="003469D2">
            <w:pPr>
              <w:spacing w:line="240" w:lineRule="auto"/>
              <w:ind w:firstLine="0"/>
              <w:jc w:val="center"/>
              <w:rPr>
                <w:rFonts w:ascii="Arial" w:hAnsi="Arial" w:cs="Arial"/>
                <w:sz w:val="18"/>
                <w:szCs w:val="18"/>
              </w:rPr>
            </w:pPr>
          </w:p>
        </w:tc>
        <w:tc>
          <w:tcPr>
            <w:tcW w:w="900" w:type="dxa"/>
          </w:tcPr>
          <w:p w:rsidR="005F41FD" w:rsidRPr="0064561C" w:rsidRDefault="005F41FD" w:rsidP="003469D2">
            <w:pPr>
              <w:spacing w:line="240" w:lineRule="auto"/>
              <w:ind w:firstLine="0"/>
              <w:jc w:val="center"/>
              <w:rPr>
                <w:rFonts w:ascii="Arial" w:hAnsi="Arial" w:cs="Arial"/>
                <w:sz w:val="18"/>
                <w:szCs w:val="18"/>
              </w:rPr>
            </w:pPr>
            <w:r w:rsidRPr="0064561C">
              <w:rPr>
                <w:rFonts w:ascii="Arial" w:hAnsi="Arial" w:cs="Arial"/>
                <w:sz w:val="18"/>
                <w:szCs w:val="18"/>
              </w:rPr>
              <w:t>X</w:t>
            </w:r>
          </w:p>
        </w:tc>
        <w:tc>
          <w:tcPr>
            <w:tcW w:w="810" w:type="dxa"/>
          </w:tcPr>
          <w:p w:rsidR="005F41FD" w:rsidRPr="0064561C" w:rsidRDefault="005F41FD" w:rsidP="003469D2">
            <w:pPr>
              <w:spacing w:line="240" w:lineRule="auto"/>
              <w:ind w:firstLine="0"/>
              <w:jc w:val="center"/>
              <w:rPr>
                <w:rFonts w:ascii="Arial" w:hAnsi="Arial" w:cs="Arial"/>
                <w:sz w:val="18"/>
                <w:szCs w:val="18"/>
              </w:rPr>
            </w:pPr>
          </w:p>
        </w:tc>
      </w:tr>
      <w:tr w:rsidR="005F41FD" w:rsidRPr="0064561C" w:rsidTr="00902A60">
        <w:trPr>
          <w:trHeight w:val="20"/>
        </w:trPr>
        <w:tc>
          <w:tcPr>
            <w:tcW w:w="3216" w:type="dxa"/>
          </w:tcPr>
          <w:p w:rsidR="005F41FD" w:rsidRPr="0064561C" w:rsidRDefault="005F41FD" w:rsidP="003469D2">
            <w:pPr>
              <w:spacing w:line="240" w:lineRule="auto"/>
              <w:ind w:left="360" w:hanging="360"/>
              <w:jc w:val="left"/>
              <w:rPr>
                <w:rFonts w:ascii="Arial" w:hAnsi="Arial" w:cs="Arial"/>
                <w:sz w:val="18"/>
                <w:szCs w:val="18"/>
              </w:rPr>
            </w:pPr>
            <w:r w:rsidRPr="0064561C">
              <w:rPr>
                <w:rFonts w:ascii="Arial" w:hAnsi="Arial" w:cs="Arial"/>
                <w:sz w:val="18"/>
                <w:szCs w:val="18"/>
              </w:rPr>
              <w:t>Head Start teacher survey</w:t>
            </w:r>
          </w:p>
        </w:tc>
        <w:tc>
          <w:tcPr>
            <w:tcW w:w="1080" w:type="dxa"/>
          </w:tcPr>
          <w:p w:rsidR="005F41FD" w:rsidRPr="0064561C" w:rsidRDefault="005F41FD" w:rsidP="003469D2">
            <w:pPr>
              <w:tabs>
                <w:tab w:val="clear" w:pos="432"/>
                <w:tab w:val="left" w:pos="150"/>
                <w:tab w:val="right" w:pos="600"/>
              </w:tabs>
              <w:spacing w:line="240" w:lineRule="auto"/>
              <w:ind w:firstLine="0"/>
              <w:jc w:val="left"/>
              <w:rPr>
                <w:rFonts w:ascii="Arial" w:hAnsi="Arial" w:cs="Arial"/>
                <w:sz w:val="18"/>
                <w:szCs w:val="18"/>
              </w:rPr>
            </w:pPr>
            <w:r w:rsidRPr="0064561C">
              <w:rPr>
                <w:rFonts w:ascii="Arial" w:hAnsi="Arial" w:cs="Arial"/>
                <w:sz w:val="18"/>
                <w:szCs w:val="18"/>
              </w:rPr>
              <w:tab/>
            </w:r>
            <w:r w:rsidRPr="0064561C">
              <w:rPr>
                <w:rFonts w:ascii="Arial" w:hAnsi="Arial" w:cs="Arial"/>
                <w:sz w:val="18"/>
                <w:szCs w:val="18"/>
              </w:rPr>
              <w:tab/>
              <w:t>720</w:t>
            </w:r>
          </w:p>
        </w:tc>
        <w:tc>
          <w:tcPr>
            <w:tcW w:w="2610" w:type="dxa"/>
          </w:tcPr>
          <w:p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900" w:type="dxa"/>
          </w:tcPr>
          <w:p w:rsidR="005F41FD" w:rsidRPr="0064561C" w:rsidRDefault="005F41FD" w:rsidP="003469D2">
            <w:pPr>
              <w:spacing w:line="240" w:lineRule="auto"/>
              <w:ind w:firstLine="0"/>
              <w:jc w:val="center"/>
              <w:rPr>
                <w:rFonts w:ascii="Arial" w:hAnsi="Arial" w:cs="Arial"/>
                <w:sz w:val="18"/>
                <w:szCs w:val="18"/>
              </w:rPr>
            </w:pPr>
          </w:p>
        </w:tc>
        <w:tc>
          <w:tcPr>
            <w:tcW w:w="900" w:type="dxa"/>
          </w:tcPr>
          <w:p w:rsidR="005F41FD" w:rsidRPr="0064561C" w:rsidRDefault="005F41FD" w:rsidP="003469D2">
            <w:pPr>
              <w:spacing w:line="240" w:lineRule="auto"/>
              <w:ind w:firstLine="0"/>
              <w:jc w:val="center"/>
              <w:rPr>
                <w:rFonts w:ascii="Arial" w:hAnsi="Arial" w:cs="Arial"/>
                <w:sz w:val="18"/>
                <w:szCs w:val="18"/>
              </w:rPr>
            </w:pPr>
            <w:r w:rsidRPr="0064561C">
              <w:rPr>
                <w:rFonts w:ascii="Arial" w:hAnsi="Arial" w:cs="Arial"/>
                <w:sz w:val="18"/>
                <w:szCs w:val="18"/>
              </w:rPr>
              <w:t>X</w:t>
            </w:r>
          </w:p>
        </w:tc>
        <w:tc>
          <w:tcPr>
            <w:tcW w:w="810" w:type="dxa"/>
          </w:tcPr>
          <w:p w:rsidR="005F41FD" w:rsidRPr="0064561C" w:rsidRDefault="005F41FD" w:rsidP="003469D2">
            <w:pPr>
              <w:spacing w:line="240" w:lineRule="auto"/>
              <w:ind w:firstLine="0"/>
              <w:jc w:val="center"/>
              <w:rPr>
                <w:rFonts w:ascii="Arial" w:hAnsi="Arial" w:cs="Arial"/>
                <w:sz w:val="18"/>
                <w:szCs w:val="18"/>
              </w:rPr>
            </w:pPr>
          </w:p>
        </w:tc>
      </w:tr>
      <w:tr w:rsidR="005F41FD" w:rsidRPr="0064561C" w:rsidTr="00902A60">
        <w:trPr>
          <w:trHeight w:val="20"/>
        </w:trPr>
        <w:tc>
          <w:tcPr>
            <w:tcW w:w="3216" w:type="dxa"/>
          </w:tcPr>
          <w:p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Program director survey</w:t>
            </w:r>
          </w:p>
        </w:tc>
        <w:tc>
          <w:tcPr>
            <w:tcW w:w="1080" w:type="dxa"/>
          </w:tcPr>
          <w:p w:rsidR="005F41FD" w:rsidRPr="0064561C" w:rsidRDefault="005F41FD" w:rsidP="003469D2">
            <w:pPr>
              <w:tabs>
                <w:tab w:val="clear" w:pos="432"/>
                <w:tab w:val="left" w:pos="240"/>
                <w:tab w:val="right" w:pos="600"/>
              </w:tabs>
              <w:spacing w:line="240" w:lineRule="auto"/>
              <w:ind w:firstLine="0"/>
              <w:jc w:val="left"/>
              <w:rPr>
                <w:rFonts w:ascii="Arial" w:hAnsi="Arial" w:cs="Arial"/>
                <w:sz w:val="18"/>
                <w:szCs w:val="18"/>
              </w:rPr>
            </w:pPr>
            <w:r w:rsidRPr="0064561C">
              <w:rPr>
                <w:rFonts w:ascii="Arial" w:hAnsi="Arial" w:cs="Arial"/>
                <w:sz w:val="18"/>
                <w:szCs w:val="18"/>
              </w:rPr>
              <w:tab/>
            </w:r>
            <w:r w:rsidRPr="0064561C">
              <w:rPr>
                <w:rFonts w:ascii="Arial" w:hAnsi="Arial" w:cs="Arial"/>
                <w:sz w:val="18"/>
                <w:szCs w:val="18"/>
              </w:rPr>
              <w:tab/>
              <w:t>180</w:t>
            </w:r>
          </w:p>
        </w:tc>
        <w:tc>
          <w:tcPr>
            <w:tcW w:w="2610" w:type="dxa"/>
          </w:tcPr>
          <w:p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900" w:type="dxa"/>
          </w:tcPr>
          <w:p w:rsidR="005F41FD" w:rsidRPr="0064561C" w:rsidRDefault="005F41FD" w:rsidP="003469D2">
            <w:pPr>
              <w:spacing w:line="240" w:lineRule="auto"/>
              <w:ind w:firstLine="0"/>
              <w:jc w:val="center"/>
              <w:rPr>
                <w:rFonts w:ascii="Arial" w:hAnsi="Arial" w:cs="Arial"/>
                <w:sz w:val="18"/>
                <w:szCs w:val="18"/>
              </w:rPr>
            </w:pPr>
          </w:p>
        </w:tc>
        <w:tc>
          <w:tcPr>
            <w:tcW w:w="900" w:type="dxa"/>
          </w:tcPr>
          <w:p w:rsidR="005F41FD" w:rsidRPr="0064561C" w:rsidRDefault="005F41FD" w:rsidP="003469D2">
            <w:pPr>
              <w:spacing w:line="240" w:lineRule="auto"/>
              <w:ind w:firstLine="0"/>
              <w:jc w:val="center"/>
              <w:rPr>
                <w:rFonts w:ascii="Arial" w:hAnsi="Arial" w:cs="Arial"/>
                <w:sz w:val="18"/>
                <w:szCs w:val="18"/>
              </w:rPr>
            </w:pPr>
            <w:r w:rsidRPr="0064561C">
              <w:rPr>
                <w:rFonts w:ascii="Arial" w:hAnsi="Arial" w:cs="Arial"/>
                <w:sz w:val="18"/>
                <w:szCs w:val="18"/>
              </w:rPr>
              <w:t>X</w:t>
            </w:r>
          </w:p>
        </w:tc>
        <w:tc>
          <w:tcPr>
            <w:tcW w:w="810" w:type="dxa"/>
          </w:tcPr>
          <w:p w:rsidR="005F41FD" w:rsidRPr="0064561C" w:rsidRDefault="005F41FD" w:rsidP="003469D2">
            <w:pPr>
              <w:spacing w:line="240" w:lineRule="auto"/>
              <w:ind w:firstLine="0"/>
              <w:jc w:val="center"/>
              <w:rPr>
                <w:rFonts w:ascii="Arial" w:hAnsi="Arial" w:cs="Arial"/>
                <w:sz w:val="18"/>
                <w:szCs w:val="18"/>
              </w:rPr>
            </w:pPr>
          </w:p>
        </w:tc>
      </w:tr>
      <w:tr w:rsidR="005F41FD" w:rsidRPr="0064561C" w:rsidTr="00902A60">
        <w:trPr>
          <w:trHeight w:val="20"/>
        </w:trPr>
        <w:tc>
          <w:tcPr>
            <w:tcW w:w="3216" w:type="dxa"/>
          </w:tcPr>
          <w:p w:rsidR="005F41FD" w:rsidRPr="0064561C" w:rsidRDefault="005F41FD" w:rsidP="003469D2">
            <w:pPr>
              <w:spacing w:after="60" w:line="240" w:lineRule="auto"/>
              <w:ind w:firstLine="0"/>
              <w:jc w:val="left"/>
              <w:rPr>
                <w:rFonts w:ascii="Arial" w:hAnsi="Arial" w:cs="Arial"/>
                <w:sz w:val="18"/>
                <w:szCs w:val="18"/>
              </w:rPr>
            </w:pPr>
            <w:r w:rsidRPr="0064561C">
              <w:rPr>
                <w:rFonts w:ascii="Arial" w:hAnsi="Arial" w:cs="Arial"/>
                <w:sz w:val="18"/>
                <w:szCs w:val="18"/>
              </w:rPr>
              <w:t>Center director survey</w:t>
            </w:r>
          </w:p>
        </w:tc>
        <w:tc>
          <w:tcPr>
            <w:tcW w:w="1080" w:type="dxa"/>
          </w:tcPr>
          <w:p w:rsidR="005F41FD" w:rsidRPr="0064561C" w:rsidRDefault="005F41FD" w:rsidP="003469D2">
            <w:pPr>
              <w:tabs>
                <w:tab w:val="clear" w:pos="432"/>
                <w:tab w:val="left" w:pos="240"/>
                <w:tab w:val="right" w:pos="600"/>
              </w:tabs>
              <w:spacing w:after="60" w:line="240" w:lineRule="auto"/>
              <w:ind w:firstLine="0"/>
              <w:jc w:val="left"/>
              <w:rPr>
                <w:rFonts w:ascii="Arial" w:hAnsi="Arial" w:cs="Arial"/>
                <w:sz w:val="18"/>
                <w:szCs w:val="18"/>
              </w:rPr>
            </w:pPr>
            <w:r w:rsidRPr="0064561C">
              <w:rPr>
                <w:rFonts w:ascii="Arial" w:hAnsi="Arial" w:cs="Arial"/>
                <w:sz w:val="18"/>
                <w:szCs w:val="18"/>
              </w:rPr>
              <w:tab/>
            </w:r>
            <w:r w:rsidRPr="0064561C">
              <w:rPr>
                <w:rFonts w:ascii="Arial" w:hAnsi="Arial" w:cs="Arial"/>
                <w:sz w:val="18"/>
                <w:szCs w:val="18"/>
              </w:rPr>
              <w:tab/>
              <w:t>360</w:t>
            </w:r>
          </w:p>
        </w:tc>
        <w:tc>
          <w:tcPr>
            <w:tcW w:w="2610" w:type="dxa"/>
          </w:tcPr>
          <w:p w:rsidR="005F41FD" w:rsidRPr="0064561C" w:rsidRDefault="005F41FD" w:rsidP="003469D2">
            <w:pPr>
              <w:spacing w:after="60"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900" w:type="dxa"/>
          </w:tcPr>
          <w:p w:rsidR="005F41FD" w:rsidRPr="0064561C" w:rsidRDefault="005F41FD" w:rsidP="003469D2">
            <w:pPr>
              <w:spacing w:after="60" w:line="240" w:lineRule="auto"/>
              <w:ind w:firstLine="0"/>
              <w:jc w:val="center"/>
              <w:rPr>
                <w:rFonts w:ascii="Arial" w:hAnsi="Arial" w:cs="Arial"/>
                <w:sz w:val="18"/>
                <w:szCs w:val="18"/>
              </w:rPr>
            </w:pPr>
          </w:p>
        </w:tc>
        <w:tc>
          <w:tcPr>
            <w:tcW w:w="900" w:type="dxa"/>
          </w:tcPr>
          <w:p w:rsidR="005F41FD" w:rsidRPr="0064561C" w:rsidRDefault="005F41FD" w:rsidP="003469D2">
            <w:pPr>
              <w:spacing w:after="60" w:line="240" w:lineRule="auto"/>
              <w:ind w:firstLine="0"/>
              <w:jc w:val="center"/>
              <w:rPr>
                <w:rFonts w:ascii="Arial" w:hAnsi="Arial" w:cs="Arial"/>
                <w:sz w:val="18"/>
                <w:szCs w:val="18"/>
              </w:rPr>
            </w:pPr>
            <w:r w:rsidRPr="0064561C">
              <w:rPr>
                <w:rFonts w:ascii="Arial" w:hAnsi="Arial" w:cs="Arial"/>
                <w:sz w:val="18"/>
                <w:szCs w:val="18"/>
              </w:rPr>
              <w:t>X</w:t>
            </w:r>
          </w:p>
        </w:tc>
        <w:tc>
          <w:tcPr>
            <w:tcW w:w="810" w:type="dxa"/>
          </w:tcPr>
          <w:p w:rsidR="005F41FD" w:rsidRPr="0064561C" w:rsidRDefault="005F41FD" w:rsidP="003469D2">
            <w:pPr>
              <w:spacing w:after="60" w:line="240" w:lineRule="auto"/>
              <w:ind w:firstLine="0"/>
              <w:jc w:val="center"/>
              <w:rPr>
                <w:rFonts w:ascii="Arial" w:hAnsi="Arial" w:cs="Arial"/>
                <w:sz w:val="18"/>
                <w:szCs w:val="18"/>
              </w:rPr>
            </w:pPr>
          </w:p>
        </w:tc>
      </w:tr>
      <w:tr w:rsidR="005F41FD" w:rsidRPr="0064561C" w:rsidTr="00902A60">
        <w:trPr>
          <w:trHeight w:val="20"/>
        </w:trPr>
        <w:tc>
          <w:tcPr>
            <w:tcW w:w="3216" w:type="dxa"/>
            <w:shd w:val="clear" w:color="auto" w:fill="D9D9D9" w:themeFill="background1" w:themeFillShade="D9"/>
          </w:tcPr>
          <w:p w:rsidR="005F41FD" w:rsidRPr="0064561C" w:rsidRDefault="005F41FD" w:rsidP="007029D4">
            <w:pPr>
              <w:tabs>
                <w:tab w:val="clear" w:pos="432"/>
                <w:tab w:val="left" w:pos="-5"/>
              </w:tabs>
              <w:spacing w:line="240" w:lineRule="auto"/>
              <w:ind w:firstLine="0"/>
              <w:jc w:val="left"/>
              <w:rPr>
                <w:rFonts w:ascii="Arial" w:hAnsi="Arial" w:cs="Arial"/>
                <w:b/>
                <w:sz w:val="18"/>
                <w:szCs w:val="18"/>
              </w:rPr>
            </w:pPr>
            <w:r w:rsidRPr="0064561C">
              <w:rPr>
                <w:rFonts w:ascii="Arial" w:hAnsi="Arial" w:cs="Arial"/>
                <w:b/>
                <w:sz w:val="18"/>
                <w:szCs w:val="18"/>
              </w:rPr>
              <w:t>Classroom Core</w:t>
            </w:r>
          </w:p>
        </w:tc>
        <w:tc>
          <w:tcPr>
            <w:tcW w:w="3690" w:type="dxa"/>
            <w:gridSpan w:val="2"/>
            <w:shd w:val="clear" w:color="auto" w:fill="D9D9D9" w:themeFill="background1" w:themeFillShade="D9"/>
          </w:tcPr>
          <w:p w:rsidR="005F41FD" w:rsidRPr="0064561C" w:rsidRDefault="005F41FD" w:rsidP="007029D4">
            <w:pPr>
              <w:tabs>
                <w:tab w:val="clear" w:pos="432"/>
                <w:tab w:val="left" w:pos="240"/>
              </w:tabs>
              <w:spacing w:line="240" w:lineRule="auto"/>
              <w:ind w:firstLine="0"/>
              <w:jc w:val="left"/>
              <w:rPr>
                <w:rFonts w:ascii="Arial" w:hAnsi="Arial" w:cs="Arial"/>
                <w:b/>
                <w:sz w:val="18"/>
                <w:szCs w:val="18"/>
              </w:rPr>
            </w:pPr>
          </w:p>
        </w:tc>
        <w:tc>
          <w:tcPr>
            <w:tcW w:w="900" w:type="dxa"/>
            <w:shd w:val="clear" w:color="auto" w:fill="D9D9D9" w:themeFill="background1" w:themeFillShade="D9"/>
          </w:tcPr>
          <w:p w:rsidR="005F41FD" w:rsidRPr="0064561C" w:rsidRDefault="005F41FD" w:rsidP="007029D4">
            <w:pPr>
              <w:spacing w:line="240" w:lineRule="auto"/>
              <w:ind w:firstLine="0"/>
              <w:jc w:val="left"/>
              <w:rPr>
                <w:rFonts w:ascii="Arial" w:hAnsi="Arial" w:cs="Arial"/>
                <w:b/>
                <w:sz w:val="18"/>
                <w:szCs w:val="18"/>
              </w:rPr>
            </w:pPr>
          </w:p>
        </w:tc>
        <w:tc>
          <w:tcPr>
            <w:tcW w:w="900" w:type="dxa"/>
            <w:shd w:val="clear" w:color="auto" w:fill="D9D9D9" w:themeFill="background1" w:themeFillShade="D9"/>
          </w:tcPr>
          <w:p w:rsidR="005F41FD" w:rsidRPr="0064561C" w:rsidRDefault="005F41FD" w:rsidP="007029D4">
            <w:pPr>
              <w:spacing w:line="240" w:lineRule="auto"/>
              <w:ind w:firstLine="0"/>
              <w:jc w:val="left"/>
              <w:rPr>
                <w:rFonts w:ascii="Arial" w:hAnsi="Arial" w:cs="Arial"/>
                <w:b/>
                <w:sz w:val="18"/>
                <w:szCs w:val="18"/>
              </w:rPr>
            </w:pPr>
          </w:p>
        </w:tc>
        <w:tc>
          <w:tcPr>
            <w:tcW w:w="810" w:type="dxa"/>
            <w:shd w:val="clear" w:color="auto" w:fill="D9D9D9" w:themeFill="background1" w:themeFillShade="D9"/>
          </w:tcPr>
          <w:p w:rsidR="005F41FD" w:rsidRPr="0064561C" w:rsidRDefault="005F41FD" w:rsidP="007029D4">
            <w:pPr>
              <w:spacing w:line="240" w:lineRule="auto"/>
              <w:ind w:firstLine="0"/>
              <w:jc w:val="left"/>
              <w:rPr>
                <w:rFonts w:ascii="Arial" w:hAnsi="Arial" w:cs="Arial"/>
                <w:b/>
                <w:sz w:val="18"/>
                <w:szCs w:val="18"/>
              </w:rPr>
            </w:pPr>
          </w:p>
        </w:tc>
      </w:tr>
      <w:tr w:rsidR="00727EC0" w:rsidRPr="0064561C" w:rsidTr="00902A60">
        <w:trPr>
          <w:trHeight w:val="20"/>
        </w:trPr>
        <w:tc>
          <w:tcPr>
            <w:tcW w:w="3216" w:type="dxa"/>
          </w:tcPr>
          <w:p w:rsidR="00727EC0" w:rsidRPr="0064561C" w:rsidRDefault="00E7056C" w:rsidP="007029D4">
            <w:pPr>
              <w:spacing w:before="40" w:line="240" w:lineRule="auto"/>
              <w:ind w:firstLine="0"/>
              <w:jc w:val="left"/>
              <w:rPr>
                <w:rFonts w:ascii="Arial" w:hAnsi="Arial" w:cs="Arial"/>
                <w:sz w:val="18"/>
                <w:szCs w:val="18"/>
              </w:rPr>
            </w:pPr>
            <w:r w:rsidRPr="0064561C">
              <w:rPr>
                <w:rFonts w:ascii="Arial" w:hAnsi="Arial" w:cs="Arial"/>
                <w:sz w:val="18"/>
                <w:szCs w:val="18"/>
              </w:rPr>
              <w:t>C</w:t>
            </w:r>
            <w:r w:rsidR="00727EC0" w:rsidRPr="0064561C">
              <w:rPr>
                <w:rFonts w:ascii="Arial" w:hAnsi="Arial" w:cs="Arial"/>
                <w:sz w:val="18"/>
                <w:szCs w:val="18"/>
              </w:rPr>
              <w:t>lassroom sampling form</w:t>
            </w:r>
            <w:r w:rsidRPr="0064561C">
              <w:rPr>
                <w:rFonts w:ascii="Arial" w:hAnsi="Arial" w:cs="Arial"/>
                <w:sz w:val="18"/>
                <w:szCs w:val="18"/>
              </w:rPr>
              <w:t xml:space="preserve"> from Head Start staff</w:t>
            </w:r>
          </w:p>
        </w:tc>
        <w:tc>
          <w:tcPr>
            <w:tcW w:w="1080" w:type="dxa"/>
          </w:tcPr>
          <w:p w:rsidR="00727EC0" w:rsidRPr="0064561C" w:rsidRDefault="009F3257" w:rsidP="007029D4">
            <w:pPr>
              <w:tabs>
                <w:tab w:val="clear" w:pos="432"/>
                <w:tab w:val="left" w:pos="240"/>
                <w:tab w:val="right" w:pos="600"/>
              </w:tabs>
              <w:spacing w:before="40" w:line="240" w:lineRule="auto"/>
              <w:ind w:firstLine="0"/>
              <w:jc w:val="left"/>
              <w:rPr>
                <w:rFonts w:ascii="Arial" w:hAnsi="Arial" w:cs="Arial"/>
                <w:sz w:val="18"/>
                <w:szCs w:val="18"/>
              </w:rPr>
            </w:pPr>
            <w:r w:rsidRPr="0064561C">
              <w:rPr>
                <w:rFonts w:ascii="Arial" w:hAnsi="Arial" w:cs="Arial"/>
                <w:sz w:val="18"/>
                <w:szCs w:val="18"/>
              </w:rPr>
              <w:tab/>
            </w:r>
            <w:r w:rsidR="00727EC0" w:rsidRPr="0064561C">
              <w:rPr>
                <w:rFonts w:ascii="Arial" w:hAnsi="Arial" w:cs="Arial"/>
                <w:sz w:val="18"/>
                <w:szCs w:val="18"/>
              </w:rPr>
              <w:t>180</w:t>
            </w:r>
          </w:p>
        </w:tc>
        <w:tc>
          <w:tcPr>
            <w:tcW w:w="2610" w:type="dxa"/>
          </w:tcPr>
          <w:p w:rsidR="00727EC0" w:rsidRPr="0064561C" w:rsidRDefault="00727EC0" w:rsidP="007029D4">
            <w:pPr>
              <w:spacing w:before="40" w:line="240" w:lineRule="auto"/>
              <w:ind w:firstLine="0"/>
              <w:jc w:val="left"/>
              <w:rPr>
                <w:rFonts w:ascii="Arial" w:hAnsi="Arial" w:cs="Arial"/>
                <w:sz w:val="18"/>
                <w:szCs w:val="18"/>
              </w:rPr>
            </w:pPr>
            <w:r w:rsidRPr="0064561C">
              <w:rPr>
                <w:rFonts w:ascii="Arial" w:hAnsi="Arial" w:cs="Arial"/>
                <w:sz w:val="18"/>
                <w:szCs w:val="18"/>
              </w:rPr>
              <w:t xml:space="preserve">CADE </w:t>
            </w:r>
            <w:r w:rsidR="00825B0D" w:rsidRPr="0064561C">
              <w:rPr>
                <w:rFonts w:ascii="Arial" w:hAnsi="Arial" w:cs="Arial"/>
                <w:sz w:val="18"/>
                <w:szCs w:val="18"/>
              </w:rPr>
              <w:t xml:space="preserve">on the </w:t>
            </w:r>
            <w:r w:rsidRPr="0064561C">
              <w:rPr>
                <w:rFonts w:ascii="Arial" w:hAnsi="Arial" w:cs="Arial"/>
                <w:sz w:val="18"/>
                <w:szCs w:val="18"/>
              </w:rPr>
              <w:t>web</w:t>
            </w:r>
          </w:p>
        </w:tc>
        <w:tc>
          <w:tcPr>
            <w:tcW w:w="900" w:type="dxa"/>
          </w:tcPr>
          <w:p w:rsidR="00727EC0" w:rsidRPr="0064561C" w:rsidRDefault="00727EC0" w:rsidP="007029D4">
            <w:pPr>
              <w:spacing w:before="40" w:line="240" w:lineRule="auto"/>
              <w:ind w:firstLine="0"/>
              <w:jc w:val="center"/>
              <w:rPr>
                <w:rFonts w:ascii="Arial" w:hAnsi="Arial" w:cs="Arial"/>
                <w:sz w:val="18"/>
                <w:szCs w:val="18"/>
              </w:rPr>
            </w:pPr>
          </w:p>
        </w:tc>
        <w:tc>
          <w:tcPr>
            <w:tcW w:w="900" w:type="dxa"/>
          </w:tcPr>
          <w:p w:rsidR="00727EC0" w:rsidRPr="0064561C" w:rsidRDefault="00727EC0" w:rsidP="007029D4">
            <w:pPr>
              <w:spacing w:before="40" w:line="240" w:lineRule="auto"/>
              <w:ind w:firstLine="0"/>
              <w:jc w:val="center"/>
              <w:rPr>
                <w:rFonts w:ascii="Arial" w:hAnsi="Arial" w:cs="Arial"/>
                <w:sz w:val="18"/>
                <w:szCs w:val="18"/>
              </w:rPr>
            </w:pPr>
          </w:p>
        </w:tc>
        <w:tc>
          <w:tcPr>
            <w:tcW w:w="810" w:type="dxa"/>
          </w:tcPr>
          <w:p w:rsidR="00727EC0" w:rsidRPr="0064561C" w:rsidRDefault="00727EC0" w:rsidP="007029D4">
            <w:pPr>
              <w:spacing w:before="40" w:line="240" w:lineRule="auto"/>
              <w:ind w:firstLine="0"/>
              <w:jc w:val="center"/>
              <w:rPr>
                <w:rFonts w:ascii="Arial" w:hAnsi="Arial" w:cs="Arial"/>
                <w:sz w:val="18"/>
                <w:szCs w:val="18"/>
              </w:rPr>
            </w:pPr>
            <w:r w:rsidRPr="0064561C">
              <w:rPr>
                <w:rFonts w:ascii="Arial" w:hAnsi="Arial" w:cs="Arial"/>
                <w:sz w:val="18"/>
                <w:szCs w:val="18"/>
              </w:rPr>
              <w:t>X</w:t>
            </w:r>
          </w:p>
        </w:tc>
      </w:tr>
      <w:tr w:rsidR="005F41FD" w:rsidRPr="0064561C" w:rsidTr="00902A60">
        <w:trPr>
          <w:trHeight w:val="20"/>
        </w:trPr>
        <w:tc>
          <w:tcPr>
            <w:tcW w:w="3216" w:type="dxa"/>
          </w:tcPr>
          <w:p w:rsidR="005F41FD" w:rsidRPr="0064561C" w:rsidRDefault="005F41FD" w:rsidP="007029D4">
            <w:pPr>
              <w:spacing w:before="40" w:line="240" w:lineRule="auto"/>
              <w:ind w:firstLine="0"/>
              <w:jc w:val="left"/>
              <w:rPr>
                <w:rFonts w:ascii="Arial" w:hAnsi="Arial" w:cs="Arial"/>
                <w:sz w:val="18"/>
                <w:szCs w:val="18"/>
              </w:rPr>
            </w:pPr>
            <w:r w:rsidRPr="0064561C">
              <w:rPr>
                <w:rFonts w:ascii="Arial" w:hAnsi="Arial" w:cs="Arial"/>
                <w:sz w:val="18"/>
                <w:szCs w:val="18"/>
              </w:rPr>
              <w:t>Head Start classroom observation</w:t>
            </w:r>
          </w:p>
        </w:tc>
        <w:tc>
          <w:tcPr>
            <w:tcW w:w="1080" w:type="dxa"/>
          </w:tcPr>
          <w:p w:rsidR="005F41FD" w:rsidRPr="0064561C" w:rsidRDefault="005F41FD" w:rsidP="007029D4">
            <w:pPr>
              <w:tabs>
                <w:tab w:val="clear" w:pos="432"/>
                <w:tab w:val="left" w:pos="240"/>
                <w:tab w:val="right" w:pos="600"/>
              </w:tabs>
              <w:spacing w:before="40" w:line="240" w:lineRule="auto"/>
              <w:ind w:firstLine="0"/>
              <w:jc w:val="left"/>
              <w:rPr>
                <w:rFonts w:ascii="Arial" w:hAnsi="Arial" w:cs="Arial"/>
                <w:sz w:val="18"/>
                <w:szCs w:val="18"/>
              </w:rPr>
            </w:pPr>
            <w:r w:rsidRPr="0064561C">
              <w:rPr>
                <w:rFonts w:ascii="Arial" w:hAnsi="Arial" w:cs="Arial"/>
                <w:sz w:val="18"/>
                <w:szCs w:val="18"/>
              </w:rPr>
              <w:tab/>
              <w:t>720</w:t>
            </w:r>
          </w:p>
        </w:tc>
        <w:tc>
          <w:tcPr>
            <w:tcW w:w="2610" w:type="dxa"/>
          </w:tcPr>
          <w:p w:rsidR="005F41FD" w:rsidRPr="0064561C" w:rsidRDefault="005F41FD" w:rsidP="007029D4">
            <w:pPr>
              <w:spacing w:before="40" w:line="240" w:lineRule="auto"/>
              <w:ind w:firstLine="0"/>
              <w:jc w:val="left"/>
              <w:rPr>
                <w:rFonts w:ascii="Arial" w:hAnsi="Arial" w:cs="Arial"/>
                <w:sz w:val="18"/>
                <w:szCs w:val="18"/>
              </w:rPr>
            </w:pPr>
            <w:r w:rsidRPr="0064561C">
              <w:rPr>
                <w:rFonts w:ascii="Arial" w:hAnsi="Arial" w:cs="Arial"/>
                <w:sz w:val="18"/>
                <w:szCs w:val="18"/>
              </w:rPr>
              <w:t>CADE with tablet computer</w:t>
            </w:r>
          </w:p>
        </w:tc>
        <w:tc>
          <w:tcPr>
            <w:tcW w:w="900" w:type="dxa"/>
          </w:tcPr>
          <w:p w:rsidR="005F41FD" w:rsidRPr="0064561C" w:rsidRDefault="005F41FD" w:rsidP="007029D4">
            <w:pPr>
              <w:spacing w:before="40" w:line="240" w:lineRule="auto"/>
              <w:ind w:firstLine="0"/>
              <w:jc w:val="center"/>
              <w:rPr>
                <w:rFonts w:ascii="Arial" w:hAnsi="Arial" w:cs="Arial"/>
                <w:sz w:val="18"/>
                <w:szCs w:val="18"/>
              </w:rPr>
            </w:pPr>
          </w:p>
        </w:tc>
        <w:tc>
          <w:tcPr>
            <w:tcW w:w="900" w:type="dxa"/>
          </w:tcPr>
          <w:p w:rsidR="005F41FD" w:rsidRPr="0064561C" w:rsidRDefault="005F41FD" w:rsidP="007029D4">
            <w:pPr>
              <w:spacing w:before="40" w:line="240" w:lineRule="auto"/>
              <w:ind w:firstLine="0"/>
              <w:jc w:val="center"/>
              <w:rPr>
                <w:rFonts w:ascii="Arial" w:hAnsi="Arial" w:cs="Arial"/>
                <w:sz w:val="18"/>
                <w:szCs w:val="18"/>
              </w:rPr>
            </w:pPr>
          </w:p>
        </w:tc>
        <w:tc>
          <w:tcPr>
            <w:tcW w:w="810" w:type="dxa"/>
          </w:tcPr>
          <w:p w:rsidR="005F41FD" w:rsidRPr="0064561C" w:rsidRDefault="005F41FD" w:rsidP="007029D4">
            <w:pPr>
              <w:spacing w:before="40" w:line="240" w:lineRule="auto"/>
              <w:ind w:firstLine="0"/>
              <w:jc w:val="center"/>
              <w:rPr>
                <w:rFonts w:ascii="Arial" w:hAnsi="Arial" w:cs="Arial"/>
                <w:sz w:val="18"/>
                <w:szCs w:val="18"/>
              </w:rPr>
            </w:pPr>
            <w:r w:rsidRPr="0064561C">
              <w:rPr>
                <w:rFonts w:ascii="Arial" w:hAnsi="Arial" w:cs="Arial"/>
                <w:sz w:val="18"/>
                <w:szCs w:val="18"/>
              </w:rPr>
              <w:t>X</w:t>
            </w:r>
          </w:p>
        </w:tc>
      </w:tr>
      <w:tr w:rsidR="005F41FD" w:rsidRPr="0064561C" w:rsidTr="00902A60">
        <w:trPr>
          <w:trHeight w:val="20"/>
        </w:trPr>
        <w:tc>
          <w:tcPr>
            <w:tcW w:w="3216" w:type="dxa"/>
          </w:tcPr>
          <w:p w:rsidR="005F41FD" w:rsidRPr="0064561C" w:rsidRDefault="005F41FD" w:rsidP="003469D2">
            <w:pPr>
              <w:spacing w:line="240" w:lineRule="auto"/>
              <w:ind w:left="360" w:hanging="360"/>
              <w:jc w:val="left"/>
              <w:rPr>
                <w:rFonts w:ascii="Arial" w:hAnsi="Arial" w:cs="Arial"/>
                <w:sz w:val="18"/>
                <w:szCs w:val="18"/>
              </w:rPr>
            </w:pPr>
            <w:r w:rsidRPr="0064561C">
              <w:rPr>
                <w:rFonts w:ascii="Arial" w:hAnsi="Arial" w:cs="Arial"/>
                <w:sz w:val="18"/>
                <w:szCs w:val="18"/>
              </w:rPr>
              <w:t>Head Start teacher survey</w:t>
            </w:r>
          </w:p>
        </w:tc>
        <w:tc>
          <w:tcPr>
            <w:tcW w:w="1080" w:type="dxa"/>
          </w:tcPr>
          <w:p w:rsidR="005F41FD" w:rsidRPr="0064561C" w:rsidRDefault="005F41FD" w:rsidP="003469D2">
            <w:pPr>
              <w:tabs>
                <w:tab w:val="clear" w:pos="432"/>
                <w:tab w:val="left" w:pos="240"/>
                <w:tab w:val="right" w:pos="600"/>
              </w:tabs>
              <w:spacing w:line="240" w:lineRule="auto"/>
              <w:ind w:firstLine="0"/>
              <w:jc w:val="left"/>
              <w:rPr>
                <w:rFonts w:ascii="Arial" w:hAnsi="Arial" w:cs="Arial"/>
                <w:sz w:val="18"/>
                <w:szCs w:val="18"/>
              </w:rPr>
            </w:pPr>
            <w:r w:rsidRPr="0064561C">
              <w:rPr>
                <w:rFonts w:ascii="Arial" w:hAnsi="Arial" w:cs="Arial"/>
                <w:sz w:val="18"/>
                <w:szCs w:val="18"/>
              </w:rPr>
              <w:tab/>
              <w:t>720</w:t>
            </w:r>
          </w:p>
        </w:tc>
        <w:tc>
          <w:tcPr>
            <w:tcW w:w="2610" w:type="dxa"/>
          </w:tcPr>
          <w:p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900" w:type="dxa"/>
          </w:tcPr>
          <w:p w:rsidR="005F41FD" w:rsidRPr="0064561C" w:rsidRDefault="005F41FD" w:rsidP="003469D2">
            <w:pPr>
              <w:spacing w:line="240" w:lineRule="auto"/>
              <w:ind w:firstLine="0"/>
              <w:jc w:val="center"/>
              <w:rPr>
                <w:rFonts w:ascii="Arial" w:hAnsi="Arial" w:cs="Arial"/>
                <w:sz w:val="18"/>
                <w:szCs w:val="18"/>
              </w:rPr>
            </w:pPr>
          </w:p>
        </w:tc>
        <w:tc>
          <w:tcPr>
            <w:tcW w:w="900" w:type="dxa"/>
          </w:tcPr>
          <w:p w:rsidR="005F41FD" w:rsidRPr="0064561C" w:rsidRDefault="005F41FD" w:rsidP="003469D2">
            <w:pPr>
              <w:spacing w:line="240" w:lineRule="auto"/>
              <w:ind w:firstLine="0"/>
              <w:jc w:val="center"/>
              <w:rPr>
                <w:rFonts w:ascii="Arial" w:hAnsi="Arial" w:cs="Arial"/>
                <w:sz w:val="18"/>
                <w:szCs w:val="18"/>
              </w:rPr>
            </w:pPr>
          </w:p>
        </w:tc>
        <w:tc>
          <w:tcPr>
            <w:tcW w:w="810" w:type="dxa"/>
          </w:tcPr>
          <w:p w:rsidR="005F41FD" w:rsidRPr="0064561C" w:rsidRDefault="005F41FD" w:rsidP="003469D2">
            <w:pPr>
              <w:spacing w:line="240" w:lineRule="auto"/>
              <w:ind w:firstLine="0"/>
              <w:jc w:val="center"/>
              <w:rPr>
                <w:rFonts w:ascii="Arial" w:hAnsi="Arial" w:cs="Arial"/>
                <w:sz w:val="18"/>
                <w:szCs w:val="18"/>
              </w:rPr>
            </w:pPr>
            <w:r w:rsidRPr="0064561C">
              <w:rPr>
                <w:rFonts w:ascii="Arial" w:hAnsi="Arial" w:cs="Arial"/>
                <w:sz w:val="18"/>
                <w:szCs w:val="18"/>
              </w:rPr>
              <w:t>X</w:t>
            </w:r>
          </w:p>
        </w:tc>
      </w:tr>
      <w:tr w:rsidR="005F41FD" w:rsidRPr="0064561C" w:rsidTr="00902A60">
        <w:trPr>
          <w:trHeight w:val="20"/>
        </w:trPr>
        <w:tc>
          <w:tcPr>
            <w:tcW w:w="3216" w:type="dxa"/>
          </w:tcPr>
          <w:p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Program director survey</w:t>
            </w:r>
          </w:p>
        </w:tc>
        <w:tc>
          <w:tcPr>
            <w:tcW w:w="1080" w:type="dxa"/>
          </w:tcPr>
          <w:p w:rsidR="005F41FD" w:rsidRPr="0064561C" w:rsidRDefault="005F41FD" w:rsidP="003469D2">
            <w:pPr>
              <w:tabs>
                <w:tab w:val="clear" w:pos="432"/>
                <w:tab w:val="left" w:pos="240"/>
                <w:tab w:val="right" w:pos="615"/>
              </w:tabs>
              <w:spacing w:line="240" w:lineRule="auto"/>
              <w:ind w:firstLine="0"/>
              <w:jc w:val="left"/>
              <w:rPr>
                <w:rFonts w:ascii="Arial" w:hAnsi="Arial" w:cs="Arial"/>
                <w:sz w:val="18"/>
                <w:szCs w:val="18"/>
              </w:rPr>
            </w:pPr>
            <w:r w:rsidRPr="0064561C">
              <w:rPr>
                <w:rFonts w:ascii="Arial" w:hAnsi="Arial" w:cs="Arial"/>
                <w:sz w:val="18"/>
                <w:szCs w:val="18"/>
              </w:rPr>
              <w:tab/>
              <w:t>180</w:t>
            </w:r>
          </w:p>
        </w:tc>
        <w:tc>
          <w:tcPr>
            <w:tcW w:w="2610" w:type="dxa"/>
          </w:tcPr>
          <w:p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900" w:type="dxa"/>
          </w:tcPr>
          <w:p w:rsidR="005F41FD" w:rsidRPr="0064561C" w:rsidRDefault="005F41FD" w:rsidP="003469D2">
            <w:pPr>
              <w:spacing w:line="240" w:lineRule="auto"/>
              <w:ind w:firstLine="0"/>
              <w:jc w:val="center"/>
              <w:rPr>
                <w:rFonts w:ascii="Arial" w:hAnsi="Arial" w:cs="Arial"/>
                <w:sz w:val="18"/>
                <w:szCs w:val="18"/>
              </w:rPr>
            </w:pPr>
          </w:p>
        </w:tc>
        <w:tc>
          <w:tcPr>
            <w:tcW w:w="900" w:type="dxa"/>
          </w:tcPr>
          <w:p w:rsidR="005F41FD" w:rsidRPr="0064561C" w:rsidRDefault="005F41FD" w:rsidP="003469D2">
            <w:pPr>
              <w:spacing w:line="240" w:lineRule="auto"/>
              <w:ind w:firstLine="0"/>
              <w:jc w:val="center"/>
              <w:rPr>
                <w:rFonts w:ascii="Arial" w:hAnsi="Arial" w:cs="Arial"/>
                <w:sz w:val="18"/>
                <w:szCs w:val="18"/>
              </w:rPr>
            </w:pPr>
          </w:p>
        </w:tc>
        <w:tc>
          <w:tcPr>
            <w:tcW w:w="810" w:type="dxa"/>
          </w:tcPr>
          <w:p w:rsidR="005F41FD" w:rsidRPr="0064561C" w:rsidRDefault="005F41FD" w:rsidP="003469D2">
            <w:pPr>
              <w:spacing w:line="240" w:lineRule="auto"/>
              <w:ind w:firstLine="0"/>
              <w:jc w:val="center"/>
              <w:rPr>
                <w:rFonts w:ascii="Arial" w:hAnsi="Arial" w:cs="Arial"/>
                <w:sz w:val="18"/>
                <w:szCs w:val="18"/>
              </w:rPr>
            </w:pPr>
            <w:r w:rsidRPr="0064561C">
              <w:rPr>
                <w:rFonts w:ascii="Arial" w:hAnsi="Arial" w:cs="Arial"/>
                <w:sz w:val="18"/>
                <w:szCs w:val="18"/>
              </w:rPr>
              <w:t>X</w:t>
            </w:r>
          </w:p>
        </w:tc>
      </w:tr>
      <w:tr w:rsidR="005F41FD" w:rsidRPr="0064561C" w:rsidTr="00902A60">
        <w:trPr>
          <w:trHeight w:val="20"/>
        </w:trPr>
        <w:tc>
          <w:tcPr>
            <w:tcW w:w="3216" w:type="dxa"/>
          </w:tcPr>
          <w:p w:rsidR="005F41FD" w:rsidRPr="0064561C" w:rsidRDefault="005F41FD" w:rsidP="003469D2">
            <w:pPr>
              <w:spacing w:after="60" w:line="240" w:lineRule="auto"/>
              <w:ind w:firstLine="0"/>
              <w:jc w:val="left"/>
              <w:rPr>
                <w:rFonts w:ascii="Arial" w:hAnsi="Arial" w:cs="Arial"/>
                <w:sz w:val="18"/>
                <w:szCs w:val="18"/>
              </w:rPr>
            </w:pPr>
            <w:r w:rsidRPr="0064561C">
              <w:rPr>
                <w:rFonts w:ascii="Arial" w:hAnsi="Arial" w:cs="Arial"/>
                <w:sz w:val="18"/>
                <w:szCs w:val="18"/>
              </w:rPr>
              <w:t>Center director survey</w:t>
            </w:r>
          </w:p>
        </w:tc>
        <w:tc>
          <w:tcPr>
            <w:tcW w:w="1080" w:type="dxa"/>
          </w:tcPr>
          <w:p w:rsidR="005F41FD" w:rsidRPr="0064561C" w:rsidRDefault="005F41FD" w:rsidP="003469D2">
            <w:pPr>
              <w:tabs>
                <w:tab w:val="clear" w:pos="432"/>
                <w:tab w:val="left" w:pos="240"/>
                <w:tab w:val="right" w:pos="630"/>
              </w:tabs>
              <w:spacing w:after="60" w:line="240" w:lineRule="auto"/>
              <w:ind w:firstLine="0"/>
              <w:jc w:val="left"/>
              <w:rPr>
                <w:rFonts w:ascii="Arial" w:hAnsi="Arial" w:cs="Arial"/>
                <w:sz w:val="18"/>
                <w:szCs w:val="18"/>
              </w:rPr>
            </w:pPr>
            <w:r w:rsidRPr="0064561C">
              <w:rPr>
                <w:rFonts w:ascii="Arial" w:hAnsi="Arial" w:cs="Arial"/>
                <w:sz w:val="18"/>
                <w:szCs w:val="18"/>
              </w:rPr>
              <w:tab/>
              <w:t>360</w:t>
            </w:r>
          </w:p>
        </w:tc>
        <w:tc>
          <w:tcPr>
            <w:tcW w:w="2610" w:type="dxa"/>
          </w:tcPr>
          <w:p w:rsidR="005F41FD" w:rsidRPr="0064561C" w:rsidRDefault="005F41FD" w:rsidP="003469D2">
            <w:pPr>
              <w:spacing w:after="60"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900" w:type="dxa"/>
          </w:tcPr>
          <w:p w:rsidR="005F41FD" w:rsidRPr="0064561C" w:rsidRDefault="005F41FD" w:rsidP="003469D2">
            <w:pPr>
              <w:spacing w:after="60" w:line="240" w:lineRule="auto"/>
              <w:ind w:firstLine="0"/>
              <w:jc w:val="center"/>
              <w:rPr>
                <w:rFonts w:ascii="Arial" w:hAnsi="Arial" w:cs="Arial"/>
                <w:sz w:val="18"/>
                <w:szCs w:val="18"/>
              </w:rPr>
            </w:pPr>
          </w:p>
        </w:tc>
        <w:tc>
          <w:tcPr>
            <w:tcW w:w="900" w:type="dxa"/>
          </w:tcPr>
          <w:p w:rsidR="005F41FD" w:rsidRPr="0064561C" w:rsidRDefault="005F41FD" w:rsidP="003469D2">
            <w:pPr>
              <w:spacing w:after="60" w:line="240" w:lineRule="auto"/>
              <w:ind w:firstLine="0"/>
              <w:jc w:val="center"/>
              <w:rPr>
                <w:rFonts w:ascii="Arial" w:hAnsi="Arial" w:cs="Arial"/>
                <w:sz w:val="18"/>
                <w:szCs w:val="18"/>
              </w:rPr>
            </w:pPr>
          </w:p>
        </w:tc>
        <w:tc>
          <w:tcPr>
            <w:tcW w:w="810" w:type="dxa"/>
          </w:tcPr>
          <w:p w:rsidR="005F41FD" w:rsidRPr="0064561C" w:rsidRDefault="005F41FD" w:rsidP="003469D2">
            <w:pPr>
              <w:spacing w:after="60" w:line="240" w:lineRule="auto"/>
              <w:ind w:firstLine="0"/>
              <w:jc w:val="center"/>
              <w:rPr>
                <w:rFonts w:ascii="Arial" w:hAnsi="Arial" w:cs="Arial"/>
                <w:sz w:val="18"/>
                <w:szCs w:val="18"/>
              </w:rPr>
            </w:pPr>
            <w:r w:rsidRPr="0064561C">
              <w:rPr>
                <w:rFonts w:ascii="Arial" w:hAnsi="Arial" w:cs="Arial"/>
                <w:sz w:val="18"/>
                <w:szCs w:val="18"/>
              </w:rPr>
              <w:t>X</w:t>
            </w:r>
          </w:p>
        </w:tc>
      </w:tr>
    </w:tbl>
    <w:p w:rsidR="005F41FD" w:rsidRPr="0064561C" w:rsidRDefault="005F41FD" w:rsidP="005F41FD">
      <w:pPr>
        <w:pStyle w:val="TableFootnoteCaption"/>
        <w:rPr>
          <w:rFonts w:ascii="Arial" w:hAnsi="Arial" w:cs="Arial"/>
          <w:sz w:val="18"/>
        </w:rPr>
      </w:pPr>
      <w:r w:rsidRPr="0064561C">
        <w:rPr>
          <w:rFonts w:ascii="Arial" w:hAnsi="Arial" w:cs="Arial"/>
          <w:sz w:val="18"/>
          <w:vertAlign w:val="superscript"/>
        </w:rPr>
        <w:t>a</w:t>
      </w:r>
      <w:r w:rsidRPr="0064561C">
        <w:rPr>
          <w:rFonts w:ascii="Arial" w:hAnsi="Arial" w:cs="Arial"/>
          <w:sz w:val="18"/>
        </w:rPr>
        <w:t xml:space="preserve"> Information gathered from 60 programs; all other components are collected from all 180 programs. </w:t>
      </w:r>
    </w:p>
    <w:p w:rsidR="005F41FD" w:rsidRPr="0064561C" w:rsidRDefault="005F41FD" w:rsidP="005F41FD">
      <w:pPr>
        <w:pStyle w:val="TableFootnoteCaption"/>
        <w:spacing w:after="240"/>
        <w:rPr>
          <w:rFonts w:ascii="Arial" w:hAnsi="Arial" w:cs="Arial"/>
          <w:sz w:val="18"/>
        </w:rPr>
      </w:pPr>
      <w:r w:rsidRPr="0064561C">
        <w:rPr>
          <w:rFonts w:ascii="Arial" w:hAnsi="Arial" w:cs="Arial"/>
          <w:sz w:val="18"/>
        </w:rPr>
        <w:t>CAPI = Computer-assisted personal interviewing; CATI = Computer-assisted telephone interviewing; CADE = Computer-assisted data entry</w:t>
      </w:r>
    </w:p>
    <w:p w:rsidR="00781A3B" w:rsidRPr="0064561C" w:rsidRDefault="00781A3B" w:rsidP="00AA47FA">
      <w:pPr>
        <w:pStyle w:val="NormalSS"/>
        <w:spacing w:after="180"/>
        <w:rPr>
          <w:sz w:val="22"/>
        </w:rPr>
      </w:pPr>
      <w:r w:rsidRPr="0064561C">
        <w:rPr>
          <w:sz w:val="22"/>
        </w:rPr>
        <w:t>The goal of both Core studies is to describe (1) the quality and characteristics of Head Start classrooms, programs, and staff for specific program years; (2) the changes or trends in the quality and characteristics of classrooms, programs, and staff over time; and (3) the factors or characteristics that predict differences in classroom quality. The Classroom + Child Outcomes Core study also adds a focus on describing (4) the school readiness skills and family characteristics of Head Start children for specific program years; (5) the changes or trends in children’s outcomes and family characteristics over time; and (6) the factors or characteristics at multiple levels that predict differences in children’s outcomes. Across the two Core studies, several types of questions will be addressed</w:t>
      </w:r>
      <w:r w:rsidR="00EA1452" w:rsidRPr="0064561C">
        <w:rPr>
          <w:sz w:val="22"/>
        </w:rPr>
        <w:t xml:space="preserve"> (see Appendix B for the FACES conceptual frameworks)</w:t>
      </w:r>
      <w:r w:rsidRPr="0064561C">
        <w:rPr>
          <w:sz w:val="22"/>
        </w:rPr>
        <w:t>, to include the following:</w:t>
      </w:r>
    </w:p>
    <w:p w:rsidR="00781A3B" w:rsidRPr="0064561C" w:rsidRDefault="00781A3B" w:rsidP="00AA47FA">
      <w:pPr>
        <w:pStyle w:val="BulletBlack"/>
        <w:spacing w:after="60"/>
        <w:rPr>
          <w:sz w:val="22"/>
        </w:rPr>
      </w:pPr>
      <w:r w:rsidRPr="0064561C">
        <w:rPr>
          <w:sz w:val="22"/>
        </w:rPr>
        <w:t>What are the characteristics and observed quality of Head Start classrooms? Are these improving over time?</w:t>
      </w:r>
    </w:p>
    <w:p w:rsidR="00781A3B" w:rsidRPr="0064561C" w:rsidRDefault="00781A3B" w:rsidP="00AA47FA">
      <w:pPr>
        <w:pStyle w:val="BulletBlack"/>
        <w:spacing w:after="60"/>
        <w:rPr>
          <w:sz w:val="22"/>
        </w:rPr>
      </w:pPr>
      <w:r w:rsidRPr="0064561C">
        <w:rPr>
          <w:sz w:val="22"/>
        </w:rPr>
        <w:t>What are the characteristics and qualifications of Head Start teachers and management staff? Are these changing over time?</w:t>
      </w:r>
    </w:p>
    <w:p w:rsidR="00781A3B" w:rsidRPr="0064561C" w:rsidRDefault="00781A3B" w:rsidP="00AA47FA">
      <w:pPr>
        <w:pStyle w:val="BulletBlack"/>
        <w:spacing w:after="60"/>
        <w:rPr>
          <w:sz w:val="22"/>
        </w:rPr>
      </w:pPr>
      <w:r w:rsidRPr="0064561C">
        <w:rPr>
          <w:sz w:val="22"/>
        </w:rPr>
        <w:t>What are the characteristics of Head Start programs? Are these changing over time?</w:t>
      </w:r>
    </w:p>
    <w:p w:rsidR="00781A3B" w:rsidRPr="0064561C" w:rsidRDefault="00781A3B" w:rsidP="00AA47FA">
      <w:pPr>
        <w:pStyle w:val="BulletBlack"/>
        <w:spacing w:after="60"/>
        <w:rPr>
          <w:sz w:val="22"/>
        </w:rPr>
      </w:pPr>
      <w:r w:rsidRPr="0064561C">
        <w:rPr>
          <w:sz w:val="22"/>
        </w:rPr>
        <w:t>Does classroom quality vary by characteristics of programs, teachers, or classrooms?</w:t>
      </w:r>
    </w:p>
    <w:p w:rsidR="00781A3B" w:rsidRPr="0064561C" w:rsidRDefault="00781A3B" w:rsidP="00AA47FA">
      <w:pPr>
        <w:pStyle w:val="BulletBlack"/>
        <w:spacing w:after="60"/>
        <w:rPr>
          <w:sz w:val="22"/>
        </w:rPr>
      </w:pPr>
      <w:r w:rsidRPr="0064561C">
        <w:rPr>
          <w:sz w:val="22"/>
        </w:rPr>
        <w:t>What are the demographic characteristics and home environments of children and families served by Head Start? Are these changing over time?</w:t>
      </w:r>
    </w:p>
    <w:p w:rsidR="00781A3B" w:rsidRPr="0064561C" w:rsidRDefault="00781A3B" w:rsidP="00AA47FA">
      <w:pPr>
        <w:pStyle w:val="BulletBlack"/>
        <w:spacing w:after="60"/>
        <w:rPr>
          <w:sz w:val="22"/>
        </w:rPr>
      </w:pPr>
      <w:r w:rsidRPr="0064561C">
        <w:rPr>
          <w:sz w:val="22"/>
        </w:rPr>
        <w:t>What are the average school readiness skills of the population of Head Start children in fall and spring of the Head Start year? How do Head Start children compare with children of similar ages in the general population</w:t>
      </w:r>
      <w:r w:rsidR="00C57D49" w:rsidRPr="0064561C">
        <w:rPr>
          <w:rStyle w:val="FootnoteReference"/>
          <w:sz w:val="22"/>
        </w:rPr>
        <w:footnoteReference w:id="2"/>
      </w:r>
      <w:r w:rsidRPr="0064561C">
        <w:rPr>
          <w:sz w:val="22"/>
        </w:rPr>
        <w:t>?</w:t>
      </w:r>
    </w:p>
    <w:p w:rsidR="00781A3B" w:rsidRPr="0064561C" w:rsidRDefault="00781A3B" w:rsidP="009E61A9">
      <w:pPr>
        <w:pStyle w:val="BulletBlackLastSS"/>
        <w:spacing w:after="180"/>
        <w:rPr>
          <w:sz w:val="22"/>
        </w:rPr>
      </w:pPr>
      <w:r w:rsidRPr="0064561C">
        <w:rPr>
          <w:sz w:val="22"/>
        </w:rPr>
        <w:t>What is the association between observed classroom quality and children’s school readiness skills? Between child and family characteristics and children’s school readiness skills?</w:t>
      </w:r>
    </w:p>
    <w:p w:rsidR="00CB11A4" w:rsidRPr="0064561C" w:rsidRDefault="00CB11A4" w:rsidP="007029D4">
      <w:pPr>
        <w:pStyle w:val="Heading3"/>
        <w:tabs>
          <w:tab w:val="clear" w:pos="432"/>
          <w:tab w:val="left" w:pos="540"/>
        </w:tabs>
        <w:spacing w:after="180"/>
        <w:ind w:left="547" w:hanging="547"/>
        <w:rPr>
          <w:sz w:val="22"/>
        </w:rPr>
      </w:pPr>
      <w:bookmarkStart w:id="12" w:name="_Toc223505843"/>
      <w:bookmarkStart w:id="13" w:name="_Toc386699328"/>
      <w:r w:rsidRPr="0064561C">
        <w:rPr>
          <w:sz w:val="22"/>
        </w:rPr>
        <w:lastRenderedPageBreak/>
        <w:t>A.2.</w:t>
      </w:r>
      <w:r w:rsidRPr="0064561C">
        <w:rPr>
          <w:sz w:val="22"/>
        </w:rPr>
        <w:tab/>
        <w:t>Purpose and Use of the Information Collection</w:t>
      </w:r>
      <w:bookmarkEnd w:id="12"/>
      <w:bookmarkEnd w:id="13"/>
    </w:p>
    <w:p w:rsidR="00956FC7" w:rsidRPr="0064561C" w:rsidRDefault="00C40B07">
      <w:pPr>
        <w:pStyle w:val="NormalSS"/>
        <w:spacing w:after="240"/>
        <w:rPr>
          <w:sz w:val="22"/>
        </w:rPr>
      </w:pPr>
      <w:r w:rsidRPr="0064561C">
        <w:rPr>
          <w:sz w:val="22"/>
        </w:rPr>
        <w:t xml:space="preserve">Major study activities to address the FACES 2014–2018 research questions will include: </w:t>
      </w:r>
    </w:p>
    <w:p w:rsidR="00CB11A4" w:rsidRPr="0064561C" w:rsidRDefault="00CB11A4" w:rsidP="00AA47FA">
      <w:pPr>
        <w:pStyle w:val="Bullet"/>
        <w:spacing w:after="60"/>
        <w:rPr>
          <w:sz w:val="22"/>
        </w:rPr>
      </w:pPr>
      <w:r w:rsidRPr="0064561C">
        <w:rPr>
          <w:sz w:val="22"/>
        </w:rPr>
        <w:t>Selecting a nationally representative sample of Head Start programs</w:t>
      </w:r>
      <w:r w:rsidR="000C054C" w:rsidRPr="0064561C">
        <w:rPr>
          <w:sz w:val="22"/>
        </w:rPr>
        <w:t>, recruiting them to participate in the study,</w:t>
      </w:r>
      <w:r w:rsidRPr="0064561C">
        <w:rPr>
          <w:sz w:val="22"/>
        </w:rPr>
        <w:t xml:space="preserve"> gathering information from those programs to develop a center sampling frame</w:t>
      </w:r>
      <w:r w:rsidR="00FA689B" w:rsidRPr="0064561C">
        <w:rPr>
          <w:sz w:val="22"/>
        </w:rPr>
        <w:t>, and selecting a nationally representative sample of Head Start centers</w:t>
      </w:r>
      <w:r w:rsidR="002A18E4" w:rsidRPr="0064561C">
        <w:rPr>
          <w:sz w:val="22"/>
        </w:rPr>
        <w:t xml:space="preserve"> </w:t>
      </w:r>
      <w:r w:rsidR="00EA646F" w:rsidRPr="0064561C">
        <w:rPr>
          <w:sz w:val="22"/>
        </w:rPr>
        <w:t>(approval granted in previous package</w:t>
      </w:r>
      <w:r w:rsidR="00781A3B" w:rsidRPr="0064561C">
        <w:rPr>
          <w:sz w:val="22"/>
        </w:rPr>
        <w:t xml:space="preserve">, OMB Approval Number </w:t>
      </w:r>
      <w:r w:rsidR="00082EB8" w:rsidRPr="0064561C">
        <w:rPr>
          <w:sz w:val="22"/>
        </w:rPr>
        <w:t>0970-0151</w:t>
      </w:r>
      <w:r w:rsidR="00781A3B" w:rsidRPr="0064561C">
        <w:rPr>
          <w:sz w:val="22"/>
        </w:rPr>
        <w:t xml:space="preserve">, </w:t>
      </w:r>
      <w:r w:rsidR="001C66AA" w:rsidRPr="0064561C">
        <w:rPr>
          <w:sz w:val="22"/>
        </w:rPr>
        <w:t>approved on</w:t>
      </w:r>
      <w:r w:rsidR="00082EB8" w:rsidRPr="0064561C">
        <w:rPr>
          <w:sz w:val="22"/>
        </w:rPr>
        <w:t xml:space="preserve"> </w:t>
      </w:r>
      <w:r w:rsidR="00825B0D" w:rsidRPr="0064561C">
        <w:rPr>
          <w:sz w:val="22"/>
        </w:rPr>
        <w:t>April 7</w:t>
      </w:r>
      <w:r w:rsidR="00082EB8" w:rsidRPr="0064561C">
        <w:rPr>
          <w:sz w:val="22"/>
        </w:rPr>
        <w:t>,</w:t>
      </w:r>
      <w:r w:rsidR="00781A3B" w:rsidRPr="0064561C">
        <w:rPr>
          <w:sz w:val="22"/>
        </w:rPr>
        <w:t xml:space="preserve"> 2014</w:t>
      </w:r>
      <w:r w:rsidR="00EA646F" w:rsidRPr="0064561C">
        <w:rPr>
          <w:sz w:val="22"/>
        </w:rPr>
        <w:t>)</w:t>
      </w:r>
    </w:p>
    <w:p w:rsidR="00CB11A4" w:rsidRPr="0064561C" w:rsidRDefault="00FA689B" w:rsidP="00AA47FA">
      <w:pPr>
        <w:pStyle w:val="Bullet"/>
        <w:spacing w:after="60"/>
        <w:rPr>
          <w:sz w:val="22"/>
        </w:rPr>
      </w:pPr>
      <w:r w:rsidRPr="0064561C">
        <w:rPr>
          <w:sz w:val="22"/>
        </w:rPr>
        <w:t xml:space="preserve">Sampling </w:t>
      </w:r>
      <w:r w:rsidR="00CB11A4" w:rsidRPr="0064561C">
        <w:rPr>
          <w:sz w:val="22"/>
        </w:rPr>
        <w:t>classrooms within those centers</w:t>
      </w:r>
    </w:p>
    <w:p w:rsidR="00CB11A4" w:rsidRPr="0064561C" w:rsidRDefault="00CB11A4" w:rsidP="00AA47FA">
      <w:pPr>
        <w:pStyle w:val="Bullet"/>
        <w:spacing w:after="60"/>
        <w:rPr>
          <w:sz w:val="22"/>
        </w:rPr>
      </w:pPr>
      <w:r w:rsidRPr="0064561C">
        <w:rPr>
          <w:sz w:val="22"/>
        </w:rPr>
        <w:t>Sampling children and recruiting families of Head Start enrollees to participate in the study</w:t>
      </w:r>
    </w:p>
    <w:p w:rsidR="00CB11A4" w:rsidRPr="0064561C" w:rsidRDefault="00CB11A4" w:rsidP="00AA47FA">
      <w:pPr>
        <w:pStyle w:val="Bullet"/>
        <w:spacing w:after="60"/>
        <w:rPr>
          <w:sz w:val="22"/>
        </w:rPr>
      </w:pPr>
      <w:r w:rsidRPr="0064561C">
        <w:rPr>
          <w:sz w:val="22"/>
        </w:rPr>
        <w:t xml:space="preserve">Collecting data from children and families, Head Start staff, </w:t>
      </w:r>
      <w:r w:rsidR="00DE6A33" w:rsidRPr="0064561C">
        <w:rPr>
          <w:sz w:val="22"/>
        </w:rPr>
        <w:t xml:space="preserve">and </w:t>
      </w:r>
      <w:r w:rsidRPr="0064561C">
        <w:rPr>
          <w:sz w:val="22"/>
        </w:rPr>
        <w:t>Head Start classrooms</w:t>
      </w:r>
    </w:p>
    <w:p w:rsidR="00DE6A33" w:rsidRPr="0064561C" w:rsidRDefault="00DE6A33" w:rsidP="00AA47FA">
      <w:pPr>
        <w:pStyle w:val="Bullet"/>
        <w:spacing w:after="60"/>
        <w:rPr>
          <w:sz w:val="22"/>
        </w:rPr>
      </w:pPr>
      <w:r w:rsidRPr="0064561C">
        <w:rPr>
          <w:sz w:val="22"/>
        </w:rPr>
        <w:t xml:space="preserve">Collecting data </w:t>
      </w:r>
      <w:r w:rsidR="0004761A" w:rsidRPr="0064561C">
        <w:rPr>
          <w:sz w:val="22"/>
        </w:rPr>
        <w:t>as part of</w:t>
      </w:r>
      <w:r w:rsidRPr="0064561C">
        <w:rPr>
          <w:sz w:val="22"/>
        </w:rPr>
        <w:t xml:space="preserve"> </w:t>
      </w:r>
      <w:r w:rsidR="0004761A" w:rsidRPr="0064561C">
        <w:rPr>
          <w:sz w:val="22"/>
        </w:rPr>
        <w:t xml:space="preserve">potential </w:t>
      </w:r>
      <w:r w:rsidRPr="0064561C">
        <w:rPr>
          <w:sz w:val="22"/>
        </w:rPr>
        <w:t>Plus studies to include topical studies and special studies of greater complexity</w:t>
      </w:r>
    </w:p>
    <w:p w:rsidR="00CB11A4" w:rsidRPr="0064561C" w:rsidRDefault="00CB11A4" w:rsidP="009E61A9">
      <w:pPr>
        <w:pStyle w:val="Bullet"/>
        <w:rPr>
          <w:sz w:val="22"/>
        </w:rPr>
      </w:pPr>
      <w:r w:rsidRPr="0064561C">
        <w:rPr>
          <w:sz w:val="22"/>
        </w:rPr>
        <w:t>Analyzing and reporting findings</w:t>
      </w:r>
    </w:p>
    <w:p w:rsidR="00956FC7" w:rsidRPr="0064561C" w:rsidRDefault="00901F54" w:rsidP="009E61A9">
      <w:pPr>
        <w:pStyle w:val="NormalSS"/>
        <w:spacing w:after="180"/>
        <w:rPr>
          <w:sz w:val="22"/>
        </w:rPr>
      </w:pPr>
      <w:r w:rsidRPr="0064561C">
        <w:rPr>
          <w:bCs/>
          <w:sz w:val="22"/>
        </w:rPr>
        <w:t>The overall design of FACES 2014</w:t>
      </w:r>
      <w:r w:rsidRPr="0064561C">
        <w:rPr>
          <w:sz w:val="22"/>
        </w:rPr>
        <w:t>–</w:t>
      </w:r>
      <w:r w:rsidRPr="0064561C">
        <w:rPr>
          <w:bCs/>
          <w:sz w:val="22"/>
        </w:rPr>
        <w:t>2018</w:t>
      </w:r>
      <w:r w:rsidR="0039535C" w:rsidRPr="0064561C">
        <w:rPr>
          <w:sz w:val="22"/>
        </w:rPr>
        <w:t>—</w:t>
      </w:r>
      <w:r w:rsidRPr="0064561C">
        <w:rPr>
          <w:sz w:val="22"/>
        </w:rPr>
        <w:t>the sampling plan, instruments, procedures, and data analysis plan</w:t>
      </w:r>
      <w:r w:rsidR="0039535C" w:rsidRPr="0064561C">
        <w:rPr>
          <w:sz w:val="22"/>
        </w:rPr>
        <w:t>—</w:t>
      </w:r>
      <w:r w:rsidRPr="0064561C">
        <w:rPr>
          <w:sz w:val="22"/>
        </w:rPr>
        <w:t>draws from the design of FACES 2009 and earlier rounds</w:t>
      </w:r>
      <w:r w:rsidR="003931FF" w:rsidRPr="0064561C">
        <w:rPr>
          <w:sz w:val="22"/>
        </w:rPr>
        <w:t>,</w:t>
      </w:r>
      <w:r w:rsidRPr="0064561C">
        <w:rPr>
          <w:sz w:val="22"/>
        </w:rPr>
        <w:t xml:space="preserve"> but </w:t>
      </w:r>
      <w:r w:rsidR="0039535C" w:rsidRPr="0064561C">
        <w:rPr>
          <w:sz w:val="22"/>
        </w:rPr>
        <w:t xml:space="preserve">we propose some </w:t>
      </w:r>
      <w:r w:rsidRPr="0064561C">
        <w:rPr>
          <w:sz w:val="22"/>
        </w:rPr>
        <w:t xml:space="preserve">changes in approach and instruments. Like previous rounds, FACES </w:t>
      </w:r>
      <w:r w:rsidRPr="0064561C">
        <w:rPr>
          <w:bCs/>
          <w:sz w:val="22"/>
        </w:rPr>
        <w:t>2014</w:t>
      </w:r>
      <w:r w:rsidRPr="0064561C">
        <w:rPr>
          <w:sz w:val="22"/>
        </w:rPr>
        <w:t>–</w:t>
      </w:r>
      <w:r w:rsidRPr="0064561C">
        <w:rPr>
          <w:bCs/>
          <w:sz w:val="22"/>
        </w:rPr>
        <w:t>2018</w:t>
      </w:r>
      <w:r w:rsidRPr="0064561C">
        <w:rPr>
          <w:sz w:val="22"/>
        </w:rPr>
        <w:t xml:space="preserve"> uses a multi-stage sample design with four stages: (1) Head Start programs</w:t>
      </w:r>
      <w:r w:rsidR="003931FF" w:rsidRPr="0064561C">
        <w:rPr>
          <w:sz w:val="22"/>
        </w:rPr>
        <w:t>,</w:t>
      </w:r>
      <w:r w:rsidRPr="0064561C">
        <w:rPr>
          <w:sz w:val="22"/>
        </w:rPr>
        <w:t xml:space="preserve"> (2) centers within programs</w:t>
      </w:r>
      <w:r w:rsidR="003931FF" w:rsidRPr="0064561C">
        <w:rPr>
          <w:sz w:val="22"/>
        </w:rPr>
        <w:t>,</w:t>
      </w:r>
      <w:r w:rsidRPr="0064561C">
        <w:rPr>
          <w:sz w:val="22"/>
        </w:rPr>
        <w:t xml:space="preserve"> (3) classrooms within centers</w:t>
      </w:r>
      <w:r w:rsidR="003931FF" w:rsidRPr="0064561C">
        <w:rPr>
          <w:sz w:val="22"/>
        </w:rPr>
        <w:t>,</w:t>
      </w:r>
      <w:r w:rsidRPr="0064561C">
        <w:rPr>
          <w:sz w:val="22"/>
        </w:rPr>
        <w:t xml:space="preserve"> and (4) children within classrooms. </w:t>
      </w:r>
      <w:r w:rsidR="007A2076" w:rsidRPr="0064561C">
        <w:rPr>
          <w:sz w:val="22"/>
        </w:rPr>
        <w:t>We describe s</w:t>
      </w:r>
      <w:r w:rsidR="00CB11A4" w:rsidRPr="0064561C" w:rsidDel="00B20CF7">
        <w:rPr>
          <w:sz w:val="22"/>
        </w:rPr>
        <w:t>ampling procedures more fully in section B.1</w:t>
      </w:r>
      <w:r w:rsidR="00D36835" w:rsidRPr="0064561C">
        <w:rPr>
          <w:sz w:val="22"/>
        </w:rPr>
        <w:t>.</w:t>
      </w:r>
      <w:r w:rsidR="006121E7" w:rsidRPr="0064561C">
        <w:rPr>
          <w:sz w:val="22"/>
        </w:rPr>
        <w:t xml:space="preserve"> </w:t>
      </w:r>
      <w:r w:rsidR="007A2076" w:rsidRPr="0064561C">
        <w:rPr>
          <w:sz w:val="22"/>
        </w:rPr>
        <w:t>and d</w:t>
      </w:r>
      <w:r w:rsidR="00CB11A4" w:rsidRPr="0064561C">
        <w:rPr>
          <w:sz w:val="22"/>
        </w:rPr>
        <w:t>ata collection procedures more fully in section B.</w:t>
      </w:r>
      <w:r w:rsidR="0004761A" w:rsidRPr="0064561C">
        <w:rPr>
          <w:sz w:val="22"/>
        </w:rPr>
        <w:t>2</w:t>
      </w:r>
      <w:r w:rsidR="00CB11A4" w:rsidRPr="0064561C">
        <w:rPr>
          <w:sz w:val="22"/>
        </w:rPr>
        <w:t>.</w:t>
      </w:r>
      <w:r w:rsidR="00B47296" w:rsidRPr="0064561C">
        <w:rPr>
          <w:sz w:val="22"/>
        </w:rPr>
        <w:t xml:space="preserve"> </w:t>
      </w:r>
    </w:p>
    <w:p w:rsidR="00902A60" w:rsidRPr="0064561C" w:rsidRDefault="00541F44" w:rsidP="009E61A9">
      <w:pPr>
        <w:pStyle w:val="Heading4"/>
        <w:keepNext/>
        <w:numPr>
          <w:ilvl w:val="0"/>
          <w:numId w:val="23"/>
        </w:numPr>
        <w:spacing w:after="180"/>
        <w:rPr>
          <w:sz w:val="22"/>
        </w:rPr>
      </w:pPr>
      <w:r w:rsidRPr="0064561C">
        <w:rPr>
          <w:sz w:val="22"/>
        </w:rPr>
        <w:t>Current Information Collection Request</w:t>
      </w:r>
    </w:p>
    <w:p w:rsidR="00EF54DE" w:rsidRPr="0064561C" w:rsidRDefault="00EF54DE" w:rsidP="009E61A9">
      <w:pPr>
        <w:pStyle w:val="NormalSS"/>
        <w:spacing w:after="180"/>
        <w:rPr>
          <w:sz w:val="22"/>
        </w:rPr>
      </w:pPr>
      <w:r w:rsidRPr="0064561C">
        <w:rPr>
          <w:sz w:val="22"/>
        </w:rPr>
        <w:t>The current information collection request is for instruments associated with</w:t>
      </w:r>
      <w:r w:rsidR="00B15D91" w:rsidRPr="0064561C">
        <w:rPr>
          <w:sz w:val="22"/>
        </w:rPr>
        <w:t xml:space="preserve"> sampling Head Start </w:t>
      </w:r>
      <w:r w:rsidR="00FD22AA" w:rsidRPr="0064561C">
        <w:rPr>
          <w:sz w:val="22"/>
        </w:rPr>
        <w:t xml:space="preserve">classrooms and </w:t>
      </w:r>
      <w:r w:rsidR="00B15D91" w:rsidRPr="0064561C">
        <w:rPr>
          <w:sz w:val="22"/>
        </w:rPr>
        <w:t>children and examining</w:t>
      </w:r>
      <w:r w:rsidRPr="0064561C">
        <w:rPr>
          <w:sz w:val="22"/>
        </w:rPr>
        <w:t xml:space="preserve"> </w:t>
      </w:r>
      <w:r w:rsidR="006F1D11" w:rsidRPr="0064561C">
        <w:rPr>
          <w:sz w:val="22"/>
          <w:szCs w:val="24"/>
        </w:rPr>
        <w:t xml:space="preserve">the school readiness skills of Head Start children as well as their family background. </w:t>
      </w:r>
    </w:p>
    <w:p w:rsidR="00956FC7" w:rsidRPr="0064561C" w:rsidRDefault="00575FB4" w:rsidP="009E61A9">
      <w:pPr>
        <w:pStyle w:val="NormalSS"/>
        <w:spacing w:after="180"/>
        <w:rPr>
          <w:sz w:val="22"/>
        </w:rPr>
      </w:pPr>
      <w:r w:rsidRPr="0064561C">
        <w:rPr>
          <w:sz w:val="22"/>
        </w:rPr>
        <w:t>F</w:t>
      </w:r>
      <w:r w:rsidR="007548AD" w:rsidRPr="0064561C">
        <w:rPr>
          <w:sz w:val="22"/>
        </w:rPr>
        <w:t xml:space="preserve">ield enrollment specialists (FESs) will visit each sampled center </w:t>
      </w:r>
      <w:r w:rsidR="005375B9" w:rsidRPr="0064561C">
        <w:rPr>
          <w:sz w:val="22"/>
        </w:rPr>
        <w:t xml:space="preserve">to gather information to select the sample of classrooms </w:t>
      </w:r>
      <w:r w:rsidR="00FD38B4" w:rsidRPr="0064561C">
        <w:rPr>
          <w:sz w:val="22"/>
        </w:rPr>
        <w:t xml:space="preserve">(Attachment 1) </w:t>
      </w:r>
      <w:r w:rsidR="005375B9" w:rsidRPr="0064561C">
        <w:rPr>
          <w:sz w:val="22"/>
        </w:rPr>
        <w:t>and, for the 60 programs involved in the child-level data collection, the child sample</w:t>
      </w:r>
      <w:r w:rsidR="00FD38B4" w:rsidRPr="0064561C">
        <w:rPr>
          <w:sz w:val="22"/>
        </w:rPr>
        <w:t xml:space="preserve"> (Attachment 2)</w:t>
      </w:r>
      <w:r w:rsidR="005375B9" w:rsidRPr="0064561C">
        <w:rPr>
          <w:sz w:val="22"/>
        </w:rPr>
        <w:t>.</w:t>
      </w:r>
      <w:r w:rsidR="00B95F6F" w:rsidRPr="0064561C">
        <w:rPr>
          <w:rStyle w:val="FootnoteReference"/>
          <w:sz w:val="22"/>
        </w:rPr>
        <w:footnoteReference w:id="3"/>
      </w:r>
      <w:r w:rsidR="005375B9" w:rsidRPr="0064561C">
        <w:rPr>
          <w:sz w:val="22"/>
        </w:rPr>
        <w:t xml:space="preserve"> For these 60 programs, visits will occur </w:t>
      </w:r>
      <w:r w:rsidR="007548AD" w:rsidRPr="0064561C">
        <w:rPr>
          <w:sz w:val="22"/>
        </w:rPr>
        <w:t xml:space="preserve">three weeks </w:t>
      </w:r>
      <w:r w:rsidR="001E336F" w:rsidRPr="0064561C">
        <w:rPr>
          <w:sz w:val="22"/>
        </w:rPr>
        <w:t>before</w:t>
      </w:r>
      <w:r w:rsidR="007548AD" w:rsidRPr="0064561C">
        <w:rPr>
          <w:sz w:val="22"/>
        </w:rPr>
        <w:t xml:space="preserve"> the scheduled date of the fall 2014 data collection. </w:t>
      </w:r>
      <w:r w:rsidR="002A18E4" w:rsidRPr="0064561C">
        <w:rPr>
          <w:sz w:val="22"/>
        </w:rPr>
        <w:t xml:space="preserve">FESs will work with </w:t>
      </w:r>
      <w:r w:rsidR="007A2076" w:rsidRPr="0064561C">
        <w:rPr>
          <w:sz w:val="22"/>
        </w:rPr>
        <w:t xml:space="preserve">center staff and </w:t>
      </w:r>
      <w:r w:rsidR="002A18E4" w:rsidRPr="0064561C">
        <w:rPr>
          <w:sz w:val="22"/>
        </w:rPr>
        <w:t>the o</w:t>
      </w:r>
      <w:r w:rsidR="007548AD" w:rsidRPr="0064561C">
        <w:rPr>
          <w:sz w:val="22"/>
        </w:rPr>
        <w:t xml:space="preserve">n-site coordinator </w:t>
      </w:r>
      <w:r w:rsidR="002A18E4" w:rsidRPr="0064561C">
        <w:rPr>
          <w:sz w:val="22"/>
        </w:rPr>
        <w:t>(OSC</w:t>
      </w:r>
      <w:r w:rsidR="007A2076" w:rsidRPr="0064561C">
        <w:rPr>
          <w:sz w:val="22"/>
        </w:rPr>
        <w:t>)</w:t>
      </w:r>
      <w:r w:rsidR="002A18E4" w:rsidRPr="0064561C">
        <w:rPr>
          <w:sz w:val="22"/>
        </w:rPr>
        <w:t>, a liaison between the program and the study team</w:t>
      </w:r>
      <w:r w:rsidR="007A2076" w:rsidRPr="0064561C">
        <w:rPr>
          <w:sz w:val="22"/>
        </w:rPr>
        <w:t>,</w:t>
      </w:r>
      <w:r w:rsidR="002A18E4" w:rsidRPr="0064561C">
        <w:rPr>
          <w:sz w:val="22"/>
        </w:rPr>
        <w:t xml:space="preserve"> </w:t>
      </w:r>
      <w:r w:rsidR="007548AD" w:rsidRPr="0064561C">
        <w:rPr>
          <w:sz w:val="22"/>
        </w:rPr>
        <w:t xml:space="preserve">to distribute consent materials to parents of selected children. Consent materials include </w:t>
      </w:r>
      <w:r w:rsidR="0048776C" w:rsidRPr="0064561C">
        <w:rPr>
          <w:sz w:val="22"/>
        </w:rPr>
        <w:t>a</w:t>
      </w:r>
      <w:r w:rsidR="007548AD" w:rsidRPr="0064561C">
        <w:rPr>
          <w:sz w:val="22"/>
        </w:rPr>
        <w:t xml:space="preserve"> consent letter and form (</w:t>
      </w:r>
      <w:r w:rsidR="00FE4C07" w:rsidRPr="0064561C">
        <w:rPr>
          <w:sz w:val="22"/>
        </w:rPr>
        <w:t>A</w:t>
      </w:r>
      <w:r w:rsidR="007548AD" w:rsidRPr="0064561C">
        <w:rPr>
          <w:sz w:val="22"/>
        </w:rPr>
        <w:t xml:space="preserve">ppendix </w:t>
      </w:r>
      <w:r w:rsidR="00792A3D" w:rsidRPr="0064561C">
        <w:rPr>
          <w:sz w:val="22"/>
        </w:rPr>
        <w:t>C</w:t>
      </w:r>
      <w:r w:rsidR="0048776C" w:rsidRPr="0064561C">
        <w:rPr>
          <w:sz w:val="22"/>
        </w:rPr>
        <w:t>.1</w:t>
      </w:r>
      <w:r w:rsidR="00F51438" w:rsidRPr="0064561C">
        <w:rPr>
          <w:sz w:val="22"/>
        </w:rPr>
        <w:t xml:space="preserve"> and C.2</w:t>
      </w:r>
      <w:r w:rsidR="007548AD" w:rsidRPr="0064561C">
        <w:rPr>
          <w:sz w:val="22"/>
        </w:rPr>
        <w:t xml:space="preserve">), </w:t>
      </w:r>
      <w:r w:rsidR="0048776C" w:rsidRPr="0064561C">
        <w:rPr>
          <w:sz w:val="22"/>
        </w:rPr>
        <w:t xml:space="preserve">a </w:t>
      </w:r>
      <w:r w:rsidR="000424AB" w:rsidRPr="0064561C">
        <w:rPr>
          <w:sz w:val="22"/>
        </w:rPr>
        <w:t xml:space="preserve">set of frequently asked questions (study </w:t>
      </w:r>
      <w:r w:rsidR="007548AD" w:rsidRPr="0064561C">
        <w:rPr>
          <w:sz w:val="22"/>
        </w:rPr>
        <w:t>FAQ</w:t>
      </w:r>
      <w:r w:rsidR="000424AB" w:rsidRPr="0064561C">
        <w:rPr>
          <w:sz w:val="22"/>
        </w:rPr>
        <w:t>)</w:t>
      </w:r>
      <w:r w:rsidR="007548AD" w:rsidRPr="0064561C">
        <w:rPr>
          <w:sz w:val="22"/>
        </w:rPr>
        <w:t xml:space="preserve"> (</w:t>
      </w:r>
      <w:r w:rsidR="0048776C" w:rsidRPr="0064561C">
        <w:rPr>
          <w:sz w:val="22"/>
        </w:rPr>
        <w:t>A</w:t>
      </w:r>
      <w:r w:rsidR="007548AD" w:rsidRPr="0064561C">
        <w:rPr>
          <w:sz w:val="22"/>
        </w:rPr>
        <w:t xml:space="preserve">ppendix </w:t>
      </w:r>
      <w:r w:rsidR="00792A3D" w:rsidRPr="0064561C">
        <w:rPr>
          <w:sz w:val="22"/>
        </w:rPr>
        <w:t>C</w:t>
      </w:r>
      <w:r w:rsidR="0048776C" w:rsidRPr="0064561C">
        <w:rPr>
          <w:sz w:val="22"/>
        </w:rPr>
        <w:t>.</w:t>
      </w:r>
      <w:r w:rsidR="00F51438" w:rsidRPr="0064561C">
        <w:rPr>
          <w:sz w:val="22"/>
        </w:rPr>
        <w:t>3</w:t>
      </w:r>
      <w:r w:rsidR="007548AD" w:rsidRPr="0064561C">
        <w:rPr>
          <w:sz w:val="22"/>
        </w:rPr>
        <w:t xml:space="preserve">), and </w:t>
      </w:r>
      <w:r w:rsidR="0048776C" w:rsidRPr="0064561C">
        <w:rPr>
          <w:sz w:val="22"/>
        </w:rPr>
        <w:t xml:space="preserve">a </w:t>
      </w:r>
      <w:r w:rsidR="007548AD" w:rsidRPr="0064561C">
        <w:rPr>
          <w:sz w:val="22"/>
        </w:rPr>
        <w:t>study brochure (</w:t>
      </w:r>
      <w:r w:rsidR="0048776C" w:rsidRPr="0064561C">
        <w:rPr>
          <w:sz w:val="22"/>
        </w:rPr>
        <w:t>A</w:t>
      </w:r>
      <w:r w:rsidR="007548AD" w:rsidRPr="0064561C">
        <w:rPr>
          <w:sz w:val="22"/>
        </w:rPr>
        <w:t xml:space="preserve">ppendix </w:t>
      </w:r>
      <w:r w:rsidR="00792A3D" w:rsidRPr="0064561C">
        <w:rPr>
          <w:sz w:val="22"/>
        </w:rPr>
        <w:t>C</w:t>
      </w:r>
      <w:r w:rsidR="0048776C" w:rsidRPr="0064561C">
        <w:rPr>
          <w:sz w:val="22"/>
        </w:rPr>
        <w:t>.</w:t>
      </w:r>
      <w:r w:rsidR="00F51438" w:rsidRPr="0064561C">
        <w:rPr>
          <w:sz w:val="22"/>
        </w:rPr>
        <w:t>4</w:t>
      </w:r>
      <w:r w:rsidR="007548AD" w:rsidRPr="0064561C">
        <w:rPr>
          <w:sz w:val="22"/>
        </w:rPr>
        <w:t xml:space="preserve">). </w:t>
      </w:r>
      <w:r w:rsidR="005375B9" w:rsidRPr="0064561C">
        <w:rPr>
          <w:sz w:val="22"/>
        </w:rPr>
        <w:t xml:space="preserve">FESs will also distribute study FAQs to teachers of selected classrooms. </w:t>
      </w:r>
      <w:r w:rsidR="007548AD" w:rsidRPr="0064561C">
        <w:rPr>
          <w:sz w:val="22"/>
        </w:rPr>
        <w:t xml:space="preserve">Finally, </w:t>
      </w:r>
      <w:r w:rsidR="00FE5DCB" w:rsidRPr="0064561C">
        <w:rPr>
          <w:sz w:val="22"/>
        </w:rPr>
        <w:t>FESs will provide centers with study flyers (Appendix C.</w:t>
      </w:r>
      <w:r w:rsidR="00F51438" w:rsidRPr="0064561C">
        <w:rPr>
          <w:sz w:val="22"/>
        </w:rPr>
        <w:t>5</w:t>
      </w:r>
      <w:r w:rsidR="00FE5DCB" w:rsidRPr="0064561C">
        <w:rPr>
          <w:sz w:val="22"/>
        </w:rPr>
        <w:t xml:space="preserve">) for staff to display </w:t>
      </w:r>
      <w:r w:rsidR="00EF54DE" w:rsidRPr="0064561C">
        <w:rPr>
          <w:sz w:val="22"/>
        </w:rPr>
        <w:t xml:space="preserve">during </w:t>
      </w:r>
      <w:r w:rsidR="00FE5DCB" w:rsidRPr="0064561C">
        <w:rPr>
          <w:sz w:val="22"/>
        </w:rPr>
        <w:t>the week</w:t>
      </w:r>
      <w:r w:rsidR="00F84725" w:rsidRPr="0064561C">
        <w:rPr>
          <w:sz w:val="22"/>
        </w:rPr>
        <w:t>s</w:t>
      </w:r>
      <w:r w:rsidR="00FE5DCB" w:rsidRPr="0064561C">
        <w:rPr>
          <w:sz w:val="22"/>
        </w:rPr>
        <w:t xml:space="preserve"> prior to the data collection visit to remind staff and parents about the upcoming data collection visit</w:t>
      </w:r>
      <w:r w:rsidR="007548AD" w:rsidRPr="0064561C">
        <w:rPr>
          <w:sz w:val="22"/>
        </w:rPr>
        <w:t xml:space="preserve">. </w:t>
      </w:r>
      <w:r w:rsidR="005375B9" w:rsidRPr="0064561C">
        <w:rPr>
          <w:sz w:val="22"/>
        </w:rPr>
        <w:t xml:space="preserve">For the remaining 120 programs, FES visits (focusing on only classroom sampling) will occur at the start of the classroom observation week in spring 2015. This same procedure will occur with all programs in spring 2017. </w:t>
      </w:r>
    </w:p>
    <w:p w:rsidR="00956FC7" w:rsidRPr="0064561C" w:rsidRDefault="00C40B07" w:rsidP="009E61A9">
      <w:pPr>
        <w:pStyle w:val="NormalSS"/>
        <w:spacing w:after="180"/>
        <w:rPr>
          <w:sz w:val="22"/>
        </w:rPr>
      </w:pPr>
      <w:r w:rsidRPr="0064561C">
        <w:rPr>
          <w:sz w:val="22"/>
        </w:rPr>
        <w:t xml:space="preserve">Direct child assessments </w:t>
      </w:r>
      <w:r w:rsidR="00FD38B4" w:rsidRPr="0064561C">
        <w:rPr>
          <w:sz w:val="22"/>
        </w:rPr>
        <w:t xml:space="preserve">(Attachment 3) </w:t>
      </w:r>
      <w:r w:rsidRPr="0064561C">
        <w:rPr>
          <w:sz w:val="22"/>
        </w:rPr>
        <w:t>in fall 2014 and spring 2015</w:t>
      </w:r>
      <w:r w:rsidR="00E309C5" w:rsidRPr="0064561C">
        <w:rPr>
          <w:sz w:val="22"/>
        </w:rPr>
        <w:t>, as well as teacher ratings</w:t>
      </w:r>
      <w:r w:rsidR="00FD38B4" w:rsidRPr="0064561C">
        <w:rPr>
          <w:sz w:val="22"/>
        </w:rPr>
        <w:t xml:space="preserve"> (Attachment 6)</w:t>
      </w:r>
      <w:r w:rsidR="00E309C5" w:rsidRPr="0064561C">
        <w:rPr>
          <w:sz w:val="22"/>
        </w:rPr>
        <w:t xml:space="preserve">, </w:t>
      </w:r>
      <w:r w:rsidRPr="0064561C">
        <w:rPr>
          <w:sz w:val="22"/>
        </w:rPr>
        <w:t>will document children’s cognition and general knowledge, language use and emerging literacy, social and emotional development, approaches to learning, and physical development. Parent surveys will obtain data on parent’s and children’s activities, experiences with health care, and parents’ feelings and attitudes about themselves</w:t>
      </w:r>
      <w:r w:rsidR="00FD38B4" w:rsidRPr="0064561C">
        <w:rPr>
          <w:sz w:val="22"/>
        </w:rPr>
        <w:t xml:space="preserve"> (Attachment 4 and 5)</w:t>
      </w:r>
      <w:r w:rsidRPr="0064561C">
        <w:rPr>
          <w:sz w:val="22"/>
        </w:rPr>
        <w:t xml:space="preserve">. </w:t>
      </w:r>
    </w:p>
    <w:p w:rsidR="00956FC7" w:rsidRPr="0064561C" w:rsidRDefault="007A2076" w:rsidP="009E61A9">
      <w:pPr>
        <w:pStyle w:val="NormalSS"/>
        <w:spacing w:after="180"/>
        <w:rPr>
          <w:sz w:val="22"/>
        </w:rPr>
      </w:pPr>
      <w:r w:rsidRPr="0064561C">
        <w:rPr>
          <w:sz w:val="22"/>
        </w:rPr>
        <w:lastRenderedPageBreak/>
        <w:t>We will use t</w:t>
      </w:r>
      <w:r w:rsidR="00FB7180" w:rsidRPr="0064561C">
        <w:rPr>
          <w:sz w:val="22"/>
        </w:rPr>
        <w:t>he</w:t>
      </w:r>
      <w:r w:rsidR="00CB11A4" w:rsidRPr="0064561C">
        <w:rPr>
          <w:sz w:val="22"/>
        </w:rPr>
        <w:t xml:space="preserve"> data </w:t>
      </w:r>
      <w:r w:rsidR="00FB7180" w:rsidRPr="0064561C">
        <w:rPr>
          <w:sz w:val="22"/>
        </w:rPr>
        <w:t>collected as part of the FACES 2014</w:t>
      </w:r>
      <w:r w:rsidRPr="0064561C">
        <w:rPr>
          <w:sz w:val="22"/>
        </w:rPr>
        <w:t>–</w:t>
      </w:r>
      <w:r w:rsidR="00FB7180" w:rsidRPr="0064561C">
        <w:rPr>
          <w:sz w:val="22"/>
        </w:rPr>
        <w:t xml:space="preserve">2018 Core </w:t>
      </w:r>
      <w:r w:rsidR="00CB11A4" w:rsidRPr="0064561C">
        <w:rPr>
          <w:sz w:val="22"/>
        </w:rPr>
        <w:t xml:space="preserve">to provide descriptions of the characteristics, experiences, and outcomes for children and families served by Head Start and to observe the relationships among family and program characteristics and outcomes. Findings from </w:t>
      </w:r>
      <w:r w:rsidR="00FC7EDC" w:rsidRPr="0064561C">
        <w:rPr>
          <w:sz w:val="22"/>
        </w:rPr>
        <w:t xml:space="preserve">FACES 2014–2018 </w:t>
      </w:r>
      <w:r w:rsidR="00CB11A4" w:rsidRPr="0064561C">
        <w:rPr>
          <w:sz w:val="22"/>
        </w:rPr>
        <w:t xml:space="preserve">will </w:t>
      </w:r>
      <w:r w:rsidR="00FB7180" w:rsidRPr="0064561C">
        <w:rPr>
          <w:sz w:val="22"/>
        </w:rPr>
        <w:t xml:space="preserve">provide information on Head Start Performance Measures and </w:t>
      </w:r>
      <w:r w:rsidR="00CB11A4" w:rsidRPr="0064561C">
        <w:rPr>
          <w:sz w:val="22"/>
        </w:rPr>
        <w:t xml:space="preserve">help guide </w:t>
      </w:r>
      <w:r w:rsidR="00FB7180" w:rsidRPr="0064561C">
        <w:rPr>
          <w:sz w:val="22"/>
        </w:rPr>
        <w:t>OHS</w:t>
      </w:r>
      <w:r w:rsidR="00CB11A4" w:rsidRPr="0064561C">
        <w:rPr>
          <w:sz w:val="22"/>
        </w:rPr>
        <w:t xml:space="preserve">, national and regional training and technical assistance providers, and local programs in supporting policy development and program improvement. </w:t>
      </w:r>
    </w:p>
    <w:p w:rsidR="00902A60" w:rsidRPr="0064561C" w:rsidRDefault="00E36984" w:rsidP="009E61A9">
      <w:pPr>
        <w:pStyle w:val="Heading4"/>
        <w:numPr>
          <w:ilvl w:val="0"/>
          <w:numId w:val="23"/>
        </w:numPr>
        <w:spacing w:after="180"/>
        <w:rPr>
          <w:sz w:val="22"/>
        </w:rPr>
      </w:pPr>
      <w:r w:rsidRPr="0064561C">
        <w:rPr>
          <w:sz w:val="22"/>
        </w:rPr>
        <w:t>Future Information Collection Requests</w:t>
      </w:r>
    </w:p>
    <w:p w:rsidR="00E36984" w:rsidRPr="0064561C" w:rsidRDefault="00C75552" w:rsidP="009E61A9">
      <w:pPr>
        <w:pStyle w:val="NormalSS"/>
        <w:spacing w:after="180"/>
        <w:rPr>
          <w:rFonts w:cs="Courier New"/>
          <w:sz w:val="22"/>
          <w:szCs w:val="24"/>
        </w:rPr>
      </w:pPr>
      <w:r w:rsidRPr="0064561C">
        <w:rPr>
          <w:sz w:val="22"/>
        </w:rPr>
        <w:t>F</w:t>
      </w:r>
      <w:r w:rsidR="00E36984" w:rsidRPr="0064561C">
        <w:rPr>
          <w:sz w:val="22"/>
        </w:rPr>
        <w:t>uture information collection request</w:t>
      </w:r>
      <w:r w:rsidRPr="0064561C">
        <w:rPr>
          <w:sz w:val="22"/>
        </w:rPr>
        <w:t>s</w:t>
      </w:r>
      <w:r w:rsidR="00E36984" w:rsidRPr="0064561C">
        <w:rPr>
          <w:sz w:val="22"/>
        </w:rPr>
        <w:t xml:space="preserve"> will cover remaining components of the FACES study. These include program director, center director, and teacher surveys that will provide data on their employment and educational background, program goals and philosophy, and curriculum and classroom activities.</w:t>
      </w:r>
      <w:r w:rsidR="00463B4C" w:rsidRPr="0064561C">
        <w:rPr>
          <w:rStyle w:val="FootnoteReference"/>
          <w:sz w:val="22"/>
        </w:rPr>
        <w:footnoteReference w:id="4"/>
      </w:r>
      <w:r w:rsidR="00E36984" w:rsidRPr="0064561C">
        <w:rPr>
          <w:sz w:val="22"/>
        </w:rPr>
        <w:t xml:space="preserve"> Head Start staff or parents may be selected for Plus topical modules or special studies that would involve qualitative interviews or supplemental surveys for additional content. For </w:t>
      </w:r>
      <w:r w:rsidR="00E36984" w:rsidRPr="0064561C">
        <w:rPr>
          <w:rFonts w:cs="Courier New"/>
          <w:sz w:val="22"/>
          <w:szCs w:val="24"/>
        </w:rPr>
        <w:t>Plus studies, the study team may collect data (for future collection requests) through direct child assessments, web-based surveys, or telephone interviews, depending on the nature of the study. Quantitative or qualitative data collection methods may be used.</w:t>
      </w:r>
    </w:p>
    <w:p w:rsidR="001C0CD4" w:rsidRPr="0064561C" w:rsidRDefault="00D02BBA" w:rsidP="009E61A9">
      <w:pPr>
        <w:pStyle w:val="NormalSS"/>
        <w:spacing w:after="180"/>
        <w:rPr>
          <w:sz w:val="22"/>
        </w:rPr>
      </w:pPr>
      <w:r w:rsidRPr="0064561C">
        <w:rPr>
          <w:sz w:val="22"/>
        </w:rPr>
        <w:t>The</w:t>
      </w:r>
      <w:r w:rsidR="001C0CD4" w:rsidRPr="0064561C">
        <w:rPr>
          <w:sz w:val="22"/>
        </w:rPr>
        <w:t xml:space="preserve"> instruments to support the Core study at the program and classroom levels and the Plus studies anticipated for future submission</w:t>
      </w:r>
      <w:r w:rsidRPr="0064561C">
        <w:rPr>
          <w:sz w:val="22"/>
        </w:rPr>
        <w:t xml:space="preserve"> were described in the first </w:t>
      </w:r>
      <w:r w:rsidRPr="0064561C">
        <w:rPr>
          <w:i/>
          <w:sz w:val="22"/>
        </w:rPr>
        <w:t>Federal Register</w:t>
      </w:r>
      <w:r w:rsidRPr="0064561C">
        <w:rPr>
          <w:sz w:val="22"/>
        </w:rPr>
        <w:t xml:space="preserve"> notice for the FACES 2014–2018 data collection, published in the </w:t>
      </w:r>
      <w:r w:rsidR="006502E7" w:rsidRPr="0064561C">
        <w:rPr>
          <w:i/>
          <w:sz w:val="22"/>
        </w:rPr>
        <w:t>Federal Register</w:t>
      </w:r>
      <w:r w:rsidRPr="0064561C">
        <w:rPr>
          <w:sz w:val="22"/>
        </w:rPr>
        <w:t>, Volume 79, pp. 11445-11446 on February 28, 2014 (Reference number FR 2014-04032). W</w:t>
      </w:r>
      <w:r w:rsidR="001C0CD4" w:rsidRPr="0064561C">
        <w:rPr>
          <w:sz w:val="22"/>
        </w:rPr>
        <w:t xml:space="preserve">e will submit these </w:t>
      </w:r>
      <w:r w:rsidR="007E6B57" w:rsidRPr="0064561C">
        <w:rPr>
          <w:sz w:val="22"/>
        </w:rPr>
        <w:t>future requests directly</w:t>
      </w:r>
      <w:r w:rsidR="001C0CD4" w:rsidRPr="0064561C">
        <w:rPr>
          <w:sz w:val="22"/>
        </w:rPr>
        <w:t xml:space="preserve"> </w:t>
      </w:r>
      <w:r w:rsidR="001E79DC" w:rsidRPr="0064561C">
        <w:rPr>
          <w:sz w:val="22"/>
        </w:rPr>
        <w:t xml:space="preserve">to OMB and allow </w:t>
      </w:r>
      <w:r w:rsidR="001C0CD4" w:rsidRPr="0064561C">
        <w:rPr>
          <w:sz w:val="22"/>
        </w:rPr>
        <w:t>for a 30-day public comment period under the Paperwork Reduction Act</w:t>
      </w:r>
      <w:r w:rsidRPr="0064561C">
        <w:rPr>
          <w:sz w:val="22"/>
        </w:rPr>
        <w:t xml:space="preserve"> </w:t>
      </w:r>
      <w:r w:rsidR="007E6B57" w:rsidRPr="0064561C">
        <w:rPr>
          <w:sz w:val="22"/>
        </w:rPr>
        <w:t xml:space="preserve">prior to use </w:t>
      </w:r>
      <w:r w:rsidRPr="0064561C">
        <w:rPr>
          <w:sz w:val="22"/>
        </w:rPr>
        <w:t>when these materials are fully developed</w:t>
      </w:r>
      <w:r w:rsidR="001C0CD4" w:rsidRPr="0064561C">
        <w:rPr>
          <w:sz w:val="22"/>
        </w:rPr>
        <w:t>.</w:t>
      </w:r>
    </w:p>
    <w:p w:rsidR="00956FC7" w:rsidRPr="0064561C" w:rsidRDefault="00CB11A4" w:rsidP="009E61A9">
      <w:pPr>
        <w:pStyle w:val="Heading3"/>
        <w:tabs>
          <w:tab w:val="clear" w:pos="432"/>
          <w:tab w:val="left" w:pos="540"/>
        </w:tabs>
        <w:spacing w:after="180"/>
        <w:ind w:left="547" w:hanging="547"/>
        <w:rPr>
          <w:sz w:val="22"/>
        </w:rPr>
      </w:pPr>
      <w:bookmarkStart w:id="14" w:name="_Toc386699329"/>
      <w:bookmarkStart w:id="15" w:name="_Toc223505844"/>
      <w:r w:rsidRPr="0064561C">
        <w:rPr>
          <w:sz w:val="22"/>
        </w:rPr>
        <w:t>A.3.</w:t>
      </w:r>
      <w:r w:rsidRPr="0064561C">
        <w:rPr>
          <w:sz w:val="22"/>
        </w:rPr>
        <w:tab/>
        <w:t>Use of Improved Information Technology</w:t>
      </w:r>
      <w:bookmarkEnd w:id="14"/>
      <w:r w:rsidRPr="0064561C">
        <w:rPr>
          <w:sz w:val="22"/>
        </w:rPr>
        <w:t xml:space="preserve"> </w:t>
      </w:r>
      <w:bookmarkEnd w:id="15"/>
    </w:p>
    <w:p w:rsidR="00956FC7" w:rsidRPr="0064561C" w:rsidRDefault="00CB11A4" w:rsidP="009E61A9">
      <w:pPr>
        <w:spacing w:after="180" w:line="240" w:lineRule="auto"/>
        <w:rPr>
          <w:sz w:val="22"/>
        </w:rPr>
      </w:pPr>
      <w:r w:rsidRPr="0064561C">
        <w:rPr>
          <w:sz w:val="22"/>
        </w:rPr>
        <w:t xml:space="preserve">The proposed data collection </w:t>
      </w:r>
      <w:r w:rsidR="001F037D" w:rsidRPr="0064561C">
        <w:rPr>
          <w:sz w:val="22"/>
        </w:rPr>
        <w:t>builds on the</w:t>
      </w:r>
      <w:r w:rsidRPr="0064561C">
        <w:rPr>
          <w:sz w:val="22"/>
        </w:rPr>
        <w:t xml:space="preserve"> </w:t>
      </w:r>
      <w:r w:rsidR="00F938E4" w:rsidRPr="0064561C">
        <w:rPr>
          <w:sz w:val="22"/>
        </w:rPr>
        <w:t>techniques</w:t>
      </w:r>
      <w:r w:rsidRPr="0064561C">
        <w:rPr>
          <w:sz w:val="22"/>
        </w:rPr>
        <w:t xml:space="preserve"> </w:t>
      </w:r>
      <w:r w:rsidR="001F037D" w:rsidRPr="0064561C">
        <w:rPr>
          <w:sz w:val="22"/>
        </w:rPr>
        <w:t xml:space="preserve">that </w:t>
      </w:r>
      <w:r w:rsidRPr="0064561C">
        <w:rPr>
          <w:sz w:val="22"/>
        </w:rPr>
        <w:t>reduce</w:t>
      </w:r>
      <w:r w:rsidR="001F037D" w:rsidRPr="0064561C">
        <w:rPr>
          <w:sz w:val="22"/>
        </w:rPr>
        <w:t>d</w:t>
      </w:r>
      <w:r w:rsidRPr="0064561C">
        <w:rPr>
          <w:sz w:val="22"/>
        </w:rPr>
        <w:t xml:space="preserve"> burden</w:t>
      </w:r>
      <w:r w:rsidR="001F037D" w:rsidRPr="0064561C">
        <w:rPr>
          <w:sz w:val="22"/>
        </w:rPr>
        <w:t xml:space="preserve"> in FACES 2009 while adding enhancements to further reduce burden</w:t>
      </w:r>
      <w:r w:rsidRPr="0064561C">
        <w:rPr>
          <w:sz w:val="22"/>
        </w:rPr>
        <w:t xml:space="preserve">. </w:t>
      </w:r>
      <w:r w:rsidR="00AC2D8C" w:rsidRPr="0064561C">
        <w:rPr>
          <w:sz w:val="22"/>
        </w:rPr>
        <w:t>As done in FACES 2009, t</w:t>
      </w:r>
      <w:r w:rsidR="00A529D9" w:rsidRPr="0064561C">
        <w:rPr>
          <w:sz w:val="22"/>
        </w:rPr>
        <w:t>he study team will administer c</w:t>
      </w:r>
      <w:r w:rsidRPr="0064561C">
        <w:rPr>
          <w:sz w:val="22"/>
        </w:rPr>
        <w:t xml:space="preserve">hild assessments using </w:t>
      </w:r>
      <w:r w:rsidR="00DF4EB3" w:rsidRPr="0064561C">
        <w:rPr>
          <w:sz w:val="22"/>
        </w:rPr>
        <w:t>computer</w:t>
      </w:r>
      <w:r w:rsidR="00A529D9" w:rsidRPr="0064561C">
        <w:rPr>
          <w:sz w:val="22"/>
        </w:rPr>
        <w:t>-</w:t>
      </w:r>
      <w:r w:rsidR="00DF4EB3" w:rsidRPr="0064561C">
        <w:rPr>
          <w:sz w:val="22"/>
        </w:rPr>
        <w:t>assisted personal interviewing (</w:t>
      </w:r>
      <w:r w:rsidRPr="0064561C">
        <w:rPr>
          <w:sz w:val="22"/>
        </w:rPr>
        <w:t>CAPI</w:t>
      </w:r>
      <w:r w:rsidR="00DF4EB3" w:rsidRPr="0064561C">
        <w:rPr>
          <w:sz w:val="22"/>
        </w:rPr>
        <w:t>)</w:t>
      </w:r>
      <w:r w:rsidRPr="0064561C">
        <w:rPr>
          <w:sz w:val="22"/>
        </w:rPr>
        <w:t xml:space="preserve"> to facilitate the routing and calculation of basal and ceiling rules, thereby lessening the amount of time required to administer the assessments and reducing burden on the </w:t>
      </w:r>
      <w:r w:rsidRPr="0064561C">
        <w:rPr>
          <w:sz w:val="22"/>
          <w:szCs w:val="24"/>
        </w:rPr>
        <w:t>child.</w:t>
      </w:r>
      <w:r w:rsidR="00AC2D8C" w:rsidRPr="0064561C">
        <w:rPr>
          <w:sz w:val="22"/>
          <w:szCs w:val="24"/>
        </w:rPr>
        <w:t xml:space="preserve"> To further enhance the assessment experience for the child and reduce assessment time, we will also present the child with assessment images on a second tablet screen (separate from the computer screen viewed by the assessor) rather than on an easel. </w:t>
      </w:r>
      <w:r w:rsidR="00FA689B" w:rsidRPr="0064561C">
        <w:rPr>
          <w:sz w:val="22"/>
          <w:szCs w:val="24"/>
        </w:rPr>
        <w:t>Parent</w:t>
      </w:r>
      <w:r w:rsidR="00FA689B" w:rsidRPr="0064561C">
        <w:rPr>
          <w:sz w:val="22"/>
        </w:rPr>
        <w:t xml:space="preserve"> surveys will be web-based or administered using computer-assisted telephone interviewing (CATI). </w:t>
      </w:r>
      <w:r w:rsidR="002A0D92" w:rsidRPr="0064561C">
        <w:rPr>
          <w:sz w:val="22"/>
        </w:rPr>
        <w:t xml:space="preserve">With the introduction of web-based surveys with a low-income population, we plan to conduct an experiment to understand how response rates and costs are affected by this new option. </w:t>
      </w:r>
      <w:r w:rsidR="00DD271F" w:rsidRPr="0064561C">
        <w:rPr>
          <w:sz w:val="22"/>
        </w:rPr>
        <w:t>In particular</w:t>
      </w:r>
      <w:r w:rsidR="00481878" w:rsidRPr="0064561C">
        <w:rPr>
          <w:sz w:val="22"/>
        </w:rPr>
        <w:t>,</w:t>
      </w:r>
      <w:r w:rsidR="00DD271F" w:rsidRPr="0064561C">
        <w:rPr>
          <w:sz w:val="22"/>
        </w:rPr>
        <w:t xml:space="preserve"> we are interested in whether </w:t>
      </w:r>
      <w:r w:rsidR="00B4480C" w:rsidRPr="0064561C">
        <w:rPr>
          <w:sz w:val="22"/>
        </w:rPr>
        <w:t>it is cost-effective to use a web survey as compared to a telephone-administered survey with a low-income population and whether parents’ choice of a web survey is a function of how this option is introduced to them</w:t>
      </w:r>
      <w:r w:rsidR="00521B08" w:rsidRPr="0064561C">
        <w:rPr>
          <w:sz w:val="22"/>
        </w:rPr>
        <w:t>.</w:t>
      </w:r>
      <w:r w:rsidR="00B4480C" w:rsidRPr="0064561C">
        <w:rPr>
          <w:sz w:val="22"/>
        </w:rPr>
        <w:t xml:space="preserve"> </w:t>
      </w:r>
      <w:r w:rsidR="003F43D0" w:rsidRPr="0064561C">
        <w:rPr>
          <w:sz w:val="22"/>
        </w:rPr>
        <w:t>A program’s p</w:t>
      </w:r>
      <w:r w:rsidR="009D0431" w:rsidRPr="0064561C">
        <w:rPr>
          <w:sz w:val="22"/>
        </w:rPr>
        <w:t xml:space="preserve">arents will be randomly assigned </w:t>
      </w:r>
      <w:r w:rsidR="00E02D37" w:rsidRPr="0064561C">
        <w:rPr>
          <w:sz w:val="22"/>
        </w:rPr>
        <w:t xml:space="preserve">to one of two groups </w:t>
      </w:r>
      <w:r w:rsidR="009D0431" w:rsidRPr="0064561C">
        <w:rPr>
          <w:sz w:val="22"/>
        </w:rPr>
        <w:t>to complete the parent survey</w:t>
      </w:r>
      <w:r w:rsidR="002A0D92" w:rsidRPr="0064561C">
        <w:rPr>
          <w:sz w:val="22"/>
        </w:rPr>
        <w:t xml:space="preserve">: (1) </w:t>
      </w:r>
      <w:r w:rsidR="00336E38" w:rsidRPr="0064561C">
        <w:rPr>
          <w:sz w:val="22"/>
        </w:rPr>
        <w:t xml:space="preserve">a </w:t>
      </w:r>
      <w:r w:rsidR="00FD22AA" w:rsidRPr="0064561C">
        <w:rPr>
          <w:sz w:val="22"/>
        </w:rPr>
        <w:t>web-first</w:t>
      </w:r>
      <w:r w:rsidR="00336E38" w:rsidRPr="0064561C">
        <w:rPr>
          <w:sz w:val="22"/>
        </w:rPr>
        <w:t xml:space="preserve"> group or (2) a choice group. The </w:t>
      </w:r>
      <w:r w:rsidR="00FD22AA" w:rsidRPr="0064561C">
        <w:rPr>
          <w:sz w:val="22"/>
        </w:rPr>
        <w:t>web-first</w:t>
      </w:r>
      <w:r w:rsidR="00336E38" w:rsidRPr="0064561C">
        <w:rPr>
          <w:sz w:val="22"/>
        </w:rPr>
        <w:t xml:space="preserve"> group will receive a</w:t>
      </w:r>
      <w:r w:rsidR="00EA41C8" w:rsidRPr="0064561C">
        <w:rPr>
          <w:sz w:val="22"/>
        </w:rPr>
        <w:t xml:space="preserve"> </w:t>
      </w:r>
      <w:r w:rsidR="002A0D92" w:rsidRPr="0064561C">
        <w:rPr>
          <w:sz w:val="22"/>
        </w:rPr>
        <w:t>web</w:t>
      </w:r>
      <w:r w:rsidR="00EA41C8" w:rsidRPr="0064561C">
        <w:rPr>
          <w:sz w:val="22"/>
        </w:rPr>
        <w:t>-based survey</w:t>
      </w:r>
      <w:r w:rsidR="002A0D92" w:rsidRPr="0064561C">
        <w:rPr>
          <w:sz w:val="22"/>
        </w:rPr>
        <w:t xml:space="preserve"> initially with CATI follow-up </w:t>
      </w:r>
      <w:r w:rsidR="00EA41C8" w:rsidRPr="0064561C">
        <w:rPr>
          <w:sz w:val="22"/>
        </w:rPr>
        <w:t>after three weeks</w:t>
      </w:r>
      <w:r w:rsidR="00336E38" w:rsidRPr="0064561C">
        <w:rPr>
          <w:sz w:val="22"/>
        </w:rPr>
        <w:t xml:space="preserve">. The </w:t>
      </w:r>
      <w:r w:rsidR="002A0D92" w:rsidRPr="0064561C">
        <w:rPr>
          <w:sz w:val="22"/>
        </w:rPr>
        <w:t xml:space="preserve">choice </w:t>
      </w:r>
      <w:r w:rsidR="00336E38" w:rsidRPr="0064561C">
        <w:rPr>
          <w:sz w:val="22"/>
        </w:rPr>
        <w:t xml:space="preserve">group will receive </w:t>
      </w:r>
      <w:r w:rsidR="00481878" w:rsidRPr="0064561C">
        <w:rPr>
          <w:sz w:val="22"/>
        </w:rPr>
        <w:t>the option</w:t>
      </w:r>
      <w:r w:rsidR="00336E38" w:rsidRPr="0064561C">
        <w:rPr>
          <w:sz w:val="22"/>
        </w:rPr>
        <w:t xml:space="preserve"> </w:t>
      </w:r>
      <w:r w:rsidR="002A0D92" w:rsidRPr="0064561C">
        <w:rPr>
          <w:sz w:val="22"/>
        </w:rPr>
        <w:t xml:space="preserve">of </w:t>
      </w:r>
      <w:r w:rsidR="00EA41C8" w:rsidRPr="0064561C">
        <w:rPr>
          <w:sz w:val="22"/>
        </w:rPr>
        <w:t xml:space="preserve">either </w:t>
      </w:r>
      <w:r w:rsidR="002A0D92" w:rsidRPr="0064561C">
        <w:rPr>
          <w:sz w:val="22"/>
        </w:rPr>
        <w:t>web</w:t>
      </w:r>
      <w:r w:rsidR="00EA41C8" w:rsidRPr="0064561C">
        <w:rPr>
          <w:sz w:val="22"/>
        </w:rPr>
        <w:t>-based</w:t>
      </w:r>
      <w:r w:rsidR="002A0D92" w:rsidRPr="0064561C">
        <w:rPr>
          <w:sz w:val="22"/>
        </w:rPr>
        <w:t xml:space="preserve"> or CATI </w:t>
      </w:r>
      <w:r w:rsidR="00EA41C8" w:rsidRPr="0064561C">
        <w:rPr>
          <w:sz w:val="22"/>
        </w:rPr>
        <w:t xml:space="preserve">administration starting </w:t>
      </w:r>
      <w:r w:rsidR="002A0D92" w:rsidRPr="0064561C">
        <w:rPr>
          <w:sz w:val="22"/>
        </w:rPr>
        <w:t>at the beginning</w:t>
      </w:r>
      <w:r w:rsidR="00EA41C8" w:rsidRPr="0064561C">
        <w:rPr>
          <w:sz w:val="22"/>
        </w:rPr>
        <w:t xml:space="preserve"> of data collection</w:t>
      </w:r>
      <w:r w:rsidR="00AD6186" w:rsidRPr="0064561C">
        <w:rPr>
          <w:sz w:val="22"/>
        </w:rPr>
        <w:t>.</w:t>
      </w:r>
      <w:r w:rsidR="002A0D92" w:rsidRPr="0064561C">
        <w:rPr>
          <w:sz w:val="22"/>
        </w:rPr>
        <w:t xml:space="preserve"> Please see Part B, Section B.</w:t>
      </w:r>
      <w:r w:rsidR="00B4480C" w:rsidRPr="0064561C">
        <w:rPr>
          <w:sz w:val="22"/>
        </w:rPr>
        <w:t>2</w:t>
      </w:r>
      <w:r w:rsidR="00521B08" w:rsidRPr="0064561C">
        <w:rPr>
          <w:sz w:val="22"/>
        </w:rPr>
        <w:t xml:space="preserve"> Data Collection Procedures</w:t>
      </w:r>
      <w:r w:rsidR="002A0D92" w:rsidRPr="0064561C">
        <w:rPr>
          <w:sz w:val="22"/>
        </w:rPr>
        <w:t xml:space="preserve"> for more details.</w:t>
      </w:r>
      <w:r w:rsidR="00C5705D" w:rsidRPr="0064561C">
        <w:rPr>
          <w:sz w:val="22"/>
        </w:rPr>
        <w:t xml:space="preserve"> </w:t>
      </w:r>
      <w:r w:rsidR="00A529D9" w:rsidRPr="0064561C">
        <w:rPr>
          <w:sz w:val="22"/>
        </w:rPr>
        <w:t xml:space="preserve">We will give </w:t>
      </w:r>
      <w:r w:rsidR="000340D9" w:rsidRPr="0064561C">
        <w:rPr>
          <w:sz w:val="22"/>
        </w:rPr>
        <w:t xml:space="preserve">Head Start teachers the option of completing their Head Start </w:t>
      </w:r>
      <w:r w:rsidR="00A529D9" w:rsidRPr="0064561C">
        <w:rPr>
          <w:sz w:val="22"/>
        </w:rPr>
        <w:t>T</w:t>
      </w:r>
      <w:r w:rsidR="000340D9" w:rsidRPr="0064561C">
        <w:rPr>
          <w:sz w:val="22"/>
        </w:rPr>
        <w:t xml:space="preserve">eacher </w:t>
      </w:r>
      <w:r w:rsidR="00A529D9" w:rsidRPr="0064561C">
        <w:rPr>
          <w:sz w:val="22"/>
        </w:rPr>
        <w:t>C</w:t>
      </w:r>
      <w:r w:rsidR="000340D9" w:rsidRPr="0064561C">
        <w:rPr>
          <w:sz w:val="22"/>
        </w:rPr>
        <w:t xml:space="preserve">hild </w:t>
      </w:r>
      <w:r w:rsidR="00A529D9" w:rsidRPr="0064561C">
        <w:rPr>
          <w:sz w:val="22"/>
        </w:rPr>
        <w:t>R</w:t>
      </w:r>
      <w:r w:rsidR="000340D9" w:rsidRPr="0064561C">
        <w:rPr>
          <w:sz w:val="22"/>
        </w:rPr>
        <w:t xml:space="preserve">eport (TCR) forms on the web or on paper. </w:t>
      </w:r>
    </w:p>
    <w:p w:rsidR="00CB11A4" w:rsidRPr="0064561C" w:rsidRDefault="00CB11A4" w:rsidP="009E61A9">
      <w:pPr>
        <w:pStyle w:val="Heading3"/>
        <w:tabs>
          <w:tab w:val="clear" w:pos="432"/>
          <w:tab w:val="left" w:pos="540"/>
        </w:tabs>
        <w:spacing w:after="180"/>
        <w:ind w:left="547" w:hanging="547"/>
        <w:rPr>
          <w:sz w:val="22"/>
        </w:rPr>
      </w:pPr>
      <w:bookmarkStart w:id="16" w:name="_Toc223505845"/>
      <w:bookmarkStart w:id="17" w:name="_Toc386699330"/>
      <w:r w:rsidRPr="0064561C">
        <w:rPr>
          <w:sz w:val="22"/>
        </w:rPr>
        <w:t>A.4.</w:t>
      </w:r>
      <w:r w:rsidRPr="0064561C">
        <w:rPr>
          <w:sz w:val="22"/>
        </w:rPr>
        <w:tab/>
        <w:t>Efforts to Identify Duplication and Use of Similar Information</w:t>
      </w:r>
      <w:bookmarkEnd w:id="16"/>
      <w:bookmarkEnd w:id="17"/>
    </w:p>
    <w:p w:rsidR="00956FC7" w:rsidRPr="0064561C" w:rsidRDefault="007548AD" w:rsidP="009E61A9">
      <w:pPr>
        <w:pStyle w:val="NormalSS"/>
        <w:spacing w:after="180"/>
        <w:rPr>
          <w:sz w:val="22"/>
        </w:rPr>
      </w:pPr>
      <w:r w:rsidRPr="0064561C">
        <w:rPr>
          <w:sz w:val="22"/>
        </w:rPr>
        <w:t xml:space="preserve">There is no evidence of other studies that offer comprehensive information on </w:t>
      </w:r>
      <w:r w:rsidR="000D7EBA" w:rsidRPr="0064561C">
        <w:rPr>
          <w:sz w:val="22"/>
        </w:rPr>
        <w:t xml:space="preserve">program quality, child outcomes, services, and characteristics of Head Start staff, children, and families. </w:t>
      </w:r>
      <w:r w:rsidRPr="0064561C">
        <w:rPr>
          <w:sz w:val="22"/>
        </w:rPr>
        <w:t xml:space="preserve">Previous </w:t>
      </w:r>
      <w:r w:rsidR="00EF182A" w:rsidRPr="0064561C">
        <w:rPr>
          <w:sz w:val="22"/>
        </w:rPr>
        <w:t xml:space="preserve">cohorts </w:t>
      </w:r>
      <w:r w:rsidRPr="0064561C">
        <w:rPr>
          <w:sz w:val="22"/>
        </w:rPr>
        <w:t xml:space="preserve">of </w:t>
      </w:r>
      <w:r w:rsidRPr="0064561C">
        <w:rPr>
          <w:sz w:val="22"/>
        </w:rPr>
        <w:lastRenderedPageBreak/>
        <w:t xml:space="preserve">FACES </w:t>
      </w:r>
      <w:r w:rsidR="00FB7180" w:rsidRPr="0064561C">
        <w:rPr>
          <w:sz w:val="22"/>
        </w:rPr>
        <w:t>would</w:t>
      </w:r>
      <w:r w:rsidRPr="0064561C">
        <w:rPr>
          <w:sz w:val="22"/>
        </w:rPr>
        <w:t xml:space="preserve"> not </w:t>
      </w:r>
      <w:r w:rsidR="00FB7180" w:rsidRPr="0064561C">
        <w:rPr>
          <w:sz w:val="22"/>
        </w:rPr>
        <w:t xml:space="preserve">have </w:t>
      </w:r>
      <w:r w:rsidRPr="0064561C">
        <w:rPr>
          <w:sz w:val="22"/>
        </w:rPr>
        <w:t>capture</w:t>
      </w:r>
      <w:r w:rsidR="00FB7180" w:rsidRPr="0064561C">
        <w:rPr>
          <w:sz w:val="22"/>
        </w:rPr>
        <w:t>d</w:t>
      </w:r>
      <w:r w:rsidRPr="0064561C">
        <w:rPr>
          <w:sz w:val="22"/>
        </w:rPr>
        <w:t xml:space="preserve"> new program initiatives or changes to the population served by Head Start</w:t>
      </w:r>
      <w:r w:rsidR="00EF182A" w:rsidRPr="0064561C">
        <w:rPr>
          <w:sz w:val="22"/>
        </w:rPr>
        <w:t xml:space="preserve"> in the past few years</w:t>
      </w:r>
      <w:r w:rsidRPr="0064561C">
        <w:rPr>
          <w:sz w:val="22"/>
        </w:rPr>
        <w:t>.</w:t>
      </w:r>
    </w:p>
    <w:p w:rsidR="00956FC7" w:rsidRPr="0064561C" w:rsidRDefault="00530713" w:rsidP="009E61A9">
      <w:pPr>
        <w:pStyle w:val="NormalSS"/>
        <w:spacing w:after="180"/>
        <w:rPr>
          <w:sz w:val="22"/>
        </w:rPr>
      </w:pPr>
      <w:r w:rsidRPr="0064561C">
        <w:rPr>
          <w:sz w:val="22"/>
        </w:rPr>
        <w:t xml:space="preserve">Although </w:t>
      </w:r>
      <w:r w:rsidR="00EF182A" w:rsidRPr="0064561C">
        <w:rPr>
          <w:sz w:val="22"/>
        </w:rPr>
        <w:t xml:space="preserve">we identified and adapted </w:t>
      </w:r>
      <w:r w:rsidR="00D55F25" w:rsidRPr="0064561C">
        <w:rPr>
          <w:sz w:val="22"/>
        </w:rPr>
        <w:t>many useful survey items from other studies for use in FACES, no</w:t>
      </w:r>
      <w:r w:rsidR="00B64BC2" w:rsidRPr="0064561C">
        <w:rPr>
          <w:sz w:val="22"/>
        </w:rPr>
        <w:t>ne of tho</w:t>
      </w:r>
      <w:r w:rsidR="00EF182A" w:rsidRPr="0064561C">
        <w:rPr>
          <w:sz w:val="22"/>
        </w:rPr>
        <w:t>se studies have collected</w:t>
      </w:r>
      <w:r w:rsidR="00D55F25" w:rsidRPr="0064561C">
        <w:rPr>
          <w:sz w:val="22"/>
        </w:rPr>
        <w:t xml:space="preserve"> comparable data on a nationally representative sample of Head Start children and families. No available studies combine the four sources of primary data (staff surveys, classroom observations, and</w:t>
      </w:r>
      <w:r w:rsidR="00861517" w:rsidRPr="0064561C">
        <w:rPr>
          <w:sz w:val="22"/>
        </w:rPr>
        <w:t>,</w:t>
      </w:r>
      <w:r w:rsidR="00D55F25" w:rsidRPr="0064561C">
        <w:rPr>
          <w:sz w:val="22"/>
        </w:rPr>
        <w:t xml:space="preserve"> if part of child-level data collection</w:t>
      </w:r>
      <w:r w:rsidR="00861517" w:rsidRPr="0064561C">
        <w:rPr>
          <w:sz w:val="22"/>
        </w:rPr>
        <w:t xml:space="preserve">, </w:t>
      </w:r>
      <w:r w:rsidR="00D55F25" w:rsidRPr="0064561C">
        <w:rPr>
          <w:sz w:val="22"/>
        </w:rPr>
        <w:t>child assessments</w:t>
      </w:r>
      <w:r w:rsidR="000C054C" w:rsidRPr="0064561C">
        <w:rPr>
          <w:sz w:val="22"/>
        </w:rPr>
        <w:t xml:space="preserve"> and parent surveys</w:t>
      </w:r>
      <w:r w:rsidR="00D55F25" w:rsidRPr="0064561C">
        <w:rPr>
          <w:sz w:val="22"/>
        </w:rPr>
        <w:t>) that will be collected in FACES 2014</w:t>
      </w:r>
      <w:r w:rsidR="002D643C" w:rsidRPr="0064561C">
        <w:rPr>
          <w:sz w:val="22"/>
        </w:rPr>
        <w:t>–</w:t>
      </w:r>
      <w:r w:rsidR="00D55F25" w:rsidRPr="0064561C">
        <w:rPr>
          <w:sz w:val="22"/>
        </w:rPr>
        <w:t xml:space="preserve">2018. Also, there is no other source for detailed child-level information that may be used to describe changes in the population served by Head Start over time. </w:t>
      </w:r>
      <w:r w:rsidR="00D55F25" w:rsidRPr="0064561C">
        <w:rPr>
          <w:sz w:val="22"/>
          <w:szCs w:val="24"/>
        </w:rPr>
        <w:t>However, FACES captures information for children attending the population of Head Start centers</w:t>
      </w:r>
      <w:r w:rsidR="00B64BC2" w:rsidRPr="0064561C">
        <w:rPr>
          <w:sz w:val="22"/>
          <w:szCs w:val="24"/>
        </w:rPr>
        <w:t>,</w:t>
      </w:r>
      <w:r w:rsidR="00D55F25" w:rsidRPr="0064561C">
        <w:rPr>
          <w:sz w:val="22"/>
          <w:szCs w:val="24"/>
        </w:rPr>
        <w:t xml:space="preserve"> as opposed to other studies, such as Head Start CARES, which examines a randomized trial of </w:t>
      </w:r>
      <w:r w:rsidR="00D55F25" w:rsidRPr="0064561C">
        <w:rPr>
          <w:sz w:val="22"/>
        </w:rPr>
        <w:t xml:space="preserve">interventions. </w:t>
      </w:r>
    </w:p>
    <w:p w:rsidR="00CB11A4" w:rsidRPr="0064561C" w:rsidRDefault="00CB11A4" w:rsidP="009E61A9">
      <w:pPr>
        <w:pStyle w:val="Heading3"/>
        <w:tabs>
          <w:tab w:val="clear" w:pos="432"/>
          <w:tab w:val="left" w:pos="540"/>
        </w:tabs>
        <w:spacing w:after="180"/>
        <w:ind w:left="547" w:hanging="547"/>
        <w:rPr>
          <w:sz w:val="22"/>
        </w:rPr>
      </w:pPr>
      <w:bookmarkStart w:id="18" w:name="_Toc223505846"/>
      <w:bookmarkStart w:id="19" w:name="_Toc386699331"/>
      <w:r w:rsidRPr="0064561C">
        <w:rPr>
          <w:sz w:val="22"/>
        </w:rPr>
        <w:t>A.5.</w:t>
      </w:r>
      <w:r w:rsidRPr="0064561C">
        <w:rPr>
          <w:sz w:val="22"/>
        </w:rPr>
        <w:tab/>
        <w:t>Impact on Small Businesses or Other Small Entities</w:t>
      </w:r>
      <w:bookmarkEnd w:id="18"/>
      <w:bookmarkEnd w:id="19"/>
    </w:p>
    <w:p w:rsidR="00956FC7" w:rsidRPr="0064561C" w:rsidRDefault="00CB11A4" w:rsidP="009E61A9">
      <w:pPr>
        <w:pStyle w:val="NormalSS"/>
        <w:spacing w:after="180"/>
        <w:rPr>
          <w:sz w:val="22"/>
        </w:rPr>
      </w:pPr>
      <w:r w:rsidRPr="0064561C">
        <w:rPr>
          <w:sz w:val="22"/>
        </w:rPr>
        <w:t>No small businesses are impacted by the data collection in this project.</w:t>
      </w:r>
    </w:p>
    <w:p w:rsidR="00CB11A4" w:rsidRPr="0064561C" w:rsidRDefault="00CB11A4" w:rsidP="009E61A9">
      <w:pPr>
        <w:pStyle w:val="Heading3"/>
        <w:tabs>
          <w:tab w:val="clear" w:pos="432"/>
          <w:tab w:val="left" w:pos="540"/>
        </w:tabs>
        <w:spacing w:after="180"/>
        <w:ind w:left="547" w:hanging="547"/>
        <w:rPr>
          <w:sz w:val="22"/>
        </w:rPr>
      </w:pPr>
      <w:bookmarkStart w:id="20" w:name="_Toc223505847"/>
      <w:bookmarkStart w:id="21" w:name="_Toc386699332"/>
      <w:r w:rsidRPr="0064561C">
        <w:rPr>
          <w:sz w:val="22"/>
        </w:rPr>
        <w:t>A.6.</w:t>
      </w:r>
      <w:r w:rsidRPr="0064561C">
        <w:rPr>
          <w:sz w:val="22"/>
        </w:rPr>
        <w:tab/>
        <w:t xml:space="preserve">Consequences of </w:t>
      </w:r>
      <w:r w:rsidR="00106218" w:rsidRPr="0064561C">
        <w:rPr>
          <w:sz w:val="22"/>
        </w:rPr>
        <w:t xml:space="preserve">Not Collecting Information or </w:t>
      </w:r>
      <w:r w:rsidRPr="0064561C">
        <w:rPr>
          <w:sz w:val="22"/>
        </w:rPr>
        <w:t>Collecting Information Less Frequently</w:t>
      </w:r>
      <w:bookmarkEnd w:id="20"/>
      <w:bookmarkEnd w:id="21"/>
    </w:p>
    <w:p w:rsidR="00956FC7" w:rsidRPr="0064561C" w:rsidRDefault="009175DC" w:rsidP="009E61A9">
      <w:pPr>
        <w:pStyle w:val="NormalSS"/>
        <w:spacing w:after="180"/>
        <w:rPr>
          <w:sz w:val="22"/>
        </w:rPr>
      </w:pPr>
      <w:r w:rsidRPr="0064561C">
        <w:rPr>
          <w:sz w:val="22"/>
        </w:rPr>
        <w:t xml:space="preserve">From the start of FACES in 1997 through the most recent </w:t>
      </w:r>
      <w:r w:rsidR="006263D6" w:rsidRPr="0064561C">
        <w:rPr>
          <w:sz w:val="22"/>
        </w:rPr>
        <w:t xml:space="preserve">round in </w:t>
      </w:r>
      <w:r w:rsidR="00E72019" w:rsidRPr="0064561C">
        <w:rPr>
          <w:sz w:val="22"/>
        </w:rPr>
        <w:t>2009</w:t>
      </w:r>
      <w:r w:rsidRPr="0064561C">
        <w:rPr>
          <w:sz w:val="22"/>
        </w:rPr>
        <w:t xml:space="preserve">, </w:t>
      </w:r>
      <w:r w:rsidR="00CB11A4" w:rsidRPr="0064561C">
        <w:rPr>
          <w:sz w:val="22"/>
        </w:rPr>
        <w:t xml:space="preserve">FACES has been fielded in three-year intervals </w:t>
      </w:r>
      <w:r w:rsidR="00322C67" w:rsidRPr="0064561C">
        <w:rPr>
          <w:sz w:val="22"/>
        </w:rPr>
        <w:t xml:space="preserve">to be a descriptive study of the population served by Head Start and </w:t>
      </w:r>
      <w:r w:rsidR="00E339BD" w:rsidRPr="0064561C">
        <w:rPr>
          <w:sz w:val="22"/>
        </w:rPr>
        <w:t xml:space="preserve">to monitor </w:t>
      </w:r>
      <w:r w:rsidR="00322C67" w:rsidRPr="0064561C">
        <w:rPr>
          <w:sz w:val="22"/>
        </w:rPr>
        <w:t>program performance</w:t>
      </w:r>
      <w:r w:rsidR="006263D6" w:rsidRPr="0064561C">
        <w:rPr>
          <w:sz w:val="22"/>
        </w:rPr>
        <w:t xml:space="preserve">, </w:t>
      </w:r>
      <w:r w:rsidR="00322C67" w:rsidRPr="0064561C">
        <w:rPr>
          <w:sz w:val="22"/>
        </w:rPr>
        <w:t>examin</w:t>
      </w:r>
      <w:r w:rsidR="006263D6" w:rsidRPr="0064561C">
        <w:rPr>
          <w:sz w:val="22"/>
        </w:rPr>
        <w:t>ing</w:t>
      </w:r>
      <w:r w:rsidR="00322C67" w:rsidRPr="0064561C">
        <w:rPr>
          <w:sz w:val="22"/>
        </w:rPr>
        <w:t xml:space="preserve"> </w:t>
      </w:r>
      <w:r w:rsidR="00EF182A" w:rsidRPr="0064561C">
        <w:rPr>
          <w:sz w:val="22"/>
        </w:rPr>
        <w:t xml:space="preserve">both </w:t>
      </w:r>
      <w:r w:rsidR="00322C67" w:rsidRPr="0064561C">
        <w:rPr>
          <w:sz w:val="22"/>
        </w:rPr>
        <w:t xml:space="preserve">continuity and change. </w:t>
      </w:r>
      <w:r w:rsidR="00E339BD" w:rsidRPr="0064561C">
        <w:rPr>
          <w:sz w:val="22"/>
        </w:rPr>
        <w:t>D</w:t>
      </w:r>
      <w:r w:rsidR="006263D6" w:rsidRPr="0064561C">
        <w:rPr>
          <w:sz w:val="22"/>
        </w:rPr>
        <w:t>uring the FACES redesign process</w:t>
      </w:r>
      <w:r w:rsidR="00E339BD" w:rsidRPr="0064561C">
        <w:rPr>
          <w:sz w:val="22"/>
        </w:rPr>
        <w:t>, stakeholders</w:t>
      </w:r>
      <w:r w:rsidR="006263D6" w:rsidRPr="0064561C">
        <w:rPr>
          <w:sz w:val="22"/>
        </w:rPr>
        <w:t xml:space="preserve"> expressed a desi</w:t>
      </w:r>
      <w:r w:rsidR="00797764" w:rsidRPr="0064561C">
        <w:rPr>
          <w:sz w:val="22"/>
        </w:rPr>
        <w:t>re</w:t>
      </w:r>
      <w:r w:rsidR="006263D6" w:rsidRPr="0064561C">
        <w:rPr>
          <w:sz w:val="22"/>
        </w:rPr>
        <w:t xml:space="preserve"> </w:t>
      </w:r>
      <w:r w:rsidR="00797764" w:rsidRPr="0064561C">
        <w:rPr>
          <w:sz w:val="22"/>
        </w:rPr>
        <w:t>for</w:t>
      </w:r>
      <w:r w:rsidR="006263D6" w:rsidRPr="0064561C">
        <w:rPr>
          <w:sz w:val="22"/>
        </w:rPr>
        <w:t xml:space="preserve"> more tim</w:t>
      </w:r>
      <w:r w:rsidR="001C5337" w:rsidRPr="0064561C">
        <w:rPr>
          <w:sz w:val="22"/>
        </w:rPr>
        <w:t>e</w:t>
      </w:r>
      <w:r w:rsidR="006263D6" w:rsidRPr="0064561C">
        <w:rPr>
          <w:sz w:val="22"/>
        </w:rPr>
        <w:t>ly data</w:t>
      </w:r>
      <w:r w:rsidR="000D7EBA" w:rsidRPr="0064561C">
        <w:rPr>
          <w:sz w:val="22"/>
        </w:rPr>
        <w:t xml:space="preserve"> (Moiduddin</w:t>
      </w:r>
      <w:r w:rsidR="000424AB" w:rsidRPr="0064561C">
        <w:rPr>
          <w:sz w:val="22"/>
        </w:rPr>
        <w:t xml:space="preserve"> et al. 2012</w:t>
      </w:r>
      <w:r w:rsidR="000D7EBA" w:rsidRPr="0064561C">
        <w:rPr>
          <w:sz w:val="22"/>
        </w:rPr>
        <w:t>)</w:t>
      </w:r>
      <w:r w:rsidR="006263D6" w:rsidRPr="0064561C">
        <w:rPr>
          <w:sz w:val="22"/>
        </w:rPr>
        <w:t xml:space="preserve">. </w:t>
      </w:r>
      <w:r w:rsidR="001C5337" w:rsidRPr="0064561C">
        <w:rPr>
          <w:sz w:val="22"/>
        </w:rPr>
        <w:t xml:space="preserve">FACES 2014–2018 will help to enhance </w:t>
      </w:r>
      <w:r w:rsidR="00530713" w:rsidRPr="0064561C">
        <w:rPr>
          <w:sz w:val="22"/>
        </w:rPr>
        <w:t xml:space="preserve">the </w:t>
      </w:r>
      <w:r w:rsidR="001C5337" w:rsidRPr="0064561C">
        <w:rPr>
          <w:sz w:val="22"/>
        </w:rPr>
        <w:t>timeliness and accessibility of information by collecting c</w:t>
      </w:r>
      <w:r w:rsidR="006263D6" w:rsidRPr="0064561C">
        <w:rPr>
          <w:sz w:val="22"/>
        </w:rPr>
        <w:t>lassroom and program data every two years and child-level data every four years.</w:t>
      </w:r>
      <w:r w:rsidR="00C81014" w:rsidRPr="0064561C">
        <w:rPr>
          <w:sz w:val="22"/>
        </w:rPr>
        <w:t xml:space="preserve"> </w:t>
      </w:r>
      <w:r w:rsidR="000D7EBA" w:rsidRPr="0064561C">
        <w:rPr>
          <w:sz w:val="22"/>
        </w:rPr>
        <w:t xml:space="preserve">This </w:t>
      </w:r>
      <w:r w:rsidR="001C5337" w:rsidRPr="0064561C">
        <w:rPr>
          <w:sz w:val="22"/>
        </w:rPr>
        <w:t>periodicity</w:t>
      </w:r>
      <w:r w:rsidR="000D7EBA" w:rsidRPr="0064561C">
        <w:rPr>
          <w:sz w:val="22"/>
        </w:rPr>
        <w:t xml:space="preserve"> is </w:t>
      </w:r>
      <w:r w:rsidR="00E339BD" w:rsidRPr="0064561C">
        <w:rPr>
          <w:sz w:val="22"/>
        </w:rPr>
        <w:t xml:space="preserve">necessary </w:t>
      </w:r>
      <w:r w:rsidR="000D7EBA" w:rsidRPr="0064561C">
        <w:rPr>
          <w:sz w:val="22"/>
        </w:rPr>
        <w:t>to examine trends and changes over time.</w:t>
      </w:r>
      <w:r w:rsidR="001C5337" w:rsidRPr="0064561C">
        <w:rPr>
          <w:sz w:val="22"/>
        </w:rPr>
        <w:t xml:space="preserve"> </w:t>
      </w:r>
      <w:r w:rsidR="00747B1B" w:rsidRPr="0064561C">
        <w:rPr>
          <w:sz w:val="22"/>
        </w:rPr>
        <w:t>Each round of d</w:t>
      </w:r>
      <w:r w:rsidR="000D7EBA" w:rsidRPr="0064561C">
        <w:rPr>
          <w:sz w:val="22"/>
        </w:rPr>
        <w:t>ata collection occurs</w:t>
      </w:r>
      <w:r w:rsidR="001C5337" w:rsidRPr="0064561C">
        <w:rPr>
          <w:sz w:val="22"/>
        </w:rPr>
        <w:t xml:space="preserve"> within a single program year, </w:t>
      </w:r>
      <w:r w:rsidR="00530713" w:rsidRPr="0064561C">
        <w:rPr>
          <w:sz w:val="22"/>
        </w:rPr>
        <w:t xml:space="preserve">so </w:t>
      </w:r>
      <w:r w:rsidR="001C5337" w:rsidRPr="0064561C">
        <w:rPr>
          <w:sz w:val="22"/>
        </w:rPr>
        <w:t>could not be done less frequently.</w:t>
      </w:r>
    </w:p>
    <w:p w:rsidR="00956FC7" w:rsidRPr="0064561C" w:rsidRDefault="00CB11A4" w:rsidP="009E61A9">
      <w:pPr>
        <w:pStyle w:val="Heading3"/>
        <w:tabs>
          <w:tab w:val="clear" w:pos="432"/>
          <w:tab w:val="left" w:pos="540"/>
        </w:tabs>
        <w:spacing w:after="180"/>
        <w:ind w:left="547" w:hanging="547"/>
        <w:rPr>
          <w:sz w:val="22"/>
        </w:rPr>
      </w:pPr>
      <w:bookmarkStart w:id="22" w:name="_Toc223505848"/>
      <w:bookmarkStart w:id="23" w:name="_Toc386699333"/>
      <w:r w:rsidRPr="0064561C">
        <w:rPr>
          <w:sz w:val="22"/>
        </w:rPr>
        <w:t>A.7.</w:t>
      </w:r>
      <w:r w:rsidRPr="0064561C">
        <w:rPr>
          <w:sz w:val="22"/>
        </w:rPr>
        <w:tab/>
        <w:t>Special Circumstances Relating to the Guidelines of 5 CFR 1320.5</w:t>
      </w:r>
      <w:bookmarkEnd w:id="22"/>
      <w:bookmarkEnd w:id="23"/>
    </w:p>
    <w:p w:rsidR="00956FC7" w:rsidRPr="0064561C" w:rsidRDefault="00CB11A4" w:rsidP="009E61A9">
      <w:pPr>
        <w:pStyle w:val="NormalSS"/>
        <w:spacing w:after="180"/>
        <w:rPr>
          <w:sz w:val="22"/>
        </w:rPr>
      </w:pPr>
      <w:r w:rsidRPr="0064561C">
        <w:rPr>
          <w:sz w:val="22"/>
        </w:rPr>
        <w:t>There are no special circumstances requiring deviation from these guidelines.</w:t>
      </w:r>
    </w:p>
    <w:p w:rsidR="00CB11A4" w:rsidRPr="0064561C" w:rsidRDefault="00CB11A4" w:rsidP="009E61A9">
      <w:pPr>
        <w:pStyle w:val="Heading3"/>
        <w:tabs>
          <w:tab w:val="clear" w:pos="432"/>
          <w:tab w:val="left" w:pos="540"/>
        </w:tabs>
        <w:spacing w:after="180"/>
        <w:ind w:left="547" w:hanging="547"/>
        <w:rPr>
          <w:sz w:val="22"/>
        </w:rPr>
      </w:pPr>
      <w:bookmarkStart w:id="24" w:name="_Toc223505849"/>
      <w:bookmarkStart w:id="25" w:name="_Toc386699334"/>
      <w:r w:rsidRPr="0064561C">
        <w:rPr>
          <w:sz w:val="22"/>
        </w:rPr>
        <w:t>A.8.</w:t>
      </w:r>
      <w:r w:rsidRPr="0064561C">
        <w:rPr>
          <w:sz w:val="22"/>
        </w:rPr>
        <w:tab/>
        <w:t xml:space="preserve">Comments in Response to the </w:t>
      </w:r>
      <w:r w:rsidR="00EA646F" w:rsidRPr="0064561C">
        <w:rPr>
          <w:i/>
          <w:sz w:val="22"/>
        </w:rPr>
        <w:t>Federal Register</w:t>
      </w:r>
      <w:r w:rsidRPr="0064561C">
        <w:rPr>
          <w:sz w:val="22"/>
        </w:rPr>
        <w:t xml:space="preserve"> Notice and Efforts to Consult Outside the Agency</w:t>
      </w:r>
      <w:bookmarkEnd w:id="24"/>
      <w:bookmarkEnd w:id="25"/>
    </w:p>
    <w:p w:rsidR="00956FC7" w:rsidRPr="0064561C" w:rsidRDefault="00CB11A4" w:rsidP="009E61A9">
      <w:pPr>
        <w:spacing w:after="180" w:line="240" w:lineRule="auto"/>
        <w:rPr>
          <w:sz w:val="22"/>
        </w:rPr>
      </w:pPr>
      <w:r w:rsidRPr="0064561C">
        <w:rPr>
          <w:sz w:val="22"/>
        </w:rPr>
        <w:t xml:space="preserve">The first </w:t>
      </w:r>
      <w:r w:rsidR="002D550C" w:rsidRPr="0064561C">
        <w:rPr>
          <w:i/>
          <w:sz w:val="22"/>
        </w:rPr>
        <w:t>Federal Register</w:t>
      </w:r>
      <w:r w:rsidRPr="0064561C">
        <w:rPr>
          <w:sz w:val="22"/>
        </w:rPr>
        <w:t xml:space="preserve"> notice for the FACES </w:t>
      </w:r>
      <w:r w:rsidR="000340D9" w:rsidRPr="0064561C">
        <w:rPr>
          <w:sz w:val="22"/>
        </w:rPr>
        <w:t>2014–</w:t>
      </w:r>
      <w:r w:rsidR="00025EC5" w:rsidRPr="0064561C">
        <w:rPr>
          <w:sz w:val="22"/>
        </w:rPr>
        <w:t>2018 data</w:t>
      </w:r>
      <w:r w:rsidRPr="0064561C">
        <w:rPr>
          <w:sz w:val="22"/>
        </w:rPr>
        <w:t xml:space="preserve"> collection was published in </w:t>
      </w:r>
      <w:r w:rsidR="00DD1E83" w:rsidRPr="0064561C">
        <w:rPr>
          <w:sz w:val="22"/>
        </w:rPr>
        <w:t xml:space="preserve">the Federal Register, Volume </w:t>
      </w:r>
      <w:r w:rsidR="00781A3B" w:rsidRPr="0064561C">
        <w:rPr>
          <w:sz w:val="22"/>
        </w:rPr>
        <w:t>79</w:t>
      </w:r>
      <w:r w:rsidR="00DD1E83" w:rsidRPr="0064561C">
        <w:rPr>
          <w:sz w:val="22"/>
        </w:rPr>
        <w:t>, pp. 11445-11446</w:t>
      </w:r>
      <w:r w:rsidR="00781A3B" w:rsidRPr="0064561C">
        <w:rPr>
          <w:sz w:val="22"/>
        </w:rPr>
        <w:t xml:space="preserve"> </w:t>
      </w:r>
      <w:r w:rsidRPr="0064561C">
        <w:rPr>
          <w:sz w:val="22"/>
        </w:rPr>
        <w:t xml:space="preserve">on </w:t>
      </w:r>
      <w:r w:rsidR="007B0A5E" w:rsidRPr="0064561C">
        <w:rPr>
          <w:sz w:val="22"/>
        </w:rPr>
        <w:t>February</w:t>
      </w:r>
      <w:r w:rsidR="0056768D" w:rsidRPr="0064561C">
        <w:rPr>
          <w:sz w:val="22"/>
        </w:rPr>
        <w:t xml:space="preserve"> </w:t>
      </w:r>
      <w:r w:rsidR="00781A3B" w:rsidRPr="0064561C">
        <w:rPr>
          <w:sz w:val="22"/>
        </w:rPr>
        <w:t>28</w:t>
      </w:r>
      <w:r w:rsidR="00747B1B" w:rsidRPr="0064561C">
        <w:rPr>
          <w:sz w:val="22"/>
        </w:rPr>
        <w:t xml:space="preserve">, </w:t>
      </w:r>
      <w:r w:rsidRPr="0064561C">
        <w:rPr>
          <w:sz w:val="22"/>
        </w:rPr>
        <w:t>20</w:t>
      </w:r>
      <w:r w:rsidR="0056768D" w:rsidRPr="0064561C">
        <w:rPr>
          <w:sz w:val="22"/>
        </w:rPr>
        <w:t>14</w:t>
      </w:r>
      <w:r w:rsidRPr="0064561C">
        <w:rPr>
          <w:sz w:val="22"/>
        </w:rPr>
        <w:t xml:space="preserve"> (Reference number FR </w:t>
      </w:r>
      <w:r w:rsidR="00781A3B" w:rsidRPr="0064561C">
        <w:rPr>
          <w:sz w:val="22"/>
        </w:rPr>
        <w:t>2014-04032</w:t>
      </w:r>
      <w:r w:rsidRPr="0064561C">
        <w:rPr>
          <w:sz w:val="22"/>
        </w:rPr>
        <w:t xml:space="preserve">). </w:t>
      </w:r>
      <w:r w:rsidR="00534148" w:rsidRPr="0064561C">
        <w:rPr>
          <w:sz w:val="22"/>
        </w:rPr>
        <w:t xml:space="preserve">Two </w:t>
      </w:r>
      <w:r w:rsidR="00951087" w:rsidRPr="0064561C">
        <w:rPr>
          <w:sz w:val="22"/>
        </w:rPr>
        <w:t xml:space="preserve">substantive </w:t>
      </w:r>
      <w:r w:rsidRPr="0064561C">
        <w:rPr>
          <w:sz w:val="22"/>
        </w:rPr>
        <w:t>public comment</w:t>
      </w:r>
      <w:r w:rsidR="00534148" w:rsidRPr="0064561C">
        <w:rPr>
          <w:sz w:val="22"/>
        </w:rPr>
        <w:t>s</w:t>
      </w:r>
      <w:r w:rsidRPr="0064561C">
        <w:rPr>
          <w:sz w:val="22"/>
        </w:rPr>
        <w:t xml:space="preserve"> </w:t>
      </w:r>
      <w:r w:rsidR="00E325FB" w:rsidRPr="0064561C">
        <w:rPr>
          <w:sz w:val="22"/>
        </w:rPr>
        <w:t xml:space="preserve">and </w:t>
      </w:r>
      <w:r w:rsidR="003058F7" w:rsidRPr="0064561C">
        <w:rPr>
          <w:sz w:val="22"/>
        </w:rPr>
        <w:t>three</w:t>
      </w:r>
      <w:r w:rsidR="00E325FB" w:rsidRPr="0064561C">
        <w:rPr>
          <w:sz w:val="22"/>
        </w:rPr>
        <w:t xml:space="preserve"> requests to see the study instruments were received during the 60-day comment period. Draft instruments were sent as requested.</w:t>
      </w:r>
      <w:r w:rsidR="00B13CD5" w:rsidRPr="0064561C">
        <w:rPr>
          <w:sz w:val="22"/>
        </w:rPr>
        <w:t xml:space="preserve"> The </w:t>
      </w:r>
      <w:r w:rsidR="00534148" w:rsidRPr="0064561C">
        <w:rPr>
          <w:sz w:val="22"/>
        </w:rPr>
        <w:t xml:space="preserve">first </w:t>
      </w:r>
      <w:r w:rsidR="00B13CD5" w:rsidRPr="0064561C">
        <w:rPr>
          <w:sz w:val="22"/>
        </w:rPr>
        <w:t xml:space="preserve">comment, from a retired Head Start teacher, </w:t>
      </w:r>
      <w:r w:rsidR="00D57D51" w:rsidRPr="0064561C">
        <w:rPr>
          <w:sz w:val="22"/>
        </w:rPr>
        <w:t>emphasized the importance of</w:t>
      </w:r>
      <w:r w:rsidR="00B13CD5" w:rsidRPr="0064561C">
        <w:rPr>
          <w:sz w:val="22"/>
        </w:rPr>
        <w:t xml:space="preserve"> including rural programs in the study. A response to the commenter noted that FACES is designed to be a nationally representative study, and programs in both urban and rural areas are included in the study; additionally the current information request includes a larger sample of programs than in the past which will allow additional analyses across program types.</w:t>
      </w:r>
      <w:r w:rsidR="00345491" w:rsidRPr="0064561C">
        <w:rPr>
          <w:sz w:val="22"/>
        </w:rPr>
        <w:t xml:space="preserve"> </w:t>
      </w:r>
      <w:r w:rsidR="00534148" w:rsidRPr="0064561C">
        <w:rPr>
          <w:sz w:val="22"/>
        </w:rPr>
        <w:t xml:space="preserve">The second comment, from the executive director of the National Head Start Association, </w:t>
      </w:r>
      <w:r w:rsidR="00BA4CB6" w:rsidRPr="0064561C">
        <w:rPr>
          <w:sz w:val="22"/>
        </w:rPr>
        <w:t>proposed recommendations to help document the two-generation work Head Start does with families. A response to the commenter noted that the topics recommended are under consideration for inclusion in future spring 2015 or plus study data collection materials</w:t>
      </w:r>
      <w:r w:rsidR="00161DA1" w:rsidRPr="0064561C">
        <w:rPr>
          <w:sz w:val="22"/>
        </w:rPr>
        <w:t xml:space="preserve"> (see Appendix F for a copy of this public comment and response)</w:t>
      </w:r>
      <w:r w:rsidR="00BA4CB6" w:rsidRPr="0064561C">
        <w:rPr>
          <w:sz w:val="22"/>
        </w:rPr>
        <w:t xml:space="preserve">. </w:t>
      </w:r>
      <w:r w:rsidRPr="0064561C">
        <w:rPr>
          <w:sz w:val="22"/>
        </w:rPr>
        <w:t xml:space="preserve">A copy of the 60-day notice is included in Appendix </w:t>
      </w:r>
      <w:r w:rsidR="003B7371" w:rsidRPr="0064561C">
        <w:rPr>
          <w:sz w:val="22"/>
        </w:rPr>
        <w:t>E</w:t>
      </w:r>
      <w:r w:rsidRPr="0064561C">
        <w:rPr>
          <w:sz w:val="22"/>
        </w:rPr>
        <w:t>.</w:t>
      </w:r>
      <w:r w:rsidR="00521B08" w:rsidRPr="0064561C">
        <w:rPr>
          <w:sz w:val="22"/>
        </w:rPr>
        <w:t xml:space="preserve"> </w:t>
      </w:r>
    </w:p>
    <w:p w:rsidR="00956FC7" w:rsidRPr="0064561C" w:rsidRDefault="00530713" w:rsidP="009E61A9">
      <w:pPr>
        <w:pStyle w:val="NormalSS"/>
        <w:spacing w:after="180"/>
        <w:rPr>
          <w:sz w:val="22"/>
        </w:rPr>
      </w:pPr>
      <w:r w:rsidRPr="0064561C">
        <w:rPr>
          <w:sz w:val="22"/>
        </w:rPr>
        <w:t xml:space="preserve">Previous </w:t>
      </w:r>
      <w:r w:rsidR="00E01F35" w:rsidRPr="0064561C">
        <w:rPr>
          <w:sz w:val="22"/>
        </w:rPr>
        <w:t>rounds of FACES and the FACES redesign involved m</w:t>
      </w:r>
      <w:r w:rsidR="00CB11A4" w:rsidRPr="0064561C">
        <w:rPr>
          <w:sz w:val="22"/>
        </w:rPr>
        <w:t>any individuals and organizations</w:t>
      </w:r>
      <w:r w:rsidR="00E01F35" w:rsidRPr="0064561C">
        <w:rPr>
          <w:sz w:val="22"/>
        </w:rPr>
        <w:t xml:space="preserve">. </w:t>
      </w:r>
      <w:r w:rsidR="000D7EBA" w:rsidRPr="0064561C">
        <w:rPr>
          <w:sz w:val="22"/>
        </w:rPr>
        <w:t>The new FACES Core Plus s</w:t>
      </w:r>
      <w:r w:rsidR="00E77F36" w:rsidRPr="0064561C">
        <w:rPr>
          <w:sz w:val="22"/>
        </w:rPr>
        <w:t>t</w:t>
      </w:r>
      <w:r w:rsidR="000D7EBA" w:rsidRPr="0064561C">
        <w:rPr>
          <w:sz w:val="22"/>
        </w:rPr>
        <w:t xml:space="preserve">udy design and content reflect the </w:t>
      </w:r>
      <w:r w:rsidR="00747B1B" w:rsidRPr="0064561C">
        <w:rPr>
          <w:sz w:val="22"/>
        </w:rPr>
        <w:t>r</w:t>
      </w:r>
      <w:r w:rsidR="000D7EBA" w:rsidRPr="0064561C">
        <w:rPr>
          <w:sz w:val="22"/>
        </w:rPr>
        <w:t>edesign project</w:t>
      </w:r>
      <w:r w:rsidR="004E465F" w:rsidRPr="0064561C">
        <w:rPr>
          <w:sz w:val="22"/>
        </w:rPr>
        <w:t>,</w:t>
      </w:r>
      <w:r w:rsidR="000D7EBA" w:rsidRPr="0064561C">
        <w:rPr>
          <w:sz w:val="22"/>
        </w:rPr>
        <w:t xml:space="preserve"> which gathered information from key stakeholders, examined programmatic and policy priorities, and reviewed study design and measurement strategies. </w:t>
      </w:r>
      <w:r w:rsidR="00E77F36" w:rsidRPr="0064561C">
        <w:rPr>
          <w:sz w:val="22"/>
        </w:rPr>
        <w:t xml:space="preserve">The </w:t>
      </w:r>
      <w:r w:rsidR="00747B1B" w:rsidRPr="0064561C">
        <w:rPr>
          <w:sz w:val="22"/>
        </w:rPr>
        <w:t>r</w:t>
      </w:r>
      <w:r w:rsidR="00E77F36" w:rsidRPr="0064561C">
        <w:rPr>
          <w:sz w:val="22"/>
        </w:rPr>
        <w:t>edesign project held two expert panel meetings</w:t>
      </w:r>
      <w:r w:rsidR="004E465F" w:rsidRPr="0064561C">
        <w:rPr>
          <w:sz w:val="22"/>
        </w:rPr>
        <w:t xml:space="preserve">—one on </w:t>
      </w:r>
      <w:r w:rsidR="00E77F36" w:rsidRPr="0064561C">
        <w:rPr>
          <w:sz w:val="22"/>
        </w:rPr>
        <w:t xml:space="preserve">research priorities and </w:t>
      </w:r>
      <w:r w:rsidR="004E465F" w:rsidRPr="0064561C">
        <w:rPr>
          <w:sz w:val="22"/>
        </w:rPr>
        <w:t xml:space="preserve">one on </w:t>
      </w:r>
      <w:r w:rsidR="00E77F36" w:rsidRPr="0064561C">
        <w:rPr>
          <w:sz w:val="22"/>
        </w:rPr>
        <w:t>methods</w:t>
      </w:r>
      <w:r w:rsidR="004E465F" w:rsidRPr="0064561C">
        <w:rPr>
          <w:sz w:val="22"/>
        </w:rPr>
        <w:t>—</w:t>
      </w:r>
      <w:r w:rsidR="00E77F36" w:rsidRPr="0064561C">
        <w:rPr>
          <w:sz w:val="22"/>
        </w:rPr>
        <w:t xml:space="preserve">which led to the design options. </w:t>
      </w:r>
      <w:r w:rsidR="009C4287" w:rsidRPr="0064561C">
        <w:rPr>
          <w:sz w:val="22"/>
        </w:rPr>
        <w:t>For FACES 2014</w:t>
      </w:r>
      <w:r w:rsidR="00747B1B" w:rsidRPr="0064561C">
        <w:rPr>
          <w:sz w:val="22"/>
        </w:rPr>
        <w:t>–</w:t>
      </w:r>
      <w:r w:rsidR="009C4287" w:rsidRPr="0064561C">
        <w:rPr>
          <w:sz w:val="22"/>
        </w:rPr>
        <w:t>2018, w</w:t>
      </w:r>
      <w:r w:rsidR="00E77F36" w:rsidRPr="0064561C">
        <w:rPr>
          <w:sz w:val="22"/>
        </w:rPr>
        <w:t xml:space="preserve">e </w:t>
      </w:r>
      <w:r w:rsidR="00E01F35" w:rsidRPr="0064561C">
        <w:rPr>
          <w:sz w:val="22"/>
        </w:rPr>
        <w:t>will engage outside experts on particular topics as they emerge</w:t>
      </w:r>
      <w:r w:rsidR="00CB11A4" w:rsidRPr="0064561C">
        <w:rPr>
          <w:sz w:val="22"/>
        </w:rPr>
        <w:t xml:space="preserve">. </w:t>
      </w:r>
      <w:r w:rsidR="004E465F" w:rsidRPr="0064561C">
        <w:rPr>
          <w:sz w:val="22"/>
        </w:rPr>
        <w:t>We will obtain t</w:t>
      </w:r>
      <w:r w:rsidR="00CB11A4" w:rsidRPr="0064561C">
        <w:rPr>
          <w:sz w:val="22"/>
        </w:rPr>
        <w:t xml:space="preserve">heir feedback through </w:t>
      </w:r>
      <w:r w:rsidR="00E01F35" w:rsidRPr="0064561C">
        <w:rPr>
          <w:sz w:val="22"/>
        </w:rPr>
        <w:t>written products, telephone conversations, or webinars</w:t>
      </w:r>
      <w:r w:rsidR="00CB11A4" w:rsidRPr="0064561C">
        <w:rPr>
          <w:sz w:val="22"/>
        </w:rPr>
        <w:t xml:space="preserve">. </w:t>
      </w:r>
      <w:r w:rsidR="00AC331C" w:rsidRPr="0064561C">
        <w:rPr>
          <w:sz w:val="22"/>
        </w:rPr>
        <w:t>To date, we have consulted experts concerning</w:t>
      </w:r>
      <w:r w:rsidR="002A2644" w:rsidRPr="0064561C">
        <w:rPr>
          <w:sz w:val="22"/>
        </w:rPr>
        <w:t xml:space="preserve"> </w:t>
      </w:r>
      <w:r w:rsidR="00AC331C" w:rsidRPr="0064561C">
        <w:rPr>
          <w:sz w:val="22"/>
        </w:rPr>
        <w:t xml:space="preserve">the measurement of </w:t>
      </w:r>
      <w:r w:rsidR="002A2644" w:rsidRPr="0064561C">
        <w:rPr>
          <w:sz w:val="22"/>
        </w:rPr>
        <w:t>family engagement</w:t>
      </w:r>
      <w:r w:rsidR="00531052" w:rsidRPr="0064561C">
        <w:rPr>
          <w:sz w:val="22"/>
        </w:rPr>
        <w:t xml:space="preserve"> in the parent survey</w:t>
      </w:r>
      <w:r w:rsidR="002A2644" w:rsidRPr="0064561C">
        <w:rPr>
          <w:sz w:val="22"/>
        </w:rPr>
        <w:t xml:space="preserve">. Members of the </w:t>
      </w:r>
      <w:r w:rsidR="00AC331C" w:rsidRPr="0064561C">
        <w:rPr>
          <w:sz w:val="22"/>
        </w:rPr>
        <w:t xml:space="preserve">family engagement </w:t>
      </w:r>
      <w:r w:rsidR="002A2644" w:rsidRPr="0064561C">
        <w:rPr>
          <w:sz w:val="22"/>
        </w:rPr>
        <w:t>expert panel are listed below in Table A.</w:t>
      </w:r>
      <w:r w:rsidR="00082EB8" w:rsidRPr="0064561C">
        <w:rPr>
          <w:sz w:val="22"/>
        </w:rPr>
        <w:t>2</w:t>
      </w:r>
      <w:r w:rsidR="002A2644" w:rsidRPr="0064561C">
        <w:rPr>
          <w:sz w:val="22"/>
        </w:rPr>
        <w:t>.</w:t>
      </w:r>
    </w:p>
    <w:p w:rsidR="002A2644" w:rsidRPr="0064561C" w:rsidRDefault="002A2644" w:rsidP="00902A60">
      <w:pPr>
        <w:pStyle w:val="MarkforTableHeading"/>
        <w:spacing w:after="120"/>
      </w:pPr>
      <w:bookmarkStart w:id="26" w:name="_Toc386699363"/>
      <w:bookmarkStart w:id="27" w:name="_Toc390960240"/>
      <w:r w:rsidRPr="0064561C">
        <w:lastRenderedPageBreak/>
        <w:t>Table A.</w:t>
      </w:r>
      <w:r w:rsidR="00082EB8" w:rsidRPr="0064561C">
        <w:t>2</w:t>
      </w:r>
      <w:r w:rsidRPr="0064561C">
        <w:t>. FACES 2014–2018 Family Engagement Expert Panel Members</w:t>
      </w:r>
      <w:bookmarkEnd w:id="26"/>
      <w:bookmarkEnd w:id="27"/>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6948"/>
      </w:tblGrid>
      <w:tr w:rsidR="002A2644" w:rsidRPr="0064561C" w:rsidTr="00AA47FA">
        <w:tc>
          <w:tcPr>
            <w:tcW w:w="1372" w:type="pct"/>
            <w:tcBorders>
              <w:top w:val="single" w:sz="12" w:space="0" w:color="C00000"/>
              <w:bottom w:val="single" w:sz="4" w:space="0" w:color="000000" w:themeColor="text1"/>
            </w:tcBorders>
          </w:tcPr>
          <w:p w:rsidR="002A2644" w:rsidRPr="0064561C" w:rsidRDefault="002A2644" w:rsidP="002A2644">
            <w:pPr>
              <w:pStyle w:val="TableText"/>
              <w:spacing w:before="120" w:after="60"/>
              <w:rPr>
                <w:rFonts w:ascii="Arial" w:hAnsi="Arial" w:cs="Arial"/>
                <w:sz w:val="14"/>
                <w:szCs w:val="14"/>
              </w:rPr>
            </w:pPr>
            <w:r w:rsidRPr="0064561C">
              <w:rPr>
                <w:rFonts w:ascii="Arial" w:hAnsi="Arial" w:cs="Arial"/>
                <w:sz w:val="14"/>
                <w:szCs w:val="14"/>
              </w:rPr>
              <w:t>Member Name</w:t>
            </w:r>
          </w:p>
        </w:tc>
        <w:tc>
          <w:tcPr>
            <w:tcW w:w="3628" w:type="pct"/>
            <w:tcBorders>
              <w:top w:val="single" w:sz="12" w:space="0" w:color="C00000"/>
              <w:bottom w:val="single" w:sz="4" w:space="0" w:color="000000" w:themeColor="text1"/>
            </w:tcBorders>
          </w:tcPr>
          <w:p w:rsidR="002A2644" w:rsidRPr="0064561C" w:rsidRDefault="002A2644" w:rsidP="002A2644">
            <w:pPr>
              <w:pStyle w:val="TableText"/>
              <w:spacing w:before="120" w:after="60"/>
              <w:jc w:val="center"/>
              <w:rPr>
                <w:rFonts w:ascii="Arial" w:hAnsi="Arial" w:cs="Arial"/>
                <w:sz w:val="14"/>
                <w:szCs w:val="14"/>
              </w:rPr>
            </w:pPr>
            <w:r w:rsidRPr="0064561C">
              <w:rPr>
                <w:rFonts w:ascii="Arial" w:hAnsi="Arial" w:cs="Arial"/>
                <w:sz w:val="14"/>
                <w:szCs w:val="14"/>
              </w:rPr>
              <w:t>Affiliation</w:t>
            </w:r>
          </w:p>
        </w:tc>
      </w:tr>
      <w:tr w:rsidR="002A2644" w:rsidRPr="0064561C" w:rsidTr="00AA47FA">
        <w:tc>
          <w:tcPr>
            <w:tcW w:w="1372" w:type="pct"/>
            <w:tcBorders>
              <w:top w:val="single" w:sz="4" w:space="0" w:color="000000" w:themeColor="text1"/>
            </w:tcBorders>
          </w:tcPr>
          <w:p w:rsidR="002A2644" w:rsidRPr="0064561C" w:rsidRDefault="002A2644" w:rsidP="002A2644">
            <w:pPr>
              <w:pStyle w:val="TableText"/>
              <w:spacing w:before="40"/>
              <w:rPr>
                <w:rFonts w:ascii="Arial" w:hAnsi="Arial" w:cs="Arial"/>
                <w:sz w:val="14"/>
                <w:szCs w:val="14"/>
              </w:rPr>
            </w:pPr>
            <w:r w:rsidRPr="0064561C">
              <w:rPr>
                <w:rFonts w:ascii="Arial" w:hAnsi="Arial" w:cs="Arial"/>
                <w:sz w:val="14"/>
                <w:szCs w:val="14"/>
              </w:rPr>
              <w:t>Oscar Barbarin</w:t>
            </w:r>
          </w:p>
        </w:tc>
        <w:tc>
          <w:tcPr>
            <w:tcW w:w="3628" w:type="pct"/>
            <w:tcBorders>
              <w:top w:val="single" w:sz="4" w:space="0" w:color="000000" w:themeColor="text1"/>
            </w:tcBorders>
          </w:tcPr>
          <w:p w:rsidR="002A2644" w:rsidRPr="0064561C" w:rsidRDefault="002A2644" w:rsidP="002A2644">
            <w:pPr>
              <w:pStyle w:val="TableText"/>
              <w:spacing w:before="40"/>
              <w:rPr>
                <w:rFonts w:ascii="Arial" w:hAnsi="Arial" w:cs="Arial"/>
                <w:sz w:val="14"/>
                <w:szCs w:val="14"/>
              </w:rPr>
            </w:pPr>
            <w:r w:rsidRPr="0064561C">
              <w:rPr>
                <w:rFonts w:ascii="Arial" w:hAnsi="Arial" w:cs="Arial"/>
                <w:sz w:val="14"/>
                <w:szCs w:val="14"/>
              </w:rPr>
              <w:t>Tulane University</w:t>
            </w:r>
          </w:p>
        </w:tc>
      </w:tr>
      <w:tr w:rsidR="002A2644" w:rsidRPr="0064561C" w:rsidTr="00AA47FA">
        <w:tc>
          <w:tcPr>
            <w:tcW w:w="1372" w:type="pct"/>
          </w:tcPr>
          <w:p w:rsidR="002A2644" w:rsidRPr="0064561C" w:rsidRDefault="002A2644" w:rsidP="002A2644">
            <w:pPr>
              <w:pStyle w:val="TableText"/>
              <w:rPr>
                <w:rFonts w:ascii="Arial" w:hAnsi="Arial" w:cs="Arial"/>
                <w:sz w:val="14"/>
                <w:szCs w:val="14"/>
              </w:rPr>
            </w:pPr>
            <w:r w:rsidRPr="0064561C">
              <w:rPr>
                <w:rFonts w:ascii="Arial" w:hAnsi="Arial" w:cs="Arial"/>
                <w:sz w:val="14"/>
                <w:szCs w:val="14"/>
              </w:rPr>
              <w:t>Juliet Bromer</w:t>
            </w:r>
          </w:p>
        </w:tc>
        <w:tc>
          <w:tcPr>
            <w:tcW w:w="3628" w:type="pct"/>
          </w:tcPr>
          <w:p w:rsidR="002A2644" w:rsidRPr="0064561C" w:rsidRDefault="002A2644" w:rsidP="002A2644">
            <w:pPr>
              <w:pStyle w:val="TableText"/>
              <w:rPr>
                <w:rFonts w:ascii="Arial" w:hAnsi="Arial" w:cs="Arial"/>
                <w:sz w:val="14"/>
                <w:szCs w:val="14"/>
              </w:rPr>
            </w:pPr>
            <w:r w:rsidRPr="0064561C">
              <w:rPr>
                <w:rFonts w:ascii="Arial" w:hAnsi="Arial" w:cs="Arial"/>
                <w:sz w:val="14"/>
                <w:szCs w:val="14"/>
              </w:rPr>
              <w:t>Herr Research Center for Children and Social Policy, Erikson</w:t>
            </w:r>
            <w:r w:rsidR="00AC331C" w:rsidRPr="0064561C">
              <w:rPr>
                <w:rFonts w:ascii="Arial" w:hAnsi="Arial" w:cs="Arial"/>
                <w:sz w:val="14"/>
                <w:szCs w:val="14"/>
              </w:rPr>
              <w:t xml:space="preserve"> Institute</w:t>
            </w:r>
          </w:p>
        </w:tc>
      </w:tr>
      <w:tr w:rsidR="002A2644" w:rsidRPr="0064561C" w:rsidTr="00AA47FA">
        <w:tc>
          <w:tcPr>
            <w:tcW w:w="1372" w:type="pct"/>
          </w:tcPr>
          <w:p w:rsidR="002A2644" w:rsidRPr="0064561C" w:rsidRDefault="002A2644" w:rsidP="002A2644">
            <w:pPr>
              <w:pStyle w:val="TableText"/>
              <w:rPr>
                <w:rFonts w:ascii="Arial" w:hAnsi="Arial" w:cs="Arial"/>
                <w:sz w:val="14"/>
                <w:szCs w:val="14"/>
              </w:rPr>
            </w:pPr>
            <w:r w:rsidRPr="0064561C">
              <w:rPr>
                <w:rFonts w:ascii="Arial" w:hAnsi="Arial" w:cs="Arial"/>
                <w:sz w:val="14"/>
                <w:szCs w:val="14"/>
              </w:rPr>
              <w:t>Toni Porter</w:t>
            </w:r>
          </w:p>
        </w:tc>
        <w:tc>
          <w:tcPr>
            <w:tcW w:w="3628" w:type="pct"/>
          </w:tcPr>
          <w:p w:rsidR="002A2644" w:rsidRPr="0064561C" w:rsidRDefault="002A2644" w:rsidP="002A2644">
            <w:pPr>
              <w:pStyle w:val="TableText"/>
              <w:rPr>
                <w:rFonts w:ascii="Arial" w:hAnsi="Arial" w:cs="Arial"/>
                <w:sz w:val="14"/>
                <w:szCs w:val="14"/>
              </w:rPr>
            </w:pPr>
            <w:r w:rsidRPr="0064561C">
              <w:rPr>
                <w:rFonts w:ascii="Arial" w:hAnsi="Arial" w:cs="Arial"/>
                <w:sz w:val="14"/>
                <w:szCs w:val="14"/>
              </w:rPr>
              <w:t>Innovation, Policy and Research, Bankstreet College of Education</w:t>
            </w:r>
          </w:p>
        </w:tc>
      </w:tr>
      <w:tr w:rsidR="002A2644" w:rsidRPr="0064561C" w:rsidTr="00AA47FA">
        <w:tc>
          <w:tcPr>
            <w:tcW w:w="1372" w:type="pct"/>
          </w:tcPr>
          <w:p w:rsidR="002A2644" w:rsidRPr="0064561C" w:rsidRDefault="002A2644" w:rsidP="002A2644">
            <w:pPr>
              <w:pStyle w:val="TableText"/>
              <w:rPr>
                <w:rFonts w:ascii="Arial" w:hAnsi="Arial" w:cs="Arial"/>
                <w:sz w:val="14"/>
                <w:szCs w:val="14"/>
              </w:rPr>
            </w:pPr>
            <w:r w:rsidRPr="0064561C">
              <w:rPr>
                <w:rFonts w:ascii="Arial" w:hAnsi="Arial" w:cs="Arial"/>
                <w:sz w:val="14"/>
                <w:szCs w:val="14"/>
              </w:rPr>
              <w:t xml:space="preserve">Joshua Sparrow </w:t>
            </w:r>
          </w:p>
        </w:tc>
        <w:tc>
          <w:tcPr>
            <w:tcW w:w="3628" w:type="pct"/>
          </w:tcPr>
          <w:p w:rsidR="002A2644" w:rsidRPr="0064561C" w:rsidRDefault="00930439" w:rsidP="002A2644">
            <w:pPr>
              <w:pStyle w:val="TableText"/>
              <w:rPr>
                <w:rFonts w:ascii="Arial" w:hAnsi="Arial" w:cs="Arial"/>
                <w:sz w:val="14"/>
                <w:szCs w:val="14"/>
              </w:rPr>
            </w:pPr>
            <w:r w:rsidRPr="0064561C">
              <w:rPr>
                <w:rFonts w:ascii="Arial" w:hAnsi="Arial" w:cs="Arial"/>
                <w:sz w:val="14"/>
                <w:szCs w:val="14"/>
              </w:rPr>
              <w:t>Harvard University</w:t>
            </w:r>
          </w:p>
        </w:tc>
      </w:tr>
      <w:tr w:rsidR="00453051" w:rsidRPr="0064561C" w:rsidTr="00AA47FA">
        <w:tc>
          <w:tcPr>
            <w:tcW w:w="1372" w:type="pct"/>
            <w:tcBorders>
              <w:top w:val="nil"/>
              <w:bottom w:val="single" w:sz="4" w:space="0" w:color="C00000"/>
            </w:tcBorders>
          </w:tcPr>
          <w:p w:rsidR="00453051" w:rsidRPr="0064561C" w:rsidRDefault="00453051" w:rsidP="002A2644">
            <w:pPr>
              <w:pStyle w:val="TableText"/>
              <w:spacing w:after="40"/>
              <w:rPr>
                <w:rFonts w:ascii="Arial" w:hAnsi="Arial" w:cs="Arial"/>
                <w:sz w:val="14"/>
                <w:szCs w:val="14"/>
              </w:rPr>
            </w:pPr>
            <w:r w:rsidRPr="0064561C">
              <w:rPr>
                <w:rFonts w:ascii="Arial" w:hAnsi="Arial" w:cs="Arial"/>
                <w:sz w:val="14"/>
                <w:szCs w:val="14"/>
              </w:rPr>
              <w:t>Heather Weiss</w:t>
            </w:r>
          </w:p>
        </w:tc>
        <w:tc>
          <w:tcPr>
            <w:tcW w:w="3628" w:type="pct"/>
            <w:tcBorders>
              <w:top w:val="nil"/>
              <w:bottom w:val="single" w:sz="4" w:space="0" w:color="C00000"/>
            </w:tcBorders>
          </w:tcPr>
          <w:p w:rsidR="00453051" w:rsidRPr="0064561C" w:rsidRDefault="00453051" w:rsidP="002A2644">
            <w:pPr>
              <w:pStyle w:val="TableText"/>
              <w:spacing w:after="40"/>
              <w:rPr>
                <w:rFonts w:ascii="Arial" w:hAnsi="Arial" w:cs="Arial"/>
                <w:sz w:val="14"/>
                <w:szCs w:val="14"/>
              </w:rPr>
            </w:pPr>
            <w:r w:rsidRPr="0064561C">
              <w:rPr>
                <w:rFonts w:ascii="Arial" w:hAnsi="Arial" w:cs="Arial"/>
                <w:sz w:val="14"/>
                <w:szCs w:val="14"/>
              </w:rPr>
              <w:t>Harvard University</w:t>
            </w:r>
          </w:p>
        </w:tc>
      </w:tr>
    </w:tbl>
    <w:p w:rsidR="002A2644" w:rsidRPr="0064561C" w:rsidRDefault="002A2644" w:rsidP="00902A60">
      <w:pPr>
        <w:spacing w:line="240" w:lineRule="auto"/>
        <w:ind w:firstLine="0"/>
        <w:rPr>
          <w:sz w:val="22"/>
        </w:rPr>
      </w:pPr>
    </w:p>
    <w:p w:rsidR="00CB11A4" w:rsidRPr="0064561C" w:rsidRDefault="00CB11A4" w:rsidP="001C7EF3">
      <w:pPr>
        <w:pStyle w:val="Heading3"/>
        <w:tabs>
          <w:tab w:val="clear" w:pos="432"/>
          <w:tab w:val="left" w:pos="540"/>
        </w:tabs>
        <w:spacing w:after="180"/>
        <w:ind w:left="547" w:hanging="547"/>
        <w:rPr>
          <w:sz w:val="22"/>
          <w:szCs w:val="22"/>
        </w:rPr>
      </w:pPr>
      <w:bookmarkStart w:id="28" w:name="_Toc223505850"/>
      <w:bookmarkStart w:id="29" w:name="_Toc386699335"/>
      <w:r w:rsidRPr="0064561C">
        <w:rPr>
          <w:sz w:val="22"/>
          <w:szCs w:val="22"/>
        </w:rPr>
        <w:t>A.9.</w:t>
      </w:r>
      <w:r w:rsidRPr="0064561C">
        <w:rPr>
          <w:sz w:val="22"/>
          <w:szCs w:val="22"/>
        </w:rPr>
        <w:tab/>
        <w:t>Explanation of Any Gift to Respondents</w:t>
      </w:r>
      <w:bookmarkEnd w:id="28"/>
      <w:bookmarkEnd w:id="29"/>
    </w:p>
    <w:p w:rsidR="00902A60" w:rsidRPr="0064561C" w:rsidRDefault="00CB11A4" w:rsidP="009E61A9">
      <w:pPr>
        <w:pStyle w:val="NormalSS"/>
        <w:spacing w:after="180"/>
        <w:rPr>
          <w:sz w:val="22"/>
          <w:szCs w:val="22"/>
        </w:rPr>
      </w:pPr>
      <w:r w:rsidRPr="0064561C">
        <w:rPr>
          <w:sz w:val="22"/>
          <w:szCs w:val="22"/>
        </w:rPr>
        <w:t xml:space="preserve">Participation in FACES will place some burden on program staff, families, and children. To offset this burden, we have developed a </w:t>
      </w:r>
      <w:r w:rsidR="00806BB3" w:rsidRPr="0064561C">
        <w:rPr>
          <w:sz w:val="22"/>
          <w:szCs w:val="22"/>
        </w:rPr>
        <w:t xml:space="preserve">structure for respondents to receive tokens of appreciation </w:t>
      </w:r>
      <w:r w:rsidRPr="0064561C">
        <w:rPr>
          <w:sz w:val="22"/>
          <w:szCs w:val="22"/>
        </w:rPr>
        <w:t xml:space="preserve">based on the one used effectively in FACES </w:t>
      </w:r>
      <w:r w:rsidR="009B3A05" w:rsidRPr="0064561C">
        <w:rPr>
          <w:sz w:val="22"/>
          <w:szCs w:val="22"/>
        </w:rPr>
        <w:t xml:space="preserve">2009 </w:t>
      </w:r>
      <w:r w:rsidRPr="0064561C">
        <w:rPr>
          <w:sz w:val="22"/>
          <w:szCs w:val="22"/>
        </w:rPr>
        <w:t>and attempts to acknowledge respondents</w:t>
      </w:r>
      <w:r w:rsidR="002D643C" w:rsidRPr="0064561C">
        <w:rPr>
          <w:sz w:val="22"/>
          <w:szCs w:val="22"/>
        </w:rPr>
        <w:t>’</w:t>
      </w:r>
      <w:r w:rsidRPr="0064561C">
        <w:rPr>
          <w:sz w:val="22"/>
          <w:szCs w:val="22"/>
        </w:rPr>
        <w:t xml:space="preserve"> efforts in a respectful way.</w:t>
      </w:r>
      <w:r w:rsidR="006863B3" w:rsidRPr="0064561C">
        <w:rPr>
          <w:sz w:val="22"/>
          <w:szCs w:val="22"/>
        </w:rPr>
        <w:t xml:space="preserve"> </w:t>
      </w:r>
      <w:r w:rsidR="0083308C" w:rsidRPr="0064561C">
        <w:rPr>
          <w:sz w:val="22"/>
          <w:szCs w:val="22"/>
        </w:rPr>
        <w:t>Table A.</w:t>
      </w:r>
      <w:r w:rsidR="00082EB8" w:rsidRPr="0064561C">
        <w:rPr>
          <w:sz w:val="22"/>
          <w:szCs w:val="22"/>
        </w:rPr>
        <w:t>3</w:t>
      </w:r>
      <w:r w:rsidR="00405FAA" w:rsidRPr="0064561C">
        <w:rPr>
          <w:sz w:val="22"/>
          <w:szCs w:val="22"/>
        </w:rPr>
        <w:t xml:space="preserve"> </w:t>
      </w:r>
      <w:r w:rsidR="0083308C" w:rsidRPr="0064561C">
        <w:rPr>
          <w:sz w:val="22"/>
          <w:szCs w:val="22"/>
        </w:rPr>
        <w:t>presents the proposed structure.</w:t>
      </w:r>
      <w:r w:rsidRPr="0064561C">
        <w:rPr>
          <w:sz w:val="22"/>
          <w:szCs w:val="22"/>
        </w:rPr>
        <w:t xml:space="preserve"> </w:t>
      </w:r>
      <w:r w:rsidR="00F508D4" w:rsidRPr="0064561C">
        <w:rPr>
          <w:sz w:val="22"/>
          <w:szCs w:val="22"/>
        </w:rPr>
        <w:t xml:space="preserve">The token of appreciation values for teachers and parents have been modified since FACES 2006 and 2009. The token of appreciation for teachers completing a TCR is higher than the amount used in </w:t>
      </w:r>
      <w:r w:rsidR="006F6924" w:rsidRPr="0064561C">
        <w:rPr>
          <w:sz w:val="22"/>
          <w:szCs w:val="22"/>
        </w:rPr>
        <w:t>prior rounds</w:t>
      </w:r>
      <w:r w:rsidR="00053CFA">
        <w:rPr>
          <w:sz w:val="22"/>
          <w:szCs w:val="22"/>
        </w:rPr>
        <w:t xml:space="preserve">. </w:t>
      </w:r>
      <w:r w:rsidR="00053CFA" w:rsidRPr="00053CFA">
        <w:rPr>
          <w:sz w:val="22"/>
          <w:szCs w:val="22"/>
        </w:rPr>
        <w:t xml:space="preserve">In FACES 2006 and FACES 2009, teachers received $5 for each TCR they </w:t>
      </w:r>
      <w:proofErr w:type="gramStart"/>
      <w:r w:rsidR="00053CFA" w:rsidRPr="00053CFA">
        <w:rPr>
          <w:sz w:val="22"/>
          <w:szCs w:val="22"/>
        </w:rPr>
        <w:t>completed,</w:t>
      </w:r>
      <w:proofErr w:type="gramEnd"/>
      <w:r w:rsidR="00053CFA" w:rsidRPr="00053CFA">
        <w:rPr>
          <w:sz w:val="22"/>
          <w:szCs w:val="22"/>
        </w:rPr>
        <w:t xml:space="preserve"> and an additional $2 per form if they completed it on the web. This was to encourage teachers’ use of the web option since web-based surveys contain built-in range and logic checks and branching instructions, thus effectively eliminating most of the errors inherent in paper instruments. In both studies, a majority of teachers opted for the web option</w:t>
      </w:r>
      <w:r w:rsidR="00053CFA">
        <w:rPr>
          <w:sz w:val="22"/>
          <w:szCs w:val="22"/>
        </w:rPr>
        <w:t>; therefore,</w:t>
      </w:r>
      <w:r w:rsidR="00053CFA" w:rsidRPr="00053CFA">
        <w:rPr>
          <w:sz w:val="22"/>
          <w:szCs w:val="22"/>
        </w:rPr>
        <w:t xml:space="preserve"> we did not feel the differential incentive amount was needed in FACES 2014-2018.  Teachers will receive a $10 incentive for each TCR that they complete, a $3 increase over the amount paid for web completes in FACES 2009</w:t>
      </w:r>
      <w:r w:rsidR="00053CFA">
        <w:rPr>
          <w:sz w:val="22"/>
          <w:szCs w:val="22"/>
        </w:rPr>
        <w:t xml:space="preserve"> </w:t>
      </w:r>
      <w:r w:rsidR="00F508D4" w:rsidRPr="0064561C">
        <w:rPr>
          <w:sz w:val="22"/>
          <w:szCs w:val="22"/>
        </w:rPr>
        <w:t xml:space="preserve">in recognition of the fact that teachers in FACES 2014 are being asked to complete both parts of the teacher survey (teacher background and classroom information and the TCRs) online. </w:t>
      </w:r>
      <w:r w:rsidR="006F6924" w:rsidRPr="0064561C">
        <w:rPr>
          <w:sz w:val="22"/>
          <w:szCs w:val="22"/>
        </w:rPr>
        <w:t>Previously</w:t>
      </w:r>
      <w:r w:rsidR="00F508D4" w:rsidRPr="0064561C">
        <w:rPr>
          <w:sz w:val="22"/>
          <w:szCs w:val="22"/>
        </w:rPr>
        <w:t xml:space="preserve">, only the TCRs were completed online. </w:t>
      </w:r>
      <w:r w:rsidR="009E4A78" w:rsidRPr="00AB4E27">
        <w:rPr>
          <w:sz w:val="22"/>
          <w:szCs w:val="22"/>
        </w:rPr>
        <w:t xml:space="preserve">Parents </w:t>
      </w:r>
      <w:r w:rsidR="00A92B8E" w:rsidRPr="00AB4E27">
        <w:rPr>
          <w:sz w:val="22"/>
          <w:szCs w:val="22"/>
        </w:rPr>
        <w:t>will</w:t>
      </w:r>
      <w:r w:rsidR="009E4A78" w:rsidRPr="00AB4E27">
        <w:rPr>
          <w:sz w:val="22"/>
          <w:szCs w:val="22"/>
        </w:rPr>
        <w:t xml:space="preserve"> receive a token of appreciation for each survey they complete. In FACES 2006 and 2009, parents received $35 after completing their parent interview in person or by phone.</w:t>
      </w:r>
      <w:r w:rsidR="009E4A78" w:rsidRPr="009E4A78">
        <w:t xml:space="preserve"> </w:t>
      </w:r>
      <w:r w:rsidR="009E4A78">
        <w:rPr>
          <w:sz w:val="22"/>
          <w:szCs w:val="22"/>
        </w:rPr>
        <w:t>B</w:t>
      </w:r>
      <w:r w:rsidR="00F508D4" w:rsidRPr="0064561C">
        <w:rPr>
          <w:sz w:val="22"/>
          <w:szCs w:val="22"/>
        </w:rPr>
        <w:t>ecause the length of the parent survey has been reduced from 60 minutes to 20 minutes</w:t>
      </w:r>
      <w:r w:rsidR="009E4A78" w:rsidRPr="003E5813">
        <w:rPr>
          <w:sz w:val="22"/>
          <w:szCs w:val="22"/>
        </w:rPr>
        <w:t>, the amount of the incentive has been reduced</w:t>
      </w:r>
      <w:r w:rsidR="00F508D4" w:rsidRPr="0064561C">
        <w:rPr>
          <w:sz w:val="22"/>
          <w:szCs w:val="22"/>
        </w:rPr>
        <w:t xml:space="preserve">. </w:t>
      </w:r>
      <w:r w:rsidR="006F6924" w:rsidRPr="0064561C">
        <w:rPr>
          <w:sz w:val="22"/>
          <w:szCs w:val="22"/>
        </w:rPr>
        <w:t xml:space="preserve">FACES 2014 also now uses a tiered approach, with </w:t>
      </w:r>
      <w:r w:rsidR="00161DA1" w:rsidRPr="0064561C">
        <w:rPr>
          <w:sz w:val="22"/>
          <w:szCs w:val="22"/>
        </w:rPr>
        <w:t>small additional</w:t>
      </w:r>
      <w:r w:rsidR="006F6924" w:rsidRPr="0064561C">
        <w:rPr>
          <w:sz w:val="22"/>
          <w:szCs w:val="22"/>
        </w:rPr>
        <w:t xml:space="preserve"> amounts </w:t>
      </w:r>
      <w:r w:rsidR="00161DA1" w:rsidRPr="0064561C">
        <w:rPr>
          <w:sz w:val="22"/>
          <w:szCs w:val="22"/>
        </w:rPr>
        <w:t xml:space="preserve">offered </w:t>
      </w:r>
      <w:r w:rsidR="006F6924" w:rsidRPr="0064561C">
        <w:rPr>
          <w:sz w:val="22"/>
          <w:szCs w:val="22"/>
        </w:rPr>
        <w:t xml:space="preserve">for web and early completion, to reflect the lower costs associated with </w:t>
      </w:r>
      <w:r w:rsidR="00161DA1" w:rsidRPr="0064561C">
        <w:rPr>
          <w:sz w:val="22"/>
          <w:szCs w:val="22"/>
        </w:rPr>
        <w:t>web completion and reduction in number of</w:t>
      </w:r>
      <w:r w:rsidR="006F6924" w:rsidRPr="0064561C">
        <w:rPr>
          <w:sz w:val="22"/>
          <w:szCs w:val="22"/>
        </w:rPr>
        <w:t xml:space="preserve"> follow-up</w:t>
      </w:r>
      <w:r w:rsidR="00161DA1" w:rsidRPr="0064561C">
        <w:rPr>
          <w:sz w:val="22"/>
          <w:szCs w:val="22"/>
        </w:rPr>
        <w:t>s required</w:t>
      </w:r>
      <w:r w:rsidR="006F6924" w:rsidRPr="0064561C">
        <w:rPr>
          <w:sz w:val="22"/>
          <w:szCs w:val="22"/>
        </w:rPr>
        <w:t>.</w:t>
      </w:r>
      <w:r w:rsidR="00EA2DF0" w:rsidRPr="0064561C">
        <w:rPr>
          <w:sz w:val="22"/>
          <w:szCs w:val="22"/>
        </w:rPr>
        <w:t xml:space="preserve"> </w:t>
      </w:r>
      <w:r w:rsidR="00F508D4" w:rsidRPr="0064561C">
        <w:rPr>
          <w:sz w:val="22"/>
          <w:szCs w:val="22"/>
        </w:rPr>
        <w:t xml:space="preserve">We believe that increasing the number of surveys completed by web as compared to phone will lower the overall data collection cost. </w:t>
      </w:r>
    </w:p>
    <w:p w:rsidR="00956FC7" w:rsidRPr="0064561C" w:rsidRDefault="00C40B07">
      <w:pPr>
        <w:pStyle w:val="MarkforTableHeading"/>
        <w:spacing w:after="120"/>
      </w:pPr>
      <w:bookmarkStart w:id="30" w:name="_Toc386699364"/>
      <w:bookmarkStart w:id="31" w:name="_Toc390960241"/>
      <w:r w:rsidRPr="0064561C">
        <w:t>Table A.</w:t>
      </w:r>
      <w:r w:rsidR="00082EB8" w:rsidRPr="0064561C">
        <w:t>3</w:t>
      </w:r>
      <w:r w:rsidRPr="0064561C">
        <w:t xml:space="preserve">. FACES 2014–2018 Proposed </w:t>
      </w:r>
      <w:r w:rsidR="00806BB3" w:rsidRPr="0064561C">
        <w:t>Token of Appreciation</w:t>
      </w:r>
      <w:r w:rsidR="006F1D11" w:rsidRPr="0064561C">
        <w:t xml:space="preserve"> </w:t>
      </w:r>
      <w:r w:rsidRPr="0064561C">
        <w:t>Structure</w:t>
      </w:r>
      <w:bookmarkEnd w:id="30"/>
      <w:bookmarkEnd w:id="31"/>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3240"/>
        <w:gridCol w:w="4158"/>
      </w:tblGrid>
      <w:tr w:rsidR="0083308C" w:rsidRPr="0064561C" w:rsidTr="0012201C">
        <w:tc>
          <w:tcPr>
            <w:tcW w:w="2178" w:type="dxa"/>
            <w:tcBorders>
              <w:top w:val="single" w:sz="12" w:space="0" w:color="C00000"/>
              <w:bottom w:val="single" w:sz="4" w:space="0" w:color="000000" w:themeColor="text1"/>
            </w:tcBorders>
          </w:tcPr>
          <w:p w:rsidR="00956FC7" w:rsidRPr="0064561C" w:rsidRDefault="00C40B07">
            <w:pPr>
              <w:pStyle w:val="TableText"/>
              <w:spacing w:before="120" w:after="60"/>
              <w:rPr>
                <w:rFonts w:ascii="Arial" w:hAnsi="Arial" w:cs="Arial"/>
                <w:sz w:val="14"/>
                <w:szCs w:val="14"/>
              </w:rPr>
            </w:pPr>
            <w:r w:rsidRPr="0064561C">
              <w:rPr>
                <w:rFonts w:ascii="Arial" w:hAnsi="Arial" w:cs="Arial"/>
                <w:sz w:val="14"/>
                <w:szCs w:val="14"/>
              </w:rPr>
              <w:t>FACES Component</w:t>
            </w:r>
          </w:p>
        </w:tc>
        <w:tc>
          <w:tcPr>
            <w:tcW w:w="3240" w:type="dxa"/>
            <w:tcBorders>
              <w:top w:val="single" w:sz="12" w:space="0" w:color="C00000"/>
              <w:bottom w:val="single" w:sz="4" w:space="0" w:color="000000" w:themeColor="text1"/>
            </w:tcBorders>
          </w:tcPr>
          <w:p w:rsidR="00956FC7" w:rsidRPr="0064561C" w:rsidRDefault="00C40B07">
            <w:pPr>
              <w:pStyle w:val="TableText"/>
              <w:spacing w:before="120" w:after="60"/>
              <w:jc w:val="center"/>
              <w:rPr>
                <w:rFonts w:ascii="Arial" w:hAnsi="Arial" w:cs="Arial"/>
                <w:sz w:val="14"/>
                <w:szCs w:val="14"/>
              </w:rPr>
            </w:pPr>
            <w:r w:rsidRPr="0064561C">
              <w:rPr>
                <w:rFonts w:ascii="Arial" w:hAnsi="Arial" w:cs="Arial"/>
                <w:sz w:val="14"/>
                <w:szCs w:val="14"/>
              </w:rPr>
              <w:t>Respondent</w:t>
            </w:r>
          </w:p>
        </w:tc>
        <w:tc>
          <w:tcPr>
            <w:tcW w:w="4158" w:type="dxa"/>
            <w:tcBorders>
              <w:top w:val="single" w:sz="12" w:space="0" w:color="C00000"/>
              <w:bottom w:val="single" w:sz="4" w:space="0" w:color="000000" w:themeColor="text1"/>
            </w:tcBorders>
          </w:tcPr>
          <w:p w:rsidR="00956FC7" w:rsidRPr="0064561C" w:rsidRDefault="00BA58CF">
            <w:pPr>
              <w:pStyle w:val="TableText"/>
              <w:spacing w:before="120" w:after="60"/>
              <w:jc w:val="center"/>
              <w:rPr>
                <w:rFonts w:ascii="Arial" w:hAnsi="Arial" w:cs="Arial"/>
                <w:sz w:val="14"/>
                <w:szCs w:val="14"/>
              </w:rPr>
            </w:pPr>
            <w:r w:rsidRPr="0064561C">
              <w:rPr>
                <w:rFonts w:ascii="Arial" w:hAnsi="Arial" w:cs="Arial"/>
                <w:sz w:val="14"/>
                <w:szCs w:val="14"/>
              </w:rPr>
              <w:t xml:space="preserve">Token </w:t>
            </w:r>
            <w:r w:rsidR="00C40B07" w:rsidRPr="0064561C">
              <w:rPr>
                <w:rFonts w:ascii="Arial" w:hAnsi="Arial" w:cs="Arial"/>
                <w:sz w:val="14"/>
                <w:szCs w:val="14"/>
              </w:rPr>
              <w:t>of Appreciation</w:t>
            </w:r>
          </w:p>
        </w:tc>
      </w:tr>
      <w:tr w:rsidR="0083308C" w:rsidRPr="0064561C" w:rsidTr="00345491">
        <w:tc>
          <w:tcPr>
            <w:tcW w:w="2178" w:type="dxa"/>
            <w:tcBorders>
              <w:top w:val="single" w:sz="4" w:space="0" w:color="000000" w:themeColor="text1"/>
            </w:tcBorders>
          </w:tcPr>
          <w:p w:rsidR="00956FC7" w:rsidRPr="0064561C" w:rsidRDefault="0083308C" w:rsidP="007029D4">
            <w:pPr>
              <w:pStyle w:val="TableText"/>
              <w:spacing w:before="40" w:after="40"/>
              <w:rPr>
                <w:rFonts w:ascii="Arial" w:hAnsi="Arial" w:cs="Arial"/>
                <w:sz w:val="14"/>
                <w:szCs w:val="14"/>
              </w:rPr>
            </w:pPr>
            <w:r w:rsidRPr="0064561C">
              <w:rPr>
                <w:rFonts w:ascii="Arial" w:hAnsi="Arial" w:cs="Arial"/>
                <w:sz w:val="14"/>
                <w:szCs w:val="14"/>
              </w:rPr>
              <w:t xml:space="preserve">Data </w:t>
            </w:r>
            <w:r w:rsidR="002D643C" w:rsidRPr="0064561C">
              <w:rPr>
                <w:rFonts w:ascii="Arial" w:hAnsi="Arial" w:cs="Arial"/>
                <w:sz w:val="14"/>
                <w:szCs w:val="14"/>
              </w:rPr>
              <w:t>c</w:t>
            </w:r>
            <w:r w:rsidRPr="0064561C">
              <w:rPr>
                <w:rFonts w:ascii="Arial" w:hAnsi="Arial" w:cs="Arial"/>
                <w:sz w:val="14"/>
                <w:szCs w:val="14"/>
              </w:rPr>
              <w:t xml:space="preserve">ollection </w:t>
            </w:r>
            <w:r w:rsidR="002D643C" w:rsidRPr="0064561C">
              <w:rPr>
                <w:rFonts w:ascii="Arial" w:hAnsi="Arial" w:cs="Arial"/>
                <w:sz w:val="14"/>
                <w:szCs w:val="14"/>
              </w:rPr>
              <w:t>s</w:t>
            </w:r>
            <w:r w:rsidRPr="0064561C">
              <w:rPr>
                <w:rFonts w:ascii="Arial" w:hAnsi="Arial" w:cs="Arial"/>
                <w:sz w:val="14"/>
                <w:szCs w:val="14"/>
              </w:rPr>
              <w:t xml:space="preserve">ite </w:t>
            </w:r>
            <w:r w:rsidR="002D643C" w:rsidRPr="0064561C">
              <w:rPr>
                <w:rFonts w:ascii="Arial" w:hAnsi="Arial" w:cs="Arial"/>
                <w:sz w:val="14"/>
                <w:szCs w:val="14"/>
              </w:rPr>
              <w:t>v</w:t>
            </w:r>
            <w:r w:rsidRPr="0064561C">
              <w:rPr>
                <w:rFonts w:ascii="Arial" w:hAnsi="Arial" w:cs="Arial"/>
                <w:sz w:val="14"/>
                <w:szCs w:val="14"/>
              </w:rPr>
              <w:t xml:space="preserve">isit </w:t>
            </w:r>
          </w:p>
        </w:tc>
        <w:tc>
          <w:tcPr>
            <w:tcW w:w="3240" w:type="dxa"/>
            <w:tcBorders>
              <w:top w:val="single" w:sz="4" w:space="0" w:color="000000" w:themeColor="text1"/>
            </w:tcBorders>
          </w:tcPr>
          <w:p w:rsidR="00956FC7" w:rsidRPr="0064561C" w:rsidRDefault="0083308C" w:rsidP="007029D4">
            <w:pPr>
              <w:pStyle w:val="TableText"/>
              <w:spacing w:before="40" w:after="40"/>
              <w:rPr>
                <w:rFonts w:ascii="Arial" w:hAnsi="Arial" w:cs="Arial"/>
                <w:sz w:val="14"/>
                <w:szCs w:val="14"/>
              </w:rPr>
            </w:pPr>
            <w:r w:rsidRPr="0064561C">
              <w:rPr>
                <w:rFonts w:ascii="Arial" w:hAnsi="Arial" w:cs="Arial"/>
                <w:sz w:val="14"/>
                <w:szCs w:val="14"/>
              </w:rPr>
              <w:t>Program in child-level data collection</w:t>
            </w:r>
          </w:p>
        </w:tc>
        <w:tc>
          <w:tcPr>
            <w:tcW w:w="4158" w:type="dxa"/>
            <w:tcBorders>
              <w:top w:val="single" w:sz="4" w:space="0" w:color="000000" w:themeColor="text1"/>
            </w:tcBorders>
          </w:tcPr>
          <w:p w:rsidR="00956FC7" w:rsidRPr="0064561C" w:rsidRDefault="0083308C" w:rsidP="007029D4">
            <w:pPr>
              <w:pStyle w:val="TableText"/>
              <w:spacing w:before="40" w:after="40"/>
              <w:rPr>
                <w:rFonts w:ascii="Arial" w:hAnsi="Arial" w:cs="Arial"/>
                <w:sz w:val="14"/>
                <w:szCs w:val="14"/>
              </w:rPr>
            </w:pPr>
            <w:r w:rsidRPr="0064561C">
              <w:rPr>
                <w:rFonts w:ascii="Arial" w:hAnsi="Arial" w:cs="Arial"/>
                <w:sz w:val="14"/>
                <w:szCs w:val="14"/>
              </w:rPr>
              <w:t xml:space="preserve">Fall: $500 (to include </w:t>
            </w:r>
            <w:r w:rsidR="00EB58FF" w:rsidRPr="0064561C">
              <w:rPr>
                <w:rFonts w:ascii="Arial" w:hAnsi="Arial" w:cs="Arial"/>
                <w:sz w:val="14"/>
                <w:szCs w:val="14"/>
              </w:rPr>
              <w:t xml:space="preserve">child sampling and </w:t>
            </w:r>
            <w:r w:rsidRPr="0064561C">
              <w:rPr>
                <w:rFonts w:ascii="Arial" w:hAnsi="Arial" w:cs="Arial"/>
                <w:sz w:val="14"/>
                <w:szCs w:val="14"/>
              </w:rPr>
              <w:t>consent gather</w:t>
            </w:r>
            <w:r w:rsidR="00B73C14" w:rsidRPr="0064561C">
              <w:rPr>
                <w:rFonts w:ascii="Arial" w:hAnsi="Arial" w:cs="Arial"/>
                <w:sz w:val="14"/>
                <w:szCs w:val="14"/>
              </w:rPr>
              <w:t>ing</w:t>
            </w:r>
            <w:r w:rsidRPr="0064561C">
              <w:rPr>
                <w:rFonts w:ascii="Arial" w:hAnsi="Arial" w:cs="Arial"/>
                <w:sz w:val="14"/>
                <w:szCs w:val="14"/>
              </w:rPr>
              <w:t>)</w:t>
            </w:r>
            <w:r w:rsidR="007029D4" w:rsidRPr="0064561C">
              <w:rPr>
                <w:rFonts w:ascii="Arial" w:hAnsi="Arial" w:cs="Arial"/>
                <w:sz w:val="14"/>
                <w:szCs w:val="14"/>
              </w:rPr>
              <w:br/>
            </w:r>
            <w:r w:rsidRPr="0064561C">
              <w:rPr>
                <w:rFonts w:ascii="Arial" w:hAnsi="Arial" w:cs="Arial"/>
                <w:sz w:val="14"/>
                <w:szCs w:val="14"/>
              </w:rPr>
              <w:t>Spring: $250</w:t>
            </w:r>
          </w:p>
        </w:tc>
      </w:tr>
      <w:tr w:rsidR="0083308C" w:rsidRPr="0064561C" w:rsidTr="00345491">
        <w:tc>
          <w:tcPr>
            <w:tcW w:w="2178" w:type="dxa"/>
          </w:tcPr>
          <w:p w:rsidR="000424AB" w:rsidRPr="0064561C" w:rsidRDefault="000424AB" w:rsidP="007029D4">
            <w:pPr>
              <w:pStyle w:val="TableText"/>
              <w:spacing w:before="40" w:after="40"/>
              <w:rPr>
                <w:rFonts w:ascii="Arial" w:hAnsi="Arial" w:cs="Arial"/>
                <w:sz w:val="14"/>
                <w:szCs w:val="14"/>
              </w:rPr>
            </w:pPr>
          </w:p>
        </w:tc>
        <w:tc>
          <w:tcPr>
            <w:tcW w:w="3240" w:type="dxa"/>
          </w:tcPr>
          <w:p w:rsidR="000424AB" w:rsidRPr="0064561C" w:rsidRDefault="0083308C" w:rsidP="007029D4">
            <w:pPr>
              <w:pStyle w:val="TableText"/>
              <w:spacing w:before="40" w:after="40"/>
              <w:rPr>
                <w:rFonts w:ascii="Arial" w:hAnsi="Arial" w:cs="Arial"/>
                <w:sz w:val="14"/>
                <w:szCs w:val="14"/>
              </w:rPr>
            </w:pPr>
            <w:r w:rsidRPr="0064561C">
              <w:rPr>
                <w:rFonts w:ascii="Arial" w:hAnsi="Arial" w:cs="Arial"/>
                <w:sz w:val="14"/>
                <w:szCs w:val="14"/>
              </w:rPr>
              <w:t>Program in class/program</w:t>
            </w:r>
            <w:r w:rsidR="00747B1B" w:rsidRPr="0064561C">
              <w:rPr>
                <w:rFonts w:ascii="Arial" w:hAnsi="Arial" w:cs="Arial"/>
                <w:sz w:val="14"/>
                <w:szCs w:val="14"/>
              </w:rPr>
              <w:t>-</w:t>
            </w:r>
            <w:r w:rsidRPr="0064561C">
              <w:rPr>
                <w:rFonts w:ascii="Arial" w:hAnsi="Arial" w:cs="Arial"/>
                <w:sz w:val="14"/>
                <w:szCs w:val="14"/>
              </w:rPr>
              <w:t>only data collection</w:t>
            </w:r>
          </w:p>
        </w:tc>
        <w:tc>
          <w:tcPr>
            <w:tcW w:w="4158" w:type="dxa"/>
          </w:tcPr>
          <w:p w:rsidR="000424AB" w:rsidRPr="0064561C" w:rsidRDefault="0083308C" w:rsidP="007029D4">
            <w:pPr>
              <w:pStyle w:val="TableText"/>
              <w:spacing w:before="40" w:after="40"/>
              <w:rPr>
                <w:rFonts w:ascii="Arial" w:hAnsi="Arial" w:cs="Arial"/>
                <w:sz w:val="14"/>
                <w:szCs w:val="14"/>
              </w:rPr>
            </w:pPr>
            <w:r w:rsidRPr="0064561C">
              <w:rPr>
                <w:rFonts w:ascii="Arial" w:hAnsi="Arial" w:cs="Arial"/>
                <w:sz w:val="14"/>
                <w:szCs w:val="14"/>
              </w:rPr>
              <w:t>Spring: $250</w:t>
            </w:r>
          </w:p>
        </w:tc>
      </w:tr>
      <w:tr w:rsidR="0083308C" w:rsidRPr="0064561C" w:rsidTr="00345491">
        <w:tc>
          <w:tcPr>
            <w:tcW w:w="2178" w:type="dxa"/>
          </w:tcPr>
          <w:p w:rsidR="000424AB" w:rsidRPr="0064561C" w:rsidRDefault="0083308C" w:rsidP="007029D4">
            <w:pPr>
              <w:pStyle w:val="TableText"/>
              <w:spacing w:before="40" w:after="40"/>
              <w:rPr>
                <w:rFonts w:ascii="Arial" w:hAnsi="Arial" w:cs="Arial"/>
                <w:sz w:val="14"/>
                <w:szCs w:val="14"/>
              </w:rPr>
            </w:pPr>
            <w:r w:rsidRPr="0064561C">
              <w:rPr>
                <w:rFonts w:ascii="Arial" w:hAnsi="Arial" w:cs="Arial"/>
                <w:sz w:val="14"/>
                <w:szCs w:val="14"/>
              </w:rPr>
              <w:t xml:space="preserve">Teacher </w:t>
            </w:r>
            <w:r w:rsidR="00FA157B" w:rsidRPr="0064561C">
              <w:rPr>
                <w:rFonts w:ascii="Arial" w:hAnsi="Arial" w:cs="Arial"/>
                <w:sz w:val="14"/>
                <w:szCs w:val="14"/>
              </w:rPr>
              <w:t>c</w:t>
            </w:r>
            <w:r w:rsidRPr="0064561C">
              <w:rPr>
                <w:rFonts w:ascii="Arial" w:hAnsi="Arial" w:cs="Arial"/>
                <w:sz w:val="14"/>
                <w:szCs w:val="14"/>
              </w:rPr>
              <w:t xml:space="preserve">hild </w:t>
            </w:r>
            <w:r w:rsidR="00FA157B" w:rsidRPr="0064561C">
              <w:rPr>
                <w:rFonts w:ascii="Arial" w:hAnsi="Arial" w:cs="Arial"/>
                <w:sz w:val="14"/>
                <w:szCs w:val="14"/>
              </w:rPr>
              <w:t>r</w:t>
            </w:r>
            <w:r w:rsidRPr="0064561C">
              <w:rPr>
                <w:rFonts w:ascii="Arial" w:hAnsi="Arial" w:cs="Arial"/>
                <w:sz w:val="14"/>
                <w:szCs w:val="14"/>
              </w:rPr>
              <w:t>eport</w:t>
            </w:r>
          </w:p>
        </w:tc>
        <w:tc>
          <w:tcPr>
            <w:tcW w:w="3240" w:type="dxa"/>
          </w:tcPr>
          <w:p w:rsidR="000424AB" w:rsidRPr="0064561C" w:rsidRDefault="0083308C" w:rsidP="007029D4">
            <w:pPr>
              <w:pStyle w:val="TableText"/>
              <w:spacing w:before="40" w:after="40"/>
              <w:rPr>
                <w:rFonts w:ascii="Arial" w:hAnsi="Arial" w:cs="Arial"/>
                <w:sz w:val="14"/>
                <w:szCs w:val="14"/>
              </w:rPr>
            </w:pPr>
            <w:r w:rsidRPr="0064561C">
              <w:rPr>
                <w:rFonts w:ascii="Arial" w:hAnsi="Arial" w:cs="Arial"/>
                <w:sz w:val="14"/>
                <w:szCs w:val="14"/>
              </w:rPr>
              <w:t>Teacher</w:t>
            </w:r>
          </w:p>
        </w:tc>
        <w:tc>
          <w:tcPr>
            <w:tcW w:w="4158" w:type="dxa"/>
          </w:tcPr>
          <w:p w:rsidR="000424AB" w:rsidRPr="0064561C" w:rsidRDefault="0083308C" w:rsidP="007029D4">
            <w:pPr>
              <w:pStyle w:val="TableText"/>
              <w:spacing w:before="40" w:after="40"/>
              <w:rPr>
                <w:rFonts w:ascii="Arial" w:hAnsi="Arial" w:cs="Arial"/>
                <w:sz w:val="14"/>
                <w:szCs w:val="14"/>
              </w:rPr>
            </w:pPr>
            <w:r w:rsidRPr="0064561C">
              <w:rPr>
                <w:rFonts w:ascii="Arial" w:hAnsi="Arial" w:cs="Arial"/>
                <w:sz w:val="14"/>
                <w:szCs w:val="14"/>
              </w:rPr>
              <w:t xml:space="preserve">Fall </w:t>
            </w:r>
            <w:r w:rsidR="00913E78" w:rsidRPr="0064561C">
              <w:rPr>
                <w:rFonts w:ascii="Arial" w:hAnsi="Arial" w:cs="Arial"/>
                <w:sz w:val="14"/>
                <w:szCs w:val="14"/>
              </w:rPr>
              <w:t>and</w:t>
            </w:r>
            <w:r w:rsidRPr="0064561C">
              <w:rPr>
                <w:rFonts w:ascii="Arial" w:hAnsi="Arial" w:cs="Arial"/>
                <w:sz w:val="14"/>
                <w:szCs w:val="14"/>
              </w:rPr>
              <w:t xml:space="preserve"> Spring: $10 per form</w:t>
            </w:r>
          </w:p>
        </w:tc>
      </w:tr>
      <w:tr w:rsidR="0083308C" w:rsidRPr="0064561C" w:rsidTr="0012201C">
        <w:tc>
          <w:tcPr>
            <w:tcW w:w="2178" w:type="dxa"/>
            <w:tcBorders>
              <w:bottom w:val="nil"/>
            </w:tcBorders>
          </w:tcPr>
          <w:p w:rsidR="000424AB" w:rsidRPr="0064561C" w:rsidRDefault="0083308C" w:rsidP="007029D4">
            <w:pPr>
              <w:pStyle w:val="TableText"/>
              <w:spacing w:before="40" w:after="40"/>
              <w:rPr>
                <w:rFonts w:ascii="Arial" w:hAnsi="Arial" w:cs="Arial"/>
                <w:sz w:val="14"/>
                <w:szCs w:val="14"/>
              </w:rPr>
            </w:pPr>
            <w:r w:rsidRPr="0064561C">
              <w:rPr>
                <w:rFonts w:ascii="Arial" w:hAnsi="Arial" w:cs="Arial"/>
                <w:sz w:val="14"/>
                <w:szCs w:val="14"/>
              </w:rPr>
              <w:t xml:space="preserve">Parent </w:t>
            </w:r>
            <w:r w:rsidR="00747B1B" w:rsidRPr="0064561C">
              <w:rPr>
                <w:rFonts w:ascii="Arial" w:hAnsi="Arial" w:cs="Arial"/>
                <w:sz w:val="14"/>
                <w:szCs w:val="14"/>
              </w:rPr>
              <w:t>s</w:t>
            </w:r>
            <w:r w:rsidRPr="0064561C">
              <w:rPr>
                <w:rFonts w:ascii="Arial" w:hAnsi="Arial" w:cs="Arial"/>
                <w:sz w:val="14"/>
                <w:szCs w:val="14"/>
              </w:rPr>
              <w:t>urvey</w:t>
            </w:r>
          </w:p>
        </w:tc>
        <w:tc>
          <w:tcPr>
            <w:tcW w:w="3240" w:type="dxa"/>
            <w:tcBorders>
              <w:bottom w:val="nil"/>
            </w:tcBorders>
          </w:tcPr>
          <w:p w:rsidR="000424AB" w:rsidRPr="0064561C" w:rsidRDefault="0083308C" w:rsidP="007029D4">
            <w:pPr>
              <w:pStyle w:val="TableText"/>
              <w:spacing w:before="40" w:after="40"/>
              <w:rPr>
                <w:rFonts w:ascii="Arial" w:hAnsi="Arial" w:cs="Arial"/>
                <w:sz w:val="14"/>
                <w:szCs w:val="14"/>
              </w:rPr>
            </w:pPr>
            <w:r w:rsidRPr="0064561C">
              <w:rPr>
                <w:rFonts w:ascii="Arial" w:hAnsi="Arial" w:cs="Arial"/>
                <w:sz w:val="14"/>
                <w:szCs w:val="14"/>
              </w:rPr>
              <w:t>Parent</w:t>
            </w:r>
          </w:p>
        </w:tc>
        <w:tc>
          <w:tcPr>
            <w:tcW w:w="4158" w:type="dxa"/>
            <w:tcBorders>
              <w:bottom w:val="nil"/>
            </w:tcBorders>
          </w:tcPr>
          <w:p w:rsidR="000424AB" w:rsidRPr="0064561C" w:rsidRDefault="0083308C" w:rsidP="007029D4">
            <w:pPr>
              <w:pStyle w:val="TableText"/>
              <w:spacing w:before="40" w:after="40"/>
              <w:rPr>
                <w:rFonts w:ascii="Arial" w:hAnsi="Arial" w:cs="Arial"/>
                <w:sz w:val="14"/>
                <w:szCs w:val="14"/>
              </w:rPr>
            </w:pPr>
            <w:r w:rsidRPr="0064561C">
              <w:rPr>
                <w:rFonts w:ascii="Arial" w:hAnsi="Arial" w:cs="Arial"/>
                <w:sz w:val="14"/>
                <w:szCs w:val="14"/>
              </w:rPr>
              <w:t xml:space="preserve">Fall </w:t>
            </w:r>
            <w:r w:rsidR="00913E78" w:rsidRPr="0064561C">
              <w:rPr>
                <w:rFonts w:ascii="Arial" w:hAnsi="Arial" w:cs="Arial"/>
                <w:sz w:val="14"/>
                <w:szCs w:val="14"/>
              </w:rPr>
              <w:t>and</w:t>
            </w:r>
            <w:r w:rsidRPr="0064561C">
              <w:rPr>
                <w:rFonts w:ascii="Arial" w:hAnsi="Arial" w:cs="Arial"/>
                <w:sz w:val="14"/>
                <w:szCs w:val="14"/>
              </w:rPr>
              <w:t xml:space="preserve"> Spring: $</w:t>
            </w:r>
            <w:r w:rsidR="002C3DDC" w:rsidRPr="0064561C">
              <w:rPr>
                <w:rFonts w:ascii="Arial" w:hAnsi="Arial" w:cs="Arial"/>
                <w:sz w:val="14"/>
                <w:szCs w:val="14"/>
              </w:rPr>
              <w:t xml:space="preserve">15 </w:t>
            </w:r>
            <w:r w:rsidRPr="0064561C">
              <w:rPr>
                <w:rFonts w:ascii="Arial" w:hAnsi="Arial" w:cs="Arial"/>
                <w:sz w:val="14"/>
                <w:szCs w:val="14"/>
              </w:rPr>
              <w:t>(</w:t>
            </w:r>
            <w:r w:rsidR="002C3DDC" w:rsidRPr="0064561C">
              <w:rPr>
                <w:rFonts w:ascii="Arial" w:hAnsi="Arial" w:cs="Arial"/>
                <w:sz w:val="14"/>
                <w:szCs w:val="14"/>
              </w:rPr>
              <w:t xml:space="preserve">additional $5 if completed within 3 weeks of </w:t>
            </w:r>
            <w:r w:rsidR="00161DA1" w:rsidRPr="0064561C">
              <w:rPr>
                <w:rFonts w:ascii="Arial" w:hAnsi="Arial" w:cs="Arial"/>
                <w:sz w:val="14"/>
                <w:szCs w:val="14"/>
              </w:rPr>
              <w:t>invitation to complete survey</w:t>
            </w:r>
            <w:r w:rsidR="00970BB8" w:rsidRPr="0064561C">
              <w:rPr>
                <w:rFonts w:ascii="Arial" w:hAnsi="Arial" w:cs="Arial"/>
                <w:sz w:val="14"/>
                <w:szCs w:val="14"/>
              </w:rPr>
              <w:t xml:space="preserve">; additional $5 if completed on the </w:t>
            </w:r>
            <w:r w:rsidRPr="0064561C">
              <w:rPr>
                <w:rFonts w:ascii="Arial" w:hAnsi="Arial" w:cs="Arial"/>
                <w:sz w:val="14"/>
                <w:szCs w:val="14"/>
              </w:rPr>
              <w:t>web)</w:t>
            </w:r>
            <w:r w:rsidR="002C3DDC" w:rsidRPr="0064561C" w:rsidDel="002C3DDC">
              <w:rPr>
                <w:rFonts w:ascii="Arial" w:hAnsi="Arial" w:cs="Arial"/>
                <w:sz w:val="14"/>
                <w:szCs w:val="14"/>
              </w:rPr>
              <w:t xml:space="preserve"> </w:t>
            </w:r>
          </w:p>
        </w:tc>
      </w:tr>
      <w:tr w:rsidR="0083308C" w:rsidRPr="0064561C" w:rsidTr="0012201C">
        <w:tc>
          <w:tcPr>
            <w:tcW w:w="2178" w:type="dxa"/>
            <w:tcBorders>
              <w:top w:val="nil"/>
              <w:bottom w:val="single" w:sz="4" w:space="0" w:color="C00000"/>
            </w:tcBorders>
          </w:tcPr>
          <w:p w:rsidR="00956FC7" w:rsidRPr="0064561C" w:rsidRDefault="0083308C" w:rsidP="007029D4">
            <w:pPr>
              <w:pStyle w:val="TableText"/>
              <w:spacing w:before="40" w:after="40"/>
              <w:rPr>
                <w:rFonts w:ascii="Arial" w:hAnsi="Arial" w:cs="Arial"/>
                <w:sz w:val="14"/>
                <w:szCs w:val="14"/>
              </w:rPr>
            </w:pPr>
            <w:r w:rsidRPr="0064561C">
              <w:rPr>
                <w:rFonts w:ascii="Arial" w:hAnsi="Arial" w:cs="Arial"/>
                <w:sz w:val="14"/>
                <w:szCs w:val="14"/>
              </w:rPr>
              <w:t xml:space="preserve">Child </w:t>
            </w:r>
            <w:r w:rsidR="00FA157B" w:rsidRPr="0064561C">
              <w:rPr>
                <w:rFonts w:ascii="Arial" w:hAnsi="Arial" w:cs="Arial"/>
                <w:sz w:val="14"/>
                <w:szCs w:val="14"/>
              </w:rPr>
              <w:t>a</w:t>
            </w:r>
            <w:r w:rsidRPr="0064561C">
              <w:rPr>
                <w:rFonts w:ascii="Arial" w:hAnsi="Arial" w:cs="Arial"/>
                <w:sz w:val="14"/>
                <w:szCs w:val="14"/>
              </w:rPr>
              <w:t>ssessment</w:t>
            </w:r>
          </w:p>
        </w:tc>
        <w:tc>
          <w:tcPr>
            <w:tcW w:w="3240" w:type="dxa"/>
            <w:tcBorders>
              <w:top w:val="nil"/>
              <w:bottom w:val="single" w:sz="4" w:space="0" w:color="C00000"/>
            </w:tcBorders>
          </w:tcPr>
          <w:p w:rsidR="00956FC7" w:rsidRPr="0064561C" w:rsidRDefault="0083308C" w:rsidP="007029D4">
            <w:pPr>
              <w:pStyle w:val="TableText"/>
              <w:spacing w:before="40" w:after="40"/>
              <w:rPr>
                <w:rFonts w:ascii="Arial" w:hAnsi="Arial" w:cs="Arial"/>
                <w:sz w:val="14"/>
                <w:szCs w:val="14"/>
              </w:rPr>
            </w:pPr>
            <w:r w:rsidRPr="0064561C">
              <w:rPr>
                <w:rFonts w:ascii="Arial" w:hAnsi="Arial" w:cs="Arial"/>
                <w:sz w:val="14"/>
                <w:szCs w:val="14"/>
              </w:rPr>
              <w:t>Family</w:t>
            </w:r>
          </w:p>
        </w:tc>
        <w:tc>
          <w:tcPr>
            <w:tcW w:w="4158" w:type="dxa"/>
            <w:tcBorders>
              <w:top w:val="nil"/>
              <w:bottom w:val="single" w:sz="4" w:space="0" w:color="C00000"/>
            </w:tcBorders>
          </w:tcPr>
          <w:p w:rsidR="00956FC7" w:rsidRPr="0064561C" w:rsidRDefault="0083308C" w:rsidP="007029D4">
            <w:pPr>
              <w:pStyle w:val="TableText"/>
              <w:spacing w:before="40" w:after="40"/>
              <w:rPr>
                <w:rFonts w:ascii="Arial" w:hAnsi="Arial" w:cs="Arial"/>
                <w:sz w:val="14"/>
                <w:szCs w:val="14"/>
              </w:rPr>
            </w:pPr>
            <w:r w:rsidRPr="0064561C">
              <w:rPr>
                <w:rFonts w:ascii="Arial" w:hAnsi="Arial" w:cs="Arial"/>
                <w:sz w:val="14"/>
                <w:szCs w:val="14"/>
              </w:rPr>
              <w:t xml:space="preserve">Fall </w:t>
            </w:r>
            <w:r w:rsidR="00913E78" w:rsidRPr="0064561C">
              <w:rPr>
                <w:rFonts w:ascii="Arial" w:hAnsi="Arial" w:cs="Arial"/>
                <w:sz w:val="14"/>
                <w:szCs w:val="14"/>
              </w:rPr>
              <w:t>and</w:t>
            </w:r>
            <w:r w:rsidRPr="0064561C">
              <w:rPr>
                <w:rFonts w:ascii="Arial" w:hAnsi="Arial" w:cs="Arial"/>
                <w:sz w:val="14"/>
                <w:szCs w:val="14"/>
              </w:rPr>
              <w:t xml:space="preserve"> Spring: children’s book</w:t>
            </w:r>
            <w:r w:rsidR="00B73C14" w:rsidRPr="0064561C">
              <w:rPr>
                <w:rFonts w:ascii="Arial" w:hAnsi="Arial" w:cs="Arial"/>
                <w:sz w:val="14"/>
                <w:szCs w:val="14"/>
              </w:rPr>
              <w:t xml:space="preserve"> (valued at $10)</w:t>
            </w:r>
          </w:p>
        </w:tc>
      </w:tr>
    </w:tbl>
    <w:p w:rsidR="006F6924" w:rsidRPr="0064561C" w:rsidRDefault="006F6924" w:rsidP="009E61A9">
      <w:pPr>
        <w:pStyle w:val="Heading3"/>
        <w:keepNext w:val="0"/>
        <w:tabs>
          <w:tab w:val="clear" w:pos="432"/>
          <w:tab w:val="left" w:pos="720"/>
        </w:tabs>
        <w:spacing w:after="0"/>
        <w:ind w:left="0" w:firstLine="0"/>
        <w:rPr>
          <w:sz w:val="22"/>
          <w:szCs w:val="22"/>
        </w:rPr>
      </w:pPr>
      <w:bookmarkStart w:id="32" w:name="_Toc223505851"/>
    </w:p>
    <w:p w:rsidR="00CB11A4" w:rsidRPr="0064561C" w:rsidRDefault="00CB11A4" w:rsidP="009E61A9">
      <w:pPr>
        <w:pStyle w:val="Heading3"/>
        <w:tabs>
          <w:tab w:val="clear" w:pos="432"/>
          <w:tab w:val="left" w:pos="720"/>
        </w:tabs>
        <w:spacing w:after="180"/>
        <w:ind w:left="720" w:hanging="720"/>
        <w:rPr>
          <w:sz w:val="22"/>
          <w:szCs w:val="22"/>
        </w:rPr>
      </w:pPr>
      <w:bookmarkStart w:id="33" w:name="_Toc386699336"/>
      <w:r w:rsidRPr="0064561C">
        <w:rPr>
          <w:sz w:val="22"/>
          <w:szCs w:val="22"/>
        </w:rPr>
        <w:t>A.10.</w:t>
      </w:r>
      <w:r w:rsidRPr="0064561C">
        <w:rPr>
          <w:sz w:val="22"/>
          <w:szCs w:val="22"/>
        </w:rPr>
        <w:tab/>
        <w:t>Assurance of Privacy Provided to Respondents</w:t>
      </w:r>
      <w:bookmarkEnd w:id="32"/>
      <w:bookmarkEnd w:id="33"/>
    </w:p>
    <w:p w:rsidR="00956FC7" w:rsidRPr="0064561C" w:rsidRDefault="00CB11A4" w:rsidP="009E61A9">
      <w:pPr>
        <w:pStyle w:val="NormalSS"/>
        <w:spacing w:after="180"/>
        <w:rPr>
          <w:sz w:val="22"/>
          <w:szCs w:val="22"/>
        </w:rPr>
      </w:pPr>
      <w:r w:rsidRPr="0064561C">
        <w:rPr>
          <w:sz w:val="22"/>
          <w:szCs w:val="22"/>
        </w:rPr>
        <w:t xml:space="preserve">Respondents will receive information about privacy protections </w:t>
      </w:r>
      <w:r w:rsidR="00E339BD" w:rsidRPr="0064561C">
        <w:rPr>
          <w:sz w:val="22"/>
          <w:szCs w:val="22"/>
        </w:rPr>
        <w:t xml:space="preserve">before </w:t>
      </w:r>
      <w:r w:rsidRPr="0064561C">
        <w:rPr>
          <w:sz w:val="22"/>
          <w:szCs w:val="22"/>
        </w:rPr>
        <w:t xml:space="preserve">they </w:t>
      </w:r>
      <w:r w:rsidR="000B4E1C">
        <w:rPr>
          <w:sz w:val="22"/>
          <w:szCs w:val="22"/>
        </w:rPr>
        <w:t>are asked</w:t>
      </w:r>
      <w:r w:rsidR="000B4E1C" w:rsidRPr="0064561C">
        <w:rPr>
          <w:sz w:val="22"/>
          <w:szCs w:val="22"/>
        </w:rPr>
        <w:t xml:space="preserve"> </w:t>
      </w:r>
      <w:r w:rsidRPr="0064561C">
        <w:rPr>
          <w:sz w:val="22"/>
          <w:szCs w:val="22"/>
        </w:rPr>
        <w:t>to participate in the study</w:t>
      </w:r>
      <w:r w:rsidR="00913E78" w:rsidRPr="0064561C">
        <w:rPr>
          <w:sz w:val="22"/>
          <w:szCs w:val="22"/>
        </w:rPr>
        <w:t>.</w:t>
      </w:r>
      <w:r w:rsidRPr="0064561C">
        <w:rPr>
          <w:sz w:val="22"/>
          <w:szCs w:val="22"/>
        </w:rPr>
        <w:t xml:space="preserve"> </w:t>
      </w:r>
      <w:r w:rsidR="00913E78" w:rsidRPr="0064561C">
        <w:rPr>
          <w:sz w:val="22"/>
          <w:szCs w:val="22"/>
        </w:rPr>
        <w:t>The study team will repeat t</w:t>
      </w:r>
      <w:r w:rsidRPr="0064561C">
        <w:rPr>
          <w:sz w:val="22"/>
          <w:szCs w:val="22"/>
        </w:rPr>
        <w:t xml:space="preserve">his information at the start of each </w:t>
      </w:r>
      <w:r w:rsidR="00B26B33" w:rsidRPr="0064561C">
        <w:rPr>
          <w:sz w:val="22"/>
          <w:szCs w:val="22"/>
        </w:rPr>
        <w:t>survey</w:t>
      </w:r>
      <w:r w:rsidR="00CA28CB" w:rsidRPr="0064561C">
        <w:rPr>
          <w:sz w:val="22"/>
          <w:szCs w:val="22"/>
        </w:rPr>
        <w:t xml:space="preserve"> and interview</w:t>
      </w:r>
      <w:r w:rsidRPr="0064561C">
        <w:rPr>
          <w:sz w:val="22"/>
          <w:szCs w:val="22"/>
        </w:rPr>
        <w:t>. All interviewers and data collectors will be knowledgeable about privacy procedures and will be prepared to describe them in detail or to answer any related questions respondents</w:t>
      </w:r>
      <w:r w:rsidR="00913E78" w:rsidRPr="0064561C">
        <w:rPr>
          <w:sz w:val="22"/>
          <w:szCs w:val="22"/>
        </w:rPr>
        <w:t xml:space="preserve"> raise</w:t>
      </w:r>
      <w:r w:rsidRPr="0064561C">
        <w:rPr>
          <w:sz w:val="22"/>
          <w:szCs w:val="22"/>
        </w:rPr>
        <w:t xml:space="preserve">. </w:t>
      </w:r>
    </w:p>
    <w:p w:rsidR="00956FC7" w:rsidRPr="0064561C" w:rsidRDefault="00CB11A4" w:rsidP="009E61A9">
      <w:pPr>
        <w:pStyle w:val="NormalSS"/>
        <w:spacing w:after="180"/>
        <w:rPr>
          <w:sz w:val="22"/>
          <w:szCs w:val="22"/>
        </w:rPr>
      </w:pPr>
      <w:r w:rsidRPr="0064561C">
        <w:rPr>
          <w:sz w:val="22"/>
          <w:szCs w:val="22"/>
        </w:rPr>
        <w:t xml:space="preserve">We have crafted carefully worded consent forms (Appendix </w:t>
      </w:r>
      <w:r w:rsidR="003E15DD" w:rsidRPr="0064561C">
        <w:rPr>
          <w:sz w:val="22"/>
          <w:szCs w:val="22"/>
        </w:rPr>
        <w:t>C</w:t>
      </w:r>
      <w:r w:rsidR="00912AEA" w:rsidRPr="0064561C">
        <w:rPr>
          <w:sz w:val="22"/>
          <w:szCs w:val="22"/>
        </w:rPr>
        <w:t>.</w:t>
      </w:r>
      <w:r w:rsidR="0049619F" w:rsidRPr="0064561C">
        <w:rPr>
          <w:sz w:val="22"/>
          <w:szCs w:val="22"/>
        </w:rPr>
        <w:t>1</w:t>
      </w:r>
      <w:r w:rsidR="00F51438" w:rsidRPr="0064561C">
        <w:rPr>
          <w:sz w:val="22"/>
          <w:szCs w:val="22"/>
        </w:rPr>
        <w:t xml:space="preserve"> and C.2</w:t>
      </w:r>
      <w:r w:rsidRPr="0064561C">
        <w:rPr>
          <w:sz w:val="22"/>
          <w:szCs w:val="22"/>
        </w:rPr>
        <w:t xml:space="preserve">) that explain in simple, direct language the steps we will take to protect the privacy of the information each sample member provides. </w:t>
      </w:r>
      <w:r w:rsidR="0005625E" w:rsidRPr="0064561C">
        <w:rPr>
          <w:sz w:val="22"/>
          <w:szCs w:val="22"/>
        </w:rPr>
        <w:t>We will assure p</w:t>
      </w:r>
      <w:r w:rsidRPr="0064561C">
        <w:rPr>
          <w:sz w:val="22"/>
          <w:szCs w:val="22"/>
        </w:rPr>
        <w:t xml:space="preserve">arents </w:t>
      </w:r>
      <w:r w:rsidR="00D27197" w:rsidRPr="0064561C">
        <w:rPr>
          <w:sz w:val="22"/>
          <w:szCs w:val="22"/>
        </w:rPr>
        <w:t xml:space="preserve">both as they are recruited and before each wave of data collection </w:t>
      </w:r>
      <w:r w:rsidRPr="0064561C">
        <w:rPr>
          <w:sz w:val="22"/>
          <w:szCs w:val="22"/>
        </w:rPr>
        <w:t xml:space="preserve">that their responses </w:t>
      </w:r>
      <w:r w:rsidR="00E94A6A" w:rsidRPr="0064561C">
        <w:rPr>
          <w:sz w:val="22"/>
          <w:szCs w:val="22"/>
        </w:rPr>
        <w:t xml:space="preserve">and their child’s assessment scores </w:t>
      </w:r>
      <w:r w:rsidRPr="0064561C">
        <w:rPr>
          <w:sz w:val="22"/>
          <w:szCs w:val="22"/>
        </w:rPr>
        <w:t>will not be shared with the Head Start program staff or the program</w:t>
      </w:r>
      <w:r w:rsidR="006113D9" w:rsidRPr="0064561C">
        <w:rPr>
          <w:sz w:val="22"/>
          <w:szCs w:val="22"/>
        </w:rPr>
        <w:t xml:space="preserve">. </w:t>
      </w:r>
      <w:r w:rsidR="0005625E" w:rsidRPr="0064561C">
        <w:rPr>
          <w:sz w:val="22"/>
          <w:szCs w:val="22"/>
        </w:rPr>
        <w:t>We will assure both p</w:t>
      </w:r>
      <w:r w:rsidR="006113D9" w:rsidRPr="0064561C">
        <w:rPr>
          <w:sz w:val="22"/>
          <w:szCs w:val="22"/>
        </w:rPr>
        <w:t>arent</w:t>
      </w:r>
      <w:r w:rsidR="00F11BCD" w:rsidRPr="0064561C">
        <w:rPr>
          <w:sz w:val="22"/>
          <w:szCs w:val="22"/>
        </w:rPr>
        <w:t>s</w:t>
      </w:r>
      <w:r w:rsidR="006113D9" w:rsidRPr="0064561C">
        <w:rPr>
          <w:sz w:val="22"/>
          <w:szCs w:val="22"/>
        </w:rPr>
        <w:t xml:space="preserve"> and staff </w:t>
      </w:r>
      <w:r w:rsidR="0005625E" w:rsidRPr="0064561C">
        <w:rPr>
          <w:sz w:val="22"/>
          <w:szCs w:val="22"/>
        </w:rPr>
        <w:t>that</w:t>
      </w:r>
      <w:r w:rsidRPr="0064561C">
        <w:rPr>
          <w:sz w:val="22"/>
          <w:szCs w:val="22"/>
        </w:rPr>
        <w:t xml:space="preserve"> their responses will be reported only as part of aggregate statistics across all participa</w:t>
      </w:r>
      <w:r w:rsidR="006113D9" w:rsidRPr="0064561C">
        <w:rPr>
          <w:sz w:val="22"/>
          <w:szCs w:val="22"/>
        </w:rPr>
        <w:t>n</w:t>
      </w:r>
      <w:r w:rsidRPr="0064561C">
        <w:rPr>
          <w:sz w:val="22"/>
          <w:szCs w:val="22"/>
        </w:rPr>
        <w:t>t</w:t>
      </w:r>
      <w:r w:rsidR="006113D9" w:rsidRPr="0064561C">
        <w:rPr>
          <w:sz w:val="22"/>
          <w:szCs w:val="22"/>
        </w:rPr>
        <w:t>s</w:t>
      </w:r>
      <w:r w:rsidRPr="0064561C">
        <w:rPr>
          <w:sz w:val="22"/>
          <w:szCs w:val="22"/>
        </w:rPr>
        <w:t xml:space="preserve">. ACF will obtain signed, informed consent from all parents </w:t>
      </w:r>
      <w:r w:rsidR="0005625E" w:rsidRPr="0064561C">
        <w:rPr>
          <w:sz w:val="22"/>
          <w:szCs w:val="22"/>
        </w:rPr>
        <w:lastRenderedPageBreak/>
        <w:t>before</w:t>
      </w:r>
      <w:r w:rsidRPr="0064561C">
        <w:rPr>
          <w:sz w:val="22"/>
          <w:szCs w:val="22"/>
        </w:rPr>
        <w:t xml:space="preserve"> their participation and obtain their consent to assess their children. The FACES </w:t>
      </w:r>
      <w:r w:rsidR="00C569E7" w:rsidRPr="0064561C">
        <w:rPr>
          <w:sz w:val="22"/>
          <w:szCs w:val="22"/>
        </w:rPr>
        <w:t>study FAQ and brochure</w:t>
      </w:r>
      <w:r w:rsidRPr="0064561C">
        <w:rPr>
          <w:sz w:val="22"/>
          <w:szCs w:val="22"/>
        </w:rPr>
        <w:t xml:space="preserve"> </w:t>
      </w:r>
      <w:r w:rsidR="00357266" w:rsidRPr="0064561C">
        <w:rPr>
          <w:sz w:val="22"/>
          <w:szCs w:val="22"/>
        </w:rPr>
        <w:t xml:space="preserve">(Appendix </w:t>
      </w:r>
      <w:r w:rsidR="003E15DD" w:rsidRPr="0064561C">
        <w:rPr>
          <w:sz w:val="22"/>
          <w:szCs w:val="22"/>
        </w:rPr>
        <w:t>C</w:t>
      </w:r>
      <w:r w:rsidR="00DA7929" w:rsidRPr="0064561C">
        <w:rPr>
          <w:sz w:val="22"/>
          <w:szCs w:val="22"/>
        </w:rPr>
        <w:t>.</w:t>
      </w:r>
      <w:r w:rsidR="00F51438" w:rsidRPr="0064561C">
        <w:rPr>
          <w:sz w:val="22"/>
          <w:szCs w:val="22"/>
        </w:rPr>
        <w:t>3</w:t>
      </w:r>
      <w:r w:rsidR="0049619F" w:rsidRPr="0064561C">
        <w:rPr>
          <w:sz w:val="22"/>
          <w:szCs w:val="22"/>
        </w:rPr>
        <w:t xml:space="preserve">, </w:t>
      </w:r>
      <w:r w:rsidR="003E15DD" w:rsidRPr="0064561C">
        <w:rPr>
          <w:sz w:val="22"/>
          <w:szCs w:val="22"/>
        </w:rPr>
        <w:t>C</w:t>
      </w:r>
      <w:r w:rsidR="0049619F" w:rsidRPr="0064561C">
        <w:rPr>
          <w:sz w:val="22"/>
          <w:szCs w:val="22"/>
        </w:rPr>
        <w:t>.</w:t>
      </w:r>
      <w:r w:rsidR="00F51438" w:rsidRPr="0064561C">
        <w:rPr>
          <w:sz w:val="22"/>
          <w:szCs w:val="22"/>
        </w:rPr>
        <w:t>4</w:t>
      </w:r>
      <w:r w:rsidR="00357266" w:rsidRPr="0064561C">
        <w:rPr>
          <w:sz w:val="22"/>
          <w:szCs w:val="22"/>
        </w:rPr>
        <w:t xml:space="preserve">) </w:t>
      </w:r>
      <w:r w:rsidRPr="0064561C">
        <w:rPr>
          <w:sz w:val="22"/>
          <w:szCs w:val="22"/>
        </w:rPr>
        <w:t>make it clear that parents may withdraw their consent at any time.</w:t>
      </w:r>
    </w:p>
    <w:p w:rsidR="00956FC7" w:rsidRPr="0064561C" w:rsidRDefault="00CB11A4" w:rsidP="009E61A9">
      <w:pPr>
        <w:pStyle w:val="NormalSS"/>
        <w:spacing w:after="180"/>
        <w:rPr>
          <w:sz w:val="22"/>
          <w:szCs w:val="22"/>
        </w:rPr>
      </w:pPr>
      <w:r w:rsidRPr="0064561C">
        <w:rPr>
          <w:sz w:val="22"/>
          <w:szCs w:val="22"/>
        </w:rPr>
        <w:t xml:space="preserve">To further ensure privacy, </w:t>
      </w:r>
      <w:r w:rsidR="00C5150E" w:rsidRPr="0064561C">
        <w:rPr>
          <w:sz w:val="22"/>
          <w:szCs w:val="22"/>
        </w:rPr>
        <w:t>the study team</w:t>
      </w:r>
      <w:r w:rsidR="0005625E" w:rsidRPr="0064561C">
        <w:rPr>
          <w:sz w:val="22"/>
          <w:szCs w:val="22"/>
        </w:rPr>
        <w:t xml:space="preserve"> will remove </w:t>
      </w:r>
      <w:r w:rsidRPr="0064561C">
        <w:rPr>
          <w:sz w:val="22"/>
          <w:szCs w:val="22"/>
        </w:rPr>
        <w:t>personal identifiers that could be used to link individuals with their responses from all completed questionnaires and store</w:t>
      </w:r>
      <w:r w:rsidR="0005625E" w:rsidRPr="0064561C">
        <w:rPr>
          <w:sz w:val="22"/>
          <w:szCs w:val="22"/>
        </w:rPr>
        <w:t xml:space="preserve"> the</w:t>
      </w:r>
      <w:r w:rsidR="00BE4F9D" w:rsidRPr="0064561C">
        <w:rPr>
          <w:sz w:val="22"/>
          <w:szCs w:val="22"/>
        </w:rPr>
        <w:t xml:space="preserve"> </w:t>
      </w:r>
      <w:r w:rsidR="008321D4" w:rsidRPr="0064561C">
        <w:rPr>
          <w:sz w:val="22"/>
          <w:szCs w:val="22"/>
        </w:rPr>
        <w:t xml:space="preserve">hard copy </w:t>
      </w:r>
      <w:r w:rsidR="00BE4F9D" w:rsidRPr="0064561C">
        <w:rPr>
          <w:sz w:val="22"/>
          <w:szCs w:val="22"/>
        </w:rPr>
        <w:t>questionnaires</w:t>
      </w:r>
      <w:r w:rsidRPr="0064561C">
        <w:rPr>
          <w:sz w:val="22"/>
          <w:szCs w:val="22"/>
        </w:rPr>
        <w:t xml:space="preserve"> under lock and key at the </w:t>
      </w:r>
      <w:r w:rsidR="00B73C14" w:rsidRPr="0064561C">
        <w:rPr>
          <w:sz w:val="22"/>
          <w:szCs w:val="22"/>
        </w:rPr>
        <w:t>study</w:t>
      </w:r>
      <w:r w:rsidRPr="0064561C">
        <w:rPr>
          <w:sz w:val="22"/>
          <w:szCs w:val="22"/>
        </w:rPr>
        <w:t xml:space="preserve"> team offices. </w:t>
      </w:r>
      <w:r w:rsidR="0005625E" w:rsidRPr="0064561C">
        <w:rPr>
          <w:sz w:val="22"/>
          <w:szCs w:val="22"/>
        </w:rPr>
        <w:t>T</w:t>
      </w:r>
      <w:r w:rsidR="00454489" w:rsidRPr="0064561C">
        <w:rPr>
          <w:sz w:val="22"/>
          <w:szCs w:val="22"/>
        </w:rPr>
        <w:t>he study team has extensive corporate administrative and security systems to prevent the unauthorized release of personal records, including state-of-the-art hardware and software for encryption that meets federal standards</w:t>
      </w:r>
      <w:r w:rsidR="0005625E" w:rsidRPr="0064561C">
        <w:rPr>
          <w:sz w:val="22"/>
          <w:szCs w:val="22"/>
        </w:rPr>
        <w:t>;</w:t>
      </w:r>
      <w:r w:rsidR="00454489" w:rsidRPr="0064561C">
        <w:rPr>
          <w:sz w:val="22"/>
          <w:szCs w:val="22"/>
        </w:rPr>
        <w:t xml:space="preserve"> </w:t>
      </w:r>
      <w:r w:rsidR="00D27197" w:rsidRPr="0064561C">
        <w:rPr>
          <w:sz w:val="22"/>
          <w:szCs w:val="22"/>
        </w:rPr>
        <w:t xml:space="preserve">physical security, including limited key card access and locked data storage areas; </w:t>
      </w:r>
      <w:r w:rsidR="00454489" w:rsidRPr="0064561C">
        <w:rPr>
          <w:sz w:val="22"/>
          <w:szCs w:val="22"/>
        </w:rPr>
        <w:t>and other methods of data protection (</w:t>
      </w:r>
      <w:r w:rsidR="00D27197" w:rsidRPr="0064561C">
        <w:rPr>
          <w:sz w:val="22"/>
          <w:szCs w:val="22"/>
        </w:rPr>
        <w:t>for example</w:t>
      </w:r>
      <w:r w:rsidR="00454489" w:rsidRPr="0064561C">
        <w:rPr>
          <w:sz w:val="22"/>
          <w:szCs w:val="22"/>
        </w:rPr>
        <w:t xml:space="preserve">, requirements for regular password updating). Mathematica secures individually identifiable and other sensitive project information and strictly controls access to sensitive information on a need-to-know basis. </w:t>
      </w:r>
      <w:r w:rsidRPr="0064561C">
        <w:rPr>
          <w:sz w:val="22"/>
          <w:szCs w:val="22"/>
        </w:rPr>
        <w:t xml:space="preserve">Data on </w:t>
      </w:r>
      <w:r w:rsidR="00B26B33" w:rsidRPr="0064561C">
        <w:rPr>
          <w:sz w:val="22"/>
          <w:szCs w:val="22"/>
        </w:rPr>
        <w:t>tablet</w:t>
      </w:r>
      <w:r w:rsidR="00110146" w:rsidRPr="0064561C">
        <w:rPr>
          <w:sz w:val="22"/>
          <w:szCs w:val="22"/>
        </w:rPr>
        <w:t xml:space="preserve"> computer</w:t>
      </w:r>
      <w:r w:rsidR="00B26B33" w:rsidRPr="0064561C">
        <w:rPr>
          <w:sz w:val="22"/>
          <w:szCs w:val="22"/>
        </w:rPr>
        <w:t>s</w:t>
      </w:r>
      <w:r w:rsidRPr="0064561C">
        <w:rPr>
          <w:sz w:val="22"/>
          <w:szCs w:val="22"/>
        </w:rPr>
        <w:t xml:space="preserve"> will be secured through hard drive encryption</w:t>
      </w:r>
      <w:r w:rsidR="00B26B33" w:rsidRPr="0064561C">
        <w:rPr>
          <w:sz w:val="22"/>
          <w:szCs w:val="22"/>
        </w:rPr>
        <w:t xml:space="preserve"> that meets federal standards</w:t>
      </w:r>
      <w:r w:rsidR="00D27197" w:rsidRPr="0064561C">
        <w:rPr>
          <w:sz w:val="22"/>
          <w:szCs w:val="22"/>
        </w:rPr>
        <w:t>,</w:t>
      </w:r>
      <w:r w:rsidRPr="0064561C">
        <w:rPr>
          <w:sz w:val="22"/>
          <w:szCs w:val="22"/>
        </w:rPr>
        <w:t xml:space="preserve"> as well as</w:t>
      </w:r>
      <w:r w:rsidR="00E339BD" w:rsidRPr="0064561C">
        <w:rPr>
          <w:sz w:val="22"/>
          <w:szCs w:val="22"/>
        </w:rPr>
        <w:t xml:space="preserve"> through</w:t>
      </w:r>
      <w:r w:rsidRPr="0064561C">
        <w:rPr>
          <w:sz w:val="22"/>
          <w:szCs w:val="22"/>
        </w:rPr>
        <w:t xml:space="preserve"> operation and survey system configuration and a password. Any computer files that contain this information will </w:t>
      </w:r>
      <w:r w:rsidR="0005625E" w:rsidRPr="0064561C">
        <w:rPr>
          <w:sz w:val="22"/>
          <w:szCs w:val="22"/>
        </w:rPr>
        <w:t xml:space="preserve">also </w:t>
      </w:r>
      <w:r w:rsidRPr="0064561C">
        <w:rPr>
          <w:sz w:val="22"/>
          <w:szCs w:val="22"/>
        </w:rPr>
        <w:t xml:space="preserve">be locked and password-protected. </w:t>
      </w:r>
      <w:r w:rsidR="00B26B33" w:rsidRPr="0064561C">
        <w:rPr>
          <w:sz w:val="22"/>
          <w:szCs w:val="22"/>
        </w:rPr>
        <w:t>Survey, i</w:t>
      </w:r>
      <w:r w:rsidRPr="0064561C">
        <w:rPr>
          <w:sz w:val="22"/>
          <w:szCs w:val="22"/>
        </w:rPr>
        <w:t>nterview and data management procedures that ensure the security of data and privacy of information will be a major part of training.</w:t>
      </w:r>
      <w:r w:rsidR="003B7371" w:rsidRPr="0064561C">
        <w:rPr>
          <w:sz w:val="22"/>
          <w:szCs w:val="22"/>
        </w:rPr>
        <w:t xml:space="preserve"> </w:t>
      </w:r>
      <w:r w:rsidR="0072488D" w:rsidRPr="0064561C">
        <w:rPr>
          <w:sz w:val="22"/>
          <w:szCs w:val="22"/>
        </w:rPr>
        <w:t xml:space="preserve">Additionally, </w:t>
      </w:r>
      <w:r w:rsidR="00C5150E" w:rsidRPr="0064561C">
        <w:rPr>
          <w:sz w:val="22"/>
          <w:szCs w:val="22"/>
        </w:rPr>
        <w:t xml:space="preserve">Mathematica will require </w:t>
      </w:r>
      <w:r w:rsidR="00453051" w:rsidRPr="0064561C">
        <w:rPr>
          <w:sz w:val="22"/>
          <w:szCs w:val="22"/>
        </w:rPr>
        <w:t>its entire</w:t>
      </w:r>
      <w:r w:rsidR="00FA157B" w:rsidRPr="0064561C">
        <w:rPr>
          <w:sz w:val="22"/>
          <w:szCs w:val="22"/>
        </w:rPr>
        <w:t xml:space="preserve"> </w:t>
      </w:r>
      <w:r w:rsidR="0072488D" w:rsidRPr="0064561C">
        <w:rPr>
          <w:sz w:val="22"/>
          <w:szCs w:val="22"/>
        </w:rPr>
        <w:t xml:space="preserve">staff to sign a confidentiality statement (Appendix </w:t>
      </w:r>
      <w:r w:rsidR="008461BA" w:rsidRPr="0064561C">
        <w:rPr>
          <w:sz w:val="22"/>
          <w:szCs w:val="22"/>
        </w:rPr>
        <w:t>G</w:t>
      </w:r>
      <w:r w:rsidR="0072488D" w:rsidRPr="0064561C">
        <w:rPr>
          <w:sz w:val="22"/>
          <w:szCs w:val="22"/>
        </w:rPr>
        <w:t>).</w:t>
      </w:r>
      <w:r w:rsidR="002508A9" w:rsidRPr="0064561C">
        <w:rPr>
          <w:sz w:val="22"/>
          <w:szCs w:val="22"/>
        </w:rPr>
        <w:t xml:space="preserve"> </w:t>
      </w:r>
    </w:p>
    <w:p w:rsidR="00956FC7" w:rsidRPr="0064561C" w:rsidRDefault="00CB11A4" w:rsidP="009E61A9">
      <w:pPr>
        <w:pStyle w:val="NormalSS"/>
        <w:spacing w:after="180"/>
        <w:rPr>
          <w:sz w:val="22"/>
          <w:szCs w:val="22"/>
        </w:rPr>
      </w:pPr>
      <w:r w:rsidRPr="0064561C">
        <w:rPr>
          <w:sz w:val="22"/>
          <w:szCs w:val="22"/>
        </w:rPr>
        <w:t xml:space="preserve">We </w:t>
      </w:r>
      <w:r w:rsidR="00842A1D" w:rsidRPr="0064561C">
        <w:rPr>
          <w:sz w:val="22"/>
          <w:szCs w:val="22"/>
        </w:rPr>
        <w:t>are</w:t>
      </w:r>
      <w:r w:rsidRPr="0064561C">
        <w:rPr>
          <w:sz w:val="22"/>
          <w:szCs w:val="22"/>
        </w:rPr>
        <w:t xml:space="preserve"> obtain</w:t>
      </w:r>
      <w:r w:rsidR="00842A1D" w:rsidRPr="0064561C">
        <w:rPr>
          <w:sz w:val="22"/>
          <w:szCs w:val="22"/>
        </w:rPr>
        <w:t>ing</w:t>
      </w:r>
      <w:r w:rsidRPr="0064561C">
        <w:rPr>
          <w:sz w:val="22"/>
          <w:szCs w:val="22"/>
        </w:rPr>
        <w:t xml:space="preserve"> a </w:t>
      </w:r>
      <w:r w:rsidR="00842A1D" w:rsidRPr="0064561C">
        <w:rPr>
          <w:sz w:val="22"/>
          <w:szCs w:val="22"/>
        </w:rPr>
        <w:t>N</w:t>
      </w:r>
      <w:r w:rsidR="00B73C14" w:rsidRPr="0064561C">
        <w:rPr>
          <w:sz w:val="22"/>
          <w:szCs w:val="22"/>
        </w:rPr>
        <w:t xml:space="preserve">ational </w:t>
      </w:r>
      <w:r w:rsidR="00842A1D" w:rsidRPr="0064561C">
        <w:rPr>
          <w:sz w:val="22"/>
          <w:szCs w:val="22"/>
        </w:rPr>
        <w:t>I</w:t>
      </w:r>
      <w:r w:rsidR="00B73C14" w:rsidRPr="0064561C">
        <w:rPr>
          <w:sz w:val="22"/>
          <w:szCs w:val="22"/>
        </w:rPr>
        <w:t xml:space="preserve">nstitutes of </w:t>
      </w:r>
      <w:r w:rsidR="00842A1D" w:rsidRPr="0064561C">
        <w:rPr>
          <w:sz w:val="22"/>
          <w:szCs w:val="22"/>
        </w:rPr>
        <w:t>H</w:t>
      </w:r>
      <w:r w:rsidR="00B73C14" w:rsidRPr="0064561C">
        <w:rPr>
          <w:sz w:val="22"/>
          <w:szCs w:val="22"/>
        </w:rPr>
        <w:t>ealth</w:t>
      </w:r>
      <w:r w:rsidR="00842A1D" w:rsidRPr="0064561C">
        <w:rPr>
          <w:sz w:val="22"/>
          <w:szCs w:val="22"/>
        </w:rPr>
        <w:t xml:space="preserve"> </w:t>
      </w:r>
      <w:r w:rsidRPr="0064561C">
        <w:rPr>
          <w:sz w:val="22"/>
          <w:szCs w:val="22"/>
        </w:rPr>
        <w:t>certificate of confidentiality to help ensure the privacy of study participants. We are in the process of applying for the I</w:t>
      </w:r>
      <w:r w:rsidR="00E62EEC" w:rsidRPr="0064561C">
        <w:rPr>
          <w:sz w:val="22"/>
          <w:szCs w:val="22"/>
        </w:rPr>
        <w:t xml:space="preserve">nstitutional </w:t>
      </w:r>
      <w:r w:rsidRPr="0064561C">
        <w:rPr>
          <w:sz w:val="22"/>
          <w:szCs w:val="22"/>
        </w:rPr>
        <w:t>R</w:t>
      </w:r>
      <w:r w:rsidR="00E62EEC" w:rsidRPr="0064561C">
        <w:rPr>
          <w:sz w:val="22"/>
          <w:szCs w:val="22"/>
        </w:rPr>
        <w:t xml:space="preserve">eview </w:t>
      </w:r>
      <w:r w:rsidRPr="0064561C">
        <w:rPr>
          <w:sz w:val="22"/>
          <w:szCs w:val="22"/>
        </w:rPr>
        <w:t>B</w:t>
      </w:r>
      <w:r w:rsidR="00E62EEC" w:rsidRPr="0064561C">
        <w:rPr>
          <w:sz w:val="22"/>
          <w:szCs w:val="22"/>
        </w:rPr>
        <w:t>oard</w:t>
      </w:r>
      <w:r w:rsidRPr="0064561C">
        <w:rPr>
          <w:sz w:val="22"/>
          <w:szCs w:val="22"/>
        </w:rPr>
        <w:t xml:space="preserve"> clearance needed </w:t>
      </w:r>
      <w:r w:rsidR="0005625E" w:rsidRPr="0064561C">
        <w:rPr>
          <w:sz w:val="22"/>
          <w:szCs w:val="22"/>
        </w:rPr>
        <w:t>before</w:t>
      </w:r>
      <w:r w:rsidRPr="0064561C">
        <w:rPr>
          <w:sz w:val="22"/>
          <w:szCs w:val="22"/>
        </w:rPr>
        <w:t xml:space="preserve"> applying for the certificate.</w:t>
      </w:r>
      <w:r w:rsidR="007C1DF4" w:rsidRPr="0064561C">
        <w:rPr>
          <w:sz w:val="22"/>
          <w:szCs w:val="22"/>
        </w:rPr>
        <w:t xml:space="preserve"> Additionally, OPRE is currently in the process of publishing a System of Records Notice (SORN) and a Privacy Impact Assessment (PIA).</w:t>
      </w:r>
    </w:p>
    <w:p w:rsidR="00956FC7" w:rsidRPr="0064561C" w:rsidRDefault="00CB11A4" w:rsidP="009E61A9">
      <w:pPr>
        <w:pStyle w:val="Heading3"/>
        <w:tabs>
          <w:tab w:val="clear" w:pos="432"/>
          <w:tab w:val="left" w:pos="720"/>
        </w:tabs>
        <w:spacing w:after="180"/>
        <w:ind w:left="720" w:hanging="720"/>
        <w:rPr>
          <w:sz w:val="22"/>
          <w:szCs w:val="22"/>
        </w:rPr>
      </w:pPr>
      <w:bookmarkStart w:id="34" w:name="_Toc223505852"/>
      <w:bookmarkStart w:id="35" w:name="_Toc386699337"/>
      <w:r w:rsidRPr="0064561C">
        <w:rPr>
          <w:sz w:val="22"/>
          <w:szCs w:val="22"/>
        </w:rPr>
        <w:t>A.11.</w:t>
      </w:r>
      <w:r w:rsidRPr="0064561C">
        <w:rPr>
          <w:sz w:val="22"/>
          <w:szCs w:val="22"/>
        </w:rPr>
        <w:tab/>
        <w:t>Justification for Sensitive Questions</w:t>
      </w:r>
      <w:bookmarkEnd w:id="34"/>
      <w:bookmarkEnd w:id="35"/>
    </w:p>
    <w:p w:rsidR="00956FC7" w:rsidRPr="0064561C" w:rsidRDefault="00CB11A4" w:rsidP="009E61A9">
      <w:pPr>
        <w:pStyle w:val="NormalSS"/>
        <w:spacing w:after="180"/>
        <w:rPr>
          <w:sz w:val="22"/>
          <w:szCs w:val="22"/>
        </w:rPr>
      </w:pPr>
      <w:r w:rsidRPr="0064561C">
        <w:rPr>
          <w:sz w:val="22"/>
          <w:szCs w:val="22"/>
        </w:rPr>
        <w:t xml:space="preserve">To achieve its primary goal of describing the characteristics of the children and families served by Head Start, we will be asking </w:t>
      </w:r>
      <w:r w:rsidR="00C5150E" w:rsidRPr="0064561C">
        <w:rPr>
          <w:sz w:val="22"/>
          <w:szCs w:val="22"/>
        </w:rPr>
        <w:t xml:space="preserve">parents </w:t>
      </w:r>
      <w:r w:rsidR="00E77F36" w:rsidRPr="0064561C">
        <w:rPr>
          <w:sz w:val="22"/>
          <w:szCs w:val="22"/>
        </w:rPr>
        <w:t xml:space="preserve">a few </w:t>
      </w:r>
      <w:r w:rsidRPr="0064561C">
        <w:rPr>
          <w:sz w:val="22"/>
          <w:szCs w:val="22"/>
        </w:rPr>
        <w:t>sensitive questions, including some aimed at assessing feelings of depression</w:t>
      </w:r>
      <w:r w:rsidR="003D6175" w:rsidRPr="0064561C">
        <w:rPr>
          <w:sz w:val="22"/>
          <w:szCs w:val="22"/>
        </w:rPr>
        <w:t>.</w:t>
      </w:r>
      <w:r w:rsidR="00745F0C" w:rsidRPr="0064561C">
        <w:rPr>
          <w:sz w:val="22"/>
          <w:szCs w:val="22"/>
        </w:rPr>
        <w:t xml:space="preserve"> </w:t>
      </w:r>
      <w:r w:rsidR="00C40B07" w:rsidRPr="0064561C">
        <w:rPr>
          <w:sz w:val="22"/>
          <w:szCs w:val="22"/>
        </w:rPr>
        <w:t xml:space="preserve"> We have used this information in past FACES reports to describe the Head Start population and staff and to examine child outcomes and change in those outcomes over time. </w:t>
      </w:r>
      <w:r w:rsidR="003D6175" w:rsidRPr="0064561C">
        <w:rPr>
          <w:sz w:val="22"/>
          <w:szCs w:val="22"/>
        </w:rPr>
        <w:t xml:space="preserve">Parents will also </w:t>
      </w:r>
      <w:r w:rsidR="00E77F36" w:rsidRPr="0064561C">
        <w:rPr>
          <w:sz w:val="22"/>
          <w:szCs w:val="22"/>
        </w:rPr>
        <w:t xml:space="preserve">be asked about household </w:t>
      </w:r>
      <w:r w:rsidR="00745F0C" w:rsidRPr="0064561C">
        <w:rPr>
          <w:sz w:val="22"/>
          <w:szCs w:val="22"/>
        </w:rPr>
        <w:t xml:space="preserve">income. </w:t>
      </w:r>
      <w:r w:rsidRPr="0064561C">
        <w:rPr>
          <w:sz w:val="22"/>
          <w:szCs w:val="22"/>
        </w:rPr>
        <w:t xml:space="preserve">The </w:t>
      </w:r>
      <w:r w:rsidR="00E77F36" w:rsidRPr="0064561C">
        <w:rPr>
          <w:sz w:val="22"/>
          <w:szCs w:val="22"/>
        </w:rPr>
        <w:t xml:space="preserve">sensitive </w:t>
      </w:r>
      <w:r w:rsidRPr="0064561C">
        <w:rPr>
          <w:sz w:val="22"/>
          <w:szCs w:val="22"/>
        </w:rPr>
        <w:t xml:space="preserve">questions obtain important information for understanding </w:t>
      </w:r>
      <w:r w:rsidR="003D6175" w:rsidRPr="0064561C">
        <w:rPr>
          <w:sz w:val="22"/>
          <w:szCs w:val="22"/>
        </w:rPr>
        <w:t xml:space="preserve">behaviors and </w:t>
      </w:r>
      <w:r w:rsidRPr="0064561C">
        <w:rPr>
          <w:sz w:val="22"/>
          <w:szCs w:val="22"/>
        </w:rPr>
        <w:t>family needs</w:t>
      </w:r>
      <w:r w:rsidR="00D27197" w:rsidRPr="0064561C">
        <w:rPr>
          <w:sz w:val="22"/>
          <w:szCs w:val="22"/>
        </w:rPr>
        <w:t>,</w:t>
      </w:r>
      <w:r w:rsidRPr="0064561C">
        <w:rPr>
          <w:sz w:val="22"/>
          <w:szCs w:val="22"/>
        </w:rPr>
        <w:t xml:space="preserve"> and previous</w:t>
      </w:r>
      <w:r w:rsidR="00D32BB1" w:rsidRPr="0064561C">
        <w:rPr>
          <w:sz w:val="22"/>
          <w:szCs w:val="22"/>
        </w:rPr>
        <w:t xml:space="preserve"> </w:t>
      </w:r>
      <w:r w:rsidR="00B660D0" w:rsidRPr="0064561C">
        <w:rPr>
          <w:sz w:val="22"/>
          <w:szCs w:val="22"/>
        </w:rPr>
        <w:t xml:space="preserve">rounds </w:t>
      </w:r>
      <w:r w:rsidRPr="0064561C">
        <w:rPr>
          <w:sz w:val="22"/>
          <w:szCs w:val="22"/>
        </w:rPr>
        <w:t>of FACES</w:t>
      </w:r>
      <w:r w:rsidR="00D27197" w:rsidRPr="0064561C">
        <w:rPr>
          <w:sz w:val="22"/>
          <w:szCs w:val="22"/>
        </w:rPr>
        <w:t xml:space="preserve"> have used them</w:t>
      </w:r>
      <w:r w:rsidRPr="0064561C">
        <w:rPr>
          <w:sz w:val="22"/>
          <w:szCs w:val="22"/>
        </w:rPr>
        <w:t>.</w:t>
      </w:r>
      <w:r w:rsidR="00B26B33" w:rsidRPr="0064561C">
        <w:rPr>
          <w:sz w:val="22"/>
          <w:szCs w:val="22"/>
        </w:rPr>
        <w:t xml:space="preserve"> </w:t>
      </w:r>
      <w:r w:rsidR="00D27197" w:rsidRPr="0064561C">
        <w:rPr>
          <w:sz w:val="22"/>
          <w:szCs w:val="22"/>
        </w:rPr>
        <w:t xml:space="preserve">The </w:t>
      </w:r>
      <w:r w:rsidR="00C5705D" w:rsidRPr="0064561C">
        <w:rPr>
          <w:sz w:val="22"/>
          <w:szCs w:val="22"/>
        </w:rPr>
        <w:t>invitation</w:t>
      </w:r>
      <w:r w:rsidR="00D27197" w:rsidRPr="0064561C">
        <w:rPr>
          <w:sz w:val="22"/>
          <w:szCs w:val="22"/>
        </w:rPr>
        <w:t xml:space="preserve"> will inform p</w:t>
      </w:r>
      <w:r w:rsidRPr="0064561C">
        <w:rPr>
          <w:sz w:val="22"/>
          <w:szCs w:val="22"/>
        </w:rPr>
        <w:t xml:space="preserve">articipating parents that </w:t>
      </w:r>
      <w:r w:rsidR="009E2EE0" w:rsidRPr="0064561C">
        <w:rPr>
          <w:sz w:val="22"/>
          <w:szCs w:val="22"/>
        </w:rPr>
        <w:t xml:space="preserve">the survey will ask </w:t>
      </w:r>
      <w:r w:rsidRPr="0064561C">
        <w:rPr>
          <w:sz w:val="22"/>
          <w:szCs w:val="22"/>
        </w:rPr>
        <w:t>sensitive questions</w:t>
      </w:r>
      <w:r w:rsidR="00C5705D" w:rsidRPr="0064561C">
        <w:rPr>
          <w:sz w:val="22"/>
          <w:szCs w:val="22"/>
        </w:rPr>
        <w:t xml:space="preserve"> </w:t>
      </w:r>
      <w:r w:rsidR="00983A7A" w:rsidRPr="0064561C">
        <w:rPr>
          <w:sz w:val="22"/>
          <w:szCs w:val="22"/>
        </w:rPr>
        <w:t>(Appendi</w:t>
      </w:r>
      <w:r w:rsidR="00C5705D" w:rsidRPr="0064561C">
        <w:rPr>
          <w:sz w:val="22"/>
          <w:szCs w:val="22"/>
        </w:rPr>
        <w:t>ces</w:t>
      </w:r>
      <w:r w:rsidR="00983A7A" w:rsidRPr="0064561C">
        <w:rPr>
          <w:sz w:val="22"/>
          <w:szCs w:val="22"/>
        </w:rPr>
        <w:t xml:space="preserve"> </w:t>
      </w:r>
      <w:r w:rsidR="008461BA" w:rsidRPr="0064561C">
        <w:rPr>
          <w:sz w:val="22"/>
          <w:szCs w:val="22"/>
        </w:rPr>
        <w:t>H</w:t>
      </w:r>
      <w:r w:rsidR="00983A7A" w:rsidRPr="0064561C">
        <w:rPr>
          <w:sz w:val="22"/>
          <w:szCs w:val="22"/>
        </w:rPr>
        <w:t>.</w:t>
      </w:r>
      <w:r w:rsidR="00C5705D" w:rsidRPr="0064561C">
        <w:rPr>
          <w:sz w:val="22"/>
          <w:szCs w:val="22"/>
        </w:rPr>
        <w:t xml:space="preserve">2 through </w:t>
      </w:r>
      <w:r w:rsidR="008461BA" w:rsidRPr="0064561C">
        <w:rPr>
          <w:sz w:val="22"/>
          <w:szCs w:val="22"/>
        </w:rPr>
        <w:t>H</w:t>
      </w:r>
      <w:r w:rsidR="00C5705D" w:rsidRPr="0064561C">
        <w:rPr>
          <w:sz w:val="22"/>
          <w:szCs w:val="22"/>
        </w:rPr>
        <w:t>.5</w:t>
      </w:r>
      <w:r w:rsidR="00983A7A" w:rsidRPr="0064561C">
        <w:rPr>
          <w:sz w:val="22"/>
          <w:szCs w:val="22"/>
        </w:rPr>
        <w:t>)</w:t>
      </w:r>
      <w:r w:rsidR="008E6558" w:rsidRPr="0064561C">
        <w:rPr>
          <w:sz w:val="22"/>
          <w:szCs w:val="22"/>
        </w:rPr>
        <w:t xml:space="preserve">. </w:t>
      </w:r>
      <w:r w:rsidR="009E2EE0" w:rsidRPr="0064561C">
        <w:rPr>
          <w:sz w:val="22"/>
          <w:szCs w:val="22"/>
        </w:rPr>
        <w:t xml:space="preserve">The </w:t>
      </w:r>
      <w:r w:rsidR="00072230" w:rsidRPr="0064561C">
        <w:rPr>
          <w:sz w:val="22"/>
          <w:szCs w:val="22"/>
        </w:rPr>
        <w:t xml:space="preserve">invitation </w:t>
      </w:r>
      <w:r w:rsidR="009E2EE0" w:rsidRPr="0064561C">
        <w:rPr>
          <w:sz w:val="22"/>
          <w:szCs w:val="22"/>
        </w:rPr>
        <w:t xml:space="preserve">will also inform </w:t>
      </w:r>
      <w:r w:rsidR="00983A7A" w:rsidRPr="0064561C">
        <w:rPr>
          <w:sz w:val="22"/>
          <w:szCs w:val="22"/>
        </w:rPr>
        <w:t xml:space="preserve">parents </w:t>
      </w:r>
      <w:r w:rsidRPr="0064561C">
        <w:rPr>
          <w:sz w:val="22"/>
          <w:szCs w:val="22"/>
        </w:rPr>
        <w:t xml:space="preserve">that they do not have to answer questions that make them uncomfortable </w:t>
      </w:r>
      <w:r w:rsidR="00E77F36" w:rsidRPr="0064561C">
        <w:rPr>
          <w:sz w:val="22"/>
          <w:szCs w:val="22"/>
        </w:rPr>
        <w:t xml:space="preserve">and </w:t>
      </w:r>
      <w:r w:rsidR="00AD5D45" w:rsidRPr="0064561C">
        <w:rPr>
          <w:sz w:val="22"/>
          <w:szCs w:val="22"/>
        </w:rPr>
        <w:t xml:space="preserve">that </w:t>
      </w:r>
      <w:r w:rsidRPr="0064561C">
        <w:rPr>
          <w:sz w:val="22"/>
          <w:szCs w:val="22"/>
        </w:rPr>
        <w:t>none of the responses they provide will be reported back to program</w:t>
      </w:r>
      <w:r w:rsidR="00ED6628" w:rsidRPr="0064561C">
        <w:rPr>
          <w:sz w:val="22"/>
          <w:szCs w:val="22"/>
        </w:rPr>
        <w:t xml:space="preserve"> staff</w:t>
      </w:r>
      <w:r w:rsidRPr="0064561C">
        <w:rPr>
          <w:sz w:val="22"/>
          <w:szCs w:val="22"/>
        </w:rPr>
        <w:t xml:space="preserve">. </w:t>
      </w:r>
    </w:p>
    <w:p w:rsidR="00CB11A4" w:rsidRPr="0064561C" w:rsidRDefault="00CB11A4" w:rsidP="009E61A9">
      <w:pPr>
        <w:pStyle w:val="Heading3"/>
        <w:spacing w:after="180"/>
        <w:ind w:left="720" w:hanging="720"/>
        <w:rPr>
          <w:sz w:val="22"/>
          <w:szCs w:val="22"/>
        </w:rPr>
      </w:pPr>
      <w:bookmarkStart w:id="36" w:name="_Toc204141298"/>
      <w:bookmarkStart w:id="37" w:name="_Toc223505853"/>
      <w:bookmarkStart w:id="38" w:name="_Toc386699338"/>
      <w:r w:rsidRPr="0064561C">
        <w:rPr>
          <w:sz w:val="22"/>
          <w:szCs w:val="22"/>
        </w:rPr>
        <w:t>A.12.</w:t>
      </w:r>
      <w:r w:rsidRPr="0064561C">
        <w:rPr>
          <w:sz w:val="22"/>
          <w:szCs w:val="22"/>
        </w:rPr>
        <w:tab/>
        <w:t>Estimates of Annualized Burden Hours and Costs</w:t>
      </w:r>
      <w:bookmarkEnd w:id="36"/>
      <w:bookmarkEnd w:id="37"/>
      <w:bookmarkEnd w:id="38"/>
      <w:r w:rsidRPr="0064561C">
        <w:rPr>
          <w:sz w:val="22"/>
          <w:szCs w:val="22"/>
        </w:rPr>
        <w:t xml:space="preserve"> </w:t>
      </w:r>
    </w:p>
    <w:p w:rsidR="00956FC7" w:rsidRPr="0064561C" w:rsidRDefault="00CB11A4" w:rsidP="009E61A9">
      <w:pPr>
        <w:pStyle w:val="NormalSS"/>
        <w:spacing w:after="180"/>
        <w:rPr>
          <w:sz w:val="22"/>
          <w:szCs w:val="22"/>
        </w:rPr>
      </w:pPr>
      <w:r w:rsidRPr="0064561C">
        <w:rPr>
          <w:sz w:val="22"/>
          <w:szCs w:val="22"/>
        </w:rPr>
        <w:t>The proposed data collection does not impose a financial burden on respondents</w:t>
      </w:r>
      <w:r w:rsidR="00C5150E" w:rsidRPr="0064561C">
        <w:rPr>
          <w:sz w:val="22"/>
          <w:szCs w:val="22"/>
        </w:rPr>
        <w:t>, and</w:t>
      </w:r>
      <w:r w:rsidRPr="0064561C">
        <w:rPr>
          <w:sz w:val="22"/>
          <w:szCs w:val="22"/>
        </w:rPr>
        <w:t xml:space="preserve"> respondents</w:t>
      </w:r>
      <w:r w:rsidR="00C5150E" w:rsidRPr="0064561C">
        <w:rPr>
          <w:sz w:val="22"/>
          <w:szCs w:val="22"/>
        </w:rPr>
        <w:t xml:space="preserve"> will not</w:t>
      </w:r>
      <w:r w:rsidRPr="0064561C">
        <w:rPr>
          <w:sz w:val="22"/>
          <w:szCs w:val="22"/>
        </w:rPr>
        <w:t xml:space="preserve"> incur any expense other than the time spent participating</w:t>
      </w:r>
      <w:r w:rsidR="006845F5" w:rsidRPr="0064561C">
        <w:rPr>
          <w:sz w:val="22"/>
          <w:szCs w:val="22"/>
        </w:rPr>
        <w:t>.</w:t>
      </w:r>
      <w:r w:rsidRPr="0064561C">
        <w:rPr>
          <w:sz w:val="22"/>
          <w:szCs w:val="22"/>
        </w:rPr>
        <w:t xml:space="preserve"> </w:t>
      </w:r>
    </w:p>
    <w:p w:rsidR="00112CA5" w:rsidRPr="0064561C" w:rsidRDefault="00112CA5" w:rsidP="009E61A9">
      <w:pPr>
        <w:pStyle w:val="NormalSS"/>
        <w:spacing w:after="180"/>
        <w:rPr>
          <w:sz w:val="22"/>
          <w:szCs w:val="22"/>
        </w:rPr>
      </w:pPr>
      <w:r w:rsidRPr="0064561C">
        <w:rPr>
          <w:sz w:val="22"/>
          <w:szCs w:val="22"/>
        </w:rPr>
        <w:t>Table A.4 lists the estimated annual burden approved in a previous request for program directors and on-site coordinators to review materials and speak with a study team member about the centers in their Head Start program as well as center directors to review study materials.  The total annual burden for this information gathering activity is expected to be 295 hours.</w:t>
      </w:r>
      <w:r w:rsidR="00B97FDC" w:rsidRPr="0064561C">
        <w:rPr>
          <w:sz w:val="22"/>
          <w:szCs w:val="22"/>
        </w:rPr>
        <w:t xml:space="preserve"> To date, none of this burden has been used, with program recruitment to start in May.</w:t>
      </w:r>
      <w:r w:rsidR="00327A87" w:rsidRPr="0064561C">
        <w:rPr>
          <w:sz w:val="22"/>
          <w:szCs w:val="22"/>
        </w:rPr>
        <w:t xml:space="preserve"> </w:t>
      </w:r>
      <w:r w:rsidR="00A6684D" w:rsidRPr="0064561C">
        <w:rPr>
          <w:sz w:val="22"/>
          <w:szCs w:val="22"/>
        </w:rPr>
        <w:t xml:space="preserve">Table </w:t>
      </w:r>
      <w:r w:rsidR="00E62EEC" w:rsidRPr="0064561C">
        <w:rPr>
          <w:sz w:val="22"/>
          <w:szCs w:val="22"/>
        </w:rPr>
        <w:t>A</w:t>
      </w:r>
      <w:r w:rsidR="00B848A6" w:rsidRPr="0064561C">
        <w:rPr>
          <w:sz w:val="22"/>
          <w:szCs w:val="22"/>
        </w:rPr>
        <w:t>.</w:t>
      </w:r>
      <w:r w:rsidRPr="0064561C">
        <w:rPr>
          <w:sz w:val="22"/>
          <w:szCs w:val="22"/>
        </w:rPr>
        <w:t xml:space="preserve">5 </w:t>
      </w:r>
      <w:r w:rsidR="00637AE5" w:rsidRPr="0064561C">
        <w:rPr>
          <w:sz w:val="22"/>
          <w:szCs w:val="22"/>
        </w:rPr>
        <w:t xml:space="preserve">presents the current request to cover data collection activities related to </w:t>
      </w:r>
      <w:r w:rsidR="00405FAA" w:rsidRPr="0064561C">
        <w:rPr>
          <w:sz w:val="22"/>
          <w:szCs w:val="22"/>
        </w:rPr>
        <w:t>Head Start children, parents of Head Start children</w:t>
      </w:r>
      <w:r w:rsidR="00637AE5" w:rsidRPr="0064561C">
        <w:rPr>
          <w:sz w:val="22"/>
          <w:szCs w:val="22"/>
        </w:rPr>
        <w:t>,</w:t>
      </w:r>
      <w:r w:rsidR="00077AF7" w:rsidRPr="0064561C">
        <w:rPr>
          <w:sz w:val="22"/>
          <w:szCs w:val="22"/>
        </w:rPr>
        <w:t xml:space="preserve"> Head Start teachers</w:t>
      </w:r>
      <w:r w:rsidR="00637AE5" w:rsidRPr="0064561C">
        <w:rPr>
          <w:sz w:val="22"/>
          <w:szCs w:val="22"/>
        </w:rPr>
        <w:t>, and Head Start staff</w:t>
      </w:r>
      <w:r w:rsidR="00B77092" w:rsidRPr="0064561C">
        <w:rPr>
          <w:sz w:val="22"/>
          <w:szCs w:val="22"/>
        </w:rPr>
        <w:t>.</w:t>
      </w:r>
      <w:r w:rsidR="00405FAA" w:rsidRPr="0064561C">
        <w:rPr>
          <w:sz w:val="22"/>
          <w:szCs w:val="22"/>
        </w:rPr>
        <w:t xml:space="preserve"> </w:t>
      </w:r>
      <w:r w:rsidR="00B848A6" w:rsidRPr="0064561C">
        <w:rPr>
          <w:sz w:val="22"/>
          <w:szCs w:val="22"/>
        </w:rPr>
        <w:t>We expect t</w:t>
      </w:r>
      <w:r w:rsidR="00CB11A4" w:rsidRPr="0064561C">
        <w:rPr>
          <w:sz w:val="22"/>
          <w:szCs w:val="22"/>
        </w:rPr>
        <w:t xml:space="preserve">he total annual burden to be </w:t>
      </w:r>
      <w:r w:rsidR="00304958" w:rsidRPr="0064561C">
        <w:rPr>
          <w:sz w:val="22"/>
          <w:szCs w:val="22"/>
        </w:rPr>
        <w:t>2,220</w:t>
      </w:r>
      <w:r w:rsidR="00CB11A4" w:rsidRPr="0064561C">
        <w:rPr>
          <w:sz w:val="22"/>
          <w:szCs w:val="22"/>
        </w:rPr>
        <w:t>hours for all of the instruments</w:t>
      </w:r>
      <w:r w:rsidR="007703CF" w:rsidRPr="0064561C">
        <w:rPr>
          <w:sz w:val="22"/>
          <w:szCs w:val="22"/>
        </w:rPr>
        <w:t xml:space="preserve"> in the </w:t>
      </w:r>
      <w:r w:rsidR="003879EE" w:rsidRPr="0064561C">
        <w:rPr>
          <w:sz w:val="22"/>
          <w:szCs w:val="22"/>
        </w:rPr>
        <w:t xml:space="preserve">current </w:t>
      </w:r>
      <w:r w:rsidR="007703CF" w:rsidRPr="0064561C">
        <w:rPr>
          <w:sz w:val="22"/>
          <w:szCs w:val="22"/>
        </w:rPr>
        <w:t>data collection</w:t>
      </w:r>
      <w:r w:rsidR="00CB11A4" w:rsidRPr="0064561C">
        <w:rPr>
          <w:sz w:val="22"/>
          <w:szCs w:val="22"/>
        </w:rPr>
        <w:t xml:space="preserve">. </w:t>
      </w:r>
      <w:r w:rsidRPr="0064561C">
        <w:rPr>
          <w:sz w:val="22"/>
          <w:szCs w:val="22"/>
        </w:rPr>
        <w:t xml:space="preserve">Table A.6 </w:t>
      </w:r>
      <w:r w:rsidR="00637AE5" w:rsidRPr="0064561C">
        <w:rPr>
          <w:sz w:val="22"/>
          <w:szCs w:val="22"/>
        </w:rPr>
        <w:t>presents future data collection activities related to the program and classroom components as well as to potential Plus study activities.</w:t>
      </w:r>
      <w:r w:rsidR="003879EE" w:rsidRPr="0064561C">
        <w:rPr>
          <w:sz w:val="22"/>
          <w:szCs w:val="22"/>
        </w:rPr>
        <w:t xml:space="preserve"> We expect the total annual burden to be </w:t>
      </w:r>
      <w:r w:rsidR="00304958" w:rsidRPr="0064561C">
        <w:rPr>
          <w:sz w:val="22"/>
          <w:szCs w:val="22"/>
        </w:rPr>
        <w:t>2,7</w:t>
      </w:r>
      <w:r w:rsidR="00EB7E5D" w:rsidRPr="0064561C">
        <w:rPr>
          <w:sz w:val="22"/>
          <w:szCs w:val="22"/>
        </w:rPr>
        <w:t>67</w:t>
      </w:r>
      <w:r w:rsidR="003879EE" w:rsidRPr="0064561C">
        <w:rPr>
          <w:sz w:val="22"/>
          <w:szCs w:val="22"/>
        </w:rPr>
        <w:t xml:space="preserve"> hours for all of the instruments in the future data collection.</w:t>
      </w:r>
    </w:p>
    <w:p w:rsidR="009374F2" w:rsidRPr="0064561C" w:rsidRDefault="009374F2" w:rsidP="009E61A9">
      <w:pPr>
        <w:pStyle w:val="Heading4"/>
        <w:spacing w:after="180"/>
        <w:rPr>
          <w:sz w:val="22"/>
          <w:szCs w:val="22"/>
        </w:rPr>
      </w:pPr>
      <w:r w:rsidRPr="0064561C">
        <w:rPr>
          <w:sz w:val="22"/>
          <w:szCs w:val="22"/>
        </w:rPr>
        <w:t>Estimates of Annualized Costs</w:t>
      </w:r>
    </w:p>
    <w:p w:rsidR="00BA722D" w:rsidRPr="0064561C" w:rsidRDefault="009374F2" w:rsidP="00E52D62">
      <w:pPr>
        <w:pStyle w:val="NormalSS"/>
      </w:pPr>
      <w:r w:rsidRPr="0064561C">
        <w:t xml:space="preserve">To compute the total estimated annual cost, </w:t>
      </w:r>
      <w:r w:rsidR="00B848A6" w:rsidRPr="0064561C">
        <w:t xml:space="preserve">we multiplied </w:t>
      </w:r>
      <w:r w:rsidRPr="0064561C">
        <w:t>the total burden hours by the average hourly w</w:t>
      </w:r>
      <w:r w:rsidR="003D6175" w:rsidRPr="0064561C">
        <w:t xml:space="preserve">age for each adult participant, </w:t>
      </w:r>
      <w:r w:rsidR="00B660D0" w:rsidRPr="0064561C">
        <w:t>based on median weekly wages from</w:t>
      </w:r>
      <w:r w:rsidRPr="0064561C">
        <w:t xml:space="preserve"> the Bureau of Labor Statistics, Current Population Survey</w:t>
      </w:r>
      <w:r w:rsidR="00112972" w:rsidRPr="0064561C">
        <w:t xml:space="preserve"> estimates (</w:t>
      </w:r>
      <w:r w:rsidR="00D1046A" w:rsidRPr="0064561C">
        <w:t xml:space="preserve">fourth </w:t>
      </w:r>
      <w:r w:rsidR="00112972" w:rsidRPr="0064561C">
        <w:t>quarter of 2013)</w:t>
      </w:r>
      <w:r w:rsidRPr="0064561C">
        <w:t>. The results appear in Table</w:t>
      </w:r>
      <w:r w:rsidR="003879EE" w:rsidRPr="0064561C">
        <w:t>s</w:t>
      </w:r>
      <w:r w:rsidRPr="0064561C">
        <w:t xml:space="preserve"> A.</w:t>
      </w:r>
      <w:r w:rsidR="00233AE4" w:rsidRPr="0064561C">
        <w:t>4</w:t>
      </w:r>
      <w:r w:rsidR="003879EE" w:rsidRPr="0064561C">
        <w:t>, A.5, and A.6 below</w:t>
      </w:r>
      <w:r w:rsidRPr="0064561C">
        <w:t xml:space="preserve">. For </w:t>
      </w:r>
      <w:r w:rsidR="00112972" w:rsidRPr="0064561C">
        <w:t>teachers</w:t>
      </w:r>
      <w:r w:rsidR="003879EE" w:rsidRPr="0064561C">
        <w:t>, program directors, center directors</w:t>
      </w:r>
      <w:r w:rsidR="00066AF4" w:rsidRPr="0064561C">
        <w:t xml:space="preserve">, </w:t>
      </w:r>
      <w:r w:rsidR="00F27BB4" w:rsidRPr="0064561C">
        <w:lastRenderedPageBreak/>
        <w:t>Head Start staff</w:t>
      </w:r>
      <w:r w:rsidR="00066AF4" w:rsidRPr="0064561C">
        <w:t>, and other early care and education program staff</w:t>
      </w:r>
      <w:r w:rsidR="006E59FC" w:rsidRPr="0064561C">
        <w:t xml:space="preserve"> </w:t>
      </w:r>
      <w:r w:rsidRPr="0064561C">
        <w:t>we used the me</w:t>
      </w:r>
      <w:r w:rsidR="00B660D0" w:rsidRPr="0064561C">
        <w:t>dian</w:t>
      </w:r>
      <w:r w:rsidRPr="0064561C">
        <w:t xml:space="preserve"> salary for full-time employees over age 25 with a bachelor’s degree ($</w:t>
      </w:r>
      <w:r w:rsidR="00D1046A" w:rsidRPr="0064561C">
        <w:t>28</w:t>
      </w:r>
      <w:r w:rsidR="00112972" w:rsidRPr="0064561C">
        <w:t>.</w:t>
      </w:r>
      <w:r w:rsidR="00D1046A" w:rsidRPr="0064561C">
        <w:t xml:space="preserve">28 </w:t>
      </w:r>
      <w:r w:rsidRPr="0064561C">
        <w:t>per hour). For parents, we used the me</w:t>
      </w:r>
      <w:r w:rsidR="00B660D0" w:rsidRPr="0064561C">
        <w:t>dian</w:t>
      </w:r>
      <w:r w:rsidRPr="0064561C">
        <w:t xml:space="preserve"> salary for full-time employees over the age of 25 who are high school graduates with no college experience ($</w:t>
      </w:r>
      <w:r w:rsidR="00112972" w:rsidRPr="0064561C">
        <w:t>16.</w:t>
      </w:r>
      <w:r w:rsidR="00D1046A" w:rsidRPr="0064561C">
        <w:t xml:space="preserve">20 </w:t>
      </w:r>
      <w:r w:rsidRPr="0064561C">
        <w:t>per hour).</w:t>
      </w:r>
      <w:bookmarkStart w:id="39" w:name="_Toc383761164"/>
      <w:bookmarkStart w:id="40" w:name="_Toc386699365"/>
      <w:bookmarkStart w:id="41" w:name="_Toc223505854"/>
    </w:p>
    <w:p w:rsidR="00E52D62" w:rsidRPr="0064561C" w:rsidRDefault="00E52D62" w:rsidP="00E52D62">
      <w:pPr>
        <w:pStyle w:val="NormalSS"/>
      </w:pPr>
    </w:p>
    <w:p w:rsidR="00D71E31" w:rsidRPr="0064561C" w:rsidRDefault="00D71E31" w:rsidP="00D71E31">
      <w:pPr>
        <w:pStyle w:val="MarkforTableHeading"/>
        <w:outlineLvl w:val="0"/>
        <w:rPr>
          <w:szCs w:val="20"/>
        </w:rPr>
      </w:pPr>
      <w:bookmarkStart w:id="42" w:name="_Toc390960242"/>
      <w:r w:rsidRPr="0064561C">
        <w:rPr>
          <w:szCs w:val="20"/>
        </w:rPr>
        <w:t xml:space="preserve">Table A.4. </w:t>
      </w:r>
      <w:r w:rsidR="00650E13" w:rsidRPr="0064561C">
        <w:rPr>
          <w:szCs w:val="20"/>
        </w:rPr>
        <w:t xml:space="preserve">Approved </w:t>
      </w:r>
      <w:r w:rsidR="001E79DC" w:rsidRPr="0064561C">
        <w:rPr>
          <w:szCs w:val="20"/>
        </w:rPr>
        <w:t xml:space="preserve">Estimated </w:t>
      </w:r>
      <w:r w:rsidR="00650E13" w:rsidRPr="0064561C">
        <w:rPr>
          <w:szCs w:val="20"/>
        </w:rPr>
        <w:t xml:space="preserve">Information Gathering </w:t>
      </w:r>
      <w:r w:rsidRPr="0064561C">
        <w:rPr>
          <w:szCs w:val="20"/>
        </w:rPr>
        <w:t xml:space="preserve">Annual Response Burden and </w:t>
      </w:r>
      <w:r w:rsidR="00650E13" w:rsidRPr="0064561C">
        <w:rPr>
          <w:szCs w:val="20"/>
        </w:rPr>
        <w:t xml:space="preserve">Approved Information Gathering </w:t>
      </w:r>
      <w:r w:rsidRPr="0064561C">
        <w:rPr>
          <w:szCs w:val="20"/>
        </w:rPr>
        <w:t>Annual Cost</w:t>
      </w:r>
      <w:bookmarkEnd w:id="39"/>
      <w:bookmarkEnd w:id="40"/>
      <w:bookmarkEnd w:id="42"/>
    </w:p>
    <w:tbl>
      <w:tblPr>
        <w:tblW w:w="5000" w:type="pct"/>
        <w:tblBorders>
          <w:top w:val="single" w:sz="4" w:space="0" w:color="auto"/>
          <w:bottom w:val="single" w:sz="4" w:space="0" w:color="auto"/>
        </w:tblBorders>
        <w:tblLook w:val="04A0" w:firstRow="1" w:lastRow="0" w:firstColumn="1" w:lastColumn="0" w:noHBand="0" w:noVBand="1"/>
      </w:tblPr>
      <w:tblGrid>
        <w:gridCol w:w="1267"/>
        <w:gridCol w:w="1249"/>
        <w:gridCol w:w="1277"/>
        <w:gridCol w:w="1184"/>
        <w:gridCol w:w="1184"/>
        <w:gridCol w:w="1128"/>
        <w:gridCol w:w="1111"/>
        <w:gridCol w:w="1176"/>
      </w:tblGrid>
      <w:tr w:rsidR="00D71E31" w:rsidRPr="0064561C" w:rsidTr="00284FBC">
        <w:trPr>
          <w:cantSplit/>
          <w:tblHeader/>
        </w:trPr>
        <w:tc>
          <w:tcPr>
            <w:tcW w:w="662" w:type="pct"/>
            <w:tcBorders>
              <w:top w:val="single" w:sz="12" w:space="0" w:color="C00000"/>
              <w:bottom w:val="single" w:sz="4" w:space="0" w:color="auto"/>
            </w:tcBorders>
            <w:vAlign w:val="bottom"/>
          </w:tcPr>
          <w:p w:rsidR="00D71E31" w:rsidRPr="0064561C" w:rsidRDefault="00D71E31" w:rsidP="00650E13">
            <w:pPr>
              <w:pStyle w:val="TableHeaderLeft"/>
              <w:rPr>
                <w:rFonts w:ascii="Arial" w:hAnsi="Arial" w:cs="Arial"/>
                <w:sz w:val="14"/>
                <w:szCs w:val="14"/>
              </w:rPr>
            </w:pPr>
            <w:r w:rsidRPr="0064561C">
              <w:rPr>
                <w:rFonts w:ascii="Arial" w:hAnsi="Arial" w:cs="Arial"/>
                <w:sz w:val="14"/>
                <w:szCs w:val="14"/>
              </w:rPr>
              <w:t>Instrument</w:t>
            </w:r>
          </w:p>
        </w:tc>
        <w:tc>
          <w:tcPr>
            <w:tcW w:w="652" w:type="pct"/>
            <w:tcBorders>
              <w:top w:val="single" w:sz="12" w:space="0" w:color="C00000"/>
              <w:bottom w:val="single" w:sz="4" w:space="0" w:color="auto"/>
            </w:tcBorders>
            <w:vAlign w:val="bottom"/>
          </w:tcPr>
          <w:p w:rsidR="00D71E31" w:rsidRPr="0064561C" w:rsidRDefault="00D71E31" w:rsidP="00650E13">
            <w:pPr>
              <w:pStyle w:val="TableHeaderCenter"/>
              <w:tabs>
                <w:tab w:val="clear" w:pos="432"/>
              </w:tabs>
              <w:rPr>
                <w:rFonts w:ascii="Arial" w:hAnsi="Arial" w:cs="Arial"/>
                <w:sz w:val="14"/>
                <w:szCs w:val="14"/>
              </w:rPr>
            </w:pPr>
            <w:r w:rsidRPr="0064561C">
              <w:rPr>
                <w:rFonts w:ascii="Arial" w:hAnsi="Arial" w:cs="Arial"/>
                <w:sz w:val="14"/>
                <w:szCs w:val="14"/>
              </w:rPr>
              <w:t>Total Number of Respondents</w:t>
            </w:r>
          </w:p>
        </w:tc>
        <w:tc>
          <w:tcPr>
            <w:tcW w:w="667" w:type="pct"/>
            <w:tcBorders>
              <w:top w:val="single" w:sz="12" w:space="0" w:color="C00000"/>
              <w:bottom w:val="single" w:sz="4" w:space="0" w:color="auto"/>
            </w:tcBorders>
            <w:vAlign w:val="bottom"/>
          </w:tcPr>
          <w:p w:rsidR="00D71E31" w:rsidRPr="0064561C" w:rsidRDefault="00D71E31" w:rsidP="00650E13">
            <w:pPr>
              <w:pStyle w:val="TableHeaderCenter"/>
              <w:tabs>
                <w:tab w:val="clear" w:pos="432"/>
              </w:tabs>
              <w:rPr>
                <w:rFonts w:ascii="Arial" w:hAnsi="Arial" w:cs="Arial"/>
                <w:sz w:val="14"/>
                <w:szCs w:val="14"/>
              </w:rPr>
            </w:pPr>
            <w:r w:rsidRPr="0064561C">
              <w:rPr>
                <w:rFonts w:ascii="Arial" w:hAnsi="Arial" w:cs="Arial"/>
                <w:sz w:val="14"/>
                <w:szCs w:val="14"/>
              </w:rPr>
              <w:t>Annual Number of Respondents</w:t>
            </w:r>
          </w:p>
        </w:tc>
        <w:tc>
          <w:tcPr>
            <w:tcW w:w="618" w:type="pct"/>
            <w:tcBorders>
              <w:top w:val="single" w:sz="12" w:space="0" w:color="C00000"/>
              <w:bottom w:val="single" w:sz="4" w:space="0" w:color="auto"/>
            </w:tcBorders>
            <w:vAlign w:val="bottom"/>
          </w:tcPr>
          <w:p w:rsidR="00D71E31" w:rsidRPr="0064561C" w:rsidRDefault="00D71E31" w:rsidP="00650E13">
            <w:pPr>
              <w:pStyle w:val="TableHeaderCenter"/>
              <w:tabs>
                <w:tab w:val="clear" w:pos="432"/>
              </w:tabs>
              <w:rPr>
                <w:rFonts w:ascii="Arial" w:hAnsi="Arial" w:cs="Arial"/>
                <w:sz w:val="14"/>
                <w:szCs w:val="14"/>
              </w:rPr>
            </w:pPr>
            <w:r w:rsidRPr="0064561C">
              <w:rPr>
                <w:rFonts w:ascii="Arial" w:hAnsi="Arial" w:cs="Arial"/>
                <w:sz w:val="14"/>
                <w:szCs w:val="14"/>
              </w:rPr>
              <w:t>Number of Responses per Respondent</w:t>
            </w:r>
          </w:p>
        </w:tc>
        <w:tc>
          <w:tcPr>
            <w:tcW w:w="618" w:type="pct"/>
            <w:tcBorders>
              <w:top w:val="single" w:sz="12" w:space="0" w:color="C00000"/>
              <w:bottom w:val="single" w:sz="4" w:space="0" w:color="auto"/>
            </w:tcBorders>
            <w:vAlign w:val="bottom"/>
          </w:tcPr>
          <w:p w:rsidR="00D71E31" w:rsidRPr="0064561C" w:rsidRDefault="00D71E31" w:rsidP="00650E13">
            <w:pPr>
              <w:pStyle w:val="TableHeaderCenter"/>
              <w:tabs>
                <w:tab w:val="clear" w:pos="432"/>
              </w:tabs>
              <w:rPr>
                <w:rFonts w:ascii="Arial" w:hAnsi="Arial" w:cs="Arial"/>
                <w:sz w:val="14"/>
                <w:szCs w:val="14"/>
              </w:rPr>
            </w:pPr>
            <w:r w:rsidRPr="0064561C">
              <w:rPr>
                <w:rFonts w:ascii="Arial" w:hAnsi="Arial" w:cs="Arial"/>
                <w:sz w:val="14"/>
                <w:szCs w:val="14"/>
              </w:rPr>
              <w:t>Average Burden Hour per Response</w:t>
            </w:r>
          </w:p>
        </w:tc>
        <w:tc>
          <w:tcPr>
            <w:tcW w:w="589" w:type="pct"/>
            <w:tcBorders>
              <w:top w:val="single" w:sz="12" w:space="0" w:color="C00000"/>
              <w:bottom w:val="single" w:sz="4" w:space="0" w:color="auto"/>
            </w:tcBorders>
            <w:vAlign w:val="bottom"/>
          </w:tcPr>
          <w:p w:rsidR="00D71E31" w:rsidRPr="0064561C" w:rsidRDefault="00D71E31" w:rsidP="00650E13">
            <w:pPr>
              <w:pStyle w:val="TableHeaderCenter"/>
              <w:tabs>
                <w:tab w:val="clear" w:pos="432"/>
              </w:tabs>
              <w:rPr>
                <w:rFonts w:ascii="Arial" w:hAnsi="Arial" w:cs="Arial"/>
                <w:sz w:val="14"/>
                <w:szCs w:val="14"/>
              </w:rPr>
            </w:pPr>
            <w:r w:rsidRPr="0064561C">
              <w:rPr>
                <w:rFonts w:ascii="Arial" w:hAnsi="Arial" w:cs="Arial"/>
                <w:sz w:val="14"/>
                <w:szCs w:val="14"/>
              </w:rPr>
              <w:t>Estimated Annual Burden Hours</w:t>
            </w:r>
          </w:p>
        </w:tc>
        <w:tc>
          <w:tcPr>
            <w:tcW w:w="580" w:type="pct"/>
            <w:tcBorders>
              <w:top w:val="single" w:sz="12" w:space="0" w:color="C00000"/>
              <w:bottom w:val="single" w:sz="4" w:space="0" w:color="auto"/>
            </w:tcBorders>
            <w:vAlign w:val="bottom"/>
          </w:tcPr>
          <w:p w:rsidR="00D71E31" w:rsidRPr="0064561C" w:rsidRDefault="00D71E31" w:rsidP="00650E13">
            <w:pPr>
              <w:pStyle w:val="TableHeaderCenter"/>
              <w:tabs>
                <w:tab w:val="clear" w:pos="432"/>
              </w:tabs>
              <w:rPr>
                <w:rFonts w:ascii="Arial" w:hAnsi="Arial" w:cs="Arial"/>
                <w:sz w:val="14"/>
                <w:szCs w:val="14"/>
              </w:rPr>
            </w:pPr>
            <w:r w:rsidRPr="0064561C">
              <w:rPr>
                <w:rFonts w:ascii="Arial" w:hAnsi="Arial" w:cs="Arial"/>
                <w:sz w:val="14"/>
                <w:szCs w:val="14"/>
              </w:rPr>
              <w:t>Average Hourly Wage</w:t>
            </w:r>
          </w:p>
        </w:tc>
        <w:tc>
          <w:tcPr>
            <w:tcW w:w="614" w:type="pct"/>
            <w:tcBorders>
              <w:top w:val="single" w:sz="12" w:space="0" w:color="C00000"/>
              <w:bottom w:val="single" w:sz="4" w:space="0" w:color="auto"/>
            </w:tcBorders>
            <w:vAlign w:val="bottom"/>
          </w:tcPr>
          <w:p w:rsidR="00D71E31" w:rsidRPr="0064561C" w:rsidRDefault="00D71E31" w:rsidP="00650E13">
            <w:pPr>
              <w:pStyle w:val="TableHeaderCenter"/>
              <w:tabs>
                <w:tab w:val="clear" w:pos="432"/>
              </w:tabs>
              <w:rPr>
                <w:rFonts w:ascii="Arial" w:hAnsi="Arial" w:cs="Arial"/>
                <w:sz w:val="14"/>
                <w:szCs w:val="14"/>
              </w:rPr>
            </w:pPr>
            <w:r w:rsidRPr="0064561C">
              <w:rPr>
                <w:rFonts w:ascii="Arial" w:hAnsi="Arial" w:cs="Arial"/>
                <w:sz w:val="14"/>
                <w:szCs w:val="14"/>
              </w:rPr>
              <w:t>Total Annual Cost</w:t>
            </w:r>
          </w:p>
        </w:tc>
      </w:tr>
      <w:tr w:rsidR="00D71E31" w:rsidRPr="0064561C" w:rsidTr="00284FBC">
        <w:trPr>
          <w:cantSplit/>
          <w:trHeight w:val="666"/>
        </w:trPr>
        <w:tc>
          <w:tcPr>
            <w:tcW w:w="662" w:type="pct"/>
            <w:tcBorders>
              <w:bottom w:val="single" w:sz="4" w:space="0" w:color="auto"/>
            </w:tcBorders>
          </w:tcPr>
          <w:p w:rsidR="00D71E31" w:rsidRPr="0064561C" w:rsidRDefault="00D71E31" w:rsidP="009E61A9">
            <w:pPr>
              <w:pStyle w:val="TableText"/>
              <w:spacing w:before="120" w:after="60"/>
              <w:rPr>
                <w:rFonts w:ascii="Arial" w:hAnsi="Arial" w:cs="Arial"/>
                <w:sz w:val="14"/>
                <w:szCs w:val="14"/>
              </w:rPr>
            </w:pPr>
            <w:r w:rsidRPr="0064561C">
              <w:rPr>
                <w:rFonts w:ascii="Arial" w:hAnsi="Arial" w:cs="Arial"/>
                <w:sz w:val="14"/>
                <w:szCs w:val="14"/>
              </w:rPr>
              <w:t>Telephone script for program directors</w:t>
            </w:r>
          </w:p>
        </w:tc>
        <w:tc>
          <w:tcPr>
            <w:tcW w:w="652" w:type="pct"/>
            <w:tcBorders>
              <w:bottom w:val="single" w:sz="4" w:space="0" w:color="auto"/>
            </w:tcBorders>
          </w:tcPr>
          <w:p w:rsidR="00D71E31" w:rsidRPr="0064561C" w:rsidRDefault="00D71E31" w:rsidP="009E61A9">
            <w:pPr>
              <w:pStyle w:val="TableText"/>
              <w:spacing w:before="120" w:after="60"/>
              <w:jc w:val="center"/>
              <w:rPr>
                <w:rFonts w:ascii="Arial" w:hAnsi="Arial" w:cs="Arial"/>
                <w:sz w:val="14"/>
                <w:szCs w:val="14"/>
              </w:rPr>
            </w:pPr>
            <w:r w:rsidRPr="0064561C">
              <w:rPr>
                <w:rFonts w:ascii="Arial" w:hAnsi="Arial" w:cs="Arial"/>
                <w:sz w:val="14"/>
                <w:szCs w:val="14"/>
              </w:rPr>
              <w:t>230</w:t>
            </w:r>
          </w:p>
        </w:tc>
        <w:tc>
          <w:tcPr>
            <w:tcW w:w="667" w:type="pct"/>
            <w:tcBorders>
              <w:bottom w:val="single" w:sz="4" w:space="0" w:color="auto"/>
            </w:tcBorders>
          </w:tcPr>
          <w:p w:rsidR="00D71E31" w:rsidRPr="0064561C" w:rsidRDefault="00D71E31" w:rsidP="009E61A9">
            <w:pPr>
              <w:pStyle w:val="TableText"/>
              <w:spacing w:before="120" w:after="60"/>
              <w:jc w:val="center"/>
              <w:rPr>
                <w:rFonts w:ascii="Arial" w:hAnsi="Arial" w:cs="Arial"/>
                <w:sz w:val="14"/>
                <w:szCs w:val="14"/>
              </w:rPr>
            </w:pPr>
            <w:r w:rsidRPr="0064561C">
              <w:rPr>
                <w:rFonts w:ascii="Arial" w:hAnsi="Arial" w:cs="Arial"/>
                <w:sz w:val="14"/>
                <w:szCs w:val="14"/>
              </w:rPr>
              <w:t>77</w:t>
            </w:r>
          </w:p>
        </w:tc>
        <w:tc>
          <w:tcPr>
            <w:tcW w:w="618" w:type="pct"/>
            <w:tcBorders>
              <w:bottom w:val="single" w:sz="4" w:space="0" w:color="auto"/>
            </w:tcBorders>
          </w:tcPr>
          <w:p w:rsidR="005A3004" w:rsidRPr="0064561C" w:rsidRDefault="00D71E31">
            <w:pPr>
              <w:pStyle w:val="TableText"/>
              <w:spacing w:before="120" w:after="60"/>
              <w:jc w:val="center"/>
              <w:rPr>
                <w:rFonts w:ascii="Arial" w:hAnsi="Arial" w:cs="Arial"/>
                <w:sz w:val="14"/>
                <w:szCs w:val="14"/>
              </w:rPr>
            </w:pPr>
            <w:r w:rsidRPr="0064561C">
              <w:rPr>
                <w:rFonts w:ascii="Arial" w:hAnsi="Arial" w:cs="Arial"/>
                <w:sz w:val="14"/>
                <w:szCs w:val="14"/>
              </w:rPr>
              <w:t>2</w:t>
            </w:r>
          </w:p>
        </w:tc>
        <w:tc>
          <w:tcPr>
            <w:tcW w:w="618" w:type="pct"/>
            <w:tcBorders>
              <w:bottom w:val="single" w:sz="4" w:space="0" w:color="auto"/>
            </w:tcBorders>
          </w:tcPr>
          <w:p w:rsidR="005A3004" w:rsidRPr="0064561C" w:rsidRDefault="00D71E31">
            <w:pPr>
              <w:pStyle w:val="TableText"/>
              <w:tabs>
                <w:tab w:val="decimal" w:pos="542"/>
              </w:tabs>
              <w:spacing w:before="120" w:after="60"/>
              <w:rPr>
                <w:rFonts w:ascii="Arial" w:hAnsi="Arial" w:cs="Arial"/>
                <w:sz w:val="14"/>
                <w:szCs w:val="14"/>
              </w:rPr>
            </w:pPr>
            <w:r w:rsidRPr="0064561C">
              <w:rPr>
                <w:rFonts w:ascii="Arial" w:hAnsi="Arial" w:cs="Arial"/>
                <w:sz w:val="14"/>
                <w:szCs w:val="14"/>
              </w:rPr>
              <w:t>1</w:t>
            </w:r>
          </w:p>
        </w:tc>
        <w:tc>
          <w:tcPr>
            <w:tcW w:w="589" w:type="pct"/>
            <w:tcBorders>
              <w:bottom w:val="single" w:sz="4" w:space="0" w:color="auto"/>
            </w:tcBorders>
          </w:tcPr>
          <w:p w:rsidR="005A3004" w:rsidRPr="0064561C" w:rsidRDefault="00D71E31">
            <w:pPr>
              <w:pStyle w:val="TableText"/>
              <w:tabs>
                <w:tab w:val="decimal" w:pos="505"/>
              </w:tabs>
              <w:spacing w:before="120" w:after="60"/>
              <w:rPr>
                <w:rFonts w:ascii="Arial" w:hAnsi="Arial" w:cs="Arial"/>
                <w:sz w:val="14"/>
                <w:szCs w:val="14"/>
              </w:rPr>
            </w:pPr>
            <w:r w:rsidRPr="0064561C">
              <w:rPr>
                <w:rFonts w:ascii="Arial" w:hAnsi="Arial" w:cs="Arial"/>
                <w:sz w:val="14"/>
                <w:szCs w:val="14"/>
              </w:rPr>
              <w:t>154</w:t>
            </w:r>
          </w:p>
        </w:tc>
        <w:tc>
          <w:tcPr>
            <w:tcW w:w="580" w:type="pct"/>
            <w:tcBorders>
              <w:bottom w:val="single" w:sz="4" w:space="0" w:color="auto"/>
            </w:tcBorders>
          </w:tcPr>
          <w:p w:rsidR="005A3004" w:rsidRPr="0064561C" w:rsidRDefault="00D71E31">
            <w:pPr>
              <w:pStyle w:val="TableText"/>
              <w:tabs>
                <w:tab w:val="decimal" w:pos="478"/>
              </w:tabs>
              <w:spacing w:before="120" w:after="60"/>
              <w:rPr>
                <w:rFonts w:ascii="Arial" w:hAnsi="Arial" w:cs="Arial"/>
                <w:sz w:val="14"/>
                <w:szCs w:val="14"/>
              </w:rPr>
            </w:pPr>
            <w:r w:rsidRPr="0064561C">
              <w:rPr>
                <w:rFonts w:ascii="Arial" w:hAnsi="Arial" w:cs="Arial"/>
                <w:sz w:val="14"/>
                <w:szCs w:val="14"/>
              </w:rPr>
              <w:t>$27.53</w:t>
            </w:r>
          </w:p>
        </w:tc>
        <w:tc>
          <w:tcPr>
            <w:tcW w:w="614" w:type="pct"/>
            <w:tcBorders>
              <w:bottom w:val="single" w:sz="4" w:space="0" w:color="auto"/>
            </w:tcBorders>
          </w:tcPr>
          <w:p w:rsidR="005A3004" w:rsidRPr="0064561C" w:rsidRDefault="00D71E31">
            <w:pPr>
              <w:pStyle w:val="TableText"/>
              <w:tabs>
                <w:tab w:val="decimal" w:pos="644"/>
              </w:tabs>
              <w:spacing w:before="120" w:after="60"/>
              <w:rPr>
                <w:rFonts w:ascii="Arial" w:hAnsi="Arial" w:cs="Arial"/>
                <w:sz w:val="14"/>
                <w:szCs w:val="14"/>
              </w:rPr>
            </w:pPr>
            <w:r w:rsidRPr="0064561C">
              <w:rPr>
                <w:rFonts w:ascii="Arial" w:hAnsi="Arial" w:cs="Arial"/>
                <w:sz w:val="14"/>
                <w:szCs w:val="14"/>
              </w:rPr>
              <w:t>$4,239.62</w:t>
            </w:r>
          </w:p>
        </w:tc>
      </w:tr>
      <w:tr w:rsidR="00D71E31" w:rsidRPr="0064561C" w:rsidTr="00284FBC">
        <w:trPr>
          <w:cantSplit/>
          <w:trHeight w:val="618"/>
        </w:trPr>
        <w:tc>
          <w:tcPr>
            <w:tcW w:w="662" w:type="pct"/>
            <w:tcBorders>
              <w:top w:val="single" w:sz="4" w:space="0" w:color="auto"/>
              <w:bottom w:val="single" w:sz="4" w:space="0" w:color="auto"/>
            </w:tcBorders>
          </w:tcPr>
          <w:p w:rsidR="00D71E31" w:rsidRPr="0064561C" w:rsidRDefault="00D71E31" w:rsidP="009E61A9">
            <w:pPr>
              <w:pStyle w:val="TableText"/>
              <w:spacing w:before="120" w:after="60"/>
              <w:rPr>
                <w:rFonts w:ascii="Arial" w:hAnsi="Arial" w:cs="Arial"/>
                <w:sz w:val="14"/>
                <w:szCs w:val="14"/>
              </w:rPr>
            </w:pPr>
            <w:r w:rsidRPr="0064561C">
              <w:rPr>
                <w:rFonts w:ascii="Arial" w:hAnsi="Arial" w:cs="Arial"/>
                <w:sz w:val="14"/>
                <w:szCs w:val="14"/>
              </w:rPr>
              <w:t xml:space="preserve">Telephone script for on-site coordinators </w:t>
            </w:r>
          </w:p>
        </w:tc>
        <w:tc>
          <w:tcPr>
            <w:tcW w:w="652" w:type="pct"/>
            <w:tcBorders>
              <w:top w:val="single" w:sz="4" w:space="0" w:color="auto"/>
              <w:bottom w:val="single" w:sz="4" w:space="0" w:color="auto"/>
            </w:tcBorders>
          </w:tcPr>
          <w:p w:rsidR="00D71E31" w:rsidRPr="0064561C" w:rsidRDefault="00D71E31" w:rsidP="009E61A9">
            <w:pPr>
              <w:pStyle w:val="TableText"/>
              <w:spacing w:before="120" w:after="60"/>
              <w:jc w:val="center"/>
              <w:rPr>
                <w:rFonts w:ascii="Arial" w:hAnsi="Arial" w:cs="Arial"/>
                <w:sz w:val="14"/>
                <w:szCs w:val="14"/>
              </w:rPr>
            </w:pPr>
            <w:r w:rsidRPr="0064561C">
              <w:rPr>
                <w:rFonts w:ascii="Arial" w:hAnsi="Arial" w:cs="Arial"/>
                <w:sz w:val="14"/>
                <w:szCs w:val="14"/>
              </w:rPr>
              <w:t>230</w:t>
            </w:r>
          </w:p>
        </w:tc>
        <w:tc>
          <w:tcPr>
            <w:tcW w:w="667" w:type="pct"/>
            <w:tcBorders>
              <w:top w:val="single" w:sz="4" w:space="0" w:color="auto"/>
              <w:bottom w:val="single" w:sz="4" w:space="0" w:color="auto"/>
            </w:tcBorders>
          </w:tcPr>
          <w:p w:rsidR="00D71E31" w:rsidRPr="0064561C" w:rsidRDefault="00D71E31" w:rsidP="009E61A9">
            <w:pPr>
              <w:pStyle w:val="TableText"/>
              <w:spacing w:before="120" w:after="60"/>
              <w:jc w:val="center"/>
              <w:rPr>
                <w:rFonts w:ascii="Arial" w:hAnsi="Arial" w:cs="Arial"/>
                <w:sz w:val="14"/>
                <w:szCs w:val="14"/>
              </w:rPr>
            </w:pPr>
            <w:r w:rsidRPr="0064561C">
              <w:rPr>
                <w:rFonts w:ascii="Arial" w:hAnsi="Arial" w:cs="Arial"/>
                <w:sz w:val="14"/>
                <w:szCs w:val="14"/>
              </w:rPr>
              <w:t>77</w:t>
            </w:r>
          </w:p>
        </w:tc>
        <w:tc>
          <w:tcPr>
            <w:tcW w:w="618" w:type="pct"/>
            <w:tcBorders>
              <w:top w:val="single" w:sz="4" w:space="0" w:color="auto"/>
              <w:bottom w:val="single" w:sz="4" w:space="0" w:color="auto"/>
            </w:tcBorders>
          </w:tcPr>
          <w:p w:rsidR="005A3004" w:rsidRPr="0064561C" w:rsidRDefault="00D71E31">
            <w:pPr>
              <w:pStyle w:val="TableText"/>
              <w:spacing w:before="120" w:after="60"/>
              <w:jc w:val="center"/>
              <w:rPr>
                <w:rFonts w:ascii="Arial" w:hAnsi="Arial" w:cs="Arial"/>
                <w:sz w:val="14"/>
                <w:szCs w:val="14"/>
              </w:rPr>
            </w:pPr>
            <w:r w:rsidRPr="0064561C">
              <w:rPr>
                <w:rFonts w:ascii="Arial" w:hAnsi="Arial" w:cs="Arial"/>
                <w:sz w:val="14"/>
                <w:szCs w:val="14"/>
              </w:rPr>
              <w:t>2</w:t>
            </w:r>
          </w:p>
        </w:tc>
        <w:tc>
          <w:tcPr>
            <w:tcW w:w="618" w:type="pct"/>
            <w:tcBorders>
              <w:top w:val="single" w:sz="4" w:space="0" w:color="auto"/>
              <w:bottom w:val="single" w:sz="4" w:space="0" w:color="auto"/>
            </w:tcBorders>
          </w:tcPr>
          <w:p w:rsidR="005A3004" w:rsidRPr="0064561C" w:rsidRDefault="00D71E31">
            <w:pPr>
              <w:pStyle w:val="TableText"/>
              <w:tabs>
                <w:tab w:val="decimal" w:pos="272"/>
              </w:tabs>
              <w:spacing w:before="120" w:after="60"/>
              <w:rPr>
                <w:rFonts w:ascii="Arial" w:hAnsi="Arial" w:cs="Arial"/>
                <w:sz w:val="14"/>
                <w:szCs w:val="14"/>
              </w:rPr>
            </w:pPr>
            <w:r w:rsidRPr="0064561C">
              <w:rPr>
                <w:rFonts w:ascii="Arial" w:hAnsi="Arial" w:cs="Arial"/>
                <w:sz w:val="14"/>
                <w:szCs w:val="14"/>
              </w:rPr>
              <w:t>.75</w:t>
            </w:r>
          </w:p>
        </w:tc>
        <w:tc>
          <w:tcPr>
            <w:tcW w:w="589" w:type="pct"/>
            <w:tcBorders>
              <w:top w:val="single" w:sz="4" w:space="0" w:color="auto"/>
              <w:bottom w:val="single" w:sz="4" w:space="0" w:color="auto"/>
            </w:tcBorders>
          </w:tcPr>
          <w:p w:rsidR="005A3004" w:rsidRPr="0064561C" w:rsidRDefault="00D71E31">
            <w:pPr>
              <w:pStyle w:val="TableText"/>
              <w:tabs>
                <w:tab w:val="decimal" w:pos="505"/>
              </w:tabs>
              <w:spacing w:before="120" w:after="60"/>
              <w:rPr>
                <w:rFonts w:ascii="Arial" w:hAnsi="Arial" w:cs="Arial"/>
                <w:sz w:val="14"/>
                <w:szCs w:val="14"/>
              </w:rPr>
            </w:pPr>
            <w:r w:rsidRPr="0064561C">
              <w:rPr>
                <w:rFonts w:ascii="Arial" w:hAnsi="Arial" w:cs="Arial"/>
                <w:sz w:val="14"/>
                <w:szCs w:val="14"/>
              </w:rPr>
              <w:t>116</w:t>
            </w:r>
          </w:p>
        </w:tc>
        <w:tc>
          <w:tcPr>
            <w:tcW w:w="580" w:type="pct"/>
            <w:tcBorders>
              <w:top w:val="single" w:sz="4" w:space="0" w:color="auto"/>
              <w:bottom w:val="single" w:sz="4" w:space="0" w:color="auto"/>
            </w:tcBorders>
          </w:tcPr>
          <w:p w:rsidR="005A3004" w:rsidRPr="0064561C" w:rsidRDefault="00D71E31">
            <w:pPr>
              <w:pStyle w:val="TableText"/>
              <w:tabs>
                <w:tab w:val="decimal" w:pos="478"/>
              </w:tabs>
              <w:spacing w:before="120" w:after="60"/>
              <w:rPr>
                <w:rFonts w:ascii="Arial" w:hAnsi="Arial" w:cs="Arial"/>
                <w:sz w:val="14"/>
                <w:szCs w:val="14"/>
              </w:rPr>
            </w:pPr>
            <w:r w:rsidRPr="0064561C">
              <w:rPr>
                <w:rFonts w:ascii="Arial" w:hAnsi="Arial" w:cs="Arial"/>
                <w:sz w:val="14"/>
                <w:szCs w:val="14"/>
              </w:rPr>
              <w:t>$27.53</w:t>
            </w:r>
          </w:p>
        </w:tc>
        <w:tc>
          <w:tcPr>
            <w:tcW w:w="614" w:type="pct"/>
            <w:tcBorders>
              <w:top w:val="single" w:sz="4" w:space="0" w:color="auto"/>
              <w:bottom w:val="single" w:sz="4" w:space="0" w:color="auto"/>
            </w:tcBorders>
          </w:tcPr>
          <w:p w:rsidR="005A3004" w:rsidRPr="0064561C" w:rsidRDefault="00D71E31">
            <w:pPr>
              <w:pStyle w:val="TableText"/>
              <w:tabs>
                <w:tab w:val="decimal" w:pos="644"/>
              </w:tabs>
              <w:spacing w:before="120" w:after="60"/>
              <w:rPr>
                <w:rFonts w:ascii="Arial" w:hAnsi="Arial" w:cs="Arial"/>
                <w:sz w:val="14"/>
                <w:szCs w:val="14"/>
              </w:rPr>
            </w:pPr>
            <w:r w:rsidRPr="0064561C">
              <w:rPr>
                <w:rFonts w:ascii="Arial" w:hAnsi="Arial" w:cs="Arial"/>
                <w:sz w:val="14"/>
                <w:szCs w:val="14"/>
              </w:rPr>
              <w:t>$3,193.48</w:t>
            </w:r>
          </w:p>
        </w:tc>
      </w:tr>
      <w:tr w:rsidR="00D71E31" w:rsidRPr="0064561C" w:rsidTr="00284FBC">
        <w:trPr>
          <w:cantSplit/>
          <w:trHeight w:val="618"/>
        </w:trPr>
        <w:tc>
          <w:tcPr>
            <w:tcW w:w="662" w:type="pct"/>
            <w:tcBorders>
              <w:top w:val="single" w:sz="4" w:space="0" w:color="auto"/>
              <w:bottom w:val="single" w:sz="4" w:space="0" w:color="auto"/>
            </w:tcBorders>
          </w:tcPr>
          <w:p w:rsidR="00D71E31" w:rsidRPr="0064561C" w:rsidRDefault="00D71E31" w:rsidP="009E61A9">
            <w:pPr>
              <w:pStyle w:val="TableText"/>
              <w:spacing w:before="120" w:after="60"/>
              <w:rPr>
                <w:rFonts w:ascii="Arial" w:hAnsi="Arial" w:cs="Arial"/>
                <w:sz w:val="14"/>
                <w:szCs w:val="14"/>
              </w:rPr>
            </w:pPr>
            <w:r w:rsidRPr="0064561C">
              <w:rPr>
                <w:rFonts w:ascii="Arial" w:hAnsi="Arial" w:cs="Arial"/>
                <w:sz w:val="14"/>
                <w:szCs w:val="14"/>
              </w:rPr>
              <w:t>Letter for Center director</w:t>
            </w:r>
          </w:p>
        </w:tc>
        <w:tc>
          <w:tcPr>
            <w:tcW w:w="652" w:type="pct"/>
            <w:tcBorders>
              <w:top w:val="single" w:sz="4" w:space="0" w:color="auto"/>
              <w:bottom w:val="single" w:sz="4" w:space="0" w:color="auto"/>
            </w:tcBorders>
          </w:tcPr>
          <w:p w:rsidR="00D71E31" w:rsidRPr="0064561C" w:rsidRDefault="00D71E31" w:rsidP="009E61A9">
            <w:pPr>
              <w:pStyle w:val="TableText"/>
              <w:spacing w:before="120" w:after="60"/>
              <w:jc w:val="center"/>
              <w:rPr>
                <w:rFonts w:ascii="Arial" w:hAnsi="Arial" w:cs="Arial"/>
                <w:sz w:val="14"/>
                <w:szCs w:val="14"/>
              </w:rPr>
            </w:pPr>
            <w:r w:rsidRPr="0064561C">
              <w:rPr>
                <w:rFonts w:ascii="Arial" w:hAnsi="Arial" w:cs="Arial"/>
                <w:sz w:val="14"/>
                <w:szCs w:val="14"/>
              </w:rPr>
              <w:t>460</w:t>
            </w:r>
          </w:p>
        </w:tc>
        <w:tc>
          <w:tcPr>
            <w:tcW w:w="667" w:type="pct"/>
            <w:tcBorders>
              <w:top w:val="single" w:sz="4" w:space="0" w:color="auto"/>
              <w:bottom w:val="single" w:sz="4" w:space="0" w:color="auto"/>
            </w:tcBorders>
          </w:tcPr>
          <w:p w:rsidR="00D71E31" w:rsidRPr="0064561C" w:rsidRDefault="00D71E31" w:rsidP="009E61A9">
            <w:pPr>
              <w:pStyle w:val="TableText"/>
              <w:spacing w:before="120" w:after="60"/>
              <w:jc w:val="center"/>
              <w:rPr>
                <w:rFonts w:ascii="Arial" w:hAnsi="Arial" w:cs="Arial"/>
                <w:sz w:val="14"/>
                <w:szCs w:val="14"/>
              </w:rPr>
            </w:pPr>
            <w:r w:rsidRPr="0064561C">
              <w:rPr>
                <w:rFonts w:ascii="Arial" w:hAnsi="Arial" w:cs="Arial"/>
                <w:sz w:val="14"/>
                <w:szCs w:val="14"/>
              </w:rPr>
              <w:t>154</w:t>
            </w:r>
          </w:p>
        </w:tc>
        <w:tc>
          <w:tcPr>
            <w:tcW w:w="618" w:type="pct"/>
            <w:tcBorders>
              <w:top w:val="single" w:sz="4" w:space="0" w:color="auto"/>
              <w:bottom w:val="single" w:sz="4" w:space="0" w:color="auto"/>
            </w:tcBorders>
          </w:tcPr>
          <w:p w:rsidR="005A3004" w:rsidRPr="0064561C" w:rsidRDefault="00D71E31">
            <w:pPr>
              <w:pStyle w:val="TableText"/>
              <w:spacing w:before="120" w:after="60"/>
              <w:jc w:val="center"/>
              <w:rPr>
                <w:rFonts w:ascii="Arial" w:hAnsi="Arial" w:cs="Arial"/>
                <w:sz w:val="14"/>
                <w:szCs w:val="14"/>
              </w:rPr>
            </w:pPr>
            <w:r w:rsidRPr="0064561C">
              <w:rPr>
                <w:rFonts w:ascii="Arial" w:hAnsi="Arial" w:cs="Arial"/>
                <w:sz w:val="14"/>
                <w:szCs w:val="14"/>
              </w:rPr>
              <w:t>2</w:t>
            </w:r>
          </w:p>
        </w:tc>
        <w:tc>
          <w:tcPr>
            <w:tcW w:w="618" w:type="pct"/>
            <w:tcBorders>
              <w:top w:val="single" w:sz="4" w:space="0" w:color="auto"/>
              <w:bottom w:val="single" w:sz="4" w:space="0" w:color="auto"/>
            </w:tcBorders>
          </w:tcPr>
          <w:p w:rsidR="005A3004" w:rsidRPr="0064561C" w:rsidRDefault="00D71E31">
            <w:pPr>
              <w:pStyle w:val="TableText"/>
              <w:tabs>
                <w:tab w:val="decimal" w:pos="272"/>
              </w:tabs>
              <w:spacing w:before="120" w:after="60"/>
              <w:rPr>
                <w:rFonts w:ascii="Arial" w:hAnsi="Arial" w:cs="Arial"/>
                <w:sz w:val="14"/>
                <w:szCs w:val="14"/>
              </w:rPr>
            </w:pPr>
            <w:r w:rsidRPr="0064561C">
              <w:rPr>
                <w:rFonts w:ascii="Arial" w:hAnsi="Arial" w:cs="Arial"/>
                <w:sz w:val="14"/>
                <w:szCs w:val="14"/>
              </w:rPr>
              <w:t>.08</w:t>
            </w:r>
          </w:p>
        </w:tc>
        <w:tc>
          <w:tcPr>
            <w:tcW w:w="589" w:type="pct"/>
            <w:tcBorders>
              <w:top w:val="single" w:sz="4" w:space="0" w:color="auto"/>
              <w:bottom w:val="single" w:sz="4" w:space="0" w:color="auto"/>
            </w:tcBorders>
          </w:tcPr>
          <w:p w:rsidR="005A3004" w:rsidRPr="0064561C" w:rsidRDefault="00D71E31">
            <w:pPr>
              <w:pStyle w:val="TableText"/>
              <w:tabs>
                <w:tab w:val="decimal" w:pos="505"/>
              </w:tabs>
              <w:spacing w:before="120" w:after="60"/>
              <w:rPr>
                <w:rFonts w:ascii="Arial" w:hAnsi="Arial" w:cs="Arial"/>
                <w:sz w:val="14"/>
                <w:szCs w:val="14"/>
              </w:rPr>
            </w:pPr>
            <w:r w:rsidRPr="0064561C">
              <w:rPr>
                <w:rFonts w:ascii="Arial" w:hAnsi="Arial" w:cs="Arial"/>
                <w:sz w:val="14"/>
                <w:szCs w:val="14"/>
              </w:rPr>
              <w:t>25</w:t>
            </w:r>
          </w:p>
        </w:tc>
        <w:tc>
          <w:tcPr>
            <w:tcW w:w="580" w:type="pct"/>
            <w:tcBorders>
              <w:top w:val="single" w:sz="4" w:space="0" w:color="auto"/>
              <w:bottom w:val="single" w:sz="4" w:space="0" w:color="auto"/>
            </w:tcBorders>
          </w:tcPr>
          <w:p w:rsidR="005A3004" w:rsidRPr="0064561C" w:rsidRDefault="00D71E31">
            <w:pPr>
              <w:pStyle w:val="TableText"/>
              <w:tabs>
                <w:tab w:val="decimal" w:pos="478"/>
              </w:tabs>
              <w:spacing w:before="120" w:after="60"/>
              <w:rPr>
                <w:rFonts w:ascii="Arial" w:hAnsi="Arial" w:cs="Arial"/>
                <w:sz w:val="14"/>
                <w:szCs w:val="14"/>
              </w:rPr>
            </w:pPr>
            <w:r w:rsidRPr="0064561C">
              <w:rPr>
                <w:rFonts w:ascii="Arial" w:hAnsi="Arial" w:cs="Arial"/>
                <w:sz w:val="14"/>
                <w:szCs w:val="14"/>
              </w:rPr>
              <w:t>$27.53</w:t>
            </w:r>
          </w:p>
        </w:tc>
        <w:tc>
          <w:tcPr>
            <w:tcW w:w="614" w:type="pct"/>
            <w:tcBorders>
              <w:top w:val="single" w:sz="4" w:space="0" w:color="auto"/>
              <w:bottom w:val="single" w:sz="4" w:space="0" w:color="auto"/>
            </w:tcBorders>
          </w:tcPr>
          <w:p w:rsidR="005A3004" w:rsidRPr="0064561C" w:rsidRDefault="00D71E31">
            <w:pPr>
              <w:pStyle w:val="TableText"/>
              <w:tabs>
                <w:tab w:val="decimal" w:pos="644"/>
              </w:tabs>
              <w:spacing w:before="120" w:after="60"/>
              <w:rPr>
                <w:rFonts w:ascii="Arial" w:hAnsi="Arial" w:cs="Arial"/>
                <w:sz w:val="14"/>
                <w:szCs w:val="14"/>
              </w:rPr>
            </w:pPr>
            <w:r w:rsidRPr="0064561C">
              <w:rPr>
                <w:rFonts w:ascii="Arial" w:hAnsi="Arial" w:cs="Arial"/>
                <w:sz w:val="14"/>
                <w:szCs w:val="14"/>
              </w:rPr>
              <w:t>$688.25</w:t>
            </w:r>
          </w:p>
        </w:tc>
      </w:tr>
      <w:tr w:rsidR="00D71E31" w:rsidRPr="0064561C" w:rsidTr="00284FBC">
        <w:trPr>
          <w:cantSplit/>
        </w:trPr>
        <w:tc>
          <w:tcPr>
            <w:tcW w:w="662" w:type="pct"/>
            <w:tcBorders>
              <w:top w:val="single" w:sz="4" w:space="0" w:color="auto"/>
              <w:bottom w:val="single" w:sz="4" w:space="0" w:color="C00000"/>
            </w:tcBorders>
            <w:shd w:val="clear" w:color="auto" w:fill="D9D9D9" w:themeFill="background1" w:themeFillShade="D9"/>
          </w:tcPr>
          <w:p w:rsidR="00D71E31" w:rsidRPr="0064561C" w:rsidRDefault="00D71E31" w:rsidP="00650E13">
            <w:pPr>
              <w:pStyle w:val="TableText"/>
              <w:spacing w:before="120" w:after="60"/>
              <w:rPr>
                <w:rFonts w:ascii="Arial" w:hAnsi="Arial" w:cs="Arial"/>
                <w:b/>
                <w:sz w:val="14"/>
                <w:szCs w:val="14"/>
              </w:rPr>
            </w:pPr>
            <w:r w:rsidRPr="0064561C">
              <w:rPr>
                <w:rFonts w:ascii="Arial" w:hAnsi="Arial" w:cs="Arial"/>
                <w:b/>
                <w:sz w:val="14"/>
                <w:szCs w:val="14"/>
              </w:rPr>
              <w:t xml:space="preserve">Estimated Total </w:t>
            </w:r>
          </w:p>
        </w:tc>
        <w:tc>
          <w:tcPr>
            <w:tcW w:w="652" w:type="pct"/>
            <w:tcBorders>
              <w:top w:val="single" w:sz="4" w:space="0" w:color="auto"/>
              <w:bottom w:val="single" w:sz="4" w:space="0" w:color="C00000"/>
            </w:tcBorders>
            <w:shd w:val="clear" w:color="auto" w:fill="D9D9D9" w:themeFill="background1" w:themeFillShade="D9"/>
          </w:tcPr>
          <w:p w:rsidR="00D71E31" w:rsidRPr="0064561C" w:rsidRDefault="00D71E31" w:rsidP="00650E13">
            <w:pPr>
              <w:pStyle w:val="TableText"/>
              <w:spacing w:before="120" w:after="60"/>
              <w:rPr>
                <w:rFonts w:ascii="Arial" w:hAnsi="Arial" w:cs="Arial"/>
                <w:b/>
                <w:sz w:val="14"/>
                <w:szCs w:val="14"/>
              </w:rPr>
            </w:pPr>
          </w:p>
        </w:tc>
        <w:tc>
          <w:tcPr>
            <w:tcW w:w="667" w:type="pct"/>
            <w:tcBorders>
              <w:top w:val="single" w:sz="4" w:space="0" w:color="auto"/>
              <w:bottom w:val="single" w:sz="4" w:space="0" w:color="C00000"/>
            </w:tcBorders>
            <w:shd w:val="clear" w:color="auto" w:fill="D9D9D9" w:themeFill="background1" w:themeFillShade="D9"/>
          </w:tcPr>
          <w:p w:rsidR="00D71E31" w:rsidRPr="0064561C" w:rsidRDefault="00D71E31" w:rsidP="00650E13">
            <w:pPr>
              <w:pStyle w:val="TableText"/>
              <w:spacing w:before="120" w:after="60"/>
              <w:rPr>
                <w:rFonts w:ascii="Arial" w:hAnsi="Arial" w:cs="Arial"/>
                <w:b/>
                <w:sz w:val="14"/>
                <w:szCs w:val="14"/>
              </w:rPr>
            </w:pPr>
          </w:p>
        </w:tc>
        <w:tc>
          <w:tcPr>
            <w:tcW w:w="618" w:type="pct"/>
            <w:tcBorders>
              <w:top w:val="single" w:sz="4" w:space="0" w:color="auto"/>
              <w:bottom w:val="single" w:sz="4" w:space="0" w:color="C00000"/>
            </w:tcBorders>
            <w:shd w:val="clear" w:color="auto" w:fill="D9D9D9" w:themeFill="background1" w:themeFillShade="D9"/>
          </w:tcPr>
          <w:p w:rsidR="00D71E31" w:rsidRPr="0064561C" w:rsidRDefault="00D71E31" w:rsidP="00650E13">
            <w:pPr>
              <w:pStyle w:val="TableText"/>
              <w:spacing w:before="120" w:after="60"/>
              <w:rPr>
                <w:rFonts w:ascii="Arial" w:hAnsi="Arial" w:cs="Arial"/>
                <w:b/>
                <w:sz w:val="14"/>
                <w:szCs w:val="14"/>
              </w:rPr>
            </w:pPr>
          </w:p>
        </w:tc>
        <w:tc>
          <w:tcPr>
            <w:tcW w:w="618" w:type="pct"/>
            <w:tcBorders>
              <w:top w:val="single" w:sz="4" w:space="0" w:color="auto"/>
              <w:bottom w:val="single" w:sz="4" w:space="0" w:color="C00000"/>
            </w:tcBorders>
            <w:shd w:val="clear" w:color="auto" w:fill="D9D9D9" w:themeFill="background1" w:themeFillShade="D9"/>
          </w:tcPr>
          <w:p w:rsidR="00D71E31" w:rsidRPr="0064561C" w:rsidRDefault="00D71E31" w:rsidP="00650E13">
            <w:pPr>
              <w:pStyle w:val="TableText"/>
              <w:spacing w:before="120" w:after="60"/>
              <w:rPr>
                <w:rFonts w:ascii="Arial" w:hAnsi="Arial" w:cs="Arial"/>
                <w:b/>
                <w:sz w:val="14"/>
                <w:szCs w:val="14"/>
              </w:rPr>
            </w:pPr>
          </w:p>
        </w:tc>
        <w:tc>
          <w:tcPr>
            <w:tcW w:w="589" w:type="pct"/>
            <w:tcBorders>
              <w:top w:val="single" w:sz="4" w:space="0" w:color="auto"/>
              <w:bottom w:val="single" w:sz="4" w:space="0" w:color="C00000"/>
            </w:tcBorders>
            <w:shd w:val="clear" w:color="auto" w:fill="D9D9D9" w:themeFill="background1" w:themeFillShade="D9"/>
          </w:tcPr>
          <w:p w:rsidR="00D71E31" w:rsidRPr="0064561C" w:rsidRDefault="00D71E31" w:rsidP="00650E13">
            <w:pPr>
              <w:pStyle w:val="TableText"/>
              <w:tabs>
                <w:tab w:val="decimal" w:pos="505"/>
              </w:tabs>
              <w:spacing w:before="120" w:after="60"/>
              <w:rPr>
                <w:rFonts w:ascii="Arial" w:hAnsi="Arial" w:cs="Arial"/>
                <w:b/>
                <w:sz w:val="14"/>
                <w:szCs w:val="14"/>
              </w:rPr>
            </w:pPr>
            <w:r w:rsidRPr="0064561C">
              <w:rPr>
                <w:rFonts w:ascii="Arial" w:hAnsi="Arial" w:cs="Arial"/>
                <w:b/>
                <w:sz w:val="14"/>
                <w:szCs w:val="14"/>
              </w:rPr>
              <w:t>295</w:t>
            </w:r>
          </w:p>
        </w:tc>
        <w:tc>
          <w:tcPr>
            <w:tcW w:w="580" w:type="pct"/>
            <w:tcBorders>
              <w:top w:val="single" w:sz="4" w:space="0" w:color="auto"/>
              <w:bottom w:val="single" w:sz="4" w:space="0" w:color="C00000"/>
            </w:tcBorders>
            <w:shd w:val="clear" w:color="auto" w:fill="D9D9D9" w:themeFill="background1" w:themeFillShade="D9"/>
          </w:tcPr>
          <w:p w:rsidR="00D71E31" w:rsidRPr="0064561C" w:rsidRDefault="00D71E31" w:rsidP="00650E13">
            <w:pPr>
              <w:pStyle w:val="TableText"/>
              <w:spacing w:before="120" w:after="60"/>
              <w:rPr>
                <w:rFonts w:ascii="Arial" w:hAnsi="Arial" w:cs="Arial"/>
                <w:b/>
                <w:sz w:val="14"/>
                <w:szCs w:val="14"/>
              </w:rPr>
            </w:pPr>
          </w:p>
        </w:tc>
        <w:tc>
          <w:tcPr>
            <w:tcW w:w="614" w:type="pct"/>
            <w:tcBorders>
              <w:top w:val="single" w:sz="4" w:space="0" w:color="auto"/>
              <w:bottom w:val="single" w:sz="4" w:space="0" w:color="C00000"/>
            </w:tcBorders>
            <w:shd w:val="clear" w:color="auto" w:fill="D9D9D9" w:themeFill="background1" w:themeFillShade="D9"/>
          </w:tcPr>
          <w:p w:rsidR="00D71E31" w:rsidRPr="0064561C" w:rsidRDefault="00D71E31" w:rsidP="00650E13">
            <w:pPr>
              <w:pStyle w:val="TableText"/>
              <w:tabs>
                <w:tab w:val="decimal" w:pos="644"/>
              </w:tabs>
              <w:spacing w:before="120" w:after="60"/>
              <w:rPr>
                <w:rFonts w:ascii="Arial" w:hAnsi="Arial" w:cs="Arial"/>
                <w:b/>
                <w:sz w:val="14"/>
                <w:szCs w:val="14"/>
              </w:rPr>
            </w:pPr>
            <w:r w:rsidRPr="0064561C">
              <w:rPr>
                <w:rFonts w:ascii="Arial" w:hAnsi="Arial" w:cs="Arial"/>
                <w:b/>
                <w:sz w:val="14"/>
                <w:szCs w:val="14"/>
              </w:rPr>
              <w:t>$8,121.35</w:t>
            </w:r>
          </w:p>
        </w:tc>
      </w:tr>
    </w:tbl>
    <w:p w:rsidR="0065013F" w:rsidRPr="0064561C" w:rsidRDefault="0065013F">
      <w:pPr>
        <w:tabs>
          <w:tab w:val="clear" w:pos="432"/>
        </w:tabs>
        <w:spacing w:line="240" w:lineRule="auto"/>
        <w:ind w:firstLine="0"/>
        <w:jc w:val="left"/>
        <w:rPr>
          <w:b/>
          <w:sz w:val="20"/>
        </w:rPr>
      </w:pPr>
      <w:bookmarkStart w:id="43" w:name="_Toc386699366"/>
    </w:p>
    <w:p w:rsidR="002451D8" w:rsidRPr="0064561C" w:rsidRDefault="002451D8" w:rsidP="002451D8">
      <w:pPr>
        <w:pStyle w:val="MarkforTableHeading"/>
        <w:spacing w:after="120"/>
        <w:rPr>
          <w:b w:val="0"/>
          <w:szCs w:val="20"/>
        </w:rPr>
      </w:pPr>
      <w:bookmarkStart w:id="44" w:name="_Toc390960243"/>
      <w:r w:rsidRPr="0064561C">
        <w:rPr>
          <w:szCs w:val="20"/>
        </w:rPr>
        <w:t>Table A.</w:t>
      </w:r>
      <w:r w:rsidR="00112CA5" w:rsidRPr="0064561C">
        <w:rPr>
          <w:szCs w:val="20"/>
        </w:rPr>
        <w:t>5</w:t>
      </w:r>
      <w:r w:rsidRPr="0064561C">
        <w:rPr>
          <w:szCs w:val="20"/>
        </w:rPr>
        <w:t xml:space="preserve">. Estimated </w:t>
      </w:r>
      <w:r w:rsidR="00650E13" w:rsidRPr="0064561C">
        <w:rPr>
          <w:szCs w:val="20"/>
        </w:rPr>
        <w:t xml:space="preserve">Current </w:t>
      </w:r>
      <w:r w:rsidRPr="0064561C">
        <w:rPr>
          <w:szCs w:val="20"/>
        </w:rPr>
        <w:t xml:space="preserve">Annual Response Burden and </w:t>
      </w:r>
      <w:r w:rsidR="00650E13" w:rsidRPr="0064561C">
        <w:rPr>
          <w:szCs w:val="20"/>
        </w:rPr>
        <w:t xml:space="preserve">Current </w:t>
      </w:r>
      <w:r w:rsidRPr="0064561C">
        <w:rPr>
          <w:szCs w:val="20"/>
        </w:rPr>
        <w:t>Annual Cost</w:t>
      </w:r>
      <w:bookmarkEnd w:id="43"/>
      <w:bookmarkEnd w:id="44"/>
    </w:p>
    <w:tbl>
      <w:tblPr>
        <w:tblW w:w="4954" w:type="pct"/>
        <w:tblBorders>
          <w:top w:val="single" w:sz="4" w:space="0" w:color="auto"/>
          <w:bottom w:val="single" w:sz="4" w:space="0" w:color="auto"/>
        </w:tblBorders>
        <w:tblLayout w:type="fixed"/>
        <w:tblLook w:val="04A0" w:firstRow="1" w:lastRow="0" w:firstColumn="1" w:lastColumn="0" w:noHBand="0" w:noVBand="1"/>
      </w:tblPr>
      <w:tblGrid>
        <w:gridCol w:w="2536"/>
        <w:gridCol w:w="1066"/>
        <w:gridCol w:w="1184"/>
        <w:gridCol w:w="991"/>
        <w:gridCol w:w="901"/>
        <w:gridCol w:w="1082"/>
        <w:gridCol w:w="810"/>
        <w:gridCol w:w="918"/>
      </w:tblGrid>
      <w:tr w:rsidR="002451D8" w:rsidRPr="0064561C" w:rsidTr="003A6136">
        <w:tc>
          <w:tcPr>
            <w:tcW w:w="1336" w:type="pct"/>
            <w:tcBorders>
              <w:top w:val="single" w:sz="12" w:space="0" w:color="C00000"/>
              <w:bottom w:val="single" w:sz="4" w:space="0" w:color="auto"/>
            </w:tcBorders>
            <w:vAlign w:val="bottom"/>
          </w:tcPr>
          <w:p w:rsidR="002451D8" w:rsidRPr="0064561C" w:rsidRDefault="002451D8" w:rsidP="002451D8">
            <w:pPr>
              <w:spacing w:before="120" w:after="60" w:line="240" w:lineRule="auto"/>
              <w:ind w:firstLine="0"/>
              <w:jc w:val="left"/>
              <w:rPr>
                <w:rFonts w:ascii="Arial" w:hAnsi="Arial" w:cs="Arial"/>
                <w:sz w:val="14"/>
                <w:szCs w:val="14"/>
              </w:rPr>
            </w:pPr>
            <w:r w:rsidRPr="0064561C">
              <w:rPr>
                <w:rFonts w:ascii="Arial" w:hAnsi="Arial" w:cs="Arial"/>
                <w:sz w:val="14"/>
                <w:szCs w:val="14"/>
              </w:rPr>
              <w:t>Instrument</w:t>
            </w:r>
          </w:p>
        </w:tc>
        <w:tc>
          <w:tcPr>
            <w:tcW w:w="562" w:type="pct"/>
            <w:tcBorders>
              <w:top w:val="single" w:sz="12" w:space="0" w:color="C00000"/>
              <w:bottom w:val="single" w:sz="4" w:space="0" w:color="auto"/>
            </w:tcBorders>
            <w:vAlign w:val="bottom"/>
          </w:tcPr>
          <w:p w:rsidR="002451D8" w:rsidRPr="0064561C" w:rsidRDefault="002451D8" w:rsidP="002451D8">
            <w:pPr>
              <w:tabs>
                <w:tab w:val="clear" w:pos="432"/>
              </w:tabs>
              <w:spacing w:before="120" w:after="60" w:line="240" w:lineRule="auto"/>
              <w:ind w:firstLine="0"/>
              <w:jc w:val="center"/>
              <w:rPr>
                <w:rFonts w:ascii="Arial" w:hAnsi="Arial" w:cs="Arial"/>
                <w:sz w:val="14"/>
                <w:szCs w:val="14"/>
              </w:rPr>
            </w:pPr>
            <w:r w:rsidRPr="0064561C">
              <w:rPr>
                <w:rFonts w:ascii="Arial" w:hAnsi="Arial" w:cs="Arial"/>
                <w:sz w:val="14"/>
                <w:szCs w:val="14"/>
              </w:rPr>
              <w:t>Total Number of Respondents</w:t>
            </w:r>
          </w:p>
        </w:tc>
        <w:tc>
          <w:tcPr>
            <w:tcW w:w="624" w:type="pct"/>
            <w:tcBorders>
              <w:top w:val="single" w:sz="12" w:space="0" w:color="C00000"/>
              <w:bottom w:val="single" w:sz="4" w:space="0" w:color="auto"/>
            </w:tcBorders>
            <w:vAlign w:val="bottom"/>
          </w:tcPr>
          <w:p w:rsidR="002451D8" w:rsidRPr="0064561C" w:rsidRDefault="002451D8" w:rsidP="002451D8">
            <w:pPr>
              <w:spacing w:before="120" w:after="60" w:line="240" w:lineRule="auto"/>
              <w:ind w:firstLine="0"/>
              <w:jc w:val="center"/>
              <w:rPr>
                <w:rFonts w:ascii="Arial" w:hAnsi="Arial" w:cs="Arial"/>
                <w:sz w:val="14"/>
                <w:szCs w:val="14"/>
              </w:rPr>
            </w:pPr>
            <w:r w:rsidRPr="0064561C">
              <w:rPr>
                <w:rFonts w:ascii="Arial" w:hAnsi="Arial" w:cs="Arial"/>
                <w:sz w:val="14"/>
                <w:szCs w:val="14"/>
              </w:rPr>
              <w:t>Annual Number of Respondents</w:t>
            </w:r>
          </w:p>
        </w:tc>
        <w:tc>
          <w:tcPr>
            <w:tcW w:w="522" w:type="pct"/>
            <w:tcBorders>
              <w:top w:val="single" w:sz="12" w:space="0" w:color="C00000"/>
              <w:bottom w:val="single" w:sz="4" w:space="0" w:color="auto"/>
            </w:tcBorders>
            <w:vAlign w:val="bottom"/>
          </w:tcPr>
          <w:p w:rsidR="002451D8" w:rsidRPr="0064561C" w:rsidRDefault="002451D8" w:rsidP="002451D8">
            <w:pPr>
              <w:spacing w:before="120" w:after="60" w:line="240" w:lineRule="auto"/>
              <w:ind w:firstLine="0"/>
              <w:jc w:val="center"/>
              <w:rPr>
                <w:rFonts w:ascii="Arial" w:hAnsi="Arial" w:cs="Arial"/>
                <w:sz w:val="14"/>
                <w:szCs w:val="14"/>
              </w:rPr>
            </w:pPr>
            <w:r w:rsidRPr="0064561C">
              <w:rPr>
                <w:rFonts w:ascii="Arial" w:hAnsi="Arial" w:cs="Arial"/>
                <w:sz w:val="14"/>
                <w:szCs w:val="14"/>
              </w:rPr>
              <w:t>Number of Responses per Respondent</w:t>
            </w:r>
          </w:p>
        </w:tc>
        <w:tc>
          <w:tcPr>
            <w:tcW w:w="475" w:type="pct"/>
            <w:tcBorders>
              <w:top w:val="single" w:sz="12" w:space="0" w:color="C00000"/>
              <w:bottom w:val="single" w:sz="4" w:space="0" w:color="auto"/>
            </w:tcBorders>
            <w:vAlign w:val="bottom"/>
          </w:tcPr>
          <w:p w:rsidR="002451D8" w:rsidRPr="0064561C" w:rsidRDefault="002451D8" w:rsidP="002451D8">
            <w:pPr>
              <w:spacing w:before="120" w:after="60" w:line="240" w:lineRule="auto"/>
              <w:ind w:firstLine="0"/>
              <w:jc w:val="center"/>
              <w:rPr>
                <w:rFonts w:ascii="Arial" w:hAnsi="Arial" w:cs="Arial"/>
                <w:sz w:val="14"/>
                <w:szCs w:val="14"/>
              </w:rPr>
            </w:pPr>
            <w:r w:rsidRPr="0064561C">
              <w:rPr>
                <w:rFonts w:ascii="Arial" w:hAnsi="Arial" w:cs="Arial"/>
                <w:sz w:val="14"/>
                <w:szCs w:val="14"/>
              </w:rPr>
              <w:t>Average Burden Hours per Response</w:t>
            </w:r>
          </w:p>
        </w:tc>
        <w:tc>
          <w:tcPr>
            <w:tcW w:w="570" w:type="pct"/>
            <w:tcBorders>
              <w:top w:val="single" w:sz="12" w:space="0" w:color="C00000"/>
              <w:bottom w:val="single" w:sz="4" w:space="0" w:color="auto"/>
            </w:tcBorders>
            <w:vAlign w:val="bottom"/>
          </w:tcPr>
          <w:p w:rsidR="002451D8" w:rsidRPr="0064561C" w:rsidRDefault="002451D8" w:rsidP="002451D8">
            <w:pPr>
              <w:spacing w:before="120" w:after="60" w:line="240" w:lineRule="auto"/>
              <w:ind w:firstLine="0"/>
              <w:jc w:val="center"/>
              <w:rPr>
                <w:rFonts w:ascii="Arial" w:hAnsi="Arial" w:cs="Arial"/>
                <w:sz w:val="14"/>
                <w:szCs w:val="14"/>
              </w:rPr>
            </w:pPr>
            <w:r w:rsidRPr="0064561C">
              <w:rPr>
                <w:rFonts w:ascii="Arial" w:hAnsi="Arial" w:cs="Arial"/>
                <w:sz w:val="14"/>
                <w:szCs w:val="14"/>
              </w:rPr>
              <w:t>Estimated Annual Burden Hours</w:t>
            </w:r>
          </w:p>
        </w:tc>
        <w:tc>
          <w:tcPr>
            <w:tcW w:w="427" w:type="pct"/>
            <w:tcBorders>
              <w:top w:val="single" w:sz="12" w:space="0" w:color="C00000"/>
              <w:bottom w:val="single" w:sz="4" w:space="0" w:color="auto"/>
            </w:tcBorders>
            <w:vAlign w:val="bottom"/>
          </w:tcPr>
          <w:p w:rsidR="002451D8" w:rsidRPr="0064561C" w:rsidRDefault="002451D8" w:rsidP="002451D8">
            <w:pPr>
              <w:tabs>
                <w:tab w:val="clear" w:pos="432"/>
              </w:tabs>
              <w:spacing w:before="120" w:after="60" w:line="240" w:lineRule="auto"/>
              <w:ind w:firstLine="0"/>
              <w:jc w:val="center"/>
              <w:rPr>
                <w:rFonts w:ascii="Arial" w:hAnsi="Arial" w:cs="Arial"/>
                <w:sz w:val="14"/>
                <w:szCs w:val="14"/>
              </w:rPr>
            </w:pPr>
            <w:r w:rsidRPr="0064561C">
              <w:rPr>
                <w:rFonts w:ascii="Arial" w:hAnsi="Arial" w:cs="Arial"/>
                <w:sz w:val="14"/>
                <w:szCs w:val="14"/>
              </w:rPr>
              <w:t>Average Hourly Wage</w:t>
            </w:r>
          </w:p>
        </w:tc>
        <w:tc>
          <w:tcPr>
            <w:tcW w:w="484" w:type="pct"/>
            <w:tcBorders>
              <w:top w:val="single" w:sz="12" w:space="0" w:color="C00000"/>
              <w:bottom w:val="single" w:sz="4" w:space="0" w:color="auto"/>
            </w:tcBorders>
            <w:vAlign w:val="bottom"/>
          </w:tcPr>
          <w:p w:rsidR="002451D8" w:rsidRPr="0064561C" w:rsidRDefault="002451D8" w:rsidP="002451D8">
            <w:pPr>
              <w:spacing w:before="120" w:after="60" w:line="240" w:lineRule="auto"/>
              <w:ind w:firstLine="0"/>
              <w:jc w:val="center"/>
              <w:rPr>
                <w:rFonts w:ascii="Arial" w:hAnsi="Arial" w:cs="Arial"/>
                <w:sz w:val="14"/>
                <w:szCs w:val="14"/>
              </w:rPr>
            </w:pPr>
            <w:r w:rsidRPr="0064561C">
              <w:rPr>
                <w:rFonts w:ascii="Arial" w:hAnsi="Arial" w:cs="Arial"/>
                <w:sz w:val="14"/>
                <w:szCs w:val="14"/>
              </w:rPr>
              <w:t>Total Annual Cost</w:t>
            </w:r>
          </w:p>
        </w:tc>
      </w:tr>
      <w:tr w:rsidR="000C363F" w:rsidRPr="0064561C" w:rsidTr="00153E84">
        <w:tc>
          <w:tcPr>
            <w:tcW w:w="1336" w:type="pct"/>
            <w:tcBorders>
              <w:top w:val="single" w:sz="4" w:space="0" w:color="auto"/>
              <w:left w:val="nil"/>
              <w:bottom w:val="nil"/>
              <w:right w:val="nil"/>
            </w:tcBorders>
          </w:tcPr>
          <w:p w:rsidR="005A3004" w:rsidRPr="0064561C" w:rsidRDefault="00ED3015">
            <w:pPr>
              <w:pStyle w:val="TableText"/>
              <w:spacing w:before="120" w:after="60"/>
              <w:rPr>
                <w:rFonts w:ascii="Arial" w:hAnsi="Arial" w:cs="Arial"/>
                <w:sz w:val="14"/>
                <w:szCs w:val="14"/>
              </w:rPr>
            </w:pPr>
            <w:r w:rsidRPr="0064561C">
              <w:rPr>
                <w:rFonts w:ascii="Arial" w:hAnsi="Arial" w:cs="Arial"/>
                <w:sz w:val="14"/>
                <w:szCs w:val="14"/>
              </w:rPr>
              <w:t>C</w:t>
            </w:r>
            <w:r w:rsidR="00704C28" w:rsidRPr="0064561C">
              <w:rPr>
                <w:rFonts w:ascii="Arial" w:hAnsi="Arial" w:cs="Arial"/>
                <w:sz w:val="14"/>
                <w:szCs w:val="14"/>
              </w:rPr>
              <w:t>lassroom sampling form</w:t>
            </w:r>
            <w:r w:rsidRPr="0064561C">
              <w:rPr>
                <w:rFonts w:ascii="Arial" w:hAnsi="Arial" w:cs="Arial"/>
                <w:sz w:val="14"/>
                <w:szCs w:val="14"/>
              </w:rPr>
              <w:t xml:space="preserve"> from Head Start staff </w:t>
            </w:r>
          </w:p>
        </w:tc>
        <w:tc>
          <w:tcPr>
            <w:tcW w:w="562" w:type="pct"/>
            <w:tcBorders>
              <w:top w:val="single" w:sz="4" w:space="0" w:color="auto"/>
              <w:left w:val="nil"/>
              <w:bottom w:val="nil"/>
              <w:right w:val="nil"/>
            </w:tcBorders>
          </w:tcPr>
          <w:p w:rsidR="005A3004" w:rsidRPr="0064561C" w:rsidRDefault="00D56FF3">
            <w:pPr>
              <w:pStyle w:val="TableText"/>
              <w:tabs>
                <w:tab w:val="decimal" w:pos="543"/>
              </w:tabs>
              <w:spacing w:before="120" w:after="60"/>
              <w:ind w:right="-108"/>
              <w:rPr>
                <w:rFonts w:ascii="Arial" w:hAnsi="Arial" w:cs="Arial"/>
                <w:sz w:val="14"/>
                <w:szCs w:val="14"/>
              </w:rPr>
            </w:pPr>
            <w:r w:rsidRPr="0064561C">
              <w:rPr>
                <w:rFonts w:ascii="Arial" w:hAnsi="Arial" w:cs="Arial"/>
                <w:sz w:val="14"/>
                <w:szCs w:val="14"/>
              </w:rPr>
              <w:t>120</w:t>
            </w:r>
          </w:p>
        </w:tc>
        <w:tc>
          <w:tcPr>
            <w:tcW w:w="624" w:type="pct"/>
            <w:tcBorders>
              <w:top w:val="single" w:sz="4" w:space="0" w:color="auto"/>
              <w:left w:val="nil"/>
              <w:bottom w:val="nil"/>
              <w:right w:val="nil"/>
            </w:tcBorders>
          </w:tcPr>
          <w:p w:rsidR="005A3004" w:rsidRPr="0064561C" w:rsidRDefault="00D56FF3">
            <w:pPr>
              <w:pStyle w:val="TableText"/>
              <w:tabs>
                <w:tab w:val="decimal" w:pos="613"/>
              </w:tabs>
              <w:spacing w:before="120" w:after="60"/>
              <w:rPr>
                <w:rFonts w:ascii="Arial" w:hAnsi="Arial" w:cs="Arial"/>
                <w:sz w:val="14"/>
                <w:szCs w:val="14"/>
              </w:rPr>
            </w:pPr>
            <w:r w:rsidRPr="0064561C">
              <w:rPr>
                <w:rFonts w:ascii="Arial" w:hAnsi="Arial" w:cs="Arial"/>
                <w:sz w:val="14"/>
                <w:szCs w:val="14"/>
              </w:rPr>
              <w:t>40</w:t>
            </w:r>
          </w:p>
        </w:tc>
        <w:tc>
          <w:tcPr>
            <w:tcW w:w="522" w:type="pct"/>
            <w:tcBorders>
              <w:top w:val="single" w:sz="4" w:space="0" w:color="auto"/>
              <w:left w:val="nil"/>
              <w:bottom w:val="nil"/>
              <w:right w:val="nil"/>
            </w:tcBorders>
          </w:tcPr>
          <w:p w:rsidR="005A3004" w:rsidRPr="0064561C" w:rsidRDefault="000A1068">
            <w:pPr>
              <w:tabs>
                <w:tab w:val="clear" w:pos="432"/>
                <w:tab w:val="decimal" w:pos="348"/>
              </w:tabs>
              <w:spacing w:before="120" w:after="60" w:line="240" w:lineRule="auto"/>
              <w:ind w:firstLine="0"/>
              <w:jc w:val="left"/>
              <w:rPr>
                <w:rFonts w:ascii="Arial" w:hAnsi="Arial" w:cs="Arial"/>
                <w:sz w:val="14"/>
                <w:szCs w:val="14"/>
              </w:rPr>
            </w:pPr>
            <w:r w:rsidRPr="0064561C">
              <w:rPr>
                <w:rFonts w:ascii="Arial" w:hAnsi="Arial" w:cs="Arial"/>
                <w:sz w:val="14"/>
                <w:szCs w:val="14"/>
              </w:rPr>
              <w:t>1</w:t>
            </w:r>
          </w:p>
        </w:tc>
        <w:tc>
          <w:tcPr>
            <w:tcW w:w="475" w:type="pct"/>
            <w:tcBorders>
              <w:top w:val="single" w:sz="4" w:space="0" w:color="auto"/>
              <w:left w:val="nil"/>
              <w:bottom w:val="nil"/>
              <w:right w:val="nil"/>
            </w:tcBorders>
          </w:tcPr>
          <w:p w:rsidR="005A3004" w:rsidRPr="0064561C" w:rsidRDefault="000A1068">
            <w:pPr>
              <w:pStyle w:val="TableText"/>
              <w:tabs>
                <w:tab w:val="decimal" w:pos="340"/>
              </w:tabs>
              <w:spacing w:before="120" w:after="60"/>
              <w:rPr>
                <w:rFonts w:ascii="Arial" w:hAnsi="Arial" w:cs="Arial"/>
                <w:sz w:val="14"/>
                <w:szCs w:val="14"/>
              </w:rPr>
            </w:pPr>
            <w:r w:rsidRPr="0064561C">
              <w:rPr>
                <w:rFonts w:ascii="Arial" w:hAnsi="Arial" w:cs="Arial"/>
                <w:sz w:val="14"/>
                <w:szCs w:val="14"/>
              </w:rPr>
              <w:t>0.17</w:t>
            </w:r>
          </w:p>
        </w:tc>
        <w:tc>
          <w:tcPr>
            <w:tcW w:w="570" w:type="pct"/>
            <w:tcBorders>
              <w:top w:val="single" w:sz="4" w:space="0" w:color="auto"/>
              <w:left w:val="nil"/>
              <w:bottom w:val="nil"/>
              <w:right w:val="nil"/>
            </w:tcBorders>
          </w:tcPr>
          <w:p w:rsidR="005A3004" w:rsidRPr="0064561C" w:rsidRDefault="00D56FF3">
            <w:pPr>
              <w:pStyle w:val="TableText"/>
              <w:tabs>
                <w:tab w:val="decimal" w:pos="491"/>
              </w:tabs>
              <w:spacing w:before="120" w:after="60"/>
              <w:rPr>
                <w:rFonts w:ascii="Arial" w:hAnsi="Arial" w:cs="Arial"/>
                <w:sz w:val="14"/>
                <w:szCs w:val="14"/>
              </w:rPr>
            </w:pPr>
            <w:r w:rsidRPr="0064561C">
              <w:rPr>
                <w:rFonts w:ascii="Arial" w:hAnsi="Arial" w:cs="Arial"/>
                <w:sz w:val="14"/>
                <w:szCs w:val="14"/>
              </w:rPr>
              <w:t>7</w:t>
            </w:r>
          </w:p>
        </w:tc>
        <w:tc>
          <w:tcPr>
            <w:tcW w:w="427" w:type="pct"/>
            <w:tcBorders>
              <w:top w:val="single" w:sz="4" w:space="0" w:color="auto"/>
              <w:left w:val="nil"/>
              <w:bottom w:val="nil"/>
              <w:right w:val="nil"/>
            </w:tcBorders>
          </w:tcPr>
          <w:p w:rsidR="005A3004" w:rsidRPr="0064561C" w:rsidRDefault="000A3ED4">
            <w:pPr>
              <w:tabs>
                <w:tab w:val="clear" w:pos="432"/>
                <w:tab w:val="decimal" w:pos="275"/>
              </w:tabs>
              <w:spacing w:before="120" w:after="60" w:line="240" w:lineRule="auto"/>
              <w:ind w:right="-108" w:firstLine="0"/>
              <w:jc w:val="left"/>
              <w:rPr>
                <w:rFonts w:ascii="Arial" w:hAnsi="Arial" w:cs="Arial"/>
                <w:sz w:val="14"/>
                <w:szCs w:val="14"/>
              </w:rPr>
            </w:pPr>
            <w:r w:rsidRPr="0064561C">
              <w:rPr>
                <w:rFonts w:ascii="Arial" w:hAnsi="Arial" w:cs="Arial"/>
                <w:sz w:val="14"/>
                <w:szCs w:val="14"/>
              </w:rPr>
              <w:t>$28.28</w:t>
            </w:r>
          </w:p>
        </w:tc>
        <w:tc>
          <w:tcPr>
            <w:tcW w:w="484" w:type="pct"/>
            <w:tcBorders>
              <w:top w:val="single" w:sz="4" w:space="0" w:color="auto"/>
              <w:left w:val="nil"/>
              <w:bottom w:val="nil"/>
              <w:right w:val="nil"/>
            </w:tcBorders>
          </w:tcPr>
          <w:p w:rsidR="005A3004" w:rsidRPr="0064561C" w:rsidRDefault="000A3ED4">
            <w:pPr>
              <w:tabs>
                <w:tab w:val="clear" w:pos="432"/>
                <w:tab w:val="decimal" w:pos="517"/>
              </w:tabs>
              <w:spacing w:before="120" w:after="60" w:line="240" w:lineRule="auto"/>
              <w:ind w:firstLine="0"/>
              <w:jc w:val="left"/>
              <w:rPr>
                <w:rFonts w:ascii="Arial" w:hAnsi="Arial" w:cs="Arial"/>
                <w:sz w:val="14"/>
                <w:szCs w:val="14"/>
              </w:rPr>
            </w:pPr>
            <w:r w:rsidRPr="0064561C">
              <w:rPr>
                <w:rFonts w:ascii="Arial" w:hAnsi="Arial" w:cs="Arial"/>
                <w:sz w:val="14"/>
                <w:szCs w:val="14"/>
              </w:rPr>
              <w:t>$</w:t>
            </w:r>
            <w:r w:rsidR="00F75AFD" w:rsidRPr="0064561C">
              <w:rPr>
                <w:rFonts w:ascii="Arial" w:hAnsi="Arial" w:cs="Arial"/>
                <w:sz w:val="14"/>
                <w:szCs w:val="14"/>
              </w:rPr>
              <w:t>192.27</w:t>
            </w:r>
          </w:p>
        </w:tc>
      </w:tr>
      <w:tr w:rsidR="000C363F" w:rsidRPr="0064561C" w:rsidTr="000C363F">
        <w:tc>
          <w:tcPr>
            <w:tcW w:w="1336" w:type="pct"/>
            <w:tcBorders>
              <w:top w:val="nil"/>
              <w:left w:val="nil"/>
              <w:bottom w:val="nil"/>
              <w:right w:val="nil"/>
            </w:tcBorders>
          </w:tcPr>
          <w:p w:rsidR="005A3004" w:rsidRPr="0064561C" w:rsidRDefault="00ED3015">
            <w:pPr>
              <w:pStyle w:val="TableText"/>
              <w:spacing w:before="120" w:after="60"/>
              <w:rPr>
                <w:rFonts w:ascii="Arial" w:hAnsi="Arial" w:cs="Arial"/>
                <w:sz w:val="14"/>
                <w:szCs w:val="14"/>
              </w:rPr>
            </w:pPr>
            <w:r w:rsidRPr="0064561C">
              <w:rPr>
                <w:rFonts w:ascii="Arial" w:hAnsi="Arial" w:cs="Arial"/>
                <w:sz w:val="14"/>
                <w:szCs w:val="14"/>
              </w:rPr>
              <w:t>C</w:t>
            </w:r>
            <w:r w:rsidR="00704C28" w:rsidRPr="0064561C">
              <w:rPr>
                <w:rFonts w:ascii="Arial" w:hAnsi="Arial" w:cs="Arial"/>
                <w:sz w:val="14"/>
                <w:szCs w:val="14"/>
              </w:rPr>
              <w:t>hild roster form</w:t>
            </w:r>
            <w:r w:rsidRPr="0064561C">
              <w:rPr>
                <w:rFonts w:ascii="Arial" w:hAnsi="Arial" w:cs="Arial"/>
                <w:sz w:val="14"/>
                <w:szCs w:val="14"/>
              </w:rPr>
              <w:t xml:space="preserve"> from Head Start staff </w:t>
            </w:r>
          </w:p>
        </w:tc>
        <w:tc>
          <w:tcPr>
            <w:tcW w:w="562" w:type="pct"/>
            <w:tcBorders>
              <w:top w:val="nil"/>
              <w:left w:val="nil"/>
              <w:bottom w:val="nil"/>
              <w:right w:val="nil"/>
            </w:tcBorders>
          </w:tcPr>
          <w:p w:rsidR="005A3004" w:rsidRPr="0064561C" w:rsidRDefault="00D56FF3">
            <w:pPr>
              <w:pStyle w:val="TableText"/>
              <w:tabs>
                <w:tab w:val="decimal" w:pos="543"/>
              </w:tabs>
              <w:spacing w:before="120" w:after="60"/>
              <w:ind w:right="-108"/>
              <w:rPr>
                <w:rFonts w:ascii="Arial" w:hAnsi="Arial" w:cs="Arial"/>
                <w:sz w:val="14"/>
                <w:szCs w:val="14"/>
              </w:rPr>
            </w:pPr>
            <w:r w:rsidRPr="0064561C">
              <w:rPr>
                <w:rFonts w:ascii="Arial" w:hAnsi="Arial" w:cs="Arial"/>
                <w:sz w:val="14"/>
                <w:szCs w:val="14"/>
              </w:rPr>
              <w:t>120</w:t>
            </w:r>
          </w:p>
        </w:tc>
        <w:tc>
          <w:tcPr>
            <w:tcW w:w="624" w:type="pct"/>
            <w:tcBorders>
              <w:top w:val="nil"/>
              <w:left w:val="nil"/>
              <w:bottom w:val="nil"/>
              <w:right w:val="nil"/>
            </w:tcBorders>
          </w:tcPr>
          <w:p w:rsidR="005A3004" w:rsidRPr="0064561C" w:rsidRDefault="00D56FF3">
            <w:pPr>
              <w:pStyle w:val="TableText"/>
              <w:tabs>
                <w:tab w:val="decimal" w:pos="613"/>
              </w:tabs>
              <w:spacing w:before="120" w:after="60"/>
              <w:rPr>
                <w:rFonts w:ascii="Arial" w:hAnsi="Arial" w:cs="Arial"/>
                <w:sz w:val="14"/>
                <w:szCs w:val="14"/>
              </w:rPr>
            </w:pPr>
            <w:r w:rsidRPr="0064561C">
              <w:rPr>
                <w:rFonts w:ascii="Arial" w:hAnsi="Arial" w:cs="Arial"/>
                <w:sz w:val="14"/>
                <w:szCs w:val="14"/>
              </w:rPr>
              <w:t>40</w:t>
            </w:r>
          </w:p>
        </w:tc>
        <w:tc>
          <w:tcPr>
            <w:tcW w:w="522" w:type="pct"/>
            <w:tcBorders>
              <w:top w:val="nil"/>
              <w:left w:val="nil"/>
              <w:bottom w:val="nil"/>
              <w:right w:val="nil"/>
            </w:tcBorders>
          </w:tcPr>
          <w:p w:rsidR="005A3004" w:rsidRPr="0064561C" w:rsidRDefault="000A1068">
            <w:pPr>
              <w:tabs>
                <w:tab w:val="clear" w:pos="432"/>
                <w:tab w:val="decimal" w:pos="348"/>
              </w:tabs>
              <w:spacing w:before="120" w:after="60" w:line="240" w:lineRule="auto"/>
              <w:ind w:firstLine="0"/>
              <w:jc w:val="left"/>
              <w:rPr>
                <w:rFonts w:ascii="Arial" w:hAnsi="Arial" w:cs="Arial"/>
                <w:sz w:val="14"/>
                <w:szCs w:val="14"/>
              </w:rPr>
            </w:pPr>
            <w:r w:rsidRPr="0064561C">
              <w:rPr>
                <w:rFonts w:ascii="Arial" w:hAnsi="Arial" w:cs="Arial"/>
                <w:sz w:val="14"/>
                <w:szCs w:val="14"/>
              </w:rPr>
              <w:t>1</w:t>
            </w:r>
          </w:p>
        </w:tc>
        <w:tc>
          <w:tcPr>
            <w:tcW w:w="475" w:type="pct"/>
            <w:tcBorders>
              <w:top w:val="nil"/>
              <w:left w:val="nil"/>
              <w:bottom w:val="nil"/>
              <w:right w:val="nil"/>
            </w:tcBorders>
          </w:tcPr>
          <w:p w:rsidR="005A3004" w:rsidRPr="0064561C" w:rsidRDefault="000A1068">
            <w:pPr>
              <w:pStyle w:val="TableText"/>
              <w:tabs>
                <w:tab w:val="decimal" w:pos="340"/>
              </w:tabs>
              <w:spacing w:before="120" w:after="60"/>
              <w:rPr>
                <w:rFonts w:ascii="Arial" w:hAnsi="Arial" w:cs="Arial"/>
                <w:sz w:val="14"/>
                <w:szCs w:val="14"/>
              </w:rPr>
            </w:pPr>
            <w:r w:rsidRPr="0064561C">
              <w:rPr>
                <w:rFonts w:ascii="Arial" w:hAnsi="Arial" w:cs="Arial"/>
                <w:sz w:val="14"/>
                <w:szCs w:val="14"/>
              </w:rPr>
              <w:t>0.33</w:t>
            </w:r>
          </w:p>
        </w:tc>
        <w:tc>
          <w:tcPr>
            <w:tcW w:w="570" w:type="pct"/>
            <w:tcBorders>
              <w:top w:val="nil"/>
              <w:left w:val="nil"/>
              <w:bottom w:val="nil"/>
              <w:right w:val="nil"/>
            </w:tcBorders>
          </w:tcPr>
          <w:p w:rsidR="005A3004" w:rsidRPr="0064561C" w:rsidRDefault="00D56FF3">
            <w:pPr>
              <w:pStyle w:val="TableText"/>
              <w:tabs>
                <w:tab w:val="decimal" w:pos="491"/>
              </w:tabs>
              <w:spacing w:before="120" w:after="60"/>
              <w:rPr>
                <w:rFonts w:ascii="Arial" w:hAnsi="Arial" w:cs="Arial"/>
                <w:sz w:val="14"/>
                <w:szCs w:val="14"/>
              </w:rPr>
            </w:pPr>
            <w:r w:rsidRPr="0064561C">
              <w:rPr>
                <w:rFonts w:ascii="Arial" w:hAnsi="Arial" w:cs="Arial"/>
                <w:sz w:val="14"/>
                <w:szCs w:val="14"/>
              </w:rPr>
              <w:t>13</w:t>
            </w:r>
          </w:p>
        </w:tc>
        <w:tc>
          <w:tcPr>
            <w:tcW w:w="427" w:type="pct"/>
            <w:tcBorders>
              <w:top w:val="nil"/>
              <w:left w:val="nil"/>
              <w:bottom w:val="nil"/>
              <w:right w:val="nil"/>
            </w:tcBorders>
          </w:tcPr>
          <w:p w:rsidR="005A3004" w:rsidRPr="0064561C" w:rsidRDefault="000A3ED4">
            <w:pPr>
              <w:tabs>
                <w:tab w:val="clear" w:pos="432"/>
                <w:tab w:val="decimal" w:pos="275"/>
              </w:tabs>
              <w:spacing w:before="120" w:after="60" w:line="240" w:lineRule="auto"/>
              <w:ind w:right="-108" w:firstLine="0"/>
              <w:jc w:val="left"/>
              <w:rPr>
                <w:rFonts w:ascii="Arial" w:hAnsi="Arial" w:cs="Arial"/>
                <w:sz w:val="14"/>
                <w:szCs w:val="14"/>
              </w:rPr>
            </w:pPr>
            <w:r w:rsidRPr="0064561C">
              <w:rPr>
                <w:rFonts w:ascii="Arial" w:hAnsi="Arial" w:cs="Arial"/>
                <w:sz w:val="14"/>
                <w:szCs w:val="14"/>
              </w:rPr>
              <w:t>$28.28</w:t>
            </w:r>
          </w:p>
        </w:tc>
        <w:tc>
          <w:tcPr>
            <w:tcW w:w="484" w:type="pct"/>
            <w:tcBorders>
              <w:top w:val="nil"/>
              <w:left w:val="nil"/>
              <w:bottom w:val="nil"/>
              <w:right w:val="nil"/>
            </w:tcBorders>
          </w:tcPr>
          <w:p w:rsidR="005A3004" w:rsidRPr="0064561C" w:rsidRDefault="000A3ED4">
            <w:pPr>
              <w:tabs>
                <w:tab w:val="clear" w:pos="432"/>
                <w:tab w:val="decimal" w:pos="517"/>
              </w:tabs>
              <w:spacing w:before="120" w:after="60" w:line="240" w:lineRule="auto"/>
              <w:ind w:firstLine="0"/>
              <w:jc w:val="left"/>
              <w:rPr>
                <w:rFonts w:ascii="Arial" w:hAnsi="Arial" w:cs="Arial"/>
                <w:sz w:val="14"/>
                <w:szCs w:val="14"/>
              </w:rPr>
            </w:pPr>
            <w:r w:rsidRPr="0064561C">
              <w:rPr>
                <w:rFonts w:ascii="Arial" w:hAnsi="Arial" w:cs="Arial"/>
                <w:sz w:val="14"/>
                <w:szCs w:val="14"/>
              </w:rPr>
              <w:t>$</w:t>
            </w:r>
            <w:r w:rsidR="00F75AFD" w:rsidRPr="0064561C">
              <w:rPr>
                <w:rFonts w:ascii="Arial" w:hAnsi="Arial" w:cs="Arial"/>
                <w:sz w:val="14"/>
                <w:szCs w:val="14"/>
              </w:rPr>
              <w:t>373.23</w:t>
            </w:r>
          </w:p>
        </w:tc>
      </w:tr>
      <w:tr w:rsidR="00E660B4" w:rsidRPr="0064561C" w:rsidTr="000C363F">
        <w:tc>
          <w:tcPr>
            <w:tcW w:w="1336" w:type="pct"/>
            <w:tcBorders>
              <w:top w:val="nil"/>
              <w:left w:val="nil"/>
              <w:bottom w:val="nil"/>
              <w:right w:val="nil"/>
            </w:tcBorders>
          </w:tcPr>
          <w:p w:rsidR="005A3004" w:rsidRPr="0064561C" w:rsidRDefault="00E660B4">
            <w:pPr>
              <w:pStyle w:val="TableText"/>
              <w:spacing w:before="120" w:after="60"/>
              <w:rPr>
                <w:rFonts w:ascii="Arial" w:hAnsi="Arial" w:cs="Arial"/>
                <w:sz w:val="14"/>
                <w:szCs w:val="14"/>
              </w:rPr>
            </w:pPr>
            <w:r w:rsidRPr="0064561C">
              <w:rPr>
                <w:rFonts w:ascii="Arial" w:hAnsi="Arial" w:cs="Arial"/>
                <w:sz w:val="14"/>
                <w:szCs w:val="14"/>
              </w:rPr>
              <w:t>Head Start core parent consent form</w:t>
            </w:r>
          </w:p>
        </w:tc>
        <w:tc>
          <w:tcPr>
            <w:tcW w:w="562" w:type="pct"/>
            <w:tcBorders>
              <w:top w:val="nil"/>
              <w:left w:val="nil"/>
              <w:bottom w:val="nil"/>
              <w:right w:val="nil"/>
            </w:tcBorders>
          </w:tcPr>
          <w:p w:rsidR="005A3004" w:rsidRPr="0064561C" w:rsidRDefault="00E660B4">
            <w:pPr>
              <w:pStyle w:val="TableText"/>
              <w:tabs>
                <w:tab w:val="decimal" w:pos="543"/>
              </w:tabs>
              <w:spacing w:before="120" w:after="60"/>
              <w:ind w:right="-108"/>
              <w:rPr>
                <w:rFonts w:ascii="Arial" w:hAnsi="Arial" w:cs="Arial"/>
                <w:sz w:val="14"/>
                <w:szCs w:val="14"/>
              </w:rPr>
            </w:pPr>
            <w:r w:rsidRPr="0064561C">
              <w:rPr>
                <w:rFonts w:ascii="Arial" w:hAnsi="Arial" w:cs="Arial"/>
                <w:sz w:val="14"/>
                <w:szCs w:val="14"/>
              </w:rPr>
              <w:t>2,400</w:t>
            </w:r>
          </w:p>
        </w:tc>
        <w:tc>
          <w:tcPr>
            <w:tcW w:w="624" w:type="pct"/>
            <w:tcBorders>
              <w:top w:val="nil"/>
              <w:left w:val="nil"/>
              <w:bottom w:val="nil"/>
              <w:right w:val="nil"/>
            </w:tcBorders>
          </w:tcPr>
          <w:p w:rsidR="005A3004" w:rsidRPr="0064561C" w:rsidRDefault="00E660B4">
            <w:pPr>
              <w:pStyle w:val="TableText"/>
              <w:tabs>
                <w:tab w:val="decimal" w:pos="613"/>
              </w:tabs>
              <w:spacing w:before="120" w:after="60"/>
              <w:rPr>
                <w:rFonts w:ascii="Arial" w:hAnsi="Arial" w:cs="Arial"/>
                <w:sz w:val="14"/>
                <w:szCs w:val="14"/>
              </w:rPr>
            </w:pPr>
            <w:r w:rsidRPr="0064561C">
              <w:rPr>
                <w:rFonts w:ascii="Arial" w:hAnsi="Arial" w:cs="Arial"/>
                <w:sz w:val="14"/>
                <w:szCs w:val="14"/>
              </w:rPr>
              <w:t>800</w:t>
            </w:r>
          </w:p>
        </w:tc>
        <w:tc>
          <w:tcPr>
            <w:tcW w:w="522" w:type="pct"/>
            <w:tcBorders>
              <w:top w:val="nil"/>
              <w:left w:val="nil"/>
              <w:bottom w:val="nil"/>
              <w:right w:val="nil"/>
            </w:tcBorders>
          </w:tcPr>
          <w:p w:rsidR="005A3004" w:rsidRPr="0064561C" w:rsidRDefault="00E660B4">
            <w:pPr>
              <w:tabs>
                <w:tab w:val="clear" w:pos="432"/>
                <w:tab w:val="decimal" w:pos="348"/>
              </w:tabs>
              <w:spacing w:before="120" w:after="60" w:line="240" w:lineRule="auto"/>
              <w:ind w:firstLine="0"/>
              <w:jc w:val="left"/>
              <w:rPr>
                <w:rFonts w:ascii="Arial" w:hAnsi="Arial" w:cs="Arial"/>
                <w:sz w:val="14"/>
                <w:szCs w:val="14"/>
              </w:rPr>
            </w:pPr>
            <w:r w:rsidRPr="0064561C">
              <w:rPr>
                <w:rFonts w:ascii="Arial" w:hAnsi="Arial" w:cs="Arial"/>
                <w:sz w:val="14"/>
                <w:szCs w:val="14"/>
              </w:rPr>
              <w:t>1</w:t>
            </w:r>
          </w:p>
        </w:tc>
        <w:tc>
          <w:tcPr>
            <w:tcW w:w="475" w:type="pct"/>
            <w:tcBorders>
              <w:top w:val="nil"/>
              <w:left w:val="nil"/>
              <w:bottom w:val="nil"/>
              <w:right w:val="nil"/>
            </w:tcBorders>
          </w:tcPr>
          <w:p w:rsidR="005A3004" w:rsidRPr="0064561C" w:rsidRDefault="00E660B4">
            <w:pPr>
              <w:pStyle w:val="TableText"/>
              <w:tabs>
                <w:tab w:val="decimal" w:pos="340"/>
              </w:tabs>
              <w:spacing w:before="120" w:after="60"/>
              <w:rPr>
                <w:rFonts w:ascii="Arial" w:hAnsi="Arial" w:cs="Arial"/>
                <w:sz w:val="14"/>
                <w:szCs w:val="14"/>
              </w:rPr>
            </w:pPr>
            <w:r w:rsidRPr="0064561C">
              <w:rPr>
                <w:rFonts w:ascii="Arial" w:hAnsi="Arial" w:cs="Arial"/>
                <w:sz w:val="14"/>
                <w:szCs w:val="14"/>
              </w:rPr>
              <w:t>0.17</w:t>
            </w:r>
          </w:p>
        </w:tc>
        <w:tc>
          <w:tcPr>
            <w:tcW w:w="570" w:type="pct"/>
            <w:tcBorders>
              <w:top w:val="nil"/>
              <w:left w:val="nil"/>
              <w:bottom w:val="nil"/>
              <w:right w:val="nil"/>
            </w:tcBorders>
          </w:tcPr>
          <w:p w:rsidR="005A3004" w:rsidRPr="0064561C" w:rsidRDefault="00E660B4">
            <w:pPr>
              <w:pStyle w:val="TableText"/>
              <w:tabs>
                <w:tab w:val="decimal" w:pos="491"/>
              </w:tabs>
              <w:spacing w:before="120" w:after="60"/>
              <w:rPr>
                <w:rFonts w:ascii="Arial" w:hAnsi="Arial" w:cs="Arial"/>
                <w:sz w:val="14"/>
                <w:szCs w:val="14"/>
              </w:rPr>
            </w:pPr>
            <w:r w:rsidRPr="0064561C">
              <w:rPr>
                <w:rFonts w:ascii="Arial" w:hAnsi="Arial" w:cs="Arial"/>
                <w:sz w:val="14"/>
                <w:szCs w:val="14"/>
              </w:rPr>
              <w:t>136</w:t>
            </w:r>
          </w:p>
        </w:tc>
        <w:tc>
          <w:tcPr>
            <w:tcW w:w="427" w:type="pct"/>
            <w:tcBorders>
              <w:top w:val="nil"/>
              <w:left w:val="nil"/>
              <w:bottom w:val="nil"/>
              <w:right w:val="nil"/>
            </w:tcBorders>
          </w:tcPr>
          <w:p w:rsidR="005A3004" w:rsidRPr="0064561C" w:rsidRDefault="00E660B4">
            <w:pPr>
              <w:tabs>
                <w:tab w:val="clear" w:pos="432"/>
                <w:tab w:val="decimal" w:pos="275"/>
              </w:tabs>
              <w:spacing w:before="120" w:after="60" w:line="240" w:lineRule="auto"/>
              <w:ind w:right="-108" w:firstLine="0"/>
              <w:jc w:val="left"/>
              <w:rPr>
                <w:rFonts w:ascii="Arial" w:hAnsi="Arial" w:cs="Arial"/>
                <w:sz w:val="14"/>
                <w:szCs w:val="14"/>
              </w:rPr>
            </w:pPr>
            <w:r w:rsidRPr="0064561C">
              <w:rPr>
                <w:rFonts w:ascii="Arial" w:hAnsi="Arial" w:cs="Arial"/>
                <w:sz w:val="14"/>
                <w:szCs w:val="14"/>
              </w:rPr>
              <w:t>$16.20</w:t>
            </w:r>
          </w:p>
        </w:tc>
        <w:tc>
          <w:tcPr>
            <w:tcW w:w="484" w:type="pct"/>
            <w:tcBorders>
              <w:top w:val="nil"/>
              <w:left w:val="nil"/>
              <w:bottom w:val="nil"/>
              <w:right w:val="nil"/>
            </w:tcBorders>
          </w:tcPr>
          <w:p w:rsidR="005A3004" w:rsidRPr="0064561C" w:rsidRDefault="00E660B4">
            <w:pPr>
              <w:tabs>
                <w:tab w:val="clear" w:pos="432"/>
                <w:tab w:val="decimal" w:pos="517"/>
              </w:tabs>
              <w:spacing w:before="120" w:after="60" w:line="240" w:lineRule="auto"/>
              <w:ind w:firstLine="0"/>
              <w:jc w:val="left"/>
              <w:rPr>
                <w:rFonts w:ascii="Arial" w:hAnsi="Arial" w:cs="Arial"/>
                <w:sz w:val="14"/>
                <w:szCs w:val="14"/>
              </w:rPr>
            </w:pPr>
            <w:r w:rsidRPr="0064561C">
              <w:rPr>
                <w:rFonts w:ascii="Arial" w:hAnsi="Arial" w:cs="Arial"/>
                <w:sz w:val="14"/>
                <w:szCs w:val="14"/>
              </w:rPr>
              <w:t>$2,203.20</w:t>
            </w:r>
          </w:p>
        </w:tc>
      </w:tr>
      <w:tr w:rsidR="003A6136" w:rsidRPr="0064561C" w:rsidTr="00EE25D9">
        <w:tc>
          <w:tcPr>
            <w:tcW w:w="1336" w:type="pct"/>
            <w:tcBorders>
              <w:top w:val="nil"/>
              <w:left w:val="nil"/>
              <w:bottom w:val="nil"/>
              <w:right w:val="nil"/>
            </w:tcBorders>
          </w:tcPr>
          <w:p w:rsidR="005A3004" w:rsidRPr="0064561C" w:rsidRDefault="003A6136">
            <w:pPr>
              <w:pStyle w:val="TableText"/>
              <w:spacing w:before="120" w:after="60"/>
              <w:rPr>
                <w:rFonts w:ascii="Arial" w:hAnsi="Arial" w:cs="Arial"/>
                <w:sz w:val="14"/>
                <w:szCs w:val="14"/>
              </w:rPr>
            </w:pPr>
            <w:r w:rsidRPr="0064561C">
              <w:rPr>
                <w:rFonts w:ascii="Arial" w:hAnsi="Arial" w:cs="Arial"/>
                <w:sz w:val="14"/>
                <w:szCs w:val="14"/>
              </w:rPr>
              <w:t>Head Start core child assessment</w:t>
            </w:r>
          </w:p>
        </w:tc>
        <w:tc>
          <w:tcPr>
            <w:tcW w:w="562" w:type="pct"/>
            <w:tcBorders>
              <w:top w:val="nil"/>
              <w:left w:val="nil"/>
              <w:bottom w:val="nil"/>
              <w:right w:val="nil"/>
            </w:tcBorders>
          </w:tcPr>
          <w:p w:rsidR="005A3004" w:rsidRPr="0064561C" w:rsidRDefault="003A6136">
            <w:pPr>
              <w:pStyle w:val="TableText"/>
              <w:tabs>
                <w:tab w:val="decimal" w:pos="543"/>
              </w:tabs>
              <w:spacing w:before="120" w:after="60"/>
              <w:ind w:right="-108"/>
              <w:rPr>
                <w:rFonts w:ascii="Arial" w:hAnsi="Arial" w:cs="Arial"/>
                <w:sz w:val="14"/>
                <w:szCs w:val="14"/>
              </w:rPr>
            </w:pPr>
            <w:r w:rsidRPr="0064561C">
              <w:rPr>
                <w:rFonts w:ascii="Arial" w:hAnsi="Arial" w:cs="Arial"/>
                <w:sz w:val="14"/>
                <w:szCs w:val="14"/>
              </w:rPr>
              <w:t>2,400</w:t>
            </w:r>
          </w:p>
        </w:tc>
        <w:tc>
          <w:tcPr>
            <w:tcW w:w="624" w:type="pct"/>
            <w:tcBorders>
              <w:top w:val="nil"/>
              <w:left w:val="nil"/>
              <w:bottom w:val="nil"/>
              <w:right w:val="nil"/>
            </w:tcBorders>
          </w:tcPr>
          <w:p w:rsidR="005A3004" w:rsidRPr="0064561C" w:rsidRDefault="003A6136">
            <w:pPr>
              <w:pStyle w:val="TableText"/>
              <w:tabs>
                <w:tab w:val="decimal" w:pos="613"/>
              </w:tabs>
              <w:spacing w:before="120" w:after="60"/>
              <w:rPr>
                <w:rFonts w:ascii="Arial" w:hAnsi="Arial" w:cs="Arial"/>
                <w:sz w:val="14"/>
                <w:szCs w:val="14"/>
              </w:rPr>
            </w:pPr>
            <w:r w:rsidRPr="0064561C">
              <w:rPr>
                <w:rFonts w:ascii="Arial" w:hAnsi="Arial" w:cs="Arial"/>
                <w:sz w:val="14"/>
                <w:szCs w:val="14"/>
              </w:rPr>
              <w:t>800</w:t>
            </w:r>
          </w:p>
        </w:tc>
        <w:tc>
          <w:tcPr>
            <w:tcW w:w="522" w:type="pct"/>
            <w:tcBorders>
              <w:top w:val="nil"/>
              <w:left w:val="nil"/>
              <w:bottom w:val="nil"/>
              <w:right w:val="nil"/>
            </w:tcBorders>
          </w:tcPr>
          <w:p w:rsidR="005A3004" w:rsidRPr="0064561C" w:rsidRDefault="003A6136">
            <w:pPr>
              <w:tabs>
                <w:tab w:val="clear" w:pos="432"/>
                <w:tab w:val="decimal" w:pos="348"/>
              </w:tabs>
              <w:spacing w:before="120" w:after="60" w:line="240" w:lineRule="auto"/>
              <w:ind w:firstLine="0"/>
              <w:jc w:val="left"/>
              <w:rPr>
                <w:rFonts w:ascii="Arial" w:hAnsi="Arial" w:cs="Arial"/>
                <w:sz w:val="14"/>
                <w:szCs w:val="14"/>
              </w:rPr>
            </w:pPr>
            <w:r w:rsidRPr="0064561C">
              <w:rPr>
                <w:rFonts w:ascii="Arial" w:hAnsi="Arial" w:cs="Arial"/>
                <w:sz w:val="14"/>
                <w:szCs w:val="14"/>
              </w:rPr>
              <w:t>2</w:t>
            </w:r>
          </w:p>
        </w:tc>
        <w:tc>
          <w:tcPr>
            <w:tcW w:w="475" w:type="pct"/>
            <w:tcBorders>
              <w:top w:val="nil"/>
              <w:left w:val="nil"/>
              <w:bottom w:val="nil"/>
              <w:right w:val="nil"/>
            </w:tcBorders>
          </w:tcPr>
          <w:p w:rsidR="005A3004" w:rsidRPr="0064561C" w:rsidRDefault="003A6136">
            <w:pPr>
              <w:pStyle w:val="TableText"/>
              <w:tabs>
                <w:tab w:val="decimal" w:pos="340"/>
              </w:tabs>
              <w:spacing w:before="120" w:after="60"/>
              <w:rPr>
                <w:rFonts w:ascii="Arial" w:hAnsi="Arial" w:cs="Arial"/>
                <w:sz w:val="14"/>
                <w:szCs w:val="14"/>
              </w:rPr>
            </w:pPr>
            <w:r w:rsidRPr="0064561C">
              <w:rPr>
                <w:rFonts w:ascii="Arial" w:hAnsi="Arial" w:cs="Arial"/>
                <w:sz w:val="14"/>
                <w:szCs w:val="14"/>
              </w:rPr>
              <w:t>0.75</w:t>
            </w:r>
          </w:p>
        </w:tc>
        <w:tc>
          <w:tcPr>
            <w:tcW w:w="570" w:type="pct"/>
            <w:tcBorders>
              <w:top w:val="nil"/>
              <w:left w:val="nil"/>
              <w:bottom w:val="nil"/>
              <w:right w:val="nil"/>
            </w:tcBorders>
          </w:tcPr>
          <w:p w:rsidR="005A3004" w:rsidRPr="0064561C" w:rsidRDefault="003A6136">
            <w:pPr>
              <w:pStyle w:val="TableText"/>
              <w:tabs>
                <w:tab w:val="decimal" w:pos="491"/>
              </w:tabs>
              <w:spacing w:before="120" w:after="60"/>
              <w:rPr>
                <w:rFonts w:ascii="Arial" w:hAnsi="Arial" w:cs="Arial"/>
                <w:sz w:val="14"/>
                <w:szCs w:val="14"/>
              </w:rPr>
            </w:pPr>
            <w:r w:rsidRPr="0064561C">
              <w:rPr>
                <w:rFonts w:ascii="Arial" w:hAnsi="Arial" w:cs="Arial"/>
                <w:sz w:val="14"/>
                <w:szCs w:val="14"/>
              </w:rPr>
              <w:t>1,200</w:t>
            </w:r>
          </w:p>
        </w:tc>
        <w:tc>
          <w:tcPr>
            <w:tcW w:w="427" w:type="pct"/>
            <w:tcBorders>
              <w:top w:val="nil"/>
              <w:left w:val="nil"/>
              <w:bottom w:val="nil"/>
              <w:right w:val="nil"/>
            </w:tcBorders>
          </w:tcPr>
          <w:p w:rsidR="005A3004" w:rsidRPr="0064561C" w:rsidRDefault="003A6136">
            <w:pPr>
              <w:tabs>
                <w:tab w:val="clear" w:pos="432"/>
                <w:tab w:val="decimal" w:pos="275"/>
              </w:tabs>
              <w:spacing w:before="120" w:after="60" w:line="240" w:lineRule="auto"/>
              <w:ind w:right="-108" w:firstLine="0"/>
              <w:jc w:val="left"/>
              <w:rPr>
                <w:rFonts w:ascii="Arial" w:hAnsi="Arial" w:cs="Arial"/>
                <w:sz w:val="14"/>
                <w:szCs w:val="14"/>
              </w:rPr>
            </w:pPr>
            <w:r w:rsidRPr="0064561C">
              <w:rPr>
                <w:rFonts w:ascii="Arial" w:hAnsi="Arial" w:cs="Arial"/>
                <w:sz w:val="14"/>
                <w:szCs w:val="14"/>
              </w:rPr>
              <w:t>n.a.</w:t>
            </w:r>
          </w:p>
        </w:tc>
        <w:tc>
          <w:tcPr>
            <w:tcW w:w="484" w:type="pct"/>
            <w:tcBorders>
              <w:top w:val="nil"/>
              <w:left w:val="nil"/>
              <w:bottom w:val="nil"/>
              <w:right w:val="nil"/>
            </w:tcBorders>
          </w:tcPr>
          <w:p w:rsidR="005A3004" w:rsidRPr="0064561C" w:rsidRDefault="003A6136">
            <w:pPr>
              <w:tabs>
                <w:tab w:val="clear" w:pos="432"/>
                <w:tab w:val="decimal" w:pos="517"/>
              </w:tabs>
              <w:spacing w:before="120" w:after="60" w:line="240" w:lineRule="auto"/>
              <w:ind w:firstLine="0"/>
              <w:jc w:val="left"/>
              <w:rPr>
                <w:rFonts w:ascii="Arial" w:hAnsi="Arial" w:cs="Arial"/>
                <w:sz w:val="14"/>
                <w:szCs w:val="14"/>
              </w:rPr>
            </w:pPr>
            <w:r w:rsidRPr="0064561C">
              <w:rPr>
                <w:rFonts w:ascii="Arial" w:hAnsi="Arial" w:cs="Arial"/>
                <w:sz w:val="14"/>
                <w:szCs w:val="14"/>
              </w:rPr>
              <w:t>n.a.</w:t>
            </w:r>
          </w:p>
        </w:tc>
      </w:tr>
      <w:tr w:rsidR="003A6136" w:rsidRPr="0064561C" w:rsidTr="003A6136">
        <w:tc>
          <w:tcPr>
            <w:tcW w:w="1336" w:type="pct"/>
            <w:tcBorders>
              <w:top w:val="nil"/>
              <w:left w:val="nil"/>
              <w:bottom w:val="nil"/>
              <w:right w:val="nil"/>
            </w:tcBorders>
          </w:tcPr>
          <w:p w:rsidR="005A3004" w:rsidRPr="0064561C" w:rsidRDefault="003A6136">
            <w:pPr>
              <w:pStyle w:val="TableText"/>
              <w:spacing w:before="120" w:after="60"/>
              <w:rPr>
                <w:rFonts w:ascii="Arial" w:hAnsi="Arial" w:cs="Arial"/>
                <w:sz w:val="14"/>
                <w:szCs w:val="14"/>
              </w:rPr>
            </w:pPr>
            <w:r w:rsidRPr="0064561C">
              <w:rPr>
                <w:rFonts w:ascii="Arial" w:hAnsi="Arial" w:cs="Arial"/>
                <w:sz w:val="14"/>
                <w:szCs w:val="14"/>
              </w:rPr>
              <w:t>Head Start core parent survey</w:t>
            </w:r>
          </w:p>
        </w:tc>
        <w:tc>
          <w:tcPr>
            <w:tcW w:w="562" w:type="pct"/>
            <w:tcBorders>
              <w:top w:val="nil"/>
              <w:left w:val="nil"/>
              <w:bottom w:val="nil"/>
              <w:right w:val="nil"/>
            </w:tcBorders>
          </w:tcPr>
          <w:p w:rsidR="005A3004" w:rsidRPr="0064561C" w:rsidRDefault="003A6136">
            <w:pPr>
              <w:pStyle w:val="TableText"/>
              <w:tabs>
                <w:tab w:val="decimal" w:pos="543"/>
              </w:tabs>
              <w:spacing w:before="120" w:after="60"/>
              <w:ind w:right="-108"/>
              <w:rPr>
                <w:rFonts w:ascii="Arial" w:hAnsi="Arial" w:cs="Arial"/>
                <w:sz w:val="14"/>
                <w:szCs w:val="14"/>
              </w:rPr>
            </w:pPr>
            <w:r w:rsidRPr="0064561C">
              <w:rPr>
                <w:rFonts w:ascii="Arial" w:hAnsi="Arial" w:cs="Arial"/>
                <w:sz w:val="14"/>
                <w:szCs w:val="14"/>
              </w:rPr>
              <w:t>2,400</w:t>
            </w:r>
          </w:p>
        </w:tc>
        <w:tc>
          <w:tcPr>
            <w:tcW w:w="624" w:type="pct"/>
            <w:tcBorders>
              <w:top w:val="nil"/>
              <w:left w:val="nil"/>
              <w:bottom w:val="nil"/>
              <w:right w:val="nil"/>
            </w:tcBorders>
          </w:tcPr>
          <w:p w:rsidR="005A3004" w:rsidRPr="0064561C" w:rsidRDefault="003A6136">
            <w:pPr>
              <w:pStyle w:val="TableText"/>
              <w:tabs>
                <w:tab w:val="decimal" w:pos="613"/>
              </w:tabs>
              <w:spacing w:before="120" w:after="60"/>
              <w:rPr>
                <w:rFonts w:ascii="Arial" w:hAnsi="Arial" w:cs="Arial"/>
                <w:sz w:val="14"/>
                <w:szCs w:val="14"/>
              </w:rPr>
            </w:pPr>
            <w:r w:rsidRPr="0064561C">
              <w:rPr>
                <w:rFonts w:ascii="Arial" w:hAnsi="Arial" w:cs="Arial"/>
                <w:sz w:val="14"/>
                <w:szCs w:val="14"/>
              </w:rPr>
              <w:t>800</w:t>
            </w:r>
          </w:p>
        </w:tc>
        <w:tc>
          <w:tcPr>
            <w:tcW w:w="522" w:type="pct"/>
            <w:tcBorders>
              <w:top w:val="nil"/>
              <w:left w:val="nil"/>
              <w:bottom w:val="nil"/>
              <w:right w:val="nil"/>
            </w:tcBorders>
          </w:tcPr>
          <w:p w:rsidR="005A3004" w:rsidRPr="0064561C" w:rsidRDefault="003A6136">
            <w:pPr>
              <w:tabs>
                <w:tab w:val="clear" w:pos="432"/>
                <w:tab w:val="decimal" w:pos="348"/>
              </w:tabs>
              <w:spacing w:before="120" w:after="60" w:line="240" w:lineRule="auto"/>
              <w:ind w:firstLine="0"/>
              <w:jc w:val="left"/>
              <w:rPr>
                <w:rFonts w:ascii="Arial" w:hAnsi="Arial" w:cs="Arial"/>
                <w:sz w:val="14"/>
                <w:szCs w:val="14"/>
              </w:rPr>
            </w:pPr>
            <w:r w:rsidRPr="0064561C">
              <w:rPr>
                <w:rFonts w:ascii="Arial" w:hAnsi="Arial" w:cs="Arial"/>
                <w:sz w:val="14"/>
                <w:szCs w:val="14"/>
              </w:rPr>
              <w:t>2</w:t>
            </w:r>
          </w:p>
        </w:tc>
        <w:tc>
          <w:tcPr>
            <w:tcW w:w="475" w:type="pct"/>
            <w:tcBorders>
              <w:top w:val="nil"/>
              <w:left w:val="nil"/>
              <w:bottom w:val="nil"/>
              <w:right w:val="nil"/>
            </w:tcBorders>
          </w:tcPr>
          <w:p w:rsidR="005A3004" w:rsidRPr="0064561C" w:rsidRDefault="003A6136">
            <w:pPr>
              <w:pStyle w:val="TableText"/>
              <w:tabs>
                <w:tab w:val="decimal" w:pos="340"/>
              </w:tabs>
              <w:spacing w:before="120" w:after="60"/>
              <w:rPr>
                <w:rFonts w:ascii="Arial" w:hAnsi="Arial" w:cs="Arial"/>
                <w:sz w:val="14"/>
                <w:szCs w:val="14"/>
              </w:rPr>
            </w:pPr>
            <w:r w:rsidRPr="0064561C">
              <w:rPr>
                <w:rFonts w:ascii="Arial" w:hAnsi="Arial" w:cs="Arial"/>
                <w:sz w:val="14"/>
                <w:szCs w:val="14"/>
              </w:rPr>
              <w:t>0.33</w:t>
            </w:r>
          </w:p>
        </w:tc>
        <w:tc>
          <w:tcPr>
            <w:tcW w:w="570" w:type="pct"/>
            <w:tcBorders>
              <w:top w:val="nil"/>
              <w:left w:val="nil"/>
              <w:bottom w:val="nil"/>
              <w:right w:val="nil"/>
            </w:tcBorders>
          </w:tcPr>
          <w:p w:rsidR="005A3004" w:rsidRPr="0064561C" w:rsidRDefault="003A6136">
            <w:pPr>
              <w:pStyle w:val="TableText"/>
              <w:tabs>
                <w:tab w:val="decimal" w:pos="491"/>
              </w:tabs>
              <w:spacing w:before="120" w:after="60"/>
              <w:rPr>
                <w:rFonts w:ascii="Arial" w:hAnsi="Arial" w:cs="Arial"/>
                <w:sz w:val="14"/>
                <w:szCs w:val="14"/>
              </w:rPr>
            </w:pPr>
            <w:r w:rsidRPr="0064561C">
              <w:rPr>
                <w:rFonts w:ascii="Arial" w:hAnsi="Arial" w:cs="Arial"/>
                <w:sz w:val="14"/>
                <w:szCs w:val="14"/>
              </w:rPr>
              <w:t>528</w:t>
            </w:r>
          </w:p>
        </w:tc>
        <w:tc>
          <w:tcPr>
            <w:tcW w:w="427" w:type="pct"/>
            <w:tcBorders>
              <w:top w:val="nil"/>
              <w:left w:val="nil"/>
              <w:bottom w:val="nil"/>
              <w:right w:val="nil"/>
            </w:tcBorders>
          </w:tcPr>
          <w:p w:rsidR="005A3004" w:rsidRPr="0064561C" w:rsidRDefault="003A6136">
            <w:pPr>
              <w:tabs>
                <w:tab w:val="clear" w:pos="432"/>
                <w:tab w:val="decimal" w:pos="275"/>
              </w:tabs>
              <w:spacing w:before="120" w:after="60" w:line="240" w:lineRule="auto"/>
              <w:ind w:right="-108" w:firstLine="0"/>
              <w:jc w:val="left"/>
              <w:rPr>
                <w:rFonts w:ascii="Arial" w:hAnsi="Arial" w:cs="Arial"/>
                <w:sz w:val="14"/>
                <w:szCs w:val="14"/>
              </w:rPr>
            </w:pPr>
            <w:r w:rsidRPr="0064561C">
              <w:rPr>
                <w:rFonts w:ascii="Arial" w:hAnsi="Arial" w:cs="Arial"/>
                <w:sz w:val="14"/>
                <w:szCs w:val="14"/>
              </w:rPr>
              <w:t>$16.</w:t>
            </w:r>
            <w:r w:rsidR="00D1046A" w:rsidRPr="0064561C">
              <w:rPr>
                <w:rFonts w:ascii="Arial" w:hAnsi="Arial" w:cs="Arial"/>
                <w:sz w:val="14"/>
                <w:szCs w:val="14"/>
              </w:rPr>
              <w:t>20</w:t>
            </w:r>
          </w:p>
        </w:tc>
        <w:tc>
          <w:tcPr>
            <w:tcW w:w="484" w:type="pct"/>
            <w:tcBorders>
              <w:top w:val="nil"/>
              <w:left w:val="nil"/>
              <w:bottom w:val="nil"/>
              <w:right w:val="nil"/>
            </w:tcBorders>
          </w:tcPr>
          <w:p w:rsidR="005A3004" w:rsidRPr="0064561C" w:rsidRDefault="003A6136">
            <w:pPr>
              <w:tabs>
                <w:tab w:val="clear" w:pos="432"/>
                <w:tab w:val="decimal" w:pos="517"/>
              </w:tabs>
              <w:spacing w:before="120" w:after="60" w:line="240" w:lineRule="auto"/>
              <w:ind w:firstLine="0"/>
              <w:jc w:val="left"/>
              <w:rPr>
                <w:rFonts w:ascii="Arial" w:hAnsi="Arial" w:cs="Arial"/>
                <w:sz w:val="14"/>
                <w:szCs w:val="14"/>
              </w:rPr>
            </w:pPr>
            <w:r w:rsidRPr="0064561C">
              <w:rPr>
                <w:rFonts w:ascii="Arial" w:hAnsi="Arial" w:cs="Arial"/>
                <w:sz w:val="14"/>
                <w:szCs w:val="14"/>
              </w:rPr>
              <w:t>$8,</w:t>
            </w:r>
            <w:r w:rsidR="00D1046A" w:rsidRPr="0064561C">
              <w:rPr>
                <w:rFonts w:ascii="Arial" w:hAnsi="Arial" w:cs="Arial"/>
                <w:sz w:val="14"/>
                <w:szCs w:val="14"/>
              </w:rPr>
              <w:t>553</w:t>
            </w:r>
            <w:r w:rsidRPr="0064561C">
              <w:rPr>
                <w:rFonts w:ascii="Arial" w:hAnsi="Arial" w:cs="Arial"/>
                <w:sz w:val="14"/>
                <w:szCs w:val="14"/>
              </w:rPr>
              <w:t>.</w:t>
            </w:r>
            <w:r w:rsidR="00D1046A" w:rsidRPr="0064561C">
              <w:rPr>
                <w:rFonts w:ascii="Arial" w:hAnsi="Arial" w:cs="Arial"/>
                <w:sz w:val="14"/>
                <w:szCs w:val="14"/>
              </w:rPr>
              <w:t>60</w:t>
            </w:r>
          </w:p>
        </w:tc>
      </w:tr>
      <w:tr w:rsidR="003A6136" w:rsidRPr="0064561C" w:rsidTr="003A6136">
        <w:tc>
          <w:tcPr>
            <w:tcW w:w="1336" w:type="pct"/>
            <w:tcBorders>
              <w:top w:val="nil"/>
              <w:left w:val="nil"/>
              <w:bottom w:val="nil"/>
              <w:right w:val="nil"/>
            </w:tcBorders>
          </w:tcPr>
          <w:p w:rsidR="005A3004" w:rsidRPr="0064561C" w:rsidRDefault="003A6136">
            <w:pPr>
              <w:pStyle w:val="TableText"/>
              <w:spacing w:before="120" w:after="60"/>
              <w:rPr>
                <w:rFonts w:ascii="Arial" w:hAnsi="Arial" w:cs="Arial"/>
                <w:sz w:val="14"/>
                <w:szCs w:val="14"/>
              </w:rPr>
            </w:pPr>
            <w:r w:rsidRPr="0064561C">
              <w:rPr>
                <w:rFonts w:ascii="Arial" w:hAnsi="Arial" w:cs="Arial"/>
                <w:sz w:val="14"/>
                <w:szCs w:val="14"/>
              </w:rPr>
              <w:t>Head Start fall parent supplement survey</w:t>
            </w:r>
          </w:p>
        </w:tc>
        <w:tc>
          <w:tcPr>
            <w:tcW w:w="562" w:type="pct"/>
            <w:tcBorders>
              <w:top w:val="nil"/>
              <w:left w:val="nil"/>
              <w:bottom w:val="nil"/>
              <w:right w:val="nil"/>
            </w:tcBorders>
          </w:tcPr>
          <w:p w:rsidR="005A3004" w:rsidRPr="0064561C" w:rsidRDefault="003A6136">
            <w:pPr>
              <w:pStyle w:val="TableText"/>
              <w:tabs>
                <w:tab w:val="decimal" w:pos="543"/>
              </w:tabs>
              <w:spacing w:before="120" w:after="60"/>
              <w:ind w:right="-108"/>
              <w:rPr>
                <w:rFonts w:ascii="Arial" w:hAnsi="Arial" w:cs="Arial"/>
                <w:sz w:val="14"/>
                <w:szCs w:val="14"/>
              </w:rPr>
            </w:pPr>
            <w:r w:rsidRPr="0064561C">
              <w:rPr>
                <w:rFonts w:ascii="Arial" w:hAnsi="Arial" w:cs="Arial"/>
                <w:sz w:val="14"/>
                <w:szCs w:val="14"/>
              </w:rPr>
              <w:t>2,400</w:t>
            </w:r>
          </w:p>
        </w:tc>
        <w:tc>
          <w:tcPr>
            <w:tcW w:w="624" w:type="pct"/>
            <w:tcBorders>
              <w:top w:val="nil"/>
              <w:left w:val="nil"/>
              <w:bottom w:val="nil"/>
              <w:right w:val="nil"/>
            </w:tcBorders>
          </w:tcPr>
          <w:p w:rsidR="005A3004" w:rsidRPr="0064561C" w:rsidRDefault="003A6136">
            <w:pPr>
              <w:pStyle w:val="TableText"/>
              <w:tabs>
                <w:tab w:val="decimal" w:pos="613"/>
              </w:tabs>
              <w:spacing w:before="120" w:after="60"/>
              <w:rPr>
                <w:rFonts w:ascii="Arial" w:hAnsi="Arial" w:cs="Arial"/>
                <w:sz w:val="14"/>
                <w:szCs w:val="14"/>
              </w:rPr>
            </w:pPr>
            <w:r w:rsidRPr="0064561C">
              <w:rPr>
                <w:rFonts w:ascii="Arial" w:hAnsi="Arial" w:cs="Arial"/>
                <w:sz w:val="14"/>
                <w:szCs w:val="14"/>
              </w:rPr>
              <w:t>800</w:t>
            </w:r>
          </w:p>
        </w:tc>
        <w:tc>
          <w:tcPr>
            <w:tcW w:w="522" w:type="pct"/>
            <w:tcBorders>
              <w:top w:val="nil"/>
              <w:left w:val="nil"/>
              <w:bottom w:val="nil"/>
              <w:right w:val="nil"/>
            </w:tcBorders>
          </w:tcPr>
          <w:p w:rsidR="005A3004" w:rsidRPr="0064561C" w:rsidRDefault="003A6136">
            <w:pPr>
              <w:tabs>
                <w:tab w:val="clear" w:pos="432"/>
                <w:tab w:val="decimal" w:pos="348"/>
              </w:tabs>
              <w:spacing w:before="120" w:after="60" w:line="240" w:lineRule="auto"/>
              <w:ind w:firstLine="0"/>
              <w:jc w:val="left"/>
              <w:rPr>
                <w:rFonts w:ascii="Arial" w:hAnsi="Arial" w:cs="Arial"/>
                <w:sz w:val="14"/>
                <w:szCs w:val="14"/>
              </w:rPr>
            </w:pPr>
            <w:r w:rsidRPr="0064561C">
              <w:rPr>
                <w:rFonts w:ascii="Arial" w:hAnsi="Arial" w:cs="Arial"/>
                <w:sz w:val="14"/>
                <w:szCs w:val="14"/>
              </w:rPr>
              <w:t>1</w:t>
            </w:r>
          </w:p>
        </w:tc>
        <w:tc>
          <w:tcPr>
            <w:tcW w:w="475" w:type="pct"/>
            <w:tcBorders>
              <w:top w:val="nil"/>
              <w:left w:val="nil"/>
              <w:bottom w:val="nil"/>
              <w:right w:val="nil"/>
            </w:tcBorders>
          </w:tcPr>
          <w:p w:rsidR="005A3004" w:rsidRPr="0064561C" w:rsidRDefault="003A6136">
            <w:pPr>
              <w:pStyle w:val="TableText"/>
              <w:tabs>
                <w:tab w:val="decimal" w:pos="340"/>
              </w:tabs>
              <w:spacing w:before="120" w:after="60"/>
              <w:rPr>
                <w:rFonts w:ascii="Arial" w:hAnsi="Arial" w:cs="Arial"/>
                <w:sz w:val="14"/>
                <w:szCs w:val="14"/>
              </w:rPr>
            </w:pPr>
            <w:r w:rsidRPr="0064561C">
              <w:rPr>
                <w:rFonts w:ascii="Arial" w:hAnsi="Arial" w:cs="Arial"/>
                <w:sz w:val="14"/>
                <w:szCs w:val="14"/>
              </w:rPr>
              <w:t>0.08</w:t>
            </w:r>
          </w:p>
        </w:tc>
        <w:tc>
          <w:tcPr>
            <w:tcW w:w="570" w:type="pct"/>
            <w:tcBorders>
              <w:top w:val="nil"/>
              <w:left w:val="nil"/>
              <w:bottom w:val="nil"/>
              <w:right w:val="nil"/>
            </w:tcBorders>
          </w:tcPr>
          <w:p w:rsidR="005A3004" w:rsidRPr="0064561C" w:rsidRDefault="003A6136">
            <w:pPr>
              <w:pStyle w:val="TableText"/>
              <w:tabs>
                <w:tab w:val="decimal" w:pos="491"/>
              </w:tabs>
              <w:spacing w:before="120" w:after="60"/>
              <w:rPr>
                <w:rFonts w:ascii="Arial" w:hAnsi="Arial" w:cs="Arial"/>
                <w:sz w:val="14"/>
                <w:szCs w:val="14"/>
              </w:rPr>
            </w:pPr>
            <w:r w:rsidRPr="0064561C">
              <w:rPr>
                <w:rFonts w:ascii="Arial" w:hAnsi="Arial" w:cs="Arial"/>
                <w:sz w:val="14"/>
                <w:szCs w:val="14"/>
              </w:rPr>
              <w:t>64</w:t>
            </w:r>
          </w:p>
        </w:tc>
        <w:tc>
          <w:tcPr>
            <w:tcW w:w="427" w:type="pct"/>
            <w:tcBorders>
              <w:top w:val="nil"/>
              <w:left w:val="nil"/>
              <w:bottom w:val="nil"/>
              <w:right w:val="nil"/>
            </w:tcBorders>
          </w:tcPr>
          <w:p w:rsidR="005A3004" w:rsidRPr="0064561C" w:rsidRDefault="003A6136">
            <w:pPr>
              <w:tabs>
                <w:tab w:val="clear" w:pos="432"/>
                <w:tab w:val="decimal" w:pos="275"/>
              </w:tabs>
              <w:spacing w:before="120" w:after="60" w:line="240" w:lineRule="auto"/>
              <w:ind w:right="-108" w:firstLine="0"/>
              <w:jc w:val="left"/>
              <w:rPr>
                <w:rFonts w:ascii="Arial" w:hAnsi="Arial" w:cs="Arial"/>
                <w:sz w:val="14"/>
                <w:szCs w:val="14"/>
              </w:rPr>
            </w:pPr>
            <w:r w:rsidRPr="0064561C">
              <w:rPr>
                <w:rFonts w:ascii="Arial" w:hAnsi="Arial" w:cs="Arial"/>
                <w:sz w:val="14"/>
                <w:szCs w:val="14"/>
              </w:rPr>
              <w:t>$16.</w:t>
            </w:r>
            <w:r w:rsidR="00D1046A" w:rsidRPr="0064561C">
              <w:rPr>
                <w:rFonts w:ascii="Arial" w:hAnsi="Arial" w:cs="Arial"/>
                <w:sz w:val="14"/>
                <w:szCs w:val="14"/>
              </w:rPr>
              <w:t>20</w:t>
            </w:r>
          </w:p>
        </w:tc>
        <w:tc>
          <w:tcPr>
            <w:tcW w:w="484" w:type="pct"/>
            <w:tcBorders>
              <w:top w:val="nil"/>
              <w:left w:val="nil"/>
              <w:bottom w:val="nil"/>
              <w:right w:val="nil"/>
            </w:tcBorders>
          </w:tcPr>
          <w:p w:rsidR="005A3004" w:rsidRPr="0064561C" w:rsidRDefault="003A6136">
            <w:pPr>
              <w:tabs>
                <w:tab w:val="clear" w:pos="432"/>
                <w:tab w:val="decimal" w:pos="517"/>
              </w:tabs>
              <w:spacing w:before="120" w:after="60" w:line="240" w:lineRule="auto"/>
              <w:ind w:firstLine="0"/>
              <w:jc w:val="left"/>
              <w:rPr>
                <w:rFonts w:ascii="Arial" w:hAnsi="Arial" w:cs="Arial"/>
                <w:sz w:val="14"/>
                <w:szCs w:val="14"/>
              </w:rPr>
            </w:pPr>
            <w:r w:rsidRPr="0064561C">
              <w:rPr>
                <w:rFonts w:ascii="Arial" w:hAnsi="Arial" w:cs="Arial"/>
                <w:sz w:val="14"/>
                <w:szCs w:val="14"/>
              </w:rPr>
              <w:t>$1,0</w:t>
            </w:r>
            <w:r w:rsidR="00D1046A" w:rsidRPr="0064561C">
              <w:rPr>
                <w:rFonts w:ascii="Arial" w:hAnsi="Arial" w:cs="Arial"/>
                <w:sz w:val="14"/>
                <w:szCs w:val="14"/>
              </w:rPr>
              <w:t>36</w:t>
            </w:r>
            <w:r w:rsidRPr="0064561C">
              <w:rPr>
                <w:rFonts w:ascii="Arial" w:hAnsi="Arial" w:cs="Arial"/>
                <w:sz w:val="14"/>
                <w:szCs w:val="14"/>
              </w:rPr>
              <w:t>.</w:t>
            </w:r>
            <w:r w:rsidR="00D1046A" w:rsidRPr="0064561C">
              <w:rPr>
                <w:rFonts w:ascii="Arial" w:hAnsi="Arial" w:cs="Arial"/>
                <w:sz w:val="14"/>
                <w:szCs w:val="14"/>
              </w:rPr>
              <w:t>80</w:t>
            </w:r>
          </w:p>
        </w:tc>
      </w:tr>
      <w:tr w:rsidR="003A6136" w:rsidRPr="0064561C" w:rsidTr="003A6136">
        <w:tc>
          <w:tcPr>
            <w:tcW w:w="1336" w:type="pct"/>
            <w:tcBorders>
              <w:top w:val="nil"/>
              <w:left w:val="nil"/>
              <w:bottom w:val="nil"/>
              <w:right w:val="nil"/>
            </w:tcBorders>
          </w:tcPr>
          <w:p w:rsidR="005A3004" w:rsidRPr="0064561C" w:rsidRDefault="003A6136">
            <w:pPr>
              <w:pStyle w:val="TableText"/>
              <w:spacing w:before="120" w:after="60"/>
              <w:rPr>
                <w:rFonts w:ascii="Arial" w:hAnsi="Arial" w:cs="Arial"/>
                <w:sz w:val="14"/>
                <w:szCs w:val="14"/>
              </w:rPr>
            </w:pPr>
            <w:r w:rsidRPr="0064561C">
              <w:rPr>
                <w:rFonts w:ascii="Arial" w:hAnsi="Arial" w:cs="Arial"/>
                <w:sz w:val="14"/>
                <w:szCs w:val="14"/>
              </w:rPr>
              <w:t xml:space="preserve">Head Start core teacher child report </w:t>
            </w:r>
          </w:p>
        </w:tc>
        <w:tc>
          <w:tcPr>
            <w:tcW w:w="562" w:type="pct"/>
            <w:tcBorders>
              <w:top w:val="nil"/>
              <w:left w:val="nil"/>
              <w:bottom w:val="nil"/>
              <w:right w:val="nil"/>
            </w:tcBorders>
          </w:tcPr>
          <w:p w:rsidR="005A3004" w:rsidRPr="0064561C" w:rsidRDefault="003A6136">
            <w:pPr>
              <w:pStyle w:val="TableText"/>
              <w:tabs>
                <w:tab w:val="decimal" w:pos="543"/>
              </w:tabs>
              <w:spacing w:before="120" w:after="60"/>
              <w:ind w:right="-108"/>
              <w:rPr>
                <w:rFonts w:ascii="Arial" w:hAnsi="Arial" w:cs="Arial"/>
                <w:sz w:val="14"/>
                <w:szCs w:val="14"/>
              </w:rPr>
            </w:pPr>
            <w:r w:rsidRPr="0064561C">
              <w:rPr>
                <w:rFonts w:ascii="Arial" w:hAnsi="Arial" w:cs="Arial"/>
                <w:sz w:val="14"/>
                <w:szCs w:val="14"/>
              </w:rPr>
              <w:t>240</w:t>
            </w:r>
          </w:p>
        </w:tc>
        <w:tc>
          <w:tcPr>
            <w:tcW w:w="624" w:type="pct"/>
            <w:tcBorders>
              <w:top w:val="nil"/>
              <w:left w:val="nil"/>
              <w:bottom w:val="nil"/>
              <w:right w:val="nil"/>
            </w:tcBorders>
          </w:tcPr>
          <w:p w:rsidR="005A3004" w:rsidRPr="0064561C" w:rsidRDefault="003A6136">
            <w:pPr>
              <w:pStyle w:val="TableText"/>
              <w:tabs>
                <w:tab w:val="decimal" w:pos="613"/>
              </w:tabs>
              <w:spacing w:before="120" w:after="60"/>
              <w:rPr>
                <w:rFonts w:ascii="Arial" w:hAnsi="Arial" w:cs="Arial"/>
                <w:sz w:val="14"/>
                <w:szCs w:val="14"/>
              </w:rPr>
            </w:pPr>
            <w:r w:rsidRPr="0064561C">
              <w:rPr>
                <w:rFonts w:ascii="Arial" w:hAnsi="Arial" w:cs="Arial"/>
                <w:sz w:val="14"/>
                <w:szCs w:val="14"/>
              </w:rPr>
              <w:t>80</w:t>
            </w:r>
          </w:p>
        </w:tc>
        <w:tc>
          <w:tcPr>
            <w:tcW w:w="522" w:type="pct"/>
            <w:tcBorders>
              <w:top w:val="nil"/>
              <w:left w:val="nil"/>
              <w:bottom w:val="nil"/>
              <w:right w:val="nil"/>
            </w:tcBorders>
          </w:tcPr>
          <w:p w:rsidR="005A3004" w:rsidRPr="0064561C" w:rsidRDefault="003A6136">
            <w:pPr>
              <w:tabs>
                <w:tab w:val="clear" w:pos="432"/>
                <w:tab w:val="decimal" w:pos="348"/>
              </w:tabs>
              <w:spacing w:before="120" w:after="60" w:line="240" w:lineRule="auto"/>
              <w:ind w:firstLine="0"/>
              <w:jc w:val="left"/>
              <w:rPr>
                <w:rFonts w:ascii="Arial" w:hAnsi="Arial" w:cs="Arial"/>
                <w:sz w:val="14"/>
                <w:szCs w:val="14"/>
              </w:rPr>
            </w:pPr>
            <w:r w:rsidRPr="0064561C">
              <w:rPr>
                <w:rFonts w:ascii="Arial" w:hAnsi="Arial" w:cs="Arial"/>
                <w:sz w:val="14"/>
                <w:szCs w:val="14"/>
              </w:rPr>
              <w:t>20</w:t>
            </w:r>
          </w:p>
        </w:tc>
        <w:tc>
          <w:tcPr>
            <w:tcW w:w="475" w:type="pct"/>
            <w:tcBorders>
              <w:top w:val="nil"/>
              <w:left w:val="nil"/>
              <w:bottom w:val="nil"/>
              <w:right w:val="nil"/>
            </w:tcBorders>
          </w:tcPr>
          <w:p w:rsidR="005A3004" w:rsidRPr="0064561C" w:rsidRDefault="003A6136">
            <w:pPr>
              <w:pStyle w:val="TableText"/>
              <w:tabs>
                <w:tab w:val="decimal" w:pos="340"/>
              </w:tabs>
              <w:spacing w:before="120" w:after="60"/>
              <w:rPr>
                <w:rFonts w:ascii="Arial" w:hAnsi="Arial" w:cs="Arial"/>
                <w:sz w:val="14"/>
                <w:szCs w:val="14"/>
              </w:rPr>
            </w:pPr>
            <w:r w:rsidRPr="0064561C">
              <w:rPr>
                <w:rFonts w:ascii="Arial" w:hAnsi="Arial" w:cs="Arial"/>
                <w:sz w:val="14"/>
                <w:szCs w:val="14"/>
              </w:rPr>
              <w:t>0.17</w:t>
            </w:r>
          </w:p>
        </w:tc>
        <w:tc>
          <w:tcPr>
            <w:tcW w:w="570" w:type="pct"/>
            <w:tcBorders>
              <w:top w:val="nil"/>
              <w:left w:val="nil"/>
              <w:bottom w:val="nil"/>
              <w:right w:val="nil"/>
            </w:tcBorders>
          </w:tcPr>
          <w:p w:rsidR="005A3004" w:rsidRPr="0064561C" w:rsidRDefault="003A6136">
            <w:pPr>
              <w:pStyle w:val="TableText"/>
              <w:tabs>
                <w:tab w:val="decimal" w:pos="491"/>
              </w:tabs>
              <w:spacing w:before="120" w:after="60"/>
              <w:rPr>
                <w:rFonts w:ascii="Arial" w:hAnsi="Arial" w:cs="Arial"/>
                <w:sz w:val="14"/>
                <w:szCs w:val="14"/>
              </w:rPr>
            </w:pPr>
            <w:r w:rsidRPr="0064561C">
              <w:rPr>
                <w:rFonts w:ascii="Arial" w:hAnsi="Arial" w:cs="Arial"/>
                <w:sz w:val="14"/>
                <w:szCs w:val="14"/>
              </w:rPr>
              <w:t>272</w:t>
            </w:r>
          </w:p>
        </w:tc>
        <w:tc>
          <w:tcPr>
            <w:tcW w:w="427" w:type="pct"/>
            <w:tcBorders>
              <w:top w:val="nil"/>
              <w:left w:val="nil"/>
              <w:bottom w:val="nil"/>
              <w:right w:val="nil"/>
            </w:tcBorders>
          </w:tcPr>
          <w:p w:rsidR="005A3004" w:rsidRPr="0064561C" w:rsidRDefault="003A6136">
            <w:pPr>
              <w:tabs>
                <w:tab w:val="clear" w:pos="432"/>
                <w:tab w:val="decimal" w:pos="275"/>
              </w:tabs>
              <w:spacing w:before="120" w:after="60" w:line="240" w:lineRule="auto"/>
              <w:ind w:right="-108" w:firstLine="0"/>
              <w:jc w:val="left"/>
              <w:rPr>
                <w:rFonts w:ascii="Arial" w:hAnsi="Arial" w:cs="Arial"/>
                <w:sz w:val="14"/>
                <w:szCs w:val="14"/>
              </w:rPr>
            </w:pPr>
            <w:r w:rsidRPr="0064561C">
              <w:rPr>
                <w:rFonts w:ascii="Arial" w:hAnsi="Arial" w:cs="Arial"/>
                <w:sz w:val="14"/>
                <w:szCs w:val="14"/>
              </w:rPr>
              <w:t>$</w:t>
            </w:r>
            <w:r w:rsidR="00D1046A" w:rsidRPr="0064561C">
              <w:rPr>
                <w:rFonts w:ascii="Arial" w:hAnsi="Arial" w:cs="Arial"/>
                <w:sz w:val="14"/>
                <w:szCs w:val="14"/>
              </w:rPr>
              <w:t>28.28</w:t>
            </w:r>
          </w:p>
        </w:tc>
        <w:tc>
          <w:tcPr>
            <w:tcW w:w="484" w:type="pct"/>
            <w:tcBorders>
              <w:top w:val="nil"/>
              <w:left w:val="nil"/>
              <w:bottom w:val="nil"/>
              <w:right w:val="nil"/>
            </w:tcBorders>
          </w:tcPr>
          <w:p w:rsidR="005A3004" w:rsidRPr="0064561C" w:rsidRDefault="003A6136">
            <w:pPr>
              <w:tabs>
                <w:tab w:val="clear" w:pos="432"/>
                <w:tab w:val="decimal" w:pos="517"/>
              </w:tabs>
              <w:spacing w:before="120" w:after="60" w:line="240" w:lineRule="auto"/>
              <w:ind w:firstLine="0"/>
              <w:jc w:val="left"/>
              <w:rPr>
                <w:rFonts w:ascii="Arial" w:hAnsi="Arial" w:cs="Arial"/>
                <w:sz w:val="14"/>
                <w:szCs w:val="14"/>
              </w:rPr>
            </w:pPr>
            <w:r w:rsidRPr="0064561C">
              <w:rPr>
                <w:rFonts w:ascii="Arial" w:hAnsi="Arial" w:cs="Arial"/>
                <w:sz w:val="14"/>
                <w:szCs w:val="14"/>
              </w:rPr>
              <w:t>$7,</w:t>
            </w:r>
            <w:r w:rsidR="00D1046A" w:rsidRPr="0064561C">
              <w:rPr>
                <w:rFonts w:ascii="Arial" w:hAnsi="Arial" w:cs="Arial"/>
                <w:sz w:val="14"/>
                <w:szCs w:val="14"/>
              </w:rPr>
              <w:t>690</w:t>
            </w:r>
            <w:r w:rsidRPr="0064561C">
              <w:rPr>
                <w:rFonts w:ascii="Arial" w:hAnsi="Arial" w:cs="Arial"/>
                <w:sz w:val="14"/>
                <w:szCs w:val="14"/>
              </w:rPr>
              <w:t>.</w:t>
            </w:r>
            <w:r w:rsidR="00D1046A" w:rsidRPr="0064561C">
              <w:rPr>
                <w:rFonts w:ascii="Arial" w:hAnsi="Arial" w:cs="Arial"/>
                <w:sz w:val="14"/>
                <w:szCs w:val="14"/>
              </w:rPr>
              <w:t>80</w:t>
            </w:r>
          </w:p>
        </w:tc>
      </w:tr>
      <w:tr w:rsidR="003A6136" w:rsidRPr="0064561C" w:rsidTr="002451D8">
        <w:tc>
          <w:tcPr>
            <w:tcW w:w="1336" w:type="pct"/>
            <w:tcBorders>
              <w:top w:val="single" w:sz="4" w:space="0" w:color="auto"/>
              <w:bottom w:val="single" w:sz="4" w:space="0" w:color="C00000"/>
            </w:tcBorders>
            <w:shd w:val="clear" w:color="auto" w:fill="D9D9D9" w:themeFill="background1" w:themeFillShade="D9"/>
            <w:vAlign w:val="bottom"/>
          </w:tcPr>
          <w:p w:rsidR="003A6136" w:rsidRPr="0064561C" w:rsidRDefault="003A6136" w:rsidP="002451D8">
            <w:pPr>
              <w:spacing w:before="40" w:after="40" w:line="240" w:lineRule="auto"/>
              <w:ind w:firstLine="0"/>
              <w:jc w:val="left"/>
              <w:rPr>
                <w:rFonts w:ascii="Arial" w:hAnsi="Arial" w:cs="Arial"/>
                <w:b/>
                <w:sz w:val="14"/>
                <w:szCs w:val="14"/>
              </w:rPr>
            </w:pPr>
            <w:r w:rsidRPr="0064561C">
              <w:rPr>
                <w:rFonts w:ascii="Arial" w:hAnsi="Arial" w:cs="Arial"/>
                <w:b/>
                <w:sz w:val="14"/>
                <w:szCs w:val="14"/>
              </w:rPr>
              <w:t>Estimated Total</w:t>
            </w:r>
          </w:p>
        </w:tc>
        <w:tc>
          <w:tcPr>
            <w:tcW w:w="562" w:type="pct"/>
            <w:tcBorders>
              <w:top w:val="single" w:sz="4" w:space="0" w:color="auto"/>
              <w:bottom w:val="single" w:sz="4" w:space="0" w:color="C00000"/>
            </w:tcBorders>
            <w:shd w:val="clear" w:color="auto" w:fill="D9D9D9" w:themeFill="background1" w:themeFillShade="D9"/>
            <w:vAlign w:val="bottom"/>
          </w:tcPr>
          <w:p w:rsidR="003A6136" w:rsidRPr="0064561C" w:rsidRDefault="003A6136" w:rsidP="002451D8">
            <w:pPr>
              <w:tabs>
                <w:tab w:val="clear" w:pos="432"/>
                <w:tab w:val="decimal" w:pos="543"/>
                <w:tab w:val="decimal" w:pos="720"/>
              </w:tabs>
              <w:spacing w:before="40" w:after="40" w:line="240" w:lineRule="auto"/>
              <w:ind w:firstLine="0"/>
              <w:jc w:val="left"/>
              <w:rPr>
                <w:rFonts w:ascii="Arial" w:hAnsi="Arial" w:cs="Arial"/>
                <w:sz w:val="14"/>
                <w:szCs w:val="14"/>
              </w:rPr>
            </w:pPr>
          </w:p>
        </w:tc>
        <w:tc>
          <w:tcPr>
            <w:tcW w:w="624" w:type="pct"/>
            <w:tcBorders>
              <w:top w:val="single" w:sz="4" w:space="0" w:color="auto"/>
              <w:bottom w:val="single" w:sz="4" w:space="0" w:color="C00000"/>
            </w:tcBorders>
            <w:shd w:val="clear" w:color="auto" w:fill="D9D9D9" w:themeFill="background1" w:themeFillShade="D9"/>
          </w:tcPr>
          <w:p w:rsidR="003A6136" w:rsidRPr="0064561C" w:rsidRDefault="003A6136" w:rsidP="002451D8">
            <w:pPr>
              <w:tabs>
                <w:tab w:val="clear" w:pos="432"/>
                <w:tab w:val="decimal" w:pos="468"/>
                <w:tab w:val="decimal" w:pos="613"/>
              </w:tabs>
              <w:spacing w:before="40" w:after="40" w:line="240" w:lineRule="auto"/>
              <w:ind w:firstLine="0"/>
              <w:jc w:val="left"/>
              <w:rPr>
                <w:rFonts w:ascii="Arial" w:hAnsi="Arial" w:cs="Arial"/>
                <w:sz w:val="14"/>
                <w:szCs w:val="14"/>
              </w:rPr>
            </w:pPr>
          </w:p>
        </w:tc>
        <w:tc>
          <w:tcPr>
            <w:tcW w:w="522" w:type="pct"/>
            <w:tcBorders>
              <w:top w:val="single" w:sz="4" w:space="0" w:color="auto"/>
              <w:bottom w:val="single" w:sz="4" w:space="0" w:color="C00000"/>
            </w:tcBorders>
            <w:shd w:val="clear" w:color="auto" w:fill="D9D9D9" w:themeFill="background1" w:themeFillShade="D9"/>
            <w:vAlign w:val="bottom"/>
          </w:tcPr>
          <w:p w:rsidR="003A6136" w:rsidRPr="0064561C" w:rsidRDefault="003A6136" w:rsidP="002451D8">
            <w:pPr>
              <w:tabs>
                <w:tab w:val="clear" w:pos="432"/>
                <w:tab w:val="decimal" w:pos="403"/>
                <w:tab w:val="decimal" w:pos="468"/>
              </w:tabs>
              <w:spacing w:before="40" w:after="40" w:line="240" w:lineRule="auto"/>
              <w:ind w:firstLine="0"/>
              <w:jc w:val="left"/>
              <w:rPr>
                <w:rFonts w:ascii="Arial" w:hAnsi="Arial" w:cs="Arial"/>
                <w:sz w:val="14"/>
                <w:szCs w:val="14"/>
              </w:rPr>
            </w:pPr>
          </w:p>
        </w:tc>
        <w:tc>
          <w:tcPr>
            <w:tcW w:w="475" w:type="pct"/>
            <w:tcBorders>
              <w:top w:val="single" w:sz="4" w:space="0" w:color="auto"/>
              <w:bottom w:val="single" w:sz="4" w:space="0" w:color="C00000"/>
            </w:tcBorders>
            <w:shd w:val="clear" w:color="auto" w:fill="D9D9D9" w:themeFill="background1" w:themeFillShade="D9"/>
            <w:vAlign w:val="bottom"/>
          </w:tcPr>
          <w:p w:rsidR="003A6136" w:rsidRPr="0064561C" w:rsidRDefault="003A6136" w:rsidP="002451D8">
            <w:pPr>
              <w:tabs>
                <w:tab w:val="clear" w:pos="432"/>
                <w:tab w:val="decimal" w:pos="385"/>
              </w:tabs>
              <w:spacing w:before="40" w:after="40" w:line="240" w:lineRule="auto"/>
              <w:ind w:firstLine="0"/>
              <w:jc w:val="left"/>
              <w:rPr>
                <w:rFonts w:ascii="Arial" w:hAnsi="Arial" w:cs="Arial"/>
                <w:sz w:val="14"/>
                <w:szCs w:val="14"/>
              </w:rPr>
            </w:pPr>
          </w:p>
        </w:tc>
        <w:tc>
          <w:tcPr>
            <w:tcW w:w="570" w:type="pct"/>
            <w:tcBorders>
              <w:top w:val="single" w:sz="4" w:space="0" w:color="auto"/>
              <w:bottom w:val="single" w:sz="4" w:space="0" w:color="C00000"/>
            </w:tcBorders>
            <w:shd w:val="clear" w:color="auto" w:fill="D9D9D9" w:themeFill="background1" w:themeFillShade="D9"/>
            <w:vAlign w:val="bottom"/>
          </w:tcPr>
          <w:p w:rsidR="003A6136" w:rsidRPr="0064561C" w:rsidRDefault="00F75AFD" w:rsidP="007C4FE7">
            <w:pPr>
              <w:tabs>
                <w:tab w:val="clear" w:pos="432"/>
                <w:tab w:val="decimal" w:pos="522"/>
              </w:tabs>
              <w:spacing w:before="40" w:after="40" w:line="240" w:lineRule="auto"/>
              <w:ind w:firstLine="0"/>
              <w:jc w:val="left"/>
              <w:rPr>
                <w:rFonts w:ascii="Arial" w:hAnsi="Arial" w:cs="Arial"/>
                <w:b/>
                <w:sz w:val="14"/>
                <w:szCs w:val="14"/>
              </w:rPr>
            </w:pPr>
            <w:r w:rsidRPr="0064561C">
              <w:rPr>
                <w:rFonts w:ascii="Arial" w:hAnsi="Arial" w:cs="Arial"/>
                <w:b/>
                <w:sz w:val="14"/>
                <w:szCs w:val="14"/>
              </w:rPr>
              <w:t>2,220</w:t>
            </w:r>
          </w:p>
        </w:tc>
        <w:tc>
          <w:tcPr>
            <w:tcW w:w="427" w:type="pct"/>
            <w:tcBorders>
              <w:top w:val="single" w:sz="4" w:space="0" w:color="auto"/>
              <w:bottom w:val="single" w:sz="4" w:space="0" w:color="C00000"/>
            </w:tcBorders>
            <w:shd w:val="clear" w:color="auto" w:fill="D9D9D9" w:themeFill="background1" w:themeFillShade="D9"/>
            <w:vAlign w:val="bottom"/>
          </w:tcPr>
          <w:p w:rsidR="003A6136" w:rsidRPr="0064561C" w:rsidRDefault="003A6136" w:rsidP="002451D8">
            <w:pPr>
              <w:pStyle w:val="Heading3"/>
              <w:tabs>
                <w:tab w:val="clear" w:pos="432"/>
                <w:tab w:val="decimal" w:pos="385"/>
              </w:tabs>
              <w:spacing w:before="40" w:after="40"/>
              <w:ind w:left="0" w:firstLine="0"/>
              <w:jc w:val="left"/>
              <w:rPr>
                <w:rFonts w:ascii="Arial" w:hAnsi="Arial" w:cs="Arial"/>
                <w:sz w:val="14"/>
                <w:szCs w:val="14"/>
              </w:rPr>
            </w:pPr>
          </w:p>
        </w:tc>
        <w:tc>
          <w:tcPr>
            <w:tcW w:w="484" w:type="pct"/>
            <w:tcBorders>
              <w:top w:val="single" w:sz="4" w:space="0" w:color="auto"/>
              <w:bottom w:val="single" w:sz="4" w:space="0" w:color="C00000"/>
            </w:tcBorders>
            <w:shd w:val="clear" w:color="auto" w:fill="D9D9D9" w:themeFill="background1" w:themeFillShade="D9"/>
            <w:vAlign w:val="bottom"/>
          </w:tcPr>
          <w:p w:rsidR="003A6136" w:rsidRPr="0064561C" w:rsidRDefault="00F75AFD" w:rsidP="007C4FE7">
            <w:pPr>
              <w:tabs>
                <w:tab w:val="clear" w:pos="432"/>
                <w:tab w:val="decimal" w:pos="711"/>
              </w:tabs>
              <w:spacing w:before="40" w:after="40" w:line="240" w:lineRule="auto"/>
              <w:ind w:left="-25" w:firstLine="0"/>
              <w:jc w:val="left"/>
              <w:rPr>
                <w:rFonts w:ascii="Arial" w:hAnsi="Arial" w:cs="Arial"/>
                <w:b/>
                <w:sz w:val="14"/>
                <w:szCs w:val="14"/>
              </w:rPr>
            </w:pPr>
            <w:r w:rsidRPr="0064561C">
              <w:rPr>
                <w:rFonts w:ascii="Arial" w:hAnsi="Arial" w:cs="Arial"/>
                <w:b/>
                <w:sz w:val="14"/>
                <w:szCs w:val="14"/>
              </w:rPr>
              <w:t xml:space="preserve"> $20.049.90</w:t>
            </w:r>
          </w:p>
        </w:tc>
      </w:tr>
    </w:tbl>
    <w:p w:rsidR="002451D8" w:rsidRPr="0064561C" w:rsidRDefault="002451D8" w:rsidP="002451D8">
      <w:pPr>
        <w:pStyle w:val="TableFootnoteCaption"/>
        <w:spacing w:after="240"/>
        <w:rPr>
          <w:rFonts w:ascii="Arial" w:hAnsi="Arial" w:cs="Arial"/>
          <w:sz w:val="14"/>
        </w:rPr>
      </w:pPr>
      <w:r w:rsidRPr="0064561C">
        <w:rPr>
          <w:rFonts w:ascii="Arial" w:hAnsi="Arial" w:cs="Arial"/>
          <w:sz w:val="14"/>
        </w:rPr>
        <w:t>n.a. = not applicable</w:t>
      </w:r>
    </w:p>
    <w:p w:rsidR="00833246" w:rsidRDefault="00833246">
      <w:pPr>
        <w:tabs>
          <w:tab w:val="clear" w:pos="432"/>
        </w:tabs>
        <w:spacing w:line="240" w:lineRule="auto"/>
        <w:ind w:firstLine="0"/>
        <w:jc w:val="left"/>
        <w:rPr>
          <w:b/>
          <w:sz w:val="20"/>
          <w:szCs w:val="24"/>
        </w:rPr>
      </w:pPr>
      <w:bookmarkStart w:id="45" w:name="_Toc386699367"/>
      <w:r>
        <w:br w:type="page"/>
      </w:r>
    </w:p>
    <w:p w:rsidR="00650E13" w:rsidRPr="0064561C" w:rsidRDefault="00650E13" w:rsidP="00650E13">
      <w:pPr>
        <w:pStyle w:val="MarkforTableHeading"/>
        <w:spacing w:after="120"/>
        <w:rPr>
          <w:b w:val="0"/>
        </w:rPr>
      </w:pPr>
      <w:bookmarkStart w:id="46" w:name="_Toc390960244"/>
      <w:r w:rsidRPr="0064561C">
        <w:lastRenderedPageBreak/>
        <w:t>Table A.6. Estimated Future Annual Response Burden and Future Annual Cost</w:t>
      </w:r>
      <w:bookmarkEnd w:id="45"/>
      <w:bookmarkEnd w:id="46"/>
    </w:p>
    <w:tbl>
      <w:tblPr>
        <w:tblW w:w="4954" w:type="pct"/>
        <w:tblBorders>
          <w:top w:val="single" w:sz="4" w:space="0" w:color="auto"/>
          <w:bottom w:val="single" w:sz="4" w:space="0" w:color="auto"/>
        </w:tblBorders>
        <w:tblLayout w:type="fixed"/>
        <w:tblLook w:val="04A0" w:firstRow="1" w:lastRow="0" w:firstColumn="1" w:lastColumn="0" w:noHBand="0" w:noVBand="1"/>
      </w:tblPr>
      <w:tblGrid>
        <w:gridCol w:w="2536"/>
        <w:gridCol w:w="1066"/>
        <w:gridCol w:w="1184"/>
        <w:gridCol w:w="991"/>
        <w:gridCol w:w="901"/>
        <w:gridCol w:w="1082"/>
        <w:gridCol w:w="810"/>
        <w:gridCol w:w="918"/>
      </w:tblGrid>
      <w:tr w:rsidR="00650E13" w:rsidRPr="0064561C" w:rsidTr="00650E13">
        <w:tc>
          <w:tcPr>
            <w:tcW w:w="1336" w:type="pct"/>
            <w:tcBorders>
              <w:top w:val="single" w:sz="12" w:space="0" w:color="C00000"/>
              <w:bottom w:val="single" w:sz="4" w:space="0" w:color="auto"/>
            </w:tcBorders>
            <w:vAlign w:val="bottom"/>
          </w:tcPr>
          <w:p w:rsidR="00650E13" w:rsidRPr="0064561C" w:rsidRDefault="00650E13" w:rsidP="00650E13">
            <w:pPr>
              <w:spacing w:before="120" w:after="60" w:line="240" w:lineRule="auto"/>
              <w:ind w:firstLine="0"/>
              <w:jc w:val="left"/>
              <w:rPr>
                <w:rFonts w:ascii="Arial" w:hAnsi="Arial" w:cs="Arial"/>
                <w:sz w:val="14"/>
                <w:szCs w:val="14"/>
              </w:rPr>
            </w:pPr>
            <w:r w:rsidRPr="0064561C">
              <w:rPr>
                <w:rFonts w:ascii="Arial" w:hAnsi="Arial" w:cs="Arial"/>
                <w:sz w:val="14"/>
                <w:szCs w:val="14"/>
              </w:rPr>
              <w:t>Instrument</w:t>
            </w:r>
          </w:p>
        </w:tc>
        <w:tc>
          <w:tcPr>
            <w:tcW w:w="562" w:type="pct"/>
            <w:tcBorders>
              <w:top w:val="single" w:sz="12" w:space="0" w:color="C00000"/>
              <w:bottom w:val="single" w:sz="4" w:space="0" w:color="auto"/>
            </w:tcBorders>
            <w:vAlign w:val="bottom"/>
          </w:tcPr>
          <w:p w:rsidR="00650E13" w:rsidRPr="0064561C" w:rsidRDefault="00650E13" w:rsidP="00650E13">
            <w:pPr>
              <w:tabs>
                <w:tab w:val="clear" w:pos="432"/>
              </w:tabs>
              <w:spacing w:before="120" w:after="60" w:line="240" w:lineRule="auto"/>
              <w:ind w:firstLine="0"/>
              <w:jc w:val="center"/>
              <w:rPr>
                <w:rFonts w:ascii="Arial" w:hAnsi="Arial" w:cs="Arial"/>
                <w:sz w:val="14"/>
                <w:szCs w:val="14"/>
              </w:rPr>
            </w:pPr>
            <w:r w:rsidRPr="0064561C">
              <w:rPr>
                <w:rFonts w:ascii="Arial" w:hAnsi="Arial" w:cs="Arial"/>
                <w:sz w:val="14"/>
                <w:szCs w:val="14"/>
              </w:rPr>
              <w:t>Total Number of Respondents</w:t>
            </w:r>
          </w:p>
        </w:tc>
        <w:tc>
          <w:tcPr>
            <w:tcW w:w="624" w:type="pct"/>
            <w:tcBorders>
              <w:top w:val="single" w:sz="12" w:space="0" w:color="C00000"/>
              <w:bottom w:val="single" w:sz="4" w:space="0" w:color="auto"/>
            </w:tcBorders>
            <w:vAlign w:val="bottom"/>
          </w:tcPr>
          <w:p w:rsidR="00650E13" w:rsidRPr="0064561C" w:rsidRDefault="00650E13" w:rsidP="00650E13">
            <w:pPr>
              <w:spacing w:before="120" w:after="60" w:line="240" w:lineRule="auto"/>
              <w:ind w:firstLine="0"/>
              <w:jc w:val="center"/>
              <w:rPr>
                <w:rFonts w:ascii="Arial" w:hAnsi="Arial" w:cs="Arial"/>
                <w:sz w:val="14"/>
                <w:szCs w:val="14"/>
              </w:rPr>
            </w:pPr>
            <w:r w:rsidRPr="0064561C">
              <w:rPr>
                <w:rFonts w:ascii="Arial" w:hAnsi="Arial" w:cs="Arial"/>
                <w:sz w:val="14"/>
                <w:szCs w:val="14"/>
              </w:rPr>
              <w:t>Annual Number of Respondents</w:t>
            </w:r>
          </w:p>
        </w:tc>
        <w:tc>
          <w:tcPr>
            <w:tcW w:w="522" w:type="pct"/>
            <w:tcBorders>
              <w:top w:val="single" w:sz="12" w:space="0" w:color="C00000"/>
              <w:bottom w:val="single" w:sz="4" w:space="0" w:color="auto"/>
            </w:tcBorders>
            <w:vAlign w:val="bottom"/>
          </w:tcPr>
          <w:p w:rsidR="00650E13" w:rsidRPr="0064561C" w:rsidRDefault="00650E13" w:rsidP="00650E13">
            <w:pPr>
              <w:spacing w:before="120" w:after="60" w:line="240" w:lineRule="auto"/>
              <w:ind w:firstLine="0"/>
              <w:jc w:val="center"/>
              <w:rPr>
                <w:rFonts w:ascii="Arial" w:hAnsi="Arial" w:cs="Arial"/>
                <w:sz w:val="14"/>
                <w:szCs w:val="14"/>
              </w:rPr>
            </w:pPr>
            <w:r w:rsidRPr="0064561C">
              <w:rPr>
                <w:rFonts w:ascii="Arial" w:hAnsi="Arial" w:cs="Arial"/>
                <w:sz w:val="14"/>
                <w:szCs w:val="14"/>
              </w:rPr>
              <w:t>Number of Responses per Respondent</w:t>
            </w:r>
          </w:p>
        </w:tc>
        <w:tc>
          <w:tcPr>
            <w:tcW w:w="475" w:type="pct"/>
            <w:tcBorders>
              <w:top w:val="single" w:sz="12" w:space="0" w:color="C00000"/>
              <w:bottom w:val="single" w:sz="4" w:space="0" w:color="auto"/>
            </w:tcBorders>
            <w:vAlign w:val="bottom"/>
          </w:tcPr>
          <w:p w:rsidR="00650E13" w:rsidRPr="0064561C" w:rsidRDefault="00650E13" w:rsidP="00650E13">
            <w:pPr>
              <w:spacing w:before="120" w:after="60" w:line="240" w:lineRule="auto"/>
              <w:ind w:firstLine="0"/>
              <w:jc w:val="center"/>
              <w:rPr>
                <w:rFonts w:ascii="Arial" w:hAnsi="Arial" w:cs="Arial"/>
                <w:sz w:val="14"/>
                <w:szCs w:val="14"/>
              </w:rPr>
            </w:pPr>
            <w:r w:rsidRPr="0064561C">
              <w:rPr>
                <w:rFonts w:ascii="Arial" w:hAnsi="Arial" w:cs="Arial"/>
                <w:sz w:val="14"/>
                <w:szCs w:val="14"/>
              </w:rPr>
              <w:t>Average Burden Hours per Response</w:t>
            </w:r>
          </w:p>
        </w:tc>
        <w:tc>
          <w:tcPr>
            <w:tcW w:w="570" w:type="pct"/>
            <w:tcBorders>
              <w:top w:val="single" w:sz="12" w:space="0" w:color="C00000"/>
              <w:bottom w:val="single" w:sz="4" w:space="0" w:color="auto"/>
            </w:tcBorders>
            <w:vAlign w:val="bottom"/>
          </w:tcPr>
          <w:p w:rsidR="00650E13" w:rsidRPr="0064561C" w:rsidRDefault="00650E13" w:rsidP="00650E13">
            <w:pPr>
              <w:spacing w:before="120" w:after="60" w:line="240" w:lineRule="auto"/>
              <w:ind w:firstLine="0"/>
              <w:jc w:val="center"/>
              <w:rPr>
                <w:rFonts w:ascii="Arial" w:hAnsi="Arial" w:cs="Arial"/>
                <w:sz w:val="14"/>
                <w:szCs w:val="14"/>
              </w:rPr>
            </w:pPr>
            <w:r w:rsidRPr="0064561C">
              <w:rPr>
                <w:rFonts w:ascii="Arial" w:hAnsi="Arial" w:cs="Arial"/>
                <w:sz w:val="14"/>
                <w:szCs w:val="14"/>
              </w:rPr>
              <w:t>Estimated Annual Burden Hours</w:t>
            </w:r>
          </w:p>
        </w:tc>
        <w:tc>
          <w:tcPr>
            <w:tcW w:w="427" w:type="pct"/>
            <w:tcBorders>
              <w:top w:val="single" w:sz="12" w:space="0" w:color="C00000"/>
              <w:bottom w:val="single" w:sz="4" w:space="0" w:color="auto"/>
            </w:tcBorders>
            <w:vAlign w:val="bottom"/>
          </w:tcPr>
          <w:p w:rsidR="00650E13" w:rsidRPr="0064561C" w:rsidRDefault="00650E13" w:rsidP="00650E13">
            <w:pPr>
              <w:tabs>
                <w:tab w:val="clear" w:pos="432"/>
              </w:tabs>
              <w:spacing w:before="120" w:after="60" w:line="240" w:lineRule="auto"/>
              <w:ind w:firstLine="0"/>
              <w:jc w:val="center"/>
              <w:rPr>
                <w:rFonts w:ascii="Arial" w:hAnsi="Arial" w:cs="Arial"/>
                <w:sz w:val="14"/>
                <w:szCs w:val="14"/>
              </w:rPr>
            </w:pPr>
            <w:r w:rsidRPr="0064561C">
              <w:rPr>
                <w:rFonts w:ascii="Arial" w:hAnsi="Arial" w:cs="Arial"/>
                <w:sz w:val="14"/>
                <w:szCs w:val="14"/>
              </w:rPr>
              <w:t>Average Hourly Wage</w:t>
            </w:r>
          </w:p>
        </w:tc>
        <w:tc>
          <w:tcPr>
            <w:tcW w:w="484" w:type="pct"/>
            <w:tcBorders>
              <w:top w:val="single" w:sz="12" w:space="0" w:color="C00000"/>
              <w:bottom w:val="single" w:sz="4" w:space="0" w:color="auto"/>
            </w:tcBorders>
            <w:vAlign w:val="bottom"/>
          </w:tcPr>
          <w:p w:rsidR="00650E13" w:rsidRPr="0064561C" w:rsidRDefault="00650E13" w:rsidP="00650E13">
            <w:pPr>
              <w:spacing w:before="120" w:after="60" w:line="240" w:lineRule="auto"/>
              <w:ind w:firstLine="0"/>
              <w:jc w:val="center"/>
              <w:rPr>
                <w:rFonts w:ascii="Arial" w:hAnsi="Arial" w:cs="Arial"/>
                <w:sz w:val="14"/>
                <w:szCs w:val="14"/>
              </w:rPr>
            </w:pPr>
            <w:r w:rsidRPr="0064561C">
              <w:rPr>
                <w:rFonts w:ascii="Arial" w:hAnsi="Arial" w:cs="Arial"/>
                <w:sz w:val="14"/>
                <w:szCs w:val="14"/>
              </w:rPr>
              <w:t>Total Annual Cost</w:t>
            </w:r>
          </w:p>
        </w:tc>
      </w:tr>
      <w:tr w:rsidR="007D6016" w:rsidRPr="0064561C" w:rsidTr="00650E13">
        <w:tc>
          <w:tcPr>
            <w:tcW w:w="1336" w:type="pct"/>
            <w:tcBorders>
              <w:top w:val="nil"/>
              <w:left w:val="nil"/>
              <w:bottom w:val="nil"/>
              <w:right w:val="nil"/>
            </w:tcBorders>
          </w:tcPr>
          <w:p w:rsidR="007D6016" w:rsidRPr="0064561C" w:rsidRDefault="007D6016" w:rsidP="00650E13">
            <w:pPr>
              <w:pStyle w:val="TableText"/>
              <w:spacing w:before="40" w:after="40"/>
              <w:rPr>
                <w:rFonts w:ascii="Arial" w:hAnsi="Arial" w:cs="Arial"/>
                <w:sz w:val="14"/>
                <w:szCs w:val="14"/>
              </w:rPr>
            </w:pPr>
            <w:r w:rsidRPr="0064561C">
              <w:rPr>
                <w:rFonts w:ascii="Arial" w:hAnsi="Arial" w:cs="Arial"/>
                <w:sz w:val="14"/>
                <w:szCs w:val="14"/>
              </w:rPr>
              <w:t>Classroom sampling form from Head Start staff</w:t>
            </w:r>
          </w:p>
        </w:tc>
        <w:tc>
          <w:tcPr>
            <w:tcW w:w="562" w:type="pct"/>
            <w:tcBorders>
              <w:top w:val="nil"/>
              <w:left w:val="nil"/>
              <w:bottom w:val="nil"/>
              <w:right w:val="nil"/>
            </w:tcBorders>
          </w:tcPr>
          <w:p w:rsidR="007D6016" w:rsidRPr="0064561C" w:rsidRDefault="00203B95" w:rsidP="00650E13">
            <w:pPr>
              <w:pStyle w:val="TableText"/>
              <w:tabs>
                <w:tab w:val="decimal" w:pos="543"/>
              </w:tabs>
              <w:spacing w:before="40" w:after="40"/>
              <w:ind w:right="-108"/>
              <w:rPr>
                <w:rFonts w:ascii="Arial" w:hAnsi="Arial" w:cs="Arial"/>
                <w:sz w:val="14"/>
                <w:szCs w:val="14"/>
              </w:rPr>
            </w:pPr>
            <w:r w:rsidRPr="0064561C">
              <w:rPr>
                <w:rFonts w:ascii="Arial" w:hAnsi="Arial" w:cs="Arial"/>
                <w:sz w:val="14"/>
                <w:szCs w:val="14"/>
              </w:rPr>
              <w:t>360</w:t>
            </w:r>
          </w:p>
        </w:tc>
        <w:tc>
          <w:tcPr>
            <w:tcW w:w="624" w:type="pct"/>
            <w:tcBorders>
              <w:top w:val="nil"/>
              <w:left w:val="nil"/>
              <w:bottom w:val="nil"/>
              <w:right w:val="nil"/>
            </w:tcBorders>
          </w:tcPr>
          <w:p w:rsidR="007D6016" w:rsidRPr="0064561C" w:rsidRDefault="00203B95" w:rsidP="00650E13">
            <w:pPr>
              <w:pStyle w:val="TableText"/>
              <w:tabs>
                <w:tab w:val="decimal" w:pos="613"/>
              </w:tabs>
              <w:spacing w:before="40" w:after="40"/>
              <w:rPr>
                <w:rFonts w:ascii="Arial" w:hAnsi="Arial" w:cs="Arial"/>
                <w:sz w:val="14"/>
                <w:szCs w:val="14"/>
              </w:rPr>
            </w:pPr>
            <w:r w:rsidRPr="0064561C">
              <w:rPr>
                <w:rFonts w:ascii="Arial" w:hAnsi="Arial" w:cs="Arial"/>
                <w:sz w:val="14"/>
                <w:szCs w:val="14"/>
              </w:rPr>
              <w:t>120</w:t>
            </w:r>
          </w:p>
        </w:tc>
        <w:tc>
          <w:tcPr>
            <w:tcW w:w="522" w:type="pct"/>
            <w:tcBorders>
              <w:top w:val="nil"/>
              <w:left w:val="nil"/>
              <w:bottom w:val="nil"/>
              <w:right w:val="nil"/>
            </w:tcBorders>
          </w:tcPr>
          <w:p w:rsidR="007D6016" w:rsidRPr="0064561C" w:rsidRDefault="00203B95" w:rsidP="007029D4">
            <w:pPr>
              <w:tabs>
                <w:tab w:val="clear" w:pos="432"/>
                <w:tab w:val="decimal" w:pos="434"/>
              </w:tabs>
              <w:spacing w:before="40" w:after="40" w:line="240" w:lineRule="auto"/>
              <w:ind w:firstLine="0"/>
              <w:jc w:val="left"/>
              <w:rPr>
                <w:rFonts w:ascii="Arial" w:hAnsi="Arial" w:cs="Arial"/>
                <w:sz w:val="14"/>
                <w:szCs w:val="14"/>
              </w:rPr>
            </w:pPr>
            <w:r w:rsidRPr="0064561C">
              <w:rPr>
                <w:rFonts w:ascii="Arial" w:hAnsi="Arial" w:cs="Arial"/>
                <w:sz w:val="14"/>
                <w:szCs w:val="14"/>
              </w:rPr>
              <w:t>2</w:t>
            </w:r>
          </w:p>
        </w:tc>
        <w:tc>
          <w:tcPr>
            <w:tcW w:w="475" w:type="pct"/>
            <w:tcBorders>
              <w:top w:val="nil"/>
              <w:left w:val="nil"/>
              <w:bottom w:val="nil"/>
              <w:right w:val="nil"/>
            </w:tcBorders>
          </w:tcPr>
          <w:p w:rsidR="007D6016" w:rsidRPr="0064561C" w:rsidRDefault="004243FA" w:rsidP="007029D4">
            <w:pPr>
              <w:pStyle w:val="TableText"/>
              <w:tabs>
                <w:tab w:val="decimal" w:pos="298"/>
              </w:tabs>
              <w:spacing w:before="40" w:after="40"/>
              <w:rPr>
                <w:rFonts w:ascii="Arial" w:hAnsi="Arial" w:cs="Arial"/>
                <w:sz w:val="14"/>
                <w:szCs w:val="14"/>
              </w:rPr>
            </w:pPr>
            <w:r w:rsidRPr="0064561C">
              <w:rPr>
                <w:rFonts w:ascii="Arial" w:hAnsi="Arial" w:cs="Arial"/>
                <w:sz w:val="14"/>
                <w:szCs w:val="14"/>
              </w:rPr>
              <w:t>0.17</w:t>
            </w:r>
          </w:p>
        </w:tc>
        <w:tc>
          <w:tcPr>
            <w:tcW w:w="570" w:type="pct"/>
            <w:tcBorders>
              <w:top w:val="nil"/>
              <w:left w:val="nil"/>
              <w:bottom w:val="nil"/>
              <w:right w:val="nil"/>
            </w:tcBorders>
          </w:tcPr>
          <w:p w:rsidR="007D6016" w:rsidRPr="0064561C" w:rsidRDefault="00203B95" w:rsidP="00650E13">
            <w:pPr>
              <w:pStyle w:val="TableText"/>
              <w:tabs>
                <w:tab w:val="decimal" w:pos="491"/>
              </w:tabs>
              <w:spacing w:before="40" w:after="40"/>
              <w:rPr>
                <w:rFonts w:ascii="Arial" w:hAnsi="Arial" w:cs="Arial"/>
                <w:sz w:val="14"/>
                <w:szCs w:val="14"/>
              </w:rPr>
            </w:pPr>
            <w:r w:rsidRPr="0064561C">
              <w:rPr>
                <w:rFonts w:ascii="Arial" w:hAnsi="Arial" w:cs="Arial"/>
                <w:sz w:val="14"/>
                <w:szCs w:val="14"/>
              </w:rPr>
              <w:t>41</w:t>
            </w:r>
          </w:p>
        </w:tc>
        <w:tc>
          <w:tcPr>
            <w:tcW w:w="427" w:type="pct"/>
            <w:tcBorders>
              <w:top w:val="nil"/>
              <w:left w:val="nil"/>
              <w:bottom w:val="nil"/>
              <w:right w:val="nil"/>
            </w:tcBorders>
          </w:tcPr>
          <w:p w:rsidR="007D6016" w:rsidRPr="0064561C" w:rsidRDefault="004243FA" w:rsidP="00650E13">
            <w:pPr>
              <w:tabs>
                <w:tab w:val="clear" w:pos="432"/>
                <w:tab w:val="decimal" w:pos="275"/>
              </w:tabs>
              <w:spacing w:before="40" w:after="40" w:line="240" w:lineRule="auto"/>
              <w:ind w:right="-108" w:firstLine="0"/>
              <w:jc w:val="left"/>
              <w:rPr>
                <w:rFonts w:ascii="Arial" w:hAnsi="Arial" w:cs="Arial"/>
                <w:sz w:val="14"/>
                <w:szCs w:val="14"/>
              </w:rPr>
            </w:pPr>
            <w:r w:rsidRPr="0064561C">
              <w:rPr>
                <w:rFonts w:ascii="Arial" w:hAnsi="Arial" w:cs="Arial"/>
                <w:sz w:val="14"/>
                <w:szCs w:val="14"/>
              </w:rPr>
              <w:t>$28.28</w:t>
            </w:r>
          </w:p>
        </w:tc>
        <w:tc>
          <w:tcPr>
            <w:tcW w:w="484" w:type="pct"/>
            <w:tcBorders>
              <w:top w:val="nil"/>
              <w:left w:val="nil"/>
              <w:bottom w:val="nil"/>
              <w:right w:val="nil"/>
            </w:tcBorders>
          </w:tcPr>
          <w:p w:rsidR="007D6016" w:rsidRPr="0064561C" w:rsidRDefault="004243FA" w:rsidP="00203B95">
            <w:pPr>
              <w:tabs>
                <w:tab w:val="clear" w:pos="432"/>
                <w:tab w:val="decimal" w:pos="517"/>
              </w:tabs>
              <w:spacing w:before="40" w:after="40" w:line="240" w:lineRule="auto"/>
              <w:ind w:firstLine="0"/>
              <w:jc w:val="left"/>
              <w:rPr>
                <w:rFonts w:ascii="Arial" w:hAnsi="Arial" w:cs="Arial"/>
                <w:sz w:val="14"/>
                <w:szCs w:val="14"/>
              </w:rPr>
            </w:pPr>
            <w:r w:rsidRPr="0064561C">
              <w:rPr>
                <w:rFonts w:ascii="Arial" w:hAnsi="Arial" w:cs="Arial"/>
                <w:sz w:val="14"/>
                <w:szCs w:val="14"/>
              </w:rPr>
              <w:t>$</w:t>
            </w:r>
            <w:r w:rsidR="00203B95" w:rsidRPr="0064561C">
              <w:rPr>
                <w:rFonts w:ascii="Arial" w:hAnsi="Arial" w:cs="Arial"/>
                <w:sz w:val="14"/>
                <w:szCs w:val="14"/>
              </w:rPr>
              <w:t>1153</w:t>
            </w:r>
            <w:r w:rsidRPr="0064561C">
              <w:rPr>
                <w:rFonts w:ascii="Arial" w:hAnsi="Arial" w:cs="Arial"/>
                <w:sz w:val="14"/>
                <w:szCs w:val="14"/>
              </w:rPr>
              <w:t>.</w:t>
            </w:r>
            <w:r w:rsidR="00203B95" w:rsidRPr="0064561C">
              <w:rPr>
                <w:rFonts w:ascii="Arial" w:hAnsi="Arial" w:cs="Arial"/>
                <w:sz w:val="14"/>
                <w:szCs w:val="14"/>
              </w:rPr>
              <w:t>62</w:t>
            </w:r>
          </w:p>
        </w:tc>
      </w:tr>
      <w:tr w:rsidR="00650E13" w:rsidRPr="0064561C" w:rsidTr="00650E13">
        <w:tc>
          <w:tcPr>
            <w:tcW w:w="1336" w:type="pct"/>
            <w:tcBorders>
              <w:top w:val="nil"/>
              <w:left w:val="nil"/>
              <w:bottom w:val="nil"/>
              <w:right w:val="nil"/>
            </w:tcBorders>
          </w:tcPr>
          <w:p w:rsidR="00650E13" w:rsidRPr="0064561C" w:rsidRDefault="00650E13" w:rsidP="00650E13">
            <w:pPr>
              <w:pStyle w:val="TableText"/>
              <w:spacing w:before="40" w:after="40"/>
              <w:rPr>
                <w:rFonts w:ascii="Arial" w:hAnsi="Arial" w:cs="Arial"/>
                <w:sz w:val="14"/>
                <w:szCs w:val="14"/>
              </w:rPr>
            </w:pPr>
            <w:r w:rsidRPr="0064561C">
              <w:rPr>
                <w:rFonts w:ascii="Arial" w:hAnsi="Arial" w:cs="Arial"/>
                <w:sz w:val="14"/>
                <w:szCs w:val="14"/>
              </w:rPr>
              <w:t>Head Start spring parent supplement survey</w:t>
            </w:r>
          </w:p>
        </w:tc>
        <w:tc>
          <w:tcPr>
            <w:tcW w:w="562" w:type="pct"/>
            <w:tcBorders>
              <w:top w:val="nil"/>
              <w:left w:val="nil"/>
              <w:bottom w:val="nil"/>
              <w:right w:val="nil"/>
            </w:tcBorders>
          </w:tcPr>
          <w:p w:rsidR="00650E13" w:rsidRPr="0064561C" w:rsidRDefault="00650E13" w:rsidP="00650E13">
            <w:pPr>
              <w:pStyle w:val="TableText"/>
              <w:tabs>
                <w:tab w:val="decimal" w:pos="543"/>
              </w:tabs>
              <w:spacing w:before="40" w:after="40"/>
              <w:ind w:right="-108"/>
              <w:rPr>
                <w:rFonts w:ascii="Arial" w:hAnsi="Arial" w:cs="Arial"/>
                <w:sz w:val="14"/>
                <w:szCs w:val="14"/>
              </w:rPr>
            </w:pPr>
            <w:r w:rsidRPr="0064561C">
              <w:rPr>
                <w:rFonts w:ascii="Arial" w:hAnsi="Arial" w:cs="Arial"/>
                <w:sz w:val="14"/>
                <w:szCs w:val="14"/>
              </w:rPr>
              <w:t>2,400</w:t>
            </w:r>
          </w:p>
        </w:tc>
        <w:tc>
          <w:tcPr>
            <w:tcW w:w="624" w:type="pct"/>
            <w:tcBorders>
              <w:top w:val="nil"/>
              <w:left w:val="nil"/>
              <w:bottom w:val="nil"/>
              <w:right w:val="nil"/>
            </w:tcBorders>
          </w:tcPr>
          <w:p w:rsidR="00650E13" w:rsidRPr="0064561C" w:rsidRDefault="00650E13" w:rsidP="00650E13">
            <w:pPr>
              <w:pStyle w:val="TableText"/>
              <w:tabs>
                <w:tab w:val="decimal" w:pos="613"/>
              </w:tabs>
              <w:spacing w:before="40" w:after="40"/>
              <w:rPr>
                <w:rFonts w:ascii="Arial" w:hAnsi="Arial" w:cs="Arial"/>
                <w:sz w:val="14"/>
                <w:szCs w:val="14"/>
              </w:rPr>
            </w:pPr>
            <w:r w:rsidRPr="0064561C">
              <w:rPr>
                <w:rFonts w:ascii="Arial" w:hAnsi="Arial" w:cs="Arial"/>
                <w:sz w:val="14"/>
                <w:szCs w:val="14"/>
              </w:rPr>
              <w:t>800</w:t>
            </w:r>
          </w:p>
        </w:tc>
        <w:tc>
          <w:tcPr>
            <w:tcW w:w="522" w:type="pct"/>
            <w:tcBorders>
              <w:top w:val="nil"/>
              <w:left w:val="nil"/>
              <w:bottom w:val="nil"/>
              <w:right w:val="nil"/>
            </w:tcBorders>
          </w:tcPr>
          <w:p w:rsidR="00650E13" w:rsidRPr="0064561C" w:rsidRDefault="00650E13" w:rsidP="007029D4">
            <w:pPr>
              <w:tabs>
                <w:tab w:val="clear" w:pos="432"/>
                <w:tab w:val="decimal" w:pos="434"/>
              </w:tabs>
              <w:spacing w:before="40" w:after="40" w:line="240" w:lineRule="auto"/>
              <w:ind w:firstLine="0"/>
              <w:jc w:val="left"/>
              <w:rPr>
                <w:rFonts w:ascii="Arial" w:hAnsi="Arial" w:cs="Arial"/>
                <w:sz w:val="14"/>
                <w:szCs w:val="14"/>
              </w:rPr>
            </w:pPr>
            <w:r w:rsidRPr="0064561C">
              <w:rPr>
                <w:rFonts w:ascii="Arial" w:hAnsi="Arial" w:cs="Arial"/>
                <w:sz w:val="14"/>
                <w:szCs w:val="14"/>
              </w:rPr>
              <w:t>1</w:t>
            </w:r>
          </w:p>
        </w:tc>
        <w:tc>
          <w:tcPr>
            <w:tcW w:w="475" w:type="pct"/>
            <w:tcBorders>
              <w:top w:val="nil"/>
              <w:left w:val="nil"/>
              <w:bottom w:val="nil"/>
              <w:right w:val="nil"/>
            </w:tcBorders>
          </w:tcPr>
          <w:p w:rsidR="00650E13" w:rsidRPr="0064561C" w:rsidRDefault="00650E13" w:rsidP="007029D4">
            <w:pPr>
              <w:pStyle w:val="TableText"/>
              <w:tabs>
                <w:tab w:val="decimal" w:pos="298"/>
              </w:tabs>
              <w:spacing w:before="40" w:after="40"/>
              <w:rPr>
                <w:rFonts w:ascii="Arial" w:hAnsi="Arial" w:cs="Arial"/>
                <w:sz w:val="14"/>
                <w:szCs w:val="14"/>
              </w:rPr>
            </w:pPr>
            <w:r w:rsidRPr="0064561C">
              <w:rPr>
                <w:rFonts w:ascii="Arial" w:hAnsi="Arial" w:cs="Arial"/>
                <w:sz w:val="14"/>
                <w:szCs w:val="14"/>
              </w:rPr>
              <w:t>0.08</w:t>
            </w:r>
          </w:p>
        </w:tc>
        <w:tc>
          <w:tcPr>
            <w:tcW w:w="570" w:type="pct"/>
            <w:tcBorders>
              <w:top w:val="nil"/>
              <w:left w:val="nil"/>
              <w:bottom w:val="nil"/>
              <w:right w:val="nil"/>
            </w:tcBorders>
          </w:tcPr>
          <w:p w:rsidR="00650E13" w:rsidRPr="0064561C" w:rsidRDefault="00650E13" w:rsidP="00650E13">
            <w:pPr>
              <w:pStyle w:val="TableText"/>
              <w:tabs>
                <w:tab w:val="decimal" w:pos="491"/>
              </w:tabs>
              <w:spacing w:before="40" w:after="40"/>
              <w:rPr>
                <w:rFonts w:ascii="Arial" w:hAnsi="Arial" w:cs="Arial"/>
                <w:sz w:val="14"/>
                <w:szCs w:val="14"/>
              </w:rPr>
            </w:pPr>
            <w:r w:rsidRPr="0064561C">
              <w:rPr>
                <w:rFonts w:ascii="Arial" w:hAnsi="Arial" w:cs="Arial"/>
                <w:sz w:val="14"/>
                <w:szCs w:val="14"/>
              </w:rPr>
              <w:t>64</w:t>
            </w:r>
          </w:p>
        </w:tc>
        <w:tc>
          <w:tcPr>
            <w:tcW w:w="427" w:type="pct"/>
            <w:tcBorders>
              <w:top w:val="nil"/>
              <w:left w:val="nil"/>
              <w:bottom w:val="nil"/>
              <w:right w:val="nil"/>
            </w:tcBorders>
          </w:tcPr>
          <w:p w:rsidR="00650E13" w:rsidRPr="0064561C" w:rsidRDefault="00650E13" w:rsidP="00650E13">
            <w:pPr>
              <w:tabs>
                <w:tab w:val="clear" w:pos="432"/>
                <w:tab w:val="decimal" w:pos="275"/>
              </w:tabs>
              <w:spacing w:before="40" w:after="40" w:line="240" w:lineRule="auto"/>
              <w:ind w:right="-108" w:firstLine="0"/>
              <w:jc w:val="left"/>
              <w:rPr>
                <w:rFonts w:ascii="Arial" w:hAnsi="Arial" w:cs="Arial"/>
                <w:sz w:val="14"/>
                <w:szCs w:val="14"/>
              </w:rPr>
            </w:pPr>
            <w:r w:rsidRPr="0064561C">
              <w:rPr>
                <w:rFonts w:ascii="Arial" w:hAnsi="Arial" w:cs="Arial"/>
                <w:sz w:val="14"/>
                <w:szCs w:val="14"/>
              </w:rPr>
              <w:t>$16.20</w:t>
            </w:r>
          </w:p>
        </w:tc>
        <w:tc>
          <w:tcPr>
            <w:tcW w:w="484" w:type="pct"/>
            <w:tcBorders>
              <w:top w:val="nil"/>
              <w:left w:val="nil"/>
              <w:bottom w:val="nil"/>
              <w:right w:val="nil"/>
            </w:tcBorders>
          </w:tcPr>
          <w:p w:rsidR="00650E13" w:rsidRPr="0064561C" w:rsidRDefault="00650E13" w:rsidP="00650E13">
            <w:pPr>
              <w:tabs>
                <w:tab w:val="clear" w:pos="432"/>
                <w:tab w:val="decimal" w:pos="517"/>
              </w:tabs>
              <w:spacing w:before="40" w:after="40" w:line="240" w:lineRule="auto"/>
              <w:ind w:firstLine="0"/>
              <w:jc w:val="left"/>
              <w:rPr>
                <w:rFonts w:ascii="Arial" w:hAnsi="Arial" w:cs="Arial"/>
                <w:sz w:val="14"/>
                <w:szCs w:val="14"/>
              </w:rPr>
            </w:pPr>
            <w:r w:rsidRPr="0064561C">
              <w:rPr>
                <w:rFonts w:ascii="Arial" w:hAnsi="Arial" w:cs="Arial"/>
                <w:sz w:val="14"/>
                <w:szCs w:val="14"/>
              </w:rPr>
              <w:t>$1,036.80</w:t>
            </w:r>
          </w:p>
        </w:tc>
      </w:tr>
      <w:tr w:rsidR="00650E13" w:rsidRPr="0064561C" w:rsidTr="00650E13">
        <w:tc>
          <w:tcPr>
            <w:tcW w:w="1336" w:type="pct"/>
            <w:tcBorders>
              <w:top w:val="nil"/>
              <w:left w:val="nil"/>
              <w:bottom w:val="nil"/>
              <w:right w:val="nil"/>
            </w:tcBorders>
          </w:tcPr>
          <w:p w:rsidR="00650E13" w:rsidRPr="0064561C" w:rsidRDefault="00650E13" w:rsidP="00650E13">
            <w:pPr>
              <w:pStyle w:val="TableText"/>
              <w:spacing w:before="40" w:after="40"/>
              <w:rPr>
                <w:rFonts w:ascii="Arial" w:hAnsi="Arial" w:cs="Arial"/>
                <w:sz w:val="14"/>
                <w:szCs w:val="14"/>
              </w:rPr>
            </w:pPr>
            <w:r w:rsidRPr="0064561C">
              <w:rPr>
                <w:rFonts w:ascii="Arial" w:hAnsi="Arial" w:cs="Arial"/>
                <w:sz w:val="14"/>
                <w:szCs w:val="14"/>
              </w:rPr>
              <w:t>Head Start core teacher survey</w:t>
            </w:r>
          </w:p>
        </w:tc>
        <w:tc>
          <w:tcPr>
            <w:tcW w:w="562" w:type="pct"/>
            <w:tcBorders>
              <w:top w:val="nil"/>
              <w:left w:val="nil"/>
              <w:bottom w:val="nil"/>
              <w:right w:val="nil"/>
            </w:tcBorders>
          </w:tcPr>
          <w:p w:rsidR="00650E13" w:rsidRPr="0064561C" w:rsidRDefault="00650E13" w:rsidP="00650E13">
            <w:pPr>
              <w:pStyle w:val="TableText"/>
              <w:tabs>
                <w:tab w:val="decimal" w:pos="543"/>
              </w:tabs>
              <w:spacing w:before="40" w:after="40"/>
              <w:ind w:right="-108"/>
              <w:rPr>
                <w:rFonts w:ascii="Arial" w:hAnsi="Arial" w:cs="Arial"/>
                <w:sz w:val="14"/>
                <w:szCs w:val="14"/>
              </w:rPr>
            </w:pPr>
            <w:r w:rsidRPr="0064561C">
              <w:rPr>
                <w:rFonts w:ascii="Arial" w:hAnsi="Arial" w:cs="Arial"/>
                <w:sz w:val="14"/>
                <w:szCs w:val="14"/>
              </w:rPr>
              <w:t>720</w:t>
            </w:r>
          </w:p>
        </w:tc>
        <w:tc>
          <w:tcPr>
            <w:tcW w:w="624" w:type="pct"/>
            <w:tcBorders>
              <w:top w:val="nil"/>
              <w:left w:val="nil"/>
              <w:bottom w:val="nil"/>
              <w:right w:val="nil"/>
            </w:tcBorders>
          </w:tcPr>
          <w:p w:rsidR="00650E13" w:rsidRPr="0064561C" w:rsidRDefault="00650E13" w:rsidP="00650E13">
            <w:pPr>
              <w:pStyle w:val="TableText"/>
              <w:tabs>
                <w:tab w:val="decimal" w:pos="613"/>
              </w:tabs>
              <w:spacing w:before="40" w:after="40"/>
              <w:rPr>
                <w:rFonts w:ascii="Arial" w:hAnsi="Arial" w:cs="Arial"/>
                <w:sz w:val="14"/>
                <w:szCs w:val="14"/>
              </w:rPr>
            </w:pPr>
            <w:r w:rsidRPr="0064561C">
              <w:rPr>
                <w:rFonts w:ascii="Arial" w:hAnsi="Arial" w:cs="Arial"/>
                <w:sz w:val="14"/>
                <w:szCs w:val="14"/>
              </w:rPr>
              <w:t>240</w:t>
            </w:r>
          </w:p>
        </w:tc>
        <w:tc>
          <w:tcPr>
            <w:tcW w:w="522" w:type="pct"/>
            <w:tcBorders>
              <w:top w:val="nil"/>
              <w:left w:val="nil"/>
              <w:bottom w:val="nil"/>
              <w:right w:val="nil"/>
            </w:tcBorders>
          </w:tcPr>
          <w:p w:rsidR="00650E13" w:rsidRPr="0064561C" w:rsidRDefault="00650E13" w:rsidP="007029D4">
            <w:pPr>
              <w:tabs>
                <w:tab w:val="clear" w:pos="432"/>
                <w:tab w:val="decimal" w:pos="434"/>
              </w:tabs>
              <w:spacing w:before="40" w:after="40" w:line="240" w:lineRule="auto"/>
              <w:ind w:firstLine="0"/>
              <w:jc w:val="left"/>
              <w:rPr>
                <w:rFonts w:ascii="Arial" w:hAnsi="Arial" w:cs="Arial"/>
                <w:sz w:val="14"/>
                <w:szCs w:val="14"/>
              </w:rPr>
            </w:pPr>
            <w:r w:rsidRPr="0064561C">
              <w:rPr>
                <w:rFonts w:ascii="Arial" w:hAnsi="Arial" w:cs="Arial"/>
                <w:sz w:val="14"/>
                <w:szCs w:val="14"/>
              </w:rPr>
              <w:t>2</w:t>
            </w:r>
          </w:p>
        </w:tc>
        <w:tc>
          <w:tcPr>
            <w:tcW w:w="475" w:type="pct"/>
            <w:tcBorders>
              <w:top w:val="nil"/>
              <w:left w:val="nil"/>
              <w:bottom w:val="nil"/>
              <w:right w:val="nil"/>
            </w:tcBorders>
          </w:tcPr>
          <w:p w:rsidR="00650E13" w:rsidRPr="0064561C" w:rsidRDefault="00650E13" w:rsidP="007029D4">
            <w:pPr>
              <w:pStyle w:val="TableText"/>
              <w:tabs>
                <w:tab w:val="decimal" w:pos="298"/>
              </w:tabs>
              <w:spacing w:before="40" w:after="40"/>
              <w:rPr>
                <w:rFonts w:ascii="Arial" w:hAnsi="Arial" w:cs="Arial"/>
                <w:sz w:val="14"/>
                <w:szCs w:val="14"/>
              </w:rPr>
            </w:pPr>
            <w:r w:rsidRPr="0064561C">
              <w:rPr>
                <w:rFonts w:ascii="Arial" w:hAnsi="Arial" w:cs="Arial"/>
                <w:sz w:val="14"/>
                <w:szCs w:val="14"/>
              </w:rPr>
              <w:t>0.50</w:t>
            </w:r>
          </w:p>
        </w:tc>
        <w:tc>
          <w:tcPr>
            <w:tcW w:w="570" w:type="pct"/>
            <w:tcBorders>
              <w:top w:val="nil"/>
              <w:left w:val="nil"/>
              <w:bottom w:val="nil"/>
              <w:right w:val="nil"/>
            </w:tcBorders>
          </w:tcPr>
          <w:p w:rsidR="00650E13" w:rsidRPr="0064561C" w:rsidRDefault="00650E13" w:rsidP="00650E13">
            <w:pPr>
              <w:pStyle w:val="TableText"/>
              <w:tabs>
                <w:tab w:val="decimal" w:pos="491"/>
              </w:tabs>
              <w:spacing w:before="40" w:after="40"/>
              <w:rPr>
                <w:rFonts w:ascii="Arial" w:hAnsi="Arial" w:cs="Arial"/>
                <w:sz w:val="14"/>
                <w:szCs w:val="14"/>
              </w:rPr>
            </w:pPr>
            <w:r w:rsidRPr="0064561C">
              <w:rPr>
                <w:rFonts w:ascii="Arial" w:hAnsi="Arial" w:cs="Arial"/>
                <w:sz w:val="14"/>
                <w:szCs w:val="14"/>
              </w:rPr>
              <w:t>240</w:t>
            </w:r>
          </w:p>
        </w:tc>
        <w:tc>
          <w:tcPr>
            <w:tcW w:w="427" w:type="pct"/>
            <w:tcBorders>
              <w:top w:val="nil"/>
              <w:left w:val="nil"/>
              <w:bottom w:val="nil"/>
              <w:right w:val="nil"/>
            </w:tcBorders>
          </w:tcPr>
          <w:p w:rsidR="00650E13" w:rsidRPr="0064561C" w:rsidRDefault="00650E13" w:rsidP="00650E13">
            <w:pPr>
              <w:tabs>
                <w:tab w:val="clear" w:pos="432"/>
                <w:tab w:val="decimal" w:pos="275"/>
              </w:tabs>
              <w:spacing w:before="40" w:after="40" w:line="240" w:lineRule="auto"/>
              <w:ind w:right="-108" w:firstLine="0"/>
              <w:jc w:val="left"/>
              <w:rPr>
                <w:rFonts w:ascii="Arial" w:hAnsi="Arial" w:cs="Arial"/>
                <w:sz w:val="14"/>
                <w:szCs w:val="14"/>
              </w:rPr>
            </w:pPr>
            <w:r w:rsidRPr="0064561C">
              <w:rPr>
                <w:rFonts w:ascii="Arial" w:hAnsi="Arial" w:cs="Arial"/>
                <w:sz w:val="14"/>
                <w:szCs w:val="14"/>
              </w:rPr>
              <w:t>$28.28</w:t>
            </w:r>
          </w:p>
        </w:tc>
        <w:tc>
          <w:tcPr>
            <w:tcW w:w="484" w:type="pct"/>
            <w:tcBorders>
              <w:top w:val="nil"/>
              <w:left w:val="nil"/>
              <w:bottom w:val="nil"/>
              <w:right w:val="nil"/>
            </w:tcBorders>
          </w:tcPr>
          <w:p w:rsidR="00650E13" w:rsidRPr="0064561C" w:rsidRDefault="00650E13" w:rsidP="00650E13">
            <w:pPr>
              <w:tabs>
                <w:tab w:val="clear" w:pos="432"/>
                <w:tab w:val="decimal" w:pos="517"/>
              </w:tabs>
              <w:spacing w:before="40" w:after="40" w:line="240" w:lineRule="auto"/>
              <w:ind w:firstLine="0"/>
              <w:jc w:val="left"/>
              <w:rPr>
                <w:rFonts w:ascii="Arial" w:hAnsi="Arial" w:cs="Arial"/>
                <w:sz w:val="14"/>
                <w:szCs w:val="14"/>
              </w:rPr>
            </w:pPr>
            <w:r w:rsidRPr="0064561C">
              <w:rPr>
                <w:rFonts w:ascii="Arial" w:hAnsi="Arial" w:cs="Arial"/>
                <w:sz w:val="14"/>
                <w:szCs w:val="14"/>
              </w:rPr>
              <w:t>$6,786.00</w:t>
            </w:r>
          </w:p>
        </w:tc>
      </w:tr>
      <w:tr w:rsidR="00650E13" w:rsidRPr="0064561C" w:rsidTr="00650E13">
        <w:tc>
          <w:tcPr>
            <w:tcW w:w="1336" w:type="pct"/>
            <w:tcBorders>
              <w:top w:val="nil"/>
              <w:left w:val="nil"/>
              <w:bottom w:val="nil"/>
              <w:right w:val="nil"/>
            </w:tcBorders>
          </w:tcPr>
          <w:p w:rsidR="00650E13" w:rsidRPr="0064561C" w:rsidRDefault="00650E13" w:rsidP="00650E13">
            <w:pPr>
              <w:pStyle w:val="TableText"/>
              <w:spacing w:before="40" w:after="40"/>
              <w:rPr>
                <w:rFonts w:ascii="Arial" w:hAnsi="Arial" w:cs="Arial"/>
                <w:sz w:val="14"/>
                <w:szCs w:val="14"/>
              </w:rPr>
            </w:pPr>
            <w:r w:rsidRPr="0064561C">
              <w:rPr>
                <w:rFonts w:ascii="Arial" w:hAnsi="Arial" w:cs="Arial"/>
                <w:sz w:val="14"/>
                <w:szCs w:val="14"/>
              </w:rPr>
              <w:t>Head Start core program director survey</w:t>
            </w:r>
          </w:p>
        </w:tc>
        <w:tc>
          <w:tcPr>
            <w:tcW w:w="562" w:type="pct"/>
            <w:tcBorders>
              <w:top w:val="nil"/>
              <w:left w:val="nil"/>
              <w:bottom w:val="nil"/>
              <w:right w:val="nil"/>
            </w:tcBorders>
          </w:tcPr>
          <w:p w:rsidR="00650E13" w:rsidRPr="0064561C" w:rsidRDefault="00650E13" w:rsidP="00650E13">
            <w:pPr>
              <w:pStyle w:val="TableText"/>
              <w:tabs>
                <w:tab w:val="decimal" w:pos="543"/>
              </w:tabs>
              <w:spacing w:before="40" w:after="40"/>
              <w:ind w:right="-108"/>
              <w:rPr>
                <w:rFonts w:ascii="Arial" w:hAnsi="Arial" w:cs="Arial"/>
                <w:sz w:val="14"/>
                <w:szCs w:val="14"/>
              </w:rPr>
            </w:pPr>
            <w:r w:rsidRPr="0064561C">
              <w:rPr>
                <w:rFonts w:ascii="Arial" w:hAnsi="Arial" w:cs="Arial"/>
                <w:sz w:val="14"/>
                <w:szCs w:val="14"/>
              </w:rPr>
              <w:t>180</w:t>
            </w:r>
          </w:p>
        </w:tc>
        <w:tc>
          <w:tcPr>
            <w:tcW w:w="624" w:type="pct"/>
            <w:tcBorders>
              <w:top w:val="nil"/>
              <w:left w:val="nil"/>
              <w:bottom w:val="nil"/>
              <w:right w:val="nil"/>
            </w:tcBorders>
          </w:tcPr>
          <w:p w:rsidR="00650E13" w:rsidRPr="0064561C" w:rsidRDefault="00650E13" w:rsidP="00650E13">
            <w:pPr>
              <w:pStyle w:val="TableText"/>
              <w:tabs>
                <w:tab w:val="decimal" w:pos="613"/>
              </w:tabs>
              <w:spacing w:before="40" w:after="40"/>
              <w:rPr>
                <w:rFonts w:ascii="Arial" w:hAnsi="Arial" w:cs="Arial"/>
                <w:sz w:val="14"/>
                <w:szCs w:val="14"/>
              </w:rPr>
            </w:pPr>
            <w:r w:rsidRPr="0064561C">
              <w:rPr>
                <w:rFonts w:ascii="Arial" w:hAnsi="Arial" w:cs="Arial"/>
                <w:sz w:val="14"/>
                <w:szCs w:val="14"/>
              </w:rPr>
              <w:t>60</w:t>
            </w:r>
          </w:p>
        </w:tc>
        <w:tc>
          <w:tcPr>
            <w:tcW w:w="522" w:type="pct"/>
            <w:tcBorders>
              <w:top w:val="nil"/>
              <w:left w:val="nil"/>
              <w:bottom w:val="nil"/>
              <w:right w:val="nil"/>
            </w:tcBorders>
          </w:tcPr>
          <w:p w:rsidR="005A3004" w:rsidRPr="0064561C" w:rsidRDefault="00650E13">
            <w:pPr>
              <w:tabs>
                <w:tab w:val="clear" w:pos="432"/>
                <w:tab w:val="decimal" w:pos="434"/>
              </w:tabs>
              <w:spacing w:before="40" w:after="40" w:line="240" w:lineRule="auto"/>
              <w:ind w:firstLine="0"/>
              <w:jc w:val="left"/>
              <w:rPr>
                <w:rFonts w:ascii="Arial" w:hAnsi="Arial" w:cs="Arial"/>
                <w:b/>
                <w:caps/>
                <w:sz w:val="14"/>
                <w:szCs w:val="14"/>
              </w:rPr>
            </w:pPr>
            <w:r w:rsidRPr="0064561C">
              <w:rPr>
                <w:rFonts w:ascii="Arial" w:hAnsi="Arial" w:cs="Arial"/>
                <w:sz w:val="14"/>
                <w:szCs w:val="14"/>
              </w:rPr>
              <w:t>2</w:t>
            </w:r>
          </w:p>
        </w:tc>
        <w:tc>
          <w:tcPr>
            <w:tcW w:w="475" w:type="pct"/>
            <w:tcBorders>
              <w:top w:val="nil"/>
              <w:left w:val="nil"/>
              <w:bottom w:val="nil"/>
              <w:right w:val="nil"/>
            </w:tcBorders>
          </w:tcPr>
          <w:p w:rsidR="005A3004" w:rsidRPr="0064561C" w:rsidRDefault="00650E13">
            <w:pPr>
              <w:pStyle w:val="TableText"/>
              <w:tabs>
                <w:tab w:val="decimal" w:pos="298"/>
              </w:tabs>
              <w:spacing w:before="40" w:after="40"/>
              <w:rPr>
                <w:rFonts w:ascii="Arial" w:hAnsi="Arial" w:cs="Arial"/>
                <w:b/>
                <w:caps/>
                <w:sz w:val="14"/>
                <w:szCs w:val="14"/>
              </w:rPr>
            </w:pPr>
            <w:r w:rsidRPr="0064561C">
              <w:rPr>
                <w:rFonts w:ascii="Arial" w:hAnsi="Arial" w:cs="Arial"/>
                <w:sz w:val="14"/>
                <w:szCs w:val="14"/>
              </w:rPr>
              <w:t>0.25</w:t>
            </w:r>
          </w:p>
        </w:tc>
        <w:tc>
          <w:tcPr>
            <w:tcW w:w="570" w:type="pct"/>
            <w:tcBorders>
              <w:top w:val="nil"/>
              <w:left w:val="nil"/>
              <w:bottom w:val="nil"/>
              <w:right w:val="nil"/>
            </w:tcBorders>
          </w:tcPr>
          <w:p w:rsidR="00650E13" w:rsidRPr="0064561C" w:rsidRDefault="00650E13" w:rsidP="00650E13">
            <w:pPr>
              <w:pStyle w:val="TableText"/>
              <w:tabs>
                <w:tab w:val="decimal" w:pos="491"/>
              </w:tabs>
              <w:spacing w:before="40" w:after="40"/>
              <w:rPr>
                <w:rFonts w:ascii="Arial" w:hAnsi="Arial" w:cs="Arial"/>
                <w:sz w:val="14"/>
                <w:szCs w:val="14"/>
              </w:rPr>
            </w:pPr>
            <w:r w:rsidRPr="0064561C">
              <w:rPr>
                <w:rFonts w:ascii="Arial" w:hAnsi="Arial" w:cs="Arial"/>
                <w:sz w:val="14"/>
                <w:szCs w:val="14"/>
              </w:rPr>
              <w:t>30</w:t>
            </w:r>
          </w:p>
        </w:tc>
        <w:tc>
          <w:tcPr>
            <w:tcW w:w="427" w:type="pct"/>
            <w:tcBorders>
              <w:top w:val="nil"/>
              <w:left w:val="nil"/>
              <w:bottom w:val="nil"/>
              <w:right w:val="nil"/>
            </w:tcBorders>
          </w:tcPr>
          <w:p w:rsidR="00650E13" w:rsidRPr="0064561C" w:rsidRDefault="00650E13" w:rsidP="00650E13">
            <w:pPr>
              <w:tabs>
                <w:tab w:val="clear" w:pos="432"/>
                <w:tab w:val="decimal" w:pos="275"/>
              </w:tabs>
              <w:spacing w:before="40" w:after="40" w:line="240" w:lineRule="auto"/>
              <w:ind w:right="-108" w:firstLine="0"/>
              <w:jc w:val="left"/>
              <w:rPr>
                <w:rFonts w:ascii="Arial" w:hAnsi="Arial" w:cs="Arial"/>
                <w:sz w:val="14"/>
                <w:szCs w:val="14"/>
              </w:rPr>
            </w:pPr>
            <w:r w:rsidRPr="0064561C">
              <w:rPr>
                <w:rFonts w:ascii="Arial" w:hAnsi="Arial" w:cs="Arial"/>
                <w:sz w:val="14"/>
                <w:szCs w:val="14"/>
              </w:rPr>
              <w:t>$28.28</w:t>
            </w:r>
          </w:p>
        </w:tc>
        <w:tc>
          <w:tcPr>
            <w:tcW w:w="484" w:type="pct"/>
            <w:tcBorders>
              <w:top w:val="nil"/>
              <w:left w:val="nil"/>
              <w:bottom w:val="nil"/>
              <w:right w:val="nil"/>
            </w:tcBorders>
          </w:tcPr>
          <w:p w:rsidR="00650E13" w:rsidRPr="0064561C" w:rsidRDefault="00650E13" w:rsidP="00650E13">
            <w:pPr>
              <w:tabs>
                <w:tab w:val="clear" w:pos="432"/>
                <w:tab w:val="decimal" w:pos="517"/>
              </w:tabs>
              <w:spacing w:before="40" w:after="40" w:line="240" w:lineRule="auto"/>
              <w:ind w:firstLine="0"/>
              <w:jc w:val="left"/>
              <w:rPr>
                <w:rFonts w:ascii="Arial" w:hAnsi="Arial" w:cs="Arial"/>
                <w:sz w:val="14"/>
                <w:szCs w:val="14"/>
              </w:rPr>
            </w:pPr>
            <w:r w:rsidRPr="0064561C">
              <w:rPr>
                <w:rFonts w:ascii="Arial" w:hAnsi="Arial" w:cs="Arial"/>
                <w:sz w:val="14"/>
                <w:szCs w:val="14"/>
              </w:rPr>
              <w:t>$848.25</w:t>
            </w:r>
          </w:p>
        </w:tc>
      </w:tr>
      <w:tr w:rsidR="00650E13" w:rsidRPr="0064561C" w:rsidTr="000C363F">
        <w:tc>
          <w:tcPr>
            <w:tcW w:w="1336" w:type="pct"/>
            <w:tcBorders>
              <w:top w:val="nil"/>
              <w:left w:val="nil"/>
              <w:bottom w:val="nil"/>
              <w:right w:val="nil"/>
            </w:tcBorders>
          </w:tcPr>
          <w:p w:rsidR="00650E13" w:rsidRPr="0064561C" w:rsidRDefault="00650E13" w:rsidP="00650E13">
            <w:pPr>
              <w:pStyle w:val="TableText"/>
              <w:spacing w:before="40" w:after="40"/>
              <w:rPr>
                <w:rFonts w:ascii="Arial" w:hAnsi="Arial" w:cs="Arial"/>
                <w:sz w:val="14"/>
                <w:szCs w:val="14"/>
              </w:rPr>
            </w:pPr>
            <w:r w:rsidRPr="0064561C">
              <w:rPr>
                <w:rFonts w:ascii="Arial" w:hAnsi="Arial" w:cs="Arial"/>
                <w:sz w:val="14"/>
                <w:szCs w:val="14"/>
              </w:rPr>
              <w:t>Head Start core center director survey</w:t>
            </w:r>
          </w:p>
        </w:tc>
        <w:tc>
          <w:tcPr>
            <w:tcW w:w="562" w:type="pct"/>
            <w:tcBorders>
              <w:top w:val="nil"/>
              <w:left w:val="nil"/>
              <w:bottom w:val="nil"/>
              <w:right w:val="nil"/>
            </w:tcBorders>
          </w:tcPr>
          <w:p w:rsidR="00650E13" w:rsidRPr="0064561C" w:rsidRDefault="00650E13" w:rsidP="00650E13">
            <w:pPr>
              <w:pStyle w:val="TableText"/>
              <w:tabs>
                <w:tab w:val="decimal" w:pos="543"/>
              </w:tabs>
              <w:spacing w:before="40" w:after="40"/>
              <w:ind w:right="-108"/>
              <w:rPr>
                <w:rFonts w:ascii="Arial" w:hAnsi="Arial" w:cs="Arial"/>
                <w:sz w:val="14"/>
                <w:szCs w:val="14"/>
              </w:rPr>
            </w:pPr>
            <w:r w:rsidRPr="0064561C">
              <w:rPr>
                <w:rFonts w:ascii="Arial" w:hAnsi="Arial" w:cs="Arial"/>
                <w:sz w:val="14"/>
                <w:szCs w:val="14"/>
              </w:rPr>
              <w:t>360</w:t>
            </w:r>
          </w:p>
        </w:tc>
        <w:tc>
          <w:tcPr>
            <w:tcW w:w="624" w:type="pct"/>
            <w:tcBorders>
              <w:top w:val="nil"/>
              <w:left w:val="nil"/>
              <w:bottom w:val="nil"/>
              <w:right w:val="nil"/>
            </w:tcBorders>
          </w:tcPr>
          <w:p w:rsidR="00650E13" w:rsidRPr="0064561C" w:rsidRDefault="00650E13" w:rsidP="00650E13">
            <w:pPr>
              <w:pStyle w:val="TableText"/>
              <w:tabs>
                <w:tab w:val="decimal" w:pos="613"/>
              </w:tabs>
              <w:spacing w:before="40" w:after="40"/>
              <w:rPr>
                <w:rFonts w:ascii="Arial" w:hAnsi="Arial" w:cs="Arial"/>
                <w:sz w:val="14"/>
                <w:szCs w:val="14"/>
              </w:rPr>
            </w:pPr>
            <w:r w:rsidRPr="0064561C">
              <w:rPr>
                <w:rFonts w:ascii="Arial" w:hAnsi="Arial" w:cs="Arial"/>
                <w:sz w:val="14"/>
                <w:szCs w:val="14"/>
              </w:rPr>
              <w:t>120</w:t>
            </w:r>
          </w:p>
        </w:tc>
        <w:tc>
          <w:tcPr>
            <w:tcW w:w="522" w:type="pct"/>
            <w:tcBorders>
              <w:top w:val="nil"/>
              <w:left w:val="nil"/>
              <w:bottom w:val="nil"/>
              <w:right w:val="nil"/>
            </w:tcBorders>
          </w:tcPr>
          <w:p w:rsidR="005A3004" w:rsidRPr="0064561C" w:rsidRDefault="00650E13">
            <w:pPr>
              <w:tabs>
                <w:tab w:val="clear" w:pos="432"/>
                <w:tab w:val="decimal" w:pos="434"/>
              </w:tabs>
              <w:spacing w:before="40" w:after="40" w:line="240" w:lineRule="auto"/>
              <w:ind w:firstLine="0"/>
              <w:jc w:val="left"/>
              <w:rPr>
                <w:rFonts w:ascii="Arial" w:hAnsi="Arial" w:cs="Arial"/>
                <w:b/>
                <w:caps/>
                <w:sz w:val="14"/>
                <w:szCs w:val="14"/>
              </w:rPr>
            </w:pPr>
            <w:r w:rsidRPr="0064561C">
              <w:rPr>
                <w:rFonts w:ascii="Arial" w:hAnsi="Arial" w:cs="Arial"/>
                <w:sz w:val="14"/>
                <w:szCs w:val="14"/>
              </w:rPr>
              <w:t>2</w:t>
            </w:r>
          </w:p>
        </w:tc>
        <w:tc>
          <w:tcPr>
            <w:tcW w:w="475" w:type="pct"/>
            <w:tcBorders>
              <w:top w:val="nil"/>
              <w:left w:val="nil"/>
              <w:bottom w:val="nil"/>
              <w:right w:val="nil"/>
            </w:tcBorders>
          </w:tcPr>
          <w:p w:rsidR="005A3004" w:rsidRPr="0064561C" w:rsidRDefault="00650E13">
            <w:pPr>
              <w:pStyle w:val="TableText"/>
              <w:tabs>
                <w:tab w:val="decimal" w:pos="298"/>
              </w:tabs>
              <w:spacing w:before="40" w:after="40"/>
              <w:rPr>
                <w:rFonts w:ascii="Arial" w:hAnsi="Arial" w:cs="Arial"/>
                <w:b/>
                <w:caps/>
                <w:sz w:val="14"/>
                <w:szCs w:val="14"/>
              </w:rPr>
            </w:pPr>
            <w:r w:rsidRPr="0064561C">
              <w:rPr>
                <w:rFonts w:ascii="Arial" w:hAnsi="Arial" w:cs="Arial"/>
                <w:sz w:val="14"/>
                <w:szCs w:val="14"/>
              </w:rPr>
              <w:t>0.25</w:t>
            </w:r>
          </w:p>
        </w:tc>
        <w:tc>
          <w:tcPr>
            <w:tcW w:w="570" w:type="pct"/>
            <w:tcBorders>
              <w:top w:val="nil"/>
              <w:left w:val="nil"/>
              <w:bottom w:val="nil"/>
              <w:right w:val="nil"/>
            </w:tcBorders>
          </w:tcPr>
          <w:p w:rsidR="00650E13" w:rsidRPr="0064561C" w:rsidRDefault="00650E13" w:rsidP="00650E13">
            <w:pPr>
              <w:pStyle w:val="TableText"/>
              <w:tabs>
                <w:tab w:val="decimal" w:pos="491"/>
              </w:tabs>
              <w:spacing w:before="40" w:after="40"/>
              <w:rPr>
                <w:rFonts w:ascii="Arial" w:hAnsi="Arial" w:cs="Arial"/>
                <w:sz w:val="14"/>
                <w:szCs w:val="14"/>
              </w:rPr>
            </w:pPr>
            <w:r w:rsidRPr="0064561C">
              <w:rPr>
                <w:rFonts w:ascii="Arial" w:hAnsi="Arial" w:cs="Arial"/>
                <w:sz w:val="14"/>
                <w:szCs w:val="14"/>
              </w:rPr>
              <w:t>60</w:t>
            </w:r>
          </w:p>
        </w:tc>
        <w:tc>
          <w:tcPr>
            <w:tcW w:w="427" w:type="pct"/>
            <w:tcBorders>
              <w:top w:val="nil"/>
              <w:left w:val="nil"/>
              <w:bottom w:val="nil"/>
              <w:right w:val="nil"/>
            </w:tcBorders>
          </w:tcPr>
          <w:p w:rsidR="00650E13" w:rsidRPr="0064561C" w:rsidRDefault="00650E13" w:rsidP="00650E13">
            <w:pPr>
              <w:tabs>
                <w:tab w:val="clear" w:pos="432"/>
                <w:tab w:val="decimal" w:pos="275"/>
              </w:tabs>
              <w:spacing w:before="40" w:after="40" w:line="240" w:lineRule="auto"/>
              <w:ind w:right="-108" w:firstLine="0"/>
              <w:jc w:val="left"/>
              <w:rPr>
                <w:rFonts w:ascii="Arial" w:hAnsi="Arial" w:cs="Arial"/>
                <w:sz w:val="14"/>
                <w:szCs w:val="14"/>
              </w:rPr>
            </w:pPr>
            <w:r w:rsidRPr="0064561C">
              <w:rPr>
                <w:rFonts w:ascii="Arial" w:hAnsi="Arial" w:cs="Arial"/>
                <w:sz w:val="14"/>
                <w:szCs w:val="14"/>
              </w:rPr>
              <w:t>$28.28</w:t>
            </w:r>
          </w:p>
        </w:tc>
        <w:tc>
          <w:tcPr>
            <w:tcW w:w="484" w:type="pct"/>
            <w:tcBorders>
              <w:top w:val="nil"/>
              <w:left w:val="nil"/>
              <w:bottom w:val="nil"/>
              <w:right w:val="nil"/>
            </w:tcBorders>
          </w:tcPr>
          <w:p w:rsidR="00650E13" w:rsidRPr="0064561C" w:rsidRDefault="00650E13" w:rsidP="00650E13">
            <w:pPr>
              <w:tabs>
                <w:tab w:val="clear" w:pos="432"/>
                <w:tab w:val="decimal" w:pos="517"/>
              </w:tabs>
              <w:spacing w:before="40" w:after="40" w:line="240" w:lineRule="auto"/>
              <w:ind w:firstLine="0"/>
              <w:jc w:val="left"/>
              <w:rPr>
                <w:rFonts w:ascii="Arial" w:hAnsi="Arial" w:cs="Arial"/>
                <w:sz w:val="14"/>
                <w:szCs w:val="14"/>
              </w:rPr>
            </w:pPr>
            <w:r w:rsidRPr="0064561C">
              <w:rPr>
                <w:rFonts w:ascii="Arial" w:hAnsi="Arial" w:cs="Arial"/>
                <w:sz w:val="14"/>
                <w:szCs w:val="14"/>
              </w:rPr>
              <w:t>$1,696.50</w:t>
            </w:r>
          </w:p>
        </w:tc>
      </w:tr>
      <w:tr w:rsidR="00650E13" w:rsidRPr="0064561C" w:rsidTr="000C363F">
        <w:tc>
          <w:tcPr>
            <w:tcW w:w="1336" w:type="pct"/>
            <w:tcBorders>
              <w:top w:val="nil"/>
              <w:left w:val="nil"/>
              <w:bottom w:val="nil"/>
              <w:right w:val="nil"/>
            </w:tcBorders>
          </w:tcPr>
          <w:p w:rsidR="00650E13" w:rsidRPr="0064561C" w:rsidRDefault="00650E13" w:rsidP="00650E13">
            <w:pPr>
              <w:pStyle w:val="TableText"/>
              <w:spacing w:before="40" w:after="40"/>
              <w:rPr>
                <w:rFonts w:ascii="Arial" w:hAnsi="Arial" w:cs="Arial"/>
                <w:sz w:val="14"/>
                <w:szCs w:val="14"/>
              </w:rPr>
            </w:pPr>
            <w:r w:rsidRPr="0064561C">
              <w:rPr>
                <w:rFonts w:ascii="Arial" w:hAnsi="Arial" w:cs="Arial"/>
                <w:sz w:val="14"/>
                <w:szCs w:val="14"/>
              </w:rPr>
              <w:t>Head Start parent qualitative interview</w:t>
            </w:r>
          </w:p>
        </w:tc>
        <w:tc>
          <w:tcPr>
            <w:tcW w:w="562" w:type="pct"/>
            <w:tcBorders>
              <w:top w:val="nil"/>
              <w:left w:val="nil"/>
              <w:bottom w:val="nil"/>
              <w:right w:val="nil"/>
            </w:tcBorders>
          </w:tcPr>
          <w:p w:rsidR="00650E13" w:rsidRPr="0064561C" w:rsidRDefault="00650E13" w:rsidP="00650E13">
            <w:pPr>
              <w:pStyle w:val="TableText"/>
              <w:tabs>
                <w:tab w:val="decimal" w:pos="543"/>
              </w:tabs>
              <w:spacing w:before="40" w:after="40"/>
              <w:ind w:right="-108"/>
              <w:rPr>
                <w:rFonts w:ascii="Arial" w:hAnsi="Arial" w:cs="Arial"/>
                <w:sz w:val="14"/>
                <w:szCs w:val="14"/>
              </w:rPr>
            </w:pPr>
            <w:r w:rsidRPr="0064561C">
              <w:rPr>
                <w:rFonts w:ascii="Arial" w:hAnsi="Arial" w:cs="Arial"/>
                <w:sz w:val="14"/>
                <w:szCs w:val="14"/>
              </w:rPr>
              <w:t>400</w:t>
            </w:r>
          </w:p>
        </w:tc>
        <w:tc>
          <w:tcPr>
            <w:tcW w:w="624" w:type="pct"/>
            <w:tcBorders>
              <w:top w:val="nil"/>
              <w:left w:val="nil"/>
              <w:bottom w:val="nil"/>
              <w:right w:val="nil"/>
            </w:tcBorders>
          </w:tcPr>
          <w:p w:rsidR="00650E13" w:rsidRPr="0064561C" w:rsidRDefault="00650E13" w:rsidP="00650E13">
            <w:pPr>
              <w:pStyle w:val="TableText"/>
              <w:tabs>
                <w:tab w:val="decimal" w:pos="613"/>
              </w:tabs>
              <w:spacing w:before="40" w:after="40"/>
              <w:rPr>
                <w:rFonts w:ascii="Arial" w:hAnsi="Arial" w:cs="Arial"/>
                <w:sz w:val="14"/>
                <w:szCs w:val="14"/>
              </w:rPr>
            </w:pPr>
            <w:r w:rsidRPr="0064561C">
              <w:rPr>
                <w:rFonts w:ascii="Arial" w:hAnsi="Arial" w:cs="Arial"/>
                <w:sz w:val="14"/>
                <w:szCs w:val="14"/>
              </w:rPr>
              <w:t>133</w:t>
            </w:r>
          </w:p>
        </w:tc>
        <w:tc>
          <w:tcPr>
            <w:tcW w:w="522" w:type="pct"/>
            <w:tcBorders>
              <w:top w:val="nil"/>
              <w:left w:val="nil"/>
              <w:bottom w:val="nil"/>
              <w:right w:val="nil"/>
            </w:tcBorders>
          </w:tcPr>
          <w:p w:rsidR="005A3004" w:rsidRPr="0064561C" w:rsidRDefault="00650E13">
            <w:pPr>
              <w:tabs>
                <w:tab w:val="clear" w:pos="432"/>
                <w:tab w:val="decimal" w:pos="434"/>
              </w:tabs>
              <w:spacing w:before="40" w:after="40" w:line="240" w:lineRule="auto"/>
              <w:ind w:firstLine="0"/>
              <w:jc w:val="left"/>
              <w:rPr>
                <w:rFonts w:ascii="Arial" w:hAnsi="Arial" w:cs="Arial"/>
                <w:b/>
                <w:caps/>
                <w:sz w:val="14"/>
                <w:szCs w:val="14"/>
              </w:rPr>
            </w:pPr>
            <w:r w:rsidRPr="0064561C">
              <w:rPr>
                <w:rFonts w:ascii="Arial" w:hAnsi="Arial" w:cs="Arial"/>
                <w:sz w:val="14"/>
                <w:szCs w:val="14"/>
              </w:rPr>
              <w:t>2</w:t>
            </w:r>
          </w:p>
        </w:tc>
        <w:tc>
          <w:tcPr>
            <w:tcW w:w="475" w:type="pct"/>
            <w:tcBorders>
              <w:top w:val="nil"/>
              <w:left w:val="nil"/>
              <w:bottom w:val="nil"/>
              <w:right w:val="nil"/>
            </w:tcBorders>
          </w:tcPr>
          <w:p w:rsidR="005A3004" w:rsidRPr="0064561C" w:rsidRDefault="00650E13">
            <w:pPr>
              <w:pStyle w:val="TableText"/>
              <w:tabs>
                <w:tab w:val="decimal" w:pos="298"/>
              </w:tabs>
              <w:spacing w:before="40" w:after="40"/>
              <w:rPr>
                <w:rFonts w:ascii="Arial" w:hAnsi="Arial" w:cs="Arial"/>
                <w:b/>
                <w:caps/>
                <w:sz w:val="14"/>
                <w:szCs w:val="14"/>
              </w:rPr>
            </w:pPr>
            <w:r w:rsidRPr="0064561C">
              <w:rPr>
                <w:rFonts w:ascii="Arial" w:hAnsi="Arial" w:cs="Arial"/>
                <w:sz w:val="14"/>
                <w:szCs w:val="14"/>
              </w:rPr>
              <w:t>1.00</w:t>
            </w:r>
          </w:p>
        </w:tc>
        <w:tc>
          <w:tcPr>
            <w:tcW w:w="570" w:type="pct"/>
            <w:tcBorders>
              <w:top w:val="nil"/>
              <w:left w:val="nil"/>
              <w:bottom w:val="nil"/>
              <w:right w:val="nil"/>
            </w:tcBorders>
          </w:tcPr>
          <w:p w:rsidR="00650E13" w:rsidRPr="0064561C" w:rsidRDefault="00650E13" w:rsidP="00650E13">
            <w:pPr>
              <w:pStyle w:val="TableText"/>
              <w:tabs>
                <w:tab w:val="decimal" w:pos="491"/>
              </w:tabs>
              <w:spacing w:before="40" w:after="40"/>
              <w:rPr>
                <w:rFonts w:ascii="Arial" w:hAnsi="Arial" w:cs="Arial"/>
                <w:sz w:val="14"/>
                <w:szCs w:val="14"/>
              </w:rPr>
            </w:pPr>
            <w:r w:rsidRPr="0064561C">
              <w:rPr>
                <w:rFonts w:ascii="Arial" w:hAnsi="Arial" w:cs="Arial"/>
                <w:sz w:val="14"/>
                <w:szCs w:val="14"/>
              </w:rPr>
              <w:t>267</w:t>
            </w:r>
          </w:p>
        </w:tc>
        <w:tc>
          <w:tcPr>
            <w:tcW w:w="427" w:type="pct"/>
            <w:tcBorders>
              <w:top w:val="nil"/>
              <w:left w:val="nil"/>
              <w:bottom w:val="nil"/>
              <w:right w:val="nil"/>
            </w:tcBorders>
          </w:tcPr>
          <w:p w:rsidR="00650E13" w:rsidRPr="0064561C" w:rsidRDefault="00650E13" w:rsidP="00650E13">
            <w:pPr>
              <w:tabs>
                <w:tab w:val="clear" w:pos="432"/>
                <w:tab w:val="decimal" w:pos="275"/>
              </w:tabs>
              <w:spacing w:before="40" w:after="40" w:line="240" w:lineRule="auto"/>
              <w:ind w:right="-108" w:firstLine="0"/>
              <w:jc w:val="left"/>
              <w:rPr>
                <w:rFonts w:ascii="Arial" w:hAnsi="Arial" w:cs="Arial"/>
                <w:sz w:val="14"/>
                <w:szCs w:val="14"/>
              </w:rPr>
            </w:pPr>
            <w:r w:rsidRPr="0064561C">
              <w:rPr>
                <w:rFonts w:ascii="Arial" w:hAnsi="Arial" w:cs="Arial"/>
                <w:sz w:val="14"/>
                <w:szCs w:val="14"/>
              </w:rPr>
              <w:t>$16.20</w:t>
            </w:r>
          </w:p>
        </w:tc>
        <w:tc>
          <w:tcPr>
            <w:tcW w:w="484" w:type="pct"/>
            <w:tcBorders>
              <w:top w:val="nil"/>
              <w:left w:val="nil"/>
              <w:bottom w:val="nil"/>
              <w:right w:val="nil"/>
            </w:tcBorders>
          </w:tcPr>
          <w:p w:rsidR="00650E13" w:rsidRPr="0064561C" w:rsidRDefault="00650E13" w:rsidP="00650E13">
            <w:pPr>
              <w:tabs>
                <w:tab w:val="clear" w:pos="432"/>
                <w:tab w:val="decimal" w:pos="517"/>
              </w:tabs>
              <w:spacing w:before="40" w:after="40" w:line="240" w:lineRule="auto"/>
              <w:ind w:firstLine="0"/>
              <w:jc w:val="left"/>
              <w:rPr>
                <w:rFonts w:ascii="Arial" w:hAnsi="Arial" w:cs="Arial"/>
                <w:sz w:val="14"/>
                <w:szCs w:val="14"/>
              </w:rPr>
            </w:pPr>
            <w:r w:rsidRPr="0064561C">
              <w:rPr>
                <w:rFonts w:ascii="Arial" w:hAnsi="Arial" w:cs="Arial"/>
                <w:sz w:val="14"/>
                <w:szCs w:val="14"/>
              </w:rPr>
              <w:t>$4,320.00</w:t>
            </w:r>
          </w:p>
        </w:tc>
      </w:tr>
      <w:tr w:rsidR="00650E13" w:rsidRPr="0064561C" w:rsidTr="00650E13">
        <w:tc>
          <w:tcPr>
            <w:tcW w:w="1336" w:type="pct"/>
            <w:tcBorders>
              <w:top w:val="nil"/>
              <w:left w:val="nil"/>
              <w:bottom w:val="nil"/>
              <w:right w:val="nil"/>
            </w:tcBorders>
          </w:tcPr>
          <w:p w:rsidR="00650E13" w:rsidRPr="0064561C" w:rsidRDefault="00650E13" w:rsidP="00650E13">
            <w:pPr>
              <w:pStyle w:val="TableText"/>
              <w:spacing w:before="40" w:after="40"/>
              <w:rPr>
                <w:rFonts w:ascii="Arial" w:hAnsi="Arial" w:cs="Arial"/>
                <w:sz w:val="14"/>
                <w:szCs w:val="14"/>
              </w:rPr>
            </w:pPr>
            <w:r w:rsidRPr="0064561C">
              <w:rPr>
                <w:rFonts w:ascii="Arial" w:hAnsi="Arial" w:cs="Arial"/>
                <w:sz w:val="14"/>
                <w:szCs w:val="14"/>
              </w:rPr>
              <w:t>Head Start staff qualitative interview</w:t>
            </w:r>
          </w:p>
        </w:tc>
        <w:tc>
          <w:tcPr>
            <w:tcW w:w="562" w:type="pct"/>
            <w:tcBorders>
              <w:top w:val="nil"/>
              <w:left w:val="nil"/>
              <w:bottom w:val="nil"/>
              <w:right w:val="nil"/>
            </w:tcBorders>
          </w:tcPr>
          <w:p w:rsidR="00650E13" w:rsidRPr="0064561C" w:rsidRDefault="00650E13" w:rsidP="00650E13">
            <w:pPr>
              <w:pStyle w:val="TableText"/>
              <w:tabs>
                <w:tab w:val="decimal" w:pos="543"/>
              </w:tabs>
              <w:spacing w:before="40" w:after="40"/>
              <w:ind w:right="-108"/>
              <w:rPr>
                <w:rFonts w:ascii="Arial" w:hAnsi="Arial" w:cs="Arial"/>
                <w:sz w:val="14"/>
                <w:szCs w:val="14"/>
              </w:rPr>
            </w:pPr>
            <w:r w:rsidRPr="0064561C">
              <w:rPr>
                <w:rFonts w:ascii="Arial" w:hAnsi="Arial" w:cs="Arial"/>
                <w:sz w:val="14"/>
                <w:szCs w:val="14"/>
              </w:rPr>
              <w:t>300</w:t>
            </w:r>
          </w:p>
        </w:tc>
        <w:tc>
          <w:tcPr>
            <w:tcW w:w="624" w:type="pct"/>
            <w:tcBorders>
              <w:top w:val="nil"/>
              <w:left w:val="nil"/>
              <w:bottom w:val="nil"/>
              <w:right w:val="nil"/>
            </w:tcBorders>
          </w:tcPr>
          <w:p w:rsidR="00650E13" w:rsidRPr="0064561C" w:rsidRDefault="00650E13" w:rsidP="00650E13">
            <w:pPr>
              <w:pStyle w:val="TableText"/>
              <w:tabs>
                <w:tab w:val="decimal" w:pos="613"/>
              </w:tabs>
              <w:spacing w:before="40" w:after="40"/>
              <w:rPr>
                <w:rFonts w:ascii="Arial" w:hAnsi="Arial" w:cs="Arial"/>
                <w:sz w:val="14"/>
                <w:szCs w:val="14"/>
              </w:rPr>
            </w:pPr>
            <w:r w:rsidRPr="0064561C">
              <w:rPr>
                <w:rFonts w:ascii="Arial" w:hAnsi="Arial" w:cs="Arial"/>
                <w:sz w:val="14"/>
                <w:szCs w:val="14"/>
              </w:rPr>
              <w:t>100</w:t>
            </w:r>
          </w:p>
        </w:tc>
        <w:tc>
          <w:tcPr>
            <w:tcW w:w="522" w:type="pct"/>
            <w:tcBorders>
              <w:top w:val="nil"/>
              <w:left w:val="nil"/>
              <w:bottom w:val="nil"/>
              <w:right w:val="nil"/>
            </w:tcBorders>
          </w:tcPr>
          <w:p w:rsidR="005A3004" w:rsidRPr="0064561C" w:rsidRDefault="00650E13">
            <w:pPr>
              <w:tabs>
                <w:tab w:val="clear" w:pos="432"/>
                <w:tab w:val="decimal" w:pos="434"/>
              </w:tabs>
              <w:spacing w:before="40" w:after="40" w:line="240" w:lineRule="auto"/>
              <w:ind w:firstLine="0"/>
              <w:jc w:val="left"/>
              <w:rPr>
                <w:rFonts w:ascii="Arial" w:hAnsi="Arial" w:cs="Arial"/>
                <w:b/>
                <w:caps/>
                <w:sz w:val="14"/>
                <w:szCs w:val="14"/>
              </w:rPr>
            </w:pPr>
            <w:r w:rsidRPr="0064561C">
              <w:rPr>
                <w:rFonts w:ascii="Arial" w:hAnsi="Arial" w:cs="Arial"/>
                <w:sz w:val="14"/>
                <w:szCs w:val="14"/>
              </w:rPr>
              <w:t>2</w:t>
            </w:r>
          </w:p>
        </w:tc>
        <w:tc>
          <w:tcPr>
            <w:tcW w:w="475" w:type="pct"/>
            <w:tcBorders>
              <w:top w:val="nil"/>
              <w:left w:val="nil"/>
              <w:bottom w:val="nil"/>
              <w:right w:val="nil"/>
            </w:tcBorders>
          </w:tcPr>
          <w:p w:rsidR="005A3004" w:rsidRPr="0064561C" w:rsidRDefault="00650E13">
            <w:pPr>
              <w:pStyle w:val="TableText"/>
              <w:tabs>
                <w:tab w:val="decimal" w:pos="298"/>
              </w:tabs>
              <w:spacing w:before="40" w:after="40"/>
              <w:rPr>
                <w:rFonts w:ascii="Arial" w:hAnsi="Arial" w:cs="Arial"/>
                <w:b/>
                <w:caps/>
                <w:sz w:val="14"/>
                <w:szCs w:val="14"/>
              </w:rPr>
            </w:pPr>
            <w:r w:rsidRPr="0064561C">
              <w:rPr>
                <w:rFonts w:ascii="Arial" w:hAnsi="Arial" w:cs="Arial"/>
                <w:sz w:val="14"/>
                <w:szCs w:val="14"/>
              </w:rPr>
              <w:t>1.00</w:t>
            </w:r>
          </w:p>
        </w:tc>
        <w:tc>
          <w:tcPr>
            <w:tcW w:w="570" w:type="pct"/>
            <w:tcBorders>
              <w:top w:val="nil"/>
              <w:left w:val="nil"/>
              <w:bottom w:val="nil"/>
              <w:right w:val="nil"/>
            </w:tcBorders>
          </w:tcPr>
          <w:p w:rsidR="00650E13" w:rsidRPr="0064561C" w:rsidRDefault="00650E13" w:rsidP="00650E13">
            <w:pPr>
              <w:pStyle w:val="TableText"/>
              <w:tabs>
                <w:tab w:val="decimal" w:pos="491"/>
              </w:tabs>
              <w:spacing w:before="40" w:after="40"/>
              <w:rPr>
                <w:rFonts w:ascii="Arial" w:hAnsi="Arial" w:cs="Arial"/>
                <w:sz w:val="14"/>
                <w:szCs w:val="14"/>
              </w:rPr>
            </w:pPr>
            <w:r w:rsidRPr="0064561C">
              <w:rPr>
                <w:rFonts w:ascii="Arial" w:hAnsi="Arial" w:cs="Arial"/>
                <w:sz w:val="14"/>
                <w:szCs w:val="14"/>
              </w:rPr>
              <w:t>200</w:t>
            </w:r>
          </w:p>
        </w:tc>
        <w:tc>
          <w:tcPr>
            <w:tcW w:w="427" w:type="pct"/>
            <w:tcBorders>
              <w:top w:val="nil"/>
              <w:left w:val="nil"/>
              <w:bottom w:val="nil"/>
              <w:right w:val="nil"/>
            </w:tcBorders>
          </w:tcPr>
          <w:p w:rsidR="00650E13" w:rsidRPr="0064561C" w:rsidRDefault="00650E13" w:rsidP="00650E13">
            <w:pPr>
              <w:tabs>
                <w:tab w:val="clear" w:pos="432"/>
                <w:tab w:val="decimal" w:pos="275"/>
              </w:tabs>
              <w:spacing w:before="40" w:after="40" w:line="240" w:lineRule="auto"/>
              <w:ind w:right="-108" w:firstLine="0"/>
              <w:jc w:val="left"/>
              <w:rPr>
                <w:rFonts w:ascii="Arial" w:hAnsi="Arial" w:cs="Arial"/>
                <w:sz w:val="14"/>
                <w:szCs w:val="14"/>
              </w:rPr>
            </w:pPr>
            <w:r w:rsidRPr="0064561C">
              <w:rPr>
                <w:rFonts w:ascii="Arial" w:hAnsi="Arial" w:cs="Arial"/>
                <w:sz w:val="14"/>
                <w:szCs w:val="14"/>
              </w:rPr>
              <w:t>$28.28</w:t>
            </w:r>
          </w:p>
        </w:tc>
        <w:tc>
          <w:tcPr>
            <w:tcW w:w="484" w:type="pct"/>
            <w:tcBorders>
              <w:top w:val="nil"/>
              <w:left w:val="nil"/>
              <w:bottom w:val="nil"/>
              <w:right w:val="nil"/>
            </w:tcBorders>
          </w:tcPr>
          <w:p w:rsidR="00650E13" w:rsidRPr="0064561C" w:rsidRDefault="00650E13" w:rsidP="00650E13">
            <w:pPr>
              <w:tabs>
                <w:tab w:val="clear" w:pos="432"/>
                <w:tab w:val="decimal" w:pos="517"/>
              </w:tabs>
              <w:spacing w:before="40" w:after="40" w:line="240" w:lineRule="auto"/>
              <w:ind w:firstLine="0"/>
              <w:jc w:val="left"/>
              <w:rPr>
                <w:rFonts w:ascii="Arial" w:hAnsi="Arial" w:cs="Arial"/>
                <w:sz w:val="14"/>
                <w:szCs w:val="14"/>
              </w:rPr>
            </w:pPr>
            <w:r w:rsidRPr="0064561C">
              <w:rPr>
                <w:rFonts w:ascii="Arial" w:hAnsi="Arial" w:cs="Arial"/>
                <w:sz w:val="14"/>
                <w:szCs w:val="14"/>
              </w:rPr>
              <w:t>$5,655.00</w:t>
            </w:r>
          </w:p>
        </w:tc>
      </w:tr>
      <w:tr w:rsidR="00650E13" w:rsidRPr="0064561C" w:rsidTr="00650E13">
        <w:tc>
          <w:tcPr>
            <w:tcW w:w="1336" w:type="pct"/>
            <w:tcBorders>
              <w:top w:val="nil"/>
              <w:left w:val="nil"/>
              <w:bottom w:val="nil"/>
              <w:right w:val="nil"/>
            </w:tcBorders>
          </w:tcPr>
          <w:p w:rsidR="00650E13" w:rsidRPr="0064561C" w:rsidRDefault="00650E13" w:rsidP="00650E13">
            <w:pPr>
              <w:pStyle w:val="TableText"/>
              <w:spacing w:before="40" w:after="40"/>
              <w:rPr>
                <w:rFonts w:ascii="Arial" w:hAnsi="Arial" w:cs="Arial"/>
                <w:sz w:val="14"/>
                <w:szCs w:val="14"/>
              </w:rPr>
            </w:pPr>
            <w:r w:rsidRPr="0064561C">
              <w:rPr>
                <w:rFonts w:ascii="Arial" w:hAnsi="Arial" w:cs="Arial"/>
                <w:sz w:val="14"/>
                <w:szCs w:val="14"/>
              </w:rPr>
              <w:t>Head Start parent consent form for Plus study</w:t>
            </w:r>
          </w:p>
        </w:tc>
        <w:tc>
          <w:tcPr>
            <w:tcW w:w="562" w:type="pct"/>
            <w:tcBorders>
              <w:top w:val="nil"/>
              <w:left w:val="nil"/>
              <w:bottom w:val="nil"/>
              <w:right w:val="nil"/>
            </w:tcBorders>
          </w:tcPr>
          <w:p w:rsidR="00650E13" w:rsidRPr="0064561C" w:rsidRDefault="00650E13" w:rsidP="00650E13">
            <w:pPr>
              <w:pStyle w:val="TableText"/>
              <w:tabs>
                <w:tab w:val="decimal" w:pos="543"/>
              </w:tabs>
              <w:spacing w:before="40" w:after="40"/>
              <w:ind w:right="-108"/>
              <w:rPr>
                <w:rFonts w:ascii="Arial" w:hAnsi="Arial" w:cs="Arial"/>
                <w:sz w:val="14"/>
                <w:szCs w:val="14"/>
              </w:rPr>
            </w:pPr>
            <w:r w:rsidRPr="0064561C">
              <w:rPr>
                <w:rFonts w:ascii="Arial" w:hAnsi="Arial" w:cs="Arial"/>
                <w:sz w:val="14"/>
                <w:szCs w:val="14"/>
              </w:rPr>
              <w:t>1,350</w:t>
            </w:r>
          </w:p>
        </w:tc>
        <w:tc>
          <w:tcPr>
            <w:tcW w:w="624" w:type="pct"/>
            <w:tcBorders>
              <w:top w:val="nil"/>
              <w:left w:val="nil"/>
              <w:bottom w:val="nil"/>
              <w:right w:val="nil"/>
            </w:tcBorders>
          </w:tcPr>
          <w:p w:rsidR="00650E13" w:rsidRPr="0064561C" w:rsidRDefault="00650E13" w:rsidP="00650E13">
            <w:pPr>
              <w:pStyle w:val="TableText"/>
              <w:tabs>
                <w:tab w:val="decimal" w:pos="613"/>
              </w:tabs>
              <w:spacing w:before="40" w:after="40"/>
              <w:rPr>
                <w:rFonts w:ascii="Arial" w:hAnsi="Arial" w:cs="Arial"/>
                <w:sz w:val="14"/>
                <w:szCs w:val="14"/>
              </w:rPr>
            </w:pPr>
            <w:r w:rsidRPr="0064561C">
              <w:rPr>
                <w:rFonts w:ascii="Arial" w:hAnsi="Arial" w:cs="Arial"/>
                <w:sz w:val="14"/>
                <w:szCs w:val="14"/>
              </w:rPr>
              <w:t>450</w:t>
            </w:r>
          </w:p>
        </w:tc>
        <w:tc>
          <w:tcPr>
            <w:tcW w:w="522" w:type="pct"/>
            <w:tcBorders>
              <w:top w:val="nil"/>
              <w:left w:val="nil"/>
              <w:bottom w:val="nil"/>
              <w:right w:val="nil"/>
            </w:tcBorders>
          </w:tcPr>
          <w:p w:rsidR="005A3004" w:rsidRPr="0064561C" w:rsidRDefault="00650E13">
            <w:pPr>
              <w:tabs>
                <w:tab w:val="clear" w:pos="432"/>
                <w:tab w:val="decimal" w:pos="434"/>
              </w:tabs>
              <w:spacing w:before="40" w:after="40" w:line="240" w:lineRule="auto"/>
              <w:ind w:firstLine="0"/>
              <w:jc w:val="left"/>
              <w:rPr>
                <w:rFonts w:ascii="Arial" w:hAnsi="Arial" w:cs="Arial"/>
                <w:b/>
                <w:caps/>
                <w:sz w:val="14"/>
                <w:szCs w:val="14"/>
              </w:rPr>
            </w:pPr>
            <w:r w:rsidRPr="0064561C">
              <w:rPr>
                <w:rFonts w:ascii="Arial" w:hAnsi="Arial" w:cs="Arial"/>
                <w:sz w:val="14"/>
                <w:szCs w:val="14"/>
              </w:rPr>
              <w:t>1</w:t>
            </w:r>
          </w:p>
        </w:tc>
        <w:tc>
          <w:tcPr>
            <w:tcW w:w="475" w:type="pct"/>
            <w:tcBorders>
              <w:top w:val="nil"/>
              <w:left w:val="nil"/>
              <w:bottom w:val="nil"/>
              <w:right w:val="nil"/>
            </w:tcBorders>
          </w:tcPr>
          <w:p w:rsidR="005A3004" w:rsidRPr="0064561C" w:rsidRDefault="00650E13">
            <w:pPr>
              <w:pStyle w:val="TableText"/>
              <w:tabs>
                <w:tab w:val="decimal" w:pos="298"/>
              </w:tabs>
              <w:spacing w:before="40" w:after="40"/>
              <w:rPr>
                <w:rFonts w:ascii="Arial" w:hAnsi="Arial" w:cs="Arial"/>
                <w:b/>
                <w:caps/>
                <w:sz w:val="14"/>
                <w:szCs w:val="14"/>
              </w:rPr>
            </w:pPr>
            <w:r w:rsidRPr="0064561C">
              <w:rPr>
                <w:rFonts w:ascii="Arial" w:hAnsi="Arial" w:cs="Arial"/>
                <w:sz w:val="14"/>
                <w:szCs w:val="14"/>
              </w:rPr>
              <w:t>0.17</w:t>
            </w:r>
          </w:p>
        </w:tc>
        <w:tc>
          <w:tcPr>
            <w:tcW w:w="570" w:type="pct"/>
            <w:tcBorders>
              <w:top w:val="nil"/>
              <w:left w:val="nil"/>
              <w:bottom w:val="nil"/>
              <w:right w:val="nil"/>
            </w:tcBorders>
          </w:tcPr>
          <w:p w:rsidR="00650E13" w:rsidRPr="0064561C" w:rsidRDefault="00650E13" w:rsidP="00650E13">
            <w:pPr>
              <w:pStyle w:val="TableText"/>
              <w:tabs>
                <w:tab w:val="decimal" w:pos="491"/>
              </w:tabs>
              <w:spacing w:before="40" w:after="40"/>
              <w:rPr>
                <w:rFonts w:ascii="Arial" w:hAnsi="Arial" w:cs="Arial"/>
                <w:sz w:val="14"/>
                <w:szCs w:val="14"/>
              </w:rPr>
            </w:pPr>
            <w:r w:rsidRPr="0064561C">
              <w:rPr>
                <w:rFonts w:ascii="Arial" w:hAnsi="Arial" w:cs="Arial"/>
                <w:sz w:val="14"/>
                <w:szCs w:val="14"/>
              </w:rPr>
              <w:t>77</w:t>
            </w:r>
          </w:p>
        </w:tc>
        <w:tc>
          <w:tcPr>
            <w:tcW w:w="427" w:type="pct"/>
            <w:tcBorders>
              <w:top w:val="nil"/>
              <w:left w:val="nil"/>
              <w:bottom w:val="nil"/>
              <w:right w:val="nil"/>
            </w:tcBorders>
          </w:tcPr>
          <w:p w:rsidR="00650E13" w:rsidRPr="0064561C" w:rsidRDefault="00650E13" w:rsidP="00650E13">
            <w:pPr>
              <w:tabs>
                <w:tab w:val="clear" w:pos="432"/>
                <w:tab w:val="decimal" w:pos="275"/>
              </w:tabs>
              <w:spacing w:before="40" w:after="40" w:line="240" w:lineRule="auto"/>
              <w:ind w:right="-108" w:firstLine="0"/>
              <w:jc w:val="left"/>
              <w:rPr>
                <w:rFonts w:ascii="Arial" w:hAnsi="Arial" w:cs="Arial"/>
                <w:sz w:val="14"/>
                <w:szCs w:val="14"/>
              </w:rPr>
            </w:pPr>
            <w:r w:rsidRPr="0064561C">
              <w:rPr>
                <w:rFonts w:ascii="Arial" w:hAnsi="Arial" w:cs="Arial"/>
                <w:sz w:val="14"/>
                <w:szCs w:val="14"/>
              </w:rPr>
              <w:t>$16.20</w:t>
            </w:r>
          </w:p>
        </w:tc>
        <w:tc>
          <w:tcPr>
            <w:tcW w:w="484" w:type="pct"/>
            <w:tcBorders>
              <w:top w:val="nil"/>
              <w:left w:val="nil"/>
              <w:bottom w:val="nil"/>
              <w:right w:val="nil"/>
            </w:tcBorders>
          </w:tcPr>
          <w:p w:rsidR="00650E13" w:rsidRPr="0064561C" w:rsidRDefault="00650E13" w:rsidP="00650E13">
            <w:pPr>
              <w:tabs>
                <w:tab w:val="clear" w:pos="432"/>
                <w:tab w:val="decimal" w:pos="517"/>
              </w:tabs>
              <w:spacing w:before="40" w:after="40" w:line="240" w:lineRule="auto"/>
              <w:ind w:firstLine="0"/>
              <w:jc w:val="left"/>
              <w:rPr>
                <w:rFonts w:ascii="Arial" w:hAnsi="Arial" w:cs="Arial"/>
                <w:sz w:val="14"/>
                <w:szCs w:val="14"/>
              </w:rPr>
            </w:pPr>
            <w:r w:rsidRPr="0064561C">
              <w:rPr>
                <w:rFonts w:ascii="Arial" w:hAnsi="Arial" w:cs="Arial"/>
                <w:sz w:val="14"/>
                <w:szCs w:val="14"/>
              </w:rPr>
              <w:t>$1,239.30</w:t>
            </w:r>
          </w:p>
        </w:tc>
      </w:tr>
      <w:tr w:rsidR="00650E13" w:rsidRPr="0064561C" w:rsidTr="00650E13">
        <w:tc>
          <w:tcPr>
            <w:tcW w:w="1336" w:type="pct"/>
            <w:tcBorders>
              <w:top w:val="nil"/>
              <w:left w:val="nil"/>
              <w:bottom w:val="nil"/>
              <w:right w:val="nil"/>
            </w:tcBorders>
          </w:tcPr>
          <w:p w:rsidR="00650E13" w:rsidRPr="0064561C" w:rsidRDefault="00650E13" w:rsidP="00650E13">
            <w:pPr>
              <w:pStyle w:val="TableText"/>
              <w:spacing w:before="40" w:after="40"/>
              <w:rPr>
                <w:rFonts w:ascii="Arial" w:hAnsi="Arial" w:cs="Arial"/>
                <w:sz w:val="14"/>
                <w:szCs w:val="14"/>
              </w:rPr>
            </w:pPr>
            <w:r w:rsidRPr="0064561C">
              <w:rPr>
                <w:rFonts w:ascii="Arial" w:hAnsi="Arial" w:cs="Arial"/>
                <w:sz w:val="14"/>
                <w:szCs w:val="14"/>
              </w:rPr>
              <w:t>Head Start child assessment for Plus study</w:t>
            </w:r>
          </w:p>
        </w:tc>
        <w:tc>
          <w:tcPr>
            <w:tcW w:w="562" w:type="pct"/>
            <w:tcBorders>
              <w:top w:val="nil"/>
              <w:left w:val="nil"/>
              <w:bottom w:val="nil"/>
              <w:right w:val="nil"/>
            </w:tcBorders>
          </w:tcPr>
          <w:p w:rsidR="00650E13" w:rsidRPr="0064561C" w:rsidRDefault="00650E13" w:rsidP="00650E13">
            <w:pPr>
              <w:pStyle w:val="TableText"/>
              <w:tabs>
                <w:tab w:val="decimal" w:pos="543"/>
              </w:tabs>
              <w:spacing w:before="40" w:after="40"/>
              <w:ind w:right="-108"/>
              <w:rPr>
                <w:rFonts w:ascii="Arial" w:hAnsi="Arial" w:cs="Arial"/>
                <w:sz w:val="14"/>
                <w:szCs w:val="14"/>
              </w:rPr>
            </w:pPr>
            <w:r w:rsidRPr="0064561C">
              <w:rPr>
                <w:rFonts w:ascii="Arial" w:hAnsi="Arial" w:cs="Arial"/>
                <w:sz w:val="14"/>
                <w:szCs w:val="14"/>
              </w:rPr>
              <w:t>1,350</w:t>
            </w:r>
          </w:p>
        </w:tc>
        <w:tc>
          <w:tcPr>
            <w:tcW w:w="624" w:type="pct"/>
            <w:tcBorders>
              <w:top w:val="nil"/>
              <w:left w:val="nil"/>
              <w:bottom w:val="nil"/>
              <w:right w:val="nil"/>
            </w:tcBorders>
          </w:tcPr>
          <w:p w:rsidR="00650E13" w:rsidRPr="0064561C" w:rsidRDefault="00650E13" w:rsidP="00650E13">
            <w:pPr>
              <w:pStyle w:val="TableText"/>
              <w:tabs>
                <w:tab w:val="decimal" w:pos="613"/>
              </w:tabs>
              <w:spacing w:before="40" w:after="40"/>
              <w:rPr>
                <w:rFonts w:ascii="Arial" w:hAnsi="Arial" w:cs="Arial"/>
                <w:sz w:val="14"/>
                <w:szCs w:val="14"/>
              </w:rPr>
            </w:pPr>
            <w:r w:rsidRPr="0064561C">
              <w:rPr>
                <w:rFonts w:ascii="Arial" w:hAnsi="Arial" w:cs="Arial"/>
                <w:sz w:val="14"/>
                <w:szCs w:val="14"/>
              </w:rPr>
              <w:t>450</w:t>
            </w:r>
          </w:p>
        </w:tc>
        <w:tc>
          <w:tcPr>
            <w:tcW w:w="522" w:type="pct"/>
            <w:tcBorders>
              <w:top w:val="nil"/>
              <w:left w:val="nil"/>
              <w:bottom w:val="nil"/>
              <w:right w:val="nil"/>
            </w:tcBorders>
          </w:tcPr>
          <w:p w:rsidR="005A3004" w:rsidRPr="0064561C" w:rsidRDefault="00650E13">
            <w:pPr>
              <w:tabs>
                <w:tab w:val="clear" w:pos="432"/>
                <w:tab w:val="decimal" w:pos="434"/>
              </w:tabs>
              <w:spacing w:before="40" w:after="40" w:line="240" w:lineRule="auto"/>
              <w:ind w:firstLine="0"/>
              <w:jc w:val="left"/>
              <w:rPr>
                <w:rFonts w:ascii="Arial" w:hAnsi="Arial" w:cs="Arial"/>
                <w:b/>
                <w:caps/>
                <w:sz w:val="14"/>
                <w:szCs w:val="14"/>
              </w:rPr>
            </w:pPr>
            <w:r w:rsidRPr="0064561C">
              <w:rPr>
                <w:rFonts w:ascii="Arial" w:hAnsi="Arial" w:cs="Arial"/>
                <w:sz w:val="14"/>
                <w:szCs w:val="14"/>
              </w:rPr>
              <w:t>2</w:t>
            </w:r>
          </w:p>
        </w:tc>
        <w:tc>
          <w:tcPr>
            <w:tcW w:w="475" w:type="pct"/>
            <w:tcBorders>
              <w:top w:val="nil"/>
              <w:left w:val="nil"/>
              <w:bottom w:val="nil"/>
              <w:right w:val="nil"/>
            </w:tcBorders>
          </w:tcPr>
          <w:p w:rsidR="005A3004" w:rsidRPr="0064561C" w:rsidRDefault="00650E13">
            <w:pPr>
              <w:pStyle w:val="TableText"/>
              <w:tabs>
                <w:tab w:val="decimal" w:pos="298"/>
              </w:tabs>
              <w:spacing w:before="40" w:after="40"/>
              <w:rPr>
                <w:rFonts w:ascii="Arial" w:hAnsi="Arial" w:cs="Arial"/>
                <w:b/>
                <w:caps/>
                <w:sz w:val="14"/>
                <w:szCs w:val="14"/>
              </w:rPr>
            </w:pPr>
            <w:r w:rsidRPr="0064561C">
              <w:rPr>
                <w:rFonts w:ascii="Arial" w:hAnsi="Arial" w:cs="Arial"/>
                <w:sz w:val="14"/>
                <w:szCs w:val="14"/>
              </w:rPr>
              <w:t>0.75</w:t>
            </w:r>
          </w:p>
        </w:tc>
        <w:tc>
          <w:tcPr>
            <w:tcW w:w="570" w:type="pct"/>
            <w:tcBorders>
              <w:top w:val="nil"/>
              <w:left w:val="nil"/>
              <w:bottom w:val="nil"/>
              <w:right w:val="nil"/>
            </w:tcBorders>
          </w:tcPr>
          <w:p w:rsidR="00650E13" w:rsidRPr="0064561C" w:rsidRDefault="00650E13" w:rsidP="00650E13">
            <w:pPr>
              <w:pStyle w:val="TableText"/>
              <w:tabs>
                <w:tab w:val="decimal" w:pos="491"/>
              </w:tabs>
              <w:spacing w:before="40" w:after="40"/>
              <w:rPr>
                <w:rFonts w:ascii="Arial" w:hAnsi="Arial" w:cs="Arial"/>
                <w:sz w:val="14"/>
                <w:szCs w:val="14"/>
              </w:rPr>
            </w:pPr>
            <w:r w:rsidRPr="0064561C">
              <w:rPr>
                <w:rFonts w:ascii="Arial" w:hAnsi="Arial" w:cs="Arial"/>
                <w:sz w:val="14"/>
                <w:szCs w:val="14"/>
              </w:rPr>
              <w:t>675</w:t>
            </w:r>
          </w:p>
        </w:tc>
        <w:tc>
          <w:tcPr>
            <w:tcW w:w="427" w:type="pct"/>
            <w:tcBorders>
              <w:top w:val="nil"/>
              <w:left w:val="nil"/>
              <w:bottom w:val="nil"/>
              <w:right w:val="nil"/>
            </w:tcBorders>
          </w:tcPr>
          <w:p w:rsidR="00650E13" w:rsidRPr="0064561C" w:rsidRDefault="00650E13" w:rsidP="00650E13">
            <w:pPr>
              <w:tabs>
                <w:tab w:val="clear" w:pos="432"/>
                <w:tab w:val="decimal" w:pos="275"/>
              </w:tabs>
              <w:spacing w:before="40" w:after="40" w:line="240" w:lineRule="auto"/>
              <w:ind w:right="-108" w:firstLine="0"/>
              <w:jc w:val="left"/>
              <w:rPr>
                <w:rFonts w:ascii="Arial" w:hAnsi="Arial" w:cs="Arial"/>
                <w:sz w:val="14"/>
                <w:szCs w:val="14"/>
              </w:rPr>
            </w:pPr>
            <w:r w:rsidRPr="0064561C">
              <w:rPr>
                <w:rFonts w:ascii="Arial" w:hAnsi="Arial" w:cs="Arial"/>
                <w:sz w:val="14"/>
                <w:szCs w:val="14"/>
              </w:rPr>
              <w:t>n.a.</w:t>
            </w:r>
          </w:p>
        </w:tc>
        <w:tc>
          <w:tcPr>
            <w:tcW w:w="484" w:type="pct"/>
            <w:tcBorders>
              <w:top w:val="nil"/>
              <w:left w:val="nil"/>
              <w:bottom w:val="nil"/>
              <w:right w:val="nil"/>
            </w:tcBorders>
          </w:tcPr>
          <w:p w:rsidR="00650E13" w:rsidRPr="0064561C" w:rsidRDefault="00650E13" w:rsidP="00650E13">
            <w:pPr>
              <w:tabs>
                <w:tab w:val="clear" w:pos="432"/>
                <w:tab w:val="decimal" w:pos="517"/>
              </w:tabs>
              <w:spacing w:before="40" w:after="40" w:line="240" w:lineRule="auto"/>
              <w:ind w:firstLine="0"/>
              <w:jc w:val="left"/>
              <w:rPr>
                <w:rFonts w:ascii="Arial" w:hAnsi="Arial" w:cs="Arial"/>
                <w:sz w:val="14"/>
                <w:szCs w:val="14"/>
              </w:rPr>
            </w:pPr>
            <w:r w:rsidRPr="0064561C">
              <w:rPr>
                <w:rFonts w:ascii="Arial" w:hAnsi="Arial" w:cs="Arial"/>
                <w:sz w:val="14"/>
                <w:szCs w:val="14"/>
              </w:rPr>
              <w:t>n.a.</w:t>
            </w:r>
          </w:p>
        </w:tc>
      </w:tr>
      <w:tr w:rsidR="00650E13" w:rsidRPr="0064561C" w:rsidTr="00650E13">
        <w:tc>
          <w:tcPr>
            <w:tcW w:w="1336" w:type="pct"/>
            <w:tcBorders>
              <w:top w:val="nil"/>
              <w:left w:val="nil"/>
              <w:bottom w:val="nil"/>
              <w:right w:val="nil"/>
            </w:tcBorders>
          </w:tcPr>
          <w:p w:rsidR="00650E13" w:rsidRPr="0064561C" w:rsidRDefault="00650E13" w:rsidP="00650E13">
            <w:pPr>
              <w:pStyle w:val="TableText"/>
              <w:spacing w:before="40" w:after="40"/>
              <w:rPr>
                <w:rFonts w:ascii="Arial" w:hAnsi="Arial" w:cs="Arial"/>
                <w:sz w:val="14"/>
                <w:szCs w:val="14"/>
              </w:rPr>
            </w:pPr>
            <w:r w:rsidRPr="0064561C">
              <w:rPr>
                <w:rFonts w:ascii="Arial" w:hAnsi="Arial" w:cs="Arial"/>
                <w:sz w:val="14"/>
                <w:szCs w:val="14"/>
              </w:rPr>
              <w:t>Head Start parent survey for Plus study</w:t>
            </w:r>
          </w:p>
        </w:tc>
        <w:tc>
          <w:tcPr>
            <w:tcW w:w="562" w:type="pct"/>
            <w:tcBorders>
              <w:top w:val="nil"/>
              <w:left w:val="nil"/>
              <w:bottom w:val="nil"/>
              <w:right w:val="nil"/>
            </w:tcBorders>
          </w:tcPr>
          <w:p w:rsidR="00650E13" w:rsidRPr="0064561C" w:rsidRDefault="00650E13" w:rsidP="00650E13">
            <w:pPr>
              <w:pStyle w:val="TableText"/>
              <w:tabs>
                <w:tab w:val="decimal" w:pos="543"/>
              </w:tabs>
              <w:spacing w:before="40" w:after="40"/>
              <w:ind w:right="-108"/>
              <w:rPr>
                <w:rFonts w:ascii="Arial" w:hAnsi="Arial" w:cs="Arial"/>
                <w:sz w:val="14"/>
                <w:szCs w:val="14"/>
              </w:rPr>
            </w:pPr>
            <w:r w:rsidRPr="0064561C">
              <w:rPr>
                <w:rFonts w:ascii="Arial" w:hAnsi="Arial" w:cs="Arial"/>
                <w:sz w:val="14"/>
                <w:szCs w:val="14"/>
              </w:rPr>
              <w:t>1,350</w:t>
            </w:r>
          </w:p>
        </w:tc>
        <w:tc>
          <w:tcPr>
            <w:tcW w:w="624" w:type="pct"/>
            <w:tcBorders>
              <w:top w:val="nil"/>
              <w:left w:val="nil"/>
              <w:bottom w:val="nil"/>
              <w:right w:val="nil"/>
            </w:tcBorders>
          </w:tcPr>
          <w:p w:rsidR="00650E13" w:rsidRPr="0064561C" w:rsidRDefault="00650E13" w:rsidP="00650E13">
            <w:pPr>
              <w:pStyle w:val="TableText"/>
              <w:tabs>
                <w:tab w:val="decimal" w:pos="613"/>
              </w:tabs>
              <w:spacing w:before="40" w:after="40"/>
              <w:rPr>
                <w:rFonts w:ascii="Arial" w:hAnsi="Arial" w:cs="Arial"/>
                <w:sz w:val="14"/>
                <w:szCs w:val="14"/>
              </w:rPr>
            </w:pPr>
            <w:r w:rsidRPr="0064561C">
              <w:rPr>
                <w:rFonts w:ascii="Arial" w:hAnsi="Arial" w:cs="Arial"/>
                <w:sz w:val="14"/>
                <w:szCs w:val="14"/>
              </w:rPr>
              <w:t>450</w:t>
            </w:r>
          </w:p>
        </w:tc>
        <w:tc>
          <w:tcPr>
            <w:tcW w:w="522" w:type="pct"/>
            <w:tcBorders>
              <w:top w:val="nil"/>
              <w:left w:val="nil"/>
              <w:bottom w:val="nil"/>
              <w:right w:val="nil"/>
            </w:tcBorders>
          </w:tcPr>
          <w:p w:rsidR="005A3004" w:rsidRPr="0064561C" w:rsidRDefault="00650E13">
            <w:pPr>
              <w:tabs>
                <w:tab w:val="clear" w:pos="432"/>
                <w:tab w:val="decimal" w:pos="434"/>
              </w:tabs>
              <w:spacing w:before="40" w:after="40" w:line="240" w:lineRule="auto"/>
              <w:ind w:firstLine="0"/>
              <w:jc w:val="left"/>
              <w:rPr>
                <w:rFonts w:ascii="Arial" w:hAnsi="Arial" w:cs="Arial"/>
                <w:b/>
                <w:caps/>
                <w:sz w:val="14"/>
                <w:szCs w:val="14"/>
              </w:rPr>
            </w:pPr>
            <w:r w:rsidRPr="0064561C">
              <w:rPr>
                <w:rFonts w:ascii="Arial" w:hAnsi="Arial" w:cs="Arial"/>
                <w:sz w:val="14"/>
                <w:szCs w:val="14"/>
              </w:rPr>
              <w:t>2</w:t>
            </w:r>
          </w:p>
        </w:tc>
        <w:tc>
          <w:tcPr>
            <w:tcW w:w="475" w:type="pct"/>
            <w:tcBorders>
              <w:top w:val="nil"/>
              <w:left w:val="nil"/>
              <w:bottom w:val="nil"/>
              <w:right w:val="nil"/>
            </w:tcBorders>
          </w:tcPr>
          <w:p w:rsidR="005A3004" w:rsidRPr="0064561C" w:rsidRDefault="00650E13">
            <w:pPr>
              <w:pStyle w:val="TableText"/>
              <w:tabs>
                <w:tab w:val="decimal" w:pos="298"/>
              </w:tabs>
              <w:spacing w:before="40" w:after="40"/>
              <w:rPr>
                <w:rFonts w:ascii="Arial" w:hAnsi="Arial" w:cs="Arial"/>
                <w:b/>
                <w:caps/>
                <w:sz w:val="14"/>
                <w:szCs w:val="14"/>
              </w:rPr>
            </w:pPr>
            <w:r w:rsidRPr="0064561C">
              <w:rPr>
                <w:rFonts w:ascii="Arial" w:hAnsi="Arial" w:cs="Arial"/>
                <w:sz w:val="14"/>
                <w:szCs w:val="14"/>
              </w:rPr>
              <w:t>0.33</w:t>
            </w:r>
          </w:p>
        </w:tc>
        <w:tc>
          <w:tcPr>
            <w:tcW w:w="570" w:type="pct"/>
            <w:tcBorders>
              <w:top w:val="nil"/>
              <w:left w:val="nil"/>
              <w:bottom w:val="nil"/>
              <w:right w:val="nil"/>
            </w:tcBorders>
          </w:tcPr>
          <w:p w:rsidR="00650E13" w:rsidRPr="0064561C" w:rsidRDefault="00650E13" w:rsidP="00650E13">
            <w:pPr>
              <w:pStyle w:val="TableText"/>
              <w:tabs>
                <w:tab w:val="decimal" w:pos="491"/>
              </w:tabs>
              <w:spacing w:before="40" w:after="40"/>
              <w:rPr>
                <w:rFonts w:ascii="Arial" w:hAnsi="Arial" w:cs="Arial"/>
                <w:sz w:val="14"/>
                <w:szCs w:val="14"/>
              </w:rPr>
            </w:pPr>
            <w:r w:rsidRPr="0064561C">
              <w:rPr>
                <w:rFonts w:ascii="Arial" w:hAnsi="Arial" w:cs="Arial"/>
                <w:sz w:val="14"/>
                <w:szCs w:val="14"/>
              </w:rPr>
              <w:t>297</w:t>
            </w:r>
          </w:p>
        </w:tc>
        <w:tc>
          <w:tcPr>
            <w:tcW w:w="427" w:type="pct"/>
            <w:tcBorders>
              <w:top w:val="nil"/>
              <w:left w:val="nil"/>
              <w:bottom w:val="nil"/>
              <w:right w:val="nil"/>
            </w:tcBorders>
          </w:tcPr>
          <w:p w:rsidR="00650E13" w:rsidRPr="0064561C" w:rsidRDefault="00650E13" w:rsidP="00650E13">
            <w:pPr>
              <w:tabs>
                <w:tab w:val="clear" w:pos="432"/>
                <w:tab w:val="decimal" w:pos="275"/>
              </w:tabs>
              <w:spacing w:before="40" w:after="40" w:line="240" w:lineRule="auto"/>
              <w:ind w:right="-108" w:firstLine="0"/>
              <w:jc w:val="left"/>
              <w:rPr>
                <w:rFonts w:ascii="Arial" w:hAnsi="Arial" w:cs="Arial"/>
                <w:sz w:val="14"/>
                <w:szCs w:val="14"/>
              </w:rPr>
            </w:pPr>
            <w:r w:rsidRPr="0064561C">
              <w:rPr>
                <w:rFonts w:ascii="Arial" w:hAnsi="Arial" w:cs="Arial"/>
                <w:sz w:val="14"/>
                <w:szCs w:val="14"/>
              </w:rPr>
              <w:t>$16.20</w:t>
            </w:r>
          </w:p>
        </w:tc>
        <w:tc>
          <w:tcPr>
            <w:tcW w:w="484" w:type="pct"/>
            <w:tcBorders>
              <w:top w:val="nil"/>
              <w:left w:val="nil"/>
              <w:bottom w:val="nil"/>
              <w:right w:val="nil"/>
            </w:tcBorders>
          </w:tcPr>
          <w:p w:rsidR="00650E13" w:rsidRPr="0064561C" w:rsidRDefault="00650E13" w:rsidP="00650E13">
            <w:pPr>
              <w:tabs>
                <w:tab w:val="clear" w:pos="432"/>
                <w:tab w:val="decimal" w:pos="517"/>
              </w:tabs>
              <w:spacing w:before="40" w:after="40" w:line="240" w:lineRule="auto"/>
              <w:ind w:firstLine="0"/>
              <w:jc w:val="left"/>
              <w:rPr>
                <w:rFonts w:ascii="Arial" w:hAnsi="Arial" w:cs="Arial"/>
                <w:sz w:val="14"/>
                <w:szCs w:val="14"/>
              </w:rPr>
            </w:pPr>
            <w:r w:rsidRPr="0064561C">
              <w:rPr>
                <w:rFonts w:ascii="Arial" w:hAnsi="Arial" w:cs="Arial"/>
                <w:sz w:val="14"/>
                <w:szCs w:val="14"/>
              </w:rPr>
              <w:t>$4,811.40</w:t>
            </w:r>
          </w:p>
        </w:tc>
      </w:tr>
      <w:tr w:rsidR="00650E13" w:rsidRPr="0064561C" w:rsidTr="00650E13">
        <w:tc>
          <w:tcPr>
            <w:tcW w:w="1336" w:type="pct"/>
            <w:tcBorders>
              <w:top w:val="nil"/>
              <w:left w:val="nil"/>
              <w:bottom w:val="nil"/>
              <w:right w:val="nil"/>
            </w:tcBorders>
          </w:tcPr>
          <w:p w:rsidR="00650E13" w:rsidRPr="0064561C" w:rsidRDefault="00650E13" w:rsidP="00650E13">
            <w:pPr>
              <w:pStyle w:val="TableText"/>
              <w:spacing w:before="40" w:after="40"/>
              <w:rPr>
                <w:rFonts w:ascii="Arial" w:hAnsi="Arial" w:cs="Arial"/>
                <w:sz w:val="14"/>
                <w:szCs w:val="14"/>
              </w:rPr>
            </w:pPr>
            <w:r w:rsidRPr="0064561C">
              <w:rPr>
                <w:rFonts w:ascii="Arial" w:hAnsi="Arial" w:cs="Arial"/>
                <w:sz w:val="14"/>
                <w:szCs w:val="14"/>
              </w:rPr>
              <w:t>Head Start parent supplemental survey for Plus study</w:t>
            </w:r>
          </w:p>
        </w:tc>
        <w:tc>
          <w:tcPr>
            <w:tcW w:w="562" w:type="pct"/>
            <w:tcBorders>
              <w:top w:val="nil"/>
              <w:left w:val="nil"/>
              <w:bottom w:val="nil"/>
              <w:right w:val="nil"/>
            </w:tcBorders>
          </w:tcPr>
          <w:p w:rsidR="00650E13" w:rsidRPr="0064561C" w:rsidRDefault="00650E13" w:rsidP="00650E13">
            <w:pPr>
              <w:pStyle w:val="TableText"/>
              <w:tabs>
                <w:tab w:val="decimal" w:pos="543"/>
              </w:tabs>
              <w:spacing w:before="40" w:after="40"/>
              <w:ind w:right="-108"/>
              <w:rPr>
                <w:rFonts w:ascii="Arial" w:hAnsi="Arial" w:cs="Arial"/>
                <w:sz w:val="14"/>
                <w:szCs w:val="14"/>
              </w:rPr>
            </w:pPr>
            <w:r w:rsidRPr="0064561C">
              <w:rPr>
                <w:rFonts w:ascii="Arial" w:hAnsi="Arial" w:cs="Arial"/>
                <w:sz w:val="14"/>
                <w:szCs w:val="14"/>
              </w:rPr>
              <w:t>1,350</w:t>
            </w:r>
          </w:p>
        </w:tc>
        <w:tc>
          <w:tcPr>
            <w:tcW w:w="624" w:type="pct"/>
            <w:tcBorders>
              <w:top w:val="nil"/>
              <w:left w:val="nil"/>
              <w:bottom w:val="nil"/>
              <w:right w:val="nil"/>
            </w:tcBorders>
          </w:tcPr>
          <w:p w:rsidR="00650E13" w:rsidRPr="0064561C" w:rsidRDefault="00650E13" w:rsidP="00650E13">
            <w:pPr>
              <w:pStyle w:val="TableText"/>
              <w:tabs>
                <w:tab w:val="decimal" w:pos="613"/>
              </w:tabs>
              <w:spacing w:before="40" w:after="40"/>
              <w:rPr>
                <w:rFonts w:ascii="Arial" w:hAnsi="Arial" w:cs="Arial"/>
                <w:sz w:val="14"/>
                <w:szCs w:val="14"/>
              </w:rPr>
            </w:pPr>
            <w:r w:rsidRPr="0064561C">
              <w:rPr>
                <w:rFonts w:ascii="Arial" w:hAnsi="Arial" w:cs="Arial"/>
                <w:sz w:val="14"/>
                <w:szCs w:val="14"/>
              </w:rPr>
              <w:t>450</w:t>
            </w:r>
          </w:p>
        </w:tc>
        <w:tc>
          <w:tcPr>
            <w:tcW w:w="522" w:type="pct"/>
            <w:tcBorders>
              <w:top w:val="nil"/>
              <w:left w:val="nil"/>
              <w:bottom w:val="nil"/>
              <w:right w:val="nil"/>
            </w:tcBorders>
          </w:tcPr>
          <w:p w:rsidR="005A3004" w:rsidRPr="0064561C" w:rsidRDefault="00650E13">
            <w:pPr>
              <w:tabs>
                <w:tab w:val="clear" w:pos="432"/>
                <w:tab w:val="decimal" w:pos="434"/>
              </w:tabs>
              <w:spacing w:before="40" w:after="40" w:line="240" w:lineRule="auto"/>
              <w:ind w:firstLine="0"/>
              <w:jc w:val="left"/>
              <w:rPr>
                <w:rFonts w:ascii="Arial" w:hAnsi="Arial" w:cs="Arial"/>
                <w:sz w:val="14"/>
                <w:szCs w:val="14"/>
              </w:rPr>
            </w:pPr>
            <w:r w:rsidRPr="0064561C">
              <w:rPr>
                <w:rFonts w:ascii="Arial" w:hAnsi="Arial" w:cs="Arial"/>
                <w:sz w:val="14"/>
                <w:szCs w:val="14"/>
              </w:rPr>
              <w:t>2</w:t>
            </w:r>
          </w:p>
        </w:tc>
        <w:tc>
          <w:tcPr>
            <w:tcW w:w="475" w:type="pct"/>
            <w:tcBorders>
              <w:top w:val="nil"/>
              <w:left w:val="nil"/>
              <w:bottom w:val="nil"/>
              <w:right w:val="nil"/>
            </w:tcBorders>
          </w:tcPr>
          <w:p w:rsidR="005A3004" w:rsidRPr="0064561C" w:rsidRDefault="00650E13">
            <w:pPr>
              <w:pStyle w:val="TableText"/>
              <w:tabs>
                <w:tab w:val="decimal" w:pos="298"/>
              </w:tabs>
              <w:spacing w:before="40" w:after="40"/>
              <w:rPr>
                <w:rFonts w:ascii="Arial" w:hAnsi="Arial" w:cs="Arial"/>
                <w:sz w:val="14"/>
                <w:szCs w:val="14"/>
              </w:rPr>
            </w:pPr>
            <w:r w:rsidRPr="0064561C">
              <w:rPr>
                <w:rFonts w:ascii="Arial" w:hAnsi="Arial" w:cs="Arial"/>
                <w:sz w:val="14"/>
                <w:szCs w:val="14"/>
              </w:rPr>
              <w:t>0.08</w:t>
            </w:r>
          </w:p>
        </w:tc>
        <w:tc>
          <w:tcPr>
            <w:tcW w:w="570" w:type="pct"/>
            <w:tcBorders>
              <w:top w:val="nil"/>
              <w:left w:val="nil"/>
              <w:bottom w:val="nil"/>
              <w:right w:val="nil"/>
            </w:tcBorders>
          </w:tcPr>
          <w:p w:rsidR="00650E13" w:rsidRPr="0064561C" w:rsidRDefault="00650E13" w:rsidP="00650E13">
            <w:pPr>
              <w:pStyle w:val="TableText"/>
              <w:tabs>
                <w:tab w:val="decimal" w:pos="491"/>
              </w:tabs>
              <w:spacing w:before="40" w:after="40"/>
              <w:rPr>
                <w:rFonts w:ascii="Arial" w:hAnsi="Arial" w:cs="Arial"/>
                <w:sz w:val="14"/>
                <w:szCs w:val="14"/>
              </w:rPr>
            </w:pPr>
            <w:r w:rsidRPr="0064561C">
              <w:rPr>
                <w:rFonts w:ascii="Arial" w:hAnsi="Arial" w:cs="Arial"/>
                <w:sz w:val="14"/>
                <w:szCs w:val="14"/>
              </w:rPr>
              <w:t>72</w:t>
            </w:r>
          </w:p>
        </w:tc>
        <w:tc>
          <w:tcPr>
            <w:tcW w:w="427" w:type="pct"/>
            <w:tcBorders>
              <w:top w:val="nil"/>
              <w:left w:val="nil"/>
              <w:bottom w:val="nil"/>
              <w:right w:val="nil"/>
            </w:tcBorders>
          </w:tcPr>
          <w:p w:rsidR="00650E13" w:rsidRPr="0064561C" w:rsidRDefault="00650E13" w:rsidP="00650E13">
            <w:pPr>
              <w:tabs>
                <w:tab w:val="clear" w:pos="432"/>
                <w:tab w:val="decimal" w:pos="275"/>
              </w:tabs>
              <w:spacing w:before="40" w:after="40" w:line="240" w:lineRule="auto"/>
              <w:ind w:right="-108" w:firstLine="0"/>
              <w:jc w:val="left"/>
              <w:rPr>
                <w:rFonts w:ascii="Arial" w:hAnsi="Arial" w:cs="Arial"/>
                <w:sz w:val="14"/>
                <w:szCs w:val="14"/>
              </w:rPr>
            </w:pPr>
            <w:r w:rsidRPr="0064561C">
              <w:rPr>
                <w:rFonts w:ascii="Arial" w:hAnsi="Arial" w:cs="Arial"/>
                <w:sz w:val="14"/>
                <w:szCs w:val="14"/>
              </w:rPr>
              <w:t>$16.20</w:t>
            </w:r>
          </w:p>
        </w:tc>
        <w:tc>
          <w:tcPr>
            <w:tcW w:w="484" w:type="pct"/>
            <w:tcBorders>
              <w:top w:val="nil"/>
              <w:left w:val="nil"/>
              <w:bottom w:val="nil"/>
              <w:right w:val="nil"/>
            </w:tcBorders>
          </w:tcPr>
          <w:p w:rsidR="00650E13" w:rsidRPr="0064561C" w:rsidRDefault="00650E13" w:rsidP="00650E13">
            <w:pPr>
              <w:tabs>
                <w:tab w:val="clear" w:pos="432"/>
                <w:tab w:val="decimal" w:pos="517"/>
              </w:tabs>
              <w:spacing w:before="40" w:after="40" w:line="240" w:lineRule="auto"/>
              <w:ind w:firstLine="0"/>
              <w:jc w:val="left"/>
              <w:rPr>
                <w:rFonts w:ascii="Arial" w:hAnsi="Arial" w:cs="Arial"/>
                <w:sz w:val="14"/>
                <w:szCs w:val="14"/>
              </w:rPr>
            </w:pPr>
            <w:r w:rsidRPr="0064561C">
              <w:rPr>
                <w:rFonts w:ascii="Arial" w:hAnsi="Arial" w:cs="Arial"/>
                <w:sz w:val="14"/>
                <w:szCs w:val="14"/>
              </w:rPr>
              <w:t>$1,166.40</w:t>
            </w:r>
          </w:p>
        </w:tc>
      </w:tr>
      <w:tr w:rsidR="00650E13" w:rsidRPr="0064561C" w:rsidTr="00650E13">
        <w:tc>
          <w:tcPr>
            <w:tcW w:w="1336" w:type="pct"/>
            <w:tcBorders>
              <w:top w:val="nil"/>
              <w:left w:val="nil"/>
              <w:bottom w:val="nil"/>
              <w:right w:val="nil"/>
            </w:tcBorders>
          </w:tcPr>
          <w:p w:rsidR="00650E13" w:rsidRPr="0064561C" w:rsidRDefault="00650E13" w:rsidP="00650E13">
            <w:pPr>
              <w:pStyle w:val="TableText"/>
              <w:spacing w:before="40" w:after="40"/>
              <w:rPr>
                <w:rFonts w:ascii="Arial" w:hAnsi="Arial" w:cs="Arial"/>
                <w:sz w:val="14"/>
                <w:szCs w:val="14"/>
              </w:rPr>
            </w:pPr>
            <w:r w:rsidRPr="0064561C">
              <w:rPr>
                <w:rFonts w:ascii="Arial" w:hAnsi="Arial" w:cs="Arial"/>
                <w:sz w:val="14"/>
                <w:szCs w:val="14"/>
              </w:rPr>
              <w:t>Head Start teacher child report for Plus study</w:t>
            </w:r>
          </w:p>
        </w:tc>
        <w:tc>
          <w:tcPr>
            <w:tcW w:w="562" w:type="pct"/>
            <w:tcBorders>
              <w:top w:val="nil"/>
              <w:left w:val="nil"/>
              <w:bottom w:val="nil"/>
              <w:right w:val="nil"/>
            </w:tcBorders>
          </w:tcPr>
          <w:p w:rsidR="00650E13" w:rsidRPr="0064561C" w:rsidRDefault="00650E13" w:rsidP="00650E13">
            <w:pPr>
              <w:pStyle w:val="TableText"/>
              <w:tabs>
                <w:tab w:val="decimal" w:pos="543"/>
              </w:tabs>
              <w:spacing w:before="40" w:after="40"/>
              <w:ind w:right="-108"/>
              <w:rPr>
                <w:rFonts w:ascii="Arial" w:hAnsi="Arial" w:cs="Arial"/>
                <w:sz w:val="14"/>
                <w:szCs w:val="14"/>
              </w:rPr>
            </w:pPr>
            <w:r w:rsidRPr="0064561C">
              <w:rPr>
                <w:rFonts w:ascii="Arial" w:hAnsi="Arial" w:cs="Arial"/>
                <w:sz w:val="14"/>
                <w:szCs w:val="14"/>
              </w:rPr>
              <w:t>150</w:t>
            </w:r>
          </w:p>
        </w:tc>
        <w:tc>
          <w:tcPr>
            <w:tcW w:w="624" w:type="pct"/>
            <w:tcBorders>
              <w:top w:val="nil"/>
              <w:left w:val="nil"/>
              <w:bottom w:val="nil"/>
              <w:right w:val="nil"/>
            </w:tcBorders>
          </w:tcPr>
          <w:p w:rsidR="00650E13" w:rsidRPr="0064561C" w:rsidRDefault="00650E13" w:rsidP="00650E13">
            <w:pPr>
              <w:pStyle w:val="TableText"/>
              <w:tabs>
                <w:tab w:val="decimal" w:pos="613"/>
              </w:tabs>
              <w:spacing w:before="40" w:after="40"/>
              <w:rPr>
                <w:rFonts w:ascii="Arial" w:hAnsi="Arial" w:cs="Arial"/>
                <w:sz w:val="14"/>
                <w:szCs w:val="14"/>
              </w:rPr>
            </w:pPr>
            <w:r w:rsidRPr="0064561C">
              <w:rPr>
                <w:rFonts w:ascii="Arial" w:hAnsi="Arial" w:cs="Arial"/>
                <w:sz w:val="14"/>
                <w:szCs w:val="14"/>
              </w:rPr>
              <w:t>50</w:t>
            </w:r>
          </w:p>
        </w:tc>
        <w:tc>
          <w:tcPr>
            <w:tcW w:w="522" w:type="pct"/>
            <w:tcBorders>
              <w:top w:val="nil"/>
              <w:left w:val="nil"/>
              <w:bottom w:val="nil"/>
              <w:right w:val="nil"/>
            </w:tcBorders>
          </w:tcPr>
          <w:p w:rsidR="005A3004" w:rsidRPr="0064561C" w:rsidRDefault="00650E13">
            <w:pPr>
              <w:tabs>
                <w:tab w:val="clear" w:pos="432"/>
                <w:tab w:val="decimal" w:pos="434"/>
              </w:tabs>
              <w:spacing w:before="40" w:after="40" w:line="240" w:lineRule="auto"/>
              <w:ind w:firstLine="0"/>
              <w:jc w:val="left"/>
              <w:rPr>
                <w:rFonts w:ascii="Arial" w:hAnsi="Arial" w:cs="Arial"/>
                <w:sz w:val="14"/>
                <w:szCs w:val="14"/>
              </w:rPr>
            </w:pPr>
            <w:r w:rsidRPr="0064561C">
              <w:rPr>
                <w:rFonts w:ascii="Arial" w:hAnsi="Arial" w:cs="Arial"/>
                <w:sz w:val="14"/>
                <w:szCs w:val="14"/>
              </w:rPr>
              <w:t>20</w:t>
            </w:r>
          </w:p>
        </w:tc>
        <w:tc>
          <w:tcPr>
            <w:tcW w:w="475" w:type="pct"/>
            <w:tcBorders>
              <w:top w:val="nil"/>
              <w:left w:val="nil"/>
              <w:bottom w:val="nil"/>
              <w:right w:val="nil"/>
            </w:tcBorders>
          </w:tcPr>
          <w:p w:rsidR="005A3004" w:rsidRPr="0064561C" w:rsidRDefault="00650E13">
            <w:pPr>
              <w:pStyle w:val="TableText"/>
              <w:tabs>
                <w:tab w:val="decimal" w:pos="298"/>
              </w:tabs>
              <w:spacing w:before="40" w:after="40"/>
              <w:rPr>
                <w:rFonts w:ascii="Arial" w:hAnsi="Arial" w:cs="Arial"/>
                <w:sz w:val="14"/>
                <w:szCs w:val="14"/>
              </w:rPr>
            </w:pPr>
            <w:r w:rsidRPr="0064561C">
              <w:rPr>
                <w:rFonts w:ascii="Arial" w:hAnsi="Arial" w:cs="Arial"/>
                <w:sz w:val="14"/>
                <w:szCs w:val="14"/>
              </w:rPr>
              <w:t>0.17</w:t>
            </w:r>
          </w:p>
        </w:tc>
        <w:tc>
          <w:tcPr>
            <w:tcW w:w="570" w:type="pct"/>
            <w:tcBorders>
              <w:top w:val="nil"/>
              <w:left w:val="nil"/>
              <w:bottom w:val="nil"/>
              <w:right w:val="nil"/>
            </w:tcBorders>
          </w:tcPr>
          <w:p w:rsidR="00650E13" w:rsidRPr="0064561C" w:rsidRDefault="00650E13" w:rsidP="00650E13">
            <w:pPr>
              <w:pStyle w:val="TableText"/>
              <w:tabs>
                <w:tab w:val="decimal" w:pos="491"/>
              </w:tabs>
              <w:spacing w:before="40" w:after="40"/>
              <w:rPr>
                <w:rFonts w:ascii="Arial" w:hAnsi="Arial" w:cs="Arial"/>
                <w:sz w:val="14"/>
                <w:szCs w:val="14"/>
              </w:rPr>
            </w:pPr>
            <w:r w:rsidRPr="0064561C">
              <w:rPr>
                <w:rFonts w:ascii="Arial" w:hAnsi="Arial" w:cs="Arial"/>
                <w:sz w:val="14"/>
                <w:szCs w:val="14"/>
              </w:rPr>
              <w:t>170</w:t>
            </w:r>
          </w:p>
        </w:tc>
        <w:tc>
          <w:tcPr>
            <w:tcW w:w="427" w:type="pct"/>
            <w:tcBorders>
              <w:top w:val="nil"/>
              <w:left w:val="nil"/>
              <w:bottom w:val="nil"/>
              <w:right w:val="nil"/>
            </w:tcBorders>
          </w:tcPr>
          <w:p w:rsidR="00650E13" w:rsidRPr="0064561C" w:rsidRDefault="00650E13" w:rsidP="00650E13">
            <w:pPr>
              <w:tabs>
                <w:tab w:val="clear" w:pos="432"/>
                <w:tab w:val="decimal" w:pos="275"/>
              </w:tabs>
              <w:spacing w:before="40" w:after="40" w:line="240" w:lineRule="auto"/>
              <w:ind w:right="-108" w:firstLine="0"/>
              <w:jc w:val="left"/>
              <w:rPr>
                <w:rFonts w:ascii="Arial" w:hAnsi="Arial" w:cs="Arial"/>
                <w:sz w:val="14"/>
                <w:szCs w:val="14"/>
              </w:rPr>
            </w:pPr>
            <w:r w:rsidRPr="0064561C">
              <w:rPr>
                <w:rFonts w:ascii="Arial" w:hAnsi="Arial" w:cs="Arial"/>
                <w:sz w:val="14"/>
                <w:szCs w:val="14"/>
              </w:rPr>
              <w:t>$28.28</w:t>
            </w:r>
          </w:p>
        </w:tc>
        <w:tc>
          <w:tcPr>
            <w:tcW w:w="484" w:type="pct"/>
            <w:tcBorders>
              <w:top w:val="nil"/>
              <w:left w:val="nil"/>
              <w:bottom w:val="nil"/>
              <w:right w:val="nil"/>
            </w:tcBorders>
          </w:tcPr>
          <w:p w:rsidR="00650E13" w:rsidRPr="0064561C" w:rsidRDefault="00650E13" w:rsidP="00650E13">
            <w:pPr>
              <w:tabs>
                <w:tab w:val="clear" w:pos="432"/>
                <w:tab w:val="decimal" w:pos="517"/>
              </w:tabs>
              <w:spacing w:before="40" w:after="40" w:line="240" w:lineRule="auto"/>
              <w:ind w:firstLine="0"/>
              <w:jc w:val="left"/>
              <w:rPr>
                <w:rFonts w:ascii="Arial" w:hAnsi="Arial" w:cs="Arial"/>
                <w:sz w:val="14"/>
                <w:szCs w:val="14"/>
              </w:rPr>
            </w:pPr>
            <w:r w:rsidRPr="0064561C">
              <w:rPr>
                <w:rFonts w:ascii="Arial" w:hAnsi="Arial" w:cs="Arial"/>
                <w:sz w:val="14"/>
                <w:szCs w:val="14"/>
              </w:rPr>
              <w:t>$4,806.75</w:t>
            </w:r>
          </w:p>
        </w:tc>
      </w:tr>
      <w:tr w:rsidR="00650E13" w:rsidRPr="0064561C" w:rsidTr="00650E13">
        <w:tc>
          <w:tcPr>
            <w:tcW w:w="1336" w:type="pct"/>
            <w:tcBorders>
              <w:top w:val="nil"/>
              <w:left w:val="nil"/>
              <w:bottom w:val="nil"/>
              <w:right w:val="nil"/>
            </w:tcBorders>
          </w:tcPr>
          <w:p w:rsidR="00650E13" w:rsidRPr="0064561C" w:rsidRDefault="00650E13" w:rsidP="00650E13">
            <w:pPr>
              <w:pStyle w:val="TableText"/>
              <w:spacing w:before="40" w:after="40"/>
              <w:rPr>
                <w:rFonts w:ascii="Arial" w:hAnsi="Arial" w:cs="Arial"/>
                <w:sz w:val="14"/>
                <w:szCs w:val="14"/>
              </w:rPr>
            </w:pPr>
            <w:r w:rsidRPr="0064561C">
              <w:rPr>
                <w:rFonts w:ascii="Arial" w:hAnsi="Arial" w:cs="Arial"/>
                <w:sz w:val="14"/>
                <w:szCs w:val="14"/>
              </w:rPr>
              <w:t>Head Start teacher survey for Plus study</w:t>
            </w:r>
          </w:p>
        </w:tc>
        <w:tc>
          <w:tcPr>
            <w:tcW w:w="562" w:type="pct"/>
            <w:tcBorders>
              <w:top w:val="nil"/>
              <w:left w:val="nil"/>
              <w:bottom w:val="nil"/>
              <w:right w:val="nil"/>
            </w:tcBorders>
          </w:tcPr>
          <w:p w:rsidR="00650E13" w:rsidRPr="0064561C" w:rsidRDefault="00650E13" w:rsidP="00650E13">
            <w:pPr>
              <w:pStyle w:val="TableText"/>
              <w:tabs>
                <w:tab w:val="decimal" w:pos="543"/>
              </w:tabs>
              <w:spacing w:before="40" w:after="40"/>
              <w:ind w:right="-108"/>
              <w:rPr>
                <w:rFonts w:ascii="Arial" w:hAnsi="Arial" w:cs="Arial"/>
                <w:sz w:val="14"/>
                <w:szCs w:val="14"/>
              </w:rPr>
            </w:pPr>
            <w:r w:rsidRPr="0064561C">
              <w:rPr>
                <w:rFonts w:ascii="Arial" w:hAnsi="Arial" w:cs="Arial"/>
                <w:sz w:val="14"/>
                <w:szCs w:val="14"/>
              </w:rPr>
              <w:t>150</w:t>
            </w:r>
          </w:p>
        </w:tc>
        <w:tc>
          <w:tcPr>
            <w:tcW w:w="624" w:type="pct"/>
            <w:tcBorders>
              <w:top w:val="nil"/>
              <w:left w:val="nil"/>
              <w:bottom w:val="nil"/>
              <w:right w:val="nil"/>
            </w:tcBorders>
          </w:tcPr>
          <w:p w:rsidR="00650E13" w:rsidRPr="0064561C" w:rsidRDefault="00650E13" w:rsidP="00650E13">
            <w:pPr>
              <w:pStyle w:val="TableText"/>
              <w:tabs>
                <w:tab w:val="decimal" w:pos="613"/>
              </w:tabs>
              <w:spacing w:before="40" w:after="40"/>
              <w:rPr>
                <w:rFonts w:ascii="Arial" w:hAnsi="Arial" w:cs="Arial"/>
                <w:sz w:val="14"/>
                <w:szCs w:val="14"/>
              </w:rPr>
            </w:pPr>
            <w:r w:rsidRPr="0064561C">
              <w:rPr>
                <w:rFonts w:ascii="Arial" w:hAnsi="Arial" w:cs="Arial"/>
                <w:sz w:val="14"/>
                <w:szCs w:val="14"/>
              </w:rPr>
              <w:t>50</w:t>
            </w:r>
          </w:p>
        </w:tc>
        <w:tc>
          <w:tcPr>
            <w:tcW w:w="522" w:type="pct"/>
            <w:tcBorders>
              <w:top w:val="nil"/>
              <w:left w:val="nil"/>
              <w:bottom w:val="nil"/>
              <w:right w:val="nil"/>
            </w:tcBorders>
          </w:tcPr>
          <w:p w:rsidR="005A3004" w:rsidRPr="0064561C" w:rsidRDefault="00650E13">
            <w:pPr>
              <w:tabs>
                <w:tab w:val="clear" w:pos="432"/>
                <w:tab w:val="decimal" w:pos="434"/>
              </w:tabs>
              <w:spacing w:before="40" w:after="40" w:line="240" w:lineRule="auto"/>
              <w:ind w:firstLine="0"/>
              <w:jc w:val="left"/>
              <w:rPr>
                <w:rFonts w:ascii="Arial" w:hAnsi="Arial" w:cs="Arial"/>
                <w:sz w:val="14"/>
                <w:szCs w:val="14"/>
              </w:rPr>
            </w:pPr>
            <w:r w:rsidRPr="0064561C">
              <w:rPr>
                <w:rFonts w:ascii="Arial" w:hAnsi="Arial" w:cs="Arial"/>
                <w:sz w:val="14"/>
                <w:szCs w:val="14"/>
              </w:rPr>
              <w:t>2</w:t>
            </w:r>
          </w:p>
        </w:tc>
        <w:tc>
          <w:tcPr>
            <w:tcW w:w="475" w:type="pct"/>
            <w:tcBorders>
              <w:top w:val="nil"/>
              <w:left w:val="nil"/>
              <w:bottom w:val="nil"/>
              <w:right w:val="nil"/>
            </w:tcBorders>
          </w:tcPr>
          <w:p w:rsidR="005A3004" w:rsidRPr="0064561C" w:rsidRDefault="00650E13">
            <w:pPr>
              <w:pStyle w:val="TableText"/>
              <w:tabs>
                <w:tab w:val="decimal" w:pos="298"/>
              </w:tabs>
              <w:spacing w:before="40" w:after="40"/>
              <w:rPr>
                <w:rFonts w:ascii="Arial" w:hAnsi="Arial" w:cs="Arial"/>
                <w:sz w:val="14"/>
                <w:szCs w:val="14"/>
              </w:rPr>
            </w:pPr>
            <w:r w:rsidRPr="0064561C">
              <w:rPr>
                <w:rFonts w:ascii="Arial" w:hAnsi="Arial" w:cs="Arial"/>
                <w:sz w:val="14"/>
                <w:szCs w:val="14"/>
              </w:rPr>
              <w:t>0.50</w:t>
            </w:r>
          </w:p>
        </w:tc>
        <w:tc>
          <w:tcPr>
            <w:tcW w:w="570" w:type="pct"/>
            <w:tcBorders>
              <w:top w:val="nil"/>
              <w:left w:val="nil"/>
              <w:bottom w:val="nil"/>
              <w:right w:val="nil"/>
            </w:tcBorders>
          </w:tcPr>
          <w:p w:rsidR="00650E13" w:rsidRPr="0064561C" w:rsidRDefault="00650E13" w:rsidP="00650E13">
            <w:pPr>
              <w:pStyle w:val="TableText"/>
              <w:tabs>
                <w:tab w:val="decimal" w:pos="491"/>
              </w:tabs>
              <w:spacing w:before="40" w:after="40"/>
              <w:rPr>
                <w:rFonts w:ascii="Arial" w:hAnsi="Arial" w:cs="Arial"/>
                <w:sz w:val="14"/>
                <w:szCs w:val="14"/>
              </w:rPr>
            </w:pPr>
            <w:r w:rsidRPr="0064561C">
              <w:rPr>
                <w:rFonts w:ascii="Arial" w:hAnsi="Arial" w:cs="Arial"/>
                <w:sz w:val="14"/>
                <w:szCs w:val="14"/>
              </w:rPr>
              <w:t>50</w:t>
            </w:r>
          </w:p>
        </w:tc>
        <w:tc>
          <w:tcPr>
            <w:tcW w:w="427" w:type="pct"/>
            <w:tcBorders>
              <w:top w:val="nil"/>
              <w:left w:val="nil"/>
              <w:bottom w:val="nil"/>
              <w:right w:val="nil"/>
            </w:tcBorders>
          </w:tcPr>
          <w:p w:rsidR="00650E13" w:rsidRPr="0064561C" w:rsidRDefault="00650E13" w:rsidP="00650E13">
            <w:pPr>
              <w:tabs>
                <w:tab w:val="clear" w:pos="432"/>
                <w:tab w:val="decimal" w:pos="275"/>
              </w:tabs>
              <w:spacing w:before="40" w:after="40" w:line="240" w:lineRule="auto"/>
              <w:ind w:right="-108" w:firstLine="0"/>
              <w:jc w:val="left"/>
              <w:rPr>
                <w:rFonts w:ascii="Arial" w:hAnsi="Arial" w:cs="Arial"/>
                <w:sz w:val="14"/>
                <w:szCs w:val="14"/>
              </w:rPr>
            </w:pPr>
            <w:r w:rsidRPr="0064561C">
              <w:rPr>
                <w:rFonts w:ascii="Arial" w:hAnsi="Arial" w:cs="Arial"/>
                <w:sz w:val="14"/>
                <w:szCs w:val="14"/>
              </w:rPr>
              <w:t>$28.28</w:t>
            </w:r>
          </w:p>
        </w:tc>
        <w:tc>
          <w:tcPr>
            <w:tcW w:w="484" w:type="pct"/>
            <w:tcBorders>
              <w:top w:val="nil"/>
              <w:left w:val="nil"/>
              <w:bottom w:val="nil"/>
              <w:right w:val="nil"/>
            </w:tcBorders>
          </w:tcPr>
          <w:p w:rsidR="00650E13" w:rsidRPr="0064561C" w:rsidRDefault="00650E13" w:rsidP="00650E13">
            <w:pPr>
              <w:tabs>
                <w:tab w:val="clear" w:pos="432"/>
                <w:tab w:val="decimal" w:pos="517"/>
              </w:tabs>
              <w:spacing w:before="40" w:after="40" w:line="240" w:lineRule="auto"/>
              <w:ind w:firstLine="0"/>
              <w:jc w:val="left"/>
              <w:rPr>
                <w:rFonts w:ascii="Arial" w:hAnsi="Arial" w:cs="Arial"/>
                <w:sz w:val="14"/>
                <w:szCs w:val="14"/>
              </w:rPr>
            </w:pPr>
            <w:r w:rsidRPr="0064561C">
              <w:rPr>
                <w:rFonts w:ascii="Arial" w:hAnsi="Arial" w:cs="Arial"/>
                <w:sz w:val="14"/>
                <w:szCs w:val="14"/>
              </w:rPr>
              <w:t>$1,413.75</w:t>
            </w:r>
          </w:p>
        </w:tc>
      </w:tr>
      <w:tr w:rsidR="00650E13" w:rsidRPr="0064561C" w:rsidTr="00650E13">
        <w:tc>
          <w:tcPr>
            <w:tcW w:w="1336" w:type="pct"/>
            <w:tcBorders>
              <w:top w:val="nil"/>
              <w:left w:val="nil"/>
              <w:bottom w:val="nil"/>
              <w:right w:val="nil"/>
            </w:tcBorders>
          </w:tcPr>
          <w:p w:rsidR="00650E13" w:rsidRPr="0064561C" w:rsidRDefault="00650E13" w:rsidP="00650E13">
            <w:pPr>
              <w:pStyle w:val="TableText"/>
              <w:spacing w:before="40" w:after="40"/>
              <w:rPr>
                <w:rFonts w:ascii="Arial" w:hAnsi="Arial" w:cs="Arial"/>
                <w:sz w:val="14"/>
                <w:szCs w:val="14"/>
              </w:rPr>
            </w:pPr>
            <w:r w:rsidRPr="0064561C">
              <w:rPr>
                <w:rFonts w:ascii="Arial" w:hAnsi="Arial" w:cs="Arial"/>
                <w:sz w:val="14"/>
                <w:szCs w:val="14"/>
              </w:rPr>
              <w:t>Head Start program director survey for Plus study</w:t>
            </w:r>
          </w:p>
        </w:tc>
        <w:tc>
          <w:tcPr>
            <w:tcW w:w="562" w:type="pct"/>
            <w:tcBorders>
              <w:top w:val="nil"/>
              <w:left w:val="nil"/>
              <w:bottom w:val="nil"/>
              <w:right w:val="nil"/>
            </w:tcBorders>
          </w:tcPr>
          <w:p w:rsidR="00650E13" w:rsidRPr="0064561C" w:rsidRDefault="00650E13" w:rsidP="00650E13">
            <w:pPr>
              <w:pStyle w:val="TableText"/>
              <w:tabs>
                <w:tab w:val="decimal" w:pos="543"/>
              </w:tabs>
              <w:spacing w:before="40" w:after="40"/>
              <w:ind w:right="-108"/>
              <w:rPr>
                <w:rFonts w:ascii="Arial" w:hAnsi="Arial" w:cs="Arial"/>
                <w:sz w:val="14"/>
                <w:szCs w:val="14"/>
              </w:rPr>
            </w:pPr>
            <w:r w:rsidRPr="0064561C">
              <w:rPr>
                <w:rFonts w:ascii="Arial" w:hAnsi="Arial" w:cs="Arial"/>
                <w:sz w:val="14"/>
                <w:szCs w:val="14"/>
              </w:rPr>
              <w:t>50</w:t>
            </w:r>
          </w:p>
        </w:tc>
        <w:tc>
          <w:tcPr>
            <w:tcW w:w="624" w:type="pct"/>
            <w:tcBorders>
              <w:top w:val="nil"/>
              <w:left w:val="nil"/>
              <w:bottom w:val="nil"/>
              <w:right w:val="nil"/>
            </w:tcBorders>
          </w:tcPr>
          <w:p w:rsidR="00650E13" w:rsidRPr="0064561C" w:rsidRDefault="00650E13" w:rsidP="00650E13">
            <w:pPr>
              <w:pStyle w:val="TableText"/>
              <w:tabs>
                <w:tab w:val="decimal" w:pos="613"/>
              </w:tabs>
              <w:spacing w:before="40" w:after="40"/>
              <w:rPr>
                <w:rFonts w:ascii="Arial" w:hAnsi="Arial" w:cs="Arial"/>
                <w:sz w:val="14"/>
                <w:szCs w:val="14"/>
              </w:rPr>
            </w:pPr>
            <w:r w:rsidRPr="0064561C">
              <w:rPr>
                <w:rFonts w:ascii="Arial" w:hAnsi="Arial" w:cs="Arial"/>
                <w:sz w:val="14"/>
                <w:szCs w:val="14"/>
              </w:rPr>
              <w:t>17</w:t>
            </w:r>
          </w:p>
        </w:tc>
        <w:tc>
          <w:tcPr>
            <w:tcW w:w="522" w:type="pct"/>
            <w:tcBorders>
              <w:top w:val="nil"/>
              <w:left w:val="nil"/>
              <w:bottom w:val="nil"/>
              <w:right w:val="nil"/>
            </w:tcBorders>
          </w:tcPr>
          <w:p w:rsidR="005A3004" w:rsidRPr="0064561C" w:rsidRDefault="00650E13">
            <w:pPr>
              <w:tabs>
                <w:tab w:val="clear" w:pos="432"/>
                <w:tab w:val="decimal" w:pos="434"/>
              </w:tabs>
              <w:spacing w:before="40" w:after="40" w:line="240" w:lineRule="auto"/>
              <w:ind w:firstLine="0"/>
              <w:jc w:val="left"/>
              <w:rPr>
                <w:rFonts w:ascii="Arial" w:hAnsi="Arial" w:cs="Arial"/>
                <w:sz w:val="14"/>
                <w:szCs w:val="14"/>
              </w:rPr>
            </w:pPr>
            <w:r w:rsidRPr="0064561C">
              <w:rPr>
                <w:rFonts w:ascii="Arial" w:hAnsi="Arial" w:cs="Arial"/>
                <w:sz w:val="14"/>
                <w:szCs w:val="14"/>
              </w:rPr>
              <w:t>2</w:t>
            </w:r>
          </w:p>
        </w:tc>
        <w:tc>
          <w:tcPr>
            <w:tcW w:w="475" w:type="pct"/>
            <w:tcBorders>
              <w:top w:val="nil"/>
              <w:left w:val="nil"/>
              <w:bottom w:val="nil"/>
              <w:right w:val="nil"/>
            </w:tcBorders>
          </w:tcPr>
          <w:p w:rsidR="005A3004" w:rsidRPr="0064561C" w:rsidRDefault="00650E13">
            <w:pPr>
              <w:pStyle w:val="TableText"/>
              <w:tabs>
                <w:tab w:val="decimal" w:pos="298"/>
              </w:tabs>
              <w:spacing w:before="40" w:after="40"/>
              <w:rPr>
                <w:rFonts w:ascii="Arial" w:hAnsi="Arial" w:cs="Arial"/>
                <w:sz w:val="14"/>
                <w:szCs w:val="14"/>
              </w:rPr>
            </w:pPr>
            <w:r w:rsidRPr="0064561C">
              <w:rPr>
                <w:rFonts w:ascii="Arial" w:hAnsi="Arial" w:cs="Arial"/>
                <w:sz w:val="14"/>
                <w:szCs w:val="14"/>
              </w:rPr>
              <w:t>0.25</w:t>
            </w:r>
          </w:p>
        </w:tc>
        <w:tc>
          <w:tcPr>
            <w:tcW w:w="570" w:type="pct"/>
            <w:tcBorders>
              <w:top w:val="nil"/>
              <w:left w:val="nil"/>
              <w:bottom w:val="nil"/>
              <w:right w:val="nil"/>
            </w:tcBorders>
          </w:tcPr>
          <w:p w:rsidR="00650E13" w:rsidRPr="0064561C" w:rsidRDefault="00650E13" w:rsidP="00650E13">
            <w:pPr>
              <w:pStyle w:val="TableText"/>
              <w:tabs>
                <w:tab w:val="decimal" w:pos="491"/>
              </w:tabs>
              <w:spacing w:before="40" w:after="40"/>
              <w:rPr>
                <w:rFonts w:ascii="Arial" w:hAnsi="Arial" w:cs="Arial"/>
                <w:sz w:val="14"/>
                <w:szCs w:val="14"/>
              </w:rPr>
            </w:pPr>
            <w:r w:rsidRPr="0064561C">
              <w:rPr>
                <w:rFonts w:ascii="Arial" w:hAnsi="Arial" w:cs="Arial"/>
                <w:sz w:val="14"/>
                <w:szCs w:val="14"/>
              </w:rPr>
              <w:t>8</w:t>
            </w:r>
          </w:p>
        </w:tc>
        <w:tc>
          <w:tcPr>
            <w:tcW w:w="427" w:type="pct"/>
            <w:tcBorders>
              <w:top w:val="nil"/>
              <w:left w:val="nil"/>
              <w:bottom w:val="nil"/>
              <w:right w:val="nil"/>
            </w:tcBorders>
          </w:tcPr>
          <w:p w:rsidR="00650E13" w:rsidRPr="0064561C" w:rsidRDefault="00650E13" w:rsidP="00650E13">
            <w:pPr>
              <w:tabs>
                <w:tab w:val="clear" w:pos="432"/>
                <w:tab w:val="decimal" w:pos="275"/>
              </w:tabs>
              <w:spacing w:before="40" w:after="40" w:line="240" w:lineRule="auto"/>
              <w:ind w:right="-108" w:firstLine="0"/>
              <w:jc w:val="left"/>
              <w:rPr>
                <w:rFonts w:ascii="Arial" w:hAnsi="Arial" w:cs="Arial"/>
                <w:sz w:val="14"/>
                <w:szCs w:val="14"/>
              </w:rPr>
            </w:pPr>
            <w:r w:rsidRPr="0064561C">
              <w:rPr>
                <w:rFonts w:ascii="Arial" w:hAnsi="Arial" w:cs="Arial"/>
                <w:sz w:val="14"/>
                <w:szCs w:val="14"/>
              </w:rPr>
              <w:t>$28.28</w:t>
            </w:r>
          </w:p>
        </w:tc>
        <w:tc>
          <w:tcPr>
            <w:tcW w:w="484" w:type="pct"/>
            <w:tcBorders>
              <w:top w:val="nil"/>
              <w:left w:val="nil"/>
              <w:bottom w:val="nil"/>
              <w:right w:val="nil"/>
            </w:tcBorders>
          </w:tcPr>
          <w:p w:rsidR="00650E13" w:rsidRPr="0064561C" w:rsidRDefault="00650E13" w:rsidP="00650E13">
            <w:pPr>
              <w:tabs>
                <w:tab w:val="clear" w:pos="432"/>
                <w:tab w:val="decimal" w:pos="517"/>
              </w:tabs>
              <w:spacing w:before="40" w:after="40" w:line="240" w:lineRule="auto"/>
              <w:ind w:firstLine="0"/>
              <w:jc w:val="left"/>
              <w:rPr>
                <w:rFonts w:ascii="Arial" w:hAnsi="Arial" w:cs="Arial"/>
                <w:sz w:val="14"/>
                <w:szCs w:val="14"/>
              </w:rPr>
            </w:pPr>
            <w:r w:rsidRPr="0064561C">
              <w:rPr>
                <w:rFonts w:ascii="Arial" w:hAnsi="Arial" w:cs="Arial"/>
                <w:sz w:val="14"/>
                <w:szCs w:val="14"/>
              </w:rPr>
              <w:t>$235.63</w:t>
            </w:r>
          </w:p>
        </w:tc>
      </w:tr>
      <w:tr w:rsidR="00650E13" w:rsidRPr="0064561C" w:rsidTr="00650E13">
        <w:tc>
          <w:tcPr>
            <w:tcW w:w="1336" w:type="pct"/>
            <w:tcBorders>
              <w:top w:val="nil"/>
              <w:left w:val="nil"/>
              <w:bottom w:val="nil"/>
              <w:right w:val="nil"/>
            </w:tcBorders>
          </w:tcPr>
          <w:p w:rsidR="00650E13" w:rsidRPr="0064561C" w:rsidRDefault="00650E13" w:rsidP="00650E13">
            <w:pPr>
              <w:pStyle w:val="TableText"/>
              <w:spacing w:before="40" w:after="40"/>
              <w:rPr>
                <w:rFonts w:ascii="Arial" w:hAnsi="Arial" w:cs="Arial"/>
                <w:sz w:val="14"/>
                <w:szCs w:val="14"/>
              </w:rPr>
            </w:pPr>
            <w:r w:rsidRPr="0064561C">
              <w:rPr>
                <w:rFonts w:ascii="Arial" w:hAnsi="Arial" w:cs="Arial"/>
                <w:sz w:val="14"/>
                <w:szCs w:val="14"/>
              </w:rPr>
              <w:t>Head Start center director survey for Plus study</w:t>
            </w:r>
          </w:p>
        </w:tc>
        <w:tc>
          <w:tcPr>
            <w:tcW w:w="562" w:type="pct"/>
            <w:tcBorders>
              <w:top w:val="nil"/>
              <w:left w:val="nil"/>
              <w:bottom w:val="nil"/>
              <w:right w:val="nil"/>
            </w:tcBorders>
          </w:tcPr>
          <w:p w:rsidR="00650E13" w:rsidRPr="0064561C" w:rsidRDefault="00650E13" w:rsidP="00650E13">
            <w:pPr>
              <w:pStyle w:val="TableText"/>
              <w:tabs>
                <w:tab w:val="decimal" w:pos="543"/>
              </w:tabs>
              <w:spacing w:before="40" w:after="40"/>
              <w:ind w:right="-108"/>
              <w:rPr>
                <w:rFonts w:ascii="Arial" w:hAnsi="Arial" w:cs="Arial"/>
                <w:sz w:val="14"/>
                <w:szCs w:val="14"/>
              </w:rPr>
            </w:pPr>
            <w:r w:rsidRPr="0064561C">
              <w:rPr>
                <w:rFonts w:ascii="Arial" w:hAnsi="Arial" w:cs="Arial"/>
                <w:sz w:val="14"/>
                <w:szCs w:val="14"/>
              </w:rPr>
              <w:t>100</w:t>
            </w:r>
          </w:p>
        </w:tc>
        <w:tc>
          <w:tcPr>
            <w:tcW w:w="624" w:type="pct"/>
            <w:tcBorders>
              <w:top w:val="nil"/>
              <w:left w:val="nil"/>
              <w:bottom w:val="nil"/>
              <w:right w:val="nil"/>
            </w:tcBorders>
          </w:tcPr>
          <w:p w:rsidR="00650E13" w:rsidRPr="0064561C" w:rsidRDefault="00650E13" w:rsidP="00650E13">
            <w:pPr>
              <w:pStyle w:val="TableText"/>
              <w:tabs>
                <w:tab w:val="decimal" w:pos="613"/>
              </w:tabs>
              <w:spacing w:before="40" w:after="40"/>
              <w:rPr>
                <w:rFonts w:ascii="Arial" w:hAnsi="Arial" w:cs="Arial"/>
                <w:sz w:val="14"/>
                <w:szCs w:val="14"/>
              </w:rPr>
            </w:pPr>
            <w:r w:rsidRPr="0064561C">
              <w:rPr>
                <w:rFonts w:ascii="Arial" w:hAnsi="Arial" w:cs="Arial"/>
                <w:sz w:val="14"/>
                <w:szCs w:val="14"/>
              </w:rPr>
              <w:t>33</w:t>
            </w:r>
          </w:p>
        </w:tc>
        <w:tc>
          <w:tcPr>
            <w:tcW w:w="522" w:type="pct"/>
            <w:tcBorders>
              <w:top w:val="nil"/>
              <w:left w:val="nil"/>
              <w:bottom w:val="nil"/>
              <w:right w:val="nil"/>
            </w:tcBorders>
          </w:tcPr>
          <w:p w:rsidR="005A3004" w:rsidRPr="0064561C" w:rsidRDefault="00650E13">
            <w:pPr>
              <w:tabs>
                <w:tab w:val="clear" w:pos="432"/>
                <w:tab w:val="decimal" w:pos="434"/>
              </w:tabs>
              <w:spacing w:before="40" w:after="40" w:line="240" w:lineRule="auto"/>
              <w:ind w:firstLine="0"/>
              <w:jc w:val="left"/>
              <w:rPr>
                <w:rFonts w:ascii="Arial" w:hAnsi="Arial" w:cs="Arial"/>
                <w:sz w:val="14"/>
                <w:szCs w:val="14"/>
              </w:rPr>
            </w:pPr>
            <w:r w:rsidRPr="0064561C">
              <w:rPr>
                <w:rFonts w:ascii="Arial" w:hAnsi="Arial" w:cs="Arial"/>
                <w:sz w:val="14"/>
                <w:szCs w:val="14"/>
              </w:rPr>
              <w:t>2</w:t>
            </w:r>
          </w:p>
        </w:tc>
        <w:tc>
          <w:tcPr>
            <w:tcW w:w="475" w:type="pct"/>
            <w:tcBorders>
              <w:top w:val="nil"/>
              <w:left w:val="nil"/>
              <w:bottom w:val="nil"/>
              <w:right w:val="nil"/>
            </w:tcBorders>
          </w:tcPr>
          <w:p w:rsidR="005A3004" w:rsidRPr="0064561C" w:rsidRDefault="00650E13">
            <w:pPr>
              <w:pStyle w:val="TableText"/>
              <w:tabs>
                <w:tab w:val="decimal" w:pos="298"/>
              </w:tabs>
              <w:spacing w:before="40" w:after="40"/>
              <w:rPr>
                <w:rFonts w:ascii="Arial" w:hAnsi="Arial" w:cs="Arial"/>
                <w:sz w:val="14"/>
                <w:szCs w:val="14"/>
              </w:rPr>
            </w:pPr>
            <w:r w:rsidRPr="0064561C">
              <w:rPr>
                <w:rFonts w:ascii="Arial" w:hAnsi="Arial" w:cs="Arial"/>
                <w:sz w:val="14"/>
                <w:szCs w:val="14"/>
              </w:rPr>
              <w:t>0.25</w:t>
            </w:r>
          </w:p>
        </w:tc>
        <w:tc>
          <w:tcPr>
            <w:tcW w:w="570" w:type="pct"/>
            <w:tcBorders>
              <w:top w:val="nil"/>
              <w:left w:val="nil"/>
              <w:bottom w:val="nil"/>
              <w:right w:val="nil"/>
            </w:tcBorders>
          </w:tcPr>
          <w:p w:rsidR="00650E13" w:rsidRPr="0064561C" w:rsidRDefault="00650E13" w:rsidP="00650E13">
            <w:pPr>
              <w:pStyle w:val="TableText"/>
              <w:tabs>
                <w:tab w:val="decimal" w:pos="491"/>
              </w:tabs>
              <w:spacing w:before="40" w:after="40"/>
              <w:rPr>
                <w:rFonts w:ascii="Arial" w:hAnsi="Arial" w:cs="Arial"/>
                <w:sz w:val="14"/>
                <w:szCs w:val="14"/>
              </w:rPr>
            </w:pPr>
            <w:r w:rsidRPr="0064561C">
              <w:rPr>
                <w:rFonts w:ascii="Arial" w:hAnsi="Arial" w:cs="Arial"/>
                <w:sz w:val="14"/>
                <w:szCs w:val="14"/>
              </w:rPr>
              <w:t>17</w:t>
            </w:r>
          </w:p>
        </w:tc>
        <w:tc>
          <w:tcPr>
            <w:tcW w:w="427" w:type="pct"/>
            <w:tcBorders>
              <w:top w:val="nil"/>
              <w:left w:val="nil"/>
              <w:bottom w:val="nil"/>
              <w:right w:val="nil"/>
            </w:tcBorders>
          </w:tcPr>
          <w:p w:rsidR="00650E13" w:rsidRPr="0064561C" w:rsidRDefault="00650E13" w:rsidP="00650E13">
            <w:pPr>
              <w:tabs>
                <w:tab w:val="clear" w:pos="432"/>
                <w:tab w:val="decimal" w:pos="250"/>
              </w:tabs>
              <w:spacing w:before="40" w:after="40" w:line="240" w:lineRule="auto"/>
              <w:ind w:right="-108" w:firstLine="0"/>
              <w:jc w:val="left"/>
              <w:rPr>
                <w:rFonts w:ascii="Arial" w:hAnsi="Arial" w:cs="Arial"/>
                <w:sz w:val="14"/>
                <w:szCs w:val="14"/>
              </w:rPr>
            </w:pPr>
            <w:r w:rsidRPr="0064561C">
              <w:rPr>
                <w:rFonts w:ascii="Arial" w:hAnsi="Arial" w:cs="Arial"/>
                <w:sz w:val="14"/>
                <w:szCs w:val="14"/>
              </w:rPr>
              <w:t>$28.28</w:t>
            </w:r>
          </w:p>
        </w:tc>
        <w:tc>
          <w:tcPr>
            <w:tcW w:w="484" w:type="pct"/>
            <w:tcBorders>
              <w:top w:val="nil"/>
              <w:left w:val="nil"/>
              <w:bottom w:val="nil"/>
              <w:right w:val="nil"/>
            </w:tcBorders>
          </w:tcPr>
          <w:p w:rsidR="00650E13" w:rsidRPr="0064561C" w:rsidRDefault="00650E13" w:rsidP="00650E13">
            <w:pPr>
              <w:tabs>
                <w:tab w:val="clear" w:pos="432"/>
                <w:tab w:val="decimal" w:pos="596"/>
              </w:tabs>
              <w:spacing w:before="40" w:after="40" w:line="240" w:lineRule="auto"/>
              <w:ind w:firstLine="0"/>
              <w:jc w:val="left"/>
              <w:rPr>
                <w:rFonts w:ascii="Arial" w:hAnsi="Arial" w:cs="Arial"/>
                <w:sz w:val="14"/>
                <w:szCs w:val="14"/>
              </w:rPr>
            </w:pPr>
            <w:r w:rsidRPr="0064561C">
              <w:rPr>
                <w:rFonts w:ascii="Arial" w:hAnsi="Arial" w:cs="Arial"/>
                <w:sz w:val="14"/>
                <w:szCs w:val="14"/>
              </w:rPr>
              <w:t>$471.25</w:t>
            </w:r>
          </w:p>
        </w:tc>
      </w:tr>
      <w:tr w:rsidR="00650E13" w:rsidRPr="0064561C" w:rsidTr="00650E13">
        <w:tc>
          <w:tcPr>
            <w:tcW w:w="1336" w:type="pct"/>
            <w:tcBorders>
              <w:top w:val="nil"/>
              <w:left w:val="nil"/>
              <w:bottom w:val="nil"/>
              <w:right w:val="nil"/>
            </w:tcBorders>
          </w:tcPr>
          <w:p w:rsidR="00650E13" w:rsidRPr="0064561C" w:rsidRDefault="00650E13" w:rsidP="00650E13">
            <w:pPr>
              <w:pStyle w:val="TableText"/>
              <w:spacing w:before="40" w:after="40"/>
              <w:rPr>
                <w:rFonts w:ascii="Arial" w:hAnsi="Arial" w:cs="Arial"/>
                <w:sz w:val="14"/>
                <w:szCs w:val="14"/>
              </w:rPr>
            </w:pPr>
            <w:r w:rsidRPr="0064561C">
              <w:rPr>
                <w:rFonts w:ascii="Arial" w:hAnsi="Arial" w:cs="Arial"/>
                <w:sz w:val="14"/>
                <w:szCs w:val="14"/>
              </w:rPr>
              <w:t>Early care and education administrators survey for Plus study</w:t>
            </w:r>
          </w:p>
        </w:tc>
        <w:tc>
          <w:tcPr>
            <w:tcW w:w="562" w:type="pct"/>
            <w:tcBorders>
              <w:top w:val="nil"/>
              <w:left w:val="nil"/>
              <w:bottom w:val="nil"/>
              <w:right w:val="nil"/>
            </w:tcBorders>
          </w:tcPr>
          <w:p w:rsidR="00650E13" w:rsidRPr="0064561C" w:rsidRDefault="00650E13" w:rsidP="00650E13">
            <w:pPr>
              <w:pStyle w:val="TableText"/>
              <w:tabs>
                <w:tab w:val="decimal" w:pos="543"/>
              </w:tabs>
              <w:spacing w:before="40" w:after="40"/>
              <w:ind w:right="-108"/>
              <w:rPr>
                <w:rFonts w:ascii="Arial" w:hAnsi="Arial" w:cs="Arial"/>
                <w:sz w:val="14"/>
                <w:szCs w:val="14"/>
              </w:rPr>
            </w:pPr>
            <w:r w:rsidRPr="0064561C">
              <w:rPr>
                <w:rFonts w:ascii="Arial" w:hAnsi="Arial" w:cs="Arial"/>
                <w:sz w:val="14"/>
                <w:szCs w:val="14"/>
              </w:rPr>
              <w:t>600</w:t>
            </w:r>
          </w:p>
        </w:tc>
        <w:tc>
          <w:tcPr>
            <w:tcW w:w="624" w:type="pct"/>
            <w:tcBorders>
              <w:top w:val="nil"/>
              <w:left w:val="nil"/>
              <w:bottom w:val="nil"/>
              <w:right w:val="nil"/>
            </w:tcBorders>
          </w:tcPr>
          <w:p w:rsidR="00650E13" w:rsidRPr="0064561C" w:rsidRDefault="00650E13" w:rsidP="00650E13">
            <w:pPr>
              <w:pStyle w:val="TableText"/>
              <w:tabs>
                <w:tab w:val="decimal" w:pos="613"/>
              </w:tabs>
              <w:spacing w:before="40" w:after="40"/>
              <w:rPr>
                <w:rFonts w:ascii="Arial" w:hAnsi="Arial" w:cs="Arial"/>
                <w:sz w:val="14"/>
                <w:szCs w:val="14"/>
              </w:rPr>
            </w:pPr>
            <w:r w:rsidRPr="0064561C">
              <w:rPr>
                <w:rFonts w:ascii="Arial" w:hAnsi="Arial" w:cs="Arial"/>
                <w:sz w:val="14"/>
                <w:szCs w:val="14"/>
              </w:rPr>
              <w:t>200</w:t>
            </w:r>
          </w:p>
        </w:tc>
        <w:tc>
          <w:tcPr>
            <w:tcW w:w="522" w:type="pct"/>
            <w:tcBorders>
              <w:top w:val="nil"/>
              <w:left w:val="nil"/>
              <w:bottom w:val="nil"/>
              <w:right w:val="nil"/>
            </w:tcBorders>
          </w:tcPr>
          <w:p w:rsidR="005A3004" w:rsidRPr="0064561C" w:rsidRDefault="00650E13">
            <w:pPr>
              <w:tabs>
                <w:tab w:val="clear" w:pos="432"/>
                <w:tab w:val="decimal" w:pos="434"/>
              </w:tabs>
              <w:spacing w:before="40" w:after="40" w:line="240" w:lineRule="auto"/>
              <w:ind w:firstLine="0"/>
              <w:jc w:val="left"/>
              <w:rPr>
                <w:rFonts w:ascii="Arial" w:hAnsi="Arial" w:cs="Arial"/>
                <w:sz w:val="14"/>
                <w:szCs w:val="14"/>
              </w:rPr>
            </w:pPr>
            <w:r w:rsidRPr="0064561C">
              <w:rPr>
                <w:rFonts w:ascii="Arial" w:hAnsi="Arial" w:cs="Arial"/>
                <w:sz w:val="14"/>
                <w:szCs w:val="14"/>
              </w:rPr>
              <w:t>2</w:t>
            </w:r>
          </w:p>
        </w:tc>
        <w:tc>
          <w:tcPr>
            <w:tcW w:w="475" w:type="pct"/>
            <w:tcBorders>
              <w:top w:val="nil"/>
              <w:left w:val="nil"/>
              <w:bottom w:val="nil"/>
              <w:right w:val="nil"/>
            </w:tcBorders>
          </w:tcPr>
          <w:p w:rsidR="005A3004" w:rsidRPr="0064561C" w:rsidRDefault="00650E13">
            <w:pPr>
              <w:pStyle w:val="TableText"/>
              <w:tabs>
                <w:tab w:val="decimal" w:pos="298"/>
              </w:tabs>
              <w:spacing w:before="40" w:after="40"/>
              <w:rPr>
                <w:rFonts w:ascii="Arial" w:hAnsi="Arial" w:cs="Arial"/>
                <w:sz w:val="14"/>
                <w:szCs w:val="14"/>
              </w:rPr>
            </w:pPr>
            <w:r w:rsidRPr="0064561C">
              <w:rPr>
                <w:rFonts w:ascii="Arial" w:hAnsi="Arial" w:cs="Arial"/>
                <w:sz w:val="14"/>
                <w:szCs w:val="14"/>
              </w:rPr>
              <w:t>0.50</w:t>
            </w:r>
          </w:p>
        </w:tc>
        <w:tc>
          <w:tcPr>
            <w:tcW w:w="570" w:type="pct"/>
            <w:tcBorders>
              <w:top w:val="nil"/>
              <w:left w:val="nil"/>
              <w:bottom w:val="nil"/>
              <w:right w:val="nil"/>
            </w:tcBorders>
          </w:tcPr>
          <w:p w:rsidR="00650E13" w:rsidRPr="0064561C" w:rsidRDefault="00650E13" w:rsidP="00650E13">
            <w:pPr>
              <w:pStyle w:val="TableText"/>
              <w:tabs>
                <w:tab w:val="decimal" w:pos="491"/>
              </w:tabs>
              <w:spacing w:before="40" w:after="40"/>
              <w:rPr>
                <w:rFonts w:ascii="Arial" w:hAnsi="Arial" w:cs="Arial"/>
                <w:sz w:val="14"/>
                <w:szCs w:val="14"/>
              </w:rPr>
            </w:pPr>
            <w:r w:rsidRPr="0064561C">
              <w:rPr>
                <w:rFonts w:ascii="Arial" w:hAnsi="Arial" w:cs="Arial"/>
                <w:sz w:val="14"/>
                <w:szCs w:val="14"/>
              </w:rPr>
              <w:t>200</w:t>
            </w:r>
          </w:p>
        </w:tc>
        <w:tc>
          <w:tcPr>
            <w:tcW w:w="427" w:type="pct"/>
            <w:tcBorders>
              <w:top w:val="nil"/>
              <w:left w:val="nil"/>
              <w:bottom w:val="nil"/>
              <w:right w:val="nil"/>
            </w:tcBorders>
          </w:tcPr>
          <w:p w:rsidR="00650E13" w:rsidRPr="0064561C" w:rsidRDefault="00650E13" w:rsidP="00650E13">
            <w:pPr>
              <w:tabs>
                <w:tab w:val="clear" w:pos="432"/>
                <w:tab w:val="decimal" w:pos="275"/>
              </w:tabs>
              <w:spacing w:before="40" w:after="40" w:line="240" w:lineRule="auto"/>
              <w:ind w:right="-108" w:firstLine="0"/>
              <w:jc w:val="left"/>
              <w:rPr>
                <w:rFonts w:ascii="Arial" w:hAnsi="Arial" w:cs="Arial"/>
                <w:sz w:val="14"/>
                <w:szCs w:val="14"/>
              </w:rPr>
            </w:pPr>
            <w:r w:rsidRPr="0064561C">
              <w:rPr>
                <w:rFonts w:ascii="Arial" w:hAnsi="Arial" w:cs="Arial"/>
                <w:sz w:val="14"/>
                <w:szCs w:val="14"/>
              </w:rPr>
              <w:t>$28.28</w:t>
            </w:r>
          </w:p>
        </w:tc>
        <w:tc>
          <w:tcPr>
            <w:tcW w:w="484" w:type="pct"/>
            <w:tcBorders>
              <w:top w:val="nil"/>
              <w:left w:val="nil"/>
              <w:bottom w:val="nil"/>
              <w:right w:val="nil"/>
            </w:tcBorders>
          </w:tcPr>
          <w:p w:rsidR="00650E13" w:rsidRPr="0064561C" w:rsidRDefault="00650E13" w:rsidP="00650E13">
            <w:pPr>
              <w:tabs>
                <w:tab w:val="clear" w:pos="432"/>
                <w:tab w:val="decimal" w:pos="517"/>
              </w:tabs>
              <w:spacing w:before="40" w:after="40" w:line="240" w:lineRule="auto"/>
              <w:ind w:firstLine="0"/>
              <w:jc w:val="left"/>
              <w:rPr>
                <w:rFonts w:ascii="Arial" w:hAnsi="Arial" w:cs="Arial"/>
                <w:sz w:val="14"/>
                <w:szCs w:val="14"/>
              </w:rPr>
            </w:pPr>
            <w:r w:rsidRPr="0064561C">
              <w:rPr>
                <w:rFonts w:ascii="Arial" w:hAnsi="Arial" w:cs="Arial"/>
                <w:sz w:val="14"/>
                <w:szCs w:val="14"/>
              </w:rPr>
              <w:t>$5,655.00</w:t>
            </w:r>
          </w:p>
        </w:tc>
      </w:tr>
      <w:tr w:rsidR="00650E13" w:rsidRPr="0064561C" w:rsidTr="00650E13">
        <w:tc>
          <w:tcPr>
            <w:tcW w:w="1336" w:type="pct"/>
            <w:tcBorders>
              <w:top w:val="nil"/>
              <w:left w:val="nil"/>
              <w:bottom w:val="single" w:sz="4" w:space="0" w:color="auto"/>
              <w:right w:val="nil"/>
            </w:tcBorders>
            <w:vAlign w:val="bottom"/>
          </w:tcPr>
          <w:p w:rsidR="00650E13" w:rsidRPr="0064561C" w:rsidRDefault="00650E13" w:rsidP="00650E13">
            <w:pPr>
              <w:pStyle w:val="TableText"/>
              <w:spacing w:before="40" w:after="40"/>
              <w:rPr>
                <w:rFonts w:ascii="Arial" w:hAnsi="Arial" w:cs="Arial"/>
                <w:sz w:val="14"/>
                <w:szCs w:val="14"/>
              </w:rPr>
            </w:pPr>
            <w:r w:rsidRPr="0064561C">
              <w:rPr>
                <w:rFonts w:ascii="Arial" w:hAnsi="Arial" w:cs="Arial"/>
                <w:sz w:val="14"/>
                <w:szCs w:val="14"/>
              </w:rPr>
              <w:t>Early care and education providers survey for Plus study</w:t>
            </w:r>
          </w:p>
        </w:tc>
        <w:tc>
          <w:tcPr>
            <w:tcW w:w="562" w:type="pct"/>
            <w:tcBorders>
              <w:top w:val="nil"/>
              <w:left w:val="nil"/>
              <w:bottom w:val="single" w:sz="4" w:space="0" w:color="auto"/>
              <w:right w:val="nil"/>
            </w:tcBorders>
          </w:tcPr>
          <w:p w:rsidR="00650E13" w:rsidRPr="0064561C" w:rsidRDefault="00650E13" w:rsidP="00650E13">
            <w:pPr>
              <w:pStyle w:val="TableText"/>
              <w:tabs>
                <w:tab w:val="decimal" w:pos="543"/>
              </w:tabs>
              <w:spacing w:before="40" w:after="40"/>
              <w:ind w:right="-108"/>
              <w:rPr>
                <w:rFonts w:ascii="Arial" w:hAnsi="Arial" w:cs="Arial"/>
                <w:sz w:val="14"/>
                <w:szCs w:val="14"/>
              </w:rPr>
            </w:pPr>
            <w:r w:rsidRPr="0064561C">
              <w:rPr>
                <w:rFonts w:ascii="Arial" w:hAnsi="Arial" w:cs="Arial"/>
                <w:sz w:val="14"/>
                <w:szCs w:val="14"/>
              </w:rPr>
              <w:t>900</w:t>
            </w:r>
          </w:p>
        </w:tc>
        <w:tc>
          <w:tcPr>
            <w:tcW w:w="624" w:type="pct"/>
            <w:tcBorders>
              <w:top w:val="nil"/>
              <w:left w:val="nil"/>
              <w:bottom w:val="single" w:sz="4" w:space="0" w:color="auto"/>
              <w:right w:val="nil"/>
            </w:tcBorders>
          </w:tcPr>
          <w:p w:rsidR="00650E13" w:rsidRPr="0064561C" w:rsidRDefault="00650E13" w:rsidP="00650E13">
            <w:pPr>
              <w:pStyle w:val="TableText"/>
              <w:tabs>
                <w:tab w:val="decimal" w:pos="613"/>
              </w:tabs>
              <w:spacing w:before="40" w:after="40"/>
              <w:rPr>
                <w:rFonts w:ascii="Arial" w:hAnsi="Arial" w:cs="Arial"/>
                <w:sz w:val="14"/>
                <w:szCs w:val="14"/>
              </w:rPr>
            </w:pPr>
            <w:r w:rsidRPr="0064561C">
              <w:rPr>
                <w:rFonts w:ascii="Arial" w:hAnsi="Arial" w:cs="Arial"/>
                <w:sz w:val="14"/>
                <w:szCs w:val="14"/>
              </w:rPr>
              <w:t>300</w:t>
            </w:r>
          </w:p>
        </w:tc>
        <w:tc>
          <w:tcPr>
            <w:tcW w:w="522" w:type="pct"/>
            <w:tcBorders>
              <w:top w:val="nil"/>
              <w:left w:val="nil"/>
              <w:bottom w:val="single" w:sz="4" w:space="0" w:color="auto"/>
              <w:right w:val="nil"/>
            </w:tcBorders>
          </w:tcPr>
          <w:p w:rsidR="005A3004" w:rsidRPr="0064561C" w:rsidRDefault="00650E13">
            <w:pPr>
              <w:tabs>
                <w:tab w:val="clear" w:pos="432"/>
                <w:tab w:val="decimal" w:pos="434"/>
              </w:tabs>
              <w:spacing w:before="40" w:after="40" w:line="240" w:lineRule="auto"/>
              <w:ind w:firstLine="0"/>
              <w:jc w:val="left"/>
              <w:rPr>
                <w:rFonts w:ascii="Arial" w:hAnsi="Arial" w:cs="Arial"/>
                <w:sz w:val="14"/>
                <w:szCs w:val="14"/>
              </w:rPr>
            </w:pPr>
            <w:r w:rsidRPr="0064561C">
              <w:rPr>
                <w:rFonts w:ascii="Arial" w:hAnsi="Arial" w:cs="Arial"/>
                <w:sz w:val="14"/>
                <w:szCs w:val="14"/>
              </w:rPr>
              <w:t>2</w:t>
            </w:r>
          </w:p>
        </w:tc>
        <w:tc>
          <w:tcPr>
            <w:tcW w:w="475" w:type="pct"/>
            <w:tcBorders>
              <w:top w:val="nil"/>
              <w:left w:val="nil"/>
              <w:bottom w:val="single" w:sz="4" w:space="0" w:color="auto"/>
              <w:right w:val="nil"/>
            </w:tcBorders>
          </w:tcPr>
          <w:p w:rsidR="005A3004" w:rsidRPr="0064561C" w:rsidRDefault="00650E13">
            <w:pPr>
              <w:pStyle w:val="TableText"/>
              <w:tabs>
                <w:tab w:val="decimal" w:pos="298"/>
              </w:tabs>
              <w:spacing w:before="40" w:after="40"/>
              <w:rPr>
                <w:rFonts w:ascii="Arial" w:hAnsi="Arial" w:cs="Arial"/>
                <w:sz w:val="14"/>
                <w:szCs w:val="14"/>
              </w:rPr>
            </w:pPr>
            <w:r w:rsidRPr="0064561C">
              <w:rPr>
                <w:rFonts w:ascii="Arial" w:hAnsi="Arial" w:cs="Arial"/>
                <w:sz w:val="14"/>
                <w:szCs w:val="14"/>
              </w:rPr>
              <w:t>0.50</w:t>
            </w:r>
          </w:p>
        </w:tc>
        <w:tc>
          <w:tcPr>
            <w:tcW w:w="570" w:type="pct"/>
            <w:tcBorders>
              <w:top w:val="nil"/>
              <w:left w:val="nil"/>
              <w:bottom w:val="single" w:sz="4" w:space="0" w:color="auto"/>
              <w:right w:val="nil"/>
            </w:tcBorders>
          </w:tcPr>
          <w:p w:rsidR="00650E13" w:rsidRPr="0064561C" w:rsidRDefault="00650E13" w:rsidP="00650E13">
            <w:pPr>
              <w:pStyle w:val="TableText"/>
              <w:tabs>
                <w:tab w:val="decimal" w:pos="491"/>
              </w:tabs>
              <w:spacing w:before="40" w:after="40"/>
              <w:rPr>
                <w:rFonts w:ascii="Arial" w:hAnsi="Arial" w:cs="Arial"/>
                <w:sz w:val="14"/>
                <w:szCs w:val="14"/>
              </w:rPr>
            </w:pPr>
            <w:r w:rsidRPr="0064561C">
              <w:rPr>
                <w:rFonts w:ascii="Arial" w:hAnsi="Arial" w:cs="Arial"/>
                <w:sz w:val="14"/>
                <w:szCs w:val="14"/>
              </w:rPr>
              <w:t>300</w:t>
            </w:r>
          </w:p>
        </w:tc>
        <w:tc>
          <w:tcPr>
            <w:tcW w:w="427" w:type="pct"/>
            <w:tcBorders>
              <w:top w:val="nil"/>
              <w:left w:val="nil"/>
              <w:bottom w:val="single" w:sz="4" w:space="0" w:color="auto"/>
              <w:right w:val="nil"/>
            </w:tcBorders>
          </w:tcPr>
          <w:p w:rsidR="00650E13" w:rsidRPr="0064561C" w:rsidRDefault="00650E13" w:rsidP="00650E13">
            <w:pPr>
              <w:tabs>
                <w:tab w:val="clear" w:pos="432"/>
                <w:tab w:val="decimal" w:pos="275"/>
              </w:tabs>
              <w:spacing w:before="40" w:after="40" w:line="240" w:lineRule="auto"/>
              <w:ind w:right="-108" w:firstLine="0"/>
              <w:jc w:val="left"/>
              <w:rPr>
                <w:rFonts w:ascii="Arial" w:hAnsi="Arial" w:cs="Arial"/>
                <w:sz w:val="14"/>
                <w:szCs w:val="14"/>
              </w:rPr>
            </w:pPr>
            <w:r w:rsidRPr="0064561C">
              <w:rPr>
                <w:rFonts w:ascii="Arial" w:hAnsi="Arial" w:cs="Arial"/>
                <w:sz w:val="14"/>
                <w:szCs w:val="14"/>
              </w:rPr>
              <w:t>$28.28</w:t>
            </w:r>
          </w:p>
        </w:tc>
        <w:tc>
          <w:tcPr>
            <w:tcW w:w="484" w:type="pct"/>
            <w:tcBorders>
              <w:top w:val="nil"/>
              <w:left w:val="nil"/>
              <w:bottom w:val="single" w:sz="4" w:space="0" w:color="auto"/>
              <w:right w:val="nil"/>
            </w:tcBorders>
          </w:tcPr>
          <w:p w:rsidR="00650E13" w:rsidRPr="0064561C" w:rsidRDefault="00650E13" w:rsidP="00650E13">
            <w:pPr>
              <w:tabs>
                <w:tab w:val="clear" w:pos="432"/>
                <w:tab w:val="decimal" w:pos="517"/>
              </w:tabs>
              <w:spacing w:before="40" w:after="40" w:line="240" w:lineRule="auto"/>
              <w:ind w:firstLine="0"/>
              <w:jc w:val="left"/>
              <w:rPr>
                <w:rFonts w:ascii="Arial" w:hAnsi="Arial" w:cs="Arial"/>
                <w:sz w:val="14"/>
                <w:szCs w:val="14"/>
              </w:rPr>
            </w:pPr>
            <w:r w:rsidRPr="0064561C">
              <w:rPr>
                <w:rFonts w:ascii="Arial" w:hAnsi="Arial" w:cs="Arial"/>
                <w:sz w:val="14"/>
                <w:szCs w:val="14"/>
              </w:rPr>
              <w:t>$8,482.50</w:t>
            </w:r>
          </w:p>
        </w:tc>
      </w:tr>
      <w:tr w:rsidR="00650E13" w:rsidRPr="0064561C" w:rsidTr="00650E13">
        <w:tc>
          <w:tcPr>
            <w:tcW w:w="1336" w:type="pct"/>
            <w:tcBorders>
              <w:top w:val="single" w:sz="4" w:space="0" w:color="auto"/>
              <w:bottom w:val="single" w:sz="4" w:space="0" w:color="C00000"/>
            </w:tcBorders>
            <w:shd w:val="clear" w:color="auto" w:fill="D9D9D9" w:themeFill="background1" w:themeFillShade="D9"/>
            <w:vAlign w:val="bottom"/>
          </w:tcPr>
          <w:p w:rsidR="00650E13" w:rsidRPr="0064561C" w:rsidRDefault="00650E13" w:rsidP="00650E13">
            <w:pPr>
              <w:spacing w:before="40" w:after="40" w:line="240" w:lineRule="auto"/>
              <w:ind w:firstLine="0"/>
              <w:jc w:val="left"/>
              <w:rPr>
                <w:rFonts w:ascii="Arial" w:hAnsi="Arial" w:cs="Arial"/>
                <w:b/>
                <w:sz w:val="14"/>
                <w:szCs w:val="14"/>
              </w:rPr>
            </w:pPr>
            <w:r w:rsidRPr="0064561C">
              <w:rPr>
                <w:rFonts w:ascii="Arial" w:hAnsi="Arial" w:cs="Arial"/>
                <w:b/>
                <w:sz w:val="14"/>
                <w:szCs w:val="14"/>
              </w:rPr>
              <w:t>Estimated Total</w:t>
            </w:r>
          </w:p>
        </w:tc>
        <w:tc>
          <w:tcPr>
            <w:tcW w:w="562" w:type="pct"/>
            <w:tcBorders>
              <w:top w:val="single" w:sz="4" w:space="0" w:color="auto"/>
              <w:bottom w:val="single" w:sz="4" w:space="0" w:color="C00000"/>
            </w:tcBorders>
            <w:shd w:val="clear" w:color="auto" w:fill="D9D9D9" w:themeFill="background1" w:themeFillShade="D9"/>
            <w:vAlign w:val="bottom"/>
          </w:tcPr>
          <w:p w:rsidR="00650E13" w:rsidRPr="0064561C" w:rsidRDefault="00650E13" w:rsidP="00650E13">
            <w:pPr>
              <w:tabs>
                <w:tab w:val="clear" w:pos="432"/>
                <w:tab w:val="decimal" w:pos="543"/>
                <w:tab w:val="decimal" w:pos="720"/>
              </w:tabs>
              <w:spacing w:before="40" w:after="40" w:line="240" w:lineRule="auto"/>
              <w:ind w:firstLine="0"/>
              <w:jc w:val="left"/>
              <w:rPr>
                <w:rFonts w:ascii="Arial" w:hAnsi="Arial" w:cs="Arial"/>
                <w:sz w:val="14"/>
                <w:szCs w:val="14"/>
              </w:rPr>
            </w:pPr>
          </w:p>
        </w:tc>
        <w:tc>
          <w:tcPr>
            <w:tcW w:w="624" w:type="pct"/>
            <w:tcBorders>
              <w:top w:val="single" w:sz="4" w:space="0" w:color="auto"/>
              <w:bottom w:val="single" w:sz="4" w:space="0" w:color="C00000"/>
            </w:tcBorders>
            <w:shd w:val="clear" w:color="auto" w:fill="D9D9D9" w:themeFill="background1" w:themeFillShade="D9"/>
          </w:tcPr>
          <w:p w:rsidR="00650E13" w:rsidRPr="0064561C" w:rsidRDefault="00650E13" w:rsidP="00650E13">
            <w:pPr>
              <w:tabs>
                <w:tab w:val="clear" w:pos="432"/>
                <w:tab w:val="decimal" w:pos="468"/>
                <w:tab w:val="decimal" w:pos="613"/>
              </w:tabs>
              <w:spacing w:before="40" w:after="40" w:line="240" w:lineRule="auto"/>
              <w:ind w:firstLine="0"/>
              <w:jc w:val="left"/>
              <w:rPr>
                <w:rFonts w:ascii="Arial" w:hAnsi="Arial" w:cs="Arial"/>
                <w:sz w:val="14"/>
                <w:szCs w:val="14"/>
              </w:rPr>
            </w:pPr>
          </w:p>
        </w:tc>
        <w:tc>
          <w:tcPr>
            <w:tcW w:w="522" w:type="pct"/>
            <w:tcBorders>
              <w:top w:val="single" w:sz="4" w:space="0" w:color="auto"/>
              <w:bottom w:val="single" w:sz="4" w:space="0" w:color="C00000"/>
            </w:tcBorders>
            <w:shd w:val="clear" w:color="auto" w:fill="D9D9D9" w:themeFill="background1" w:themeFillShade="D9"/>
            <w:vAlign w:val="bottom"/>
          </w:tcPr>
          <w:p w:rsidR="005A3004" w:rsidRPr="0064561C" w:rsidRDefault="005A3004">
            <w:pPr>
              <w:tabs>
                <w:tab w:val="clear" w:pos="432"/>
                <w:tab w:val="decimal" w:pos="403"/>
                <w:tab w:val="decimal" w:pos="434"/>
                <w:tab w:val="decimal" w:pos="468"/>
              </w:tabs>
              <w:spacing w:before="40" w:after="40" w:line="240" w:lineRule="auto"/>
              <w:ind w:firstLine="0"/>
              <w:jc w:val="left"/>
              <w:rPr>
                <w:rFonts w:ascii="Arial" w:hAnsi="Arial" w:cs="Arial"/>
                <w:sz w:val="14"/>
                <w:szCs w:val="14"/>
              </w:rPr>
            </w:pPr>
          </w:p>
        </w:tc>
        <w:tc>
          <w:tcPr>
            <w:tcW w:w="475" w:type="pct"/>
            <w:tcBorders>
              <w:top w:val="single" w:sz="4" w:space="0" w:color="auto"/>
              <w:bottom w:val="single" w:sz="4" w:space="0" w:color="C00000"/>
            </w:tcBorders>
            <w:shd w:val="clear" w:color="auto" w:fill="D9D9D9" w:themeFill="background1" w:themeFillShade="D9"/>
            <w:vAlign w:val="bottom"/>
          </w:tcPr>
          <w:p w:rsidR="005A3004" w:rsidRPr="0064561C" w:rsidRDefault="005A3004">
            <w:pPr>
              <w:tabs>
                <w:tab w:val="clear" w:pos="432"/>
                <w:tab w:val="decimal" w:pos="298"/>
                <w:tab w:val="decimal" w:pos="385"/>
              </w:tabs>
              <w:spacing w:before="40" w:after="40" w:line="240" w:lineRule="auto"/>
              <w:ind w:firstLine="0"/>
              <w:jc w:val="left"/>
              <w:rPr>
                <w:rFonts w:ascii="Arial" w:hAnsi="Arial" w:cs="Arial"/>
                <w:sz w:val="14"/>
                <w:szCs w:val="14"/>
              </w:rPr>
            </w:pPr>
          </w:p>
        </w:tc>
        <w:tc>
          <w:tcPr>
            <w:tcW w:w="570" w:type="pct"/>
            <w:tcBorders>
              <w:top w:val="single" w:sz="4" w:space="0" w:color="auto"/>
              <w:bottom w:val="single" w:sz="4" w:space="0" w:color="C00000"/>
            </w:tcBorders>
            <w:shd w:val="clear" w:color="auto" w:fill="D9D9D9" w:themeFill="background1" w:themeFillShade="D9"/>
            <w:vAlign w:val="bottom"/>
          </w:tcPr>
          <w:p w:rsidR="00650E13" w:rsidRPr="0064561C" w:rsidRDefault="004243FA" w:rsidP="00F3065D">
            <w:pPr>
              <w:tabs>
                <w:tab w:val="clear" w:pos="432"/>
                <w:tab w:val="decimal" w:pos="522"/>
              </w:tabs>
              <w:spacing w:before="40" w:after="40" w:line="240" w:lineRule="auto"/>
              <w:ind w:firstLine="0"/>
              <w:jc w:val="left"/>
              <w:rPr>
                <w:rFonts w:ascii="Arial" w:hAnsi="Arial" w:cs="Arial"/>
                <w:b/>
                <w:sz w:val="14"/>
                <w:szCs w:val="14"/>
              </w:rPr>
            </w:pPr>
            <w:r w:rsidRPr="0064561C">
              <w:rPr>
                <w:rFonts w:ascii="Arial" w:hAnsi="Arial" w:cs="Arial"/>
                <w:b/>
                <w:sz w:val="14"/>
                <w:szCs w:val="14"/>
              </w:rPr>
              <w:t>2,7</w:t>
            </w:r>
            <w:r w:rsidR="00F3065D" w:rsidRPr="0064561C">
              <w:rPr>
                <w:rFonts w:ascii="Arial" w:hAnsi="Arial" w:cs="Arial"/>
                <w:b/>
                <w:sz w:val="14"/>
                <w:szCs w:val="14"/>
              </w:rPr>
              <w:t>67</w:t>
            </w:r>
          </w:p>
        </w:tc>
        <w:tc>
          <w:tcPr>
            <w:tcW w:w="427" w:type="pct"/>
            <w:tcBorders>
              <w:top w:val="single" w:sz="4" w:space="0" w:color="auto"/>
              <w:bottom w:val="single" w:sz="4" w:space="0" w:color="C00000"/>
            </w:tcBorders>
            <w:shd w:val="clear" w:color="auto" w:fill="D9D9D9" w:themeFill="background1" w:themeFillShade="D9"/>
            <w:vAlign w:val="bottom"/>
          </w:tcPr>
          <w:p w:rsidR="00650E13" w:rsidRPr="0064561C" w:rsidRDefault="00650E13" w:rsidP="00650E13">
            <w:pPr>
              <w:pStyle w:val="Heading3"/>
              <w:tabs>
                <w:tab w:val="clear" w:pos="432"/>
                <w:tab w:val="decimal" w:pos="385"/>
              </w:tabs>
              <w:spacing w:before="40" w:after="40"/>
              <w:ind w:left="0" w:firstLine="0"/>
              <w:jc w:val="left"/>
              <w:rPr>
                <w:rFonts w:ascii="Arial" w:hAnsi="Arial" w:cs="Arial"/>
                <w:sz w:val="14"/>
                <w:szCs w:val="14"/>
              </w:rPr>
            </w:pPr>
          </w:p>
        </w:tc>
        <w:tc>
          <w:tcPr>
            <w:tcW w:w="484" w:type="pct"/>
            <w:tcBorders>
              <w:top w:val="single" w:sz="4" w:space="0" w:color="auto"/>
              <w:bottom w:val="single" w:sz="4" w:space="0" w:color="C00000"/>
            </w:tcBorders>
            <w:shd w:val="clear" w:color="auto" w:fill="D9D9D9" w:themeFill="background1" w:themeFillShade="D9"/>
            <w:vAlign w:val="bottom"/>
          </w:tcPr>
          <w:p w:rsidR="00650E13" w:rsidRPr="0064561C" w:rsidRDefault="004243FA" w:rsidP="00203B95">
            <w:pPr>
              <w:tabs>
                <w:tab w:val="clear" w:pos="432"/>
                <w:tab w:val="decimal" w:pos="711"/>
              </w:tabs>
              <w:spacing w:before="40" w:after="40" w:line="240" w:lineRule="auto"/>
              <w:ind w:left="-25" w:firstLine="0"/>
              <w:jc w:val="left"/>
              <w:rPr>
                <w:rFonts w:ascii="Arial" w:hAnsi="Arial" w:cs="Arial"/>
                <w:b/>
                <w:sz w:val="14"/>
                <w:szCs w:val="14"/>
              </w:rPr>
            </w:pPr>
            <w:r w:rsidRPr="0064561C">
              <w:rPr>
                <w:rFonts w:ascii="Arial" w:hAnsi="Arial" w:cs="Arial"/>
                <w:b/>
                <w:sz w:val="14"/>
                <w:szCs w:val="14"/>
              </w:rPr>
              <w:t>$49,</w:t>
            </w:r>
            <w:r w:rsidR="00203B95" w:rsidRPr="0064561C">
              <w:rPr>
                <w:rFonts w:ascii="Arial" w:hAnsi="Arial" w:cs="Arial"/>
                <w:b/>
                <w:sz w:val="14"/>
                <w:szCs w:val="14"/>
              </w:rPr>
              <w:t>778</w:t>
            </w:r>
            <w:r w:rsidRPr="0064561C">
              <w:rPr>
                <w:rFonts w:ascii="Arial" w:hAnsi="Arial" w:cs="Arial"/>
                <w:b/>
                <w:sz w:val="14"/>
                <w:szCs w:val="14"/>
              </w:rPr>
              <w:t>.</w:t>
            </w:r>
            <w:r w:rsidR="00203B95" w:rsidRPr="0064561C">
              <w:rPr>
                <w:rFonts w:ascii="Arial" w:hAnsi="Arial" w:cs="Arial"/>
                <w:b/>
                <w:sz w:val="14"/>
                <w:szCs w:val="14"/>
              </w:rPr>
              <w:t>15</w:t>
            </w:r>
          </w:p>
        </w:tc>
      </w:tr>
    </w:tbl>
    <w:p w:rsidR="00650E13" w:rsidRPr="0064561C" w:rsidRDefault="00650E13" w:rsidP="00650E13">
      <w:pPr>
        <w:pStyle w:val="TableFootnoteCaption"/>
        <w:spacing w:after="240"/>
        <w:rPr>
          <w:rFonts w:ascii="Arial" w:hAnsi="Arial" w:cs="Arial"/>
          <w:sz w:val="14"/>
        </w:rPr>
      </w:pPr>
      <w:r w:rsidRPr="0064561C">
        <w:rPr>
          <w:rFonts w:ascii="Arial" w:hAnsi="Arial" w:cs="Arial"/>
          <w:sz w:val="14"/>
        </w:rPr>
        <w:t>n.a. = not applicable</w:t>
      </w:r>
    </w:p>
    <w:p w:rsidR="005A3004" w:rsidRPr="0064561C" w:rsidRDefault="00CB11A4">
      <w:pPr>
        <w:pStyle w:val="Heading3"/>
        <w:spacing w:after="180"/>
        <w:ind w:left="0" w:firstLine="0"/>
        <w:rPr>
          <w:sz w:val="22"/>
          <w:szCs w:val="22"/>
        </w:rPr>
      </w:pPr>
      <w:bookmarkStart w:id="47" w:name="_Toc386699339"/>
      <w:r w:rsidRPr="0064561C">
        <w:rPr>
          <w:sz w:val="22"/>
          <w:szCs w:val="22"/>
        </w:rPr>
        <w:t>A.13.</w:t>
      </w:r>
      <w:r w:rsidRPr="0064561C">
        <w:rPr>
          <w:sz w:val="22"/>
          <w:szCs w:val="22"/>
        </w:rPr>
        <w:tab/>
        <w:t>Estimates of Other Total Cost Burden to Respondents and Record Keepers</w:t>
      </w:r>
      <w:bookmarkEnd w:id="41"/>
      <w:bookmarkEnd w:id="47"/>
    </w:p>
    <w:p w:rsidR="005A3004" w:rsidRPr="0064561C" w:rsidRDefault="00CB11A4">
      <w:pPr>
        <w:pStyle w:val="NormalSS"/>
        <w:spacing w:after="180"/>
        <w:rPr>
          <w:sz w:val="22"/>
          <w:szCs w:val="22"/>
        </w:rPr>
      </w:pPr>
      <w:r w:rsidRPr="0064561C">
        <w:rPr>
          <w:sz w:val="22"/>
          <w:szCs w:val="22"/>
        </w:rPr>
        <w:t>Not applicable.</w:t>
      </w:r>
    </w:p>
    <w:p w:rsidR="005A3004" w:rsidRPr="0064561C" w:rsidRDefault="00CB11A4">
      <w:pPr>
        <w:pStyle w:val="Heading3"/>
        <w:spacing w:after="180"/>
        <w:rPr>
          <w:sz w:val="22"/>
          <w:szCs w:val="22"/>
        </w:rPr>
      </w:pPr>
      <w:bookmarkStart w:id="48" w:name="_Toc223505855"/>
      <w:bookmarkStart w:id="49" w:name="_Toc386699340"/>
      <w:r w:rsidRPr="0064561C">
        <w:rPr>
          <w:sz w:val="22"/>
          <w:szCs w:val="22"/>
        </w:rPr>
        <w:t>A.14.</w:t>
      </w:r>
      <w:r w:rsidRPr="0064561C">
        <w:rPr>
          <w:sz w:val="22"/>
          <w:szCs w:val="22"/>
        </w:rPr>
        <w:tab/>
        <w:t xml:space="preserve">Cost to </w:t>
      </w:r>
      <w:r w:rsidR="00106218" w:rsidRPr="0064561C">
        <w:rPr>
          <w:sz w:val="22"/>
          <w:szCs w:val="22"/>
        </w:rPr>
        <w:t xml:space="preserve">the </w:t>
      </w:r>
      <w:r w:rsidRPr="0064561C">
        <w:rPr>
          <w:sz w:val="22"/>
          <w:szCs w:val="22"/>
        </w:rPr>
        <w:t>Federal Government</w:t>
      </w:r>
      <w:bookmarkEnd w:id="48"/>
      <w:bookmarkEnd w:id="49"/>
    </w:p>
    <w:p w:rsidR="005A3004" w:rsidRPr="0064561C" w:rsidRDefault="00CB11A4">
      <w:pPr>
        <w:pStyle w:val="NormalSS"/>
        <w:spacing w:after="180"/>
        <w:rPr>
          <w:sz w:val="22"/>
          <w:szCs w:val="22"/>
        </w:rPr>
      </w:pPr>
      <w:r w:rsidRPr="0064561C">
        <w:rPr>
          <w:sz w:val="22"/>
          <w:szCs w:val="22"/>
        </w:rPr>
        <w:t xml:space="preserve">The </w:t>
      </w:r>
      <w:r w:rsidR="00D32BB1" w:rsidRPr="0064561C">
        <w:rPr>
          <w:sz w:val="22"/>
          <w:szCs w:val="22"/>
        </w:rPr>
        <w:t xml:space="preserve">total </w:t>
      </w:r>
      <w:r w:rsidRPr="0064561C">
        <w:rPr>
          <w:sz w:val="22"/>
          <w:szCs w:val="22"/>
        </w:rPr>
        <w:t xml:space="preserve">cost for the </w:t>
      </w:r>
      <w:r w:rsidR="000419F8" w:rsidRPr="0064561C">
        <w:rPr>
          <w:sz w:val="22"/>
          <w:szCs w:val="22"/>
        </w:rPr>
        <w:t xml:space="preserve">Core data collection </w:t>
      </w:r>
      <w:r w:rsidR="00E56727" w:rsidRPr="0064561C">
        <w:rPr>
          <w:sz w:val="22"/>
          <w:szCs w:val="22"/>
        </w:rPr>
        <w:t xml:space="preserve">related to the instruments within this current request </w:t>
      </w:r>
      <w:r w:rsidRPr="0064561C">
        <w:rPr>
          <w:sz w:val="22"/>
          <w:szCs w:val="22"/>
        </w:rPr>
        <w:t>is $</w:t>
      </w:r>
      <w:r w:rsidR="00E56727" w:rsidRPr="0064561C">
        <w:rPr>
          <w:sz w:val="22"/>
          <w:szCs w:val="22"/>
        </w:rPr>
        <w:t>6,119,407</w:t>
      </w:r>
      <w:r w:rsidRPr="0064561C">
        <w:rPr>
          <w:sz w:val="22"/>
          <w:szCs w:val="22"/>
        </w:rPr>
        <w:t xml:space="preserve">. These costs include the sampling, data collection, data processing, and </w:t>
      </w:r>
      <w:r w:rsidR="00021191" w:rsidRPr="0064561C">
        <w:rPr>
          <w:sz w:val="22"/>
          <w:szCs w:val="22"/>
        </w:rPr>
        <w:t>analysis</w:t>
      </w:r>
      <w:r w:rsidRPr="0064561C">
        <w:rPr>
          <w:sz w:val="22"/>
          <w:szCs w:val="22"/>
        </w:rPr>
        <w:t xml:space="preserve">. </w:t>
      </w:r>
    </w:p>
    <w:p w:rsidR="005A3004" w:rsidRPr="0064561C" w:rsidRDefault="00CB11A4">
      <w:pPr>
        <w:pStyle w:val="Heading3"/>
        <w:spacing w:after="180"/>
        <w:rPr>
          <w:sz w:val="22"/>
          <w:szCs w:val="22"/>
        </w:rPr>
      </w:pPr>
      <w:bookmarkStart w:id="50" w:name="_Toc223505856"/>
      <w:bookmarkStart w:id="51" w:name="_Toc386699341"/>
      <w:r w:rsidRPr="0064561C">
        <w:rPr>
          <w:sz w:val="22"/>
          <w:szCs w:val="22"/>
        </w:rPr>
        <w:t>A.15.</w:t>
      </w:r>
      <w:r w:rsidRPr="0064561C">
        <w:rPr>
          <w:sz w:val="22"/>
          <w:szCs w:val="22"/>
        </w:rPr>
        <w:tab/>
        <w:t>Explanation for Program Changes or Adjustments</w:t>
      </w:r>
      <w:bookmarkEnd w:id="50"/>
      <w:bookmarkEnd w:id="51"/>
    </w:p>
    <w:p w:rsidR="005A3004" w:rsidRPr="0064561C" w:rsidRDefault="00CB11A4">
      <w:pPr>
        <w:pStyle w:val="NormalSS"/>
        <w:spacing w:after="180"/>
        <w:rPr>
          <w:sz w:val="22"/>
          <w:szCs w:val="22"/>
        </w:rPr>
      </w:pPr>
      <w:r w:rsidRPr="0064561C">
        <w:rPr>
          <w:sz w:val="22"/>
          <w:szCs w:val="22"/>
        </w:rPr>
        <w:t xml:space="preserve">The changes made to the FACES </w:t>
      </w:r>
      <w:r w:rsidR="00796A91" w:rsidRPr="0064561C">
        <w:rPr>
          <w:sz w:val="22"/>
          <w:szCs w:val="22"/>
        </w:rPr>
        <w:t>2014–2018</w:t>
      </w:r>
      <w:r w:rsidRPr="0064561C">
        <w:rPr>
          <w:sz w:val="22"/>
          <w:szCs w:val="22"/>
        </w:rPr>
        <w:t xml:space="preserve"> data collection reflect</w:t>
      </w:r>
      <w:r w:rsidR="00796A91" w:rsidRPr="0064561C">
        <w:rPr>
          <w:sz w:val="22"/>
          <w:szCs w:val="22"/>
        </w:rPr>
        <w:t xml:space="preserve"> OPRE</w:t>
      </w:r>
      <w:r w:rsidR="008C4D98" w:rsidRPr="0064561C">
        <w:rPr>
          <w:sz w:val="22"/>
          <w:szCs w:val="22"/>
        </w:rPr>
        <w:t>’s</w:t>
      </w:r>
      <w:r w:rsidR="00796A91" w:rsidRPr="0064561C">
        <w:rPr>
          <w:sz w:val="22"/>
          <w:szCs w:val="22"/>
        </w:rPr>
        <w:t xml:space="preserve"> and OHS</w:t>
      </w:r>
      <w:r w:rsidR="008C4D98" w:rsidRPr="0064561C">
        <w:rPr>
          <w:sz w:val="22"/>
          <w:szCs w:val="22"/>
        </w:rPr>
        <w:t>’s</w:t>
      </w:r>
      <w:r w:rsidR="00796A91" w:rsidRPr="0064561C">
        <w:rPr>
          <w:sz w:val="22"/>
          <w:szCs w:val="22"/>
        </w:rPr>
        <w:t xml:space="preserve"> </w:t>
      </w:r>
      <w:r w:rsidR="008C4D98" w:rsidRPr="0064561C">
        <w:rPr>
          <w:sz w:val="22"/>
          <w:szCs w:val="22"/>
        </w:rPr>
        <w:t xml:space="preserve">interest </w:t>
      </w:r>
      <w:r w:rsidR="00B848A6" w:rsidRPr="0064561C">
        <w:rPr>
          <w:sz w:val="22"/>
          <w:szCs w:val="22"/>
        </w:rPr>
        <w:t xml:space="preserve">in </w:t>
      </w:r>
      <w:r w:rsidR="00796A91" w:rsidRPr="0064561C">
        <w:rPr>
          <w:sz w:val="22"/>
          <w:szCs w:val="22"/>
        </w:rPr>
        <w:t>ensur</w:t>
      </w:r>
      <w:r w:rsidR="00B848A6" w:rsidRPr="0064561C">
        <w:rPr>
          <w:sz w:val="22"/>
          <w:szCs w:val="22"/>
        </w:rPr>
        <w:t>ing</w:t>
      </w:r>
      <w:r w:rsidR="00796A91" w:rsidRPr="0064561C">
        <w:rPr>
          <w:sz w:val="22"/>
          <w:szCs w:val="22"/>
        </w:rPr>
        <w:t xml:space="preserve"> that </w:t>
      </w:r>
      <w:r w:rsidR="00C40B07" w:rsidRPr="0064561C">
        <w:rPr>
          <w:sz w:val="22"/>
          <w:szCs w:val="22"/>
        </w:rPr>
        <w:t xml:space="preserve">FACES provides timely and ongoing information about Head Start program performance, including program improvement efforts, program quality, and outcomes for children and families. </w:t>
      </w:r>
      <w:r w:rsidR="0092228B" w:rsidRPr="0064561C">
        <w:rPr>
          <w:sz w:val="22"/>
          <w:szCs w:val="22"/>
        </w:rPr>
        <w:t xml:space="preserve">As detailed above, unlike FACES 2009, FACES 2014–2018 will consist of three </w:t>
      </w:r>
      <w:r w:rsidR="00021191" w:rsidRPr="0064561C">
        <w:rPr>
          <w:sz w:val="22"/>
          <w:szCs w:val="22"/>
        </w:rPr>
        <w:t xml:space="preserve">Core </w:t>
      </w:r>
      <w:r w:rsidR="0092228B" w:rsidRPr="0064561C">
        <w:rPr>
          <w:sz w:val="22"/>
          <w:szCs w:val="22"/>
        </w:rPr>
        <w:t>waves of data collection</w:t>
      </w:r>
      <w:r w:rsidR="008C4D98" w:rsidRPr="0064561C">
        <w:rPr>
          <w:sz w:val="22"/>
          <w:szCs w:val="22"/>
        </w:rPr>
        <w:t>—</w:t>
      </w:r>
      <w:r w:rsidR="0092228B" w:rsidRPr="0064561C">
        <w:rPr>
          <w:sz w:val="22"/>
          <w:szCs w:val="22"/>
        </w:rPr>
        <w:t>fall 2014, spring 2015, and spring 2017</w:t>
      </w:r>
      <w:r w:rsidR="008C4D98" w:rsidRPr="0064561C">
        <w:rPr>
          <w:sz w:val="22"/>
          <w:szCs w:val="22"/>
        </w:rPr>
        <w:t>—</w:t>
      </w:r>
      <w:r w:rsidR="0092228B" w:rsidRPr="0064561C">
        <w:rPr>
          <w:sz w:val="22"/>
          <w:szCs w:val="22"/>
        </w:rPr>
        <w:t>encompassing the Classroom + Child Outcomes Core</w:t>
      </w:r>
      <w:r w:rsidR="00021191" w:rsidRPr="0064561C">
        <w:rPr>
          <w:sz w:val="22"/>
          <w:szCs w:val="22"/>
        </w:rPr>
        <w:t xml:space="preserve"> and</w:t>
      </w:r>
      <w:r w:rsidR="0092228B" w:rsidRPr="0064561C">
        <w:rPr>
          <w:sz w:val="22"/>
          <w:szCs w:val="22"/>
        </w:rPr>
        <w:t xml:space="preserve"> the Classroom Core</w:t>
      </w:r>
      <w:r w:rsidR="008C4D98" w:rsidRPr="0064561C">
        <w:rPr>
          <w:sz w:val="22"/>
          <w:szCs w:val="22"/>
        </w:rPr>
        <w:t>,</w:t>
      </w:r>
      <w:r w:rsidR="0092228B" w:rsidRPr="0064561C">
        <w:rPr>
          <w:sz w:val="22"/>
          <w:szCs w:val="22"/>
        </w:rPr>
        <w:t xml:space="preserve"> </w:t>
      </w:r>
      <w:r w:rsidR="00021191" w:rsidRPr="0064561C">
        <w:rPr>
          <w:sz w:val="22"/>
          <w:szCs w:val="22"/>
        </w:rPr>
        <w:t>with</w:t>
      </w:r>
      <w:r w:rsidR="0092228B" w:rsidRPr="0064561C">
        <w:rPr>
          <w:sz w:val="22"/>
          <w:szCs w:val="22"/>
        </w:rPr>
        <w:t xml:space="preserve"> Plus studies</w:t>
      </w:r>
      <w:r w:rsidR="00021191" w:rsidRPr="0064561C">
        <w:rPr>
          <w:sz w:val="22"/>
          <w:szCs w:val="22"/>
        </w:rPr>
        <w:t xml:space="preserve"> being a part of those waves or at different time points to be determined</w:t>
      </w:r>
      <w:r w:rsidR="0092228B" w:rsidRPr="0064561C">
        <w:rPr>
          <w:sz w:val="22"/>
          <w:szCs w:val="22"/>
        </w:rPr>
        <w:t xml:space="preserve">. </w:t>
      </w:r>
      <w:r w:rsidR="00BA1705" w:rsidRPr="0064561C">
        <w:rPr>
          <w:sz w:val="22"/>
          <w:szCs w:val="22"/>
        </w:rPr>
        <w:t xml:space="preserve">At the program level, the sample size in FACES 2014–2018 is larger than the sample size of FACES 2009, allowing for more powerful analysis of program quality (180 programs rather than 60 programs). At the child level, the Classroom + Child Outcomes Core sample will represent all children enrolled in Head Start at baseline, not just those entering the program for the first time, as in FACES 2009. Previously, FACES followed the newly enrolled children through one or two years of Head Start and then through the spring of kindergarten. The FACES Core design will </w:t>
      </w:r>
      <w:r w:rsidR="00B03AC4" w:rsidRPr="0064561C">
        <w:rPr>
          <w:sz w:val="22"/>
          <w:szCs w:val="22"/>
        </w:rPr>
        <w:t xml:space="preserve">focus more on the </w:t>
      </w:r>
      <w:r w:rsidR="00B848A6" w:rsidRPr="0064561C">
        <w:rPr>
          <w:sz w:val="22"/>
          <w:szCs w:val="22"/>
        </w:rPr>
        <w:t>children’s</w:t>
      </w:r>
      <w:r w:rsidR="00B03AC4" w:rsidRPr="0064561C">
        <w:rPr>
          <w:sz w:val="22"/>
          <w:szCs w:val="22"/>
        </w:rPr>
        <w:t xml:space="preserve"> </w:t>
      </w:r>
      <w:r w:rsidR="00B03AC4" w:rsidRPr="0064561C">
        <w:rPr>
          <w:sz w:val="22"/>
          <w:szCs w:val="22"/>
        </w:rPr>
        <w:lastRenderedPageBreak/>
        <w:t>experiences and outcomes during their time in Head Start.</w:t>
      </w:r>
      <w:r w:rsidR="00021191" w:rsidRPr="0064561C">
        <w:rPr>
          <w:sz w:val="22"/>
          <w:szCs w:val="22"/>
        </w:rPr>
        <w:t xml:space="preserve"> </w:t>
      </w:r>
      <w:r w:rsidR="00C1612C" w:rsidRPr="0064561C">
        <w:rPr>
          <w:sz w:val="22"/>
          <w:szCs w:val="22"/>
        </w:rPr>
        <w:t>FACES 2014–2018 will also differ from FACES 2009 in the mode and length of parent and Head Start staff surveys</w:t>
      </w:r>
      <w:r w:rsidR="00861517" w:rsidRPr="0064561C">
        <w:rPr>
          <w:sz w:val="22"/>
          <w:szCs w:val="22"/>
        </w:rPr>
        <w:t xml:space="preserve"> </w:t>
      </w:r>
      <w:r w:rsidR="00B03AC4" w:rsidRPr="0064561C">
        <w:rPr>
          <w:sz w:val="22"/>
          <w:szCs w:val="22"/>
        </w:rPr>
        <w:t>(more web</w:t>
      </w:r>
      <w:r w:rsidR="005E0535" w:rsidRPr="0064561C">
        <w:rPr>
          <w:sz w:val="22"/>
          <w:szCs w:val="22"/>
        </w:rPr>
        <w:t>-</w:t>
      </w:r>
      <w:r w:rsidR="00B03AC4" w:rsidRPr="0064561C">
        <w:rPr>
          <w:sz w:val="22"/>
          <w:szCs w:val="22"/>
        </w:rPr>
        <w:t xml:space="preserve">based and shortened surveys) </w:t>
      </w:r>
      <w:r w:rsidR="00861517" w:rsidRPr="0064561C">
        <w:rPr>
          <w:sz w:val="22"/>
          <w:szCs w:val="22"/>
        </w:rPr>
        <w:t>to reduce respondent burden and support reporting on key indicators</w:t>
      </w:r>
      <w:r w:rsidR="00C1612C" w:rsidRPr="0064561C">
        <w:rPr>
          <w:sz w:val="22"/>
          <w:szCs w:val="22"/>
        </w:rPr>
        <w:t xml:space="preserve">. </w:t>
      </w:r>
    </w:p>
    <w:p w:rsidR="005A3004" w:rsidRPr="0064561C" w:rsidRDefault="00CB11A4">
      <w:pPr>
        <w:pStyle w:val="Heading3"/>
        <w:spacing w:after="180"/>
        <w:rPr>
          <w:sz w:val="22"/>
          <w:szCs w:val="22"/>
        </w:rPr>
      </w:pPr>
      <w:bookmarkStart w:id="52" w:name="_Toc204141302"/>
      <w:bookmarkStart w:id="53" w:name="_Toc223505857"/>
      <w:bookmarkStart w:id="54" w:name="_Toc386699342"/>
      <w:r w:rsidRPr="0064561C">
        <w:rPr>
          <w:sz w:val="22"/>
          <w:szCs w:val="22"/>
        </w:rPr>
        <w:t>A.16.</w:t>
      </w:r>
      <w:r w:rsidRPr="0064561C">
        <w:rPr>
          <w:sz w:val="22"/>
          <w:szCs w:val="22"/>
        </w:rPr>
        <w:tab/>
        <w:t>Plans for Tabulation and Publication and Project Time Schedule</w:t>
      </w:r>
      <w:bookmarkEnd w:id="52"/>
      <w:bookmarkEnd w:id="53"/>
      <w:bookmarkEnd w:id="54"/>
    </w:p>
    <w:p w:rsidR="005A3004" w:rsidRPr="0064561C" w:rsidRDefault="00F8139A">
      <w:pPr>
        <w:pStyle w:val="Heading4"/>
        <w:spacing w:after="180"/>
        <w:rPr>
          <w:sz w:val="22"/>
          <w:szCs w:val="22"/>
        </w:rPr>
      </w:pPr>
      <w:bookmarkStart w:id="55" w:name="_Toc204141303"/>
      <w:r w:rsidRPr="0064561C">
        <w:rPr>
          <w:sz w:val="22"/>
          <w:szCs w:val="22"/>
        </w:rPr>
        <w:t>a.</w:t>
      </w:r>
      <w:r w:rsidRPr="0064561C">
        <w:rPr>
          <w:sz w:val="22"/>
          <w:szCs w:val="22"/>
        </w:rPr>
        <w:tab/>
      </w:r>
      <w:r w:rsidR="00C40B07" w:rsidRPr="0064561C">
        <w:rPr>
          <w:sz w:val="22"/>
          <w:szCs w:val="22"/>
        </w:rPr>
        <w:t>Analysis Plan</w:t>
      </w:r>
      <w:bookmarkEnd w:id="55"/>
    </w:p>
    <w:p w:rsidR="005A3004" w:rsidRPr="0064561C" w:rsidRDefault="00D27FA7">
      <w:pPr>
        <w:pStyle w:val="NormalSS"/>
        <w:spacing w:after="180"/>
        <w:rPr>
          <w:sz w:val="22"/>
          <w:szCs w:val="22"/>
        </w:rPr>
      </w:pPr>
      <w:bookmarkStart w:id="56" w:name="_Toc204141304"/>
      <w:r w:rsidRPr="0064561C">
        <w:rPr>
          <w:sz w:val="22"/>
          <w:szCs w:val="22"/>
        </w:rPr>
        <w:t>The analyses will aim to (1) describe Head Start programs and classrooms; (2) describe children and families served by Head Start, including children’s outcomes; (3) relate classroom and program characteristics to classroom quality; and (4) relate family, classroom, and program characteristics to children’s outcomes. Analyses will employ a variety of methods, including cross-sectional and longitudinal approaches, descriptive statistics (means, percentages), simple tests of differences across subgroups and over time (</w:t>
      </w:r>
      <w:r w:rsidR="00C40B07" w:rsidRPr="0064561C">
        <w:rPr>
          <w:sz w:val="22"/>
          <w:szCs w:val="22"/>
        </w:rPr>
        <w:t>t</w:t>
      </w:r>
      <w:r w:rsidRPr="0064561C">
        <w:rPr>
          <w:sz w:val="22"/>
          <w:szCs w:val="22"/>
        </w:rPr>
        <w:t xml:space="preserve">-tests, </w:t>
      </w:r>
      <w:r w:rsidR="00C40B07" w:rsidRPr="0064561C">
        <w:rPr>
          <w:sz w:val="22"/>
          <w:szCs w:val="22"/>
        </w:rPr>
        <w:t>chi</w:t>
      </w:r>
      <w:r w:rsidRPr="0064561C">
        <w:rPr>
          <w:sz w:val="22"/>
          <w:szCs w:val="22"/>
        </w:rPr>
        <w:t>-square tests), and multivariate analysis (regression analysis, hierarchical linear modeling [HLM]). For all analyses, we will calculate standard errors that take into account multilevel sampling and clustering at each level (program, center, classroom, child) as well as the effects of unequal weighting. We will use analysis weights, taking into account the complex multilevel sample design and nonresponse at each stage.</w:t>
      </w:r>
    </w:p>
    <w:p w:rsidR="005A3004" w:rsidRPr="0064561C" w:rsidRDefault="00C40B07">
      <w:pPr>
        <w:pStyle w:val="NormalSS"/>
        <w:spacing w:after="180"/>
        <w:rPr>
          <w:sz w:val="22"/>
          <w:szCs w:val="22"/>
        </w:rPr>
      </w:pPr>
      <w:r w:rsidRPr="0064561C">
        <w:rPr>
          <w:b/>
          <w:sz w:val="22"/>
          <w:szCs w:val="22"/>
        </w:rPr>
        <w:t xml:space="preserve">Cross-sectional </w:t>
      </w:r>
      <w:r w:rsidR="00C734F3" w:rsidRPr="0064561C">
        <w:rPr>
          <w:b/>
          <w:sz w:val="22"/>
          <w:szCs w:val="22"/>
        </w:rPr>
        <w:t>A</w:t>
      </w:r>
      <w:r w:rsidRPr="0064561C">
        <w:rPr>
          <w:b/>
          <w:sz w:val="22"/>
          <w:szCs w:val="22"/>
        </w:rPr>
        <w:t xml:space="preserve">nalyses. </w:t>
      </w:r>
      <w:r w:rsidR="00D27FA7" w:rsidRPr="0064561C">
        <w:rPr>
          <w:sz w:val="22"/>
          <w:szCs w:val="22"/>
        </w:rPr>
        <w:t xml:space="preserve">Descriptive analyses will provide information on characteristics at a single point in time, overall and by various subgroups. For example, for questions on the characteristics of Head Start programs, classrooms, or teachers (for example, average quality of classrooms or current teacher education levels) and the characteristics of Head Start children and families (for example, family characteristics or children’s skills at the beginning of the Head Start year), we will calculate averages (means) and percentages. We will also examine differences in characteristics (for example, children’s outcomes or classroom quality), by various subgroups. We will calculate averages and percentages, and use </w:t>
      </w:r>
      <w:r w:rsidRPr="0064561C">
        <w:rPr>
          <w:sz w:val="22"/>
          <w:szCs w:val="22"/>
        </w:rPr>
        <w:t>t</w:t>
      </w:r>
      <w:r w:rsidR="00D27FA7" w:rsidRPr="0064561C">
        <w:rPr>
          <w:sz w:val="22"/>
          <w:szCs w:val="22"/>
        </w:rPr>
        <w:t xml:space="preserve">-tests and </w:t>
      </w:r>
      <w:r w:rsidRPr="0064561C">
        <w:rPr>
          <w:sz w:val="22"/>
          <w:szCs w:val="22"/>
        </w:rPr>
        <w:t>chi</w:t>
      </w:r>
      <w:r w:rsidR="00D27FA7" w:rsidRPr="0064561C">
        <w:rPr>
          <w:sz w:val="22"/>
          <w:szCs w:val="22"/>
        </w:rPr>
        <w:t xml:space="preserve">-square tests to assess the statistical significance of differences between subgroups. </w:t>
      </w:r>
    </w:p>
    <w:p w:rsidR="005A3004" w:rsidRPr="0064561C" w:rsidRDefault="00C40B07">
      <w:pPr>
        <w:pStyle w:val="NormalSS"/>
        <w:spacing w:after="180"/>
        <w:rPr>
          <w:sz w:val="22"/>
          <w:szCs w:val="22"/>
        </w:rPr>
      </w:pPr>
      <w:r w:rsidRPr="0064561C">
        <w:rPr>
          <w:b/>
          <w:sz w:val="22"/>
          <w:szCs w:val="22"/>
        </w:rPr>
        <w:t xml:space="preserve">Changes or </w:t>
      </w:r>
      <w:r w:rsidR="00C734F3" w:rsidRPr="0064561C">
        <w:rPr>
          <w:b/>
          <w:sz w:val="22"/>
          <w:szCs w:val="22"/>
        </w:rPr>
        <w:t>T</w:t>
      </w:r>
      <w:r w:rsidRPr="0064561C">
        <w:rPr>
          <w:b/>
          <w:sz w:val="22"/>
          <w:szCs w:val="22"/>
        </w:rPr>
        <w:t xml:space="preserve">rends </w:t>
      </w:r>
      <w:r w:rsidR="009E61A9" w:rsidRPr="0064561C">
        <w:rPr>
          <w:b/>
          <w:sz w:val="22"/>
          <w:szCs w:val="22"/>
        </w:rPr>
        <w:t>o</w:t>
      </w:r>
      <w:r w:rsidRPr="0064561C">
        <w:rPr>
          <w:b/>
          <w:sz w:val="22"/>
          <w:szCs w:val="22"/>
        </w:rPr>
        <w:t>v</w:t>
      </w:r>
      <w:r w:rsidR="00C734F3" w:rsidRPr="0064561C">
        <w:rPr>
          <w:b/>
          <w:sz w:val="22"/>
          <w:szCs w:val="22"/>
        </w:rPr>
        <w:t>e</w:t>
      </w:r>
      <w:r w:rsidRPr="0064561C">
        <w:rPr>
          <w:b/>
          <w:sz w:val="22"/>
          <w:szCs w:val="22"/>
        </w:rPr>
        <w:t xml:space="preserve">r </w:t>
      </w:r>
      <w:r w:rsidR="00C734F3" w:rsidRPr="0064561C">
        <w:rPr>
          <w:b/>
          <w:sz w:val="22"/>
          <w:szCs w:val="22"/>
        </w:rPr>
        <w:t>T</w:t>
      </w:r>
      <w:r w:rsidRPr="0064561C">
        <w:rPr>
          <w:b/>
          <w:sz w:val="22"/>
          <w:szCs w:val="22"/>
        </w:rPr>
        <w:t xml:space="preserve">ime. </w:t>
      </w:r>
      <w:r w:rsidR="00D27FA7" w:rsidRPr="0064561C">
        <w:rPr>
          <w:sz w:val="22"/>
          <w:szCs w:val="22"/>
        </w:rPr>
        <w:t xml:space="preserve">Analyses will also examine changes or trends in characteristics over time, overall and by various subgroups. For questions about changes in children’s outcomes during a year of Head Start, we will calculate the average differences in outcomes from fall to spring for all children and for selected subgroups (for example, children who are dual language learners). We will use a similar approach for changes in family characteristics during the year. Outcomes that have been normed on broad populations of preschool-age children (for example, the Woodcock-Johnson III Letter-Word Identification or the Peabody Picture Vocabulary Test, 4th Edition) will be compared with the published norms to judge how Head Start children </w:t>
      </w:r>
      <w:r w:rsidR="0067085D" w:rsidRPr="0064561C">
        <w:rPr>
          <w:sz w:val="22"/>
          <w:szCs w:val="22"/>
        </w:rPr>
        <w:t xml:space="preserve">compare with other children their age in the general population and how they </w:t>
      </w:r>
      <w:r w:rsidR="00D27FA7" w:rsidRPr="0064561C">
        <w:rPr>
          <w:sz w:val="22"/>
          <w:szCs w:val="22"/>
        </w:rPr>
        <w:t>have progressed relative to national and published norms.</w:t>
      </w:r>
    </w:p>
    <w:p w:rsidR="005A3004" w:rsidRPr="0064561C" w:rsidRDefault="00D27FA7">
      <w:pPr>
        <w:pStyle w:val="NormalSS"/>
        <w:spacing w:after="180"/>
        <w:rPr>
          <w:sz w:val="22"/>
          <w:szCs w:val="22"/>
        </w:rPr>
      </w:pPr>
      <w:r w:rsidRPr="0064561C">
        <w:rPr>
          <w:sz w:val="22"/>
          <w:szCs w:val="22"/>
        </w:rPr>
        <w:t>To examine changes in classroom or program-level characteristics across years, we will use</w:t>
      </w:r>
      <w:r w:rsidR="00C40B07" w:rsidRPr="0064561C">
        <w:rPr>
          <w:sz w:val="22"/>
          <w:szCs w:val="22"/>
        </w:rPr>
        <w:t xml:space="preserve"> t</w:t>
      </w:r>
      <w:r w:rsidRPr="0064561C">
        <w:rPr>
          <w:sz w:val="22"/>
          <w:szCs w:val="22"/>
        </w:rPr>
        <w:t xml:space="preserve">-tests and </w:t>
      </w:r>
      <w:r w:rsidR="00C40B07" w:rsidRPr="0064561C">
        <w:rPr>
          <w:sz w:val="22"/>
          <w:szCs w:val="22"/>
        </w:rPr>
        <w:t>chi</w:t>
      </w:r>
      <w:r w:rsidRPr="0064561C">
        <w:rPr>
          <w:sz w:val="22"/>
          <w:szCs w:val="22"/>
        </w:rPr>
        <w:t xml:space="preserve">-square tests for simple comparisons—one year versus another. We will use trend analysis for examining whether child outcomes or family, classroom, or program characteristics are changing across multiple years and rounds of FACES. To compare children’s outcomes across prior and current FACES cohorts, we will employ a regression framework to examine the relationships between children’s outcomes and the year in which the outcomes were measured, controlling for child and family characteristics. </w:t>
      </w:r>
    </w:p>
    <w:p w:rsidR="005A3004" w:rsidRPr="0064561C" w:rsidRDefault="00C40B07">
      <w:pPr>
        <w:pStyle w:val="NormalSS"/>
        <w:spacing w:after="180"/>
        <w:rPr>
          <w:sz w:val="22"/>
          <w:szCs w:val="22"/>
        </w:rPr>
      </w:pPr>
      <w:r w:rsidRPr="0064561C">
        <w:rPr>
          <w:b/>
          <w:sz w:val="22"/>
          <w:szCs w:val="22"/>
        </w:rPr>
        <w:t xml:space="preserve">Multivariate </w:t>
      </w:r>
      <w:r w:rsidR="00C734F3" w:rsidRPr="0064561C">
        <w:rPr>
          <w:b/>
          <w:sz w:val="22"/>
          <w:szCs w:val="22"/>
        </w:rPr>
        <w:t>A</w:t>
      </w:r>
      <w:r w:rsidRPr="0064561C">
        <w:rPr>
          <w:b/>
          <w:sz w:val="22"/>
          <w:szCs w:val="22"/>
        </w:rPr>
        <w:t>nalyses.</w:t>
      </w:r>
      <w:r w:rsidRPr="0064561C">
        <w:rPr>
          <w:sz w:val="22"/>
          <w:szCs w:val="22"/>
        </w:rPr>
        <w:t xml:space="preserve"> </w:t>
      </w:r>
      <w:r w:rsidR="00D27FA7" w:rsidRPr="0064561C">
        <w:rPr>
          <w:sz w:val="22"/>
          <w:szCs w:val="22"/>
        </w:rPr>
        <w:t xml:space="preserve">We will use multiple approaches for questions relating characteristics of the classroom, teacher, or program to children’s outcomes at single points in time, changes during a year in Head Start, or relationships among characteristics of classrooms, teachers, programs, and classroom quality. Many of the questions can be addressed by estimating hierarchical linear models that take into account that children are nested within classrooms that are nested within centers within programs. Analyses examining whether there are policy-relevant thresholds or cut points of classroom quality will also use HLMs to </w:t>
      </w:r>
      <w:r w:rsidRPr="0064561C">
        <w:rPr>
          <w:sz w:val="22"/>
          <w:szCs w:val="22"/>
        </w:rPr>
        <w:t>account for the clustering of children within classrooms and of classrooms within programs.</w:t>
      </w:r>
    </w:p>
    <w:p w:rsidR="005A3004" w:rsidRPr="0064561C" w:rsidRDefault="00C40B07">
      <w:pPr>
        <w:pStyle w:val="NormalSS"/>
        <w:spacing w:after="180"/>
        <w:rPr>
          <w:sz w:val="22"/>
          <w:szCs w:val="22"/>
        </w:rPr>
      </w:pPr>
      <w:r w:rsidRPr="0064561C">
        <w:rPr>
          <w:sz w:val="22"/>
          <w:szCs w:val="22"/>
        </w:rPr>
        <w:t xml:space="preserve">For the first time, children returning for a second year of Head Start will be included in the FACES sample. Gains for children in their second year can now be measured directly. However, gains across two </w:t>
      </w:r>
      <w:r w:rsidRPr="0064561C">
        <w:rPr>
          <w:sz w:val="22"/>
          <w:szCs w:val="22"/>
        </w:rPr>
        <w:lastRenderedPageBreak/>
        <w:t xml:space="preserve">years in the program will be synthetically estimated, piecing together the gains for the first- and second-year children, assuming two groups of children in one program year can adequately represent one group of children in two consecutive years of the Head Start program. To the extent this assumption does not hold, it can be addressed in the analysis by controlling for key covariates. </w:t>
      </w:r>
      <w:r w:rsidR="00D27FA7" w:rsidRPr="0064561C">
        <w:rPr>
          <w:sz w:val="22"/>
          <w:szCs w:val="22"/>
        </w:rPr>
        <w:t xml:space="preserve">We can also devise a weighting scheme to model characteristics relative to which children will stay in Head Start through their second year. </w:t>
      </w:r>
    </w:p>
    <w:p w:rsidR="00956FC7" w:rsidRPr="0064561C" w:rsidRDefault="00F8139A" w:rsidP="009E61A9">
      <w:pPr>
        <w:pStyle w:val="Heading4"/>
        <w:keepNext/>
        <w:keepLines/>
        <w:spacing w:after="180"/>
        <w:rPr>
          <w:sz w:val="22"/>
          <w:szCs w:val="22"/>
        </w:rPr>
      </w:pPr>
      <w:r w:rsidRPr="0064561C">
        <w:rPr>
          <w:sz w:val="22"/>
          <w:szCs w:val="22"/>
        </w:rPr>
        <w:t>b.</w:t>
      </w:r>
      <w:r w:rsidRPr="0064561C">
        <w:rPr>
          <w:sz w:val="22"/>
          <w:szCs w:val="22"/>
        </w:rPr>
        <w:tab/>
      </w:r>
      <w:r w:rsidR="00CB11A4" w:rsidRPr="0064561C">
        <w:rPr>
          <w:sz w:val="22"/>
          <w:szCs w:val="22"/>
        </w:rPr>
        <w:t>Time Schedule and Publications</w:t>
      </w:r>
      <w:bookmarkEnd w:id="56"/>
    </w:p>
    <w:p w:rsidR="00956FC7" w:rsidRPr="0064561C" w:rsidRDefault="002E63F6" w:rsidP="009E61A9">
      <w:pPr>
        <w:pStyle w:val="NormalSS"/>
        <w:spacing w:after="180"/>
        <w:rPr>
          <w:sz w:val="22"/>
          <w:szCs w:val="22"/>
        </w:rPr>
      </w:pPr>
      <w:r w:rsidRPr="0064561C">
        <w:rPr>
          <w:sz w:val="22"/>
          <w:szCs w:val="22"/>
        </w:rPr>
        <w:t>We plan to produce t</w:t>
      </w:r>
      <w:r w:rsidR="00AE23C3" w:rsidRPr="0064561C">
        <w:rPr>
          <w:sz w:val="22"/>
          <w:szCs w:val="22"/>
        </w:rPr>
        <w:t xml:space="preserve">he following products after each of the three </w:t>
      </w:r>
      <w:r w:rsidR="00450523" w:rsidRPr="0064561C">
        <w:rPr>
          <w:sz w:val="22"/>
          <w:szCs w:val="22"/>
        </w:rPr>
        <w:t xml:space="preserve">waves </w:t>
      </w:r>
      <w:r w:rsidR="00AE23C3" w:rsidRPr="0064561C">
        <w:rPr>
          <w:sz w:val="22"/>
          <w:szCs w:val="22"/>
        </w:rPr>
        <w:t xml:space="preserve">of data collection (fall 2014, spring 2015, and spring 2017): (1) a set of descriptive tables on key indicators, (2) a report, and (3) two issue briefs. </w:t>
      </w:r>
    </w:p>
    <w:p w:rsidR="00956FC7" w:rsidRPr="0064561C" w:rsidRDefault="00AE23C3" w:rsidP="009E61A9">
      <w:pPr>
        <w:pStyle w:val="NormalSS"/>
        <w:spacing w:after="180"/>
        <w:rPr>
          <w:sz w:val="22"/>
          <w:szCs w:val="22"/>
        </w:rPr>
      </w:pPr>
      <w:r w:rsidRPr="0064561C">
        <w:rPr>
          <w:sz w:val="22"/>
          <w:szCs w:val="22"/>
        </w:rPr>
        <w:t xml:space="preserve">The fall 2014 report will describe the population of children enrolled in Head Start that year. </w:t>
      </w:r>
      <w:r w:rsidR="00C40B07" w:rsidRPr="0064561C">
        <w:rPr>
          <w:sz w:val="22"/>
          <w:szCs w:val="22"/>
        </w:rPr>
        <w:t xml:space="preserve">Likely topics include children’s demographic and language characteristics; children’s cognitive, social-emotional, and physical well-being; and family economic well-being at the beginning of the program year. </w:t>
      </w:r>
      <w:r w:rsidRPr="0064561C">
        <w:rPr>
          <w:sz w:val="22"/>
          <w:szCs w:val="22"/>
        </w:rPr>
        <w:t xml:space="preserve">The spring 2015 report will include data on children, teachers, classrooms, and programs. It will include children’s data from the fall and spring to examine development across the program year </w:t>
      </w:r>
      <w:r w:rsidR="00A5114A" w:rsidRPr="0064561C">
        <w:rPr>
          <w:sz w:val="22"/>
          <w:szCs w:val="22"/>
        </w:rPr>
        <w:t xml:space="preserve">both </w:t>
      </w:r>
      <w:r w:rsidRPr="0064561C">
        <w:rPr>
          <w:sz w:val="22"/>
          <w:szCs w:val="22"/>
        </w:rPr>
        <w:t>for the full sample and</w:t>
      </w:r>
      <w:r w:rsidR="00A5114A" w:rsidRPr="0064561C">
        <w:rPr>
          <w:sz w:val="22"/>
          <w:szCs w:val="22"/>
        </w:rPr>
        <w:t xml:space="preserve"> for</w:t>
      </w:r>
      <w:r w:rsidRPr="0064561C">
        <w:rPr>
          <w:sz w:val="22"/>
          <w:szCs w:val="22"/>
        </w:rPr>
        <w:t xml:space="preserve"> subgroups</w:t>
      </w:r>
      <w:r w:rsidR="00AC1661" w:rsidRPr="0064561C">
        <w:rPr>
          <w:sz w:val="22"/>
          <w:szCs w:val="22"/>
        </w:rPr>
        <w:t xml:space="preserve"> </w:t>
      </w:r>
      <w:r w:rsidR="00C40B07" w:rsidRPr="0064561C">
        <w:rPr>
          <w:sz w:val="22"/>
          <w:szCs w:val="22"/>
        </w:rPr>
        <w:t>based on, for example, family background or length of children’s Head Start experience</w:t>
      </w:r>
      <w:r w:rsidRPr="0064561C">
        <w:rPr>
          <w:sz w:val="22"/>
          <w:szCs w:val="22"/>
        </w:rPr>
        <w:t xml:space="preserve">. The spring 2017 report will include data on programs and classrooms as well as from teachers. Using data from the director </w:t>
      </w:r>
      <w:r w:rsidR="00450523" w:rsidRPr="0064561C">
        <w:rPr>
          <w:sz w:val="22"/>
          <w:szCs w:val="22"/>
        </w:rPr>
        <w:t xml:space="preserve">surveys </w:t>
      </w:r>
      <w:r w:rsidRPr="0064561C">
        <w:rPr>
          <w:sz w:val="22"/>
          <w:szCs w:val="22"/>
        </w:rPr>
        <w:t xml:space="preserve">and </w:t>
      </w:r>
      <w:r w:rsidR="008C35AC" w:rsidRPr="0064561C">
        <w:rPr>
          <w:sz w:val="22"/>
          <w:szCs w:val="22"/>
        </w:rPr>
        <w:t>the program information report</w:t>
      </w:r>
      <w:r w:rsidRPr="0064561C">
        <w:rPr>
          <w:sz w:val="22"/>
          <w:szCs w:val="22"/>
        </w:rPr>
        <w:t xml:space="preserve">, it will provide a profile of Head Start </w:t>
      </w:r>
      <w:r w:rsidR="00C40B07" w:rsidRPr="0064561C">
        <w:rPr>
          <w:sz w:val="22"/>
          <w:szCs w:val="22"/>
        </w:rPr>
        <w:t xml:space="preserve">programs—both structural features and approaches to implementing particular policies and processes. It will present information on classroom quality and teacher practices, summarize quality at the program level, and examine whether classroom quality varies by characteristics of programs, teachers, or classrooms. </w:t>
      </w:r>
      <w:r w:rsidRPr="0064561C">
        <w:rPr>
          <w:sz w:val="22"/>
          <w:szCs w:val="22"/>
        </w:rPr>
        <w:t xml:space="preserve">Classroom + Child Outcomes Core issue briefs will examine topics introduced in the fall 2014 and spring 2015 reports with greater depth or for particular subgroups. Classroom Core issue briefs will </w:t>
      </w:r>
      <w:r w:rsidR="00C40B07" w:rsidRPr="0064561C">
        <w:rPr>
          <w:sz w:val="22"/>
          <w:szCs w:val="22"/>
        </w:rPr>
        <w:t>focus on specific topics related to program quality and services or on classroom quality over time.</w:t>
      </w:r>
    </w:p>
    <w:p w:rsidR="00956FC7" w:rsidRPr="0064561C" w:rsidRDefault="00AE23C3" w:rsidP="009E61A9">
      <w:pPr>
        <w:pStyle w:val="NormalSS"/>
        <w:spacing w:after="180"/>
        <w:rPr>
          <w:sz w:val="22"/>
          <w:szCs w:val="22"/>
        </w:rPr>
      </w:pPr>
      <w:r w:rsidRPr="0064561C">
        <w:rPr>
          <w:sz w:val="22"/>
          <w:szCs w:val="22"/>
        </w:rPr>
        <w:t>At the end of each Core study</w:t>
      </w:r>
      <w:r w:rsidR="008B04CD" w:rsidRPr="0064561C">
        <w:rPr>
          <w:sz w:val="22"/>
          <w:szCs w:val="22"/>
        </w:rPr>
        <w:t xml:space="preserve"> in spring 2015 and spring 2017</w:t>
      </w:r>
      <w:r w:rsidRPr="0064561C">
        <w:rPr>
          <w:sz w:val="22"/>
          <w:szCs w:val="22"/>
        </w:rPr>
        <w:t xml:space="preserve">, </w:t>
      </w:r>
      <w:r w:rsidR="002E63F6" w:rsidRPr="0064561C">
        <w:rPr>
          <w:sz w:val="22"/>
          <w:szCs w:val="22"/>
        </w:rPr>
        <w:t xml:space="preserve">we will also produce </w:t>
      </w:r>
      <w:r w:rsidRPr="0064561C">
        <w:rPr>
          <w:sz w:val="22"/>
          <w:szCs w:val="22"/>
        </w:rPr>
        <w:t xml:space="preserve">the following products: (1) </w:t>
      </w:r>
      <w:r w:rsidR="008B04CD" w:rsidRPr="0064561C">
        <w:rPr>
          <w:sz w:val="22"/>
          <w:szCs w:val="22"/>
        </w:rPr>
        <w:t xml:space="preserve">public use files </w:t>
      </w:r>
      <w:r w:rsidRPr="0064561C">
        <w:rPr>
          <w:sz w:val="22"/>
          <w:szCs w:val="22"/>
        </w:rPr>
        <w:t xml:space="preserve">and (2) </w:t>
      </w:r>
      <w:r w:rsidR="008B04CD" w:rsidRPr="0064561C">
        <w:rPr>
          <w:sz w:val="22"/>
          <w:szCs w:val="22"/>
        </w:rPr>
        <w:t>technical reports/user’s guides that detail the study design</w:t>
      </w:r>
      <w:r w:rsidR="002F168E" w:rsidRPr="0064561C">
        <w:rPr>
          <w:sz w:val="22"/>
          <w:szCs w:val="22"/>
        </w:rPr>
        <w:t>, analysis</w:t>
      </w:r>
      <w:r w:rsidRPr="0064561C">
        <w:rPr>
          <w:sz w:val="22"/>
          <w:szCs w:val="22"/>
        </w:rPr>
        <w:t xml:space="preserve"> methods, nonresponse and nonresponse bias, and the psychometric properties of the measures. </w:t>
      </w:r>
      <w:r w:rsidR="002E63F6" w:rsidRPr="0064561C">
        <w:rPr>
          <w:sz w:val="22"/>
          <w:szCs w:val="22"/>
        </w:rPr>
        <w:t>We will follow a</w:t>
      </w:r>
      <w:r w:rsidR="00FF1219" w:rsidRPr="0064561C">
        <w:rPr>
          <w:sz w:val="22"/>
          <w:szCs w:val="22"/>
        </w:rPr>
        <w:t xml:space="preserve"> similar approach to documentation and reporting for Plus studies</w:t>
      </w:r>
      <w:r w:rsidR="008B04CD" w:rsidRPr="0064561C">
        <w:rPr>
          <w:sz w:val="22"/>
          <w:szCs w:val="22"/>
        </w:rPr>
        <w:t xml:space="preserve">. </w:t>
      </w:r>
      <w:r w:rsidR="002E63F6" w:rsidRPr="0064561C">
        <w:rPr>
          <w:sz w:val="22"/>
          <w:szCs w:val="22"/>
        </w:rPr>
        <w:t>We will integrate t</w:t>
      </w:r>
      <w:r w:rsidR="008B04CD" w:rsidRPr="0064561C">
        <w:rPr>
          <w:sz w:val="22"/>
          <w:szCs w:val="22"/>
        </w:rPr>
        <w:t>he documents and data from the Plus studies with the Core</w:t>
      </w:r>
      <w:r w:rsidR="00432F1D" w:rsidRPr="0064561C">
        <w:rPr>
          <w:sz w:val="22"/>
          <w:szCs w:val="22"/>
        </w:rPr>
        <w:t xml:space="preserve"> documents and data</w:t>
      </w:r>
      <w:r w:rsidR="008B04CD" w:rsidRPr="0064561C">
        <w:rPr>
          <w:sz w:val="22"/>
          <w:szCs w:val="22"/>
        </w:rPr>
        <w:t xml:space="preserve"> </w:t>
      </w:r>
      <w:r w:rsidR="00AB4DED" w:rsidRPr="0064561C">
        <w:rPr>
          <w:sz w:val="22"/>
          <w:szCs w:val="22"/>
        </w:rPr>
        <w:t xml:space="preserve">when they occur </w:t>
      </w:r>
      <w:r w:rsidR="00432F1D" w:rsidRPr="0064561C">
        <w:rPr>
          <w:sz w:val="22"/>
          <w:szCs w:val="22"/>
        </w:rPr>
        <w:t>in the same</w:t>
      </w:r>
      <w:r w:rsidR="00AB4DED" w:rsidRPr="0064561C">
        <w:rPr>
          <w:sz w:val="22"/>
          <w:szCs w:val="22"/>
        </w:rPr>
        <w:t xml:space="preserve"> data collection period</w:t>
      </w:r>
      <w:r w:rsidR="00FF1219" w:rsidRPr="0064561C">
        <w:rPr>
          <w:sz w:val="22"/>
          <w:szCs w:val="22"/>
        </w:rPr>
        <w:t>.</w:t>
      </w:r>
    </w:p>
    <w:p w:rsidR="00063B95" w:rsidRPr="0064561C" w:rsidRDefault="00063B95" w:rsidP="009E61A9">
      <w:pPr>
        <w:pStyle w:val="Heading3"/>
        <w:spacing w:after="180"/>
        <w:rPr>
          <w:sz w:val="22"/>
          <w:szCs w:val="22"/>
        </w:rPr>
      </w:pPr>
      <w:bookmarkStart w:id="57" w:name="_Toc128209927"/>
      <w:bookmarkStart w:id="58" w:name="_Toc223505858"/>
      <w:bookmarkStart w:id="59" w:name="_Toc386699343"/>
      <w:r w:rsidRPr="0064561C">
        <w:rPr>
          <w:sz w:val="22"/>
          <w:szCs w:val="22"/>
        </w:rPr>
        <w:t>A.17.</w:t>
      </w:r>
      <w:r w:rsidR="00FA7DC7" w:rsidRPr="0064561C">
        <w:rPr>
          <w:sz w:val="22"/>
          <w:szCs w:val="22"/>
        </w:rPr>
        <w:tab/>
      </w:r>
      <w:bookmarkEnd w:id="57"/>
      <w:bookmarkEnd w:id="58"/>
      <w:r w:rsidR="00106218" w:rsidRPr="0064561C">
        <w:rPr>
          <w:sz w:val="22"/>
          <w:szCs w:val="22"/>
        </w:rPr>
        <w:t xml:space="preserve">Reason(s) Display of OMB Expiration Date </w:t>
      </w:r>
      <w:r w:rsidR="002E63F6" w:rsidRPr="0064561C">
        <w:rPr>
          <w:sz w:val="22"/>
          <w:szCs w:val="22"/>
        </w:rPr>
        <w:t>I</w:t>
      </w:r>
      <w:r w:rsidR="00106218" w:rsidRPr="0064561C">
        <w:rPr>
          <w:sz w:val="22"/>
          <w:szCs w:val="22"/>
        </w:rPr>
        <w:t>s Inappropriate</w:t>
      </w:r>
      <w:bookmarkEnd w:id="59"/>
    </w:p>
    <w:p w:rsidR="00956FC7" w:rsidRPr="0064561C" w:rsidRDefault="00063B95" w:rsidP="009E61A9">
      <w:pPr>
        <w:pStyle w:val="NormalSS"/>
        <w:spacing w:after="180"/>
        <w:rPr>
          <w:sz w:val="22"/>
          <w:szCs w:val="22"/>
        </w:rPr>
      </w:pPr>
      <w:r w:rsidRPr="0064561C">
        <w:rPr>
          <w:sz w:val="22"/>
          <w:szCs w:val="22"/>
        </w:rPr>
        <w:t xml:space="preserve">The OMB number and expiration date will be displayed at the top of the cover page or first Web page for each instrument used in the study. For CATI or CAPI instruments, we will </w:t>
      </w:r>
      <w:r w:rsidR="00AC77F1" w:rsidRPr="0064561C">
        <w:rPr>
          <w:sz w:val="22"/>
          <w:szCs w:val="22"/>
        </w:rPr>
        <w:t>display this information on the introduction screens</w:t>
      </w:r>
      <w:r w:rsidRPr="0064561C">
        <w:rPr>
          <w:sz w:val="22"/>
          <w:szCs w:val="22"/>
        </w:rPr>
        <w:t>.</w:t>
      </w:r>
    </w:p>
    <w:p w:rsidR="00063B95" w:rsidRPr="0064561C" w:rsidRDefault="00063B95" w:rsidP="009E61A9">
      <w:pPr>
        <w:pStyle w:val="Heading3"/>
        <w:spacing w:after="180"/>
        <w:rPr>
          <w:sz w:val="22"/>
          <w:szCs w:val="22"/>
        </w:rPr>
      </w:pPr>
      <w:bookmarkStart w:id="60" w:name="_Toc223505859"/>
      <w:bookmarkStart w:id="61" w:name="_Toc386699344"/>
      <w:r w:rsidRPr="0064561C">
        <w:rPr>
          <w:sz w:val="22"/>
          <w:szCs w:val="22"/>
        </w:rPr>
        <w:t>A.18.</w:t>
      </w:r>
      <w:r w:rsidR="00FA7DC7" w:rsidRPr="0064561C">
        <w:rPr>
          <w:sz w:val="22"/>
          <w:szCs w:val="22"/>
        </w:rPr>
        <w:tab/>
      </w:r>
      <w:r w:rsidRPr="0064561C">
        <w:rPr>
          <w:sz w:val="22"/>
          <w:szCs w:val="22"/>
        </w:rPr>
        <w:t>Exceptions to Certification for Paperwork Reduction Act Submissions</w:t>
      </w:r>
      <w:bookmarkEnd w:id="60"/>
      <w:bookmarkEnd w:id="61"/>
    </w:p>
    <w:p w:rsidR="00956FC7" w:rsidRPr="0064561C" w:rsidRDefault="00063B95" w:rsidP="009E61A9">
      <w:pPr>
        <w:pStyle w:val="NormalSS"/>
        <w:spacing w:after="180"/>
        <w:rPr>
          <w:sz w:val="22"/>
          <w:szCs w:val="22"/>
        </w:rPr>
      </w:pPr>
      <w:r w:rsidRPr="0064561C">
        <w:rPr>
          <w:sz w:val="22"/>
          <w:szCs w:val="22"/>
        </w:rPr>
        <w:t>No exceptions are necessary for this data collection.</w:t>
      </w:r>
    </w:p>
    <w:p w:rsidR="00833246" w:rsidRDefault="00833246">
      <w:pPr>
        <w:tabs>
          <w:tab w:val="clear" w:pos="432"/>
        </w:tabs>
        <w:spacing w:line="240" w:lineRule="auto"/>
        <w:ind w:firstLine="0"/>
        <w:jc w:val="left"/>
        <w:rPr>
          <w:b/>
          <w:caps/>
          <w:sz w:val="22"/>
          <w:szCs w:val="22"/>
        </w:rPr>
      </w:pPr>
      <w:bookmarkStart w:id="62" w:name="_Toc128209937"/>
      <w:bookmarkStart w:id="63" w:name="_Toc223505860"/>
      <w:bookmarkStart w:id="64" w:name="_Toc386699345"/>
      <w:r>
        <w:rPr>
          <w:sz w:val="22"/>
          <w:szCs w:val="22"/>
        </w:rPr>
        <w:br w:type="page"/>
      </w:r>
    </w:p>
    <w:p w:rsidR="00956FC7" w:rsidRPr="0064561C" w:rsidRDefault="00826FFD" w:rsidP="009E61A9">
      <w:pPr>
        <w:pStyle w:val="Heading1"/>
        <w:spacing w:after="180"/>
        <w:rPr>
          <w:sz w:val="22"/>
          <w:szCs w:val="22"/>
        </w:rPr>
      </w:pPr>
      <w:r w:rsidRPr="0064561C">
        <w:rPr>
          <w:sz w:val="22"/>
          <w:szCs w:val="22"/>
        </w:rPr>
        <w:lastRenderedPageBreak/>
        <w:t>References</w:t>
      </w:r>
      <w:bookmarkEnd w:id="62"/>
      <w:bookmarkEnd w:id="63"/>
      <w:bookmarkEnd w:id="64"/>
    </w:p>
    <w:p w:rsidR="00956FC7" w:rsidRPr="0064561C" w:rsidRDefault="00826FFD" w:rsidP="009E61A9">
      <w:pPr>
        <w:pStyle w:val="References"/>
        <w:spacing w:after="180"/>
        <w:rPr>
          <w:sz w:val="22"/>
          <w:szCs w:val="22"/>
        </w:rPr>
      </w:pPr>
      <w:r w:rsidRPr="0064561C">
        <w:rPr>
          <w:sz w:val="22"/>
          <w:szCs w:val="22"/>
        </w:rPr>
        <w:t xml:space="preserve">Administration on Children, Youth, and Families. </w:t>
      </w:r>
      <w:r w:rsidR="0056478A" w:rsidRPr="0064561C">
        <w:rPr>
          <w:sz w:val="22"/>
          <w:szCs w:val="22"/>
        </w:rPr>
        <w:t>“</w:t>
      </w:r>
      <w:r w:rsidRPr="0064561C">
        <w:rPr>
          <w:iCs/>
          <w:sz w:val="22"/>
          <w:szCs w:val="22"/>
        </w:rPr>
        <w:t xml:space="preserve">Charting our </w:t>
      </w:r>
      <w:r w:rsidR="00A97952" w:rsidRPr="0064561C">
        <w:rPr>
          <w:iCs/>
          <w:sz w:val="22"/>
          <w:szCs w:val="22"/>
        </w:rPr>
        <w:t xml:space="preserve">Progress: Development </w:t>
      </w:r>
      <w:r w:rsidRPr="0064561C">
        <w:rPr>
          <w:iCs/>
          <w:sz w:val="22"/>
          <w:szCs w:val="22"/>
        </w:rPr>
        <w:t>of the Head Start Program Performance Measures.</w:t>
      </w:r>
      <w:r w:rsidR="0056478A" w:rsidRPr="0064561C">
        <w:rPr>
          <w:iCs/>
          <w:sz w:val="22"/>
          <w:szCs w:val="22"/>
        </w:rPr>
        <w:t>”</w:t>
      </w:r>
      <w:r w:rsidRPr="0064561C">
        <w:rPr>
          <w:sz w:val="22"/>
          <w:szCs w:val="22"/>
        </w:rPr>
        <w:t xml:space="preserve"> Washington, DC: U.S. Department of Health and Human Services, 1995.</w:t>
      </w:r>
    </w:p>
    <w:p w:rsidR="00956FC7" w:rsidRPr="0064561C" w:rsidRDefault="00826FFD" w:rsidP="009E61A9">
      <w:pPr>
        <w:pStyle w:val="References"/>
        <w:tabs>
          <w:tab w:val="left" w:pos="3465"/>
        </w:tabs>
        <w:spacing w:after="180"/>
        <w:rPr>
          <w:sz w:val="22"/>
          <w:szCs w:val="22"/>
        </w:rPr>
      </w:pPr>
      <w:r w:rsidRPr="0064561C">
        <w:rPr>
          <w:sz w:val="22"/>
          <w:szCs w:val="22"/>
        </w:rPr>
        <w:t>Love, John M., Louisa B. Tarullo, Helen Raikes, and Rachel Cha</w:t>
      </w:r>
      <w:r w:rsidR="0056478A" w:rsidRPr="0064561C">
        <w:rPr>
          <w:sz w:val="22"/>
          <w:szCs w:val="22"/>
        </w:rPr>
        <w:t>zan-Cohen.  “Head Start: What Do W</w:t>
      </w:r>
      <w:r w:rsidRPr="0064561C">
        <w:rPr>
          <w:sz w:val="22"/>
          <w:szCs w:val="22"/>
        </w:rPr>
        <w:t xml:space="preserve">e Know About Its Effectiveness? What Do We Need to Know?” In </w:t>
      </w:r>
      <w:r w:rsidRPr="0064561C">
        <w:rPr>
          <w:i/>
          <w:sz w:val="22"/>
          <w:szCs w:val="22"/>
        </w:rPr>
        <w:t>Blackwell Handbook of Early Childhood Development</w:t>
      </w:r>
      <w:r w:rsidRPr="0064561C">
        <w:rPr>
          <w:sz w:val="22"/>
          <w:szCs w:val="22"/>
        </w:rPr>
        <w:t>, edited by Kathleen McCartney and Deborah Phillips. Malden, MA: Blackwell Publishing, 2006.</w:t>
      </w:r>
    </w:p>
    <w:p w:rsidR="00956FC7" w:rsidRPr="009E61A9" w:rsidRDefault="000424AB" w:rsidP="009E61A9">
      <w:pPr>
        <w:pStyle w:val="References"/>
        <w:tabs>
          <w:tab w:val="left" w:pos="3465"/>
        </w:tabs>
        <w:spacing w:after="180"/>
        <w:rPr>
          <w:caps/>
          <w:sz w:val="22"/>
          <w:szCs w:val="22"/>
        </w:rPr>
      </w:pPr>
      <w:r w:rsidRPr="0064561C">
        <w:rPr>
          <w:sz w:val="22"/>
          <w:szCs w:val="22"/>
        </w:rPr>
        <w:t>Moiduddin, Emily, Julia Lyskawa, Louisa Tarullo, Jerry West, and Elizabeth Cavadel. “FACES Redesign: Stakeholder Input on Information Needs.” Final report submitted to the Office of Planning, Research and Evaluation, Administration for Children and Families, U.S. Department of Health and Human Services. Washington, DC: Mathematica Policy Research, January 19, 2012.</w:t>
      </w:r>
    </w:p>
    <w:sectPr w:rsidR="00956FC7" w:rsidRPr="009E61A9" w:rsidSect="00AA47FA">
      <w:headerReference w:type="default" r:id="rId15"/>
      <w:footerReference w:type="default" r:id="rId16"/>
      <w:endnotePr>
        <w:numFmt w:val="decimal"/>
      </w:endnotePr>
      <w:pgSz w:w="12240" w:h="15840" w:code="1"/>
      <w:pgMar w:top="1260" w:right="1440" w:bottom="576" w:left="1440" w:header="720" w:footer="324"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993" w:rsidRDefault="00CB2993">
      <w:pPr>
        <w:spacing w:line="240" w:lineRule="auto"/>
        <w:ind w:firstLine="0"/>
      </w:pPr>
    </w:p>
  </w:endnote>
  <w:endnote w:type="continuationSeparator" w:id="0">
    <w:p w:rsidR="00CB2993" w:rsidRDefault="00CB2993">
      <w:pPr>
        <w:spacing w:line="240" w:lineRule="auto"/>
        <w:ind w:firstLine="0"/>
      </w:pPr>
    </w:p>
  </w:endnote>
  <w:endnote w:type="continuationNotice" w:id="1">
    <w:p w:rsidR="00CB2993" w:rsidRDefault="00CB2993">
      <w:pPr>
        <w:spacing w:line="240" w:lineRule="auto"/>
        <w:ind w:firstLine="0"/>
      </w:pPr>
    </w:p>
    <w:p w:rsidR="00CB2993" w:rsidRDefault="00CB2993"/>
    <w:p w:rsidR="00CB2993" w:rsidRDefault="00CB299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C:\Users\AKopackklein\Documents\SharePoint Drafts\FACES 2014_2018 Data Collection OMB Part A_05.01.14.docx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E1C" w:rsidRDefault="00B43720">
    <w:pPr>
      <w:pStyle w:val="Footer"/>
      <w:ind w:firstLine="0"/>
      <w:jc w:val="center"/>
    </w:pPr>
    <w:r>
      <w:fldChar w:fldCharType="begin"/>
    </w:r>
    <w:r>
      <w:instrText xml:space="preserve"> PAGE   \* MERGEFORMAT </w:instrText>
    </w:r>
    <w:r>
      <w:fldChar w:fldCharType="separate"/>
    </w:r>
    <w:r w:rsidR="003F732C">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E1C" w:rsidRDefault="00B43720">
    <w:pPr>
      <w:pStyle w:val="Footer"/>
      <w:ind w:firstLine="0"/>
      <w:jc w:val="center"/>
    </w:pPr>
    <w:r>
      <w:fldChar w:fldCharType="begin"/>
    </w:r>
    <w:r>
      <w:instrText xml:space="preserve"> PAGE   \* MERGEFORMAT </w:instrText>
    </w:r>
    <w:r>
      <w:fldChar w:fldCharType="separate"/>
    </w:r>
    <w:r w:rsidR="003F732C">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E1C" w:rsidRDefault="000B4E1C" w:rsidP="009E61A9">
    <w:pPr>
      <w:pStyle w:val="Footer"/>
      <w:tabs>
        <w:tab w:val="clear" w:pos="432"/>
        <w:tab w:val="clear" w:pos="4320"/>
        <w:tab w:val="clear" w:pos="8640"/>
        <w:tab w:val="center" w:pos="4770"/>
        <w:tab w:val="right" w:pos="9360"/>
      </w:tabs>
      <w:spacing w:before="120" w:line="240" w:lineRule="auto"/>
      <w:ind w:firstLine="0"/>
      <w:jc w:val="center"/>
      <w:rPr>
        <w:rStyle w:val="PageNumber"/>
        <w:b/>
        <w:sz w:val="17"/>
      </w:rPr>
    </w:pPr>
    <w:r>
      <w:rPr>
        <w:rStyle w:val="PageNumber"/>
      </w:rPr>
      <w:t>A-</w:t>
    </w:r>
    <w:r w:rsidR="00482243">
      <w:rPr>
        <w:rStyle w:val="PageNumber"/>
      </w:rPr>
      <w:fldChar w:fldCharType="begin"/>
    </w:r>
    <w:r>
      <w:rPr>
        <w:rStyle w:val="PageNumber"/>
      </w:rPr>
      <w:instrText xml:space="preserve"> PAGE </w:instrText>
    </w:r>
    <w:r w:rsidR="00482243">
      <w:rPr>
        <w:rStyle w:val="PageNumber"/>
      </w:rPr>
      <w:fldChar w:fldCharType="separate"/>
    </w:r>
    <w:r w:rsidR="003F732C">
      <w:rPr>
        <w:rStyle w:val="PageNumber"/>
        <w:noProof/>
      </w:rPr>
      <w:t>4</w:t>
    </w:r>
    <w:r w:rsidR="0048224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993" w:rsidRDefault="00CB2993">
      <w:pPr>
        <w:spacing w:line="240" w:lineRule="auto"/>
        <w:ind w:firstLine="0"/>
      </w:pPr>
      <w:r>
        <w:separator/>
      </w:r>
    </w:p>
  </w:footnote>
  <w:footnote w:type="continuationSeparator" w:id="0">
    <w:p w:rsidR="00CB2993" w:rsidRDefault="00CB2993">
      <w:pPr>
        <w:spacing w:line="240" w:lineRule="auto"/>
        <w:ind w:firstLine="0"/>
      </w:pPr>
      <w:r>
        <w:separator/>
      </w:r>
    </w:p>
    <w:p w:rsidR="00CB2993" w:rsidRDefault="00CB2993">
      <w:pPr>
        <w:spacing w:line="240" w:lineRule="auto"/>
        <w:ind w:firstLine="0"/>
        <w:rPr>
          <w:i/>
        </w:rPr>
      </w:pPr>
      <w:r>
        <w:rPr>
          <w:i/>
        </w:rPr>
        <w:t>(continued)</w:t>
      </w:r>
    </w:p>
  </w:footnote>
  <w:footnote w:type="continuationNotice" w:id="1">
    <w:p w:rsidR="00CB2993" w:rsidRDefault="00CB2993">
      <w:pPr>
        <w:pStyle w:val="Footer"/>
        <w:spacing w:line="240" w:lineRule="auto"/>
      </w:pPr>
    </w:p>
  </w:footnote>
  <w:footnote w:id="2">
    <w:p w:rsidR="000B4E1C" w:rsidRDefault="000B4E1C" w:rsidP="007029D4">
      <w:pPr>
        <w:pStyle w:val="FootnoteText"/>
        <w:spacing w:after="120"/>
      </w:pPr>
      <w:r>
        <w:rPr>
          <w:rStyle w:val="FootnoteReference"/>
        </w:rPr>
        <w:footnoteRef/>
      </w:r>
      <w:r>
        <w:t xml:space="preserve"> Head Start children will be compared to publisher normative data for same-age children.</w:t>
      </w:r>
    </w:p>
  </w:footnote>
  <w:footnote w:id="3">
    <w:p w:rsidR="000B4E1C" w:rsidRDefault="000B4E1C" w:rsidP="007029D4">
      <w:pPr>
        <w:pStyle w:val="FootnoteText"/>
        <w:spacing w:after="120"/>
      </w:pPr>
      <w:r>
        <w:rPr>
          <w:rStyle w:val="FootnoteReference"/>
        </w:rPr>
        <w:footnoteRef/>
      </w:r>
      <w:r>
        <w:t xml:space="preserve"> The FES will ask Head Start staff (typically the On-Site Coordinator) for a list of all Head Start-funded classrooms and for each classroom, the teacher’s first and last names, the classroom session type (morning, afternoon, full day, or home visitor), and the number of Head Start children enrolled. </w:t>
      </w:r>
    </w:p>
  </w:footnote>
  <w:footnote w:id="4">
    <w:p w:rsidR="000B4E1C" w:rsidRDefault="000B4E1C" w:rsidP="007029D4">
      <w:pPr>
        <w:pStyle w:val="FootnoteText"/>
        <w:spacing w:after="120"/>
      </w:pPr>
      <w:r>
        <w:rPr>
          <w:rStyle w:val="FootnoteReference"/>
        </w:rPr>
        <w:footnoteRef/>
      </w:r>
      <w:r>
        <w:t xml:space="preserve"> In the spring waves of data collection, c</w:t>
      </w:r>
      <w:r w:rsidRPr="00C40B07">
        <w:t xml:space="preserve">lassroom observations will </w:t>
      </w:r>
      <w:r>
        <w:t xml:space="preserve">assess </w:t>
      </w:r>
      <w:r w:rsidRPr="00C40B07">
        <w:t xml:space="preserve">the quality of equipment, materials, teacher-child interactions, and instructional practices in the classroom. No burden is associated with the observation, and thus we will not discuss it further in this package; see Appendix D for the components of the classroom observation.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E1C" w:rsidRDefault="000B4E1C">
    <w:pPr>
      <w:pStyle w:val="Header"/>
      <w:rPr>
        <w:i/>
      </w:rPr>
    </w:pPr>
    <w:r w:rsidRPr="00C40B07">
      <w:rPr>
        <w:i/>
      </w:rPr>
      <w:t>FACES 2014-2018</w:t>
    </w:r>
    <w:r>
      <w:rPr>
        <w:i/>
      </w:rPr>
      <w:t xml:space="preserve">: </w:t>
    </w:r>
    <w:r w:rsidRPr="00C40B07">
      <w:rPr>
        <w:i/>
      </w:rPr>
      <w:t>OMB Part A</w:t>
    </w:r>
  </w:p>
  <w:p w:rsidR="000B4E1C" w:rsidRPr="00614C19" w:rsidRDefault="000B4E1C">
    <w:pPr>
      <w:pStyle w:val="Heade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E1C" w:rsidRPr="00614C19" w:rsidRDefault="000B4E1C">
    <w:pPr>
      <w:pStyle w:val="Header"/>
      <w:rPr>
        <w:i/>
        <w:sz w:val="22"/>
      </w:rPr>
    </w:pPr>
    <w:r w:rsidRPr="00C40B07">
      <w:rPr>
        <w:i/>
        <w:sz w:val="22"/>
      </w:rPr>
      <w:t>FACES 2014-2018</w:t>
    </w:r>
    <w:r>
      <w:rPr>
        <w:i/>
        <w:sz w:val="22"/>
      </w:rPr>
      <w:t>:</w:t>
    </w:r>
    <w:r w:rsidRPr="00C40B07">
      <w:rPr>
        <w:i/>
        <w:sz w:val="22"/>
      </w:rPr>
      <w:t xml:space="preserve"> OMB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FF47F2D"/>
    <w:multiLevelType w:val="hybridMultilevel"/>
    <w:tmpl w:val="6E6236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C6E42DB"/>
    <w:multiLevelType w:val="hybridMultilevel"/>
    <w:tmpl w:val="45B6D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796918"/>
    <w:multiLevelType w:val="hybridMultilevel"/>
    <w:tmpl w:val="F52C6166"/>
    <w:lvl w:ilvl="0" w:tplc="20061034">
      <w:start w:val="1"/>
      <w:numFmt w:val="decimal"/>
      <w:lvlText w:val="%1."/>
      <w:lvlJc w:val="left"/>
      <w:pPr>
        <w:ind w:left="1302" w:hanging="87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42132002"/>
    <w:multiLevelType w:val="hybridMultilevel"/>
    <w:tmpl w:val="26841DEE"/>
    <w:lvl w:ilvl="0" w:tplc="D2A0CB1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43F9694B"/>
    <w:multiLevelType w:val="hybridMultilevel"/>
    <w:tmpl w:val="660A09CC"/>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462B16FC"/>
    <w:multiLevelType w:val="singleLevel"/>
    <w:tmpl w:val="1E7E0E74"/>
    <w:lvl w:ilvl="0">
      <w:start w:val="1"/>
      <w:numFmt w:val="bullet"/>
      <w:pStyle w:val="Bullet"/>
      <w:lvlText w:val=""/>
      <w:lvlJc w:val="left"/>
      <w:pPr>
        <w:tabs>
          <w:tab w:val="num" w:pos="360"/>
        </w:tabs>
        <w:ind w:left="360" w:hanging="360"/>
      </w:pPr>
      <w:rPr>
        <w:rFonts w:ascii="Symbol" w:hAnsi="Symbol" w:hint="default"/>
      </w:rPr>
    </w:lvl>
  </w:abstractNum>
  <w:abstractNum w:abstractNumId="11">
    <w:nsid w:val="49C6048B"/>
    <w:multiLevelType w:val="singleLevel"/>
    <w:tmpl w:val="84202EB6"/>
    <w:lvl w:ilvl="0">
      <w:start w:val="1"/>
      <w:numFmt w:val="decimal"/>
      <w:pStyle w:val="NumberedBullet"/>
      <w:lvlText w:val="%1."/>
      <w:lvlJc w:val="left"/>
      <w:pPr>
        <w:tabs>
          <w:tab w:val="num" w:pos="792"/>
        </w:tabs>
        <w:ind w:left="792" w:hanging="360"/>
      </w:pPr>
      <w:rPr>
        <w:rFonts w:hint="default"/>
      </w:rPr>
    </w:lvl>
  </w:abstractNum>
  <w:abstractNum w:abstractNumId="12">
    <w:nsid w:val="5DDA3409"/>
    <w:multiLevelType w:val="hybridMultilevel"/>
    <w:tmpl w:val="31448C5A"/>
    <w:lvl w:ilvl="0" w:tplc="5C14EA7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5DFE341A"/>
    <w:multiLevelType w:val="hybridMultilevel"/>
    <w:tmpl w:val="DF0698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5F6B4E65"/>
    <w:multiLevelType w:val="hybridMultilevel"/>
    <w:tmpl w:val="A04C1D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23C75D5"/>
    <w:multiLevelType w:val="hybridMultilevel"/>
    <w:tmpl w:val="563EF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CB1DCA"/>
    <w:multiLevelType w:val="hybridMultilevel"/>
    <w:tmpl w:val="EA126C3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nsid w:val="64014F7F"/>
    <w:multiLevelType w:val="hybridMultilevel"/>
    <w:tmpl w:val="18D27792"/>
    <w:lvl w:ilvl="0" w:tplc="671E4D1A">
      <w:start w:val="1"/>
      <w:numFmt w:val="bullet"/>
      <w:lvlText w:val=""/>
      <w:lvlJc w:val="left"/>
      <w:pPr>
        <w:ind w:left="1152" w:hanging="360"/>
      </w:pPr>
      <w:rPr>
        <w:rFonts w:ascii="Symbol" w:hAnsi="Symbol" w:hint="default"/>
      </w:rPr>
    </w:lvl>
    <w:lvl w:ilvl="1" w:tplc="5EA07E88" w:tentative="1">
      <w:start w:val="1"/>
      <w:numFmt w:val="bullet"/>
      <w:lvlText w:val="o"/>
      <w:lvlJc w:val="left"/>
      <w:pPr>
        <w:ind w:left="1872" w:hanging="360"/>
      </w:pPr>
      <w:rPr>
        <w:rFonts w:ascii="Courier New" w:hAnsi="Courier New" w:cs="Courier New" w:hint="default"/>
      </w:rPr>
    </w:lvl>
    <w:lvl w:ilvl="2" w:tplc="B9104EFC" w:tentative="1">
      <w:start w:val="1"/>
      <w:numFmt w:val="bullet"/>
      <w:lvlText w:val=""/>
      <w:lvlJc w:val="left"/>
      <w:pPr>
        <w:ind w:left="2592" w:hanging="360"/>
      </w:pPr>
      <w:rPr>
        <w:rFonts w:ascii="Wingdings" w:hAnsi="Wingdings" w:hint="default"/>
      </w:rPr>
    </w:lvl>
    <w:lvl w:ilvl="3" w:tplc="99803822" w:tentative="1">
      <w:start w:val="1"/>
      <w:numFmt w:val="bullet"/>
      <w:lvlText w:val=""/>
      <w:lvlJc w:val="left"/>
      <w:pPr>
        <w:ind w:left="3312" w:hanging="360"/>
      </w:pPr>
      <w:rPr>
        <w:rFonts w:ascii="Symbol" w:hAnsi="Symbol" w:hint="default"/>
      </w:rPr>
    </w:lvl>
    <w:lvl w:ilvl="4" w:tplc="B96E4C48" w:tentative="1">
      <w:start w:val="1"/>
      <w:numFmt w:val="bullet"/>
      <w:lvlText w:val="o"/>
      <w:lvlJc w:val="left"/>
      <w:pPr>
        <w:ind w:left="4032" w:hanging="360"/>
      </w:pPr>
      <w:rPr>
        <w:rFonts w:ascii="Courier New" w:hAnsi="Courier New" w:cs="Courier New" w:hint="default"/>
      </w:rPr>
    </w:lvl>
    <w:lvl w:ilvl="5" w:tplc="C40227DA" w:tentative="1">
      <w:start w:val="1"/>
      <w:numFmt w:val="bullet"/>
      <w:lvlText w:val=""/>
      <w:lvlJc w:val="left"/>
      <w:pPr>
        <w:ind w:left="4752" w:hanging="360"/>
      </w:pPr>
      <w:rPr>
        <w:rFonts w:ascii="Wingdings" w:hAnsi="Wingdings" w:hint="default"/>
      </w:rPr>
    </w:lvl>
    <w:lvl w:ilvl="6" w:tplc="38E0769A" w:tentative="1">
      <w:start w:val="1"/>
      <w:numFmt w:val="bullet"/>
      <w:lvlText w:val=""/>
      <w:lvlJc w:val="left"/>
      <w:pPr>
        <w:ind w:left="5472" w:hanging="360"/>
      </w:pPr>
      <w:rPr>
        <w:rFonts w:ascii="Symbol" w:hAnsi="Symbol" w:hint="default"/>
      </w:rPr>
    </w:lvl>
    <w:lvl w:ilvl="7" w:tplc="87D47228" w:tentative="1">
      <w:start w:val="1"/>
      <w:numFmt w:val="bullet"/>
      <w:lvlText w:val="o"/>
      <w:lvlJc w:val="left"/>
      <w:pPr>
        <w:ind w:left="6192" w:hanging="360"/>
      </w:pPr>
      <w:rPr>
        <w:rFonts w:ascii="Courier New" w:hAnsi="Courier New" w:cs="Courier New" w:hint="default"/>
      </w:rPr>
    </w:lvl>
    <w:lvl w:ilvl="8" w:tplc="06926A62" w:tentative="1">
      <w:start w:val="1"/>
      <w:numFmt w:val="bullet"/>
      <w:lvlText w:val=""/>
      <w:lvlJc w:val="left"/>
      <w:pPr>
        <w:ind w:left="6912" w:hanging="360"/>
      </w:pPr>
      <w:rPr>
        <w:rFonts w:ascii="Wingdings" w:hAnsi="Wingdings" w:hint="default"/>
      </w:rPr>
    </w:lvl>
  </w:abstractNum>
  <w:abstractNum w:abstractNumId="18">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2AF04B3"/>
    <w:multiLevelType w:val="hybridMultilevel"/>
    <w:tmpl w:val="9FA27E0E"/>
    <w:lvl w:ilvl="0" w:tplc="D2A0C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8517E5"/>
    <w:multiLevelType w:val="singleLevel"/>
    <w:tmpl w:val="EE98C5A2"/>
    <w:lvl w:ilvl="0">
      <w:numFmt w:val="bullet"/>
      <w:pStyle w:val="DashLAST"/>
      <w:lvlText w:val="-"/>
      <w:lvlJc w:val="left"/>
      <w:pPr>
        <w:tabs>
          <w:tab w:val="num" w:pos="1080"/>
        </w:tabs>
        <w:ind w:left="1080" w:hanging="360"/>
      </w:pPr>
      <w:rPr>
        <w:rFonts w:hint="default"/>
      </w:rPr>
    </w:lvl>
  </w:abstractNum>
  <w:abstractNum w:abstractNumId="21">
    <w:nsid w:val="73B3706A"/>
    <w:multiLevelType w:val="singleLevel"/>
    <w:tmpl w:val="CCE854EA"/>
    <w:lvl w:ilvl="0">
      <w:numFmt w:val="bullet"/>
      <w:pStyle w:val="Dash"/>
      <w:lvlText w:val="-"/>
      <w:lvlJc w:val="left"/>
      <w:pPr>
        <w:tabs>
          <w:tab w:val="num" w:pos="1080"/>
        </w:tabs>
        <w:ind w:left="1080" w:hanging="360"/>
      </w:pPr>
      <w:rPr>
        <w:rFonts w:hint="default"/>
      </w:rPr>
    </w:lvl>
  </w:abstractNum>
  <w:abstractNum w:abstractNumId="22">
    <w:nsid w:val="74BD3D44"/>
    <w:multiLevelType w:val="hybridMultilevel"/>
    <w:tmpl w:val="0FCA0D7E"/>
    <w:lvl w:ilvl="0" w:tplc="FFFFFFFF">
      <w:start w:val="1"/>
      <w:numFmt w:val="decimal"/>
      <w:lvlText w:val="%1."/>
      <w:lvlJc w:val="left"/>
      <w:pPr>
        <w:ind w:left="1152" w:hanging="360"/>
      </w:pPr>
      <w:rPr>
        <w:rFonts w:ascii="Times New Roman" w:hAnsi="Times New Roman" w:hint="default"/>
        <w:sz w:val="24"/>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3">
    <w:nsid w:val="78E65236"/>
    <w:multiLevelType w:val="hybridMultilevel"/>
    <w:tmpl w:val="47CA7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0"/>
  </w:num>
  <w:num w:numId="4">
    <w:abstractNumId w:val="21"/>
  </w:num>
  <w:num w:numId="5">
    <w:abstractNumId w:val="20"/>
  </w:num>
  <w:num w:numId="6">
    <w:abstractNumId w:val="11"/>
  </w:num>
  <w:num w:numId="7">
    <w:abstractNumId w:val="22"/>
  </w:num>
  <w:num w:numId="8">
    <w:abstractNumId w:val="17"/>
  </w:num>
  <w:num w:numId="9">
    <w:abstractNumId w:val="23"/>
  </w:num>
  <w:num w:numId="10">
    <w:abstractNumId w:val="3"/>
  </w:num>
  <w:num w:numId="11">
    <w:abstractNumId w:val="5"/>
  </w:num>
  <w:num w:numId="12">
    <w:abstractNumId w:val="15"/>
  </w:num>
  <w:num w:numId="13">
    <w:abstractNumId w:val="19"/>
  </w:num>
  <w:num w:numId="14">
    <w:abstractNumId w:val="8"/>
  </w:num>
  <w:num w:numId="15">
    <w:abstractNumId w:val="12"/>
  </w:num>
  <w:num w:numId="16">
    <w:abstractNumId w:val="9"/>
  </w:num>
  <w:num w:numId="17">
    <w:abstractNumId w:val="14"/>
  </w:num>
  <w:num w:numId="18">
    <w:abstractNumId w:val="16"/>
  </w:num>
  <w:num w:numId="19">
    <w:abstractNumId w:val="18"/>
  </w:num>
  <w:num w:numId="20">
    <w:abstractNumId w:val="2"/>
  </w:num>
  <w:num w:numId="21">
    <w:abstractNumId w:val="13"/>
  </w:num>
  <w:num w:numId="22">
    <w:abstractNumId w:val="4"/>
  </w:num>
  <w:num w:numId="23">
    <w:abstractNumId w:val="6"/>
  </w:num>
  <w:num w:numId="2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MX" w:vendorID="64" w:dllVersion="131078" w:nlCheck="1" w:checkStyle="1"/>
  <w:proofState w:spelling="clean" w:grammar="clean"/>
  <w:trackRevisions/>
  <w:doNotTrackFormatting/>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C46"/>
    <w:rsid w:val="00001BB2"/>
    <w:rsid w:val="00006D6F"/>
    <w:rsid w:val="00007027"/>
    <w:rsid w:val="000078D3"/>
    <w:rsid w:val="00010C11"/>
    <w:rsid w:val="000122D6"/>
    <w:rsid w:val="0001327E"/>
    <w:rsid w:val="00016278"/>
    <w:rsid w:val="00016B82"/>
    <w:rsid w:val="000208BB"/>
    <w:rsid w:val="00021191"/>
    <w:rsid w:val="00025531"/>
    <w:rsid w:val="00025EC5"/>
    <w:rsid w:val="000337A0"/>
    <w:rsid w:val="000340D9"/>
    <w:rsid w:val="00035499"/>
    <w:rsid w:val="00037BD4"/>
    <w:rsid w:val="000419F8"/>
    <w:rsid w:val="000424AB"/>
    <w:rsid w:val="00043898"/>
    <w:rsid w:val="00043D14"/>
    <w:rsid w:val="0004761A"/>
    <w:rsid w:val="0005036F"/>
    <w:rsid w:val="00053CFA"/>
    <w:rsid w:val="0005625E"/>
    <w:rsid w:val="00060C32"/>
    <w:rsid w:val="00063B95"/>
    <w:rsid w:val="0006517E"/>
    <w:rsid w:val="00066AF4"/>
    <w:rsid w:val="00072230"/>
    <w:rsid w:val="0007365E"/>
    <w:rsid w:val="00075142"/>
    <w:rsid w:val="00076254"/>
    <w:rsid w:val="00077AF7"/>
    <w:rsid w:val="0008168E"/>
    <w:rsid w:val="00082EB8"/>
    <w:rsid w:val="0008490D"/>
    <w:rsid w:val="00085A36"/>
    <w:rsid w:val="000861BB"/>
    <w:rsid w:val="000A1068"/>
    <w:rsid w:val="000A3ED4"/>
    <w:rsid w:val="000A7FC8"/>
    <w:rsid w:val="000B178D"/>
    <w:rsid w:val="000B2801"/>
    <w:rsid w:val="000B422C"/>
    <w:rsid w:val="000B4E1C"/>
    <w:rsid w:val="000B6DF7"/>
    <w:rsid w:val="000B79AD"/>
    <w:rsid w:val="000C054C"/>
    <w:rsid w:val="000C136C"/>
    <w:rsid w:val="000C363F"/>
    <w:rsid w:val="000C3C3F"/>
    <w:rsid w:val="000C5E9F"/>
    <w:rsid w:val="000C5FB9"/>
    <w:rsid w:val="000C69C9"/>
    <w:rsid w:val="000C724B"/>
    <w:rsid w:val="000C7EA8"/>
    <w:rsid w:val="000D0FCC"/>
    <w:rsid w:val="000D1B2D"/>
    <w:rsid w:val="000D308B"/>
    <w:rsid w:val="000D61E3"/>
    <w:rsid w:val="000D7EBA"/>
    <w:rsid w:val="000E0EA9"/>
    <w:rsid w:val="000E1148"/>
    <w:rsid w:val="000E239E"/>
    <w:rsid w:val="000E4DFE"/>
    <w:rsid w:val="000E6D43"/>
    <w:rsid w:val="000E7B7C"/>
    <w:rsid w:val="000F1A8B"/>
    <w:rsid w:val="000F1F7B"/>
    <w:rsid w:val="000F25A3"/>
    <w:rsid w:val="000F5072"/>
    <w:rsid w:val="000F542E"/>
    <w:rsid w:val="000F5B8A"/>
    <w:rsid w:val="001009BF"/>
    <w:rsid w:val="00101C7D"/>
    <w:rsid w:val="00106218"/>
    <w:rsid w:val="00110146"/>
    <w:rsid w:val="001101D9"/>
    <w:rsid w:val="001101FA"/>
    <w:rsid w:val="00112609"/>
    <w:rsid w:val="00112972"/>
    <w:rsid w:val="00112CA5"/>
    <w:rsid w:val="00114CA9"/>
    <w:rsid w:val="00114D34"/>
    <w:rsid w:val="0011589D"/>
    <w:rsid w:val="001160BA"/>
    <w:rsid w:val="00120E4C"/>
    <w:rsid w:val="00121951"/>
    <w:rsid w:val="0012201C"/>
    <w:rsid w:val="0012214A"/>
    <w:rsid w:val="00124E23"/>
    <w:rsid w:val="00127174"/>
    <w:rsid w:val="00130375"/>
    <w:rsid w:val="0014621A"/>
    <w:rsid w:val="00146B50"/>
    <w:rsid w:val="001514E4"/>
    <w:rsid w:val="00153E84"/>
    <w:rsid w:val="0015632C"/>
    <w:rsid w:val="0016075D"/>
    <w:rsid w:val="00161DA1"/>
    <w:rsid w:val="001624F4"/>
    <w:rsid w:val="00163953"/>
    <w:rsid w:val="00167BA7"/>
    <w:rsid w:val="00171465"/>
    <w:rsid w:val="001745D2"/>
    <w:rsid w:val="00174FA8"/>
    <w:rsid w:val="0018039D"/>
    <w:rsid w:val="00181605"/>
    <w:rsid w:val="00181F31"/>
    <w:rsid w:val="001855A0"/>
    <w:rsid w:val="00185E70"/>
    <w:rsid w:val="00190F44"/>
    <w:rsid w:val="00196096"/>
    <w:rsid w:val="001A58E1"/>
    <w:rsid w:val="001B0A6E"/>
    <w:rsid w:val="001B0EFF"/>
    <w:rsid w:val="001B16DC"/>
    <w:rsid w:val="001B2AB4"/>
    <w:rsid w:val="001B39BF"/>
    <w:rsid w:val="001B7FA9"/>
    <w:rsid w:val="001C07AC"/>
    <w:rsid w:val="001C0CD4"/>
    <w:rsid w:val="001C2AC3"/>
    <w:rsid w:val="001C5337"/>
    <w:rsid w:val="001C595F"/>
    <w:rsid w:val="001C66AA"/>
    <w:rsid w:val="001C7EF3"/>
    <w:rsid w:val="001D4066"/>
    <w:rsid w:val="001D529B"/>
    <w:rsid w:val="001E336F"/>
    <w:rsid w:val="001E79DC"/>
    <w:rsid w:val="001E7ADE"/>
    <w:rsid w:val="001F037D"/>
    <w:rsid w:val="001F4F27"/>
    <w:rsid w:val="002029D1"/>
    <w:rsid w:val="00203B95"/>
    <w:rsid w:val="00205861"/>
    <w:rsid w:val="002062BF"/>
    <w:rsid w:val="00210321"/>
    <w:rsid w:val="00217BFC"/>
    <w:rsid w:val="002270C7"/>
    <w:rsid w:val="00233AE4"/>
    <w:rsid w:val="002451D8"/>
    <w:rsid w:val="002508A9"/>
    <w:rsid w:val="0026493F"/>
    <w:rsid w:val="0027433A"/>
    <w:rsid w:val="002748BD"/>
    <w:rsid w:val="00274F67"/>
    <w:rsid w:val="00280045"/>
    <w:rsid w:val="002804CC"/>
    <w:rsid w:val="00284FBC"/>
    <w:rsid w:val="0028502C"/>
    <w:rsid w:val="00290060"/>
    <w:rsid w:val="002946D5"/>
    <w:rsid w:val="00294BCB"/>
    <w:rsid w:val="002A0D92"/>
    <w:rsid w:val="002A18E4"/>
    <w:rsid w:val="002A214F"/>
    <w:rsid w:val="002A2644"/>
    <w:rsid w:val="002B0AF2"/>
    <w:rsid w:val="002B3413"/>
    <w:rsid w:val="002C3DDC"/>
    <w:rsid w:val="002C5CF4"/>
    <w:rsid w:val="002D0A96"/>
    <w:rsid w:val="002D2A8F"/>
    <w:rsid w:val="002D550C"/>
    <w:rsid w:val="002D643C"/>
    <w:rsid w:val="002E02EA"/>
    <w:rsid w:val="002E03DE"/>
    <w:rsid w:val="002E4ADD"/>
    <w:rsid w:val="002E4E4D"/>
    <w:rsid w:val="002E63F6"/>
    <w:rsid w:val="002F168E"/>
    <w:rsid w:val="002F5BE2"/>
    <w:rsid w:val="002F5EA9"/>
    <w:rsid w:val="00304958"/>
    <w:rsid w:val="00304E4F"/>
    <w:rsid w:val="003058F7"/>
    <w:rsid w:val="00306E24"/>
    <w:rsid w:val="003115F3"/>
    <w:rsid w:val="0031205A"/>
    <w:rsid w:val="00313671"/>
    <w:rsid w:val="00313912"/>
    <w:rsid w:val="003161FE"/>
    <w:rsid w:val="00317E25"/>
    <w:rsid w:val="00322970"/>
    <w:rsid w:val="00322C67"/>
    <w:rsid w:val="00325240"/>
    <w:rsid w:val="00327A87"/>
    <w:rsid w:val="0033030F"/>
    <w:rsid w:val="003350B1"/>
    <w:rsid w:val="00336699"/>
    <w:rsid w:val="00336E38"/>
    <w:rsid w:val="00345491"/>
    <w:rsid w:val="00345D3E"/>
    <w:rsid w:val="003469D2"/>
    <w:rsid w:val="00357266"/>
    <w:rsid w:val="00370024"/>
    <w:rsid w:val="00374330"/>
    <w:rsid w:val="00383B94"/>
    <w:rsid w:val="0038616C"/>
    <w:rsid w:val="003879EE"/>
    <w:rsid w:val="003931FF"/>
    <w:rsid w:val="0039535C"/>
    <w:rsid w:val="00395C28"/>
    <w:rsid w:val="003A19B1"/>
    <w:rsid w:val="003A4CA6"/>
    <w:rsid w:val="003A6136"/>
    <w:rsid w:val="003A7677"/>
    <w:rsid w:val="003A7DE0"/>
    <w:rsid w:val="003B243E"/>
    <w:rsid w:val="003B353E"/>
    <w:rsid w:val="003B4F12"/>
    <w:rsid w:val="003B6705"/>
    <w:rsid w:val="003B6B81"/>
    <w:rsid w:val="003B7371"/>
    <w:rsid w:val="003C1601"/>
    <w:rsid w:val="003C2E53"/>
    <w:rsid w:val="003D3005"/>
    <w:rsid w:val="003D3F9F"/>
    <w:rsid w:val="003D6175"/>
    <w:rsid w:val="003D784A"/>
    <w:rsid w:val="003E0FE8"/>
    <w:rsid w:val="003E15DD"/>
    <w:rsid w:val="003E2AAB"/>
    <w:rsid w:val="003E2BE3"/>
    <w:rsid w:val="003E4118"/>
    <w:rsid w:val="003E41F7"/>
    <w:rsid w:val="003E5813"/>
    <w:rsid w:val="003E5B57"/>
    <w:rsid w:val="003E6C45"/>
    <w:rsid w:val="003F14C2"/>
    <w:rsid w:val="003F43D0"/>
    <w:rsid w:val="003F732C"/>
    <w:rsid w:val="003F7340"/>
    <w:rsid w:val="0040336E"/>
    <w:rsid w:val="00405FAA"/>
    <w:rsid w:val="00411497"/>
    <w:rsid w:val="0041210F"/>
    <w:rsid w:val="0041393B"/>
    <w:rsid w:val="00416590"/>
    <w:rsid w:val="004243FA"/>
    <w:rsid w:val="004250AC"/>
    <w:rsid w:val="00427191"/>
    <w:rsid w:val="00427A2E"/>
    <w:rsid w:val="00431F9E"/>
    <w:rsid w:val="004328C4"/>
    <w:rsid w:val="00432F1D"/>
    <w:rsid w:val="00441006"/>
    <w:rsid w:val="00450523"/>
    <w:rsid w:val="004509C6"/>
    <w:rsid w:val="00453051"/>
    <w:rsid w:val="00454489"/>
    <w:rsid w:val="0046217F"/>
    <w:rsid w:val="00463B4C"/>
    <w:rsid w:val="00470DA8"/>
    <w:rsid w:val="00472699"/>
    <w:rsid w:val="00473CEE"/>
    <w:rsid w:val="0048022C"/>
    <w:rsid w:val="00481878"/>
    <w:rsid w:val="00482243"/>
    <w:rsid w:val="0048369E"/>
    <w:rsid w:val="0048776C"/>
    <w:rsid w:val="00487AF1"/>
    <w:rsid w:val="00491716"/>
    <w:rsid w:val="00491777"/>
    <w:rsid w:val="00491A1B"/>
    <w:rsid w:val="00492673"/>
    <w:rsid w:val="00492AC1"/>
    <w:rsid w:val="00492EFD"/>
    <w:rsid w:val="0049619F"/>
    <w:rsid w:val="0049636A"/>
    <w:rsid w:val="004A64E8"/>
    <w:rsid w:val="004C4CB9"/>
    <w:rsid w:val="004C68B2"/>
    <w:rsid w:val="004D21FE"/>
    <w:rsid w:val="004E465F"/>
    <w:rsid w:val="004E7CD9"/>
    <w:rsid w:val="004F5940"/>
    <w:rsid w:val="004F7464"/>
    <w:rsid w:val="00502F64"/>
    <w:rsid w:val="00506C09"/>
    <w:rsid w:val="00521B08"/>
    <w:rsid w:val="00524AD4"/>
    <w:rsid w:val="00526FA2"/>
    <w:rsid w:val="00530713"/>
    <w:rsid w:val="00531052"/>
    <w:rsid w:val="00534148"/>
    <w:rsid w:val="005375B9"/>
    <w:rsid w:val="0054067B"/>
    <w:rsid w:val="00541F44"/>
    <w:rsid w:val="00544221"/>
    <w:rsid w:val="005453A4"/>
    <w:rsid w:val="00546DEB"/>
    <w:rsid w:val="00547AEA"/>
    <w:rsid w:val="0055234B"/>
    <w:rsid w:val="00552CFF"/>
    <w:rsid w:val="00553FCB"/>
    <w:rsid w:val="00554AA9"/>
    <w:rsid w:val="00556010"/>
    <w:rsid w:val="00556425"/>
    <w:rsid w:val="0056351C"/>
    <w:rsid w:val="00563884"/>
    <w:rsid w:val="005642E4"/>
    <w:rsid w:val="0056478A"/>
    <w:rsid w:val="00565DBF"/>
    <w:rsid w:val="005666CF"/>
    <w:rsid w:val="00566BCE"/>
    <w:rsid w:val="0056768D"/>
    <w:rsid w:val="00570824"/>
    <w:rsid w:val="0057552D"/>
    <w:rsid w:val="00575FB4"/>
    <w:rsid w:val="00576FB8"/>
    <w:rsid w:val="00584260"/>
    <w:rsid w:val="0058532B"/>
    <w:rsid w:val="00590E6E"/>
    <w:rsid w:val="005921A3"/>
    <w:rsid w:val="0059550D"/>
    <w:rsid w:val="005A2190"/>
    <w:rsid w:val="005A3004"/>
    <w:rsid w:val="005A431C"/>
    <w:rsid w:val="005A6AE7"/>
    <w:rsid w:val="005B035B"/>
    <w:rsid w:val="005B5550"/>
    <w:rsid w:val="005C0E96"/>
    <w:rsid w:val="005C1C46"/>
    <w:rsid w:val="005C7B5A"/>
    <w:rsid w:val="005D01C8"/>
    <w:rsid w:val="005D056D"/>
    <w:rsid w:val="005D0653"/>
    <w:rsid w:val="005D248C"/>
    <w:rsid w:val="005D7B1D"/>
    <w:rsid w:val="005E0535"/>
    <w:rsid w:val="005F04DE"/>
    <w:rsid w:val="005F41FD"/>
    <w:rsid w:val="00600ADC"/>
    <w:rsid w:val="0060495C"/>
    <w:rsid w:val="006113D9"/>
    <w:rsid w:val="006121E7"/>
    <w:rsid w:val="00614C19"/>
    <w:rsid w:val="00615918"/>
    <w:rsid w:val="00615FC0"/>
    <w:rsid w:val="00617C88"/>
    <w:rsid w:val="00621747"/>
    <w:rsid w:val="006263D6"/>
    <w:rsid w:val="00627FDE"/>
    <w:rsid w:val="00630009"/>
    <w:rsid w:val="00637AE5"/>
    <w:rsid w:val="0064161E"/>
    <w:rsid w:val="006425AD"/>
    <w:rsid w:val="0064457A"/>
    <w:rsid w:val="00644A0A"/>
    <w:rsid w:val="00645064"/>
    <w:rsid w:val="0064561C"/>
    <w:rsid w:val="00647D78"/>
    <w:rsid w:val="0065013F"/>
    <w:rsid w:val="006502E7"/>
    <w:rsid w:val="00650E13"/>
    <w:rsid w:val="00651BC9"/>
    <w:rsid w:val="00651DB8"/>
    <w:rsid w:val="0065269F"/>
    <w:rsid w:val="0065576C"/>
    <w:rsid w:val="00660C26"/>
    <w:rsid w:val="0067085D"/>
    <w:rsid w:val="00675301"/>
    <w:rsid w:val="00680050"/>
    <w:rsid w:val="006845F5"/>
    <w:rsid w:val="00685FB2"/>
    <w:rsid w:val="006863B3"/>
    <w:rsid w:val="00686CC0"/>
    <w:rsid w:val="006A5E27"/>
    <w:rsid w:val="006A5FD9"/>
    <w:rsid w:val="006A6545"/>
    <w:rsid w:val="006A659E"/>
    <w:rsid w:val="006B5880"/>
    <w:rsid w:val="006C77FD"/>
    <w:rsid w:val="006D063D"/>
    <w:rsid w:val="006D27AB"/>
    <w:rsid w:val="006D5770"/>
    <w:rsid w:val="006D5CE4"/>
    <w:rsid w:val="006E2C86"/>
    <w:rsid w:val="006E59FC"/>
    <w:rsid w:val="006F1D11"/>
    <w:rsid w:val="006F3F9A"/>
    <w:rsid w:val="006F5BF3"/>
    <w:rsid w:val="006F5C24"/>
    <w:rsid w:val="006F62D9"/>
    <w:rsid w:val="006F6924"/>
    <w:rsid w:val="007029D4"/>
    <w:rsid w:val="00703C52"/>
    <w:rsid w:val="00703E85"/>
    <w:rsid w:val="00704C28"/>
    <w:rsid w:val="0070527D"/>
    <w:rsid w:val="00705640"/>
    <w:rsid w:val="00705BD2"/>
    <w:rsid w:val="00710E2A"/>
    <w:rsid w:val="00715D87"/>
    <w:rsid w:val="0071639A"/>
    <w:rsid w:val="00716A0F"/>
    <w:rsid w:val="0072488D"/>
    <w:rsid w:val="00724953"/>
    <w:rsid w:val="00727EC0"/>
    <w:rsid w:val="007306FB"/>
    <w:rsid w:val="007434EF"/>
    <w:rsid w:val="00745D66"/>
    <w:rsid w:val="00745F0C"/>
    <w:rsid w:val="00747350"/>
    <w:rsid w:val="00747B1B"/>
    <w:rsid w:val="007548AD"/>
    <w:rsid w:val="007564E3"/>
    <w:rsid w:val="00764509"/>
    <w:rsid w:val="007703CF"/>
    <w:rsid w:val="00780581"/>
    <w:rsid w:val="00781A3B"/>
    <w:rsid w:val="00781CF8"/>
    <w:rsid w:val="00783ED5"/>
    <w:rsid w:val="00785901"/>
    <w:rsid w:val="007871FA"/>
    <w:rsid w:val="00787EDD"/>
    <w:rsid w:val="00792A3D"/>
    <w:rsid w:val="00792AE0"/>
    <w:rsid w:val="00792E0F"/>
    <w:rsid w:val="00796593"/>
    <w:rsid w:val="00796A91"/>
    <w:rsid w:val="00796D90"/>
    <w:rsid w:val="00797764"/>
    <w:rsid w:val="007A0133"/>
    <w:rsid w:val="007A1F54"/>
    <w:rsid w:val="007A2076"/>
    <w:rsid w:val="007A6183"/>
    <w:rsid w:val="007A6289"/>
    <w:rsid w:val="007A6D5B"/>
    <w:rsid w:val="007B0A5E"/>
    <w:rsid w:val="007C007D"/>
    <w:rsid w:val="007C15B5"/>
    <w:rsid w:val="007C1DF4"/>
    <w:rsid w:val="007C3527"/>
    <w:rsid w:val="007C4FE7"/>
    <w:rsid w:val="007D6016"/>
    <w:rsid w:val="007D73AF"/>
    <w:rsid w:val="007E3A05"/>
    <w:rsid w:val="007E587A"/>
    <w:rsid w:val="007E6B57"/>
    <w:rsid w:val="007E7928"/>
    <w:rsid w:val="007F64FB"/>
    <w:rsid w:val="008034A5"/>
    <w:rsid w:val="00806BB3"/>
    <w:rsid w:val="008073F2"/>
    <w:rsid w:val="008136EA"/>
    <w:rsid w:val="00815AAC"/>
    <w:rsid w:val="0082099D"/>
    <w:rsid w:val="00825B0D"/>
    <w:rsid w:val="00826FFD"/>
    <w:rsid w:val="00827982"/>
    <w:rsid w:val="008321D4"/>
    <w:rsid w:val="0083308C"/>
    <w:rsid w:val="00833246"/>
    <w:rsid w:val="00834C61"/>
    <w:rsid w:val="00835D05"/>
    <w:rsid w:val="008403F0"/>
    <w:rsid w:val="00841E25"/>
    <w:rsid w:val="00842A1D"/>
    <w:rsid w:val="008461BA"/>
    <w:rsid w:val="00850BFD"/>
    <w:rsid w:val="00850F61"/>
    <w:rsid w:val="00861517"/>
    <w:rsid w:val="00865A4F"/>
    <w:rsid w:val="00880A25"/>
    <w:rsid w:val="008817F3"/>
    <w:rsid w:val="00881E30"/>
    <w:rsid w:val="00884786"/>
    <w:rsid w:val="00891565"/>
    <w:rsid w:val="0089711E"/>
    <w:rsid w:val="008A016D"/>
    <w:rsid w:val="008A0C32"/>
    <w:rsid w:val="008A3C8A"/>
    <w:rsid w:val="008A66C8"/>
    <w:rsid w:val="008A69B4"/>
    <w:rsid w:val="008B04CD"/>
    <w:rsid w:val="008C35AC"/>
    <w:rsid w:val="008C4D98"/>
    <w:rsid w:val="008C61CD"/>
    <w:rsid w:val="008D4010"/>
    <w:rsid w:val="008D4BA8"/>
    <w:rsid w:val="008D626F"/>
    <w:rsid w:val="008D6B13"/>
    <w:rsid w:val="008D70D6"/>
    <w:rsid w:val="008D7B87"/>
    <w:rsid w:val="008E6558"/>
    <w:rsid w:val="008F27A7"/>
    <w:rsid w:val="008F483F"/>
    <w:rsid w:val="008F4F71"/>
    <w:rsid w:val="008F635B"/>
    <w:rsid w:val="008F7DE7"/>
    <w:rsid w:val="00901F54"/>
    <w:rsid w:val="00902362"/>
    <w:rsid w:val="0090296A"/>
    <w:rsid w:val="00902A60"/>
    <w:rsid w:val="00902DDC"/>
    <w:rsid w:val="00910A33"/>
    <w:rsid w:val="00912696"/>
    <w:rsid w:val="00912AEA"/>
    <w:rsid w:val="00913E78"/>
    <w:rsid w:val="00914D45"/>
    <w:rsid w:val="009158AF"/>
    <w:rsid w:val="009175DC"/>
    <w:rsid w:val="0092228B"/>
    <w:rsid w:val="00924011"/>
    <w:rsid w:val="00926700"/>
    <w:rsid w:val="00930439"/>
    <w:rsid w:val="009374F2"/>
    <w:rsid w:val="00941A7F"/>
    <w:rsid w:val="00942FA3"/>
    <w:rsid w:val="00943B15"/>
    <w:rsid w:val="0094463B"/>
    <w:rsid w:val="0094608A"/>
    <w:rsid w:val="00946F08"/>
    <w:rsid w:val="00951087"/>
    <w:rsid w:val="00955404"/>
    <w:rsid w:val="00956623"/>
    <w:rsid w:val="00956FC7"/>
    <w:rsid w:val="00961882"/>
    <w:rsid w:val="00961D41"/>
    <w:rsid w:val="00964220"/>
    <w:rsid w:val="00970BB8"/>
    <w:rsid w:val="00974128"/>
    <w:rsid w:val="009758A5"/>
    <w:rsid w:val="00977DFE"/>
    <w:rsid w:val="009809BB"/>
    <w:rsid w:val="0098192E"/>
    <w:rsid w:val="00981BDB"/>
    <w:rsid w:val="00983A7A"/>
    <w:rsid w:val="009844ED"/>
    <w:rsid w:val="009847C0"/>
    <w:rsid w:val="009901BE"/>
    <w:rsid w:val="00990666"/>
    <w:rsid w:val="0099139B"/>
    <w:rsid w:val="00993F38"/>
    <w:rsid w:val="00994D52"/>
    <w:rsid w:val="009A3C75"/>
    <w:rsid w:val="009B0283"/>
    <w:rsid w:val="009B0F47"/>
    <w:rsid w:val="009B35C3"/>
    <w:rsid w:val="009B3A05"/>
    <w:rsid w:val="009B5B8F"/>
    <w:rsid w:val="009C4287"/>
    <w:rsid w:val="009D0431"/>
    <w:rsid w:val="009D188E"/>
    <w:rsid w:val="009D1BCA"/>
    <w:rsid w:val="009D207A"/>
    <w:rsid w:val="009D2E96"/>
    <w:rsid w:val="009E05E8"/>
    <w:rsid w:val="009E2309"/>
    <w:rsid w:val="009E2A66"/>
    <w:rsid w:val="009E2EE0"/>
    <w:rsid w:val="009E4A78"/>
    <w:rsid w:val="009E61A9"/>
    <w:rsid w:val="009F3257"/>
    <w:rsid w:val="009F468C"/>
    <w:rsid w:val="009F5498"/>
    <w:rsid w:val="00A03E96"/>
    <w:rsid w:val="00A0476E"/>
    <w:rsid w:val="00A04CB5"/>
    <w:rsid w:val="00A06B7D"/>
    <w:rsid w:val="00A07E09"/>
    <w:rsid w:val="00A1178C"/>
    <w:rsid w:val="00A1631E"/>
    <w:rsid w:val="00A17970"/>
    <w:rsid w:val="00A22C4F"/>
    <w:rsid w:val="00A24F46"/>
    <w:rsid w:val="00A268D5"/>
    <w:rsid w:val="00A407DB"/>
    <w:rsid w:val="00A42703"/>
    <w:rsid w:val="00A43962"/>
    <w:rsid w:val="00A45D9F"/>
    <w:rsid w:val="00A46418"/>
    <w:rsid w:val="00A47040"/>
    <w:rsid w:val="00A50405"/>
    <w:rsid w:val="00A5114A"/>
    <w:rsid w:val="00A529D9"/>
    <w:rsid w:val="00A5581C"/>
    <w:rsid w:val="00A6684D"/>
    <w:rsid w:val="00A75D5D"/>
    <w:rsid w:val="00A76CCE"/>
    <w:rsid w:val="00A77E87"/>
    <w:rsid w:val="00A8127F"/>
    <w:rsid w:val="00A82540"/>
    <w:rsid w:val="00A83E92"/>
    <w:rsid w:val="00A90F10"/>
    <w:rsid w:val="00A92372"/>
    <w:rsid w:val="00A92B8E"/>
    <w:rsid w:val="00A95639"/>
    <w:rsid w:val="00A969F9"/>
    <w:rsid w:val="00A97952"/>
    <w:rsid w:val="00AA3876"/>
    <w:rsid w:val="00AA4206"/>
    <w:rsid w:val="00AA44E7"/>
    <w:rsid w:val="00AA47FA"/>
    <w:rsid w:val="00AA5218"/>
    <w:rsid w:val="00AA7A66"/>
    <w:rsid w:val="00AB30F2"/>
    <w:rsid w:val="00AB3975"/>
    <w:rsid w:val="00AB4DED"/>
    <w:rsid w:val="00AB4E27"/>
    <w:rsid w:val="00AC12F7"/>
    <w:rsid w:val="00AC1661"/>
    <w:rsid w:val="00AC23EA"/>
    <w:rsid w:val="00AC2D8C"/>
    <w:rsid w:val="00AC331C"/>
    <w:rsid w:val="00AC3AD9"/>
    <w:rsid w:val="00AC3B4F"/>
    <w:rsid w:val="00AC4AB0"/>
    <w:rsid w:val="00AC7335"/>
    <w:rsid w:val="00AC77F1"/>
    <w:rsid w:val="00AD5D45"/>
    <w:rsid w:val="00AD6186"/>
    <w:rsid w:val="00AD6AF4"/>
    <w:rsid w:val="00AD76C0"/>
    <w:rsid w:val="00AE23C3"/>
    <w:rsid w:val="00AE70BA"/>
    <w:rsid w:val="00AF6AED"/>
    <w:rsid w:val="00AF7535"/>
    <w:rsid w:val="00B006AB"/>
    <w:rsid w:val="00B014A5"/>
    <w:rsid w:val="00B028F9"/>
    <w:rsid w:val="00B03AC4"/>
    <w:rsid w:val="00B05590"/>
    <w:rsid w:val="00B13CD5"/>
    <w:rsid w:val="00B15D91"/>
    <w:rsid w:val="00B16821"/>
    <w:rsid w:val="00B16D2B"/>
    <w:rsid w:val="00B20CF7"/>
    <w:rsid w:val="00B25F6A"/>
    <w:rsid w:val="00B26B33"/>
    <w:rsid w:val="00B27068"/>
    <w:rsid w:val="00B34D51"/>
    <w:rsid w:val="00B34ED6"/>
    <w:rsid w:val="00B36190"/>
    <w:rsid w:val="00B36970"/>
    <w:rsid w:val="00B4260D"/>
    <w:rsid w:val="00B430F0"/>
    <w:rsid w:val="00B43720"/>
    <w:rsid w:val="00B4480C"/>
    <w:rsid w:val="00B458BF"/>
    <w:rsid w:val="00B468E4"/>
    <w:rsid w:val="00B47296"/>
    <w:rsid w:val="00B5257A"/>
    <w:rsid w:val="00B538BF"/>
    <w:rsid w:val="00B55B98"/>
    <w:rsid w:val="00B55DEB"/>
    <w:rsid w:val="00B60C2A"/>
    <w:rsid w:val="00B64BC2"/>
    <w:rsid w:val="00B660D0"/>
    <w:rsid w:val="00B71605"/>
    <w:rsid w:val="00B73C14"/>
    <w:rsid w:val="00B76F40"/>
    <w:rsid w:val="00B77092"/>
    <w:rsid w:val="00B77594"/>
    <w:rsid w:val="00B817EC"/>
    <w:rsid w:val="00B82BDF"/>
    <w:rsid w:val="00B82E3E"/>
    <w:rsid w:val="00B848A6"/>
    <w:rsid w:val="00B851F1"/>
    <w:rsid w:val="00B92AA0"/>
    <w:rsid w:val="00B92D2D"/>
    <w:rsid w:val="00B93C42"/>
    <w:rsid w:val="00B95F6F"/>
    <w:rsid w:val="00B97FDC"/>
    <w:rsid w:val="00BA0FA3"/>
    <w:rsid w:val="00BA1705"/>
    <w:rsid w:val="00BA1A36"/>
    <w:rsid w:val="00BA4CB6"/>
    <w:rsid w:val="00BA58CF"/>
    <w:rsid w:val="00BA722D"/>
    <w:rsid w:val="00BB09DD"/>
    <w:rsid w:val="00BB3191"/>
    <w:rsid w:val="00BC2616"/>
    <w:rsid w:val="00BC5C13"/>
    <w:rsid w:val="00BC7214"/>
    <w:rsid w:val="00BE1365"/>
    <w:rsid w:val="00BE4F1C"/>
    <w:rsid w:val="00BE4F9D"/>
    <w:rsid w:val="00BE63EA"/>
    <w:rsid w:val="00BF4CEF"/>
    <w:rsid w:val="00BF5648"/>
    <w:rsid w:val="00BF709B"/>
    <w:rsid w:val="00C0298D"/>
    <w:rsid w:val="00C07629"/>
    <w:rsid w:val="00C14B53"/>
    <w:rsid w:val="00C155FF"/>
    <w:rsid w:val="00C1612C"/>
    <w:rsid w:val="00C20F07"/>
    <w:rsid w:val="00C211BE"/>
    <w:rsid w:val="00C22281"/>
    <w:rsid w:val="00C23D7A"/>
    <w:rsid w:val="00C24ED0"/>
    <w:rsid w:val="00C24F23"/>
    <w:rsid w:val="00C26FCF"/>
    <w:rsid w:val="00C3368B"/>
    <w:rsid w:val="00C33BBC"/>
    <w:rsid w:val="00C40B07"/>
    <w:rsid w:val="00C4315E"/>
    <w:rsid w:val="00C5150E"/>
    <w:rsid w:val="00C557EB"/>
    <w:rsid w:val="00C569E7"/>
    <w:rsid w:val="00C5705D"/>
    <w:rsid w:val="00C57D49"/>
    <w:rsid w:val="00C602A3"/>
    <w:rsid w:val="00C610CC"/>
    <w:rsid w:val="00C61192"/>
    <w:rsid w:val="00C61FD3"/>
    <w:rsid w:val="00C663CF"/>
    <w:rsid w:val="00C70D5E"/>
    <w:rsid w:val="00C71E2B"/>
    <w:rsid w:val="00C734F3"/>
    <w:rsid w:val="00C74F13"/>
    <w:rsid w:val="00C75552"/>
    <w:rsid w:val="00C7597A"/>
    <w:rsid w:val="00C76B8E"/>
    <w:rsid w:val="00C77877"/>
    <w:rsid w:val="00C8014C"/>
    <w:rsid w:val="00C81014"/>
    <w:rsid w:val="00C83A64"/>
    <w:rsid w:val="00C8592E"/>
    <w:rsid w:val="00C86FF2"/>
    <w:rsid w:val="00C92914"/>
    <w:rsid w:val="00CA28CB"/>
    <w:rsid w:val="00CA3477"/>
    <w:rsid w:val="00CA591A"/>
    <w:rsid w:val="00CA7437"/>
    <w:rsid w:val="00CB11A4"/>
    <w:rsid w:val="00CB1511"/>
    <w:rsid w:val="00CB2993"/>
    <w:rsid w:val="00CB4B3A"/>
    <w:rsid w:val="00CC0F32"/>
    <w:rsid w:val="00CC209F"/>
    <w:rsid w:val="00CC5A5D"/>
    <w:rsid w:val="00CC683C"/>
    <w:rsid w:val="00CC7E27"/>
    <w:rsid w:val="00CD0A7B"/>
    <w:rsid w:val="00CD15FF"/>
    <w:rsid w:val="00CD32FB"/>
    <w:rsid w:val="00CD4B75"/>
    <w:rsid w:val="00CD5EE8"/>
    <w:rsid w:val="00CD7B40"/>
    <w:rsid w:val="00CD7E98"/>
    <w:rsid w:val="00CF067F"/>
    <w:rsid w:val="00CF093A"/>
    <w:rsid w:val="00CF36C4"/>
    <w:rsid w:val="00CF7702"/>
    <w:rsid w:val="00CF7844"/>
    <w:rsid w:val="00D022F3"/>
    <w:rsid w:val="00D023CF"/>
    <w:rsid w:val="00D02BBA"/>
    <w:rsid w:val="00D02EAA"/>
    <w:rsid w:val="00D07997"/>
    <w:rsid w:val="00D1046A"/>
    <w:rsid w:val="00D133AE"/>
    <w:rsid w:val="00D22A60"/>
    <w:rsid w:val="00D27197"/>
    <w:rsid w:val="00D27FA7"/>
    <w:rsid w:val="00D31E39"/>
    <w:rsid w:val="00D32BB1"/>
    <w:rsid w:val="00D35D14"/>
    <w:rsid w:val="00D36835"/>
    <w:rsid w:val="00D42493"/>
    <w:rsid w:val="00D437FD"/>
    <w:rsid w:val="00D44998"/>
    <w:rsid w:val="00D500FB"/>
    <w:rsid w:val="00D52BCA"/>
    <w:rsid w:val="00D52C88"/>
    <w:rsid w:val="00D55F25"/>
    <w:rsid w:val="00D56FF3"/>
    <w:rsid w:val="00D57D51"/>
    <w:rsid w:val="00D65944"/>
    <w:rsid w:val="00D666B7"/>
    <w:rsid w:val="00D66F5B"/>
    <w:rsid w:val="00D67A3E"/>
    <w:rsid w:val="00D70F10"/>
    <w:rsid w:val="00D71E31"/>
    <w:rsid w:val="00D73976"/>
    <w:rsid w:val="00D74E4A"/>
    <w:rsid w:val="00D75829"/>
    <w:rsid w:val="00D803D2"/>
    <w:rsid w:val="00D81F5E"/>
    <w:rsid w:val="00D821C5"/>
    <w:rsid w:val="00D82288"/>
    <w:rsid w:val="00D8389B"/>
    <w:rsid w:val="00D86119"/>
    <w:rsid w:val="00D918F5"/>
    <w:rsid w:val="00D926E1"/>
    <w:rsid w:val="00DA166B"/>
    <w:rsid w:val="00DA4DFD"/>
    <w:rsid w:val="00DA7929"/>
    <w:rsid w:val="00DB168E"/>
    <w:rsid w:val="00DB1C15"/>
    <w:rsid w:val="00DB2AEE"/>
    <w:rsid w:val="00DB61F6"/>
    <w:rsid w:val="00DB6387"/>
    <w:rsid w:val="00DC4064"/>
    <w:rsid w:val="00DC7973"/>
    <w:rsid w:val="00DD1271"/>
    <w:rsid w:val="00DD1386"/>
    <w:rsid w:val="00DD1E83"/>
    <w:rsid w:val="00DD26B0"/>
    <w:rsid w:val="00DD271F"/>
    <w:rsid w:val="00DD300A"/>
    <w:rsid w:val="00DD4A65"/>
    <w:rsid w:val="00DD4B28"/>
    <w:rsid w:val="00DE4C56"/>
    <w:rsid w:val="00DE6A33"/>
    <w:rsid w:val="00DE6A7D"/>
    <w:rsid w:val="00DF1CE1"/>
    <w:rsid w:val="00DF2C64"/>
    <w:rsid w:val="00DF4378"/>
    <w:rsid w:val="00DF4EB3"/>
    <w:rsid w:val="00DF5963"/>
    <w:rsid w:val="00DF5CA8"/>
    <w:rsid w:val="00E01F35"/>
    <w:rsid w:val="00E02D37"/>
    <w:rsid w:val="00E05364"/>
    <w:rsid w:val="00E058C7"/>
    <w:rsid w:val="00E05CED"/>
    <w:rsid w:val="00E139B7"/>
    <w:rsid w:val="00E17302"/>
    <w:rsid w:val="00E17C7A"/>
    <w:rsid w:val="00E2243B"/>
    <w:rsid w:val="00E23E5F"/>
    <w:rsid w:val="00E309C5"/>
    <w:rsid w:val="00E325FB"/>
    <w:rsid w:val="00E339BD"/>
    <w:rsid w:val="00E36984"/>
    <w:rsid w:val="00E37B69"/>
    <w:rsid w:val="00E41C8D"/>
    <w:rsid w:val="00E44C50"/>
    <w:rsid w:val="00E44E2D"/>
    <w:rsid w:val="00E52D62"/>
    <w:rsid w:val="00E56727"/>
    <w:rsid w:val="00E6040F"/>
    <w:rsid w:val="00E60E64"/>
    <w:rsid w:val="00E6129D"/>
    <w:rsid w:val="00E617A7"/>
    <w:rsid w:val="00E62EEC"/>
    <w:rsid w:val="00E660B4"/>
    <w:rsid w:val="00E7056C"/>
    <w:rsid w:val="00E716FE"/>
    <w:rsid w:val="00E72019"/>
    <w:rsid w:val="00E72508"/>
    <w:rsid w:val="00E74C2B"/>
    <w:rsid w:val="00E75846"/>
    <w:rsid w:val="00E77F36"/>
    <w:rsid w:val="00E84042"/>
    <w:rsid w:val="00E9159F"/>
    <w:rsid w:val="00E94A6A"/>
    <w:rsid w:val="00EA1452"/>
    <w:rsid w:val="00EA2DF0"/>
    <w:rsid w:val="00EA4185"/>
    <w:rsid w:val="00EA41C8"/>
    <w:rsid w:val="00EA5236"/>
    <w:rsid w:val="00EA646F"/>
    <w:rsid w:val="00EA7759"/>
    <w:rsid w:val="00EB24D1"/>
    <w:rsid w:val="00EB373E"/>
    <w:rsid w:val="00EB58FF"/>
    <w:rsid w:val="00EB7E5D"/>
    <w:rsid w:val="00EC103F"/>
    <w:rsid w:val="00EC2805"/>
    <w:rsid w:val="00EC3D7F"/>
    <w:rsid w:val="00EC6402"/>
    <w:rsid w:val="00ED3015"/>
    <w:rsid w:val="00ED6628"/>
    <w:rsid w:val="00EE120B"/>
    <w:rsid w:val="00EE25D9"/>
    <w:rsid w:val="00EE35DF"/>
    <w:rsid w:val="00EE5DED"/>
    <w:rsid w:val="00EF0B29"/>
    <w:rsid w:val="00EF10D2"/>
    <w:rsid w:val="00EF182A"/>
    <w:rsid w:val="00EF4D84"/>
    <w:rsid w:val="00EF549D"/>
    <w:rsid w:val="00EF54DE"/>
    <w:rsid w:val="00F0403C"/>
    <w:rsid w:val="00F04E79"/>
    <w:rsid w:val="00F11BCD"/>
    <w:rsid w:val="00F12408"/>
    <w:rsid w:val="00F14C9D"/>
    <w:rsid w:val="00F17FF0"/>
    <w:rsid w:val="00F212B9"/>
    <w:rsid w:val="00F2436D"/>
    <w:rsid w:val="00F25A0B"/>
    <w:rsid w:val="00F269A3"/>
    <w:rsid w:val="00F27BB4"/>
    <w:rsid w:val="00F302EE"/>
    <w:rsid w:val="00F3065D"/>
    <w:rsid w:val="00F306E9"/>
    <w:rsid w:val="00F31B81"/>
    <w:rsid w:val="00F326FB"/>
    <w:rsid w:val="00F34CC8"/>
    <w:rsid w:val="00F374F9"/>
    <w:rsid w:val="00F37884"/>
    <w:rsid w:val="00F40964"/>
    <w:rsid w:val="00F41768"/>
    <w:rsid w:val="00F4224D"/>
    <w:rsid w:val="00F4496F"/>
    <w:rsid w:val="00F45B24"/>
    <w:rsid w:val="00F45C72"/>
    <w:rsid w:val="00F45D7E"/>
    <w:rsid w:val="00F4647F"/>
    <w:rsid w:val="00F470D0"/>
    <w:rsid w:val="00F508D4"/>
    <w:rsid w:val="00F51090"/>
    <w:rsid w:val="00F51438"/>
    <w:rsid w:val="00F55477"/>
    <w:rsid w:val="00F56536"/>
    <w:rsid w:val="00F62F0A"/>
    <w:rsid w:val="00F67779"/>
    <w:rsid w:val="00F74FE7"/>
    <w:rsid w:val="00F75AFD"/>
    <w:rsid w:val="00F8139A"/>
    <w:rsid w:val="00F84725"/>
    <w:rsid w:val="00F863D6"/>
    <w:rsid w:val="00F863F9"/>
    <w:rsid w:val="00F87E7E"/>
    <w:rsid w:val="00F91F86"/>
    <w:rsid w:val="00F93199"/>
    <w:rsid w:val="00F938E4"/>
    <w:rsid w:val="00F95C3D"/>
    <w:rsid w:val="00F97D4F"/>
    <w:rsid w:val="00FA1062"/>
    <w:rsid w:val="00FA157B"/>
    <w:rsid w:val="00FA157F"/>
    <w:rsid w:val="00FA5339"/>
    <w:rsid w:val="00FA58D9"/>
    <w:rsid w:val="00FA689B"/>
    <w:rsid w:val="00FA7DC7"/>
    <w:rsid w:val="00FB0DC9"/>
    <w:rsid w:val="00FB0F79"/>
    <w:rsid w:val="00FB21C7"/>
    <w:rsid w:val="00FB7180"/>
    <w:rsid w:val="00FC4823"/>
    <w:rsid w:val="00FC5ED8"/>
    <w:rsid w:val="00FC64CB"/>
    <w:rsid w:val="00FC7EDC"/>
    <w:rsid w:val="00FD22AA"/>
    <w:rsid w:val="00FD38B4"/>
    <w:rsid w:val="00FD7209"/>
    <w:rsid w:val="00FE0A3B"/>
    <w:rsid w:val="00FE4C07"/>
    <w:rsid w:val="00FE5DCB"/>
    <w:rsid w:val="00FE6913"/>
    <w:rsid w:val="00FF1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50"/>
    <w:pPr>
      <w:tabs>
        <w:tab w:val="left" w:pos="432"/>
      </w:tabs>
      <w:spacing w:line="480" w:lineRule="auto"/>
      <w:ind w:firstLine="432"/>
      <w:jc w:val="both"/>
    </w:pPr>
    <w:rPr>
      <w:sz w:val="24"/>
    </w:rPr>
  </w:style>
  <w:style w:type="paragraph" w:styleId="Heading1">
    <w:name w:val="heading 1"/>
    <w:basedOn w:val="Normal"/>
    <w:next w:val="Normal"/>
    <w:link w:val="Heading1Char"/>
    <w:qFormat/>
    <w:rsid w:val="00680050"/>
    <w:pPr>
      <w:spacing w:after="840" w:line="240" w:lineRule="auto"/>
      <w:ind w:firstLine="0"/>
      <w:jc w:val="center"/>
      <w:outlineLvl w:val="0"/>
    </w:pPr>
    <w:rPr>
      <w:b/>
      <w:caps/>
    </w:rPr>
  </w:style>
  <w:style w:type="paragraph" w:styleId="Heading2">
    <w:name w:val="heading 2"/>
    <w:basedOn w:val="Normal"/>
    <w:next w:val="Normal"/>
    <w:link w:val="Heading2Char"/>
    <w:qFormat/>
    <w:rsid w:val="007029D4"/>
    <w:pPr>
      <w:keepNext/>
      <w:spacing w:after="180" w:line="240" w:lineRule="auto"/>
      <w:ind w:left="432" w:hanging="432"/>
      <w:outlineLvl w:val="1"/>
    </w:pPr>
    <w:rPr>
      <w:b/>
      <w:caps/>
    </w:rPr>
  </w:style>
  <w:style w:type="paragraph" w:styleId="Heading3">
    <w:name w:val="heading 3"/>
    <w:basedOn w:val="Normal"/>
    <w:next w:val="Normal"/>
    <w:qFormat/>
    <w:rsid w:val="00680050"/>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68005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68005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680050"/>
    <w:pPr>
      <w:outlineLvl w:val="5"/>
    </w:pPr>
  </w:style>
  <w:style w:type="paragraph" w:styleId="Heading7">
    <w:name w:val="heading 7"/>
    <w:aliases w:val="Heading 7 (business proposal only)"/>
    <w:basedOn w:val="Normal"/>
    <w:next w:val="Normal"/>
    <w:qFormat/>
    <w:rsid w:val="00680050"/>
    <w:pPr>
      <w:outlineLvl w:val="6"/>
    </w:pPr>
  </w:style>
  <w:style w:type="paragraph" w:styleId="Heading8">
    <w:name w:val="heading 8"/>
    <w:aliases w:val="Heading 8 (business proposal only)"/>
    <w:basedOn w:val="Normal"/>
    <w:next w:val="Normal"/>
    <w:qFormat/>
    <w:rsid w:val="00680050"/>
    <w:pPr>
      <w:outlineLvl w:val="7"/>
    </w:pPr>
  </w:style>
  <w:style w:type="paragraph" w:styleId="Heading9">
    <w:name w:val="heading 9"/>
    <w:aliases w:val="Heading 9 (business proposal only)"/>
    <w:basedOn w:val="Normal"/>
    <w:next w:val="Normal"/>
    <w:qFormat/>
    <w:rsid w:val="006800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rsid w:val="009E2A66"/>
    <w:pPr>
      <w:tabs>
        <w:tab w:val="center" w:pos="432"/>
        <w:tab w:val="left" w:pos="1008"/>
        <w:tab w:val="right" w:leader="dot" w:pos="9360"/>
      </w:tabs>
      <w:spacing w:before="240"/>
    </w:pPr>
    <w:rPr>
      <w:caps/>
      <w:sz w:val="24"/>
    </w:rPr>
  </w:style>
  <w:style w:type="paragraph" w:customStyle="1" w:styleId="NormalSS">
    <w:name w:val="NormalSS"/>
    <w:basedOn w:val="Normal"/>
    <w:link w:val="NormalSSChar"/>
    <w:qFormat/>
    <w:rsid w:val="00680050"/>
    <w:pPr>
      <w:spacing w:line="240" w:lineRule="auto"/>
    </w:pPr>
  </w:style>
  <w:style w:type="paragraph" w:styleId="Footer">
    <w:name w:val="footer"/>
    <w:basedOn w:val="Normal"/>
    <w:semiHidden/>
    <w:rsid w:val="00680050"/>
    <w:pPr>
      <w:tabs>
        <w:tab w:val="center" w:pos="4320"/>
        <w:tab w:val="right" w:pos="8640"/>
      </w:tabs>
    </w:pPr>
  </w:style>
  <w:style w:type="character" w:styleId="PageNumber">
    <w:name w:val="page number"/>
    <w:basedOn w:val="DefaultParagraphFont"/>
    <w:semiHidden/>
    <w:rsid w:val="00680050"/>
  </w:style>
  <w:style w:type="paragraph" w:customStyle="1" w:styleId="Bullet">
    <w:name w:val="Bullet"/>
    <w:qFormat/>
    <w:rsid w:val="00680050"/>
    <w:pPr>
      <w:numPr>
        <w:numId w:val="2"/>
      </w:numPr>
      <w:spacing w:after="180"/>
      <w:ind w:left="720" w:right="360" w:hanging="288"/>
      <w:jc w:val="both"/>
    </w:pPr>
    <w:rPr>
      <w:sz w:val="24"/>
    </w:rPr>
  </w:style>
  <w:style w:type="paragraph" w:customStyle="1" w:styleId="BulletLAST">
    <w:name w:val="Bullet (LAST)"/>
    <w:next w:val="Normal"/>
    <w:qFormat/>
    <w:rsid w:val="00680050"/>
    <w:pPr>
      <w:numPr>
        <w:numId w:val="3"/>
      </w:numPr>
      <w:spacing w:after="480"/>
      <w:ind w:right="360"/>
      <w:jc w:val="both"/>
    </w:pPr>
    <w:rPr>
      <w:sz w:val="24"/>
    </w:rPr>
  </w:style>
  <w:style w:type="paragraph" w:customStyle="1" w:styleId="ParagraphLAST">
    <w:name w:val="Paragraph (LAST)"/>
    <w:basedOn w:val="Normal"/>
    <w:next w:val="Normal"/>
    <w:rsid w:val="00680050"/>
    <w:pPr>
      <w:spacing w:after="240"/>
    </w:pPr>
  </w:style>
  <w:style w:type="paragraph" w:styleId="TOC2">
    <w:name w:val="toc 2"/>
    <w:next w:val="NormalSS"/>
    <w:autoRedefine/>
    <w:uiPriority w:val="39"/>
    <w:rsid w:val="008A66C8"/>
    <w:pPr>
      <w:tabs>
        <w:tab w:val="right" w:leader="dot" w:pos="9360"/>
      </w:tabs>
      <w:spacing w:after="240"/>
      <w:ind w:left="979" w:right="475" w:hanging="709"/>
    </w:pPr>
    <w:rPr>
      <w:rFonts w:ascii="Times" w:hAnsi="Times"/>
      <w:noProof/>
      <w:sz w:val="24"/>
    </w:rPr>
  </w:style>
  <w:style w:type="paragraph" w:customStyle="1" w:styleId="Center">
    <w:name w:val="Center"/>
    <w:basedOn w:val="Normal"/>
    <w:rsid w:val="00680050"/>
    <w:pPr>
      <w:ind w:firstLine="0"/>
      <w:jc w:val="center"/>
    </w:pPr>
  </w:style>
  <w:style w:type="paragraph" w:styleId="TOC3">
    <w:name w:val="toc 3"/>
    <w:next w:val="Normal"/>
    <w:autoRedefine/>
    <w:uiPriority w:val="39"/>
    <w:rsid w:val="008A66C8"/>
    <w:pPr>
      <w:tabs>
        <w:tab w:val="center" w:pos="432"/>
        <w:tab w:val="left" w:pos="1008"/>
        <w:tab w:val="left" w:pos="1710"/>
        <w:tab w:val="right" w:leader="dot" w:pos="9360"/>
      </w:tabs>
      <w:spacing w:after="240"/>
      <w:ind w:left="1714" w:right="475" w:hanging="720"/>
    </w:pPr>
    <w:rPr>
      <w:noProof/>
      <w:sz w:val="24"/>
      <w:szCs w:val="24"/>
    </w:rPr>
  </w:style>
  <w:style w:type="paragraph" w:styleId="TOC4">
    <w:name w:val="toc 4"/>
    <w:next w:val="NormalSS"/>
    <w:autoRedefine/>
    <w:semiHidden/>
    <w:rsid w:val="00680050"/>
    <w:pPr>
      <w:tabs>
        <w:tab w:val="left" w:pos="1440"/>
        <w:tab w:val="left" w:pos="2880"/>
        <w:tab w:val="right" w:leader="dot" w:pos="9360"/>
      </w:tabs>
      <w:ind w:left="2880" w:hanging="605"/>
      <w:jc w:val="both"/>
    </w:pPr>
    <w:rPr>
      <w:noProof/>
      <w:sz w:val="24"/>
    </w:rPr>
  </w:style>
  <w:style w:type="paragraph" w:styleId="FootnoteText">
    <w:name w:val="footnote text"/>
    <w:basedOn w:val="Normal"/>
    <w:rsid w:val="00680050"/>
    <w:pPr>
      <w:spacing w:after="240" w:line="240" w:lineRule="auto"/>
    </w:pPr>
    <w:rPr>
      <w:rFonts w:ascii="Times" w:hAnsi="Times"/>
      <w:sz w:val="20"/>
    </w:rPr>
  </w:style>
  <w:style w:type="paragraph" w:customStyle="1" w:styleId="Dash">
    <w:name w:val="Dash"/>
    <w:rsid w:val="00680050"/>
    <w:pPr>
      <w:numPr>
        <w:numId w:val="4"/>
      </w:numPr>
      <w:spacing w:after="120"/>
      <w:ind w:right="720"/>
      <w:jc w:val="both"/>
    </w:pPr>
    <w:rPr>
      <w:sz w:val="24"/>
    </w:rPr>
  </w:style>
  <w:style w:type="paragraph" w:customStyle="1" w:styleId="DashLAST">
    <w:name w:val="Dash (LAST)"/>
    <w:next w:val="Normal"/>
    <w:rsid w:val="00680050"/>
    <w:pPr>
      <w:numPr>
        <w:numId w:val="5"/>
      </w:numPr>
      <w:spacing w:after="480"/>
      <w:ind w:right="720"/>
      <w:jc w:val="both"/>
    </w:pPr>
    <w:rPr>
      <w:sz w:val="24"/>
    </w:rPr>
  </w:style>
  <w:style w:type="paragraph" w:customStyle="1" w:styleId="NumberedBullet">
    <w:name w:val="Numbered Bullet"/>
    <w:qFormat/>
    <w:rsid w:val="00680050"/>
    <w:pPr>
      <w:numPr>
        <w:numId w:val="6"/>
      </w:numPr>
      <w:tabs>
        <w:tab w:val="left" w:pos="360"/>
      </w:tabs>
      <w:spacing w:after="180"/>
      <w:ind w:right="360"/>
      <w:jc w:val="both"/>
    </w:pPr>
    <w:rPr>
      <w:sz w:val="24"/>
    </w:rPr>
  </w:style>
  <w:style w:type="paragraph" w:customStyle="1" w:styleId="Outline">
    <w:name w:val="Outline"/>
    <w:basedOn w:val="Normal"/>
    <w:rsid w:val="00680050"/>
    <w:pPr>
      <w:tabs>
        <w:tab w:val="clear" w:pos="432"/>
      </w:tabs>
      <w:spacing w:after="240" w:line="240" w:lineRule="auto"/>
      <w:ind w:left="720" w:hanging="720"/>
    </w:pPr>
  </w:style>
  <w:style w:type="character" w:styleId="FootnoteReference">
    <w:name w:val="footnote reference"/>
    <w:basedOn w:val="DefaultParagraphFont"/>
    <w:rsid w:val="00680050"/>
    <w:rPr>
      <w:spacing w:val="0"/>
      <w:position w:val="0"/>
      <w:u w:color="000080"/>
      <w:effect w:val="none"/>
      <w:vertAlign w:val="superscript"/>
    </w:rPr>
  </w:style>
  <w:style w:type="paragraph" w:styleId="EndnoteText">
    <w:name w:val="endnote text"/>
    <w:basedOn w:val="Normal"/>
    <w:semiHidden/>
    <w:rsid w:val="00680050"/>
    <w:pPr>
      <w:spacing w:after="240" w:line="240" w:lineRule="auto"/>
    </w:pPr>
  </w:style>
  <w:style w:type="character" w:styleId="EndnoteReference">
    <w:name w:val="endnote reference"/>
    <w:basedOn w:val="DefaultParagraphFont"/>
    <w:semiHidden/>
    <w:rsid w:val="00680050"/>
    <w:rPr>
      <w:vertAlign w:val="superscript"/>
    </w:rPr>
  </w:style>
  <w:style w:type="paragraph" w:customStyle="1" w:styleId="MarkforTable">
    <w:name w:val="Mark for Table"/>
    <w:next w:val="Normal"/>
    <w:qFormat/>
    <w:rsid w:val="00680050"/>
    <w:pPr>
      <w:spacing w:line="480" w:lineRule="auto"/>
      <w:jc w:val="center"/>
    </w:pPr>
    <w:rPr>
      <w:caps/>
      <w:sz w:val="24"/>
    </w:rPr>
  </w:style>
  <w:style w:type="paragraph" w:customStyle="1" w:styleId="ParagraphSSLAST">
    <w:name w:val="ParagraphSS (LAST)"/>
    <w:basedOn w:val="NormalSS"/>
    <w:next w:val="Normal"/>
    <w:qFormat/>
    <w:rsid w:val="00680050"/>
    <w:pPr>
      <w:spacing w:after="480"/>
    </w:pPr>
  </w:style>
  <w:style w:type="paragraph" w:customStyle="1" w:styleId="References">
    <w:name w:val="References"/>
    <w:basedOn w:val="Normal"/>
    <w:next w:val="Normal"/>
    <w:rsid w:val="00680050"/>
    <w:pPr>
      <w:spacing w:after="240" w:line="240" w:lineRule="auto"/>
      <w:ind w:left="432" w:hanging="432"/>
    </w:pPr>
  </w:style>
  <w:style w:type="paragraph" w:customStyle="1" w:styleId="MarkforFigure">
    <w:name w:val="Mark for Figure"/>
    <w:basedOn w:val="Normal"/>
    <w:next w:val="Normal"/>
    <w:rsid w:val="00680050"/>
    <w:pPr>
      <w:ind w:firstLine="0"/>
      <w:jc w:val="center"/>
    </w:pPr>
    <w:rPr>
      <w:caps/>
    </w:rPr>
  </w:style>
  <w:style w:type="paragraph" w:customStyle="1" w:styleId="MarkforExhibit">
    <w:name w:val="Mark for Exhibit"/>
    <w:basedOn w:val="Normal"/>
    <w:next w:val="Normal"/>
    <w:rsid w:val="00680050"/>
    <w:pPr>
      <w:ind w:firstLine="0"/>
      <w:jc w:val="center"/>
    </w:pPr>
    <w:rPr>
      <w:caps/>
    </w:rPr>
  </w:style>
  <w:style w:type="paragraph" w:customStyle="1" w:styleId="MarkforAttachment">
    <w:name w:val="Mark for Attachment"/>
    <w:basedOn w:val="Normal"/>
    <w:next w:val="Normal"/>
    <w:rsid w:val="00680050"/>
    <w:pPr>
      <w:spacing w:line="240" w:lineRule="auto"/>
      <w:ind w:firstLine="0"/>
      <w:jc w:val="center"/>
    </w:pPr>
    <w:rPr>
      <w:b/>
      <w:caps/>
    </w:rPr>
  </w:style>
  <w:style w:type="paragraph" w:styleId="TableofFigures">
    <w:name w:val="table of figures"/>
    <w:basedOn w:val="Normal"/>
    <w:next w:val="Normal"/>
    <w:uiPriority w:val="99"/>
    <w:rsid w:val="00680050"/>
    <w:pPr>
      <w:tabs>
        <w:tab w:val="clear" w:pos="432"/>
      </w:tabs>
      <w:ind w:left="480" w:hanging="480"/>
    </w:pPr>
  </w:style>
  <w:style w:type="paragraph" w:styleId="Header">
    <w:name w:val="header"/>
    <w:basedOn w:val="Normal"/>
    <w:link w:val="HeaderChar"/>
    <w:qFormat/>
    <w:rsid w:val="00680050"/>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680050"/>
    <w:rPr>
      <w:vanish w:val="0"/>
      <w:color w:val="FF0000"/>
    </w:rPr>
  </w:style>
  <w:style w:type="paragraph" w:customStyle="1" w:styleId="MarkforAppendix">
    <w:name w:val="Mark for Appendix"/>
    <w:basedOn w:val="Normal"/>
    <w:rsid w:val="00680050"/>
    <w:pPr>
      <w:ind w:firstLine="0"/>
      <w:jc w:val="center"/>
    </w:pPr>
    <w:rPr>
      <w:b/>
      <w:caps/>
    </w:rPr>
  </w:style>
  <w:style w:type="paragraph" w:customStyle="1" w:styleId="NumberedBulletLAST">
    <w:name w:val="Numbered Bullet (LAST)"/>
    <w:basedOn w:val="NumberedBullet"/>
    <w:next w:val="Normal"/>
    <w:rsid w:val="00680050"/>
    <w:pPr>
      <w:numPr>
        <w:numId w:val="1"/>
      </w:numPr>
      <w:tabs>
        <w:tab w:val="clear" w:pos="792"/>
      </w:tabs>
      <w:spacing w:after="480"/>
      <w:ind w:left="720" w:hanging="288"/>
    </w:pPr>
  </w:style>
  <w:style w:type="paragraph" w:styleId="DocumentMap">
    <w:name w:val="Document Map"/>
    <w:basedOn w:val="Normal"/>
    <w:semiHidden/>
    <w:rsid w:val="00680050"/>
    <w:pPr>
      <w:shd w:val="clear" w:color="auto" w:fill="000080"/>
    </w:pPr>
    <w:rPr>
      <w:rFonts w:ascii="Tahoma" w:hAnsi="Tahoma" w:cs="Tahoma"/>
    </w:rPr>
  </w:style>
  <w:style w:type="paragraph" w:styleId="BodyText">
    <w:name w:val="Body Text"/>
    <w:basedOn w:val="Normal"/>
    <w:semiHidden/>
    <w:rsid w:val="00680050"/>
    <w:pPr>
      <w:spacing w:line="240" w:lineRule="auto"/>
      <w:ind w:firstLine="0"/>
    </w:pPr>
    <w:rPr>
      <w:b/>
    </w:rPr>
  </w:style>
  <w:style w:type="character" w:styleId="CommentReference">
    <w:name w:val="annotation reference"/>
    <w:basedOn w:val="DefaultParagraphFont"/>
    <w:uiPriority w:val="99"/>
    <w:semiHidden/>
    <w:rsid w:val="00680050"/>
    <w:rPr>
      <w:sz w:val="16"/>
    </w:rPr>
  </w:style>
  <w:style w:type="paragraph" w:styleId="CommentText">
    <w:name w:val="annotation text"/>
    <w:basedOn w:val="Normal"/>
    <w:link w:val="CommentTextChar"/>
    <w:semiHidden/>
    <w:rsid w:val="00680050"/>
    <w:pPr>
      <w:widowControl w:val="0"/>
      <w:tabs>
        <w:tab w:val="clear" w:pos="432"/>
      </w:tabs>
      <w:spacing w:line="240" w:lineRule="auto"/>
      <w:ind w:firstLine="0"/>
      <w:jc w:val="left"/>
    </w:pPr>
    <w:rPr>
      <w:rFonts w:ascii="Courier New" w:hAnsi="Courier New"/>
      <w:snapToGrid w:val="0"/>
      <w:sz w:val="20"/>
    </w:rPr>
  </w:style>
  <w:style w:type="paragraph" w:styleId="Subtitle">
    <w:name w:val="Subtitle"/>
    <w:basedOn w:val="Normal"/>
    <w:qFormat/>
    <w:rsid w:val="00680050"/>
    <w:pPr>
      <w:tabs>
        <w:tab w:val="clear" w:pos="432"/>
        <w:tab w:val="right" w:pos="9360"/>
      </w:tabs>
      <w:spacing w:after="240" w:line="240" w:lineRule="auto"/>
      <w:ind w:right="549" w:firstLine="0"/>
      <w:jc w:val="center"/>
    </w:pPr>
    <w:rPr>
      <w:b/>
    </w:rPr>
  </w:style>
  <w:style w:type="character" w:customStyle="1" w:styleId="medium-normal">
    <w:name w:val="medium-normal"/>
    <w:basedOn w:val="DefaultParagraphFont"/>
    <w:rsid w:val="00680050"/>
  </w:style>
  <w:style w:type="paragraph" w:styleId="TOC5">
    <w:name w:val="toc 5"/>
    <w:basedOn w:val="Normal"/>
    <w:next w:val="Normal"/>
    <w:autoRedefine/>
    <w:semiHidden/>
    <w:rsid w:val="00680050"/>
    <w:pPr>
      <w:tabs>
        <w:tab w:val="clear" w:pos="432"/>
      </w:tabs>
      <w:ind w:left="960"/>
    </w:pPr>
  </w:style>
  <w:style w:type="paragraph" w:styleId="TOC6">
    <w:name w:val="toc 6"/>
    <w:basedOn w:val="Normal"/>
    <w:next w:val="Normal"/>
    <w:autoRedefine/>
    <w:semiHidden/>
    <w:rsid w:val="00680050"/>
    <w:pPr>
      <w:tabs>
        <w:tab w:val="clear" w:pos="432"/>
      </w:tabs>
      <w:ind w:left="1200"/>
    </w:pPr>
  </w:style>
  <w:style w:type="paragraph" w:styleId="TOC7">
    <w:name w:val="toc 7"/>
    <w:basedOn w:val="Normal"/>
    <w:next w:val="Normal"/>
    <w:autoRedefine/>
    <w:semiHidden/>
    <w:rsid w:val="00680050"/>
    <w:pPr>
      <w:tabs>
        <w:tab w:val="clear" w:pos="432"/>
      </w:tabs>
      <w:ind w:left="1440"/>
    </w:pPr>
  </w:style>
  <w:style w:type="paragraph" w:styleId="TOC8">
    <w:name w:val="toc 8"/>
    <w:basedOn w:val="Normal"/>
    <w:next w:val="Normal"/>
    <w:autoRedefine/>
    <w:semiHidden/>
    <w:rsid w:val="00680050"/>
    <w:pPr>
      <w:tabs>
        <w:tab w:val="clear" w:pos="432"/>
      </w:tabs>
      <w:ind w:left="1680"/>
    </w:pPr>
  </w:style>
  <w:style w:type="paragraph" w:styleId="TOC9">
    <w:name w:val="toc 9"/>
    <w:basedOn w:val="Normal"/>
    <w:next w:val="Normal"/>
    <w:autoRedefine/>
    <w:semiHidden/>
    <w:rsid w:val="00680050"/>
    <w:pPr>
      <w:tabs>
        <w:tab w:val="clear" w:pos="432"/>
      </w:tabs>
      <w:ind w:left="1920"/>
    </w:pPr>
  </w:style>
  <w:style w:type="character" w:styleId="Hyperlink">
    <w:name w:val="Hyperlink"/>
    <w:basedOn w:val="DefaultParagraphFont"/>
    <w:semiHidden/>
    <w:rsid w:val="00680050"/>
    <w:rPr>
      <w:color w:val="0000FF"/>
      <w:u w:val="single"/>
    </w:rPr>
  </w:style>
  <w:style w:type="character" w:styleId="Emphasis">
    <w:name w:val="Emphasis"/>
    <w:basedOn w:val="DefaultParagraphFont"/>
    <w:qFormat/>
    <w:rsid w:val="00680050"/>
    <w:rPr>
      <w:i/>
      <w:iCs/>
    </w:rPr>
  </w:style>
  <w:style w:type="paragraph" w:styleId="BlockText">
    <w:name w:val="Block Text"/>
    <w:basedOn w:val="Normal"/>
    <w:semiHidden/>
    <w:rsid w:val="00680050"/>
    <w:pPr>
      <w:spacing w:line="240" w:lineRule="auto"/>
      <w:ind w:left="2850" w:right="2880" w:firstLine="0"/>
      <w:jc w:val="left"/>
    </w:pPr>
    <w:rPr>
      <w:b/>
      <w:iCs/>
      <w:sz w:val="32"/>
    </w:rPr>
  </w:style>
  <w:style w:type="paragraph" w:customStyle="1" w:styleId="NormalWeb3">
    <w:name w:val="Normal (Web)3"/>
    <w:basedOn w:val="Normal"/>
    <w:rsid w:val="00680050"/>
    <w:pPr>
      <w:tabs>
        <w:tab w:val="clear" w:pos="432"/>
      </w:tabs>
      <w:spacing w:after="192" w:line="240" w:lineRule="auto"/>
      <w:ind w:firstLine="0"/>
      <w:jc w:val="left"/>
    </w:pPr>
    <w:rPr>
      <w:rFonts w:ascii="Verdana" w:hAnsi="Verdana"/>
      <w:szCs w:val="24"/>
    </w:rPr>
  </w:style>
  <w:style w:type="paragraph" w:styleId="HTMLPreformatted">
    <w:name w:val="HTML Preformatted"/>
    <w:basedOn w:val="Normal"/>
    <w:semiHidden/>
    <w:rsid w:val="00680050"/>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styleId="Strong">
    <w:name w:val="Strong"/>
    <w:basedOn w:val="DefaultParagraphFont"/>
    <w:qFormat/>
    <w:rsid w:val="00680050"/>
    <w:rPr>
      <w:b/>
      <w:bCs/>
    </w:rPr>
  </w:style>
  <w:style w:type="paragraph" w:styleId="PlainText">
    <w:name w:val="Plain Text"/>
    <w:basedOn w:val="Normal"/>
    <w:link w:val="PlainTextChar"/>
    <w:uiPriority w:val="99"/>
    <w:semiHidden/>
    <w:rsid w:val="00680050"/>
    <w:rPr>
      <w:rFonts w:ascii="Courier New" w:hAnsi="Courier New" w:cs="Courier New"/>
      <w:sz w:val="20"/>
    </w:rPr>
  </w:style>
  <w:style w:type="paragraph" w:styleId="BalloonText">
    <w:name w:val="Balloon Text"/>
    <w:basedOn w:val="Normal"/>
    <w:link w:val="BalloonTextChar"/>
    <w:uiPriority w:val="99"/>
    <w:semiHidden/>
    <w:unhideWhenUsed/>
    <w:rsid w:val="005C1C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C46"/>
    <w:rPr>
      <w:rFonts w:ascii="Tahoma" w:hAnsi="Tahoma" w:cs="Tahoma"/>
      <w:sz w:val="16"/>
      <w:szCs w:val="16"/>
    </w:rPr>
  </w:style>
  <w:style w:type="character" w:customStyle="1" w:styleId="Heading1Char">
    <w:name w:val="Heading 1 Char"/>
    <w:basedOn w:val="DefaultParagraphFont"/>
    <w:link w:val="Heading1"/>
    <w:rsid w:val="00A04CB5"/>
    <w:rPr>
      <w:b/>
      <w:caps/>
      <w:sz w:val="24"/>
    </w:rPr>
  </w:style>
  <w:style w:type="character" w:customStyle="1" w:styleId="Heading2Char">
    <w:name w:val="Heading 2 Char"/>
    <w:basedOn w:val="DefaultParagraphFont"/>
    <w:link w:val="Heading2"/>
    <w:rsid w:val="007029D4"/>
    <w:rPr>
      <w:b/>
      <w:caps/>
      <w:sz w:val="24"/>
    </w:rPr>
  </w:style>
  <w:style w:type="character" w:customStyle="1" w:styleId="CommentTextChar">
    <w:name w:val="Comment Text Char"/>
    <w:basedOn w:val="DefaultParagraphFont"/>
    <w:link w:val="CommentText"/>
    <w:uiPriority w:val="99"/>
    <w:semiHidden/>
    <w:rsid w:val="00CB11A4"/>
    <w:rPr>
      <w:rFonts w:ascii="Courier New" w:hAnsi="Courier New"/>
      <w:snapToGrid w:val="0"/>
    </w:rPr>
  </w:style>
  <w:style w:type="paragraph" w:customStyle="1" w:styleId="MTDisplayEquation">
    <w:name w:val="MTDisplayEquation"/>
    <w:basedOn w:val="NormalSS"/>
    <w:rsid w:val="00FC5ED8"/>
    <w:pPr>
      <w:tabs>
        <w:tab w:val="clear" w:pos="432"/>
        <w:tab w:val="center" w:pos="4680"/>
        <w:tab w:val="right" w:pos="9360"/>
      </w:tabs>
      <w:spacing w:line="480" w:lineRule="auto"/>
    </w:pPr>
  </w:style>
  <w:style w:type="character" w:customStyle="1" w:styleId="HeaderChar">
    <w:name w:val="Header Char"/>
    <w:basedOn w:val="DefaultParagraphFont"/>
    <w:link w:val="Header"/>
    <w:rsid w:val="008A66C8"/>
    <w:rPr>
      <w:snapToGrid w:val="0"/>
      <w:sz w:val="24"/>
    </w:rPr>
  </w:style>
  <w:style w:type="paragraph" w:styleId="CommentSubject">
    <w:name w:val="annotation subject"/>
    <w:basedOn w:val="CommentText"/>
    <w:next w:val="CommentText"/>
    <w:semiHidden/>
    <w:rsid w:val="00961D41"/>
    <w:pPr>
      <w:widowControl/>
      <w:tabs>
        <w:tab w:val="left" w:pos="432"/>
      </w:tabs>
      <w:spacing w:line="480" w:lineRule="auto"/>
      <w:ind w:firstLine="432"/>
      <w:jc w:val="both"/>
    </w:pPr>
    <w:rPr>
      <w:rFonts w:ascii="Times New Roman" w:hAnsi="Times New Roman"/>
      <w:b/>
      <w:bCs/>
      <w:snapToGrid/>
    </w:rPr>
  </w:style>
  <w:style w:type="paragraph" w:customStyle="1" w:styleId="paragraphlast0">
    <w:name w:val="paragraphlast"/>
    <w:basedOn w:val="Normal"/>
    <w:rsid w:val="00063B95"/>
    <w:pPr>
      <w:tabs>
        <w:tab w:val="clear" w:pos="432"/>
      </w:tabs>
      <w:spacing w:before="100" w:beforeAutospacing="1" w:after="100" w:afterAutospacing="1" w:line="240" w:lineRule="auto"/>
      <w:ind w:firstLine="0"/>
      <w:jc w:val="left"/>
    </w:pPr>
    <w:rPr>
      <w:szCs w:val="24"/>
    </w:rPr>
  </w:style>
  <w:style w:type="paragraph" w:customStyle="1" w:styleId="MarkforTableHeading">
    <w:name w:val="Mark for Table Heading"/>
    <w:basedOn w:val="Normal"/>
    <w:next w:val="Normal"/>
    <w:qFormat/>
    <w:rsid w:val="000C7EA8"/>
    <w:pPr>
      <w:keepNext/>
      <w:spacing w:after="60" w:line="240" w:lineRule="auto"/>
      <w:ind w:firstLine="0"/>
    </w:pPr>
    <w:rPr>
      <w:b/>
      <w:sz w:val="20"/>
      <w:szCs w:val="24"/>
    </w:rPr>
  </w:style>
  <w:style w:type="paragraph" w:customStyle="1" w:styleId="MarkforFigureHeading">
    <w:name w:val="Mark for Figure Heading"/>
    <w:basedOn w:val="MarkforTableHeading"/>
    <w:next w:val="Normal"/>
    <w:qFormat/>
    <w:rsid w:val="000C7EA8"/>
  </w:style>
  <w:style w:type="paragraph" w:customStyle="1" w:styleId="TableFootnoteCaption">
    <w:name w:val="Table Footnote_Caption"/>
    <w:basedOn w:val="NormalSS"/>
    <w:qFormat/>
    <w:rsid w:val="000C7EA8"/>
    <w:pPr>
      <w:spacing w:after="120"/>
      <w:ind w:firstLine="0"/>
    </w:pPr>
    <w:rPr>
      <w:sz w:val="20"/>
      <w:szCs w:val="24"/>
    </w:rPr>
  </w:style>
  <w:style w:type="paragraph" w:customStyle="1" w:styleId="TableHeaderCenter">
    <w:name w:val="Table Header Center"/>
    <w:basedOn w:val="NormalSS"/>
    <w:qFormat/>
    <w:rsid w:val="000C7EA8"/>
    <w:pPr>
      <w:spacing w:before="120" w:after="60"/>
      <w:ind w:firstLine="0"/>
      <w:jc w:val="center"/>
    </w:pPr>
    <w:rPr>
      <w:sz w:val="20"/>
      <w:szCs w:val="24"/>
    </w:rPr>
  </w:style>
  <w:style w:type="paragraph" w:customStyle="1" w:styleId="TableHeaderLeft">
    <w:name w:val="Table Header Left"/>
    <w:basedOn w:val="NormalSS"/>
    <w:qFormat/>
    <w:rsid w:val="000C7EA8"/>
    <w:pPr>
      <w:spacing w:before="120" w:after="60"/>
      <w:ind w:firstLine="0"/>
      <w:jc w:val="left"/>
    </w:pPr>
    <w:rPr>
      <w:sz w:val="20"/>
      <w:szCs w:val="24"/>
    </w:rPr>
  </w:style>
  <w:style w:type="paragraph" w:customStyle="1" w:styleId="TableText">
    <w:name w:val="Table Text"/>
    <w:basedOn w:val="NormalSS"/>
    <w:qFormat/>
    <w:rsid w:val="000C7EA8"/>
    <w:pPr>
      <w:tabs>
        <w:tab w:val="clear" w:pos="432"/>
      </w:tabs>
      <w:ind w:firstLine="0"/>
      <w:jc w:val="left"/>
    </w:pPr>
    <w:rPr>
      <w:sz w:val="20"/>
      <w:szCs w:val="24"/>
    </w:rPr>
  </w:style>
  <w:style w:type="paragraph" w:customStyle="1" w:styleId="BulletBlack">
    <w:name w:val="Bullet_Black"/>
    <w:basedOn w:val="Normal"/>
    <w:qFormat/>
    <w:rsid w:val="000C7EA8"/>
    <w:pPr>
      <w:numPr>
        <w:numId w:val="10"/>
      </w:numPr>
      <w:tabs>
        <w:tab w:val="clear" w:pos="432"/>
        <w:tab w:val="left" w:pos="360"/>
      </w:tabs>
      <w:spacing w:after="120" w:line="240" w:lineRule="auto"/>
      <w:ind w:left="720" w:right="360" w:hanging="288"/>
    </w:pPr>
    <w:rPr>
      <w:szCs w:val="24"/>
    </w:rPr>
  </w:style>
  <w:style w:type="paragraph" w:customStyle="1" w:styleId="BulletBlackLastSS">
    <w:name w:val="Bullet_Black (Last SS)"/>
    <w:basedOn w:val="BulletBlack"/>
    <w:next w:val="NormalSS"/>
    <w:qFormat/>
    <w:rsid w:val="000C7EA8"/>
    <w:pPr>
      <w:spacing w:after="240"/>
    </w:pPr>
  </w:style>
  <w:style w:type="table" w:styleId="TableGrid">
    <w:name w:val="Table Grid"/>
    <w:basedOn w:val="TableNormal"/>
    <w:uiPriority w:val="59"/>
    <w:rsid w:val="000C7EA8"/>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Space">
    <w:name w:val="TableSpace"/>
    <w:basedOn w:val="Normal"/>
    <w:next w:val="TableFootnoteCaption"/>
    <w:semiHidden/>
    <w:qFormat/>
    <w:rsid w:val="000C7EA8"/>
    <w:pPr>
      <w:tabs>
        <w:tab w:val="clear" w:pos="432"/>
      </w:tabs>
      <w:spacing w:line="240" w:lineRule="auto"/>
      <w:ind w:left="1080" w:hanging="1080"/>
    </w:pPr>
    <w:rPr>
      <w:sz w:val="20"/>
      <w:szCs w:val="24"/>
    </w:rPr>
  </w:style>
  <w:style w:type="paragraph" w:customStyle="1" w:styleId="Heading3NoTOC">
    <w:name w:val="Heading 3_No TOC"/>
    <w:basedOn w:val="Heading3"/>
    <w:next w:val="Normal"/>
    <w:qFormat/>
    <w:rsid w:val="000C7EA8"/>
    <w:pPr>
      <w:outlineLvl w:val="8"/>
    </w:pPr>
    <w:rPr>
      <w:szCs w:val="24"/>
    </w:rPr>
  </w:style>
  <w:style w:type="paragraph" w:customStyle="1" w:styleId="BulletBlue">
    <w:name w:val="Bullet_Blue"/>
    <w:basedOn w:val="BulletBlack"/>
    <w:qFormat/>
    <w:rsid w:val="005D056D"/>
    <w:pPr>
      <w:numPr>
        <w:numId w:val="11"/>
      </w:numPr>
      <w:ind w:left="720" w:hanging="288"/>
    </w:pPr>
    <w:rPr>
      <w:rFonts w:ascii="Garamond" w:hAnsi="Garamond"/>
    </w:rPr>
  </w:style>
  <w:style w:type="paragraph" w:customStyle="1" w:styleId="TableSignificanceCaption">
    <w:name w:val="Table Significance_Caption"/>
    <w:basedOn w:val="Normal"/>
    <w:qFormat/>
    <w:rsid w:val="005D056D"/>
    <w:pPr>
      <w:tabs>
        <w:tab w:val="clear" w:pos="432"/>
      </w:tabs>
      <w:spacing w:line="240" w:lineRule="auto"/>
      <w:ind w:left="1080" w:hanging="1080"/>
    </w:pPr>
    <w:rPr>
      <w:rFonts w:ascii="Arial" w:hAnsi="Arial"/>
      <w:sz w:val="18"/>
      <w:szCs w:val="24"/>
    </w:rPr>
  </w:style>
  <w:style w:type="paragraph" w:customStyle="1" w:styleId="Footnote">
    <w:name w:val="Footnote"/>
    <w:basedOn w:val="Normal"/>
    <w:rsid w:val="00121951"/>
    <w:pPr>
      <w:spacing w:after="120" w:line="240" w:lineRule="auto"/>
    </w:pPr>
    <w:rPr>
      <w:rFonts w:ascii="Garamond" w:hAnsi="Garamond"/>
      <w:sz w:val="20"/>
      <w:szCs w:val="24"/>
      <w:vertAlign w:val="superscript"/>
    </w:rPr>
  </w:style>
  <w:style w:type="character" w:customStyle="1" w:styleId="PlainTextChar">
    <w:name w:val="Plain Text Char"/>
    <w:basedOn w:val="DefaultParagraphFont"/>
    <w:link w:val="PlainText"/>
    <w:uiPriority w:val="99"/>
    <w:semiHidden/>
    <w:rsid w:val="00AA7A66"/>
    <w:rPr>
      <w:rFonts w:ascii="Courier New" w:hAnsi="Courier New" w:cs="Courier New"/>
    </w:rPr>
  </w:style>
  <w:style w:type="character" w:customStyle="1" w:styleId="Heading4Char">
    <w:name w:val="Heading 4 Char"/>
    <w:aliases w:val="Heading 4 (business proposal only) Char"/>
    <w:basedOn w:val="DefaultParagraphFont"/>
    <w:link w:val="Heading4"/>
    <w:rsid w:val="00AE23C3"/>
    <w:rPr>
      <w:b/>
      <w:sz w:val="24"/>
    </w:rPr>
  </w:style>
  <w:style w:type="paragraph" w:customStyle="1" w:styleId="BulletRed">
    <w:name w:val="Bullet_Red"/>
    <w:basedOn w:val="BulletBlack"/>
    <w:qFormat/>
    <w:rsid w:val="00B92D2D"/>
    <w:pPr>
      <w:numPr>
        <w:numId w:val="19"/>
      </w:numPr>
      <w:ind w:left="720" w:hanging="288"/>
    </w:pPr>
    <w:rPr>
      <w:rFonts w:ascii="Garamond" w:hAnsi="Garamond"/>
    </w:rPr>
  </w:style>
  <w:style w:type="paragraph" w:customStyle="1" w:styleId="BulletRedLastSS">
    <w:name w:val="Bullet_Red (Last SS)"/>
    <w:basedOn w:val="BulletBlackLastSS"/>
    <w:next w:val="NormalSS"/>
    <w:qFormat/>
    <w:rsid w:val="00B92D2D"/>
    <w:pPr>
      <w:numPr>
        <w:numId w:val="20"/>
      </w:numPr>
      <w:ind w:left="720" w:hanging="288"/>
    </w:pPr>
    <w:rPr>
      <w:rFonts w:ascii="Garamond" w:hAnsi="Garamond"/>
    </w:rPr>
  </w:style>
  <w:style w:type="character" w:customStyle="1" w:styleId="NormalSSChar">
    <w:name w:val="NormalSS Char"/>
    <w:basedOn w:val="DefaultParagraphFont"/>
    <w:link w:val="NormalSS"/>
    <w:rsid w:val="002D0A96"/>
    <w:rPr>
      <w:sz w:val="24"/>
    </w:rPr>
  </w:style>
  <w:style w:type="paragraph" w:styleId="Revision">
    <w:name w:val="Revision"/>
    <w:hidden/>
    <w:uiPriority w:val="99"/>
    <w:semiHidden/>
    <w:rsid w:val="00E94A6A"/>
    <w:rPr>
      <w:sz w:val="24"/>
    </w:rPr>
  </w:style>
  <w:style w:type="paragraph" w:styleId="ListParagraph">
    <w:name w:val="List Paragraph"/>
    <w:basedOn w:val="Normal"/>
    <w:uiPriority w:val="34"/>
    <w:qFormat/>
    <w:rsid w:val="00781A3B"/>
    <w:pPr>
      <w:tabs>
        <w:tab w:val="clear" w:pos="432"/>
      </w:tabs>
      <w:spacing w:line="240" w:lineRule="auto"/>
      <w:ind w:left="720" w:firstLine="0"/>
      <w:jc w:val="left"/>
    </w:pPr>
    <w:rPr>
      <w:rFonts w:ascii="Calibri" w:eastAsiaTheme="minorHAnsi" w:hAnsi="Calibri"/>
      <w:sz w:val="22"/>
      <w:szCs w:val="22"/>
    </w:rPr>
  </w:style>
  <w:style w:type="paragraph" w:customStyle="1" w:styleId="P1-StandPara">
    <w:name w:val="P1-Stand Para"/>
    <w:uiPriority w:val="99"/>
    <w:rsid w:val="000208BB"/>
    <w:pPr>
      <w:spacing w:line="480" w:lineRule="atLeast"/>
      <w:ind w:firstLine="1152"/>
    </w:pPr>
    <w:rPr>
      <w:sz w:val="24"/>
      <w:szCs w:val="24"/>
    </w:rPr>
  </w:style>
  <w:style w:type="paragraph" w:customStyle="1" w:styleId="Heading2Black">
    <w:name w:val="Heading 2_Black"/>
    <w:basedOn w:val="Normal"/>
    <w:next w:val="Normal"/>
    <w:qFormat/>
    <w:rsid w:val="00D71E31"/>
    <w:pPr>
      <w:keepNext/>
      <w:spacing w:after="240" w:line="240" w:lineRule="auto"/>
      <w:ind w:left="432" w:hanging="432"/>
      <w:outlineLvl w:val="1"/>
    </w:pPr>
    <w:rPr>
      <w:b/>
      <w:szCs w:val="24"/>
    </w:rPr>
  </w:style>
  <w:style w:type="character" w:styleId="FollowedHyperlink">
    <w:name w:val="FollowedHyperlink"/>
    <w:basedOn w:val="DefaultParagraphFont"/>
    <w:uiPriority w:val="99"/>
    <w:semiHidden/>
    <w:unhideWhenUsed/>
    <w:rsid w:val="00F409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50"/>
    <w:pPr>
      <w:tabs>
        <w:tab w:val="left" w:pos="432"/>
      </w:tabs>
      <w:spacing w:line="480" w:lineRule="auto"/>
      <w:ind w:firstLine="432"/>
      <w:jc w:val="both"/>
    </w:pPr>
    <w:rPr>
      <w:sz w:val="24"/>
    </w:rPr>
  </w:style>
  <w:style w:type="paragraph" w:styleId="Heading1">
    <w:name w:val="heading 1"/>
    <w:basedOn w:val="Normal"/>
    <w:next w:val="Normal"/>
    <w:link w:val="Heading1Char"/>
    <w:qFormat/>
    <w:rsid w:val="00680050"/>
    <w:pPr>
      <w:spacing w:after="840" w:line="240" w:lineRule="auto"/>
      <w:ind w:firstLine="0"/>
      <w:jc w:val="center"/>
      <w:outlineLvl w:val="0"/>
    </w:pPr>
    <w:rPr>
      <w:b/>
      <w:caps/>
    </w:rPr>
  </w:style>
  <w:style w:type="paragraph" w:styleId="Heading2">
    <w:name w:val="heading 2"/>
    <w:basedOn w:val="Normal"/>
    <w:next w:val="Normal"/>
    <w:link w:val="Heading2Char"/>
    <w:qFormat/>
    <w:rsid w:val="007029D4"/>
    <w:pPr>
      <w:keepNext/>
      <w:spacing w:after="180" w:line="240" w:lineRule="auto"/>
      <w:ind w:left="432" w:hanging="432"/>
      <w:outlineLvl w:val="1"/>
    </w:pPr>
    <w:rPr>
      <w:b/>
      <w:caps/>
    </w:rPr>
  </w:style>
  <w:style w:type="paragraph" w:styleId="Heading3">
    <w:name w:val="heading 3"/>
    <w:basedOn w:val="Normal"/>
    <w:next w:val="Normal"/>
    <w:qFormat/>
    <w:rsid w:val="00680050"/>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68005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68005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680050"/>
    <w:pPr>
      <w:outlineLvl w:val="5"/>
    </w:pPr>
  </w:style>
  <w:style w:type="paragraph" w:styleId="Heading7">
    <w:name w:val="heading 7"/>
    <w:aliases w:val="Heading 7 (business proposal only)"/>
    <w:basedOn w:val="Normal"/>
    <w:next w:val="Normal"/>
    <w:qFormat/>
    <w:rsid w:val="00680050"/>
    <w:pPr>
      <w:outlineLvl w:val="6"/>
    </w:pPr>
  </w:style>
  <w:style w:type="paragraph" w:styleId="Heading8">
    <w:name w:val="heading 8"/>
    <w:aliases w:val="Heading 8 (business proposal only)"/>
    <w:basedOn w:val="Normal"/>
    <w:next w:val="Normal"/>
    <w:qFormat/>
    <w:rsid w:val="00680050"/>
    <w:pPr>
      <w:outlineLvl w:val="7"/>
    </w:pPr>
  </w:style>
  <w:style w:type="paragraph" w:styleId="Heading9">
    <w:name w:val="heading 9"/>
    <w:aliases w:val="Heading 9 (business proposal only)"/>
    <w:basedOn w:val="Normal"/>
    <w:next w:val="Normal"/>
    <w:qFormat/>
    <w:rsid w:val="006800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rsid w:val="009E2A66"/>
    <w:pPr>
      <w:tabs>
        <w:tab w:val="center" w:pos="432"/>
        <w:tab w:val="left" w:pos="1008"/>
        <w:tab w:val="right" w:leader="dot" w:pos="9360"/>
      </w:tabs>
      <w:spacing w:before="240"/>
    </w:pPr>
    <w:rPr>
      <w:caps/>
      <w:sz w:val="24"/>
    </w:rPr>
  </w:style>
  <w:style w:type="paragraph" w:customStyle="1" w:styleId="NormalSS">
    <w:name w:val="NormalSS"/>
    <w:basedOn w:val="Normal"/>
    <w:link w:val="NormalSSChar"/>
    <w:qFormat/>
    <w:rsid w:val="00680050"/>
    <w:pPr>
      <w:spacing w:line="240" w:lineRule="auto"/>
    </w:pPr>
  </w:style>
  <w:style w:type="paragraph" w:styleId="Footer">
    <w:name w:val="footer"/>
    <w:basedOn w:val="Normal"/>
    <w:semiHidden/>
    <w:rsid w:val="00680050"/>
    <w:pPr>
      <w:tabs>
        <w:tab w:val="center" w:pos="4320"/>
        <w:tab w:val="right" w:pos="8640"/>
      </w:tabs>
    </w:pPr>
  </w:style>
  <w:style w:type="character" w:styleId="PageNumber">
    <w:name w:val="page number"/>
    <w:basedOn w:val="DefaultParagraphFont"/>
    <w:semiHidden/>
    <w:rsid w:val="00680050"/>
  </w:style>
  <w:style w:type="paragraph" w:customStyle="1" w:styleId="Bullet">
    <w:name w:val="Bullet"/>
    <w:qFormat/>
    <w:rsid w:val="00680050"/>
    <w:pPr>
      <w:numPr>
        <w:numId w:val="2"/>
      </w:numPr>
      <w:spacing w:after="180"/>
      <w:ind w:left="720" w:right="360" w:hanging="288"/>
      <w:jc w:val="both"/>
    </w:pPr>
    <w:rPr>
      <w:sz w:val="24"/>
    </w:rPr>
  </w:style>
  <w:style w:type="paragraph" w:customStyle="1" w:styleId="BulletLAST">
    <w:name w:val="Bullet (LAST)"/>
    <w:next w:val="Normal"/>
    <w:qFormat/>
    <w:rsid w:val="00680050"/>
    <w:pPr>
      <w:numPr>
        <w:numId w:val="3"/>
      </w:numPr>
      <w:spacing w:after="480"/>
      <w:ind w:right="360"/>
      <w:jc w:val="both"/>
    </w:pPr>
    <w:rPr>
      <w:sz w:val="24"/>
    </w:rPr>
  </w:style>
  <w:style w:type="paragraph" w:customStyle="1" w:styleId="ParagraphLAST">
    <w:name w:val="Paragraph (LAST)"/>
    <w:basedOn w:val="Normal"/>
    <w:next w:val="Normal"/>
    <w:rsid w:val="00680050"/>
    <w:pPr>
      <w:spacing w:after="240"/>
    </w:pPr>
  </w:style>
  <w:style w:type="paragraph" w:styleId="TOC2">
    <w:name w:val="toc 2"/>
    <w:next w:val="NormalSS"/>
    <w:autoRedefine/>
    <w:uiPriority w:val="39"/>
    <w:rsid w:val="008A66C8"/>
    <w:pPr>
      <w:tabs>
        <w:tab w:val="right" w:leader="dot" w:pos="9360"/>
      </w:tabs>
      <w:spacing w:after="240"/>
      <w:ind w:left="979" w:right="475" w:hanging="709"/>
    </w:pPr>
    <w:rPr>
      <w:rFonts w:ascii="Times" w:hAnsi="Times"/>
      <w:noProof/>
      <w:sz w:val="24"/>
    </w:rPr>
  </w:style>
  <w:style w:type="paragraph" w:customStyle="1" w:styleId="Center">
    <w:name w:val="Center"/>
    <w:basedOn w:val="Normal"/>
    <w:rsid w:val="00680050"/>
    <w:pPr>
      <w:ind w:firstLine="0"/>
      <w:jc w:val="center"/>
    </w:pPr>
  </w:style>
  <w:style w:type="paragraph" w:styleId="TOC3">
    <w:name w:val="toc 3"/>
    <w:next w:val="Normal"/>
    <w:autoRedefine/>
    <w:uiPriority w:val="39"/>
    <w:rsid w:val="008A66C8"/>
    <w:pPr>
      <w:tabs>
        <w:tab w:val="center" w:pos="432"/>
        <w:tab w:val="left" w:pos="1008"/>
        <w:tab w:val="left" w:pos="1710"/>
        <w:tab w:val="right" w:leader="dot" w:pos="9360"/>
      </w:tabs>
      <w:spacing w:after="240"/>
      <w:ind w:left="1714" w:right="475" w:hanging="720"/>
    </w:pPr>
    <w:rPr>
      <w:noProof/>
      <w:sz w:val="24"/>
      <w:szCs w:val="24"/>
    </w:rPr>
  </w:style>
  <w:style w:type="paragraph" w:styleId="TOC4">
    <w:name w:val="toc 4"/>
    <w:next w:val="NormalSS"/>
    <w:autoRedefine/>
    <w:semiHidden/>
    <w:rsid w:val="00680050"/>
    <w:pPr>
      <w:tabs>
        <w:tab w:val="left" w:pos="1440"/>
        <w:tab w:val="left" w:pos="2880"/>
        <w:tab w:val="right" w:leader="dot" w:pos="9360"/>
      </w:tabs>
      <w:ind w:left="2880" w:hanging="605"/>
      <w:jc w:val="both"/>
    </w:pPr>
    <w:rPr>
      <w:noProof/>
      <w:sz w:val="24"/>
    </w:rPr>
  </w:style>
  <w:style w:type="paragraph" w:styleId="FootnoteText">
    <w:name w:val="footnote text"/>
    <w:basedOn w:val="Normal"/>
    <w:rsid w:val="00680050"/>
    <w:pPr>
      <w:spacing w:after="240" w:line="240" w:lineRule="auto"/>
    </w:pPr>
    <w:rPr>
      <w:rFonts w:ascii="Times" w:hAnsi="Times"/>
      <w:sz w:val="20"/>
    </w:rPr>
  </w:style>
  <w:style w:type="paragraph" w:customStyle="1" w:styleId="Dash">
    <w:name w:val="Dash"/>
    <w:rsid w:val="00680050"/>
    <w:pPr>
      <w:numPr>
        <w:numId w:val="4"/>
      </w:numPr>
      <w:spacing w:after="120"/>
      <w:ind w:right="720"/>
      <w:jc w:val="both"/>
    </w:pPr>
    <w:rPr>
      <w:sz w:val="24"/>
    </w:rPr>
  </w:style>
  <w:style w:type="paragraph" w:customStyle="1" w:styleId="DashLAST">
    <w:name w:val="Dash (LAST)"/>
    <w:next w:val="Normal"/>
    <w:rsid w:val="00680050"/>
    <w:pPr>
      <w:numPr>
        <w:numId w:val="5"/>
      </w:numPr>
      <w:spacing w:after="480"/>
      <w:ind w:right="720"/>
      <w:jc w:val="both"/>
    </w:pPr>
    <w:rPr>
      <w:sz w:val="24"/>
    </w:rPr>
  </w:style>
  <w:style w:type="paragraph" w:customStyle="1" w:styleId="NumberedBullet">
    <w:name w:val="Numbered Bullet"/>
    <w:qFormat/>
    <w:rsid w:val="00680050"/>
    <w:pPr>
      <w:numPr>
        <w:numId w:val="6"/>
      </w:numPr>
      <w:tabs>
        <w:tab w:val="left" w:pos="360"/>
      </w:tabs>
      <w:spacing w:after="180"/>
      <w:ind w:right="360"/>
      <w:jc w:val="both"/>
    </w:pPr>
    <w:rPr>
      <w:sz w:val="24"/>
    </w:rPr>
  </w:style>
  <w:style w:type="paragraph" w:customStyle="1" w:styleId="Outline">
    <w:name w:val="Outline"/>
    <w:basedOn w:val="Normal"/>
    <w:rsid w:val="00680050"/>
    <w:pPr>
      <w:tabs>
        <w:tab w:val="clear" w:pos="432"/>
      </w:tabs>
      <w:spacing w:after="240" w:line="240" w:lineRule="auto"/>
      <w:ind w:left="720" w:hanging="720"/>
    </w:pPr>
  </w:style>
  <w:style w:type="character" w:styleId="FootnoteReference">
    <w:name w:val="footnote reference"/>
    <w:basedOn w:val="DefaultParagraphFont"/>
    <w:rsid w:val="00680050"/>
    <w:rPr>
      <w:spacing w:val="0"/>
      <w:position w:val="0"/>
      <w:u w:color="000080"/>
      <w:effect w:val="none"/>
      <w:vertAlign w:val="superscript"/>
    </w:rPr>
  </w:style>
  <w:style w:type="paragraph" w:styleId="EndnoteText">
    <w:name w:val="endnote text"/>
    <w:basedOn w:val="Normal"/>
    <w:semiHidden/>
    <w:rsid w:val="00680050"/>
    <w:pPr>
      <w:spacing w:after="240" w:line="240" w:lineRule="auto"/>
    </w:pPr>
  </w:style>
  <w:style w:type="character" w:styleId="EndnoteReference">
    <w:name w:val="endnote reference"/>
    <w:basedOn w:val="DefaultParagraphFont"/>
    <w:semiHidden/>
    <w:rsid w:val="00680050"/>
    <w:rPr>
      <w:vertAlign w:val="superscript"/>
    </w:rPr>
  </w:style>
  <w:style w:type="paragraph" w:customStyle="1" w:styleId="MarkforTable">
    <w:name w:val="Mark for Table"/>
    <w:next w:val="Normal"/>
    <w:qFormat/>
    <w:rsid w:val="00680050"/>
    <w:pPr>
      <w:spacing w:line="480" w:lineRule="auto"/>
      <w:jc w:val="center"/>
    </w:pPr>
    <w:rPr>
      <w:caps/>
      <w:sz w:val="24"/>
    </w:rPr>
  </w:style>
  <w:style w:type="paragraph" w:customStyle="1" w:styleId="ParagraphSSLAST">
    <w:name w:val="ParagraphSS (LAST)"/>
    <w:basedOn w:val="NormalSS"/>
    <w:next w:val="Normal"/>
    <w:qFormat/>
    <w:rsid w:val="00680050"/>
    <w:pPr>
      <w:spacing w:after="480"/>
    </w:pPr>
  </w:style>
  <w:style w:type="paragraph" w:customStyle="1" w:styleId="References">
    <w:name w:val="References"/>
    <w:basedOn w:val="Normal"/>
    <w:next w:val="Normal"/>
    <w:rsid w:val="00680050"/>
    <w:pPr>
      <w:spacing w:after="240" w:line="240" w:lineRule="auto"/>
      <w:ind w:left="432" w:hanging="432"/>
    </w:pPr>
  </w:style>
  <w:style w:type="paragraph" w:customStyle="1" w:styleId="MarkforFigure">
    <w:name w:val="Mark for Figure"/>
    <w:basedOn w:val="Normal"/>
    <w:next w:val="Normal"/>
    <w:rsid w:val="00680050"/>
    <w:pPr>
      <w:ind w:firstLine="0"/>
      <w:jc w:val="center"/>
    </w:pPr>
    <w:rPr>
      <w:caps/>
    </w:rPr>
  </w:style>
  <w:style w:type="paragraph" w:customStyle="1" w:styleId="MarkforExhibit">
    <w:name w:val="Mark for Exhibit"/>
    <w:basedOn w:val="Normal"/>
    <w:next w:val="Normal"/>
    <w:rsid w:val="00680050"/>
    <w:pPr>
      <w:ind w:firstLine="0"/>
      <w:jc w:val="center"/>
    </w:pPr>
    <w:rPr>
      <w:caps/>
    </w:rPr>
  </w:style>
  <w:style w:type="paragraph" w:customStyle="1" w:styleId="MarkforAttachment">
    <w:name w:val="Mark for Attachment"/>
    <w:basedOn w:val="Normal"/>
    <w:next w:val="Normal"/>
    <w:rsid w:val="00680050"/>
    <w:pPr>
      <w:spacing w:line="240" w:lineRule="auto"/>
      <w:ind w:firstLine="0"/>
      <w:jc w:val="center"/>
    </w:pPr>
    <w:rPr>
      <w:b/>
      <w:caps/>
    </w:rPr>
  </w:style>
  <w:style w:type="paragraph" w:styleId="TableofFigures">
    <w:name w:val="table of figures"/>
    <w:basedOn w:val="Normal"/>
    <w:next w:val="Normal"/>
    <w:uiPriority w:val="99"/>
    <w:rsid w:val="00680050"/>
    <w:pPr>
      <w:tabs>
        <w:tab w:val="clear" w:pos="432"/>
      </w:tabs>
      <w:ind w:left="480" w:hanging="480"/>
    </w:pPr>
  </w:style>
  <w:style w:type="paragraph" w:styleId="Header">
    <w:name w:val="header"/>
    <w:basedOn w:val="Normal"/>
    <w:link w:val="HeaderChar"/>
    <w:qFormat/>
    <w:rsid w:val="00680050"/>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680050"/>
    <w:rPr>
      <w:vanish w:val="0"/>
      <w:color w:val="FF0000"/>
    </w:rPr>
  </w:style>
  <w:style w:type="paragraph" w:customStyle="1" w:styleId="MarkforAppendix">
    <w:name w:val="Mark for Appendix"/>
    <w:basedOn w:val="Normal"/>
    <w:rsid w:val="00680050"/>
    <w:pPr>
      <w:ind w:firstLine="0"/>
      <w:jc w:val="center"/>
    </w:pPr>
    <w:rPr>
      <w:b/>
      <w:caps/>
    </w:rPr>
  </w:style>
  <w:style w:type="paragraph" w:customStyle="1" w:styleId="NumberedBulletLAST">
    <w:name w:val="Numbered Bullet (LAST)"/>
    <w:basedOn w:val="NumberedBullet"/>
    <w:next w:val="Normal"/>
    <w:rsid w:val="00680050"/>
    <w:pPr>
      <w:numPr>
        <w:numId w:val="1"/>
      </w:numPr>
      <w:tabs>
        <w:tab w:val="clear" w:pos="792"/>
      </w:tabs>
      <w:spacing w:after="480"/>
      <w:ind w:left="720" w:hanging="288"/>
    </w:pPr>
  </w:style>
  <w:style w:type="paragraph" w:styleId="DocumentMap">
    <w:name w:val="Document Map"/>
    <w:basedOn w:val="Normal"/>
    <w:semiHidden/>
    <w:rsid w:val="00680050"/>
    <w:pPr>
      <w:shd w:val="clear" w:color="auto" w:fill="000080"/>
    </w:pPr>
    <w:rPr>
      <w:rFonts w:ascii="Tahoma" w:hAnsi="Tahoma" w:cs="Tahoma"/>
    </w:rPr>
  </w:style>
  <w:style w:type="paragraph" w:styleId="BodyText">
    <w:name w:val="Body Text"/>
    <w:basedOn w:val="Normal"/>
    <w:semiHidden/>
    <w:rsid w:val="00680050"/>
    <w:pPr>
      <w:spacing w:line="240" w:lineRule="auto"/>
      <w:ind w:firstLine="0"/>
    </w:pPr>
    <w:rPr>
      <w:b/>
    </w:rPr>
  </w:style>
  <w:style w:type="character" w:styleId="CommentReference">
    <w:name w:val="annotation reference"/>
    <w:basedOn w:val="DefaultParagraphFont"/>
    <w:uiPriority w:val="99"/>
    <w:semiHidden/>
    <w:rsid w:val="00680050"/>
    <w:rPr>
      <w:sz w:val="16"/>
    </w:rPr>
  </w:style>
  <w:style w:type="paragraph" w:styleId="CommentText">
    <w:name w:val="annotation text"/>
    <w:basedOn w:val="Normal"/>
    <w:link w:val="CommentTextChar"/>
    <w:semiHidden/>
    <w:rsid w:val="00680050"/>
    <w:pPr>
      <w:widowControl w:val="0"/>
      <w:tabs>
        <w:tab w:val="clear" w:pos="432"/>
      </w:tabs>
      <w:spacing w:line="240" w:lineRule="auto"/>
      <w:ind w:firstLine="0"/>
      <w:jc w:val="left"/>
    </w:pPr>
    <w:rPr>
      <w:rFonts w:ascii="Courier New" w:hAnsi="Courier New"/>
      <w:snapToGrid w:val="0"/>
      <w:sz w:val="20"/>
    </w:rPr>
  </w:style>
  <w:style w:type="paragraph" w:styleId="Subtitle">
    <w:name w:val="Subtitle"/>
    <w:basedOn w:val="Normal"/>
    <w:qFormat/>
    <w:rsid w:val="00680050"/>
    <w:pPr>
      <w:tabs>
        <w:tab w:val="clear" w:pos="432"/>
        <w:tab w:val="right" w:pos="9360"/>
      </w:tabs>
      <w:spacing w:after="240" w:line="240" w:lineRule="auto"/>
      <w:ind w:right="549" w:firstLine="0"/>
      <w:jc w:val="center"/>
    </w:pPr>
    <w:rPr>
      <w:b/>
    </w:rPr>
  </w:style>
  <w:style w:type="character" w:customStyle="1" w:styleId="medium-normal">
    <w:name w:val="medium-normal"/>
    <w:basedOn w:val="DefaultParagraphFont"/>
    <w:rsid w:val="00680050"/>
  </w:style>
  <w:style w:type="paragraph" w:styleId="TOC5">
    <w:name w:val="toc 5"/>
    <w:basedOn w:val="Normal"/>
    <w:next w:val="Normal"/>
    <w:autoRedefine/>
    <w:semiHidden/>
    <w:rsid w:val="00680050"/>
    <w:pPr>
      <w:tabs>
        <w:tab w:val="clear" w:pos="432"/>
      </w:tabs>
      <w:ind w:left="960"/>
    </w:pPr>
  </w:style>
  <w:style w:type="paragraph" w:styleId="TOC6">
    <w:name w:val="toc 6"/>
    <w:basedOn w:val="Normal"/>
    <w:next w:val="Normal"/>
    <w:autoRedefine/>
    <w:semiHidden/>
    <w:rsid w:val="00680050"/>
    <w:pPr>
      <w:tabs>
        <w:tab w:val="clear" w:pos="432"/>
      </w:tabs>
      <w:ind w:left="1200"/>
    </w:pPr>
  </w:style>
  <w:style w:type="paragraph" w:styleId="TOC7">
    <w:name w:val="toc 7"/>
    <w:basedOn w:val="Normal"/>
    <w:next w:val="Normal"/>
    <w:autoRedefine/>
    <w:semiHidden/>
    <w:rsid w:val="00680050"/>
    <w:pPr>
      <w:tabs>
        <w:tab w:val="clear" w:pos="432"/>
      </w:tabs>
      <w:ind w:left="1440"/>
    </w:pPr>
  </w:style>
  <w:style w:type="paragraph" w:styleId="TOC8">
    <w:name w:val="toc 8"/>
    <w:basedOn w:val="Normal"/>
    <w:next w:val="Normal"/>
    <w:autoRedefine/>
    <w:semiHidden/>
    <w:rsid w:val="00680050"/>
    <w:pPr>
      <w:tabs>
        <w:tab w:val="clear" w:pos="432"/>
      </w:tabs>
      <w:ind w:left="1680"/>
    </w:pPr>
  </w:style>
  <w:style w:type="paragraph" w:styleId="TOC9">
    <w:name w:val="toc 9"/>
    <w:basedOn w:val="Normal"/>
    <w:next w:val="Normal"/>
    <w:autoRedefine/>
    <w:semiHidden/>
    <w:rsid w:val="00680050"/>
    <w:pPr>
      <w:tabs>
        <w:tab w:val="clear" w:pos="432"/>
      </w:tabs>
      <w:ind w:left="1920"/>
    </w:pPr>
  </w:style>
  <w:style w:type="character" w:styleId="Hyperlink">
    <w:name w:val="Hyperlink"/>
    <w:basedOn w:val="DefaultParagraphFont"/>
    <w:semiHidden/>
    <w:rsid w:val="00680050"/>
    <w:rPr>
      <w:color w:val="0000FF"/>
      <w:u w:val="single"/>
    </w:rPr>
  </w:style>
  <w:style w:type="character" w:styleId="Emphasis">
    <w:name w:val="Emphasis"/>
    <w:basedOn w:val="DefaultParagraphFont"/>
    <w:qFormat/>
    <w:rsid w:val="00680050"/>
    <w:rPr>
      <w:i/>
      <w:iCs/>
    </w:rPr>
  </w:style>
  <w:style w:type="paragraph" w:styleId="BlockText">
    <w:name w:val="Block Text"/>
    <w:basedOn w:val="Normal"/>
    <w:semiHidden/>
    <w:rsid w:val="00680050"/>
    <w:pPr>
      <w:spacing w:line="240" w:lineRule="auto"/>
      <w:ind w:left="2850" w:right="2880" w:firstLine="0"/>
      <w:jc w:val="left"/>
    </w:pPr>
    <w:rPr>
      <w:b/>
      <w:iCs/>
      <w:sz w:val="32"/>
    </w:rPr>
  </w:style>
  <w:style w:type="paragraph" w:customStyle="1" w:styleId="NormalWeb3">
    <w:name w:val="Normal (Web)3"/>
    <w:basedOn w:val="Normal"/>
    <w:rsid w:val="00680050"/>
    <w:pPr>
      <w:tabs>
        <w:tab w:val="clear" w:pos="432"/>
      </w:tabs>
      <w:spacing w:after="192" w:line="240" w:lineRule="auto"/>
      <w:ind w:firstLine="0"/>
      <w:jc w:val="left"/>
    </w:pPr>
    <w:rPr>
      <w:rFonts w:ascii="Verdana" w:hAnsi="Verdana"/>
      <w:szCs w:val="24"/>
    </w:rPr>
  </w:style>
  <w:style w:type="paragraph" w:styleId="HTMLPreformatted">
    <w:name w:val="HTML Preformatted"/>
    <w:basedOn w:val="Normal"/>
    <w:semiHidden/>
    <w:rsid w:val="00680050"/>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styleId="Strong">
    <w:name w:val="Strong"/>
    <w:basedOn w:val="DefaultParagraphFont"/>
    <w:qFormat/>
    <w:rsid w:val="00680050"/>
    <w:rPr>
      <w:b/>
      <w:bCs/>
    </w:rPr>
  </w:style>
  <w:style w:type="paragraph" w:styleId="PlainText">
    <w:name w:val="Plain Text"/>
    <w:basedOn w:val="Normal"/>
    <w:link w:val="PlainTextChar"/>
    <w:uiPriority w:val="99"/>
    <w:semiHidden/>
    <w:rsid w:val="00680050"/>
    <w:rPr>
      <w:rFonts w:ascii="Courier New" w:hAnsi="Courier New" w:cs="Courier New"/>
      <w:sz w:val="20"/>
    </w:rPr>
  </w:style>
  <w:style w:type="paragraph" w:styleId="BalloonText">
    <w:name w:val="Balloon Text"/>
    <w:basedOn w:val="Normal"/>
    <w:link w:val="BalloonTextChar"/>
    <w:uiPriority w:val="99"/>
    <w:semiHidden/>
    <w:unhideWhenUsed/>
    <w:rsid w:val="005C1C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C46"/>
    <w:rPr>
      <w:rFonts w:ascii="Tahoma" w:hAnsi="Tahoma" w:cs="Tahoma"/>
      <w:sz w:val="16"/>
      <w:szCs w:val="16"/>
    </w:rPr>
  </w:style>
  <w:style w:type="character" w:customStyle="1" w:styleId="Heading1Char">
    <w:name w:val="Heading 1 Char"/>
    <w:basedOn w:val="DefaultParagraphFont"/>
    <w:link w:val="Heading1"/>
    <w:rsid w:val="00A04CB5"/>
    <w:rPr>
      <w:b/>
      <w:caps/>
      <w:sz w:val="24"/>
    </w:rPr>
  </w:style>
  <w:style w:type="character" w:customStyle="1" w:styleId="Heading2Char">
    <w:name w:val="Heading 2 Char"/>
    <w:basedOn w:val="DefaultParagraphFont"/>
    <w:link w:val="Heading2"/>
    <w:rsid w:val="007029D4"/>
    <w:rPr>
      <w:b/>
      <w:caps/>
      <w:sz w:val="24"/>
    </w:rPr>
  </w:style>
  <w:style w:type="character" w:customStyle="1" w:styleId="CommentTextChar">
    <w:name w:val="Comment Text Char"/>
    <w:basedOn w:val="DefaultParagraphFont"/>
    <w:link w:val="CommentText"/>
    <w:uiPriority w:val="99"/>
    <w:semiHidden/>
    <w:rsid w:val="00CB11A4"/>
    <w:rPr>
      <w:rFonts w:ascii="Courier New" w:hAnsi="Courier New"/>
      <w:snapToGrid w:val="0"/>
    </w:rPr>
  </w:style>
  <w:style w:type="paragraph" w:customStyle="1" w:styleId="MTDisplayEquation">
    <w:name w:val="MTDisplayEquation"/>
    <w:basedOn w:val="NormalSS"/>
    <w:rsid w:val="00FC5ED8"/>
    <w:pPr>
      <w:tabs>
        <w:tab w:val="clear" w:pos="432"/>
        <w:tab w:val="center" w:pos="4680"/>
        <w:tab w:val="right" w:pos="9360"/>
      </w:tabs>
      <w:spacing w:line="480" w:lineRule="auto"/>
    </w:pPr>
  </w:style>
  <w:style w:type="character" w:customStyle="1" w:styleId="HeaderChar">
    <w:name w:val="Header Char"/>
    <w:basedOn w:val="DefaultParagraphFont"/>
    <w:link w:val="Header"/>
    <w:rsid w:val="008A66C8"/>
    <w:rPr>
      <w:snapToGrid w:val="0"/>
      <w:sz w:val="24"/>
    </w:rPr>
  </w:style>
  <w:style w:type="paragraph" w:styleId="CommentSubject">
    <w:name w:val="annotation subject"/>
    <w:basedOn w:val="CommentText"/>
    <w:next w:val="CommentText"/>
    <w:semiHidden/>
    <w:rsid w:val="00961D41"/>
    <w:pPr>
      <w:widowControl/>
      <w:tabs>
        <w:tab w:val="left" w:pos="432"/>
      </w:tabs>
      <w:spacing w:line="480" w:lineRule="auto"/>
      <w:ind w:firstLine="432"/>
      <w:jc w:val="both"/>
    </w:pPr>
    <w:rPr>
      <w:rFonts w:ascii="Times New Roman" w:hAnsi="Times New Roman"/>
      <w:b/>
      <w:bCs/>
      <w:snapToGrid/>
    </w:rPr>
  </w:style>
  <w:style w:type="paragraph" w:customStyle="1" w:styleId="paragraphlast0">
    <w:name w:val="paragraphlast"/>
    <w:basedOn w:val="Normal"/>
    <w:rsid w:val="00063B95"/>
    <w:pPr>
      <w:tabs>
        <w:tab w:val="clear" w:pos="432"/>
      </w:tabs>
      <w:spacing w:before="100" w:beforeAutospacing="1" w:after="100" w:afterAutospacing="1" w:line="240" w:lineRule="auto"/>
      <w:ind w:firstLine="0"/>
      <w:jc w:val="left"/>
    </w:pPr>
    <w:rPr>
      <w:szCs w:val="24"/>
    </w:rPr>
  </w:style>
  <w:style w:type="paragraph" w:customStyle="1" w:styleId="MarkforTableHeading">
    <w:name w:val="Mark for Table Heading"/>
    <w:basedOn w:val="Normal"/>
    <w:next w:val="Normal"/>
    <w:qFormat/>
    <w:rsid w:val="000C7EA8"/>
    <w:pPr>
      <w:keepNext/>
      <w:spacing w:after="60" w:line="240" w:lineRule="auto"/>
      <w:ind w:firstLine="0"/>
    </w:pPr>
    <w:rPr>
      <w:b/>
      <w:sz w:val="20"/>
      <w:szCs w:val="24"/>
    </w:rPr>
  </w:style>
  <w:style w:type="paragraph" w:customStyle="1" w:styleId="MarkforFigureHeading">
    <w:name w:val="Mark for Figure Heading"/>
    <w:basedOn w:val="MarkforTableHeading"/>
    <w:next w:val="Normal"/>
    <w:qFormat/>
    <w:rsid w:val="000C7EA8"/>
  </w:style>
  <w:style w:type="paragraph" w:customStyle="1" w:styleId="TableFootnoteCaption">
    <w:name w:val="Table Footnote_Caption"/>
    <w:basedOn w:val="NormalSS"/>
    <w:qFormat/>
    <w:rsid w:val="000C7EA8"/>
    <w:pPr>
      <w:spacing w:after="120"/>
      <w:ind w:firstLine="0"/>
    </w:pPr>
    <w:rPr>
      <w:sz w:val="20"/>
      <w:szCs w:val="24"/>
    </w:rPr>
  </w:style>
  <w:style w:type="paragraph" w:customStyle="1" w:styleId="TableHeaderCenter">
    <w:name w:val="Table Header Center"/>
    <w:basedOn w:val="NormalSS"/>
    <w:qFormat/>
    <w:rsid w:val="000C7EA8"/>
    <w:pPr>
      <w:spacing w:before="120" w:after="60"/>
      <w:ind w:firstLine="0"/>
      <w:jc w:val="center"/>
    </w:pPr>
    <w:rPr>
      <w:sz w:val="20"/>
      <w:szCs w:val="24"/>
    </w:rPr>
  </w:style>
  <w:style w:type="paragraph" w:customStyle="1" w:styleId="TableHeaderLeft">
    <w:name w:val="Table Header Left"/>
    <w:basedOn w:val="NormalSS"/>
    <w:qFormat/>
    <w:rsid w:val="000C7EA8"/>
    <w:pPr>
      <w:spacing w:before="120" w:after="60"/>
      <w:ind w:firstLine="0"/>
      <w:jc w:val="left"/>
    </w:pPr>
    <w:rPr>
      <w:sz w:val="20"/>
      <w:szCs w:val="24"/>
    </w:rPr>
  </w:style>
  <w:style w:type="paragraph" w:customStyle="1" w:styleId="TableText">
    <w:name w:val="Table Text"/>
    <w:basedOn w:val="NormalSS"/>
    <w:qFormat/>
    <w:rsid w:val="000C7EA8"/>
    <w:pPr>
      <w:tabs>
        <w:tab w:val="clear" w:pos="432"/>
      </w:tabs>
      <w:ind w:firstLine="0"/>
      <w:jc w:val="left"/>
    </w:pPr>
    <w:rPr>
      <w:sz w:val="20"/>
      <w:szCs w:val="24"/>
    </w:rPr>
  </w:style>
  <w:style w:type="paragraph" w:customStyle="1" w:styleId="BulletBlack">
    <w:name w:val="Bullet_Black"/>
    <w:basedOn w:val="Normal"/>
    <w:qFormat/>
    <w:rsid w:val="000C7EA8"/>
    <w:pPr>
      <w:numPr>
        <w:numId w:val="10"/>
      </w:numPr>
      <w:tabs>
        <w:tab w:val="clear" w:pos="432"/>
        <w:tab w:val="left" w:pos="360"/>
      </w:tabs>
      <w:spacing w:after="120" w:line="240" w:lineRule="auto"/>
      <w:ind w:left="720" w:right="360" w:hanging="288"/>
    </w:pPr>
    <w:rPr>
      <w:szCs w:val="24"/>
    </w:rPr>
  </w:style>
  <w:style w:type="paragraph" w:customStyle="1" w:styleId="BulletBlackLastSS">
    <w:name w:val="Bullet_Black (Last SS)"/>
    <w:basedOn w:val="BulletBlack"/>
    <w:next w:val="NormalSS"/>
    <w:qFormat/>
    <w:rsid w:val="000C7EA8"/>
    <w:pPr>
      <w:spacing w:after="240"/>
    </w:pPr>
  </w:style>
  <w:style w:type="table" w:styleId="TableGrid">
    <w:name w:val="Table Grid"/>
    <w:basedOn w:val="TableNormal"/>
    <w:uiPriority w:val="59"/>
    <w:rsid w:val="000C7EA8"/>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Space">
    <w:name w:val="TableSpace"/>
    <w:basedOn w:val="Normal"/>
    <w:next w:val="TableFootnoteCaption"/>
    <w:semiHidden/>
    <w:qFormat/>
    <w:rsid w:val="000C7EA8"/>
    <w:pPr>
      <w:tabs>
        <w:tab w:val="clear" w:pos="432"/>
      </w:tabs>
      <w:spacing w:line="240" w:lineRule="auto"/>
      <w:ind w:left="1080" w:hanging="1080"/>
    </w:pPr>
    <w:rPr>
      <w:sz w:val="20"/>
      <w:szCs w:val="24"/>
    </w:rPr>
  </w:style>
  <w:style w:type="paragraph" w:customStyle="1" w:styleId="Heading3NoTOC">
    <w:name w:val="Heading 3_No TOC"/>
    <w:basedOn w:val="Heading3"/>
    <w:next w:val="Normal"/>
    <w:qFormat/>
    <w:rsid w:val="000C7EA8"/>
    <w:pPr>
      <w:outlineLvl w:val="8"/>
    </w:pPr>
    <w:rPr>
      <w:szCs w:val="24"/>
    </w:rPr>
  </w:style>
  <w:style w:type="paragraph" w:customStyle="1" w:styleId="BulletBlue">
    <w:name w:val="Bullet_Blue"/>
    <w:basedOn w:val="BulletBlack"/>
    <w:qFormat/>
    <w:rsid w:val="005D056D"/>
    <w:pPr>
      <w:numPr>
        <w:numId w:val="11"/>
      </w:numPr>
      <w:ind w:left="720" w:hanging="288"/>
    </w:pPr>
    <w:rPr>
      <w:rFonts w:ascii="Garamond" w:hAnsi="Garamond"/>
    </w:rPr>
  </w:style>
  <w:style w:type="paragraph" w:customStyle="1" w:styleId="TableSignificanceCaption">
    <w:name w:val="Table Significance_Caption"/>
    <w:basedOn w:val="Normal"/>
    <w:qFormat/>
    <w:rsid w:val="005D056D"/>
    <w:pPr>
      <w:tabs>
        <w:tab w:val="clear" w:pos="432"/>
      </w:tabs>
      <w:spacing w:line="240" w:lineRule="auto"/>
      <w:ind w:left="1080" w:hanging="1080"/>
    </w:pPr>
    <w:rPr>
      <w:rFonts w:ascii="Arial" w:hAnsi="Arial"/>
      <w:sz w:val="18"/>
      <w:szCs w:val="24"/>
    </w:rPr>
  </w:style>
  <w:style w:type="paragraph" w:customStyle="1" w:styleId="Footnote">
    <w:name w:val="Footnote"/>
    <w:basedOn w:val="Normal"/>
    <w:rsid w:val="00121951"/>
    <w:pPr>
      <w:spacing w:after="120" w:line="240" w:lineRule="auto"/>
    </w:pPr>
    <w:rPr>
      <w:rFonts w:ascii="Garamond" w:hAnsi="Garamond"/>
      <w:sz w:val="20"/>
      <w:szCs w:val="24"/>
      <w:vertAlign w:val="superscript"/>
    </w:rPr>
  </w:style>
  <w:style w:type="character" w:customStyle="1" w:styleId="PlainTextChar">
    <w:name w:val="Plain Text Char"/>
    <w:basedOn w:val="DefaultParagraphFont"/>
    <w:link w:val="PlainText"/>
    <w:uiPriority w:val="99"/>
    <w:semiHidden/>
    <w:rsid w:val="00AA7A66"/>
    <w:rPr>
      <w:rFonts w:ascii="Courier New" w:hAnsi="Courier New" w:cs="Courier New"/>
    </w:rPr>
  </w:style>
  <w:style w:type="character" w:customStyle="1" w:styleId="Heading4Char">
    <w:name w:val="Heading 4 Char"/>
    <w:aliases w:val="Heading 4 (business proposal only) Char"/>
    <w:basedOn w:val="DefaultParagraphFont"/>
    <w:link w:val="Heading4"/>
    <w:rsid w:val="00AE23C3"/>
    <w:rPr>
      <w:b/>
      <w:sz w:val="24"/>
    </w:rPr>
  </w:style>
  <w:style w:type="paragraph" w:customStyle="1" w:styleId="BulletRed">
    <w:name w:val="Bullet_Red"/>
    <w:basedOn w:val="BulletBlack"/>
    <w:qFormat/>
    <w:rsid w:val="00B92D2D"/>
    <w:pPr>
      <w:numPr>
        <w:numId w:val="19"/>
      </w:numPr>
      <w:ind w:left="720" w:hanging="288"/>
    </w:pPr>
    <w:rPr>
      <w:rFonts w:ascii="Garamond" w:hAnsi="Garamond"/>
    </w:rPr>
  </w:style>
  <w:style w:type="paragraph" w:customStyle="1" w:styleId="BulletRedLastSS">
    <w:name w:val="Bullet_Red (Last SS)"/>
    <w:basedOn w:val="BulletBlackLastSS"/>
    <w:next w:val="NormalSS"/>
    <w:qFormat/>
    <w:rsid w:val="00B92D2D"/>
    <w:pPr>
      <w:numPr>
        <w:numId w:val="20"/>
      </w:numPr>
      <w:ind w:left="720" w:hanging="288"/>
    </w:pPr>
    <w:rPr>
      <w:rFonts w:ascii="Garamond" w:hAnsi="Garamond"/>
    </w:rPr>
  </w:style>
  <w:style w:type="character" w:customStyle="1" w:styleId="NormalSSChar">
    <w:name w:val="NormalSS Char"/>
    <w:basedOn w:val="DefaultParagraphFont"/>
    <w:link w:val="NormalSS"/>
    <w:rsid w:val="002D0A96"/>
    <w:rPr>
      <w:sz w:val="24"/>
    </w:rPr>
  </w:style>
  <w:style w:type="paragraph" w:styleId="Revision">
    <w:name w:val="Revision"/>
    <w:hidden/>
    <w:uiPriority w:val="99"/>
    <w:semiHidden/>
    <w:rsid w:val="00E94A6A"/>
    <w:rPr>
      <w:sz w:val="24"/>
    </w:rPr>
  </w:style>
  <w:style w:type="paragraph" w:styleId="ListParagraph">
    <w:name w:val="List Paragraph"/>
    <w:basedOn w:val="Normal"/>
    <w:uiPriority w:val="34"/>
    <w:qFormat/>
    <w:rsid w:val="00781A3B"/>
    <w:pPr>
      <w:tabs>
        <w:tab w:val="clear" w:pos="432"/>
      </w:tabs>
      <w:spacing w:line="240" w:lineRule="auto"/>
      <w:ind w:left="720" w:firstLine="0"/>
      <w:jc w:val="left"/>
    </w:pPr>
    <w:rPr>
      <w:rFonts w:ascii="Calibri" w:eastAsiaTheme="minorHAnsi" w:hAnsi="Calibri"/>
      <w:sz w:val="22"/>
      <w:szCs w:val="22"/>
    </w:rPr>
  </w:style>
  <w:style w:type="paragraph" w:customStyle="1" w:styleId="P1-StandPara">
    <w:name w:val="P1-Stand Para"/>
    <w:uiPriority w:val="99"/>
    <w:rsid w:val="000208BB"/>
    <w:pPr>
      <w:spacing w:line="480" w:lineRule="atLeast"/>
      <w:ind w:firstLine="1152"/>
    </w:pPr>
    <w:rPr>
      <w:sz w:val="24"/>
      <w:szCs w:val="24"/>
    </w:rPr>
  </w:style>
  <w:style w:type="paragraph" w:customStyle="1" w:styleId="Heading2Black">
    <w:name w:val="Heading 2_Black"/>
    <w:basedOn w:val="Normal"/>
    <w:next w:val="Normal"/>
    <w:qFormat/>
    <w:rsid w:val="00D71E31"/>
    <w:pPr>
      <w:keepNext/>
      <w:spacing w:after="240" w:line="240" w:lineRule="auto"/>
      <w:ind w:left="432" w:hanging="432"/>
      <w:outlineLvl w:val="1"/>
    </w:pPr>
    <w:rPr>
      <w:b/>
      <w:szCs w:val="24"/>
    </w:rPr>
  </w:style>
  <w:style w:type="character" w:styleId="FollowedHyperlink">
    <w:name w:val="FollowedHyperlink"/>
    <w:basedOn w:val="DefaultParagraphFont"/>
    <w:uiPriority w:val="99"/>
    <w:semiHidden/>
    <w:unhideWhenUsed/>
    <w:rsid w:val="00F409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92986">
      <w:bodyDiv w:val="1"/>
      <w:marLeft w:val="0"/>
      <w:marRight w:val="0"/>
      <w:marTop w:val="0"/>
      <w:marBottom w:val="0"/>
      <w:divBdr>
        <w:top w:val="none" w:sz="0" w:space="0" w:color="auto"/>
        <w:left w:val="none" w:sz="0" w:space="0" w:color="auto"/>
        <w:bottom w:val="none" w:sz="0" w:space="0" w:color="auto"/>
        <w:right w:val="none" w:sz="0" w:space="0" w:color="auto"/>
      </w:divBdr>
    </w:div>
    <w:div w:id="497960488">
      <w:bodyDiv w:val="1"/>
      <w:marLeft w:val="0"/>
      <w:marRight w:val="0"/>
      <w:marTop w:val="0"/>
      <w:marBottom w:val="0"/>
      <w:divBdr>
        <w:top w:val="none" w:sz="0" w:space="0" w:color="auto"/>
        <w:left w:val="none" w:sz="0" w:space="0" w:color="auto"/>
        <w:bottom w:val="none" w:sz="0" w:space="0" w:color="auto"/>
        <w:right w:val="none" w:sz="0" w:space="0" w:color="auto"/>
      </w:divBdr>
    </w:div>
    <w:div w:id="1403528179">
      <w:bodyDiv w:val="1"/>
      <w:marLeft w:val="0"/>
      <w:marRight w:val="0"/>
      <w:marTop w:val="0"/>
      <w:marBottom w:val="0"/>
      <w:divBdr>
        <w:top w:val="none" w:sz="0" w:space="0" w:color="auto"/>
        <w:left w:val="none" w:sz="0" w:space="0" w:color="auto"/>
        <w:bottom w:val="none" w:sz="0" w:space="0" w:color="auto"/>
        <w:right w:val="none" w:sz="0" w:space="0" w:color="auto"/>
      </w:divBdr>
    </w:div>
    <w:div w:id="163794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D9BC1-854C-42DA-87E2-CC3DB338C0B2}">
  <ds:schemaRefs>
    <ds:schemaRef ds:uri="http://schemas.microsoft.com/sharepoint/v3/contenttype/forms"/>
  </ds:schemaRefs>
</ds:datastoreItem>
</file>

<file path=customXml/itemProps2.xml><?xml version="1.0" encoding="utf-8"?>
<ds:datastoreItem xmlns:ds="http://schemas.openxmlformats.org/officeDocument/2006/customXml" ds:itemID="{95EA882E-D71D-4464-BF4A-916F7898FA7F}">
  <ds:schemaRef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http://schemas.microsoft.com/sharepoint/v4"/>
    <ds:schemaRef ds:uri="http://purl.org/dc/dcmitype/"/>
  </ds:schemaRefs>
</ds:datastoreItem>
</file>

<file path=customXml/itemProps3.xml><?xml version="1.0" encoding="utf-8"?>
<ds:datastoreItem xmlns:ds="http://schemas.openxmlformats.org/officeDocument/2006/customXml" ds:itemID="{AD71D848-1AD9-4FA4-B749-1A32FAA31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59FA0B8-2B44-45BF-977E-6CE98F31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7072</Words>
  <Characters>40158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47136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dc:description>40290.150</dc:description>
  <cp:lastModifiedBy>Molly</cp:lastModifiedBy>
  <cp:revision>3</cp:revision>
  <cp:lastPrinted>2014-05-01T18:06:00Z</cp:lastPrinted>
  <dcterms:created xsi:type="dcterms:W3CDTF">2014-06-30T18:42:00Z</dcterms:created>
  <dcterms:modified xsi:type="dcterms:W3CDTF">2014-06-30T18:42:00Z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