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54525" w14:textId="77777777" w:rsidR="00B46F2C" w:rsidRPr="00AC07C7" w:rsidRDefault="00B46F2C" w:rsidP="00C15AD3">
      <w:pPr>
        <w:widowControl w:val="0"/>
        <w:tabs>
          <w:tab w:val="left" w:pos="220"/>
          <w:tab w:val="left" w:pos="720"/>
        </w:tabs>
        <w:autoSpaceDE w:val="0"/>
        <w:autoSpaceDN w:val="0"/>
        <w:adjustRightInd w:val="0"/>
        <w:ind w:left="720"/>
        <w:rPr>
          <w:rFonts w:ascii="Calibri" w:hAnsi="Calibri"/>
          <w:b/>
          <w:color w:val="000000" w:themeColor="text1"/>
        </w:rPr>
      </w:pPr>
      <w:bookmarkStart w:id="0" w:name="_GoBack"/>
      <w:bookmarkEnd w:id="0"/>
      <w:r w:rsidRPr="00AC07C7">
        <w:rPr>
          <w:rFonts w:ascii="Calibri" w:hAnsi="Calibri"/>
          <w:b/>
          <w:color w:val="000000" w:themeColor="text1"/>
        </w:rPr>
        <w:t xml:space="preserve">Request for Approval under the “Generic Clearance for the Collection of Routine Customer Feedback” (OMB Control Number: </w:t>
      </w:r>
      <w:r w:rsidR="00C15AD3" w:rsidRPr="00AC07C7">
        <w:rPr>
          <w:rFonts w:ascii="Calibri" w:hAnsi="Calibri"/>
          <w:b/>
          <w:color w:val="000000" w:themeColor="text1"/>
        </w:rPr>
        <w:t>0920-1009</w:t>
      </w:r>
      <w:r w:rsidRPr="00AC07C7">
        <w:rPr>
          <w:rFonts w:ascii="Calibri" w:hAnsi="Calibri"/>
          <w:b/>
          <w:color w:val="000000" w:themeColor="text1"/>
        </w:rPr>
        <w:t>)</w:t>
      </w:r>
    </w:p>
    <w:p w14:paraId="33AD7C9B" w14:textId="77777777" w:rsidR="00CE152F" w:rsidRDefault="00CE152F" w:rsidP="00434E33">
      <w:pPr>
        <w:rPr>
          <w:rFonts w:ascii="Calibri" w:hAnsi="Calibri"/>
          <w:b/>
        </w:rPr>
      </w:pPr>
    </w:p>
    <w:p w14:paraId="0151C147" w14:textId="77777777" w:rsidR="000131C0" w:rsidRDefault="00E2594A" w:rsidP="00434E33">
      <w:pPr>
        <w:rPr>
          <w:rFonts w:ascii="Calibri" w:hAnsi="Calibri"/>
        </w:rPr>
      </w:pPr>
      <w:r w:rsidRPr="00AC07C7">
        <w:rPr>
          <w:rFonts w:ascii="Calibri" w:hAnsi="Calibri"/>
          <w:noProof/>
        </w:rPr>
        <mc:AlternateContent>
          <mc:Choice Requires="wps">
            <w:drawing>
              <wp:anchor distT="0" distB="0" distL="114300" distR="114300" simplePos="0" relativeHeight="251657216" behindDoc="0" locked="0" layoutInCell="0" allowOverlap="1" wp14:anchorId="5BCD9795" wp14:editId="34630A7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C363C" id="Line 3" o:spid="_x0000_s1026" alt="Title: Title Underline - Description: Underlining of Titl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" o:allowincell="f" strokeweight="1.5pt"/>
            </w:pict>
          </mc:Fallback>
        </mc:AlternateContent>
      </w:r>
      <w:r w:rsidR="00B46F2C" w:rsidRPr="00AC07C7">
        <w:rPr>
          <w:rFonts w:ascii="Calibri" w:hAnsi="Calibri"/>
          <w:b/>
        </w:rPr>
        <w:t>TITLE OF INFORMATION COLLECTION:</w:t>
      </w:r>
      <w:r w:rsidR="00B46F2C" w:rsidRPr="00AC07C7">
        <w:rPr>
          <w:rFonts w:ascii="Calibri" w:hAnsi="Calibri"/>
        </w:rPr>
        <w:t xml:space="preserve"> </w:t>
      </w:r>
    </w:p>
    <w:p w14:paraId="4CFA58C2" w14:textId="38707864" w:rsidR="00B46F2C" w:rsidRPr="00AC07C7" w:rsidRDefault="008F196C" w:rsidP="00434E33">
      <w:pPr>
        <w:rPr>
          <w:rFonts w:ascii="Calibri" w:hAnsi="Calibri"/>
          <w:b/>
        </w:rPr>
      </w:pPr>
      <w:r>
        <w:rPr>
          <w:rFonts w:ascii="Calibri" w:hAnsi="Calibri"/>
        </w:rPr>
        <w:t xml:space="preserve">HEADS UP </w:t>
      </w:r>
      <w:r w:rsidR="00DB677A">
        <w:rPr>
          <w:rFonts w:ascii="Calibri" w:hAnsi="Calibri"/>
        </w:rPr>
        <w:t xml:space="preserve">- </w:t>
      </w:r>
      <w:r w:rsidR="00DB677A">
        <w:rPr>
          <w:rFonts w:asciiTheme="minorHAnsi" w:hAnsiTheme="minorHAnsi"/>
        </w:rPr>
        <w:t>Rocket Blades</w:t>
      </w:r>
    </w:p>
    <w:p w14:paraId="3B2BECC8" w14:textId="77777777" w:rsidR="00B46F2C" w:rsidRPr="00AC07C7" w:rsidRDefault="00B46F2C">
      <w:pPr>
        <w:rPr>
          <w:rFonts w:ascii="Calibri" w:hAnsi="Calibri"/>
        </w:rPr>
      </w:pPr>
    </w:p>
    <w:p w14:paraId="1F279A7C" w14:textId="77777777" w:rsidR="00B46F2C" w:rsidRPr="00AC07C7" w:rsidRDefault="00B46F2C" w:rsidP="00840FCA">
      <w:pPr>
        <w:rPr>
          <w:rFonts w:ascii="Calibri" w:hAnsi="Calibri"/>
          <w:b/>
        </w:rPr>
      </w:pPr>
      <w:r w:rsidRPr="00AC07C7">
        <w:rPr>
          <w:rFonts w:ascii="Calibri" w:hAnsi="Calibri"/>
          <w:b/>
        </w:rPr>
        <w:t>PURPOSE:</w:t>
      </w:r>
    </w:p>
    <w:p w14:paraId="0664F3F9" w14:textId="6E9309B5" w:rsidR="005B1381" w:rsidRPr="00B21E33" w:rsidRDefault="00A54D5E" w:rsidP="005B1381">
      <w:pPr>
        <w:rPr>
          <w:rFonts w:asciiTheme="minorHAnsi" w:hAnsiTheme="minorHAnsi"/>
        </w:rPr>
      </w:pPr>
      <w:r w:rsidRPr="00B21E33">
        <w:rPr>
          <w:rFonts w:asciiTheme="minorHAnsi" w:hAnsiTheme="minorHAnsi"/>
        </w:rPr>
        <w:t xml:space="preserve">The </w:t>
      </w:r>
      <w:r w:rsidR="00927B5C">
        <w:rPr>
          <w:rFonts w:asciiTheme="minorHAnsi" w:hAnsiTheme="minorHAnsi"/>
        </w:rPr>
        <w:t xml:space="preserve">Division of </w:t>
      </w:r>
      <w:r w:rsidR="00217BBB">
        <w:rPr>
          <w:rFonts w:asciiTheme="minorHAnsi" w:hAnsiTheme="minorHAnsi"/>
        </w:rPr>
        <w:t xml:space="preserve">Unintentional </w:t>
      </w:r>
      <w:r w:rsidR="00927B5C">
        <w:rPr>
          <w:rFonts w:asciiTheme="minorHAnsi" w:hAnsiTheme="minorHAnsi"/>
        </w:rPr>
        <w:t xml:space="preserve">Injury Prevention and Control (DUIP) at the </w:t>
      </w:r>
      <w:r w:rsidRPr="00B21E33">
        <w:rPr>
          <w:rFonts w:asciiTheme="minorHAnsi" w:hAnsiTheme="minorHAnsi"/>
        </w:rPr>
        <w:t>Centers for Disease Control and Prevention (CDC) created t</w:t>
      </w:r>
      <w:r w:rsidR="001205D6" w:rsidRPr="00B21E33">
        <w:rPr>
          <w:rFonts w:asciiTheme="minorHAnsi" w:hAnsiTheme="minorHAnsi"/>
        </w:rPr>
        <w:t xml:space="preserve">he </w:t>
      </w:r>
      <w:r w:rsidR="008F196C" w:rsidRPr="00B21E33">
        <w:rPr>
          <w:rFonts w:asciiTheme="minorHAnsi" w:hAnsiTheme="minorHAnsi"/>
        </w:rPr>
        <w:t>HEADS UP</w:t>
      </w:r>
      <w:r w:rsidR="00927B5C">
        <w:rPr>
          <w:rFonts w:asciiTheme="minorHAnsi" w:hAnsiTheme="minorHAnsi"/>
        </w:rPr>
        <w:t xml:space="preserve"> initiative </w:t>
      </w:r>
      <w:r w:rsidRPr="00B21E33">
        <w:rPr>
          <w:rFonts w:asciiTheme="minorHAnsi" w:hAnsiTheme="minorHAnsi"/>
        </w:rPr>
        <w:t xml:space="preserve">to </w:t>
      </w:r>
      <w:r w:rsidR="008F196C" w:rsidRPr="00B21E33">
        <w:rPr>
          <w:rFonts w:asciiTheme="minorHAnsi" w:hAnsiTheme="minorHAnsi"/>
        </w:rPr>
        <w:t xml:space="preserve">help parents, coaches, schools, and clinicians recognize, respond to, and minimize the risk of concussion or other serious brain injury. </w:t>
      </w:r>
      <w:r w:rsidR="00927B5C">
        <w:rPr>
          <w:rFonts w:asciiTheme="minorHAnsi" w:hAnsiTheme="minorHAnsi"/>
        </w:rPr>
        <w:t>The HEADS UP initiative includes: a website (</w:t>
      </w:r>
      <w:hyperlink r:id="rId7" w:history="1">
        <w:r w:rsidR="00927B5C" w:rsidRPr="00BD4A0C">
          <w:rPr>
            <w:rStyle w:val="Hyperlink"/>
            <w:rFonts w:asciiTheme="minorHAnsi" w:hAnsiTheme="minorHAnsi"/>
          </w:rPr>
          <w:t>www.cdc.gov/headsup</w:t>
        </w:r>
      </w:hyperlink>
      <w:r w:rsidR="00927B5C">
        <w:rPr>
          <w:rFonts w:asciiTheme="minorHAnsi" w:hAnsiTheme="minorHAnsi"/>
        </w:rPr>
        <w:t>) that houses information, tools and resources for youth athletes, parents, coaches, clinicians</w:t>
      </w:r>
      <w:r w:rsidR="001E5050">
        <w:rPr>
          <w:rFonts w:asciiTheme="minorHAnsi" w:hAnsiTheme="minorHAnsi"/>
        </w:rPr>
        <w:t>,</w:t>
      </w:r>
      <w:r w:rsidR="00927B5C">
        <w:rPr>
          <w:rFonts w:asciiTheme="minorHAnsi" w:hAnsiTheme="minorHAnsi"/>
        </w:rPr>
        <w:t xml:space="preserve"> and others interested in concussion prevention in youth sports; </w:t>
      </w:r>
      <w:r w:rsidR="007A3680">
        <w:rPr>
          <w:rFonts w:asciiTheme="minorHAnsi" w:hAnsiTheme="minorHAnsi"/>
        </w:rPr>
        <w:t xml:space="preserve">strategic social media outreach and promotion; online trainings for youth sports coaches, clinicians, and youth sports officials; </w:t>
      </w:r>
      <w:r w:rsidR="00F35104">
        <w:rPr>
          <w:rFonts w:asciiTheme="minorHAnsi" w:hAnsiTheme="minorHAnsi"/>
        </w:rPr>
        <w:t xml:space="preserve">and </w:t>
      </w:r>
      <w:r w:rsidR="007A3680">
        <w:rPr>
          <w:rFonts w:asciiTheme="minorHAnsi" w:hAnsiTheme="minorHAnsi"/>
        </w:rPr>
        <w:t>strategic partnerships with youth sports and advocacy organizations</w:t>
      </w:r>
      <w:r w:rsidR="00927B5C">
        <w:rPr>
          <w:rFonts w:asciiTheme="minorHAnsi" w:hAnsiTheme="minorHAnsi"/>
        </w:rPr>
        <w:t xml:space="preserve">. </w:t>
      </w:r>
      <w:r w:rsidR="008F196C" w:rsidRPr="00B21E33">
        <w:rPr>
          <w:rFonts w:asciiTheme="minorHAnsi" w:hAnsiTheme="minorHAnsi"/>
        </w:rPr>
        <w:t>As a</w:t>
      </w:r>
      <w:r w:rsidR="00832CA9">
        <w:rPr>
          <w:rFonts w:asciiTheme="minorHAnsi" w:hAnsiTheme="minorHAnsi"/>
        </w:rPr>
        <w:t xml:space="preserve"> </w:t>
      </w:r>
      <w:r w:rsidR="007A3680">
        <w:rPr>
          <w:rFonts w:asciiTheme="minorHAnsi" w:hAnsiTheme="minorHAnsi"/>
        </w:rPr>
        <w:t xml:space="preserve">new </w:t>
      </w:r>
      <w:r w:rsidR="00832CA9">
        <w:rPr>
          <w:rFonts w:asciiTheme="minorHAnsi" w:hAnsiTheme="minorHAnsi"/>
        </w:rPr>
        <w:t xml:space="preserve">component </w:t>
      </w:r>
      <w:r w:rsidR="007A3680">
        <w:rPr>
          <w:rFonts w:asciiTheme="minorHAnsi" w:hAnsiTheme="minorHAnsi"/>
        </w:rPr>
        <w:t>of</w:t>
      </w:r>
      <w:r w:rsidR="007A3680" w:rsidRPr="00B21E33">
        <w:rPr>
          <w:rFonts w:asciiTheme="minorHAnsi" w:hAnsiTheme="minorHAnsi"/>
        </w:rPr>
        <w:t xml:space="preserve"> </w:t>
      </w:r>
      <w:r w:rsidR="008F196C" w:rsidRPr="00B21E33">
        <w:rPr>
          <w:rFonts w:asciiTheme="minorHAnsi" w:hAnsiTheme="minorHAnsi"/>
        </w:rPr>
        <w:t xml:space="preserve">HEADS UP, </w:t>
      </w:r>
      <w:r w:rsidR="007A3680">
        <w:rPr>
          <w:rFonts w:asciiTheme="minorHAnsi" w:hAnsiTheme="minorHAnsi"/>
        </w:rPr>
        <w:t>DUIP</w:t>
      </w:r>
      <w:r w:rsidR="00C84679">
        <w:rPr>
          <w:rFonts w:asciiTheme="minorHAnsi" w:hAnsiTheme="minorHAnsi"/>
        </w:rPr>
        <w:t xml:space="preserve"> contracted Banyan Communications to </w:t>
      </w:r>
      <w:r w:rsidR="007A3680">
        <w:rPr>
          <w:rFonts w:asciiTheme="minorHAnsi" w:hAnsiTheme="minorHAnsi"/>
        </w:rPr>
        <w:t xml:space="preserve">develop </w:t>
      </w:r>
      <w:r w:rsidR="00662330">
        <w:rPr>
          <w:rFonts w:asciiTheme="minorHAnsi" w:hAnsiTheme="minorHAnsi"/>
        </w:rPr>
        <w:t xml:space="preserve">Rocket Blades, </w:t>
      </w:r>
      <w:r w:rsidR="008F196C" w:rsidRPr="00B21E33">
        <w:rPr>
          <w:rFonts w:asciiTheme="minorHAnsi" w:hAnsiTheme="minorHAnsi"/>
        </w:rPr>
        <w:t xml:space="preserve">an educational </w:t>
      </w:r>
      <w:r w:rsidR="007A3680">
        <w:rPr>
          <w:rFonts w:asciiTheme="minorHAnsi" w:hAnsiTheme="minorHAnsi"/>
        </w:rPr>
        <w:t xml:space="preserve">mobile </w:t>
      </w:r>
      <w:r w:rsidR="008F196C" w:rsidRPr="00B21E33">
        <w:rPr>
          <w:rFonts w:asciiTheme="minorHAnsi" w:hAnsiTheme="minorHAnsi"/>
        </w:rPr>
        <w:t>gam</w:t>
      </w:r>
      <w:r w:rsidR="007A3680">
        <w:rPr>
          <w:rFonts w:asciiTheme="minorHAnsi" w:hAnsiTheme="minorHAnsi"/>
        </w:rPr>
        <w:t>ing</w:t>
      </w:r>
      <w:r w:rsidR="005B1381" w:rsidRPr="00B21E33">
        <w:rPr>
          <w:rFonts w:asciiTheme="minorHAnsi" w:hAnsiTheme="minorHAnsi"/>
        </w:rPr>
        <w:t xml:space="preserve"> application</w:t>
      </w:r>
      <w:r w:rsidR="00662330">
        <w:rPr>
          <w:rFonts w:asciiTheme="minorHAnsi" w:hAnsiTheme="minorHAnsi"/>
        </w:rPr>
        <w:t xml:space="preserve"> designed </w:t>
      </w:r>
      <w:r w:rsidR="005B1381" w:rsidRPr="00B21E33">
        <w:rPr>
          <w:rFonts w:asciiTheme="minorHAnsi" w:hAnsiTheme="minorHAnsi"/>
        </w:rPr>
        <w:t xml:space="preserve">to teach children </w:t>
      </w:r>
      <w:r w:rsidR="007A3680">
        <w:rPr>
          <w:rFonts w:asciiTheme="minorHAnsi" w:hAnsiTheme="minorHAnsi"/>
        </w:rPr>
        <w:t xml:space="preserve">ages 6 to 8 years old </w:t>
      </w:r>
      <w:r w:rsidR="005B1381" w:rsidRPr="00B21E33">
        <w:rPr>
          <w:rFonts w:asciiTheme="minorHAnsi" w:hAnsiTheme="minorHAnsi"/>
        </w:rPr>
        <w:t xml:space="preserve">about </w:t>
      </w:r>
      <w:r w:rsidR="007A3680">
        <w:rPr>
          <w:rFonts w:asciiTheme="minorHAnsi" w:hAnsiTheme="minorHAnsi"/>
        </w:rPr>
        <w:t xml:space="preserve">basic </w:t>
      </w:r>
      <w:r w:rsidR="005B1381" w:rsidRPr="00B21E33">
        <w:rPr>
          <w:rFonts w:asciiTheme="minorHAnsi" w:hAnsiTheme="minorHAnsi"/>
        </w:rPr>
        <w:t xml:space="preserve">concussion prevention. </w:t>
      </w:r>
      <w:r w:rsidR="007A3680">
        <w:rPr>
          <w:rFonts w:asciiTheme="minorHAnsi" w:hAnsiTheme="minorHAnsi"/>
        </w:rPr>
        <w:t>While t</w:t>
      </w:r>
      <w:r w:rsidR="008F196C" w:rsidRPr="00B21E33">
        <w:rPr>
          <w:rFonts w:asciiTheme="minorHAnsi" w:hAnsiTheme="minorHAnsi"/>
        </w:rPr>
        <w:t xml:space="preserve">he primary target audience for the application </w:t>
      </w:r>
      <w:r w:rsidR="007A3680" w:rsidRPr="00B21E33">
        <w:rPr>
          <w:rFonts w:asciiTheme="minorHAnsi" w:hAnsiTheme="minorHAnsi"/>
        </w:rPr>
        <w:t>i</w:t>
      </w:r>
      <w:r w:rsidR="007A3680">
        <w:rPr>
          <w:rFonts w:asciiTheme="minorHAnsi" w:hAnsiTheme="minorHAnsi"/>
        </w:rPr>
        <w:t xml:space="preserve">s </w:t>
      </w:r>
      <w:r w:rsidR="008F196C" w:rsidRPr="00B21E33">
        <w:rPr>
          <w:rFonts w:asciiTheme="minorHAnsi" w:hAnsiTheme="minorHAnsi"/>
        </w:rPr>
        <w:t>chil</w:t>
      </w:r>
      <w:r w:rsidR="007A3680">
        <w:rPr>
          <w:rFonts w:asciiTheme="minorHAnsi" w:hAnsiTheme="minorHAnsi"/>
        </w:rPr>
        <w:t>d</w:t>
      </w:r>
      <w:r w:rsidR="008F196C" w:rsidRPr="00B21E33">
        <w:rPr>
          <w:rFonts w:asciiTheme="minorHAnsi" w:hAnsiTheme="minorHAnsi"/>
        </w:rPr>
        <w:t>ren ages 6 to 8 years</w:t>
      </w:r>
      <w:r w:rsidR="005203F4">
        <w:rPr>
          <w:rFonts w:asciiTheme="minorHAnsi" w:hAnsiTheme="minorHAnsi"/>
        </w:rPr>
        <w:t>,</w:t>
      </w:r>
      <w:r w:rsidR="008F196C" w:rsidRPr="00B21E33">
        <w:rPr>
          <w:rFonts w:asciiTheme="minorHAnsi" w:hAnsiTheme="minorHAnsi"/>
        </w:rPr>
        <w:t xml:space="preserve"> a broader secondary </w:t>
      </w:r>
      <w:r w:rsidR="008F196C" w:rsidRPr="00B21E33">
        <w:rPr>
          <w:rFonts w:asciiTheme="minorHAnsi" w:hAnsiTheme="minorHAnsi"/>
        </w:rPr>
        <w:lastRenderedPageBreak/>
        <w:t xml:space="preserve">audience includes parents of children in this age range. </w:t>
      </w:r>
      <w:r w:rsidR="005B1381" w:rsidRPr="00B21E33">
        <w:rPr>
          <w:rFonts w:asciiTheme="minorHAnsi" w:hAnsiTheme="minorHAnsi"/>
        </w:rPr>
        <w:t>Upon release to the public, the game will be downloadable from mobile app</w:t>
      </w:r>
      <w:r w:rsidR="00BF24B1">
        <w:rPr>
          <w:rFonts w:asciiTheme="minorHAnsi" w:hAnsiTheme="minorHAnsi"/>
        </w:rPr>
        <w:t>lication</w:t>
      </w:r>
      <w:r w:rsidR="005B1381" w:rsidRPr="00B21E33">
        <w:rPr>
          <w:rFonts w:asciiTheme="minorHAnsi" w:hAnsiTheme="minorHAnsi"/>
        </w:rPr>
        <w:t xml:space="preserve"> stores free of charge.</w:t>
      </w:r>
    </w:p>
    <w:p w14:paraId="6820037A" w14:textId="3B3684C0" w:rsidR="008F196C" w:rsidRPr="00B21E33" w:rsidRDefault="008F196C" w:rsidP="008F196C">
      <w:pPr>
        <w:rPr>
          <w:rFonts w:asciiTheme="minorHAnsi" w:hAnsiTheme="minorHAnsi"/>
        </w:rPr>
      </w:pPr>
    </w:p>
    <w:p w14:paraId="3B2730EF" w14:textId="55728D6B" w:rsidR="00662330" w:rsidRDefault="005203F4" w:rsidP="005B1381">
      <w:pPr>
        <w:rPr>
          <w:rFonts w:asciiTheme="minorHAnsi" w:hAnsiTheme="minorHAnsi"/>
        </w:rPr>
      </w:pPr>
      <w:r>
        <w:rPr>
          <w:rFonts w:asciiTheme="minorHAnsi" w:hAnsiTheme="minorHAnsi"/>
        </w:rPr>
        <w:t>DUIP</w:t>
      </w:r>
      <w:r w:rsidR="005B1381" w:rsidRPr="00B21E33">
        <w:rPr>
          <w:rFonts w:asciiTheme="minorHAnsi" w:hAnsiTheme="minorHAnsi"/>
        </w:rPr>
        <w:t xml:space="preserve"> </w:t>
      </w:r>
      <w:r w:rsidR="007D5DA3" w:rsidRPr="00B21E33">
        <w:rPr>
          <w:rFonts w:asciiTheme="minorHAnsi" w:hAnsiTheme="minorHAnsi"/>
        </w:rPr>
        <w:t xml:space="preserve">will </w:t>
      </w:r>
      <w:r w:rsidR="00645EEB" w:rsidRPr="00B21E33">
        <w:rPr>
          <w:rFonts w:asciiTheme="minorHAnsi" w:hAnsiTheme="minorHAnsi"/>
        </w:rPr>
        <w:t xml:space="preserve">implement a series of </w:t>
      </w:r>
      <w:r w:rsidR="00662330">
        <w:rPr>
          <w:rFonts w:asciiTheme="minorHAnsi" w:hAnsiTheme="minorHAnsi"/>
        </w:rPr>
        <w:t xml:space="preserve">pre-release </w:t>
      </w:r>
      <w:r w:rsidR="00645EEB" w:rsidRPr="00B21E33">
        <w:rPr>
          <w:rFonts w:asciiTheme="minorHAnsi" w:hAnsiTheme="minorHAnsi"/>
        </w:rPr>
        <w:t>testing sessions with potential</w:t>
      </w:r>
      <w:r w:rsidR="007D5DA3" w:rsidRPr="00B21E33">
        <w:rPr>
          <w:rFonts w:asciiTheme="minorHAnsi" w:hAnsiTheme="minorHAnsi"/>
        </w:rPr>
        <w:t xml:space="preserve"> </w:t>
      </w:r>
      <w:r w:rsidR="005B1381" w:rsidRPr="00B21E33">
        <w:rPr>
          <w:rFonts w:asciiTheme="minorHAnsi" w:hAnsiTheme="minorHAnsi"/>
        </w:rPr>
        <w:t>Rocket Blades</w:t>
      </w:r>
      <w:r w:rsidR="00F916A8" w:rsidRPr="00B21E33">
        <w:rPr>
          <w:rFonts w:asciiTheme="minorHAnsi" w:hAnsiTheme="minorHAnsi"/>
        </w:rPr>
        <w:t xml:space="preserve"> </w:t>
      </w:r>
      <w:r w:rsidR="002154E0" w:rsidRPr="00B21E33">
        <w:rPr>
          <w:rFonts w:asciiTheme="minorHAnsi" w:hAnsiTheme="minorHAnsi"/>
        </w:rPr>
        <w:t>users</w:t>
      </w:r>
      <w:r w:rsidR="00662330">
        <w:rPr>
          <w:rFonts w:asciiTheme="minorHAnsi" w:hAnsiTheme="minorHAnsi"/>
        </w:rPr>
        <w:t>. The purpose of these testing sessions is</w:t>
      </w:r>
      <w:r w:rsidR="00645EEB" w:rsidRPr="00B21E33">
        <w:rPr>
          <w:rFonts w:asciiTheme="minorHAnsi" w:hAnsiTheme="minorHAnsi"/>
        </w:rPr>
        <w:t xml:space="preserve"> to</w:t>
      </w:r>
      <w:r w:rsidR="00662330">
        <w:rPr>
          <w:rFonts w:asciiTheme="minorHAnsi" w:hAnsiTheme="minorHAnsi"/>
        </w:rPr>
        <w:t xml:space="preserve"> determine:</w:t>
      </w:r>
    </w:p>
    <w:p w14:paraId="33592EF1" w14:textId="5C611267" w:rsidR="00662330" w:rsidRDefault="00B21E33" w:rsidP="00FD7C6A">
      <w:pPr>
        <w:pStyle w:val="ListParagraph"/>
        <w:numPr>
          <w:ilvl w:val="0"/>
          <w:numId w:val="41"/>
        </w:numPr>
        <w:rPr>
          <w:rFonts w:asciiTheme="minorHAnsi" w:hAnsiTheme="minorHAnsi"/>
        </w:rPr>
      </w:pPr>
      <w:r w:rsidRPr="00FD7C6A">
        <w:rPr>
          <w:rFonts w:asciiTheme="minorHAnsi" w:hAnsiTheme="minorHAnsi"/>
        </w:rPr>
        <w:t xml:space="preserve">if </w:t>
      </w:r>
      <w:r w:rsidR="00BF24B1" w:rsidRPr="00FD7C6A">
        <w:rPr>
          <w:rFonts w:asciiTheme="minorHAnsi" w:hAnsiTheme="minorHAnsi"/>
        </w:rPr>
        <w:t xml:space="preserve">the </w:t>
      </w:r>
      <w:r w:rsidR="000D0381" w:rsidRPr="00FD7C6A">
        <w:rPr>
          <w:rFonts w:asciiTheme="minorHAnsi" w:hAnsiTheme="minorHAnsi"/>
        </w:rPr>
        <w:t xml:space="preserve">gaming </w:t>
      </w:r>
      <w:r w:rsidR="00BF24B1" w:rsidRPr="00FD7C6A">
        <w:rPr>
          <w:rFonts w:asciiTheme="minorHAnsi" w:hAnsiTheme="minorHAnsi"/>
        </w:rPr>
        <w:t>application</w:t>
      </w:r>
      <w:r w:rsidRPr="00FD7C6A">
        <w:rPr>
          <w:rFonts w:asciiTheme="minorHAnsi" w:hAnsiTheme="minorHAnsi"/>
        </w:rPr>
        <w:t xml:space="preserve"> successful</w:t>
      </w:r>
      <w:r w:rsidR="00662330" w:rsidRPr="00FD7C6A">
        <w:rPr>
          <w:rFonts w:asciiTheme="minorHAnsi" w:hAnsiTheme="minorHAnsi"/>
        </w:rPr>
        <w:t>ly delivers intended</w:t>
      </w:r>
      <w:r w:rsidRPr="00FD7C6A">
        <w:rPr>
          <w:rFonts w:asciiTheme="minorHAnsi" w:hAnsiTheme="minorHAnsi"/>
        </w:rPr>
        <w:t xml:space="preserve"> concussion prevention messages</w:t>
      </w:r>
      <w:r w:rsidR="005B1381" w:rsidRPr="00FD7C6A">
        <w:rPr>
          <w:rFonts w:asciiTheme="minorHAnsi" w:hAnsiTheme="minorHAnsi"/>
        </w:rPr>
        <w:t xml:space="preserve">; </w:t>
      </w:r>
    </w:p>
    <w:p w14:paraId="3A4BC3D7" w14:textId="531EAE5C" w:rsidR="00662330" w:rsidRDefault="005B1381" w:rsidP="00FD7C6A">
      <w:pPr>
        <w:pStyle w:val="ListParagraph"/>
        <w:numPr>
          <w:ilvl w:val="0"/>
          <w:numId w:val="41"/>
        </w:numPr>
        <w:rPr>
          <w:rFonts w:asciiTheme="minorHAnsi" w:hAnsiTheme="minorHAnsi"/>
        </w:rPr>
      </w:pPr>
      <w:r w:rsidRPr="00FD7C6A">
        <w:rPr>
          <w:rFonts w:asciiTheme="minorHAnsi" w:hAnsiTheme="minorHAnsi"/>
        </w:rPr>
        <w:t>if</w:t>
      </w:r>
      <w:r w:rsidR="00662330">
        <w:rPr>
          <w:rFonts w:asciiTheme="minorHAnsi" w:hAnsiTheme="minorHAnsi"/>
        </w:rPr>
        <w:t xml:space="preserve"> children enjoy playing the game and understand the mechanics and objectives of the gaming application</w:t>
      </w:r>
      <w:r w:rsidRPr="00FD7C6A">
        <w:rPr>
          <w:rFonts w:asciiTheme="minorHAnsi" w:hAnsiTheme="minorHAnsi"/>
        </w:rPr>
        <w:t xml:space="preserve">; </w:t>
      </w:r>
      <w:r w:rsidR="00662330">
        <w:rPr>
          <w:rFonts w:asciiTheme="minorHAnsi" w:hAnsiTheme="minorHAnsi"/>
        </w:rPr>
        <w:t xml:space="preserve">and </w:t>
      </w:r>
    </w:p>
    <w:p w14:paraId="23381481" w14:textId="233E9D37" w:rsidR="005B1381" w:rsidRPr="00FD7C6A" w:rsidRDefault="00662330" w:rsidP="00FD7C6A">
      <w:pPr>
        <w:pStyle w:val="ListParagraph"/>
        <w:numPr>
          <w:ilvl w:val="0"/>
          <w:numId w:val="41"/>
        </w:numPr>
        <w:rPr>
          <w:rFonts w:asciiTheme="minorHAnsi" w:hAnsiTheme="minorHAnsi"/>
        </w:rPr>
      </w:pPr>
      <w:r>
        <w:rPr>
          <w:rFonts w:asciiTheme="minorHAnsi" w:hAnsiTheme="minorHAnsi"/>
        </w:rPr>
        <w:t>whether or not</w:t>
      </w:r>
      <w:r w:rsidR="005B1381" w:rsidRPr="00FD7C6A">
        <w:rPr>
          <w:rFonts w:asciiTheme="minorHAnsi" w:hAnsiTheme="minorHAnsi"/>
        </w:rPr>
        <w:t xml:space="preserve"> </w:t>
      </w:r>
      <w:r>
        <w:rPr>
          <w:rFonts w:asciiTheme="minorHAnsi" w:hAnsiTheme="minorHAnsi"/>
        </w:rPr>
        <w:t xml:space="preserve">parents feel that </w:t>
      </w:r>
      <w:r w:rsidR="005B1381" w:rsidRPr="00FD7C6A">
        <w:rPr>
          <w:rFonts w:asciiTheme="minorHAnsi" w:hAnsiTheme="minorHAnsi"/>
        </w:rPr>
        <w:t xml:space="preserve">Rocket Blades is a learning tool </w:t>
      </w:r>
      <w:r>
        <w:rPr>
          <w:rFonts w:asciiTheme="minorHAnsi" w:hAnsiTheme="minorHAnsi"/>
        </w:rPr>
        <w:t>they</w:t>
      </w:r>
      <w:r w:rsidRPr="00FD7C6A">
        <w:rPr>
          <w:rFonts w:asciiTheme="minorHAnsi" w:hAnsiTheme="minorHAnsi"/>
        </w:rPr>
        <w:t xml:space="preserve"> </w:t>
      </w:r>
      <w:r w:rsidR="005B1381" w:rsidRPr="00FD7C6A">
        <w:rPr>
          <w:rFonts w:asciiTheme="minorHAnsi" w:hAnsiTheme="minorHAnsi"/>
        </w:rPr>
        <w:t xml:space="preserve">would </w:t>
      </w:r>
      <w:r>
        <w:rPr>
          <w:rFonts w:asciiTheme="minorHAnsi" w:hAnsiTheme="minorHAnsi"/>
        </w:rPr>
        <w:t xml:space="preserve">want to download for </w:t>
      </w:r>
      <w:r w:rsidR="00B21E33" w:rsidRPr="00FD7C6A">
        <w:rPr>
          <w:rFonts w:asciiTheme="minorHAnsi" w:hAnsiTheme="minorHAnsi"/>
        </w:rPr>
        <w:t>their child</w:t>
      </w:r>
      <w:r>
        <w:rPr>
          <w:rFonts w:asciiTheme="minorHAnsi" w:hAnsiTheme="minorHAnsi"/>
        </w:rPr>
        <w:t>ren</w:t>
      </w:r>
      <w:r w:rsidR="00B21E33" w:rsidRPr="00FD7C6A">
        <w:rPr>
          <w:rFonts w:asciiTheme="minorHAnsi" w:hAnsiTheme="minorHAnsi"/>
        </w:rPr>
        <w:t>.</w:t>
      </w:r>
    </w:p>
    <w:p w14:paraId="0A3146AE" w14:textId="77777777" w:rsidR="005B1381" w:rsidRPr="00B21E33" w:rsidRDefault="005B1381" w:rsidP="00674E1A">
      <w:pPr>
        <w:rPr>
          <w:rFonts w:asciiTheme="minorHAnsi" w:hAnsiTheme="minorHAnsi"/>
        </w:rPr>
      </w:pPr>
    </w:p>
    <w:p w14:paraId="35F39CBC" w14:textId="39910116" w:rsidR="00B21E33" w:rsidRPr="00B21E33" w:rsidRDefault="00B21E33" w:rsidP="00B21E33">
      <w:pPr>
        <w:contextualSpacing/>
        <w:rPr>
          <w:rFonts w:asciiTheme="minorHAnsi" w:hAnsiTheme="minorHAnsi"/>
        </w:rPr>
      </w:pPr>
      <w:r w:rsidRPr="00B21E33">
        <w:rPr>
          <w:rFonts w:asciiTheme="minorHAnsi" w:hAnsiTheme="minorHAnsi"/>
        </w:rPr>
        <w:t xml:space="preserve">Rocket Blades will be considered successful </w:t>
      </w:r>
      <w:r w:rsidR="00662330">
        <w:rPr>
          <w:rFonts w:asciiTheme="minorHAnsi" w:hAnsiTheme="minorHAnsi"/>
        </w:rPr>
        <w:t xml:space="preserve">at delivering key concussion prevention messages </w:t>
      </w:r>
      <w:r w:rsidRPr="00B21E33">
        <w:rPr>
          <w:rFonts w:asciiTheme="minorHAnsi" w:hAnsiTheme="minorHAnsi"/>
        </w:rPr>
        <w:t xml:space="preserve">if children ages 6 to 8 years understand </w:t>
      </w:r>
      <w:r w:rsidRPr="00B21E33">
        <w:rPr>
          <w:rFonts w:asciiTheme="minorHAnsi" w:hAnsiTheme="minorHAnsi"/>
          <w:b/>
        </w:rPr>
        <w:t>at least one</w:t>
      </w:r>
      <w:r w:rsidRPr="00B21E33">
        <w:rPr>
          <w:rFonts w:asciiTheme="minorHAnsi" w:hAnsiTheme="minorHAnsi"/>
        </w:rPr>
        <w:t xml:space="preserve"> of the following three </w:t>
      </w:r>
      <w:r w:rsidR="00662330">
        <w:rPr>
          <w:rFonts w:asciiTheme="minorHAnsi" w:hAnsiTheme="minorHAnsi"/>
        </w:rPr>
        <w:t>concepts</w:t>
      </w:r>
      <w:r w:rsidRPr="00B21E33">
        <w:rPr>
          <w:rFonts w:asciiTheme="minorHAnsi" w:hAnsiTheme="minorHAnsi"/>
        </w:rPr>
        <w:t xml:space="preserve"> after playing the game:</w:t>
      </w:r>
    </w:p>
    <w:p w14:paraId="5DD0AA58" w14:textId="2EB4A606" w:rsidR="00B21E33" w:rsidRPr="00B21E33" w:rsidRDefault="00B21E33" w:rsidP="00234169">
      <w:pPr>
        <w:ind w:left="720"/>
        <w:contextualSpacing/>
        <w:rPr>
          <w:rFonts w:asciiTheme="minorHAnsi" w:hAnsiTheme="minorHAnsi"/>
        </w:rPr>
      </w:pPr>
      <w:r w:rsidRPr="00B21E33">
        <w:rPr>
          <w:rFonts w:asciiTheme="minorHAnsi" w:hAnsiTheme="minorHAnsi"/>
        </w:rPr>
        <w:t>1. Hitting your head can cause brain injury (concussion)</w:t>
      </w:r>
      <w:r w:rsidR="00662330">
        <w:rPr>
          <w:rFonts w:asciiTheme="minorHAnsi" w:hAnsiTheme="minorHAnsi"/>
        </w:rPr>
        <w:t>.</w:t>
      </w:r>
    </w:p>
    <w:p w14:paraId="2923C7D7" w14:textId="0AE3830F" w:rsidR="00B21E33" w:rsidRPr="00B21E33" w:rsidRDefault="00B21E33" w:rsidP="00234169">
      <w:pPr>
        <w:ind w:left="720"/>
        <w:contextualSpacing/>
        <w:rPr>
          <w:rFonts w:asciiTheme="minorHAnsi" w:hAnsiTheme="minorHAnsi"/>
        </w:rPr>
      </w:pPr>
      <w:r w:rsidRPr="00B21E33">
        <w:rPr>
          <w:rFonts w:asciiTheme="minorHAnsi" w:hAnsiTheme="minorHAnsi"/>
        </w:rPr>
        <w:t>2. You should tell your coach</w:t>
      </w:r>
      <w:r w:rsidR="00853B7F">
        <w:rPr>
          <w:rFonts w:asciiTheme="minorHAnsi" w:hAnsiTheme="minorHAnsi"/>
        </w:rPr>
        <w:t xml:space="preserve">, </w:t>
      </w:r>
      <w:r w:rsidRPr="00B21E33">
        <w:rPr>
          <w:rFonts w:asciiTheme="minorHAnsi" w:hAnsiTheme="minorHAnsi"/>
        </w:rPr>
        <w:t>parent</w:t>
      </w:r>
      <w:r w:rsidR="00853B7F">
        <w:rPr>
          <w:rFonts w:asciiTheme="minorHAnsi" w:hAnsiTheme="minorHAnsi"/>
        </w:rPr>
        <w:t>, or another adult</w:t>
      </w:r>
      <w:r w:rsidRPr="00B21E33">
        <w:rPr>
          <w:rFonts w:asciiTheme="minorHAnsi" w:hAnsiTheme="minorHAnsi"/>
        </w:rPr>
        <w:t xml:space="preserve"> if you hit your head</w:t>
      </w:r>
      <w:r w:rsidR="00662330">
        <w:rPr>
          <w:rFonts w:asciiTheme="minorHAnsi" w:hAnsiTheme="minorHAnsi"/>
        </w:rPr>
        <w:t>.</w:t>
      </w:r>
    </w:p>
    <w:p w14:paraId="5CB63CB9" w14:textId="5C75388F" w:rsidR="00B21E33" w:rsidRPr="00B21E33" w:rsidRDefault="00B21E33" w:rsidP="00234169">
      <w:pPr>
        <w:ind w:left="720"/>
        <w:contextualSpacing/>
        <w:rPr>
          <w:rFonts w:asciiTheme="minorHAnsi" w:hAnsiTheme="minorHAnsi"/>
        </w:rPr>
      </w:pPr>
      <w:r w:rsidRPr="00B21E33">
        <w:rPr>
          <w:rFonts w:asciiTheme="minorHAnsi" w:hAnsiTheme="minorHAnsi"/>
        </w:rPr>
        <w:t>3. You should rest before returning to play after a head injury</w:t>
      </w:r>
      <w:r w:rsidR="00662330">
        <w:rPr>
          <w:rFonts w:asciiTheme="minorHAnsi" w:hAnsiTheme="minorHAnsi"/>
        </w:rPr>
        <w:t>.</w:t>
      </w:r>
    </w:p>
    <w:p w14:paraId="0F64B007" w14:textId="77777777" w:rsidR="00B21E33" w:rsidRDefault="00B21E33" w:rsidP="00674E1A">
      <w:pPr>
        <w:rPr>
          <w:rFonts w:ascii="Calibri" w:hAnsi="Calibri"/>
        </w:rPr>
      </w:pPr>
    </w:p>
    <w:p w14:paraId="4FA55C86" w14:textId="18D776D4" w:rsidR="00674E1A" w:rsidRPr="00AC07C7" w:rsidRDefault="001E5050" w:rsidP="00674E1A">
      <w:pPr>
        <w:rPr>
          <w:rFonts w:ascii="Calibri" w:hAnsi="Calibri"/>
        </w:rPr>
      </w:pPr>
      <w:r>
        <w:rPr>
          <w:rFonts w:ascii="Calibri" w:hAnsi="Calibri"/>
        </w:rPr>
        <w:lastRenderedPageBreak/>
        <w:t>CDC and Banyan Communications will use i</w:t>
      </w:r>
      <w:r w:rsidR="007C1B54" w:rsidRPr="00AC07C7">
        <w:rPr>
          <w:rFonts w:ascii="Calibri" w:hAnsi="Calibri"/>
        </w:rPr>
        <w:t xml:space="preserve">nformation </w:t>
      </w:r>
      <w:r w:rsidR="00813551" w:rsidRPr="00AC07C7">
        <w:rPr>
          <w:rFonts w:ascii="Calibri" w:hAnsi="Calibri"/>
        </w:rPr>
        <w:t>collected from the testing</w:t>
      </w:r>
      <w:r w:rsidR="00662330">
        <w:rPr>
          <w:rFonts w:ascii="Calibri" w:hAnsi="Calibri"/>
        </w:rPr>
        <w:t xml:space="preserve"> sessions</w:t>
      </w:r>
      <w:r w:rsidR="00674E1A" w:rsidRPr="00AC07C7">
        <w:rPr>
          <w:rFonts w:ascii="Calibri" w:hAnsi="Calibri"/>
        </w:rPr>
        <w:t xml:space="preserve"> </w:t>
      </w:r>
      <w:r w:rsidR="00674E1A" w:rsidRPr="00FD7C6A">
        <w:rPr>
          <w:rFonts w:ascii="Calibri" w:hAnsi="Calibri"/>
        </w:rPr>
        <w:t xml:space="preserve">to </w:t>
      </w:r>
      <w:r w:rsidR="00AF70B5" w:rsidRPr="00FD7C6A">
        <w:rPr>
          <w:rFonts w:ascii="Calibri" w:hAnsi="Calibri"/>
        </w:rPr>
        <w:t xml:space="preserve">determine if the game is ready for launch and to inform dissemination and implementation strategies. </w:t>
      </w:r>
    </w:p>
    <w:p w14:paraId="15DB586C" w14:textId="77777777" w:rsidR="00B46F2C" w:rsidRDefault="00B46F2C" w:rsidP="00434E33">
      <w:pPr>
        <w:pStyle w:val="Header"/>
        <w:tabs>
          <w:tab w:val="clear" w:pos="4320"/>
          <w:tab w:val="clear" w:pos="8640"/>
        </w:tabs>
        <w:rPr>
          <w:rFonts w:ascii="Calibri" w:hAnsi="Calibri"/>
          <w:b/>
        </w:rPr>
      </w:pPr>
    </w:p>
    <w:p w14:paraId="024DC2F4" w14:textId="77777777" w:rsidR="00DD5E0A" w:rsidRDefault="00DD5E0A" w:rsidP="00DD5E0A">
      <w:pPr>
        <w:pStyle w:val="Default"/>
        <w:rPr>
          <w:rFonts w:ascii="Calibri" w:hAnsi="Calibri"/>
        </w:rPr>
      </w:pPr>
      <w:r w:rsidRPr="00AC07C7">
        <w:rPr>
          <w:rFonts w:ascii="Calibri" w:hAnsi="Calibri"/>
          <w:lang w:eastAsia="zh-TW"/>
        </w:rPr>
        <w:t xml:space="preserve">*Each </w:t>
      </w:r>
      <w:r w:rsidRPr="00AC07C7">
        <w:rPr>
          <w:rFonts w:ascii="Calibri" w:hAnsi="Calibri"/>
        </w:rPr>
        <w:t xml:space="preserve">testing session should last </w:t>
      </w:r>
      <w:r>
        <w:rPr>
          <w:rFonts w:ascii="Calibri" w:hAnsi="Calibri"/>
        </w:rPr>
        <w:t>up to 60</w:t>
      </w:r>
      <w:r w:rsidRPr="00AC07C7">
        <w:rPr>
          <w:rFonts w:ascii="Calibri" w:hAnsi="Calibri"/>
        </w:rPr>
        <w:t xml:space="preserve"> minutes</w:t>
      </w:r>
      <w:r>
        <w:rPr>
          <w:rFonts w:ascii="Calibri" w:hAnsi="Calibri"/>
        </w:rPr>
        <w:t xml:space="preserve">. </w:t>
      </w:r>
    </w:p>
    <w:p w14:paraId="7C3CC8FA" w14:textId="77777777" w:rsidR="00DD5E0A" w:rsidRDefault="00DD5E0A" w:rsidP="00DD5E0A">
      <w:pPr>
        <w:rPr>
          <w:rFonts w:ascii="Calibri" w:hAnsi="Calibri"/>
        </w:rPr>
      </w:pPr>
      <w:r>
        <w:rPr>
          <w:rFonts w:ascii="Calibri" w:hAnsi="Calibri"/>
        </w:rPr>
        <w:t xml:space="preserve">*Each testing session will consist of the child playing the game followed by questions about the experience for both the child and the parent. </w:t>
      </w:r>
    </w:p>
    <w:p w14:paraId="42F723D2" w14:textId="77777777" w:rsidR="00DD5E0A" w:rsidRDefault="00DD5E0A" w:rsidP="00DD5E0A">
      <w:pPr>
        <w:rPr>
          <w:rFonts w:ascii="Calibri" w:hAnsi="Calibri"/>
        </w:rPr>
      </w:pPr>
      <w:r>
        <w:rPr>
          <w:rFonts w:ascii="Calibri" w:hAnsi="Calibri"/>
        </w:rPr>
        <w:t>* There will be a total of 18 Child/parent pairs.</w:t>
      </w:r>
    </w:p>
    <w:p w14:paraId="1E260994" w14:textId="77777777" w:rsidR="00DD5E0A" w:rsidRDefault="00DD5E0A" w:rsidP="00DD5E0A">
      <w:pPr>
        <w:rPr>
          <w:rFonts w:ascii="Calibri" w:hAnsi="Calibri"/>
        </w:rPr>
      </w:pPr>
      <w:r>
        <w:rPr>
          <w:rFonts w:ascii="Calibri" w:hAnsi="Calibri"/>
        </w:rPr>
        <w:t>*Participants will be provided a</w:t>
      </w:r>
      <w:r w:rsidRPr="00DD5E0A">
        <w:rPr>
          <w:rFonts w:ascii="Calibri" w:hAnsi="Calibri"/>
        </w:rPr>
        <w:t xml:space="preserve"> </w:t>
      </w:r>
      <w:r w:rsidRPr="00514127">
        <w:rPr>
          <w:rFonts w:ascii="Calibri" w:hAnsi="Calibri"/>
        </w:rPr>
        <w:t>Participant Consent Form</w:t>
      </w:r>
      <w:r w:rsidRPr="00DD5E0A">
        <w:rPr>
          <w:rFonts w:ascii="Calibri" w:hAnsi="Calibri"/>
        </w:rPr>
        <w:t xml:space="preserve"> </w:t>
      </w:r>
      <w:r>
        <w:rPr>
          <w:rFonts w:ascii="Calibri" w:hAnsi="Calibri"/>
        </w:rPr>
        <w:t>(Attachment B)</w:t>
      </w:r>
    </w:p>
    <w:p w14:paraId="339550E9" w14:textId="77777777" w:rsidR="00DD5E0A" w:rsidRPr="00AC07C7" w:rsidRDefault="00DD5E0A" w:rsidP="00434E33">
      <w:pPr>
        <w:pStyle w:val="Header"/>
        <w:tabs>
          <w:tab w:val="clear" w:pos="4320"/>
          <w:tab w:val="clear" w:pos="8640"/>
        </w:tabs>
        <w:rPr>
          <w:rFonts w:ascii="Calibri" w:hAnsi="Calibri"/>
          <w:b/>
        </w:rPr>
      </w:pPr>
    </w:p>
    <w:p w14:paraId="1ADBF59D" w14:textId="77777777" w:rsidR="00840FCA" w:rsidRPr="00AC07C7" w:rsidRDefault="00B46F2C" w:rsidP="00840FCA">
      <w:pPr>
        <w:pStyle w:val="Header"/>
        <w:tabs>
          <w:tab w:val="clear" w:pos="4320"/>
          <w:tab w:val="clear" w:pos="8640"/>
        </w:tabs>
        <w:rPr>
          <w:rFonts w:ascii="Calibri" w:hAnsi="Calibri"/>
        </w:rPr>
      </w:pPr>
      <w:r w:rsidRPr="00AC07C7">
        <w:rPr>
          <w:rFonts w:ascii="Calibri" w:hAnsi="Calibri"/>
          <w:b/>
        </w:rPr>
        <w:t>DESCRIPTION OF RESPONDENTS</w:t>
      </w:r>
      <w:r w:rsidRPr="00AC07C7">
        <w:rPr>
          <w:rFonts w:ascii="Calibri" w:hAnsi="Calibri"/>
        </w:rPr>
        <w:t>:</w:t>
      </w:r>
    </w:p>
    <w:p w14:paraId="036A3B5D" w14:textId="3A108C0C" w:rsidR="00840FCA" w:rsidRPr="002F4773" w:rsidRDefault="00C15AD3" w:rsidP="00840FCA">
      <w:pPr>
        <w:pStyle w:val="Header"/>
        <w:tabs>
          <w:tab w:val="clear" w:pos="4320"/>
          <w:tab w:val="clear" w:pos="8640"/>
        </w:tabs>
        <w:rPr>
          <w:rFonts w:ascii="Calibri" w:hAnsi="Calibri"/>
        </w:rPr>
      </w:pPr>
      <w:r w:rsidRPr="00963E7C">
        <w:rPr>
          <w:rFonts w:ascii="Calibri" w:hAnsi="Calibri"/>
        </w:rPr>
        <w:t xml:space="preserve">The primary audience </w:t>
      </w:r>
      <w:r w:rsidR="00F446AF" w:rsidRPr="00963E7C">
        <w:rPr>
          <w:rFonts w:ascii="Calibri" w:hAnsi="Calibri"/>
        </w:rPr>
        <w:t xml:space="preserve">for </w:t>
      </w:r>
      <w:r w:rsidR="00BF24B1" w:rsidRPr="00963E7C">
        <w:rPr>
          <w:rFonts w:ascii="Calibri" w:hAnsi="Calibri"/>
        </w:rPr>
        <w:t>Rocket Blades</w:t>
      </w:r>
      <w:r w:rsidRPr="00963E7C">
        <w:rPr>
          <w:rFonts w:ascii="Calibri" w:hAnsi="Calibri"/>
        </w:rPr>
        <w:t xml:space="preserve"> includes</w:t>
      </w:r>
      <w:r w:rsidR="00486644" w:rsidRPr="00963E7C">
        <w:rPr>
          <w:rFonts w:ascii="Calibri" w:hAnsi="Calibri"/>
        </w:rPr>
        <w:t xml:space="preserve"> children ages 6 to 8 years</w:t>
      </w:r>
      <w:r w:rsidR="00963E7C" w:rsidRPr="00963E7C">
        <w:rPr>
          <w:rFonts w:ascii="Calibri" w:hAnsi="Calibri"/>
        </w:rPr>
        <w:t>. T</w:t>
      </w:r>
      <w:r w:rsidR="002F4773" w:rsidRPr="00963E7C">
        <w:rPr>
          <w:rFonts w:ascii="Calibri" w:hAnsi="Calibri"/>
        </w:rPr>
        <w:t>he secondary audience</w:t>
      </w:r>
      <w:r w:rsidRPr="00963E7C">
        <w:rPr>
          <w:rFonts w:ascii="Calibri" w:hAnsi="Calibri"/>
        </w:rPr>
        <w:t xml:space="preserve"> include</w:t>
      </w:r>
      <w:r w:rsidR="002F4773" w:rsidRPr="00963E7C">
        <w:rPr>
          <w:rFonts w:ascii="Calibri" w:hAnsi="Calibri"/>
        </w:rPr>
        <w:t>s</w:t>
      </w:r>
      <w:r w:rsidRPr="00963E7C">
        <w:rPr>
          <w:rFonts w:ascii="Calibri" w:hAnsi="Calibri"/>
        </w:rPr>
        <w:t xml:space="preserve"> </w:t>
      </w:r>
      <w:r w:rsidR="00486644" w:rsidRPr="00963E7C">
        <w:rPr>
          <w:rFonts w:ascii="Calibri" w:hAnsi="Calibri"/>
        </w:rPr>
        <w:t xml:space="preserve">parents </w:t>
      </w:r>
      <w:r w:rsidR="002F4773" w:rsidRPr="00963E7C">
        <w:rPr>
          <w:rFonts w:ascii="Calibri" w:hAnsi="Calibri"/>
        </w:rPr>
        <w:t>of children in this age range</w:t>
      </w:r>
      <w:r w:rsidR="00AF70B5">
        <w:rPr>
          <w:rFonts w:ascii="Calibri" w:hAnsi="Calibri"/>
        </w:rPr>
        <w:t>.</w:t>
      </w:r>
      <w:r w:rsidR="00C84679" w:rsidRPr="00963E7C">
        <w:rPr>
          <w:rFonts w:ascii="Calibri" w:hAnsi="Calibri"/>
        </w:rPr>
        <w:t xml:space="preserve"> </w:t>
      </w:r>
      <w:r w:rsidR="00AF70B5">
        <w:rPr>
          <w:rFonts w:ascii="Calibri" w:hAnsi="Calibri"/>
        </w:rPr>
        <w:t xml:space="preserve">Given budget and time constraints, </w:t>
      </w:r>
      <w:r w:rsidR="001E5050">
        <w:rPr>
          <w:rFonts w:ascii="Calibri" w:hAnsi="Calibri"/>
        </w:rPr>
        <w:t xml:space="preserve">Banyan Communications will recruit </w:t>
      </w:r>
      <w:r w:rsidR="00AF70B5">
        <w:rPr>
          <w:rFonts w:ascii="Calibri" w:hAnsi="Calibri"/>
        </w:rPr>
        <w:t>participants from the Atlanta metropolitan area and testing sessions will take place at the Banyan Communications office in Atlanta, GA.</w:t>
      </w:r>
      <w:r w:rsidR="004D0766">
        <w:rPr>
          <w:rFonts w:ascii="Calibri" w:hAnsi="Calibri"/>
        </w:rPr>
        <w:t xml:space="preserve"> </w:t>
      </w:r>
      <w:r w:rsidR="00C84679" w:rsidRPr="00963E7C">
        <w:rPr>
          <w:rFonts w:ascii="Calibri" w:hAnsi="Calibri"/>
        </w:rPr>
        <w:t>Participation in the testing is voluntary</w:t>
      </w:r>
      <w:r w:rsidR="007A39C8">
        <w:rPr>
          <w:rFonts w:ascii="Calibri" w:hAnsi="Calibri"/>
        </w:rPr>
        <w:t>.</w:t>
      </w:r>
    </w:p>
    <w:p w14:paraId="764E0C01" w14:textId="77777777" w:rsidR="00963E7C" w:rsidRDefault="00963E7C">
      <w:pPr>
        <w:rPr>
          <w:rFonts w:ascii="Calibri" w:hAnsi="Calibri"/>
          <w:b/>
        </w:rPr>
      </w:pPr>
    </w:p>
    <w:p w14:paraId="0B5D29F4" w14:textId="77777777" w:rsidR="00B46F2C" w:rsidRPr="00AC07C7" w:rsidRDefault="00B46F2C">
      <w:pPr>
        <w:rPr>
          <w:rFonts w:ascii="Calibri" w:hAnsi="Calibri"/>
          <w:b/>
        </w:rPr>
      </w:pPr>
      <w:r w:rsidRPr="00AC07C7">
        <w:rPr>
          <w:rFonts w:ascii="Calibri" w:hAnsi="Calibri"/>
          <w:b/>
        </w:rPr>
        <w:t>TYPE OF COLLECTION:</w:t>
      </w:r>
      <w:r w:rsidRPr="00AC07C7">
        <w:rPr>
          <w:rFonts w:ascii="Calibri" w:hAnsi="Calibri"/>
        </w:rPr>
        <w:t xml:space="preserve"> (Check one)</w:t>
      </w:r>
    </w:p>
    <w:p w14:paraId="101F1CC2" w14:textId="77777777" w:rsidR="00B46F2C" w:rsidRPr="00AC07C7" w:rsidRDefault="00B46F2C" w:rsidP="0096108F">
      <w:pPr>
        <w:pStyle w:val="BodyTextIndent"/>
        <w:tabs>
          <w:tab w:val="left" w:pos="360"/>
        </w:tabs>
        <w:ind w:left="0"/>
        <w:rPr>
          <w:rFonts w:ascii="Calibri" w:hAnsi="Calibri"/>
          <w:bCs/>
          <w:sz w:val="24"/>
          <w:szCs w:val="24"/>
        </w:rPr>
      </w:pPr>
    </w:p>
    <w:p w14:paraId="149EEAE9" w14:textId="27296724" w:rsidR="00B46F2C" w:rsidRPr="00AC07C7" w:rsidRDefault="00B46F2C" w:rsidP="001D0776">
      <w:pPr>
        <w:pStyle w:val="BodyTextIndent"/>
        <w:tabs>
          <w:tab w:val="left" w:pos="360"/>
        </w:tabs>
        <w:ind w:left="0"/>
        <w:rPr>
          <w:rFonts w:ascii="Calibri" w:hAnsi="Calibri"/>
          <w:bCs/>
          <w:sz w:val="24"/>
          <w:szCs w:val="24"/>
        </w:rPr>
      </w:pPr>
      <w:r w:rsidRPr="00AC07C7">
        <w:rPr>
          <w:rFonts w:ascii="Calibri" w:hAnsi="Calibri"/>
          <w:bCs/>
          <w:sz w:val="24"/>
          <w:szCs w:val="24"/>
        </w:rPr>
        <w:t xml:space="preserve">[ ] Customer Comment Card/Complaint Form </w:t>
      </w:r>
      <w:r w:rsidRPr="00AC07C7">
        <w:rPr>
          <w:rFonts w:ascii="Calibri" w:hAnsi="Calibri"/>
          <w:bCs/>
          <w:sz w:val="24"/>
          <w:szCs w:val="24"/>
        </w:rPr>
        <w:tab/>
        <w:t xml:space="preserve">[] Customer Satisfaction Survey  </w:t>
      </w:r>
    </w:p>
    <w:p w14:paraId="2FA6BB78" w14:textId="50895611" w:rsidR="00B46F2C" w:rsidRPr="00AC07C7" w:rsidRDefault="004F4204" w:rsidP="001D0776">
      <w:pPr>
        <w:pStyle w:val="BodyTextIndent"/>
        <w:tabs>
          <w:tab w:val="left" w:pos="360"/>
        </w:tabs>
        <w:ind w:left="0"/>
        <w:rPr>
          <w:rFonts w:ascii="Calibri" w:hAnsi="Calibri"/>
          <w:bCs/>
          <w:sz w:val="24"/>
          <w:szCs w:val="24"/>
        </w:rPr>
      </w:pPr>
      <w:r w:rsidRPr="00AC07C7">
        <w:rPr>
          <w:rFonts w:ascii="Calibri" w:hAnsi="Calibri"/>
          <w:bCs/>
          <w:sz w:val="24"/>
          <w:szCs w:val="24"/>
        </w:rPr>
        <w:lastRenderedPageBreak/>
        <w:t>[X</w:t>
      </w:r>
      <w:r w:rsidR="00B46F2C" w:rsidRPr="00AC07C7">
        <w:rPr>
          <w:rFonts w:ascii="Calibri" w:hAnsi="Calibri"/>
          <w:bCs/>
          <w:sz w:val="24"/>
          <w:szCs w:val="24"/>
        </w:rPr>
        <w:t>] Usability Testing (e.g., Website or Software</w:t>
      </w:r>
      <w:r w:rsidRPr="00AC07C7">
        <w:rPr>
          <w:rFonts w:ascii="Calibri" w:hAnsi="Calibri"/>
          <w:bCs/>
          <w:sz w:val="24"/>
          <w:szCs w:val="24"/>
        </w:rPr>
        <w:t>)</w:t>
      </w:r>
      <w:r w:rsidR="00B46F2C" w:rsidRPr="00AC07C7">
        <w:rPr>
          <w:rFonts w:ascii="Calibri" w:hAnsi="Calibri"/>
          <w:bCs/>
          <w:sz w:val="24"/>
          <w:szCs w:val="24"/>
        </w:rPr>
        <w:tab/>
        <w:t>[ ] Small Discussion Group</w:t>
      </w:r>
    </w:p>
    <w:p w14:paraId="2A72C7BB" w14:textId="77777777" w:rsidR="00B46F2C" w:rsidRPr="00AC07C7" w:rsidRDefault="00B46F2C" w:rsidP="001D0776">
      <w:pPr>
        <w:pStyle w:val="BodyTextIndent"/>
        <w:tabs>
          <w:tab w:val="left" w:pos="360"/>
        </w:tabs>
        <w:ind w:left="0"/>
        <w:rPr>
          <w:rFonts w:ascii="Calibri" w:hAnsi="Calibri"/>
          <w:sz w:val="24"/>
          <w:szCs w:val="24"/>
        </w:rPr>
      </w:pPr>
      <w:r w:rsidRPr="00AC07C7">
        <w:rPr>
          <w:rFonts w:ascii="Calibri" w:hAnsi="Calibri"/>
          <w:bCs/>
          <w:sz w:val="24"/>
          <w:szCs w:val="24"/>
        </w:rPr>
        <w:t>[</w:t>
      </w:r>
      <w:r w:rsidR="00840FCA" w:rsidRPr="00AC07C7">
        <w:rPr>
          <w:rFonts w:ascii="Calibri" w:hAnsi="Calibri"/>
          <w:bCs/>
          <w:sz w:val="24"/>
          <w:szCs w:val="24"/>
        </w:rPr>
        <w:t xml:space="preserve"> </w:t>
      </w:r>
      <w:r w:rsidRPr="00AC07C7">
        <w:rPr>
          <w:rFonts w:ascii="Calibri" w:hAnsi="Calibri"/>
          <w:bCs/>
          <w:sz w:val="24"/>
          <w:szCs w:val="24"/>
        </w:rPr>
        <w:t>] Focus Group</w:t>
      </w:r>
      <w:r w:rsidR="001D0776" w:rsidRPr="00AC07C7">
        <w:rPr>
          <w:rFonts w:ascii="Calibri" w:hAnsi="Calibri"/>
          <w:bCs/>
          <w:sz w:val="24"/>
          <w:szCs w:val="24"/>
        </w:rPr>
        <w:tab/>
      </w:r>
      <w:r w:rsidR="001D0776" w:rsidRPr="00AC07C7">
        <w:rPr>
          <w:rFonts w:ascii="Calibri" w:hAnsi="Calibri"/>
          <w:bCs/>
          <w:sz w:val="24"/>
          <w:szCs w:val="24"/>
        </w:rPr>
        <w:tab/>
      </w:r>
      <w:r w:rsidR="001D0776" w:rsidRPr="00AC07C7">
        <w:rPr>
          <w:rFonts w:ascii="Calibri" w:hAnsi="Calibri"/>
          <w:bCs/>
          <w:sz w:val="24"/>
          <w:szCs w:val="24"/>
        </w:rPr>
        <w:tab/>
      </w:r>
      <w:r w:rsidR="001D0776" w:rsidRPr="00AC07C7">
        <w:rPr>
          <w:rFonts w:ascii="Calibri" w:hAnsi="Calibri"/>
          <w:bCs/>
          <w:sz w:val="24"/>
          <w:szCs w:val="24"/>
        </w:rPr>
        <w:tab/>
      </w:r>
      <w:r w:rsidR="001D0776" w:rsidRPr="00AC07C7">
        <w:rPr>
          <w:rFonts w:ascii="Calibri" w:hAnsi="Calibri"/>
          <w:bCs/>
          <w:sz w:val="24"/>
          <w:szCs w:val="24"/>
        </w:rPr>
        <w:tab/>
        <w:t xml:space="preserve">[ ] </w:t>
      </w:r>
      <w:r w:rsidRPr="00AC07C7">
        <w:rPr>
          <w:rFonts w:ascii="Calibri" w:hAnsi="Calibri"/>
          <w:bCs/>
          <w:sz w:val="24"/>
          <w:szCs w:val="24"/>
        </w:rPr>
        <w:t>Other:</w:t>
      </w:r>
      <w:r w:rsidRPr="00AC07C7">
        <w:rPr>
          <w:rFonts w:ascii="Calibri" w:hAnsi="Calibri"/>
          <w:bCs/>
          <w:sz w:val="24"/>
          <w:szCs w:val="24"/>
          <w:u w:val="single"/>
        </w:rPr>
        <w:t xml:space="preserve"> ______________________</w:t>
      </w:r>
    </w:p>
    <w:p w14:paraId="1065224F" w14:textId="77777777" w:rsidR="001D0776" w:rsidRPr="00AC07C7" w:rsidRDefault="001D0776">
      <w:pPr>
        <w:rPr>
          <w:rFonts w:ascii="Calibri" w:hAnsi="Calibri"/>
          <w:b/>
        </w:rPr>
      </w:pPr>
    </w:p>
    <w:p w14:paraId="12E1EE38" w14:textId="77777777" w:rsidR="00B46F2C" w:rsidRPr="00AC07C7" w:rsidRDefault="00B46F2C">
      <w:pPr>
        <w:rPr>
          <w:rFonts w:ascii="Calibri" w:hAnsi="Calibri"/>
          <w:b/>
        </w:rPr>
      </w:pPr>
      <w:r w:rsidRPr="00AC07C7">
        <w:rPr>
          <w:rFonts w:ascii="Calibri" w:hAnsi="Calibri"/>
          <w:b/>
        </w:rPr>
        <w:t>CERTIFICATION:</w:t>
      </w:r>
    </w:p>
    <w:p w14:paraId="007C92B2" w14:textId="77777777" w:rsidR="00B46F2C" w:rsidRPr="00AC07C7" w:rsidRDefault="00B46F2C">
      <w:pPr>
        <w:rPr>
          <w:rFonts w:ascii="Calibri" w:hAnsi="Calibri"/>
        </w:rPr>
      </w:pPr>
    </w:p>
    <w:p w14:paraId="46145A8E" w14:textId="77777777" w:rsidR="00B46F2C" w:rsidRPr="00AC07C7" w:rsidRDefault="00B46F2C" w:rsidP="008101A5">
      <w:pPr>
        <w:rPr>
          <w:rFonts w:ascii="Calibri" w:hAnsi="Calibri"/>
        </w:rPr>
      </w:pPr>
      <w:r w:rsidRPr="00AC07C7">
        <w:rPr>
          <w:rFonts w:ascii="Calibri" w:hAnsi="Calibri"/>
        </w:rPr>
        <w:t xml:space="preserve">I certify the following to be true: </w:t>
      </w:r>
    </w:p>
    <w:p w14:paraId="15E2D3A7"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The collection is voluntary. </w:t>
      </w:r>
    </w:p>
    <w:p w14:paraId="39DE7959" w14:textId="77777777" w:rsidR="00B46F2C" w:rsidRPr="00AC07C7" w:rsidRDefault="00B46F2C" w:rsidP="008101A5">
      <w:pPr>
        <w:pStyle w:val="ListParagraph"/>
        <w:numPr>
          <w:ilvl w:val="0"/>
          <w:numId w:val="14"/>
        </w:numPr>
        <w:rPr>
          <w:rFonts w:ascii="Calibri" w:hAnsi="Calibri"/>
        </w:rPr>
      </w:pPr>
      <w:r w:rsidRPr="00AC07C7">
        <w:rPr>
          <w:rFonts w:ascii="Calibri" w:hAnsi="Calibri"/>
        </w:rPr>
        <w:t>The collection is low-burden for respondents and low-cost for the Federal Government.</w:t>
      </w:r>
    </w:p>
    <w:p w14:paraId="26E21058"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The collection is non-controversial and does </w:t>
      </w:r>
      <w:r w:rsidRPr="00AC07C7">
        <w:rPr>
          <w:rFonts w:ascii="Calibri" w:hAnsi="Calibri"/>
          <w:u w:val="single"/>
        </w:rPr>
        <w:t>not</w:t>
      </w:r>
      <w:r w:rsidRPr="00AC07C7">
        <w:rPr>
          <w:rFonts w:ascii="Calibri" w:hAnsi="Calibri"/>
        </w:rPr>
        <w:t xml:space="preserve"> raise issues of concern to other federal agencies.</w:t>
      </w:r>
    </w:p>
    <w:p w14:paraId="4999BE9C"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The results are </w:t>
      </w:r>
      <w:r w:rsidRPr="00AC07C7">
        <w:rPr>
          <w:rFonts w:ascii="Calibri" w:hAnsi="Calibri"/>
          <w:u w:val="single"/>
        </w:rPr>
        <w:t>not</w:t>
      </w:r>
      <w:r w:rsidRPr="00AC07C7">
        <w:rPr>
          <w:rFonts w:ascii="Calibri" w:hAnsi="Calibri"/>
        </w:rPr>
        <w:t xml:space="preserve"> intended to be disseminated to the public.</w:t>
      </w:r>
      <w:r w:rsidRPr="00AC07C7">
        <w:rPr>
          <w:rFonts w:ascii="Calibri" w:hAnsi="Calibri"/>
        </w:rPr>
        <w:tab/>
      </w:r>
      <w:r w:rsidRPr="00AC07C7">
        <w:rPr>
          <w:rFonts w:ascii="Calibri" w:hAnsi="Calibri"/>
        </w:rPr>
        <w:tab/>
      </w:r>
    </w:p>
    <w:p w14:paraId="2A323AD1"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Information gathered will not be used for the purpose of </w:t>
      </w:r>
      <w:r w:rsidRPr="00AC07C7">
        <w:rPr>
          <w:rFonts w:ascii="Calibri" w:hAnsi="Calibri"/>
          <w:u w:val="single"/>
        </w:rPr>
        <w:t>substantially</w:t>
      </w:r>
      <w:r w:rsidRPr="00AC07C7">
        <w:rPr>
          <w:rFonts w:ascii="Calibri" w:hAnsi="Calibri"/>
        </w:rPr>
        <w:t xml:space="preserve"> informing </w:t>
      </w:r>
      <w:r w:rsidRPr="00AC07C7">
        <w:rPr>
          <w:rFonts w:ascii="Calibri" w:hAnsi="Calibri"/>
          <w:u w:val="single"/>
        </w:rPr>
        <w:t xml:space="preserve">influential </w:t>
      </w:r>
      <w:r w:rsidRPr="00AC07C7">
        <w:rPr>
          <w:rFonts w:ascii="Calibri" w:hAnsi="Calibri"/>
        </w:rPr>
        <w:t xml:space="preserve">policy decisions. </w:t>
      </w:r>
    </w:p>
    <w:p w14:paraId="64073D17" w14:textId="77777777" w:rsidR="00B46F2C" w:rsidRPr="00AC07C7" w:rsidRDefault="00B46F2C" w:rsidP="008101A5">
      <w:pPr>
        <w:pStyle w:val="ListParagraph"/>
        <w:numPr>
          <w:ilvl w:val="0"/>
          <w:numId w:val="14"/>
        </w:numPr>
        <w:rPr>
          <w:rFonts w:ascii="Calibri" w:hAnsi="Calibri"/>
        </w:rPr>
      </w:pPr>
      <w:r w:rsidRPr="00AC07C7">
        <w:rPr>
          <w:rFonts w:ascii="Calibri" w:hAnsi="Calibri"/>
        </w:rPr>
        <w:t>The collection is targeted to the solicitation of opinions from respondents who have experience with the program or may have experience with the program in the future.</w:t>
      </w:r>
    </w:p>
    <w:p w14:paraId="04BF7B0B" w14:textId="77777777" w:rsidR="00B46F2C" w:rsidRPr="00AC07C7" w:rsidRDefault="00B46F2C" w:rsidP="009C13B9">
      <w:pPr>
        <w:rPr>
          <w:rFonts w:ascii="Calibri" w:hAnsi="Calibri"/>
        </w:rPr>
      </w:pPr>
    </w:p>
    <w:p w14:paraId="40E006C0" w14:textId="2670CDCC" w:rsidR="00B46F2C" w:rsidRPr="00AC07C7" w:rsidRDefault="00B46F2C" w:rsidP="009C13B9">
      <w:pPr>
        <w:rPr>
          <w:rFonts w:ascii="Calibri" w:hAnsi="Calibri"/>
          <w:b/>
        </w:rPr>
      </w:pPr>
      <w:r w:rsidRPr="003460B9">
        <w:rPr>
          <w:rFonts w:ascii="Calibri" w:hAnsi="Calibri"/>
        </w:rPr>
        <w:t>Name:</w:t>
      </w:r>
      <w:r w:rsidR="002154E0" w:rsidRPr="00AC07C7">
        <w:rPr>
          <w:rFonts w:ascii="Calibri" w:hAnsi="Calibri"/>
        </w:rPr>
        <w:t xml:space="preserve"> </w:t>
      </w:r>
      <w:r w:rsidR="004D0766">
        <w:t>____________Karen Angel____________________________________</w:t>
      </w:r>
    </w:p>
    <w:p w14:paraId="6D6FBE9A" w14:textId="77777777" w:rsidR="00B46F2C" w:rsidRPr="00AC07C7" w:rsidRDefault="00B46F2C" w:rsidP="009C13B9">
      <w:pPr>
        <w:pStyle w:val="ListParagraph"/>
        <w:ind w:left="360"/>
        <w:rPr>
          <w:rFonts w:ascii="Calibri" w:hAnsi="Calibri"/>
        </w:rPr>
      </w:pPr>
    </w:p>
    <w:p w14:paraId="72F00564" w14:textId="2DC51D2C" w:rsidR="00B46F2C" w:rsidRPr="00AC07C7" w:rsidRDefault="00B46F2C" w:rsidP="009C13B9">
      <w:pPr>
        <w:rPr>
          <w:rFonts w:ascii="Calibri" w:hAnsi="Calibri"/>
        </w:rPr>
      </w:pPr>
      <w:r w:rsidRPr="00AC07C7">
        <w:rPr>
          <w:rFonts w:ascii="Calibri" w:hAnsi="Calibri"/>
        </w:rPr>
        <w:t>To assist review, please provide answers to the following question</w:t>
      </w:r>
      <w:r w:rsidR="002154E0" w:rsidRPr="00AC07C7">
        <w:rPr>
          <w:rFonts w:ascii="Calibri" w:hAnsi="Calibri"/>
        </w:rPr>
        <w:t>s</w:t>
      </w:r>
      <w:r w:rsidRPr="00AC07C7">
        <w:rPr>
          <w:rFonts w:ascii="Calibri" w:hAnsi="Calibri"/>
        </w:rPr>
        <w:t>:</w:t>
      </w:r>
    </w:p>
    <w:p w14:paraId="7D0BB972" w14:textId="77777777" w:rsidR="00B46F2C" w:rsidRPr="00AC07C7" w:rsidRDefault="00B46F2C" w:rsidP="009C13B9">
      <w:pPr>
        <w:pStyle w:val="ListParagraph"/>
        <w:ind w:left="360"/>
        <w:rPr>
          <w:rFonts w:ascii="Calibri" w:hAnsi="Calibri"/>
        </w:rPr>
      </w:pPr>
    </w:p>
    <w:p w14:paraId="45D64ED0" w14:textId="77777777" w:rsidR="00B46F2C" w:rsidRPr="00AC07C7" w:rsidRDefault="00B46F2C" w:rsidP="00C86E91">
      <w:pPr>
        <w:rPr>
          <w:rFonts w:ascii="Calibri" w:hAnsi="Calibri"/>
          <w:b/>
        </w:rPr>
      </w:pPr>
      <w:r w:rsidRPr="00AC07C7">
        <w:rPr>
          <w:rFonts w:ascii="Calibri" w:hAnsi="Calibri"/>
          <w:b/>
        </w:rPr>
        <w:t>Personally Identifiable Information:</w:t>
      </w:r>
    </w:p>
    <w:p w14:paraId="499A59E7" w14:textId="458B5A5C" w:rsidR="00B46F2C" w:rsidRPr="00AC07C7" w:rsidRDefault="00B46F2C" w:rsidP="00C86E91">
      <w:pPr>
        <w:pStyle w:val="ListParagraph"/>
        <w:numPr>
          <w:ilvl w:val="0"/>
          <w:numId w:val="18"/>
        </w:numPr>
        <w:rPr>
          <w:rFonts w:ascii="Calibri" w:hAnsi="Calibri"/>
        </w:rPr>
      </w:pPr>
      <w:r w:rsidRPr="00AC07C7">
        <w:rPr>
          <w:rFonts w:ascii="Calibri" w:hAnsi="Calibri"/>
        </w:rPr>
        <w:t>Is personally identifiable information (PII) collected?  [</w:t>
      </w:r>
      <w:r w:rsidR="00557CC0">
        <w:rPr>
          <w:rFonts w:ascii="Calibri" w:hAnsi="Calibri"/>
        </w:rPr>
        <w:t xml:space="preserve"> </w:t>
      </w:r>
      <w:r w:rsidR="000834AB">
        <w:rPr>
          <w:rFonts w:ascii="Calibri" w:hAnsi="Calibri"/>
        </w:rPr>
        <w:t xml:space="preserve"> X </w:t>
      </w:r>
      <w:r w:rsidRPr="00AC07C7">
        <w:rPr>
          <w:rFonts w:ascii="Calibri" w:hAnsi="Calibri"/>
        </w:rPr>
        <w:t xml:space="preserve">] Yes  []  No </w:t>
      </w:r>
    </w:p>
    <w:p w14:paraId="4177D2AD" w14:textId="63E1D1AD" w:rsidR="00B46F2C" w:rsidRPr="00AC07C7" w:rsidRDefault="00B46F2C" w:rsidP="00C86E91">
      <w:pPr>
        <w:pStyle w:val="ListParagraph"/>
        <w:numPr>
          <w:ilvl w:val="0"/>
          <w:numId w:val="18"/>
        </w:numPr>
        <w:rPr>
          <w:rFonts w:ascii="Calibri" w:hAnsi="Calibri"/>
        </w:rPr>
      </w:pPr>
      <w:r w:rsidRPr="00AC07C7">
        <w:rPr>
          <w:rFonts w:ascii="Calibri" w:hAnsi="Calibri"/>
        </w:rPr>
        <w:t xml:space="preserve">If Yes, is the information that will be collected included in records that are subject to the Privacy Act of 1974?   [  ] Yes [ </w:t>
      </w:r>
      <w:r w:rsidR="009E5A59">
        <w:rPr>
          <w:rFonts w:ascii="Calibri" w:hAnsi="Calibri"/>
        </w:rPr>
        <w:t>X</w:t>
      </w:r>
      <w:r w:rsidRPr="00AC07C7">
        <w:rPr>
          <w:rFonts w:ascii="Calibri" w:hAnsi="Calibri"/>
        </w:rPr>
        <w:t xml:space="preserve"> ] No  </w:t>
      </w:r>
    </w:p>
    <w:p w14:paraId="2CDA15EF" w14:textId="6935CA63" w:rsidR="00B46F2C" w:rsidRDefault="00B46F2C" w:rsidP="00C86E91">
      <w:pPr>
        <w:pStyle w:val="ListParagraph"/>
        <w:numPr>
          <w:ilvl w:val="0"/>
          <w:numId w:val="18"/>
        </w:numPr>
        <w:rPr>
          <w:rFonts w:ascii="Calibri" w:hAnsi="Calibri"/>
        </w:rPr>
      </w:pPr>
      <w:r w:rsidRPr="00AC07C7">
        <w:rPr>
          <w:rFonts w:ascii="Calibri" w:hAnsi="Calibri"/>
        </w:rPr>
        <w:t xml:space="preserve">If Applicable, has a System or Records Notice been published?  [  ] Yes  [ </w:t>
      </w:r>
      <w:r w:rsidR="009E5A59">
        <w:rPr>
          <w:rFonts w:ascii="Calibri" w:hAnsi="Calibri"/>
        </w:rPr>
        <w:t>X</w:t>
      </w:r>
      <w:r w:rsidRPr="00AC07C7">
        <w:rPr>
          <w:rFonts w:ascii="Calibri" w:hAnsi="Calibri"/>
        </w:rPr>
        <w:t xml:space="preserve"> ] No</w:t>
      </w:r>
    </w:p>
    <w:p w14:paraId="496DA2F3" w14:textId="77777777" w:rsidR="006A7133" w:rsidRDefault="006A7133" w:rsidP="006A7133">
      <w:pPr>
        <w:pStyle w:val="ListParagraph"/>
        <w:ind w:left="360"/>
        <w:rPr>
          <w:rFonts w:ascii="Calibri" w:hAnsi="Calibri"/>
        </w:rPr>
      </w:pPr>
    </w:p>
    <w:p w14:paraId="62DC879C" w14:textId="5C19A65A" w:rsidR="000834AB" w:rsidRDefault="000834AB" w:rsidP="000834AB">
      <w:pPr>
        <w:pStyle w:val="ListParagraph"/>
        <w:ind w:left="360"/>
      </w:pPr>
      <w:r w:rsidRPr="00691454">
        <w:t xml:space="preserve">During data collection, </w:t>
      </w:r>
      <w:r w:rsidR="00737B4F">
        <w:t xml:space="preserve">a consent form will be distributed and </w:t>
      </w:r>
      <w:r w:rsidRPr="00691454">
        <w:t>the contract</w:t>
      </w:r>
      <w:r>
        <w:t xml:space="preserve">or </w:t>
      </w:r>
      <w:r w:rsidR="0083787F">
        <w:t>(</w:t>
      </w:r>
      <w:r w:rsidR="0083787F" w:rsidRPr="0083787F">
        <w:t xml:space="preserve">Banyan Communications) </w:t>
      </w:r>
      <w:r>
        <w:t xml:space="preserve">will collect names </w:t>
      </w:r>
      <w:r w:rsidRPr="00691454">
        <w:t xml:space="preserve">of those respondents who wish to </w:t>
      </w:r>
      <w:r>
        <w:t>participate. P</w:t>
      </w:r>
      <w:r w:rsidRPr="0006733A">
        <w:t>ersonally identifiable information (PII) is collected</w:t>
      </w:r>
      <w:r>
        <w:t xml:space="preserve"> only for consent purposes due to the age of the participants. </w:t>
      </w:r>
      <w:r w:rsidRPr="00691454">
        <w:t xml:space="preserve">At </w:t>
      </w:r>
      <w:r w:rsidR="00E54091">
        <w:t xml:space="preserve">no time does CDC have access </w:t>
      </w:r>
      <w:r w:rsidRPr="00691454">
        <w:t xml:space="preserve">or </w:t>
      </w:r>
      <w:r>
        <w:t xml:space="preserve">will </w:t>
      </w:r>
      <w:r w:rsidRPr="00691454">
        <w:t xml:space="preserve">receive potentially identifiable information. At no time </w:t>
      </w:r>
      <w:r>
        <w:t>is</w:t>
      </w:r>
      <w:r w:rsidRPr="00691454">
        <w:t xml:space="preserve"> this information linked or linkable to survey information.</w:t>
      </w:r>
      <w:r>
        <w:t xml:space="preserve"> </w:t>
      </w:r>
      <w:r w:rsidRPr="00691454">
        <w:t>Privacy Act does not apply</w:t>
      </w:r>
      <w:r>
        <w:t>.</w:t>
      </w:r>
    </w:p>
    <w:p w14:paraId="51D4795B" w14:textId="77777777" w:rsidR="006A7133" w:rsidRPr="00AC07C7" w:rsidRDefault="006A7133" w:rsidP="00557CC0">
      <w:pPr>
        <w:pStyle w:val="ListParagraph"/>
        <w:ind w:left="360"/>
        <w:rPr>
          <w:rFonts w:ascii="Calibri" w:hAnsi="Calibri"/>
        </w:rPr>
      </w:pPr>
    </w:p>
    <w:p w14:paraId="4588388E" w14:textId="77777777" w:rsidR="00B46F2C" w:rsidRPr="00AC07C7" w:rsidRDefault="00B46F2C" w:rsidP="00C86E91">
      <w:pPr>
        <w:pStyle w:val="ListParagraph"/>
        <w:ind w:left="0"/>
        <w:rPr>
          <w:rFonts w:ascii="Calibri" w:hAnsi="Calibri"/>
          <w:b/>
        </w:rPr>
      </w:pPr>
      <w:r w:rsidRPr="00AC07C7">
        <w:rPr>
          <w:rFonts w:ascii="Calibri" w:hAnsi="Calibri"/>
          <w:b/>
        </w:rPr>
        <w:t>Gifts or Payments:</w:t>
      </w:r>
    </w:p>
    <w:p w14:paraId="1697AA81" w14:textId="0B1BAB58" w:rsidR="00E54091" w:rsidRDefault="00B46F2C" w:rsidP="00C86E91">
      <w:pPr>
        <w:rPr>
          <w:rFonts w:ascii="Calibri" w:hAnsi="Calibri"/>
        </w:rPr>
      </w:pPr>
      <w:r w:rsidRPr="00AC07C7">
        <w:rPr>
          <w:rFonts w:ascii="Calibri" w:hAnsi="Calibri"/>
        </w:rPr>
        <w:t xml:space="preserve">Is an incentive (e.g., money or reimbursement of expenses, token of appreciation) provided to participants?  [ </w:t>
      </w:r>
      <w:r w:rsidR="00265A5F">
        <w:rPr>
          <w:rFonts w:ascii="Calibri" w:hAnsi="Calibri"/>
        </w:rPr>
        <w:t>X</w:t>
      </w:r>
      <w:r w:rsidRPr="00AC07C7">
        <w:rPr>
          <w:rFonts w:ascii="Calibri" w:hAnsi="Calibri"/>
        </w:rPr>
        <w:t xml:space="preserve"> ] Yes [</w:t>
      </w:r>
      <w:r w:rsidR="00486644">
        <w:rPr>
          <w:rFonts w:ascii="Calibri" w:hAnsi="Calibri"/>
        </w:rPr>
        <w:t xml:space="preserve"> </w:t>
      </w:r>
      <w:r w:rsidR="009E5A59">
        <w:rPr>
          <w:rFonts w:ascii="Calibri" w:hAnsi="Calibri"/>
        </w:rPr>
        <w:t xml:space="preserve"> </w:t>
      </w:r>
      <w:r w:rsidRPr="00AC07C7">
        <w:rPr>
          <w:rFonts w:ascii="Calibri" w:hAnsi="Calibri"/>
        </w:rPr>
        <w:t>] No</w:t>
      </w:r>
    </w:p>
    <w:p w14:paraId="61317B6E" w14:textId="77777777" w:rsidR="007931D3" w:rsidRDefault="007931D3" w:rsidP="00C86E91">
      <w:pPr>
        <w:rPr>
          <w:rFonts w:ascii="Calibri" w:hAnsi="Calibri"/>
        </w:rPr>
      </w:pPr>
    </w:p>
    <w:p w14:paraId="42591510" w14:textId="08263E76" w:rsidR="007931D3" w:rsidRPr="007931D3" w:rsidRDefault="007931D3" w:rsidP="00C86E91">
      <w:pPr>
        <w:rPr>
          <w:rFonts w:asciiTheme="minorHAnsi" w:hAnsiTheme="minorHAnsi"/>
        </w:rPr>
      </w:pPr>
      <w:r>
        <w:rPr>
          <w:rFonts w:asciiTheme="minorHAnsi" w:hAnsiTheme="minorHAnsi"/>
        </w:rPr>
        <w:lastRenderedPageBreak/>
        <w:t xml:space="preserve">The Rocket Blades app is designed </w:t>
      </w:r>
      <w:r w:rsidRPr="00B21E33">
        <w:rPr>
          <w:rFonts w:asciiTheme="minorHAnsi" w:hAnsiTheme="minorHAnsi"/>
        </w:rPr>
        <w:t xml:space="preserve">to teach children </w:t>
      </w:r>
      <w:r>
        <w:rPr>
          <w:rFonts w:asciiTheme="minorHAnsi" w:hAnsiTheme="minorHAnsi"/>
        </w:rPr>
        <w:t xml:space="preserve">ages 6 to 8 years old </w:t>
      </w:r>
      <w:r w:rsidRPr="00B21E33">
        <w:rPr>
          <w:rFonts w:asciiTheme="minorHAnsi" w:hAnsiTheme="minorHAnsi"/>
        </w:rPr>
        <w:t xml:space="preserve">about </w:t>
      </w:r>
      <w:r>
        <w:rPr>
          <w:rFonts w:asciiTheme="minorHAnsi" w:hAnsiTheme="minorHAnsi"/>
        </w:rPr>
        <w:t xml:space="preserve">basic </w:t>
      </w:r>
      <w:r w:rsidRPr="00B21E33">
        <w:rPr>
          <w:rFonts w:asciiTheme="minorHAnsi" w:hAnsiTheme="minorHAnsi"/>
        </w:rPr>
        <w:t xml:space="preserve">concussion prevention. </w:t>
      </w:r>
      <w:r w:rsidRPr="007931D3">
        <w:rPr>
          <w:rFonts w:asciiTheme="minorHAnsi" w:hAnsiTheme="minorHAnsi"/>
        </w:rPr>
        <w:t xml:space="preserve">It is also intended to help provide a teaching opportunity for parents to talk to their child about concussion safety. Testing of the </w:t>
      </w:r>
      <w:r>
        <w:rPr>
          <w:rFonts w:asciiTheme="minorHAnsi" w:hAnsiTheme="minorHAnsi"/>
        </w:rPr>
        <w:t xml:space="preserve">Rocket Blades </w:t>
      </w:r>
      <w:r w:rsidRPr="007931D3">
        <w:rPr>
          <w:rFonts w:asciiTheme="minorHAnsi" w:hAnsiTheme="minorHAnsi"/>
        </w:rPr>
        <w:t>app will take place with a parent and child pair. Solely the child will use with the app. The parent will be there to assist with questions from the child. A $40 Amazon gift card incentive will be provided to the parent/child pair. The SSA for the overarching Generic ICR 0</w:t>
      </w:r>
      <w:r w:rsidR="00FD499A">
        <w:rPr>
          <w:rFonts w:asciiTheme="minorHAnsi" w:hAnsiTheme="minorHAnsi"/>
        </w:rPr>
        <w:t>920-1009 states the following:</w:t>
      </w:r>
      <w:r w:rsidRPr="007931D3">
        <w:rPr>
          <w:rFonts w:asciiTheme="minorHAnsi" w:hAnsiTheme="minorHAnsi"/>
        </w:rPr>
        <w:t> “In the case of in-person cognitive laboratory and usability studies, the Agency may provide stipends of up to $40.”  On this</w:t>
      </w:r>
      <w:r w:rsidR="00FD499A">
        <w:rPr>
          <w:rFonts w:asciiTheme="minorHAnsi" w:hAnsiTheme="minorHAnsi"/>
        </w:rPr>
        <w:t xml:space="preserve"> </w:t>
      </w:r>
      <w:proofErr w:type="spellStart"/>
      <w:r w:rsidR="00FD499A">
        <w:rPr>
          <w:rFonts w:asciiTheme="minorHAnsi" w:hAnsiTheme="minorHAnsi"/>
        </w:rPr>
        <w:t>GenIC</w:t>
      </w:r>
      <w:proofErr w:type="spellEnd"/>
      <w:r w:rsidR="00FD499A">
        <w:rPr>
          <w:rFonts w:asciiTheme="minorHAnsi" w:hAnsiTheme="minorHAnsi"/>
        </w:rPr>
        <w:t xml:space="preserve"> R</w:t>
      </w:r>
      <w:r w:rsidRPr="007931D3">
        <w:rPr>
          <w:rFonts w:asciiTheme="minorHAnsi" w:hAnsiTheme="minorHAnsi"/>
        </w:rPr>
        <w:t xml:space="preserve">equest we are selecting “Usability Testing” as the type of Collection, because we are </w:t>
      </w:r>
      <w:r w:rsidRPr="00B21E33">
        <w:rPr>
          <w:rFonts w:asciiTheme="minorHAnsi" w:hAnsiTheme="minorHAnsi"/>
        </w:rPr>
        <w:t xml:space="preserve">implement a series of </w:t>
      </w:r>
      <w:r>
        <w:rPr>
          <w:rFonts w:asciiTheme="minorHAnsi" w:hAnsiTheme="minorHAnsi"/>
        </w:rPr>
        <w:t xml:space="preserve">pre-release </w:t>
      </w:r>
      <w:r w:rsidRPr="00B21E33">
        <w:rPr>
          <w:rFonts w:asciiTheme="minorHAnsi" w:hAnsiTheme="minorHAnsi"/>
        </w:rPr>
        <w:t>testing sessions with potential Rocket Blades users</w:t>
      </w:r>
      <w:r w:rsidRPr="007931D3">
        <w:rPr>
          <w:rFonts w:asciiTheme="minorHAnsi" w:hAnsiTheme="minorHAnsi"/>
        </w:rPr>
        <w:t>.  Since the Generic allows for a $40 incentive for Usability Testing</w:t>
      </w:r>
      <w:r w:rsidR="00FD499A">
        <w:rPr>
          <w:rFonts w:asciiTheme="minorHAnsi" w:hAnsiTheme="minorHAnsi"/>
        </w:rPr>
        <w:t>,</w:t>
      </w:r>
      <w:r w:rsidRPr="007931D3">
        <w:rPr>
          <w:rFonts w:asciiTheme="minorHAnsi" w:hAnsiTheme="minorHAnsi"/>
        </w:rPr>
        <w:t xml:space="preserve"> we will be offering a $40 Amazon gift card incentive.</w:t>
      </w:r>
    </w:p>
    <w:p w14:paraId="5374DE92" w14:textId="77777777" w:rsidR="00E54091" w:rsidRDefault="00E54091" w:rsidP="00C86E91">
      <w:pPr>
        <w:rPr>
          <w:rFonts w:ascii="Calibri" w:hAnsi="Calibri"/>
          <w:b/>
        </w:rPr>
      </w:pPr>
    </w:p>
    <w:p w14:paraId="7B66FD3A" w14:textId="77777777" w:rsidR="00B46F2C" w:rsidRDefault="00B46F2C" w:rsidP="00C86E91">
      <w:pPr>
        <w:rPr>
          <w:rFonts w:ascii="Calibri" w:hAnsi="Calibri"/>
        </w:rPr>
      </w:pPr>
      <w:r w:rsidRPr="00AC07C7">
        <w:rPr>
          <w:rFonts w:ascii="Calibri" w:hAnsi="Calibri"/>
          <w:b/>
        </w:rPr>
        <w:t>BURDEN HOURS</w:t>
      </w:r>
      <w:r w:rsidRPr="00AC07C7">
        <w:rPr>
          <w:rFonts w:ascii="Calibri" w:hAnsi="Calibri"/>
        </w:rPr>
        <w:t xml:space="preserve"> </w:t>
      </w:r>
    </w:p>
    <w:p w14:paraId="0E54790A" w14:textId="77777777" w:rsidR="00007823" w:rsidRDefault="00007823" w:rsidP="00C86E91">
      <w:pPr>
        <w:rPr>
          <w:rFonts w:ascii="Calibri" w:hAnsi="Calibri"/>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3"/>
        <w:gridCol w:w="2335"/>
        <w:gridCol w:w="2260"/>
        <w:gridCol w:w="991"/>
      </w:tblGrid>
      <w:tr w:rsidR="00AF70B5" w:rsidRPr="00AC07C7" w14:paraId="472301CE" w14:textId="77777777" w:rsidTr="000131C0">
        <w:trPr>
          <w:trHeight w:val="277"/>
        </w:trPr>
        <w:tc>
          <w:tcPr>
            <w:tcW w:w="4073" w:type="dxa"/>
          </w:tcPr>
          <w:p w14:paraId="174D496E" w14:textId="77777777" w:rsidR="00007823" w:rsidRPr="00AC07C7" w:rsidRDefault="00007823" w:rsidP="007E5494">
            <w:pPr>
              <w:rPr>
                <w:rFonts w:ascii="Calibri" w:hAnsi="Calibri"/>
                <w:b/>
              </w:rPr>
            </w:pPr>
            <w:r w:rsidRPr="00AC07C7">
              <w:rPr>
                <w:rFonts w:ascii="Calibri" w:hAnsi="Calibri"/>
                <w:b/>
              </w:rPr>
              <w:t>Category of Respondents</w:t>
            </w:r>
          </w:p>
        </w:tc>
        <w:tc>
          <w:tcPr>
            <w:tcW w:w="2335" w:type="dxa"/>
          </w:tcPr>
          <w:p w14:paraId="0B06BA5C" w14:textId="77777777" w:rsidR="00007823" w:rsidRPr="00AC07C7" w:rsidRDefault="00007823" w:rsidP="007E5494">
            <w:pPr>
              <w:rPr>
                <w:rFonts w:ascii="Calibri" w:hAnsi="Calibri"/>
                <w:b/>
              </w:rPr>
            </w:pPr>
            <w:r w:rsidRPr="00AC07C7">
              <w:rPr>
                <w:rFonts w:ascii="Calibri" w:hAnsi="Calibri"/>
                <w:b/>
              </w:rPr>
              <w:t>No. of Respondents</w:t>
            </w:r>
          </w:p>
        </w:tc>
        <w:tc>
          <w:tcPr>
            <w:tcW w:w="2260" w:type="dxa"/>
          </w:tcPr>
          <w:p w14:paraId="1C281425" w14:textId="1B3318C9" w:rsidR="00007823" w:rsidRPr="00AC07C7" w:rsidRDefault="00007823" w:rsidP="007E5494">
            <w:pPr>
              <w:rPr>
                <w:rFonts w:ascii="Calibri" w:hAnsi="Calibri"/>
                <w:b/>
              </w:rPr>
            </w:pPr>
            <w:r w:rsidRPr="00AC07C7">
              <w:rPr>
                <w:rFonts w:ascii="Calibri" w:hAnsi="Calibri"/>
                <w:b/>
              </w:rPr>
              <w:t>Participation Time</w:t>
            </w:r>
            <w:r w:rsidR="000131C0">
              <w:rPr>
                <w:rFonts w:ascii="Calibri" w:hAnsi="Calibri"/>
                <w:b/>
              </w:rPr>
              <w:t xml:space="preserve"> (Hours</w:t>
            </w:r>
            <w:r>
              <w:rPr>
                <w:rFonts w:ascii="Calibri" w:hAnsi="Calibri"/>
                <w:b/>
              </w:rPr>
              <w:t>)</w:t>
            </w:r>
          </w:p>
        </w:tc>
        <w:tc>
          <w:tcPr>
            <w:tcW w:w="991" w:type="dxa"/>
          </w:tcPr>
          <w:p w14:paraId="4899962C" w14:textId="51BB4FC8" w:rsidR="00007823" w:rsidRPr="00AC07C7" w:rsidRDefault="00007823" w:rsidP="007E5494">
            <w:pPr>
              <w:rPr>
                <w:rFonts w:ascii="Calibri" w:hAnsi="Calibri"/>
                <w:b/>
              </w:rPr>
            </w:pPr>
            <w:r w:rsidRPr="00AC07C7">
              <w:rPr>
                <w:rFonts w:ascii="Calibri" w:hAnsi="Calibri"/>
                <w:b/>
              </w:rPr>
              <w:t xml:space="preserve">Burden </w:t>
            </w:r>
            <w:r>
              <w:rPr>
                <w:rFonts w:ascii="Calibri" w:hAnsi="Calibri"/>
                <w:b/>
              </w:rPr>
              <w:t>(</w:t>
            </w:r>
            <w:r w:rsidR="000131C0">
              <w:rPr>
                <w:rFonts w:ascii="Calibri" w:hAnsi="Calibri"/>
                <w:b/>
              </w:rPr>
              <w:t>H</w:t>
            </w:r>
            <w:r w:rsidRPr="00AC07C7">
              <w:rPr>
                <w:rFonts w:ascii="Calibri" w:hAnsi="Calibri"/>
                <w:b/>
              </w:rPr>
              <w:t>ours</w:t>
            </w:r>
            <w:r>
              <w:rPr>
                <w:rFonts w:ascii="Calibri" w:hAnsi="Calibri"/>
                <w:b/>
              </w:rPr>
              <w:t>)</w:t>
            </w:r>
          </w:p>
        </w:tc>
      </w:tr>
      <w:tr w:rsidR="00433214" w:rsidRPr="00AC07C7" w14:paraId="0D231C30" w14:textId="77777777" w:rsidTr="000131C0">
        <w:trPr>
          <w:trHeight w:val="354"/>
        </w:trPr>
        <w:tc>
          <w:tcPr>
            <w:tcW w:w="4073" w:type="dxa"/>
          </w:tcPr>
          <w:p w14:paraId="088B0872" w14:textId="5A107172" w:rsidR="00433214" w:rsidRPr="00AC07C7" w:rsidRDefault="00433214">
            <w:pPr>
              <w:rPr>
                <w:rFonts w:ascii="Calibri" w:hAnsi="Calibri"/>
              </w:rPr>
            </w:pPr>
            <w:r w:rsidRPr="00AC07C7">
              <w:rPr>
                <w:rFonts w:ascii="Calibri" w:hAnsi="Calibri"/>
              </w:rPr>
              <w:t>Individuals or Households</w:t>
            </w:r>
            <w:r>
              <w:rPr>
                <w:rFonts w:ascii="Calibri" w:hAnsi="Calibri"/>
              </w:rPr>
              <w:t xml:space="preserve"> - Child</w:t>
            </w:r>
          </w:p>
        </w:tc>
        <w:tc>
          <w:tcPr>
            <w:tcW w:w="2335" w:type="dxa"/>
          </w:tcPr>
          <w:p w14:paraId="58CFA98C" w14:textId="43DD0279" w:rsidR="00433214" w:rsidRDefault="00433214" w:rsidP="007E5494">
            <w:pPr>
              <w:rPr>
                <w:rFonts w:ascii="Calibri" w:hAnsi="Calibri"/>
              </w:rPr>
            </w:pPr>
            <w:r>
              <w:rPr>
                <w:rFonts w:ascii="Calibri" w:hAnsi="Calibri"/>
              </w:rPr>
              <w:t>18</w:t>
            </w:r>
          </w:p>
        </w:tc>
        <w:tc>
          <w:tcPr>
            <w:tcW w:w="2260" w:type="dxa"/>
          </w:tcPr>
          <w:p w14:paraId="31A8392D" w14:textId="6CB6B6B2" w:rsidR="00433214" w:rsidRDefault="000131C0" w:rsidP="007E5494">
            <w:pPr>
              <w:rPr>
                <w:rFonts w:ascii="Calibri" w:hAnsi="Calibri"/>
              </w:rPr>
            </w:pPr>
            <w:r>
              <w:rPr>
                <w:rFonts w:ascii="Calibri" w:hAnsi="Calibri"/>
              </w:rPr>
              <w:t>1</w:t>
            </w:r>
          </w:p>
        </w:tc>
        <w:tc>
          <w:tcPr>
            <w:tcW w:w="991" w:type="dxa"/>
          </w:tcPr>
          <w:p w14:paraId="1DA63A9B" w14:textId="7EE5EDD5" w:rsidR="00433214" w:rsidRDefault="00433214" w:rsidP="007E5494">
            <w:pPr>
              <w:rPr>
                <w:rFonts w:ascii="Calibri" w:hAnsi="Calibri"/>
              </w:rPr>
            </w:pPr>
            <w:r>
              <w:rPr>
                <w:rFonts w:ascii="Calibri" w:hAnsi="Calibri"/>
              </w:rPr>
              <w:t>18</w:t>
            </w:r>
          </w:p>
        </w:tc>
      </w:tr>
      <w:tr w:rsidR="00433214" w:rsidRPr="00AC07C7" w14:paraId="615E0F48" w14:textId="77777777" w:rsidTr="004450C3">
        <w:trPr>
          <w:trHeight w:val="354"/>
        </w:trPr>
        <w:tc>
          <w:tcPr>
            <w:tcW w:w="4073" w:type="dxa"/>
            <w:tcBorders>
              <w:bottom w:val="single" w:sz="4" w:space="0" w:color="auto"/>
            </w:tcBorders>
          </w:tcPr>
          <w:p w14:paraId="403B6302" w14:textId="42F5401C" w:rsidR="00433214" w:rsidRPr="00AC07C7" w:rsidRDefault="00433214" w:rsidP="00433214">
            <w:pPr>
              <w:rPr>
                <w:rFonts w:ascii="Calibri" w:hAnsi="Calibri"/>
              </w:rPr>
            </w:pPr>
            <w:r w:rsidRPr="00AC07C7">
              <w:rPr>
                <w:rFonts w:ascii="Calibri" w:hAnsi="Calibri"/>
              </w:rPr>
              <w:t>Individuals or Households</w:t>
            </w:r>
            <w:r>
              <w:rPr>
                <w:rFonts w:ascii="Calibri" w:hAnsi="Calibri"/>
              </w:rPr>
              <w:t xml:space="preserve"> - Parent</w:t>
            </w:r>
          </w:p>
        </w:tc>
        <w:tc>
          <w:tcPr>
            <w:tcW w:w="2335" w:type="dxa"/>
            <w:tcBorders>
              <w:bottom w:val="single" w:sz="4" w:space="0" w:color="auto"/>
            </w:tcBorders>
          </w:tcPr>
          <w:p w14:paraId="41520EBB" w14:textId="6A903D18" w:rsidR="00433214" w:rsidRDefault="00433214" w:rsidP="007E5494">
            <w:pPr>
              <w:rPr>
                <w:rFonts w:ascii="Calibri" w:hAnsi="Calibri"/>
              </w:rPr>
            </w:pPr>
            <w:r>
              <w:rPr>
                <w:rFonts w:ascii="Calibri" w:hAnsi="Calibri"/>
              </w:rPr>
              <w:t>18</w:t>
            </w:r>
          </w:p>
        </w:tc>
        <w:tc>
          <w:tcPr>
            <w:tcW w:w="2260" w:type="dxa"/>
            <w:tcBorders>
              <w:bottom w:val="single" w:sz="4" w:space="0" w:color="auto"/>
            </w:tcBorders>
          </w:tcPr>
          <w:p w14:paraId="040BEEF5" w14:textId="35FF6C8B" w:rsidR="00433214" w:rsidRDefault="000131C0" w:rsidP="007E5494">
            <w:pPr>
              <w:rPr>
                <w:rFonts w:ascii="Calibri" w:hAnsi="Calibri"/>
              </w:rPr>
            </w:pPr>
            <w:r>
              <w:rPr>
                <w:rFonts w:ascii="Calibri" w:hAnsi="Calibri"/>
              </w:rPr>
              <w:t>1</w:t>
            </w:r>
          </w:p>
        </w:tc>
        <w:tc>
          <w:tcPr>
            <w:tcW w:w="991" w:type="dxa"/>
            <w:tcBorders>
              <w:bottom w:val="single" w:sz="4" w:space="0" w:color="auto"/>
            </w:tcBorders>
          </w:tcPr>
          <w:p w14:paraId="58DAEA5E" w14:textId="791E013B" w:rsidR="00433214" w:rsidRDefault="00433214" w:rsidP="007E5494">
            <w:pPr>
              <w:rPr>
                <w:rFonts w:ascii="Calibri" w:hAnsi="Calibri"/>
              </w:rPr>
            </w:pPr>
            <w:r>
              <w:rPr>
                <w:rFonts w:ascii="Calibri" w:hAnsi="Calibri"/>
              </w:rPr>
              <w:t>18</w:t>
            </w:r>
          </w:p>
        </w:tc>
      </w:tr>
      <w:tr w:rsidR="00433214" w:rsidRPr="00AC07C7" w14:paraId="551BA8E4" w14:textId="77777777" w:rsidTr="004450C3">
        <w:trPr>
          <w:trHeight w:val="354"/>
        </w:trPr>
        <w:tc>
          <w:tcPr>
            <w:tcW w:w="4073" w:type="dxa"/>
            <w:tcBorders>
              <w:bottom w:val="single" w:sz="4" w:space="0" w:color="auto"/>
            </w:tcBorders>
          </w:tcPr>
          <w:p w14:paraId="2509244A" w14:textId="6C75FB35" w:rsidR="00433214" w:rsidRPr="00AC07C7" w:rsidRDefault="00433214">
            <w:pPr>
              <w:rPr>
                <w:rFonts w:ascii="Calibri" w:hAnsi="Calibri"/>
              </w:rPr>
            </w:pPr>
            <w:r w:rsidRPr="00AC07C7">
              <w:rPr>
                <w:rFonts w:ascii="Calibri" w:hAnsi="Calibri"/>
                <w:b/>
              </w:rPr>
              <w:lastRenderedPageBreak/>
              <w:t>Totals</w:t>
            </w:r>
          </w:p>
        </w:tc>
        <w:tc>
          <w:tcPr>
            <w:tcW w:w="2335" w:type="dxa"/>
            <w:tcBorders>
              <w:bottom w:val="single" w:sz="4" w:space="0" w:color="auto"/>
            </w:tcBorders>
          </w:tcPr>
          <w:p w14:paraId="6AC1E64C" w14:textId="1F2E68AD" w:rsidR="00433214" w:rsidRPr="00AC07C7" w:rsidRDefault="00433214" w:rsidP="007E5494">
            <w:pPr>
              <w:rPr>
                <w:rFonts w:ascii="Calibri" w:hAnsi="Calibri"/>
              </w:rPr>
            </w:pPr>
            <w:r w:rsidRPr="00DC6933">
              <w:rPr>
                <w:rFonts w:ascii="Calibri" w:hAnsi="Calibri"/>
                <w:b/>
              </w:rPr>
              <w:t>36</w:t>
            </w:r>
          </w:p>
        </w:tc>
        <w:tc>
          <w:tcPr>
            <w:tcW w:w="2260" w:type="dxa"/>
            <w:tcBorders>
              <w:bottom w:val="single" w:sz="4" w:space="0" w:color="auto"/>
            </w:tcBorders>
          </w:tcPr>
          <w:p w14:paraId="2BACF363" w14:textId="675CD2DD" w:rsidR="00433214" w:rsidRPr="00DC3869" w:rsidRDefault="000131C0" w:rsidP="007E5494">
            <w:pPr>
              <w:rPr>
                <w:rFonts w:ascii="Calibri" w:hAnsi="Calibri"/>
              </w:rPr>
            </w:pPr>
            <w:r>
              <w:rPr>
                <w:rFonts w:ascii="Calibri" w:hAnsi="Calibri"/>
                <w:b/>
              </w:rPr>
              <w:t>2</w:t>
            </w:r>
          </w:p>
        </w:tc>
        <w:tc>
          <w:tcPr>
            <w:tcW w:w="991" w:type="dxa"/>
            <w:tcBorders>
              <w:bottom w:val="single" w:sz="4" w:space="0" w:color="auto"/>
            </w:tcBorders>
          </w:tcPr>
          <w:p w14:paraId="2501E785" w14:textId="41DF82C6" w:rsidR="00433214" w:rsidRPr="00AC07C7" w:rsidRDefault="00433214" w:rsidP="007E5494">
            <w:pPr>
              <w:rPr>
                <w:rFonts w:ascii="Calibri" w:hAnsi="Calibri"/>
              </w:rPr>
            </w:pPr>
            <w:r>
              <w:rPr>
                <w:rFonts w:ascii="Calibri" w:hAnsi="Calibri"/>
                <w:b/>
              </w:rPr>
              <w:t>36</w:t>
            </w:r>
          </w:p>
        </w:tc>
      </w:tr>
    </w:tbl>
    <w:p w14:paraId="29482B8D" w14:textId="77777777" w:rsidR="00B46F2C" w:rsidRPr="00AC07C7" w:rsidRDefault="00B46F2C" w:rsidP="00F3170F">
      <w:pPr>
        <w:rPr>
          <w:rFonts w:ascii="Calibri" w:hAnsi="Calibri"/>
        </w:rPr>
      </w:pPr>
    </w:p>
    <w:p w14:paraId="50BB841B" w14:textId="071187FF" w:rsidR="00B46F2C" w:rsidRPr="00AC07C7" w:rsidRDefault="00B46F2C">
      <w:pPr>
        <w:rPr>
          <w:rFonts w:ascii="Calibri" w:hAnsi="Calibri"/>
          <w:b/>
          <w:u w:val="single"/>
        </w:rPr>
      </w:pPr>
      <w:r w:rsidRPr="00AC07C7">
        <w:rPr>
          <w:rFonts w:ascii="Calibri" w:hAnsi="Calibri"/>
          <w:b/>
        </w:rPr>
        <w:t xml:space="preserve">FEDERAL COST:  </w:t>
      </w:r>
      <w:r w:rsidRPr="00AC07C7">
        <w:rPr>
          <w:rFonts w:ascii="Calibri" w:hAnsi="Calibri"/>
        </w:rPr>
        <w:t>The estimated annual cost to th</w:t>
      </w:r>
      <w:r w:rsidR="00DC3869">
        <w:rPr>
          <w:rFonts w:ascii="Calibri" w:hAnsi="Calibri"/>
        </w:rPr>
        <w:t>e</w:t>
      </w:r>
      <w:r w:rsidRPr="00AC07C7">
        <w:rPr>
          <w:rFonts w:ascii="Calibri" w:hAnsi="Calibri"/>
        </w:rPr>
        <w:t xml:space="preserve"> Federal government is </w:t>
      </w:r>
      <w:r w:rsidR="00D50374" w:rsidRPr="00AC07C7">
        <w:rPr>
          <w:rFonts w:ascii="Calibri" w:hAnsi="Calibri"/>
          <w:u w:val="single"/>
        </w:rPr>
        <w:t>$</w:t>
      </w:r>
      <w:r w:rsidR="001E5050">
        <w:rPr>
          <w:rFonts w:ascii="Calibri" w:hAnsi="Calibri"/>
          <w:u w:val="single"/>
        </w:rPr>
        <w:t>2,032.18</w:t>
      </w:r>
    </w:p>
    <w:p w14:paraId="44C7EF60" w14:textId="37F20BFB" w:rsidR="00B46F2C" w:rsidRPr="00AC07C7" w:rsidRDefault="00DB1B1F" w:rsidP="00DB1B1F">
      <w:pPr>
        <w:tabs>
          <w:tab w:val="left" w:pos="5376"/>
        </w:tabs>
        <w:rPr>
          <w:rFonts w:ascii="Calibri" w:hAnsi="Calibri"/>
          <w:b/>
          <w:bCs/>
          <w:u w:val="single"/>
        </w:rPr>
      </w:pPr>
      <w:r w:rsidRPr="00AC07C7">
        <w:rPr>
          <w:rFonts w:ascii="Calibri" w:hAnsi="Calibri"/>
          <w:b/>
          <w:bCs/>
          <w:u w:val="single"/>
        </w:rPr>
        <w:tab/>
      </w:r>
    </w:p>
    <w:p w14:paraId="45372179" w14:textId="1FFB004E" w:rsidR="00B46F2C" w:rsidRPr="00AC07C7" w:rsidRDefault="00B46F2C" w:rsidP="00F06866">
      <w:pPr>
        <w:rPr>
          <w:rFonts w:ascii="Calibri" w:hAnsi="Calibri"/>
          <w:b/>
        </w:rPr>
      </w:pPr>
      <w:r w:rsidRPr="00AC07C7">
        <w:rPr>
          <w:rFonts w:ascii="Calibri" w:hAnsi="Calibri"/>
          <w:b/>
          <w:bCs/>
          <w:u w:val="single"/>
        </w:rPr>
        <w:t>If you are conducting a focus group, survey, or plan to employ statistical methods, please</w:t>
      </w:r>
      <w:r w:rsidR="002154E0" w:rsidRPr="00AC07C7">
        <w:rPr>
          <w:rFonts w:ascii="Calibri" w:hAnsi="Calibri"/>
          <w:b/>
          <w:bCs/>
          <w:u w:val="single"/>
        </w:rPr>
        <w:t xml:space="preserve"> </w:t>
      </w:r>
      <w:r w:rsidRPr="00AC07C7">
        <w:rPr>
          <w:rFonts w:ascii="Calibri" w:hAnsi="Calibri"/>
          <w:b/>
          <w:bCs/>
          <w:u w:val="single"/>
        </w:rPr>
        <w:t>provide answers to the following questions:</w:t>
      </w:r>
    </w:p>
    <w:p w14:paraId="6F0BF280" w14:textId="77777777" w:rsidR="00B46F2C" w:rsidRPr="00AC07C7" w:rsidRDefault="00B46F2C" w:rsidP="00F06866">
      <w:pPr>
        <w:rPr>
          <w:rFonts w:ascii="Calibri" w:hAnsi="Calibri"/>
          <w:b/>
        </w:rPr>
      </w:pPr>
    </w:p>
    <w:p w14:paraId="386306A5" w14:textId="77777777" w:rsidR="00B46F2C" w:rsidRPr="00AC07C7" w:rsidRDefault="00B46F2C" w:rsidP="00F06866">
      <w:pPr>
        <w:rPr>
          <w:rFonts w:ascii="Calibri" w:hAnsi="Calibri"/>
          <w:b/>
        </w:rPr>
      </w:pPr>
      <w:r w:rsidRPr="00AC07C7">
        <w:rPr>
          <w:rFonts w:ascii="Calibri" w:hAnsi="Calibri"/>
          <w:b/>
        </w:rPr>
        <w:t>The selection of your targeted respondents</w:t>
      </w:r>
    </w:p>
    <w:p w14:paraId="25D5B198" w14:textId="77777777" w:rsidR="00DA3A64" w:rsidRPr="00AC07C7" w:rsidRDefault="00B46F2C" w:rsidP="0069403B">
      <w:pPr>
        <w:pStyle w:val="ListParagraph"/>
        <w:numPr>
          <w:ilvl w:val="0"/>
          <w:numId w:val="15"/>
        </w:numPr>
        <w:rPr>
          <w:rFonts w:ascii="Calibri" w:hAnsi="Calibri"/>
        </w:rPr>
      </w:pPr>
      <w:r w:rsidRPr="00AC07C7">
        <w:rPr>
          <w:rFonts w:ascii="Calibri" w:hAnsi="Calibri"/>
        </w:rPr>
        <w:t>Do you have a customer list or something similar that defines the universe of potential respondents and do you have a sampling plan for selecting from this universe?</w:t>
      </w:r>
      <w:r w:rsidRPr="00AC07C7">
        <w:rPr>
          <w:rFonts w:ascii="Calibri" w:hAnsi="Calibri"/>
        </w:rPr>
        <w:tab/>
      </w:r>
    </w:p>
    <w:p w14:paraId="4A02C261" w14:textId="120ADE1A" w:rsidR="00B46F2C" w:rsidRPr="00AC07C7" w:rsidRDefault="00B46F2C" w:rsidP="00DA3A64">
      <w:pPr>
        <w:pStyle w:val="ListParagraph"/>
        <w:ind w:left="360"/>
        <w:rPr>
          <w:rFonts w:ascii="Calibri" w:hAnsi="Calibri"/>
        </w:rPr>
      </w:pPr>
      <w:r w:rsidRPr="00AC07C7">
        <w:rPr>
          <w:rFonts w:ascii="Calibri" w:hAnsi="Calibri"/>
        </w:rPr>
        <w:t>[</w:t>
      </w:r>
      <w:r w:rsidR="006408A0" w:rsidRPr="00AC07C7">
        <w:rPr>
          <w:rFonts w:ascii="Calibri" w:hAnsi="Calibri"/>
        </w:rPr>
        <w:t xml:space="preserve"> X</w:t>
      </w:r>
      <w:r w:rsidRPr="00AC07C7">
        <w:rPr>
          <w:rFonts w:ascii="Calibri" w:hAnsi="Calibri"/>
        </w:rPr>
        <w:t xml:space="preserve"> ] Yes</w:t>
      </w:r>
      <w:r w:rsidRPr="00AC07C7">
        <w:rPr>
          <w:rFonts w:ascii="Calibri" w:hAnsi="Calibri"/>
        </w:rPr>
        <w:tab/>
        <w:t>[ ] No</w:t>
      </w:r>
    </w:p>
    <w:p w14:paraId="66E7E64B" w14:textId="77777777" w:rsidR="00B46F2C" w:rsidRPr="00AC07C7" w:rsidRDefault="00B46F2C" w:rsidP="00636621">
      <w:pPr>
        <w:pStyle w:val="ListParagraph"/>
        <w:rPr>
          <w:rFonts w:ascii="Calibri" w:hAnsi="Calibri"/>
        </w:rPr>
      </w:pPr>
    </w:p>
    <w:p w14:paraId="375958B8" w14:textId="261EAE5D" w:rsidR="00825C00" w:rsidRPr="00825C00" w:rsidRDefault="00B46F2C" w:rsidP="005F11C8">
      <w:pPr>
        <w:rPr>
          <w:rFonts w:ascii="Calibri" w:hAnsi="Calibri"/>
        </w:rPr>
      </w:pPr>
      <w:r w:rsidRPr="00AC07C7">
        <w:rPr>
          <w:rFonts w:ascii="Calibri" w:hAnsi="Calibri"/>
        </w:rPr>
        <w:t>If the answer is yes, please provide a description of both below (or attach the sampling plan</w:t>
      </w:r>
      <w:r w:rsidR="00FC7F5A" w:rsidRPr="00AC07C7">
        <w:rPr>
          <w:rFonts w:ascii="Calibri" w:hAnsi="Calibri"/>
        </w:rPr>
        <w:t xml:space="preserve">)? </w:t>
      </w:r>
    </w:p>
    <w:p w14:paraId="39DEE945" w14:textId="33D2CA03" w:rsidR="00486644" w:rsidRPr="00486644" w:rsidRDefault="00486644" w:rsidP="005F11C8">
      <w:pPr>
        <w:rPr>
          <w:rFonts w:ascii="Calibri" w:hAnsi="Calibri"/>
        </w:rPr>
      </w:pPr>
      <w:r w:rsidRPr="00825C00">
        <w:rPr>
          <w:rFonts w:ascii="Calibri" w:hAnsi="Calibri"/>
        </w:rPr>
        <w:t xml:space="preserve">We </w:t>
      </w:r>
      <w:r w:rsidR="009E36C2">
        <w:rPr>
          <w:rFonts w:ascii="Calibri" w:hAnsi="Calibri"/>
        </w:rPr>
        <w:t xml:space="preserve">will attempt to </w:t>
      </w:r>
      <w:r w:rsidRPr="00825C00">
        <w:rPr>
          <w:rFonts w:ascii="Calibri" w:hAnsi="Calibri"/>
        </w:rPr>
        <w:t xml:space="preserve">recruit a convenience sample of </w:t>
      </w:r>
      <w:r w:rsidR="004B688D">
        <w:rPr>
          <w:rFonts w:ascii="Calibri" w:hAnsi="Calibri"/>
        </w:rPr>
        <w:t>eighteen (18)</w:t>
      </w:r>
      <w:r w:rsidRPr="00825C00">
        <w:rPr>
          <w:rFonts w:ascii="Calibri" w:hAnsi="Calibri"/>
        </w:rPr>
        <w:t xml:space="preserve"> parent-child pairs </w:t>
      </w:r>
      <w:r w:rsidR="009E36C2" w:rsidRPr="00825C00">
        <w:rPr>
          <w:rFonts w:ascii="Calibri" w:hAnsi="Calibri"/>
        </w:rPr>
        <w:t xml:space="preserve">in the Atlanta metropolitan area </w:t>
      </w:r>
      <w:r w:rsidRPr="00825C00">
        <w:rPr>
          <w:rFonts w:ascii="Calibri" w:hAnsi="Calibri"/>
        </w:rPr>
        <w:t xml:space="preserve">from </w:t>
      </w:r>
      <w:r w:rsidR="009E36C2">
        <w:rPr>
          <w:rFonts w:ascii="Calibri" w:hAnsi="Calibri"/>
        </w:rPr>
        <w:t xml:space="preserve">two recruitment pools as described below: </w:t>
      </w:r>
    </w:p>
    <w:p w14:paraId="295A526A" w14:textId="77777777" w:rsidR="005F11C8" w:rsidRDefault="005F11C8" w:rsidP="005F11C8">
      <w:pPr>
        <w:rPr>
          <w:rFonts w:ascii="Calibri" w:hAnsi="Calibri"/>
          <w:b/>
        </w:rPr>
      </w:pPr>
    </w:p>
    <w:p w14:paraId="77080FE8" w14:textId="77777777" w:rsidR="009E36C2" w:rsidRDefault="009E36C2" w:rsidP="005F11C8">
      <w:pPr>
        <w:rPr>
          <w:rFonts w:ascii="Calibri" w:hAnsi="Calibri"/>
          <w:b/>
        </w:rPr>
      </w:pPr>
    </w:p>
    <w:p w14:paraId="2C2EFF6A" w14:textId="7606E4B8" w:rsidR="009E36C2" w:rsidRDefault="009E36C2" w:rsidP="009E36C2">
      <w:pPr>
        <w:pStyle w:val="Normal1"/>
        <w:numPr>
          <w:ilvl w:val="0"/>
          <w:numId w:val="42"/>
        </w:numPr>
        <w:rPr>
          <w:rFonts w:ascii="Source Sans Pro" w:eastAsia="Source Sans Pro" w:hAnsi="Source Sans Pro" w:cs="Source Sans Pro"/>
          <w:b/>
          <w:color w:val="000000"/>
          <w:sz w:val="22"/>
          <w:szCs w:val="22"/>
          <w:u w:val="single"/>
        </w:rPr>
      </w:pPr>
      <w:r>
        <w:rPr>
          <w:rFonts w:ascii="Source Sans Pro" w:eastAsia="Source Sans Pro" w:hAnsi="Source Sans Pro" w:cs="Source Sans Pro"/>
          <w:b/>
          <w:color w:val="000000"/>
          <w:sz w:val="22"/>
          <w:szCs w:val="22"/>
          <w:u w:val="single"/>
        </w:rPr>
        <w:t xml:space="preserve">The </w:t>
      </w:r>
      <w:r w:rsidRPr="00C33ED7">
        <w:rPr>
          <w:rFonts w:ascii="Source Sans Pro" w:eastAsia="Source Sans Pro" w:hAnsi="Source Sans Pro" w:cs="Source Sans Pro"/>
          <w:b/>
          <w:color w:val="000000"/>
          <w:sz w:val="22"/>
          <w:szCs w:val="22"/>
          <w:u w:val="single"/>
        </w:rPr>
        <w:t>SAE</w:t>
      </w:r>
      <w:r>
        <w:rPr>
          <w:rFonts w:ascii="Source Sans Pro" w:eastAsia="Source Sans Pro" w:hAnsi="Source Sans Pro" w:cs="Source Sans Pro"/>
          <w:b/>
          <w:color w:val="000000"/>
          <w:sz w:val="22"/>
          <w:szCs w:val="22"/>
          <w:u w:val="single"/>
        </w:rPr>
        <w:t xml:space="preserve"> School</w:t>
      </w:r>
      <w:r w:rsidRPr="00C33ED7">
        <w:rPr>
          <w:rFonts w:ascii="Source Sans Pro" w:eastAsia="Source Sans Pro" w:hAnsi="Source Sans Pro" w:cs="Source Sans Pro"/>
          <w:b/>
          <w:color w:val="000000"/>
          <w:sz w:val="22"/>
          <w:szCs w:val="22"/>
          <w:u w:val="single"/>
        </w:rPr>
        <w:t xml:space="preserve"> </w:t>
      </w:r>
    </w:p>
    <w:p w14:paraId="220944E6" w14:textId="74377BBB" w:rsidR="009E36C2" w:rsidRDefault="009E36C2" w:rsidP="009E36C2">
      <w:pPr>
        <w:pStyle w:val="Normal1"/>
        <w:ind w:left="1080"/>
        <w:rPr>
          <w:rFonts w:ascii="Source Sans Pro" w:eastAsia="Source Sans Pro" w:hAnsi="Source Sans Pro" w:cs="Source Sans Pro"/>
          <w:b/>
          <w:color w:val="000000"/>
          <w:sz w:val="22"/>
          <w:szCs w:val="22"/>
          <w:u w:val="single"/>
        </w:rPr>
      </w:pPr>
      <w:r>
        <w:rPr>
          <w:rFonts w:ascii="Source Sans Pro" w:eastAsia="Source Sans Pro" w:hAnsi="Source Sans Pro" w:cs="Source Sans Pro"/>
          <w:color w:val="000000"/>
          <w:sz w:val="22"/>
          <w:szCs w:val="22"/>
        </w:rPr>
        <w:lastRenderedPageBreak/>
        <w:t xml:space="preserve">The </w:t>
      </w:r>
      <w:r w:rsidRPr="00C33ED7">
        <w:rPr>
          <w:rFonts w:ascii="Source Sans Pro" w:eastAsia="Source Sans Pro" w:hAnsi="Source Sans Pro" w:cs="Source Sans Pro"/>
          <w:color w:val="000000"/>
          <w:sz w:val="22"/>
          <w:szCs w:val="22"/>
        </w:rPr>
        <w:t>SAE</w:t>
      </w:r>
      <w:r>
        <w:rPr>
          <w:rFonts w:ascii="Source Sans Pro" w:eastAsia="Source Sans Pro" w:hAnsi="Source Sans Pro" w:cs="Source Sans Pro"/>
          <w:color w:val="000000"/>
          <w:sz w:val="22"/>
          <w:szCs w:val="22"/>
        </w:rPr>
        <w:t xml:space="preserve"> School</w:t>
      </w:r>
      <w:r w:rsidRPr="00C33ED7">
        <w:rPr>
          <w:rFonts w:ascii="Source Sans Pro" w:eastAsia="Source Sans Pro" w:hAnsi="Source Sans Pro" w:cs="Source Sans Pro"/>
          <w:color w:val="000000"/>
          <w:sz w:val="22"/>
          <w:szCs w:val="22"/>
        </w:rPr>
        <w:t xml:space="preserve"> is located in Mableton, GA </w:t>
      </w:r>
      <w:r>
        <w:rPr>
          <w:rFonts w:ascii="Source Sans Pro" w:eastAsia="Source Sans Pro" w:hAnsi="Source Sans Pro" w:cs="Source Sans Pro"/>
          <w:color w:val="000000"/>
          <w:sz w:val="22"/>
          <w:szCs w:val="22"/>
        </w:rPr>
        <w:t>and serves</w:t>
      </w:r>
      <w:r w:rsidRPr="00C33ED7">
        <w:rPr>
          <w:rFonts w:ascii="Source Sans Pro" w:eastAsia="Source Sans Pro" w:hAnsi="Source Sans Pro" w:cs="Source Sans Pro"/>
          <w:color w:val="000000"/>
          <w:sz w:val="22"/>
          <w:szCs w:val="22"/>
        </w:rPr>
        <w:t xml:space="preserve"> grades PK-10. The school is ethnically diverse and technology is integrated into the curriculum. The students regularly use tablets, computers</w:t>
      </w:r>
      <w:r>
        <w:rPr>
          <w:rFonts w:ascii="Source Sans Pro" w:eastAsia="Source Sans Pro" w:hAnsi="Source Sans Pro" w:cs="Source Sans Pro"/>
          <w:color w:val="000000"/>
          <w:sz w:val="22"/>
          <w:szCs w:val="22"/>
        </w:rPr>
        <w:t xml:space="preserve"> and educational apps.  We will</w:t>
      </w:r>
      <w:r w:rsidRPr="00C33ED7">
        <w:rPr>
          <w:rFonts w:ascii="Source Sans Pro" w:eastAsia="Source Sans Pro" w:hAnsi="Source Sans Pro" w:cs="Source Sans Pro"/>
          <w:color w:val="000000"/>
          <w:sz w:val="22"/>
          <w:szCs w:val="22"/>
        </w:rPr>
        <w:t xml:space="preserve"> begin the recruitment process by approaching the school administration to explain the purpose of the beta testing and to receive their approval to recruit from the student body. If approved, we will ask the administration to send the recruitment announcement as part of the weekly announcements sent to parents</w:t>
      </w:r>
      <w:r w:rsidR="007A39C8">
        <w:rPr>
          <w:rFonts w:ascii="Source Sans Pro" w:eastAsia="Source Sans Pro" w:hAnsi="Source Sans Pro" w:cs="Source Sans Pro"/>
          <w:color w:val="000000"/>
          <w:sz w:val="22"/>
          <w:szCs w:val="22"/>
        </w:rPr>
        <w:t xml:space="preserve"> </w:t>
      </w:r>
      <w:r w:rsidR="007A39C8" w:rsidRPr="007A39C8">
        <w:rPr>
          <w:rFonts w:ascii="Source Sans Pro" w:eastAsia="Source Sans Pro" w:hAnsi="Source Sans Pro" w:cs="Source Sans Pro"/>
          <w:color w:val="000000"/>
          <w:sz w:val="22"/>
          <w:szCs w:val="22"/>
        </w:rPr>
        <w:t>(Attachment A).</w:t>
      </w:r>
      <w:r w:rsidRPr="00C33ED7">
        <w:rPr>
          <w:rFonts w:ascii="Source Sans Pro" w:eastAsia="Source Sans Pro" w:hAnsi="Source Sans Pro" w:cs="Source Sans Pro"/>
          <w:color w:val="000000"/>
          <w:sz w:val="22"/>
          <w:szCs w:val="22"/>
        </w:rPr>
        <w:t xml:space="preserve"> We will also post the announcement on the parents Facebook page and will post and distribute </w:t>
      </w:r>
      <w:r w:rsidR="007A39C8" w:rsidRPr="00C33ED7">
        <w:rPr>
          <w:rFonts w:ascii="Source Sans Pro" w:eastAsia="Source Sans Pro" w:hAnsi="Source Sans Pro" w:cs="Source Sans Pro"/>
          <w:color w:val="000000"/>
          <w:sz w:val="22"/>
          <w:szCs w:val="22"/>
        </w:rPr>
        <w:t xml:space="preserve">announcements </w:t>
      </w:r>
      <w:r w:rsidRPr="00C33ED7">
        <w:rPr>
          <w:rFonts w:ascii="Source Sans Pro" w:eastAsia="Source Sans Pro" w:hAnsi="Source Sans Pro" w:cs="Source Sans Pro"/>
          <w:color w:val="000000"/>
          <w:sz w:val="22"/>
          <w:szCs w:val="22"/>
        </w:rPr>
        <w:t xml:space="preserve">at </w:t>
      </w:r>
      <w:r>
        <w:rPr>
          <w:rFonts w:ascii="Source Sans Pro" w:eastAsia="Source Sans Pro" w:hAnsi="Source Sans Pro" w:cs="Source Sans Pro"/>
          <w:color w:val="000000"/>
          <w:sz w:val="22"/>
          <w:szCs w:val="22"/>
        </w:rPr>
        <w:t xml:space="preserve">the </w:t>
      </w:r>
      <w:r w:rsidRPr="00C33ED7">
        <w:rPr>
          <w:rFonts w:ascii="Source Sans Pro" w:eastAsia="Source Sans Pro" w:hAnsi="Source Sans Pro" w:cs="Source Sans Pro"/>
          <w:color w:val="000000"/>
          <w:sz w:val="22"/>
          <w:szCs w:val="22"/>
        </w:rPr>
        <w:t xml:space="preserve">school campus. </w:t>
      </w:r>
    </w:p>
    <w:p w14:paraId="58A4F8A8" w14:textId="77777777" w:rsidR="009E36C2" w:rsidRDefault="009E36C2" w:rsidP="009E36C2">
      <w:pPr>
        <w:pStyle w:val="Normal1"/>
        <w:ind w:left="1080"/>
        <w:rPr>
          <w:rFonts w:ascii="Source Sans Pro" w:eastAsia="Source Sans Pro" w:hAnsi="Source Sans Pro" w:cs="Source Sans Pro"/>
          <w:b/>
          <w:color w:val="000000"/>
          <w:sz w:val="22"/>
          <w:szCs w:val="22"/>
          <w:u w:val="single"/>
        </w:rPr>
      </w:pPr>
    </w:p>
    <w:p w14:paraId="4BE41B59" w14:textId="77777777" w:rsidR="009E36C2" w:rsidRDefault="009E36C2" w:rsidP="009E36C2">
      <w:pPr>
        <w:pStyle w:val="Normal1"/>
        <w:numPr>
          <w:ilvl w:val="0"/>
          <w:numId w:val="42"/>
        </w:numPr>
        <w:rPr>
          <w:rFonts w:ascii="Source Sans Pro" w:eastAsia="Source Sans Pro" w:hAnsi="Source Sans Pro" w:cs="Source Sans Pro"/>
          <w:b/>
          <w:color w:val="000000"/>
          <w:sz w:val="22"/>
          <w:szCs w:val="22"/>
          <w:u w:val="single"/>
        </w:rPr>
      </w:pPr>
      <w:r w:rsidRPr="00C33ED7">
        <w:rPr>
          <w:rFonts w:ascii="Source Sans Pro" w:eastAsia="Source Sans Pro" w:hAnsi="Source Sans Pro" w:cs="Source Sans Pro"/>
          <w:b/>
          <w:color w:val="000000"/>
          <w:sz w:val="22"/>
          <w:szCs w:val="22"/>
          <w:u w:val="single"/>
        </w:rPr>
        <w:t>i9 sports league</w:t>
      </w:r>
    </w:p>
    <w:p w14:paraId="08FA08C4" w14:textId="77777777" w:rsidR="009E36C2" w:rsidRDefault="009E36C2" w:rsidP="009E36C2">
      <w:pPr>
        <w:pStyle w:val="Normal1"/>
        <w:ind w:left="1080"/>
        <w:rPr>
          <w:rFonts w:ascii="Source Sans Pro" w:eastAsia="Source Sans Pro" w:hAnsi="Source Sans Pro" w:cs="Source Sans Pro"/>
          <w:b/>
          <w:color w:val="000000"/>
          <w:sz w:val="22"/>
          <w:szCs w:val="22"/>
          <w:u w:val="single"/>
        </w:rPr>
      </w:pPr>
      <w:r w:rsidRPr="00C33ED7">
        <w:rPr>
          <w:rFonts w:ascii="Source Sans Pro" w:eastAsia="Source Sans Pro" w:hAnsi="Source Sans Pro" w:cs="Source Sans Pro"/>
          <w:color w:val="000000"/>
          <w:sz w:val="22"/>
          <w:szCs w:val="22"/>
        </w:rPr>
        <w:t>From the i9 Sports website</w:t>
      </w:r>
      <w:r w:rsidRPr="00C33ED7">
        <w:rPr>
          <w:rFonts w:ascii="Source Sans Pro" w:eastAsia="Source Sans Pro" w:hAnsi="Source Sans Pro" w:cs="Source Sans Pro"/>
          <w:i/>
          <w:color w:val="000000"/>
          <w:sz w:val="22"/>
          <w:szCs w:val="22"/>
        </w:rPr>
        <w:t>: i9 Sports® is the nation’s first and largest youth sports league franchise business in the United States with over 1 million registrations in more than 500 communities from New York to Hawaii. i9 Sports offers youth sports leagues, camps and clinics for boys and girls ages 3-17 in today’s most popular sports such as flag football, soccer, basketball, T-Ball and cheerleading. </w:t>
      </w:r>
    </w:p>
    <w:p w14:paraId="7B2EFC19" w14:textId="77777777" w:rsidR="009E36C2" w:rsidRDefault="009E36C2" w:rsidP="009E36C2">
      <w:pPr>
        <w:pStyle w:val="Normal1"/>
        <w:ind w:left="1080"/>
        <w:rPr>
          <w:rFonts w:ascii="Source Sans Pro" w:eastAsia="Source Sans Pro" w:hAnsi="Source Sans Pro" w:cs="Source Sans Pro"/>
          <w:b/>
          <w:color w:val="000000"/>
          <w:sz w:val="22"/>
          <w:szCs w:val="22"/>
          <w:u w:val="single"/>
        </w:rPr>
      </w:pPr>
    </w:p>
    <w:p w14:paraId="0B5738E9" w14:textId="552AAE32" w:rsidR="009E36C2" w:rsidRDefault="009E36C2" w:rsidP="00514127">
      <w:pPr>
        <w:pStyle w:val="Normal1"/>
        <w:ind w:left="1080"/>
        <w:rPr>
          <w:rFonts w:ascii="Source Sans Pro" w:eastAsia="Source Sans Pro" w:hAnsi="Source Sans Pro" w:cs="Source Sans Pro"/>
          <w:color w:val="000000"/>
          <w:sz w:val="22"/>
          <w:szCs w:val="22"/>
        </w:rPr>
      </w:pPr>
      <w:r w:rsidRPr="00C33ED7">
        <w:rPr>
          <w:rFonts w:ascii="Source Sans Pro" w:eastAsia="Source Sans Pro" w:hAnsi="Source Sans Pro" w:cs="Source Sans Pro"/>
          <w:color w:val="000000"/>
          <w:sz w:val="22"/>
          <w:szCs w:val="22"/>
        </w:rPr>
        <w:t>There are approximately 11 i9 sports programs in the Atlanta metropolitan area (programs in Smyrna, Brookhaven, Douglasville, Chamblee, Powder Springs, Kennesaw, Snellvil</w:t>
      </w:r>
      <w:r>
        <w:rPr>
          <w:rFonts w:ascii="Source Sans Pro" w:eastAsia="Source Sans Pro" w:hAnsi="Source Sans Pro" w:cs="Source Sans Pro"/>
          <w:color w:val="000000"/>
          <w:sz w:val="22"/>
          <w:szCs w:val="22"/>
        </w:rPr>
        <w:t>le, and Lawrenceville). We will</w:t>
      </w:r>
      <w:r w:rsidRPr="00C33ED7">
        <w:rPr>
          <w:rFonts w:ascii="Source Sans Pro" w:eastAsia="Source Sans Pro" w:hAnsi="Source Sans Pro" w:cs="Source Sans Pro"/>
          <w:color w:val="000000"/>
          <w:sz w:val="22"/>
          <w:szCs w:val="22"/>
        </w:rPr>
        <w:t xml:space="preserve"> begin the recruitment process by approaching the directors of the programs in the Atlanta metropolitan area to explain the purpose of the beta testing and to receive their approval </w:t>
      </w:r>
      <w:r w:rsidRPr="00C33ED7">
        <w:rPr>
          <w:rFonts w:ascii="Source Sans Pro" w:eastAsia="Source Sans Pro" w:hAnsi="Source Sans Pro" w:cs="Source Sans Pro"/>
          <w:color w:val="000000"/>
          <w:sz w:val="22"/>
          <w:szCs w:val="22"/>
        </w:rPr>
        <w:lastRenderedPageBreak/>
        <w:t xml:space="preserve">to recruit parents and children participating in their sports programs. If approved, we will ask the directors to email the recruitment announcement </w:t>
      </w:r>
      <w:r w:rsidR="00FF6979" w:rsidRPr="007A39C8">
        <w:rPr>
          <w:rFonts w:ascii="Source Sans Pro" w:eastAsia="Source Sans Pro" w:hAnsi="Source Sans Pro" w:cs="Source Sans Pro"/>
          <w:color w:val="000000"/>
          <w:sz w:val="22"/>
          <w:szCs w:val="22"/>
        </w:rPr>
        <w:t>(Attachment A).</w:t>
      </w:r>
      <w:r w:rsidR="00FF6979" w:rsidRPr="00C33ED7">
        <w:rPr>
          <w:rFonts w:ascii="Source Sans Pro" w:eastAsia="Source Sans Pro" w:hAnsi="Source Sans Pro" w:cs="Source Sans Pro"/>
          <w:color w:val="000000"/>
          <w:sz w:val="22"/>
          <w:szCs w:val="22"/>
        </w:rPr>
        <w:t xml:space="preserve"> </w:t>
      </w:r>
      <w:r w:rsidRPr="00C33ED7">
        <w:rPr>
          <w:rFonts w:ascii="Source Sans Pro" w:eastAsia="Source Sans Pro" w:hAnsi="Source Sans Pro" w:cs="Source Sans Pro"/>
          <w:color w:val="000000"/>
          <w:sz w:val="22"/>
          <w:szCs w:val="22"/>
        </w:rPr>
        <w:t>to their parent list-serv.</w:t>
      </w:r>
      <w:r>
        <w:rPr>
          <w:rFonts w:ascii="Source Sans Pro" w:eastAsia="Source Sans Pro" w:hAnsi="Source Sans Pro" w:cs="Source Sans Pro"/>
          <w:color w:val="000000"/>
          <w:sz w:val="22"/>
          <w:szCs w:val="22"/>
        </w:rPr>
        <w:t xml:space="preserve"> </w:t>
      </w:r>
      <w:r w:rsidRPr="00C33ED7">
        <w:rPr>
          <w:rFonts w:ascii="Source Sans Pro" w:eastAsia="Source Sans Pro" w:hAnsi="Source Sans Pro" w:cs="Source Sans Pro"/>
          <w:color w:val="000000"/>
          <w:sz w:val="22"/>
          <w:szCs w:val="22"/>
        </w:rPr>
        <w:t xml:space="preserve"> </w:t>
      </w:r>
      <w:r>
        <w:rPr>
          <w:rFonts w:ascii="Source Sans Pro" w:eastAsia="Source Sans Pro" w:hAnsi="Source Sans Pro" w:cs="Source Sans Pro"/>
          <w:color w:val="000000"/>
          <w:sz w:val="22"/>
          <w:szCs w:val="22"/>
        </w:rPr>
        <w:t xml:space="preserve"> </w:t>
      </w:r>
    </w:p>
    <w:p w14:paraId="76F3F636" w14:textId="77777777" w:rsidR="009E36C2" w:rsidRDefault="009E36C2" w:rsidP="00514127">
      <w:pPr>
        <w:pStyle w:val="Normal1"/>
        <w:ind w:left="1080"/>
        <w:rPr>
          <w:rFonts w:ascii="Calibri" w:hAnsi="Calibri"/>
          <w:b/>
        </w:rPr>
      </w:pPr>
    </w:p>
    <w:p w14:paraId="3B4380E3" w14:textId="337D0088" w:rsidR="009E36C2" w:rsidRDefault="009E36C2" w:rsidP="009E36C2">
      <w:pPr>
        <w:pStyle w:val="Normal1"/>
        <w:ind w:left="1080"/>
        <w:rPr>
          <w:rFonts w:ascii="Source Sans Pro" w:eastAsia="Source Sans Pro" w:hAnsi="Source Sans Pro" w:cs="Source Sans Pro"/>
          <w:b/>
          <w:color w:val="000000"/>
          <w:sz w:val="22"/>
          <w:szCs w:val="22"/>
          <w:u w:val="single"/>
        </w:rPr>
      </w:pPr>
      <w:r>
        <w:rPr>
          <w:rFonts w:ascii="Source Sans Pro" w:eastAsia="Source Sans Pro" w:hAnsi="Source Sans Pro" w:cs="Source Sans Pro"/>
          <w:color w:val="000000"/>
          <w:sz w:val="22"/>
          <w:szCs w:val="22"/>
        </w:rPr>
        <w:t>We will strive to recruit a final sample that is</w:t>
      </w:r>
      <w:r w:rsidRPr="00C33ED7">
        <w:rPr>
          <w:rFonts w:ascii="Source Sans Pro" w:eastAsia="Source Sans Pro" w:hAnsi="Source Sans Pro" w:cs="Source Sans Pro"/>
          <w:color w:val="000000"/>
          <w:sz w:val="22"/>
          <w:szCs w:val="22"/>
        </w:rPr>
        <w:t xml:space="preserve"> ethnically diverse with an equal distribution of children ages 6, 7, and 8. Once we reach the desired sample size, we will send messages to </w:t>
      </w:r>
      <w:r>
        <w:rPr>
          <w:rFonts w:ascii="Source Sans Pro" w:eastAsia="Source Sans Pro" w:hAnsi="Source Sans Pro" w:cs="Source Sans Pro"/>
          <w:color w:val="000000"/>
          <w:sz w:val="22"/>
          <w:szCs w:val="22"/>
        </w:rPr>
        <w:t xml:space="preserve"> </w:t>
      </w:r>
      <w:r w:rsidRPr="00C33ED7">
        <w:rPr>
          <w:rFonts w:ascii="Source Sans Pro" w:eastAsia="Source Sans Pro" w:hAnsi="Source Sans Pro" w:cs="Source Sans Pro"/>
          <w:color w:val="000000"/>
          <w:sz w:val="22"/>
          <w:szCs w:val="22"/>
        </w:rPr>
        <w:t>let parents know that the recruitment process has ended.</w:t>
      </w:r>
    </w:p>
    <w:p w14:paraId="7FBE1BF5" w14:textId="77777777" w:rsidR="009E36C2" w:rsidRPr="00AC07C7" w:rsidRDefault="009E36C2" w:rsidP="005F11C8">
      <w:pPr>
        <w:rPr>
          <w:rFonts w:ascii="Calibri" w:hAnsi="Calibri"/>
          <w:b/>
        </w:rPr>
      </w:pPr>
    </w:p>
    <w:p w14:paraId="09187604" w14:textId="77777777" w:rsidR="00B46F2C" w:rsidRPr="00AC07C7" w:rsidRDefault="00B46F2C" w:rsidP="00A403BB">
      <w:pPr>
        <w:rPr>
          <w:rFonts w:ascii="Calibri" w:hAnsi="Calibri"/>
          <w:b/>
        </w:rPr>
      </w:pPr>
      <w:r w:rsidRPr="00AC07C7">
        <w:rPr>
          <w:rFonts w:ascii="Calibri" w:hAnsi="Calibri"/>
          <w:b/>
        </w:rPr>
        <w:t>Administration of the Instrument</w:t>
      </w:r>
    </w:p>
    <w:p w14:paraId="0A743233" w14:textId="77777777" w:rsidR="00B46F2C" w:rsidRPr="00AC07C7" w:rsidRDefault="00B46F2C" w:rsidP="00A403BB">
      <w:pPr>
        <w:pStyle w:val="ListParagraph"/>
        <w:numPr>
          <w:ilvl w:val="0"/>
          <w:numId w:val="17"/>
        </w:numPr>
        <w:rPr>
          <w:rFonts w:ascii="Calibri" w:hAnsi="Calibri"/>
        </w:rPr>
      </w:pPr>
      <w:r w:rsidRPr="00AC07C7">
        <w:rPr>
          <w:rFonts w:ascii="Calibri" w:hAnsi="Calibri"/>
        </w:rPr>
        <w:t>How will you collect the information? (Check all that apply)</w:t>
      </w:r>
    </w:p>
    <w:p w14:paraId="26B69197" w14:textId="7461F108" w:rsidR="00B46F2C" w:rsidRPr="00AC07C7" w:rsidRDefault="00B46F2C" w:rsidP="001B0AAA">
      <w:pPr>
        <w:ind w:left="720"/>
        <w:rPr>
          <w:rFonts w:ascii="Calibri" w:hAnsi="Calibri"/>
        </w:rPr>
      </w:pPr>
      <w:r w:rsidRPr="00AC07C7">
        <w:rPr>
          <w:rFonts w:ascii="Calibri" w:hAnsi="Calibri"/>
        </w:rPr>
        <w:t>[</w:t>
      </w:r>
      <w:r w:rsidR="00B1192B">
        <w:rPr>
          <w:rFonts w:ascii="Calibri" w:hAnsi="Calibri"/>
        </w:rPr>
        <w:t xml:space="preserve">  </w:t>
      </w:r>
      <w:r w:rsidRPr="00AC07C7">
        <w:rPr>
          <w:rFonts w:ascii="Calibri" w:hAnsi="Calibri"/>
        </w:rPr>
        <w:t xml:space="preserve">] Web-based or other forms of Social Media </w:t>
      </w:r>
    </w:p>
    <w:p w14:paraId="44FC1723" w14:textId="77777777" w:rsidR="00B46F2C" w:rsidRPr="00AC07C7" w:rsidRDefault="00B46F2C" w:rsidP="001B0AAA">
      <w:pPr>
        <w:ind w:left="720"/>
        <w:rPr>
          <w:rFonts w:ascii="Calibri" w:hAnsi="Calibri"/>
        </w:rPr>
      </w:pPr>
      <w:r w:rsidRPr="00AC07C7">
        <w:rPr>
          <w:rFonts w:ascii="Calibri" w:hAnsi="Calibri"/>
        </w:rPr>
        <w:t>[  ] Telephone</w:t>
      </w:r>
      <w:r w:rsidRPr="00AC07C7">
        <w:rPr>
          <w:rFonts w:ascii="Calibri" w:hAnsi="Calibri"/>
        </w:rPr>
        <w:tab/>
      </w:r>
    </w:p>
    <w:p w14:paraId="161065EB" w14:textId="05C7B027" w:rsidR="00B46F2C" w:rsidRPr="00AC07C7" w:rsidRDefault="00B46F2C" w:rsidP="001B0AAA">
      <w:pPr>
        <w:ind w:left="720"/>
        <w:rPr>
          <w:rFonts w:ascii="Calibri" w:hAnsi="Calibri"/>
        </w:rPr>
      </w:pPr>
      <w:r w:rsidRPr="00AC07C7">
        <w:rPr>
          <w:rFonts w:ascii="Calibri" w:hAnsi="Calibri"/>
        </w:rPr>
        <w:t>[</w:t>
      </w:r>
      <w:r w:rsidR="00B1192B" w:rsidRPr="00AC07C7">
        <w:rPr>
          <w:rFonts w:ascii="Calibri" w:hAnsi="Calibri"/>
        </w:rPr>
        <w:t>X</w:t>
      </w:r>
      <w:r w:rsidRPr="00AC07C7">
        <w:rPr>
          <w:rFonts w:ascii="Calibri" w:hAnsi="Calibri"/>
        </w:rPr>
        <w:t xml:space="preserve"> ] In-person</w:t>
      </w:r>
      <w:r w:rsidRPr="00AC07C7">
        <w:rPr>
          <w:rFonts w:ascii="Calibri" w:hAnsi="Calibri"/>
        </w:rPr>
        <w:tab/>
      </w:r>
    </w:p>
    <w:p w14:paraId="0E22B7CC" w14:textId="77777777" w:rsidR="00B46F2C" w:rsidRPr="00AC07C7" w:rsidRDefault="00B46F2C" w:rsidP="001B0AAA">
      <w:pPr>
        <w:ind w:left="720"/>
        <w:rPr>
          <w:rFonts w:ascii="Calibri" w:hAnsi="Calibri"/>
        </w:rPr>
      </w:pPr>
      <w:r w:rsidRPr="00AC07C7">
        <w:rPr>
          <w:rFonts w:ascii="Calibri" w:hAnsi="Calibri"/>
        </w:rPr>
        <w:t xml:space="preserve">[  ] Mail </w:t>
      </w:r>
    </w:p>
    <w:p w14:paraId="64F1D543" w14:textId="77777777" w:rsidR="00B46F2C" w:rsidRPr="00AC07C7" w:rsidRDefault="00B46F2C" w:rsidP="001B0AAA">
      <w:pPr>
        <w:ind w:left="720"/>
        <w:rPr>
          <w:rFonts w:ascii="Calibri" w:hAnsi="Calibri"/>
        </w:rPr>
      </w:pPr>
      <w:r w:rsidRPr="00AC07C7">
        <w:rPr>
          <w:rFonts w:ascii="Calibri" w:hAnsi="Calibri"/>
        </w:rPr>
        <w:t>[  ] Other, Explain</w:t>
      </w:r>
    </w:p>
    <w:p w14:paraId="2C8F6879" w14:textId="026785FD" w:rsidR="00B46F2C" w:rsidRPr="00AC07C7" w:rsidRDefault="00B46F2C" w:rsidP="00F24CFC">
      <w:pPr>
        <w:pStyle w:val="ListParagraph"/>
        <w:numPr>
          <w:ilvl w:val="0"/>
          <w:numId w:val="17"/>
        </w:numPr>
        <w:rPr>
          <w:rFonts w:ascii="Calibri" w:hAnsi="Calibri"/>
        </w:rPr>
      </w:pPr>
      <w:r w:rsidRPr="00AC07C7">
        <w:rPr>
          <w:rFonts w:ascii="Calibri" w:hAnsi="Calibri"/>
        </w:rPr>
        <w:t xml:space="preserve">Will interviewers or facilitators be used?  [ </w:t>
      </w:r>
      <w:r w:rsidR="00AA6C5E" w:rsidRPr="00AC07C7">
        <w:rPr>
          <w:rFonts w:ascii="Calibri" w:hAnsi="Calibri"/>
        </w:rPr>
        <w:t>X</w:t>
      </w:r>
      <w:r w:rsidRPr="00AC07C7">
        <w:rPr>
          <w:rFonts w:ascii="Calibri" w:hAnsi="Calibri"/>
        </w:rPr>
        <w:t xml:space="preserve"> ] Yes [] No</w:t>
      </w:r>
    </w:p>
    <w:p w14:paraId="14A7AA79" w14:textId="77777777" w:rsidR="00B46F2C" w:rsidRPr="00AC07C7" w:rsidRDefault="00B46F2C" w:rsidP="00F24CFC">
      <w:pPr>
        <w:pStyle w:val="ListParagraph"/>
        <w:ind w:left="360"/>
        <w:rPr>
          <w:rFonts w:ascii="Calibri" w:hAnsi="Calibri"/>
        </w:rPr>
      </w:pPr>
      <w:r w:rsidRPr="00AC07C7">
        <w:rPr>
          <w:rFonts w:ascii="Calibri" w:hAnsi="Calibri"/>
        </w:rPr>
        <w:t xml:space="preserve"> </w:t>
      </w:r>
    </w:p>
    <w:p w14:paraId="23A1155C" w14:textId="77777777" w:rsidR="006F43DD" w:rsidRDefault="006F43DD" w:rsidP="006F43DD">
      <w:pPr>
        <w:pStyle w:val="Default"/>
        <w:rPr>
          <w:rFonts w:ascii="Calibri" w:hAnsi="Calibri"/>
        </w:rPr>
      </w:pPr>
      <w:r>
        <w:rPr>
          <w:rFonts w:ascii="Calibri" w:hAnsi="Calibri"/>
        </w:rPr>
        <w:t xml:space="preserve">*Trained moderators will conduct the interviews. </w:t>
      </w:r>
    </w:p>
    <w:p w14:paraId="033322E0" w14:textId="21AFFDC4" w:rsidR="00D079E6" w:rsidRPr="00AC07C7" w:rsidRDefault="006F43DD" w:rsidP="00571A09">
      <w:pPr>
        <w:rPr>
          <w:rFonts w:ascii="Calibri" w:hAnsi="Calibri"/>
        </w:rPr>
      </w:pPr>
      <w:r>
        <w:rPr>
          <w:rFonts w:ascii="Calibri" w:hAnsi="Calibri"/>
        </w:rPr>
        <w:t xml:space="preserve">*Banyan staff will be available to walk the participants through the session and help participants troubleshoot technical difficulties that may arise. </w:t>
      </w:r>
    </w:p>
    <w:sectPr w:rsidR="00D079E6" w:rsidRPr="00AC07C7"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B40FA" w14:textId="77777777" w:rsidR="00BA628D" w:rsidRDefault="00BA628D">
      <w:r>
        <w:separator/>
      </w:r>
    </w:p>
  </w:endnote>
  <w:endnote w:type="continuationSeparator" w:id="0">
    <w:p w14:paraId="677D6177" w14:textId="77777777" w:rsidR="00BA628D" w:rsidRDefault="00BA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ource Sans Pro">
    <w:altName w:val="Times New Roman"/>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26F3D" w14:textId="77777777" w:rsidR="00BA628D" w:rsidRDefault="00BA628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151E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7E50" w14:textId="77777777" w:rsidR="00BA628D" w:rsidRDefault="00BA628D">
      <w:r>
        <w:separator/>
      </w:r>
    </w:p>
  </w:footnote>
  <w:footnote w:type="continuationSeparator" w:id="0">
    <w:p w14:paraId="6C6D4939" w14:textId="77777777" w:rsidR="00BA628D" w:rsidRDefault="00BA6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281EA7"/>
    <w:multiLevelType w:val="hybridMultilevel"/>
    <w:tmpl w:val="B6CE7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8E10A"/>
    <w:multiLevelType w:val="hybridMultilevel"/>
    <w:tmpl w:val="791D24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6E7599"/>
    <w:multiLevelType w:val="hybridMultilevel"/>
    <w:tmpl w:val="648A21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15E635"/>
    <w:multiLevelType w:val="hybridMultilevel"/>
    <w:tmpl w:val="DC5D11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D010D3"/>
    <w:multiLevelType w:val="hybridMultilevel"/>
    <w:tmpl w:val="0A3760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98557D"/>
    <w:multiLevelType w:val="hybridMultilevel"/>
    <w:tmpl w:val="36D926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3745BE"/>
    <w:multiLevelType w:val="hybridMultilevel"/>
    <w:tmpl w:val="7B2CEC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171EE2"/>
    <w:multiLevelType w:val="hybridMultilevel"/>
    <w:tmpl w:val="AB0F74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93CCBE"/>
    <w:multiLevelType w:val="hybridMultilevel"/>
    <w:tmpl w:val="53545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600C3E"/>
    <w:multiLevelType w:val="hybridMultilevel"/>
    <w:tmpl w:val="04AA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00166A"/>
    <w:multiLevelType w:val="hybridMultilevel"/>
    <w:tmpl w:val="0D7A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2643F91"/>
    <w:multiLevelType w:val="hybridMultilevel"/>
    <w:tmpl w:val="A730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125E87"/>
    <w:multiLevelType w:val="hybridMultilevel"/>
    <w:tmpl w:val="A0D24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164C52"/>
    <w:multiLevelType w:val="hybridMultilevel"/>
    <w:tmpl w:val="355C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9340F7"/>
    <w:multiLevelType w:val="hybridMultilevel"/>
    <w:tmpl w:val="F10AC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1B3D8C"/>
    <w:multiLevelType w:val="hybridMultilevel"/>
    <w:tmpl w:val="931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64403"/>
    <w:multiLevelType w:val="hybridMultilevel"/>
    <w:tmpl w:val="EF204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E95A6"/>
    <w:multiLevelType w:val="hybridMultilevel"/>
    <w:tmpl w:val="2B3549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D0D77DC"/>
    <w:multiLevelType w:val="hybridMultilevel"/>
    <w:tmpl w:val="22CF93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8FF6385"/>
    <w:multiLevelType w:val="hybridMultilevel"/>
    <w:tmpl w:val="08364A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5" w15:restartNumberingAfterBreak="0">
    <w:nsid w:val="6F48757A"/>
    <w:multiLevelType w:val="hybridMultilevel"/>
    <w:tmpl w:val="38A81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FA054B"/>
    <w:multiLevelType w:val="hybridMultilevel"/>
    <w:tmpl w:val="C17A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4BD43B6"/>
    <w:multiLevelType w:val="hybridMultilevel"/>
    <w:tmpl w:val="D9EC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0"/>
  </w:num>
  <w:num w:numId="3">
    <w:abstractNumId w:val="39"/>
  </w:num>
  <w:num w:numId="4">
    <w:abstractNumId w:val="41"/>
  </w:num>
  <w:num w:numId="5">
    <w:abstractNumId w:val="15"/>
  </w:num>
  <w:num w:numId="6">
    <w:abstractNumId w:val="12"/>
  </w:num>
  <w:num w:numId="7">
    <w:abstractNumId w:val="26"/>
  </w:num>
  <w:num w:numId="8">
    <w:abstractNumId w:val="34"/>
  </w:num>
  <w:num w:numId="9">
    <w:abstractNumId w:val="27"/>
  </w:num>
  <w:num w:numId="10">
    <w:abstractNumId w:val="14"/>
  </w:num>
  <w:num w:numId="11">
    <w:abstractNumId w:val="20"/>
  </w:num>
  <w:num w:numId="12">
    <w:abstractNumId w:val="22"/>
  </w:num>
  <w:num w:numId="13">
    <w:abstractNumId w:val="11"/>
  </w:num>
  <w:num w:numId="14">
    <w:abstractNumId w:val="37"/>
  </w:num>
  <w:num w:numId="15">
    <w:abstractNumId w:val="32"/>
  </w:num>
  <w:num w:numId="16">
    <w:abstractNumId w:val="30"/>
  </w:num>
  <w:num w:numId="17">
    <w:abstractNumId w:val="16"/>
  </w:num>
  <w:num w:numId="18">
    <w:abstractNumId w:val="19"/>
  </w:num>
  <w:num w:numId="19">
    <w:abstractNumId w:val="9"/>
  </w:num>
  <w:num w:numId="20">
    <w:abstractNumId w:val="7"/>
  </w:num>
  <w:num w:numId="21">
    <w:abstractNumId w:val="8"/>
  </w:num>
  <w:num w:numId="22">
    <w:abstractNumId w:val="5"/>
  </w:num>
  <w:num w:numId="23">
    <w:abstractNumId w:val="29"/>
  </w:num>
  <w:num w:numId="24">
    <w:abstractNumId w:val="2"/>
  </w:num>
  <w:num w:numId="25">
    <w:abstractNumId w:val="3"/>
  </w:num>
  <w:num w:numId="26">
    <w:abstractNumId w:val="33"/>
  </w:num>
  <w:num w:numId="27">
    <w:abstractNumId w:val="6"/>
  </w:num>
  <w:num w:numId="28">
    <w:abstractNumId w:val="1"/>
  </w:num>
  <w:num w:numId="29">
    <w:abstractNumId w:val="0"/>
  </w:num>
  <w:num w:numId="30">
    <w:abstractNumId w:val="31"/>
  </w:num>
  <w:num w:numId="31">
    <w:abstractNumId w:val="4"/>
  </w:num>
  <w:num w:numId="32">
    <w:abstractNumId w:val="23"/>
  </w:num>
  <w:num w:numId="33">
    <w:abstractNumId w:val="10"/>
  </w:num>
  <w:num w:numId="34">
    <w:abstractNumId w:val="24"/>
  </w:num>
  <w:num w:numId="35">
    <w:abstractNumId w:val="35"/>
  </w:num>
  <w:num w:numId="36">
    <w:abstractNumId w:val="17"/>
  </w:num>
  <w:num w:numId="37">
    <w:abstractNumId w:val="36"/>
  </w:num>
  <w:num w:numId="38">
    <w:abstractNumId w:val="38"/>
  </w:num>
  <w:num w:numId="39">
    <w:abstractNumId w:val="25"/>
  </w:num>
  <w:num w:numId="40">
    <w:abstractNumId w:val="13"/>
  </w:num>
  <w:num w:numId="41">
    <w:abstractNumId w:val="2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C18"/>
    <w:rsid w:val="00007823"/>
    <w:rsid w:val="000131C0"/>
    <w:rsid w:val="000151E9"/>
    <w:rsid w:val="0001740B"/>
    <w:rsid w:val="00023A57"/>
    <w:rsid w:val="00035C53"/>
    <w:rsid w:val="00040DA6"/>
    <w:rsid w:val="00045F74"/>
    <w:rsid w:val="00047A64"/>
    <w:rsid w:val="00067329"/>
    <w:rsid w:val="000779AF"/>
    <w:rsid w:val="000834AB"/>
    <w:rsid w:val="00094BAC"/>
    <w:rsid w:val="000A4354"/>
    <w:rsid w:val="000B0D76"/>
    <w:rsid w:val="000B2838"/>
    <w:rsid w:val="000C3916"/>
    <w:rsid w:val="000D0381"/>
    <w:rsid w:val="000D44CA"/>
    <w:rsid w:val="000E200B"/>
    <w:rsid w:val="000E4CEA"/>
    <w:rsid w:val="000F4516"/>
    <w:rsid w:val="000F68BE"/>
    <w:rsid w:val="000F6962"/>
    <w:rsid w:val="00102E2C"/>
    <w:rsid w:val="001205D6"/>
    <w:rsid w:val="001600D5"/>
    <w:rsid w:val="001648CB"/>
    <w:rsid w:val="001660BC"/>
    <w:rsid w:val="0017227C"/>
    <w:rsid w:val="001927A4"/>
    <w:rsid w:val="00194AC6"/>
    <w:rsid w:val="001A23B0"/>
    <w:rsid w:val="001A25CC"/>
    <w:rsid w:val="001A3F4C"/>
    <w:rsid w:val="001A6AD8"/>
    <w:rsid w:val="001B0AAA"/>
    <w:rsid w:val="001C39F7"/>
    <w:rsid w:val="001D0776"/>
    <w:rsid w:val="001E5050"/>
    <w:rsid w:val="001E7BBA"/>
    <w:rsid w:val="00202207"/>
    <w:rsid w:val="002154E0"/>
    <w:rsid w:val="00217BBB"/>
    <w:rsid w:val="00220EBE"/>
    <w:rsid w:val="002324C7"/>
    <w:rsid w:val="00233113"/>
    <w:rsid w:val="00234169"/>
    <w:rsid w:val="00237B48"/>
    <w:rsid w:val="00244516"/>
    <w:rsid w:val="0024521E"/>
    <w:rsid w:val="002619CA"/>
    <w:rsid w:val="00263C3D"/>
    <w:rsid w:val="00265A5F"/>
    <w:rsid w:val="002709C2"/>
    <w:rsid w:val="00274D0B"/>
    <w:rsid w:val="002821A1"/>
    <w:rsid w:val="002821FF"/>
    <w:rsid w:val="00283A12"/>
    <w:rsid w:val="002A0E39"/>
    <w:rsid w:val="002A4F73"/>
    <w:rsid w:val="002A52C0"/>
    <w:rsid w:val="002B3C95"/>
    <w:rsid w:val="002D0B92"/>
    <w:rsid w:val="002D7D2F"/>
    <w:rsid w:val="002F4773"/>
    <w:rsid w:val="00305B1A"/>
    <w:rsid w:val="00321AAD"/>
    <w:rsid w:val="003303E7"/>
    <w:rsid w:val="003460B9"/>
    <w:rsid w:val="00353A84"/>
    <w:rsid w:val="00366670"/>
    <w:rsid w:val="003675DB"/>
    <w:rsid w:val="003719EE"/>
    <w:rsid w:val="003737F6"/>
    <w:rsid w:val="003A65B7"/>
    <w:rsid w:val="003B6325"/>
    <w:rsid w:val="003B7D7B"/>
    <w:rsid w:val="003D5BBE"/>
    <w:rsid w:val="003E3C61"/>
    <w:rsid w:val="003E68A1"/>
    <w:rsid w:val="003F1C5B"/>
    <w:rsid w:val="00401A56"/>
    <w:rsid w:val="0041337D"/>
    <w:rsid w:val="00414635"/>
    <w:rsid w:val="00433214"/>
    <w:rsid w:val="00434E33"/>
    <w:rsid w:val="00441434"/>
    <w:rsid w:val="004450C3"/>
    <w:rsid w:val="0045264C"/>
    <w:rsid w:val="00453B51"/>
    <w:rsid w:val="0047064B"/>
    <w:rsid w:val="0048470D"/>
    <w:rsid w:val="00486644"/>
    <w:rsid w:val="00486FA3"/>
    <w:rsid w:val="004876EC"/>
    <w:rsid w:val="004A2AC7"/>
    <w:rsid w:val="004B688D"/>
    <w:rsid w:val="004D0766"/>
    <w:rsid w:val="004D6E14"/>
    <w:rsid w:val="004E00DE"/>
    <w:rsid w:val="004E31E3"/>
    <w:rsid w:val="004F2283"/>
    <w:rsid w:val="004F4204"/>
    <w:rsid w:val="004F6ED8"/>
    <w:rsid w:val="005009B0"/>
    <w:rsid w:val="0050293E"/>
    <w:rsid w:val="005071AF"/>
    <w:rsid w:val="00512CA7"/>
    <w:rsid w:val="00514127"/>
    <w:rsid w:val="005167C4"/>
    <w:rsid w:val="00517143"/>
    <w:rsid w:val="005203F4"/>
    <w:rsid w:val="00521FB0"/>
    <w:rsid w:val="00546E54"/>
    <w:rsid w:val="00550152"/>
    <w:rsid w:val="00557CC0"/>
    <w:rsid w:val="00571A09"/>
    <w:rsid w:val="005A1006"/>
    <w:rsid w:val="005A25BE"/>
    <w:rsid w:val="005A2DFB"/>
    <w:rsid w:val="005B1381"/>
    <w:rsid w:val="005E628A"/>
    <w:rsid w:val="005E714A"/>
    <w:rsid w:val="005F046C"/>
    <w:rsid w:val="005F11C8"/>
    <w:rsid w:val="005F4951"/>
    <w:rsid w:val="00613A8B"/>
    <w:rsid w:val="006140A0"/>
    <w:rsid w:val="00615373"/>
    <w:rsid w:val="00636621"/>
    <w:rsid w:val="006408A0"/>
    <w:rsid w:val="0064169C"/>
    <w:rsid w:val="006425ED"/>
    <w:rsid w:val="00642B49"/>
    <w:rsid w:val="00645EEB"/>
    <w:rsid w:val="00654254"/>
    <w:rsid w:val="00662330"/>
    <w:rsid w:val="00664AB4"/>
    <w:rsid w:val="0067162A"/>
    <w:rsid w:val="00674E1A"/>
    <w:rsid w:val="006832D9"/>
    <w:rsid w:val="0069403B"/>
    <w:rsid w:val="006A43D4"/>
    <w:rsid w:val="006A7133"/>
    <w:rsid w:val="006B33CF"/>
    <w:rsid w:val="006C1743"/>
    <w:rsid w:val="006C2D39"/>
    <w:rsid w:val="006C6711"/>
    <w:rsid w:val="006D2BD6"/>
    <w:rsid w:val="006E12B5"/>
    <w:rsid w:val="006F18F8"/>
    <w:rsid w:val="006F3DDE"/>
    <w:rsid w:val="006F43DD"/>
    <w:rsid w:val="006F611D"/>
    <w:rsid w:val="00704678"/>
    <w:rsid w:val="007173EB"/>
    <w:rsid w:val="0072445A"/>
    <w:rsid w:val="007259F3"/>
    <w:rsid w:val="00737B4F"/>
    <w:rsid w:val="007425E7"/>
    <w:rsid w:val="00744811"/>
    <w:rsid w:val="007654CF"/>
    <w:rsid w:val="00765995"/>
    <w:rsid w:val="00770CA1"/>
    <w:rsid w:val="00776C86"/>
    <w:rsid w:val="00791407"/>
    <w:rsid w:val="007931D3"/>
    <w:rsid w:val="007A3680"/>
    <w:rsid w:val="007A39C8"/>
    <w:rsid w:val="007C1B54"/>
    <w:rsid w:val="007C44F8"/>
    <w:rsid w:val="007C763A"/>
    <w:rsid w:val="007D5DA3"/>
    <w:rsid w:val="007E2990"/>
    <w:rsid w:val="007E5494"/>
    <w:rsid w:val="007F2E25"/>
    <w:rsid w:val="00802607"/>
    <w:rsid w:val="008101A5"/>
    <w:rsid w:val="00813551"/>
    <w:rsid w:val="00822664"/>
    <w:rsid w:val="00825C00"/>
    <w:rsid w:val="00832CA9"/>
    <w:rsid w:val="008344BE"/>
    <w:rsid w:val="0083787F"/>
    <w:rsid w:val="00840FCA"/>
    <w:rsid w:val="00842517"/>
    <w:rsid w:val="00843605"/>
    <w:rsid w:val="00843796"/>
    <w:rsid w:val="00853B7F"/>
    <w:rsid w:val="0085703A"/>
    <w:rsid w:val="00873532"/>
    <w:rsid w:val="008745D3"/>
    <w:rsid w:val="00895229"/>
    <w:rsid w:val="008B042F"/>
    <w:rsid w:val="008B0FC3"/>
    <w:rsid w:val="008B24B2"/>
    <w:rsid w:val="008C0129"/>
    <w:rsid w:val="008C2E7A"/>
    <w:rsid w:val="008C7C83"/>
    <w:rsid w:val="008D30D3"/>
    <w:rsid w:val="008F0203"/>
    <w:rsid w:val="008F196C"/>
    <w:rsid w:val="008F50D4"/>
    <w:rsid w:val="00905D6A"/>
    <w:rsid w:val="00911C37"/>
    <w:rsid w:val="009239AA"/>
    <w:rsid w:val="009253DB"/>
    <w:rsid w:val="00927B5C"/>
    <w:rsid w:val="00935ADA"/>
    <w:rsid w:val="00946B6C"/>
    <w:rsid w:val="00953C1D"/>
    <w:rsid w:val="00955A71"/>
    <w:rsid w:val="0096108F"/>
    <w:rsid w:val="00963E7C"/>
    <w:rsid w:val="00975E34"/>
    <w:rsid w:val="009805E6"/>
    <w:rsid w:val="00984A13"/>
    <w:rsid w:val="009B1936"/>
    <w:rsid w:val="009B2F92"/>
    <w:rsid w:val="009C13B9"/>
    <w:rsid w:val="009D01A2"/>
    <w:rsid w:val="009D0E30"/>
    <w:rsid w:val="009D5070"/>
    <w:rsid w:val="009E36C2"/>
    <w:rsid w:val="009E3EA5"/>
    <w:rsid w:val="009E5A59"/>
    <w:rsid w:val="009F5923"/>
    <w:rsid w:val="00A03B30"/>
    <w:rsid w:val="00A12B90"/>
    <w:rsid w:val="00A263FD"/>
    <w:rsid w:val="00A35DE8"/>
    <w:rsid w:val="00A403BB"/>
    <w:rsid w:val="00A54D5E"/>
    <w:rsid w:val="00A674DF"/>
    <w:rsid w:val="00A82F0B"/>
    <w:rsid w:val="00A83AA6"/>
    <w:rsid w:val="00A9222B"/>
    <w:rsid w:val="00AA2BEA"/>
    <w:rsid w:val="00AA2DBA"/>
    <w:rsid w:val="00AA6C5E"/>
    <w:rsid w:val="00AC07C7"/>
    <w:rsid w:val="00AC22DC"/>
    <w:rsid w:val="00AC5F2F"/>
    <w:rsid w:val="00AD7DE4"/>
    <w:rsid w:val="00AE1809"/>
    <w:rsid w:val="00AE7619"/>
    <w:rsid w:val="00AF70B5"/>
    <w:rsid w:val="00B1192B"/>
    <w:rsid w:val="00B21E33"/>
    <w:rsid w:val="00B235E9"/>
    <w:rsid w:val="00B458F4"/>
    <w:rsid w:val="00B46F2C"/>
    <w:rsid w:val="00B5394B"/>
    <w:rsid w:val="00B80D76"/>
    <w:rsid w:val="00B9602B"/>
    <w:rsid w:val="00BA2105"/>
    <w:rsid w:val="00BA628D"/>
    <w:rsid w:val="00BA7E06"/>
    <w:rsid w:val="00BB43B5"/>
    <w:rsid w:val="00BB6219"/>
    <w:rsid w:val="00BD290F"/>
    <w:rsid w:val="00BD62D5"/>
    <w:rsid w:val="00BF24B1"/>
    <w:rsid w:val="00C14CC4"/>
    <w:rsid w:val="00C15AD3"/>
    <w:rsid w:val="00C33C52"/>
    <w:rsid w:val="00C40D8B"/>
    <w:rsid w:val="00C644B1"/>
    <w:rsid w:val="00C66ADC"/>
    <w:rsid w:val="00C7158C"/>
    <w:rsid w:val="00C8407A"/>
    <w:rsid w:val="00C84679"/>
    <w:rsid w:val="00C8488C"/>
    <w:rsid w:val="00C86E91"/>
    <w:rsid w:val="00C956E6"/>
    <w:rsid w:val="00CA2650"/>
    <w:rsid w:val="00CA5A85"/>
    <w:rsid w:val="00CB1078"/>
    <w:rsid w:val="00CC6FAF"/>
    <w:rsid w:val="00CD5444"/>
    <w:rsid w:val="00CE152F"/>
    <w:rsid w:val="00D02D79"/>
    <w:rsid w:val="00D079E6"/>
    <w:rsid w:val="00D24698"/>
    <w:rsid w:val="00D50374"/>
    <w:rsid w:val="00D54C62"/>
    <w:rsid w:val="00D559A7"/>
    <w:rsid w:val="00D6383F"/>
    <w:rsid w:val="00D71221"/>
    <w:rsid w:val="00D76908"/>
    <w:rsid w:val="00DA2A1B"/>
    <w:rsid w:val="00DA3A64"/>
    <w:rsid w:val="00DB1B1F"/>
    <w:rsid w:val="00DB59D0"/>
    <w:rsid w:val="00DB677A"/>
    <w:rsid w:val="00DC33D3"/>
    <w:rsid w:val="00DC3869"/>
    <w:rsid w:val="00DC6933"/>
    <w:rsid w:val="00DC6FE9"/>
    <w:rsid w:val="00DD5E0A"/>
    <w:rsid w:val="00DE3F09"/>
    <w:rsid w:val="00DF7A26"/>
    <w:rsid w:val="00E03451"/>
    <w:rsid w:val="00E1594C"/>
    <w:rsid w:val="00E2594A"/>
    <w:rsid w:val="00E26329"/>
    <w:rsid w:val="00E266DB"/>
    <w:rsid w:val="00E33CAD"/>
    <w:rsid w:val="00E40B50"/>
    <w:rsid w:val="00E50293"/>
    <w:rsid w:val="00E54091"/>
    <w:rsid w:val="00E65FFC"/>
    <w:rsid w:val="00E80951"/>
    <w:rsid w:val="00E854FE"/>
    <w:rsid w:val="00E86CC6"/>
    <w:rsid w:val="00E9402A"/>
    <w:rsid w:val="00E96D63"/>
    <w:rsid w:val="00EA7E36"/>
    <w:rsid w:val="00EB33D8"/>
    <w:rsid w:val="00EB56B3"/>
    <w:rsid w:val="00EC4D79"/>
    <w:rsid w:val="00EC6C8D"/>
    <w:rsid w:val="00ED6492"/>
    <w:rsid w:val="00ED7B85"/>
    <w:rsid w:val="00EE6164"/>
    <w:rsid w:val="00EE7D7A"/>
    <w:rsid w:val="00EF2095"/>
    <w:rsid w:val="00F06866"/>
    <w:rsid w:val="00F15956"/>
    <w:rsid w:val="00F20911"/>
    <w:rsid w:val="00F24CFC"/>
    <w:rsid w:val="00F276D0"/>
    <w:rsid w:val="00F3170F"/>
    <w:rsid w:val="00F31C6E"/>
    <w:rsid w:val="00F35104"/>
    <w:rsid w:val="00F4017B"/>
    <w:rsid w:val="00F446AF"/>
    <w:rsid w:val="00F549EC"/>
    <w:rsid w:val="00F65A3B"/>
    <w:rsid w:val="00F66041"/>
    <w:rsid w:val="00F755E6"/>
    <w:rsid w:val="00F84848"/>
    <w:rsid w:val="00F916A8"/>
    <w:rsid w:val="00F96AD2"/>
    <w:rsid w:val="00F976B0"/>
    <w:rsid w:val="00FA6DE7"/>
    <w:rsid w:val="00FB6D44"/>
    <w:rsid w:val="00FC0369"/>
    <w:rsid w:val="00FC0A8E"/>
    <w:rsid w:val="00FC7F5A"/>
    <w:rsid w:val="00FD499A"/>
    <w:rsid w:val="00FD7BE2"/>
    <w:rsid w:val="00FD7C6A"/>
    <w:rsid w:val="00FE2FA6"/>
    <w:rsid w:val="00FE3DF2"/>
    <w:rsid w:val="00FE4644"/>
    <w:rsid w:val="00FF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D65D436"/>
  <w15:docId w15:val="{7D72F1F1-721E-4958-814D-0BDAC7A1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259F3"/>
    <w:rPr>
      <w:color w:val="0000FF" w:themeColor="hyperlink"/>
      <w:u w:val="single"/>
    </w:rPr>
  </w:style>
  <w:style w:type="paragraph" w:customStyle="1" w:styleId="Default">
    <w:name w:val="Default"/>
    <w:rsid w:val="00F84848"/>
    <w:pPr>
      <w:widowControl w:val="0"/>
      <w:autoSpaceDE w:val="0"/>
      <w:autoSpaceDN w:val="0"/>
      <w:adjustRightInd w:val="0"/>
    </w:pPr>
    <w:rPr>
      <w:rFonts w:ascii="Arial" w:eastAsia="PMingLiU" w:hAnsi="Arial" w:cs="Arial"/>
      <w:color w:val="000000"/>
      <w:sz w:val="24"/>
      <w:szCs w:val="24"/>
    </w:rPr>
  </w:style>
  <w:style w:type="paragraph" w:customStyle="1" w:styleId="CM2">
    <w:name w:val="CM2"/>
    <w:basedOn w:val="Default"/>
    <w:next w:val="Default"/>
    <w:uiPriority w:val="99"/>
    <w:rsid w:val="00F84848"/>
    <w:pPr>
      <w:spacing w:line="231" w:lineRule="atLeast"/>
    </w:pPr>
    <w:rPr>
      <w:color w:val="auto"/>
    </w:rPr>
  </w:style>
  <w:style w:type="paragraph" w:customStyle="1" w:styleId="CM101">
    <w:name w:val="CM101"/>
    <w:basedOn w:val="Default"/>
    <w:next w:val="Default"/>
    <w:uiPriority w:val="99"/>
    <w:rsid w:val="00F84848"/>
    <w:rPr>
      <w:color w:val="auto"/>
    </w:rPr>
  </w:style>
  <w:style w:type="paragraph" w:customStyle="1" w:styleId="CM12">
    <w:name w:val="CM12"/>
    <w:basedOn w:val="Default"/>
    <w:next w:val="Default"/>
    <w:uiPriority w:val="99"/>
    <w:rsid w:val="00F66041"/>
    <w:pPr>
      <w:spacing w:line="231" w:lineRule="atLeast"/>
    </w:pPr>
    <w:rPr>
      <w:color w:val="auto"/>
    </w:rPr>
  </w:style>
  <w:style w:type="paragraph" w:customStyle="1" w:styleId="CM17">
    <w:name w:val="CM17"/>
    <w:basedOn w:val="Default"/>
    <w:next w:val="Default"/>
    <w:uiPriority w:val="99"/>
    <w:rsid w:val="00F66041"/>
    <w:rPr>
      <w:color w:val="auto"/>
    </w:rPr>
  </w:style>
  <w:style w:type="paragraph" w:styleId="FootnoteText">
    <w:name w:val="footnote text"/>
    <w:basedOn w:val="Normal"/>
    <w:link w:val="FootnoteTextChar"/>
    <w:uiPriority w:val="99"/>
    <w:unhideWhenUsed/>
    <w:rsid w:val="0048664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86644"/>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486644"/>
    <w:rPr>
      <w:vertAlign w:val="superscript"/>
    </w:rPr>
  </w:style>
  <w:style w:type="paragraph" w:styleId="Revision">
    <w:name w:val="Revision"/>
    <w:hidden/>
    <w:uiPriority w:val="99"/>
    <w:semiHidden/>
    <w:rsid w:val="004B688D"/>
    <w:rPr>
      <w:sz w:val="24"/>
      <w:szCs w:val="24"/>
    </w:rPr>
  </w:style>
  <w:style w:type="paragraph" w:customStyle="1" w:styleId="Normal1">
    <w:name w:val="Normal1"/>
    <w:rsid w:val="009E36C2"/>
    <w:rPr>
      <w:color w:val="55575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03218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8184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heads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8052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Zirger, Jeffrey (CDC/OD/OADS)</cp:lastModifiedBy>
  <cp:revision>2</cp:revision>
  <cp:lastPrinted>2016-02-09T16:37:00Z</cp:lastPrinted>
  <dcterms:created xsi:type="dcterms:W3CDTF">2016-03-28T15:20:00Z</dcterms:created>
  <dcterms:modified xsi:type="dcterms:W3CDTF">2016-03-28T15:20:00Z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