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D5F" w:rsidRDefault="001C7D5F" w:rsidP="001C7D5F">
      <w:pPr>
        <w:jc w:val="center"/>
        <w:rPr>
          <w:b/>
          <w:sz w:val="28"/>
          <w:szCs w:val="28"/>
        </w:rPr>
      </w:pPr>
    </w:p>
    <w:p w:rsidR="00C528D2" w:rsidRDefault="0097639D" w:rsidP="0097639D">
      <w:pPr>
        <w:pStyle w:val="Heading1"/>
        <w:rPr>
          <w:sz w:val="24"/>
        </w:rPr>
      </w:pPr>
      <w:r>
        <w:rPr>
          <w:sz w:val="24"/>
        </w:rPr>
        <w:t xml:space="preserve">Justification to Change </w:t>
      </w:r>
      <w:r w:rsidR="00362609">
        <w:rPr>
          <w:sz w:val="24"/>
        </w:rPr>
        <w:t xml:space="preserve">a </w:t>
      </w:r>
      <w:bookmarkStart w:id="0" w:name="_GoBack"/>
      <w:bookmarkEnd w:id="0"/>
      <w:r w:rsidR="00A51046" w:rsidRPr="0097639D">
        <w:rPr>
          <w:sz w:val="24"/>
        </w:rPr>
        <w:t>National Practitioner Data Bank (NPDB) Instrument</w:t>
      </w:r>
      <w:r>
        <w:rPr>
          <w:sz w:val="24"/>
        </w:rPr>
        <w:t>:</w:t>
      </w:r>
    </w:p>
    <w:p w:rsidR="0097639D" w:rsidRDefault="0097639D" w:rsidP="0097639D">
      <w:pPr>
        <w:pStyle w:val="Heading1"/>
        <w:rPr>
          <w:i/>
          <w:sz w:val="24"/>
        </w:rPr>
      </w:pPr>
      <w:r w:rsidRPr="0097639D">
        <w:rPr>
          <w:i/>
          <w:sz w:val="24"/>
        </w:rPr>
        <w:t>Req</w:t>
      </w:r>
      <w:r w:rsidRPr="0097639D">
        <w:rPr>
          <w:i/>
          <w:sz w:val="24"/>
        </w:rPr>
        <w:t>uest for Dispute Resolution</w:t>
      </w:r>
    </w:p>
    <w:p w:rsidR="00FB4F92" w:rsidRDefault="00FB4F92" w:rsidP="00FB4F92"/>
    <w:p w:rsidR="00C528D2" w:rsidRDefault="00FB4F92" w:rsidP="00C528D2">
      <w:pPr>
        <w:pStyle w:val="BodyText"/>
      </w:pPr>
      <w:r>
        <w:t>Practitioners that have been reported to the NPDB may choose to elevate a report to Dispute Resolution (formerly known as Report Review or Secretarial Review). The process requires logging into a secure website. The Division of Practitioner Dat</w:t>
      </w:r>
      <w:r w:rsidR="00E54945">
        <w:t>a Banks will implement s</w:t>
      </w:r>
      <w:r w:rsidR="00CD50FF">
        <w:t xml:space="preserve">ystem enhancements </w:t>
      </w:r>
      <w:r w:rsidR="00E54945">
        <w:t>to</w:t>
      </w:r>
      <w:r w:rsidR="00CD50FF">
        <w:t xml:space="preserve"> improve user experience with completing the</w:t>
      </w:r>
      <w:r w:rsidR="00DB4AC1">
        <w:t xml:space="preserve"> data collection form entitled,</w:t>
      </w:r>
      <w:r w:rsidR="00FC72D2">
        <w:t xml:space="preserve"> “Request for Dispute Resolution</w:t>
      </w:r>
      <w:r w:rsidR="00DB4AC1">
        <w:t>.</w:t>
      </w:r>
      <w:r w:rsidR="00CD50FF">
        <w:t>”</w:t>
      </w:r>
      <w:r w:rsidR="00DB4AC1">
        <w:t xml:space="preserve"> </w:t>
      </w:r>
      <w:r w:rsidR="00CF1EA7">
        <w:t xml:space="preserve">We believe </w:t>
      </w:r>
      <w:r w:rsidR="00E51D45">
        <w:t xml:space="preserve">the </w:t>
      </w:r>
      <w:r w:rsidR="00A9569E">
        <w:t>changes are n</w:t>
      </w:r>
      <w:r w:rsidR="00D0597B">
        <w:t>on-substantive and</w:t>
      </w:r>
      <w:r w:rsidR="00E77A96">
        <w:t xml:space="preserve"> they </w:t>
      </w:r>
      <w:r w:rsidR="007417D0">
        <w:t>are necessary for the following reasons:</w:t>
      </w:r>
    </w:p>
    <w:p w:rsidR="0013681A" w:rsidRDefault="0013681A" w:rsidP="00C528D2">
      <w:pPr>
        <w:pStyle w:val="BodyText"/>
      </w:pPr>
    </w:p>
    <w:p w:rsidR="00130C72" w:rsidRDefault="005A0323" w:rsidP="000738FC">
      <w:pPr>
        <w:pStyle w:val="BodyText"/>
        <w:numPr>
          <w:ilvl w:val="0"/>
          <w:numId w:val="3"/>
        </w:numPr>
      </w:pPr>
      <w:r>
        <w:rPr>
          <w:b/>
        </w:rPr>
        <w:t xml:space="preserve">Use </w:t>
      </w:r>
      <w:r w:rsidR="00ED107E" w:rsidRPr="00ED107E">
        <w:rPr>
          <w:b/>
        </w:rPr>
        <w:t>Consistent Language.</w:t>
      </w:r>
      <w:r w:rsidR="00ED107E">
        <w:t xml:space="preserve"> </w:t>
      </w:r>
      <w:r w:rsidR="007417D0">
        <w:t>The term</w:t>
      </w:r>
      <w:r w:rsidR="00DF2961">
        <w:t xml:space="preserve"> “dispute resolution” replaced</w:t>
      </w:r>
      <w:r w:rsidR="007417D0">
        <w:t xml:space="preserve"> “report review” </w:t>
      </w:r>
      <w:r w:rsidR="00DF2961">
        <w:t>or “Secretarial review” because those terms were</w:t>
      </w:r>
      <w:r w:rsidR="007417D0">
        <w:t xml:space="preserve"> not</w:t>
      </w:r>
      <w:r w:rsidR="00130C72">
        <w:t xml:space="preserve"> clear to our</w:t>
      </w:r>
      <w:r w:rsidR="00DF2961">
        <w:t xml:space="preserve"> users. </w:t>
      </w:r>
      <w:r w:rsidR="007A792A">
        <w:t>The dispute resolution process is outlined on our website (</w:t>
      </w:r>
      <w:hyperlink r:id="rId6" w:history="1">
        <w:r w:rsidR="007A792A" w:rsidRPr="00D10CEE">
          <w:rPr>
            <w:rStyle w:val="Hyperlink"/>
          </w:rPr>
          <w:t>www.npdb.hrsa.gov</w:t>
        </w:r>
      </w:hyperlink>
      <w:r w:rsidR="007A792A">
        <w:t xml:space="preserve">) and other NPDB resources, so </w:t>
      </w:r>
      <w:r w:rsidR="00DF2961">
        <w:t xml:space="preserve">updating the instrument with our current terminology is necessary to keep information consistent. </w:t>
      </w:r>
    </w:p>
    <w:p w:rsidR="00CA4B04" w:rsidRDefault="00CA4B04" w:rsidP="00CA4B04">
      <w:pPr>
        <w:pStyle w:val="BodyText"/>
        <w:ind w:left="720"/>
      </w:pPr>
    </w:p>
    <w:p w:rsidR="000738FC" w:rsidRPr="000738FC" w:rsidRDefault="000738FC" w:rsidP="00130C72">
      <w:pPr>
        <w:pStyle w:val="BodyText"/>
        <w:numPr>
          <w:ilvl w:val="0"/>
          <w:numId w:val="3"/>
        </w:numPr>
      </w:pPr>
      <w:r>
        <w:rPr>
          <w:b/>
        </w:rPr>
        <w:t xml:space="preserve">Increase </w:t>
      </w:r>
      <w:r w:rsidR="00CA4B04">
        <w:rPr>
          <w:b/>
        </w:rPr>
        <w:t xml:space="preserve">system </w:t>
      </w:r>
      <w:r>
        <w:rPr>
          <w:b/>
        </w:rPr>
        <w:t>capacity for users to upload information electronically.</w:t>
      </w:r>
    </w:p>
    <w:p w:rsidR="006C3BDD" w:rsidRDefault="00DF2961" w:rsidP="000738FC">
      <w:pPr>
        <w:pStyle w:val="BodyText"/>
        <w:numPr>
          <w:ilvl w:val="0"/>
          <w:numId w:val="4"/>
        </w:numPr>
      </w:pPr>
      <w:r>
        <w:t xml:space="preserve">Documentation may not exceed 20 pages, including attachments and exhibits replaced the previous page limit of 10 page. </w:t>
      </w:r>
      <w:r w:rsidR="000738FC">
        <w:t>If users exceeded the 10-page limit, they would</w:t>
      </w:r>
      <w:r w:rsidR="00D118DE">
        <w:t xml:space="preserve"> </w:t>
      </w:r>
      <w:r w:rsidR="000738FC">
        <w:t>ma</w:t>
      </w:r>
      <w:r w:rsidR="002E345A">
        <w:t>il documents to us, so we want</w:t>
      </w:r>
      <w:r w:rsidR="000738FC">
        <w:t xml:space="preserve"> to reduce </w:t>
      </w:r>
      <w:r w:rsidR="00D118DE">
        <w:t>user burden and go green.</w:t>
      </w:r>
      <w:r w:rsidR="009B7481">
        <w:t xml:space="preserve"> </w:t>
      </w:r>
    </w:p>
    <w:p w:rsidR="00FC72D2" w:rsidRDefault="00086B24" w:rsidP="00086B24">
      <w:pPr>
        <w:pStyle w:val="BodyText"/>
        <w:numPr>
          <w:ilvl w:val="0"/>
          <w:numId w:val="4"/>
        </w:numPr>
      </w:pPr>
      <w:r>
        <w:t>Previously, the NPDB</w:t>
      </w:r>
      <w:r w:rsidR="002E345A">
        <w:t xml:space="preserve"> gave users an open</w:t>
      </w:r>
      <w:r w:rsidR="007417D0" w:rsidRPr="00086B24">
        <w:t xml:space="preserve"> </w:t>
      </w:r>
      <w:r w:rsidR="00FC72D2" w:rsidRPr="00086B24">
        <w:t>text box for their statement</w:t>
      </w:r>
      <w:r>
        <w:t xml:space="preserve">s/disputes.  Now, </w:t>
      </w:r>
      <w:r w:rsidR="00FC72D2" w:rsidRPr="00086B24">
        <w:t xml:space="preserve">users </w:t>
      </w:r>
      <w:r w:rsidR="002E345A">
        <w:t xml:space="preserve">have </w:t>
      </w:r>
      <w:r w:rsidR="00FC72D2" w:rsidRPr="00086B24">
        <w:t>the option to list out their dispute</w:t>
      </w:r>
      <w:r>
        <w:t xml:space="preserve"> points in separate text boxes and </w:t>
      </w:r>
      <w:r w:rsidR="00FC72D2" w:rsidRPr="00086B24">
        <w:t>upload additional attachment</w:t>
      </w:r>
      <w:r>
        <w:t>s for each dispute point.</w:t>
      </w:r>
      <w:r w:rsidR="00051045">
        <w:t xml:space="preserve"> </w:t>
      </w:r>
      <w:r w:rsidR="00051045">
        <w:t xml:space="preserve">This format change will allow users to easily outline each important point that they want to make and </w:t>
      </w:r>
      <w:r w:rsidR="002E345A">
        <w:t xml:space="preserve">will </w:t>
      </w:r>
      <w:r w:rsidR="00051045">
        <w:t>provide more space to upload supporting documents.</w:t>
      </w:r>
    </w:p>
    <w:p w:rsidR="00D17C36" w:rsidRDefault="009B7481" w:rsidP="00086B24">
      <w:pPr>
        <w:pStyle w:val="BodyText"/>
        <w:numPr>
          <w:ilvl w:val="0"/>
          <w:numId w:val="4"/>
        </w:numPr>
      </w:pPr>
      <w:r>
        <w:t xml:space="preserve">The federal government also benefits </w:t>
      </w:r>
      <w:r w:rsidR="002E345A">
        <w:t xml:space="preserve">from receiving more information electronically </w:t>
      </w:r>
      <w:r>
        <w:t>because it</w:t>
      </w:r>
      <w:r w:rsidR="00D17C36">
        <w:t xml:space="preserve"> save</w:t>
      </w:r>
      <w:r>
        <w:t>s time</w:t>
      </w:r>
      <w:r w:rsidR="00D17C36">
        <w:t xml:space="preserve"> wa</w:t>
      </w:r>
      <w:r>
        <w:t>iting for snail mail documents and help</w:t>
      </w:r>
      <w:r w:rsidR="002E345A">
        <w:t>s</w:t>
      </w:r>
      <w:r>
        <w:t xml:space="preserve"> us process user</w:t>
      </w:r>
      <w:r w:rsidR="00D17C36">
        <w:t xml:space="preserve"> requests faster</w:t>
      </w:r>
      <w:r>
        <w:t>.</w:t>
      </w:r>
    </w:p>
    <w:p w:rsidR="00E6536D" w:rsidRDefault="00E6536D" w:rsidP="00E6536D">
      <w:pPr>
        <w:pStyle w:val="BodyText"/>
      </w:pPr>
    </w:p>
    <w:p w:rsidR="00FC72D2" w:rsidRPr="00723470" w:rsidRDefault="00FC72D2" w:rsidP="00C528D2">
      <w:pPr>
        <w:pStyle w:val="BodyText"/>
      </w:pPr>
    </w:p>
    <w:p w:rsidR="00C528D2" w:rsidRPr="00723470" w:rsidRDefault="00C528D2" w:rsidP="00C528D2">
      <w:pPr>
        <w:pStyle w:val="BodyText"/>
      </w:pPr>
    </w:p>
    <w:p w:rsidR="001C7D5F" w:rsidRDefault="001C7D5F"/>
    <w:sectPr w:rsidR="001C7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77C4C"/>
    <w:multiLevelType w:val="hybridMultilevel"/>
    <w:tmpl w:val="6B786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EA11ABB"/>
    <w:multiLevelType w:val="hybridMultilevel"/>
    <w:tmpl w:val="79B23DBA"/>
    <w:lvl w:ilvl="0" w:tplc="5A70CF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B27CE"/>
    <w:multiLevelType w:val="hybridMultilevel"/>
    <w:tmpl w:val="917244F8"/>
    <w:lvl w:ilvl="0" w:tplc="4066047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D5F"/>
    <w:rsid w:val="00051045"/>
    <w:rsid w:val="000738FC"/>
    <w:rsid w:val="00086B24"/>
    <w:rsid w:val="00130C72"/>
    <w:rsid w:val="0013681A"/>
    <w:rsid w:val="001B1BB6"/>
    <w:rsid w:val="001C7D5F"/>
    <w:rsid w:val="00216DD9"/>
    <w:rsid w:val="002D3CAB"/>
    <w:rsid w:val="002E345A"/>
    <w:rsid w:val="00362609"/>
    <w:rsid w:val="005A0323"/>
    <w:rsid w:val="00683BA8"/>
    <w:rsid w:val="006C3BDD"/>
    <w:rsid w:val="007417D0"/>
    <w:rsid w:val="007A792A"/>
    <w:rsid w:val="00892381"/>
    <w:rsid w:val="00945E40"/>
    <w:rsid w:val="0097639D"/>
    <w:rsid w:val="009B7481"/>
    <w:rsid w:val="00A51046"/>
    <w:rsid w:val="00A9569E"/>
    <w:rsid w:val="00C528D2"/>
    <w:rsid w:val="00CA4B04"/>
    <w:rsid w:val="00CD50FF"/>
    <w:rsid w:val="00CF1EA7"/>
    <w:rsid w:val="00CF2B43"/>
    <w:rsid w:val="00D0597B"/>
    <w:rsid w:val="00D118DE"/>
    <w:rsid w:val="00D17C36"/>
    <w:rsid w:val="00DB2167"/>
    <w:rsid w:val="00DB4AC1"/>
    <w:rsid w:val="00DF2961"/>
    <w:rsid w:val="00E51D45"/>
    <w:rsid w:val="00E54945"/>
    <w:rsid w:val="00E6536D"/>
    <w:rsid w:val="00E77A96"/>
    <w:rsid w:val="00ED107E"/>
    <w:rsid w:val="00F56E32"/>
    <w:rsid w:val="00F83EF5"/>
    <w:rsid w:val="00FB4F92"/>
    <w:rsid w:val="00FC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28D2"/>
    <w:pPr>
      <w:spacing w:after="0" w:line="240" w:lineRule="auto"/>
      <w:ind w:right="-24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97639D"/>
    <w:pPr>
      <w:keepLines w:val="0"/>
      <w:spacing w:before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8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28D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7639D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BodyText">
    <w:name w:val="Body Text"/>
    <w:basedOn w:val="Normal"/>
    <w:link w:val="BodyTextChar"/>
    <w:rsid w:val="00C5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528D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8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72D2"/>
    <w:pPr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A7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528D2"/>
    <w:pPr>
      <w:spacing w:after="0" w:line="240" w:lineRule="auto"/>
      <w:ind w:right="-24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97639D"/>
    <w:pPr>
      <w:keepLines w:val="0"/>
      <w:spacing w:before="0" w:line="240" w:lineRule="auto"/>
      <w:jc w:val="center"/>
      <w:outlineLvl w:val="1"/>
    </w:pPr>
    <w:rPr>
      <w:rFonts w:ascii="Times New Roman" w:eastAsia="Times New Roman" w:hAnsi="Times New Roman" w:cs="Times New Roman"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8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28D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97639D"/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BodyText">
    <w:name w:val="Body Text"/>
    <w:basedOn w:val="Normal"/>
    <w:link w:val="BodyTextChar"/>
    <w:rsid w:val="00C52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528D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8D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72D2"/>
    <w:pPr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7A7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db.hr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Nguyen</dc:creator>
  <cp:lastModifiedBy>Denise Nguyen</cp:lastModifiedBy>
  <cp:revision>19</cp:revision>
  <dcterms:created xsi:type="dcterms:W3CDTF">2014-05-15T18:27:00Z</dcterms:created>
  <dcterms:modified xsi:type="dcterms:W3CDTF">2014-05-15T19:22:00Z</dcterms:modified>
</cp:coreProperties>
</file>