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2D" w:rsidRPr="009C32CF" w:rsidRDefault="00603E2D">
      <w:pPr>
        <w:jc w:val="center"/>
        <w:rPr>
          <w:rFonts w:ascii="Times New Roman" w:hAnsi="Times New Roman"/>
          <w:b/>
          <w:bCs/>
          <w:sz w:val="24"/>
          <w:szCs w:val="24"/>
        </w:rPr>
      </w:pPr>
      <w:r w:rsidRPr="009C32CF">
        <w:rPr>
          <w:rFonts w:ascii="Times New Roman" w:hAnsi="Times New Roman"/>
          <w:b/>
          <w:bCs/>
          <w:sz w:val="24"/>
          <w:szCs w:val="24"/>
        </w:rPr>
        <w:t>SUPPORTING STATEMENT</w:t>
      </w:r>
    </w:p>
    <w:p w:rsidR="00603E2D" w:rsidRPr="009C32CF" w:rsidRDefault="00603E2D">
      <w:pPr>
        <w:jc w:val="center"/>
        <w:rPr>
          <w:rFonts w:ascii="Times New Roman" w:hAnsi="Times New Roman"/>
          <w:sz w:val="24"/>
          <w:szCs w:val="24"/>
        </w:rPr>
      </w:pPr>
    </w:p>
    <w:p w:rsidR="00603E2D" w:rsidRPr="009C32CF" w:rsidRDefault="00603E2D">
      <w:pPr>
        <w:jc w:val="center"/>
        <w:rPr>
          <w:rFonts w:ascii="Times New Roman" w:hAnsi="Times New Roman"/>
          <w:sz w:val="24"/>
          <w:szCs w:val="24"/>
        </w:rPr>
      </w:pPr>
      <w:r w:rsidRPr="009C32CF">
        <w:rPr>
          <w:rFonts w:ascii="Times New Roman" w:hAnsi="Times New Roman"/>
          <w:b/>
          <w:bCs/>
          <w:sz w:val="24"/>
          <w:szCs w:val="24"/>
        </w:rPr>
        <w:t>PLANNING AND RESEARCH PROGRAM ADMINISTRATION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b/>
          <w:bCs/>
          <w:sz w:val="24"/>
          <w:szCs w:val="24"/>
          <w:u w:val="single"/>
        </w:rPr>
        <w:t>Introduction</w:t>
      </w:r>
      <w:r w:rsidRPr="009C32CF">
        <w:rPr>
          <w:rFonts w:ascii="Times New Roman" w:hAnsi="Times New Roman"/>
          <w:b/>
          <w:bCs/>
          <w:sz w:val="24"/>
          <w:szCs w:val="24"/>
        </w:rPr>
        <w:t>:</w:t>
      </w:r>
      <w:r w:rsidRPr="009C32CF">
        <w:rPr>
          <w:rFonts w:ascii="Times New Roman" w:hAnsi="Times New Roman"/>
          <w:sz w:val="24"/>
          <w:szCs w:val="24"/>
        </w:rPr>
        <w:t xml:space="preserve">  This request is for OMB’s three-year renewal of a currently approved information collection titled, “Planning and Research Program Administration.” This information collection is covered by OMB Control No. 2125-0039 and is scheduled to expire on </w:t>
      </w:r>
      <w:r w:rsidR="006846D3">
        <w:rPr>
          <w:rFonts w:ascii="Times New Roman" w:hAnsi="Times New Roman"/>
          <w:sz w:val="24"/>
          <w:szCs w:val="24"/>
        </w:rPr>
        <w:t>May 31</w:t>
      </w:r>
      <w:r w:rsidR="009B7D82">
        <w:rPr>
          <w:rFonts w:ascii="Times New Roman" w:hAnsi="Times New Roman"/>
          <w:sz w:val="24"/>
          <w:szCs w:val="24"/>
        </w:rPr>
        <w:t>, 201</w:t>
      </w:r>
      <w:r w:rsidR="006846D3">
        <w:rPr>
          <w:rFonts w:ascii="Times New Roman" w:hAnsi="Times New Roman"/>
          <w:sz w:val="24"/>
          <w:szCs w:val="24"/>
        </w:rPr>
        <w:t>4</w:t>
      </w:r>
      <w:r w:rsidR="008C1E23" w:rsidRPr="009C32CF">
        <w:rPr>
          <w:rFonts w:ascii="Times New Roman" w:hAnsi="Times New Roman"/>
          <w:sz w:val="24"/>
          <w:szCs w:val="24"/>
        </w:rPr>
        <w:t>.</w:t>
      </w:r>
    </w:p>
    <w:p w:rsidR="00603E2D" w:rsidRPr="009C32CF" w:rsidRDefault="00603E2D">
      <w:pPr>
        <w:pStyle w:val="4Document"/>
        <w:rPr>
          <w:rFonts w:ascii="Times New Roman" w:hAnsi="Times New Roman"/>
        </w:rPr>
      </w:pPr>
    </w:p>
    <w:p w:rsidR="00603E2D" w:rsidRPr="009C32CF" w:rsidRDefault="00603E2D">
      <w:pPr>
        <w:rPr>
          <w:rFonts w:ascii="Times New Roman" w:hAnsi="Times New Roman"/>
          <w:sz w:val="24"/>
          <w:szCs w:val="24"/>
        </w:rPr>
      </w:pPr>
      <w:r w:rsidRPr="009C32CF">
        <w:rPr>
          <w:rFonts w:ascii="Times New Roman" w:hAnsi="Times New Roman"/>
          <w:b/>
          <w:bCs/>
          <w:sz w:val="24"/>
          <w:szCs w:val="24"/>
        </w:rPr>
        <w:t>A.  Justification</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w:t>
      </w:r>
      <w:r w:rsidRPr="009C32CF">
        <w:rPr>
          <w:rFonts w:ascii="Times New Roman" w:hAnsi="Times New Roman"/>
          <w:b/>
          <w:bCs/>
          <w:sz w:val="24"/>
          <w:szCs w:val="24"/>
        </w:rPr>
        <w:tab/>
      </w:r>
      <w:r w:rsidRPr="009C32CF">
        <w:rPr>
          <w:rFonts w:ascii="Times New Roman" w:hAnsi="Times New Roman"/>
          <w:b/>
          <w:bCs/>
          <w:sz w:val="24"/>
          <w:szCs w:val="24"/>
          <w:u w:val="single"/>
        </w:rPr>
        <w:t>Circumstances that make the collection of information necessary:</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Planning and Research Program Administration is covered under 23 CFR </w:t>
      </w:r>
      <w:r w:rsidR="000D3A34" w:rsidRPr="009C32CF">
        <w:rPr>
          <w:rFonts w:ascii="Times New Roman" w:hAnsi="Times New Roman"/>
          <w:sz w:val="24"/>
          <w:szCs w:val="24"/>
        </w:rPr>
        <w:t>P</w:t>
      </w:r>
      <w:r w:rsidRPr="009C32CF">
        <w:rPr>
          <w:rFonts w:ascii="Times New Roman" w:hAnsi="Times New Roman"/>
          <w:sz w:val="24"/>
          <w:szCs w:val="24"/>
        </w:rPr>
        <w:t>art 420.  23 CFR Part 420</w:t>
      </w:r>
      <w:r w:rsidR="000D3A34" w:rsidRPr="009C32CF">
        <w:rPr>
          <w:rFonts w:ascii="Times New Roman" w:hAnsi="Times New Roman"/>
          <w:sz w:val="24"/>
          <w:szCs w:val="24"/>
        </w:rPr>
        <w:t xml:space="preserve"> </w:t>
      </w:r>
      <w:r w:rsidR="00DA50A4">
        <w:rPr>
          <w:rFonts w:ascii="Times New Roman" w:hAnsi="Times New Roman"/>
          <w:sz w:val="24"/>
          <w:szCs w:val="24"/>
        </w:rPr>
        <w:t xml:space="preserve">regulation </w:t>
      </w:r>
      <w:r w:rsidRPr="009C32CF">
        <w:rPr>
          <w:rFonts w:ascii="Times New Roman" w:hAnsi="Times New Roman"/>
          <w:sz w:val="24"/>
          <w:szCs w:val="24"/>
        </w:rPr>
        <w:t xml:space="preserve">includes administrative requirements and procedures for </w:t>
      </w:r>
      <w:r w:rsidR="006846D3">
        <w:rPr>
          <w:rFonts w:ascii="Times New Roman" w:hAnsi="Times New Roman"/>
          <w:sz w:val="24"/>
          <w:szCs w:val="24"/>
        </w:rPr>
        <w:t xml:space="preserve">PL </w:t>
      </w:r>
      <w:r w:rsidRPr="009C32CF">
        <w:rPr>
          <w:rFonts w:ascii="Times New Roman" w:hAnsi="Times New Roman"/>
          <w:sz w:val="24"/>
          <w:szCs w:val="24"/>
        </w:rPr>
        <w:t xml:space="preserve">funds </w:t>
      </w:r>
      <w:r w:rsidR="006846D3">
        <w:rPr>
          <w:rFonts w:ascii="Times New Roman" w:hAnsi="Times New Roman"/>
          <w:sz w:val="24"/>
          <w:szCs w:val="24"/>
        </w:rPr>
        <w:t>(23 USC 104(b</w:t>
      </w:r>
      <w:proofErr w:type="gramStart"/>
      <w:r w:rsidR="006846D3">
        <w:rPr>
          <w:rFonts w:ascii="Times New Roman" w:hAnsi="Times New Roman"/>
          <w:sz w:val="24"/>
          <w:szCs w:val="24"/>
        </w:rPr>
        <w:t>)(</w:t>
      </w:r>
      <w:proofErr w:type="gramEnd"/>
      <w:r w:rsidR="006846D3">
        <w:rPr>
          <w:rFonts w:ascii="Times New Roman" w:hAnsi="Times New Roman"/>
          <w:sz w:val="24"/>
          <w:szCs w:val="24"/>
        </w:rPr>
        <w:t xml:space="preserve">5)) </w:t>
      </w:r>
      <w:r w:rsidRPr="009C32CF">
        <w:rPr>
          <w:rFonts w:ascii="Times New Roman" w:hAnsi="Times New Roman"/>
          <w:sz w:val="24"/>
          <w:szCs w:val="24"/>
        </w:rPr>
        <w:t>provided for Metropolitan Planning Organizations (MPOs) to carry out</w:t>
      </w:r>
      <w:r w:rsidR="006846D3">
        <w:rPr>
          <w:rFonts w:ascii="Times New Roman" w:hAnsi="Times New Roman"/>
          <w:sz w:val="24"/>
          <w:szCs w:val="24"/>
        </w:rPr>
        <w:t xml:space="preserve"> metropolitan planning</w:t>
      </w:r>
      <w:r w:rsidR="00DA50A4">
        <w:rPr>
          <w:rFonts w:ascii="Times New Roman" w:hAnsi="Times New Roman"/>
          <w:sz w:val="24"/>
          <w:szCs w:val="24"/>
        </w:rPr>
        <w:t>,</w:t>
      </w:r>
      <w:r w:rsidRPr="009C32CF">
        <w:rPr>
          <w:rFonts w:ascii="Times New Roman" w:hAnsi="Times New Roman"/>
          <w:sz w:val="24"/>
          <w:szCs w:val="24"/>
        </w:rPr>
        <w:t xml:space="preserve"> </w:t>
      </w:r>
      <w:r w:rsidR="00DA50A4">
        <w:rPr>
          <w:rFonts w:ascii="Times New Roman" w:hAnsi="Times New Roman"/>
          <w:sz w:val="24"/>
          <w:szCs w:val="24"/>
        </w:rPr>
        <w:t xml:space="preserve">and </w:t>
      </w:r>
      <w:r w:rsidR="006846D3">
        <w:rPr>
          <w:rFonts w:ascii="Times New Roman" w:hAnsi="Times New Roman"/>
          <w:sz w:val="24"/>
          <w:szCs w:val="24"/>
        </w:rPr>
        <w:t>SPR funds (</w:t>
      </w:r>
      <w:r w:rsidR="006846D3" w:rsidRPr="009C32CF">
        <w:rPr>
          <w:rFonts w:ascii="Times New Roman" w:hAnsi="Times New Roman"/>
          <w:sz w:val="24"/>
          <w:szCs w:val="24"/>
        </w:rPr>
        <w:t>provided under the provisions of 23 U.S.C. 505</w:t>
      </w:r>
      <w:r w:rsidR="006846D3">
        <w:rPr>
          <w:rFonts w:ascii="Times New Roman" w:hAnsi="Times New Roman"/>
          <w:sz w:val="24"/>
          <w:szCs w:val="24"/>
        </w:rPr>
        <w:t xml:space="preserve">) for </w:t>
      </w:r>
      <w:r w:rsidR="006846D3" w:rsidRPr="009C32CF">
        <w:rPr>
          <w:rFonts w:ascii="Times New Roman" w:hAnsi="Times New Roman"/>
          <w:sz w:val="24"/>
          <w:szCs w:val="24"/>
        </w:rPr>
        <w:t>State Departments of Transportation (State DOTs)</w:t>
      </w:r>
      <w:r w:rsidR="006846D3">
        <w:rPr>
          <w:rFonts w:ascii="Times New Roman" w:hAnsi="Times New Roman"/>
          <w:sz w:val="24"/>
          <w:szCs w:val="24"/>
        </w:rPr>
        <w:t xml:space="preserve"> to implement statewide </w:t>
      </w:r>
      <w:r w:rsidRPr="009C32CF">
        <w:rPr>
          <w:rFonts w:ascii="Times New Roman" w:hAnsi="Times New Roman"/>
          <w:sz w:val="24"/>
          <w:szCs w:val="24"/>
        </w:rPr>
        <w:t>transportation planning and research, development and technology (RD&amp;T) work</w:t>
      </w:r>
      <w:r w:rsidR="006846D3">
        <w:rPr>
          <w:rFonts w:ascii="Times New Roman" w:hAnsi="Times New Roman"/>
          <w:sz w:val="24"/>
          <w:szCs w:val="24"/>
        </w:rPr>
        <w:t xml:space="preserve"> activities. </w:t>
      </w:r>
      <w:r w:rsidRPr="009C32CF">
        <w:rPr>
          <w:rFonts w:ascii="Times New Roman" w:hAnsi="Times New Roman"/>
          <w:sz w:val="24"/>
          <w:szCs w:val="24"/>
        </w:rPr>
        <w:t xml:space="preserve"> </w:t>
      </w:r>
      <w:r w:rsidR="006846D3">
        <w:rPr>
          <w:rFonts w:ascii="Times New Roman" w:hAnsi="Times New Roman"/>
          <w:sz w:val="24"/>
          <w:szCs w:val="24"/>
        </w:rPr>
        <w:t xml:space="preserve">Also, </w:t>
      </w:r>
      <w:r w:rsidRPr="009C32CF">
        <w:rPr>
          <w:rFonts w:ascii="Times New Roman" w:hAnsi="Times New Roman"/>
          <w:sz w:val="24"/>
          <w:szCs w:val="24"/>
        </w:rPr>
        <w:t xml:space="preserve">at a State DOT's option, other </w:t>
      </w:r>
      <w:r w:rsidR="00DA50A4">
        <w:rPr>
          <w:rFonts w:ascii="Times New Roman" w:hAnsi="Times New Roman"/>
          <w:sz w:val="24"/>
          <w:szCs w:val="24"/>
        </w:rPr>
        <w:t xml:space="preserve">Title </w:t>
      </w:r>
      <w:r w:rsidRPr="009C32CF">
        <w:rPr>
          <w:rFonts w:ascii="Times New Roman" w:hAnsi="Times New Roman"/>
          <w:sz w:val="24"/>
          <w:szCs w:val="24"/>
        </w:rPr>
        <w:t xml:space="preserve">23 </w:t>
      </w:r>
      <w:r w:rsidR="00DA50A4">
        <w:rPr>
          <w:rFonts w:ascii="Times New Roman" w:hAnsi="Times New Roman"/>
          <w:sz w:val="24"/>
          <w:szCs w:val="24"/>
        </w:rPr>
        <w:t>fund</w:t>
      </w:r>
      <w:r w:rsidRPr="009C32CF">
        <w:rPr>
          <w:rFonts w:ascii="Times New Roman" w:hAnsi="Times New Roman"/>
          <w:sz w:val="24"/>
          <w:szCs w:val="24"/>
        </w:rPr>
        <w:t xml:space="preserve">s as identified in the definition of FHWA planning and research funds in 23 </w:t>
      </w:r>
      <w:r w:rsidR="00DA50A4">
        <w:rPr>
          <w:rFonts w:ascii="Times New Roman" w:hAnsi="Times New Roman"/>
          <w:sz w:val="24"/>
          <w:szCs w:val="24"/>
        </w:rPr>
        <w:t xml:space="preserve">U.S.C. 505 and 23 </w:t>
      </w:r>
      <w:r w:rsidRPr="009C32CF">
        <w:rPr>
          <w:rFonts w:ascii="Times New Roman" w:hAnsi="Times New Roman"/>
          <w:sz w:val="24"/>
          <w:szCs w:val="24"/>
        </w:rPr>
        <w:t>CFR 420.103</w:t>
      </w:r>
      <w:r w:rsidR="00DA50A4">
        <w:rPr>
          <w:rFonts w:ascii="Times New Roman" w:hAnsi="Times New Roman"/>
          <w:sz w:val="24"/>
          <w:szCs w:val="24"/>
        </w:rPr>
        <w:t xml:space="preserve"> </w:t>
      </w:r>
      <w:r w:rsidR="00EC1E07">
        <w:rPr>
          <w:rFonts w:ascii="Times New Roman" w:hAnsi="Times New Roman"/>
          <w:sz w:val="24"/>
          <w:szCs w:val="24"/>
        </w:rPr>
        <w:t xml:space="preserve">may </w:t>
      </w:r>
      <w:r w:rsidR="006846D3">
        <w:rPr>
          <w:rFonts w:ascii="Times New Roman" w:hAnsi="Times New Roman"/>
          <w:sz w:val="24"/>
          <w:szCs w:val="24"/>
        </w:rPr>
        <w:t>be used to perform planning activities</w:t>
      </w:r>
      <w:r w:rsidRPr="009C32CF">
        <w:rPr>
          <w:rFonts w:ascii="Times New Roman" w:hAnsi="Times New Roman"/>
          <w:sz w:val="24"/>
          <w:szCs w:val="24"/>
        </w:rPr>
        <w:t xml:space="preserve">.  </w:t>
      </w:r>
      <w:r w:rsidR="00DA50A4">
        <w:rPr>
          <w:rFonts w:ascii="Times New Roman" w:hAnsi="Times New Roman"/>
          <w:sz w:val="24"/>
          <w:szCs w:val="24"/>
        </w:rPr>
        <w:t>Different from this request, t</w:t>
      </w:r>
      <w:r w:rsidRPr="009C32CF">
        <w:rPr>
          <w:rFonts w:ascii="Times New Roman" w:hAnsi="Times New Roman"/>
          <w:sz w:val="24"/>
          <w:szCs w:val="24"/>
        </w:rPr>
        <w:t>h</w:t>
      </w:r>
      <w:r w:rsidR="000D3A34" w:rsidRPr="009C32CF">
        <w:rPr>
          <w:rFonts w:ascii="Times New Roman" w:hAnsi="Times New Roman"/>
          <w:sz w:val="24"/>
          <w:szCs w:val="24"/>
        </w:rPr>
        <w:t xml:space="preserve">e </w:t>
      </w:r>
      <w:r w:rsidRPr="009C32CF">
        <w:rPr>
          <w:rFonts w:ascii="Times New Roman" w:hAnsi="Times New Roman"/>
          <w:sz w:val="24"/>
          <w:szCs w:val="24"/>
        </w:rPr>
        <w:t xml:space="preserve">information collection </w:t>
      </w:r>
      <w:r w:rsidR="00B57B60" w:rsidRPr="009C32CF">
        <w:rPr>
          <w:rFonts w:ascii="Times New Roman" w:hAnsi="Times New Roman"/>
          <w:sz w:val="24"/>
          <w:szCs w:val="24"/>
        </w:rPr>
        <w:t xml:space="preserve">requirement for work performed by MPOs </w:t>
      </w:r>
      <w:r w:rsidR="00DA50A4">
        <w:rPr>
          <w:rFonts w:ascii="Times New Roman" w:hAnsi="Times New Roman"/>
          <w:sz w:val="24"/>
          <w:szCs w:val="24"/>
        </w:rPr>
        <w:t>is</w:t>
      </w:r>
      <w:r w:rsidRPr="009C32CF">
        <w:rPr>
          <w:rFonts w:ascii="Times New Roman" w:hAnsi="Times New Roman"/>
          <w:sz w:val="24"/>
          <w:szCs w:val="24"/>
        </w:rPr>
        <w:t xml:space="preserve"> a joint Federal Highway Administration/Federal Transit Administration requirement</w:t>
      </w:r>
      <w:r w:rsidR="00DA50A4">
        <w:rPr>
          <w:rFonts w:ascii="Times New Roman" w:hAnsi="Times New Roman"/>
          <w:sz w:val="24"/>
          <w:szCs w:val="24"/>
        </w:rPr>
        <w:t>, and</w:t>
      </w:r>
      <w:r w:rsidRPr="009C32CF">
        <w:rPr>
          <w:rFonts w:ascii="Times New Roman" w:hAnsi="Times New Roman"/>
          <w:sz w:val="24"/>
          <w:szCs w:val="24"/>
        </w:rPr>
        <w:t xml:space="preserve"> is covered under </w:t>
      </w:r>
      <w:bookmarkStart w:id="0" w:name="OLE_LINK1"/>
      <w:bookmarkStart w:id="1" w:name="OLE_LINK2"/>
      <w:r w:rsidRPr="009C32CF">
        <w:rPr>
          <w:rFonts w:ascii="Times New Roman" w:hAnsi="Times New Roman"/>
          <w:sz w:val="24"/>
          <w:szCs w:val="24"/>
        </w:rPr>
        <w:t>OMB Control Number 2132-0529</w:t>
      </w:r>
      <w:bookmarkEnd w:id="0"/>
      <w:bookmarkEnd w:id="1"/>
      <w:r w:rsidRPr="009C32CF">
        <w:rPr>
          <w:rFonts w:ascii="Times New Roman" w:hAnsi="Times New Roman"/>
          <w:sz w:val="24"/>
          <w:szCs w:val="24"/>
        </w:rPr>
        <w:t>.</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In accordance with government-wide grant management procedures, a grant application must be submitted for these funds.  In addition, recipients must submit periodic progress and financial reports.  The content and frequency of submission of progress and financial reports specified in 23 CFR Part 420 is as specified in</w:t>
      </w:r>
      <w:r w:rsidR="006846D3">
        <w:rPr>
          <w:rFonts w:ascii="Times New Roman" w:hAnsi="Times New Roman"/>
          <w:sz w:val="24"/>
          <w:szCs w:val="24"/>
        </w:rPr>
        <w:t xml:space="preserve"> 2 CFR 200</w:t>
      </w:r>
      <w:r w:rsidRPr="009C32CF">
        <w:rPr>
          <w:rFonts w:ascii="Times New Roman" w:hAnsi="Times New Roman"/>
          <w:sz w:val="24"/>
          <w:szCs w:val="24"/>
        </w:rPr>
        <w:t xml:space="preserve"> grant management regulations.</w:t>
      </w:r>
      <w:r w:rsidR="00235FBE">
        <w:rPr>
          <w:rFonts w:ascii="Times New Roman" w:hAnsi="Times New Roman"/>
          <w:sz w:val="24"/>
          <w:szCs w:val="24"/>
        </w:rPr>
        <w:t xml:space="preserve">  W</w:t>
      </w:r>
      <w:r w:rsidR="007B0678">
        <w:rPr>
          <w:rFonts w:ascii="Times New Roman" w:hAnsi="Times New Roman"/>
          <w:sz w:val="24"/>
          <w:szCs w:val="24"/>
        </w:rPr>
        <w:t xml:space="preserve">ith the implementation of 2 CFR 200, the focus will be more on using data to determine </w:t>
      </w:r>
      <w:r w:rsidR="00235FBE">
        <w:rPr>
          <w:rFonts w:ascii="Times New Roman" w:hAnsi="Times New Roman"/>
          <w:sz w:val="24"/>
          <w:szCs w:val="24"/>
        </w:rPr>
        <w:t xml:space="preserve">the grant’s </w:t>
      </w:r>
      <w:r w:rsidR="007B0678">
        <w:rPr>
          <w:rFonts w:ascii="Times New Roman" w:hAnsi="Times New Roman"/>
          <w:sz w:val="24"/>
          <w:szCs w:val="24"/>
        </w:rPr>
        <w:t>achievement</w:t>
      </w:r>
      <w:r w:rsidR="00235FBE">
        <w:rPr>
          <w:rFonts w:ascii="Times New Roman" w:hAnsi="Times New Roman"/>
          <w:sz w:val="24"/>
          <w:szCs w:val="24"/>
        </w:rPr>
        <w:t xml:space="preserve"> outcomes</w:t>
      </w:r>
      <w:r w:rsidR="007B0678">
        <w:rPr>
          <w:rFonts w:ascii="Times New Roman" w:hAnsi="Times New Roman"/>
          <w:sz w:val="24"/>
          <w:szCs w:val="24"/>
        </w:rPr>
        <w:t xml:space="preserve"> and less on accountability compliance.  FHWA and the State DOTs are called upon to identify clear performance goals, indicators and milestones</w:t>
      </w:r>
      <w:r w:rsidR="00235FBE">
        <w:rPr>
          <w:rFonts w:ascii="Times New Roman" w:hAnsi="Times New Roman"/>
          <w:sz w:val="24"/>
          <w:szCs w:val="24"/>
        </w:rPr>
        <w:t xml:space="preserve"> for the grants</w:t>
      </w:r>
      <w:r w:rsidR="007B0678">
        <w:rPr>
          <w:rFonts w:ascii="Times New Roman" w:hAnsi="Times New Roman"/>
          <w:sz w:val="24"/>
          <w:szCs w:val="24"/>
        </w:rPr>
        <w:t xml:space="preserve">. </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This information collection supports the DOT’s </w:t>
      </w:r>
      <w:r w:rsidR="00A644F0" w:rsidRPr="009C32CF">
        <w:rPr>
          <w:rFonts w:ascii="Times New Roman" w:hAnsi="Times New Roman"/>
          <w:sz w:val="24"/>
          <w:szCs w:val="24"/>
        </w:rPr>
        <w:t>Strategic Objective of “</w:t>
      </w:r>
      <w:r w:rsidR="00A644F0" w:rsidRPr="009C32CF">
        <w:rPr>
          <w:rFonts w:ascii="Times New Roman" w:hAnsi="Times New Roman"/>
          <w:bCs/>
          <w:sz w:val="24"/>
          <w:szCs w:val="24"/>
        </w:rPr>
        <w:t xml:space="preserve">Organizational Excellence” </w:t>
      </w:r>
      <w:r w:rsidRPr="009C32CF">
        <w:rPr>
          <w:rFonts w:ascii="Times New Roman" w:hAnsi="Times New Roman"/>
          <w:sz w:val="24"/>
          <w:szCs w:val="24"/>
        </w:rPr>
        <w:t xml:space="preserve">by providing an ongoing mechanism to review applications and approve Federal grants to States for their transportation planning and research, development and technology work programs.   </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2.</w:t>
      </w:r>
      <w:r w:rsidRPr="009C32CF">
        <w:rPr>
          <w:rFonts w:ascii="Times New Roman" w:hAnsi="Times New Roman"/>
          <w:b/>
          <w:bCs/>
          <w:sz w:val="24"/>
          <w:szCs w:val="24"/>
        </w:rPr>
        <w:tab/>
        <w:t>How, by whom, and for what purpose is the information used:</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bookmarkStart w:id="2" w:name="OLE_LINK3"/>
      <w:bookmarkStart w:id="3" w:name="OLE_LINK4"/>
      <w:r w:rsidRPr="009C32CF">
        <w:rPr>
          <w:rFonts w:ascii="Times New Roman" w:hAnsi="Times New Roman"/>
          <w:sz w:val="24"/>
          <w:szCs w:val="24"/>
        </w:rPr>
        <w:t xml:space="preserve">In lieu of Standard Form 424, “Application for Federal Assistance”, the FHWA uses a "work program" </w:t>
      </w:r>
      <w:r w:rsidR="000D3A34" w:rsidRPr="009C32CF">
        <w:rPr>
          <w:rFonts w:ascii="Times New Roman" w:hAnsi="Times New Roman"/>
          <w:sz w:val="24"/>
          <w:szCs w:val="24"/>
        </w:rPr>
        <w:t xml:space="preserve">as the grant application </w:t>
      </w:r>
      <w:r w:rsidRPr="009C32CF">
        <w:rPr>
          <w:rFonts w:ascii="Times New Roman" w:hAnsi="Times New Roman"/>
          <w:sz w:val="24"/>
          <w:szCs w:val="24"/>
        </w:rPr>
        <w:t>that includes a scope of work and budget for activities to be undertaken with FHWA planning and research funds.  The information contained in the work program includes task descriptions, assignments of responsibility for conducting the work effort, and estimated costs for the tasks.  This information is necessary to determine how the FHWA planning and research funds will be utilized by the State DOTs and if the proposed work is eligible for Federal participation.</w:t>
      </w:r>
    </w:p>
    <w:bookmarkEnd w:id="2"/>
    <w:bookmarkEnd w:id="3"/>
    <w:p w:rsidR="001A23B7" w:rsidRDefault="001A23B7">
      <w:pPr>
        <w:rPr>
          <w:rFonts w:ascii="Times New Roman" w:hAnsi="Times New Roman"/>
          <w:sz w:val="24"/>
          <w:szCs w:val="24"/>
        </w:rPr>
      </w:pPr>
    </w:p>
    <w:p w:rsidR="00603E2D" w:rsidRPr="009C32CF" w:rsidRDefault="005A7BEB">
      <w:pPr>
        <w:rPr>
          <w:rFonts w:ascii="Times New Roman" w:hAnsi="Times New Roman"/>
          <w:sz w:val="24"/>
          <w:szCs w:val="24"/>
        </w:rPr>
      </w:pPr>
      <w:r>
        <w:rPr>
          <w:rFonts w:ascii="Times New Roman" w:hAnsi="Times New Roman"/>
          <w:sz w:val="24"/>
          <w:szCs w:val="24"/>
        </w:rPr>
        <w:t>The information</w:t>
      </w:r>
      <w:r w:rsidR="00603E2D" w:rsidRPr="009C32CF">
        <w:rPr>
          <w:rFonts w:ascii="Times New Roman" w:hAnsi="Times New Roman"/>
          <w:sz w:val="24"/>
          <w:szCs w:val="24"/>
        </w:rPr>
        <w:t xml:space="preserve"> is used by FHWA field staff to evaluate a State DOT’s proposed transportation </w:t>
      </w:r>
      <w:r w:rsidR="00603E2D" w:rsidRPr="009C32CF">
        <w:rPr>
          <w:rFonts w:ascii="Times New Roman" w:hAnsi="Times New Roman"/>
          <w:sz w:val="24"/>
          <w:szCs w:val="24"/>
        </w:rPr>
        <w:lastRenderedPageBreak/>
        <w:t xml:space="preserve">planning and RD&amp;T activities and budget </w:t>
      </w:r>
      <w:r w:rsidR="006846D3">
        <w:rPr>
          <w:rFonts w:ascii="Times New Roman" w:hAnsi="Times New Roman"/>
          <w:sz w:val="24"/>
          <w:szCs w:val="24"/>
        </w:rPr>
        <w:t xml:space="preserve">not only </w:t>
      </w:r>
      <w:r w:rsidR="00603E2D" w:rsidRPr="009C32CF">
        <w:rPr>
          <w:rFonts w:ascii="Times New Roman" w:hAnsi="Times New Roman"/>
          <w:sz w:val="24"/>
          <w:szCs w:val="24"/>
        </w:rPr>
        <w:t xml:space="preserve">to determine the </w:t>
      </w:r>
      <w:r w:rsidR="006846D3">
        <w:rPr>
          <w:rFonts w:ascii="Times New Roman" w:hAnsi="Times New Roman"/>
          <w:sz w:val="24"/>
          <w:szCs w:val="24"/>
        </w:rPr>
        <w:t xml:space="preserve">federal </w:t>
      </w:r>
      <w:r w:rsidR="00235FBE">
        <w:rPr>
          <w:rFonts w:ascii="Times New Roman" w:hAnsi="Times New Roman"/>
          <w:sz w:val="24"/>
          <w:szCs w:val="24"/>
        </w:rPr>
        <w:t xml:space="preserve">participation </w:t>
      </w:r>
      <w:r w:rsidR="00603E2D" w:rsidRPr="009C32CF">
        <w:rPr>
          <w:rFonts w:ascii="Times New Roman" w:hAnsi="Times New Roman"/>
          <w:sz w:val="24"/>
          <w:szCs w:val="24"/>
        </w:rPr>
        <w:t xml:space="preserve">eligibility </w:t>
      </w:r>
      <w:r w:rsidR="006846D3">
        <w:rPr>
          <w:rFonts w:ascii="Times New Roman" w:hAnsi="Times New Roman"/>
          <w:sz w:val="24"/>
          <w:szCs w:val="24"/>
        </w:rPr>
        <w:t>but also</w:t>
      </w:r>
      <w:r w:rsidR="006846D3" w:rsidRPr="009C32CF">
        <w:rPr>
          <w:rFonts w:ascii="Times New Roman" w:hAnsi="Times New Roman"/>
          <w:sz w:val="24"/>
          <w:szCs w:val="24"/>
        </w:rPr>
        <w:t xml:space="preserve"> </w:t>
      </w:r>
      <w:r w:rsidR="00603E2D" w:rsidRPr="009C32CF">
        <w:rPr>
          <w:rFonts w:ascii="Times New Roman" w:hAnsi="Times New Roman"/>
          <w:sz w:val="24"/>
          <w:szCs w:val="24"/>
        </w:rPr>
        <w:t xml:space="preserve">to monitor </w:t>
      </w:r>
      <w:r w:rsidR="006846D3">
        <w:rPr>
          <w:rFonts w:ascii="Times New Roman" w:hAnsi="Times New Roman"/>
          <w:sz w:val="24"/>
          <w:szCs w:val="24"/>
        </w:rPr>
        <w:t xml:space="preserve">performance and </w:t>
      </w:r>
      <w:r w:rsidR="00603E2D" w:rsidRPr="009C32CF">
        <w:rPr>
          <w:rFonts w:ascii="Times New Roman" w:hAnsi="Times New Roman"/>
          <w:sz w:val="24"/>
          <w:szCs w:val="24"/>
        </w:rPr>
        <w:t>progress.  FHWA authorization to proceed with the proposed work constitutes a contractual obligation of the Federal government.  In addition, th</w:t>
      </w:r>
      <w:r w:rsidR="006846D3">
        <w:rPr>
          <w:rFonts w:ascii="Times New Roman" w:hAnsi="Times New Roman"/>
          <w:sz w:val="24"/>
          <w:szCs w:val="24"/>
        </w:rPr>
        <w:t>is</w:t>
      </w:r>
      <w:r w:rsidR="00603E2D" w:rsidRPr="009C32CF">
        <w:rPr>
          <w:rFonts w:ascii="Times New Roman" w:hAnsi="Times New Roman"/>
          <w:sz w:val="24"/>
          <w:szCs w:val="24"/>
        </w:rPr>
        <w:t xml:space="preserve"> information is used by FHWA headquarters staff to monitor </w:t>
      </w:r>
      <w:r w:rsidR="006846D3">
        <w:rPr>
          <w:rFonts w:ascii="Times New Roman" w:hAnsi="Times New Roman"/>
          <w:sz w:val="24"/>
          <w:szCs w:val="24"/>
        </w:rPr>
        <w:t xml:space="preserve">the </w:t>
      </w:r>
      <w:r w:rsidR="006846D3" w:rsidRPr="009C32CF">
        <w:rPr>
          <w:rFonts w:ascii="Times New Roman" w:hAnsi="Times New Roman"/>
          <w:sz w:val="24"/>
          <w:szCs w:val="24"/>
        </w:rPr>
        <w:t xml:space="preserve">nationwide </w:t>
      </w:r>
      <w:r w:rsidR="00603E2D" w:rsidRPr="009C32CF">
        <w:rPr>
          <w:rFonts w:ascii="Times New Roman" w:hAnsi="Times New Roman"/>
          <w:sz w:val="24"/>
          <w:szCs w:val="24"/>
        </w:rPr>
        <w:t xml:space="preserve">transportation planning and RD&amp;T </w:t>
      </w:r>
      <w:r w:rsidR="006846D3">
        <w:rPr>
          <w:rFonts w:ascii="Times New Roman" w:hAnsi="Times New Roman"/>
          <w:sz w:val="24"/>
          <w:szCs w:val="24"/>
        </w:rPr>
        <w:t xml:space="preserve">efforts </w:t>
      </w:r>
      <w:r w:rsidR="00603E2D" w:rsidRPr="009C32CF">
        <w:rPr>
          <w:rFonts w:ascii="Times New Roman" w:hAnsi="Times New Roman"/>
          <w:sz w:val="24"/>
          <w:szCs w:val="24"/>
        </w:rPr>
        <w:t xml:space="preserve">and for evaluating the adequacy of </w:t>
      </w:r>
      <w:r w:rsidR="006846D3">
        <w:rPr>
          <w:rFonts w:ascii="Times New Roman" w:hAnsi="Times New Roman"/>
          <w:sz w:val="24"/>
          <w:szCs w:val="24"/>
        </w:rPr>
        <w:t xml:space="preserve">the </w:t>
      </w:r>
      <w:r w:rsidR="00603E2D" w:rsidRPr="009C32CF">
        <w:rPr>
          <w:rFonts w:ascii="Times New Roman" w:hAnsi="Times New Roman"/>
          <w:sz w:val="24"/>
          <w:szCs w:val="24"/>
        </w:rPr>
        <w:t>Federal-aid funding.</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Information in the periodic progress and financial reports </w:t>
      </w:r>
      <w:r w:rsidR="006846D3">
        <w:rPr>
          <w:rFonts w:ascii="Times New Roman" w:hAnsi="Times New Roman"/>
          <w:sz w:val="24"/>
          <w:szCs w:val="24"/>
        </w:rPr>
        <w:t>are</w:t>
      </w:r>
      <w:r w:rsidRPr="009C32CF">
        <w:rPr>
          <w:rFonts w:ascii="Times New Roman" w:hAnsi="Times New Roman"/>
          <w:sz w:val="24"/>
          <w:szCs w:val="24"/>
        </w:rPr>
        <w:t xml:space="preserve"> used by FHWA field staffs to monitor and evaluate State DOT performance of authorized work.  The work </w:t>
      </w:r>
      <w:r w:rsidR="006846D3" w:rsidRPr="009C32CF">
        <w:rPr>
          <w:rFonts w:ascii="Times New Roman" w:hAnsi="Times New Roman"/>
          <w:sz w:val="24"/>
          <w:szCs w:val="24"/>
        </w:rPr>
        <w:t>program</w:t>
      </w:r>
      <w:r w:rsidR="006846D3">
        <w:rPr>
          <w:rFonts w:ascii="Times New Roman" w:hAnsi="Times New Roman"/>
          <w:sz w:val="24"/>
          <w:szCs w:val="24"/>
        </w:rPr>
        <w:t>, along with</w:t>
      </w:r>
      <w:r w:rsidRPr="009C32CF">
        <w:rPr>
          <w:rFonts w:ascii="Times New Roman" w:hAnsi="Times New Roman"/>
          <w:sz w:val="24"/>
          <w:szCs w:val="24"/>
        </w:rPr>
        <w:t xml:space="preserve"> </w:t>
      </w:r>
      <w:r w:rsidR="006846D3">
        <w:rPr>
          <w:rFonts w:ascii="Times New Roman" w:hAnsi="Times New Roman"/>
          <w:sz w:val="24"/>
          <w:szCs w:val="24"/>
        </w:rPr>
        <w:t xml:space="preserve">the </w:t>
      </w:r>
      <w:r w:rsidRPr="009C32CF">
        <w:rPr>
          <w:rFonts w:ascii="Times New Roman" w:hAnsi="Times New Roman"/>
          <w:sz w:val="24"/>
          <w:szCs w:val="24"/>
        </w:rPr>
        <w:t>periodic progress</w:t>
      </w:r>
      <w:r w:rsidR="006846D3">
        <w:rPr>
          <w:rFonts w:ascii="Times New Roman" w:hAnsi="Times New Roman"/>
          <w:sz w:val="24"/>
          <w:szCs w:val="24"/>
        </w:rPr>
        <w:t xml:space="preserve"> </w:t>
      </w:r>
      <w:r w:rsidRPr="009C32CF">
        <w:rPr>
          <w:rFonts w:ascii="Times New Roman" w:hAnsi="Times New Roman"/>
          <w:sz w:val="24"/>
          <w:szCs w:val="24"/>
        </w:rPr>
        <w:t>and financial reports</w:t>
      </w:r>
      <w:r w:rsidR="006846D3">
        <w:rPr>
          <w:rFonts w:ascii="Times New Roman" w:hAnsi="Times New Roman"/>
          <w:sz w:val="24"/>
          <w:szCs w:val="24"/>
        </w:rPr>
        <w:t>,</w:t>
      </w:r>
      <w:r w:rsidRPr="009C32CF">
        <w:rPr>
          <w:rFonts w:ascii="Times New Roman" w:hAnsi="Times New Roman"/>
          <w:sz w:val="24"/>
          <w:szCs w:val="24"/>
        </w:rPr>
        <w:t xml:space="preserve"> are the FHWA's primary tools for administering FHWA planning and research </w:t>
      </w:r>
      <w:r w:rsidR="000D3A34" w:rsidRPr="009C32CF">
        <w:rPr>
          <w:rFonts w:ascii="Times New Roman" w:hAnsi="Times New Roman"/>
          <w:sz w:val="24"/>
          <w:szCs w:val="24"/>
        </w:rPr>
        <w:t>g</w:t>
      </w:r>
      <w:r w:rsidRPr="009C32CF">
        <w:rPr>
          <w:rFonts w:ascii="Times New Roman" w:hAnsi="Times New Roman"/>
          <w:sz w:val="24"/>
          <w:szCs w:val="24"/>
        </w:rPr>
        <w:t>rants to State DOTs</w:t>
      </w:r>
      <w:r w:rsidR="006846D3">
        <w:rPr>
          <w:rFonts w:ascii="Times New Roman" w:hAnsi="Times New Roman"/>
          <w:sz w:val="24"/>
          <w:szCs w:val="24"/>
        </w:rPr>
        <w:t>,</w:t>
      </w:r>
      <w:r w:rsidRPr="009C32CF">
        <w:rPr>
          <w:rFonts w:ascii="Times New Roman" w:hAnsi="Times New Roman"/>
          <w:sz w:val="24"/>
          <w:szCs w:val="24"/>
        </w:rPr>
        <w:t xml:space="preserve"> </w:t>
      </w:r>
      <w:r w:rsidR="006846D3">
        <w:rPr>
          <w:rFonts w:ascii="Times New Roman" w:hAnsi="Times New Roman"/>
          <w:sz w:val="24"/>
          <w:szCs w:val="24"/>
        </w:rPr>
        <w:t xml:space="preserve"> and are used</w:t>
      </w:r>
      <w:r w:rsidRPr="009C32CF">
        <w:rPr>
          <w:rFonts w:ascii="Times New Roman" w:hAnsi="Times New Roman"/>
          <w:sz w:val="24"/>
          <w:szCs w:val="24"/>
        </w:rPr>
        <w:t xml:space="preserve"> to </w:t>
      </w:r>
      <w:r w:rsidR="006846D3">
        <w:rPr>
          <w:rFonts w:ascii="Times New Roman" w:hAnsi="Times New Roman"/>
          <w:sz w:val="24"/>
          <w:szCs w:val="24"/>
        </w:rPr>
        <w:t xml:space="preserve">ensure </w:t>
      </w:r>
      <w:r w:rsidRPr="009C32CF">
        <w:rPr>
          <w:rFonts w:ascii="Times New Roman" w:hAnsi="Times New Roman"/>
          <w:sz w:val="24"/>
          <w:szCs w:val="24"/>
        </w:rPr>
        <w:t>adequate perform</w:t>
      </w:r>
      <w:r w:rsidR="006846D3">
        <w:rPr>
          <w:rFonts w:ascii="Times New Roman" w:hAnsi="Times New Roman"/>
          <w:sz w:val="24"/>
          <w:szCs w:val="24"/>
        </w:rPr>
        <w:t xml:space="preserve">ance </w:t>
      </w:r>
      <w:r w:rsidR="00235FBE">
        <w:rPr>
          <w:rFonts w:ascii="Times New Roman" w:hAnsi="Times New Roman"/>
          <w:sz w:val="24"/>
          <w:szCs w:val="24"/>
        </w:rPr>
        <w:t xml:space="preserve">and </w:t>
      </w:r>
      <w:r w:rsidRPr="009C32CF">
        <w:rPr>
          <w:rFonts w:ascii="Times New Roman" w:hAnsi="Times New Roman"/>
          <w:sz w:val="24"/>
          <w:szCs w:val="24"/>
        </w:rPr>
        <w:t xml:space="preserve">progress </w:t>
      </w:r>
      <w:r w:rsidR="00235FBE">
        <w:rPr>
          <w:rFonts w:ascii="Times New Roman" w:hAnsi="Times New Roman"/>
          <w:sz w:val="24"/>
          <w:szCs w:val="24"/>
        </w:rPr>
        <w:t>are</w:t>
      </w:r>
      <w:r w:rsidRPr="009C32CF">
        <w:rPr>
          <w:rFonts w:ascii="Times New Roman" w:hAnsi="Times New Roman"/>
          <w:sz w:val="24"/>
          <w:szCs w:val="24"/>
        </w:rPr>
        <w:t xml:space="preserve"> being made</w:t>
      </w:r>
      <w:r w:rsidR="006846D3">
        <w:rPr>
          <w:rFonts w:ascii="Times New Roman" w:hAnsi="Times New Roman"/>
          <w:sz w:val="24"/>
          <w:szCs w:val="24"/>
        </w:rPr>
        <w:t xml:space="preserve">.  </w:t>
      </w:r>
      <w:r w:rsidR="00235FBE">
        <w:rPr>
          <w:rFonts w:ascii="Times New Roman" w:hAnsi="Times New Roman"/>
          <w:sz w:val="24"/>
          <w:szCs w:val="24"/>
        </w:rPr>
        <w:t>T</w:t>
      </w:r>
      <w:r w:rsidR="006846D3">
        <w:rPr>
          <w:rFonts w:ascii="Times New Roman" w:hAnsi="Times New Roman"/>
          <w:sz w:val="24"/>
          <w:szCs w:val="24"/>
        </w:rPr>
        <w:t xml:space="preserve">he grant information </w:t>
      </w:r>
      <w:r w:rsidR="00235FBE">
        <w:rPr>
          <w:rFonts w:ascii="Times New Roman" w:hAnsi="Times New Roman"/>
          <w:sz w:val="24"/>
          <w:szCs w:val="24"/>
        </w:rPr>
        <w:t xml:space="preserve">further </w:t>
      </w:r>
      <w:r w:rsidR="006846D3">
        <w:rPr>
          <w:rFonts w:ascii="Times New Roman" w:hAnsi="Times New Roman"/>
          <w:sz w:val="24"/>
          <w:szCs w:val="24"/>
        </w:rPr>
        <w:t>aid</w:t>
      </w:r>
      <w:r w:rsidR="00235FBE">
        <w:rPr>
          <w:rFonts w:ascii="Times New Roman" w:hAnsi="Times New Roman"/>
          <w:sz w:val="24"/>
          <w:szCs w:val="24"/>
        </w:rPr>
        <w:t>s</w:t>
      </w:r>
      <w:r w:rsidR="006846D3">
        <w:rPr>
          <w:rFonts w:ascii="Times New Roman" w:hAnsi="Times New Roman"/>
          <w:sz w:val="24"/>
          <w:szCs w:val="24"/>
        </w:rPr>
        <w:t xml:space="preserve"> FHWA in carrying out their oversight duties by identifying </w:t>
      </w:r>
      <w:r w:rsidR="00235FBE">
        <w:rPr>
          <w:rFonts w:ascii="Times New Roman" w:hAnsi="Times New Roman"/>
          <w:sz w:val="24"/>
          <w:szCs w:val="24"/>
        </w:rPr>
        <w:t xml:space="preserve">all eligible Federal and non-Federal </w:t>
      </w:r>
      <w:r w:rsidRPr="009C32CF">
        <w:rPr>
          <w:rFonts w:ascii="Times New Roman" w:hAnsi="Times New Roman"/>
          <w:sz w:val="24"/>
          <w:szCs w:val="24"/>
        </w:rPr>
        <w:t xml:space="preserve">activities </w:t>
      </w:r>
      <w:r w:rsidR="006846D3">
        <w:rPr>
          <w:rFonts w:ascii="Times New Roman" w:hAnsi="Times New Roman"/>
          <w:sz w:val="24"/>
          <w:szCs w:val="24"/>
        </w:rPr>
        <w:t xml:space="preserve">that </w:t>
      </w:r>
      <w:r w:rsidR="00235FBE">
        <w:rPr>
          <w:rFonts w:ascii="Times New Roman" w:hAnsi="Times New Roman"/>
          <w:sz w:val="24"/>
          <w:szCs w:val="24"/>
        </w:rPr>
        <w:t>supports transportation planning, and RD&amp;T programs</w:t>
      </w:r>
      <w:r w:rsidRPr="009C32CF">
        <w:rPr>
          <w:rFonts w:ascii="Times New Roman" w:hAnsi="Times New Roman"/>
          <w:sz w:val="24"/>
          <w:szCs w:val="24"/>
        </w:rPr>
        <w:t>.</w:t>
      </w:r>
      <w:r w:rsidR="000D3A34" w:rsidRPr="009C32CF">
        <w:rPr>
          <w:rFonts w:ascii="Times New Roman" w:hAnsi="Times New Roman"/>
          <w:sz w:val="24"/>
          <w:szCs w:val="24"/>
        </w:rPr>
        <w:t xml:space="preserve">  </w:t>
      </w:r>
      <w:r w:rsidRPr="009C32CF">
        <w:rPr>
          <w:rFonts w:ascii="Times New Roman" w:hAnsi="Times New Roman"/>
          <w:sz w:val="24"/>
          <w:szCs w:val="24"/>
        </w:rPr>
        <w:t>Without this information</w:t>
      </w:r>
      <w:r w:rsidR="006846D3">
        <w:rPr>
          <w:rFonts w:ascii="Times New Roman" w:hAnsi="Times New Roman"/>
          <w:sz w:val="24"/>
          <w:szCs w:val="24"/>
        </w:rPr>
        <w:t>,</w:t>
      </w:r>
      <w:r w:rsidRPr="009C32CF">
        <w:rPr>
          <w:rFonts w:ascii="Times New Roman" w:hAnsi="Times New Roman"/>
          <w:sz w:val="24"/>
          <w:szCs w:val="24"/>
        </w:rPr>
        <w:t xml:space="preserve"> there would be no basis for the approval </w:t>
      </w:r>
      <w:r w:rsidR="006846D3">
        <w:rPr>
          <w:rFonts w:ascii="Times New Roman" w:hAnsi="Times New Roman"/>
          <w:sz w:val="24"/>
          <w:szCs w:val="24"/>
        </w:rPr>
        <w:t xml:space="preserve">or disapproval, </w:t>
      </w:r>
      <w:r w:rsidRPr="009C32CF">
        <w:rPr>
          <w:rFonts w:ascii="Times New Roman" w:hAnsi="Times New Roman"/>
          <w:sz w:val="24"/>
          <w:szCs w:val="24"/>
        </w:rPr>
        <w:t>and subsequent reimbursement</w:t>
      </w:r>
      <w:r w:rsidR="006846D3">
        <w:rPr>
          <w:rFonts w:ascii="Times New Roman" w:hAnsi="Times New Roman"/>
          <w:sz w:val="24"/>
          <w:szCs w:val="24"/>
        </w:rPr>
        <w:t xml:space="preserve"> </w:t>
      </w:r>
      <w:r w:rsidRPr="009C32CF">
        <w:rPr>
          <w:rFonts w:ascii="Times New Roman" w:hAnsi="Times New Roman"/>
          <w:sz w:val="24"/>
          <w:szCs w:val="24"/>
        </w:rPr>
        <w:t>of Federal funds.</w:t>
      </w:r>
    </w:p>
    <w:p w:rsidR="006846D3" w:rsidRDefault="006846D3">
      <w:pPr>
        <w:tabs>
          <w:tab w:val="left" w:pos="720"/>
        </w:tabs>
        <w:ind w:left="720" w:hanging="720"/>
        <w:rPr>
          <w:rFonts w:ascii="Times New Roman" w:hAnsi="Times New Roman"/>
          <w:b/>
          <w:bCs/>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3.</w:t>
      </w:r>
      <w:r w:rsidRPr="009C32CF">
        <w:rPr>
          <w:rFonts w:ascii="Times New Roman" w:hAnsi="Times New Roman"/>
          <w:b/>
          <w:bCs/>
          <w:sz w:val="24"/>
          <w:szCs w:val="24"/>
        </w:rPr>
        <w:tab/>
        <w:t>Extent of automated information collection: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States currently have the option to submit their work plans and financial reports electronically to the FHWA.  The State DOTs and FHWA field </w:t>
      </w:r>
      <w:r w:rsidR="00B57B60" w:rsidRPr="009C32CF">
        <w:rPr>
          <w:rFonts w:ascii="Times New Roman" w:hAnsi="Times New Roman"/>
          <w:sz w:val="24"/>
          <w:szCs w:val="24"/>
        </w:rPr>
        <w:t>staff has</w:t>
      </w:r>
      <w:r w:rsidRPr="009C32CF">
        <w:rPr>
          <w:rFonts w:ascii="Times New Roman" w:hAnsi="Times New Roman"/>
          <w:sz w:val="24"/>
          <w:szCs w:val="24"/>
        </w:rPr>
        <w:t xml:space="preserve"> the flexibility to determine the extent of detail and format for their submissions. </w:t>
      </w:r>
      <w:r w:rsidR="005A7BEB">
        <w:rPr>
          <w:rFonts w:ascii="Times New Roman" w:hAnsi="Times New Roman"/>
          <w:sz w:val="24"/>
          <w:szCs w:val="24"/>
        </w:rPr>
        <w:t xml:space="preserve"> </w:t>
      </w:r>
      <w:r w:rsidRPr="009C32CF">
        <w:rPr>
          <w:rFonts w:ascii="Times New Roman" w:hAnsi="Times New Roman"/>
          <w:sz w:val="24"/>
          <w:szCs w:val="24"/>
        </w:rPr>
        <w:t>The FHWA does specify th</w:t>
      </w:r>
      <w:r w:rsidR="006846D3">
        <w:rPr>
          <w:rFonts w:ascii="Times New Roman" w:hAnsi="Times New Roman"/>
          <w:sz w:val="24"/>
          <w:szCs w:val="24"/>
        </w:rPr>
        <w:t>e</w:t>
      </w:r>
      <w:r w:rsidRPr="009C32CF">
        <w:rPr>
          <w:rFonts w:ascii="Times New Roman" w:hAnsi="Times New Roman"/>
          <w:sz w:val="24"/>
          <w:szCs w:val="24"/>
        </w:rPr>
        <w:t xml:space="preserve"> minim</w:t>
      </w:r>
      <w:r w:rsidR="006846D3">
        <w:rPr>
          <w:rFonts w:ascii="Times New Roman" w:hAnsi="Times New Roman"/>
          <w:sz w:val="24"/>
          <w:szCs w:val="24"/>
        </w:rPr>
        <w:t>al</w:t>
      </w:r>
      <w:r w:rsidRPr="009C32CF">
        <w:rPr>
          <w:rFonts w:ascii="Times New Roman" w:hAnsi="Times New Roman"/>
          <w:sz w:val="24"/>
          <w:szCs w:val="24"/>
        </w:rPr>
        <w:t xml:space="preserve"> information </w:t>
      </w:r>
      <w:r w:rsidR="006846D3">
        <w:rPr>
          <w:rFonts w:ascii="Times New Roman" w:hAnsi="Times New Roman"/>
          <w:sz w:val="24"/>
          <w:szCs w:val="24"/>
        </w:rPr>
        <w:t xml:space="preserve">that must </w:t>
      </w:r>
      <w:r w:rsidRPr="009C32CF">
        <w:rPr>
          <w:rFonts w:ascii="Times New Roman" w:hAnsi="Times New Roman"/>
          <w:sz w:val="24"/>
          <w:szCs w:val="24"/>
        </w:rPr>
        <w:t>be included, but not in any uniform format that could be automated.</w:t>
      </w:r>
      <w:r w:rsidR="00CC7459">
        <w:rPr>
          <w:rFonts w:ascii="Times New Roman" w:hAnsi="Times New Roman"/>
          <w:sz w:val="24"/>
          <w:szCs w:val="24"/>
        </w:rPr>
        <w:t xml:space="preserve">  FHWA estimates 70% of the responses will be automated.</w:t>
      </w:r>
      <w:bookmarkStart w:id="4" w:name="_GoBack"/>
      <w:bookmarkEnd w:id="4"/>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4.</w:t>
      </w:r>
      <w:r w:rsidRPr="009C32CF">
        <w:rPr>
          <w:rFonts w:ascii="Times New Roman" w:hAnsi="Times New Roman"/>
          <w:b/>
          <w:bCs/>
          <w:sz w:val="24"/>
          <w:szCs w:val="24"/>
        </w:rPr>
        <w:tab/>
        <w:t>Efforts to identify duplication: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Some State DOTs prepare work programs and periodic progress and financial reports for transportation planning and RD&amp;T activities performed with their own </w:t>
      </w:r>
      <w:r w:rsidR="006846D3">
        <w:rPr>
          <w:rFonts w:ascii="Times New Roman" w:hAnsi="Times New Roman"/>
          <w:sz w:val="24"/>
          <w:szCs w:val="24"/>
        </w:rPr>
        <w:t xml:space="preserve">and other funding </w:t>
      </w:r>
      <w:r w:rsidRPr="009C32CF">
        <w:rPr>
          <w:rFonts w:ascii="Times New Roman" w:hAnsi="Times New Roman"/>
          <w:sz w:val="24"/>
          <w:szCs w:val="24"/>
        </w:rPr>
        <w:t xml:space="preserve">sources.  Similarly, some State DOTs have written </w:t>
      </w:r>
      <w:r w:rsidR="00235FBE">
        <w:rPr>
          <w:rFonts w:ascii="Times New Roman" w:hAnsi="Times New Roman"/>
          <w:sz w:val="24"/>
          <w:szCs w:val="24"/>
        </w:rPr>
        <w:t xml:space="preserve">a set of </w:t>
      </w:r>
      <w:r w:rsidRPr="009C32CF">
        <w:rPr>
          <w:rFonts w:ascii="Times New Roman" w:hAnsi="Times New Roman"/>
          <w:sz w:val="24"/>
          <w:szCs w:val="24"/>
        </w:rPr>
        <w:t xml:space="preserve">RD&amp;T program administration procedures.  To the extent that the information required by 23 CFR </w:t>
      </w:r>
      <w:r w:rsidR="000D3A34" w:rsidRPr="009C32CF">
        <w:rPr>
          <w:rFonts w:ascii="Times New Roman" w:hAnsi="Times New Roman"/>
          <w:sz w:val="24"/>
          <w:szCs w:val="24"/>
        </w:rPr>
        <w:t>P</w:t>
      </w:r>
      <w:r w:rsidRPr="009C32CF">
        <w:rPr>
          <w:rFonts w:ascii="Times New Roman" w:hAnsi="Times New Roman"/>
          <w:sz w:val="24"/>
          <w:szCs w:val="24"/>
        </w:rPr>
        <w:t>art 420</w:t>
      </w:r>
      <w:r w:rsidR="006846D3">
        <w:rPr>
          <w:rFonts w:ascii="Times New Roman" w:hAnsi="Times New Roman"/>
          <w:sz w:val="24"/>
          <w:szCs w:val="24"/>
        </w:rPr>
        <w:t xml:space="preserve">, </w:t>
      </w:r>
      <w:r w:rsidRPr="009C32CF">
        <w:rPr>
          <w:rFonts w:ascii="Times New Roman" w:hAnsi="Times New Roman"/>
          <w:sz w:val="24"/>
          <w:szCs w:val="24"/>
        </w:rPr>
        <w:t xml:space="preserve"> </w:t>
      </w:r>
      <w:r w:rsidR="00235FBE">
        <w:rPr>
          <w:rFonts w:ascii="Times New Roman" w:hAnsi="Times New Roman"/>
          <w:sz w:val="24"/>
          <w:szCs w:val="24"/>
        </w:rPr>
        <w:t xml:space="preserve">the </w:t>
      </w:r>
      <w:r w:rsidR="006846D3" w:rsidRPr="009C32CF">
        <w:rPr>
          <w:rFonts w:ascii="Times New Roman" w:hAnsi="Times New Roman"/>
          <w:sz w:val="24"/>
          <w:szCs w:val="24"/>
        </w:rPr>
        <w:t xml:space="preserve">FHWA field offices </w:t>
      </w:r>
      <w:r w:rsidR="006846D3">
        <w:rPr>
          <w:rFonts w:ascii="Times New Roman" w:hAnsi="Times New Roman"/>
          <w:sz w:val="24"/>
          <w:szCs w:val="24"/>
        </w:rPr>
        <w:t xml:space="preserve">will accept </w:t>
      </w:r>
      <w:r w:rsidR="006846D3" w:rsidRPr="009C32CF">
        <w:rPr>
          <w:rFonts w:ascii="Times New Roman" w:hAnsi="Times New Roman"/>
          <w:sz w:val="24"/>
          <w:szCs w:val="24"/>
        </w:rPr>
        <w:t>existing State documents</w:t>
      </w:r>
      <w:r w:rsidR="006846D3">
        <w:rPr>
          <w:rFonts w:ascii="Times New Roman" w:hAnsi="Times New Roman"/>
          <w:sz w:val="24"/>
          <w:szCs w:val="24"/>
        </w:rPr>
        <w:t xml:space="preserve"> that adequately covers the </w:t>
      </w:r>
      <w:r w:rsidRPr="009C32CF">
        <w:rPr>
          <w:rFonts w:ascii="Times New Roman" w:hAnsi="Times New Roman"/>
          <w:sz w:val="24"/>
          <w:szCs w:val="24"/>
        </w:rPr>
        <w:t xml:space="preserve">work performed with FHWA planning and research funds or </w:t>
      </w:r>
      <w:r w:rsidR="006846D3">
        <w:rPr>
          <w:rFonts w:ascii="Times New Roman" w:hAnsi="Times New Roman"/>
          <w:sz w:val="24"/>
          <w:szCs w:val="24"/>
        </w:rPr>
        <w:t>the</w:t>
      </w:r>
      <w:r w:rsidRPr="009C32CF">
        <w:rPr>
          <w:rFonts w:ascii="Times New Roman" w:hAnsi="Times New Roman"/>
          <w:sz w:val="24"/>
          <w:szCs w:val="24"/>
        </w:rPr>
        <w:t xml:space="preserve"> State</w:t>
      </w:r>
      <w:r w:rsidR="006846D3">
        <w:rPr>
          <w:rFonts w:ascii="Times New Roman" w:hAnsi="Times New Roman"/>
          <w:sz w:val="24"/>
          <w:szCs w:val="24"/>
        </w:rPr>
        <w:t xml:space="preserve">’s </w:t>
      </w:r>
      <w:r w:rsidRPr="009C32CF">
        <w:rPr>
          <w:rFonts w:ascii="Times New Roman" w:hAnsi="Times New Roman"/>
          <w:sz w:val="24"/>
          <w:szCs w:val="24"/>
        </w:rPr>
        <w:t>RD&amp;T administration procedures in lieu of prepar</w:t>
      </w:r>
      <w:r w:rsidR="006846D3">
        <w:rPr>
          <w:rFonts w:ascii="Times New Roman" w:hAnsi="Times New Roman"/>
          <w:sz w:val="24"/>
          <w:szCs w:val="24"/>
        </w:rPr>
        <w:t>ing</w:t>
      </w:r>
      <w:r w:rsidRPr="009C32CF">
        <w:rPr>
          <w:rFonts w:ascii="Times New Roman" w:hAnsi="Times New Roman"/>
          <w:sz w:val="24"/>
          <w:szCs w:val="24"/>
        </w:rPr>
        <w:t xml:space="preserve"> separate documents</w:t>
      </w:r>
      <w:r w:rsidR="006846D3">
        <w:rPr>
          <w:rFonts w:ascii="Times New Roman" w:hAnsi="Times New Roman"/>
          <w:sz w:val="24"/>
          <w:szCs w:val="24"/>
        </w:rPr>
        <w:t xml:space="preserve"> for FHWA’s approval and use</w:t>
      </w:r>
      <w:r w:rsidRPr="009C32CF">
        <w:rPr>
          <w:rFonts w:ascii="Times New Roman" w:hAnsi="Times New Roman"/>
          <w:sz w:val="24"/>
          <w:szCs w:val="24"/>
        </w:rPr>
        <w:t>.</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5.</w:t>
      </w:r>
      <w:r w:rsidRPr="009C32CF">
        <w:rPr>
          <w:rFonts w:ascii="Times New Roman" w:hAnsi="Times New Roman"/>
          <w:b/>
          <w:bCs/>
          <w:sz w:val="24"/>
          <w:szCs w:val="24"/>
        </w:rPr>
        <w:tab/>
        <w:t>Efforts to minimize burden on small businesses: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This information collection does not involve small businesses.</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6.</w:t>
      </w:r>
      <w:r w:rsidRPr="009C32CF">
        <w:rPr>
          <w:rFonts w:ascii="Times New Roman" w:hAnsi="Times New Roman"/>
          <w:b/>
          <w:bCs/>
          <w:sz w:val="24"/>
          <w:szCs w:val="24"/>
        </w:rPr>
        <w:tab/>
        <w:t>Impact of less frequent collection of information: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Annual progress and financial reports are the minimum acceptable.  Less frequent reporting would not allow reasonable monitoring of compliance with conditions of the grants.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 FHWA planning and research fund program is a continuing program based on FHWA approval of periodic work programs, which may cover more than one State DOT fiscal year.  Those State DOTs that submit a biennial work program do not need to prepare a new work program, unless there will be significant changes in proposed work, but still must request authorization of Federal funds for the second</w:t>
      </w:r>
      <w:r w:rsidR="00934952">
        <w:rPr>
          <w:rFonts w:ascii="Times New Roman" w:hAnsi="Times New Roman"/>
          <w:sz w:val="24"/>
          <w:szCs w:val="24"/>
        </w:rPr>
        <w:t xml:space="preserve"> continuing</w:t>
      </w:r>
      <w:r w:rsidRPr="009C32CF">
        <w:rPr>
          <w:rFonts w:ascii="Times New Roman" w:hAnsi="Times New Roman"/>
          <w:sz w:val="24"/>
          <w:szCs w:val="24"/>
        </w:rPr>
        <w:t xml:space="preserve"> year.  Because of the uncertainty of work activities and necessary funds, work programs longer than 2 years would probably not result in a significant reduction of burden since they would probably need extensive revision to </w:t>
      </w:r>
      <w:r w:rsidRPr="009C32CF">
        <w:rPr>
          <w:rFonts w:ascii="Times New Roman" w:hAnsi="Times New Roman"/>
          <w:sz w:val="24"/>
          <w:szCs w:val="24"/>
        </w:rPr>
        <w:lastRenderedPageBreak/>
        <w:t>reflect changing emphases.</w:t>
      </w:r>
    </w:p>
    <w:p w:rsidR="00603E2D" w:rsidRDefault="00603E2D">
      <w:pPr>
        <w:rPr>
          <w:rFonts w:ascii="Times New Roman" w:hAnsi="Times New Roman"/>
          <w:sz w:val="24"/>
          <w:szCs w:val="24"/>
        </w:rPr>
      </w:pPr>
    </w:p>
    <w:p w:rsidR="009B7D82" w:rsidRPr="009C32CF" w:rsidRDefault="009B7D82">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7.</w:t>
      </w:r>
      <w:r w:rsidRPr="009C32CF">
        <w:rPr>
          <w:rFonts w:ascii="Times New Roman" w:hAnsi="Times New Roman"/>
          <w:b/>
          <w:bCs/>
          <w:sz w:val="24"/>
          <w:szCs w:val="24"/>
        </w:rPr>
        <w:tab/>
        <w:t>Special circumstances: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special circumstances associated with this information collection.</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8.</w:t>
      </w:r>
      <w:r w:rsidRPr="009C32CF">
        <w:rPr>
          <w:rFonts w:ascii="Times New Roman" w:hAnsi="Times New Roman"/>
          <w:b/>
          <w:bCs/>
          <w:sz w:val="24"/>
          <w:szCs w:val="24"/>
        </w:rPr>
        <w:tab/>
        <w:t>Compliance with 5 CFR 1320.8:</w:t>
      </w:r>
    </w:p>
    <w:p w:rsidR="00603E2D" w:rsidRPr="009C32CF" w:rsidRDefault="00603E2D">
      <w:pPr>
        <w:rPr>
          <w:rFonts w:ascii="Times New Roman" w:hAnsi="Times New Roman"/>
          <w:sz w:val="24"/>
          <w:szCs w:val="24"/>
        </w:rPr>
      </w:pPr>
    </w:p>
    <w:p w:rsidR="000A42CB" w:rsidRPr="000A42CB" w:rsidRDefault="00603E2D" w:rsidP="009B7D82">
      <w:pPr>
        <w:rPr>
          <w:rFonts w:ascii="Times New Roman" w:hAnsi="Times New Roman"/>
          <w:sz w:val="24"/>
          <w:szCs w:val="24"/>
        </w:rPr>
      </w:pPr>
      <w:r w:rsidRPr="009C32CF">
        <w:rPr>
          <w:rFonts w:ascii="Times New Roman" w:hAnsi="Times New Roman"/>
          <w:sz w:val="24"/>
          <w:szCs w:val="24"/>
        </w:rPr>
        <w:t>The FHWA published a Federal Register notice on</w:t>
      </w:r>
      <w:r w:rsidR="00732904">
        <w:rPr>
          <w:rFonts w:ascii="Times New Roman" w:hAnsi="Times New Roman"/>
          <w:sz w:val="24"/>
          <w:szCs w:val="24"/>
        </w:rPr>
        <w:t xml:space="preserve"> </w:t>
      </w:r>
      <w:r w:rsidR="00712D55">
        <w:rPr>
          <w:rFonts w:ascii="Times New Roman" w:hAnsi="Times New Roman"/>
          <w:sz w:val="24"/>
          <w:szCs w:val="24"/>
        </w:rPr>
        <w:t xml:space="preserve">January 17, 2014, vol. 79/12, pages 3264-3265, </w:t>
      </w:r>
      <w:r w:rsidRPr="009C32CF">
        <w:rPr>
          <w:rFonts w:ascii="Times New Roman" w:hAnsi="Times New Roman"/>
          <w:sz w:val="24"/>
          <w:szCs w:val="24"/>
        </w:rPr>
        <w:t xml:space="preserve">which solicited public comments on our intent to seek OMB’s renewed approval for this information collection.  </w:t>
      </w:r>
      <w:r w:rsidR="009B7D82">
        <w:rPr>
          <w:rFonts w:ascii="Times New Roman" w:hAnsi="Times New Roman"/>
          <w:sz w:val="24"/>
          <w:szCs w:val="24"/>
        </w:rPr>
        <w:t>No</w:t>
      </w:r>
      <w:r w:rsidR="00F7045C" w:rsidRPr="009C32CF">
        <w:rPr>
          <w:rFonts w:ascii="Times New Roman" w:hAnsi="Times New Roman"/>
          <w:sz w:val="24"/>
          <w:szCs w:val="24"/>
        </w:rPr>
        <w:t xml:space="preserve"> </w:t>
      </w:r>
      <w:r w:rsidRPr="009C32CF">
        <w:rPr>
          <w:rFonts w:ascii="Times New Roman" w:hAnsi="Times New Roman"/>
          <w:sz w:val="24"/>
          <w:szCs w:val="24"/>
        </w:rPr>
        <w:t>comment</w:t>
      </w:r>
      <w:r w:rsidR="009B7D82">
        <w:rPr>
          <w:rFonts w:ascii="Times New Roman" w:hAnsi="Times New Roman"/>
          <w:sz w:val="24"/>
          <w:szCs w:val="24"/>
        </w:rPr>
        <w:t>s were</w:t>
      </w:r>
      <w:r w:rsidR="00F7045C" w:rsidRPr="009C32CF">
        <w:rPr>
          <w:rFonts w:ascii="Times New Roman" w:hAnsi="Times New Roman"/>
          <w:sz w:val="24"/>
          <w:szCs w:val="24"/>
        </w:rPr>
        <w:t xml:space="preserve"> </w:t>
      </w:r>
      <w:r w:rsidRPr="009C32CF">
        <w:rPr>
          <w:rFonts w:ascii="Times New Roman" w:hAnsi="Times New Roman"/>
          <w:sz w:val="24"/>
          <w:szCs w:val="24"/>
        </w:rPr>
        <w:t>received</w:t>
      </w:r>
      <w:r w:rsidR="000A42CB" w:rsidRPr="000A42CB">
        <w:rPr>
          <w:rFonts w:ascii="Times New Roman" w:hAnsi="Times New Roman"/>
          <w:sz w:val="24"/>
          <w:szCs w:val="24"/>
        </w:rPr>
        <w:t xml:space="preserve">.  </w:t>
      </w:r>
    </w:p>
    <w:p w:rsidR="00603E2D" w:rsidRPr="000A42CB" w:rsidRDefault="00603E2D">
      <w:pPr>
        <w:rPr>
          <w:rFonts w:ascii="Times New Roman" w:hAnsi="Times New Roman"/>
          <w:sz w:val="24"/>
          <w:szCs w:val="24"/>
        </w:rPr>
      </w:pPr>
    </w:p>
    <w:p w:rsidR="00603E2D" w:rsidRPr="000A42CB" w:rsidRDefault="00603E2D">
      <w:pPr>
        <w:rPr>
          <w:rFonts w:ascii="Times New Roman" w:hAnsi="Times New Roman"/>
          <w:sz w:val="24"/>
          <w:szCs w:val="24"/>
        </w:rPr>
      </w:pPr>
      <w:r w:rsidRPr="000A42CB">
        <w:rPr>
          <w:rFonts w:ascii="Times New Roman" w:hAnsi="Times New Roman"/>
          <w:b/>
          <w:bCs/>
          <w:sz w:val="24"/>
          <w:szCs w:val="24"/>
        </w:rPr>
        <w:t>9.</w:t>
      </w:r>
      <w:r w:rsidRPr="000A42CB">
        <w:rPr>
          <w:rFonts w:ascii="Times New Roman" w:hAnsi="Times New Roman"/>
          <w:b/>
          <w:bCs/>
          <w:sz w:val="24"/>
          <w:szCs w:val="24"/>
        </w:rPr>
        <w:tab/>
        <w:t>Payment of gifts to respondents:</w:t>
      </w:r>
    </w:p>
    <w:p w:rsidR="00603E2D" w:rsidRPr="000A42CB"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No payments or gifts are provided to respondents.</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10.</w:t>
      </w:r>
      <w:r w:rsidRPr="009C32CF">
        <w:rPr>
          <w:rFonts w:ascii="Times New Roman" w:hAnsi="Times New Roman"/>
          <w:b/>
          <w:bCs/>
          <w:sz w:val="24"/>
          <w:szCs w:val="24"/>
        </w:rPr>
        <w:tab/>
        <w:t>Assurance of confidentiality:</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None of the information is considered confidential; it is all available to the public.</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11.</w:t>
      </w:r>
      <w:r w:rsidRPr="009C32CF">
        <w:rPr>
          <w:rFonts w:ascii="Times New Roman" w:hAnsi="Times New Roman"/>
          <w:b/>
          <w:bCs/>
          <w:sz w:val="24"/>
          <w:szCs w:val="24"/>
        </w:rPr>
        <w:tab/>
        <w:t>Justification for collection sensitive information: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None of the information required is of a sensitive or private nature.</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b/>
          <w:bCs/>
          <w:sz w:val="24"/>
          <w:szCs w:val="24"/>
        </w:rPr>
        <w:t>12.</w:t>
      </w:r>
      <w:r w:rsidRPr="009C32CF">
        <w:rPr>
          <w:rFonts w:ascii="Times New Roman" w:hAnsi="Times New Roman"/>
          <w:b/>
          <w:bCs/>
          <w:sz w:val="24"/>
          <w:szCs w:val="24"/>
        </w:rPr>
        <w:tab/>
        <w:t>Estimate of burden hours for information collected:</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b/>
          <w:bCs/>
          <w:sz w:val="24"/>
          <w:szCs w:val="24"/>
        </w:rPr>
        <w:t>a) Annual burden to respondents:</w:t>
      </w:r>
    </w:p>
    <w:p w:rsidR="00603E2D" w:rsidRPr="009C32CF" w:rsidRDefault="00603E2D">
      <w:pPr>
        <w:rPr>
          <w:rFonts w:ascii="Times New Roman" w:hAnsi="Times New Roman"/>
          <w:sz w:val="24"/>
          <w:szCs w:val="24"/>
        </w:rPr>
      </w:pPr>
    </w:p>
    <w:p w:rsidR="00603E2D" w:rsidRPr="00292E67" w:rsidRDefault="00603E2D">
      <w:pPr>
        <w:pStyle w:val="BodyTextIndent"/>
      </w:pPr>
      <w:r w:rsidRPr="009C32CF">
        <w:t xml:space="preserve">Each State, the </w:t>
      </w:r>
      <w:smartTag w:uri="urn:schemas-microsoft-com:office:smarttags" w:element="State">
        <w:r w:rsidRPr="009C32CF">
          <w:t>District of Columbia</w:t>
        </w:r>
      </w:smartTag>
      <w:r w:rsidRPr="009C32CF">
        <w:t xml:space="preserve"> and the </w:t>
      </w:r>
      <w:smartTag w:uri="urn:schemas-microsoft-com:office:smarttags" w:element="place">
        <w:smartTag w:uri="urn:schemas-microsoft-com:office:smarttags" w:element="PlaceType">
          <w:r w:rsidRPr="009C32CF">
            <w:t>Commonwealth</w:t>
          </w:r>
        </w:smartTag>
        <w:r w:rsidRPr="009C32CF">
          <w:t xml:space="preserve"> of </w:t>
        </w:r>
        <w:smartTag w:uri="urn:schemas-microsoft-com:office:smarttags" w:element="PlaceName">
          <w:r w:rsidRPr="009C32CF">
            <w:t>Puerto Rico</w:t>
          </w:r>
        </w:smartTag>
      </w:smartTag>
      <w:r w:rsidRPr="009C32CF">
        <w:t xml:space="preserve"> are required to provide information.  The annual number of burden hours (professional and clerical staff) per </w:t>
      </w:r>
      <w:r w:rsidRPr="00292E67">
        <w:t xml:space="preserve">respondent for preparation of work programs and progress and financial reports is estimated to be </w:t>
      </w:r>
      <w:r w:rsidR="007B0678" w:rsidRPr="00292E67">
        <w:t>72</w:t>
      </w:r>
      <w:r w:rsidRPr="00292E67">
        <w:t>0 (1</w:t>
      </w:r>
      <w:r w:rsidR="007B0678" w:rsidRPr="00292E67">
        <w:t>8</w:t>
      </w:r>
      <w:r w:rsidRPr="00292E67">
        <w:t xml:space="preserve"> weeks x 40 hours per week).  The total annual burden for all respondents is estimated to be </w:t>
      </w:r>
      <w:r w:rsidR="007B0678" w:rsidRPr="00292E67">
        <w:t>3</w:t>
      </w:r>
      <w:r w:rsidR="006E2614" w:rsidRPr="00292E67">
        <w:t>7,44</w:t>
      </w:r>
      <w:r w:rsidR="007B0678" w:rsidRPr="00292E67">
        <w:t>0</w:t>
      </w:r>
      <w:r w:rsidRPr="00292E67">
        <w:t xml:space="preserve"> burden hours (</w:t>
      </w:r>
      <w:r w:rsidR="007B0678" w:rsidRPr="00292E67">
        <w:t>72</w:t>
      </w:r>
      <w:r w:rsidRPr="00292E67">
        <w:t xml:space="preserve">0 burden hours per respondent </w:t>
      </w:r>
      <w:proofErr w:type="gramStart"/>
      <w:r w:rsidRPr="00292E67">
        <w:t>times</w:t>
      </w:r>
      <w:proofErr w:type="gramEnd"/>
      <w:r w:rsidRPr="00292E67">
        <w:t xml:space="preserve"> 52 respondents).</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This annual burden consists of staff time of each respondent for preparation of the work programs, and progress and financial reports.  For those respondents that elect to use biennial work programs, the burden for preparation of work programs would be significantly less for the second year.  The burden was determined as follows:</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time for preparation of work programs:</w:t>
      </w:r>
    </w:p>
    <w:p w:rsidR="00603E2D" w:rsidRPr="00292E67" w:rsidRDefault="00603E2D">
      <w:pPr>
        <w:rPr>
          <w:rFonts w:ascii="Times New Roman" w:hAnsi="Times New Roman"/>
          <w:sz w:val="24"/>
          <w:szCs w:val="24"/>
        </w:rPr>
      </w:pPr>
    </w:p>
    <w:p w:rsidR="00603E2D" w:rsidRPr="00292E67" w:rsidRDefault="007B0678">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292E67">
        <w:rPr>
          <w:rFonts w:ascii="Times New Roman" w:hAnsi="Times New Roman"/>
          <w:sz w:val="24"/>
          <w:szCs w:val="24"/>
        </w:rPr>
        <w:t>40</w:t>
      </w:r>
      <w:r w:rsidR="00603E2D" w:rsidRPr="00292E67">
        <w:rPr>
          <w:rFonts w:ascii="Times New Roman" w:hAnsi="Times New Roman"/>
          <w:sz w:val="24"/>
          <w:szCs w:val="24"/>
        </w:rPr>
        <w:t xml:space="preserve">0 hours/respondent x 52 respondents = </w:t>
      </w:r>
      <w:r w:rsidR="00603E2D" w:rsidRPr="00292E67">
        <w:rPr>
          <w:rFonts w:ascii="Times New Roman" w:hAnsi="Times New Roman"/>
          <w:sz w:val="24"/>
          <w:szCs w:val="24"/>
        </w:rPr>
        <w:tab/>
      </w:r>
      <w:r w:rsidRPr="00292E67">
        <w:rPr>
          <w:rFonts w:ascii="Times New Roman" w:hAnsi="Times New Roman"/>
          <w:sz w:val="24"/>
          <w:szCs w:val="24"/>
        </w:rPr>
        <w:t xml:space="preserve"> </w:t>
      </w:r>
      <w:r w:rsidR="005A7BEB" w:rsidRPr="00292E67">
        <w:rPr>
          <w:rFonts w:ascii="Times New Roman" w:hAnsi="Times New Roman"/>
          <w:sz w:val="24"/>
          <w:szCs w:val="24"/>
        </w:rPr>
        <w:t xml:space="preserve"> </w:t>
      </w:r>
      <w:r w:rsidRPr="00292E67">
        <w:rPr>
          <w:rFonts w:ascii="Times New Roman" w:hAnsi="Times New Roman"/>
          <w:sz w:val="24"/>
          <w:szCs w:val="24"/>
        </w:rPr>
        <w:t>20,800</w:t>
      </w:r>
      <w:r w:rsidR="00603E2D" w:rsidRPr="00292E67">
        <w:rPr>
          <w:rFonts w:ascii="Times New Roman" w:hAnsi="Times New Roman"/>
          <w:sz w:val="24"/>
          <w:szCs w:val="24"/>
        </w:rPr>
        <w:t xml:space="preserve"> hours</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time for preparation of progress and financial reports:</w:t>
      </w:r>
    </w:p>
    <w:p w:rsidR="00603E2D" w:rsidRPr="00292E67" w:rsidRDefault="00603E2D">
      <w:pPr>
        <w:rPr>
          <w:rFonts w:ascii="Times New Roman" w:hAnsi="Times New Roman"/>
          <w:sz w:val="24"/>
          <w:szCs w:val="24"/>
        </w:rPr>
      </w:pPr>
    </w:p>
    <w:p w:rsidR="00603E2D" w:rsidRPr="00292E67" w:rsidRDefault="007B0678">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292E67">
        <w:rPr>
          <w:rFonts w:ascii="Times New Roman" w:hAnsi="Times New Roman"/>
          <w:sz w:val="24"/>
          <w:szCs w:val="24"/>
        </w:rPr>
        <w:t>1</w:t>
      </w:r>
      <w:r w:rsidR="006E2614" w:rsidRPr="00292E67">
        <w:rPr>
          <w:rFonts w:ascii="Times New Roman" w:hAnsi="Times New Roman"/>
          <w:sz w:val="24"/>
          <w:szCs w:val="24"/>
        </w:rPr>
        <w:t>2</w:t>
      </w:r>
      <w:r w:rsidR="00603E2D" w:rsidRPr="00292E67">
        <w:rPr>
          <w:rFonts w:ascii="Times New Roman" w:hAnsi="Times New Roman"/>
          <w:sz w:val="24"/>
          <w:szCs w:val="24"/>
        </w:rPr>
        <w:t xml:space="preserve">0 hours/respondent x 52 respondents = </w:t>
      </w:r>
      <w:r w:rsidR="00603E2D" w:rsidRPr="00292E67">
        <w:rPr>
          <w:rFonts w:ascii="Times New Roman" w:hAnsi="Times New Roman"/>
          <w:sz w:val="24"/>
          <w:szCs w:val="24"/>
        </w:rPr>
        <w:tab/>
        <w:t xml:space="preserve">  </w:t>
      </w:r>
      <w:r w:rsidR="006E2614" w:rsidRPr="00292E67">
        <w:rPr>
          <w:rFonts w:ascii="Times New Roman" w:hAnsi="Times New Roman"/>
          <w:sz w:val="24"/>
          <w:szCs w:val="24"/>
        </w:rPr>
        <w:t xml:space="preserve"> 6</w:t>
      </w:r>
      <w:r w:rsidRPr="00292E67">
        <w:rPr>
          <w:rFonts w:ascii="Times New Roman" w:hAnsi="Times New Roman"/>
          <w:sz w:val="24"/>
          <w:szCs w:val="24"/>
        </w:rPr>
        <w:t>,</w:t>
      </w:r>
      <w:r w:rsidR="006E2614" w:rsidRPr="00292E67">
        <w:rPr>
          <w:rFonts w:ascii="Times New Roman" w:hAnsi="Times New Roman"/>
          <w:sz w:val="24"/>
          <w:szCs w:val="24"/>
        </w:rPr>
        <w:t>24</w:t>
      </w:r>
      <w:r w:rsidR="00603E2D" w:rsidRPr="00292E67">
        <w:rPr>
          <w:rFonts w:ascii="Times New Roman" w:hAnsi="Times New Roman"/>
          <w:sz w:val="24"/>
          <w:szCs w:val="24"/>
        </w:rPr>
        <w:t>0 hours</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lastRenderedPageBreak/>
        <w:t>Clerical staff time:</w:t>
      </w:r>
    </w:p>
    <w:p w:rsidR="00603E2D" w:rsidRPr="00292E67" w:rsidRDefault="00603E2D">
      <w:pPr>
        <w:rPr>
          <w:rFonts w:ascii="Times New Roman" w:hAnsi="Times New Roman"/>
          <w:sz w:val="24"/>
          <w:szCs w:val="24"/>
        </w:rPr>
      </w:pPr>
    </w:p>
    <w:p w:rsidR="00603E2D" w:rsidRPr="00292E67" w:rsidRDefault="007B0678">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292E67">
        <w:rPr>
          <w:rFonts w:ascii="Times New Roman" w:hAnsi="Times New Roman"/>
          <w:sz w:val="24"/>
          <w:szCs w:val="24"/>
        </w:rPr>
        <w:t>20</w:t>
      </w:r>
      <w:r w:rsidR="00603E2D" w:rsidRPr="00292E67">
        <w:rPr>
          <w:rFonts w:ascii="Times New Roman" w:hAnsi="Times New Roman"/>
          <w:sz w:val="24"/>
          <w:szCs w:val="24"/>
        </w:rPr>
        <w:t>0 hours/respondent x 52 respondents =</w:t>
      </w:r>
      <w:r w:rsidR="00603E2D" w:rsidRPr="00292E67">
        <w:rPr>
          <w:rFonts w:ascii="Times New Roman" w:hAnsi="Times New Roman"/>
          <w:sz w:val="24"/>
          <w:szCs w:val="24"/>
        </w:rPr>
        <w:tab/>
      </w:r>
      <w:r w:rsidR="00603E2D" w:rsidRPr="00292E67">
        <w:rPr>
          <w:rFonts w:ascii="Times New Roman" w:hAnsi="Times New Roman"/>
          <w:sz w:val="24"/>
          <w:szCs w:val="24"/>
          <w:u w:val="single"/>
        </w:rPr>
        <w:t xml:space="preserve">  </w:t>
      </w:r>
      <w:r w:rsidRPr="00292E67">
        <w:rPr>
          <w:rFonts w:ascii="Times New Roman" w:hAnsi="Times New Roman"/>
          <w:sz w:val="24"/>
          <w:szCs w:val="24"/>
          <w:u w:val="single"/>
        </w:rPr>
        <w:t>10,400</w:t>
      </w:r>
      <w:r w:rsidR="00603E2D" w:rsidRPr="00292E67">
        <w:rPr>
          <w:rFonts w:ascii="Times New Roman" w:hAnsi="Times New Roman"/>
          <w:sz w:val="24"/>
          <w:szCs w:val="24"/>
          <w:u w:val="single"/>
        </w:rPr>
        <w:t xml:space="preserve"> hours</w:t>
      </w:r>
    </w:p>
    <w:p w:rsidR="00603E2D" w:rsidRPr="00292E67" w:rsidRDefault="00603E2D">
      <w:pPr>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007B0678" w:rsidRPr="00292E67">
        <w:rPr>
          <w:rFonts w:ascii="Times New Roman" w:hAnsi="Times New Roman"/>
          <w:sz w:val="24"/>
          <w:szCs w:val="24"/>
        </w:rPr>
        <w:t xml:space="preserve">  </w:t>
      </w:r>
      <w:r w:rsidR="006E2614" w:rsidRPr="00292E67">
        <w:rPr>
          <w:rFonts w:ascii="Times New Roman" w:hAnsi="Times New Roman"/>
          <w:sz w:val="24"/>
          <w:szCs w:val="24"/>
        </w:rPr>
        <w:t>37</w:t>
      </w:r>
      <w:r w:rsidR="007B0678" w:rsidRPr="00292E67">
        <w:rPr>
          <w:rFonts w:ascii="Times New Roman" w:hAnsi="Times New Roman"/>
          <w:sz w:val="24"/>
          <w:szCs w:val="24"/>
        </w:rPr>
        <w:t>,</w:t>
      </w:r>
      <w:r w:rsidR="006E2614" w:rsidRPr="00292E67">
        <w:rPr>
          <w:rFonts w:ascii="Times New Roman" w:hAnsi="Times New Roman"/>
          <w:sz w:val="24"/>
          <w:szCs w:val="24"/>
        </w:rPr>
        <w:t>44</w:t>
      </w:r>
      <w:r w:rsidRPr="00292E67">
        <w:rPr>
          <w:rFonts w:ascii="Times New Roman" w:hAnsi="Times New Roman"/>
          <w:sz w:val="24"/>
          <w:szCs w:val="24"/>
        </w:rPr>
        <w:t>0 hours</w:t>
      </w:r>
    </w:p>
    <w:p w:rsidR="00603E2D" w:rsidRPr="00292E67" w:rsidRDefault="00603E2D">
      <w:pPr>
        <w:rPr>
          <w:rFonts w:ascii="Times New Roman" w:hAnsi="Times New Roman"/>
          <w:sz w:val="24"/>
          <w:szCs w:val="24"/>
        </w:rPr>
      </w:pPr>
    </w:p>
    <w:p w:rsidR="00603E2D" w:rsidRPr="00292E67" w:rsidRDefault="00603E2D">
      <w:pPr>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b/>
          <w:bCs/>
          <w:sz w:val="24"/>
          <w:szCs w:val="24"/>
        </w:rPr>
        <w:t>b) Annual associated salary cost to respondents:</w:t>
      </w:r>
    </w:p>
    <w:p w:rsidR="00603E2D" w:rsidRPr="00292E67" w:rsidRDefault="00603E2D">
      <w:pPr>
        <w:rPr>
          <w:rFonts w:ascii="Times New Roman" w:hAnsi="Times New Roman"/>
          <w:sz w:val="24"/>
          <w:szCs w:val="24"/>
        </w:rPr>
      </w:pPr>
    </w:p>
    <w:p w:rsidR="00603E2D" w:rsidRPr="00292E67" w:rsidRDefault="00603E2D" w:rsidP="000D3A34">
      <w:pPr>
        <w:ind w:left="720"/>
        <w:rPr>
          <w:rFonts w:ascii="Times New Roman" w:hAnsi="Times New Roman"/>
          <w:sz w:val="24"/>
          <w:szCs w:val="24"/>
        </w:rPr>
      </w:pPr>
      <w:r w:rsidRPr="00292E67">
        <w:rPr>
          <w:rFonts w:ascii="Times New Roman" w:hAnsi="Times New Roman"/>
          <w:sz w:val="24"/>
          <w:szCs w:val="24"/>
        </w:rPr>
        <w:t xml:space="preserve">The annual associated salary cost to respondents </w:t>
      </w:r>
      <w:r w:rsidR="000D3A34" w:rsidRPr="00292E67">
        <w:rPr>
          <w:rFonts w:ascii="Times New Roman" w:hAnsi="Times New Roman"/>
          <w:sz w:val="24"/>
          <w:szCs w:val="24"/>
        </w:rPr>
        <w:t>is estimated to be $1</w:t>
      </w:r>
      <w:r w:rsidR="006E2614" w:rsidRPr="00292E67">
        <w:rPr>
          <w:rFonts w:ascii="Times New Roman" w:hAnsi="Times New Roman"/>
          <w:sz w:val="24"/>
          <w:szCs w:val="24"/>
        </w:rPr>
        <w:t>,6</w:t>
      </w:r>
      <w:r w:rsidR="00A9385B" w:rsidRPr="00292E67">
        <w:rPr>
          <w:rFonts w:ascii="Times New Roman" w:hAnsi="Times New Roman"/>
          <w:sz w:val="24"/>
          <w:szCs w:val="24"/>
        </w:rPr>
        <w:t>18</w:t>
      </w:r>
      <w:r w:rsidR="000D3A34" w:rsidRPr="00292E67">
        <w:rPr>
          <w:rFonts w:ascii="Times New Roman" w:hAnsi="Times New Roman"/>
          <w:sz w:val="24"/>
          <w:szCs w:val="24"/>
        </w:rPr>
        <w:t>,3</w:t>
      </w:r>
      <w:r w:rsidR="00A9385B" w:rsidRPr="00292E67">
        <w:rPr>
          <w:rFonts w:ascii="Times New Roman" w:hAnsi="Times New Roman"/>
          <w:sz w:val="24"/>
          <w:szCs w:val="24"/>
        </w:rPr>
        <w:t>44</w:t>
      </w:r>
      <w:r w:rsidRPr="00292E67">
        <w:rPr>
          <w:rFonts w:ascii="Times New Roman" w:hAnsi="Times New Roman"/>
          <w:sz w:val="24"/>
          <w:szCs w:val="24"/>
        </w:rPr>
        <w:t xml:space="preserve"> based on an average salary of $3</w:t>
      </w:r>
      <w:r w:rsidR="000D3A34" w:rsidRPr="00292E67">
        <w:rPr>
          <w:rFonts w:ascii="Times New Roman" w:hAnsi="Times New Roman"/>
          <w:sz w:val="24"/>
          <w:szCs w:val="24"/>
        </w:rPr>
        <w:t>8</w:t>
      </w:r>
      <w:r w:rsidR="00A9385B" w:rsidRPr="00292E67">
        <w:rPr>
          <w:rFonts w:ascii="Times New Roman" w:hAnsi="Times New Roman"/>
          <w:sz w:val="24"/>
          <w:szCs w:val="24"/>
        </w:rPr>
        <w:t>.0</w:t>
      </w:r>
      <w:r w:rsidR="007B0678" w:rsidRPr="00292E67">
        <w:rPr>
          <w:rFonts w:ascii="Times New Roman" w:hAnsi="Times New Roman"/>
          <w:sz w:val="24"/>
          <w:szCs w:val="24"/>
        </w:rPr>
        <w:t>0</w:t>
      </w:r>
      <w:r w:rsidRPr="00292E67">
        <w:rPr>
          <w:rFonts w:ascii="Times New Roman" w:hAnsi="Times New Roman"/>
          <w:sz w:val="24"/>
          <w:szCs w:val="24"/>
        </w:rPr>
        <w:t xml:space="preserve"> per hour (approximately $</w:t>
      </w:r>
      <w:r w:rsidR="00ED4125" w:rsidRPr="00292E67">
        <w:rPr>
          <w:rFonts w:ascii="Times New Roman" w:hAnsi="Times New Roman"/>
          <w:sz w:val="24"/>
          <w:szCs w:val="24"/>
        </w:rPr>
        <w:t>79</w:t>
      </w:r>
      <w:r w:rsidRPr="00292E67">
        <w:rPr>
          <w:rFonts w:ascii="Times New Roman" w:hAnsi="Times New Roman"/>
          <w:sz w:val="24"/>
          <w:szCs w:val="24"/>
        </w:rPr>
        <w:t>,000</w:t>
      </w:r>
      <w:r w:rsidR="00ED4125" w:rsidRPr="00292E67">
        <w:rPr>
          <w:rStyle w:val="EndnoteReference"/>
          <w:rFonts w:ascii="Times New Roman" w:hAnsi="Times New Roman"/>
          <w:sz w:val="24"/>
          <w:szCs w:val="24"/>
        </w:rPr>
        <w:endnoteReference w:id="1"/>
      </w:r>
      <w:r w:rsidRPr="00292E67">
        <w:rPr>
          <w:rFonts w:ascii="Times New Roman" w:hAnsi="Times New Roman"/>
          <w:sz w:val="24"/>
          <w:szCs w:val="24"/>
        </w:rPr>
        <w:t xml:space="preserve"> per year) for professional staff and $</w:t>
      </w:r>
      <w:r w:rsidR="007B0678" w:rsidRPr="00292E67">
        <w:rPr>
          <w:rFonts w:ascii="Times New Roman" w:hAnsi="Times New Roman"/>
          <w:sz w:val="24"/>
          <w:szCs w:val="24"/>
        </w:rPr>
        <w:t>1</w:t>
      </w:r>
      <w:r w:rsidR="00A9385B" w:rsidRPr="00292E67">
        <w:rPr>
          <w:rFonts w:ascii="Times New Roman" w:hAnsi="Times New Roman"/>
          <w:sz w:val="24"/>
          <w:szCs w:val="24"/>
        </w:rPr>
        <w:t>8</w:t>
      </w:r>
      <w:r w:rsidR="007B0678" w:rsidRPr="00292E67">
        <w:rPr>
          <w:rFonts w:ascii="Times New Roman" w:hAnsi="Times New Roman"/>
          <w:sz w:val="24"/>
          <w:szCs w:val="24"/>
        </w:rPr>
        <w:t>.</w:t>
      </w:r>
      <w:r w:rsidR="00A9385B" w:rsidRPr="00292E67">
        <w:rPr>
          <w:rFonts w:ascii="Times New Roman" w:hAnsi="Times New Roman"/>
          <w:sz w:val="24"/>
          <w:szCs w:val="24"/>
        </w:rPr>
        <w:t>2</w:t>
      </w:r>
      <w:r w:rsidR="007B0678" w:rsidRPr="00292E67">
        <w:rPr>
          <w:rFonts w:ascii="Times New Roman" w:hAnsi="Times New Roman"/>
          <w:sz w:val="24"/>
          <w:szCs w:val="24"/>
        </w:rPr>
        <w:t>0</w:t>
      </w:r>
      <w:r w:rsidRPr="00292E67">
        <w:rPr>
          <w:rFonts w:ascii="Times New Roman" w:hAnsi="Times New Roman"/>
          <w:sz w:val="24"/>
          <w:szCs w:val="24"/>
        </w:rPr>
        <w:t xml:space="preserve"> per hour (approximately $</w:t>
      </w:r>
      <w:r w:rsidR="00ED4125" w:rsidRPr="00292E67">
        <w:rPr>
          <w:rFonts w:ascii="Times New Roman" w:hAnsi="Times New Roman"/>
          <w:sz w:val="24"/>
          <w:szCs w:val="24"/>
        </w:rPr>
        <w:t>37</w:t>
      </w:r>
      <w:r w:rsidRPr="00292E67">
        <w:rPr>
          <w:rFonts w:ascii="Times New Roman" w:hAnsi="Times New Roman"/>
          <w:sz w:val="24"/>
          <w:szCs w:val="24"/>
        </w:rPr>
        <w:t>,</w:t>
      </w:r>
      <w:r w:rsidR="00ED4125" w:rsidRPr="00292E67">
        <w:rPr>
          <w:rFonts w:ascii="Times New Roman" w:hAnsi="Times New Roman"/>
          <w:sz w:val="24"/>
          <w:szCs w:val="24"/>
        </w:rPr>
        <w:t>780</w:t>
      </w:r>
      <w:r w:rsidR="00ED4125" w:rsidRPr="00292E67">
        <w:rPr>
          <w:rStyle w:val="EndnoteReference"/>
          <w:rFonts w:ascii="Times New Roman" w:hAnsi="Times New Roman"/>
          <w:sz w:val="24"/>
          <w:szCs w:val="24"/>
        </w:rPr>
        <w:endnoteReference w:id="2"/>
      </w:r>
      <w:r w:rsidRPr="00292E67">
        <w:rPr>
          <w:rFonts w:ascii="Times New Roman" w:hAnsi="Times New Roman"/>
          <w:sz w:val="24"/>
          <w:szCs w:val="24"/>
        </w:rPr>
        <w:t xml:space="preserve"> year) for clerical staff.</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cost for preparation of work programs:</w:t>
      </w:r>
    </w:p>
    <w:p w:rsidR="00603E2D" w:rsidRPr="00292E67" w:rsidRDefault="00603E2D">
      <w:pPr>
        <w:rPr>
          <w:rFonts w:ascii="Times New Roman" w:hAnsi="Times New Roman"/>
          <w:sz w:val="24"/>
          <w:szCs w:val="24"/>
        </w:rPr>
      </w:pPr>
    </w:p>
    <w:p w:rsidR="00603E2D" w:rsidRPr="00292E67" w:rsidRDefault="007B0678">
      <w:pPr>
        <w:ind w:left="1440"/>
        <w:rPr>
          <w:rFonts w:ascii="Times New Roman" w:hAnsi="Times New Roman"/>
          <w:sz w:val="24"/>
          <w:szCs w:val="24"/>
        </w:rPr>
      </w:pPr>
      <w:r w:rsidRPr="00292E67">
        <w:rPr>
          <w:rFonts w:ascii="Times New Roman" w:hAnsi="Times New Roman"/>
          <w:sz w:val="24"/>
          <w:szCs w:val="24"/>
        </w:rPr>
        <w:t>20,800</w:t>
      </w:r>
      <w:r w:rsidR="00603E2D" w:rsidRPr="00292E67">
        <w:rPr>
          <w:rFonts w:ascii="Times New Roman" w:hAnsi="Times New Roman"/>
          <w:sz w:val="24"/>
          <w:szCs w:val="24"/>
        </w:rPr>
        <w:t xml:space="preserve"> hours x $3</w:t>
      </w:r>
      <w:r w:rsidR="000D3A34" w:rsidRPr="00292E67">
        <w:rPr>
          <w:rFonts w:ascii="Times New Roman" w:hAnsi="Times New Roman"/>
          <w:sz w:val="24"/>
          <w:szCs w:val="24"/>
        </w:rPr>
        <w:t>8</w:t>
      </w:r>
      <w:r w:rsidRPr="00292E67">
        <w:rPr>
          <w:rFonts w:ascii="Times New Roman" w:hAnsi="Times New Roman"/>
          <w:sz w:val="24"/>
          <w:szCs w:val="24"/>
        </w:rPr>
        <w:t>.</w:t>
      </w:r>
      <w:r w:rsidR="00A9385B" w:rsidRPr="00292E67">
        <w:rPr>
          <w:rFonts w:ascii="Times New Roman" w:hAnsi="Times New Roman"/>
          <w:sz w:val="24"/>
          <w:szCs w:val="24"/>
        </w:rPr>
        <w:t>0</w:t>
      </w:r>
      <w:r w:rsidRPr="00292E67">
        <w:rPr>
          <w:rFonts w:ascii="Times New Roman" w:hAnsi="Times New Roman"/>
          <w:sz w:val="24"/>
          <w:szCs w:val="24"/>
        </w:rPr>
        <w:t>0</w:t>
      </w:r>
      <w:r w:rsidR="00603E2D" w:rsidRPr="00292E67">
        <w:rPr>
          <w:rFonts w:ascii="Times New Roman" w:hAnsi="Times New Roman"/>
          <w:sz w:val="24"/>
          <w:szCs w:val="24"/>
        </w:rPr>
        <w:t xml:space="preserve"> per hour =</w:t>
      </w:r>
      <w:r w:rsidR="00603E2D" w:rsidRPr="00292E67">
        <w:rPr>
          <w:rFonts w:ascii="Times New Roman" w:hAnsi="Times New Roman"/>
          <w:sz w:val="24"/>
          <w:szCs w:val="24"/>
        </w:rPr>
        <w:tab/>
        <w:t>$</w:t>
      </w:r>
      <w:r w:rsidR="00A9385B" w:rsidRPr="00292E67">
        <w:rPr>
          <w:rFonts w:ascii="Times New Roman" w:hAnsi="Times New Roman"/>
          <w:sz w:val="24"/>
          <w:szCs w:val="24"/>
        </w:rPr>
        <w:t>790,4</w:t>
      </w:r>
      <w:r w:rsidRPr="00292E67">
        <w:rPr>
          <w:rFonts w:ascii="Times New Roman" w:hAnsi="Times New Roman"/>
          <w:sz w:val="24"/>
          <w:szCs w:val="24"/>
        </w:rPr>
        <w:t>00</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time for preparation of progress and financial reports:</w:t>
      </w:r>
    </w:p>
    <w:p w:rsidR="00603E2D" w:rsidRPr="00292E67" w:rsidRDefault="00603E2D">
      <w:pPr>
        <w:rPr>
          <w:rFonts w:ascii="Times New Roman" w:hAnsi="Times New Roman"/>
          <w:sz w:val="24"/>
          <w:szCs w:val="24"/>
        </w:rPr>
      </w:pPr>
    </w:p>
    <w:p w:rsidR="00603E2D" w:rsidRPr="00292E67" w:rsidRDefault="00603E2D">
      <w:pPr>
        <w:tabs>
          <w:tab w:val="left" w:pos="720"/>
          <w:tab w:val="left" w:pos="1440"/>
          <w:tab w:val="left" w:pos="2160"/>
          <w:tab w:val="left" w:pos="2880"/>
          <w:tab w:val="left" w:pos="3600"/>
          <w:tab w:val="left" w:pos="4320"/>
        </w:tabs>
        <w:ind w:left="4320" w:hanging="4320"/>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sz w:val="24"/>
          <w:szCs w:val="24"/>
        </w:rPr>
        <w:tab/>
      </w:r>
      <w:r w:rsidR="006E2614" w:rsidRPr="00292E67">
        <w:rPr>
          <w:rFonts w:ascii="Times New Roman" w:hAnsi="Times New Roman"/>
          <w:sz w:val="24"/>
          <w:szCs w:val="24"/>
        </w:rPr>
        <w:t>6</w:t>
      </w:r>
      <w:r w:rsidR="007B0678" w:rsidRPr="00292E67">
        <w:rPr>
          <w:rFonts w:ascii="Times New Roman" w:hAnsi="Times New Roman"/>
          <w:sz w:val="24"/>
          <w:szCs w:val="24"/>
        </w:rPr>
        <w:t>,</w:t>
      </w:r>
      <w:r w:rsidR="006E2614" w:rsidRPr="00292E67">
        <w:rPr>
          <w:rFonts w:ascii="Times New Roman" w:hAnsi="Times New Roman"/>
          <w:sz w:val="24"/>
          <w:szCs w:val="24"/>
        </w:rPr>
        <w:t>24</w:t>
      </w:r>
      <w:r w:rsidR="007B0678" w:rsidRPr="00292E67">
        <w:rPr>
          <w:rFonts w:ascii="Times New Roman" w:hAnsi="Times New Roman"/>
          <w:sz w:val="24"/>
          <w:szCs w:val="24"/>
        </w:rPr>
        <w:t>0</w:t>
      </w:r>
      <w:r w:rsidRPr="00292E67">
        <w:rPr>
          <w:rFonts w:ascii="Times New Roman" w:hAnsi="Times New Roman"/>
          <w:sz w:val="24"/>
          <w:szCs w:val="24"/>
        </w:rPr>
        <w:t xml:space="preserve"> hours x $3</w:t>
      </w:r>
      <w:r w:rsidR="000D3A34" w:rsidRPr="00292E67">
        <w:rPr>
          <w:rFonts w:ascii="Times New Roman" w:hAnsi="Times New Roman"/>
          <w:sz w:val="24"/>
          <w:szCs w:val="24"/>
        </w:rPr>
        <w:t>8</w:t>
      </w:r>
      <w:r w:rsidR="00A9385B" w:rsidRPr="00292E67">
        <w:rPr>
          <w:rFonts w:ascii="Times New Roman" w:hAnsi="Times New Roman"/>
          <w:sz w:val="24"/>
          <w:szCs w:val="24"/>
        </w:rPr>
        <w:t>.00</w:t>
      </w:r>
      <w:r w:rsidRPr="00292E67">
        <w:rPr>
          <w:rFonts w:ascii="Times New Roman" w:hAnsi="Times New Roman"/>
          <w:sz w:val="24"/>
          <w:szCs w:val="24"/>
        </w:rPr>
        <w:t xml:space="preserve"> per hour =</w:t>
      </w:r>
      <w:r w:rsidRPr="00292E67">
        <w:rPr>
          <w:rFonts w:ascii="Times New Roman" w:hAnsi="Times New Roman"/>
          <w:sz w:val="24"/>
          <w:szCs w:val="24"/>
        </w:rPr>
        <w:tab/>
        <w:t>$</w:t>
      </w:r>
      <w:r w:rsidR="00A9385B" w:rsidRPr="00292E67">
        <w:rPr>
          <w:rFonts w:ascii="Times New Roman" w:hAnsi="Times New Roman"/>
          <w:sz w:val="24"/>
          <w:szCs w:val="24"/>
        </w:rPr>
        <w:t>237</w:t>
      </w:r>
      <w:r w:rsidR="007B0678" w:rsidRPr="00292E67">
        <w:rPr>
          <w:rFonts w:ascii="Times New Roman" w:hAnsi="Times New Roman"/>
          <w:sz w:val="24"/>
          <w:szCs w:val="24"/>
        </w:rPr>
        <w:t>,</w:t>
      </w:r>
      <w:r w:rsidR="00A9385B" w:rsidRPr="00292E67">
        <w:rPr>
          <w:rFonts w:ascii="Times New Roman" w:hAnsi="Times New Roman"/>
          <w:sz w:val="24"/>
          <w:szCs w:val="24"/>
        </w:rPr>
        <w:t>1</w:t>
      </w:r>
      <w:r w:rsidR="006E2614" w:rsidRPr="00292E67">
        <w:rPr>
          <w:rFonts w:ascii="Times New Roman" w:hAnsi="Times New Roman"/>
          <w:sz w:val="24"/>
          <w:szCs w:val="24"/>
        </w:rPr>
        <w:t>2</w:t>
      </w:r>
      <w:r w:rsidR="007B0678" w:rsidRPr="00292E67">
        <w:rPr>
          <w:rFonts w:ascii="Times New Roman" w:hAnsi="Times New Roman"/>
          <w:sz w:val="24"/>
          <w:szCs w:val="24"/>
        </w:rPr>
        <w:t>0</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Clerical staff time:</w:t>
      </w:r>
    </w:p>
    <w:p w:rsidR="00235FBE" w:rsidRPr="00292E67" w:rsidRDefault="00235FBE">
      <w:pPr>
        <w:rPr>
          <w:rFonts w:ascii="Times New Roman" w:hAnsi="Times New Roman"/>
          <w:sz w:val="24"/>
          <w:szCs w:val="24"/>
        </w:rPr>
      </w:pPr>
    </w:p>
    <w:p w:rsidR="00603E2D" w:rsidRPr="00292E67" w:rsidRDefault="00235FBE" w:rsidP="005A7BEB">
      <w:pPr>
        <w:ind w:left="720" w:firstLine="720"/>
        <w:rPr>
          <w:rFonts w:ascii="Times New Roman" w:hAnsi="Times New Roman"/>
          <w:sz w:val="24"/>
          <w:szCs w:val="24"/>
        </w:rPr>
      </w:pPr>
      <w:r w:rsidRPr="00292E67">
        <w:rPr>
          <w:rFonts w:ascii="Times New Roman" w:hAnsi="Times New Roman"/>
          <w:sz w:val="24"/>
          <w:szCs w:val="24"/>
        </w:rPr>
        <w:t>10,400 hours x $1</w:t>
      </w:r>
      <w:r w:rsidR="00A9385B" w:rsidRPr="00292E67">
        <w:rPr>
          <w:rFonts w:ascii="Times New Roman" w:hAnsi="Times New Roman"/>
          <w:sz w:val="24"/>
          <w:szCs w:val="24"/>
        </w:rPr>
        <w:t>8.2</w:t>
      </w:r>
      <w:r w:rsidRPr="00292E67">
        <w:rPr>
          <w:rFonts w:ascii="Times New Roman" w:hAnsi="Times New Roman"/>
          <w:sz w:val="24"/>
          <w:szCs w:val="24"/>
        </w:rPr>
        <w:t>0 per hour =</w:t>
      </w:r>
      <w:r w:rsidRPr="00292E67">
        <w:rPr>
          <w:rFonts w:ascii="Times New Roman" w:hAnsi="Times New Roman"/>
          <w:sz w:val="24"/>
          <w:szCs w:val="24"/>
        </w:rPr>
        <w:tab/>
        <w:t>$</w:t>
      </w:r>
      <w:r w:rsidR="00A9385B" w:rsidRPr="00292E67">
        <w:rPr>
          <w:rFonts w:ascii="Times New Roman" w:hAnsi="Times New Roman"/>
          <w:sz w:val="24"/>
          <w:szCs w:val="24"/>
        </w:rPr>
        <w:t>189</w:t>
      </w:r>
      <w:r w:rsidRPr="00292E67">
        <w:rPr>
          <w:rFonts w:ascii="Times New Roman" w:hAnsi="Times New Roman"/>
          <w:sz w:val="24"/>
          <w:szCs w:val="24"/>
        </w:rPr>
        <w:t>,</w:t>
      </w:r>
      <w:r w:rsidR="00A9385B" w:rsidRPr="00292E67">
        <w:rPr>
          <w:rFonts w:ascii="Times New Roman" w:hAnsi="Times New Roman"/>
          <w:sz w:val="24"/>
          <w:szCs w:val="24"/>
        </w:rPr>
        <w:t>2</w:t>
      </w:r>
      <w:r w:rsidRPr="00292E67">
        <w:rPr>
          <w:rFonts w:ascii="Times New Roman" w:hAnsi="Times New Roman"/>
          <w:sz w:val="24"/>
          <w:szCs w:val="24"/>
        </w:rPr>
        <w:t>80</w:t>
      </w:r>
    </w:p>
    <w:p w:rsidR="00235FBE" w:rsidRPr="00292E67" w:rsidRDefault="00235FBE">
      <w:pPr>
        <w:rPr>
          <w:rFonts w:ascii="Times New Roman" w:hAnsi="Times New Roman"/>
          <w:sz w:val="24"/>
          <w:szCs w:val="24"/>
        </w:rPr>
      </w:pPr>
    </w:p>
    <w:p w:rsidR="00235FBE" w:rsidRPr="00292E67" w:rsidRDefault="00235FBE">
      <w:pPr>
        <w:rPr>
          <w:rFonts w:ascii="Times New Roman" w:hAnsi="Times New Roman"/>
          <w:sz w:val="24"/>
          <w:szCs w:val="24"/>
        </w:rPr>
      </w:pPr>
      <w:r w:rsidRPr="00292E67">
        <w:rPr>
          <w:rFonts w:ascii="Times New Roman" w:hAnsi="Times New Roman"/>
          <w:sz w:val="24"/>
          <w:szCs w:val="24"/>
        </w:rPr>
        <w:tab/>
        <w:t xml:space="preserve">In summary: </w:t>
      </w:r>
    </w:p>
    <w:p w:rsidR="00235FBE" w:rsidRPr="00292E67" w:rsidRDefault="00235FBE">
      <w:pPr>
        <w:rPr>
          <w:rFonts w:ascii="Times New Roman" w:hAnsi="Times New Roman"/>
          <w:sz w:val="24"/>
          <w:szCs w:val="24"/>
        </w:rPr>
      </w:pPr>
    </w:p>
    <w:tbl>
      <w:tblPr>
        <w:tblStyle w:val="TableGrid"/>
        <w:tblW w:w="0" w:type="auto"/>
        <w:tblInd w:w="1548" w:type="dxa"/>
        <w:tblLook w:val="04A0" w:firstRow="1" w:lastRow="0" w:firstColumn="1" w:lastColumn="0" w:noHBand="0" w:noVBand="1"/>
      </w:tblPr>
      <w:tblGrid>
        <w:gridCol w:w="5040"/>
        <w:gridCol w:w="1890"/>
      </w:tblGrid>
      <w:tr w:rsidR="00235FBE" w:rsidRPr="00292E67" w:rsidTr="005A7BEB">
        <w:tc>
          <w:tcPr>
            <w:tcW w:w="5040" w:type="dxa"/>
          </w:tcPr>
          <w:p w:rsidR="00235FBE" w:rsidRPr="00292E67" w:rsidRDefault="00235FBE" w:rsidP="00235FBE">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Professional Staff (Work Program)</w:t>
            </w:r>
          </w:p>
        </w:tc>
        <w:tc>
          <w:tcPr>
            <w:tcW w:w="1890" w:type="dxa"/>
          </w:tcPr>
          <w:p w:rsidR="00235FBE" w:rsidRPr="00292E67" w:rsidRDefault="00A9385B" w:rsidP="00A9385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$79</w:t>
            </w:r>
            <w:r w:rsidR="00235FBE" w:rsidRPr="00292E67">
              <w:rPr>
                <w:rFonts w:ascii="Times New Roman" w:hAnsi="Times New Roman"/>
                <w:sz w:val="24"/>
                <w:szCs w:val="24"/>
              </w:rPr>
              <w:t>0,</w:t>
            </w:r>
            <w:r w:rsidRPr="00292E67">
              <w:rPr>
                <w:rFonts w:ascii="Times New Roman" w:hAnsi="Times New Roman"/>
                <w:sz w:val="24"/>
                <w:szCs w:val="24"/>
              </w:rPr>
              <w:t>4</w:t>
            </w:r>
            <w:r w:rsidR="00235FBE" w:rsidRPr="00292E67">
              <w:rPr>
                <w:rFonts w:ascii="Times New Roman" w:hAnsi="Times New Roman"/>
                <w:sz w:val="24"/>
                <w:szCs w:val="24"/>
              </w:rPr>
              <w:t>00</w:t>
            </w:r>
          </w:p>
        </w:tc>
      </w:tr>
      <w:tr w:rsidR="00235FBE" w:rsidRPr="00292E67" w:rsidTr="005A7BEB">
        <w:tc>
          <w:tcPr>
            <w:tcW w:w="5040" w:type="dxa"/>
            <w:tcBorders>
              <w:bottom w:val="single" w:sz="2" w:space="0" w:color="auto"/>
            </w:tcBorders>
          </w:tcPr>
          <w:p w:rsidR="00235FBE" w:rsidRPr="00292E67" w:rsidRDefault="00235FBE" w:rsidP="00235FBE">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Professional Staff (Progress/Financial Report)</w:t>
            </w:r>
          </w:p>
        </w:tc>
        <w:tc>
          <w:tcPr>
            <w:tcW w:w="1890" w:type="dxa"/>
            <w:tcBorders>
              <w:bottom w:val="single" w:sz="2" w:space="0" w:color="auto"/>
            </w:tcBorders>
          </w:tcPr>
          <w:p w:rsidR="00235FBE" w:rsidRPr="00292E67" w:rsidRDefault="006E2614" w:rsidP="00A9385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$2</w:t>
            </w:r>
            <w:r w:rsidR="00A9385B" w:rsidRPr="00292E67">
              <w:rPr>
                <w:rFonts w:ascii="Times New Roman" w:hAnsi="Times New Roman"/>
                <w:sz w:val="24"/>
                <w:szCs w:val="24"/>
              </w:rPr>
              <w:t>37</w:t>
            </w:r>
            <w:r w:rsidR="00235FBE" w:rsidRPr="00292E67">
              <w:rPr>
                <w:rFonts w:ascii="Times New Roman" w:hAnsi="Times New Roman"/>
                <w:sz w:val="24"/>
                <w:szCs w:val="24"/>
              </w:rPr>
              <w:t>,</w:t>
            </w:r>
            <w:r w:rsidR="00A9385B" w:rsidRPr="00292E67">
              <w:rPr>
                <w:rFonts w:ascii="Times New Roman" w:hAnsi="Times New Roman"/>
                <w:sz w:val="24"/>
                <w:szCs w:val="24"/>
              </w:rPr>
              <w:t>1</w:t>
            </w:r>
            <w:r w:rsidRPr="00292E67">
              <w:rPr>
                <w:rFonts w:ascii="Times New Roman" w:hAnsi="Times New Roman"/>
                <w:sz w:val="24"/>
                <w:szCs w:val="24"/>
              </w:rPr>
              <w:t>2</w:t>
            </w:r>
            <w:r w:rsidR="00235FBE" w:rsidRPr="00292E67">
              <w:rPr>
                <w:rFonts w:ascii="Times New Roman" w:hAnsi="Times New Roman"/>
                <w:sz w:val="24"/>
                <w:szCs w:val="24"/>
              </w:rPr>
              <w:t>0</w:t>
            </w:r>
          </w:p>
        </w:tc>
      </w:tr>
      <w:tr w:rsidR="00235FBE" w:rsidRPr="00292E67" w:rsidTr="005A7BEB">
        <w:tc>
          <w:tcPr>
            <w:tcW w:w="5040" w:type="dxa"/>
            <w:tcBorders>
              <w:top w:val="single" w:sz="2" w:space="0" w:color="auto"/>
              <w:left w:val="single" w:sz="2" w:space="0" w:color="auto"/>
              <w:bottom w:val="single" w:sz="18" w:space="0" w:color="auto"/>
              <w:right w:val="single" w:sz="2" w:space="0" w:color="auto"/>
            </w:tcBorders>
          </w:tcPr>
          <w:p w:rsidR="00235FBE" w:rsidRPr="00292E67" w:rsidRDefault="00235FBE" w:rsidP="00235FBE">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Clerical Staff</w:t>
            </w:r>
          </w:p>
        </w:tc>
        <w:tc>
          <w:tcPr>
            <w:tcW w:w="1890" w:type="dxa"/>
            <w:tcBorders>
              <w:top w:val="single" w:sz="2" w:space="0" w:color="auto"/>
              <w:left w:val="single" w:sz="2" w:space="0" w:color="auto"/>
              <w:bottom w:val="single" w:sz="18" w:space="0" w:color="auto"/>
              <w:right w:val="single" w:sz="2" w:space="0" w:color="auto"/>
            </w:tcBorders>
          </w:tcPr>
          <w:p w:rsidR="00235FBE" w:rsidRPr="00292E67" w:rsidRDefault="00235FBE" w:rsidP="00A9385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w:t>
            </w:r>
            <w:r w:rsidR="00A9385B" w:rsidRPr="00292E67">
              <w:rPr>
                <w:rFonts w:ascii="Times New Roman" w:hAnsi="Times New Roman"/>
                <w:sz w:val="24"/>
                <w:szCs w:val="24"/>
              </w:rPr>
              <w:t>189</w:t>
            </w:r>
            <w:r w:rsidRPr="00292E67">
              <w:rPr>
                <w:rFonts w:ascii="Times New Roman" w:hAnsi="Times New Roman"/>
                <w:sz w:val="24"/>
                <w:szCs w:val="24"/>
              </w:rPr>
              <w:t>,</w:t>
            </w:r>
            <w:r w:rsidR="00A9385B" w:rsidRPr="00292E67">
              <w:rPr>
                <w:rFonts w:ascii="Times New Roman" w:hAnsi="Times New Roman"/>
                <w:sz w:val="24"/>
                <w:szCs w:val="24"/>
              </w:rPr>
              <w:t>2</w:t>
            </w:r>
            <w:r w:rsidRPr="00292E67">
              <w:rPr>
                <w:rFonts w:ascii="Times New Roman" w:hAnsi="Times New Roman"/>
                <w:sz w:val="24"/>
                <w:szCs w:val="24"/>
              </w:rPr>
              <w:t>80</w:t>
            </w:r>
          </w:p>
        </w:tc>
      </w:tr>
      <w:tr w:rsidR="00235FBE" w:rsidRPr="00292E67" w:rsidTr="005A7BEB">
        <w:tc>
          <w:tcPr>
            <w:tcW w:w="5040" w:type="dxa"/>
            <w:tcBorders>
              <w:top w:val="single" w:sz="18" w:space="0" w:color="auto"/>
              <w:bottom w:val="single" w:sz="2" w:space="0" w:color="auto"/>
            </w:tcBorders>
          </w:tcPr>
          <w:p w:rsidR="00235FBE" w:rsidRPr="00292E67" w:rsidRDefault="00235FBE" w:rsidP="005A7BEB">
            <w:pPr>
              <w:tabs>
                <w:tab w:val="left" w:pos="720"/>
                <w:tab w:val="left" w:pos="1440"/>
                <w:tab w:val="left" w:pos="2160"/>
                <w:tab w:val="left" w:pos="2880"/>
                <w:tab w:val="left" w:pos="3600"/>
                <w:tab w:val="left" w:pos="4320"/>
              </w:tabs>
              <w:jc w:val="right"/>
              <w:rPr>
                <w:rFonts w:ascii="Times New Roman" w:hAnsi="Times New Roman"/>
                <w:i/>
                <w:sz w:val="24"/>
                <w:szCs w:val="24"/>
              </w:rPr>
            </w:pPr>
            <w:r w:rsidRPr="00292E67">
              <w:rPr>
                <w:rFonts w:ascii="Times New Roman" w:hAnsi="Times New Roman"/>
                <w:i/>
                <w:sz w:val="24"/>
                <w:szCs w:val="24"/>
              </w:rPr>
              <w:t>Subtotal Direct Salaries</w:t>
            </w:r>
          </w:p>
        </w:tc>
        <w:tc>
          <w:tcPr>
            <w:tcW w:w="1890" w:type="dxa"/>
            <w:tcBorders>
              <w:top w:val="single" w:sz="18" w:space="0" w:color="auto"/>
              <w:bottom w:val="single" w:sz="2" w:space="0" w:color="auto"/>
            </w:tcBorders>
          </w:tcPr>
          <w:p w:rsidR="00235FBE" w:rsidRPr="00292E67" w:rsidRDefault="00235FBE" w:rsidP="00A9385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w:t>
            </w:r>
            <w:r w:rsidR="00A9385B" w:rsidRPr="00292E67">
              <w:rPr>
                <w:rFonts w:ascii="Times New Roman" w:hAnsi="Times New Roman"/>
                <w:sz w:val="24"/>
                <w:szCs w:val="24"/>
              </w:rPr>
              <w:t>1,216</w:t>
            </w:r>
            <w:r w:rsidRPr="00292E67">
              <w:rPr>
                <w:rFonts w:ascii="Times New Roman" w:hAnsi="Times New Roman"/>
                <w:sz w:val="24"/>
                <w:szCs w:val="24"/>
              </w:rPr>
              <w:t>,</w:t>
            </w:r>
            <w:r w:rsidR="006E2614" w:rsidRPr="00292E67">
              <w:rPr>
                <w:rFonts w:ascii="Times New Roman" w:hAnsi="Times New Roman"/>
                <w:sz w:val="24"/>
                <w:szCs w:val="24"/>
              </w:rPr>
              <w:t>8</w:t>
            </w:r>
            <w:r w:rsidR="00A9385B" w:rsidRPr="00292E67">
              <w:rPr>
                <w:rFonts w:ascii="Times New Roman" w:hAnsi="Times New Roman"/>
                <w:sz w:val="24"/>
                <w:szCs w:val="24"/>
              </w:rPr>
              <w:t>0</w:t>
            </w:r>
            <w:r w:rsidRPr="00292E67">
              <w:rPr>
                <w:rFonts w:ascii="Times New Roman" w:hAnsi="Times New Roman"/>
                <w:sz w:val="24"/>
                <w:szCs w:val="24"/>
              </w:rPr>
              <w:t>0</w:t>
            </w:r>
          </w:p>
        </w:tc>
      </w:tr>
      <w:tr w:rsidR="00235FBE" w:rsidRPr="00292E67" w:rsidTr="005A7BEB">
        <w:tc>
          <w:tcPr>
            <w:tcW w:w="5040" w:type="dxa"/>
            <w:tcBorders>
              <w:top w:val="single" w:sz="2" w:space="0" w:color="auto"/>
              <w:left w:val="single" w:sz="2" w:space="0" w:color="auto"/>
              <w:bottom w:val="single" w:sz="18" w:space="0" w:color="auto"/>
              <w:right w:val="single" w:sz="2" w:space="0" w:color="auto"/>
            </w:tcBorders>
          </w:tcPr>
          <w:p w:rsidR="00235FBE" w:rsidRPr="00292E67" w:rsidRDefault="00235FBE" w:rsidP="001A23B7">
            <w:pPr>
              <w:tabs>
                <w:tab w:val="left" w:pos="720"/>
                <w:tab w:val="left" w:pos="1440"/>
                <w:tab w:val="left" w:pos="2160"/>
                <w:tab w:val="left" w:pos="2880"/>
                <w:tab w:val="left" w:pos="3600"/>
                <w:tab w:val="left" w:pos="4320"/>
              </w:tabs>
              <w:rPr>
                <w:rFonts w:ascii="Times New Roman" w:hAnsi="Times New Roman"/>
                <w:sz w:val="24"/>
                <w:szCs w:val="24"/>
              </w:rPr>
            </w:pPr>
            <w:r w:rsidRPr="00292E67">
              <w:rPr>
                <w:rFonts w:ascii="Times New Roman" w:hAnsi="Times New Roman"/>
                <w:sz w:val="24"/>
                <w:szCs w:val="24"/>
              </w:rPr>
              <w:t>Overhead/fringe benefits at 33%</w:t>
            </w:r>
          </w:p>
        </w:tc>
        <w:tc>
          <w:tcPr>
            <w:tcW w:w="1890" w:type="dxa"/>
            <w:tcBorders>
              <w:top w:val="single" w:sz="2" w:space="0" w:color="auto"/>
              <w:left w:val="single" w:sz="2" w:space="0" w:color="auto"/>
              <w:bottom w:val="single" w:sz="18" w:space="0" w:color="auto"/>
              <w:right w:val="single" w:sz="2" w:space="0" w:color="auto"/>
            </w:tcBorders>
          </w:tcPr>
          <w:p w:rsidR="00235FBE" w:rsidRPr="00292E67" w:rsidRDefault="00235FBE" w:rsidP="005A7BE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 xml:space="preserve">   </w:t>
            </w:r>
            <w:r w:rsidR="006E2614" w:rsidRPr="00292E67">
              <w:rPr>
                <w:rFonts w:ascii="Times New Roman" w:hAnsi="Times New Roman"/>
                <w:sz w:val="24"/>
                <w:szCs w:val="24"/>
              </w:rPr>
              <w:t>$</w:t>
            </w:r>
            <w:r w:rsidR="00A9385B" w:rsidRPr="00292E67">
              <w:rPr>
                <w:rFonts w:ascii="Times New Roman" w:hAnsi="Times New Roman"/>
                <w:sz w:val="24"/>
                <w:szCs w:val="24"/>
              </w:rPr>
              <w:t>401,544</w:t>
            </w:r>
          </w:p>
        </w:tc>
      </w:tr>
      <w:tr w:rsidR="00235FBE" w:rsidTr="005A7BEB">
        <w:trPr>
          <w:trHeight w:val="70"/>
        </w:trPr>
        <w:tc>
          <w:tcPr>
            <w:tcW w:w="5040" w:type="dxa"/>
            <w:tcBorders>
              <w:top w:val="single" w:sz="18" w:space="0" w:color="auto"/>
            </w:tcBorders>
          </w:tcPr>
          <w:p w:rsidR="00235FBE" w:rsidRPr="00292E67" w:rsidRDefault="00235FBE" w:rsidP="005A7BEB">
            <w:pPr>
              <w:tabs>
                <w:tab w:val="left" w:pos="720"/>
                <w:tab w:val="left" w:pos="1440"/>
                <w:tab w:val="left" w:pos="2160"/>
                <w:tab w:val="left" w:pos="2880"/>
                <w:tab w:val="left" w:pos="3600"/>
                <w:tab w:val="left" w:pos="4320"/>
              </w:tabs>
              <w:jc w:val="right"/>
              <w:rPr>
                <w:rFonts w:ascii="Times New Roman" w:hAnsi="Times New Roman"/>
                <w:i/>
                <w:sz w:val="24"/>
                <w:szCs w:val="24"/>
              </w:rPr>
            </w:pPr>
            <w:r w:rsidRPr="00292E67">
              <w:rPr>
                <w:rFonts w:ascii="Times New Roman" w:hAnsi="Times New Roman"/>
                <w:i/>
                <w:sz w:val="24"/>
                <w:szCs w:val="24"/>
              </w:rPr>
              <w:t>Total annual respondent cost</w:t>
            </w:r>
          </w:p>
        </w:tc>
        <w:tc>
          <w:tcPr>
            <w:tcW w:w="1890" w:type="dxa"/>
            <w:tcBorders>
              <w:top w:val="single" w:sz="18" w:space="0" w:color="auto"/>
            </w:tcBorders>
          </w:tcPr>
          <w:p w:rsidR="00235FBE" w:rsidRDefault="00235FBE" w:rsidP="00A9385B">
            <w:pPr>
              <w:tabs>
                <w:tab w:val="left" w:pos="720"/>
                <w:tab w:val="left" w:pos="1440"/>
                <w:tab w:val="left" w:pos="2160"/>
                <w:tab w:val="left" w:pos="2880"/>
                <w:tab w:val="left" w:pos="3600"/>
                <w:tab w:val="left" w:pos="4320"/>
              </w:tabs>
              <w:jc w:val="right"/>
              <w:rPr>
                <w:rFonts w:ascii="Times New Roman" w:hAnsi="Times New Roman"/>
                <w:sz w:val="24"/>
                <w:szCs w:val="24"/>
              </w:rPr>
            </w:pPr>
            <w:r w:rsidRPr="00292E67">
              <w:rPr>
                <w:rFonts w:ascii="Times New Roman" w:hAnsi="Times New Roman"/>
                <w:sz w:val="24"/>
                <w:szCs w:val="24"/>
              </w:rPr>
              <w:t xml:space="preserve">$1, </w:t>
            </w:r>
            <w:r w:rsidR="006E2614" w:rsidRPr="00292E67">
              <w:rPr>
                <w:rFonts w:ascii="Times New Roman" w:hAnsi="Times New Roman"/>
                <w:sz w:val="24"/>
                <w:szCs w:val="24"/>
              </w:rPr>
              <w:t>6</w:t>
            </w:r>
            <w:r w:rsidR="00A9385B" w:rsidRPr="00292E67">
              <w:rPr>
                <w:rFonts w:ascii="Times New Roman" w:hAnsi="Times New Roman"/>
                <w:sz w:val="24"/>
                <w:szCs w:val="24"/>
              </w:rPr>
              <w:t>18</w:t>
            </w:r>
            <w:r w:rsidRPr="00292E67">
              <w:rPr>
                <w:rFonts w:ascii="Times New Roman" w:hAnsi="Times New Roman"/>
                <w:sz w:val="24"/>
                <w:szCs w:val="24"/>
              </w:rPr>
              <w:t>,</w:t>
            </w:r>
            <w:r w:rsidR="006E2614" w:rsidRPr="00292E67">
              <w:rPr>
                <w:rFonts w:ascii="Times New Roman" w:hAnsi="Times New Roman"/>
                <w:sz w:val="24"/>
                <w:szCs w:val="24"/>
              </w:rPr>
              <w:t>3</w:t>
            </w:r>
            <w:r w:rsidR="00A9385B" w:rsidRPr="00292E67">
              <w:rPr>
                <w:rFonts w:ascii="Times New Roman" w:hAnsi="Times New Roman"/>
                <w:sz w:val="24"/>
                <w:szCs w:val="24"/>
              </w:rPr>
              <w:t>44</w:t>
            </w:r>
          </w:p>
        </w:tc>
      </w:tr>
    </w:tbl>
    <w:p w:rsidR="00603E2D" w:rsidRPr="009C32CF" w:rsidRDefault="00603E2D" w:rsidP="005A7BEB">
      <w:pPr>
        <w:tabs>
          <w:tab w:val="left" w:pos="720"/>
          <w:tab w:val="left" w:pos="1440"/>
        </w:tabs>
        <w:ind w:left="1440" w:hanging="1440"/>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b/>
          <w:bCs/>
          <w:sz w:val="24"/>
          <w:szCs w:val="24"/>
        </w:rPr>
        <w:t>13.</w:t>
      </w:r>
      <w:r w:rsidRPr="009C32CF">
        <w:rPr>
          <w:rFonts w:ascii="Times New Roman" w:hAnsi="Times New Roman"/>
          <w:b/>
          <w:bCs/>
          <w:sz w:val="24"/>
          <w:szCs w:val="24"/>
        </w:rPr>
        <w:tab/>
        <w:t>Estimate of total annual costs to respondents: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other costs to respondents other than those identified under item 12.</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14.</w:t>
      </w:r>
      <w:r w:rsidRPr="009C32CF">
        <w:rPr>
          <w:rFonts w:ascii="Times New Roman" w:hAnsi="Times New Roman"/>
          <w:b/>
          <w:bCs/>
          <w:sz w:val="24"/>
          <w:szCs w:val="24"/>
        </w:rPr>
        <w:tab/>
        <w:t>Estimate of cost to the Federal Government:</w:t>
      </w:r>
    </w:p>
    <w:p w:rsidR="00603E2D" w:rsidRPr="009C32CF" w:rsidRDefault="00603E2D">
      <w:pPr>
        <w:rPr>
          <w:rFonts w:ascii="Times New Roman" w:hAnsi="Times New Roman"/>
          <w:sz w:val="24"/>
          <w:szCs w:val="24"/>
        </w:rPr>
      </w:pPr>
    </w:p>
    <w:p w:rsidR="00603E2D" w:rsidRPr="00292E67" w:rsidRDefault="00603E2D">
      <w:pPr>
        <w:rPr>
          <w:rFonts w:ascii="Times New Roman" w:hAnsi="Times New Roman"/>
          <w:sz w:val="24"/>
          <w:szCs w:val="24"/>
        </w:rPr>
      </w:pPr>
      <w:r w:rsidRPr="009C32CF">
        <w:rPr>
          <w:rFonts w:ascii="Times New Roman" w:hAnsi="Times New Roman"/>
          <w:sz w:val="24"/>
          <w:szCs w:val="24"/>
        </w:rPr>
        <w:t xml:space="preserve">The cost to the Federal Government consists of the staff time and related expenses for review of the work programs, monitoring of work performed, and </w:t>
      </w:r>
      <w:r w:rsidRPr="00292E67">
        <w:rPr>
          <w:rFonts w:ascii="Times New Roman" w:hAnsi="Times New Roman"/>
          <w:sz w:val="24"/>
          <w:szCs w:val="24"/>
        </w:rPr>
        <w:t>general oversight activities.  The Government will incur an annual estimated cost of approximately $</w:t>
      </w:r>
      <w:r w:rsidR="00A9385B" w:rsidRPr="00292E67">
        <w:rPr>
          <w:rFonts w:ascii="Times New Roman" w:hAnsi="Times New Roman"/>
          <w:sz w:val="24"/>
          <w:szCs w:val="24"/>
        </w:rPr>
        <w:t>594</w:t>
      </w:r>
      <w:r w:rsidR="009842F2" w:rsidRPr="00292E67">
        <w:rPr>
          <w:rFonts w:ascii="Times New Roman" w:hAnsi="Times New Roman"/>
          <w:sz w:val="24"/>
          <w:szCs w:val="24"/>
        </w:rPr>
        <w:t>,</w:t>
      </w:r>
      <w:r w:rsidR="00A9385B" w:rsidRPr="00292E67">
        <w:rPr>
          <w:rFonts w:ascii="Times New Roman" w:hAnsi="Times New Roman"/>
          <w:sz w:val="24"/>
          <w:szCs w:val="24"/>
        </w:rPr>
        <w:t>633</w:t>
      </w:r>
      <w:r w:rsidRPr="00292E67">
        <w:rPr>
          <w:rFonts w:ascii="Times New Roman" w:hAnsi="Times New Roman"/>
          <w:sz w:val="24"/>
          <w:szCs w:val="24"/>
        </w:rPr>
        <w:t>, as follows:</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time for review of work programs:</w:t>
      </w:r>
    </w:p>
    <w:p w:rsidR="00603E2D" w:rsidRPr="00292E67" w:rsidRDefault="00603E2D">
      <w:pPr>
        <w:rPr>
          <w:rFonts w:ascii="Times New Roman" w:hAnsi="Times New Roman"/>
          <w:sz w:val="24"/>
          <w:szCs w:val="24"/>
        </w:rPr>
      </w:pPr>
    </w:p>
    <w:p w:rsidR="00603E2D" w:rsidRPr="00292E67" w:rsidRDefault="00603E2D">
      <w:pPr>
        <w:ind w:left="1440"/>
        <w:rPr>
          <w:rFonts w:ascii="Times New Roman" w:hAnsi="Times New Roman"/>
          <w:sz w:val="24"/>
          <w:szCs w:val="24"/>
        </w:rPr>
      </w:pPr>
      <w:r w:rsidRPr="00292E67">
        <w:rPr>
          <w:rFonts w:ascii="Times New Roman" w:hAnsi="Times New Roman"/>
          <w:sz w:val="24"/>
          <w:szCs w:val="24"/>
        </w:rPr>
        <w:t>2</w:t>
      </w:r>
      <w:r w:rsidR="00EB4B5D" w:rsidRPr="00292E67">
        <w:rPr>
          <w:rFonts w:ascii="Times New Roman" w:hAnsi="Times New Roman"/>
          <w:sz w:val="24"/>
          <w:szCs w:val="24"/>
        </w:rPr>
        <w:t>.5</w:t>
      </w:r>
      <w:r w:rsidRPr="00292E67">
        <w:rPr>
          <w:rFonts w:ascii="Times New Roman" w:hAnsi="Times New Roman"/>
          <w:sz w:val="24"/>
          <w:szCs w:val="24"/>
        </w:rPr>
        <w:t xml:space="preserve"> person</w:t>
      </w:r>
      <w:r w:rsidRPr="00292E67">
        <w:rPr>
          <w:rFonts w:ascii="Times New Roman" w:hAnsi="Times New Roman"/>
          <w:sz w:val="24"/>
          <w:szCs w:val="24"/>
        </w:rPr>
        <w:noBreakHyphen/>
        <w:t>years (2</w:t>
      </w:r>
      <w:r w:rsidR="00EB4B5D" w:rsidRPr="00292E67">
        <w:rPr>
          <w:rFonts w:ascii="Times New Roman" w:hAnsi="Times New Roman"/>
          <w:sz w:val="24"/>
          <w:szCs w:val="24"/>
        </w:rPr>
        <w:t>.5</w:t>
      </w:r>
      <w:r w:rsidRPr="00292E67">
        <w:rPr>
          <w:rFonts w:ascii="Times New Roman" w:hAnsi="Times New Roman"/>
          <w:sz w:val="24"/>
          <w:szCs w:val="24"/>
        </w:rPr>
        <w:t xml:space="preserve"> weeks per respondent x 52 respondents) per year times an average salary of $</w:t>
      </w:r>
      <w:r w:rsidR="00A9385B" w:rsidRPr="00292E67">
        <w:rPr>
          <w:rFonts w:ascii="Times New Roman" w:hAnsi="Times New Roman"/>
          <w:sz w:val="24"/>
          <w:szCs w:val="24"/>
        </w:rPr>
        <w:t>79</w:t>
      </w:r>
      <w:r w:rsidR="000D3A34" w:rsidRPr="00292E67">
        <w:rPr>
          <w:rFonts w:ascii="Times New Roman" w:hAnsi="Times New Roman"/>
          <w:sz w:val="24"/>
          <w:szCs w:val="24"/>
        </w:rPr>
        <w:t>,000 = $</w:t>
      </w:r>
      <w:r w:rsidR="00A9385B" w:rsidRPr="00292E67">
        <w:rPr>
          <w:rFonts w:ascii="Times New Roman" w:hAnsi="Times New Roman"/>
          <w:sz w:val="24"/>
          <w:szCs w:val="24"/>
        </w:rPr>
        <w:t>197,5</w:t>
      </w:r>
      <w:r w:rsidRPr="00292E67">
        <w:rPr>
          <w:rFonts w:ascii="Times New Roman" w:hAnsi="Times New Roman"/>
          <w:sz w:val="24"/>
          <w:szCs w:val="24"/>
        </w:rPr>
        <w:t>00</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 xml:space="preserve">Professional staff time for monitoring of performance: </w:t>
      </w:r>
    </w:p>
    <w:p w:rsidR="00603E2D" w:rsidRPr="00292E67" w:rsidRDefault="00603E2D">
      <w:pPr>
        <w:rPr>
          <w:rFonts w:ascii="Times New Roman" w:hAnsi="Times New Roman"/>
          <w:sz w:val="24"/>
          <w:szCs w:val="24"/>
        </w:rPr>
      </w:pPr>
    </w:p>
    <w:p w:rsidR="00603E2D" w:rsidRPr="00292E67" w:rsidRDefault="00603E2D">
      <w:pPr>
        <w:ind w:left="1440"/>
        <w:rPr>
          <w:rFonts w:ascii="Times New Roman" w:hAnsi="Times New Roman"/>
          <w:sz w:val="24"/>
          <w:szCs w:val="24"/>
        </w:rPr>
      </w:pPr>
      <w:r w:rsidRPr="00292E67">
        <w:rPr>
          <w:rFonts w:ascii="Times New Roman" w:hAnsi="Times New Roman"/>
          <w:sz w:val="24"/>
          <w:szCs w:val="24"/>
        </w:rPr>
        <w:lastRenderedPageBreak/>
        <w:t>1 person</w:t>
      </w:r>
      <w:r w:rsidRPr="00292E67">
        <w:rPr>
          <w:rFonts w:ascii="Times New Roman" w:hAnsi="Times New Roman"/>
          <w:sz w:val="24"/>
          <w:szCs w:val="24"/>
        </w:rPr>
        <w:noBreakHyphen/>
        <w:t>year (1 week per respondent x 52 respondents) per year times an average salary of $</w:t>
      </w:r>
      <w:r w:rsidR="00A9385B" w:rsidRPr="00292E67">
        <w:rPr>
          <w:rFonts w:ascii="Times New Roman" w:hAnsi="Times New Roman"/>
          <w:sz w:val="24"/>
          <w:szCs w:val="24"/>
        </w:rPr>
        <w:t>79</w:t>
      </w:r>
      <w:r w:rsidRPr="00292E67">
        <w:rPr>
          <w:rFonts w:ascii="Times New Roman" w:hAnsi="Times New Roman"/>
          <w:sz w:val="24"/>
          <w:szCs w:val="24"/>
        </w:rPr>
        <w:t>,000 = $</w:t>
      </w:r>
      <w:r w:rsidR="00A9385B" w:rsidRPr="00292E67">
        <w:rPr>
          <w:rFonts w:ascii="Times New Roman" w:hAnsi="Times New Roman"/>
          <w:sz w:val="24"/>
          <w:szCs w:val="24"/>
        </w:rPr>
        <w:t>79</w:t>
      </w:r>
      <w:r w:rsidRPr="00292E67">
        <w:rPr>
          <w:rFonts w:ascii="Times New Roman" w:hAnsi="Times New Roman"/>
          <w:sz w:val="24"/>
          <w:szCs w:val="24"/>
        </w:rPr>
        <w:t>,000</w:t>
      </w:r>
    </w:p>
    <w:p w:rsidR="00603E2D" w:rsidRPr="00292E67" w:rsidRDefault="00603E2D">
      <w:pPr>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Professional staff time for oversight:</w:t>
      </w:r>
    </w:p>
    <w:p w:rsidR="00603E2D" w:rsidRPr="00292E67" w:rsidRDefault="00603E2D">
      <w:pPr>
        <w:rPr>
          <w:rFonts w:ascii="Times New Roman" w:hAnsi="Times New Roman"/>
          <w:sz w:val="24"/>
          <w:szCs w:val="24"/>
        </w:rPr>
      </w:pPr>
    </w:p>
    <w:p w:rsidR="00603E2D" w:rsidRPr="00292E67" w:rsidRDefault="00EB4B5D" w:rsidP="005A7BEB">
      <w:pPr>
        <w:ind w:left="1440"/>
        <w:rPr>
          <w:rFonts w:ascii="Times New Roman" w:hAnsi="Times New Roman"/>
          <w:sz w:val="24"/>
          <w:szCs w:val="24"/>
        </w:rPr>
      </w:pPr>
      <w:r w:rsidRPr="00292E67">
        <w:rPr>
          <w:rFonts w:ascii="Times New Roman" w:hAnsi="Times New Roman"/>
          <w:sz w:val="24"/>
          <w:szCs w:val="24"/>
        </w:rPr>
        <w:t>2</w:t>
      </w:r>
      <w:r w:rsidR="00603E2D" w:rsidRPr="00292E67">
        <w:rPr>
          <w:rFonts w:ascii="Times New Roman" w:hAnsi="Times New Roman"/>
          <w:sz w:val="24"/>
          <w:szCs w:val="24"/>
        </w:rPr>
        <w:t xml:space="preserve"> person</w:t>
      </w:r>
      <w:r w:rsidR="00603E2D" w:rsidRPr="00292E67">
        <w:rPr>
          <w:rFonts w:ascii="Times New Roman" w:hAnsi="Times New Roman"/>
          <w:sz w:val="24"/>
          <w:szCs w:val="24"/>
        </w:rPr>
        <w:noBreakHyphen/>
        <w:t>years (</w:t>
      </w:r>
      <w:r w:rsidRPr="00292E67">
        <w:rPr>
          <w:rFonts w:ascii="Times New Roman" w:hAnsi="Times New Roman"/>
          <w:sz w:val="24"/>
          <w:szCs w:val="24"/>
        </w:rPr>
        <w:t>2</w:t>
      </w:r>
      <w:r w:rsidR="00603E2D" w:rsidRPr="00292E67">
        <w:rPr>
          <w:rFonts w:ascii="Times New Roman" w:hAnsi="Times New Roman"/>
          <w:sz w:val="24"/>
          <w:szCs w:val="24"/>
        </w:rPr>
        <w:t xml:space="preserve"> weeks per respondent x 52 respondents) per year times an average salary of $</w:t>
      </w:r>
      <w:r w:rsidR="00ED4125" w:rsidRPr="00292E67">
        <w:rPr>
          <w:rFonts w:ascii="Times New Roman" w:hAnsi="Times New Roman"/>
          <w:sz w:val="24"/>
          <w:szCs w:val="24"/>
        </w:rPr>
        <w:t>79</w:t>
      </w:r>
      <w:r w:rsidR="00603E2D" w:rsidRPr="00292E67">
        <w:rPr>
          <w:rFonts w:ascii="Times New Roman" w:hAnsi="Times New Roman"/>
          <w:sz w:val="24"/>
          <w:szCs w:val="24"/>
        </w:rPr>
        <w:t>,000 = $1</w:t>
      </w:r>
      <w:r w:rsidR="00A9385B" w:rsidRPr="00292E67">
        <w:rPr>
          <w:rFonts w:ascii="Times New Roman" w:hAnsi="Times New Roman"/>
          <w:sz w:val="24"/>
          <w:szCs w:val="24"/>
        </w:rPr>
        <w:t>58</w:t>
      </w:r>
      <w:r w:rsidRPr="00292E67">
        <w:rPr>
          <w:rFonts w:ascii="Times New Roman" w:hAnsi="Times New Roman"/>
          <w:sz w:val="24"/>
          <w:szCs w:val="24"/>
        </w:rPr>
        <w:t>,000</w:t>
      </w:r>
    </w:p>
    <w:p w:rsidR="001A23B7" w:rsidRPr="00292E67" w:rsidRDefault="001A23B7">
      <w:pPr>
        <w:ind w:left="720"/>
        <w:rPr>
          <w:rFonts w:ascii="Times New Roman" w:hAnsi="Times New Roman"/>
          <w:sz w:val="24"/>
          <w:szCs w:val="24"/>
        </w:rPr>
      </w:pPr>
    </w:p>
    <w:p w:rsidR="00603E2D" w:rsidRPr="00292E67" w:rsidRDefault="00603E2D">
      <w:pPr>
        <w:ind w:left="720"/>
        <w:rPr>
          <w:rFonts w:ascii="Times New Roman" w:hAnsi="Times New Roman"/>
          <w:sz w:val="24"/>
          <w:szCs w:val="24"/>
        </w:rPr>
      </w:pPr>
      <w:r w:rsidRPr="00292E67">
        <w:rPr>
          <w:rFonts w:ascii="Times New Roman" w:hAnsi="Times New Roman"/>
          <w:sz w:val="24"/>
          <w:szCs w:val="24"/>
        </w:rPr>
        <w:t>Clerical staff time:</w:t>
      </w:r>
    </w:p>
    <w:p w:rsidR="00603E2D" w:rsidRPr="00292E67" w:rsidRDefault="00603E2D">
      <w:pPr>
        <w:rPr>
          <w:rFonts w:ascii="Times New Roman" w:hAnsi="Times New Roman"/>
          <w:sz w:val="24"/>
          <w:szCs w:val="24"/>
        </w:rPr>
      </w:pPr>
    </w:p>
    <w:p w:rsidR="00603E2D" w:rsidRPr="00292E67" w:rsidRDefault="00603E2D">
      <w:pPr>
        <w:ind w:left="1440"/>
        <w:rPr>
          <w:rFonts w:ascii="Times New Roman" w:hAnsi="Times New Roman"/>
          <w:sz w:val="24"/>
          <w:szCs w:val="24"/>
        </w:rPr>
      </w:pPr>
      <w:r w:rsidRPr="00292E67">
        <w:rPr>
          <w:rFonts w:ascii="Times New Roman" w:hAnsi="Times New Roman"/>
          <w:sz w:val="24"/>
          <w:szCs w:val="24"/>
        </w:rPr>
        <w:t>1/</w:t>
      </w:r>
      <w:r w:rsidR="00EB4B5D" w:rsidRPr="00292E67">
        <w:rPr>
          <w:rFonts w:ascii="Times New Roman" w:hAnsi="Times New Roman"/>
          <w:sz w:val="24"/>
          <w:szCs w:val="24"/>
        </w:rPr>
        <w:t>3</w:t>
      </w:r>
      <w:r w:rsidRPr="00292E67">
        <w:rPr>
          <w:rFonts w:ascii="Times New Roman" w:hAnsi="Times New Roman"/>
          <w:sz w:val="24"/>
          <w:szCs w:val="24"/>
        </w:rPr>
        <w:t xml:space="preserve"> person</w:t>
      </w:r>
      <w:r w:rsidRPr="00292E67">
        <w:rPr>
          <w:rFonts w:ascii="Times New Roman" w:hAnsi="Times New Roman"/>
          <w:sz w:val="24"/>
          <w:szCs w:val="24"/>
        </w:rPr>
        <w:noBreakHyphen/>
        <w:t>year (</w:t>
      </w:r>
      <w:r w:rsidR="00EB4B5D" w:rsidRPr="00292E67">
        <w:rPr>
          <w:rFonts w:ascii="Times New Roman" w:hAnsi="Times New Roman"/>
          <w:sz w:val="24"/>
          <w:szCs w:val="24"/>
        </w:rPr>
        <w:t>1/3</w:t>
      </w:r>
      <w:r w:rsidRPr="00292E67">
        <w:rPr>
          <w:rFonts w:ascii="Times New Roman" w:hAnsi="Times New Roman"/>
          <w:sz w:val="24"/>
          <w:szCs w:val="24"/>
        </w:rPr>
        <w:t xml:space="preserve"> week per respondent x 52 respondents) per year at an average salary of $3</w:t>
      </w:r>
      <w:r w:rsidR="00ED4125" w:rsidRPr="00292E67">
        <w:rPr>
          <w:rFonts w:ascii="Times New Roman" w:hAnsi="Times New Roman"/>
          <w:sz w:val="24"/>
          <w:szCs w:val="24"/>
        </w:rPr>
        <w:t>7</w:t>
      </w:r>
      <w:r w:rsidRPr="00292E67">
        <w:rPr>
          <w:rFonts w:ascii="Times New Roman" w:hAnsi="Times New Roman"/>
          <w:sz w:val="24"/>
          <w:szCs w:val="24"/>
        </w:rPr>
        <w:t>,</w:t>
      </w:r>
      <w:r w:rsidR="00ED4125" w:rsidRPr="00292E67">
        <w:rPr>
          <w:rFonts w:ascii="Times New Roman" w:hAnsi="Times New Roman"/>
          <w:sz w:val="24"/>
          <w:szCs w:val="24"/>
        </w:rPr>
        <w:t>78</w:t>
      </w:r>
      <w:r w:rsidRPr="00292E67">
        <w:rPr>
          <w:rFonts w:ascii="Times New Roman" w:hAnsi="Times New Roman"/>
          <w:sz w:val="24"/>
          <w:szCs w:val="24"/>
        </w:rPr>
        <w:t>0 = $</w:t>
      </w:r>
      <w:r w:rsidR="00EB4B5D" w:rsidRPr="00292E67">
        <w:rPr>
          <w:rFonts w:ascii="Times New Roman" w:hAnsi="Times New Roman"/>
          <w:sz w:val="24"/>
          <w:szCs w:val="24"/>
        </w:rPr>
        <w:t>1</w:t>
      </w:r>
      <w:r w:rsidR="00A9385B" w:rsidRPr="00292E67">
        <w:rPr>
          <w:rFonts w:ascii="Times New Roman" w:hAnsi="Times New Roman"/>
          <w:sz w:val="24"/>
          <w:szCs w:val="24"/>
        </w:rPr>
        <w:t>2,593</w:t>
      </w:r>
    </w:p>
    <w:p w:rsidR="001A23B7" w:rsidRPr="00292E67" w:rsidRDefault="00603E2D">
      <w:pPr>
        <w:ind w:left="720"/>
        <w:rPr>
          <w:rFonts w:ascii="Times New Roman" w:hAnsi="Times New Roman"/>
          <w:sz w:val="24"/>
          <w:szCs w:val="24"/>
        </w:rPr>
      </w:pPr>
      <w:r w:rsidRPr="00292E67">
        <w:rPr>
          <w:rFonts w:ascii="Times New Roman" w:hAnsi="Times New Roman"/>
          <w:sz w:val="24"/>
          <w:szCs w:val="24"/>
        </w:rPr>
        <w:tab/>
      </w:r>
    </w:p>
    <w:p w:rsidR="001A23B7" w:rsidRPr="00292E67" w:rsidRDefault="001A23B7">
      <w:pPr>
        <w:ind w:left="720"/>
        <w:rPr>
          <w:rFonts w:ascii="Times New Roman" w:hAnsi="Times New Roman"/>
          <w:sz w:val="24"/>
          <w:szCs w:val="24"/>
        </w:rPr>
      </w:pPr>
      <w:r w:rsidRPr="00292E67">
        <w:rPr>
          <w:rFonts w:ascii="Times New Roman" w:hAnsi="Times New Roman"/>
          <w:sz w:val="24"/>
          <w:szCs w:val="24"/>
        </w:rPr>
        <w:t>In summary:</w:t>
      </w:r>
    </w:p>
    <w:p w:rsidR="001A23B7" w:rsidRPr="00292E67" w:rsidRDefault="001A23B7">
      <w:pPr>
        <w:ind w:left="720"/>
        <w:rPr>
          <w:rFonts w:ascii="Times New Roman" w:hAnsi="Times New Roman"/>
          <w:sz w:val="24"/>
          <w:szCs w:val="24"/>
        </w:rPr>
      </w:pPr>
    </w:p>
    <w:tbl>
      <w:tblPr>
        <w:tblStyle w:val="TableGrid"/>
        <w:tblW w:w="0" w:type="auto"/>
        <w:tblInd w:w="1548" w:type="dxa"/>
        <w:tblLook w:val="04A0" w:firstRow="1" w:lastRow="0" w:firstColumn="1" w:lastColumn="0" w:noHBand="0" w:noVBand="1"/>
      </w:tblPr>
      <w:tblGrid>
        <w:gridCol w:w="5040"/>
        <w:gridCol w:w="2070"/>
      </w:tblGrid>
      <w:tr w:rsidR="001A23B7" w:rsidRPr="00292E67" w:rsidTr="005A7BEB">
        <w:tc>
          <w:tcPr>
            <w:tcW w:w="5040" w:type="dxa"/>
          </w:tcPr>
          <w:p w:rsidR="001A23B7" w:rsidRPr="00292E67" w:rsidRDefault="001A23B7">
            <w:pPr>
              <w:rPr>
                <w:rFonts w:ascii="Times New Roman" w:hAnsi="Times New Roman"/>
                <w:sz w:val="24"/>
                <w:szCs w:val="24"/>
              </w:rPr>
            </w:pPr>
            <w:r w:rsidRPr="00292E67">
              <w:rPr>
                <w:rFonts w:ascii="Times New Roman" w:hAnsi="Times New Roman"/>
                <w:sz w:val="24"/>
                <w:szCs w:val="24"/>
              </w:rPr>
              <w:t>Federal direct salary (review)</w:t>
            </w:r>
          </w:p>
        </w:tc>
        <w:tc>
          <w:tcPr>
            <w:tcW w:w="2070" w:type="dxa"/>
          </w:tcPr>
          <w:p w:rsidR="001A23B7" w:rsidRPr="00292E67" w:rsidRDefault="001A23B7" w:rsidP="00A9385B">
            <w:pPr>
              <w:jc w:val="right"/>
              <w:rPr>
                <w:rFonts w:ascii="Times New Roman" w:hAnsi="Times New Roman"/>
                <w:sz w:val="24"/>
                <w:szCs w:val="24"/>
              </w:rPr>
            </w:pPr>
            <w:r w:rsidRPr="00292E67">
              <w:rPr>
                <w:rFonts w:ascii="Times New Roman" w:hAnsi="Times New Roman"/>
                <w:sz w:val="24"/>
                <w:szCs w:val="24"/>
              </w:rPr>
              <w:t>$</w:t>
            </w:r>
            <w:r w:rsidR="00A9385B" w:rsidRPr="00292E67">
              <w:rPr>
                <w:rFonts w:ascii="Times New Roman" w:hAnsi="Times New Roman"/>
                <w:sz w:val="24"/>
                <w:szCs w:val="24"/>
              </w:rPr>
              <w:t>197</w:t>
            </w:r>
            <w:r w:rsidRPr="00292E67">
              <w:rPr>
                <w:rFonts w:ascii="Times New Roman" w:hAnsi="Times New Roman"/>
                <w:sz w:val="24"/>
                <w:szCs w:val="24"/>
              </w:rPr>
              <w:t>,</w:t>
            </w:r>
            <w:r w:rsidR="00A9385B" w:rsidRPr="00292E67">
              <w:rPr>
                <w:rFonts w:ascii="Times New Roman" w:hAnsi="Times New Roman"/>
                <w:sz w:val="24"/>
                <w:szCs w:val="24"/>
              </w:rPr>
              <w:t>5</w:t>
            </w:r>
            <w:r w:rsidRPr="00292E67">
              <w:rPr>
                <w:rFonts w:ascii="Times New Roman" w:hAnsi="Times New Roman"/>
                <w:sz w:val="24"/>
                <w:szCs w:val="24"/>
              </w:rPr>
              <w:t>00</w:t>
            </w:r>
          </w:p>
        </w:tc>
      </w:tr>
      <w:tr w:rsidR="001A23B7" w:rsidRPr="00292E67" w:rsidTr="005A7BEB">
        <w:tc>
          <w:tcPr>
            <w:tcW w:w="5040" w:type="dxa"/>
          </w:tcPr>
          <w:p w:rsidR="001A23B7" w:rsidRPr="00292E67" w:rsidRDefault="001A23B7" w:rsidP="001A23B7">
            <w:pPr>
              <w:rPr>
                <w:rFonts w:ascii="Times New Roman" w:hAnsi="Times New Roman"/>
                <w:sz w:val="24"/>
                <w:szCs w:val="24"/>
              </w:rPr>
            </w:pPr>
            <w:r w:rsidRPr="00292E67">
              <w:rPr>
                <w:rFonts w:ascii="Times New Roman" w:hAnsi="Times New Roman"/>
                <w:sz w:val="24"/>
                <w:szCs w:val="24"/>
              </w:rPr>
              <w:t>Federal direct salary (monitoring)</w:t>
            </w:r>
          </w:p>
        </w:tc>
        <w:tc>
          <w:tcPr>
            <w:tcW w:w="2070" w:type="dxa"/>
          </w:tcPr>
          <w:p w:rsidR="001A23B7" w:rsidRPr="00292E67" w:rsidRDefault="00A9385B" w:rsidP="005A7BEB">
            <w:pPr>
              <w:jc w:val="right"/>
              <w:rPr>
                <w:rFonts w:ascii="Times New Roman" w:hAnsi="Times New Roman"/>
                <w:sz w:val="24"/>
                <w:szCs w:val="24"/>
              </w:rPr>
            </w:pPr>
            <w:r w:rsidRPr="00292E67">
              <w:rPr>
                <w:rFonts w:ascii="Times New Roman" w:hAnsi="Times New Roman"/>
                <w:sz w:val="24"/>
                <w:szCs w:val="24"/>
              </w:rPr>
              <w:t>79</w:t>
            </w:r>
            <w:r w:rsidR="001A23B7" w:rsidRPr="00292E67">
              <w:rPr>
                <w:rFonts w:ascii="Times New Roman" w:hAnsi="Times New Roman"/>
                <w:sz w:val="24"/>
                <w:szCs w:val="24"/>
              </w:rPr>
              <w:t>,000</w:t>
            </w:r>
          </w:p>
        </w:tc>
      </w:tr>
      <w:tr w:rsidR="001A23B7" w:rsidRPr="00292E67" w:rsidTr="005A7BEB">
        <w:tc>
          <w:tcPr>
            <w:tcW w:w="5040" w:type="dxa"/>
            <w:tcBorders>
              <w:bottom w:val="single" w:sz="4" w:space="0" w:color="auto"/>
            </w:tcBorders>
          </w:tcPr>
          <w:p w:rsidR="001A23B7" w:rsidRPr="00292E67" w:rsidRDefault="001A23B7">
            <w:pPr>
              <w:rPr>
                <w:rFonts w:ascii="Times New Roman" w:hAnsi="Times New Roman"/>
                <w:sz w:val="24"/>
                <w:szCs w:val="24"/>
              </w:rPr>
            </w:pPr>
            <w:r w:rsidRPr="00292E67">
              <w:rPr>
                <w:rFonts w:ascii="Times New Roman" w:hAnsi="Times New Roman"/>
                <w:sz w:val="24"/>
                <w:szCs w:val="24"/>
              </w:rPr>
              <w:t>Federal direct salary (oversight)</w:t>
            </w:r>
          </w:p>
        </w:tc>
        <w:tc>
          <w:tcPr>
            <w:tcW w:w="2070" w:type="dxa"/>
            <w:tcBorders>
              <w:bottom w:val="single" w:sz="4" w:space="0" w:color="auto"/>
            </w:tcBorders>
          </w:tcPr>
          <w:p w:rsidR="001A23B7" w:rsidRPr="00292E67" w:rsidRDefault="001A23B7" w:rsidP="00A9385B">
            <w:pPr>
              <w:jc w:val="right"/>
              <w:rPr>
                <w:rFonts w:ascii="Times New Roman" w:hAnsi="Times New Roman"/>
                <w:sz w:val="24"/>
                <w:szCs w:val="24"/>
              </w:rPr>
            </w:pPr>
            <w:r w:rsidRPr="00292E67">
              <w:rPr>
                <w:rFonts w:ascii="Times New Roman" w:hAnsi="Times New Roman"/>
                <w:sz w:val="24"/>
                <w:szCs w:val="24"/>
              </w:rPr>
              <w:t>1</w:t>
            </w:r>
            <w:r w:rsidR="00A9385B" w:rsidRPr="00292E67">
              <w:rPr>
                <w:rFonts w:ascii="Times New Roman" w:hAnsi="Times New Roman"/>
                <w:sz w:val="24"/>
                <w:szCs w:val="24"/>
              </w:rPr>
              <w:t>58</w:t>
            </w:r>
            <w:r w:rsidRPr="00292E67">
              <w:rPr>
                <w:rFonts w:ascii="Times New Roman" w:hAnsi="Times New Roman"/>
                <w:sz w:val="24"/>
                <w:szCs w:val="24"/>
              </w:rPr>
              <w:t>,000</w:t>
            </w:r>
          </w:p>
        </w:tc>
      </w:tr>
      <w:tr w:rsidR="001A23B7" w:rsidRPr="00292E67" w:rsidTr="005A7BEB">
        <w:tc>
          <w:tcPr>
            <w:tcW w:w="5040" w:type="dxa"/>
            <w:tcBorders>
              <w:bottom w:val="single" w:sz="18" w:space="0" w:color="auto"/>
            </w:tcBorders>
          </w:tcPr>
          <w:p w:rsidR="001A23B7" w:rsidRPr="00292E67" w:rsidRDefault="001A23B7">
            <w:pPr>
              <w:rPr>
                <w:rFonts w:ascii="Times New Roman" w:hAnsi="Times New Roman"/>
                <w:sz w:val="24"/>
                <w:szCs w:val="24"/>
              </w:rPr>
            </w:pPr>
            <w:r w:rsidRPr="00292E67">
              <w:rPr>
                <w:rFonts w:ascii="Times New Roman" w:hAnsi="Times New Roman"/>
                <w:sz w:val="24"/>
                <w:szCs w:val="24"/>
              </w:rPr>
              <w:t>Clerical staff</w:t>
            </w:r>
          </w:p>
        </w:tc>
        <w:tc>
          <w:tcPr>
            <w:tcW w:w="2070" w:type="dxa"/>
            <w:tcBorders>
              <w:bottom w:val="single" w:sz="18" w:space="0" w:color="auto"/>
            </w:tcBorders>
          </w:tcPr>
          <w:p w:rsidR="001A23B7" w:rsidRPr="00292E67" w:rsidRDefault="001A23B7" w:rsidP="005A7BEB">
            <w:pPr>
              <w:jc w:val="right"/>
              <w:rPr>
                <w:rFonts w:ascii="Times New Roman" w:hAnsi="Times New Roman"/>
                <w:sz w:val="24"/>
                <w:szCs w:val="24"/>
              </w:rPr>
            </w:pPr>
            <w:r w:rsidRPr="00292E67">
              <w:rPr>
                <w:rFonts w:ascii="Times New Roman" w:hAnsi="Times New Roman"/>
                <w:sz w:val="24"/>
                <w:szCs w:val="24"/>
              </w:rPr>
              <w:t>12,</w:t>
            </w:r>
            <w:r w:rsidR="00A9385B" w:rsidRPr="00292E67">
              <w:rPr>
                <w:rFonts w:ascii="Times New Roman" w:hAnsi="Times New Roman"/>
                <w:sz w:val="24"/>
                <w:szCs w:val="24"/>
              </w:rPr>
              <w:t>593</w:t>
            </w:r>
          </w:p>
        </w:tc>
      </w:tr>
      <w:tr w:rsidR="001A23B7" w:rsidRPr="00292E67" w:rsidTr="005A7BEB">
        <w:tc>
          <w:tcPr>
            <w:tcW w:w="5040" w:type="dxa"/>
            <w:tcBorders>
              <w:top w:val="single" w:sz="18" w:space="0" w:color="auto"/>
              <w:bottom w:val="single" w:sz="2" w:space="0" w:color="auto"/>
            </w:tcBorders>
          </w:tcPr>
          <w:p w:rsidR="001A23B7" w:rsidRPr="00292E67" w:rsidRDefault="001A23B7" w:rsidP="005A7BEB">
            <w:pPr>
              <w:jc w:val="right"/>
              <w:rPr>
                <w:rFonts w:ascii="Times New Roman" w:hAnsi="Times New Roman"/>
                <w:i/>
                <w:sz w:val="24"/>
                <w:szCs w:val="24"/>
              </w:rPr>
            </w:pPr>
            <w:r w:rsidRPr="00292E67">
              <w:rPr>
                <w:rFonts w:ascii="Times New Roman" w:hAnsi="Times New Roman"/>
                <w:i/>
                <w:sz w:val="24"/>
                <w:szCs w:val="24"/>
              </w:rPr>
              <w:t>Total direct salary cost:</w:t>
            </w:r>
          </w:p>
        </w:tc>
        <w:tc>
          <w:tcPr>
            <w:tcW w:w="2070" w:type="dxa"/>
            <w:tcBorders>
              <w:top w:val="single" w:sz="18" w:space="0" w:color="auto"/>
              <w:bottom w:val="single" w:sz="2" w:space="0" w:color="auto"/>
            </w:tcBorders>
          </w:tcPr>
          <w:p w:rsidR="001A23B7" w:rsidRPr="00292E67" w:rsidRDefault="001A23B7" w:rsidP="00A9385B">
            <w:pPr>
              <w:jc w:val="right"/>
              <w:rPr>
                <w:rFonts w:ascii="Times New Roman" w:hAnsi="Times New Roman"/>
                <w:sz w:val="24"/>
                <w:szCs w:val="24"/>
              </w:rPr>
            </w:pPr>
            <w:r w:rsidRPr="00292E67">
              <w:rPr>
                <w:rFonts w:ascii="Times New Roman" w:hAnsi="Times New Roman"/>
                <w:sz w:val="24"/>
                <w:szCs w:val="24"/>
              </w:rPr>
              <w:t>$</w:t>
            </w:r>
            <w:r w:rsidR="00A9385B" w:rsidRPr="00292E67">
              <w:rPr>
                <w:rFonts w:ascii="Times New Roman" w:hAnsi="Times New Roman"/>
                <w:sz w:val="24"/>
                <w:szCs w:val="24"/>
              </w:rPr>
              <w:t>447</w:t>
            </w:r>
            <w:r w:rsidRPr="00292E67">
              <w:rPr>
                <w:rFonts w:ascii="Times New Roman" w:hAnsi="Times New Roman"/>
                <w:sz w:val="24"/>
                <w:szCs w:val="24"/>
              </w:rPr>
              <w:t>,</w:t>
            </w:r>
            <w:r w:rsidR="00A9385B" w:rsidRPr="00292E67">
              <w:rPr>
                <w:rFonts w:ascii="Times New Roman" w:hAnsi="Times New Roman"/>
                <w:sz w:val="24"/>
                <w:szCs w:val="24"/>
              </w:rPr>
              <w:t>093</w:t>
            </w:r>
          </w:p>
        </w:tc>
      </w:tr>
      <w:tr w:rsidR="001A23B7" w:rsidRPr="00292E67" w:rsidTr="005A7BEB">
        <w:tc>
          <w:tcPr>
            <w:tcW w:w="5040" w:type="dxa"/>
            <w:tcBorders>
              <w:top w:val="single" w:sz="2" w:space="0" w:color="auto"/>
              <w:left w:val="single" w:sz="2" w:space="0" w:color="auto"/>
              <w:bottom w:val="single" w:sz="18" w:space="0" w:color="auto"/>
              <w:right w:val="single" w:sz="2" w:space="0" w:color="auto"/>
            </w:tcBorders>
          </w:tcPr>
          <w:p w:rsidR="001A23B7" w:rsidRPr="00292E67" w:rsidRDefault="001A23B7">
            <w:pPr>
              <w:rPr>
                <w:rFonts w:ascii="Times New Roman" w:hAnsi="Times New Roman"/>
                <w:sz w:val="24"/>
                <w:szCs w:val="24"/>
              </w:rPr>
            </w:pPr>
            <w:r w:rsidRPr="00292E67">
              <w:rPr>
                <w:rFonts w:ascii="Times New Roman" w:hAnsi="Times New Roman"/>
                <w:sz w:val="24"/>
                <w:szCs w:val="24"/>
              </w:rPr>
              <w:t>Overhead/fringe benefits at 33%:</w:t>
            </w:r>
          </w:p>
        </w:tc>
        <w:tc>
          <w:tcPr>
            <w:tcW w:w="2070" w:type="dxa"/>
            <w:tcBorders>
              <w:top w:val="single" w:sz="2" w:space="0" w:color="auto"/>
              <w:left w:val="single" w:sz="2" w:space="0" w:color="auto"/>
              <w:bottom w:val="single" w:sz="18" w:space="0" w:color="auto"/>
              <w:right w:val="single" w:sz="2" w:space="0" w:color="auto"/>
            </w:tcBorders>
          </w:tcPr>
          <w:p w:rsidR="001A23B7" w:rsidRPr="00292E67" w:rsidRDefault="001A23B7" w:rsidP="00A9385B">
            <w:pPr>
              <w:jc w:val="right"/>
              <w:rPr>
                <w:rFonts w:ascii="Times New Roman" w:hAnsi="Times New Roman"/>
                <w:sz w:val="24"/>
                <w:szCs w:val="24"/>
              </w:rPr>
            </w:pPr>
            <w:r w:rsidRPr="00292E67">
              <w:rPr>
                <w:rFonts w:ascii="Times New Roman" w:hAnsi="Times New Roman"/>
                <w:sz w:val="24"/>
                <w:szCs w:val="24"/>
              </w:rPr>
              <w:t>14</w:t>
            </w:r>
            <w:r w:rsidR="00A9385B" w:rsidRPr="00292E67">
              <w:rPr>
                <w:rFonts w:ascii="Times New Roman" w:hAnsi="Times New Roman"/>
                <w:sz w:val="24"/>
                <w:szCs w:val="24"/>
              </w:rPr>
              <w:t>7</w:t>
            </w:r>
            <w:r w:rsidRPr="00292E67">
              <w:rPr>
                <w:rFonts w:ascii="Times New Roman" w:hAnsi="Times New Roman"/>
                <w:sz w:val="24"/>
                <w:szCs w:val="24"/>
              </w:rPr>
              <w:t>,</w:t>
            </w:r>
            <w:r w:rsidR="00A9385B" w:rsidRPr="00292E67">
              <w:rPr>
                <w:rFonts w:ascii="Times New Roman" w:hAnsi="Times New Roman"/>
                <w:sz w:val="24"/>
                <w:szCs w:val="24"/>
              </w:rPr>
              <w:t>54</w:t>
            </w:r>
            <w:r w:rsidRPr="00292E67">
              <w:rPr>
                <w:rFonts w:ascii="Times New Roman" w:hAnsi="Times New Roman"/>
                <w:sz w:val="24"/>
                <w:szCs w:val="24"/>
              </w:rPr>
              <w:t>0</w:t>
            </w:r>
          </w:p>
        </w:tc>
      </w:tr>
      <w:tr w:rsidR="001A23B7" w:rsidRPr="005A7BEB" w:rsidTr="005A7BEB">
        <w:tc>
          <w:tcPr>
            <w:tcW w:w="5040" w:type="dxa"/>
            <w:tcBorders>
              <w:top w:val="single" w:sz="18" w:space="0" w:color="auto"/>
            </w:tcBorders>
          </w:tcPr>
          <w:p w:rsidR="001A23B7" w:rsidRPr="00292E67" w:rsidRDefault="001A23B7" w:rsidP="005A7BEB">
            <w:pPr>
              <w:jc w:val="right"/>
              <w:rPr>
                <w:rFonts w:ascii="Times New Roman" w:hAnsi="Times New Roman"/>
                <w:i/>
                <w:sz w:val="24"/>
                <w:szCs w:val="24"/>
              </w:rPr>
            </w:pPr>
            <w:r w:rsidRPr="00292E67">
              <w:rPr>
                <w:rFonts w:ascii="Times New Roman" w:hAnsi="Times New Roman"/>
                <w:i/>
                <w:sz w:val="24"/>
                <w:szCs w:val="24"/>
              </w:rPr>
              <w:t>Total annual Federal agency cost:</w:t>
            </w:r>
          </w:p>
        </w:tc>
        <w:tc>
          <w:tcPr>
            <w:tcW w:w="2070" w:type="dxa"/>
            <w:tcBorders>
              <w:top w:val="single" w:sz="18" w:space="0" w:color="auto"/>
            </w:tcBorders>
          </w:tcPr>
          <w:p w:rsidR="001A23B7" w:rsidRPr="00292E67" w:rsidRDefault="00A9385B" w:rsidP="005A7BEB">
            <w:pPr>
              <w:jc w:val="right"/>
              <w:rPr>
                <w:rFonts w:ascii="Times New Roman" w:hAnsi="Times New Roman"/>
                <w:sz w:val="24"/>
                <w:szCs w:val="24"/>
                <w:u w:val="single"/>
              </w:rPr>
            </w:pPr>
            <w:r w:rsidRPr="00292E67">
              <w:rPr>
                <w:rFonts w:ascii="Times New Roman" w:hAnsi="Times New Roman"/>
                <w:sz w:val="24"/>
                <w:szCs w:val="24"/>
              </w:rPr>
              <w:t>$594,633</w:t>
            </w:r>
          </w:p>
        </w:tc>
      </w:tr>
    </w:tbl>
    <w:p w:rsidR="00603E2D" w:rsidRPr="009C32CF" w:rsidRDefault="00603E2D" w:rsidP="005A7BEB">
      <w:pPr>
        <w:ind w:left="720"/>
        <w:rPr>
          <w:rFonts w:ascii="Times New Roman" w:hAnsi="Times New Roman"/>
          <w:sz w:val="24"/>
          <w:szCs w:val="24"/>
        </w:rPr>
      </w:pPr>
      <w:r w:rsidRPr="009C32CF">
        <w:rPr>
          <w:rFonts w:ascii="Times New Roman" w:hAnsi="Times New Roman"/>
          <w:sz w:val="24"/>
          <w:szCs w:val="24"/>
        </w:rPr>
        <w:tab/>
      </w:r>
    </w:p>
    <w:p w:rsidR="00603E2D" w:rsidRPr="009C32CF" w:rsidRDefault="00603E2D">
      <w:pPr>
        <w:rPr>
          <w:rFonts w:ascii="Times New Roman" w:hAnsi="Times New Roman"/>
          <w:sz w:val="24"/>
          <w:szCs w:val="24"/>
        </w:rPr>
      </w:pPr>
      <w:r w:rsidRPr="009C32CF">
        <w:rPr>
          <w:rFonts w:ascii="Times New Roman" w:hAnsi="Times New Roman"/>
          <w:b/>
          <w:bCs/>
          <w:sz w:val="24"/>
          <w:szCs w:val="24"/>
        </w:rPr>
        <w:t>15.</w:t>
      </w:r>
      <w:r w:rsidRPr="009C32CF">
        <w:rPr>
          <w:rFonts w:ascii="Times New Roman" w:hAnsi="Times New Roman"/>
          <w:b/>
          <w:bCs/>
          <w:sz w:val="24"/>
          <w:szCs w:val="24"/>
        </w:rPr>
        <w:tab/>
        <w:t>Explanation of program changes or adjustments:</w:t>
      </w:r>
    </w:p>
    <w:p w:rsidR="00603E2D" w:rsidRPr="009C32CF" w:rsidRDefault="00603E2D">
      <w:pPr>
        <w:rPr>
          <w:rFonts w:ascii="Times New Roman" w:hAnsi="Times New Roman"/>
          <w:sz w:val="24"/>
          <w:szCs w:val="24"/>
        </w:rPr>
      </w:pPr>
    </w:p>
    <w:p w:rsidR="00147698" w:rsidRPr="00147698" w:rsidRDefault="00147698" w:rsidP="00147698">
      <w:pPr>
        <w:rPr>
          <w:rFonts w:ascii="Times New Roman" w:hAnsi="Times New Roman"/>
          <w:sz w:val="24"/>
          <w:szCs w:val="24"/>
        </w:rPr>
      </w:pPr>
      <w:r w:rsidRPr="00147698">
        <w:rPr>
          <w:rFonts w:ascii="Times New Roman" w:hAnsi="Times New Roman"/>
          <w:sz w:val="24"/>
          <w:szCs w:val="24"/>
        </w:rPr>
        <w:t xml:space="preserve">With implementation of 2 CFR 200, there will be an anticipated learning curve of the new grant administration regulation. The focus of the new grant rule has added several new focus areas: enhanced performance monitoring, risk-based assessment on the grant audits, and streamlining of the cost principles. The 2 CFR 200 also changed how </w:t>
      </w:r>
      <w:proofErr w:type="spellStart"/>
      <w:r w:rsidRPr="00147698">
        <w:rPr>
          <w:rFonts w:ascii="Times New Roman" w:hAnsi="Times New Roman"/>
          <w:sz w:val="24"/>
          <w:szCs w:val="24"/>
        </w:rPr>
        <w:t>subgrants</w:t>
      </w:r>
      <w:proofErr w:type="spellEnd"/>
      <w:r w:rsidRPr="00147698">
        <w:rPr>
          <w:rFonts w:ascii="Times New Roman" w:hAnsi="Times New Roman"/>
          <w:sz w:val="24"/>
          <w:szCs w:val="24"/>
        </w:rPr>
        <w:t xml:space="preserve"> will be managed.  The grantee will have to provide and strengthen their oversight of their </w:t>
      </w:r>
      <w:proofErr w:type="spellStart"/>
      <w:r w:rsidRPr="00147698">
        <w:rPr>
          <w:rFonts w:ascii="Times New Roman" w:hAnsi="Times New Roman"/>
          <w:sz w:val="24"/>
          <w:szCs w:val="24"/>
        </w:rPr>
        <w:t>subgrantees</w:t>
      </w:r>
      <w:proofErr w:type="spellEnd"/>
      <w:r w:rsidRPr="00147698">
        <w:rPr>
          <w:rFonts w:ascii="Times New Roman" w:hAnsi="Times New Roman"/>
          <w:sz w:val="24"/>
          <w:szCs w:val="24"/>
        </w:rPr>
        <w:t>.  The increased grant administration burden are equally distributed to the MPO, State DOTs and FHWA, and will take more time to manage, document, and resolve than in the past years.</w:t>
      </w:r>
    </w:p>
    <w:p w:rsidR="00147698" w:rsidRPr="00147698" w:rsidRDefault="00147698" w:rsidP="00147698">
      <w:pPr>
        <w:rPr>
          <w:rFonts w:ascii="Times New Roman" w:hAnsi="Times New Roman"/>
          <w:sz w:val="24"/>
          <w:szCs w:val="24"/>
        </w:rPr>
      </w:pPr>
    </w:p>
    <w:p w:rsidR="00603E2D" w:rsidRPr="009C32CF" w:rsidRDefault="00147698" w:rsidP="00147698">
      <w:pPr>
        <w:rPr>
          <w:rFonts w:ascii="Times New Roman" w:hAnsi="Times New Roman"/>
          <w:sz w:val="24"/>
          <w:szCs w:val="24"/>
        </w:rPr>
      </w:pPr>
      <w:r w:rsidRPr="00147698">
        <w:rPr>
          <w:rFonts w:ascii="Times New Roman" w:hAnsi="Times New Roman"/>
          <w:sz w:val="24"/>
          <w:szCs w:val="24"/>
        </w:rPr>
        <w:t>In addition, MAP-21 has new requirements for the planning programs.  The new requirements included performance-based planning and programming (PBPP).  These two elements will require more planning data and reporting systems to support the performance management. To design the work tasks and to identify how these components will need to interface with current planning process, will take time, and</w:t>
      </w:r>
      <w:r>
        <w:rPr>
          <w:rFonts w:ascii="Times New Roman" w:hAnsi="Times New Roman"/>
          <w:sz w:val="24"/>
          <w:szCs w:val="24"/>
        </w:rPr>
        <w:t xml:space="preserve"> efforts by State DOTs and MPOs</w:t>
      </w:r>
      <w:r w:rsidR="00603E2D" w:rsidRPr="009C32CF">
        <w:rPr>
          <w:rFonts w:ascii="Times New Roman" w:hAnsi="Times New Roman"/>
          <w:sz w:val="24"/>
          <w:szCs w:val="24"/>
        </w:rPr>
        <w:t>.</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16.</w:t>
      </w:r>
      <w:r w:rsidRPr="009C32CF">
        <w:rPr>
          <w:rFonts w:ascii="Times New Roman" w:hAnsi="Times New Roman"/>
          <w:b/>
          <w:bCs/>
          <w:sz w:val="24"/>
          <w:szCs w:val="24"/>
        </w:rPr>
        <w:tab/>
        <w:t>Publication of results of data collection: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plans for publishing the information collected under this requirement.</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17.</w:t>
      </w:r>
      <w:r w:rsidRPr="009C32CF">
        <w:rPr>
          <w:rFonts w:ascii="Times New Roman" w:hAnsi="Times New Roman"/>
          <w:b/>
          <w:bCs/>
          <w:sz w:val="24"/>
          <w:szCs w:val="24"/>
        </w:rPr>
        <w:tab/>
        <w:t>Approval for not displaying the expiration date for OMB approval:</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Approval for not displaying the expiration date is not being requested.</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18.</w:t>
      </w:r>
      <w:r w:rsidRPr="009C32CF">
        <w:rPr>
          <w:rFonts w:ascii="Times New Roman" w:hAnsi="Times New Roman"/>
          <w:b/>
          <w:bCs/>
          <w:sz w:val="24"/>
          <w:szCs w:val="24"/>
        </w:rPr>
        <w:tab/>
        <w:t>Exceptions to certification statement:</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exceptions to the certification statement for this information collection.</w:t>
      </w:r>
    </w:p>
    <w:p w:rsidR="00603E2D" w:rsidRPr="009C32CF" w:rsidRDefault="00603E2D">
      <w:pPr>
        <w:rPr>
          <w:rFonts w:ascii="Times New Roman" w:hAnsi="Times New Roman"/>
          <w:sz w:val="24"/>
          <w:szCs w:val="24"/>
        </w:rPr>
      </w:pPr>
    </w:p>
    <w:p w:rsidR="009C32CF" w:rsidRPr="009C32CF" w:rsidRDefault="009C32CF">
      <w:pPr>
        <w:rPr>
          <w:rFonts w:ascii="Times New Roman" w:hAnsi="Times New Roman"/>
          <w:sz w:val="24"/>
          <w:szCs w:val="24"/>
        </w:rPr>
      </w:pPr>
    </w:p>
    <w:sectPr w:rsidR="009C32CF" w:rsidRPr="009C32CF" w:rsidSect="005A7BEB">
      <w:footerReference w:type="default" r:id="rId8"/>
      <w:footnotePr>
        <w:numRestart w:val="eachSect"/>
      </w:footnotePr>
      <w:endnotePr>
        <w:numFmt w:val="decimal"/>
      </w:endnotePr>
      <w:type w:val="continuous"/>
      <w:pgSz w:w="12240" w:h="15840"/>
      <w:pgMar w:top="1296" w:right="1440" w:bottom="864" w:left="1440" w:header="720" w:footer="720" w:gutter="0"/>
      <w:pgBorders w:offsetFrom="page">
        <w:bottom w:val="single"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11" w:rsidRDefault="00EB4711">
      <w:r>
        <w:separator/>
      </w:r>
    </w:p>
  </w:endnote>
  <w:endnote w:type="continuationSeparator" w:id="0">
    <w:p w:rsidR="00EB4711" w:rsidRDefault="00EB4711">
      <w:r>
        <w:continuationSeparator/>
      </w:r>
    </w:p>
  </w:endnote>
  <w:endnote w:id="1">
    <w:p w:rsidR="00ED4125" w:rsidRDefault="00ED4125">
      <w:pPr>
        <w:pStyle w:val="EndnoteText"/>
        <w:rPr>
          <w:rFonts w:ascii="Times New Roman" w:hAnsi="Times New Roman"/>
          <w:color w:val="333333"/>
        </w:rPr>
      </w:pPr>
      <w:r>
        <w:rPr>
          <w:rStyle w:val="EndnoteReference"/>
        </w:rPr>
        <w:endnoteRef/>
      </w:r>
      <w:r>
        <w:t xml:space="preserve"> </w:t>
      </w:r>
      <w:r w:rsidRPr="00ED4125">
        <w:rPr>
          <w:rFonts w:ascii="Times New Roman" w:hAnsi="Times New Roman"/>
        </w:rPr>
        <w:t xml:space="preserve">The annual salary from the Bureau of Labor Statistics for the </w:t>
      </w:r>
      <w:hyperlink r:id="rId1" w:anchor="17-0000" w:history="1">
        <w:r w:rsidRPr="00ED4125">
          <w:rPr>
            <w:rFonts w:ascii="Times New Roman" w:hAnsi="Times New Roman"/>
            <w:color w:val="003399"/>
            <w:u w:val="single"/>
          </w:rPr>
          <w:t>Architecture and Engineering Occupations</w:t>
        </w:r>
      </w:hyperlink>
      <w:r w:rsidRPr="00ED4125">
        <w:rPr>
          <w:rFonts w:ascii="Times New Roman" w:hAnsi="Times New Roman"/>
          <w:color w:val="333333"/>
        </w:rPr>
        <w:t xml:space="preserve"> is listed at $79,000 for 2012.</w:t>
      </w:r>
    </w:p>
    <w:p w:rsidR="00ED4125" w:rsidRPr="00ED4125" w:rsidRDefault="00ED4125">
      <w:pPr>
        <w:pStyle w:val="EndnoteText"/>
        <w:rPr>
          <w:rFonts w:asciiTheme="minorHAnsi" w:hAnsiTheme="minorHAnsi"/>
        </w:rPr>
      </w:pPr>
    </w:p>
  </w:endnote>
  <w:endnote w:id="2">
    <w:p w:rsidR="00ED4125" w:rsidRDefault="00ED4125">
      <w:pPr>
        <w:pStyle w:val="EndnoteText"/>
      </w:pPr>
      <w:r>
        <w:rPr>
          <w:rStyle w:val="EndnoteReference"/>
        </w:rPr>
        <w:endnoteRef/>
      </w:r>
      <w:r>
        <w:t xml:space="preserve"> </w:t>
      </w:r>
      <w:r w:rsidRPr="00ED4125">
        <w:rPr>
          <w:rFonts w:ascii="Times New Roman" w:hAnsi="Times New Roman"/>
        </w:rPr>
        <w:t>The annual salary from the Bureau of Labor Statistics for Secretaries and Administrative Assistants is listed at $37,780 for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2D" w:rsidRDefault="00603E2D">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C7459">
      <w:rPr>
        <w:rStyle w:val="PageNumber"/>
        <w:noProof/>
      </w:rPr>
      <w:t>5</w:t>
    </w:r>
    <w:r>
      <w:rPr>
        <w:rStyle w:val="PageNumber"/>
      </w:rPr>
      <w:fldChar w:fldCharType="end"/>
    </w:r>
  </w:p>
  <w:p w:rsidR="00603E2D" w:rsidRDefault="00603E2D" w:rsidP="001A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11" w:rsidRDefault="00EB4711">
      <w:r>
        <w:separator/>
      </w:r>
    </w:p>
  </w:footnote>
  <w:footnote w:type="continuationSeparator" w:id="0">
    <w:p w:rsidR="00EB4711" w:rsidRDefault="00EB4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69"/>
    <w:rsid w:val="000071B5"/>
    <w:rsid w:val="000072D9"/>
    <w:rsid w:val="00017B11"/>
    <w:rsid w:val="000A42CB"/>
    <w:rsid w:val="000D3A34"/>
    <w:rsid w:val="00147698"/>
    <w:rsid w:val="001A23B7"/>
    <w:rsid w:val="001A45BB"/>
    <w:rsid w:val="00235FBE"/>
    <w:rsid w:val="00256BF6"/>
    <w:rsid w:val="00292E67"/>
    <w:rsid w:val="003E3733"/>
    <w:rsid w:val="00405A61"/>
    <w:rsid w:val="00427CAF"/>
    <w:rsid w:val="004371F8"/>
    <w:rsid w:val="004C6838"/>
    <w:rsid w:val="005A7BEB"/>
    <w:rsid w:val="00603E2D"/>
    <w:rsid w:val="006846D3"/>
    <w:rsid w:val="006D1B54"/>
    <w:rsid w:val="006D6D52"/>
    <w:rsid w:val="006E2614"/>
    <w:rsid w:val="00712D55"/>
    <w:rsid w:val="00717EFC"/>
    <w:rsid w:val="00732904"/>
    <w:rsid w:val="00744291"/>
    <w:rsid w:val="00756185"/>
    <w:rsid w:val="007B0678"/>
    <w:rsid w:val="00880748"/>
    <w:rsid w:val="008C1E23"/>
    <w:rsid w:val="00934952"/>
    <w:rsid w:val="0095029D"/>
    <w:rsid w:val="009842F2"/>
    <w:rsid w:val="009B7D82"/>
    <w:rsid w:val="009C32CF"/>
    <w:rsid w:val="009C41B5"/>
    <w:rsid w:val="00A644F0"/>
    <w:rsid w:val="00A71B50"/>
    <w:rsid w:val="00A9385B"/>
    <w:rsid w:val="00B57B60"/>
    <w:rsid w:val="00B61D91"/>
    <w:rsid w:val="00B91057"/>
    <w:rsid w:val="00CC7459"/>
    <w:rsid w:val="00CF3F06"/>
    <w:rsid w:val="00D0300A"/>
    <w:rsid w:val="00D80759"/>
    <w:rsid w:val="00DA50A4"/>
    <w:rsid w:val="00E93C15"/>
    <w:rsid w:val="00EB4711"/>
    <w:rsid w:val="00EB4B5D"/>
    <w:rsid w:val="00EC1E07"/>
    <w:rsid w:val="00EC2608"/>
    <w:rsid w:val="00ED4125"/>
    <w:rsid w:val="00EE56E9"/>
    <w:rsid w:val="00EF5388"/>
    <w:rsid w:val="00F51088"/>
    <w:rsid w:val="00F7045C"/>
    <w:rsid w:val="00FB0918"/>
    <w:rsid w:val="00FB182E"/>
    <w:rsid w:val="00FC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10cpi" w:hAnsi="Courier 10cpi"/>
    </w:rPr>
  </w:style>
  <w:style w:type="paragraph" w:styleId="Heading1">
    <w:name w:val="heading 1"/>
    <w:basedOn w:val="Normal"/>
    <w:next w:val="Normal"/>
    <w:qFormat/>
    <w:pPr>
      <w:keepNext/>
      <w:outlineLvl w:val="0"/>
    </w:pPr>
    <w:rPr>
      <w:rFonts w:ascii="Times New Roman" w:hAnsi="Times New Roman"/>
      <w:b/>
      <w:bCs/>
      <w:sz w:val="24"/>
      <w:szCs w:val="24"/>
    </w:rPr>
  </w:style>
  <w:style w:type="paragraph" w:styleId="Heading2">
    <w:name w:val="heading 2"/>
    <w:basedOn w:val="Normal"/>
    <w:next w:val="Normal"/>
    <w:qFormat/>
    <w:pPr>
      <w:keepNext/>
      <w:jc w:val="right"/>
      <w:outlineLvl w:val="1"/>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pPr>
      <w:widowControl w:val="0"/>
      <w:autoSpaceDE w:val="0"/>
      <w:autoSpaceDN w:val="0"/>
      <w:adjustRightInd w:val="0"/>
      <w:jc w:val="both"/>
    </w:pPr>
    <w:rPr>
      <w:rFonts w:ascii="Courier 10cpi" w:hAnsi="Courier 10cpi"/>
      <w:sz w:val="24"/>
      <w:szCs w:val="24"/>
    </w:rPr>
  </w:style>
  <w:style w:type="paragraph" w:customStyle="1" w:styleId="2Technical">
    <w:name w:val="2Technical"/>
    <w:pPr>
      <w:widowControl w:val="0"/>
      <w:autoSpaceDE w:val="0"/>
      <w:autoSpaceDN w:val="0"/>
      <w:adjustRightInd w:val="0"/>
      <w:jc w:val="both"/>
    </w:pPr>
    <w:rPr>
      <w:rFonts w:ascii="Courier 10cpi" w:hAnsi="Courier 10cpi"/>
      <w:sz w:val="24"/>
      <w:szCs w:val="24"/>
    </w:rPr>
  </w:style>
  <w:style w:type="paragraph" w:customStyle="1" w:styleId="3Technical">
    <w:name w:val="3Technical"/>
    <w:pPr>
      <w:widowControl w:val="0"/>
      <w:autoSpaceDE w:val="0"/>
      <w:autoSpaceDN w:val="0"/>
      <w:adjustRightInd w:val="0"/>
      <w:jc w:val="both"/>
    </w:pPr>
    <w:rPr>
      <w:rFonts w:ascii="Courier 10cpi" w:hAnsi="Courier 10cpi"/>
      <w:sz w:val="24"/>
      <w:szCs w:val="24"/>
    </w:rPr>
  </w:style>
  <w:style w:type="paragraph" w:customStyle="1" w:styleId="4Technical">
    <w:name w:val="4Technical"/>
    <w:pPr>
      <w:widowControl w:val="0"/>
      <w:autoSpaceDE w:val="0"/>
      <w:autoSpaceDN w:val="0"/>
      <w:adjustRightInd w:val="0"/>
      <w:jc w:val="both"/>
    </w:pPr>
    <w:rPr>
      <w:rFonts w:ascii="Courier 10cpi" w:hAnsi="Courier 10cpi"/>
      <w:sz w:val="24"/>
      <w:szCs w:val="24"/>
    </w:rPr>
  </w:style>
  <w:style w:type="paragraph" w:customStyle="1" w:styleId="5Technical">
    <w:name w:val="5Technical"/>
    <w:pPr>
      <w:widowControl w:val="0"/>
      <w:autoSpaceDE w:val="0"/>
      <w:autoSpaceDN w:val="0"/>
      <w:adjustRightInd w:val="0"/>
      <w:jc w:val="both"/>
    </w:pPr>
    <w:rPr>
      <w:rFonts w:ascii="Courier 10cpi" w:hAnsi="Courier 10cpi"/>
      <w:sz w:val="24"/>
      <w:szCs w:val="24"/>
    </w:rPr>
  </w:style>
  <w:style w:type="paragraph" w:customStyle="1" w:styleId="6Technical">
    <w:name w:val="6Technical"/>
    <w:pPr>
      <w:widowControl w:val="0"/>
      <w:autoSpaceDE w:val="0"/>
      <w:autoSpaceDN w:val="0"/>
      <w:adjustRightInd w:val="0"/>
      <w:jc w:val="both"/>
    </w:pPr>
    <w:rPr>
      <w:rFonts w:ascii="Courier 10cpi" w:hAnsi="Courier 10cpi"/>
      <w:sz w:val="24"/>
      <w:szCs w:val="24"/>
    </w:rPr>
  </w:style>
  <w:style w:type="paragraph" w:customStyle="1" w:styleId="7Technical">
    <w:name w:val="7Technical"/>
    <w:pPr>
      <w:widowControl w:val="0"/>
      <w:autoSpaceDE w:val="0"/>
      <w:autoSpaceDN w:val="0"/>
      <w:adjustRightInd w:val="0"/>
      <w:jc w:val="both"/>
    </w:pPr>
    <w:rPr>
      <w:rFonts w:ascii="Courier 10cpi" w:hAnsi="Courier 10cpi"/>
      <w:sz w:val="24"/>
      <w:szCs w:val="24"/>
    </w:rPr>
  </w:style>
  <w:style w:type="paragraph" w:customStyle="1" w:styleId="8Technical">
    <w:name w:val="8Technical"/>
    <w:pPr>
      <w:widowControl w:val="0"/>
      <w:autoSpaceDE w:val="0"/>
      <w:autoSpaceDN w:val="0"/>
      <w:adjustRightInd w:val="0"/>
      <w:jc w:val="both"/>
    </w:pPr>
    <w:rPr>
      <w:rFonts w:ascii="Courier 10cpi" w:hAnsi="Courier 10cpi"/>
      <w:sz w:val="24"/>
      <w:szCs w:val="24"/>
    </w:rPr>
  </w:style>
  <w:style w:type="paragraph" w:customStyle="1" w:styleId="1Document">
    <w:name w:val="1Document"/>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pPr>
      <w:widowControl w:val="0"/>
      <w:autoSpaceDE w:val="0"/>
      <w:autoSpaceDN w:val="0"/>
      <w:adjustRightInd w:val="0"/>
      <w:jc w:val="both"/>
    </w:pPr>
    <w:rPr>
      <w:rFonts w:ascii="Courier 10cpi" w:hAnsi="Courier 10cpi"/>
      <w:sz w:val="24"/>
      <w:szCs w:val="24"/>
    </w:rPr>
  </w:style>
  <w:style w:type="paragraph" w:customStyle="1" w:styleId="3Document">
    <w:name w:val="3Document"/>
    <w:pPr>
      <w:widowControl w:val="0"/>
      <w:autoSpaceDE w:val="0"/>
      <w:autoSpaceDN w:val="0"/>
      <w:adjustRightInd w:val="0"/>
      <w:jc w:val="both"/>
    </w:pPr>
    <w:rPr>
      <w:rFonts w:ascii="Courier 10cpi" w:hAnsi="Courier 10cpi"/>
      <w:sz w:val="24"/>
      <w:szCs w:val="24"/>
    </w:rPr>
  </w:style>
  <w:style w:type="paragraph" w:customStyle="1" w:styleId="4Document">
    <w:name w:val="4Document"/>
    <w:pPr>
      <w:widowControl w:val="0"/>
      <w:autoSpaceDE w:val="0"/>
      <w:autoSpaceDN w:val="0"/>
      <w:adjustRightInd w:val="0"/>
    </w:pPr>
    <w:rPr>
      <w:rFonts w:ascii="Courier 10cpi" w:hAnsi="Courier 10cpi"/>
      <w:sz w:val="24"/>
      <w:szCs w:val="24"/>
    </w:rPr>
  </w:style>
  <w:style w:type="paragraph" w:customStyle="1" w:styleId="5Document">
    <w:name w:val="5Document"/>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style>
  <w:style w:type="character" w:customStyle="1" w:styleId="Bibliogrphy">
    <w:name w:val="Bibliogrphy"/>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080"/>
        <w:tab w:val="left" w:pos="-720"/>
        <w:tab w:val="left" w:pos="270"/>
        <w:tab w:val="left" w:pos="900"/>
        <w:tab w:val="left" w:pos="3420"/>
        <w:tab w:val="left" w:pos="65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bCs/>
      <w:caps/>
      <w:sz w:val="24"/>
      <w:szCs w:val="24"/>
    </w:rPr>
  </w:style>
  <w:style w:type="paragraph" w:styleId="BodyTextIndent">
    <w:name w:val="Body Text Indent"/>
    <w:basedOn w:val="Normal"/>
    <w:pPr>
      <w:ind w:left="720"/>
    </w:pPr>
    <w:rPr>
      <w:rFonts w:ascii="Times New Roman" w:hAnsi="Times New Roman"/>
      <w:sz w:val="24"/>
      <w:szCs w:val="24"/>
    </w:rPr>
  </w:style>
  <w:style w:type="paragraph" w:styleId="BalloonText">
    <w:name w:val="Balloon Text"/>
    <w:basedOn w:val="Normal"/>
    <w:link w:val="BalloonTextChar"/>
    <w:rsid w:val="009B7D82"/>
    <w:rPr>
      <w:rFonts w:ascii="Tahoma" w:hAnsi="Tahoma" w:cs="Tahoma"/>
      <w:sz w:val="16"/>
      <w:szCs w:val="16"/>
    </w:rPr>
  </w:style>
  <w:style w:type="character" w:customStyle="1" w:styleId="BalloonTextChar">
    <w:name w:val="Balloon Text Char"/>
    <w:basedOn w:val="DefaultParagraphFont"/>
    <w:link w:val="BalloonText"/>
    <w:rsid w:val="009B7D82"/>
    <w:rPr>
      <w:rFonts w:ascii="Tahoma" w:hAnsi="Tahoma" w:cs="Tahoma"/>
      <w:sz w:val="16"/>
      <w:szCs w:val="16"/>
    </w:rPr>
  </w:style>
  <w:style w:type="table" w:styleId="TableGrid">
    <w:name w:val="Table Grid"/>
    <w:basedOn w:val="TableNormal"/>
    <w:rsid w:val="00235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A23B7"/>
    <w:pPr>
      <w:tabs>
        <w:tab w:val="center" w:pos="4680"/>
        <w:tab w:val="right" w:pos="9360"/>
      </w:tabs>
    </w:pPr>
  </w:style>
  <w:style w:type="character" w:customStyle="1" w:styleId="HeaderChar">
    <w:name w:val="Header Char"/>
    <w:basedOn w:val="DefaultParagraphFont"/>
    <w:link w:val="Header"/>
    <w:rsid w:val="001A23B7"/>
    <w:rPr>
      <w:rFonts w:ascii="Courier 10cpi" w:hAnsi="Courier 10cpi"/>
    </w:rPr>
  </w:style>
  <w:style w:type="character" w:styleId="CommentReference">
    <w:name w:val="annotation reference"/>
    <w:basedOn w:val="DefaultParagraphFont"/>
    <w:rsid w:val="00EC1E07"/>
    <w:rPr>
      <w:sz w:val="16"/>
      <w:szCs w:val="16"/>
    </w:rPr>
  </w:style>
  <w:style w:type="paragraph" w:styleId="CommentText">
    <w:name w:val="annotation text"/>
    <w:basedOn w:val="Normal"/>
    <w:link w:val="CommentTextChar"/>
    <w:rsid w:val="00EC1E07"/>
  </w:style>
  <w:style w:type="character" w:customStyle="1" w:styleId="CommentTextChar">
    <w:name w:val="Comment Text Char"/>
    <w:basedOn w:val="DefaultParagraphFont"/>
    <w:link w:val="CommentText"/>
    <w:rsid w:val="00EC1E07"/>
    <w:rPr>
      <w:rFonts w:ascii="Courier 10cpi" w:hAnsi="Courier 10cpi"/>
    </w:rPr>
  </w:style>
  <w:style w:type="paragraph" w:styleId="CommentSubject">
    <w:name w:val="annotation subject"/>
    <w:basedOn w:val="CommentText"/>
    <w:next w:val="CommentText"/>
    <w:link w:val="CommentSubjectChar"/>
    <w:rsid w:val="00EC1E07"/>
    <w:rPr>
      <w:b/>
      <w:bCs/>
    </w:rPr>
  </w:style>
  <w:style w:type="character" w:customStyle="1" w:styleId="CommentSubjectChar">
    <w:name w:val="Comment Subject Char"/>
    <w:basedOn w:val="CommentTextChar"/>
    <w:link w:val="CommentSubject"/>
    <w:rsid w:val="00EC1E07"/>
    <w:rPr>
      <w:rFonts w:ascii="Courier 10cpi" w:hAnsi="Courier 10cpi"/>
      <w:b/>
      <w:bCs/>
    </w:rPr>
  </w:style>
  <w:style w:type="paragraph" w:styleId="EndnoteText">
    <w:name w:val="endnote text"/>
    <w:basedOn w:val="Normal"/>
    <w:link w:val="EndnoteTextChar"/>
    <w:rsid w:val="00ED4125"/>
  </w:style>
  <w:style w:type="character" w:customStyle="1" w:styleId="EndnoteTextChar">
    <w:name w:val="Endnote Text Char"/>
    <w:basedOn w:val="DefaultParagraphFont"/>
    <w:link w:val="EndnoteText"/>
    <w:rsid w:val="00ED4125"/>
    <w:rPr>
      <w:rFonts w:ascii="Courier 10cpi" w:hAnsi="Courier 10cpi"/>
    </w:rPr>
  </w:style>
  <w:style w:type="character" w:styleId="EndnoteReference">
    <w:name w:val="endnote reference"/>
    <w:basedOn w:val="DefaultParagraphFont"/>
    <w:rsid w:val="00ED41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10cpi" w:hAnsi="Courier 10cpi"/>
    </w:rPr>
  </w:style>
  <w:style w:type="paragraph" w:styleId="Heading1">
    <w:name w:val="heading 1"/>
    <w:basedOn w:val="Normal"/>
    <w:next w:val="Normal"/>
    <w:qFormat/>
    <w:pPr>
      <w:keepNext/>
      <w:outlineLvl w:val="0"/>
    </w:pPr>
    <w:rPr>
      <w:rFonts w:ascii="Times New Roman" w:hAnsi="Times New Roman"/>
      <w:b/>
      <w:bCs/>
      <w:sz w:val="24"/>
      <w:szCs w:val="24"/>
    </w:rPr>
  </w:style>
  <w:style w:type="paragraph" w:styleId="Heading2">
    <w:name w:val="heading 2"/>
    <w:basedOn w:val="Normal"/>
    <w:next w:val="Normal"/>
    <w:qFormat/>
    <w:pPr>
      <w:keepNext/>
      <w:jc w:val="right"/>
      <w:outlineLvl w:val="1"/>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pPr>
      <w:widowControl w:val="0"/>
      <w:autoSpaceDE w:val="0"/>
      <w:autoSpaceDN w:val="0"/>
      <w:adjustRightInd w:val="0"/>
      <w:jc w:val="both"/>
    </w:pPr>
    <w:rPr>
      <w:rFonts w:ascii="Courier 10cpi" w:hAnsi="Courier 10cpi"/>
      <w:sz w:val="24"/>
      <w:szCs w:val="24"/>
    </w:rPr>
  </w:style>
  <w:style w:type="paragraph" w:customStyle="1" w:styleId="2Technical">
    <w:name w:val="2Technical"/>
    <w:pPr>
      <w:widowControl w:val="0"/>
      <w:autoSpaceDE w:val="0"/>
      <w:autoSpaceDN w:val="0"/>
      <w:adjustRightInd w:val="0"/>
      <w:jc w:val="both"/>
    </w:pPr>
    <w:rPr>
      <w:rFonts w:ascii="Courier 10cpi" w:hAnsi="Courier 10cpi"/>
      <w:sz w:val="24"/>
      <w:szCs w:val="24"/>
    </w:rPr>
  </w:style>
  <w:style w:type="paragraph" w:customStyle="1" w:styleId="3Technical">
    <w:name w:val="3Technical"/>
    <w:pPr>
      <w:widowControl w:val="0"/>
      <w:autoSpaceDE w:val="0"/>
      <w:autoSpaceDN w:val="0"/>
      <w:adjustRightInd w:val="0"/>
      <w:jc w:val="both"/>
    </w:pPr>
    <w:rPr>
      <w:rFonts w:ascii="Courier 10cpi" w:hAnsi="Courier 10cpi"/>
      <w:sz w:val="24"/>
      <w:szCs w:val="24"/>
    </w:rPr>
  </w:style>
  <w:style w:type="paragraph" w:customStyle="1" w:styleId="4Technical">
    <w:name w:val="4Technical"/>
    <w:pPr>
      <w:widowControl w:val="0"/>
      <w:autoSpaceDE w:val="0"/>
      <w:autoSpaceDN w:val="0"/>
      <w:adjustRightInd w:val="0"/>
      <w:jc w:val="both"/>
    </w:pPr>
    <w:rPr>
      <w:rFonts w:ascii="Courier 10cpi" w:hAnsi="Courier 10cpi"/>
      <w:sz w:val="24"/>
      <w:szCs w:val="24"/>
    </w:rPr>
  </w:style>
  <w:style w:type="paragraph" w:customStyle="1" w:styleId="5Technical">
    <w:name w:val="5Technical"/>
    <w:pPr>
      <w:widowControl w:val="0"/>
      <w:autoSpaceDE w:val="0"/>
      <w:autoSpaceDN w:val="0"/>
      <w:adjustRightInd w:val="0"/>
      <w:jc w:val="both"/>
    </w:pPr>
    <w:rPr>
      <w:rFonts w:ascii="Courier 10cpi" w:hAnsi="Courier 10cpi"/>
      <w:sz w:val="24"/>
      <w:szCs w:val="24"/>
    </w:rPr>
  </w:style>
  <w:style w:type="paragraph" w:customStyle="1" w:styleId="6Technical">
    <w:name w:val="6Technical"/>
    <w:pPr>
      <w:widowControl w:val="0"/>
      <w:autoSpaceDE w:val="0"/>
      <w:autoSpaceDN w:val="0"/>
      <w:adjustRightInd w:val="0"/>
      <w:jc w:val="both"/>
    </w:pPr>
    <w:rPr>
      <w:rFonts w:ascii="Courier 10cpi" w:hAnsi="Courier 10cpi"/>
      <w:sz w:val="24"/>
      <w:szCs w:val="24"/>
    </w:rPr>
  </w:style>
  <w:style w:type="paragraph" w:customStyle="1" w:styleId="7Technical">
    <w:name w:val="7Technical"/>
    <w:pPr>
      <w:widowControl w:val="0"/>
      <w:autoSpaceDE w:val="0"/>
      <w:autoSpaceDN w:val="0"/>
      <w:adjustRightInd w:val="0"/>
      <w:jc w:val="both"/>
    </w:pPr>
    <w:rPr>
      <w:rFonts w:ascii="Courier 10cpi" w:hAnsi="Courier 10cpi"/>
      <w:sz w:val="24"/>
      <w:szCs w:val="24"/>
    </w:rPr>
  </w:style>
  <w:style w:type="paragraph" w:customStyle="1" w:styleId="8Technical">
    <w:name w:val="8Technical"/>
    <w:pPr>
      <w:widowControl w:val="0"/>
      <w:autoSpaceDE w:val="0"/>
      <w:autoSpaceDN w:val="0"/>
      <w:adjustRightInd w:val="0"/>
      <w:jc w:val="both"/>
    </w:pPr>
    <w:rPr>
      <w:rFonts w:ascii="Courier 10cpi" w:hAnsi="Courier 10cpi"/>
      <w:sz w:val="24"/>
      <w:szCs w:val="24"/>
    </w:rPr>
  </w:style>
  <w:style w:type="paragraph" w:customStyle="1" w:styleId="1Document">
    <w:name w:val="1Document"/>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pPr>
      <w:widowControl w:val="0"/>
      <w:autoSpaceDE w:val="0"/>
      <w:autoSpaceDN w:val="0"/>
      <w:adjustRightInd w:val="0"/>
      <w:jc w:val="both"/>
    </w:pPr>
    <w:rPr>
      <w:rFonts w:ascii="Courier 10cpi" w:hAnsi="Courier 10cpi"/>
      <w:sz w:val="24"/>
      <w:szCs w:val="24"/>
    </w:rPr>
  </w:style>
  <w:style w:type="paragraph" w:customStyle="1" w:styleId="3Document">
    <w:name w:val="3Document"/>
    <w:pPr>
      <w:widowControl w:val="0"/>
      <w:autoSpaceDE w:val="0"/>
      <w:autoSpaceDN w:val="0"/>
      <w:adjustRightInd w:val="0"/>
      <w:jc w:val="both"/>
    </w:pPr>
    <w:rPr>
      <w:rFonts w:ascii="Courier 10cpi" w:hAnsi="Courier 10cpi"/>
      <w:sz w:val="24"/>
      <w:szCs w:val="24"/>
    </w:rPr>
  </w:style>
  <w:style w:type="paragraph" w:customStyle="1" w:styleId="4Document">
    <w:name w:val="4Document"/>
    <w:pPr>
      <w:widowControl w:val="0"/>
      <w:autoSpaceDE w:val="0"/>
      <w:autoSpaceDN w:val="0"/>
      <w:adjustRightInd w:val="0"/>
    </w:pPr>
    <w:rPr>
      <w:rFonts w:ascii="Courier 10cpi" w:hAnsi="Courier 10cpi"/>
      <w:sz w:val="24"/>
      <w:szCs w:val="24"/>
    </w:rPr>
  </w:style>
  <w:style w:type="paragraph" w:customStyle="1" w:styleId="5Document">
    <w:name w:val="5Document"/>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style>
  <w:style w:type="character" w:customStyle="1" w:styleId="Bibliogrphy">
    <w:name w:val="Bibliogrphy"/>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080"/>
        <w:tab w:val="left" w:pos="-720"/>
        <w:tab w:val="left" w:pos="270"/>
        <w:tab w:val="left" w:pos="900"/>
        <w:tab w:val="left" w:pos="3420"/>
        <w:tab w:val="left" w:pos="65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bCs/>
      <w:caps/>
      <w:sz w:val="24"/>
      <w:szCs w:val="24"/>
    </w:rPr>
  </w:style>
  <w:style w:type="paragraph" w:styleId="BodyTextIndent">
    <w:name w:val="Body Text Indent"/>
    <w:basedOn w:val="Normal"/>
    <w:pPr>
      <w:ind w:left="720"/>
    </w:pPr>
    <w:rPr>
      <w:rFonts w:ascii="Times New Roman" w:hAnsi="Times New Roman"/>
      <w:sz w:val="24"/>
      <w:szCs w:val="24"/>
    </w:rPr>
  </w:style>
  <w:style w:type="paragraph" w:styleId="BalloonText">
    <w:name w:val="Balloon Text"/>
    <w:basedOn w:val="Normal"/>
    <w:link w:val="BalloonTextChar"/>
    <w:rsid w:val="009B7D82"/>
    <w:rPr>
      <w:rFonts w:ascii="Tahoma" w:hAnsi="Tahoma" w:cs="Tahoma"/>
      <w:sz w:val="16"/>
      <w:szCs w:val="16"/>
    </w:rPr>
  </w:style>
  <w:style w:type="character" w:customStyle="1" w:styleId="BalloonTextChar">
    <w:name w:val="Balloon Text Char"/>
    <w:basedOn w:val="DefaultParagraphFont"/>
    <w:link w:val="BalloonText"/>
    <w:rsid w:val="009B7D82"/>
    <w:rPr>
      <w:rFonts w:ascii="Tahoma" w:hAnsi="Tahoma" w:cs="Tahoma"/>
      <w:sz w:val="16"/>
      <w:szCs w:val="16"/>
    </w:rPr>
  </w:style>
  <w:style w:type="table" w:styleId="TableGrid">
    <w:name w:val="Table Grid"/>
    <w:basedOn w:val="TableNormal"/>
    <w:rsid w:val="00235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A23B7"/>
    <w:pPr>
      <w:tabs>
        <w:tab w:val="center" w:pos="4680"/>
        <w:tab w:val="right" w:pos="9360"/>
      </w:tabs>
    </w:pPr>
  </w:style>
  <w:style w:type="character" w:customStyle="1" w:styleId="HeaderChar">
    <w:name w:val="Header Char"/>
    <w:basedOn w:val="DefaultParagraphFont"/>
    <w:link w:val="Header"/>
    <w:rsid w:val="001A23B7"/>
    <w:rPr>
      <w:rFonts w:ascii="Courier 10cpi" w:hAnsi="Courier 10cpi"/>
    </w:rPr>
  </w:style>
  <w:style w:type="character" w:styleId="CommentReference">
    <w:name w:val="annotation reference"/>
    <w:basedOn w:val="DefaultParagraphFont"/>
    <w:rsid w:val="00EC1E07"/>
    <w:rPr>
      <w:sz w:val="16"/>
      <w:szCs w:val="16"/>
    </w:rPr>
  </w:style>
  <w:style w:type="paragraph" w:styleId="CommentText">
    <w:name w:val="annotation text"/>
    <w:basedOn w:val="Normal"/>
    <w:link w:val="CommentTextChar"/>
    <w:rsid w:val="00EC1E07"/>
  </w:style>
  <w:style w:type="character" w:customStyle="1" w:styleId="CommentTextChar">
    <w:name w:val="Comment Text Char"/>
    <w:basedOn w:val="DefaultParagraphFont"/>
    <w:link w:val="CommentText"/>
    <w:rsid w:val="00EC1E07"/>
    <w:rPr>
      <w:rFonts w:ascii="Courier 10cpi" w:hAnsi="Courier 10cpi"/>
    </w:rPr>
  </w:style>
  <w:style w:type="paragraph" w:styleId="CommentSubject">
    <w:name w:val="annotation subject"/>
    <w:basedOn w:val="CommentText"/>
    <w:next w:val="CommentText"/>
    <w:link w:val="CommentSubjectChar"/>
    <w:rsid w:val="00EC1E07"/>
    <w:rPr>
      <w:b/>
      <w:bCs/>
    </w:rPr>
  </w:style>
  <w:style w:type="character" w:customStyle="1" w:styleId="CommentSubjectChar">
    <w:name w:val="Comment Subject Char"/>
    <w:basedOn w:val="CommentTextChar"/>
    <w:link w:val="CommentSubject"/>
    <w:rsid w:val="00EC1E07"/>
    <w:rPr>
      <w:rFonts w:ascii="Courier 10cpi" w:hAnsi="Courier 10cpi"/>
      <w:b/>
      <w:bCs/>
    </w:rPr>
  </w:style>
  <w:style w:type="paragraph" w:styleId="EndnoteText">
    <w:name w:val="endnote text"/>
    <w:basedOn w:val="Normal"/>
    <w:link w:val="EndnoteTextChar"/>
    <w:rsid w:val="00ED4125"/>
  </w:style>
  <w:style w:type="character" w:customStyle="1" w:styleId="EndnoteTextChar">
    <w:name w:val="Endnote Text Char"/>
    <w:basedOn w:val="DefaultParagraphFont"/>
    <w:link w:val="EndnoteText"/>
    <w:rsid w:val="00ED4125"/>
    <w:rPr>
      <w:rFonts w:ascii="Courier 10cpi" w:hAnsi="Courier 10cpi"/>
    </w:rPr>
  </w:style>
  <w:style w:type="character" w:styleId="EndnoteReference">
    <w:name w:val="endnote reference"/>
    <w:basedOn w:val="DefaultParagraphFont"/>
    <w:rsid w:val="00ED4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BA31-042E-464F-9D14-936D5C00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1787</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DynCorp</Company>
  <LinksUpToDate>false</LinksUpToDate>
  <CharactersWithSpaces>12031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Tony Solury</dc:creator>
  <cp:lastModifiedBy>USDOT_User</cp:lastModifiedBy>
  <cp:revision>4</cp:revision>
  <cp:lastPrinted>2010-12-03T18:27:00Z</cp:lastPrinted>
  <dcterms:created xsi:type="dcterms:W3CDTF">2014-03-28T14:59:00Z</dcterms:created>
  <dcterms:modified xsi:type="dcterms:W3CDTF">2014-04-04T18:08:00Z</dcterms:modified>
</cp:coreProperties>
</file>