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05" w:rsidRDefault="00077005" w:rsidP="00077005">
      <w:pPr>
        <w:rPr>
          <w:rFonts w:ascii="Franklin Gothic Book" w:hAnsi="Franklin Gothic Book"/>
          <w:sz w:val="20"/>
          <w:szCs w:val="20"/>
        </w:rPr>
      </w:pPr>
      <w:bookmarkStart w:id="0" w:name="_Toc274743203"/>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222C7A" w:rsidRDefault="00222C7A" w:rsidP="00077005">
      <w:pPr>
        <w:spacing w:after="240"/>
        <w:jc w:val="center"/>
        <w:rPr>
          <w:rFonts w:eastAsia="Times New Roman"/>
          <w:b/>
          <w:bCs/>
          <w:sz w:val="48"/>
          <w:szCs w:val="48"/>
        </w:rPr>
      </w:pPr>
    </w:p>
    <w:p w:rsidR="00222C7A" w:rsidRDefault="00222C7A" w:rsidP="00077005">
      <w:pPr>
        <w:spacing w:after="240"/>
        <w:jc w:val="center"/>
        <w:rPr>
          <w:rFonts w:eastAsia="Times New Roman"/>
          <w:b/>
          <w:bCs/>
          <w:sz w:val="48"/>
          <w:szCs w:val="48"/>
        </w:rPr>
      </w:pPr>
      <w:r>
        <w:rPr>
          <w:rFonts w:eastAsia="Times New Roman"/>
          <w:b/>
          <w:bCs/>
          <w:sz w:val="48"/>
          <w:szCs w:val="48"/>
        </w:rPr>
        <w:t xml:space="preserve">Promoting </w:t>
      </w:r>
      <w:r w:rsidR="00D1203E">
        <w:rPr>
          <w:rFonts w:eastAsia="Times New Roman"/>
          <w:b/>
          <w:bCs/>
          <w:sz w:val="48"/>
          <w:szCs w:val="48"/>
        </w:rPr>
        <w:t>Student Success in Algebra I</w:t>
      </w:r>
    </w:p>
    <w:p w:rsidR="00077005" w:rsidRPr="00C01578" w:rsidRDefault="00077005" w:rsidP="00077005">
      <w:pPr>
        <w:spacing w:after="240"/>
        <w:jc w:val="center"/>
        <w:rPr>
          <w:rFonts w:eastAsia="Times New Roman"/>
          <w:b/>
          <w:bCs/>
          <w:sz w:val="48"/>
          <w:szCs w:val="48"/>
        </w:rPr>
      </w:pPr>
      <w:r>
        <w:rPr>
          <w:rFonts w:eastAsia="Times New Roman"/>
          <w:b/>
          <w:bCs/>
          <w:sz w:val="48"/>
          <w:szCs w:val="48"/>
        </w:rPr>
        <w:t>OMB Clearance Request</w:t>
      </w:r>
      <w:r>
        <w:rPr>
          <w:rFonts w:eastAsia="Times New Roman"/>
          <w:b/>
          <w:bCs/>
          <w:sz w:val="48"/>
          <w:szCs w:val="48"/>
        </w:rPr>
        <w:br/>
        <w:t xml:space="preserve">Part A </w:t>
      </w:r>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077005" w:rsidRPr="00C01578" w:rsidRDefault="00D1203E" w:rsidP="00077005">
      <w:pPr>
        <w:spacing w:after="240"/>
        <w:jc w:val="center"/>
        <w:rPr>
          <w:rFonts w:eastAsia="Times New Roman"/>
          <w:b/>
          <w:bCs/>
          <w:sz w:val="32"/>
          <w:szCs w:val="48"/>
        </w:rPr>
      </w:pPr>
      <w:r>
        <w:rPr>
          <w:rFonts w:eastAsia="Times New Roman"/>
          <w:b/>
          <w:bCs/>
          <w:sz w:val="32"/>
          <w:szCs w:val="48"/>
        </w:rPr>
        <w:t>March</w:t>
      </w:r>
      <w:r w:rsidR="00C542C4">
        <w:rPr>
          <w:rFonts w:eastAsia="Times New Roman"/>
          <w:b/>
          <w:bCs/>
          <w:sz w:val="32"/>
          <w:szCs w:val="48"/>
        </w:rPr>
        <w:t xml:space="preserve"> 2014</w:t>
      </w:r>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077005" w:rsidRPr="00C01578" w:rsidRDefault="00077005" w:rsidP="00077005">
      <w:pPr>
        <w:rPr>
          <w:rFonts w:ascii="Franklin Gothic Book" w:hAnsi="Franklin Gothic Book"/>
          <w:sz w:val="20"/>
          <w:szCs w:val="20"/>
        </w:rPr>
      </w:pPr>
    </w:p>
    <w:p w:rsidR="00077005" w:rsidRPr="00C01578" w:rsidRDefault="00077005" w:rsidP="00D1203E">
      <w:pPr>
        <w:ind w:left="720"/>
        <w:rPr>
          <w:rFonts w:eastAsia="Times New Roman"/>
          <w:sz w:val="20"/>
          <w:szCs w:val="20"/>
        </w:rPr>
      </w:pPr>
    </w:p>
    <w:p w:rsidR="00077005" w:rsidRPr="00C01578" w:rsidRDefault="00077005" w:rsidP="00077005">
      <w:pPr>
        <w:tabs>
          <w:tab w:val="right" w:pos="9360"/>
        </w:tabs>
        <w:spacing w:before="120" w:after="240"/>
        <w:rPr>
          <w:rFonts w:eastAsia="Times New Roman"/>
          <w:szCs w:val="24"/>
        </w:rPr>
      </w:pPr>
      <w:r w:rsidRPr="00C01578">
        <w:rPr>
          <w:rFonts w:eastAsia="Times New Roman"/>
          <w:szCs w:val="24"/>
        </w:rPr>
        <w:tab/>
      </w:r>
    </w:p>
    <w:p w:rsidR="00077005" w:rsidRDefault="00077005">
      <w:pPr>
        <w:spacing w:after="0" w:line="240" w:lineRule="auto"/>
        <w:rPr>
          <w:bCs/>
        </w:rPr>
        <w:sectPr w:rsidR="00077005" w:rsidSect="00C80BC0">
          <w:footerReference w:type="default" r:id="rId12"/>
          <w:pgSz w:w="12240" w:h="15840" w:code="1"/>
          <w:pgMar w:top="1152" w:right="1152" w:bottom="1152" w:left="1152" w:header="720" w:footer="720" w:gutter="0"/>
          <w:pgNumType w:start="1"/>
          <w:cols w:space="720"/>
          <w:docGrid w:linePitch="360"/>
        </w:sectPr>
      </w:pPr>
    </w:p>
    <w:p w:rsidR="00B25D5C" w:rsidRDefault="00B25D5C">
      <w:pPr>
        <w:spacing w:after="0" w:line="240" w:lineRule="auto"/>
        <w:rPr>
          <w:bCs/>
        </w:rPr>
      </w:pPr>
    </w:p>
    <w:sdt>
      <w:sdtPr>
        <w:rPr>
          <w:rFonts w:ascii="Calibri" w:hAnsi="Calibri"/>
          <w:b w:val="0"/>
          <w:color w:val="auto"/>
          <w:sz w:val="22"/>
          <w:szCs w:val="22"/>
        </w:rPr>
        <w:id w:val="-273877460"/>
        <w:docPartObj>
          <w:docPartGallery w:val="Table of Contents"/>
          <w:docPartUnique/>
        </w:docPartObj>
      </w:sdtPr>
      <w:sdtEndPr>
        <w:rPr>
          <w:b/>
          <w:bCs/>
          <w:noProof/>
        </w:rPr>
      </w:sdtEndPr>
      <w:sdtContent>
        <w:p w:rsidR="00B25D5C" w:rsidRDefault="00B25D5C" w:rsidP="00B25D5C">
          <w:pPr>
            <w:pStyle w:val="TOCHeading"/>
            <w:jc w:val="center"/>
          </w:pPr>
          <w:r>
            <w:t>Contents</w:t>
          </w:r>
        </w:p>
        <w:p w:rsidR="00C64084" w:rsidRDefault="0062443A">
          <w:pPr>
            <w:pStyle w:val="TOC1"/>
            <w:rPr>
              <w:rFonts w:eastAsiaTheme="minorEastAsia" w:cstheme="minorBidi"/>
              <w:b w:val="0"/>
              <w:noProof/>
              <w:sz w:val="22"/>
            </w:rPr>
          </w:pPr>
          <w:r>
            <w:fldChar w:fldCharType="begin"/>
          </w:r>
          <w:r w:rsidR="00B25D5C">
            <w:instrText xml:space="preserve"> TOC \o "1-3" \h \z \u </w:instrText>
          </w:r>
          <w:r>
            <w:fldChar w:fldCharType="separate"/>
          </w:r>
          <w:hyperlink w:anchor="_Toc377676369" w:history="1">
            <w:r w:rsidR="00C64084" w:rsidRPr="004F4657">
              <w:rPr>
                <w:rStyle w:val="Hyperlink"/>
                <w:noProof/>
              </w:rPr>
              <w:t>Introduction</w:t>
            </w:r>
            <w:r w:rsidR="00C64084">
              <w:rPr>
                <w:noProof/>
                <w:webHidden/>
              </w:rPr>
              <w:tab/>
            </w:r>
            <w:r>
              <w:rPr>
                <w:noProof/>
                <w:webHidden/>
              </w:rPr>
              <w:fldChar w:fldCharType="begin"/>
            </w:r>
            <w:r w:rsidR="00C64084">
              <w:rPr>
                <w:noProof/>
                <w:webHidden/>
              </w:rPr>
              <w:instrText xml:space="preserve"> PAGEREF _Toc377676369 \h </w:instrText>
            </w:r>
            <w:r>
              <w:rPr>
                <w:noProof/>
                <w:webHidden/>
              </w:rPr>
            </w:r>
            <w:r>
              <w:rPr>
                <w:noProof/>
                <w:webHidden/>
              </w:rPr>
              <w:fldChar w:fldCharType="separate"/>
            </w:r>
            <w:r w:rsidR="00887ACB">
              <w:rPr>
                <w:noProof/>
                <w:webHidden/>
              </w:rPr>
              <w:t>3</w:t>
            </w:r>
            <w:r>
              <w:rPr>
                <w:noProof/>
                <w:webHidden/>
              </w:rPr>
              <w:fldChar w:fldCharType="end"/>
            </w:r>
          </w:hyperlink>
        </w:p>
        <w:p w:rsidR="00C64084" w:rsidRDefault="00D6304A">
          <w:pPr>
            <w:pStyle w:val="TOC1"/>
            <w:rPr>
              <w:rFonts w:eastAsiaTheme="minorEastAsia" w:cstheme="minorBidi"/>
              <w:b w:val="0"/>
              <w:noProof/>
              <w:sz w:val="22"/>
            </w:rPr>
          </w:pPr>
          <w:hyperlink w:anchor="_Toc377676370" w:history="1">
            <w:r w:rsidR="00C64084" w:rsidRPr="004F4657">
              <w:rPr>
                <w:rStyle w:val="Hyperlink"/>
                <w:noProof/>
              </w:rPr>
              <w:t>Promoting Student Success in Algebra I</w:t>
            </w:r>
            <w:r w:rsidR="00C64084">
              <w:rPr>
                <w:noProof/>
                <w:webHidden/>
              </w:rPr>
              <w:tab/>
            </w:r>
            <w:r w:rsidR="0062443A">
              <w:rPr>
                <w:noProof/>
                <w:webHidden/>
              </w:rPr>
              <w:fldChar w:fldCharType="begin"/>
            </w:r>
            <w:r w:rsidR="00C64084">
              <w:rPr>
                <w:noProof/>
                <w:webHidden/>
              </w:rPr>
              <w:instrText xml:space="preserve"> PAGEREF _Toc377676370 \h </w:instrText>
            </w:r>
            <w:r w:rsidR="0062443A">
              <w:rPr>
                <w:noProof/>
                <w:webHidden/>
              </w:rPr>
            </w:r>
            <w:r w:rsidR="0062443A">
              <w:rPr>
                <w:noProof/>
                <w:webHidden/>
              </w:rPr>
              <w:fldChar w:fldCharType="separate"/>
            </w:r>
            <w:r w:rsidR="00887ACB">
              <w:rPr>
                <w:noProof/>
                <w:webHidden/>
              </w:rPr>
              <w:t>4</w:t>
            </w:r>
            <w:r w:rsidR="0062443A">
              <w:rPr>
                <w:noProof/>
                <w:webHidden/>
              </w:rPr>
              <w:fldChar w:fldCharType="end"/>
            </w:r>
          </w:hyperlink>
        </w:p>
        <w:p w:rsidR="00C64084" w:rsidRDefault="00D6304A">
          <w:pPr>
            <w:pStyle w:val="TOC2"/>
            <w:rPr>
              <w:rFonts w:eastAsiaTheme="minorEastAsia" w:cstheme="minorBidi"/>
              <w:noProof/>
              <w:sz w:val="22"/>
            </w:rPr>
          </w:pPr>
          <w:hyperlink w:anchor="_Toc377676371" w:history="1">
            <w:r w:rsidR="00C64084" w:rsidRPr="004F4657">
              <w:rPr>
                <w:rStyle w:val="Hyperlink"/>
                <w:noProof/>
              </w:rPr>
              <w:t>Project Overview</w:t>
            </w:r>
            <w:r w:rsidR="00C64084">
              <w:rPr>
                <w:noProof/>
                <w:webHidden/>
              </w:rPr>
              <w:tab/>
            </w:r>
            <w:r w:rsidR="0062443A">
              <w:rPr>
                <w:noProof/>
                <w:webHidden/>
              </w:rPr>
              <w:fldChar w:fldCharType="begin"/>
            </w:r>
            <w:r w:rsidR="00C64084">
              <w:rPr>
                <w:noProof/>
                <w:webHidden/>
              </w:rPr>
              <w:instrText xml:space="preserve"> PAGEREF _Toc377676371 \h </w:instrText>
            </w:r>
            <w:r w:rsidR="0062443A">
              <w:rPr>
                <w:noProof/>
                <w:webHidden/>
              </w:rPr>
            </w:r>
            <w:r w:rsidR="0062443A">
              <w:rPr>
                <w:noProof/>
                <w:webHidden/>
              </w:rPr>
              <w:fldChar w:fldCharType="separate"/>
            </w:r>
            <w:r w:rsidR="00887ACB">
              <w:rPr>
                <w:noProof/>
                <w:webHidden/>
              </w:rPr>
              <w:t>4</w:t>
            </w:r>
            <w:r w:rsidR="0062443A">
              <w:rPr>
                <w:noProof/>
                <w:webHidden/>
              </w:rPr>
              <w:fldChar w:fldCharType="end"/>
            </w:r>
          </w:hyperlink>
        </w:p>
        <w:p w:rsidR="00C64084" w:rsidRDefault="00D6304A">
          <w:pPr>
            <w:pStyle w:val="TOC2"/>
            <w:rPr>
              <w:rFonts w:eastAsiaTheme="minorEastAsia" w:cstheme="minorBidi"/>
              <w:noProof/>
              <w:sz w:val="22"/>
            </w:rPr>
          </w:pPr>
          <w:hyperlink w:anchor="_Toc377676372" w:history="1">
            <w:r w:rsidR="00C64084" w:rsidRPr="004F4657">
              <w:rPr>
                <w:rStyle w:val="Hyperlink"/>
                <w:noProof/>
              </w:rPr>
              <w:t>Algebra I Topics</w:t>
            </w:r>
            <w:r w:rsidR="00C64084">
              <w:rPr>
                <w:noProof/>
                <w:webHidden/>
              </w:rPr>
              <w:tab/>
            </w:r>
            <w:r w:rsidR="0062443A">
              <w:rPr>
                <w:noProof/>
                <w:webHidden/>
              </w:rPr>
              <w:fldChar w:fldCharType="begin"/>
            </w:r>
            <w:r w:rsidR="00C64084">
              <w:rPr>
                <w:noProof/>
                <w:webHidden/>
              </w:rPr>
              <w:instrText xml:space="preserve"> PAGEREF _Toc377676372 \h </w:instrText>
            </w:r>
            <w:r w:rsidR="0062443A">
              <w:rPr>
                <w:noProof/>
                <w:webHidden/>
              </w:rPr>
            </w:r>
            <w:r w:rsidR="0062443A">
              <w:rPr>
                <w:noProof/>
                <w:webHidden/>
              </w:rPr>
              <w:fldChar w:fldCharType="separate"/>
            </w:r>
            <w:r w:rsidR="00887ACB">
              <w:rPr>
                <w:noProof/>
                <w:webHidden/>
              </w:rPr>
              <w:t>5</w:t>
            </w:r>
            <w:r w:rsidR="0062443A">
              <w:rPr>
                <w:noProof/>
                <w:webHidden/>
              </w:rPr>
              <w:fldChar w:fldCharType="end"/>
            </w:r>
          </w:hyperlink>
        </w:p>
        <w:p w:rsidR="00C64084" w:rsidRDefault="00D6304A">
          <w:pPr>
            <w:pStyle w:val="TOC1"/>
            <w:rPr>
              <w:rFonts w:eastAsiaTheme="minorEastAsia" w:cstheme="minorBidi"/>
              <w:b w:val="0"/>
              <w:noProof/>
              <w:sz w:val="22"/>
            </w:rPr>
          </w:pPr>
          <w:hyperlink w:anchor="_Toc377676373" w:history="1">
            <w:r w:rsidR="00C64084" w:rsidRPr="004F4657">
              <w:rPr>
                <w:rStyle w:val="Hyperlink"/>
                <w:noProof/>
              </w:rPr>
              <w:t>Supporting Statement for Paperwork Reduction Act Submission</w:t>
            </w:r>
            <w:r w:rsidR="00C64084">
              <w:rPr>
                <w:noProof/>
                <w:webHidden/>
              </w:rPr>
              <w:tab/>
            </w:r>
            <w:r w:rsidR="0062443A">
              <w:rPr>
                <w:noProof/>
                <w:webHidden/>
              </w:rPr>
              <w:fldChar w:fldCharType="begin"/>
            </w:r>
            <w:r w:rsidR="00C64084">
              <w:rPr>
                <w:noProof/>
                <w:webHidden/>
              </w:rPr>
              <w:instrText xml:space="preserve"> PAGEREF _Toc377676373 \h </w:instrText>
            </w:r>
            <w:r w:rsidR="0062443A">
              <w:rPr>
                <w:noProof/>
                <w:webHidden/>
              </w:rPr>
            </w:r>
            <w:r w:rsidR="0062443A">
              <w:rPr>
                <w:noProof/>
                <w:webHidden/>
              </w:rPr>
              <w:fldChar w:fldCharType="separate"/>
            </w:r>
            <w:r w:rsidR="00887ACB">
              <w:rPr>
                <w:noProof/>
                <w:webHidden/>
              </w:rPr>
              <w:t>8</w:t>
            </w:r>
            <w:r w:rsidR="0062443A">
              <w:rPr>
                <w:noProof/>
                <w:webHidden/>
              </w:rPr>
              <w:fldChar w:fldCharType="end"/>
            </w:r>
          </w:hyperlink>
        </w:p>
        <w:p w:rsidR="00C64084" w:rsidRDefault="00D6304A">
          <w:pPr>
            <w:pStyle w:val="TOC2"/>
            <w:rPr>
              <w:rFonts w:eastAsiaTheme="minorEastAsia" w:cstheme="minorBidi"/>
              <w:noProof/>
              <w:sz w:val="22"/>
            </w:rPr>
          </w:pPr>
          <w:hyperlink w:anchor="_Toc377676374" w:history="1">
            <w:r w:rsidR="00C64084" w:rsidRPr="004F4657">
              <w:rPr>
                <w:rStyle w:val="Hyperlink"/>
                <w:noProof/>
              </w:rPr>
              <w:t>Justification (Part A)</w:t>
            </w:r>
            <w:r w:rsidR="00C64084">
              <w:rPr>
                <w:noProof/>
                <w:webHidden/>
              </w:rPr>
              <w:tab/>
            </w:r>
            <w:r w:rsidR="0062443A">
              <w:rPr>
                <w:noProof/>
                <w:webHidden/>
              </w:rPr>
              <w:fldChar w:fldCharType="begin"/>
            </w:r>
            <w:r w:rsidR="00C64084">
              <w:rPr>
                <w:noProof/>
                <w:webHidden/>
              </w:rPr>
              <w:instrText xml:space="preserve"> PAGEREF _Toc377676374 \h </w:instrText>
            </w:r>
            <w:r w:rsidR="0062443A">
              <w:rPr>
                <w:noProof/>
                <w:webHidden/>
              </w:rPr>
            </w:r>
            <w:r w:rsidR="0062443A">
              <w:rPr>
                <w:noProof/>
                <w:webHidden/>
              </w:rPr>
              <w:fldChar w:fldCharType="separate"/>
            </w:r>
            <w:r w:rsidR="00887ACB">
              <w:rPr>
                <w:noProof/>
                <w:webHidden/>
              </w:rPr>
              <w:t>8</w:t>
            </w:r>
            <w:r w:rsidR="0062443A">
              <w:rPr>
                <w:noProof/>
                <w:webHidden/>
              </w:rPr>
              <w:fldChar w:fldCharType="end"/>
            </w:r>
          </w:hyperlink>
        </w:p>
        <w:p w:rsidR="00C64084" w:rsidRDefault="00D6304A">
          <w:pPr>
            <w:pStyle w:val="TOC3"/>
            <w:rPr>
              <w:rFonts w:eastAsiaTheme="minorEastAsia" w:cstheme="minorBidi"/>
              <w:noProof/>
              <w:sz w:val="22"/>
            </w:rPr>
          </w:pPr>
          <w:hyperlink w:anchor="_Toc377676375" w:history="1">
            <w:r w:rsidR="00C64084" w:rsidRPr="004F4657">
              <w:rPr>
                <w:rStyle w:val="Hyperlink"/>
                <w:noProof/>
              </w:rPr>
              <w:t>A1. Circumstances Making Collection of Information Necessary</w:t>
            </w:r>
            <w:r w:rsidR="00C64084">
              <w:rPr>
                <w:noProof/>
                <w:webHidden/>
              </w:rPr>
              <w:tab/>
            </w:r>
            <w:r w:rsidR="0062443A">
              <w:rPr>
                <w:noProof/>
                <w:webHidden/>
              </w:rPr>
              <w:fldChar w:fldCharType="begin"/>
            </w:r>
            <w:r w:rsidR="00C64084">
              <w:rPr>
                <w:noProof/>
                <w:webHidden/>
              </w:rPr>
              <w:instrText xml:space="preserve"> PAGEREF _Toc377676375 \h </w:instrText>
            </w:r>
            <w:r w:rsidR="0062443A">
              <w:rPr>
                <w:noProof/>
                <w:webHidden/>
              </w:rPr>
            </w:r>
            <w:r w:rsidR="0062443A">
              <w:rPr>
                <w:noProof/>
                <w:webHidden/>
              </w:rPr>
              <w:fldChar w:fldCharType="separate"/>
            </w:r>
            <w:r w:rsidR="00887ACB">
              <w:rPr>
                <w:noProof/>
                <w:webHidden/>
              </w:rPr>
              <w:t>8</w:t>
            </w:r>
            <w:r w:rsidR="0062443A">
              <w:rPr>
                <w:noProof/>
                <w:webHidden/>
              </w:rPr>
              <w:fldChar w:fldCharType="end"/>
            </w:r>
          </w:hyperlink>
        </w:p>
        <w:p w:rsidR="00C64084" w:rsidRDefault="00D6304A">
          <w:pPr>
            <w:pStyle w:val="TOC3"/>
            <w:rPr>
              <w:rFonts w:eastAsiaTheme="minorEastAsia" w:cstheme="minorBidi"/>
              <w:noProof/>
              <w:sz w:val="22"/>
            </w:rPr>
          </w:pPr>
          <w:hyperlink w:anchor="_Toc377676376" w:history="1">
            <w:r w:rsidR="00C64084" w:rsidRPr="004F4657">
              <w:rPr>
                <w:rStyle w:val="Hyperlink"/>
                <w:noProof/>
              </w:rPr>
              <w:t>A2. Use of Information</w:t>
            </w:r>
            <w:r w:rsidR="00C64084">
              <w:rPr>
                <w:noProof/>
                <w:webHidden/>
              </w:rPr>
              <w:tab/>
            </w:r>
            <w:r w:rsidR="0062443A">
              <w:rPr>
                <w:noProof/>
                <w:webHidden/>
              </w:rPr>
              <w:fldChar w:fldCharType="begin"/>
            </w:r>
            <w:r w:rsidR="00C64084">
              <w:rPr>
                <w:noProof/>
                <w:webHidden/>
              </w:rPr>
              <w:instrText xml:space="preserve"> PAGEREF _Toc377676376 \h </w:instrText>
            </w:r>
            <w:r w:rsidR="0062443A">
              <w:rPr>
                <w:noProof/>
                <w:webHidden/>
              </w:rPr>
            </w:r>
            <w:r w:rsidR="0062443A">
              <w:rPr>
                <w:noProof/>
                <w:webHidden/>
              </w:rPr>
              <w:fldChar w:fldCharType="separate"/>
            </w:r>
            <w:r w:rsidR="00887ACB">
              <w:rPr>
                <w:noProof/>
                <w:webHidden/>
              </w:rPr>
              <w:t>9</w:t>
            </w:r>
            <w:r w:rsidR="0062443A">
              <w:rPr>
                <w:noProof/>
                <w:webHidden/>
              </w:rPr>
              <w:fldChar w:fldCharType="end"/>
            </w:r>
          </w:hyperlink>
        </w:p>
        <w:p w:rsidR="00C64084" w:rsidRDefault="00D6304A">
          <w:pPr>
            <w:pStyle w:val="TOC3"/>
            <w:rPr>
              <w:rFonts w:eastAsiaTheme="minorEastAsia" w:cstheme="minorBidi"/>
              <w:noProof/>
              <w:sz w:val="22"/>
            </w:rPr>
          </w:pPr>
          <w:hyperlink w:anchor="_Toc377676377" w:history="1">
            <w:r w:rsidR="00C64084" w:rsidRPr="004F4657">
              <w:rPr>
                <w:rStyle w:val="Hyperlink"/>
                <w:noProof/>
              </w:rPr>
              <w:t>A3. Use of Improved Technology to Reduce Burden</w:t>
            </w:r>
            <w:r w:rsidR="00C64084">
              <w:rPr>
                <w:noProof/>
                <w:webHidden/>
              </w:rPr>
              <w:tab/>
            </w:r>
            <w:r w:rsidR="0062443A">
              <w:rPr>
                <w:noProof/>
                <w:webHidden/>
              </w:rPr>
              <w:fldChar w:fldCharType="begin"/>
            </w:r>
            <w:r w:rsidR="00C64084">
              <w:rPr>
                <w:noProof/>
                <w:webHidden/>
              </w:rPr>
              <w:instrText xml:space="preserve"> PAGEREF _Toc377676377 \h </w:instrText>
            </w:r>
            <w:r w:rsidR="0062443A">
              <w:rPr>
                <w:noProof/>
                <w:webHidden/>
              </w:rPr>
            </w:r>
            <w:r w:rsidR="0062443A">
              <w:rPr>
                <w:noProof/>
                <w:webHidden/>
              </w:rPr>
              <w:fldChar w:fldCharType="separate"/>
            </w:r>
            <w:r w:rsidR="00887ACB">
              <w:rPr>
                <w:noProof/>
                <w:webHidden/>
              </w:rPr>
              <w:t>9</w:t>
            </w:r>
            <w:r w:rsidR="0062443A">
              <w:rPr>
                <w:noProof/>
                <w:webHidden/>
              </w:rPr>
              <w:fldChar w:fldCharType="end"/>
            </w:r>
          </w:hyperlink>
        </w:p>
        <w:p w:rsidR="00C64084" w:rsidRDefault="00D6304A">
          <w:pPr>
            <w:pStyle w:val="TOC3"/>
            <w:rPr>
              <w:rFonts w:eastAsiaTheme="minorEastAsia" w:cstheme="minorBidi"/>
              <w:noProof/>
              <w:sz w:val="22"/>
            </w:rPr>
          </w:pPr>
          <w:hyperlink w:anchor="_Toc377676378" w:history="1">
            <w:r w:rsidR="00C64084" w:rsidRPr="004F4657">
              <w:rPr>
                <w:rStyle w:val="Hyperlink"/>
                <w:noProof/>
              </w:rPr>
              <w:t>A4. Efforts to Avoid Duplication of Effort</w:t>
            </w:r>
            <w:r w:rsidR="00C64084">
              <w:rPr>
                <w:noProof/>
                <w:webHidden/>
              </w:rPr>
              <w:tab/>
            </w:r>
            <w:r w:rsidR="0062443A">
              <w:rPr>
                <w:noProof/>
                <w:webHidden/>
              </w:rPr>
              <w:fldChar w:fldCharType="begin"/>
            </w:r>
            <w:r w:rsidR="00C64084">
              <w:rPr>
                <w:noProof/>
                <w:webHidden/>
              </w:rPr>
              <w:instrText xml:space="preserve"> PAGEREF _Toc377676378 \h </w:instrText>
            </w:r>
            <w:r w:rsidR="0062443A">
              <w:rPr>
                <w:noProof/>
                <w:webHidden/>
              </w:rPr>
            </w:r>
            <w:r w:rsidR="0062443A">
              <w:rPr>
                <w:noProof/>
                <w:webHidden/>
              </w:rPr>
              <w:fldChar w:fldCharType="separate"/>
            </w:r>
            <w:r w:rsidR="00887ACB">
              <w:rPr>
                <w:noProof/>
                <w:webHidden/>
              </w:rPr>
              <w:t>9</w:t>
            </w:r>
            <w:r w:rsidR="0062443A">
              <w:rPr>
                <w:noProof/>
                <w:webHidden/>
              </w:rPr>
              <w:fldChar w:fldCharType="end"/>
            </w:r>
          </w:hyperlink>
        </w:p>
        <w:p w:rsidR="00C64084" w:rsidRDefault="00D6304A">
          <w:pPr>
            <w:pStyle w:val="TOC3"/>
            <w:rPr>
              <w:rFonts w:eastAsiaTheme="minorEastAsia" w:cstheme="minorBidi"/>
              <w:noProof/>
              <w:sz w:val="22"/>
            </w:rPr>
          </w:pPr>
          <w:hyperlink w:anchor="_Toc377676379" w:history="1">
            <w:r w:rsidR="00C64084" w:rsidRPr="004F4657">
              <w:rPr>
                <w:rStyle w:val="Hyperlink"/>
                <w:noProof/>
              </w:rPr>
              <w:t>A5. Efforts to Minimize Burden on Small Businesses and Other Small Entities</w:t>
            </w:r>
            <w:r w:rsidR="00C64084">
              <w:rPr>
                <w:noProof/>
                <w:webHidden/>
              </w:rPr>
              <w:tab/>
            </w:r>
            <w:r w:rsidR="0062443A">
              <w:rPr>
                <w:noProof/>
                <w:webHidden/>
              </w:rPr>
              <w:fldChar w:fldCharType="begin"/>
            </w:r>
            <w:r w:rsidR="00C64084">
              <w:rPr>
                <w:noProof/>
                <w:webHidden/>
              </w:rPr>
              <w:instrText xml:space="preserve"> PAGEREF _Toc377676379 \h </w:instrText>
            </w:r>
            <w:r w:rsidR="0062443A">
              <w:rPr>
                <w:noProof/>
                <w:webHidden/>
              </w:rPr>
            </w:r>
            <w:r w:rsidR="0062443A">
              <w:rPr>
                <w:noProof/>
                <w:webHidden/>
              </w:rPr>
              <w:fldChar w:fldCharType="separate"/>
            </w:r>
            <w:r w:rsidR="00887ACB">
              <w:rPr>
                <w:noProof/>
                <w:webHidden/>
              </w:rPr>
              <w:t>10</w:t>
            </w:r>
            <w:r w:rsidR="0062443A">
              <w:rPr>
                <w:noProof/>
                <w:webHidden/>
              </w:rPr>
              <w:fldChar w:fldCharType="end"/>
            </w:r>
          </w:hyperlink>
        </w:p>
        <w:p w:rsidR="00C64084" w:rsidRDefault="00D6304A">
          <w:pPr>
            <w:pStyle w:val="TOC3"/>
            <w:rPr>
              <w:rFonts w:eastAsiaTheme="minorEastAsia" w:cstheme="minorBidi"/>
              <w:noProof/>
              <w:sz w:val="22"/>
            </w:rPr>
          </w:pPr>
          <w:hyperlink w:anchor="_Toc377676380" w:history="1">
            <w:r w:rsidR="00C64084" w:rsidRPr="004F4657">
              <w:rPr>
                <w:rStyle w:val="Hyperlink"/>
                <w:noProof/>
              </w:rPr>
              <w:t>A6. Consequences of Not Collecting the Data</w:t>
            </w:r>
            <w:r w:rsidR="00C64084">
              <w:rPr>
                <w:noProof/>
                <w:webHidden/>
              </w:rPr>
              <w:tab/>
            </w:r>
            <w:r w:rsidR="0062443A">
              <w:rPr>
                <w:noProof/>
                <w:webHidden/>
              </w:rPr>
              <w:fldChar w:fldCharType="begin"/>
            </w:r>
            <w:r w:rsidR="00C64084">
              <w:rPr>
                <w:noProof/>
                <w:webHidden/>
              </w:rPr>
              <w:instrText xml:space="preserve"> PAGEREF _Toc377676380 \h </w:instrText>
            </w:r>
            <w:r w:rsidR="0062443A">
              <w:rPr>
                <w:noProof/>
                <w:webHidden/>
              </w:rPr>
            </w:r>
            <w:r w:rsidR="0062443A">
              <w:rPr>
                <w:noProof/>
                <w:webHidden/>
              </w:rPr>
              <w:fldChar w:fldCharType="separate"/>
            </w:r>
            <w:r w:rsidR="00887ACB">
              <w:rPr>
                <w:noProof/>
                <w:webHidden/>
              </w:rPr>
              <w:t>10</w:t>
            </w:r>
            <w:r w:rsidR="0062443A">
              <w:rPr>
                <w:noProof/>
                <w:webHidden/>
              </w:rPr>
              <w:fldChar w:fldCharType="end"/>
            </w:r>
          </w:hyperlink>
        </w:p>
        <w:p w:rsidR="00C64084" w:rsidRDefault="00D6304A">
          <w:pPr>
            <w:pStyle w:val="TOC3"/>
            <w:rPr>
              <w:rFonts w:eastAsiaTheme="minorEastAsia" w:cstheme="minorBidi"/>
              <w:noProof/>
              <w:sz w:val="22"/>
            </w:rPr>
          </w:pPr>
          <w:hyperlink w:anchor="_Toc377676381" w:history="1">
            <w:r w:rsidR="00C64084" w:rsidRPr="004F4657">
              <w:rPr>
                <w:rStyle w:val="Hyperlink"/>
                <w:noProof/>
              </w:rPr>
              <w:t>A7. Special Circumstances Causing Particular Anomalies in Data Collection</w:t>
            </w:r>
            <w:r w:rsidR="00C64084">
              <w:rPr>
                <w:noProof/>
                <w:webHidden/>
              </w:rPr>
              <w:tab/>
            </w:r>
            <w:r w:rsidR="0062443A">
              <w:rPr>
                <w:noProof/>
                <w:webHidden/>
              </w:rPr>
              <w:fldChar w:fldCharType="begin"/>
            </w:r>
            <w:r w:rsidR="00C64084">
              <w:rPr>
                <w:noProof/>
                <w:webHidden/>
              </w:rPr>
              <w:instrText xml:space="preserve"> PAGEREF _Toc377676381 \h </w:instrText>
            </w:r>
            <w:r w:rsidR="0062443A">
              <w:rPr>
                <w:noProof/>
                <w:webHidden/>
              </w:rPr>
            </w:r>
            <w:r w:rsidR="0062443A">
              <w:rPr>
                <w:noProof/>
                <w:webHidden/>
              </w:rPr>
              <w:fldChar w:fldCharType="separate"/>
            </w:r>
            <w:r w:rsidR="00887ACB">
              <w:rPr>
                <w:noProof/>
                <w:webHidden/>
              </w:rPr>
              <w:t>10</w:t>
            </w:r>
            <w:r w:rsidR="0062443A">
              <w:rPr>
                <w:noProof/>
                <w:webHidden/>
              </w:rPr>
              <w:fldChar w:fldCharType="end"/>
            </w:r>
          </w:hyperlink>
        </w:p>
        <w:p w:rsidR="00C64084" w:rsidRDefault="00D6304A">
          <w:pPr>
            <w:pStyle w:val="TOC3"/>
            <w:rPr>
              <w:rFonts w:eastAsiaTheme="minorEastAsia" w:cstheme="minorBidi"/>
              <w:noProof/>
              <w:sz w:val="22"/>
            </w:rPr>
          </w:pPr>
          <w:hyperlink w:anchor="_Toc377676382" w:history="1">
            <w:r w:rsidR="00C64084" w:rsidRPr="004F4657">
              <w:rPr>
                <w:rStyle w:val="Hyperlink"/>
                <w:noProof/>
              </w:rPr>
              <w:t>A8. Federal Register Announcement and Consultation</w:t>
            </w:r>
            <w:r w:rsidR="00C64084">
              <w:rPr>
                <w:noProof/>
                <w:webHidden/>
              </w:rPr>
              <w:tab/>
            </w:r>
            <w:r w:rsidR="0062443A">
              <w:rPr>
                <w:noProof/>
                <w:webHidden/>
              </w:rPr>
              <w:fldChar w:fldCharType="begin"/>
            </w:r>
            <w:r w:rsidR="00C64084">
              <w:rPr>
                <w:noProof/>
                <w:webHidden/>
              </w:rPr>
              <w:instrText xml:space="preserve"> PAGEREF _Toc377676382 \h </w:instrText>
            </w:r>
            <w:r w:rsidR="0062443A">
              <w:rPr>
                <w:noProof/>
                <w:webHidden/>
              </w:rPr>
            </w:r>
            <w:r w:rsidR="0062443A">
              <w:rPr>
                <w:noProof/>
                <w:webHidden/>
              </w:rPr>
              <w:fldChar w:fldCharType="separate"/>
            </w:r>
            <w:r w:rsidR="00887ACB">
              <w:rPr>
                <w:noProof/>
                <w:webHidden/>
              </w:rPr>
              <w:t>10</w:t>
            </w:r>
            <w:r w:rsidR="0062443A">
              <w:rPr>
                <w:noProof/>
                <w:webHidden/>
              </w:rPr>
              <w:fldChar w:fldCharType="end"/>
            </w:r>
          </w:hyperlink>
        </w:p>
        <w:p w:rsidR="00C64084" w:rsidRDefault="00D6304A">
          <w:pPr>
            <w:pStyle w:val="TOC3"/>
            <w:rPr>
              <w:rFonts w:eastAsiaTheme="minorEastAsia" w:cstheme="minorBidi"/>
              <w:noProof/>
              <w:sz w:val="22"/>
            </w:rPr>
          </w:pPr>
          <w:hyperlink w:anchor="_Toc377676383" w:history="1">
            <w:r w:rsidR="00C64084" w:rsidRPr="004F4657">
              <w:rPr>
                <w:rStyle w:val="Hyperlink"/>
                <w:noProof/>
              </w:rPr>
              <w:t>A9. Payment or Gift to Respondents</w:t>
            </w:r>
            <w:r w:rsidR="00C64084">
              <w:rPr>
                <w:noProof/>
                <w:webHidden/>
              </w:rPr>
              <w:tab/>
            </w:r>
            <w:r w:rsidR="0062443A">
              <w:rPr>
                <w:noProof/>
                <w:webHidden/>
              </w:rPr>
              <w:fldChar w:fldCharType="begin"/>
            </w:r>
            <w:r w:rsidR="00C64084">
              <w:rPr>
                <w:noProof/>
                <w:webHidden/>
              </w:rPr>
              <w:instrText xml:space="preserve"> PAGEREF _Toc377676383 \h </w:instrText>
            </w:r>
            <w:r w:rsidR="0062443A">
              <w:rPr>
                <w:noProof/>
                <w:webHidden/>
              </w:rPr>
            </w:r>
            <w:r w:rsidR="0062443A">
              <w:rPr>
                <w:noProof/>
                <w:webHidden/>
              </w:rPr>
              <w:fldChar w:fldCharType="separate"/>
            </w:r>
            <w:r w:rsidR="00887ACB">
              <w:rPr>
                <w:noProof/>
                <w:webHidden/>
              </w:rPr>
              <w:t>10</w:t>
            </w:r>
            <w:r w:rsidR="0062443A">
              <w:rPr>
                <w:noProof/>
                <w:webHidden/>
              </w:rPr>
              <w:fldChar w:fldCharType="end"/>
            </w:r>
          </w:hyperlink>
        </w:p>
        <w:p w:rsidR="00C64084" w:rsidRDefault="00D6304A">
          <w:pPr>
            <w:pStyle w:val="TOC3"/>
            <w:rPr>
              <w:rFonts w:eastAsiaTheme="minorEastAsia" w:cstheme="minorBidi"/>
              <w:noProof/>
              <w:sz w:val="22"/>
            </w:rPr>
          </w:pPr>
          <w:hyperlink w:anchor="_Toc377676384" w:history="1">
            <w:r w:rsidR="00C64084" w:rsidRPr="004F4657">
              <w:rPr>
                <w:rStyle w:val="Hyperlink"/>
                <w:noProof/>
              </w:rPr>
              <w:t>A10. Assurance of Confidentiality</w:t>
            </w:r>
            <w:r w:rsidR="00C64084">
              <w:rPr>
                <w:noProof/>
                <w:webHidden/>
              </w:rPr>
              <w:tab/>
            </w:r>
            <w:r w:rsidR="0062443A">
              <w:rPr>
                <w:noProof/>
                <w:webHidden/>
              </w:rPr>
              <w:fldChar w:fldCharType="begin"/>
            </w:r>
            <w:r w:rsidR="00C64084">
              <w:rPr>
                <w:noProof/>
                <w:webHidden/>
              </w:rPr>
              <w:instrText xml:space="preserve"> PAGEREF _Toc377676384 \h </w:instrText>
            </w:r>
            <w:r w:rsidR="0062443A">
              <w:rPr>
                <w:noProof/>
                <w:webHidden/>
              </w:rPr>
            </w:r>
            <w:r w:rsidR="0062443A">
              <w:rPr>
                <w:noProof/>
                <w:webHidden/>
              </w:rPr>
              <w:fldChar w:fldCharType="separate"/>
            </w:r>
            <w:r w:rsidR="00887ACB">
              <w:rPr>
                <w:noProof/>
                <w:webHidden/>
              </w:rPr>
              <w:t>11</w:t>
            </w:r>
            <w:r w:rsidR="0062443A">
              <w:rPr>
                <w:noProof/>
                <w:webHidden/>
              </w:rPr>
              <w:fldChar w:fldCharType="end"/>
            </w:r>
          </w:hyperlink>
        </w:p>
        <w:p w:rsidR="00C64084" w:rsidRDefault="00D6304A">
          <w:pPr>
            <w:pStyle w:val="TOC3"/>
            <w:rPr>
              <w:rFonts w:eastAsiaTheme="minorEastAsia" w:cstheme="minorBidi"/>
              <w:noProof/>
              <w:sz w:val="22"/>
            </w:rPr>
          </w:pPr>
          <w:hyperlink w:anchor="_Toc377676385" w:history="1">
            <w:r w:rsidR="00C64084" w:rsidRPr="004F4657">
              <w:rPr>
                <w:rStyle w:val="Hyperlink"/>
                <w:noProof/>
              </w:rPr>
              <w:t>A11. Sensitive Questions</w:t>
            </w:r>
            <w:r w:rsidR="00C64084">
              <w:rPr>
                <w:noProof/>
                <w:webHidden/>
              </w:rPr>
              <w:tab/>
            </w:r>
            <w:r w:rsidR="0062443A">
              <w:rPr>
                <w:noProof/>
                <w:webHidden/>
              </w:rPr>
              <w:fldChar w:fldCharType="begin"/>
            </w:r>
            <w:r w:rsidR="00C64084">
              <w:rPr>
                <w:noProof/>
                <w:webHidden/>
              </w:rPr>
              <w:instrText xml:space="preserve"> PAGEREF _Toc377676385 \h </w:instrText>
            </w:r>
            <w:r w:rsidR="0062443A">
              <w:rPr>
                <w:noProof/>
                <w:webHidden/>
              </w:rPr>
            </w:r>
            <w:r w:rsidR="0062443A">
              <w:rPr>
                <w:noProof/>
                <w:webHidden/>
              </w:rPr>
              <w:fldChar w:fldCharType="separate"/>
            </w:r>
            <w:r w:rsidR="00887ACB">
              <w:rPr>
                <w:noProof/>
                <w:webHidden/>
              </w:rPr>
              <w:t>12</w:t>
            </w:r>
            <w:r w:rsidR="0062443A">
              <w:rPr>
                <w:noProof/>
                <w:webHidden/>
              </w:rPr>
              <w:fldChar w:fldCharType="end"/>
            </w:r>
          </w:hyperlink>
        </w:p>
        <w:p w:rsidR="00C64084" w:rsidRDefault="00D6304A">
          <w:pPr>
            <w:pStyle w:val="TOC3"/>
            <w:rPr>
              <w:rFonts w:eastAsiaTheme="minorEastAsia" w:cstheme="minorBidi"/>
              <w:noProof/>
              <w:sz w:val="22"/>
            </w:rPr>
          </w:pPr>
          <w:hyperlink w:anchor="_Toc377676386" w:history="1">
            <w:r w:rsidR="00C64084" w:rsidRPr="004F4657">
              <w:rPr>
                <w:rStyle w:val="Hyperlink"/>
                <w:noProof/>
              </w:rPr>
              <w:t>A12. Estimated Response Burden</w:t>
            </w:r>
            <w:r w:rsidR="00C64084">
              <w:rPr>
                <w:noProof/>
                <w:webHidden/>
              </w:rPr>
              <w:tab/>
            </w:r>
            <w:r w:rsidR="0062443A">
              <w:rPr>
                <w:noProof/>
                <w:webHidden/>
              </w:rPr>
              <w:fldChar w:fldCharType="begin"/>
            </w:r>
            <w:r w:rsidR="00C64084">
              <w:rPr>
                <w:noProof/>
                <w:webHidden/>
              </w:rPr>
              <w:instrText xml:space="preserve"> PAGEREF _Toc377676386 \h </w:instrText>
            </w:r>
            <w:r w:rsidR="0062443A">
              <w:rPr>
                <w:noProof/>
                <w:webHidden/>
              </w:rPr>
            </w:r>
            <w:r w:rsidR="0062443A">
              <w:rPr>
                <w:noProof/>
                <w:webHidden/>
              </w:rPr>
              <w:fldChar w:fldCharType="separate"/>
            </w:r>
            <w:r w:rsidR="00887ACB">
              <w:rPr>
                <w:noProof/>
                <w:webHidden/>
              </w:rPr>
              <w:t>12</w:t>
            </w:r>
            <w:r w:rsidR="0062443A">
              <w:rPr>
                <w:noProof/>
                <w:webHidden/>
              </w:rPr>
              <w:fldChar w:fldCharType="end"/>
            </w:r>
          </w:hyperlink>
        </w:p>
        <w:p w:rsidR="00C64084" w:rsidRDefault="00D6304A">
          <w:pPr>
            <w:pStyle w:val="TOC3"/>
            <w:rPr>
              <w:rFonts w:eastAsiaTheme="minorEastAsia" w:cstheme="minorBidi"/>
              <w:noProof/>
              <w:sz w:val="22"/>
            </w:rPr>
          </w:pPr>
          <w:hyperlink w:anchor="_Toc377676387" w:history="1">
            <w:r w:rsidR="00BA7BD9">
              <w:rPr>
                <w:rStyle w:val="Hyperlink"/>
                <w:noProof/>
              </w:rPr>
              <w:t>A13</w:t>
            </w:r>
            <w:r w:rsidR="00C64084" w:rsidRPr="004F4657">
              <w:rPr>
                <w:rStyle w:val="Hyperlink"/>
                <w:noProof/>
              </w:rPr>
              <w:t>. Estimate of Annualized Cost for Data Collection Activities</w:t>
            </w:r>
            <w:r w:rsidR="00C64084">
              <w:rPr>
                <w:noProof/>
                <w:webHidden/>
              </w:rPr>
              <w:tab/>
            </w:r>
            <w:r w:rsidR="0062443A">
              <w:rPr>
                <w:noProof/>
                <w:webHidden/>
              </w:rPr>
              <w:fldChar w:fldCharType="begin"/>
            </w:r>
            <w:r w:rsidR="00C64084">
              <w:rPr>
                <w:noProof/>
                <w:webHidden/>
              </w:rPr>
              <w:instrText xml:space="preserve"> PAGEREF _Toc377676387 \h </w:instrText>
            </w:r>
            <w:r w:rsidR="0062443A">
              <w:rPr>
                <w:noProof/>
                <w:webHidden/>
              </w:rPr>
            </w:r>
            <w:r w:rsidR="0062443A">
              <w:rPr>
                <w:noProof/>
                <w:webHidden/>
              </w:rPr>
              <w:fldChar w:fldCharType="separate"/>
            </w:r>
            <w:r w:rsidR="00887ACB">
              <w:rPr>
                <w:noProof/>
                <w:webHidden/>
              </w:rPr>
              <w:t>16</w:t>
            </w:r>
            <w:r w:rsidR="0062443A">
              <w:rPr>
                <w:noProof/>
                <w:webHidden/>
              </w:rPr>
              <w:fldChar w:fldCharType="end"/>
            </w:r>
          </w:hyperlink>
        </w:p>
        <w:p w:rsidR="00C64084" w:rsidRDefault="00D6304A">
          <w:pPr>
            <w:pStyle w:val="TOC3"/>
            <w:rPr>
              <w:rFonts w:eastAsiaTheme="minorEastAsia" w:cstheme="minorBidi"/>
              <w:noProof/>
              <w:sz w:val="22"/>
            </w:rPr>
          </w:pPr>
          <w:hyperlink w:anchor="_Toc377676388" w:history="1">
            <w:r w:rsidR="00BA7BD9">
              <w:rPr>
                <w:rStyle w:val="Hyperlink"/>
                <w:noProof/>
              </w:rPr>
              <w:t>A14</w:t>
            </w:r>
            <w:r w:rsidR="00C64084" w:rsidRPr="004F4657">
              <w:rPr>
                <w:rStyle w:val="Hyperlink"/>
                <w:noProof/>
              </w:rPr>
              <w:t>. Estimate of Annualized Cost to Federal Government</w:t>
            </w:r>
            <w:r w:rsidR="00C64084">
              <w:rPr>
                <w:noProof/>
                <w:webHidden/>
              </w:rPr>
              <w:tab/>
            </w:r>
            <w:r w:rsidR="0062443A">
              <w:rPr>
                <w:noProof/>
                <w:webHidden/>
              </w:rPr>
              <w:fldChar w:fldCharType="begin"/>
            </w:r>
            <w:r w:rsidR="00C64084">
              <w:rPr>
                <w:noProof/>
                <w:webHidden/>
              </w:rPr>
              <w:instrText xml:space="preserve"> PAGEREF _Toc377676388 \h </w:instrText>
            </w:r>
            <w:r w:rsidR="0062443A">
              <w:rPr>
                <w:noProof/>
                <w:webHidden/>
              </w:rPr>
            </w:r>
            <w:r w:rsidR="0062443A">
              <w:rPr>
                <w:noProof/>
                <w:webHidden/>
              </w:rPr>
              <w:fldChar w:fldCharType="separate"/>
            </w:r>
            <w:r w:rsidR="00887ACB">
              <w:rPr>
                <w:noProof/>
                <w:webHidden/>
              </w:rPr>
              <w:t>16</w:t>
            </w:r>
            <w:r w:rsidR="0062443A">
              <w:rPr>
                <w:noProof/>
                <w:webHidden/>
              </w:rPr>
              <w:fldChar w:fldCharType="end"/>
            </w:r>
          </w:hyperlink>
        </w:p>
        <w:p w:rsidR="00C64084" w:rsidRDefault="00D6304A">
          <w:pPr>
            <w:pStyle w:val="TOC3"/>
            <w:rPr>
              <w:rFonts w:eastAsiaTheme="minorEastAsia" w:cstheme="minorBidi"/>
              <w:noProof/>
              <w:sz w:val="22"/>
            </w:rPr>
          </w:pPr>
          <w:hyperlink w:anchor="_Toc377676389" w:history="1">
            <w:r w:rsidR="00BA7BD9">
              <w:rPr>
                <w:rStyle w:val="Hyperlink"/>
                <w:noProof/>
              </w:rPr>
              <w:t>A15</w:t>
            </w:r>
            <w:r w:rsidR="00C64084" w:rsidRPr="004F4657">
              <w:rPr>
                <w:rStyle w:val="Hyperlink"/>
                <w:noProof/>
              </w:rPr>
              <w:t>. Reasons for Changes in Estimated Burden</w:t>
            </w:r>
            <w:r w:rsidR="00C64084">
              <w:rPr>
                <w:noProof/>
                <w:webHidden/>
              </w:rPr>
              <w:tab/>
            </w:r>
            <w:r w:rsidR="0062443A">
              <w:rPr>
                <w:noProof/>
                <w:webHidden/>
              </w:rPr>
              <w:fldChar w:fldCharType="begin"/>
            </w:r>
            <w:r w:rsidR="00C64084">
              <w:rPr>
                <w:noProof/>
                <w:webHidden/>
              </w:rPr>
              <w:instrText xml:space="preserve"> PAGEREF _Toc377676389 \h </w:instrText>
            </w:r>
            <w:r w:rsidR="0062443A">
              <w:rPr>
                <w:noProof/>
                <w:webHidden/>
              </w:rPr>
            </w:r>
            <w:r w:rsidR="0062443A">
              <w:rPr>
                <w:noProof/>
                <w:webHidden/>
              </w:rPr>
              <w:fldChar w:fldCharType="separate"/>
            </w:r>
            <w:r w:rsidR="00887ACB">
              <w:rPr>
                <w:noProof/>
                <w:webHidden/>
              </w:rPr>
              <w:t>16</w:t>
            </w:r>
            <w:r w:rsidR="0062443A">
              <w:rPr>
                <w:noProof/>
                <w:webHidden/>
              </w:rPr>
              <w:fldChar w:fldCharType="end"/>
            </w:r>
          </w:hyperlink>
        </w:p>
        <w:p w:rsidR="00C64084" w:rsidRDefault="00D6304A">
          <w:pPr>
            <w:pStyle w:val="TOC3"/>
            <w:rPr>
              <w:rFonts w:eastAsiaTheme="minorEastAsia" w:cstheme="minorBidi"/>
              <w:noProof/>
              <w:sz w:val="22"/>
            </w:rPr>
          </w:pPr>
          <w:hyperlink w:anchor="_Toc377676390" w:history="1">
            <w:r w:rsidR="00BA7BD9">
              <w:rPr>
                <w:rStyle w:val="Hyperlink"/>
                <w:noProof/>
              </w:rPr>
              <w:t>A16</w:t>
            </w:r>
            <w:r w:rsidR="00C64084" w:rsidRPr="004F4657">
              <w:rPr>
                <w:rStyle w:val="Hyperlink"/>
                <w:noProof/>
              </w:rPr>
              <w:t>. Plans for Tabulation and Publication</w:t>
            </w:r>
            <w:r w:rsidR="00C64084">
              <w:rPr>
                <w:noProof/>
                <w:webHidden/>
              </w:rPr>
              <w:tab/>
            </w:r>
            <w:r w:rsidR="0062443A">
              <w:rPr>
                <w:noProof/>
                <w:webHidden/>
              </w:rPr>
              <w:fldChar w:fldCharType="begin"/>
            </w:r>
            <w:r w:rsidR="00C64084">
              <w:rPr>
                <w:noProof/>
                <w:webHidden/>
              </w:rPr>
              <w:instrText xml:space="preserve"> PAGEREF _Toc377676390 \h </w:instrText>
            </w:r>
            <w:r w:rsidR="0062443A">
              <w:rPr>
                <w:noProof/>
                <w:webHidden/>
              </w:rPr>
            </w:r>
            <w:r w:rsidR="0062443A">
              <w:rPr>
                <w:noProof/>
                <w:webHidden/>
              </w:rPr>
              <w:fldChar w:fldCharType="separate"/>
            </w:r>
            <w:r w:rsidR="00887ACB">
              <w:rPr>
                <w:noProof/>
                <w:webHidden/>
              </w:rPr>
              <w:t>16</w:t>
            </w:r>
            <w:r w:rsidR="0062443A">
              <w:rPr>
                <w:noProof/>
                <w:webHidden/>
              </w:rPr>
              <w:fldChar w:fldCharType="end"/>
            </w:r>
          </w:hyperlink>
        </w:p>
        <w:p w:rsidR="00C64084" w:rsidRDefault="00D6304A">
          <w:pPr>
            <w:pStyle w:val="TOC3"/>
            <w:rPr>
              <w:rFonts w:eastAsiaTheme="minorEastAsia" w:cstheme="minorBidi"/>
              <w:noProof/>
              <w:sz w:val="22"/>
            </w:rPr>
          </w:pPr>
          <w:hyperlink w:anchor="_Toc377676391" w:history="1">
            <w:r w:rsidR="00BA7BD9">
              <w:rPr>
                <w:rStyle w:val="Hyperlink"/>
                <w:noProof/>
              </w:rPr>
              <w:t>A17</w:t>
            </w:r>
            <w:r w:rsidR="00C64084" w:rsidRPr="004F4657">
              <w:rPr>
                <w:rStyle w:val="Hyperlink"/>
                <w:noProof/>
              </w:rPr>
              <w:t>. Display of Expiration Date for OMB Approval</w:t>
            </w:r>
            <w:r w:rsidR="00C64084">
              <w:rPr>
                <w:noProof/>
                <w:webHidden/>
              </w:rPr>
              <w:tab/>
            </w:r>
            <w:r w:rsidR="0062443A">
              <w:rPr>
                <w:noProof/>
                <w:webHidden/>
              </w:rPr>
              <w:fldChar w:fldCharType="begin"/>
            </w:r>
            <w:r w:rsidR="00C64084">
              <w:rPr>
                <w:noProof/>
                <w:webHidden/>
              </w:rPr>
              <w:instrText xml:space="preserve"> PAGEREF _Toc377676391 \h </w:instrText>
            </w:r>
            <w:r w:rsidR="0062443A">
              <w:rPr>
                <w:noProof/>
                <w:webHidden/>
              </w:rPr>
            </w:r>
            <w:r w:rsidR="0062443A">
              <w:rPr>
                <w:noProof/>
                <w:webHidden/>
              </w:rPr>
              <w:fldChar w:fldCharType="separate"/>
            </w:r>
            <w:r w:rsidR="00887ACB">
              <w:rPr>
                <w:noProof/>
                <w:webHidden/>
              </w:rPr>
              <w:t>17</w:t>
            </w:r>
            <w:r w:rsidR="0062443A">
              <w:rPr>
                <w:noProof/>
                <w:webHidden/>
              </w:rPr>
              <w:fldChar w:fldCharType="end"/>
            </w:r>
          </w:hyperlink>
        </w:p>
        <w:p w:rsidR="00C64084" w:rsidRDefault="00D6304A">
          <w:pPr>
            <w:pStyle w:val="TOC3"/>
            <w:rPr>
              <w:rFonts w:eastAsiaTheme="minorEastAsia" w:cstheme="minorBidi"/>
              <w:noProof/>
              <w:sz w:val="22"/>
            </w:rPr>
          </w:pPr>
          <w:hyperlink w:anchor="_Toc377676392" w:history="1">
            <w:r w:rsidR="00D1203E">
              <w:rPr>
                <w:rStyle w:val="Hyperlink"/>
                <w:noProof/>
              </w:rPr>
              <w:t>A18</w:t>
            </w:r>
            <w:r w:rsidR="00C64084" w:rsidRPr="004F4657">
              <w:rPr>
                <w:rStyle w:val="Hyperlink"/>
                <w:noProof/>
              </w:rPr>
              <w:t>. Exceptions to Certification for Paperwork Reduction Act Submissions</w:t>
            </w:r>
            <w:r w:rsidR="00C64084">
              <w:rPr>
                <w:noProof/>
                <w:webHidden/>
              </w:rPr>
              <w:tab/>
            </w:r>
            <w:r w:rsidR="0062443A">
              <w:rPr>
                <w:noProof/>
                <w:webHidden/>
              </w:rPr>
              <w:fldChar w:fldCharType="begin"/>
            </w:r>
            <w:r w:rsidR="00C64084">
              <w:rPr>
                <w:noProof/>
                <w:webHidden/>
              </w:rPr>
              <w:instrText xml:space="preserve"> PAGEREF _Toc377676392 \h </w:instrText>
            </w:r>
            <w:r w:rsidR="0062443A">
              <w:rPr>
                <w:noProof/>
                <w:webHidden/>
              </w:rPr>
            </w:r>
            <w:r w:rsidR="0062443A">
              <w:rPr>
                <w:noProof/>
                <w:webHidden/>
              </w:rPr>
              <w:fldChar w:fldCharType="separate"/>
            </w:r>
            <w:r w:rsidR="00887ACB">
              <w:rPr>
                <w:noProof/>
                <w:webHidden/>
              </w:rPr>
              <w:t>18</w:t>
            </w:r>
            <w:r w:rsidR="0062443A">
              <w:rPr>
                <w:noProof/>
                <w:webHidden/>
              </w:rPr>
              <w:fldChar w:fldCharType="end"/>
            </w:r>
          </w:hyperlink>
        </w:p>
        <w:p w:rsidR="00C64084" w:rsidRDefault="00D6304A">
          <w:pPr>
            <w:pStyle w:val="TOC1"/>
            <w:rPr>
              <w:rFonts w:eastAsiaTheme="minorEastAsia" w:cstheme="minorBidi"/>
              <w:b w:val="0"/>
              <w:noProof/>
              <w:sz w:val="22"/>
            </w:rPr>
          </w:pPr>
          <w:hyperlink w:anchor="_Toc377676393" w:history="1">
            <w:r w:rsidR="00C64084" w:rsidRPr="004F4657">
              <w:rPr>
                <w:rStyle w:val="Hyperlink"/>
                <w:noProof/>
              </w:rPr>
              <w:t>Supporting Statement for Paperwork Reduction Act Submission</w:t>
            </w:r>
            <w:r w:rsidR="00C64084">
              <w:rPr>
                <w:noProof/>
                <w:webHidden/>
              </w:rPr>
              <w:tab/>
            </w:r>
            <w:r w:rsidR="0062443A">
              <w:rPr>
                <w:noProof/>
                <w:webHidden/>
              </w:rPr>
              <w:fldChar w:fldCharType="begin"/>
            </w:r>
            <w:r w:rsidR="00C64084">
              <w:rPr>
                <w:noProof/>
                <w:webHidden/>
              </w:rPr>
              <w:instrText xml:space="preserve"> PAGEREF _Toc377676393 \h </w:instrText>
            </w:r>
            <w:r w:rsidR="0062443A">
              <w:rPr>
                <w:noProof/>
                <w:webHidden/>
              </w:rPr>
              <w:fldChar w:fldCharType="separate"/>
            </w:r>
            <w:r w:rsidR="00887ACB">
              <w:rPr>
                <w:b w:val="0"/>
                <w:bCs/>
                <w:noProof/>
                <w:webHidden/>
              </w:rPr>
              <w:t>Error! Bookmark not defined.</w:t>
            </w:r>
            <w:r w:rsidR="0062443A">
              <w:rPr>
                <w:noProof/>
                <w:webHidden/>
              </w:rPr>
              <w:fldChar w:fldCharType="end"/>
            </w:r>
          </w:hyperlink>
        </w:p>
        <w:p w:rsidR="00C64084" w:rsidRDefault="00D6304A">
          <w:pPr>
            <w:pStyle w:val="TOC2"/>
            <w:rPr>
              <w:rFonts w:eastAsiaTheme="minorEastAsia" w:cstheme="minorBidi"/>
              <w:noProof/>
              <w:sz w:val="22"/>
            </w:rPr>
          </w:pPr>
          <w:hyperlink w:anchor="_Toc377676394" w:history="1">
            <w:r w:rsidR="00C64084" w:rsidRPr="004F4657">
              <w:rPr>
                <w:rStyle w:val="Hyperlink"/>
                <w:noProof/>
              </w:rPr>
              <w:t>Description of Statistical Methods (Part B)</w:t>
            </w:r>
            <w:r w:rsidR="00C64084">
              <w:rPr>
                <w:noProof/>
                <w:webHidden/>
              </w:rPr>
              <w:tab/>
            </w:r>
            <w:r w:rsidR="0062443A">
              <w:rPr>
                <w:noProof/>
                <w:webHidden/>
              </w:rPr>
              <w:fldChar w:fldCharType="begin"/>
            </w:r>
            <w:r w:rsidR="00C64084">
              <w:rPr>
                <w:noProof/>
                <w:webHidden/>
              </w:rPr>
              <w:instrText xml:space="preserve"> PAGEREF _Toc377676394 \h </w:instrText>
            </w:r>
            <w:r w:rsidR="0062443A">
              <w:rPr>
                <w:noProof/>
                <w:webHidden/>
              </w:rPr>
              <w:fldChar w:fldCharType="separate"/>
            </w:r>
            <w:r w:rsidR="00887ACB">
              <w:rPr>
                <w:b/>
                <w:bCs/>
                <w:noProof/>
                <w:webHidden/>
              </w:rPr>
              <w:t>Error! Bookmark not defined.</w:t>
            </w:r>
            <w:r w:rsidR="0062443A">
              <w:rPr>
                <w:noProof/>
                <w:webHidden/>
              </w:rPr>
              <w:fldChar w:fldCharType="end"/>
            </w:r>
          </w:hyperlink>
        </w:p>
        <w:p w:rsidR="00C64084" w:rsidRDefault="00D6304A">
          <w:pPr>
            <w:pStyle w:val="TOC3"/>
            <w:tabs>
              <w:tab w:val="left" w:pos="880"/>
            </w:tabs>
            <w:rPr>
              <w:rFonts w:eastAsiaTheme="minorEastAsia" w:cstheme="minorBidi"/>
              <w:noProof/>
              <w:sz w:val="22"/>
            </w:rPr>
          </w:pPr>
          <w:hyperlink w:anchor="_Toc377676395" w:history="1">
            <w:r w:rsidR="00C64084" w:rsidRPr="004F4657">
              <w:rPr>
                <w:rStyle w:val="Hyperlink"/>
                <w:rFonts w:ascii="Calibri" w:hAnsi="Calibri"/>
                <w:noProof/>
              </w:rPr>
              <w:t>1.</w:t>
            </w:r>
            <w:r w:rsidR="00C64084">
              <w:rPr>
                <w:rFonts w:eastAsiaTheme="minorEastAsia" w:cstheme="minorBidi"/>
                <w:noProof/>
                <w:sz w:val="22"/>
              </w:rPr>
              <w:tab/>
            </w:r>
            <w:r w:rsidR="00C64084" w:rsidRPr="004F4657">
              <w:rPr>
                <w:rStyle w:val="Hyperlink"/>
                <w:noProof/>
              </w:rPr>
              <w:t>Sampling Design</w:t>
            </w:r>
            <w:r w:rsidR="00C64084">
              <w:rPr>
                <w:noProof/>
                <w:webHidden/>
              </w:rPr>
              <w:tab/>
            </w:r>
            <w:r w:rsidR="0062443A">
              <w:rPr>
                <w:noProof/>
                <w:webHidden/>
              </w:rPr>
              <w:fldChar w:fldCharType="begin"/>
            </w:r>
            <w:r w:rsidR="00C64084">
              <w:rPr>
                <w:noProof/>
                <w:webHidden/>
              </w:rPr>
              <w:instrText xml:space="preserve"> PAGEREF _Toc377676395 \h </w:instrText>
            </w:r>
            <w:r w:rsidR="0062443A">
              <w:rPr>
                <w:noProof/>
                <w:webHidden/>
              </w:rPr>
              <w:fldChar w:fldCharType="separate"/>
            </w:r>
            <w:r w:rsidR="00887ACB">
              <w:rPr>
                <w:b/>
                <w:bCs/>
                <w:noProof/>
                <w:webHidden/>
              </w:rPr>
              <w:t>Error! Bookmark not defined.</w:t>
            </w:r>
            <w:r w:rsidR="0062443A">
              <w:rPr>
                <w:noProof/>
                <w:webHidden/>
              </w:rPr>
              <w:fldChar w:fldCharType="end"/>
            </w:r>
          </w:hyperlink>
        </w:p>
        <w:p w:rsidR="00C64084" w:rsidRDefault="00D6304A">
          <w:pPr>
            <w:pStyle w:val="TOC3"/>
            <w:tabs>
              <w:tab w:val="left" w:pos="880"/>
            </w:tabs>
            <w:rPr>
              <w:rFonts w:eastAsiaTheme="minorEastAsia" w:cstheme="minorBidi"/>
              <w:noProof/>
              <w:sz w:val="22"/>
            </w:rPr>
          </w:pPr>
          <w:hyperlink w:anchor="_Toc377676396" w:history="1">
            <w:r w:rsidR="00C64084" w:rsidRPr="004F4657">
              <w:rPr>
                <w:rStyle w:val="Hyperlink"/>
                <w:rFonts w:ascii="Calibri" w:hAnsi="Calibri"/>
                <w:noProof/>
              </w:rPr>
              <w:t>2.</w:t>
            </w:r>
            <w:r w:rsidR="00C64084">
              <w:rPr>
                <w:rFonts w:eastAsiaTheme="minorEastAsia" w:cstheme="minorBidi"/>
                <w:noProof/>
                <w:sz w:val="22"/>
              </w:rPr>
              <w:tab/>
            </w:r>
            <w:r w:rsidR="00C64084" w:rsidRPr="004F4657">
              <w:rPr>
                <w:rStyle w:val="Hyperlink"/>
                <w:noProof/>
              </w:rPr>
              <w:t>Procedures for Data Collection</w:t>
            </w:r>
            <w:r w:rsidR="00C64084">
              <w:rPr>
                <w:noProof/>
                <w:webHidden/>
              </w:rPr>
              <w:tab/>
            </w:r>
            <w:r w:rsidR="0062443A">
              <w:rPr>
                <w:noProof/>
                <w:webHidden/>
              </w:rPr>
              <w:fldChar w:fldCharType="begin"/>
            </w:r>
            <w:r w:rsidR="00C64084">
              <w:rPr>
                <w:noProof/>
                <w:webHidden/>
              </w:rPr>
              <w:instrText xml:space="preserve"> PAGEREF _Toc377676396 \h </w:instrText>
            </w:r>
            <w:r w:rsidR="0062443A">
              <w:rPr>
                <w:noProof/>
                <w:webHidden/>
              </w:rPr>
              <w:fldChar w:fldCharType="separate"/>
            </w:r>
            <w:r w:rsidR="00887ACB">
              <w:rPr>
                <w:b/>
                <w:bCs/>
                <w:noProof/>
                <w:webHidden/>
              </w:rPr>
              <w:t>Error! Bookmark not defined.</w:t>
            </w:r>
            <w:r w:rsidR="0062443A">
              <w:rPr>
                <w:noProof/>
                <w:webHidden/>
              </w:rPr>
              <w:fldChar w:fldCharType="end"/>
            </w:r>
          </w:hyperlink>
        </w:p>
        <w:p w:rsidR="00C64084" w:rsidRDefault="00D6304A">
          <w:pPr>
            <w:pStyle w:val="TOC3"/>
            <w:tabs>
              <w:tab w:val="left" w:pos="880"/>
            </w:tabs>
            <w:rPr>
              <w:rFonts w:eastAsiaTheme="minorEastAsia" w:cstheme="minorBidi"/>
              <w:noProof/>
              <w:sz w:val="22"/>
            </w:rPr>
          </w:pPr>
          <w:hyperlink w:anchor="_Toc377676397" w:history="1">
            <w:r w:rsidR="00C64084" w:rsidRPr="004F4657">
              <w:rPr>
                <w:rStyle w:val="Hyperlink"/>
                <w:rFonts w:ascii="Calibri" w:hAnsi="Calibri"/>
                <w:noProof/>
              </w:rPr>
              <w:t>3.</w:t>
            </w:r>
            <w:r w:rsidR="00C64084">
              <w:rPr>
                <w:rFonts w:eastAsiaTheme="minorEastAsia" w:cstheme="minorBidi"/>
                <w:noProof/>
                <w:sz w:val="22"/>
              </w:rPr>
              <w:tab/>
            </w:r>
            <w:r w:rsidR="00C64084" w:rsidRPr="004F4657">
              <w:rPr>
                <w:rStyle w:val="Hyperlink"/>
                <w:noProof/>
              </w:rPr>
              <w:t>Methods to Maximize Response Rate</w:t>
            </w:r>
            <w:r w:rsidR="00C64084">
              <w:rPr>
                <w:noProof/>
                <w:webHidden/>
              </w:rPr>
              <w:tab/>
            </w:r>
            <w:r w:rsidR="0062443A">
              <w:rPr>
                <w:noProof/>
                <w:webHidden/>
              </w:rPr>
              <w:fldChar w:fldCharType="begin"/>
            </w:r>
            <w:r w:rsidR="00C64084">
              <w:rPr>
                <w:noProof/>
                <w:webHidden/>
              </w:rPr>
              <w:instrText xml:space="preserve"> PAGEREF _Toc377676397 \h </w:instrText>
            </w:r>
            <w:r w:rsidR="0062443A">
              <w:rPr>
                <w:noProof/>
                <w:webHidden/>
              </w:rPr>
              <w:fldChar w:fldCharType="separate"/>
            </w:r>
            <w:r w:rsidR="00887ACB">
              <w:rPr>
                <w:b/>
                <w:bCs/>
                <w:noProof/>
                <w:webHidden/>
              </w:rPr>
              <w:t>Error! Bookmark not defined.</w:t>
            </w:r>
            <w:r w:rsidR="0062443A">
              <w:rPr>
                <w:noProof/>
                <w:webHidden/>
              </w:rPr>
              <w:fldChar w:fldCharType="end"/>
            </w:r>
          </w:hyperlink>
        </w:p>
        <w:p w:rsidR="00C64084" w:rsidRDefault="00D6304A">
          <w:pPr>
            <w:pStyle w:val="TOC3"/>
            <w:tabs>
              <w:tab w:val="left" w:pos="880"/>
            </w:tabs>
            <w:rPr>
              <w:rFonts w:eastAsiaTheme="minorEastAsia" w:cstheme="minorBidi"/>
              <w:noProof/>
              <w:sz w:val="22"/>
            </w:rPr>
          </w:pPr>
          <w:hyperlink w:anchor="_Toc377676398" w:history="1">
            <w:r w:rsidR="00C64084" w:rsidRPr="004F4657">
              <w:rPr>
                <w:rStyle w:val="Hyperlink"/>
                <w:rFonts w:ascii="Calibri" w:hAnsi="Calibri"/>
                <w:noProof/>
              </w:rPr>
              <w:t>4.</w:t>
            </w:r>
            <w:r w:rsidR="00C64084">
              <w:rPr>
                <w:rFonts w:eastAsiaTheme="minorEastAsia" w:cstheme="minorBidi"/>
                <w:noProof/>
                <w:sz w:val="22"/>
              </w:rPr>
              <w:tab/>
            </w:r>
            <w:r w:rsidR="00C64084" w:rsidRPr="004F4657">
              <w:rPr>
                <w:rStyle w:val="Hyperlink"/>
                <w:noProof/>
              </w:rPr>
              <w:t>Expert Review and Piloting Procedures</w:t>
            </w:r>
            <w:r w:rsidR="00C64084">
              <w:rPr>
                <w:noProof/>
                <w:webHidden/>
              </w:rPr>
              <w:tab/>
            </w:r>
            <w:r w:rsidR="0062443A">
              <w:rPr>
                <w:noProof/>
                <w:webHidden/>
              </w:rPr>
              <w:fldChar w:fldCharType="begin"/>
            </w:r>
            <w:r w:rsidR="00C64084">
              <w:rPr>
                <w:noProof/>
                <w:webHidden/>
              </w:rPr>
              <w:instrText xml:space="preserve"> PAGEREF _Toc377676398 \h </w:instrText>
            </w:r>
            <w:r w:rsidR="0062443A">
              <w:rPr>
                <w:noProof/>
                <w:webHidden/>
              </w:rPr>
              <w:fldChar w:fldCharType="separate"/>
            </w:r>
            <w:r w:rsidR="00887ACB">
              <w:rPr>
                <w:b/>
                <w:bCs/>
                <w:noProof/>
                <w:webHidden/>
              </w:rPr>
              <w:t>Error! Bookmark not defined.</w:t>
            </w:r>
            <w:r w:rsidR="0062443A">
              <w:rPr>
                <w:noProof/>
                <w:webHidden/>
              </w:rPr>
              <w:fldChar w:fldCharType="end"/>
            </w:r>
          </w:hyperlink>
        </w:p>
        <w:p w:rsidR="00C64084" w:rsidRDefault="00D6304A">
          <w:pPr>
            <w:pStyle w:val="TOC3"/>
            <w:tabs>
              <w:tab w:val="left" w:pos="880"/>
            </w:tabs>
            <w:rPr>
              <w:rFonts w:eastAsiaTheme="minorEastAsia" w:cstheme="minorBidi"/>
              <w:noProof/>
              <w:sz w:val="22"/>
            </w:rPr>
          </w:pPr>
          <w:hyperlink w:anchor="_Toc377676399" w:history="1">
            <w:r w:rsidR="00C64084" w:rsidRPr="004F4657">
              <w:rPr>
                <w:rStyle w:val="Hyperlink"/>
                <w:rFonts w:ascii="Calibri" w:hAnsi="Calibri"/>
                <w:noProof/>
              </w:rPr>
              <w:t>5.</w:t>
            </w:r>
            <w:r w:rsidR="00C64084">
              <w:rPr>
                <w:rFonts w:eastAsiaTheme="minorEastAsia" w:cstheme="minorBidi"/>
                <w:noProof/>
                <w:sz w:val="22"/>
              </w:rPr>
              <w:tab/>
            </w:r>
            <w:r w:rsidR="00C64084" w:rsidRPr="004F4657">
              <w:rPr>
                <w:rStyle w:val="Hyperlink"/>
                <w:noProof/>
              </w:rPr>
              <w:t>Individuals and Organizations Involved in Project</w:t>
            </w:r>
            <w:r w:rsidR="00C64084">
              <w:rPr>
                <w:noProof/>
                <w:webHidden/>
              </w:rPr>
              <w:tab/>
            </w:r>
            <w:r w:rsidR="0062443A">
              <w:rPr>
                <w:noProof/>
                <w:webHidden/>
              </w:rPr>
              <w:fldChar w:fldCharType="begin"/>
            </w:r>
            <w:r w:rsidR="00C64084">
              <w:rPr>
                <w:noProof/>
                <w:webHidden/>
              </w:rPr>
              <w:instrText xml:space="preserve"> PAGEREF _Toc377676399 \h </w:instrText>
            </w:r>
            <w:r w:rsidR="0062443A">
              <w:rPr>
                <w:noProof/>
                <w:webHidden/>
              </w:rPr>
              <w:fldChar w:fldCharType="separate"/>
            </w:r>
            <w:r w:rsidR="00887ACB">
              <w:rPr>
                <w:b/>
                <w:bCs/>
                <w:noProof/>
                <w:webHidden/>
              </w:rPr>
              <w:t>Error! Bookmark not defined.</w:t>
            </w:r>
            <w:r w:rsidR="0062443A">
              <w:rPr>
                <w:noProof/>
                <w:webHidden/>
              </w:rPr>
              <w:fldChar w:fldCharType="end"/>
            </w:r>
          </w:hyperlink>
        </w:p>
        <w:p w:rsidR="00C64084" w:rsidRDefault="00D6304A">
          <w:pPr>
            <w:pStyle w:val="TOC1"/>
            <w:rPr>
              <w:rFonts w:eastAsiaTheme="minorEastAsia" w:cstheme="minorBidi"/>
              <w:b w:val="0"/>
              <w:noProof/>
              <w:sz w:val="22"/>
            </w:rPr>
          </w:pPr>
          <w:hyperlink w:anchor="_Toc377676400" w:history="1">
            <w:r w:rsidR="00C64084" w:rsidRPr="004F4657">
              <w:rPr>
                <w:rStyle w:val="Hyperlink"/>
                <w:noProof/>
              </w:rPr>
              <w:t>References</w:t>
            </w:r>
            <w:r w:rsidR="00C64084">
              <w:rPr>
                <w:noProof/>
                <w:webHidden/>
              </w:rPr>
              <w:tab/>
            </w:r>
            <w:r w:rsidR="0062443A">
              <w:rPr>
                <w:noProof/>
                <w:webHidden/>
              </w:rPr>
              <w:fldChar w:fldCharType="begin"/>
            </w:r>
            <w:r w:rsidR="00C64084">
              <w:rPr>
                <w:noProof/>
                <w:webHidden/>
              </w:rPr>
              <w:instrText xml:space="preserve"> PAGEREF _Toc377676400 \h </w:instrText>
            </w:r>
            <w:r w:rsidR="0062443A">
              <w:rPr>
                <w:noProof/>
                <w:webHidden/>
              </w:rPr>
              <w:fldChar w:fldCharType="separate"/>
            </w:r>
            <w:r w:rsidR="00887ACB">
              <w:rPr>
                <w:b w:val="0"/>
                <w:bCs/>
                <w:noProof/>
                <w:webHidden/>
              </w:rPr>
              <w:t>Error! Bookmark not defined.</w:t>
            </w:r>
            <w:r w:rsidR="0062443A">
              <w:rPr>
                <w:noProof/>
                <w:webHidden/>
              </w:rPr>
              <w:fldChar w:fldCharType="end"/>
            </w:r>
          </w:hyperlink>
        </w:p>
        <w:p w:rsidR="00C240E7" w:rsidRDefault="0062443A">
          <w:pPr>
            <w:rPr>
              <w:b/>
              <w:bCs/>
              <w:noProof/>
            </w:rPr>
          </w:pPr>
          <w:r>
            <w:rPr>
              <w:b/>
              <w:bCs/>
              <w:noProof/>
            </w:rPr>
            <w:fldChar w:fldCharType="end"/>
          </w:r>
        </w:p>
        <w:p w:rsidR="00C240E7" w:rsidRDefault="00C240E7">
          <w:pPr>
            <w:spacing w:after="0" w:line="240" w:lineRule="auto"/>
            <w:rPr>
              <w:b/>
              <w:bCs/>
              <w:noProof/>
            </w:rPr>
          </w:pPr>
          <w:r>
            <w:rPr>
              <w:b/>
              <w:bCs/>
              <w:noProof/>
            </w:rPr>
            <w:br w:type="page"/>
          </w:r>
        </w:p>
        <w:p w:rsidR="00C240E7" w:rsidRPr="00C240E7" w:rsidRDefault="00C240E7">
          <w:pPr>
            <w:rPr>
              <w:b/>
            </w:rPr>
          </w:pPr>
          <w:r w:rsidRPr="00C240E7">
            <w:rPr>
              <w:b/>
            </w:rPr>
            <w:lastRenderedPageBreak/>
            <w:t>Appendix A: Inst</w:t>
          </w:r>
          <w:r w:rsidR="001D590C">
            <w:rPr>
              <w:b/>
            </w:rPr>
            <w:t>r</w:t>
          </w:r>
          <w:r w:rsidRPr="00C240E7">
            <w:rPr>
              <w:b/>
            </w:rPr>
            <w:t>uctional Practices Protocols……………………………………………………………………………………………A-1</w:t>
          </w:r>
        </w:p>
        <w:p w:rsidR="00C240E7" w:rsidRPr="00C240E7" w:rsidRDefault="00C240E7">
          <w:pPr>
            <w:rPr>
              <w:b/>
            </w:rPr>
          </w:pPr>
          <w:r w:rsidRPr="00C240E7">
            <w:rPr>
              <w:b/>
            </w:rPr>
            <w:t>Appendix B: Curricular Alignment Protocols…………………………………………………………………………………</w:t>
          </w:r>
          <w:r w:rsidR="00111AB1">
            <w:rPr>
              <w:b/>
            </w:rPr>
            <w:t>.</w:t>
          </w:r>
          <w:r w:rsidRPr="00C240E7">
            <w:rPr>
              <w:b/>
            </w:rPr>
            <w:t>………….B-1</w:t>
          </w:r>
        </w:p>
        <w:p w:rsidR="00C240E7" w:rsidRPr="00C240E7" w:rsidRDefault="00C240E7">
          <w:pPr>
            <w:rPr>
              <w:b/>
            </w:rPr>
          </w:pPr>
          <w:r w:rsidRPr="00C240E7">
            <w:rPr>
              <w:b/>
            </w:rPr>
            <w:t>Appendix C: Professional Development Protocols………………………………………………</w:t>
          </w:r>
          <w:r w:rsidR="007F70D8">
            <w:rPr>
              <w:b/>
            </w:rPr>
            <w:t>.</w:t>
          </w:r>
          <w:r w:rsidRPr="00C240E7">
            <w:rPr>
              <w:b/>
            </w:rPr>
            <w:t>…………………………</w:t>
          </w:r>
          <w:r w:rsidR="00111AB1">
            <w:rPr>
              <w:b/>
            </w:rPr>
            <w:t>.</w:t>
          </w:r>
          <w:r w:rsidRPr="00C240E7">
            <w:rPr>
              <w:b/>
            </w:rPr>
            <w:t>………..C-1</w:t>
          </w:r>
        </w:p>
        <w:p w:rsidR="00C240E7" w:rsidRPr="00C240E7" w:rsidRDefault="00C240E7">
          <w:pPr>
            <w:rPr>
              <w:b/>
            </w:rPr>
          </w:pPr>
          <w:r w:rsidRPr="00C240E7">
            <w:rPr>
              <w:b/>
            </w:rPr>
            <w:t>Appendix D: Instructional Coaching Protocols</w:t>
          </w:r>
          <w:proofErr w:type="gramStart"/>
          <w:r w:rsidRPr="00C240E7">
            <w:rPr>
              <w:b/>
            </w:rPr>
            <w:t>…………………………………………………………………………………</w:t>
          </w:r>
          <w:r w:rsidR="00111AB1">
            <w:rPr>
              <w:b/>
            </w:rPr>
            <w:t>..</w:t>
          </w:r>
          <w:r w:rsidRPr="00C240E7">
            <w:rPr>
              <w:b/>
            </w:rPr>
            <w:t>…</w:t>
          </w:r>
          <w:r>
            <w:rPr>
              <w:b/>
            </w:rPr>
            <w:t>.</w:t>
          </w:r>
          <w:r w:rsidRPr="00C240E7">
            <w:rPr>
              <w:b/>
            </w:rPr>
            <w:t>…</w:t>
          </w:r>
          <w:proofErr w:type="gramEnd"/>
          <w:r w:rsidRPr="00C240E7">
            <w:rPr>
              <w:b/>
            </w:rPr>
            <w:t>..D-1</w:t>
          </w:r>
        </w:p>
        <w:p w:rsidR="00C240E7" w:rsidRPr="00C240E7" w:rsidRDefault="00C240E7">
          <w:pPr>
            <w:rPr>
              <w:b/>
            </w:rPr>
          </w:pPr>
          <w:r w:rsidRPr="00C240E7">
            <w:rPr>
              <w:b/>
            </w:rPr>
            <w:t>Appendix E: Double Dose Algebra I Protocols…………………………………………………………………………………</w:t>
          </w:r>
          <w:r>
            <w:rPr>
              <w:b/>
            </w:rPr>
            <w:t>..</w:t>
          </w:r>
          <w:r w:rsidR="00111AB1">
            <w:rPr>
              <w:b/>
            </w:rPr>
            <w:t>.</w:t>
          </w:r>
          <w:r w:rsidRPr="00C240E7">
            <w:rPr>
              <w:b/>
            </w:rPr>
            <w:t>………E-1</w:t>
          </w:r>
        </w:p>
        <w:p w:rsidR="00C240E7" w:rsidRPr="00C240E7" w:rsidRDefault="00C240E7">
          <w:pPr>
            <w:rPr>
              <w:b/>
            </w:rPr>
          </w:pPr>
          <w:r w:rsidRPr="00C240E7">
            <w:rPr>
              <w:b/>
            </w:rPr>
            <w:t>Appendix F: Informed Consent Forms</w:t>
          </w:r>
          <w:proofErr w:type="gramStart"/>
          <w:r w:rsidRPr="00C240E7">
            <w:rPr>
              <w:b/>
            </w:rPr>
            <w:t>……………………………………………………………………………………</w:t>
          </w:r>
          <w:r w:rsidR="00111AB1">
            <w:rPr>
              <w:b/>
            </w:rPr>
            <w:t>..………..</w:t>
          </w:r>
          <w:r w:rsidRPr="00C240E7">
            <w:rPr>
              <w:b/>
            </w:rPr>
            <w:t>………</w:t>
          </w:r>
          <w:proofErr w:type="gramEnd"/>
          <w:r w:rsidRPr="00C240E7">
            <w:rPr>
              <w:b/>
            </w:rPr>
            <w:t>F-1</w:t>
          </w:r>
        </w:p>
        <w:p w:rsidR="00111AB1" w:rsidRDefault="00C240E7">
          <w:pPr>
            <w:rPr>
              <w:b/>
            </w:rPr>
          </w:pPr>
          <w:r w:rsidRPr="00C240E7">
            <w:rPr>
              <w:b/>
            </w:rPr>
            <w:t>Appendix G: Request for Documents Forms……………………………………………………………………………………</w:t>
          </w:r>
          <w:r w:rsidR="00111AB1">
            <w:rPr>
              <w:b/>
            </w:rPr>
            <w:t>..</w:t>
          </w:r>
          <w:r w:rsidRPr="00C240E7">
            <w:rPr>
              <w:b/>
            </w:rPr>
            <w:t>……….G-1</w:t>
          </w:r>
        </w:p>
        <w:p w:rsidR="00B25D5C" w:rsidRPr="00C240E7" w:rsidRDefault="00111AB1">
          <w:pPr>
            <w:rPr>
              <w:b/>
            </w:rPr>
          </w:pPr>
          <w:r>
            <w:rPr>
              <w:b/>
            </w:rPr>
            <w:t xml:space="preserve">Appendix H: Recruitment </w:t>
          </w:r>
          <w:proofErr w:type="gramStart"/>
          <w:r>
            <w:rPr>
              <w:b/>
            </w:rPr>
            <w:t>Materials  …</w:t>
          </w:r>
          <w:proofErr w:type="gramEnd"/>
          <w:r>
            <w:rPr>
              <w:b/>
            </w:rPr>
            <w:t>………………………………………………………………………………………………………H-1</w:t>
          </w:r>
        </w:p>
      </w:sdtContent>
    </w:sdt>
    <w:p w:rsidR="00881C7E" w:rsidRDefault="00881C7E">
      <w:pPr>
        <w:spacing w:after="0" w:line="240" w:lineRule="auto"/>
        <w:rPr>
          <w:bCs/>
        </w:rPr>
      </w:pPr>
    </w:p>
    <w:p w:rsidR="00881C7E" w:rsidRDefault="00881C7E">
      <w:pPr>
        <w:spacing w:after="0" w:line="240" w:lineRule="auto"/>
        <w:rPr>
          <w:rFonts w:ascii="Arial" w:eastAsia="Times New Roman" w:hAnsi="Arial"/>
          <w:b/>
          <w:color w:val="002060"/>
          <w:kern w:val="32"/>
          <w:sz w:val="28"/>
          <w:szCs w:val="32"/>
        </w:rPr>
      </w:pPr>
    </w:p>
    <w:p w:rsidR="00C240E7" w:rsidRDefault="00C240E7">
      <w:pPr>
        <w:spacing w:after="0" w:line="240" w:lineRule="auto"/>
        <w:rPr>
          <w:rFonts w:ascii="Arial" w:eastAsia="Times New Roman" w:hAnsi="Arial"/>
          <w:b/>
          <w:color w:val="002060"/>
          <w:kern w:val="32"/>
          <w:sz w:val="28"/>
          <w:szCs w:val="32"/>
        </w:rPr>
      </w:pPr>
      <w:r>
        <w:rPr>
          <w:bCs/>
        </w:rPr>
        <w:br w:type="page"/>
      </w:r>
    </w:p>
    <w:p w:rsidR="007C135F" w:rsidRPr="00FF23FA" w:rsidRDefault="007C135F" w:rsidP="007C135F">
      <w:pPr>
        <w:pStyle w:val="Heading1"/>
        <w:rPr>
          <w:bCs w:val="0"/>
        </w:rPr>
      </w:pPr>
      <w:bookmarkStart w:id="1" w:name="_Toc377676369"/>
      <w:r w:rsidRPr="00FF23FA">
        <w:rPr>
          <w:bCs w:val="0"/>
        </w:rPr>
        <w:t>Introduction</w:t>
      </w:r>
      <w:bookmarkEnd w:id="1"/>
    </w:p>
    <w:p w:rsidR="007C135F" w:rsidRPr="00FF23FA" w:rsidRDefault="007C135F" w:rsidP="007C135F">
      <w:pPr>
        <w:pStyle w:val="BodyText"/>
        <w:rPr>
          <w:rFonts w:ascii="Calibri" w:hAnsi="Calibri"/>
        </w:rPr>
      </w:pPr>
      <w:r w:rsidRPr="00FF23FA">
        <w:rPr>
          <w:rFonts w:ascii="Calibri" w:hAnsi="Calibri"/>
        </w:rPr>
        <w:t xml:space="preserve">The Office of Elementary and Secondary Education (OESE) of the U.S. Department of Education (ED) requests OMB clearance for the </w:t>
      </w:r>
      <w:r w:rsidR="0042239A" w:rsidRPr="0042239A">
        <w:rPr>
          <w:rFonts w:ascii="Calibri" w:hAnsi="Calibri"/>
          <w:i/>
        </w:rPr>
        <w:t>profiles of practice</w:t>
      </w:r>
      <w:r w:rsidRPr="00FF23FA">
        <w:rPr>
          <w:rFonts w:ascii="Calibri" w:hAnsi="Calibri"/>
        </w:rPr>
        <w:t xml:space="preserve"> component of the Promoting Student Success in Algebra I (PSSA) </w:t>
      </w:r>
      <w:r w:rsidR="0042239A">
        <w:rPr>
          <w:rFonts w:ascii="Calibri" w:hAnsi="Calibri"/>
        </w:rPr>
        <w:t>project. The purpose of this project</w:t>
      </w:r>
      <w:r w:rsidRPr="00FF23FA">
        <w:rPr>
          <w:rFonts w:ascii="Calibri" w:hAnsi="Calibri"/>
        </w:rPr>
        <w:t xml:space="preserve"> is to </w:t>
      </w:r>
      <w:r w:rsidR="00B33320">
        <w:rPr>
          <w:rFonts w:ascii="Calibri" w:hAnsi="Calibri"/>
        </w:rPr>
        <w:t xml:space="preserve">develop technical assistance tools that </w:t>
      </w:r>
      <w:r w:rsidRPr="00FF23FA">
        <w:rPr>
          <w:rFonts w:ascii="Calibri" w:hAnsi="Calibri"/>
        </w:rPr>
        <w:t xml:space="preserve">provide actionable information </w:t>
      </w:r>
      <w:r w:rsidR="007C5CD7">
        <w:rPr>
          <w:rFonts w:ascii="Calibri" w:hAnsi="Calibri"/>
        </w:rPr>
        <w:t xml:space="preserve">about </w:t>
      </w:r>
      <w:r w:rsidRPr="00FF23FA">
        <w:rPr>
          <w:rFonts w:ascii="Calibri" w:hAnsi="Calibri"/>
        </w:rPr>
        <w:t xml:space="preserve">and greater insight into the </w:t>
      </w:r>
      <w:r w:rsidR="00B33320">
        <w:rPr>
          <w:rFonts w:ascii="Calibri" w:hAnsi="Calibri"/>
        </w:rPr>
        <w:t xml:space="preserve">practices </w:t>
      </w:r>
      <w:r w:rsidRPr="00FF23FA">
        <w:rPr>
          <w:rFonts w:ascii="Calibri" w:hAnsi="Calibri"/>
        </w:rPr>
        <w:t>and resources required to enable student</w:t>
      </w:r>
      <w:r w:rsidR="007C5CD7">
        <w:rPr>
          <w:rFonts w:ascii="Calibri" w:hAnsi="Calibri"/>
        </w:rPr>
        <w:t>s to</w:t>
      </w:r>
      <w:r w:rsidRPr="00FF23FA">
        <w:rPr>
          <w:rFonts w:ascii="Calibri" w:hAnsi="Calibri"/>
        </w:rPr>
        <w:t xml:space="preserve"> succe</w:t>
      </w:r>
      <w:r w:rsidR="007C5CD7">
        <w:rPr>
          <w:rFonts w:ascii="Calibri" w:hAnsi="Calibri"/>
        </w:rPr>
        <w:t>ed</w:t>
      </w:r>
      <w:r w:rsidRPr="00FF23FA">
        <w:rPr>
          <w:rFonts w:ascii="Calibri" w:hAnsi="Calibri"/>
        </w:rPr>
        <w:t xml:space="preserve"> in mathematics </w:t>
      </w:r>
      <w:r w:rsidR="007C5CD7">
        <w:rPr>
          <w:rFonts w:ascii="Calibri" w:hAnsi="Calibri"/>
        </w:rPr>
        <w:t xml:space="preserve">in </w:t>
      </w:r>
      <w:r w:rsidR="001D590C">
        <w:rPr>
          <w:rFonts w:ascii="Calibri" w:hAnsi="Calibri"/>
        </w:rPr>
        <w:t>G</w:t>
      </w:r>
      <w:r w:rsidRPr="00FF23FA">
        <w:rPr>
          <w:rFonts w:ascii="Calibri" w:hAnsi="Calibri"/>
        </w:rPr>
        <w:t xml:space="preserve">rades 6 through 9, with an emphasis on helping all students complete Algebra I by the end of </w:t>
      </w:r>
      <w:r w:rsidR="001D590C">
        <w:rPr>
          <w:rFonts w:ascii="Calibri" w:hAnsi="Calibri"/>
        </w:rPr>
        <w:t>G</w:t>
      </w:r>
      <w:r w:rsidRPr="00FF23FA">
        <w:rPr>
          <w:rFonts w:ascii="Calibri" w:hAnsi="Calibri"/>
        </w:rPr>
        <w:t>rade</w:t>
      </w:r>
      <w:r w:rsidR="007C5CD7">
        <w:rPr>
          <w:rFonts w:ascii="Calibri" w:hAnsi="Calibri"/>
        </w:rPr>
        <w:t xml:space="preserve"> 9</w:t>
      </w:r>
      <w:r w:rsidRPr="00FF23FA">
        <w:rPr>
          <w:rFonts w:ascii="Calibri" w:hAnsi="Calibri"/>
        </w:rPr>
        <w:t>.</w:t>
      </w:r>
      <w:r w:rsidR="00316272">
        <w:rPr>
          <w:rFonts w:ascii="Calibri" w:hAnsi="Calibri"/>
        </w:rPr>
        <w:t xml:space="preserve"> </w:t>
      </w:r>
      <w:r w:rsidRPr="00FF23FA">
        <w:rPr>
          <w:rFonts w:ascii="Calibri" w:hAnsi="Calibri"/>
        </w:rPr>
        <w:t>To this end, PSSA will conduct literature reviews as we</w:t>
      </w:r>
      <w:r w:rsidR="0042239A">
        <w:rPr>
          <w:rFonts w:ascii="Calibri" w:hAnsi="Calibri"/>
        </w:rPr>
        <w:t>ll as focus group</w:t>
      </w:r>
      <w:r w:rsidR="005F6B80">
        <w:rPr>
          <w:rFonts w:ascii="Calibri" w:hAnsi="Calibri"/>
        </w:rPr>
        <w:t>s</w:t>
      </w:r>
      <w:r w:rsidR="0042239A">
        <w:rPr>
          <w:rFonts w:ascii="Calibri" w:hAnsi="Calibri"/>
        </w:rPr>
        <w:t xml:space="preserve"> and on-site</w:t>
      </w:r>
      <w:r w:rsidRPr="00FF23FA">
        <w:rPr>
          <w:rFonts w:ascii="Calibri" w:hAnsi="Calibri"/>
        </w:rPr>
        <w:t xml:space="preserve"> data collections to generate a series of user-friendly technical assistance briefs that </w:t>
      </w:r>
      <w:r w:rsidR="00437EB0">
        <w:rPr>
          <w:rFonts w:ascii="Calibri" w:hAnsi="Calibri"/>
        </w:rPr>
        <w:t>highlight practices</w:t>
      </w:r>
      <w:r w:rsidRPr="00FF23FA">
        <w:rPr>
          <w:rFonts w:ascii="Calibri" w:hAnsi="Calibri"/>
        </w:rPr>
        <w:t xml:space="preserve"> in mathematics professional development, instructional coaching, instructional practices, curricular alignment, and </w:t>
      </w:r>
      <w:r w:rsidR="00B33320">
        <w:rPr>
          <w:rFonts w:ascii="Calibri" w:hAnsi="Calibri"/>
        </w:rPr>
        <w:t>supplementary learning opportunities</w:t>
      </w:r>
      <w:r w:rsidRPr="00FF23FA">
        <w:rPr>
          <w:rFonts w:ascii="Calibri" w:hAnsi="Calibri"/>
        </w:rPr>
        <w:t>.</w:t>
      </w:r>
    </w:p>
    <w:p w:rsidR="007C135F" w:rsidRPr="00FF23FA" w:rsidRDefault="007C135F" w:rsidP="007C135F">
      <w:pPr>
        <w:pStyle w:val="BodyText"/>
        <w:rPr>
          <w:rFonts w:ascii="Calibri" w:hAnsi="Calibri"/>
        </w:rPr>
      </w:pPr>
      <w:r w:rsidRPr="00FF23FA">
        <w:rPr>
          <w:rFonts w:ascii="Calibri" w:hAnsi="Calibri"/>
        </w:rPr>
        <w:t>Clearance</w:t>
      </w:r>
      <w:r w:rsidR="0042239A">
        <w:rPr>
          <w:rFonts w:ascii="Calibri" w:hAnsi="Calibri"/>
        </w:rPr>
        <w:t xml:space="preserve"> is requested for the </w:t>
      </w:r>
      <w:r w:rsidR="0042239A" w:rsidRPr="0042239A">
        <w:rPr>
          <w:rFonts w:ascii="Calibri" w:hAnsi="Calibri"/>
          <w:i/>
        </w:rPr>
        <w:t>profiles of practice</w:t>
      </w:r>
      <w:r w:rsidRPr="00FF23FA">
        <w:rPr>
          <w:rFonts w:ascii="Calibri" w:hAnsi="Calibri"/>
        </w:rPr>
        <w:t xml:space="preserve"> component of PSSA</w:t>
      </w:r>
      <w:r w:rsidR="007C38B5">
        <w:rPr>
          <w:rFonts w:ascii="Calibri" w:hAnsi="Calibri"/>
        </w:rPr>
        <w:t xml:space="preserve"> project</w:t>
      </w:r>
      <w:r w:rsidRPr="00FF23FA">
        <w:rPr>
          <w:rFonts w:ascii="Calibri" w:hAnsi="Calibri"/>
        </w:rPr>
        <w:t xml:space="preserve">, including its </w:t>
      </w:r>
      <w:r w:rsidR="00723A45">
        <w:rPr>
          <w:rFonts w:ascii="Calibri" w:hAnsi="Calibri"/>
        </w:rPr>
        <w:t>purpose</w:t>
      </w:r>
      <w:r w:rsidRPr="00FF23FA">
        <w:rPr>
          <w:rFonts w:ascii="Calibri" w:hAnsi="Calibri"/>
        </w:rPr>
        <w:t xml:space="preserve">, sampling strategy, data collection, and </w:t>
      </w:r>
      <w:r w:rsidR="00B33320">
        <w:rPr>
          <w:rFonts w:ascii="Calibri" w:hAnsi="Calibri"/>
        </w:rPr>
        <w:t xml:space="preserve">data analysis </w:t>
      </w:r>
      <w:r w:rsidRPr="00FF23FA">
        <w:rPr>
          <w:rFonts w:ascii="Calibri" w:hAnsi="Calibri"/>
        </w:rPr>
        <w:t>approach. This submission also includes the clearance request for the data collection instruments.</w:t>
      </w:r>
    </w:p>
    <w:p w:rsidR="007C135F" w:rsidRPr="00FF23FA" w:rsidRDefault="007C135F" w:rsidP="007C135F">
      <w:pPr>
        <w:pStyle w:val="BodyText"/>
        <w:rPr>
          <w:rFonts w:ascii="Calibri" w:hAnsi="Calibri"/>
        </w:rPr>
      </w:pPr>
      <w:r w:rsidRPr="00FF23FA">
        <w:rPr>
          <w:rFonts w:ascii="Calibri" w:hAnsi="Calibri"/>
        </w:rPr>
        <w:t>This package contains three major sections:</w:t>
      </w:r>
    </w:p>
    <w:p w:rsidR="007C135F" w:rsidRPr="003906B7" w:rsidRDefault="007C135F" w:rsidP="0019575F">
      <w:pPr>
        <w:pStyle w:val="BodyText"/>
        <w:numPr>
          <w:ilvl w:val="0"/>
          <w:numId w:val="28"/>
        </w:numPr>
        <w:rPr>
          <w:rFonts w:ascii="Calibri" w:hAnsi="Calibri"/>
        </w:rPr>
      </w:pPr>
      <w:r w:rsidRPr="003906B7">
        <w:rPr>
          <w:rFonts w:ascii="Calibri" w:hAnsi="Calibri"/>
        </w:rPr>
        <w:t>Promoti</w:t>
      </w:r>
      <w:r w:rsidR="008D1FD9">
        <w:rPr>
          <w:rFonts w:ascii="Calibri" w:hAnsi="Calibri"/>
        </w:rPr>
        <w:t>ng Student Success in Algebra I</w:t>
      </w:r>
      <w:r w:rsidR="00723A45">
        <w:rPr>
          <w:rFonts w:ascii="Calibri" w:hAnsi="Calibri"/>
        </w:rPr>
        <w:t>: Project overview</w:t>
      </w:r>
    </w:p>
    <w:p w:rsidR="007C135F" w:rsidRPr="003906B7" w:rsidRDefault="007C135F" w:rsidP="0019575F">
      <w:pPr>
        <w:pStyle w:val="BodyText"/>
        <w:numPr>
          <w:ilvl w:val="0"/>
          <w:numId w:val="28"/>
        </w:numPr>
        <w:rPr>
          <w:rFonts w:ascii="Calibri" w:hAnsi="Calibri"/>
        </w:rPr>
      </w:pPr>
      <w:r w:rsidRPr="003906B7">
        <w:rPr>
          <w:rFonts w:ascii="Calibri" w:hAnsi="Calibri"/>
        </w:rPr>
        <w:t>Supporting Statement for Paperwork Reduction Act Submission</w:t>
      </w:r>
    </w:p>
    <w:p w:rsidR="007C135F" w:rsidRPr="003906B7" w:rsidRDefault="007C135F" w:rsidP="0019575F">
      <w:pPr>
        <w:pStyle w:val="BodyText"/>
        <w:numPr>
          <w:ilvl w:val="0"/>
          <w:numId w:val="29"/>
        </w:numPr>
        <w:spacing w:after="0"/>
        <w:rPr>
          <w:rFonts w:ascii="Calibri" w:hAnsi="Calibri"/>
        </w:rPr>
      </w:pPr>
      <w:r w:rsidRPr="003906B7">
        <w:rPr>
          <w:rFonts w:ascii="Calibri" w:hAnsi="Calibri"/>
        </w:rPr>
        <w:t>Justification (Part A)</w:t>
      </w:r>
    </w:p>
    <w:p w:rsidR="007C135F" w:rsidRPr="003906B7" w:rsidRDefault="007C135F" w:rsidP="0019575F">
      <w:pPr>
        <w:pStyle w:val="BodyText"/>
        <w:numPr>
          <w:ilvl w:val="0"/>
          <w:numId w:val="29"/>
        </w:numPr>
        <w:rPr>
          <w:rFonts w:ascii="Calibri" w:hAnsi="Calibri"/>
        </w:rPr>
      </w:pPr>
      <w:r w:rsidRPr="003906B7">
        <w:rPr>
          <w:rFonts w:ascii="Calibri" w:hAnsi="Calibri"/>
        </w:rPr>
        <w:t>Description of Statistical Methods (Part B)</w:t>
      </w:r>
    </w:p>
    <w:p w:rsidR="00E32547" w:rsidRPr="00E32547" w:rsidRDefault="007C135F" w:rsidP="00E32547">
      <w:pPr>
        <w:pStyle w:val="BodyText"/>
        <w:numPr>
          <w:ilvl w:val="0"/>
          <w:numId w:val="28"/>
        </w:numPr>
        <w:rPr>
          <w:rFonts w:ascii="Calibri" w:hAnsi="Calibri"/>
        </w:rPr>
      </w:pPr>
      <w:r w:rsidRPr="003906B7">
        <w:rPr>
          <w:rFonts w:ascii="Calibri" w:hAnsi="Calibri"/>
        </w:rPr>
        <w:t>A</w:t>
      </w:r>
      <w:r w:rsidR="00417ABC">
        <w:rPr>
          <w:rFonts w:ascii="Calibri" w:hAnsi="Calibri"/>
        </w:rPr>
        <w:t>ppendix A – Instructional Practices Protocols</w:t>
      </w:r>
      <w:r w:rsidR="00417ABC">
        <w:rPr>
          <w:rFonts w:ascii="Calibri" w:hAnsi="Calibri"/>
        </w:rPr>
        <w:br/>
        <w:t>Appendix B – Curricular Alignment Protocols</w:t>
      </w:r>
      <w:r w:rsidR="00417ABC">
        <w:rPr>
          <w:rFonts w:ascii="Calibri" w:hAnsi="Calibri"/>
        </w:rPr>
        <w:br/>
        <w:t>Appendix C – Professional Development Protocols</w:t>
      </w:r>
      <w:r w:rsidR="00417ABC">
        <w:rPr>
          <w:rFonts w:ascii="Calibri" w:hAnsi="Calibri"/>
        </w:rPr>
        <w:br/>
        <w:t>Appendix D – Instructional Coaching Protocols</w:t>
      </w:r>
      <w:r w:rsidR="00417ABC">
        <w:rPr>
          <w:rFonts w:ascii="Calibri" w:hAnsi="Calibri"/>
        </w:rPr>
        <w:br/>
        <w:t>Appendix E – Expanded Learning/Double-Do</w:t>
      </w:r>
      <w:r w:rsidR="007C5CD7">
        <w:rPr>
          <w:rFonts w:ascii="Calibri" w:hAnsi="Calibri"/>
        </w:rPr>
        <w:t>s</w:t>
      </w:r>
      <w:r w:rsidR="00417ABC">
        <w:rPr>
          <w:rFonts w:ascii="Calibri" w:hAnsi="Calibri"/>
        </w:rPr>
        <w:t>e Algebra Protocols</w:t>
      </w:r>
      <w:r w:rsidR="00E32547" w:rsidRPr="00E32547">
        <w:rPr>
          <w:rFonts w:ascii="Calibri" w:hAnsi="Calibri"/>
        </w:rPr>
        <w:t xml:space="preserve"> </w:t>
      </w:r>
      <w:r w:rsidR="00E32547">
        <w:rPr>
          <w:rFonts w:ascii="Calibri" w:hAnsi="Calibri"/>
        </w:rPr>
        <w:t xml:space="preserve">                                                                      </w:t>
      </w:r>
      <w:r w:rsidR="00E32547" w:rsidRPr="00E32547">
        <w:rPr>
          <w:rFonts w:ascii="Calibri" w:hAnsi="Calibri"/>
        </w:rPr>
        <w:t xml:space="preserve">Appendix </w:t>
      </w:r>
      <w:r w:rsidR="00E32547">
        <w:rPr>
          <w:rFonts w:ascii="Calibri" w:hAnsi="Calibri"/>
        </w:rPr>
        <w:t>F</w:t>
      </w:r>
      <w:r w:rsidR="00E32547" w:rsidRPr="00E32547">
        <w:rPr>
          <w:rFonts w:ascii="Calibri" w:hAnsi="Calibri"/>
        </w:rPr>
        <w:t xml:space="preserve"> –</w:t>
      </w:r>
      <w:r w:rsidR="00E32547">
        <w:rPr>
          <w:rFonts w:ascii="Calibri" w:hAnsi="Calibri"/>
        </w:rPr>
        <w:t xml:space="preserve"> Informed Consent Forms</w:t>
      </w:r>
      <w:r w:rsidR="00E32547">
        <w:rPr>
          <w:rFonts w:ascii="Calibri" w:hAnsi="Calibri"/>
        </w:rPr>
        <w:br/>
        <w:t>Appendix G – Request for Documents Forms</w:t>
      </w:r>
      <w:r w:rsidR="00E32547">
        <w:rPr>
          <w:rFonts w:ascii="Calibri" w:hAnsi="Calibri"/>
        </w:rPr>
        <w:br/>
        <w:t>Appendix H – Recruitment Materials</w:t>
      </w:r>
    </w:p>
    <w:p w:rsidR="007C135F" w:rsidRPr="008C43C0" w:rsidRDefault="007C135F" w:rsidP="007C135F">
      <w:pPr>
        <w:pStyle w:val="Heading1"/>
        <w:rPr>
          <w:rFonts w:cs="Arial"/>
          <w:sz w:val="32"/>
        </w:rPr>
      </w:pPr>
      <w:r>
        <w:rPr>
          <w:rFonts w:cs="Arial"/>
          <w:sz w:val="32"/>
        </w:rPr>
        <w:br w:type="page"/>
      </w:r>
      <w:bookmarkStart w:id="2" w:name="_Toc377676370"/>
      <w:r w:rsidRPr="000811C7">
        <w:rPr>
          <w:bCs w:val="0"/>
        </w:rPr>
        <w:t>Promoting Student Success in Algebra I</w:t>
      </w:r>
      <w:bookmarkEnd w:id="2"/>
    </w:p>
    <w:p w:rsidR="007C135F" w:rsidRPr="00FB074B" w:rsidRDefault="0093425B" w:rsidP="007C135F">
      <w:pPr>
        <w:pStyle w:val="Heading2"/>
        <w:rPr>
          <w:bCs w:val="0"/>
          <w:iCs w:val="0"/>
          <w:color w:val="17365D"/>
        </w:rPr>
      </w:pPr>
      <w:bookmarkStart w:id="3" w:name="_Toc377676371"/>
      <w:r>
        <w:rPr>
          <w:bCs w:val="0"/>
          <w:iCs w:val="0"/>
          <w:color w:val="17365D"/>
        </w:rPr>
        <w:t>Project</w:t>
      </w:r>
      <w:r w:rsidR="007C135F" w:rsidRPr="00FB074B">
        <w:rPr>
          <w:bCs w:val="0"/>
          <w:iCs w:val="0"/>
          <w:color w:val="17365D"/>
        </w:rPr>
        <w:t xml:space="preserve"> Overview</w:t>
      </w:r>
      <w:bookmarkEnd w:id="3"/>
    </w:p>
    <w:p w:rsidR="007C135F" w:rsidRPr="003906B7" w:rsidRDefault="007C135F" w:rsidP="007C135F">
      <w:pPr>
        <w:pStyle w:val="BodyText"/>
        <w:rPr>
          <w:rFonts w:ascii="Calibri" w:hAnsi="Calibri"/>
        </w:rPr>
      </w:pPr>
      <w:r w:rsidRPr="003906B7">
        <w:rPr>
          <w:rFonts w:ascii="Calibri" w:hAnsi="Calibri"/>
        </w:rPr>
        <w:t xml:space="preserve">The Promoting Student Success in Algebra I (PSSA) </w:t>
      </w:r>
      <w:r w:rsidR="008812BF">
        <w:rPr>
          <w:rFonts w:ascii="Calibri" w:hAnsi="Calibri"/>
        </w:rPr>
        <w:t>project</w:t>
      </w:r>
      <w:r w:rsidR="008E4361" w:rsidRPr="008E4361">
        <w:rPr>
          <w:rFonts w:ascii="Calibri" w:hAnsi="Calibri"/>
          <w:vertAlign w:val="superscript"/>
        </w:rPr>
        <w:footnoteReference w:id="1"/>
      </w:r>
      <w:r w:rsidR="008E4361" w:rsidRPr="008E4361">
        <w:rPr>
          <w:rFonts w:ascii="Calibri" w:hAnsi="Calibri"/>
          <w:vertAlign w:val="superscript"/>
        </w:rPr>
        <w:t xml:space="preserve"> </w:t>
      </w:r>
      <w:r w:rsidRPr="003906B7">
        <w:rPr>
          <w:rFonts w:ascii="Calibri" w:hAnsi="Calibri"/>
        </w:rPr>
        <w:t xml:space="preserve">aims to provide policymakers </w:t>
      </w:r>
      <w:r w:rsidR="003C72FC">
        <w:rPr>
          <w:rFonts w:ascii="Calibri" w:hAnsi="Calibri"/>
        </w:rPr>
        <w:t xml:space="preserve">and practitioners </w:t>
      </w:r>
      <w:r w:rsidRPr="003906B7">
        <w:rPr>
          <w:rFonts w:ascii="Calibri" w:hAnsi="Calibri"/>
        </w:rPr>
        <w:t xml:space="preserve">with a deeper understanding of how instructional practices, professional development, instructional coaching, curriculum alignment, and </w:t>
      </w:r>
      <w:r w:rsidR="00B33320">
        <w:rPr>
          <w:rFonts w:ascii="Calibri" w:hAnsi="Calibri"/>
        </w:rPr>
        <w:t xml:space="preserve">supplementary learning opportunities </w:t>
      </w:r>
      <w:r w:rsidRPr="003906B7">
        <w:rPr>
          <w:rFonts w:ascii="Calibri" w:hAnsi="Calibri"/>
        </w:rPr>
        <w:t xml:space="preserve">can serve as possible avenues for improving student success in mathematics and particularly Algebra I, a critical gateway course </w:t>
      </w:r>
      <w:r w:rsidR="005F6B80">
        <w:rPr>
          <w:rFonts w:ascii="Calibri" w:hAnsi="Calibri"/>
        </w:rPr>
        <w:t>in</w:t>
      </w:r>
      <w:r w:rsidRPr="003906B7">
        <w:rPr>
          <w:rFonts w:ascii="Calibri" w:hAnsi="Calibri"/>
        </w:rPr>
        <w:t xml:space="preserve"> which student success is a strong predictor of high</w:t>
      </w:r>
      <w:r w:rsidR="007C5CD7">
        <w:rPr>
          <w:rFonts w:ascii="Calibri" w:hAnsi="Calibri"/>
        </w:rPr>
        <w:t xml:space="preserve"> </w:t>
      </w:r>
      <w:r w:rsidRPr="003906B7">
        <w:rPr>
          <w:rFonts w:ascii="Calibri" w:hAnsi="Calibri"/>
        </w:rPr>
        <w:t xml:space="preserve">school graduation. </w:t>
      </w:r>
    </w:p>
    <w:p w:rsidR="007C135F" w:rsidRPr="003906B7" w:rsidRDefault="007C135F" w:rsidP="007C135F">
      <w:pPr>
        <w:pStyle w:val="BodyText"/>
        <w:rPr>
          <w:rFonts w:ascii="Calibri" w:hAnsi="Calibri"/>
        </w:rPr>
      </w:pPr>
      <w:r w:rsidRPr="003906B7">
        <w:rPr>
          <w:rFonts w:ascii="Calibri" w:hAnsi="Calibri"/>
        </w:rPr>
        <w:t>Recent emphases on the rigor and coherence of mathematics standards for preK</w:t>
      </w:r>
      <w:r w:rsidR="007C5CD7">
        <w:rPr>
          <w:rFonts w:ascii="Times New Roman" w:hAnsi="Times New Roman"/>
        </w:rPr>
        <w:t>–</w:t>
      </w:r>
      <w:r w:rsidRPr="003906B7">
        <w:rPr>
          <w:rFonts w:ascii="Calibri" w:hAnsi="Calibri"/>
        </w:rPr>
        <w:t>12 students, brought about by the Common Core State Standards in Mathematics (CCSSM</w:t>
      </w:r>
      <w:r w:rsidR="007C5CD7">
        <w:rPr>
          <w:rFonts w:ascii="Calibri" w:hAnsi="Calibri"/>
        </w:rPr>
        <w:t xml:space="preserve">; </w:t>
      </w:r>
      <w:r w:rsidRPr="003906B7">
        <w:rPr>
          <w:rFonts w:ascii="Calibri" w:hAnsi="Calibri"/>
        </w:rPr>
        <w:t xml:space="preserve">National Governors Association Center for Best Practices [NGACBP] &amp; Council of Chief State School Officers [CCSSO], 2010) and other mathematics initiatives (e.g., National Council </w:t>
      </w:r>
      <w:r w:rsidR="007C5CD7">
        <w:rPr>
          <w:rFonts w:ascii="Calibri" w:hAnsi="Calibri"/>
        </w:rPr>
        <w:t>of</w:t>
      </w:r>
      <w:r w:rsidRPr="003906B7">
        <w:rPr>
          <w:rFonts w:ascii="Calibri" w:hAnsi="Calibri"/>
        </w:rPr>
        <w:t xml:space="preserve"> Teachers of Mathematics, 2000), ha</w:t>
      </w:r>
      <w:r w:rsidR="007C5CD7">
        <w:rPr>
          <w:rFonts w:ascii="Calibri" w:hAnsi="Calibri"/>
        </w:rPr>
        <w:t>ve</w:t>
      </w:r>
      <w:r w:rsidRPr="003906B7">
        <w:rPr>
          <w:rFonts w:ascii="Calibri" w:hAnsi="Calibri"/>
        </w:rPr>
        <w:t xml:space="preserve"> placed increased demands on teachers </w:t>
      </w:r>
      <w:r w:rsidR="007C5CD7">
        <w:rPr>
          <w:rFonts w:ascii="Calibri" w:hAnsi="Calibri"/>
        </w:rPr>
        <w:t>to</w:t>
      </w:r>
      <w:r w:rsidRPr="003906B7">
        <w:rPr>
          <w:rFonts w:ascii="Calibri" w:hAnsi="Calibri"/>
        </w:rPr>
        <w:t xml:space="preserve"> provid</w:t>
      </w:r>
      <w:r w:rsidR="007C5CD7">
        <w:rPr>
          <w:rFonts w:ascii="Calibri" w:hAnsi="Calibri"/>
        </w:rPr>
        <w:t>e</w:t>
      </w:r>
      <w:r w:rsidRPr="003906B7">
        <w:rPr>
          <w:rFonts w:ascii="Calibri" w:hAnsi="Calibri"/>
        </w:rPr>
        <w:t xml:space="preserve"> instruction that supports </w:t>
      </w:r>
      <w:r w:rsidR="0006172A">
        <w:rPr>
          <w:rFonts w:ascii="Calibri" w:hAnsi="Calibri"/>
        </w:rPr>
        <w:t>both procedural and conceptual understanding of mathematics</w:t>
      </w:r>
      <w:r w:rsidRPr="003906B7">
        <w:rPr>
          <w:rFonts w:ascii="Calibri" w:hAnsi="Calibri"/>
        </w:rPr>
        <w:t xml:space="preserve">. </w:t>
      </w:r>
      <w:r w:rsidR="0006172A">
        <w:rPr>
          <w:rFonts w:ascii="Calibri" w:hAnsi="Calibri"/>
        </w:rPr>
        <w:t>That is, i</w:t>
      </w:r>
      <w:r w:rsidRPr="003906B7">
        <w:rPr>
          <w:rFonts w:ascii="Calibri" w:hAnsi="Calibri"/>
        </w:rPr>
        <w:t xml:space="preserve">n addition to teaching the procedures of mathematics, which is how proficiency in mathematics is often narrowly defined, teachers are now being asked to ensure </w:t>
      </w:r>
      <w:r w:rsidR="007C5CD7">
        <w:rPr>
          <w:rFonts w:ascii="Calibri" w:hAnsi="Calibri"/>
        </w:rPr>
        <w:t xml:space="preserve">that </w:t>
      </w:r>
      <w:r w:rsidRPr="003906B7">
        <w:rPr>
          <w:rFonts w:ascii="Calibri" w:hAnsi="Calibri"/>
        </w:rPr>
        <w:t xml:space="preserve">students </w:t>
      </w:r>
      <w:r w:rsidR="007C5CD7">
        <w:rPr>
          <w:rFonts w:ascii="Calibri" w:hAnsi="Calibri"/>
        </w:rPr>
        <w:t>(</w:t>
      </w:r>
      <w:r w:rsidRPr="003906B7">
        <w:rPr>
          <w:rFonts w:ascii="Calibri" w:hAnsi="Calibri"/>
        </w:rPr>
        <w:t xml:space="preserve">1) understand the concepts that underlie those procedures and </w:t>
      </w:r>
      <w:r w:rsidR="007C5CD7">
        <w:rPr>
          <w:rFonts w:ascii="Calibri" w:hAnsi="Calibri"/>
        </w:rPr>
        <w:t>(</w:t>
      </w:r>
      <w:r w:rsidRPr="003906B7">
        <w:rPr>
          <w:rFonts w:ascii="Calibri" w:hAnsi="Calibri"/>
        </w:rPr>
        <w:t>2) demonstrate practices that are associated with deep, active learning of mathematics.</w:t>
      </w:r>
      <w:r w:rsidR="00316272">
        <w:rPr>
          <w:rFonts w:ascii="Calibri" w:hAnsi="Calibri"/>
        </w:rPr>
        <w:t xml:space="preserve"> </w:t>
      </w:r>
      <w:r w:rsidRPr="003906B7">
        <w:rPr>
          <w:rFonts w:ascii="Calibri" w:hAnsi="Calibri"/>
        </w:rPr>
        <w:t xml:space="preserve">This focus on concepts and practices represents a significant shift for student expectations in mathematics, especially in Algebra I courses, which have traditionally focused on algebraic manipulations. This shift—coupled with the challenges that schools and districts face in ensuring that all students successfully complete Algebra I—underscores the need for high-quality </w:t>
      </w:r>
      <w:r w:rsidR="0006172A">
        <w:rPr>
          <w:rFonts w:ascii="Calibri" w:hAnsi="Calibri"/>
        </w:rPr>
        <w:t>resources</w:t>
      </w:r>
      <w:r w:rsidRPr="003906B7">
        <w:rPr>
          <w:rFonts w:ascii="Calibri" w:hAnsi="Calibri"/>
        </w:rPr>
        <w:t xml:space="preserve"> to guide educators and policymakers in making careful and thoughtful decisions about how to structure instruction and supports to promote student success in algebra.</w:t>
      </w:r>
    </w:p>
    <w:p w:rsidR="007C135F" w:rsidRPr="003906B7" w:rsidRDefault="00B33320" w:rsidP="007C135F">
      <w:pPr>
        <w:pStyle w:val="BodyText"/>
        <w:rPr>
          <w:rFonts w:ascii="Calibri" w:hAnsi="Calibri"/>
        </w:rPr>
      </w:pPr>
      <w:r>
        <w:rPr>
          <w:rFonts w:ascii="Calibri" w:hAnsi="Calibri"/>
        </w:rPr>
        <w:t>T</w:t>
      </w:r>
      <w:r w:rsidR="007C135F" w:rsidRPr="003906B7">
        <w:rPr>
          <w:rFonts w:ascii="Calibri" w:hAnsi="Calibri"/>
        </w:rPr>
        <w:t xml:space="preserve">he PSSA </w:t>
      </w:r>
      <w:r w:rsidR="005F4698">
        <w:rPr>
          <w:rFonts w:ascii="Calibri" w:hAnsi="Calibri"/>
        </w:rPr>
        <w:t>project</w:t>
      </w:r>
      <w:r w:rsidR="007C135F" w:rsidRPr="003906B7">
        <w:rPr>
          <w:rFonts w:ascii="Calibri" w:hAnsi="Calibri"/>
        </w:rPr>
        <w:t xml:space="preserve"> features the following three components:</w:t>
      </w:r>
    </w:p>
    <w:p w:rsidR="007C135F" w:rsidRPr="003906B7" w:rsidRDefault="007C135F" w:rsidP="0019575F">
      <w:pPr>
        <w:pStyle w:val="BodyText"/>
        <w:numPr>
          <w:ilvl w:val="0"/>
          <w:numId w:val="30"/>
        </w:numPr>
      </w:pPr>
      <w:r w:rsidRPr="003906B7">
        <w:rPr>
          <w:b/>
        </w:rPr>
        <w:t>Literature Reviews:</w:t>
      </w:r>
      <w:r w:rsidR="002B6316">
        <w:t xml:space="preserve"> </w:t>
      </w:r>
      <w:r w:rsidR="00B56A48">
        <w:t>T</w:t>
      </w:r>
      <w:r w:rsidR="005F4698">
        <w:t>he project</w:t>
      </w:r>
      <w:r w:rsidRPr="003906B7">
        <w:t xml:space="preserve"> team is conducting comprehensive literature reviews and writing corresponding briefs on the five topical areas of interest </w:t>
      </w:r>
      <w:r w:rsidR="00B56A48">
        <w:t>under this project:</w:t>
      </w:r>
      <w:r w:rsidRPr="003906B7">
        <w:t xml:space="preserve"> </w:t>
      </w:r>
      <w:r w:rsidR="00077005">
        <w:t xml:space="preserve">instructional practices, </w:t>
      </w:r>
      <w:r w:rsidRPr="003906B7">
        <w:t xml:space="preserve">professional development for mathematics teachers, instructional coaching, curriculum alignment, and </w:t>
      </w:r>
      <w:r w:rsidR="00B56A48">
        <w:t xml:space="preserve">supplementary student supports </w:t>
      </w:r>
      <w:r w:rsidRPr="003906B7">
        <w:t>for struggling students. The objective of each literature review</w:t>
      </w:r>
      <w:r w:rsidR="00592CE0">
        <w:t xml:space="preserve"> and in turn the briefs that will be developed</w:t>
      </w:r>
      <w:r w:rsidRPr="003906B7">
        <w:t xml:space="preserve"> is to examine the potential utility of each topical area for promoting student success in Algebra I</w:t>
      </w:r>
      <w:r w:rsidR="00592CE0">
        <w:t>;</w:t>
      </w:r>
      <w:r w:rsidR="002B6316">
        <w:t xml:space="preserve"> </w:t>
      </w:r>
      <w:r w:rsidRPr="003906B7">
        <w:t>to produce clear and concise summaries of what is known about these areas from existing literature</w:t>
      </w:r>
      <w:r w:rsidR="00592CE0">
        <w:t>;</w:t>
      </w:r>
      <w:r w:rsidR="007C38B5">
        <w:t xml:space="preserve"> and to highlight </w:t>
      </w:r>
      <w:r w:rsidR="00592CE0">
        <w:t>the implications for policy-makers of the research findings.</w:t>
      </w:r>
    </w:p>
    <w:p w:rsidR="007C135F" w:rsidRPr="003906B7" w:rsidRDefault="007C135F" w:rsidP="0019575F">
      <w:pPr>
        <w:pStyle w:val="BodyText"/>
        <w:numPr>
          <w:ilvl w:val="0"/>
          <w:numId w:val="30"/>
        </w:numPr>
      </w:pPr>
      <w:r w:rsidRPr="003906B7">
        <w:rPr>
          <w:b/>
        </w:rPr>
        <w:t xml:space="preserve">School-Based Perspective Briefs: </w:t>
      </w:r>
      <w:r w:rsidRPr="003906B7">
        <w:t>To gather school-based perspectives on the research findings identified</w:t>
      </w:r>
      <w:r w:rsidR="005F4698">
        <w:t xml:space="preserve"> in the literature reviews, the </w:t>
      </w:r>
      <w:r w:rsidR="00EA36DC">
        <w:t>project</w:t>
      </w:r>
      <w:r w:rsidR="005F4698">
        <w:t xml:space="preserve"> team </w:t>
      </w:r>
      <w:r w:rsidRPr="003906B7">
        <w:t>assemble</w:t>
      </w:r>
      <w:r w:rsidR="005F4698">
        <w:t>d</w:t>
      </w:r>
      <w:r w:rsidRPr="003906B7">
        <w:t xml:space="preserve"> a Technical Working Group (TWG) consisting of seven district-level mathematics coordinators and seven Grade</w:t>
      </w:r>
      <w:r w:rsidR="007C5CD7">
        <w:t>s</w:t>
      </w:r>
      <w:r w:rsidRPr="003906B7">
        <w:t xml:space="preserve"> 6</w:t>
      </w:r>
      <w:r w:rsidR="007C5CD7">
        <w:rPr>
          <w:rFonts w:ascii="Times New Roman" w:hAnsi="Times New Roman"/>
        </w:rPr>
        <w:t>–</w:t>
      </w:r>
      <w:r w:rsidRPr="003906B7">
        <w:t>9 mathematics teachers</w:t>
      </w:r>
      <w:r w:rsidR="00592CE0">
        <w:t>.</w:t>
      </w:r>
      <w:r w:rsidR="002B6316">
        <w:t xml:space="preserve"> </w:t>
      </w:r>
      <w:r w:rsidR="00592CE0">
        <w:t>The</w:t>
      </w:r>
      <w:r w:rsidRPr="003906B7">
        <w:t xml:space="preserve"> two-day TWG meeting</w:t>
      </w:r>
      <w:r w:rsidR="009E41E7">
        <w:t>, held in April 2013,</w:t>
      </w:r>
      <w:r w:rsidRPr="003906B7">
        <w:t xml:space="preserve"> serve</w:t>
      </w:r>
      <w:r w:rsidR="008D1FD9">
        <w:t>d</w:t>
      </w:r>
      <w:r w:rsidRPr="003906B7">
        <w:t xml:space="preserve"> as a vehicle for obtaining these policymakers’ and practitioners’ insights on how research findings identified through the literature reviews can be used to inform school-level policies and classroom-level instructional practices that promote student success in Algebra I. During the TWG meeting, the </w:t>
      </w:r>
      <w:r w:rsidR="00EA36DC">
        <w:t>project</w:t>
      </w:r>
      <w:r w:rsidRPr="003906B7">
        <w:t xml:space="preserve"> team conduct</w:t>
      </w:r>
      <w:r w:rsidR="008D1FD9">
        <w:t>ed</w:t>
      </w:r>
      <w:r w:rsidRPr="003906B7">
        <w:t xml:space="preserve"> </w:t>
      </w:r>
      <w:r w:rsidR="003C72FC">
        <w:t>semi</w:t>
      </w:r>
      <w:r w:rsidR="00B458EA">
        <w:t>-</w:t>
      </w:r>
      <w:r w:rsidR="003C72FC">
        <w:t xml:space="preserve">structured discussions </w:t>
      </w:r>
      <w:r w:rsidRPr="003906B7">
        <w:t xml:space="preserve">with TWG members </w:t>
      </w:r>
      <w:r w:rsidR="003C72FC">
        <w:t>to</w:t>
      </w:r>
      <w:r w:rsidRPr="003906B7">
        <w:t xml:space="preserve"> provide opportunities for these individuals to interact with research findings related to the </w:t>
      </w:r>
      <w:proofErr w:type="gramStart"/>
      <w:r w:rsidR="00B56A48">
        <w:t>project’s</w:t>
      </w:r>
      <w:proofErr w:type="gramEnd"/>
      <w:r w:rsidRPr="003906B7">
        <w:t xml:space="preserve"> five topical areas and make connections to practice, thereby increasing the utility and relevance of </w:t>
      </w:r>
      <w:r w:rsidR="00371884">
        <w:t>the literature review findings</w:t>
      </w:r>
      <w:r w:rsidRPr="003906B7">
        <w:t>. Following the T</w:t>
      </w:r>
      <w:r w:rsidR="008D1FD9">
        <w:t xml:space="preserve">WG meeting, the </w:t>
      </w:r>
      <w:r w:rsidR="00EA36DC">
        <w:t>project</w:t>
      </w:r>
      <w:r w:rsidR="008D1FD9">
        <w:t xml:space="preserve"> team </w:t>
      </w:r>
      <w:r w:rsidRPr="003906B7">
        <w:t>present</w:t>
      </w:r>
      <w:r w:rsidR="008D1FD9">
        <w:t>ed</w:t>
      </w:r>
      <w:r w:rsidRPr="003906B7">
        <w:t xml:space="preserve"> </w:t>
      </w:r>
      <w:r w:rsidR="00592CE0">
        <w:t xml:space="preserve">the </w:t>
      </w:r>
      <w:r w:rsidRPr="003906B7">
        <w:t xml:space="preserve">themes </w:t>
      </w:r>
      <w:r w:rsidR="00592CE0">
        <w:t xml:space="preserve">that emerged </w:t>
      </w:r>
      <w:r w:rsidRPr="003906B7">
        <w:t xml:space="preserve">from these </w:t>
      </w:r>
      <w:r w:rsidR="003C72FC">
        <w:t>discussions</w:t>
      </w:r>
      <w:r w:rsidRPr="003906B7">
        <w:t xml:space="preserve"> in five school-based perspectives briefs (one for each topical area), which will provide actionable </w:t>
      </w:r>
      <w:r w:rsidR="00B56A48">
        <w:t xml:space="preserve">technical assistance </w:t>
      </w:r>
      <w:r w:rsidRPr="003906B7">
        <w:t>information to educators and policymakers on using the five topical areas as avenues for enhancing student learning in mathematics.</w:t>
      </w:r>
      <w:r w:rsidR="002B6316">
        <w:t xml:space="preserve"> </w:t>
      </w:r>
      <w:r w:rsidR="009E41E7">
        <w:t xml:space="preserve">For example, with regard to expanded learning time, the TWG participants emphasized that </w:t>
      </w:r>
      <w:r w:rsidR="009E41E7" w:rsidRPr="009E41E7">
        <w:t>extra instructional time for struggling students must be intentiona</w:t>
      </w:r>
      <w:r w:rsidR="009E41E7">
        <w:t>l</w:t>
      </w:r>
      <w:r w:rsidR="009E41E7" w:rsidRPr="009E41E7">
        <w:t>l</w:t>
      </w:r>
      <w:r w:rsidR="009E41E7">
        <w:t>y</w:t>
      </w:r>
      <w:r w:rsidR="009E41E7" w:rsidRPr="009E41E7">
        <w:t xml:space="preserve"> structured, using high-quality curricula administered by the highest quality teachers</w:t>
      </w:r>
      <w:r w:rsidR="00630838">
        <w:t>,</w:t>
      </w:r>
      <w:r w:rsidR="009E41E7" w:rsidRPr="009E41E7">
        <w:t xml:space="preserve"> and that these supplementary programs must be provided sufficient resources and professional development to accomplish the tall order of moving at-risk students toward success in Algebra I</w:t>
      </w:r>
      <w:r w:rsidR="009E41E7">
        <w:t>.</w:t>
      </w:r>
    </w:p>
    <w:p w:rsidR="00003F86" w:rsidRDefault="00BD3DEF" w:rsidP="0019575F">
      <w:pPr>
        <w:pStyle w:val="BodyText"/>
        <w:numPr>
          <w:ilvl w:val="0"/>
          <w:numId w:val="30"/>
        </w:numPr>
      </w:pPr>
      <w:r>
        <w:rPr>
          <w:b/>
        </w:rPr>
        <w:t>Profiles of Practice</w:t>
      </w:r>
      <w:r w:rsidR="007C135F" w:rsidRPr="003906B7">
        <w:rPr>
          <w:b/>
        </w:rPr>
        <w:t xml:space="preserve">: </w:t>
      </w:r>
      <w:r w:rsidR="007C135F" w:rsidRPr="003906B7">
        <w:t xml:space="preserve">Building on the information collected from the literature reviews and TWG </w:t>
      </w:r>
      <w:r w:rsidR="003C72FC">
        <w:t>meeting</w:t>
      </w:r>
      <w:r w:rsidR="007C135F" w:rsidRPr="003906B7">
        <w:t xml:space="preserve">, the </w:t>
      </w:r>
      <w:r w:rsidR="00371884">
        <w:t>project</w:t>
      </w:r>
      <w:r w:rsidR="007C135F" w:rsidRPr="003906B7">
        <w:t xml:space="preserve"> team will identify and conduct in-depth </w:t>
      </w:r>
      <w:r w:rsidR="00B56A48">
        <w:t xml:space="preserve">profiles </w:t>
      </w:r>
      <w:r w:rsidR="007C135F" w:rsidRPr="003906B7">
        <w:t xml:space="preserve">of </w:t>
      </w:r>
      <w:r w:rsidR="00AF4F47">
        <w:t xml:space="preserve">10 sites that are implementing </w:t>
      </w:r>
      <w:r w:rsidR="007C135F" w:rsidRPr="003906B7">
        <w:t xml:space="preserve">programs or initiatives in one of the </w:t>
      </w:r>
      <w:r w:rsidR="007E534E">
        <w:t>project’s</w:t>
      </w:r>
      <w:r w:rsidR="007C135F" w:rsidRPr="003906B7">
        <w:t xml:space="preserve"> five topical areas of interest (two sites for each topical area).</w:t>
      </w:r>
      <w:r w:rsidR="002B6316">
        <w:t xml:space="preserve"> </w:t>
      </w:r>
      <w:r w:rsidR="00CD64DD">
        <w:t xml:space="preserve">These </w:t>
      </w:r>
      <w:r w:rsidR="00CD64DD" w:rsidRPr="003906B7">
        <w:t>technical assistance products for</w:t>
      </w:r>
      <w:r w:rsidR="007E534E">
        <w:t xml:space="preserve"> policymakers and practitioners will</w:t>
      </w:r>
      <w:r w:rsidR="007C135F" w:rsidRPr="003906B7">
        <w:t xml:space="preserve"> </w:t>
      </w:r>
      <w:r w:rsidR="00003F86">
        <w:t>serve multiple purposes.</w:t>
      </w:r>
      <w:r w:rsidR="002B6316">
        <w:t xml:space="preserve"> </w:t>
      </w:r>
      <w:r w:rsidR="00003F86">
        <w:t>They will</w:t>
      </w:r>
      <w:r w:rsidR="007C135F" w:rsidRPr="003906B7">
        <w:t xml:space="preserve"> document how </w:t>
      </w:r>
      <w:r w:rsidR="001A717F">
        <w:t>program</w:t>
      </w:r>
      <w:r w:rsidR="007C05E4">
        <w:t>s</w:t>
      </w:r>
      <w:r w:rsidR="001A717F">
        <w:t xml:space="preserve"> </w:t>
      </w:r>
      <w:r w:rsidR="007C05E4">
        <w:t>are</w:t>
      </w:r>
      <w:r w:rsidR="00003F86">
        <w:t xml:space="preserve"> developed, </w:t>
      </w:r>
      <w:r w:rsidR="007C135F" w:rsidRPr="003906B7">
        <w:t>detail how such progr</w:t>
      </w:r>
      <w:r w:rsidR="00003F86">
        <w:t xml:space="preserve">ams are staffed and managed, </w:t>
      </w:r>
      <w:r w:rsidR="007C135F" w:rsidRPr="003906B7">
        <w:t xml:space="preserve">describe </w:t>
      </w:r>
      <w:r w:rsidR="00003F86">
        <w:t>important contextual factors, and</w:t>
      </w:r>
      <w:r w:rsidR="007C135F" w:rsidRPr="003906B7">
        <w:t xml:space="preserve"> </w:t>
      </w:r>
      <w:r w:rsidR="00CD64DD">
        <w:t xml:space="preserve">include concrete </w:t>
      </w:r>
      <w:r w:rsidR="00003F86">
        <w:t>examples</w:t>
      </w:r>
      <w:r w:rsidR="00CD64DD">
        <w:t xml:space="preserve"> that can be used to guide the implementati</w:t>
      </w:r>
      <w:r w:rsidR="007E534E">
        <w:t>on process of these practices.</w:t>
      </w:r>
      <w:r w:rsidR="002B6316">
        <w:t xml:space="preserve"> </w:t>
      </w:r>
      <w:r w:rsidR="00003F86">
        <w:t>The content of the profiles of practice will be organized into three parts, each with a distinct purpose.</w:t>
      </w:r>
      <w:r w:rsidR="002B6316">
        <w:t xml:space="preserve"> </w:t>
      </w:r>
      <w:r w:rsidR="00003F86">
        <w:t>First, the profile will include an overview of the practice (grounded in the literature review), highlighting key issues that were common to the data collection sites.</w:t>
      </w:r>
      <w:r w:rsidR="002B6316">
        <w:t xml:space="preserve"> </w:t>
      </w:r>
      <w:r w:rsidR="00003F86">
        <w:t>Next, the profile will include a description of the practice as implemented in the site visited by the project team.</w:t>
      </w:r>
      <w:r w:rsidR="002B6316">
        <w:t xml:space="preserve"> </w:t>
      </w:r>
      <w:r w:rsidR="00003F86">
        <w:t>These des</w:t>
      </w:r>
      <w:r w:rsidR="008500FC">
        <w:t xml:space="preserve">criptions will be written in </w:t>
      </w:r>
      <w:r w:rsidR="00003F86">
        <w:t>engaging, straightforward, non-technical language, such that the reader has a clear understanding of how the practice was developed, deployed, implemented, and sustained in each site.</w:t>
      </w:r>
      <w:r w:rsidR="002B6316">
        <w:t xml:space="preserve"> </w:t>
      </w:r>
      <w:r w:rsidR="00003F86">
        <w:t>As appropriate, the narrative description will highlight contextual issues and challenges, including how school staff overcame these challenges.</w:t>
      </w:r>
      <w:r w:rsidR="002B6316">
        <w:t xml:space="preserve"> </w:t>
      </w:r>
      <w:r w:rsidR="00003F86">
        <w:t xml:space="preserve">Finally, the practice profile will include artifacts: samples of </w:t>
      </w:r>
      <w:r w:rsidR="00396120">
        <w:t>rubrics, observation protocols, sample lesson plans, or curricular maps.</w:t>
      </w:r>
      <w:r w:rsidR="002B6316">
        <w:t xml:space="preserve"> </w:t>
      </w:r>
      <w:r w:rsidR="00396120">
        <w:t>Concrete ex</w:t>
      </w:r>
      <w:r w:rsidR="00D92CC0">
        <w:t>amples from classrooms, schools, and districts will help demonstrate implementation in the way that narrative alone cannot.</w:t>
      </w:r>
      <w:r w:rsidR="002B6316">
        <w:t xml:space="preserve"> </w:t>
      </w:r>
      <w:r w:rsidR="00D92CC0">
        <w:t xml:space="preserve">By combining the literature base, site-based descriptions, and artifacts of teachers’ work, these practice profiles will </w:t>
      </w:r>
      <w:r w:rsidR="008500FC">
        <w:t xml:space="preserve">become </w:t>
      </w:r>
      <w:r w:rsidR="00D92CC0">
        <w:t>robust technical assistance tool</w:t>
      </w:r>
      <w:r w:rsidR="008500FC">
        <w:t>s</w:t>
      </w:r>
      <w:r w:rsidR="00D92CC0">
        <w:t xml:space="preserve">. </w:t>
      </w:r>
    </w:p>
    <w:p w:rsidR="007C135F" w:rsidRPr="003906B7" w:rsidRDefault="001A717F" w:rsidP="00003F86">
      <w:pPr>
        <w:pStyle w:val="BodyText"/>
      </w:pPr>
      <w:r>
        <w:t xml:space="preserve">The questions guiding the data collection </w:t>
      </w:r>
      <w:r w:rsidR="002D59B5">
        <w:t xml:space="preserve">for the development of these Profiles of Practice </w:t>
      </w:r>
      <w:r>
        <w:t>are outlined in Exhibit 1</w:t>
      </w:r>
      <w:r w:rsidR="000D2F9B">
        <w:t>.</w:t>
      </w:r>
    </w:p>
    <w:p w:rsidR="007C135F" w:rsidRPr="00FB074B" w:rsidRDefault="008D1FD9" w:rsidP="007C135F">
      <w:pPr>
        <w:pStyle w:val="Heading2"/>
        <w:rPr>
          <w:bCs w:val="0"/>
          <w:iCs w:val="0"/>
          <w:color w:val="17365D"/>
        </w:rPr>
      </w:pPr>
      <w:bookmarkStart w:id="4" w:name="_Toc377676372"/>
      <w:r>
        <w:rPr>
          <w:bCs w:val="0"/>
          <w:iCs w:val="0"/>
          <w:color w:val="17365D"/>
        </w:rPr>
        <w:t>Algebra I Topics</w:t>
      </w:r>
      <w:bookmarkEnd w:id="4"/>
    </w:p>
    <w:p w:rsidR="007C135F" w:rsidRPr="003906B7" w:rsidRDefault="007C135F" w:rsidP="007C135F">
      <w:pPr>
        <w:pStyle w:val="BodyText"/>
        <w:rPr>
          <w:rFonts w:ascii="Calibri" w:hAnsi="Calibri"/>
        </w:rPr>
      </w:pPr>
      <w:r w:rsidRPr="003906B7">
        <w:rPr>
          <w:rFonts w:ascii="Calibri" w:hAnsi="Calibri"/>
        </w:rPr>
        <w:t xml:space="preserve">The PSSA </w:t>
      </w:r>
      <w:r w:rsidR="007E534E">
        <w:rPr>
          <w:rFonts w:ascii="Calibri" w:hAnsi="Calibri"/>
        </w:rPr>
        <w:t>project</w:t>
      </w:r>
      <w:r w:rsidRPr="003906B7">
        <w:rPr>
          <w:rFonts w:ascii="Calibri" w:hAnsi="Calibri"/>
        </w:rPr>
        <w:t xml:space="preserve"> is </w:t>
      </w:r>
      <w:r w:rsidR="008D1FD9">
        <w:rPr>
          <w:rFonts w:ascii="Calibri" w:hAnsi="Calibri"/>
        </w:rPr>
        <w:t>anchored around</w:t>
      </w:r>
      <w:r w:rsidRPr="003906B7">
        <w:rPr>
          <w:rFonts w:ascii="Calibri" w:hAnsi="Calibri"/>
        </w:rPr>
        <w:t xml:space="preserve"> five topical areas—instructional practices, professional development, instructional coaching, curricular alignment, and </w:t>
      </w:r>
      <w:r w:rsidR="00CD64DD">
        <w:rPr>
          <w:rFonts w:ascii="Calibri" w:hAnsi="Calibri"/>
        </w:rPr>
        <w:t>s</w:t>
      </w:r>
      <w:r w:rsidR="007E534E">
        <w:rPr>
          <w:rFonts w:ascii="Calibri" w:hAnsi="Calibri"/>
        </w:rPr>
        <w:t>upplementary student supports.</w:t>
      </w:r>
      <w:r w:rsidR="002B6316">
        <w:rPr>
          <w:rFonts w:ascii="Calibri" w:hAnsi="Calibri"/>
        </w:rPr>
        <w:t xml:space="preserve"> </w:t>
      </w:r>
      <w:r w:rsidR="00CD64DD">
        <w:rPr>
          <w:rFonts w:ascii="Calibri" w:hAnsi="Calibri"/>
        </w:rPr>
        <w:t>The following definitions are being utilized in this project:</w:t>
      </w:r>
      <w:r w:rsidRPr="003906B7">
        <w:rPr>
          <w:rFonts w:ascii="Calibri" w:hAnsi="Calibri"/>
        </w:rPr>
        <w:t xml:space="preserve"> </w:t>
      </w:r>
    </w:p>
    <w:p w:rsidR="007C135F" w:rsidRPr="003906B7" w:rsidRDefault="007C135F" w:rsidP="007C135F">
      <w:pPr>
        <w:pStyle w:val="BodyText"/>
        <w:rPr>
          <w:rFonts w:ascii="Calibri" w:hAnsi="Calibri"/>
        </w:rPr>
      </w:pPr>
      <w:proofErr w:type="gramStart"/>
      <w:r w:rsidRPr="003906B7">
        <w:rPr>
          <w:rFonts w:ascii="Calibri" w:hAnsi="Calibri"/>
          <w:b/>
        </w:rPr>
        <w:t>Instructional Practices</w:t>
      </w:r>
      <w:r w:rsidRPr="003906B7">
        <w:rPr>
          <w:rFonts w:ascii="Calibri" w:hAnsi="Calibri"/>
        </w:rPr>
        <w:t>.</w:t>
      </w:r>
      <w:proofErr w:type="gramEnd"/>
      <w:r w:rsidRPr="003906B7">
        <w:rPr>
          <w:rFonts w:ascii="Calibri" w:hAnsi="Calibri"/>
        </w:rPr>
        <w:t xml:space="preserve"> Among the more direct pathways to promoting student learning in algebra are the instructional strategies that teachers use to engage students with algebraic content. Although there are vigorous debates in mathematics education about the merits of particular instructional approaches</w:t>
      </w:r>
      <w:r w:rsidR="00552ED2">
        <w:rPr>
          <w:rFonts w:ascii="Calibri" w:hAnsi="Calibri"/>
        </w:rPr>
        <w:t xml:space="preserve"> (</w:t>
      </w:r>
      <w:r w:rsidRPr="003906B7">
        <w:rPr>
          <w:rFonts w:ascii="Calibri" w:hAnsi="Calibri"/>
        </w:rPr>
        <w:t>e.g., inquiry-based teaching vs. direct instruction</w:t>
      </w:r>
      <w:r w:rsidR="00552ED2">
        <w:rPr>
          <w:rFonts w:ascii="Calibri" w:hAnsi="Calibri"/>
        </w:rPr>
        <w:t xml:space="preserve">), </w:t>
      </w:r>
      <w:r w:rsidRPr="003906B7">
        <w:rPr>
          <w:rFonts w:ascii="Calibri" w:hAnsi="Calibri"/>
        </w:rPr>
        <w:t>there is widespread agreement that mathematically proficient students possess both procedural fluency and conceptual understanding.</w:t>
      </w:r>
      <w:r w:rsidR="00316272">
        <w:rPr>
          <w:rFonts w:ascii="Calibri" w:hAnsi="Calibri"/>
        </w:rPr>
        <w:t xml:space="preserve"> </w:t>
      </w:r>
      <w:r w:rsidRPr="003906B7">
        <w:rPr>
          <w:rFonts w:ascii="Calibri" w:hAnsi="Calibri"/>
        </w:rPr>
        <w:t>Recent research and recommendations by national panels have highlighted the importance of learning mathematical skills and concepts simultaneously, rather than in isolation (Kilpatrick</w:t>
      </w:r>
      <w:r w:rsidR="00552ED2">
        <w:rPr>
          <w:rFonts w:ascii="Calibri" w:hAnsi="Calibri"/>
        </w:rPr>
        <w:t>,</w:t>
      </w:r>
      <w:r w:rsidRPr="003906B7">
        <w:rPr>
          <w:rFonts w:ascii="Calibri" w:hAnsi="Calibri"/>
        </w:rPr>
        <w:t xml:space="preserve"> </w:t>
      </w:r>
      <w:r w:rsidR="00552ED2">
        <w:t xml:space="preserve">Swafford, &amp; </w:t>
      </w:r>
      <w:proofErr w:type="spellStart"/>
      <w:r w:rsidR="00552ED2">
        <w:t>Findell</w:t>
      </w:r>
      <w:proofErr w:type="spellEnd"/>
      <w:r w:rsidR="00552ED2">
        <w:t>,</w:t>
      </w:r>
      <w:r w:rsidR="00552ED2" w:rsidRPr="003906B7">
        <w:rPr>
          <w:rFonts w:ascii="Calibri" w:hAnsi="Calibri"/>
        </w:rPr>
        <w:t xml:space="preserve"> </w:t>
      </w:r>
      <w:r w:rsidRPr="003906B7">
        <w:rPr>
          <w:rFonts w:ascii="Calibri" w:hAnsi="Calibri"/>
        </w:rPr>
        <w:t xml:space="preserve">2001; </w:t>
      </w:r>
      <w:r w:rsidR="00552ED2">
        <w:t>National Mathematics Advisory Panel</w:t>
      </w:r>
      <w:r w:rsidR="00552ED2" w:rsidRPr="003906B7">
        <w:rPr>
          <w:rFonts w:ascii="Calibri" w:hAnsi="Calibri"/>
        </w:rPr>
        <w:t xml:space="preserve"> </w:t>
      </w:r>
      <w:r w:rsidR="00552ED2">
        <w:rPr>
          <w:rFonts w:ascii="Calibri" w:hAnsi="Calibri"/>
        </w:rPr>
        <w:t>[</w:t>
      </w:r>
      <w:r w:rsidRPr="003906B7">
        <w:rPr>
          <w:rFonts w:ascii="Calibri" w:hAnsi="Calibri"/>
        </w:rPr>
        <w:t>NMAP</w:t>
      </w:r>
      <w:r w:rsidR="00552ED2">
        <w:rPr>
          <w:rFonts w:ascii="Calibri" w:hAnsi="Calibri"/>
        </w:rPr>
        <w:t>]</w:t>
      </w:r>
      <w:r w:rsidRPr="003906B7">
        <w:rPr>
          <w:rFonts w:ascii="Calibri" w:hAnsi="Calibri"/>
        </w:rPr>
        <w:t xml:space="preserve">, 2008; </w:t>
      </w:r>
      <w:r w:rsidR="00C2403F">
        <w:rPr>
          <w:rFonts w:ascii="Calibri" w:hAnsi="Calibri"/>
        </w:rPr>
        <w:t xml:space="preserve">NGACBP &amp; </w:t>
      </w:r>
      <w:r w:rsidRPr="003906B7">
        <w:rPr>
          <w:rFonts w:ascii="Calibri" w:hAnsi="Calibri"/>
        </w:rPr>
        <w:t xml:space="preserve">CCSSO, 2010). Accordingly, the PSSA </w:t>
      </w:r>
      <w:r w:rsidR="00CD64DD">
        <w:rPr>
          <w:rFonts w:ascii="Calibri" w:hAnsi="Calibri"/>
        </w:rPr>
        <w:t xml:space="preserve">project </w:t>
      </w:r>
      <w:r w:rsidRPr="003906B7">
        <w:rPr>
          <w:rFonts w:ascii="Calibri" w:hAnsi="Calibri"/>
        </w:rPr>
        <w:t>will examine instructional practices that mutually promote procedural fluency and conceptual understanding in Algebra I specifically and in mathematics more generally. That is, it will focus on the practices that tie procedural fluency to conceptual understanding rather than practices that focus separately on procedural fluency or conceptual understanding.</w:t>
      </w:r>
    </w:p>
    <w:p w:rsidR="007C135F" w:rsidRPr="003906B7" w:rsidRDefault="007C135F" w:rsidP="007C135F">
      <w:pPr>
        <w:pStyle w:val="BodyText"/>
        <w:rPr>
          <w:rFonts w:ascii="Calibri" w:hAnsi="Calibri"/>
        </w:rPr>
      </w:pPr>
      <w:proofErr w:type="gramStart"/>
      <w:r w:rsidRPr="00316272">
        <w:rPr>
          <w:rFonts w:ascii="Calibri" w:hAnsi="Calibri"/>
          <w:b/>
        </w:rPr>
        <w:t>Professional Development</w:t>
      </w:r>
      <w:r w:rsidRPr="00316272">
        <w:rPr>
          <w:rFonts w:ascii="Calibri" w:hAnsi="Calibri"/>
        </w:rPr>
        <w:t>.</w:t>
      </w:r>
      <w:proofErr w:type="gramEnd"/>
      <w:r w:rsidRPr="00316272">
        <w:rPr>
          <w:rFonts w:ascii="Calibri" w:hAnsi="Calibri"/>
        </w:rPr>
        <w:t xml:space="preserve"> Instructional</w:t>
      </w:r>
      <w:r w:rsidRPr="003906B7">
        <w:rPr>
          <w:rFonts w:ascii="Calibri" w:hAnsi="Calibri"/>
        </w:rPr>
        <w:t xml:space="preserve"> practices can be improved to better target student learning needs through the use of instructional supports such as professional development and/or instructional coaching. Broadly, the term “professional development” describe</w:t>
      </w:r>
      <w:r w:rsidR="00316272">
        <w:rPr>
          <w:rFonts w:ascii="Calibri" w:hAnsi="Calibri"/>
        </w:rPr>
        <w:t>s</w:t>
      </w:r>
      <w:r w:rsidRPr="003906B7">
        <w:rPr>
          <w:rFonts w:ascii="Calibri" w:hAnsi="Calibri"/>
        </w:rPr>
        <w:t xml:space="preserve"> any opportunity in which a teacher can further develop his or her knowledge, skills, dispositions, and/or teaching practice.</w:t>
      </w:r>
      <w:r w:rsidR="00316272">
        <w:rPr>
          <w:rFonts w:ascii="Calibri" w:hAnsi="Calibri"/>
        </w:rPr>
        <w:t xml:space="preserve"> </w:t>
      </w:r>
      <w:r w:rsidRPr="003906B7">
        <w:rPr>
          <w:rFonts w:ascii="Calibri" w:hAnsi="Calibri"/>
        </w:rPr>
        <w:t xml:space="preserve">Professional development can vary considerably in form (e.g., single-day workshops, summer institutes, </w:t>
      </w:r>
      <w:proofErr w:type="gramStart"/>
      <w:r w:rsidRPr="003906B7">
        <w:rPr>
          <w:rFonts w:ascii="Calibri" w:hAnsi="Calibri"/>
        </w:rPr>
        <w:t>professional</w:t>
      </w:r>
      <w:proofErr w:type="gramEnd"/>
      <w:r w:rsidRPr="003906B7">
        <w:rPr>
          <w:rFonts w:ascii="Calibri" w:hAnsi="Calibri"/>
        </w:rPr>
        <w:t xml:space="preserve"> learning communities) and focus (e.g., development of content knowledge, skill in implementing new instructional strategies, sharing of activities).</w:t>
      </w:r>
      <w:r w:rsidR="00316272">
        <w:rPr>
          <w:rFonts w:ascii="Calibri" w:hAnsi="Calibri"/>
        </w:rPr>
        <w:t xml:space="preserve"> </w:t>
      </w:r>
      <w:r w:rsidRPr="003906B7">
        <w:rPr>
          <w:rFonts w:ascii="Calibri" w:hAnsi="Calibri"/>
        </w:rPr>
        <w:t xml:space="preserve">This </w:t>
      </w:r>
      <w:r w:rsidR="00CD64DD">
        <w:rPr>
          <w:rFonts w:ascii="Calibri" w:hAnsi="Calibri"/>
        </w:rPr>
        <w:t xml:space="preserve">project </w:t>
      </w:r>
      <w:r w:rsidRPr="003906B7">
        <w:rPr>
          <w:rFonts w:ascii="Calibri" w:hAnsi="Calibri"/>
        </w:rPr>
        <w:t>will focus on professional development that supports teachers in the design and implementation of instruction that promotes student success in Algebra I.</w:t>
      </w:r>
    </w:p>
    <w:p w:rsidR="007C135F" w:rsidRPr="003906B7" w:rsidRDefault="007C135F" w:rsidP="007C135F">
      <w:pPr>
        <w:pStyle w:val="BodyText"/>
        <w:rPr>
          <w:rFonts w:ascii="Calibri" w:hAnsi="Calibri"/>
        </w:rPr>
      </w:pPr>
      <w:proofErr w:type="gramStart"/>
      <w:r w:rsidRPr="00E91909">
        <w:rPr>
          <w:rFonts w:ascii="Calibri" w:hAnsi="Calibri"/>
          <w:b/>
        </w:rPr>
        <w:t>Instructional Coaching</w:t>
      </w:r>
      <w:r w:rsidRPr="00E91909">
        <w:rPr>
          <w:rFonts w:ascii="Calibri" w:hAnsi="Calibri"/>
        </w:rPr>
        <w:t>.</w:t>
      </w:r>
      <w:proofErr w:type="gramEnd"/>
      <w:r w:rsidRPr="003906B7">
        <w:rPr>
          <w:rFonts w:ascii="Calibri" w:hAnsi="Calibri"/>
        </w:rPr>
        <w:t xml:space="preserve"> Research makes clear that effective professional development must directly relate to work in the classroom and include a mechanism by which teachers receive feedback (e.g., Jerald, 2012).</w:t>
      </w:r>
      <w:r w:rsidR="00316272">
        <w:rPr>
          <w:rFonts w:ascii="Calibri" w:hAnsi="Calibri"/>
        </w:rPr>
        <w:t xml:space="preserve"> </w:t>
      </w:r>
      <w:r w:rsidRPr="003906B7">
        <w:rPr>
          <w:rFonts w:ascii="Calibri" w:hAnsi="Calibri"/>
        </w:rPr>
        <w:t>For this reason, many schools and districts have begun to identify ways for teachers to work with coaches.</w:t>
      </w:r>
      <w:r w:rsidR="00316272">
        <w:rPr>
          <w:rFonts w:ascii="Calibri" w:hAnsi="Calibri"/>
        </w:rPr>
        <w:t xml:space="preserve"> </w:t>
      </w:r>
      <w:r w:rsidRPr="003906B7">
        <w:rPr>
          <w:rFonts w:ascii="Calibri" w:hAnsi="Calibri"/>
        </w:rPr>
        <w:t>Mathematics coaching is increasingly common, particularly in elementary schools (e.g., Association of Mathematics Teacher Educators, 2010) and has been shown to have an impact on mathematics student achievement in those grades (e.g., Campbell &amp; Malkus, 201</w:t>
      </w:r>
      <w:r w:rsidR="00E91909">
        <w:rPr>
          <w:rFonts w:ascii="Calibri" w:hAnsi="Calibri"/>
        </w:rPr>
        <w:t>1</w:t>
      </w:r>
      <w:r w:rsidRPr="003906B7">
        <w:rPr>
          <w:rFonts w:ascii="Calibri" w:hAnsi="Calibri"/>
        </w:rPr>
        <w:t>).</w:t>
      </w:r>
      <w:r w:rsidR="00316272">
        <w:rPr>
          <w:rFonts w:ascii="Calibri" w:hAnsi="Calibri"/>
        </w:rPr>
        <w:t xml:space="preserve"> </w:t>
      </w:r>
      <w:r w:rsidRPr="003906B7">
        <w:rPr>
          <w:rFonts w:ascii="Calibri" w:hAnsi="Calibri"/>
        </w:rPr>
        <w:t>Within elementary and middle schools, mathematics coaches may be responsible for a number of activities</w:t>
      </w:r>
      <w:r w:rsidR="00E91909">
        <w:rPr>
          <w:rFonts w:ascii="Calibri" w:hAnsi="Calibri"/>
        </w:rPr>
        <w:t>,</w:t>
      </w:r>
      <w:r w:rsidRPr="003906B7">
        <w:rPr>
          <w:rFonts w:ascii="Calibri" w:hAnsi="Calibri"/>
        </w:rPr>
        <w:t xml:space="preserve"> including planning for and providing professional development interventions; supporting teacher collaboration for grade-level planning; observing and co-teaching with teachers; teaching model lessons for other teachers to observe; analyzing standardized assessment data; and teaching only mathematics within an elementary school.</w:t>
      </w:r>
      <w:r w:rsidR="00316272">
        <w:rPr>
          <w:rFonts w:ascii="Calibri" w:hAnsi="Calibri"/>
        </w:rPr>
        <w:t xml:space="preserve"> </w:t>
      </w:r>
      <w:r w:rsidRPr="003906B7">
        <w:rPr>
          <w:rFonts w:ascii="Calibri" w:hAnsi="Calibri"/>
        </w:rPr>
        <w:t xml:space="preserve">For this project, instructional coaching will focus on the range of activities in which a coach, </w:t>
      </w:r>
      <w:r w:rsidR="00E91909">
        <w:rPr>
          <w:rFonts w:ascii="Calibri" w:hAnsi="Calibri"/>
        </w:rPr>
        <w:t xml:space="preserve">a </w:t>
      </w:r>
      <w:r w:rsidRPr="003906B7">
        <w:rPr>
          <w:rFonts w:ascii="Calibri" w:hAnsi="Calibri"/>
        </w:rPr>
        <w:t xml:space="preserve">specialist, </w:t>
      </w:r>
      <w:r w:rsidR="00E91909">
        <w:rPr>
          <w:rFonts w:ascii="Calibri" w:hAnsi="Calibri"/>
        </w:rPr>
        <w:t xml:space="preserve">a </w:t>
      </w:r>
      <w:r w:rsidRPr="003906B7">
        <w:rPr>
          <w:rFonts w:ascii="Calibri" w:hAnsi="Calibri"/>
        </w:rPr>
        <w:t xml:space="preserve">mentor, </w:t>
      </w:r>
      <w:r w:rsidR="00E91909">
        <w:rPr>
          <w:rFonts w:ascii="Calibri" w:hAnsi="Calibri"/>
        </w:rPr>
        <w:t xml:space="preserve">or a </w:t>
      </w:r>
      <w:r w:rsidRPr="003906B7">
        <w:rPr>
          <w:rFonts w:ascii="Calibri" w:hAnsi="Calibri"/>
        </w:rPr>
        <w:t>teacher leader works with other teachers to support the instructional activities (e.g., planning, implementing, and evaluating the impact of mathematics instruction) within a school or schools.</w:t>
      </w:r>
    </w:p>
    <w:p w:rsidR="007C135F" w:rsidRPr="003906B7" w:rsidRDefault="007C135F" w:rsidP="007C135F">
      <w:pPr>
        <w:pStyle w:val="BodyText"/>
        <w:rPr>
          <w:rFonts w:ascii="Calibri" w:hAnsi="Calibri"/>
        </w:rPr>
      </w:pPr>
      <w:proofErr w:type="gramStart"/>
      <w:r w:rsidRPr="003906B7">
        <w:rPr>
          <w:rFonts w:ascii="Calibri" w:hAnsi="Calibri"/>
          <w:b/>
        </w:rPr>
        <w:t>Curricular Alignment</w:t>
      </w:r>
      <w:r w:rsidRPr="00630838">
        <w:rPr>
          <w:rFonts w:ascii="Calibri" w:hAnsi="Calibri"/>
          <w:b/>
        </w:rPr>
        <w:t>.</w:t>
      </w:r>
      <w:proofErr w:type="gramEnd"/>
      <w:r w:rsidRPr="003906B7">
        <w:rPr>
          <w:rFonts w:ascii="Calibri" w:hAnsi="Calibri"/>
        </w:rPr>
        <w:t xml:space="preserve"> As school districts search for ways to raise student success rates in Algebra I, they may look to students’ preparation to enroll in Algebra I.</w:t>
      </w:r>
      <w:r w:rsidR="00316272">
        <w:rPr>
          <w:rFonts w:ascii="Calibri" w:hAnsi="Calibri"/>
        </w:rPr>
        <w:t xml:space="preserve"> </w:t>
      </w:r>
      <w:proofErr w:type="gramStart"/>
      <w:r w:rsidRPr="003906B7">
        <w:rPr>
          <w:rFonts w:ascii="Calibri" w:hAnsi="Calibri"/>
        </w:rPr>
        <w:t>Ideally,</w:t>
      </w:r>
      <w:proofErr w:type="gramEnd"/>
      <w:r w:rsidRPr="003906B7">
        <w:rPr>
          <w:rFonts w:ascii="Calibri" w:hAnsi="Calibri"/>
        </w:rPr>
        <w:t xml:space="preserve"> students enter Algebra I having already attained the skills and understandings needed to be successful in the course.</w:t>
      </w:r>
      <w:r w:rsidR="00316272">
        <w:rPr>
          <w:rFonts w:ascii="Calibri" w:hAnsi="Calibri"/>
        </w:rPr>
        <w:t xml:space="preserve"> </w:t>
      </w:r>
      <w:r w:rsidRPr="003906B7">
        <w:rPr>
          <w:rFonts w:ascii="Calibri" w:hAnsi="Calibri"/>
        </w:rPr>
        <w:t>Thus, ensuring preparation for Algebra I has implications for the mathematics curriculum from Kindergarten through Grade 8.</w:t>
      </w:r>
      <w:r w:rsidR="00316272">
        <w:rPr>
          <w:rFonts w:ascii="Calibri" w:hAnsi="Calibri"/>
        </w:rPr>
        <w:t xml:space="preserve"> </w:t>
      </w:r>
      <w:r w:rsidRPr="003906B7">
        <w:rPr>
          <w:rFonts w:ascii="Calibri" w:hAnsi="Calibri"/>
        </w:rPr>
        <w:t xml:space="preserve">For this </w:t>
      </w:r>
      <w:r w:rsidR="006B16BF">
        <w:rPr>
          <w:rFonts w:ascii="Calibri" w:hAnsi="Calibri"/>
        </w:rPr>
        <w:t>project</w:t>
      </w:r>
      <w:r w:rsidRPr="003906B7">
        <w:rPr>
          <w:rFonts w:ascii="Calibri" w:hAnsi="Calibri"/>
        </w:rPr>
        <w:t>, curriculum alignment will refer to the scope and sequence of standards for student learning that support preparation for Algebra I.</w:t>
      </w:r>
      <w:r w:rsidR="00316272">
        <w:rPr>
          <w:rFonts w:ascii="Calibri" w:hAnsi="Calibri"/>
        </w:rPr>
        <w:t xml:space="preserve"> </w:t>
      </w:r>
      <w:r w:rsidRPr="003906B7">
        <w:rPr>
          <w:rFonts w:ascii="Calibri" w:hAnsi="Calibri"/>
        </w:rPr>
        <w:t xml:space="preserve">Work </w:t>
      </w:r>
      <w:r w:rsidR="00E91909">
        <w:rPr>
          <w:rFonts w:ascii="Calibri" w:hAnsi="Calibri"/>
        </w:rPr>
        <w:t xml:space="preserve">focused on </w:t>
      </w:r>
      <w:r w:rsidRPr="003906B7">
        <w:rPr>
          <w:rFonts w:ascii="Calibri" w:hAnsi="Calibri"/>
        </w:rPr>
        <w:t>the curriculum alignment topical area will identify skills and understandings that support a strong preparation for Algebra I and provide recommendations for ensuring</w:t>
      </w:r>
      <w:r w:rsidR="00E91909">
        <w:rPr>
          <w:rFonts w:ascii="Calibri" w:hAnsi="Calibri"/>
        </w:rPr>
        <w:t xml:space="preserve"> that</w:t>
      </w:r>
      <w:r w:rsidRPr="003906B7">
        <w:rPr>
          <w:rFonts w:ascii="Calibri" w:hAnsi="Calibri"/>
        </w:rPr>
        <w:t xml:space="preserve"> learning standards addressing those skills and understandings are sequenced in a coherent manner throughout Grades K through 8.</w:t>
      </w:r>
    </w:p>
    <w:p w:rsidR="007C135F" w:rsidRDefault="00CD64DD" w:rsidP="007C135F">
      <w:pPr>
        <w:pStyle w:val="BodyText"/>
        <w:rPr>
          <w:rFonts w:ascii="Calibri" w:hAnsi="Calibri"/>
        </w:rPr>
      </w:pPr>
      <w:proofErr w:type="gramStart"/>
      <w:r>
        <w:rPr>
          <w:rFonts w:ascii="Calibri" w:hAnsi="Calibri"/>
          <w:b/>
        </w:rPr>
        <w:t>Supplementary Learning Opportunities.</w:t>
      </w:r>
      <w:proofErr w:type="gramEnd"/>
      <w:r>
        <w:rPr>
          <w:rFonts w:ascii="Calibri" w:hAnsi="Calibri"/>
          <w:b/>
        </w:rPr>
        <w:t xml:space="preserve"> </w:t>
      </w:r>
      <w:r w:rsidR="007C135F" w:rsidRPr="003906B7">
        <w:rPr>
          <w:rFonts w:ascii="Calibri" w:hAnsi="Calibri"/>
        </w:rPr>
        <w:t>Because Algebra I is increasingly required for graduation, districts and schools now offer a range of opportunities to better prepare (e.g., summer bridge programs that improve students’ general mathematics and pre-algebraic knowledge) and support (e.g., double-dose algebra, afterschool enrichment programs) student success in the course.</w:t>
      </w:r>
      <w:r w:rsidR="006B16BF">
        <w:rPr>
          <w:rFonts w:ascii="Calibri" w:hAnsi="Calibri"/>
        </w:rPr>
        <w:t xml:space="preserve"> “Double dose”</w:t>
      </w:r>
      <w:r w:rsidR="00B96753">
        <w:rPr>
          <w:rFonts w:ascii="Calibri" w:hAnsi="Calibri"/>
        </w:rPr>
        <w:t xml:space="preserve"> algebra is</w:t>
      </w:r>
      <w:r w:rsidR="006B16BF">
        <w:rPr>
          <w:rFonts w:ascii="Calibri" w:hAnsi="Calibri"/>
        </w:rPr>
        <w:t xml:space="preserve"> among the most common</w:t>
      </w:r>
      <w:r w:rsidR="00C40870">
        <w:rPr>
          <w:rFonts w:ascii="Calibri" w:hAnsi="Calibri"/>
        </w:rPr>
        <w:t xml:space="preserve"> types of suppl</w:t>
      </w:r>
      <w:r w:rsidR="00B96753">
        <w:rPr>
          <w:rFonts w:ascii="Calibri" w:hAnsi="Calibri"/>
        </w:rPr>
        <w:t>emental learning programs</w:t>
      </w:r>
      <w:r w:rsidR="00C40870">
        <w:rPr>
          <w:rFonts w:ascii="Calibri" w:hAnsi="Calibri"/>
        </w:rPr>
        <w:t xml:space="preserve"> f</w:t>
      </w:r>
      <w:r w:rsidR="006B16BF">
        <w:rPr>
          <w:rFonts w:ascii="Calibri" w:hAnsi="Calibri"/>
        </w:rPr>
        <w:t xml:space="preserve">or algebra students. </w:t>
      </w:r>
      <w:r w:rsidR="00C40870">
        <w:rPr>
          <w:rFonts w:ascii="Calibri" w:hAnsi="Calibri"/>
        </w:rPr>
        <w:t>These programs are</w:t>
      </w:r>
      <w:r w:rsidR="00C40870" w:rsidRPr="003906B7">
        <w:rPr>
          <w:rFonts w:ascii="Calibri" w:hAnsi="Calibri"/>
        </w:rPr>
        <w:t xml:space="preserve"> typically offered during the school day by replacing an elective course with a supplemental algebra course and are not accelerated in that they provide more time for exposure to the curricular content presented in regular algebra courses.</w:t>
      </w:r>
      <w:r w:rsidR="00C40870">
        <w:rPr>
          <w:rFonts w:ascii="Calibri" w:hAnsi="Calibri"/>
        </w:rPr>
        <w:t xml:space="preserve"> </w:t>
      </w:r>
      <w:r w:rsidR="00B96753">
        <w:rPr>
          <w:rFonts w:ascii="Calibri" w:hAnsi="Calibri"/>
        </w:rPr>
        <w:t>For this project</w:t>
      </w:r>
      <w:r w:rsidR="00B458EA">
        <w:rPr>
          <w:rFonts w:ascii="Calibri" w:hAnsi="Calibri"/>
        </w:rPr>
        <w:t>,</w:t>
      </w:r>
      <w:r w:rsidR="007C135F" w:rsidRPr="003906B7">
        <w:rPr>
          <w:rFonts w:ascii="Calibri" w:hAnsi="Calibri"/>
        </w:rPr>
        <w:t xml:space="preserve"> </w:t>
      </w:r>
      <w:r w:rsidR="00B96753">
        <w:rPr>
          <w:rFonts w:ascii="Calibri" w:hAnsi="Calibri"/>
        </w:rPr>
        <w:t xml:space="preserve">supplemental learning opportunities </w:t>
      </w:r>
      <w:r w:rsidR="007C135F" w:rsidRPr="003906B7">
        <w:rPr>
          <w:rFonts w:ascii="Calibri" w:hAnsi="Calibri"/>
        </w:rPr>
        <w:t xml:space="preserve">will focus exclusively on double-dose algebra </w:t>
      </w:r>
      <w:r w:rsidR="00B96753">
        <w:rPr>
          <w:rFonts w:ascii="Calibri" w:hAnsi="Calibri"/>
        </w:rPr>
        <w:t>programs with these features</w:t>
      </w:r>
      <w:r w:rsidR="007C135F" w:rsidRPr="003906B7">
        <w:rPr>
          <w:rFonts w:ascii="Calibri" w:hAnsi="Calibri"/>
        </w:rPr>
        <w:t>.</w:t>
      </w:r>
    </w:p>
    <w:p w:rsidR="007C135F" w:rsidRPr="003906B7" w:rsidRDefault="007C135F" w:rsidP="007C135F">
      <w:pPr>
        <w:pStyle w:val="ExhibitTitle"/>
      </w:pPr>
      <w:r>
        <w:br w:type="page"/>
      </w:r>
      <w:proofErr w:type="gramStart"/>
      <w:r w:rsidR="00315D4F">
        <w:t>Exhibit 1</w:t>
      </w:r>
      <w:r w:rsidRPr="003906B7">
        <w:t>.</w:t>
      </w:r>
      <w:proofErr w:type="gramEnd"/>
      <w:r w:rsidRPr="003906B7">
        <w:t xml:space="preserve"> Promoting Success in Algebra I </w:t>
      </w:r>
      <w:r w:rsidR="00315D4F">
        <w:t>Guiding</w:t>
      </w:r>
      <w:r w:rsidRPr="003906B7">
        <w:t xml:space="preserve"> Questions</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2"/>
      </w:tblGrid>
      <w:tr w:rsidR="007C135F" w:rsidRPr="00B92A4E" w:rsidTr="00600268">
        <w:trPr>
          <w:cantSplit/>
        </w:trPr>
        <w:tc>
          <w:tcPr>
            <w:tcW w:w="5000" w:type="pct"/>
            <w:tcBorders>
              <w:bottom w:val="single" w:sz="4" w:space="0" w:color="auto"/>
            </w:tcBorders>
            <w:shd w:val="clear" w:color="auto" w:fill="E0E0E0"/>
          </w:tcPr>
          <w:p w:rsidR="007C135F" w:rsidRPr="003906B7" w:rsidRDefault="007C135F" w:rsidP="0019575F">
            <w:pPr>
              <w:pStyle w:val="TableHeading"/>
              <w:numPr>
                <w:ilvl w:val="0"/>
                <w:numId w:val="26"/>
              </w:numPr>
              <w:jc w:val="left"/>
              <w:rPr>
                <w:rFonts w:asciiTheme="minorHAnsi" w:hAnsiTheme="minorHAnsi"/>
                <w:color w:val="auto"/>
              </w:rPr>
            </w:pPr>
            <w:r w:rsidRPr="003906B7">
              <w:rPr>
                <w:rFonts w:asciiTheme="minorHAnsi" w:hAnsiTheme="minorHAnsi"/>
                <w:color w:val="auto"/>
              </w:rPr>
              <w:t>Instructional Practices</w:t>
            </w:r>
          </w:p>
        </w:tc>
      </w:tr>
      <w:tr w:rsidR="007C135F" w:rsidRPr="00B92A4E" w:rsidTr="00600268">
        <w:tc>
          <w:tcPr>
            <w:tcW w:w="5000" w:type="pct"/>
            <w:tcBorders>
              <w:top w:val="single" w:sz="4" w:space="0" w:color="auto"/>
              <w:bottom w:val="single" w:sz="4" w:space="0" w:color="auto"/>
            </w:tcBorders>
          </w:tcPr>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How do teachers prepare for and deliver instruction that promotes both conceptual understanding and procedural fluency?</w:t>
            </w:r>
          </w:p>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 xml:space="preserve">Why was this instructional approach selected and how was it developed? </w:t>
            </w:r>
          </w:p>
          <w:p w:rsidR="007C135F" w:rsidRDefault="007C135F" w:rsidP="0019575F">
            <w:pPr>
              <w:pStyle w:val="TableBullet1"/>
              <w:numPr>
                <w:ilvl w:val="1"/>
                <w:numId w:val="26"/>
              </w:numPr>
              <w:rPr>
                <w:rFonts w:asciiTheme="minorHAnsi" w:hAnsiTheme="minorHAnsi"/>
              </w:rPr>
            </w:pPr>
            <w:r w:rsidRPr="003906B7">
              <w:rPr>
                <w:rFonts w:asciiTheme="minorHAnsi" w:hAnsiTheme="minorHAnsi"/>
              </w:rPr>
              <w:t>What contextual factors enable and constrain the successful implementation of this type of instruction?</w:t>
            </w:r>
          </w:p>
          <w:p w:rsidR="00BC6DFA" w:rsidRPr="003906B7" w:rsidRDefault="00BC6DFA" w:rsidP="0019575F">
            <w:pPr>
              <w:pStyle w:val="TableBullet1"/>
              <w:numPr>
                <w:ilvl w:val="1"/>
                <w:numId w:val="26"/>
              </w:numPr>
              <w:rPr>
                <w:rFonts w:asciiTheme="minorHAnsi" w:hAnsiTheme="minorHAnsi"/>
              </w:rPr>
            </w:pPr>
            <w:r>
              <w:rPr>
                <w:rFonts w:asciiTheme="minorHAnsi" w:hAnsiTheme="minorHAnsi"/>
              </w:rPr>
              <w:t xml:space="preserve">How </w:t>
            </w:r>
            <w:r w:rsidR="006F4481">
              <w:rPr>
                <w:rFonts w:asciiTheme="minorHAnsi" w:hAnsiTheme="minorHAnsi"/>
              </w:rPr>
              <w:t>d</w:t>
            </w:r>
            <w:r>
              <w:rPr>
                <w:rFonts w:asciiTheme="minorHAnsi" w:hAnsiTheme="minorHAnsi"/>
              </w:rPr>
              <w:t>o teachers adjust instruction for students who do not have the prerequisite skills for Algebra I?</w:t>
            </w:r>
          </w:p>
          <w:p w:rsidR="001A717F" w:rsidRPr="003906B7" w:rsidRDefault="001A717F" w:rsidP="0019575F">
            <w:pPr>
              <w:pStyle w:val="TableBullet1"/>
              <w:numPr>
                <w:ilvl w:val="1"/>
                <w:numId w:val="26"/>
              </w:numPr>
              <w:rPr>
                <w:rFonts w:asciiTheme="minorHAnsi" w:hAnsiTheme="minorHAnsi"/>
              </w:rPr>
            </w:pPr>
            <w:r>
              <w:rPr>
                <w:rFonts w:asciiTheme="minorHAnsi" w:hAnsiTheme="minorHAnsi"/>
              </w:rPr>
              <w:t xml:space="preserve">What technical assistance tools are needed by </w:t>
            </w:r>
            <w:r w:rsidR="00735C9B">
              <w:rPr>
                <w:rFonts w:asciiTheme="minorHAnsi" w:hAnsiTheme="minorHAnsi"/>
              </w:rPr>
              <w:t>practitioners</w:t>
            </w:r>
            <w:r>
              <w:rPr>
                <w:rFonts w:asciiTheme="minorHAnsi" w:hAnsiTheme="minorHAnsi"/>
              </w:rPr>
              <w:t xml:space="preserve"> in order to deliver instruction that promotes both conceptual understanding and procedural fluency</w:t>
            </w:r>
            <w:r w:rsidR="00CA7CC5">
              <w:rPr>
                <w:rFonts w:asciiTheme="minorHAnsi" w:hAnsiTheme="minorHAnsi"/>
              </w:rPr>
              <w:t>?</w:t>
            </w:r>
          </w:p>
        </w:tc>
      </w:tr>
      <w:tr w:rsidR="007C135F" w:rsidRPr="00B92A4E" w:rsidTr="00600268">
        <w:tc>
          <w:tcPr>
            <w:tcW w:w="5000" w:type="pct"/>
            <w:tcBorders>
              <w:top w:val="single" w:sz="4" w:space="0" w:color="auto"/>
              <w:left w:val="single" w:sz="4" w:space="0" w:color="auto"/>
              <w:bottom w:val="single" w:sz="4" w:space="0" w:color="auto"/>
              <w:right w:val="single" w:sz="4" w:space="0" w:color="auto"/>
            </w:tcBorders>
            <w:shd w:val="clear" w:color="auto" w:fill="E0E0E0"/>
          </w:tcPr>
          <w:p w:rsidR="007C135F" w:rsidRPr="003906B7" w:rsidRDefault="007C135F" w:rsidP="0019575F">
            <w:pPr>
              <w:pStyle w:val="TableHeading2"/>
              <w:numPr>
                <w:ilvl w:val="0"/>
                <w:numId w:val="26"/>
              </w:numPr>
              <w:rPr>
                <w:rFonts w:asciiTheme="minorHAnsi" w:hAnsiTheme="minorHAnsi"/>
                <w:color w:val="auto"/>
              </w:rPr>
            </w:pPr>
            <w:r w:rsidRPr="003906B7">
              <w:rPr>
                <w:rFonts w:asciiTheme="minorHAnsi" w:hAnsiTheme="minorHAnsi"/>
                <w:color w:val="auto"/>
              </w:rPr>
              <w:t xml:space="preserve">Professional Development </w:t>
            </w:r>
          </w:p>
        </w:tc>
      </w:tr>
      <w:tr w:rsidR="007C135F" w:rsidRPr="00B92A4E" w:rsidTr="00600268">
        <w:tc>
          <w:tcPr>
            <w:tcW w:w="5000" w:type="pct"/>
            <w:tcBorders>
              <w:top w:val="single" w:sz="4" w:space="0" w:color="auto"/>
              <w:left w:val="single" w:sz="4" w:space="0" w:color="auto"/>
              <w:bottom w:val="single" w:sz="4" w:space="0" w:color="auto"/>
              <w:right w:val="single" w:sz="4" w:space="0" w:color="auto"/>
            </w:tcBorders>
          </w:tcPr>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What types of professional development activities promote teacher knowledge, teacher practice</w:t>
            </w:r>
            <w:r w:rsidR="006F4481">
              <w:rPr>
                <w:rFonts w:asciiTheme="minorHAnsi" w:hAnsiTheme="minorHAnsi"/>
              </w:rPr>
              <w:t>,</w:t>
            </w:r>
            <w:r w:rsidRPr="003906B7">
              <w:rPr>
                <w:rFonts w:asciiTheme="minorHAnsi" w:hAnsiTheme="minorHAnsi"/>
              </w:rPr>
              <w:t xml:space="preserve"> and student success in Algebra I?</w:t>
            </w:r>
          </w:p>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 xml:space="preserve">Why was this professional development program selected and how was it developed? </w:t>
            </w:r>
          </w:p>
          <w:p w:rsidR="007C135F" w:rsidRDefault="007C135F" w:rsidP="0019575F">
            <w:pPr>
              <w:pStyle w:val="TableBullet1"/>
              <w:numPr>
                <w:ilvl w:val="1"/>
                <w:numId w:val="26"/>
              </w:numPr>
              <w:rPr>
                <w:rFonts w:asciiTheme="minorHAnsi" w:hAnsiTheme="minorHAnsi"/>
              </w:rPr>
            </w:pPr>
            <w:r w:rsidRPr="003906B7">
              <w:rPr>
                <w:rFonts w:asciiTheme="minorHAnsi" w:hAnsiTheme="minorHAnsi"/>
              </w:rPr>
              <w:t>What factors enable and constrain the implementation of these types of professional development activities?</w:t>
            </w:r>
          </w:p>
          <w:p w:rsidR="00BC6DFA" w:rsidRPr="003906B7" w:rsidRDefault="00BC6DFA" w:rsidP="0019575F">
            <w:pPr>
              <w:pStyle w:val="TableBullet1"/>
              <w:numPr>
                <w:ilvl w:val="1"/>
                <w:numId w:val="26"/>
              </w:numPr>
              <w:rPr>
                <w:rFonts w:asciiTheme="minorHAnsi" w:hAnsiTheme="minorHAnsi"/>
              </w:rPr>
            </w:pPr>
            <w:r>
              <w:rPr>
                <w:rFonts w:asciiTheme="minorHAnsi" w:hAnsiTheme="minorHAnsi"/>
              </w:rPr>
              <w:t xml:space="preserve">How does this professional develop support </w:t>
            </w:r>
            <w:r w:rsidR="005F6B80">
              <w:rPr>
                <w:rFonts w:asciiTheme="minorHAnsi" w:hAnsiTheme="minorHAnsi"/>
              </w:rPr>
              <w:t xml:space="preserve">teachers of </w:t>
            </w:r>
            <w:r>
              <w:rPr>
                <w:rFonts w:asciiTheme="minorHAnsi" w:hAnsiTheme="minorHAnsi"/>
              </w:rPr>
              <w:t>students with limited preparation for Algebra I</w:t>
            </w:r>
            <w:r w:rsidR="006F4481">
              <w:rPr>
                <w:rFonts w:asciiTheme="minorHAnsi" w:hAnsiTheme="minorHAnsi"/>
              </w:rPr>
              <w:t>?</w:t>
            </w:r>
          </w:p>
          <w:p w:rsidR="007C135F" w:rsidRPr="003906B7" w:rsidRDefault="00CA7CC5" w:rsidP="0019575F">
            <w:pPr>
              <w:pStyle w:val="TableBullet1"/>
              <w:numPr>
                <w:ilvl w:val="1"/>
                <w:numId w:val="26"/>
              </w:numPr>
              <w:rPr>
                <w:rFonts w:asciiTheme="minorHAnsi" w:hAnsiTheme="minorHAnsi"/>
              </w:rPr>
            </w:pPr>
            <w:r>
              <w:rPr>
                <w:rFonts w:asciiTheme="minorHAnsi" w:hAnsiTheme="minorHAnsi"/>
              </w:rPr>
              <w:t>What technical assistance tools support the effective delivery of professional development for Algebra I</w:t>
            </w:r>
            <w:r w:rsidR="007C135F" w:rsidRPr="003906B7">
              <w:rPr>
                <w:rFonts w:asciiTheme="minorHAnsi" w:hAnsiTheme="minorHAnsi"/>
              </w:rPr>
              <w:t>?</w:t>
            </w:r>
          </w:p>
        </w:tc>
      </w:tr>
      <w:tr w:rsidR="007C135F" w:rsidRPr="00B92A4E" w:rsidTr="00600268">
        <w:tc>
          <w:tcPr>
            <w:tcW w:w="5000" w:type="pct"/>
            <w:tcBorders>
              <w:top w:val="single" w:sz="4" w:space="0" w:color="auto"/>
              <w:left w:val="single" w:sz="4" w:space="0" w:color="auto"/>
              <w:bottom w:val="single" w:sz="4" w:space="0" w:color="auto"/>
              <w:right w:val="single" w:sz="4" w:space="0" w:color="auto"/>
            </w:tcBorders>
            <w:shd w:val="clear" w:color="auto" w:fill="E0E0E0"/>
          </w:tcPr>
          <w:p w:rsidR="007C135F" w:rsidRPr="003906B7" w:rsidRDefault="007C135F" w:rsidP="0019575F">
            <w:pPr>
              <w:pStyle w:val="TableHeading2"/>
              <w:numPr>
                <w:ilvl w:val="0"/>
                <w:numId w:val="26"/>
              </w:numPr>
              <w:rPr>
                <w:rFonts w:asciiTheme="minorHAnsi" w:hAnsiTheme="minorHAnsi"/>
                <w:color w:val="auto"/>
              </w:rPr>
            </w:pPr>
            <w:r w:rsidRPr="003906B7">
              <w:rPr>
                <w:rFonts w:asciiTheme="minorHAnsi" w:hAnsiTheme="minorHAnsi"/>
                <w:color w:val="auto"/>
              </w:rPr>
              <w:t xml:space="preserve">Instructional Coaching </w:t>
            </w:r>
          </w:p>
        </w:tc>
      </w:tr>
      <w:tr w:rsidR="007C135F" w:rsidRPr="00B92A4E" w:rsidTr="00600268">
        <w:tc>
          <w:tcPr>
            <w:tcW w:w="5000" w:type="pct"/>
            <w:tcBorders>
              <w:top w:val="single" w:sz="4" w:space="0" w:color="auto"/>
              <w:left w:val="single" w:sz="4" w:space="0" w:color="auto"/>
              <w:bottom w:val="single" w:sz="4" w:space="0" w:color="auto"/>
              <w:right w:val="single" w:sz="4" w:space="0" w:color="auto"/>
            </w:tcBorders>
          </w:tcPr>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How are instructional coaching programs that promote student success in Algebra I implemented and supported?</w:t>
            </w:r>
          </w:p>
          <w:p w:rsidR="007C135F" w:rsidRDefault="007C135F" w:rsidP="0019575F">
            <w:pPr>
              <w:pStyle w:val="TableBullet1"/>
              <w:numPr>
                <w:ilvl w:val="1"/>
                <w:numId w:val="26"/>
              </w:numPr>
              <w:rPr>
                <w:rFonts w:asciiTheme="minorHAnsi" w:hAnsiTheme="minorHAnsi"/>
              </w:rPr>
            </w:pPr>
            <w:r w:rsidRPr="003906B7">
              <w:rPr>
                <w:rFonts w:asciiTheme="minorHAnsi" w:hAnsiTheme="minorHAnsi"/>
              </w:rPr>
              <w:t xml:space="preserve">How do instructional coaching programs </w:t>
            </w:r>
            <w:r w:rsidR="00CA7CC5">
              <w:rPr>
                <w:rFonts w:asciiTheme="minorHAnsi" w:hAnsiTheme="minorHAnsi"/>
              </w:rPr>
              <w:t>support</w:t>
            </w:r>
            <w:r w:rsidRPr="003906B7">
              <w:rPr>
                <w:rFonts w:asciiTheme="minorHAnsi" w:hAnsiTheme="minorHAnsi"/>
              </w:rPr>
              <w:t xml:space="preserve"> instruction?</w:t>
            </w:r>
          </w:p>
          <w:p w:rsidR="00A84BBA" w:rsidRPr="003906B7" w:rsidRDefault="00A84BBA" w:rsidP="0019575F">
            <w:pPr>
              <w:pStyle w:val="TableBullet1"/>
              <w:numPr>
                <w:ilvl w:val="1"/>
                <w:numId w:val="26"/>
              </w:numPr>
              <w:rPr>
                <w:rFonts w:asciiTheme="minorHAnsi" w:hAnsiTheme="minorHAnsi"/>
              </w:rPr>
            </w:pPr>
            <w:r>
              <w:rPr>
                <w:rFonts w:asciiTheme="minorHAnsi" w:hAnsiTheme="minorHAnsi"/>
              </w:rPr>
              <w:t>How does instructional coaching meet the needs of students who have limited preparation for Algebra I?</w:t>
            </w:r>
          </w:p>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 xml:space="preserve">How </w:t>
            </w:r>
            <w:proofErr w:type="gramStart"/>
            <w:r w:rsidRPr="003906B7">
              <w:rPr>
                <w:rFonts w:asciiTheme="minorHAnsi" w:hAnsiTheme="minorHAnsi"/>
              </w:rPr>
              <w:t>is instructional coaching</w:t>
            </w:r>
            <w:proofErr w:type="gramEnd"/>
            <w:r w:rsidRPr="003906B7">
              <w:rPr>
                <w:rFonts w:asciiTheme="minorHAnsi" w:hAnsiTheme="minorHAnsi"/>
              </w:rPr>
              <w:t xml:space="preserve"> evaluated and how does this evaluation inform </w:t>
            </w:r>
            <w:r w:rsidR="00A84BBA">
              <w:rPr>
                <w:rFonts w:asciiTheme="minorHAnsi" w:hAnsiTheme="minorHAnsi"/>
              </w:rPr>
              <w:t>program modifications</w:t>
            </w:r>
            <w:r w:rsidRPr="003906B7">
              <w:rPr>
                <w:rFonts w:asciiTheme="minorHAnsi" w:hAnsiTheme="minorHAnsi"/>
              </w:rPr>
              <w:t>?</w:t>
            </w:r>
          </w:p>
          <w:p w:rsidR="007C135F" w:rsidRDefault="007C135F" w:rsidP="0019575F">
            <w:pPr>
              <w:pStyle w:val="TableBullet1"/>
              <w:numPr>
                <w:ilvl w:val="1"/>
                <w:numId w:val="26"/>
              </w:numPr>
              <w:rPr>
                <w:rFonts w:asciiTheme="minorHAnsi" w:hAnsiTheme="minorHAnsi"/>
              </w:rPr>
            </w:pPr>
            <w:r w:rsidRPr="003906B7">
              <w:rPr>
                <w:rFonts w:asciiTheme="minorHAnsi" w:hAnsiTheme="minorHAnsi"/>
              </w:rPr>
              <w:t>How are challenges associated with implementing an instructional coaching program to support student success in Algebra I overcome?</w:t>
            </w:r>
          </w:p>
          <w:p w:rsidR="00CA7CC5" w:rsidRPr="003906B7" w:rsidRDefault="00CA7CC5" w:rsidP="0019575F">
            <w:pPr>
              <w:pStyle w:val="TableBullet1"/>
              <w:numPr>
                <w:ilvl w:val="1"/>
                <w:numId w:val="26"/>
              </w:numPr>
              <w:rPr>
                <w:rFonts w:asciiTheme="minorHAnsi" w:hAnsiTheme="minorHAnsi"/>
              </w:rPr>
            </w:pPr>
            <w:r>
              <w:rPr>
                <w:rFonts w:asciiTheme="minorHAnsi" w:hAnsiTheme="minorHAnsi"/>
              </w:rPr>
              <w:t>What technical assistance tools best support instructional coaches for Algebra I?</w:t>
            </w:r>
          </w:p>
        </w:tc>
      </w:tr>
      <w:tr w:rsidR="007C135F" w:rsidRPr="00B92A4E" w:rsidTr="00600268">
        <w:tc>
          <w:tcPr>
            <w:tcW w:w="5000" w:type="pct"/>
            <w:tcBorders>
              <w:top w:val="single" w:sz="4" w:space="0" w:color="auto"/>
              <w:left w:val="single" w:sz="4" w:space="0" w:color="auto"/>
              <w:bottom w:val="single" w:sz="4" w:space="0" w:color="auto"/>
              <w:right w:val="single" w:sz="4" w:space="0" w:color="auto"/>
            </w:tcBorders>
            <w:shd w:val="clear" w:color="auto" w:fill="D9D9D9"/>
          </w:tcPr>
          <w:p w:rsidR="007C135F" w:rsidRPr="003906B7" w:rsidRDefault="007C135F" w:rsidP="0019575F">
            <w:pPr>
              <w:pStyle w:val="TableHeading2"/>
              <w:numPr>
                <w:ilvl w:val="0"/>
                <w:numId w:val="26"/>
              </w:numPr>
              <w:rPr>
                <w:rFonts w:asciiTheme="minorHAnsi" w:hAnsiTheme="minorHAnsi"/>
                <w:color w:val="auto"/>
              </w:rPr>
            </w:pPr>
            <w:r w:rsidRPr="003906B7">
              <w:rPr>
                <w:rFonts w:asciiTheme="minorHAnsi" w:hAnsiTheme="minorHAnsi"/>
                <w:color w:val="auto"/>
              </w:rPr>
              <w:t xml:space="preserve">Curricular Alignment </w:t>
            </w:r>
          </w:p>
        </w:tc>
      </w:tr>
      <w:tr w:rsidR="007C135F" w:rsidRPr="00B92A4E" w:rsidTr="00600268">
        <w:tc>
          <w:tcPr>
            <w:tcW w:w="5000" w:type="pct"/>
            <w:tcBorders>
              <w:top w:val="single" w:sz="4" w:space="0" w:color="auto"/>
              <w:left w:val="single" w:sz="4" w:space="0" w:color="auto"/>
              <w:bottom w:val="single" w:sz="4" w:space="0" w:color="auto"/>
              <w:right w:val="single" w:sz="4" w:space="0" w:color="auto"/>
            </w:tcBorders>
            <w:shd w:val="clear" w:color="auto" w:fill="auto"/>
          </w:tcPr>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How are curricular frameworks that are vertically aligned to support student preparation for Algebra I developed?</w:t>
            </w:r>
          </w:p>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How are curricular frameworks that are vertically aligned to support student preparation for Algebra I implemented?</w:t>
            </w:r>
          </w:p>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How is the impact of implementation of curricular frameworks that are vertically aligned to support student preparation in Algebra I evaluated and how does this evaluation inform change/modification?</w:t>
            </w:r>
          </w:p>
          <w:p w:rsidR="007C135F" w:rsidRDefault="007C135F" w:rsidP="0019575F">
            <w:pPr>
              <w:pStyle w:val="TableBullet1"/>
              <w:numPr>
                <w:ilvl w:val="1"/>
                <w:numId w:val="26"/>
              </w:numPr>
              <w:rPr>
                <w:rFonts w:asciiTheme="minorHAnsi" w:hAnsiTheme="minorHAnsi"/>
              </w:rPr>
            </w:pPr>
            <w:r w:rsidRPr="003906B7">
              <w:rPr>
                <w:rFonts w:asciiTheme="minorHAnsi" w:hAnsiTheme="minorHAnsi"/>
              </w:rPr>
              <w:t>How are challenges associated with developing and implementing a curricular framework that is vertically aligned to support student preparation for Algebra I overcome?</w:t>
            </w:r>
          </w:p>
          <w:p w:rsidR="00CA7CC5" w:rsidRPr="003906B7" w:rsidRDefault="00CA7CC5" w:rsidP="0019575F">
            <w:pPr>
              <w:pStyle w:val="TableBullet1"/>
              <w:numPr>
                <w:ilvl w:val="1"/>
                <w:numId w:val="26"/>
              </w:numPr>
              <w:rPr>
                <w:rFonts w:asciiTheme="minorHAnsi" w:hAnsiTheme="minorHAnsi"/>
              </w:rPr>
            </w:pPr>
            <w:r>
              <w:rPr>
                <w:rFonts w:asciiTheme="minorHAnsi" w:hAnsiTheme="minorHAnsi"/>
              </w:rPr>
              <w:t>What technical assistance tools and supports can facilitate the implementation of aligned curricula for mathematics?</w:t>
            </w:r>
          </w:p>
        </w:tc>
      </w:tr>
      <w:tr w:rsidR="007C135F" w:rsidRPr="00B92A4E" w:rsidTr="00600268">
        <w:tc>
          <w:tcPr>
            <w:tcW w:w="5000" w:type="pct"/>
            <w:tcBorders>
              <w:top w:val="single" w:sz="4" w:space="0" w:color="auto"/>
              <w:left w:val="single" w:sz="4" w:space="0" w:color="auto"/>
              <w:bottom w:val="single" w:sz="4" w:space="0" w:color="auto"/>
              <w:right w:val="single" w:sz="4" w:space="0" w:color="auto"/>
            </w:tcBorders>
            <w:shd w:val="clear" w:color="auto" w:fill="E0E0E0"/>
          </w:tcPr>
          <w:p w:rsidR="007C135F" w:rsidRPr="003906B7" w:rsidRDefault="00CA7CC5" w:rsidP="0019575F">
            <w:pPr>
              <w:pStyle w:val="TableHeading2"/>
              <w:numPr>
                <w:ilvl w:val="0"/>
                <w:numId w:val="26"/>
              </w:numPr>
              <w:rPr>
                <w:rFonts w:asciiTheme="minorHAnsi" w:hAnsiTheme="minorHAnsi"/>
                <w:color w:val="auto"/>
              </w:rPr>
            </w:pPr>
            <w:r>
              <w:rPr>
                <w:rFonts w:asciiTheme="minorHAnsi" w:hAnsiTheme="minorHAnsi"/>
                <w:color w:val="auto"/>
              </w:rPr>
              <w:t>Supplementary Learning Opportunities</w:t>
            </w:r>
          </w:p>
        </w:tc>
      </w:tr>
      <w:tr w:rsidR="007C135F" w:rsidRPr="00B92A4E" w:rsidTr="00600268">
        <w:tc>
          <w:tcPr>
            <w:tcW w:w="5000" w:type="pct"/>
            <w:tcBorders>
              <w:top w:val="single" w:sz="4" w:space="0" w:color="auto"/>
              <w:left w:val="single" w:sz="4" w:space="0" w:color="auto"/>
              <w:bottom w:val="single" w:sz="4" w:space="0" w:color="auto"/>
              <w:right w:val="single" w:sz="4" w:space="0" w:color="auto"/>
            </w:tcBorders>
          </w:tcPr>
          <w:p w:rsidR="007C135F" w:rsidRPr="003906B7" w:rsidRDefault="007C135F" w:rsidP="0019575F">
            <w:pPr>
              <w:numPr>
                <w:ilvl w:val="1"/>
                <w:numId w:val="26"/>
              </w:numPr>
              <w:spacing w:after="0" w:line="240" w:lineRule="auto"/>
              <w:rPr>
                <w:rFonts w:asciiTheme="minorHAnsi" w:eastAsia="Times" w:hAnsiTheme="minorHAnsi"/>
                <w:sz w:val="20"/>
                <w:szCs w:val="20"/>
              </w:rPr>
            </w:pPr>
            <w:r w:rsidRPr="003906B7">
              <w:rPr>
                <w:rFonts w:asciiTheme="minorHAnsi" w:eastAsia="Times" w:hAnsiTheme="minorHAnsi"/>
                <w:sz w:val="20"/>
                <w:szCs w:val="20"/>
              </w:rPr>
              <w:t xml:space="preserve">What are the components of successful </w:t>
            </w:r>
            <w:r w:rsidR="00CA7CC5">
              <w:rPr>
                <w:rFonts w:asciiTheme="minorHAnsi" w:eastAsia="Times" w:hAnsiTheme="minorHAnsi"/>
                <w:sz w:val="20"/>
                <w:szCs w:val="20"/>
              </w:rPr>
              <w:t>supplementary learning opportunities in Algebra I</w:t>
            </w:r>
            <w:r w:rsidRPr="003906B7">
              <w:rPr>
                <w:rFonts w:asciiTheme="minorHAnsi" w:eastAsia="Times" w:hAnsiTheme="minorHAnsi"/>
                <w:sz w:val="20"/>
                <w:szCs w:val="20"/>
              </w:rPr>
              <w:t>?</w:t>
            </w:r>
          </w:p>
          <w:p w:rsidR="007C135F" w:rsidRPr="003906B7" w:rsidRDefault="007C135F" w:rsidP="0019575F">
            <w:pPr>
              <w:numPr>
                <w:ilvl w:val="1"/>
                <w:numId w:val="26"/>
              </w:numPr>
              <w:spacing w:after="0" w:line="240" w:lineRule="auto"/>
              <w:rPr>
                <w:rFonts w:asciiTheme="minorHAnsi" w:eastAsia="Times" w:hAnsiTheme="minorHAnsi"/>
                <w:sz w:val="20"/>
                <w:szCs w:val="20"/>
              </w:rPr>
            </w:pPr>
            <w:r w:rsidRPr="003906B7">
              <w:rPr>
                <w:rFonts w:asciiTheme="minorHAnsi" w:eastAsia="Times" w:hAnsiTheme="minorHAnsi"/>
                <w:sz w:val="20"/>
                <w:szCs w:val="20"/>
              </w:rPr>
              <w:t xml:space="preserve">What is the process by which students are required or encouraged to enroll in </w:t>
            </w:r>
            <w:r w:rsidR="00FE1CD4">
              <w:rPr>
                <w:rFonts w:asciiTheme="minorHAnsi" w:eastAsia="Times" w:hAnsiTheme="minorHAnsi"/>
                <w:sz w:val="20"/>
                <w:szCs w:val="20"/>
              </w:rPr>
              <w:t>supplementary learning opportunities</w:t>
            </w:r>
            <w:r w:rsidRPr="003906B7">
              <w:rPr>
                <w:rFonts w:asciiTheme="minorHAnsi" w:eastAsia="Times" w:hAnsiTheme="minorHAnsi"/>
                <w:sz w:val="20"/>
                <w:szCs w:val="20"/>
              </w:rPr>
              <w:t>?</w:t>
            </w:r>
          </w:p>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 xml:space="preserve">How do instructional activities in </w:t>
            </w:r>
            <w:r w:rsidR="00FE1CD4">
              <w:rPr>
                <w:rFonts w:asciiTheme="minorHAnsi" w:hAnsiTheme="minorHAnsi"/>
              </w:rPr>
              <w:t>supplementary</w:t>
            </w:r>
            <w:r w:rsidRPr="003906B7">
              <w:rPr>
                <w:rFonts w:asciiTheme="minorHAnsi" w:hAnsiTheme="minorHAnsi"/>
              </w:rPr>
              <w:t xml:space="preserve"> algebra enrich learning for students struggling in </w:t>
            </w:r>
            <w:r w:rsidR="00FE1CD4">
              <w:rPr>
                <w:rFonts w:asciiTheme="minorHAnsi" w:hAnsiTheme="minorHAnsi"/>
              </w:rPr>
              <w:t>algebra</w:t>
            </w:r>
            <w:r w:rsidRPr="003906B7">
              <w:rPr>
                <w:rFonts w:asciiTheme="minorHAnsi" w:hAnsiTheme="minorHAnsi"/>
              </w:rPr>
              <w:t>?</w:t>
            </w:r>
          </w:p>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 xml:space="preserve">What curricular resources and professional development do districts and schools provide for </w:t>
            </w:r>
            <w:r w:rsidR="00FE1CD4">
              <w:rPr>
                <w:rFonts w:asciiTheme="minorHAnsi" w:hAnsiTheme="minorHAnsi"/>
              </w:rPr>
              <w:t>supplementary</w:t>
            </w:r>
            <w:r w:rsidRPr="003906B7">
              <w:rPr>
                <w:rFonts w:asciiTheme="minorHAnsi" w:hAnsiTheme="minorHAnsi"/>
              </w:rPr>
              <w:t xml:space="preserve"> algebra teachers?</w:t>
            </w:r>
          </w:p>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 xml:space="preserve">How do districts and schools support the success of </w:t>
            </w:r>
            <w:r w:rsidR="00FE1CD4">
              <w:rPr>
                <w:rFonts w:asciiTheme="minorHAnsi" w:hAnsiTheme="minorHAnsi"/>
              </w:rPr>
              <w:t>supplementary learning opportunities in</w:t>
            </w:r>
            <w:r w:rsidRPr="003906B7">
              <w:rPr>
                <w:rFonts w:asciiTheme="minorHAnsi" w:hAnsiTheme="minorHAnsi"/>
              </w:rPr>
              <w:t xml:space="preserve"> algebra</w:t>
            </w:r>
            <w:r w:rsidR="00FE1CD4">
              <w:rPr>
                <w:rFonts w:asciiTheme="minorHAnsi" w:hAnsiTheme="minorHAnsi"/>
              </w:rPr>
              <w:t>?</w:t>
            </w:r>
          </w:p>
          <w:p w:rsidR="007C135F" w:rsidRPr="003906B7" w:rsidRDefault="007C135F" w:rsidP="0019575F">
            <w:pPr>
              <w:pStyle w:val="TableBullet1"/>
              <w:numPr>
                <w:ilvl w:val="1"/>
                <w:numId w:val="26"/>
              </w:numPr>
              <w:rPr>
                <w:rFonts w:asciiTheme="minorHAnsi" w:hAnsiTheme="minorHAnsi"/>
              </w:rPr>
            </w:pPr>
            <w:r w:rsidRPr="003906B7">
              <w:rPr>
                <w:rFonts w:asciiTheme="minorHAnsi" w:hAnsiTheme="minorHAnsi"/>
              </w:rPr>
              <w:t>How do programs individualize their instruction and focus to students’ specific needs and challenges?</w:t>
            </w:r>
          </w:p>
          <w:p w:rsidR="007C135F" w:rsidRDefault="007C135F" w:rsidP="0019575F">
            <w:pPr>
              <w:pStyle w:val="TableBullet1"/>
              <w:numPr>
                <w:ilvl w:val="1"/>
                <w:numId w:val="26"/>
              </w:numPr>
              <w:rPr>
                <w:rFonts w:asciiTheme="minorHAnsi" w:hAnsiTheme="minorHAnsi"/>
              </w:rPr>
            </w:pPr>
            <w:r w:rsidRPr="003906B7">
              <w:rPr>
                <w:rFonts w:asciiTheme="minorHAnsi" w:hAnsiTheme="minorHAnsi"/>
              </w:rPr>
              <w:t xml:space="preserve">What challenges do schools or districts face in implementing high-quality </w:t>
            </w:r>
            <w:r w:rsidR="0072414F">
              <w:rPr>
                <w:rFonts w:asciiTheme="minorHAnsi" w:hAnsiTheme="minorHAnsi"/>
              </w:rPr>
              <w:t>supplementary</w:t>
            </w:r>
            <w:r w:rsidRPr="003906B7">
              <w:rPr>
                <w:rFonts w:asciiTheme="minorHAnsi" w:hAnsiTheme="minorHAnsi"/>
              </w:rPr>
              <w:t xml:space="preserve"> algebra courses?</w:t>
            </w:r>
          </w:p>
          <w:p w:rsidR="00FE1CD4" w:rsidRPr="003906B7" w:rsidRDefault="00FE1CD4" w:rsidP="0019575F">
            <w:pPr>
              <w:pStyle w:val="TableBullet1"/>
              <w:numPr>
                <w:ilvl w:val="1"/>
                <w:numId w:val="26"/>
              </w:numPr>
              <w:rPr>
                <w:rFonts w:asciiTheme="minorHAnsi" w:hAnsiTheme="minorHAnsi"/>
              </w:rPr>
            </w:pPr>
            <w:r>
              <w:rPr>
                <w:rFonts w:asciiTheme="minorHAnsi" w:hAnsiTheme="minorHAnsi"/>
              </w:rPr>
              <w:t>What technical assistance tools are needed to facilitate implementation of supplementary learning opportunities?</w:t>
            </w:r>
          </w:p>
        </w:tc>
      </w:tr>
    </w:tbl>
    <w:p w:rsidR="007C135F" w:rsidRPr="003A5553" w:rsidRDefault="007C135F" w:rsidP="007C135F">
      <w:pPr>
        <w:pStyle w:val="Heading1"/>
        <w:jc w:val="left"/>
        <w:rPr>
          <w:bCs w:val="0"/>
        </w:rPr>
      </w:pPr>
      <w:bookmarkStart w:id="5" w:name="_Toc377676373"/>
      <w:r w:rsidRPr="003A5553">
        <w:rPr>
          <w:bCs w:val="0"/>
        </w:rPr>
        <w:t>Supporting Statement for Paperwork Reduction Act Submission</w:t>
      </w:r>
      <w:bookmarkEnd w:id="5"/>
    </w:p>
    <w:p w:rsidR="007C135F" w:rsidRPr="00FB074B" w:rsidRDefault="007C135F" w:rsidP="007C135F">
      <w:pPr>
        <w:pStyle w:val="Heading2"/>
        <w:rPr>
          <w:bCs w:val="0"/>
          <w:iCs w:val="0"/>
          <w:color w:val="17365D"/>
        </w:rPr>
      </w:pPr>
      <w:bookmarkStart w:id="6" w:name="_Toc377676374"/>
      <w:r w:rsidRPr="00FB074B">
        <w:rPr>
          <w:bCs w:val="0"/>
          <w:iCs w:val="0"/>
          <w:color w:val="17365D"/>
        </w:rPr>
        <w:t>Justification (Part A)</w:t>
      </w:r>
      <w:bookmarkEnd w:id="6"/>
    </w:p>
    <w:p w:rsidR="007C135F" w:rsidRPr="003906B7" w:rsidRDefault="007C135F" w:rsidP="007C135F">
      <w:pPr>
        <w:pStyle w:val="Heading3"/>
        <w:numPr>
          <w:ilvl w:val="0"/>
          <w:numId w:val="0"/>
        </w:numPr>
        <w:ind w:left="720"/>
      </w:pPr>
      <w:bookmarkStart w:id="7" w:name="_Toc377676375"/>
      <w:r w:rsidRPr="003906B7">
        <w:t>A1. Circumstances Making Collection of Information Necessary</w:t>
      </w:r>
      <w:bookmarkEnd w:id="7"/>
    </w:p>
    <w:p w:rsidR="00066436" w:rsidRDefault="007C135F" w:rsidP="007C135F">
      <w:pPr>
        <w:pStyle w:val="BodyText"/>
      </w:pPr>
      <w:r w:rsidRPr="003906B7">
        <w:t>High school dropout is a national crisis</w:t>
      </w:r>
      <w:r w:rsidR="001E5880">
        <w:t>,</w:t>
      </w:r>
      <w:r w:rsidRPr="003906B7">
        <w:t xml:space="preserve"> with graduation rates across the United States averaging 74.9 percent (Stillwell, 2010)—that is, </w:t>
      </w:r>
      <w:proofErr w:type="gramStart"/>
      <w:r w:rsidRPr="003906B7">
        <w:t>about one in four high school students fails</w:t>
      </w:r>
      <w:proofErr w:type="gramEnd"/>
      <w:r w:rsidRPr="003906B7">
        <w:t xml:space="preserve"> to graduate from high school. </w:t>
      </w:r>
      <w:r w:rsidR="000A5BAE" w:rsidRPr="003906B7">
        <w:t xml:space="preserve">The dropout problem is worst among students of color and students with disabilities (Greene &amp; Winters, 2005; Stillwell, 2010; U.S. Department of Education, 2006). According to multiple estimates, a single cohort of dropouts costs the nation more than $300 billion in lost wages and taxes (Alliance for Excellent Education, 2007; Rouse, 2005) and billions more in costs for public health, crime and justice, and public assistance (Levin, Belfield, </w:t>
      </w:r>
      <w:proofErr w:type="spellStart"/>
      <w:r w:rsidR="000A5BAE" w:rsidRPr="003906B7">
        <w:t>Muennig</w:t>
      </w:r>
      <w:proofErr w:type="spellEnd"/>
      <w:r w:rsidR="000A5BAE" w:rsidRPr="003906B7">
        <w:t>, &amp; Rouse, 2007). In addition, high school dropouts earn, on average, $9,200 less per year than high school graduates, and their lifetime earnings are $1 million less than those of college graduates (</w:t>
      </w:r>
      <w:proofErr w:type="spellStart"/>
      <w:r w:rsidR="000A5BAE" w:rsidRPr="003906B7">
        <w:t>Bridgeland</w:t>
      </w:r>
      <w:proofErr w:type="spellEnd"/>
      <w:r w:rsidR="000A5BAE" w:rsidRPr="003906B7">
        <w:t xml:space="preserve">, </w:t>
      </w:r>
      <w:proofErr w:type="spellStart"/>
      <w:r w:rsidR="000A5BAE" w:rsidRPr="003906B7">
        <w:t>DiIulio</w:t>
      </w:r>
      <w:proofErr w:type="spellEnd"/>
      <w:r w:rsidR="000A5BAE" w:rsidRPr="003906B7">
        <w:t>, &amp; Morison, 2006).</w:t>
      </w:r>
      <w:r w:rsidR="00195E4C">
        <w:t xml:space="preserve">  </w:t>
      </w:r>
      <w:r w:rsidR="005E22C5">
        <w:t xml:space="preserve">Furthermore, Adelman (1999; 2006) showed that the odds of completing college </w:t>
      </w:r>
      <w:r w:rsidR="005E22C5" w:rsidRPr="005E22C5">
        <w:t xml:space="preserve">are twice as high for </w:t>
      </w:r>
      <w:r w:rsidR="005E22C5">
        <w:t xml:space="preserve">high school </w:t>
      </w:r>
      <w:r w:rsidR="005E22C5" w:rsidRPr="005E22C5">
        <w:t>students who take a sequence of advanced mat</w:t>
      </w:r>
      <w:r w:rsidR="005E22C5">
        <w:t>hematics courses in high school</w:t>
      </w:r>
      <w:r w:rsidR="00195E4C">
        <w:t xml:space="preserve"> (</w:t>
      </w:r>
      <w:r w:rsidR="005E22C5">
        <w:t xml:space="preserve">1999; </w:t>
      </w:r>
      <w:r w:rsidR="00195E4C">
        <w:t>2006</w:t>
      </w:r>
      <w:r w:rsidR="005E22C5">
        <w:t>).</w:t>
      </w:r>
      <w:r w:rsidR="005E22C5" w:rsidRPr="005E22C5">
        <w:t xml:space="preserve"> </w:t>
      </w:r>
    </w:p>
    <w:p w:rsidR="007C135F" w:rsidRPr="003906B7" w:rsidRDefault="007C135F" w:rsidP="007C135F">
      <w:pPr>
        <w:pStyle w:val="BodyText"/>
      </w:pPr>
      <w:r w:rsidRPr="003906B7">
        <w:t xml:space="preserve">ED has recognized this crisis for many years and most recently, through the High School Graduation Initiative (HSGI), provided significant amounts of funding for state and local education agencies (SEAs, LEAs) to develop comprehensive programs to attack the dropout problem. Although many factors contribute to the dropout crisis and no “silver bullet” exists, research points to Algebra I as a potentially fruitful area of study. Students who fail this gateway course by the end of </w:t>
      </w:r>
      <w:r w:rsidR="00401795">
        <w:t>G</w:t>
      </w:r>
      <w:r w:rsidRPr="003906B7">
        <w:t>rade 9 are much more likely to drop out than students who successfully complete it (</w:t>
      </w:r>
      <w:proofErr w:type="spellStart"/>
      <w:r w:rsidRPr="003906B7">
        <w:t>Orihuela</w:t>
      </w:r>
      <w:proofErr w:type="spellEnd"/>
      <w:r w:rsidRPr="003906B7">
        <w:t xml:space="preserve">, 2006; Silver, Saunders, &amp; Zarate, 2008). Worse yet, failure rates in Algebra I </w:t>
      </w:r>
      <w:proofErr w:type="gramStart"/>
      <w:r w:rsidRPr="003906B7">
        <w:t>are</w:t>
      </w:r>
      <w:proofErr w:type="gramEnd"/>
      <w:r w:rsidRPr="003906B7">
        <w:t xml:space="preserve"> often high. For example, 20 to 30 percent of ninth graders in Michigan fail Algebra I (Higgins, 2008), and the percentages are similarly high in urban districts. More than five years after an “Algebra for All” initiative was implemented in Milwaukee, failure rates for freshmen were 47 percent (Ham &amp; Walker, 1999), with similar failure rates (44 percent) in Los Angeles (</w:t>
      </w:r>
      <w:proofErr w:type="spellStart"/>
      <w:r w:rsidRPr="003906B7">
        <w:t>Helfand</w:t>
      </w:r>
      <w:proofErr w:type="spellEnd"/>
      <w:r w:rsidRPr="003906B7">
        <w:t>, 2006).</w:t>
      </w:r>
      <w:r w:rsidR="0004462A">
        <w:t xml:space="preserve"> </w:t>
      </w:r>
      <w:r w:rsidR="00195E4C">
        <w:t>More recently, Loveless (2008) showed that high Algebra I failure rates may be related to policies that enroll too many</w:t>
      </w:r>
      <w:r w:rsidR="00195E4C" w:rsidRPr="00195E4C">
        <w:t xml:space="preserve"> students who are underprepared </w:t>
      </w:r>
      <w:r w:rsidR="00195E4C">
        <w:t>to succeed in the</w:t>
      </w:r>
      <w:r w:rsidR="00195E4C" w:rsidRPr="00195E4C">
        <w:t xml:space="preserve"> course. </w:t>
      </w:r>
      <w:r w:rsidRPr="003906B7">
        <w:t>Accordingly, understanding how to promote success in Algebra I for all students is a highly relevant issue for policymakers and education practitioners, particularly as 45 states and the District of Columbia prepare to implement the Common Core State Standards for Mathematics (CCSSM)</w:t>
      </w:r>
      <w:r w:rsidR="007815F1">
        <w:t>, which focus on the mastery of algebraic skills.</w:t>
      </w:r>
    </w:p>
    <w:p w:rsidR="007C135F" w:rsidRDefault="007C135F" w:rsidP="007C135F">
      <w:pPr>
        <w:pStyle w:val="BodyText"/>
      </w:pPr>
      <w:r w:rsidRPr="003906B7">
        <w:t xml:space="preserve">The series of </w:t>
      </w:r>
      <w:r w:rsidR="00A26EA3">
        <w:t>practice profiles</w:t>
      </w:r>
      <w:r w:rsidRPr="003906B7">
        <w:t xml:space="preserve"> that are the focus of this OMB clearance request will provide descriptive information regarding the implementation and sustainability of practices that have been identified as effective</w:t>
      </w:r>
      <w:r w:rsidR="0067760F">
        <w:t>, through a review of the literature,</w:t>
      </w:r>
      <w:r w:rsidRPr="003906B7">
        <w:t xml:space="preserve"> for promoting student success in Algebra I.</w:t>
      </w:r>
      <w:r w:rsidR="00316272">
        <w:t xml:space="preserve"> </w:t>
      </w:r>
      <w:r w:rsidRPr="003906B7">
        <w:t>They will investigate the ways in which districts developed and/or planned for implementation of a practice to support student success, the structures that were needed to sustain these practices, and the ways in which they were able to overcome challenges associated with implementation.</w:t>
      </w:r>
      <w:r w:rsidR="00316272">
        <w:t xml:space="preserve"> </w:t>
      </w:r>
      <w:r w:rsidRPr="003906B7">
        <w:t xml:space="preserve">Ultimately, the </w:t>
      </w:r>
      <w:r w:rsidR="00A26EA3">
        <w:t>practice profiles</w:t>
      </w:r>
      <w:r w:rsidRPr="003906B7">
        <w:t xml:space="preserve"> will serve as </w:t>
      </w:r>
      <w:r w:rsidR="003F1CB7">
        <w:t xml:space="preserve">technical assistance tools to </w:t>
      </w:r>
      <w:r w:rsidRPr="003906B7">
        <w:t xml:space="preserve">guide districts </w:t>
      </w:r>
      <w:r w:rsidR="00401795">
        <w:t xml:space="preserve">that </w:t>
      </w:r>
      <w:r w:rsidRPr="003906B7">
        <w:t xml:space="preserve">are considering one or more of these practices to make informed decisions about </w:t>
      </w:r>
      <w:r w:rsidR="00D24BD3">
        <w:t xml:space="preserve">how the practice is implemented and the types of supports needed in order to support the implementation at the </w:t>
      </w:r>
      <w:r w:rsidR="006F28D5">
        <w:t>classroom</w:t>
      </w:r>
      <w:r w:rsidR="00D24BD3">
        <w:t xml:space="preserve"> level.</w:t>
      </w:r>
      <w:r w:rsidR="002B6316">
        <w:t xml:space="preserve"> </w:t>
      </w:r>
    </w:p>
    <w:p w:rsidR="00FE1CD4" w:rsidRPr="003906B7" w:rsidRDefault="00FE1CD4" w:rsidP="007C135F">
      <w:pPr>
        <w:pStyle w:val="BodyText"/>
      </w:pPr>
      <w:r>
        <w:t>The data collection described in this OMB request are required elements of the ED’s contract for the Promoting Student Success in Algebra I project (</w:t>
      </w:r>
      <w:r w:rsidR="00B458EA">
        <w:t xml:space="preserve">contract </w:t>
      </w:r>
      <w:r w:rsidR="00B42E28">
        <w:t>GS-10-F-0112J</w:t>
      </w:r>
      <w:r>
        <w:t>); hence</w:t>
      </w:r>
      <w:r w:rsidR="00630838">
        <w:t>,</w:t>
      </w:r>
      <w:r>
        <w:t xml:space="preserve"> OMB clearance is required to fulfil the terms of this contract.</w:t>
      </w:r>
    </w:p>
    <w:p w:rsidR="007C135F" w:rsidRPr="003906B7" w:rsidRDefault="007C135F" w:rsidP="007C135F">
      <w:pPr>
        <w:pStyle w:val="Heading3"/>
        <w:numPr>
          <w:ilvl w:val="0"/>
          <w:numId w:val="0"/>
        </w:numPr>
        <w:ind w:left="720"/>
      </w:pPr>
      <w:bookmarkStart w:id="8" w:name="_Toc377676376"/>
      <w:r w:rsidRPr="003906B7">
        <w:t>A2. Use of Information</w:t>
      </w:r>
      <w:bookmarkEnd w:id="8"/>
    </w:p>
    <w:p w:rsidR="00D24BD3" w:rsidRDefault="00D24BD3" w:rsidP="007C135F">
      <w:pPr>
        <w:pStyle w:val="BodyText"/>
      </w:pPr>
      <w:r>
        <w:t xml:space="preserve">The </w:t>
      </w:r>
      <w:r w:rsidR="0067760F">
        <w:t>information will be used by the Department of Education and its contractor to produce and disseminate a resource guide that shall provide detailed guidance to Local Education Agencies in implementing practices that promote success in Algebra I. The information collected will ensure that the guide is thoroughly informed by the perspectives of administrators and practitioners.</w:t>
      </w:r>
    </w:p>
    <w:p w:rsidR="007C135F" w:rsidRPr="003906B7" w:rsidRDefault="007C135F" w:rsidP="007C135F">
      <w:pPr>
        <w:pStyle w:val="BodyText"/>
      </w:pPr>
      <w:r w:rsidRPr="003906B7">
        <w:t xml:space="preserve">The data collection associated with PSSA will be of immediate interest and significance </w:t>
      </w:r>
      <w:r w:rsidR="0067760F">
        <w:t xml:space="preserve">to </w:t>
      </w:r>
      <w:r w:rsidRPr="003906B7">
        <w:t xml:space="preserve">policymakers and practitioners </w:t>
      </w:r>
      <w:r w:rsidR="0067760F">
        <w:t xml:space="preserve">both within and outside the HSGI community </w:t>
      </w:r>
      <w:r w:rsidR="00401795">
        <w:t>because</w:t>
      </w:r>
      <w:r w:rsidRPr="003906B7">
        <w:t xml:space="preserve"> it will offer actionable information on how to promote student success in Algebra I, particularly as districts and schools face increasing demands on teacher effectiveness and student performance in preparation for the Common Core State Standards for Mathematics (CCSSM).</w:t>
      </w:r>
      <w:r w:rsidR="00316272">
        <w:t xml:space="preserve"> </w:t>
      </w:r>
      <w:r w:rsidRPr="003906B7">
        <w:t xml:space="preserve">Building on the </w:t>
      </w:r>
      <w:r w:rsidR="00EA36DC">
        <w:t>project</w:t>
      </w:r>
      <w:r w:rsidRPr="003906B7">
        <w:t xml:space="preserve">’s literature reviews and focus groups with district and school practitioners, PSSA’s </w:t>
      </w:r>
      <w:r w:rsidR="00A26EA3">
        <w:t>practice profiles</w:t>
      </w:r>
      <w:r w:rsidRPr="003906B7">
        <w:t xml:space="preserve"> will provide an in-depth examination of how research-supported practices in professional development, instructional coaching, instructional practices, curricular alignment, and double-dose algebra are developed, implemented, evaluated, and sustained in rea</w:t>
      </w:r>
      <w:r w:rsidR="00A26EA3">
        <w:t>l-world contexts. The</w:t>
      </w:r>
      <w:r w:rsidRPr="003906B7">
        <w:t xml:space="preserve"> investigations will culminate in a series of clear, user-friendly </w:t>
      </w:r>
      <w:r w:rsidR="00D24BD3">
        <w:t xml:space="preserve">technical assistance tools </w:t>
      </w:r>
      <w:r w:rsidRPr="003906B7">
        <w:t xml:space="preserve">that showcase best practices from high-quality programs or initiatives representing each topical area. These reports will serve as technical assistance resources and feature detailed, step-by-step guides for how practitioners and policymakers can develop and implement </w:t>
      </w:r>
      <w:r w:rsidR="00D24BD3">
        <w:t xml:space="preserve">the </w:t>
      </w:r>
      <w:r w:rsidRPr="003906B7">
        <w:t>g practices examined</w:t>
      </w:r>
      <w:r w:rsidR="00D24BD3">
        <w:t>.</w:t>
      </w:r>
      <w:r w:rsidRPr="003906B7">
        <w:t xml:space="preserve"> </w:t>
      </w:r>
    </w:p>
    <w:p w:rsidR="007C135F" w:rsidRPr="003906B7" w:rsidRDefault="007C135F" w:rsidP="007C135F">
      <w:pPr>
        <w:pStyle w:val="Heading3"/>
        <w:numPr>
          <w:ilvl w:val="0"/>
          <w:numId w:val="0"/>
        </w:numPr>
        <w:ind w:left="720"/>
      </w:pPr>
      <w:bookmarkStart w:id="9" w:name="_Toc377676377"/>
      <w:r w:rsidRPr="003906B7">
        <w:t>A3. Use of Improved Technology to Reduce Burden</w:t>
      </w:r>
      <w:bookmarkEnd w:id="9"/>
    </w:p>
    <w:p w:rsidR="007C135F" w:rsidRPr="003906B7" w:rsidRDefault="007C135F" w:rsidP="005145DF">
      <w:pPr>
        <w:pStyle w:val="BodyText"/>
      </w:pPr>
      <w:r w:rsidRPr="003906B7">
        <w:t xml:space="preserve">The recruitment and data collection plans for this </w:t>
      </w:r>
      <w:r w:rsidR="00A26EA3">
        <w:t>project</w:t>
      </w:r>
      <w:r w:rsidRPr="003906B7">
        <w:t xml:space="preserve"> reflect sensitivity to issues of efficiency and respondent burden. Beginning with site selection, the </w:t>
      </w:r>
      <w:r w:rsidR="00A26EA3">
        <w:t>project</w:t>
      </w:r>
      <w:r w:rsidRPr="003906B7">
        <w:t xml:space="preserve"> team will u</w:t>
      </w:r>
      <w:r w:rsidR="00401795">
        <w:t>se</w:t>
      </w:r>
      <w:r w:rsidRPr="003906B7">
        <w:t xml:space="preserve"> </w:t>
      </w:r>
      <w:r w:rsidR="00401795">
        <w:t>I</w:t>
      </w:r>
      <w:r w:rsidRPr="003906B7">
        <w:t xml:space="preserve">nternet searches and existing Algebra I </w:t>
      </w:r>
      <w:proofErr w:type="spellStart"/>
      <w:r w:rsidRPr="003906B7">
        <w:t>listservs</w:t>
      </w:r>
      <w:proofErr w:type="spellEnd"/>
      <w:r w:rsidRPr="003906B7">
        <w:t xml:space="preserve"> to pinpoint ongoing programs or initiatives related to each topic</w:t>
      </w:r>
      <w:r w:rsidR="00401795">
        <w:t>al</w:t>
      </w:r>
      <w:r w:rsidRPr="003906B7">
        <w:t xml:space="preserve"> area and will enter relevant information into a Microsoft Access database that will track each program/site, its characteristics, and its progression through the selection process. Once potential sites are identified, the team will use online materials available to determine the extent to which each program has undergone internal or external evaluation and correspondin</w:t>
      </w:r>
      <w:r w:rsidR="005145DF">
        <w:t>g evidence for effectiveness. The project team</w:t>
      </w:r>
      <w:r w:rsidRPr="003906B7">
        <w:t xml:space="preserve"> will conduct screening interviews </w:t>
      </w:r>
      <w:r w:rsidR="00401795">
        <w:t xml:space="preserve">by </w:t>
      </w:r>
      <w:r w:rsidRPr="003906B7">
        <w:t>telephone to reduce respondent burden and allow a more flexible screening process.</w:t>
      </w:r>
      <w:r w:rsidR="00316272">
        <w:t xml:space="preserve"> </w:t>
      </w:r>
      <w:r w:rsidR="005145DF">
        <w:t>In addition, i</w:t>
      </w:r>
      <w:r w:rsidRPr="003906B7">
        <w:t xml:space="preserve">nterviews and focus groups </w:t>
      </w:r>
      <w:r w:rsidR="00C444D7">
        <w:t xml:space="preserve">conducted as part of the fieldwork </w:t>
      </w:r>
      <w:r w:rsidRPr="003906B7">
        <w:t>will be audiotaped and then transcribed at a later date using Microsoft Word to reduce the amount of time participants will have to engage in data collection activities.</w:t>
      </w:r>
      <w:r w:rsidR="005145DF">
        <w:t xml:space="preserve"> Finally, a</w:t>
      </w:r>
      <w:r w:rsidRPr="003906B7">
        <w:t xml:space="preserve"> toll-free number and email address will be provided to participants, allowing them to contact </w:t>
      </w:r>
      <w:r w:rsidR="00B405EF">
        <w:t>project</w:t>
      </w:r>
      <w:r w:rsidRPr="003906B7">
        <w:t xml:space="preserve"> staff directly with any questions they have.</w:t>
      </w:r>
      <w:r w:rsidR="00316272">
        <w:t xml:space="preserve"> </w:t>
      </w:r>
      <w:r w:rsidRPr="003906B7">
        <w:t xml:space="preserve">The number and email address will be provided in all respondent communication. </w:t>
      </w:r>
    </w:p>
    <w:p w:rsidR="007C135F" w:rsidRPr="003906B7" w:rsidRDefault="007C135F" w:rsidP="007C135F">
      <w:pPr>
        <w:pStyle w:val="Heading3"/>
        <w:numPr>
          <w:ilvl w:val="0"/>
          <w:numId w:val="0"/>
        </w:numPr>
        <w:ind w:left="720"/>
      </w:pPr>
      <w:bookmarkStart w:id="10" w:name="_Toc377676378"/>
      <w:r w:rsidRPr="003906B7">
        <w:t>A4. Efforts to Avoid Duplication of Effort</w:t>
      </w:r>
      <w:bookmarkEnd w:id="10"/>
    </w:p>
    <w:p w:rsidR="007C135F" w:rsidRPr="003906B7" w:rsidRDefault="007C135F" w:rsidP="007C135F">
      <w:pPr>
        <w:pStyle w:val="BodyText"/>
      </w:pPr>
      <w:r w:rsidRPr="003906B7">
        <w:t xml:space="preserve">The </w:t>
      </w:r>
      <w:r w:rsidR="005145DF">
        <w:t>project</w:t>
      </w:r>
      <w:r w:rsidRPr="003906B7">
        <w:t xml:space="preserve"> team will avoid duplication of effort by using preexisting data whenever possible (e.g., program information available on school or district websites, published program evaluations). The team also will determine whether any of the proposed data collection elements for the </w:t>
      </w:r>
      <w:r w:rsidR="005145DF">
        <w:t>practice profiles</w:t>
      </w:r>
      <w:r w:rsidRPr="003906B7">
        <w:t xml:space="preserve"> can be addressed through preexisting policy documents. This will reduce the number of questions asked in the interviews and focus groups, thus limiting respondent burden and minimizing duplication of previous data collection efforts and information.</w:t>
      </w:r>
    </w:p>
    <w:p w:rsidR="007C135F" w:rsidRPr="003906B7" w:rsidRDefault="007C135F" w:rsidP="007C135F">
      <w:pPr>
        <w:pStyle w:val="Heading3"/>
        <w:numPr>
          <w:ilvl w:val="0"/>
          <w:numId w:val="0"/>
        </w:numPr>
        <w:ind w:left="720"/>
      </w:pPr>
      <w:bookmarkStart w:id="11" w:name="_Toc377676379"/>
      <w:r w:rsidRPr="003906B7">
        <w:t>A5. Efforts to Minimize Burden on Small Businesses and Other Small Entities</w:t>
      </w:r>
      <w:bookmarkEnd w:id="11"/>
    </w:p>
    <w:p w:rsidR="007C135F" w:rsidRPr="003906B7" w:rsidRDefault="007C135F" w:rsidP="007C135F">
      <w:pPr>
        <w:pStyle w:val="BodyText"/>
      </w:pPr>
      <w:r w:rsidRPr="003906B7">
        <w:t xml:space="preserve">No small business or other small entities will be involved in this </w:t>
      </w:r>
      <w:r w:rsidR="005145DF">
        <w:t>project</w:t>
      </w:r>
      <w:r w:rsidRPr="003906B7">
        <w:t>.</w:t>
      </w:r>
    </w:p>
    <w:p w:rsidR="007C135F" w:rsidRPr="003906B7" w:rsidRDefault="007C135F" w:rsidP="007C135F">
      <w:pPr>
        <w:pStyle w:val="Heading3"/>
        <w:numPr>
          <w:ilvl w:val="0"/>
          <w:numId w:val="0"/>
        </w:numPr>
        <w:ind w:left="720"/>
      </w:pPr>
      <w:bookmarkStart w:id="12" w:name="_Toc377676380"/>
      <w:r w:rsidRPr="003906B7">
        <w:t>A6. Consequences of Not Collecting the Data</w:t>
      </w:r>
      <w:bookmarkEnd w:id="12"/>
    </w:p>
    <w:p w:rsidR="007C135F" w:rsidRPr="003906B7" w:rsidRDefault="007C135F" w:rsidP="007C135F">
      <w:pPr>
        <w:pStyle w:val="BodyText"/>
      </w:pPr>
      <w:r w:rsidRPr="003906B7">
        <w:t xml:space="preserve">The data to be collected through PSSA’s </w:t>
      </w:r>
      <w:r w:rsidR="005145DF">
        <w:t>practice profile</w:t>
      </w:r>
      <w:r w:rsidRPr="003906B7">
        <w:t xml:space="preserve"> component are necessary to support ED’s ongoing effort to help state and local education agencies implement comprehensive programs to address the issue of high school dropout.</w:t>
      </w:r>
      <w:r w:rsidR="00316272">
        <w:t xml:space="preserve"> </w:t>
      </w:r>
      <w:r w:rsidRPr="003906B7">
        <w:t xml:space="preserve">Through the High School Graduation Initiative (HSGI), authorized under Title I, Part H of the </w:t>
      </w:r>
      <w:r w:rsidRPr="003906B7">
        <w:rPr>
          <w:i/>
        </w:rPr>
        <w:t>Elementary and Secondary Education Act</w:t>
      </w:r>
      <w:r w:rsidRPr="003906B7">
        <w:t xml:space="preserve"> (20 U.S.C. 6551), ED has invested significant amounts of funding for state and local education agencies (SEAs, LEAs) to implement effective and sustainable approaches to reducing high school dropout.</w:t>
      </w:r>
      <w:r w:rsidR="00316272">
        <w:t xml:space="preserve"> </w:t>
      </w:r>
    </w:p>
    <w:p w:rsidR="007C135F" w:rsidRPr="003906B7" w:rsidRDefault="007C135F" w:rsidP="007C135F">
      <w:pPr>
        <w:pStyle w:val="BodyText"/>
      </w:pPr>
      <w:r w:rsidRPr="003906B7">
        <w:t xml:space="preserve">Failure to collect the data proposed through these </w:t>
      </w:r>
      <w:r w:rsidR="005145DF">
        <w:t>practice profiles</w:t>
      </w:r>
      <w:r w:rsidRPr="003906B7">
        <w:t xml:space="preserve"> w</w:t>
      </w:r>
      <w:r w:rsidR="00401795">
        <w:t>ill</w:t>
      </w:r>
      <w:r w:rsidRPr="003906B7">
        <w:t xml:space="preserve"> inhibit ED from fulfilling its technical assistance role by preventing ED from gaining and disseminating insights into how</w:t>
      </w:r>
      <w:r w:rsidR="002B6316">
        <w:t xml:space="preserve"> </w:t>
      </w:r>
      <w:r w:rsidRPr="003906B7">
        <w:t>programs that hold promise for improving student success in Algebra I—a pivotal course for students’ high school completion and college attendance—are developed and implemented. Without this understanding, ED will be unable to provide HSGI grantees with a series of user-friendly technical assistance resources that detail important considerations and step-by-step processes for implementing similar programs in other schools and districts. Additionally, ED w</w:t>
      </w:r>
      <w:r w:rsidR="00401795">
        <w:t xml:space="preserve">ill </w:t>
      </w:r>
      <w:r w:rsidRPr="003906B7">
        <w:t>not have these resources to share with the community of practice (</w:t>
      </w:r>
      <w:proofErr w:type="spellStart"/>
      <w:r w:rsidRPr="003906B7">
        <w:t>CoP</w:t>
      </w:r>
      <w:proofErr w:type="spellEnd"/>
      <w:r w:rsidRPr="003906B7">
        <w:t>) established for LEAs participating in the federal School Improvement Grant (SIG) program or other policymakers and practitioners across the nation. This may hinder state-, district-, and school stakeholders’ ability to make careful and informed decisions about promising strategies to bolster students’ success in Algebra and high school completion.</w:t>
      </w:r>
    </w:p>
    <w:p w:rsidR="007C135F" w:rsidRPr="003906B7" w:rsidRDefault="007C135F" w:rsidP="007C135F">
      <w:pPr>
        <w:pStyle w:val="Heading3"/>
        <w:numPr>
          <w:ilvl w:val="0"/>
          <w:numId w:val="0"/>
        </w:numPr>
        <w:ind w:left="720"/>
      </w:pPr>
      <w:bookmarkStart w:id="13" w:name="_Toc377676381"/>
      <w:r w:rsidRPr="003906B7">
        <w:t>A7. Special Circumstances Causing Particular Anomalies in Data Collection</w:t>
      </w:r>
      <w:bookmarkEnd w:id="13"/>
    </w:p>
    <w:p w:rsidR="007C135F" w:rsidRPr="003906B7" w:rsidRDefault="007C135F" w:rsidP="007C135F">
      <w:pPr>
        <w:pStyle w:val="BodyText"/>
      </w:pPr>
      <w:r w:rsidRPr="003906B7">
        <w:t>None of the special circumstances listed appl</w:t>
      </w:r>
      <w:r w:rsidR="003421E8">
        <w:t>ies</w:t>
      </w:r>
      <w:r w:rsidRPr="003906B7">
        <w:t xml:space="preserve"> to this data collection.</w:t>
      </w:r>
    </w:p>
    <w:p w:rsidR="007C135F" w:rsidRPr="003906B7" w:rsidRDefault="007C135F" w:rsidP="007C135F">
      <w:pPr>
        <w:pStyle w:val="Heading3"/>
        <w:numPr>
          <w:ilvl w:val="0"/>
          <w:numId w:val="0"/>
        </w:numPr>
        <w:ind w:left="720"/>
      </w:pPr>
      <w:bookmarkStart w:id="14" w:name="_Toc377676382"/>
      <w:r w:rsidRPr="003906B7">
        <w:t>A8. Federal Register Announcement and Consultation</w:t>
      </w:r>
      <w:bookmarkEnd w:id="14"/>
    </w:p>
    <w:p w:rsidR="007C135F" w:rsidRPr="00ED7DB1" w:rsidRDefault="007C135F" w:rsidP="0019575F">
      <w:pPr>
        <w:pStyle w:val="ListParagraph"/>
        <w:numPr>
          <w:ilvl w:val="0"/>
          <w:numId w:val="24"/>
        </w:numPr>
        <w:tabs>
          <w:tab w:val="left" w:pos="720"/>
          <w:tab w:val="left" w:pos="810"/>
        </w:tabs>
        <w:spacing w:after="0" w:line="240" w:lineRule="auto"/>
        <w:rPr>
          <w:rFonts w:asciiTheme="minorHAnsi" w:hAnsiTheme="minorHAnsi"/>
        </w:rPr>
      </w:pPr>
      <w:r w:rsidRPr="00ED7DB1">
        <w:rPr>
          <w:rFonts w:asciiTheme="minorHAnsi" w:hAnsiTheme="minorHAnsi"/>
          <w:b/>
        </w:rPr>
        <w:t>Federal Register Announcement</w:t>
      </w:r>
    </w:p>
    <w:p w:rsidR="007C135F" w:rsidRPr="00ED7DB1" w:rsidRDefault="007C135F" w:rsidP="00424C39">
      <w:pPr>
        <w:pStyle w:val="BodyText"/>
      </w:pPr>
      <w:r w:rsidRPr="00ED7DB1">
        <w:t>ED publish</w:t>
      </w:r>
      <w:r w:rsidR="00E8753A">
        <w:t>ed</w:t>
      </w:r>
      <w:r w:rsidRPr="00ED7DB1">
        <w:t xml:space="preserve"> a 60-day Federal Register Notice allowing public comment on this request for OMB clearance and </w:t>
      </w:r>
      <w:r w:rsidR="00E8753A">
        <w:t xml:space="preserve">has addressed any public comments received; ED also published a 30-day Federal Register Notice. </w:t>
      </w:r>
    </w:p>
    <w:p w:rsidR="007C135F" w:rsidRPr="00ED7DB1" w:rsidRDefault="007C135F" w:rsidP="0019575F">
      <w:pPr>
        <w:pStyle w:val="ListParagraph"/>
        <w:numPr>
          <w:ilvl w:val="0"/>
          <w:numId w:val="24"/>
        </w:numPr>
        <w:tabs>
          <w:tab w:val="left" w:pos="720"/>
          <w:tab w:val="left" w:pos="810"/>
        </w:tabs>
        <w:spacing w:after="0" w:line="240" w:lineRule="auto"/>
        <w:rPr>
          <w:rFonts w:asciiTheme="minorHAnsi" w:hAnsiTheme="minorHAnsi"/>
          <w:b/>
        </w:rPr>
      </w:pPr>
      <w:r w:rsidRPr="00ED7DB1">
        <w:rPr>
          <w:rFonts w:asciiTheme="minorHAnsi" w:hAnsiTheme="minorHAnsi"/>
          <w:b/>
        </w:rPr>
        <w:t>Consultations Outside the Agency</w:t>
      </w:r>
    </w:p>
    <w:p w:rsidR="007C135F" w:rsidRPr="00ED7DB1" w:rsidRDefault="007C135F" w:rsidP="00424C39">
      <w:pPr>
        <w:pStyle w:val="BodyText"/>
      </w:pPr>
      <w:r w:rsidRPr="00ED7DB1">
        <w:t xml:space="preserve">A Technical Working Group (TWG) of district officials and teachers </w:t>
      </w:r>
      <w:r w:rsidR="005F6B80">
        <w:t>was</w:t>
      </w:r>
      <w:r w:rsidRPr="00ED7DB1">
        <w:t xml:space="preserve"> convened </w:t>
      </w:r>
      <w:r w:rsidR="005F6B80">
        <w:t xml:space="preserve">in April 2013 </w:t>
      </w:r>
      <w:r w:rsidRPr="00ED7DB1">
        <w:t xml:space="preserve">as part of this </w:t>
      </w:r>
      <w:r w:rsidR="00EA36DC">
        <w:t>project</w:t>
      </w:r>
      <w:r w:rsidRPr="00ED7DB1">
        <w:t xml:space="preserve"> to provide input on research findings related to the five topical areas and thereby inform the design and collection for the</w:t>
      </w:r>
      <w:r w:rsidR="00C444D7">
        <w:t xml:space="preserve"> profiles of practice.</w:t>
      </w:r>
      <w:r w:rsidR="00316272">
        <w:t xml:space="preserve"> </w:t>
      </w:r>
      <w:r w:rsidRPr="00ED7DB1">
        <w:t>The TWG consist</w:t>
      </w:r>
      <w:r w:rsidR="00DE771E">
        <w:t>ed</w:t>
      </w:r>
      <w:r w:rsidRPr="00ED7DB1">
        <w:t xml:space="preserve"> of se</w:t>
      </w:r>
      <w:r w:rsidRPr="00424C39">
        <w:t>ven district-level mathematics administrators from a selection of the 100 largest LEAs (five members) and rural LEAs (two members) as well as seven mathematics teachers from Grades 6–9, each one nominated by the corresponding LEA mathematics expert serving as a district-level representati</w:t>
      </w:r>
      <w:r w:rsidR="00DE771E">
        <w:t xml:space="preserve">ve in the TWG. TWG members </w:t>
      </w:r>
      <w:r w:rsidRPr="00424C39">
        <w:t>represent</w:t>
      </w:r>
      <w:r w:rsidR="00DE771E">
        <w:t>ed</w:t>
      </w:r>
      <w:r w:rsidRPr="00424C39">
        <w:t xml:space="preserve"> vario</w:t>
      </w:r>
      <w:r w:rsidR="00622240">
        <w:t>us regions of the United States</w:t>
      </w:r>
      <w:r w:rsidRPr="00424C39">
        <w:t>.</w:t>
      </w:r>
    </w:p>
    <w:p w:rsidR="007C135F" w:rsidRPr="00ED7DB1" w:rsidRDefault="007C135F" w:rsidP="007C135F">
      <w:pPr>
        <w:pStyle w:val="Heading3"/>
        <w:numPr>
          <w:ilvl w:val="0"/>
          <w:numId w:val="0"/>
        </w:numPr>
        <w:ind w:left="720"/>
      </w:pPr>
      <w:bookmarkStart w:id="15" w:name="_Toc377676383"/>
      <w:r w:rsidRPr="00ED7DB1">
        <w:t>A9. Payment or Gift to Respondents</w:t>
      </w:r>
      <w:bookmarkEnd w:id="15"/>
    </w:p>
    <w:p w:rsidR="007C135F" w:rsidRPr="00ED7DB1" w:rsidRDefault="007C135F" w:rsidP="007C135F">
      <w:pPr>
        <w:pStyle w:val="BodyText"/>
      </w:pPr>
      <w:r w:rsidRPr="00ED7DB1">
        <w:t xml:space="preserve">Respondents will not receive a payment or a gift as a result of their participation in this </w:t>
      </w:r>
      <w:r w:rsidR="00EA36DC">
        <w:t>project</w:t>
      </w:r>
      <w:r w:rsidRPr="00ED7DB1">
        <w:t>.</w:t>
      </w:r>
    </w:p>
    <w:p w:rsidR="007C135F" w:rsidRPr="00ED7DB1" w:rsidRDefault="007C135F" w:rsidP="007C135F">
      <w:pPr>
        <w:pStyle w:val="Heading3"/>
        <w:numPr>
          <w:ilvl w:val="0"/>
          <w:numId w:val="0"/>
        </w:numPr>
        <w:ind w:left="720"/>
      </w:pPr>
      <w:bookmarkStart w:id="16" w:name="_Toc377676384"/>
      <w:r w:rsidRPr="00ED7DB1">
        <w:t>A10. Assurance of Confidentiality</w:t>
      </w:r>
      <w:bookmarkEnd w:id="16"/>
    </w:p>
    <w:p w:rsidR="007C135F" w:rsidRPr="00ED7DB1" w:rsidRDefault="007C135F" w:rsidP="007C135F">
      <w:pPr>
        <w:pStyle w:val="BodyText"/>
      </w:pPr>
      <w:r w:rsidRPr="00ED7DB1">
        <w:t xml:space="preserve">As </w:t>
      </w:r>
      <w:r w:rsidR="005145DF">
        <w:t>education professionals, the project</w:t>
      </w:r>
      <w:r w:rsidRPr="00ED7DB1">
        <w:t xml:space="preserve"> team is vitally concerned with maintaining the confidentiality and security of its records. The team will ensure the confidentiality of the data to the extent possible through a variety of measures. The contractors’ </w:t>
      </w:r>
      <w:proofErr w:type="gramStart"/>
      <w:r w:rsidRPr="00ED7DB1">
        <w:t>staff ha</w:t>
      </w:r>
      <w:r w:rsidR="003421E8">
        <w:t>ve</w:t>
      </w:r>
      <w:proofErr w:type="gramEnd"/>
      <w:r w:rsidRPr="00ED7DB1">
        <w:t xml:space="preserve"> extensive experience collecting information and maintaining confidentiality, security, and integrity of interview, focus group, and observation data.</w:t>
      </w:r>
      <w:r w:rsidR="00316272">
        <w:t xml:space="preserve"> </w:t>
      </w:r>
      <w:r w:rsidR="002923D1" w:rsidRPr="00ED7DB1">
        <w:t xml:space="preserve">All members of the </w:t>
      </w:r>
      <w:r w:rsidR="00EA36DC">
        <w:t>project</w:t>
      </w:r>
      <w:r w:rsidR="002923D1" w:rsidRPr="00ED7DB1">
        <w:t xml:space="preserve"> team have obtained their certification on the use of human subjects in research</w:t>
      </w:r>
      <w:r w:rsidR="006641E8">
        <w:t xml:space="preserve"> as well as</w:t>
      </w:r>
      <w:r w:rsidR="002923D1" w:rsidRPr="00ED7DB1">
        <w:t xml:space="preserve"> federal security clearances.</w:t>
      </w:r>
      <w:r w:rsidR="002923D1">
        <w:t xml:space="preserve"> </w:t>
      </w:r>
      <w:r w:rsidRPr="00ED7DB1">
        <w:t xml:space="preserve">The team has also worked with the Institutional Review Board </w:t>
      </w:r>
      <w:r w:rsidR="006641E8">
        <w:t xml:space="preserve">(IRB) </w:t>
      </w:r>
      <w:r w:rsidRPr="00ED7DB1">
        <w:t xml:space="preserve">at American Institutes for Research to seek and receive approval of this </w:t>
      </w:r>
      <w:r w:rsidR="00EA36DC">
        <w:t>project</w:t>
      </w:r>
      <w:r w:rsidRPr="00ED7DB1">
        <w:t xml:space="preserve">, thereby ensuring that the data collection complies with professional standards and government regulations designed to safeguard </w:t>
      </w:r>
      <w:r w:rsidR="00B405EF">
        <w:t>project</w:t>
      </w:r>
      <w:r w:rsidRPr="00ED7DB1">
        <w:t xml:space="preserve"> participants. </w:t>
      </w:r>
    </w:p>
    <w:p w:rsidR="007C135F" w:rsidRPr="00ED7DB1" w:rsidRDefault="007C135F" w:rsidP="007C135F">
      <w:pPr>
        <w:pStyle w:val="BodyText"/>
      </w:pPr>
      <w:r w:rsidRPr="00ED7DB1">
        <w:t>The following confidentiality and data protection procedures will be in place:</w:t>
      </w:r>
    </w:p>
    <w:p w:rsidR="002923D1" w:rsidRDefault="007C135F" w:rsidP="005145DF">
      <w:pPr>
        <w:pStyle w:val="BodyText"/>
        <w:numPr>
          <w:ilvl w:val="0"/>
          <w:numId w:val="37"/>
        </w:numPr>
      </w:pPr>
      <w:r w:rsidRPr="00ED7DB1">
        <w:t xml:space="preserve">The team will protect the confidentiality of all information collected for the </w:t>
      </w:r>
      <w:r w:rsidR="00F87D07">
        <w:t>project</w:t>
      </w:r>
      <w:r w:rsidRPr="00ED7DB1">
        <w:t xml:space="preserve"> and will use it for </w:t>
      </w:r>
      <w:r w:rsidR="00F87D07">
        <w:t>technical assistance</w:t>
      </w:r>
      <w:r w:rsidRPr="00ED7DB1">
        <w:t xml:space="preserve"> purposes only. </w:t>
      </w:r>
      <w:r w:rsidR="002923D1">
        <w:t>R</w:t>
      </w:r>
      <w:r w:rsidR="002923D1" w:rsidRPr="002923D1">
        <w:t>espondents’ names will be used for data collection purposes only</w:t>
      </w:r>
      <w:r w:rsidR="002923D1">
        <w:t xml:space="preserve"> and</w:t>
      </w:r>
      <w:r w:rsidR="002923D1" w:rsidRPr="002923D1">
        <w:t xml:space="preserve"> will be disassociated from the data</w:t>
      </w:r>
      <w:r w:rsidR="006641E8">
        <w:t xml:space="preserve"> prior to analysis</w:t>
      </w:r>
      <w:r w:rsidR="002923D1" w:rsidRPr="002923D1">
        <w:t>.</w:t>
      </w:r>
      <w:r w:rsidR="00316272">
        <w:t xml:space="preserve"> </w:t>
      </w:r>
      <w:r w:rsidR="002923D1" w:rsidRPr="002923D1">
        <w:t xml:space="preserve">As information is gathered from respondents or from sites, each </w:t>
      </w:r>
      <w:r w:rsidR="002923D1">
        <w:t xml:space="preserve">respondent </w:t>
      </w:r>
      <w:r w:rsidR="002923D1" w:rsidRPr="002923D1">
        <w:t>will be assigned a unique identification number, which will be used</w:t>
      </w:r>
      <w:r w:rsidR="00F31555">
        <w:t xml:space="preserve"> in</w:t>
      </w:r>
      <w:r w:rsidR="002923D1" w:rsidRPr="002923D1">
        <w:t xml:space="preserve"> </w:t>
      </w:r>
      <w:r w:rsidR="00F31555" w:rsidRPr="002923D1">
        <w:t xml:space="preserve">analysis files </w:t>
      </w:r>
      <w:r w:rsidR="00F31555">
        <w:t>as well as</w:t>
      </w:r>
      <w:r w:rsidR="002923D1" w:rsidRPr="002923D1">
        <w:t xml:space="preserve"> printout listings on which data are displayed. </w:t>
      </w:r>
      <w:r w:rsidR="00F31555" w:rsidRPr="00ED7DB1">
        <w:t>Information on respondents may be linked to their institution but not to any individually identifiable information.</w:t>
      </w:r>
      <w:r w:rsidR="00316272">
        <w:t xml:space="preserve"> </w:t>
      </w:r>
    </w:p>
    <w:p w:rsidR="00A451B4" w:rsidRDefault="00A451B4" w:rsidP="00A451B4">
      <w:pPr>
        <w:pStyle w:val="BodyText"/>
        <w:numPr>
          <w:ilvl w:val="0"/>
          <w:numId w:val="37"/>
        </w:numPr>
      </w:pPr>
      <w:r>
        <w:t>Responses to this data collection will be used to summarize findings in an aggregate manner (within a school or district), or will be used to provide examples of implementation in a manner that does not associate responses with a specific site or individual. In the publications, pseudonyms will be used for each site.  The project team may refer to the generic title of an individual (e.g., "project director," or "eighth grade teacher") but neither the site name nor the individual name will be used.  All efforts will be made to keep the description of the site general enough so that a reader would never be able to determine the true name or identity of the site or individuals at the site.  The contractor will not provide information that associates responses or findings with a subject or district to anyone outside the study team, except as required by law.</w:t>
      </w:r>
    </w:p>
    <w:p w:rsidR="002923D1" w:rsidRPr="00ED7DB1" w:rsidRDefault="00F87D07" w:rsidP="00A451B4">
      <w:pPr>
        <w:pStyle w:val="BodyText"/>
        <w:numPr>
          <w:ilvl w:val="0"/>
          <w:numId w:val="37"/>
        </w:numPr>
      </w:pPr>
      <w:r>
        <w:t>Project</w:t>
      </w:r>
      <w:r w:rsidR="007C135F" w:rsidRPr="00ED7DB1">
        <w:t xml:space="preserve"> team members will be educated about the confidentiality assurances given to respondents and to the sensitive nature of materials and data to be handled. Each </w:t>
      </w:r>
      <w:r w:rsidR="00B405EF">
        <w:t>team member</w:t>
      </w:r>
      <w:r w:rsidR="00B405EF" w:rsidRPr="00ED7DB1">
        <w:t xml:space="preserve"> </w:t>
      </w:r>
      <w:r w:rsidR="007C135F" w:rsidRPr="00ED7DB1">
        <w:t xml:space="preserve">assigned to the </w:t>
      </w:r>
      <w:r w:rsidR="00EA36DC">
        <w:t>project</w:t>
      </w:r>
      <w:r w:rsidR="007C135F" w:rsidRPr="00ED7DB1">
        <w:t xml:space="preserve"> will be cautioned not to discuss data.</w:t>
      </w:r>
      <w:r w:rsidR="00316272">
        <w:t xml:space="preserve"> </w:t>
      </w:r>
      <w:r w:rsidR="007C135F" w:rsidRPr="00ED7DB1">
        <w:t>In addition, prior to beginning interviews, focus groups</w:t>
      </w:r>
      <w:r w:rsidR="003421E8">
        <w:t>,</w:t>
      </w:r>
      <w:r w:rsidR="007C135F" w:rsidRPr="00ED7DB1">
        <w:t xml:space="preserve"> or classroom observations, a member of the staff will explain to participants what will be discussed, how the data will be used and stored, and how confidentiality will be maintained.</w:t>
      </w:r>
      <w:r w:rsidR="00316272">
        <w:t xml:space="preserve"> </w:t>
      </w:r>
      <w:r w:rsidR="007C135F" w:rsidRPr="00ED7DB1">
        <w:t>Participants will be instructed that they can stop participating at any time.</w:t>
      </w:r>
      <w:r w:rsidR="00316272">
        <w:t xml:space="preserve"> </w:t>
      </w:r>
      <w:r w:rsidR="007C135F" w:rsidRPr="00ED7DB1">
        <w:t xml:space="preserve">The goals of the </w:t>
      </w:r>
      <w:r>
        <w:t>project</w:t>
      </w:r>
      <w:r w:rsidR="007C135F" w:rsidRPr="00ED7DB1">
        <w:t>, the data collection activities, the risks and benefits to participation, and a synopsis of how the data are to be used will be detailed in a consent form that all participants will read and sign prior to beginning any data collection activities.</w:t>
      </w:r>
      <w:r w:rsidR="00316272">
        <w:t xml:space="preserve"> </w:t>
      </w:r>
      <w:r w:rsidR="007C135F" w:rsidRPr="00ED7DB1">
        <w:t>Signed consent forms will be collected from site visitors and stored in secure file cabinets at the contractors’ offices.</w:t>
      </w:r>
      <w:r w:rsidR="002923D1">
        <w:t xml:space="preserve"> </w:t>
      </w:r>
    </w:p>
    <w:p w:rsidR="007C135F" w:rsidRDefault="007C135F" w:rsidP="005145DF">
      <w:pPr>
        <w:pStyle w:val="BodyText"/>
        <w:numPr>
          <w:ilvl w:val="0"/>
          <w:numId w:val="37"/>
        </w:numPr>
      </w:pPr>
      <w:r w:rsidRPr="00ED7DB1">
        <w:t>No information that identifies any participant will be released</w:t>
      </w:r>
      <w:r w:rsidR="00A451B4">
        <w:t>, except as required by law</w:t>
      </w:r>
      <w:r w:rsidRPr="00ED7DB1">
        <w:t xml:space="preserve">. </w:t>
      </w:r>
      <w:r w:rsidR="00F31555">
        <w:t>Further, the team will use</w:t>
      </w:r>
      <w:r w:rsidR="00F31555" w:rsidRPr="00F31555">
        <w:t xml:space="preserve"> pseudonym</w:t>
      </w:r>
      <w:r w:rsidR="00F31555">
        <w:t xml:space="preserve">s when referring to sites in </w:t>
      </w:r>
      <w:r w:rsidR="00EA36DC">
        <w:t>project</w:t>
      </w:r>
      <w:r w:rsidR="00F31555">
        <w:t xml:space="preserve"> reports,</w:t>
      </w:r>
      <w:r w:rsidR="00F31555" w:rsidRPr="00F31555">
        <w:t xml:space="preserve"> and efforts will be made to mask distinguishing characteristics</w:t>
      </w:r>
      <w:r w:rsidR="00F31555">
        <w:t>, as appropriate</w:t>
      </w:r>
      <w:r w:rsidR="00F31555" w:rsidRPr="00F31555">
        <w:t>.</w:t>
      </w:r>
      <w:r w:rsidRPr="00ED7DB1">
        <w:t xml:space="preserve"> All institution-level identifiable information will be kept in secured locations, and identifiers will be destroyed as soon as they are no longer required. </w:t>
      </w:r>
      <w:r w:rsidR="00BF5785">
        <w:t xml:space="preserve">Additionally, the </w:t>
      </w:r>
      <w:r w:rsidR="00EA36DC">
        <w:t>project</w:t>
      </w:r>
      <w:r w:rsidR="00BF5785">
        <w:t xml:space="preserve"> team </w:t>
      </w:r>
      <w:r w:rsidR="00BF5785" w:rsidRPr="00BF5785">
        <w:t xml:space="preserve">will shred all interview protocols, </w:t>
      </w:r>
      <w:r w:rsidR="00BF5785">
        <w:t xml:space="preserve">observation rubrics, </w:t>
      </w:r>
      <w:r w:rsidR="00BF5785" w:rsidRPr="00BF5785">
        <w:t>forms, and other hard</w:t>
      </w:r>
      <w:r w:rsidR="003421E8">
        <w:t>-</w:t>
      </w:r>
      <w:r w:rsidR="00BF5785" w:rsidRPr="00BF5785">
        <w:t>copy documents containing identifiable d</w:t>
      </w:r>
      <w:r w:rsidR="00BF5785">
        <w:t>ata as soon as the need for the hard copies</w:t>
      </w:r>
      <w:r w:rsidR="00BF5785" w:rsidRPr="00BF5785">
        <w:t xml:space="preserve"> no longer exists.</w:t>
      </w:r>
      <w:r w:rsidR="00316272">
        <w:t xml:space="preserve"> </w:t>
      </w:r>
    </w:p>
    <w:p w:rsidR="00BF5785" w:rsidRPr="00ED7DB1" w:rsidRDefault="00BF5785" w:rsidP="005145DF">
      <w:pPr>
        <w:pStyle w:val="BodyText"/>
        <w:numPr>
          <w:ilvl w:val="0"/>
          <w:numId w:val="37"/>
        </w:numPr>
      </w:pPr>
      <w:r w:rsidRPr="00BF5785">
        <w:t xml:space="preserve">All electronic data will be protected using several methods. </w:t>
      </w:r>
      <w:r>
        <w:t xml:space="preserve">The </w:t>
      </w:r>
      <w:r w:rsidR="006641E8">
        <w:t>contractors’</w:t>
      </w:r>
      <w:r w:rsidRPr="00BF5785">
        <w:t xml:space="preserve"> internal </w:t>
      </w:r>
      <w:r w:rsidR="006641E8" w:rsidRPr="00BF5785">
        <w:t>network</w:t>
      </w:r>
      <w:r w:rsidR="006641E8">
        <w:t>s are</w:t>
      </w:r>
      <w:r w:rsidR="00A6277F">
        <w:t xml:space="preserve"> </w:t>
      </w:r>
      <w:r w:rsidRPr="00BF5785">
        <w:t xml:space="preserve">protected from unauthorized access </w:t>
      </w:r>
      <w:r w:rsidR="003421E8">
        <w:t xml:space="preserve">by </w:t>
      </w:r>
      <w:r w:rsidRPr="00BF5785">
        <w:t xml:space="preserve">defense-in-depth best practices, which incorporate firewalls and intrusion detection and prevention systems. </w:t>
      </w:r>
      <w:r w:rsidR="00A6277F" w:rsidRPr="00BF5785">
        <w:t xml:space="preserve">Access to </w:t>
      </w:r>
      <w:r w:rsidR="00A6277F">
        <w:t xml:space="preserve">computer </w:t>
      </w:r>
      <w:proofErr w:type="gramStart"/>
      <w:r w:rsidR="00A6277F">
        <w:t xml:space="preserve">systems </w:t>
      </w:r>
      <w:r w:rsidR="003421E8">
        <w:t>is</w:t>
      </w:r>
      <w:proofErr w:type="gramEnd"/>
      <w:r w:rsidR="003421E8">
        <w:t xml:space="preserve"> </w:t>
      </w:r>
      <w:r w:rsidR="00A6277F" w:rsidRPr="00BF5785">
        <w:t xml:space="preserve">password protected, and network passwords must be changed on </w:t>
      </w:r>
      <w:r w:rsidR="00A6277F">
        <w:t>regular basis and conform to the contractors’</w:t>
      </w:r>
      <w:r w:rsidR="00A6277F" w:rsidRPr="00BF5785">
        <w:t xml:space="preserve"> strong password polic</w:t>
      </w:r>
      <w:r w:rsidR="00A6277F">
        <w:t>ies</w:t>
      </w:r>
      <w:r w:rsidR="00A6277F" w:rsidRPr="00BF5785">
        <w:t>.</w:t>
      </w:r>
      <w:r w:rsidR="00A6277F">
        <w:t xml:space="preserve"> </w:t>
      </w:r>
      <w:r w:rsidRPr="00BF5785">
        <w:t>The network</w:t>
      </w:r>
      <w:r w:rsidR="006641E8">
        <w:t xml:space="preserve">s are also </w:t>
      </w:r>
      <w:r w:rsidRPr="00BF5785">
        <w:t xml:space="preserve">configured so that each user has a tailored set of rights, granted by the network administrator, to files approved for access and stored on the </w:t>
      </w:r>
      <w:r>
        <w:t>local area network (</w:t>
      </w:r>
      <w:r w:rsidRPr="00BF5785">
        <w:t>LAN</w:t>
      </w:r>
      <w:r>
        <w:t>)</w:t>
      </w:r>
      <w:r w:rsidRPr="00BF5785">
        <w:t>.</w:t>
      </w:r>
      <w:r w:rsidR="00316272">
        <w:t xml:space="preserve"> </w:t>
      </w:r>
      <w:r w:rsidR="00A6277F">
        <w:t xml:space="preserve">Access to all electronic data files and workbooks associated with this </w:t>
      </w:r>
      <w:r w:rsidR="00EA36DC">
        <w:t>project</w:t>
      </w:r>
      <w:r w:rsidR="00A6277F">
        <w:t xml:space="preserve"> will be limited to </w:t>
      </w:r>
      <w:r w:rsidR="009E20F5">
        <w:t>team members from the contractors</w:t>
      </w:r>
      <w:r w:rsidR="00A6277F">
        <w:t>. Any files that are saved outside the</w:t>
      </w:r>
      <w:r w:rsidR="006641E8">
        <w:t>se secure folders (</w:t>
      </w:r>
      <w:r w:rsidR="003421E8">
        <w:t xml:space="preserve">e.g., </w:t>
      </w:r>
      <w:r w:rsidR="006641E8">
        <w:t>to</w:t>
      </w:r>
      <w:r w:rsidR="00A6277F">
        <w:t xml:space="preserve"> transmit data files between </w:t>
      </w:r>
      <w:r w:rsidR="009E20F5">
        <w:t>project</w:t>
      </w:r>
      <w:r w:rsidR="00A6277F">
        <w:t xml:space="preserve"> team members at American Institutes for Research and </w:t>
      </w:r>
      <w:r w:rsidR="00F31555">
        <w:t xml:space="preserve">at </w:t>
      </w:r>
      <w:r w:rsidR="00A6277F">
        <w:t>its partner organization, Windwalker Corporation</w:t>
      </w:r>
      <w:r w:rsidR="00F31555">
        <w:t>)</w:t>
      </w:r>
      <w:r w:rsidR="00A6277F">
        <w:t xml:space="preserve"> will be encrypted and require a strong password </w:t>
      </w:r>
      <w:r w:rsidR="00F31555">
        <w:t>to access.</w:t>
      </w:r>
      <w:r w:rsidR="006641E8">
        <w:t xml:space="preserve"> </w:t>
      </w:r>
      <w:r w:rsidR="006641E8" w:rsidRPr="006641E8">
        <w:t>All project staff assigned to tasks involving sensitive data will be required to provide specif</w:t>
      </w:r>
      <w:r w:rsidR="006641E8">
        <w:t>ic assurance of confidentiality.</w:t>
      </w:r>
    </w:p>
    <w:p w:rsidR="007C135F" w:rsidRPr="00ED7DB1" w:rsidRDefault="007C135F" w:rsidP="007C135F">
      <w:pPr>
        <w:pStyle w:val="Heading3"/>
        <w:numPr>
          <w:ilvl w:val="0"/>
          <w:numId w:val="0"/>
        </w:numPr>
        <w:ind w:left="720"/>
      </w:pPr>
      <w:bookmarkStart w:id="17" w:name="_Toc377676385"/>
      <w:r w:rsidRPr="00ED7DB1">
        <w:t>A11. Sensitive Questions</w:t>
      </w:r>
      <w:bookmarkEnd w:id="17"/>
    </w:p>
    <w:p w:rsidR="007C135F" w:rsidRDefault="007C135F" w:rsidP="007C135F">
      <w:pPr>
        <w:pStyle w:val="BodyText"/>
      </w:pPr>
      <w:r w:rsidRPr="00ED7DB1">
        <w:t xml:space="preserve">This </w:t>
      </w:r>
      <w:r w:rsidR="005145DF">
        <w:t>project</w:t>
      </w:r>
      <w:r w:rsidRPr="00ED7DB1">
        <w:t xml:space="preserve"> will not include the collection of sensitive information. The only data to be collected directly from participants will focus on schools’ policies and practices rather than on individual people. School documents and policies/practices are data within the public domain (e.g., schools communicate their policies and programs to their students and parents in a variety of ways). In this sense, the data are not sensitive in nature.</w:t>
      </w:r>
    </w:p>
    <w:p w:rsidR="00077005" w:rsidRPr="00077005" w:rsidRDefault="00077005" w:rsidP="00077005">
      <w:pPr>
        <w:pStyle w:val="Heading3"/>
        <w:numPr>
          <w:ilvl w:val="0"/>
          <w:numId w:val="0"/>
        </w:numPr>
        <w:ind w:left="720"/>
      </w:pPr>
      <w:bookmarkStart w:id="18" w:name="_Toc377676386"/>
      <w:r w:rsidRPr="00077005">
        <w:t>A12. Estimated Response Burden</w:t>
      </w:r>
      <w:bookmarkEnd w:id="18"/>
    </w:p>
    <w:p w:rsidR="00077005" w:rsidRPr="00077005" w:rsidRDefault="00077005" w:rsidP="00077005">
      <w:pPr>
        <w:pStyle w:val="BodyText"/>
      </w:pPr>
      <w:r w:rsidRPr="00077005">
        <w:t xml:space="preserve">It is estimated that the total hour burden for the data </w:t>
      </w:r>
      <w:r w:rsidR="00F82E0F">
        <w:t xml:space="preserve">collections for the </w:t>
      </w:r>
      <w:r w:rsidR="009E20F5">
        <w:t>project</w:t>
      </w:r>
      <w:r w:rsidR="00F82E0F">
        <w:t xml:space="preserve"> is </w:t>
      </w:r>
      <w:r w:rsidR="000B2763">
        <w:t>162.2</w:t>
      </w:r>
      <w:r w:rsidRPr="00077005">
        <w:t xml:space="preserve"> hours. This total</w:t>
      </w:r>
      <w:r w:rsidR="00F82E0F">
        <w:t xml:space="preserve">s an estimated cost of </w:t>
      </w:r>
      <w:r w:rsidR="00F82E0F" w:rsidRPr="009E2F3E">
        <w:t>$</w:t>
      </w:r>
      <w:r w:rsidR="008E5AC6" w:rsidRPr="009E2F3E">
        <w:t>4,</w:t>
      </w:r>
      <w:r w:rsidR="00FD5DE2">
        <w:t>706.11</w:t>
      </w:r>
      <w:r w:rsidR="00ED1CE6">
        <w:t xml:space="preserve"> </w:t>
      </w:r>
      <w:r w:rsidRPr="00077005">
        <w:t xml:space="preserve">based on the average hourly wage of participants. The table below summarizes the estimates of respondent burden for the various </w:t>
      </w:r>
      <w:r w:rsidR="009E20F5">
        <w:t>project</w:t>
      </w:r>
      <w:r w:rsidRPr="00077005">
        <w:t xml:space="preserve"> activities for each topic area.</w:t>
      </w:r>
    </w:p>
    <w:p w:rsidR="00077005" w:rsidRPr="00077005" w:rsidRDefault="00077005" w:rsidP="00077005">
      <w:pPr>
        <w:pStyle w:val="BodyText"/>
      </w:pPr>
      <w:r w:rsidRPr="00077005">
        <w:t xml:space="preserve">The estimated burden associated with the Instructional </w:t>
      </w:r>
      <w:r w:rsidR="00E26184">
        <w:t>Practices</w:t>
      </w:r>
      <w:r w:rsidRPr="00077005">
        <w:t xml:space="preserve"> topic</w:t>
      </w:r>
      <w:r w:rsidR="003421E8">
        <w:t>al</w:t>
      </w:r>
      <w:r w:rsidRPr="00077005">
        <w:t xml:space="preserve"> area is </w:t>
      </w:r>
      <w:r w:rsidR="00624EC2">
        <w:t>28</w:t>
      </w:r>
      <w:r w:rsidR="00624EC2" w:rsidRPr="00077005">
        <w:t xml:space="preserve"> </w:t>
      </w:r>
      <w:r w:rsidRPr="00077005">
        <w:t xml:space="preserve">hours. This figure includes </w:t>
      </w:r>
    </w:p>
    <w:p w:rsidR="008F0C90" w:rsidRPr="00BA3D29" w:rsidRDefault="008F0C90" w:rsidP="008F0C90">
      <w:pPr>
        <w:numPr>
          <w:ilvl w:val="0"/>
          <w:numId w:val="32"/>
        </w:numPr>
        <w:tabs>
          <w:tab w:val="left" w:pos="1080"/>
          <w:tab w:val="left" w:pos="1260"/>
        </w:tabs>
        <w:spacing w:after="0" w:line="240" w:lineRule="auto"/>
        <w:rPr>
          <w:sz w:val="23"/>
          <w:szCs w:val="23"/>
        </w:rPr>
      </w:pPr>
      <w:r w:rsidRPr="00BA3D29">
        <w:rPr>
          <w:sz w:val="23"/>
          <w:szCs w:val="23"/>
        </w:rPr>
        <w:t>2 one-hour interviews with district officials for</w:t>
      </w:r>
      <w:r w:rsidR="00316272" w:rsidRPr="00BA3D29">
        <w:rPr>
          <w:sz w:val="23"/>
          <w:szCs w:val="23"/>
        </w:rPr>
        <w:t xml:space="preserve"> </w:t>
      </w:r>
      <w:r w:rsidRPr="00BA3D29">
        <w:rPr>
          <w:sz w:val="23"/>
          <w:szCs w:val="23"/>
        </w:rPr>
        <w:t>mathematics interviews;</w:t>
      </w:r>
    </w:p>
    <w:p w:rsidR="008F0C90" w:rsidRPr="00BA3D29" w:rsidRDefault="008F0C90" w:rsidP="008F0C90">
      <w:pPr>
        <w:numPr>
          <w:ilvl w:val="0"/>
          <w:numId w:val="32"/>
        </w:numPr>
        <w:tabs>
          <w:tab w:val="left" w:pos="1080"/>
          <w:tab w:val="left" w:pos="1260"/>
        </w:tabs>
        <w:spacing w:after="0" w:line="240" w:lineRule="auto"/>
        <w:rPr>
          <w:sz w:val="23"/>
          <w:szCs w:val="23"/>
        </w:rPr>
      </w:pPr>
      <w:r w:rsidRPr="00BA3D29">
        <w:rPr>
          <w:sz w:val="23"/>
          <w:szCs w:val="23"/>
        </w:rPr>
        <w:t>10 one-hour interviews with Algebra I teachers;</w:t>
      </w:r>
    </w:p>
    <w:p w:rsidR="008F0C90" w:rsidRPr="00BA3D29" w:rsidRDefault="008F0C90" w:rsidP="008F0C90">
      <w:pPr>
        <w:numPr>
          <w:ilvl w:val="0"/>
          <w:numId w:val="32"/>
        </w:numPr>
        <w:tabs>
          <w:tab w:val="left" w:pos="1080"/>
          <w:tab w:val="left" w:pos="1260"/>
        </w:tabs>
        <w:spacing w:after="0" w:line="240" w:lineRule="auto"/>
        <w:rPr>
          <w:sz w:val="23"/>
          <w:szCs w:val="23"/>
        </w:rPr>
      </w:pPr>
      <w:r w:rsidRPr="00BA3D29">
        <w:rPr>
          <w:sz w:val="23"/>
          <w:szCs w:val="23"/>
        </w:rPr>
        <w:t>2 one hour interviews with principals;</w:t>
      </w:r>
    </w:p>
    <w:p w:rsidR="008F0C90" w:rsidRPr="00BA3D29" w:rsidRDefault="008F0C90" w:rsidP="008F0C90">
      <w:pPr>
        <w:numPr>
          <w:ilvl w:val="0"/>
          <w:numId w:val="32"/>
        </w:numPr>
        <w:tabs>
          <w:tab w:val="left" w:pos="1080"/>
          <w:tab w:val="left" w:pos="1260"/>
        </w:tabs>
        <w:spacing w:after="0" w:line="240" w:lineRule="auto"/>
        <w:rPr>
          <w:sz w:val="23"/>
          <w:szCs w:val="23"/>
        </w:rPr>
      </w:pPr>
      <w:r w:rsidRPr="00BA3D29">
        <w:rPr>
          <w:sz w:val="23"/>
          <w:szCs w:val="23"/>
        </w:rPr>
        <w:t>2 one-hour interviews with math department chair interviews;</w:t>
      </w:r>
    </w:p>
    <w:p w:rsidR="008F0C90" w:rsidRPr="00BA3D29" w:rsidRDefault="008F0C90" w:rsidP="008F0C90">
      <w:pPr>
        <w:numPr>
          <w:ilvl w:val="0"/>
          <w:numId w:val="32"/>
        </w:numPr>
        <w:tabs>
          <w:tab w:val="left" w:pos="1080"/>
          <w:tab w:val="left" w:pos="1260"/>
        </w:tabs>
        <w:spacing w:after="0" w:line="240" w:lineRule="auto"/>
        <w:rPr>
          <w:sz w:val="23"/>
          <w:szCs w:val="23"/>
        </w:rPr>
      </w:pPr>
      <w:r w:rsidRPr="00BA3D29">
        <w:rPr>
          <w:sz w:val="23"/>
          <w:szCs w:val="23"/>
        </w:rPr>
        <w:t xml:space="preserve">2 one-hour interviews with school instructional coach in </w:t>
      </w:r>
      <w:r w:rsidR="003421E8" w:rsidRPr="00BA3D29">
        <w:rPr>
          <w:sz w:val="23"/>
          <w:szCs w:val="23"/>
        </w:rPr>
        <w:t>two</w:t>
      </w:r>
      <w:r w:rsidRPr="00BA3D29">
        <w:rPr>
          <w:sz w:val="23"/>
          <w:szCs w:val="23"/>
        </w:rPr>
        <w:t xml:space="preserve"> schools;</w:t>
      </w:r>
    </w:p>
    <w:p w:rsidR="008F0C90" w:rsidRPr="00BA3D29" w:rsidRDefault="00624EC2" w:rsidP="008F0C90">
      <w:pPr>
        <w:numPr>
          <w:ilvl w:val="0"/>
          <w:numId w:val="32"/>
        </w:numPr>
        <w:tabs>
          <w:tab w:val="left" w:pos="1080"/>
          <w:tab w:val="left" w:pos="1260"/>
        </w:tabs>
        <w:spacing w:after="120" w:line="240" w:lineRule="auto"/>
        <w:rPr>
          <w:sz w:val="23"/>
          <w:szCs w:val="23"/>
        </w:rPr>
      </w:pPr>
      <w:r w:rsidRPr="00BA3D29">
        <w:rPr>
          <w:sz w:val="23"/>
          <w:szCs w:val="23"/>
        </w:rPr>
        <w:t>10 one-hour interviews with</w:t>
      </w:r>
      <w:r w:rsidR="008F0C90" w:rsidRPr="00BA3D29">
        <w:rPr>
          <w:color w:val="000000"/>
          <w:sz w:val="23"/>
          <w:szCs w:val="23"/>
        </w:rPr>
        <w:t xml:space="preserve"> remaining teachers </w:t>
      </w:r>
      <w:r w:rsidR="009E2F3E">
        <w:rPr>
          <w:color w:val="000000"/>
          <w:sz w:val="23"/>
          <w:szCs w:val="23"/>
        </w:rPr>
        <w:t>who were observed</w:t>
      </w:r>
      <w:r w:rsidR="003421E8" w:rsidRPr="00BA3D29">
        <w:rPr>
          <w:color w:val="000000"/>
          <w:sz w:val="23"/>
          <w:szCs w:val="23"/>
        </w:rPr>
        <w:t>.</w:t>
      </w:r>
      <w:r w:rsidR="008F0C90" w:rsidRPr="00BA3D29">
        <w:rPr>
          <w:color w:val="000000"/>
          <w:sz w:val="23"/>
          <w:szCs w:val="23"/>
        </w:rPr>
        <w:t xml:space="preserve"> </w:t>
      </w:r>
    </w:p>
    <w:p w:rsidR="00077005" w:rsidRPr="00DC01C6" w:rsidRDefault="00077005" w:rsidP="00077005">
      <w:pPr>
        <w:pStyle w:val="BodyText"/>
      </w:pPr>
      <w:r w:rsidRPr="00077005">
        <w:t>The estimated burden associated with the Professional Development topic</w:t>
      </w:r>
      <w:r w:rsidR="003421E8">
        <w:t>al</w:t>
      </w:r>
      <w:r w:rsidRPr="00077005">
        <w:t xml:space="preserve"> area is </w:t>
      </w:r>
      <w:r w:rsidR="000B2763" w:rsidRPr="009E2F3E">
        <w:t>44</w:t>
      </w:r>
      <w:r w:rsidR="000B2763" w:rsidRPr="00077005">
        <w:t xml:space="preserve"> </w:t>
      </w:r>
      <w:r w:rsidRPr="00077005">
        <w:t xml:space="preserve">hours. This figure </w:t>
      </w:r>
      <w:r w:rsidRPr="00DC01C6">
        <w:t xml:space="preserve">includes </w:t>
      </w:r>
    </w:p>
    <w:p w:rsidR="00077005" w:rsidRPr="00C72715" w:rsidRDefault="00C72715" w:rsidP="00077005">
      <w:pPr>
        <w:numPr>
          <w:ilvl w:val="0"/>
          <w:numId w:val="33"/>
        </w:numPr>
        <w:tabs>
          <w:tab w:val="left" w:pos="1080"/>
          <w:tab w:val="left" w:pos="1260"/>
        </w:tabs>
        <w:spacing w:after="0" w:line="240" w:lineRule="auto"/>
        <w:rPr>
          <w:sz w:val="23"/>
          <w:szCs w:val="23"/>
        </w:rPr>
      </w:pPr>
      <w:r>
        <w:rPr>
          <w:sz w:val="23"/>
          <w:szCs w:val="23"/>
        </w:rPr>
        <w:t>2</w:t>
      </w:r>
      <w:r w:rsidR="00077005" w:rsidRPr="00C72715">
        <w:rPr>
          <w:sz w:val="23"/>
          <w:szCs w:val="23"/>
        </w:rPr>
        <w:t xml:space="preserve"> one-hour interviews with district math coordinators;</w:t>
      </w:r>
    </w:p>
    <w:p w:rsidR="00077005" w:rsidRPr="00077005" w:rsidRDefault="00077005" w:rsidP="00077005">
      <w:pPr>
        <w:numPr>
          <w:ilvl w:val="0"/>
          <w:numId w:val="33"/>
        </w:numPr>
        <w:tabs>
          <w:tab w:val="left" w:pos="1080"/>
          <w:tab w:val="left" w:pos="1260"/>
        </w:tabs>
        <w:spacing w:after="0" w:line="240" w:lineRule="auto"/>
        <w:rPr>
          <w:sz w:val="23"/>
          <w:szCs w:val="23"/>
        </w:rPr>
      </w:pPr>
      <w:r w:rsidRPr="00077005">
        <w:rPr>
          <w:sz w:val="23"/>
          <w:szCs w:val="23"/>
        </w:rPr>
        <w:t>1 one-hour focus</w:t>
      </w:r>
      <w:r w:rsidR="00C72715">
        <w:rPr>
          <w:sz w:val="23"/>
          <w:szCs w:val="23"/>
        </w:rPr>
        <w:t xml:space="preserve"> group with ten secondary school teachers</w:t>
      </w:r>
      <w:r w:rsidRPr="00077005">
        <w:rPr>
          <w:sz w:val="23"/>
          <w:szCs w:val="23"/>
        </w:rPr>
        <w:t>;</w:t>
      </w:r>
    </w:p>
    <w:p w:rsidR="00077005" w:rsidRPr="00077005" w:rsidRDefault="00077005" w:rsidP="00077005">
      <w:pPr>
        <w:numPr>
          <w:ilvl w:val="0"/>
          <w:numId w:val="33"/>
        </w:numPr>
        <w:tabs>
          <w:tab w:val="left" w:pos="1080"/>
          <w:tab w:val="left" w:pos="1260"/>
        </w:tabs>
        <w:spacing w:after="0" w:line="240" w:lineRule="auto"/>
        <w:rPr>
          <w:sz w:val="23"/>
          <w:szCs w:val="23"/>
        </w:rPr>
      </w:pPr>
      <w:r w:rsidRPr="00077005">
        <w:rPr>
          <w:sz w:val="23"/>
          <w:szCs w:val="23"/>
        </w:rPr>
        <w:t xml:space="preserve">1 one-hour focus group with </w:t>
      </w:r>
      <w:r w:rsidR="00C72715">
        <w:rPr>
          <w:sz w:val="23"/>
          <w:szCs w:val="23"/>
        </w:rPr>
        <w:t>ten</w:t>
      </w:r>
      <w:r w:rsidRPr="00077005">
        <w:rPr>
          <w:sz w:val="23"/>
          <w:szCs w:val="23"/>
        </w:rPr>
        <w:t xml:space="preserve"> secondary school principals;</w:t>
      </w:r>
    </w:p>
    <w:p w:rsidR="00077005" w:rsidRPr="00077005" w:rsidRDefault="00C72715" w:rsidP="00077005">
      <w:pPr>
        <w:numPr>
          <w:ilvl w:val="0"/>
          <w:numId w:val="33"/>
        </w:numPr>
        <w:tabs>
          <w:tab w:val="left" w:pos="1080"/>
          <w:tab w:val="left" w:pos="1260"/>
        </w:tabs>
        <w:spacing w:after="0" w:line="240" w:lineRule="auto"/>
        <w:rPr>
          <w:sz w:val="23"/>
          <w:szCs w:val="23"/>
        </w:rPr>
      </w:pPr>
      <w:r>
        <w:rPr>
          <w:sz w:val="23"/>
          <w:szCs w:val="23"/>
        </w:rPr>
        <w:t>1</w:t>
      </w:r>
      <w:r w:rsidR="00077005" w:rsidRPr="00077005">
        <w:rPr>
          <w:sz w:val="23"/>
          <w:szCs w:val="23"/>
        </w:rPr>
        <w:t xml:space="preserve"> one-hour focus group with </w:t>
      </w:r>
      <w:r>
        <w:rPr>
          <w:sz w:val="23"/>
          <w:szCs w:val="23"/>
        </w:rPr>
        <w:t>ten</w:t>
      </w:r>
      <w:r w:rsidR="00077005" w:rsidRPr="00077005">
        <w:rPr>
          <w:sz w:val="23"/>
          <w:szCs w:val="23"/>
        </w:rPr>
        <w:t xml:space="preserve"> </w:t>
      </w:r>
      <w:r w:rsidR="00766384">
        <w:rPr>
          <w:sz w:val="23"/>
          <w:szCs w:val="23"/>
        </w:rPr>
        <w:t xml:space="preserve">elementary </w:t>
      </w:r>
      <w:r w:rsidR="00077005" w:rsidRPr="00077005">
        <w:rPr>
          <w:sz w:val="23"/>
          <w:szCs w:val="23"/>
        </w:rPr>
        <w:t>school mathematics coordinators;</w:t>
      </w:r>
    </w:p>
    <w:p w:rsidR="00077005" w:rsidRPr="00077005" w:rsidRDefault="00077005" w:rsidP="00077005">
      <w:pPr>
        <w:numPr>
          <w:ilvl w:val="0"/>
          <w:numId w:val="33"/>
        </w:numPr>
        <w:tabs>
          <w:tab w:val="left" w:pos="1080"/>
          <w:tab w:val="left" w:pos="1260"/>
        </w:tabs>
        <w:spacing w:after="120"/>
        <w:rPr>
          <w:sz w:val="23"/>
          <w:szCs w:val="23"/>
        </w:rPr>
      </w:pPr>
      <w:r w:rsidRPr="00077005">
        <w:rPr>
          <w:sz w:val="23"/>
          <w:szCs w:val="23"/>
        </w:rPr>
        <w:t xml:space="preserve">1 one-hour focus group with </w:t>
      </w:r>
      <w:r w:rsidR="00C72715">
        <w:rPr>
          <w:sz w:val="23"/>
          <w:szCs w:val="23"/>
        </w:rPr>
        <w:t>ten</w:t>
      </w:r>
      <w:r w:rsidRPr="00077005">
        <w:rPr>
          <w:sz w:val="23"/>
          <w:szCs w:val="23"/>
        </w:rPr>
        <w:t xml:space="preserve"> high school mathematics department chairs.</w:t>
      </w:r>
    </w:p>
    <w:p w:rsidR="00077005" w:rsidRPr="00077005" w:rsidRDefault="00077005" w:rsidP="00077005">
      <w:pPr>
        <w:pStyle w:val="BodyText"/>
      </w:pPr>
      <w:r w:rsidRPr="00077005">
        <w:t>The estimated burden associated with the Curricular Alignment topic</w:t>
      </w:r>
      <w:r w:rsidR="003421E8">
        <w:t>al</w:t>
      </w:r>
      <w:r w:rsidRPr="00077005">
        <w:t xml:space="preserve"> area is </w:t>
      </w:r>
      <w:r w:rsidR="000B2763">
        <w:t>31</w:t>
      </w:r>
      <w:r w:rsidRPr="00077005">
        <w:t xml:space="preserve">hours. This figure includes </w:t>
      </w:r>
    </w:p>
    <w:p w:rsidR="00C72715" w:rsidRDefault="00C72715" w:rsidP="00C72715">
      <w:pPr>
        <w:numPr>
          <w:ilvl w:val="0"/>
          <w:numId w:val="33"/>
        </w:numPr>
        <w:tabs>
          <w:tab w:val="left" w:pos="1080"/>
          <w:tab w:val="left" w:pos="1260"/>
        </w:tabs>
        <w:spacing w:after="0" w:line="240" w:lineRule="auto"/>
        <w:rPr>
          <w:sz w:val="23"/>
          <w:szCs w:val="23"/>
        </w:rPr>
      </w:pPr>
      <w:r w:rsidRPr="00077005">
        <w:rPr>
          <w:sz w:val="23"/>
          <w:szCs w:val="23"/>
        </w:rPr>
        <w:t>4 one-hour interviews with district math leaders;</w:t>
      </w:r>
    </w:p>
    <w:p w:rsidR="00077005" w:rsidRPr="00077005" w:rsidRDefault="00077005" w:rsidP="00077005">
      <w:pPr>
        <w:numPr>
          <w:ilvl w:val="0"/>
          <w:numId w:val="33"/>
        </w:numPr>
        <w:tabs>
          <w:tab w:val="left" w:pos="1080"/>
          <w:tab w:val="left" w:pos="1260"/>
        </w:tabs>
        <w:spacing w:after="0" w:line="240" w:lineRule="auto"/>
        <w:rPr>
          <w:sz w:val="23"/>
          <w:szCs w:val="23"/>
        </w:rPr>
      </w:pPr>
      <w:r w:rsidRPr="00077005">
        <w:rPr>
          <w:sz w:val="23"/>
          <w:szCs w:val="23"/>
        </w:rPr>
        <w:t xml:space="preserve">1 one-hour focus group with </w:t>
      </w:r>
      <w:r w:rsidR="003421E8">
        <w:rPr>
          <w:sz w:val="23"/>
          <w:szCs w:val="23"/>
        </w:rPr>
        <w:t xml:space="preserve">six </w:t>
      </w:r>
      <w:r w:rsidR="003421E8" w:rsidRPr="00077005">
        <w:rPr>
          <w:sz w:val="23"/>
          <w:szCs w:val="23"/>
        </w:rPr>
        <w:t>t</w:t>
      </w:r>
      <w:r w:rsidRPr="00077005">
        <w:rPr>
          <w:sz w:val="23"/>
          <w:szCs w:val="23"/>
        </w:rPr>
        <w:t>eachers who teach classes prior to Algebra I (</w:t>
      </w:r>
      <w:r w:rsidR="003421E8" w:rsidRPr="00077005">
        <w:rPr>
          <w:sz w:val="23"/>
          <w:szCs w:val="23"/>
        </w:rPr>
        <w:t>e</w:t>
      </w:r>
      <w:r w:rsidRPr="00077005">
        <w:rPr>
          <w:sz w:val="23"/>
          <w:szCs w:val="23"/>
        </w:rPr>
        <w:t>lementary, across schools);</w:t>
      </w:r>
    </w:p>
    <w:p w:rsidR="00077005" w:rsidRPr="00077005" w:rsidRDefault="00077005" w:rsidP="00077005">
      <w:pPr>
        <w:numPr>
          <w:ilvl w:val="0"/>
          <w:numId w:val="33"/>
        </w:numPr>
        <w:tabs>
          <w:tab w:val="left" w:pos="1080"/>
          <w:tab w:val="left" w:pos="1260"/>
        </w:tabs>
        <w:spacing w:after="0" w:line="240" w:lineRule="auto"/>
        <w:rPr>
          <w:sz w:val="23"/>
          <w:szCs w:val="23"/>
        </w:rPr>
      </w:pPr>
      <w:r w:rsidRPr="00077005">
        <w:rPr>
          <w:sz w:val="23"/>
          <w:szCs w:val="23"/>
        </w:rPr>
        <w:t xml:space="preserve">1 one-hour focus group with </w:t>
      </w:r>
      <w:r w:rsidR="003421E8">
        <w:rPr>
          <w:sz w:val="23"/>
          <w:szCs w:val="23"/>
        </w:rPr>
        <w:t>eight</w:t>
      </w:r>
      <w:r w:rsidRPr="00077005">
        <w:rPr>
          <w:sz w:val="23"/>
          <w:szCs w:val="23"/>
        </w:rPr>
        <w:t xml:space="preserve"> </w:t>
      </w:r>
      <w:r w:rsidR="003421E8" w:rsidRPr="00077005">
        <w:rPr>
          <w:sz w:val="23"/>
          <w:szCs w:val="23"/>
        </w:rPr>
        <w:t>t</w:t>
      </w:r>
      <w:r w:rsidRPr="00077005">
        <w:rPr>
          <w:sz w:val="23"/>
          <w:szCs w:val="23"/>
        </w:rPr>
        <w:t>eachers who teach classes prior to Algebra I (middle, across schools);</w:t>
      </w:r>
    </w:p>
    <w:p w:rsidR="00077005" w:rsidRPr="00077005" w:rsidRDefault="00077005" w:rsidP="00077005">
      <w:pPr>
        <w:numPr>
          <w:ilvl w:val="0"/>
          <w:numId w:val="33"/>
        </w:numPr>
        <w:tabs>
          <w:tab w:val="left" w:pos="1080"/>
          <w:tab w:val="left" w:pos="1260"/>
        </w:tabs>
        <w:spacing w:after="0" w:line="240" w:lineRule="auto"/>
        <w:rPr>
          <w:sz w:val="23"/>
          <w:szCs w:val="23"/>
        </w:rPr>
      </w:pPr>
      <w:r w:rsidRPr="00077005">
        <w:rPr>
          <w:sz w:val="23"/>
          <w:szCs w:val="23"/>
        </w:rPr>
        <w:t xml:space="preserve">1 one-hour focus group with </w:t>
      </w:r>
      <w:r w:rsidR="003421E8">
        <w:rPr>
          <w:sz w:val="23"/>
          <w:szCs w:val="23"/>
        </w:rPr>
        <w:t>eight</w:t>
      </w:r>
      <w:r w:rsidRPr="00077005">
        <w:rPr>
          <w:sz w:val="23"/>
          <w:szCs w:val="23"/>
        </w:rPr>
        <w:t xml:space="preserve"> </w:t>
      </w:r>
      <w:r w:rsidR="003421E8" w:rsidRPr="00077005">
        <w:rPr>
          <w:sz w:val="23"/>
          <w:szCs w:val="23"/>
        </w:rPr>
        <w:t>t</w:t>
      </w:r>
      <w:r w:rsidRPr="00077005">
        <w:rPr>
          <w:sz w:val="23"/>
          <w:szCs w:val="23"/>
        </w:rPr>
        <w:t>eachers who teach Algebra I (cross-schools);</w:t>
      </w:r>
    </w:p>
    <w:p w:rsidR="00077005" w:rsidRPr="00077005" w:rsidRDefault="00077005" w:rsidP="00077005">
      <w:pPr>
        <w:numPr>
          <w:ilvl w:val="0"/>
          <w:numId w:val="33"/>
        </w:numPr>
        <w:tabs>
          <w:tab w:val="left" w:pos="1080"/>
          <w:tab w:val="left" w:pos="1260"/>
        </w:tabs>
        <w:spacing w:after="120"/>
        <w:rPr>
          <w:sz w:val="23"/>
          <w:szCs w:val="23"/>
        </w:rPr>
      </w:pPr>
      <w:r w:rsidRPr="00077005">
        <w:rPr>
          <w:sz w:val="23"/>
          <w:szCs w:val="23"/>
        </w:rPr>
        <w:t xml:space="preserve">1 one-hour focus group with </w:t>
      </w:r>
      <w:r w:rsidR="003421E8">
        <w:rPr>
          <w:sz w:val="23"/>
          <w:szCs w:val="23"/>
        </w:rPr>
        <w:t>five</w:t>
      </w:r>
      <w:r w:rsidRPr="00077005">
        <w:rPr>
          <w:sz w:val="23"/>
          <w:szCs w:val="23"/>
        </w:rPr>
        <w:t xml:space="preserve"> </w:t>
      </w:r>
      <w:r w:rsidR="003421E8" w:rsidRPr="00077005">
        <w:rPr>
          <w:sz w:val="23"/>
          <w:szCs w:val="23"/>
        </w:rPr>
        <w:t>math coordinators (or math department chairs</w:t>
      </w:r>
      <w:r w:rsidRPr="00077005">
        <w:rPr>
          <w:sz w:val="23"/>
          <w:szCs w:val="23"/>
        </w:rPr>
        <w:t>) from different schools.</w:t>
      </w:r>
    </w:p>
    <w:p w:rsidR="00077005" w:rsidRPr="00077005" w:rsidRDefault="00077005" w:rsidP="00077005">
      <w:pPr>
        <w:pStyle w:val="BodyText"/>
      </w:pPr>
      <w:r w:rsidRPr="00077005">
        <w:t>The estimated burden associated with the Instructional Coaching topic</w:t>
      </w:r>
      <w:r w:rsidR="003421E8">
        <w:t>al</w:t>
      </w:r>
      <w:r w:rsidRPr="00077005">
        <w:t xml:space="preserve"> area is </w:t>
      </w:r>
      <w:r w:rsidRPr="00DE771E">
        <w:t>36</w:t>
      </w:r>
      <w:r w:rsidRPr="00077005">
        <w:t xml:space="preserve"> hours. This figure includes </w:t>
      </w:r>
    </w:p>
    <w:p w:rsidR="00077005" w:rsidRPr="00077005" w:rsidRDefault="00077005" w:rsidP="00077005">
      <w:pPr>
        <w:numPr>
          <w:ilvl w:val="0"/>
          <w:numId w:val="33"/>
        </w:numPr>
        <w:tabs>
          <w:tab w:val="left" w:pos="1080"/>
          <w:tab w:val="left" w:pos="1260"/>
        </w:tabs>
        <w:spacing w:after="0" w:line="240" w:lineRule="auto"/>
        <w:rPr>
          <w:sz w:val="23"/>
          <w:szCs w:val="23"/>
        </w:rPr>
      </w:pPr>
      <w:r w:rsidRPr="00077005">
        <w:rPr>
          <w:sz w:val="23"/>
          <w:szCs w:val="23"/>
        </w:rPr>
        <w:t xml:space="preserve">2 one-hour interviews with </w:t>
      </w:r>
      <w:r w:rsidR="003421E8" w:rsidRPr="00077005">
        <w:rPr>
          <w:sz w:val="23"/>
          <w:szCs w:val="23"/>
        </w:rPr>
        <w:t>district mathematics coordinator;</w:t>
      </w:r>
    </w:p>
    <w:p w:rsidR="00077005" w:rsidRPr="00077005" w:rsidRDefault="003421E8" w:rsidP="00077005">
      <w:pPr>
        <w:numPr>
          <w:ilvl w:val="0"/>
          <w:numId w:val="33"/>
        </w:numPr>
        <w:tabs>
          <w:tab w:val="left" w:pos="1080"/>
          <w:tab w:val="left" w:pos="1260"/>
        </w:tabs>
        <w:spacing w:after="0" w:line="240" w:lineRule="auto"/>
        <w:rPr>
          <w:sz w:val="23"/>
          <w:szCs w:val="23"/>
        </w:rPr>
      </w:pPr>
      <w:r w:rsidRPr="00077005">
        <w:rPr>
          <w:sz w:val="23"/>
          <w:szCs w:val="23"/>
        </w:rPr>
        <w:t>2 one-hour interviews with district official for math coaching;</w:t>
      </w:r>
    </w:p>
    <w:p w:rsidR="00077005" w:rsidRPr="00077005" w:rsidRDefault="003421E8" w:rsidP="00077005">
      <w:pPr>
        <w:numPr>
          <w:ilvl w:val="0"/>
          <w:numId w:val="33"/>
        </w:numPr>
        <w:tabs>
          <w:tab w:val="left" w:pos="1080"/>
          <w:tab w:val="left" w:pos="1260"/>
        </w:tabs>
        <w:spacing w:after="0" w:line="240" w:lineRule="auto"/>
        <w:rPr>
          <w:sz w:val="23"/>
          <w:szCs w:val="23"/>
        </w:rPr>
      </w:pPr>
      <w:r w:rsidRPr="00077005">
        <w:rPr>
          <w:sz w:val="23"/>
          <w:szCs w:val="23"/>
        </w:rPr>
        <w:t>4 one-hour interviews with a math coach in each school;</w:t>
      </w:r>
    </w:p>
    <w:p w:rsidR="00077005" w:rsidRPr="00077005" w:rsidRDefault="00AD1AFC" w:rsidP="00077005">
      <w:pPr>
        <w:numPr>
          <w:ilvl w:val="0"/>
          <w:numId w:val="33"/>
        </w:numPr>
        <w:tabs>
          <w:tab w:val="left" w:pos="1080"/>
          <w:tab w:val="left" w:pos="1260"/>
        </w:tabs>
        <w:spacing w:after="0" w:line="240" w:lineRule="auto"/>
        <w:rPr>
          <w:sz w:val="23"/>
          <w:szCs w:val="23"/>
        </w:rPr>
      </w:pPr>
      <w:r>
        <w:rPr>
          <w:sz w:val="23"/>
          <w:szCs w:val="23"/>
        </w:rPr>
        <w:t>2</w:t>
      </w:r>
      <w:r w:rsidR="003421E8" w:rsidRPr="00077005">
        <w:rPr>
          <w:sz w:val="23"/>
          <w:szCs w:val="23"/>
        </w:rPr>
        <w:t xml:space="preserve"> one-hour interviews with the principal in each school;</w:t>
      </w:r>
    </w:p>
    <w:p w:rsidR="00077005" w:rsidRPr="00077005" w:rsidRDefault="00AD1AFC" w:rsidP="00077005">
      <w:pPr>
        <w:numPr>
          <w:ilvl w:val="0"/>
          <w:numId w:val="33"/>
        </w:numPr>
        <w:tabs>
          <w:tab w:val="left" w:pos="1080"/>
          <w:tab w:val="left" w:pos="1260"/>
        </w:tabs>
        <w:spacing w:after="0" w:line="240" w:lineRule="auto"/>
        <w:rPr>
          <w:sz w:val="23"/>
          <w:szCs w:val="23"/>
        </w:rPr>
      </w:pPr>
      <w:r>
        <w:rPr>
          <w:sz w:val="23"/>
          <w:szCs w:val="23"/>
        </w:rPr>
        <w:t xml:space="preserve">2 </w:t>
      </w:r>
      <w:r w:rsidR="003421E8" w:rsidRPr="00077005">
        <w:rPr>
          <w:sz w:val="23"/>
          <w:szCs w:val="23"/>
        </w:rPr>
        <w:t>one-hour interviews with the math department chair or teacher leader in each school;</w:t>
      </w:r>
    </w:p>
    <w:p w:rsidR="00077005" w:rsidRPr="00077005" w:rsidRDefault="00AD1AFC" w:rsidP="00077005">
      <w:pPr>
        <w:numPr>
          <w:ilvl w:val="0"/>
          <w:numId w:val="33"/>
        </w:numPr>
        <w:tabs>
          <w:tab w:val="left" w:pos="1080"/>
          <w:tab w:val="left" w:pos="1260"/>
        </w:tabs>
        <w:spacing w:after="120"/>
        <w:rPr>
          <w:sz w:val="23"/>
          <w:szCs w:val="23"/>
        </w:rPr>
      </w:pPr>
      <w:r>
        <w:rPr>
          <w:sz w:val="23"/>
          <w:szCs w:val="23"/>
        </w:rPr>
        <w:t>2</w:t>
      </w:r>
      <w:r w:rsidR="003421E8" w:rsidRPr="00077005">
        <w:rPr>
          <w:sz w:val="23"/>
          <w:szCs w:val="23"/>
        </w:rPr>
        <w:t xml:space="preserve"> one-hour focus groups with up to </w:t>
      </w:r>
      <w:r w:rsidR="00385D2F">
        <w:rPr>
          <w:sz w:val="23"/>
          <w:szCs w:val="23"/>
        </w:rPr>
        <w:t>five</w:t>
      </w:r>
      <w:r w:rsidR="003421E8" w:rsidRPr="00077005">
        <w:rPr>
          <w:sz w:val="23"/>
          <w:szCs w:val="23"/>
        </w:rPr>
        <w:t xml:space="preserve"> math teachers in each school.</w:t>
      </w:r>
    </w:p>
    <w:p w:rsidR="00077005" w:rsidRPr="00077005" w:rsidRDefault="00077005" w:rsidP="00077005">
      <w:pPr>
        <w:pStyle w:val="BodyText"/>
      </w:pPr>
      <w:r w:rsidRPr="00077005">
        <w:t xml:space="preserve">The estimated burden associated with the </w:t>
      </w:r>
      <w:r w:rsidR="004164DD">
        <w:t>Supplementary Learning Opportunities</w:t>
      </w:r>
      <w:r w:rsidR="00A65D7E">
        <w:t xml:space="preserve"> topic</w:t>
      </w:r>
      <w:r w:rsidR="00385D2F">
        <w:t>al</w:t>
      </w:r>
      <w:r w:rsidR="00A65D7E">
        <w:t xml:space="preserve"> area is </w:t>
      </w:r>
      <w:r w:rsidR="000B2763">
        <w:t xml:space="preserve">18 </w:t>
      </w:r>
      <w:r w:rsidRPr="00077005">
        <w:t xml:space="preserve">hours. This figure includes </w:t>
      </w:r>
    </w:p>
    <w:p w:rsidR="00077005" w:rsidRDefault="00077005" w:rsidP="00077005">
      <w:pPr>
        <w:numPr>
          <w:ilvl w:val="0"/>
          <w:numId w:val="33"/>
        </w:numPr>
        <w:tabs>
          <w:tab w:val="left" w:pos="1080"/>
          <w:tab w:val="left" w:pos="1260"/>
        </w:tabs>
        <w:spacing w:after="0" w:line="240" w:lineRule="auto"/>
        <w:rPr>
          <w:sz w:val="23"/>
          <w:szCs w:val="23"/>
        </w:rPr>
      </w:pPr>
      <w:r w:rsidRPr="00077005">
        <w:rPr>
          <w:sz w:val="23"/>
          <w:szCs w:val="23"/>
        </w:rPr>
        <w:t>2 one-hour interviews with district math coordinators;</w:t>
      </w:r>
    </w:p>
    <w:p w:rsidR="00AD1AFC" w:rsidRPr="00077005" w:rsidRDefault="00AD1AFC" w:rsidP="00D471D4">
      <w:pPr>
        <w:numPr>
          <w:ilvl w:val="0"/>
          <w:numId w:val="33"/>
        </w:numPr>
        <w:tabs>
          <w:tab w:val="left" w:pos="1080"/>
          <w:tab w:val="left" w:pos="1260"/>
        </w:tabs>
        <w:spacing w:after="0" w:line="240" w:lineRule="auto"/>
        <w:rPr>
          <w:sz w:val="23"/>
          <w:szCs w:val="23"/>
        </w:rPr>
      </w:pPr>
      <w:r>
        <w:rPr>
          <w:sz w:val="23"/>
          <w:szCs w:val="23"/>
        </w:rPr>
        <w:t xml:space="preserve">2 one-hour interviews with the principal (high school); </w:t>
      </w:r>
    </w:p>
    <w:p w:rsidR="00AD1AFC" w:rsidRDefault="00AD1AFC" w:rsidP="00D471D4">
      <w:pPr>
        <w:numPr>
          <w:ilvl w:val="0"/>
          <w:numId w:val="33"/>
        </w:numPr>
        <w:tabs>
          <w:tab w:val="left" w:pos="1080"/>
          <w:tab w:val="left" w:pos="1260"/>
        </w:tabs>
        <w:spacing w:after="0" w:line="240" w:lineRule="auto"/>
        <w:rPr>
          <w:sz w:val="23"/>
          <w:szCs w:val="23"/>
        </w:rPr>
      </w:pPr>
      <w:r>
        <w:rPr>
          <w:sz w:val="23"/>
          <w:szCs w:val="23"/>
        </w:rPr>
        <w:t>2</w:t>
      </w:r>
      <w:r w:rsidRPr="00077005">
        <w:rPr>
          <w:sz w:val="23"/>
          <w:szCs w:val="23"/>
        </w:rPr>
        <w:t xml:space="preserve"> one-hour interviews with math department chairs or teach</w:t>
      </w:r>
      <w:r>
        <w:rPr>
          <w:sz w:val="23"/>
          <w:szCs w:val="23"/>
        </w:rPr>
        <w:t>er leaders (1 from each of the 2</w:t>
      </w:r>
      <w:r w:rsidRPr="00077005">
        <w:rPr>
          <w:sz w:val="23"/>
          <w:szCs w:val="23"/>
        </w:rPr>
        <w:t xml:space="preserve"> schools);</w:t>
      </w:r>
    </w:p>
    <w:p w:rsidR="00AD1AFC" w:rsidRPr="00077005" w:rsidRDefault="00AD1AFC" w:rsidP="00D471D4">
      <w:pPr>
        <w:numPr>
          <w:ilvl w:val="0"/>
          <w:numId w:val="33"/>
        </w:numPr>
        <w:tabs>
          <w:tab w:val="left" w:pos="1080"/>
          <w:tab w:val="left" w:pos="1260"/>
        </w:tabs>
        <w:spacing w:after="0" w:line="240" w:lineRule="auto"/>
        <w:rPr>
          <w:sz w:val="23"/>
          <w:szCs w:val="23"/>
        </w:rPr>
      </w:pPr>
      <w:r>
        <w:rPr>
          <w:sz w:val="23"/>
          <w:szCs w:val="23"/>
        </w:rPr>
        <w:t>2</w:t>
      </w:r>
      <w:r w:rsidRPr="00077005">
        <w:rPr>
          <w:sz w:val="23"/>
          <w:szCs w:val="23"/>
        </w:rPr>
        <w:t xml:space="preserve"> one-hour focus groups with </w:t>
      </w:r>
      <w:r w:rsidR="0072414F">
        <w:rPr>
          <w:sz w:val="23"/>
          <w:szCs w:val="23"/>
        </w:rPr>
        <w:t>supplementary</w:t>
      </w:r>
      <w:r w:rsidRPr="00077005">
        <w:rPr>
          <w:sz w:val="23"/>
          <w:szCs w:val="23"/>
        </w:rPr>
        <w:t xml:space="preserve"> algebra teachers (up to 5 teachers in in</w:t>
      </w:r>
      <w:r>
        <w:rPr>
          <w:sz w:val="23"/>
          <w:szCs w:val="23"/>
        </w:rPr>
        <w:t xml:space="preserve"> a focus group for each of the 2</w:t>
      </w:r>
      <w:r w:rsidRPr="00077005">
        <w:rPr>
          <w:sz w:val="23"/>
          <w:szCs w:val="23"/>
        </w:rPr>
        <w:t xml:space="preserve"> schools);</w:t>
      </w:r>
    </w:p>
    <w:p w:rsidR="00AD1AFC" w:rsidRDefault="00AD1AFC" w:rsidP="00D471D4">
      <w:pPr>
        <w:numPr>
          <w:ilvl w:val="0"/>
          <w:numId w:val="33"/>
        </w:numPr>
        <w:tabs>
          <w:tab w:val="left" w:pos="1080"/>
          <w:tab w:val="left" w:pos="1260"/>
        </w:tabs>
        <w:spacing w:after="120" w:line="240" w:lineRule="auto"/>
        <w:rPr>
          <w:sz w:val="23"/>
          <w:szCs w:val="23"/>
        </w:rPr>
      </w:pPr>
      <w:r>
        <w:rPr>
          <w:sz w:val="23"/>
          <w:szCs w:val="23"/>
        </w:rPr>
        <w:t xml:space="preserve">2 observations of </w:t>
      </w:r>
      <w:r w:rsidR="0072414F">
        <w:rPr>
          <w:sz w:val="23"/>
          <w:szCs w:val="23"/>
        </w:rPr>
        <w:t>supplementary</w:t>
      </w:r>
      <w:r w:rsidR="00D471D4">
        <w:rPr>
          <w:sz w:val="23"/>
          <w:szCs w:val="23"/>
        </w:rPr>
        <w:t xml:space="preserve"> algebra classrooms </w:t>
      </w:r>
    </w:p>
    <w:p w:rsidR="004164DD" w:rsidRPr="004164DD" w:rsidRDefault="004164DD" w:rsidP="004164DD">
      <w:pPr>
        <w:pStyle w:val="BodyText"/>
      </w:pPr>
    </w:p>
    <w:p w:rsidR="004164DD" w:rsidRPr="003906B7" w:rsidRDefault="004164DD" w:rsidP="004164DD">
      <w:pPr>
        <w:pStyle w:val="ExhibitTitle"/>
      </w:pPr>
      <w:r>
        <w:t>Exhibit A.1</w:t>
      </w:r>
      <w:r w:rsidRPr="003906B7">
        <w:t xml:space="preserve">. </w:t>
      </w:r>
      <w:r>
        <w:t>Estimated Response Burden</w:t>
      </w:r>
    </w:p>
    <w:tbl>
      <w:tblPr>
        <w:tblW w:w="109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070"/>
        <w:gridCol w:w="900"/>
        <w:gridCol w:w="1170"/>
        <w:gridCol w:w="1350"/>
        <w:gridCol w:w="990"/>
        <w:gridCol w:w="900"/>
        <w:gridCol w:w="900"/>
        <w:gridCol w:w="1170"/>
      </w:tblGrid>
      <w:tr w:rsidR="00077005" w:rsidRPr="009732E3" w:rsidTr="004164DD">
        <w:tc>
          <w:tcPr>
            <w:tcW w:w="1530" w:type="dxa"/>
            <w:shd w:val="clear" w:color="auto" w:fill="D9D9D9"/>
            <w:vAlign w:val="bottom"/>
          </w:tcPr>
          <w:p w:rsidR="00077005" w:rsidRPr="009732E3" w:rsidRDefault="00077005" w:rsidP="004F6EEE">
            <w:pPr>
              <w:pStyle w:val="EXHIBIT"/>
              <w:contextualSpacing/>
              <w:rPr>
                <w:rFonts w:asciiTheme="minorHAnsi" w:hAnsiTheme="minorHAnsi"/>
                <w:sz w:val="20"/>
              </w:rPr>
            </w:pPr>
            <w:r w:rsidRPr="009732E3">
              <w:rPr>
                <w:rFonts w:asciiTheme="minorHAnsi" w:hAnsiTheme="minorHAnsi"/>
                <w:sz w:val="20"/>
              </w:rPr>
              <w:t>Topical Area</w:t>
            </w:r>
          </w:p>
        </w:tc>
        <w:tc>
          <w:tcPr>
            <w:tcW w:w="2070" w:type="dxa"/>
            <w:shd w:val="clear" w:color="auto" w:fill="D9D9D9"/>
            <w:vAlign w:val="bottom"/>
          </w:tcPr>
          <w:p w:rsidR="00077005" w:rsidRPr="009732E3" w:rsidRDefault="00077005" w:rsidP="004F6EEE">
            <w:pPr>
              <w:pStyle w:val="EXHIBIT"/>
              <w:contextualSpacing/>
              <w:rPr>
                <w:rFonts w:asciiTheme="minorHAnsi" w:hAnsiTheme="minorHAnsi"/>
                <w:sz w:val="20"/>
              </w:rPr>
            </w:pPr>
            <w:r w:rsidRPr="009732E3">
              <w:rPr>
                <w:rFonts w:asciiTheme="minorHAnsi" w:hAnsiTheme="minorHAnsi"/>
                <w:sz w:val="20"/>
              </w:rPr>
              <w:t>Task</w:t>
            </w:r>
          </w:p>
        </w:tc>
        <w:tc>
          <w:tcPr>
            <w:tcW w:w="900" w:type="dxa"/>
            <w:shd w:val="clear" w:color="auto" w:fill="D9D9D9"/>
            <w:vAlign w:val="bottom"/>
          </w:tcPr>
          <w:p w:rsidR="00077005" w:rsidRPr="009732E3" w:rsidRDefault="00077005" w:rsidP="004F6EEE">
            <w:pPr>
              <w:pStyle w:val="EXHIBIT"/>
              <w:contextualSpacing/>
              <w:rPr>
                <w:rFonts w:asciiTheme="minorHAnsi" w:hAnsiTheme="minorHAnsi"/>
                <w:sz w:val="20"/>
              </w:rPr>
            </w:pPr>
            <w:r w:rsidRPr="009732E3">
              <w:rPr>
                <w:rFonts w:asciiTheme="minorHAnsi" w:hAnsiTheme="minorHAnsi"/>
                <w:sz w:val="20"/>
              </w:rPr>
              <w:t>Total Sample Size</w:t>
            </w:r>
          </w:p>
        </w:tc>
        <w:tc>
          <w:tcPr>
            <w:tcW w:w="1170" w:type="dxa"/>
            <w:shd w:val="clear" w:color="auto" w:fill="D9D9D9"/>
            <w:vAlign w:val="bottom"/>
          </w:tcPr>
          <w:p w:rsidR="00077005" w:rsidRPr="009732E3" w:rsidRDefault="00077005" w:rsidP="00077005">
            <w:pPr>
              <w:pStyle w:val="EXHIBIT"/>
              <w:contextualSpacing/>
              <w:rPr>
                <w:rFonts w:asciiTheme="minorHAnsi" w:hAnsiTheme="minorHAnsi"/>
                <w:sz w:val="20"/>
              </w:rPr>
            </w:pPr>
            <w:r w:rsidRPr="009732E3">
              <w:rPr>
                <w:rFonts w:asciiTheme="minorHAnsi" w:hAnsiTheme="minorHAnsi"/>
                <w:sz w:val="20"/>
              </w:rPr>
              <w:t>Estimated Response Rate</w:t>
            </w:r>
          </w:p>
        </w:tc>
        <w:tc>
          <w:tcPr>
            <w:tcW w:w="1350" w:type="dxa"/>
            <w:shd w:val="clear" w:color="auto" w:fill="D9D9D9"/>
            <w:vAlign w:val="bottom"/>
          </w:tcPr>
          <w:p w:rsidR="00077005" w:rsidRPr="009732E3" w:rsidRDefault="00077005" w:rsidP="00077005">
            <w:pPr>
              <w:pStyle w:val="EXHIBIT"/>
              <w:contextualSpacing/>
              <w:rPr>
                <w:rFonts w:asciiTheme="minorHAnsi" w:hAnsiTheme="minorHAnsi"/>
                <w:sz w:val="20"/>
              </w:rPr>
            </w:pPr>
            <w:r w:rsidRPr="009732E3">
              <w:rPr>
                <w:rFonts w:asciiTheme="minorHAnsi" w:hAnsiTheme="minorHAnsi"/>
                <w:sz w:val="20"/>
              </w:rPr>
              <w:t>Number of Respondents</w:t>
            </w:r>
          </w:p>
        </w:tc>
        <w:tc>
          <w:tcPr>
            <w:tcW w:w="990" w:type="dxa"/>
            <w:shd w:val="clear" w:color="auto" w:fill="D9D9D9"/>
            <w:vAlign w:val="bottom"/>
          </w:tcPr>
          <w:p w:rsidR="00077005" w:rsidRPr="009732E3" w:rsidRDefault="00077005" w:rsidP="00077005">
            <w:pPr>
              <w:pStyle w:val="EXHIBIT"/>
              <w:contextualSpacing/>
              <w:rPr>
                <w:rFonts w:asciiTheme="minorHAnsi" w:hAnsiTheme="minorHAnsi"/>
                <w:sz w:val="20"/>
              </w:rPr>
            </w:pPr>
            <w:r w:rsidRPr="009732E3">
              <w:rPr>
                <w:rFonts w:asciiTheme="minorHAnsi" w:hAnsiTheme="minorHAnsi"/>
                <w:sz w:val="20"/>
              </w:rPr>
              <w:t>Time Estimate</w:t>
            </w:r>
          </w:p>
          <w:p w:rsidR="00077005" w:rsidRPr="009732E3" w:rsidRDefault="00077005" w:rsidP="00077005">
            <w:pPr>
              <w:pStyle w:val="EXHIBIT"/>
              <w:contextualSpacing/>
              <w:rPr>
                <w:rFonts w:asciiTheme="minorHAnsi" w:hAnsiTheme="minorHAnsi"/>
                <w:sz w:val="20"/>
              </w:rPr>
            </w:pPr>
            <w:r w:rsidRPr="009732E3">
              <w:rPr>
                <w:rFonts w:asciiTheme="minorHAnsi" w:hAnsiTheme="minorHAnsi"/>
                <w:sz w:val="20"/>
              </w:rPr>
              <w:t>(in hours)</w:t>
            </w:r>
          </w:p>
        </w:tc>
        <w:tc>
          <w:tcPr>
            <w:tcW w:w="900" w:type="dxa"/>
            <w:shd w:val="clear" w:color="auto" w:fill="D9D9D9"/>
            <w:vAlign w:val="bottom"/>
          </w:tcPr>
          <w:p w:rsidR="00077005" w:rsidRPr="009732E3" w:rsidRDefault="00077005" w:rsidP="00077005">
            <w:pPr>
              <w:pStyle w:val="EXHIBIT"/>
              <w:contextualSpacing/>
              <w:rPr>
                <w:rFonts w:asciiTheme="minorHAnsi" w:hAnsiTheme="minorHAnsi"/>
                <w:sz w:val="20"/>
              </w:rPr>
            </w:pPr>
            <w:r w:rsidRPr="009732E3">
              <w:rPr>
                <w:rFonts w:asciiTheme="minorHAnsi" w:hAnsiTheme="minorHAnsi"/>
                <w:sz w:val="20"/>
              </w:rPr>
              <w:t>Total Hour Burden</w:t>
            </w:r>
          </w:p>
        </w:tc>
        <w:tc>
          <w:tcPr>
            <w:tcW w:w="900" w:type="dxa"/>
            <w:shd w:val="clear" w:color="auto" w:fill="D9D9D9"/>
            <w:vAlign w:val="bottom"/>
          </w:tcPr>
          <w:p w:rsidR="00077005" w:rsidRPr="009732E3" w:rsidRDefault="00077005" w:rsidP="00077005">
            <w:pPr>
              <w:pStyle w:val="EXHIBIT"/>
              <w:contextualSpacing/>
              <w:rPr>
                <w:rFonts w:asciiTheme="minorHAnsi" w:hAnsiTheme="minorHAnsi"/>
                <w:sz w:val="20"/>
              </w:rPr>
            </w:pPr>
            <w:r w:rsidRPr="009732E3">
              <w:rPr>
                <w:rFonts w:asciiTheme="minorHAnsi" w:hAnsiTheme="minorHAnsi"/>
                <w:sz w:val="20"/>
              </w:rPr>
              <w:t>Hourly Rate</w:t>
            </w:r>
          </w:p>
        </w:tc>
        <w:tc>
          <w:tcPr>
            <w:tcW w:w="1170" w:type="dxa"/>
            <w:shd w:val="clear" w:color="auto" w:fill="D9D9D9"/>
          </w:tcPr>
          <w:p w:rsidR="00077005" w:rsidRPr="009732E3" w:rsidRDefault="00077005" w:rsidP="00077005">
            <w:pPr>
              <w:pStyle w:val="EXHIBIT"/>
              <w:contextualSpacing/>
              <w:rPr>
                <w:rFonts w:asciiTheme="minorHAnsi" w:hAnsiTheme="minorHAnsi"/>
                <w:sz w:val="20"/>
              </w:rPr>
            </w:pPr>
            <w:r w:rsidRPr="009732E3">
              <w:rPr>
                <w:rFonts w:asciiTheme="minorHAnsi" w:hAnsiTheme="minorHAnsi"/>
                <w:sz w:val="20"/>
              </w:rPr>
              <w:t>Estimated Monetary Cost of Burden</w:t>
            </w:r>
          </w:p>
        </w:tc>
      </w:tr>
      <w:tr w:rsidR="00C34313" w:rsidRPr="00AE69EB" w:rsidTr="004164DD">
        <w:tc>
          <w:tcPr>
            <w:tcW w:w="1530" w:type="dxa"/>
            <w:vMerge w:val="restart"/>
          </w:tcPr>
          <w:p w:rsidR="00C34313" w:rsidRPr="00EF447A" w:rsidRDefault="00C34313" w:rsidP="00E56760">
            <w:pPr>
              <w:pStyle w:val="EXHIBIT"/>
              <w:contextualSpacing/>
              <w:jc w:val="left"/>
              <w:rPr>
                <w:rFonts w:asciiTheme="minorHAnsi" w:hAnsiTheme="minorHAnsi"/>
                <w:sz w:val="20"/>
              </w:rPr>
            </w:pPr>
            <w:r w:rsidRPr="00EF447A">
              <w:rPr>
                <w:rFonts w:asciiTheme="minorHAnsi" w:hAnsiTheme="minorHAnsi"/>
                <w:sz w:val="20"/>
              </w:rPr>
              <w:t>Instructional Practices</w:t>
            </w:r>
          </w:p>
        </w:tc>
        <w:tc>
          <w:tcPr>
            <w:tcW w:w="2070" w:type="dxa"/>
            <w:vAlign w:val="center"/>
          </w:tcPr>
          <w:p w:rsidR="00C34313" w:rsidRPr="009732E3" w:rsidRDefault="00C34313" w:rsidP="00385D2F">
            <w:pPr>
              <w:pStyle w:val="ExhibitTextSmall"/>
              <w:rPr>
                <w:rFonts w:asciiTheme="minorHAnsi" w:hAnsiTheme="minorHAnsi"/>
              </w:rPr>
            </w:pPr>
            <w:r w:rsidRPr="009732E3">
              <w:rPr>
                <w:rFonts w:asciiTheme="minorHAnsi" w:hAnsiTheme="minorHAnsi"/>
              </w:rPr>
              <w:t>District Official for</w:t>
            </w:r>
            <w:r>
              <w:rPr>
                <w:rFonts w:asciiTheme="minorHAnsi" w:hAnsiTheme="minorHAnsi"/>
              </w:rPr>
              <w:t xml:space="preserve"> </w:t>
            </w:r>
            <w:r w:rsidRPr="009732E3">
              <w:rPr>
                <w:rFonts w:asciiTheme="minorHAnsi" w:hAnsiTheme="minorHAnsi"/>
              </w:rPr>
              <w:t>Math</w:t>
            </w:r>
            <w:r>
              <w:rPr>
                <w:rFonts w:asciiTheme="minorHAnsi" w:hAnsiTheme="minorHAnsi"/>
              </w:rPr>
              <w:t xml:space="preserve"> </w:t>
            </w:r>
            <w:r w:rsidRPr="009732E3">
              <w:rPr>
                <w:rFonts w:asciiTheme="minorHAnsi" w:hAnsiTheme="minorHAnsi"/>
              </w:rPr>
              <w:t>Interview</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117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99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90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39.46</w:t>
            </w:r>
          </w:p>
        </w:tc>
        <w:tc>
          <w:tcPr>
            <w:tcW w:w="1170" w:type="dxa"/>
          </w:tcPr>
          <w:p w:rsidR="00C34313" w:rsidRPr="009732E3" w:rsidRDefault="00C34313" w:rsidP="00077005">
            <w:pPr>
              <w:jc w:val="center"/>
              <w:rPr>
                <w:rFonts w:asciiTheme="minorHAnsi" w:hAnsiTheme="minorHAnsi"/>
                <w:color w:val="000000"/>
                <w:sz w:val="20"/>
                <w:szCs w:val="20"/>
              </w:rPr>
            </w:pPr>
            <w:r w:rsidRPr="009732E3">
              <w:rPr>
                <w:rFonts w:asciiTheme="minorHAnsi" w:hAnsiTheme="minorHAnsi"/>
                <w:color w:val="000000"/>
                <w:sz w:val="20"/>
                <w:szCs w:val="20"/>
              </w:rPr>
              <w:t>$78.92</w:t>
            </w:r>
          </w:p>
        </w:tc>
      </w:tr>
      <w:tr w:rsidR="00C34313" w:rsidRPr="00AE69EB" w:rsidTr="004164DD">
        <w:tc>
          <w:tcPr>
            <w:tcW w:w="1530" w:type="dxa"/>
            <w:vMerge/>
          </w:tcPr>
          <w:p w:rsidR="00C34313" w:rsidRPr="00DE771E" w:rsidRDefault="00C34313" w:rsidP="00077005">
            <w:pPr>
              <w:pStyle w:val="EXHIBIT"/>
              <w:spacing w:line="276" w:lineRule="auto"/>
              <w:contextualSpacing/>
              <w:jc w:val="left"/>
              <w:rPr>
                <w:rFonts w:asciiTheme="minorHAnsi" w:hAnsiTheme="minorHAnsi"/>
                <w:sz w:val="20"/>
              </w:rPr>
            </w:pPr>
          </w:p>
        </w:tc>
        <w:tc>
          <w:tcPr>
            <w:tcW w:w="2070" w:type="dxa"/>
            <w:vAlign w:val="center"/>
          </w:tcPr>
          <w:p w:rsidR="00C34313" w:rsidRPr="009732E3" w:rsidRDefault="00C34313" w:rsidP="00077005">
            <w:pPr>
              <w:pStyle w:val="ExhibitTextSmall"/>
              <w:rPr>
                <w:rFonts w:asciiTheme="minorHAnsi" w:hAnsiTheme="minorHAnsi"/>
              </w:rPr>
            </w:pPr>
            <w:r w:rsidRPr="009732E3">
              <w:rPr>
                <w:rFonts w:asciiTheme="minorHAnsi" w:hAnsiTheme="minorHAnsi"/>
              </w:rPr>
              <w:t>Algebra I Teacher Interview</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10</w:t>
            </w:r>
          </w:p>
        </w:tc>
        <w:tc>
          <w:tcPr>
            <w:tcW w:w="117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10</w:t>
            </w:r>
          </w:p>
        </w:tc>
        <w:tc>
          <w:tcPr>
            <w:tcW w:w="99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10</w:t>
            </w:r>
          </w:p>
        </w:tc>
        <w:tc>
          <w:tcPr>
            <w:tcW w:w="90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26.46</w:t>
            </w:r>
          </w:p>
        </w:tc>
        <w:tc>
          <w:tcPr>
            <w:tcW w:w="1170" w:type="dxa"/>
          </w:tcPr>
          <w:p w:rsidR="00C34313" w:rsidRPr="009732E3" w:rsidRDefault="00C34313" w:rsidP="00077005">
            <w:pPr>
              <w:jc w:val="center"/>
              <w:rPr>
                <w:rFonts w:asciiTheme="minorHAnsi" w:hAnsiTheme="minorHAnsi"/>
                <w:color w:val="000000"/>
                <w:sz w:val="20"/>
                <w:szCs w:val="20"/>
              </w:rPr>
            </w:pPr>
            <w:r w:rsidRPr="009732E3">
              <w:rPr>
                <w:rFonts w:asciiTheme="minorHAnsi" w:hAnsiTheme="minorHAnsi"/>
                <w:color w:val="000000"/>
                <w:sz w:val="20"/>
                <w:szCs w:val="20"/>
              </w:rPr>
              <w:t>$264.6</w:t>
            </w:r>
            <w:r w:rsidR="00EF447A">
              <w:rPr>
                <w:rFonts w:asciiTheme="minorHAnsi" w:hAnsiTheme="minorHAnsi"/>
                <w:color w:val="000000"/>
                <w:sz w:val="20"/>
                <w:szCs w:val="20"/>
              </w:rPr>
              <w:t>0</w:t>
            </w:r>
          </w:p>
        </w:tc>
      </w:tr>
      <w:tr w:rsidR="00C34313" w:rsidRPr="00AE69EB" w:rsidTr="004164DD">
        <w:tc>
          <w:tcPr>
            <w:tcW w:w="1530" w:type="dxa"/>
            <w:vMerge/>
          </w:tcPr>
          <w:p w:rsidR="00C34313" w:rsidRPr="00DE771E" w:rsidRDefault="00C34313" w:rsidP="00077005">
            <w:pPr>
              <w:pStyle w:val="EXHIBIT"/>
              <w:spacing w:line="276" w:lineRule="auto"/>
              <w:contextualSpacing/>
              <w:jc w:val="left"/>
              <w:rPr>
                <w:rFonts w:asciiTheme="minorHAnsi" w:hAnsiTheme="minorHAnsi"/>
                <w:sz w:val="20"/>
              </w:rPr>
            </w:pPr>
          </w:p>
        </w:tc>
        <w:tc>
          <w:tcPr>
            <w:tcW w:w="2070" w:type="dxa"/>
            <w:vAlign w:val="center"/>
          </w:tcPr>
          <w:p w:rsidR="00C34313" w:rsidRPr="009732E3" w:rsidRDefault="00C34313" w:rsidP="00077005">
            <w:pPr>
              <w:pStyle w:val="ExhibitTextSmall"/>
              <w:rPr>
                <w:rFonts w:asciiTheme="minorHAnsi" w:hAnsiTheme="minorHAnsi"/>
              </w:rPr>
            </w:pPr>
            <w:r w:rsidRPr="009732E3">
              <w:rPr>
                <w:rFonts w:asciiTheme="minorHAnsi" w:hAnsiTheme="minorHAnsi"/>
              </w:rPr>
              <w:t>Principal Interview</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117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99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90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43.36</w:t>
            </w:r>
          </w:p>
        </w:tc>
        <w:tc>
          <w:tcPr>
            <w:tcW w:w="1170" w:type="dxa"/>
          </w:tcPr>
          <w:p w:rsidR="00C34313" w:rsidRPr="009732E3" w:rsidRDefault="00C34313" w:rsidP="00077005">
            <w:pPr>
              <w:jc w:val="center"/>
              <w:rPr>
                <w:rFonts w:asciiTheme="minorHAnsi" w:hAnsiTheme="minorHAnsi"/>
                <w:color w:val="000000"/>
                <w:sz w:val="20"/>
                <w:szCs w:val="20"/>
              </w:rPr>
            </w:pPr>
            <w:r w:rsidRPr="009732E3">
              <w:rPr>
                <w:rFonts w:asciiTheme="minorHAnsi" w:hAnsiTheme="minorHAnsi"/>
                <w:color w:val="000000"/>
                <w:sz w:val="20"/>
                <w:szCs w:val="20"/>
              </w:rPr>
              <w:t>$86.72</w:t>
            </w:r>
          </w:p>
        </w:tc>
      </w:tr>
      <w:tr w:rsidR="00C34313" w:rsidRPr="00AE69EB" w:rsidTr="004164DD">
        <w:tc>
          <w:tcPr>
            <w:tcW w:w="1530" w:type="dxa"/>
            <w:vMerge/>
          </w:tcPr>
          <w:p w:rsidR="00C34313" w:rsidRPr="00236723" w:rsidRDefault="00C34313" w:rsidP="00077005">
            <w:pPr>
              <w:pStyle w:val="EXHIBIT"/>
              <w:spacing w:line="276" w:lineRule="auto"/>
              <w:contextualSpacing/>
              <w:jc w:val="left"/>
              <w:rPr>
                <w:rFonts w:asciiTheme="minorHAnsi" w:hAnsiTheme="minorHAnsi"/>
                <w:sz w:val="20"/>
              </w:rPr>
            </w:pPr>
          </w:p>
        </w:tc>
        <w:tc>
          <w:tcPr>
            <w:tcW w:w="2070" w:type="dxa"/>
            <w:vAlign w:val="center"/>
          </w:tcPr>
          <w:p w:rsidR="00C34313" w:rsidRPr="009732E3" w:rsidRDefault="00C34313" w:rsidP="00077005">
            <w:pPr>
              <w:pStyle w:val="ExhibitTextSmall"/>
              <w:rPr>
                <w:rFonts w:asciiTheme="minorHAnsi" w:hAnsiTheme="minorHAnsi"/>
              </w:rPr>
            </w:pPr>
            <w:r w:rsidRPr="009732E3">
              <w:rPr>
                <w:rFonts w:asciiTheme="minorHAnsi" w:hAnsiTheme="minorHAnsi"/>
              </w:rPr>
              <w:t xml:space="preserve">Math Department Chair or Algebra Team </w:t>
            </w:r>
            <w:r w:rsidRPr="009732E3">
              <w:rPr>
                <w:rFonts w:asciiTheme="minorHAnsi" w:hAnsiTheme="minorHAnsi"/>
              </w:rPr>
              <w:br/>
              <w:t>Lead Interview</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117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99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90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29.06</w:t>
            </w:r>
          </w:p>
        </w:tc>
        <w:tc>
          <w:tcPr>
            <w:tcW w:w="1170" w:type="dxa"/>
          </w:tcPr>
          <w:p w:rsidR="00C34313" w:rsidRPr="009732E3" w:rsidRDefault="00C34313" w:rsidP="00077005">
            <w:pPr>
              <w:jc w:val="center"/>
              <w:rPr>
                <w:rFonts w:asciiTheme="minorHAnsi" w:hAnsiTheme="minorHAnsi"/>
                <w:color w:val="000000"/>
                <w:sz w:val="20"/>
                <w:szCs w:val="20"/>
              </w:rPr>
            </w:pPr>
            <w:r w:rsidRPr="009732E3">
              <w:rPr>
                <w:rFonts w:asciiTheme="minorHAnsi" w:hAnsiTheme="minorHAnsi"/>
                <w:color w:val="000000"/>
                <w:sz w:val="20"/>
                <w:szCs w:val="20"/>
              </w:rPr>
              <w:t>$58.12</w:t>
            </w:r>
          </w:p>
        </w:tc>
      </w:tr>
      <w:tr w:rsidR="00C34313" w:rsidRPr="00AE69EB" w:rsidTr="004164DD">
        <w:tc>
          <w:tcPr>
            <w:tcW w:w="1530" w:type="dxa"/>
            <w:vMerge/>
          </w:tcPr>
          <w:p w:rsidR="00C34313" w:rsidRPr="00236723" w:rsidRDefault="00C34313" w:rsidP="00077005">
            <w:pPr>
              <w:pStyle w:val="EXHIBIT"/>
              <w:spacing w:line="276" w:lineRule="auto"/>
              <w:contextualSpacing/>
              <w:jc w:val="left"/>
              <w:rPr>
                <w:rFonts w:asciiTheme="minorHAnsi" w:hAnsiTheme="minorHAnsi"/>
                <w:sz w:val="20"/>
              </w:rPr>
            </w:pPr>
          </w:p>
        </w:tc>
        <w:tc>
          <w:tcPr>
            <w:tcW w:w="2070" w:type="dxa"/>
            <w:vAlign w:val="center"/>
          </w:tcPr>
          <w:p w:rsidR="00C34313" w:rsidRPr="009732E3" w:rsidRDefault="00C34313" w:rsidP="00077005">
            <w:pPr>
              <w:pStyle w:val="ExhibitTextSmall"/>
              <w:rPr>
                <w:rFonts w:asciiTheme="minorHAnsi" w:hAnsiTheme="minorHAnsi"/>
              </w:rPr>
            </w:pPr>
            <w:r w:rsidRPr="009732E3">
              <w:rPr>
                <w:rFonts w:asciiTheme="minorHAnsi" w:hAnsiTheme="minorHAnsi"/>
              </w:rPr>
              <w:t>Instructional Coach Interview</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117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99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2</w:t>
            </w:r>
          </w:p>
        </w:tc>
        <w:tc>
          <w:tcPr>
            <w:tcW w:w="90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26.46</w:t>
            </w:r>
          </w:p>
        </w:tc>
        <w:tc>
          <w:tcPr>
            <w:tcW w:w="1170" w:type="dxa"/>
          </w:tcPr>
          <w:p w:rsidR="00C34313" w:rsidRPr="009732E3" w:rsidRDefault="00C34313" w:rsidP="00077005">
            <w:pPr>
              <w:jc w:val="center"/>
              <w:rPr>
                <w:rFonts w:asciiTheme="minorHAnsi" w:hAnsiTheme="minorHAnsi"/>
                <w:color w:val="000000"/>
                <w:sz w:val="20"/>
                <w:szCs w:val="20"/>
              </w:rPr>
            </w:pPr>
            <w:r w:rsidRPr="009732E3">
              <w:rPr>
                <w:rFonts w:asciiTheme="minorHAnsi" w:hAnsiTheme="minorHAnsi"/>
                <w:color w:val="000000"/>
                <w:sz w:val="20"/>
                <w:szCs w:val="20"/>
              </w:rPr>
              <w:t>$52.92</w:t>
            </w:r>
          </w:p>
        </w:tc>
      </w:tr>
      <w:tr w:rsidR="00C34313" w:rsidRPr="00AE69EB" w:rsidTr="004164DD">
        <w:tc>
          <w:tcPr>
            <w:tcW w:w="1530" w:type="dxa"/>
            <w:vMerge/>
          </w:tcPr>
          <w:p w:rsidR="00C34313" w:rsidRPr="00236723" w:rsidRDefault="00C34313" w:rsidP="00077005">
            <w:pPr>
              <w:pStyle w:val="EXHIBIT"/>
              <w:spacing w:line="276" w:lineRule="auto"/>
              <w:contextualSpacing/>
              <w:jc w:val="left"/>
              <w:rPr>
                <w:rFonts w:asciiTheme="minorHAnsi" w:hAnsiTheme="minorHAnsi"/>
                <w:sz w:val="20"/>
              </w:rPr>
            </w:pPr>
          </w:p>
        </w:tc>
        <w:tc>
          <w:tcPr>
            <w:tcW w:w="2070" w:type="dxa"/>
            <w:vAlign w:val="center"/>
          </w:tcPr>
          <w:p w:rsidR="00C34313" w:rsidRDefault="00E40806" w:rsidP="00385D2F">
            <w:pPr>
              <w:pStyle w:val="ExhibitTextSmall"/>
              <w:rPr>
                <w:rFonts w:asciiTheme="minorHAnsi" w:hAnsiTheme="minorHAnsi"/>
              </w:rPr>
            </w:pPr>
            <w:r>
              <w:rPr>
                <w:color w:val="000000"/>
              </w:rPr>
              <w:t>Interview</w:t>
            </w:r>
            <w:r w:rsidR="005316B5">
              <w:rPr>
                <w:color w:val="000000"/>
              </w:rPr>
              <w:t xml:space="preserve"> with each teacher who is observed</w:t>
            </w:r>
          </w:p>
        </w:tc>
        <w:tc>
          <w:tcPr>
            <w:tcW w:w="900" w:type="dxa"/>
          </w:tcPr>
          <w:p w:rsidR="00C34313" w:rsidRDefault="005316B5">
            <w:pPr>
              <w:pStyle w:val="ExhibitTextSmall"/>
              <w:jc w:val="center"/>
              <w:rPr>
                <w:rFonts w:asciiTheme="minorHAnsi" w:hAnsiTheme="minorHAnsi"/>
              </w:rPr>
            </w:pPr>
            <w:r>
              <w:rPr>
                <w:rFonts w:asciiTheme="minorHAnsi" w:hAnsiTheme="minorHAnsi"/>
              </w:rPr>
              <w:t>10</w:t>
            </w:r>
          </w:p>
        </w:tc>
        <w:tc>
          <w:tcPr>
            <w:tcW w:w="1170" w:type="dxa"/>
          </w:tcPr>
          <w:p w:rsidR="00C34313" w:rsidRDefault="00C34313">
            <w:pPr>
              <w:pStyle w:val="EXHIBIT"/>
              <w:rPr>
                <w:rFonts w:asciiTheme="minorHAnsi" w:hAnsiTheme="minorHAnsi"/>
                <w:b w:val="0"/>
                <w:sz w:val="20"/>
              </w:rPr>
            </w:pPr>
            <w:r>
              <w:rPr>
                <w:rFonts w:asciiTheme="minorHAnsi" w:hAnsiTheme="minorHAnsi"/>
                <w:b w:val="0"/>
                <w:sz w:val="20"/>
              </w:rPr>
              <w:t>100%</w:t>
            </w:r>
          </w:p>
        </w:tc>
        <w:tc>
          <w:tcPr>
            <w:tcW w:w="1350" w:type="dxa"/>
          </w:tcPr>
          <w:p w:rsidR="00C34313" w:rsidRDefault="005316B5">
            <w:pPr>
              <w:pStyle w:val="ExhibitTextSmall"/>
              <w:jc w:val="center"/>
              <w:rPr>
                <w:rFonts w:asciiTheme="minorHAnsi" w:hAnsiTheme="minorHAnsi"/>
              </w:rPr>
            </w:pPr>
            <w:r>
              <w:rPr>
                <w:rFonts w:asciiTheme="minorHAnsi" w:hAnsiTheme="minorHAnsi"/>
              </w:rPr>
              <w:t>10</w:t>
            </w:r>
          </w:p>
        </w:tc>
        <w:tc>
          <w:tcPr>
            <w:tcW w:w="990" w:type="dxa"/>
          </w:tcPr>
          <w:p w:rsidR="00C34313" w:rsidRDefault="00C34313">
            <w:pPr>
              <w:pStyle w:val="EXHIBIT"/>
              <w:rPr>
                <w:rFonts w:asciiTheme="minorHAnsi" w:hAnsiTheme="minorHAnsi"/>
                <w:b w:val="0"/>
                <w:sz w:val="20"/>
              </w:rPr>
            </w:pPr>
            <w:r>
              <w:rPr>
                <w:rFonts w:asciiTheme="minorHAnsi" w:hAnsiTheme="minorHAnsi"/>
                <w:b w:val="0"/>
                <w:sz w:val="20"/>
              </w:rPr>
              <w:t>1</w:t>
            </w:r>
          </w:p>
        </w:tc>
        <w:tc>
          <w:tcPr>
            <w:tcW w:w="900" w:type="dxa"/>
          </w:tcPr>
          <w:p w:rsidR="00C34313" w:rsidRDefault="005316B5">
            <w:pPr>
              <w:pStyle w:val="ExhibitTextSmall"/>
              <w:jc w:val="center"/>
              <w:rPr>
                <w:rFonts w:asciiTheme="minorHAnsi" w:hAnsiTheme="minorHAnsi"/>
              </w:rPr>
            </w:pPr>
            <w:r>
              <w:rPr>
                <w:rFonts w:asciiTheme="minorHAnsi" w:hAnsiTheme="minorHAnsi"/>
              </w:rPr>
              <w:t>10</w:t>
            </w:r>
          </w:p>
        </w:tc>
        <w:tc>
          <w:tcPr>
            <w:tcW w:w="900" w:type="dxa"/>
          </w:tcPr>
          <w:p w:rsidR="00C34313" w:rsidRDefault="00C34313">
            <w:pPr>
              <w:pStyle w:val="EXHIBIT"/>
              <w:rPr>
                <w:rFonts w:asciiTheme="minorHAnsi" w:hAnsiTheme="minorHAnsi"/>
                <w:b w:val="0"/>
                <w:sz w:val="20"/>
              </w:rPr>
            </w:pPr>
            <w:r>
              <w:rPr>
                <w:rFonts w:asciiTheme="minorHAnsi" w:hAnsiTheme="minorHAnsi"/>
                <w:b w:val="0"/>
                <w:sz w:val="20"/>
              </w:rPr>
              <w:t>26.46</w:t>
            </w:r>
          </w:p>
        </w:tc>
        <w:tc>
          <w:tcPr>
            <w:tcW w:w="1170" w:type="dxa"/>
          </w:tcPr>
          <w:p w:rsidR="00C34313" w:rsidRDefault="00C34313" w:rsidP="005316B5">
            <w:pPr>
              <w:jc w:val="center"/>
              <w:rPr>
                <w:rFonts w:asciiTheme="minorHAnsi" w:hAnsiTheme="minorHAnsi"/>
                <w:color w:val="000000"/>
                <w:sz w:val="20"/>
                <w:szCs w:val="20"/>
              </w:rPr>
            </w:pPr>
            <w:r>
              <w:rPr>
                <w:rFonts w:asciiTheme="minorHAnsi" w:hAnsiTheme="minorHAnsi"/>
                <w:color w:val="000000"/>
                <w:sz w:val="20"/>
                <w:szCs w:val="20"/>
              </w:rPr>
              <w:t>$</w:t>
            </w:r>
            <w:r w:rsidR="005316B5">
              <w:rPr>
                <w:rFonts w:asciiTheme="minorHAnsi" w:hAnsiTheme="minorHAnsi"/>
                <w:color w:val="000000"/>
                <w:sz w:val="20"/>
                <w:szCs w:val="20"/>
              </w:rPr>
              <w:t>264</w:t>
            </w:r>
            <w:r>
              <w:rPr>
                <w:rFonts w:asciiTheme="minorHAnsi" w:hAnsiTheme="minorHAnsi"/>
                <w:color w:val="000000"/>
                <w:sz w:val="20"/>
                <w:szCs w:val="20"/>
              </w:rPr>
              <w:t>.</w:t>
            </w:r>
            <w:r w:rsidR="005316B5">
              <w:rPr>
                <w:rFonts w:asciiTheme="minorHAnsi" w:hAnsiTheme="minorHAnsi"/>
                <w:color w:val="000000"/>
                <w:sz w:val="20"/>
                <w:szCs w:val="20"/>
              </w:rPr>
              <w:t>60</w:t>
            </w:r>
          </w:p>
        </w:tc>
      </w:tr>
      <w:tr w:rsidR="00C34313" w:rsidRPr="00AE69EB" w:rsidTr="004164DD">
        <w:tc>
          <w:tcPr>
            <w:tcW w:w="1530" w:type="dxa"/>
            <w:vMerge/>
          </w:tcPr>
          <w:p w:rsidR="00C34313" w:rsidRPr="00DB6BC1" w:rsidRDefault="00C34313" w:rsidP="00077005">
            <w:pPr>
              <w:pStyle w:val="EXHIBIT"/>
              <w:contextualSpacing/>
              <w:jc w:val="left"/>
              <w:rPr>
                <w:rFonts w:asciiTheme="minorHAnsi" w:hAnsiTheme="minorHAnsi"/>
                <w:i/>
                <w:sz w:val="20"/>
              </w:rPr>
            </w:pPr>
          </w:p>
        </w:tc>
        <w:tc>
          <w:tcPr>
            <w:tcW w:w="2070" w:type="dxa"/>
          </w:tcPr>
          <w:p w:rsidR="00C34313" w:rsidRPr="00DB6BC1" w:rsidRDefault="00C34313" w:rsidP="007D4144">
            <w:pPr>
              <w:pStyle w:val="EXHIBIT"/>
              <w:contextualSpacing/>
              <w:jc w:val="left"/>
              <w:rPr>
                <w:rFonts w:asciiTheme="minorHAnsi" w:hAnsiTheme="minorHAnsi"/>
                <w:i/>
                <w:sz w:val="20"/>
              </w:rPr>
            </w:pPr>
            <w:r w:rsidRPr="00DB6BC1">
              <w:rPr>
                <w:rFonts w:asciiTheme="minorHAnsi" w:hAnsiTheme="minorHAnsi"/>
                <w:i/>
                <w:sz w:val="20"/>
              </w:rPr>
              <w:t>Total for Instructional Practices Data Collection</w:t>
            </w:r>
          </w:p>
        </w:tc>
        <w:tc>
          <w:tcPr>
            <w:tcW w:w="900" w:type="dxa"/>
          </w:tcPr>
          <w:p w:rsidR="00C34313" w:rsidRPr="00DB6BC1" w:rsidRDefault="00E40806" w:rsidP="00077005">
            <w:pPr>
              <w:pStyle w:val="EXHIBIT"/>
              <w:contextualSpacing/>
              <w:rPr>
                <w:rFonts w:asciiTheme="minorHAnsi" w:hAnsiTheme="minorHAnsi"/>
                <w:i/>
                <w:sz w:val="20"/>
              </w:rPr>
            </w:pPr>
            <w:r>
              <w:rPr>
                <w:rFonts w:asciiTheme="minorHAnsi" w:hAnsiTheme="minorHAnsi"/>
                <w:i/>
                <w:sz w:val="20"/>
              </w:rPr>
              <w:t>28</w:t>
            </w:r>
          </w:p>
        </w:tc>
        <w:tc>
          <w:tcPr>
            <w:tcW w:w="1170" w:type="dxa"/>
          </w:tcPr>
          <w:p w:rsidR="00C34313" w:rsidRPr="00DB6BC1" w:rsidRDefault="00C34313" w:rsidP="00077005">
            <w:pPr>
              <w:pStyle w:val="EXHIBIT"/>
              <w:contextualSpacing/>
              <w:rPr>
                <w:rFonts w:asciiTheme="minorHAnsi" w:hAnsiTheme="minorHAnsi"/>
                <w:i/>
                <w:sz w:val="20"/>
              </w:rPr>
            </w:pPr>
            <w:r w:rsidRPr="00DB6BC1">
              <w:rPr>
                <w:rFonts w:asciiTheme="minorHAnsi" w:hAnsiTheme="minorHAnsi"/>
                <w:i/>
                <w:sz w:val="20"/>
              </w:rPr>
              <w:t>--</w:t>
            </w:r>
          </w:p>
        </w:tc>
        <w:tc>
          <w:tcPr>
            <w:tcW w:w="1350" w:type="dxa"/>
          </w:tcPr>
          <w:p w:rsidR="00C34313" w:rsidRPr="00DB6BC1" w:rsidRDefault="00E40806" w:rsidP="00077005">
            <w:pPr>
              <w:pStyle w:val="EXHIBIT"/>
              <w:contextualSpacing/>
              <w:rPr>
                <w:rFonts w:asciiTheme="minorHAnsi" w:hAnsiTheme="minorHAnsi"/>
                <w:i/>
                <w:sz w:val="20"/>
              </w:rPr>
            </w:pPr>
            <w:r>
              <w:rPr>
                <w:rFonts w:asciiTheme="minorHAnsi" w:hAnsiTheme="minorHAnsi"/>
                <w:i/>
                <w:sz w:val="20"/>
              </w:rPr>
              <w:t>28</w:t>
            </w:r>
          </w:p>
        </w:tc>
        <w:tc>
          <w:tcPr>
            <w:tcW w:w="990" w:type="dxa"/>
          </w:tcPr>
          <w:p w:rsidR="00C34313" w:rsidRPr="00DB6BC1" w:rsidRDefault="00C34313" w:rsidP="00077005">
            <w:pPr>
              <w:pStyle w:val="EXHIBIT"/>
              <w:contextualSpacing/>
              <w:rPr>
                <w:rFonts w:asciiTheme="minorHAnsi" w:hAnsiTheme="minorHAnsi"/>
                <w:i/>
                <w:sz w:val="20"/>
              </w:rPr>
            </w:pPr>
            <w:r w:rsidRPr="00DB6BC1">
              <w:rPr>
                <w:rFonts w:asciiTheme="minorHAnsi" w:hAnsiTheme="minorHAnsi"/>
                <w:i/>
                <w:sz w:val="20"/>
              </w:rPr>
              <w:t>--</w:t>
            </w:r>
          </w:p>
        </w:tc>
        <w:tc>
          <w:tcPr>
            <w:tcW w:w="900" w:type="dxa"/>
          </w:tcPr>
          <w:p w:rsidR="00C34313" w:rsidRPr="00DB6BC1" w:rsidRDefault="00E40806" w:rsidP="00077005">
            <w:pPr>
              <w:pStyle w:val="EXHIBIT"/>
              <w:contextualSpacing/>
              <w:rPr>
                <w:rFonts w:asciiTheme="minorHAnsi" w:hAnsiTheme="minorHAnsi"/>
                <w:i/>
                <w:sz w:val="20"/>
              </w:rPr>
            </w:pPr>
            <w:r>
              <w:rPr>
                <w:rFonts w:asciiTheme="minorHAnsi" w:hAnsiTheme="minorHAnsi"/>
                <w:i/>
                <w:sz w:val="20"/>
              </w:rPr>
              <w:t>28</w:t>
            </w:r>
          </w:p>
        </w:tc>
        <w:tc>
          <w:tcPr>
            <w:tcW w:w="900" w:type="dxa"/>
          </w:tcPr>
          <w:p w:rsidR="00C34313" w:rsidRPr="00DB6BC1" w:rsidRDefault="00C34313" w:rsidP="00077005">
            <w:pPr>
              <w:pStyle w:val="EXHIBIT"/>
              <w:contextualSpacing/>
              <w:rPr>
                <w:rFonts w:asciiTheme="minorHAnsi" w:hAnsiTheme="minorHAnsi"/>
                <w:sz w:val="20"/>
              </w:rPr>
            </w:pPr>
            <w:r w:rsidRPr="00DB6BC1">
              <w:rPr>
                <w:rFonts w:asciiTheme="minorHAnsi" w:hAnsiTheme="minorHAnsi"/>
                <w:i/>
                <w:sz w:val="20"/>
              </w:rPr>
              <w:t>--</w:t>
            </w:r>
          </w:p>
        </w:tc>
        <w:tc>
          <w:tcPr>
            <w:tcW w:w="1170" w:type="dxa"/>
          </w:tcPr>
          <w:p w:rsidR="00C34313" w:rsidRPr="00DB6BC1" w:rsidRDefault="00C34313" w:rsidP="00E26184">
            <w:pPr>
              <w:jc w:val="center"/>
              <w:rPr>
                <w:rFonts w:asciiTheme="minorHAnsi" w:hAnsiTheme="minorHAnsi"/>
                <w:b/>
                <w:color w:val="000000"/>
                <w:sz w:val="20"/>
                <w:szCs w:val="20"/>
              </w:rPr>
            </w:pPr>
            <w:r w:rsidRPr="00DB6BC1">
              <w:rPr>
                <w:rFonts w:asciiTheme="minorHAnsi" w:hAnsiTheme="minorHAnsi"/>
                <w:b/>
                <w:color w:val="000000"/>
                <w:sz w:val="20"/>
                <w:szCs w:val="20"/>
              </w:rPr>
              <w:t>$</w:t>
            </w:r>
            <w:r w:rsidR="00E40806">
              <w:rPr>
                <w:rFonts w:asciiTheme="minorHAnsi" w:hAnsiTheme="minorHAnsi"/>
                <w:b/>
                <w:color w:val="000000"/>
                <w:sz w:val="20"/>
                <w:szCs w:val="20"/>
              </w:rPr>
              <w:t>805.88</w:t>
            </w:r>
          </w:p>
          <w:p w:rsidR="00C34313" w:rsidRPr="00DB6BC1" w:rsidRDefault="00C34313" w:rsidP="00077005">
            <w:pPr>
              <w:jc w:val="center"/>
              <w:rPr>
                <w:rFonts w:asciiTheme="minorHAnsi" w:hAnsiTheme="minorHAnsi"/>
                <w:b/>
                <w:color w:val="000000"/>
                <w:sz w:val="20"/>
                <w:szCs w:val="20"/>
              </w:rPr>
            </w:pPr>
          </w:p>
        </w:tc>
      </w:tr>
      <w:tr w:rsidR="00C34313" w:rsidRPr="00AE69EB" w:rsidTr="004164DD">
        <w:trPr>
          <w:trHeight w:val="77"/>
        </w:trPr>
        <w:tc>
          <w:tcPr>
            <w:tcW w:w="1530" w:type="dxa"/>
            <w:vMerge w:val="restart"/>
          </w:tcPr>
          <w:p w:rsidR="00C34313" w:rsidRPr="00EF447A" w:rsidRDefault="00C34313" w:rsidP="00077005">
            <w:pPr>
              <w:pStyle w:val="EXHIBIT"/>
              <w:contextualSpacing/>
              <w:jc w:val="left"/>
              <w:rPr>
                <w:rFonts w:asciiTheme="minorHAnsi" w:hAnsiTheme="minorHAnsi"/>
                <w:sz w:val="20"/>
              </w:rPr>
            </w:pPr>
            <w:r w:rsidRPr="00EF447A">
              <w:rPr>
                <w:rFonts w:asciiTheme="minorHAnsi" w:hAnsiTheme="minorHAnsi"/>
                <w:sz w:val="20"/>
              </w:rPr>
              <w:t xml:space="preserve">Professional Development </w:t>
            </w:r>
          </w:p>
        </w:tc>
        <w:tc>
          <w:tcPr>
            <w:tcW w:w="2070" w:type="dxa"/>
            <w:vAlign w:val="center"/>
          </w:tcPr>
          <w:p w:rsidR="00C34313" w:rsidRPr="009732E3" w:rsidRDefault="00C34313" w:rsidP="00E40806">
            <w:pPr>
              <w:pStyle w:val="ExhibitTextSmall"/>
              <w:rPr>
                <w:rFonts w:asciiTheme="minorHAnsi" w:hAnsiTheme="minorHAnsi"/>
              </w:rPr>
            </w:pPr>
            <w:r w:rsidRPr="009732E3">
              <w:rPr>
                <w:rFonts w:asciiTheme="minorHAnsi" w:hAnsiTheme="minorHAnsi"/>
              </w:rPr>
              <w:t>District Math Coordinator Interview</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4</w:t>
            </w:r>
          </w:p>
        </w:tc>
        <w:tc>
          <w:tcPr>
            <w:tcW w:w="117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4</w:t>
            </w:r>
          </w:p>
        </w:tc>
        <w:tc>
          <w:tcPr>
            <w:tcW w:w="990" w:type="dxa"/>
          </w:tcPr>
          <w:p w:rsidR="00C34313" w:rsidRPr="009732E3" w:rsidRDefault="00C34313" w:rsidP="00077005">
            <w:pPr>
              <w:jc w:val="center"/>
              <w:rPr>
                <w:rFonts w:asciiTheme="minorHAnsi" w:hAnsiTheme="minorHAnsi"/>
                <w:sz w:val="20"/>
                <w:szCs w:val="20"/>
              </w:rPr>
            </w:pPr>
            <w:r w:rsidRPr="009732E3">
              <w:rPr>
                <w:rFonts w:asciiTheme="minorHAnsi" w:hAnsiTheme="minorHAnsi"/>
                <w:sz w:val="20"/>
                <w:szCs w:val="20"/>
              </w:rPr>
              <w:t>1</w:t>
            </w:r>
          </w:p>
        </w:tc>
        <w:tc>
          <w:tcPr>
            <w:tcW w:w="900" w:type="dxa"/>
          </w:tcPr>
          <w:p w:rsidR="00C34313" w:rsidRPr="009732E3" w:rsidRDefault="00C34313" w:rsidP="00077005">
            <w:pPr>
              <w:pStyle w:val="ExhibitTextSmall"/>
              <w:jc w:val="center"/>
              <w:rPr>
                <w:rFonts w:asciiTheme="minorHAnsi" w:hAnsiTheme="minorHAnsi"/>
              </w:rPr>
            </w:pPr>
            <w:r w:rsidRPr="009732E3">
              <w:rPr>
                <w:rFonts w:asciiTheme="minorHAnsi" w:hAnsiTheme="minorHAnsi"/>
              </w:rPr>
              <w:t>4</w:t>
            </w:r>
          </w:p>
        </w:tc>
        <w:tc>
          <w:tcPr>
            <w:tcW w:w="90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39.46</w:t>
            </w:r>
          </w:p>
        </w:tc>
        <w:tc>
          <w:tcPr>
            <w:tcW w:w="1170" w:type="dxa"/>
          </w:tcPr>
          <w:p w:rsidR="00C34313" w:rsidRPr="009732E3" w:rsidRDefault="00C34313" w:rsidP="00F61FB9">
            <w:pPr>
              <w:jc w:val="center"/>
              <w:rPr>
                <w:rFonts w:asciiTheme="minorHAnsi" w:hAnsiTheme="minorHAnsi"/>
                <w:color w:val="000000"/>
                <w:sz w:val="20"/>
                <w:szCs w:val="20"/>
              </w:rPr>
            </w:pPr>
            <w:r w:rsidRPr="009732E3">
              <w:rPr>
                <w:rFonts w:asciiTheme="minorHAnsi" w:hAnsiTheme="minorHAnsi"/>
                <w:color w:val="000000"/>
                <w:sz w:val="20"/>
                <w:szCs w:val="20"/>
              </w:rPr>
              <w:t>$157.84</w:t>
            </w:r>
          </w:p>
        </w:tc>
      </w:tr>
      <w:tr w:rsidR="00C34313" w:rsidRPr="00AE69EB" w:rsidTr="004164DD">
        <w:trPr>
          <w:trHeight w:val="77"/>
        </w:trPr>
        <w:tc>
          <w:tcPr>
            <w:tcW w:w="1530" w:type="dxa"/>
            <w:vMerge/>
          </w:tcPr>
          <w:p w:rsidR="00C34313" w:rsidRPr="00DE771E" w:rsidRDefault="00C34313" w:rsidP="00077005">
            <w:pPr>
              <w:pStyle w:val="EXHIBIT"/>
              <w:spacing w:line="276" w:lineRule="auto"/>
              <w:contextualSpacing/>
              <w:jc w:val="left"/>
              <w:rPr>
                <w:rFonts w:asciiTheme="minorHAnsi" w:hAnsiTheme="minorHAnsi"/>
                <w:sz w:val="20"/>
              </w:rPr>
            </w:pPr>
          </w:p>
        </w:tc>
        <w:tc>
          <w:tcPr>
            <w:tcW w:w="2070" w:type="dxa"/>
            <w:vAlign w:val="center"/>
          </w:tcPr>
          <w:p w:rsidR="00C34313" w:rsidRPr="009732E3" w:rsidRDefault="00C34313" w:rsidP="00077005">
            <w:pPr>
              <w:pStyle w:val="ExhibitTextSmall"/>
              <w:rPr>
                <w:rFonts w:asciiTheme="minorHAnsi" w:hAnsiTheme="minorHAnsi"/>
              </w:rPr>
            </w:pPr>
            <w:r w:rsidRPr="009732E3">
              <w:rPr>
                <w:rFonts w:asciiTheme="minorHAnsi" w:hAnsiTheme="minorHAnsi"/>
              </w:rPr>
              <w:t>Focus Group of Principals (Elementary Schools)</w:t>
            </w:r>
          </w:p>
        </w:tc>
        <w:tc>
          <w:tcPr>
            <w:tcW w:w="900" w:type="dxa"/>
          </w:tcPr>
          <w:p w:rsidR="00C34313" w:rsidRPr="009732E3" w:rsidRDefault="00C34313" w:rsidP="00077005">
            <w:pPr>
              <w:pStyle w:val="ExhibitTextSmall"/>
              <w:jc w:val="center"/>
              <w:rPr>
                <w:rFonts w:asciiTheme="minorHAnsi" w:hAnsiTheme="minorHAnsi"/>
              </w:rPr>
            </w:pPr>
            <w:r>
              <w:rPr>
                <w:rFonts w:asciiTheme="minorHAnsi" w:hAnsiTheme="minorHAnsi"/>
              </w:rPr>
              <w:t>10</w:t>
            </w:r>
          </w:p>
        </w:tc>
        <w:tc>
          <w:tcPr>
            <w:tcW w:w="117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C34313" w:rsidRPr="009732E3" w:rsidRDefault="00C34313" w:rsidP="00077005">
            <w:pPr>
              <w:pStyle w:val="ExhibitTextSmall"/>
              <w:jc w:val="center"/>
              <w:rPr>
                <w:rFonts w:asciiTheme="minorHAnsi" w:hAnsiTheme="minorHAnsi"/>
              </w:rPr>
            </w:pPr>
            <w:r>
              <w:rPr>
                <w:rFonts w:asciiTheme="minorHAnsi" w:hAnsiTheme="minorHAnsi"/>
              </w:rPr>
              <w:t>10</w:t>
            </w:r>
          </w:p>
        </w:tc>
        <w:tc>
          <w:tcPr>
            <w:tcW w:w="990" w:type="dxa"/>
          </w:tcPr>
          <w:p w:rsidR="00C34313" w:rsidRPr="009732E3" w:rsidRDefault="00C34313" w:rsidP="00077005">
            <w:pPr>
              <w:jc w:val="center"/>
              <w:rPr>
                <w:rFonts w:asciiTheme="minorHAnsi" w:hAnsiTheme="minorHAnsi"/>
                <w:sz w:val="20"/>
                <w:szCs w:val="20"/>
              </w:rPr>
            </w:pPr>
            <w:r w:rsidRPr="009732E3">
              <w:rPr>
                <w:rFonts w:asciiTheme="minorHAnsi" w:hAnsiTheme="minorHAnsi"/>
                <w:sz w:val="20"/>
                <w:szCs w:val="20"/>
              </w:rPr>
              <w:t>1</w:t>
            </w:r>
          </w:p>
        </w:tc>
        <w:tc>
          <w:tcPr>
            <w:tcW w:w="900" w:type="dxa"/>
          </w:tcPr>
          <w:p w:rsidR="00C34313" w:rsidRPr="009732E3" w:rsidRDefault="00C34313" w:rsidP="00077005">
            <w:pPr>
              <w:pStyle w:val="ExhibitTextSmall"/>
              <w:jc w:val="center"/>
              <w:rPr>
                <w:rFonts w:asciiTheme="minorHAnsi" w:hAnsiTheme="minorHAnsi"/>
              </w:rPr>
            </w:pPr>
            <w:r>
              <w:rPr>
                <w:rFonts w:asciiTheme="minorHAnsi" w:hAnsiTheme="minorHAnsi"/>
              </w:rPr>
              <w:t>10</w:t>
            </w:r>
          </w:p>
        </w:tc>
        <w:tc>
          <w:tcPr>
            <w:tcW w:w="900" w:type="dxa"/>
          </w:tcPr>
          <w:p w:rsidR="00C34313" w:rsidRPr="009732E3" w:rsidRDefault="00C34313" w:rsidP="00077005">
            <w:pPr>
              <w:pStyle w:val="EXHIBIT"/>
              <w:contextualSpacing/>
              <w:rPr>
                <w:rFonts w:asciiTheme="minorHAnsi" w:hAnsiTheme="minorHAnsi"/>
                <w:b w:val="0"/>
                <w:sz w:val="20"/>
              </w:rPr>
            </w:pPr>
            <w:r w:rsidRPr="009732E3">
              <w:rPr>
                <w:rFonts w:asciiTheme="minorHAnsi" w:hAnsiTheme="minorHAnsi"/>
                <w:b w:val="0"/>
                <w:sz w:val="20"/>
              </w:rPr>
              <w:t>43.36</w:t>
            </w:r>
          </w:p>
        </w:tc>
        <w:tc>
          <w:tcPr>
            <w:tcW w:w="1170" w:type="dxa"/>
          </w:tcPr>
          <w:p w:rsidR="00C34313" w:rsidRPr="009732E3" w:rsidRDefault="00C34313" w:rsidP="00AC5E9D">
            <w:pPr>
              <w:jc w:val="center"/>
              <w:rPr>
                <w:rFonts w:asciiTheme="minorHAnsi" w:hAnsiTheme="minorHAnsi"/>
                <w:color w:val="000000"/>
                <w:sz w:val="20"/>
                <w:szCs w:val="20"/>
              </w:rPr>
            </w:pPr>
            <w:r w:rsidRPr="009732E3">
              <w:rPr>
                <w:rFonts w:asciiTheme="minorHAnsi" w:hAnsiTheme="minorHAnsi"/>
                <w:color w:val="000000"/>
                <w:sz w:val="20"/>
                <w:szCs w:val="20"/>
              </w:rPr>
              <w:t>$</w:t>
            </w:r>
            <w:r>
              <w:rPr>
                <w:rFonts w:asciiTheme="minorHAnsi" w:hAnsiTheme="minorHAnsi"/>
                <w:color w:val="000000"/>
                <w:sz w:val="20"/>
                <w:szCs w:val="20"/>
              </w:rPr>
              <w:t>433.60</w:t>
            </w:r>
          </w:p>
        </w:tc>
      </w:tr>
      <w:tr w:rsidR="00E40806" w:rsidRPr="00AE69EB" w:rsidTr="004164DD">
        <w:trPr>
          <w:trHeight w:val="845"/>
        </w:trPr>
        <w:tc>
          <w:tcPr>
            <w:tcW w:w="1530" w:type="dxa"/>
            <w:vMerge/>
          </w:tcPr>
          <w:p w:rsidR="00E40806" w:rsidRPr="00EF447A" w:rsidRDefault="00E40806" w:rsidP="00077005">
            <w:pPr>
              <w:pStyle w:val="EXHIBIT"/>
              <w:spacing w:line="276" w:lineRule="auto"/>
              <w:contextualSpacing/>
              <w:jc w:val="left"/>
              <w:rPr>
                <w:rFonts w:asciiTheme="minorHAnsi" w:hAnsiTheme="minorHAnsi"/>
                <w:sz w:val="20"/>
              </w:rPr>
            </w:pPr>
          </w:p>
        </w:tc>
        <w:tc>
          <w:tcPr>
            <w:tcW w:w="2070" w:type="dxa"/>
            <w:vAlign w:val="center"/>
          </w:tcPr>
          <w:p w:rsidR="00E40806" w:rsidRPr="009732E3" w:rsidRDefault="00E40806" w:rsidP="00E40806">
            <w:pPr>
              <w:pStyle w:val="ExhibitTextSmall"/>
              <w:rPr>
                <w:rFonts w:asciiTheme="minorHAnsi" w:hAnsiTheme="minorHAnsi"/>
              </w:rPr>
            </w:pPr>
            <w:r w:rsidRPr="009732E3">
              <w:rPr>
                <w:rFonts w:asciiTheme="minorHAnsi" w:hAnsiTheme="minorHAnsi"/>
              </w:rPr>
              <w:t>Focus Group of Principals (</w:t>
            </w:r>
            <w:r>
              <w:rPr>
                <w:rFonts w:asciiTheme="minorHAnsi" w:hAnsiTheme="minorHAnsi"/>
              </w:rPr>
              <w:t>Secondary</w:t>
            </w:r>
            <w:r w:rsidRPr="009732E3">
              <w:rPr>
                <w:rFonts w:asciiTheme="minorHAnsi" w:hAnsiTheme="minorHAnsi"/>
              </w:rPr>
              <w:t xml:space="preserve"> Schools)</w:t>
            </w:r>
          </w:p>
        </w:tc>
        <w:tc>
          <w:tcPr>
            <w:tcW w:w="900" w:type="dxa"/>
          </w:tcPr>
          <w:p w:rsidR="00E40806" w:rsidRDefault="00E40806" w:rsidP="00077005">
            <w:pPr>
              <w:pStyle w:val="ExhibitTextSmall"/>
              <w:jc w:val="center"/>
              <w:rPr>
                <w:rFonts w:asciiTheme="minorHAnsi" w:hAnsiTheme="minorHAnsi"/>
              </w:rPr>
            </w:pPr>
            <w:r>
              <w:rPr>
                <w:rFonts w:asciiTheme="minorHAnsi" w:hAnsiTheme="minorHAnsi"/>
              </w:rPr>
              <w:t>10</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Default="00E40806" w:rsidP="00077005">
            <w:pPr>
              <w:pStyle w:val="ExhibitTextSmall"/>
              <w:jc w:val="center"/>
              <w:rPr>
                <w:rFonts w:asciiTheme="minorHAnsi" w:hAnsiTheme="minorHAnsi"/>
              </w:rPr>
            </w:pPr>
            <w:r>
              <w:rPr>
                <w:rFonts w:asciiTheme="minorHAnsi" w:hAnsiTheme="minorHAnsi"/>
              </w:rPr>
              <w:t>10</w:t>
            </w:r>
          </w:p>
        </w:tc>
        <w:tc>
          <w:tcPr>
            <w:tcW w:w="990" w:type="dxa"/>
          </w:tcPr>
          <w:p w:rsidR="00E40806" w:rsidRPr="009732E3" w:rsidRDefault="00E40806" w:rsidP="00077005">
            <w:pPr>
              <w:jc w:val="center"/>
              <w:rPr>
                <w:rFonts w:asciiTheme="minorHAnsi" w:hAnsiTheme="minorHAnsi"/>
                <w:sz w:val="20"/>
                <w:szCs w:val="20"/>
              </w:rPr>
            </w:pPr>
            <w:r w:rsidRPr="009732E3">
              <w:rPr>
                <w:rFonts w:asciiTheme="minorHAnsi" w:hAnsiTheme="minorHAnsi"/>
                <w:sz w:val="20"/>
                <w:szCs w:val="20"/>
              </w:rPr>
              <w:t>1</w:t>
            </w:r>
          </w:p>
        </w:tc>
        <w:tc>
          <w:tcPr>
            <w:tcW w:w="900" w:type="dxa"/>
          </w:tcPr>
          <w:p w:rsidR="00E40806" w:rsidRDefault="00E40806" w:rsidP="00077005">
            <w:pPr>
              <w:pStyle w:val="ExhibitTextSmall"/>
              <w:jc w:val="center"/>
              <w:rPr>
                <w:rFonts w:asciiTheme="minorHAnsi" w:hAnsiTheme="minorHAnsi"/>
              </w:rPr>
            </w:pPr>
            <w:r>
              <w:rPr>
                <w:rFonts w:asciiTheme="minorHAnsi" w:hAnsiTheme="minorHAnsi"/>
              </w:rPr>
              <w:t>10</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43.36</w:t>
            </w:r>
          </w:p>
        </w:tc>
        <w:tc>
          <w:tcPr>
            <w:tcW w:w="1170" w:type="dxa"/>
          </w:tcPr>
          <w:p w:rsidR="00E40806" w:rsidRPr="009732E3" w:rsidRDefault="00E40806" w:rsidP="00AC5E9D">
            <w:pPr>
              <w:jc w:val="center"/>
              <w:rPr>
                <w:rFonts w:asciiTheme="minorHAnsi" w:hAnsiTheme="minorHAnsi"/>
                <w:color w:val="000000"/>
                <w:sz w:val="20"/>
                <w:szCs w:val="20"/>
              </w:rPr>
            </w:pPr>
            <w:r w:rsidRPr="009732E3">
              <w:rPr>
                <w:rFonts w:asciiTheme="minorHAnsi" w:hAnsiTheme="minorHAnsi"/>
                <w:color w:val="000000"/>
                <w:sz w:val="20"/>
                <w:szCs w:val="20"/>
              </w:rPr>
              <w:t>$</w:t>
            </w:r>
            <w:r>
              <w:rPr>
                <w:rFonts w:asciiTheme="minorHAnsi" w:hAnsiTheme="minorHAnsi"/>
                <w:color w:val="000000"/>
                <w:sz w:val="20"/>
                <w:szCs w:val="20"/>
              </w:rPr>
              <w:t>433.60</w:t>
            </w:r>
          </w:p>
        </w:tc>
      </w:tr>
      <w:tr w:rsidR="00E40806" w:rsidRPr="00AE69EB" w:rsidTr="004164DD">
        <w:trPr>
          <w:trHeight w:val="77"/>
        </w:trPr>
        <w:tc>
          <w:tcPr>
            <w:tcW w:w="1530" w:type="dxa"/>
            <w:vMerge/>
          </w:tcPr>
          <w:p w:rsidR="00E40806" w:rsidRPr="00DE771E" w:rsidRDefault="00E40806" w:rsidP="00077005">
            <w:pPr>
              <w:pStyle w:val="EXHIBIT"/>
              <w:spacing w:line="276" w:lineRule="auto"/>
              <w:contextualSpacing/>
              <w:jc w:val="left"/>
              <w:rPr>
                <w:rFonts w:asciiTheme="minorHAnsi" w:hAnsiTheme="minorHAnsi"/>
                <w:sz w:val="20"/>
              </w:rPr>
            </w:pPr>
          </w:p>
        </w:tc>
        <w:tc>
          <w:tcPr>
            <w:tcW w:w="2070" w:type="dxa"/>
            <w:vAlign w:val="center"/>
          </w:tcPr>
          <w:p w:rsidR="00E40806" w:rsidRPr="009732E3" w:rsidRDefault="00E40806" w:rsidP="00385D2F">
            <w:pPr>
              <w:pStyle w:val="ExhibitTextSmall"/>
              <w:rPr>
                <w:rFonts w:asciiTheme="minorHAnsi" w:hAnsiTheme="minorHAnsi"/>
              </w:rPr>
            </w:pPr>
            <w:r w:rsidRPr="009732E3">
              <w:rPr>
                <w:rFonts w:asciiTheme="minorHAnsi" w:hAnsiTheme="minorHAnsi"/>
              </w:rPr>
              <w:t>Focus Group of School Math</w:t>
            </w:r>
            <w:r>
              <w:rPr>
                <w:rFonts w:asciiTheme="minorHAnsi" w:hAnsiTheme="minorHAnsi"/>
              </w:rPr>
              <w:t xml:space="preserve"> </w:t>
            </w:r>
            <w:r w:rsidRPr="009732E3">
              <w:rPr>
                <w:rFonts w:asciiTheme="minorHAnsi" w:hAnsiTheme="minorHAnsi"/>
              </w:rPr>
              <w:t>Coordinators (Elementary)</w:t>
            </w:r>
          </w:p>
        </w:tc>
        <w:tc>
          <w:tcPr>
            <w:tcW w:w="900" w:type="dxa"/>
          </w:tcPr>
          <w:p w:rsidR="00E40806" w:rsidRPr="009732E3" w:rsidRDefault="00E40806" w:rsidP="00077005">
            <w:pPr>
              <w:pStyle w:val="ExhibitTextSmall"/>
              <w:jc w:val="center"/>
              <w:rPr>
                <w:rFonts w:asciiTheme="minorHAnsi" w:hAnsiTheme="minorHAnsi"/>
              </w:rPr>
            </w:pPr>
            <w:r>
              <w:rPr>
                <w:rFonts w:asciiTheme="minorHAnsi" w:hAnsiTheme="minorHAnsi"/>
              </w:rPr>
              <w:t>10</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TextSmall"/>
              <w:jc w:val="center"/>
              <w:rPr>
                <w:rFonts w:asciiTheme="minorHAnsi" w:hAnsiTheme="minorHAnsi"/>
              </w:rPr>
            </w:pPr>
            <w:r>
              <w:rPr>
                <w:rFonts w:asciiTheme="minorHAnsi" w:hAnsiTheme="minorHAnsi"/>
              </w:rPr>
              <w:t>10</w:t>
            </w:r>
          </w:p>
        </w:tc>
        <w:tc>
          <w:tcPr>
            <w:tcW w:w="990" w:type="dxa"/>
          </w:tcPr>
          <w:p w:rsidR="00E40806" w:rsidRPr="009732E3" w:rsidRDefault="00E40806" w:rsidP="00077005">
            <w:pPr>
              <w:jc w:val="center"/>
              <w:rPr>
                <w:rFonts w:asciiTheme="minorHAnsi" w:hAnsiTheme="minorHAnsi"/>
                <w:sz w:val="20"/>
                <w:szCs w:val="20"/>
              </w:rPr>
            </w:pPr>
            <w:r w:rsidRPr="009732E3">
              <w:rPr>
                <w:rFonts w:asciiTheme="minorHAnsi" w:hAnsiTheme="minorHAnsi"/>
                <w:sz w:val="20"/>
                <w:szCs w:val="20"/>
              </w:rPr>
              <w:t>1</w:t>
            </w:r>
          </w:p>
        </w:tc>
        <w:tc>
          <w:tcPr>
            <w:tcW w:w="900" w:type="dxa"/>
          </w:tcPr>
          <w:p w:rsidR="00E40806" w:rsidRPr="009732E3" w:rsidRDefault="00E40806" w:rsidP="00077005">
            <w:pPr>
              <w:pStyle w:val="ExhibitTextSmall"/>
              <w:jc w:val="center"/>
              <w:rPr>
                <w:rFonts w:asciiTheme="minorHAnsi" w:hAnsiTheme="minorHAnsi"/>
              </w:rPr>
            </w:pPr>
            <w:r>
              <w:rPr>
                <w:rFonts w:asciiTheme="minorHAnsi" w:hAnsiTheme="minorHAnsi"/>
              </w:rPr>
              <w:t>10</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26.46</w:t>
            </w:r>
          </w:p>
        </w:tc>
        <w:tc>
          <w:tcPr>
            <w:tcW w:w="1170" w:type="dxa"/>
          </w:tcPr>
          <w:p w:rsidR="00E40806" w:rsidRPr="009732E3" w:rsidRDefault="00E40806" w:rsidP="00AC5E9D">
            <w:pPr>
              <w:jc w:val="center"/>
              <w:rPr>
                <w:rFonts w:asciiTheme="minorHAnsi" w:hAnsiTheme="minorHAnsi"/>
                <w:color w:val="000000"/>
                <w:sz w:val="20"/>
                <w:szCs w:val="20"/>
              </w:rPr>
            </w:pPr>
            <w:r w:rsidRPr="009732E3">
              <w:rPr>
                <w:rFonts w:asciiTheme="minorHAnsi" w:hAnsiTheme="minorHAnsi"/>
                <w:color w:val="000000"/>
                <w:sz w:val="20"/>
                <w:szCs w:val="20"/>
              </w:rPr>
              <w:t>$</w:t>
            </w:r>
            <w:r>
              <w:rPr>
                <w:rFonts w:asciiTheme="minorHAnsi" w:hAnsiTheme="minorHAnsi"/>
                <w:color w:val="000000"/>
                <w:sz w:val="20"/>
                <w:szCs w:val="20"/>
              </w:rPr>
              <w:t>264.60</w:t>
            </w:r>
          </w:p>
        </w:tc>
      </w:tr>
      <w:tr w:rsidR="00E40806" w:rsidRPr="00AE69EB" w:rsidTr="004164DD">
        <w:trPr>
          <w:trHeight w:val="77"/>
        </w:trPr>
        <w:tc>
          <w:tcPr>
            <w:tcW w:w="1530" w:type="dxa"/>
            <w:vMerge/>
          </w:tcPr>
          <w:p w:rsidR="00E40806" w:rsidRPr="00DE771E" w:rsidRDefault="00E40806" w:rsidP="00077005">
            <w:pPr>
              <w:pStyle w:val="EXHIBIT"/>
              <w:spacing w:line="276" w:lineRule="auto"/>
              <w:contextualSpacing/>
              <w:jc w:val="left"/>
              <w:rPr>
                <w:rFonts w:asciiTheme="minorHAnsi" w:hAnsiTheme="minorHAnsi"/>
                <w:sz w:val="20"/>
              </w:rPr>
            </w:pPr>
          </w:p>
        </w:tc>
        <w:tc>
          <w:tcPr>
            <w:tcW w:w="2070" w:type="dxa"/>
            <w:vAlign w:val="center"/>
          </w:tcPr>
          <w:p w:rsidR="00E40806" w:rsidRPr="009732E3" w:rsidRDefault="00E40806" w:rsidP="00385D2F">
            <w:pPr>
              <w:pStyle w:val="ExhibitTextSmall"/>
              <w:rPr>
                <w:rFonts w:asciiTheme="minorHAnsi" w:hAnsiTheme="minorHAnsi"/>
              </w:rPr>
            </w:pPr>
            <w:r w:rsidRPr="009732E3">
              <w:rPr>
                <w:rFonts w:asciiTheme="minorHAnsi" w:hAnsiTheme="minorHAnsi"/>
              </w:rPr>
              <w:t>Focus Group of High School Math</w:t>
            </w:r>
            <w:r>
              <w:rPr>
                <w:rFonts w:asciiTheme="minorHAnsi" w:hAnsiTheme="minorHAnsi"/>
              </w:rPr>
              <w:t xml:space="preserve"> </w:t>
            </w:r>
            <w:r w:rsidRPr="009732E3">
              <w:rPr>
                <w:rFonts w:asciiTheme="minorHAnsi" w:hAnsiTheme="minorHAnsi"/>
              </w:rPr>
              <w:t>Department Chairs</w:t>
            </w:r>
          </w:p>
        </w:tc>
        <w:tc>
          <w:tcPr>
            <w:tcW w:w="900" w:type="dxa"/>
          </w:tcPr>
          <w:p w:rsidR="00E40806" w:rsidRPr="009732E3" w:rsidRDefault="00E40806" w:rsidP="00077005">
            <w:pPr>
              <w:pStyle w:val="ExhibitTextSmall"/>
              <w:jc w:val="center"/>
              <w:rPr>
                <w:rFonts w:asciiTheme="minorHAnsi" w:hAnsiTheme="minorHAnsi"/>
              </w:rPr>
            </w:pPr>
            <w:r>
              <w:rPr>
                <w:rFonts w:asciiTheme="minorHAnsi" w:hAnsiTheme="minorHAnsi"/>
              </w:rPr>
              <w:t>10</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TextSmall"/>
              <w:jc w:val="center"/>
              <w:rPr>
                <w:rFonts w:asciiTheme="minorHAnsi" w:hAnsiTheme="minorHAnsi"/>
              </w:rPr>
            </w:pPr>
            <w:r>
              <w:rPr>
                <w:rFonts w:asciiTheme="minorHAnsi" w:hAnsiTheme="minorHAnsi"/>
              </w:rPr>
              <w:t>10</w:t>
            </w:r>
          </w:p>
        </w:tc>
        <w:tc>
          <w:tcPr>
            <w:tcW w:w="990" w:type="dxa"/>
          </w:tcPr>
          <w:p w:rsidR="00E40806" w:rsidRPr="009732E3" w:rsidRDefault="00E40806" w:rsidP="00077005">
            <w:pPr>
              <w:jc w:val="center"/>
              <w:rPr>
                <w:rFonts w:asciiTheme="minorHAnsi" w:hAnsiTheme="minorHAnsi"/>
                <w:sz w:val="20"/>
                <w:szCs w:val="20"/>
              </w:rPr>
            </w:pPr>
            <w:r w:rsidRPr="009732E3">
              <w:rPr>
                <w:rFonts w:asciiTheme="minorHAnsi" w:hAnsiTheme="minorHAnsi"/>
                <w:sz w:val="20"/>
                <w:szCs w:val="20"/>
              </w:rPr>
              <w:t>1</w:t>
            </w:r>
          </w:p>
        </w:tc>
        <w:tc>
          <w:tcPr>
            <w:tcW w:w="900" w:type="dxa"/>
          </w:tcPr>
          <w:p w:rsidR="00E40806" w:rsidRPr="009732E3" w:rsidRDefault="00E40806" w:rsidP="00077005">
            <w:pPr>
              <w:pStyle w:val="ExhibitTextSmall"/>
              <w:jc w:val="center"/>
              <w:rPr>
                <w:rFonts w:asciiTheme="minorHAnsi" w:hAnsiTheme="minorHAnsi"/>
              </w:rPr>
            </w:pPr>
            <w:r>
              <w:rPr>
                <w:rFonts w:asciiTheme="minorHAnsi" w:hAnsiTheme="minorHAnsi"/>
              </w:rPr>
              <w:t>10</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29.06</w:t>
            </w:r>
          </w:p>
        </w:tc>
        <w:tc>
          <w:tcPr>
            <w:tcW w:w="1170" w:type="dxa"/>
          </w:tcPr>
          <w:p w:rsidR="00E40806" w:rsidRPr="009732E3" w:rsidRDefault="00E40806" w:rsidP="00AC5E9D">
            <w:pPr>
              <w:jc w:val="center"/>
              <w:rPr>
                <w:rFonts w:asciiTheme="minorHAnsi" w:hAnsiTheme="minorHAnsi"/>
                <w:color w:val="000000"/>
                <w:sz w:val="20"/>
                <w:szCs w:val="20"/>
              </w:rPr>
            </w:pPr>
            <w:r w:rsidRPr="009732E3">
              <w:rPr>
                <w:rFonts w:asciiTheme="minorHAnsi" w:hAnsiTheme="minorHAnsi"/>
                <w:color w:val="000000"/>
                <w:sz w:val="20"/>
                <w:szCs w:val="20"/>
              </w:rPr>
              <w:t>$</w:t>
            </w:r>
            <w:r>
              <w:rPr>
                <w:rFonts w:asciiTheme="minorHAnsi" w:hAnsiTheme="minorHAnsi"/>
                <w:color w:val="000000"/>
                <w:sz w:val="20"/>
                <w:szCs w:val="20"/>
              </w:rPr>
              <w:t>290.60</w:t>
            </w:r>
          </w:p>
        </w:tc>
      </w:tr>
      <w:tr w:rsidR="00E40806" w:rsidRPr="00AE69EB" w:rsidTr="004164DD">
        <w:trPr>
          <w:trHeight w:val="77"/>
        </w:trPr>
        <w:tc>
          <w:tcPr>
            <w:tcW w:w="1530" w:type="dxa"/>
            <w:vMerge/>
          </w:tcPr>
          <w:p w:rsidR="00E40806" w:rsidRPr="00DB6BC1" w:rsidRDefault="00E40806" w:rsidP="00077005">
            <w:pPr>
              <w:pStyle w:val="EXHIBIT"/>
              <w:contextualSpacing/>
              <w:jc w:val="left"/>
              <w:rPr>
                <w:rFonts w:asciiTheme="minorHAnsi" w:hAnsiTheme="minorHAnsi"/>
                <w:sz w:val="20"/>
              </w:rPr>
            </w:pPr>
          </w:p>
        </w:tc>
        <w:tc>
          <w:tcPr>
            <w:tcW w:w="2070" w:type="dxa"/>
          </w:tcPr>
          <w:p w:rsidR="00E40806" w:rsidRPr="00DB6BC1" w:rsidRDefault="00E40806" w:rsidP="00077005">
            <w:pPr>
              <w:pStyle w:val="EXHIBIT"/>
              <w:contextualSpacing/>
              <w:jc w:val="left"/>
              <w:rPr>
                <w:rFonts w:asciiTheme="minorHAnsi" w:hAnsiTheme="minorHAnsi"/>
                <w:i/>
                <w:sz w:val="20"/>
              </w:rPr>
            </w:pPr>
            <w:r w:rsidRPr="00DB6BC1">
              <w:rPr>
                <w:rFonts w:asciiTheme="minorHAnsi" w:hAnsiTheme="minorHAnsi"/>
                <w:i/>
                <w:sz w:val="20"/>
              </w:rPr>
              <w:t>Total for Professional Development Data Collection</w:t>
            </w:r>
          </w:p>
        </w:tc>
        <w:tc>
          <w:tcPr>
            <w:tcW w:w="900" w:type="dxa"/>
          </w:tcPr>
          <w:p w:rsidR="00E40806" w:rsidRPr="00DB6BC1" w:rsidRDefault="00E40806" w:rsidP="00E40806">
            <w:pPr>
              <w:pStyle w:val="EXHIBIT"/>
              <w:contextualSpacing/>
              <w:rPr>
                <w:rFonts w:asciiTheme="minorHAnsi" w:hAnsiTheme="minorHAnsi"/>
                <w:i/>
                <w:sz w:val="20"/>
              </w:rPr>
            </w:pPr>
            <w:r w:rsidRPr="00DB6BC1">
              <w:rPr>
                <w:rFonts w:asciiTheme="minorHAnsi" w:hAnsiTheme="minorHAnsi"/>
                <w:i/>
                <w:sz w:val="20"/>
              </w:rPr>
              <w:t>4</w:t>
            </w:r>
            <w:r>
              <w:rPr>
                <w:rFonts w:asciiTheme="minorHAnsi" w:hAnsiTheme="minorHAnsi"/>
                <w:i/>
                <w:sz w:val="20"/>
              </w:rPr>
              <w:t>4</w:t>
            </w:r>
          </w:p>
        </w:tc>
        <w:tc>
          <w:tcPr>
            <w:tcW w:w="1170" w:type="dxa"/>
          </w:tcPr>
          <w:p w:rsidR="00E40806" w:rsidRPr="00DB6BC1" w:rsidRDefault="00E40806" w:rsidP="00077005">
            <w:pPr>
              <w:pStyle w:val="EXHIBIT"/>
              <w:contextualSpacing/>
              <w:rPr>
                <w:rFonts w:asciiTheme="minorHAnsi" w:hAnsiTheme="minorHAnsi"/>
                <w:i/>
                <w:sz w:val="20"/>
              </w:rPr>
            </w:pPr>
            <w:r w:rsidRPr="00DB6BC1">
              <w:rPr>
                <w:rFonts w:asciiTheme="minorHAnsi" w:hAnsiTheme="minorHAnsi"/>
                <w:i/>
                <w:sz w:val="20"/>
              </w:rPr>
              <w:t>--</w:t>
            </w:r>
          </w:p>
        </w:tc>
        <w:tc>
          <w:tcPr>
            <w:tcW w:w="1350" w:type="dxa"/>
          </w:tcPr>
          <w:p w:rsidR="00E40806" w:rsidRPr="00DB6BC1" w:rsidRDefault="00E40806" w:rsidP="00077005">
            <w:pPr>
              <w:pStyle w:val="EXHIBIT"/>
              <w:contextualSpacing/>
              <w:rPr>
                <w:rFonts w:asciiTheme="minorHAnsi" w:hAnsiTheme="minorHAnsi"/>
                <w:i/>
                <w:sz w:val="20"/>
              </w:rPr>
            </w:pPr>
            <w:r>
              <w:rPr>
                <w:rFonts w:asciiTheme="minorHAnsi" w:hAnsiTheme="minorHAnsi"/>
                <w:i/>
                <w:sz w:val="20"/>
              </w:rPr>
              <w:t>44</w:t>
            </w:r>
          </w:p>
        </w:tc>
        <w:tc>
          <w:tcPr>
            <w:tcW w:w="990" w:type="dxa"/>
          </w:tcPr>
          <w:p w:rsidR="00E40806" w:rsidRPr="00DB6BC1" w:rsidRDefault="00E40806" w:rsidP="00077005">
            <w:pPr>
              <w:pStyle w:val="EXHIBIT"/>
              <w:contextualSpacing/>
              <w:rPr>
                <w:rFonts w:asciiTheme="minorHAnsi" w:hAnsiTheme="minorHAnsi"/>
                <w:i/>
                <w:sz w:val="20"/>
              </w:rPr>
            </w:pPr>
            <w:r w:rsidRPr="00DB6BC1">
              <w:rPr>
                <w:rFonts w:asciiTheme="minorHAnsi" w:hAnsiTheme="minorHAnsi"/>
                <w:i/>
                <w:sz w:val="20"/>
              </w:rPr>
              <w:t>--</w:t>
            </w:r>
          </w:p>
        </w:tc>
        <w:tc>
          <w:tcPr>
            <w:tcW w:w="900" w:type="dxa"/>
          </w:tcPr>
          <w:p w:rsidR="00E40806" w:rsidRPr="00DB6BC1" w:rsidRDefault="00E40806" w:rsidP="00077005">
            <w:pPr>
              <w:pStyle w:val="EXHIBIT"/>
              <w:contextualSpacing/>
              <w:rPr>
                <w:rFonts w:asciiTheme="minorHAnsi" w:hAnsiTheme="minorHAnsi"/>
                <w:i/>
                <w:sz w:val="20"/>
              </w:rPr>
            </w:pPr>
            <w:r>
              <w:rPr>
                <w:rFonts w:asciiTheme="minorHAnsi" w:hAnsiTheme="minorHAnsi"/>
                <w:i/>
                <w:sz w:val="20"/>
              </w:rPr>
              <w:t>44</w:t>
            </w:r>
          </w:p>
        </w:tc>
        <w:tc>
          <w:tcPr>
            <w:tcW w:w="900" w:type="dxa"/>
          </w:tcPr>
          <w:p w:rsidR="00E40806" w:rsidRPr="00DB6BC1" w:rsidRDefault="00E40806" w:rsidP="00077005">
            <w:pPr>
              <w:pStyle w:val="EXHIBIT"/>
              <w:contextualSpacing/>
              <w:rPr>
                <w:rFonts w:asciiTheme="minorHAnsi" w:hAnsiTheme="minorHAnsi"/>
                <w:sz w:val="20"/>
              </w:rPr>
            </w:pPr>
            <w:r w:rsidRPr="00DB6BC1">
              <w:rPr>
                <w:rFonts w:asciiTheme="minorHAnsi" w:hAnsiTheme="minorHAnsi"/>
                <w:i/>
                <w:sz w:val="20"/>
              </w:rPr>
              <w:t>--</w:t>
            </w:r>
          </w:p>
        </w:tc>
        <w:tc>
          <w:tcPr>
            <w:tcW w:w="1170" w:type="dxa"/>
          </w:tcPr>
          <w:p w:rsidR="00E40806" w:rsidRPr="00DB6BC1" w:rsidRDefault="00E40806" w:rsidP="00E40806">
            <w:pPr>
              <w:jc w:val="center"/>
              <w:rPr>
                <w:rFonts w:asciiTheme="minorHAnsi" w:hAnsiTheme="minorHAnsi"/>
                <w:b/>
                <w:color w:val="000000"/>
                <w:sz w:val="20"/>
                <w:szCs w:val="20"/>
              </w:rPr>
            </w:pPr>
            <w:r w:rsidRPr="00DB6BC1">
              <w:rPr>
                <w:rFonts w:asciiTheme="minorHAnsi" w:hAnsiTheme="minorHAnsi"/>
                <w:b/>
                <w:color w:val="000000"/>
                <w:sz w:val="20"/>
                <w:szCs w:val="20"/>
              </w:rPr>
              <w:t>$1,</w:t>
            </w:r>
            <w:r>
              <w:rPr>
                <w:rFonts w:asciiTheme="minorHAnsi" w:hAnsiTheme="minorHAnsi"/>
                <w:b/>
                <w:color w:val="000000"/>
                <w:sz w:val="20"/>
                <w:szCs w:val="20"/>
              </w:rPr>
              <w:t>580.24</w:t>
            </w:r>
          </w:p>
        </w:tc>
      </w:tr>
    </w:tbl>
    <w:p w:rsidR="004164DD" w:rsidRDefault="004164DD">
      <w:r>
        <w:rPr>
          <w:b/>
        </w:rPr>
        <w:br w:type="page"/>
      </w:r>
    </w:p>
    <w:tbl>
      <w:tblPr>
        <w:tblW w:w="109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070"/>
        <w:gridCol w:w="900"/>
        <w:gridCol w:w="1170"/>
        <w:gridCol w:w="1350"/>
        <w:gridCol w:w="990"/>
        <w:gridCol w:w="900"/>
        <w:gridCol w:w="900"/>
        <w:gridCol w:w="1170"/>
      </w:tblGrid>
      <w:tr w:rsidR="00E40806" w:rsidRPr="00AE69EB" w:rsidTr="004164DD">
        <w:trPr>
          <w:trHeight w:val="77"/>
        </w:trPr>
        <w:tc>
          <w:tcPr>
            <w:tcW w:w="1530" w:type="dxa"/>
            <w:vMerge w:val="restart"/>
          </w:tcPr>
          <w:p w:rsidR="00E40806" w:rsidRPr="00EF447A" w:rsidRDefault="00E40806" w:rsidP="00077005">
            <w:pPr>
              <w:pStyle w:val="EXHIBIT"/>
              <w:contextualSpacing/>
              <w:jc w:val="left"/>
              <w:rPr>
                <w:rFonts w:asciiTheme="minorHAnsi" w:hAnsiTheme="minorHAnsi"/>
                <w:sz w:val="20"/>
              </w:rPr>
            </w:pPr>
            <w:r w:rsidRPr="00EF447A">
              <w:rPr>
                <w:rFonts w:asciiTheme="minorHAnsi" w:hAnsiTheme="minorHAnsi"/>
                <w:sz w:val="20"/>
              </w:rPr>
              <w:t>Curricular Alignment</w:t>
            </w:r>
          </w:p>
        </w:tc>
        <w:tc>
          <w:tcPr>
            <w:tcW w:w="2070" w:type="dxa"/>
          </w:tcPr>
          <w:p w:rsidR="00E40806" w:rsidRPr="009732E3" w:rsidRDefault="0051629D" w:rsidP="00385D2F">
            <w:pPr>
              <w:pStyle w:val="EXHIBIT"/>
              <w:contextualSpacing/>
              <w:jc w:val="left"/>
              <w:rPr>
                <w:rFonts w:asciiTheme="minorHAnsi" w:hAnsiTheme="minorHAnsi"/>
                <w:b w:val="0"/>
                <w:sz w:val="20"/>
              </w:rPr>
            </w:pPr>
            <w:r w:rsidRPr="009732E3">
              <w:rPr>
                <w:rFonts w:asciiTheme="minorHAnsi" w:hAnsiTheme="minorHAnsi"/>
                <w:b w:val="0"/>
                <w:sz w:val="20"/>
              </w:rPr>
              <w:t>District Math</w:t>
            </w:r>
            <w:r>
              <w:rPr>
                <w:rFonts w:asciiTheme="minorHAnsi" w:hAnsiTheme="minorHAnsi"/>
                <w:b w:val="0"/>
                <w:sz w:val="20"/>
              </w:rPr>
              <w:t xml:space="preserve"> </w:t>
            </w:r>
            <w:r w:rsidRPr="009732E3">
              <w:rPr>
                <w:rFonts w:asciiTheme="minorHAnsi" w:hAnsiTheme="minorHAnsi"/>
                <w:b w:val="0"/>
                <w:sz w:val="20"/>
              </w:rPr>
              <w:t>Leaders Interview</w:t>
            </w:r>
          </w:p>
        </w:tc>
        <w:tc>
          <w:tcPr>
            <w:tcW w:w="900" w:type="dxa"/>
          </w:tcPr>
          <w:p w:rsidR="00E40806" w:rsidRPr="009732E3" w:rsidRDefault="0051629D" w:rsidP="00077005">
            <w:pPr>
              <w:pStyle w:val="EXHIBIT"/>
              <w:contextualSpacing/>
              <w:rPr>
                <w:rFonts w:asciiTheme="minorHAnsi" w:hAnsiTheme="minorHAnsi"/>
                <w:b w:val="0"/>
                <w:sz w:val="20"/>
              </w:rPr>
            </w:pPr>
            <w:r>
              <w:rPr>
                <w:rFonts w:asciiTheme="minorHAnsi" w:hAnsiTheme="minorHAnsi"/>
                <w:b w:val="0"/>
                <w:sz w:val="20"/>
              </w:rPr>
              <w:t>4</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51629D" w:rsidP="00077005">
            <w:pPr>
              <w:pStyle w:val="EXHIBIT"/>
              <w:contextualSpacing/>
              <w:rPr>
                <w:rFonts w:asciiTheme="minorHAnsi" w:hAnsiTheme="minorHAnsi"/>
                <w:b w:val="0"/>
                <w:sz w:val="20"/>
              </w:rPr>
            </w:pPr>
            <w:r>
              <w:rPr>
                <w:rFonts w:asciiTheme="minorHAnsi" w:hAnsiTheme="minorHAnsi"/>
                <w:b w:val="0"/>
                <w:sz w:val="20"/>
              </w:rPr>
              <w:t>4</w:t>
            </w:r>
          </w:p>
        </w:tc>
        <w:tc>
          <w:tcPr>
            <w:tcW w:w="99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E40806" w:rsidRPr="009732E3" w:rsidRDefault="0051629D" w:rsidP="00077005">
            <w:pPr>
              <w:pStyle w:val="EXHIBIT"/>
              <w:contextualSpacing/>
              <w:rPr>
                <w:rFonts w:asciiTheme="minorHAnsi" w:hAnsiTheme="minorHAnsi"/>
                <w:b w:val="0"/>
                <w:sz w:val="20"/>
              </w:rPr>
            </w:pPr>
            <w:r>
              <w:rPr>
                <w:rFonts w:asciiTheme="minorHAnsi" w:hAnsiTheme="minorHAnsi"/>
                <w:b w:val="0"/>
                <w:sz w:val="20"/>
              </w:rPr>
              <w:t>4</w:t>
            </w:r>
          </w:p>
        </w:tc>
        <w:tc>
          <w:tcPr>
            <w:tcW w:w="900" w:type="dxa"/>
          </w:tcPr>
          <w:p w:rsidR="00E40806" w:rsidRPr="009732E3" w:rsidRDefault="0051629D" w:rsidP="00077005">
            <w:pPr>
              <w:pStyle w:val="EXHIBIT"/>
              <w:contextualSpacing/>
              <w:rPr>
                <w:rFonts w:asciiTheme="minorHAnsi" w:hAnsiTheme="minorHAnsi"/>
                <w:b w:val="0"/>
                <w:sz w:val="20"/>
              </w:rPr>
            </w:pPr>
            <w:r w:rsidRPr="009732E3">
              <w:rPr>
                <w:rFonts w:asciiTheme="minorHAnsi" w:hAnsiTheme="minorHAnsi"/>
                <w:b w:val="0"/>
                <w:sz w:val="20"/>
              </w:rPr>
              <w:t>39.46</w:t>
            </w:r>
          </w:p>
        </w:tc>
        <w:tc>
          <w:tcPr>
            <w:tcW w:w="1170" w:type="dxa"/>
          </w:tcPr>
          <w:p w:rsidR="00E40806" w:rsidRPr="009732E3" w:rsidRDefault="0051629D" w:rsidP="00077005">
            <w:pPr>
              <w:jc w:val="center"/>
              <w:rPr>
                <w:rFonts w:asciiTheme="minorHAnsi" w:hAnsiTheme="minorHAnsi"/>
                <w:color w:val="000000"/>
                <w:sz w:val="20"/>
                <w:szCs w:val="20"/>
              </w:rPr>
            </w:pPr>
            <w:r w:rsidRPr="009732E3">
              <w:rPr>
                <w:rFonts w:asciiTheme="minorHAnsi" w:hAnsiTheme="minorHAnsi"/>
                <w:color w:val="000000"/>
                <w:sz w:val="20"/>
                <w:szCs w:val="20"/>
              </w:rPr>
              <w:t>$157.84</w:t>
            </w:r>
          </w:p>
        </w:tc>
      </w:tr>
      <w:tr w:rsidR="00E40806" w:rsidRPr="00AE69EB" w:rsidTr="004164DD">
        <w:trPr>
          <w:trHeight w:val="77"/>
        </w:trPr>
        <w:tc>
          <w:tcPr>
            <w:tcW w:w="1530" w:type="dxa"/>
            <w:vMerge/>
          </w:tcPr>
          <w:p w:rsidR="00E40806" w:rsidRPr="0051629D" w:rsidRDefault="00E40806" w:rsidP="00077005">
            <w:pPr>
              <w:pStyle w:val="EXHIBIT"/>
              <w:spacing w:line="276" w:lineRule="auto"/>
              <w:contextualSpacing/>
              <w:jc w:val="left"/>
              <w:rPr>
                <w:rFonts w:asciiTheme="minorHAnsi" w:hAnsiTheme="minorHAnsi"/>
                <w:sz w:val="20"/>
              </w:rPr>
            </w:pPr>
          </w:p>
        </w:tc>
        <w:tc>
          <w:tcPr>
            <w:tcW w:w="2070" w:type="dxa"/>
          </w:tcPr>
          <w:p w:rsidR="00E40806" w:rsidRPr="009732E3" w:rsidRDefault="00E40806" w:rsidP="00077005">
            <w:pPr>
              <w:pStyle w:val="EXHIBIT"/>
              <w:contextualSpacing/>
              <w:jc w:val="left"/>
              <w:rPr>
                <w:rFonts w:asciiTheme="minorHAnsi" w:hAnsiTheme="minorHAnsi"/>
                <w:b w:val="0"/>
                <w:sz w:val="20"/>
              </w:rPr>
            </w:pPr>
            <w:r w:rsidRPr="009732E3">
              <w:rPr>
                <w:rFonts w:asciiTheme="minorHAnsi" w:hAnsiTheme="minorHAnsi"/>
                <w:b w:val="0"/>
                <w:sz w:val="20"/>
              </w:rPr>
              <w:t xml:space="preserve">Focus Group </w:t>
            </w:r>
            <w:r>
              <w:rPr>
                <w:rFonts w:asciiTheme="minorHAnsi" w:hAnsiTheme="minorHAnsi"/>
                <w:b w:val="0"/>
                <w:sz w:val="20"/>
              </w:rPr>
              <w:t xml:space="preserve">of </w:t>
            </w:r>
            <w:r w:rsidRPr="009732E3">
              <w:rPr>
                <w:rFonts w:asciiTheme="minorHAnsi" w:hAnsiTheme="minorHAnsi"/>
                <w:b w:val="0"/>
                <w:sz w:val="20"/>
              </w:rPr>
              <w:t>Teachers Who Teach Classes Prior to Algebra I (</w:t>
            </w:r>
            <w:r>
              <w:rPr>
                <w:rFonts w:asciiTheme="minorHAnsi" w:hAnsiTheme="minorHAnsi"/>
                <w:b w:val="0"/>
                <w:sz w:val="20"/>
              </w:rPr>
              <w:t>e</w:t>
            </w:r>
            <w:r w:rsidRPr="009732E3">
              <w:rPr>
                <w:rFonts w:asciiTheme="minorHAnsi" w:hAnsiTheme="minorHAnsi"/>
                <w:b w:val="0"/>
                <w:sz w:val="20"/>
              </w:rPr>
              <w:t>lementary, across schools)</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6</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6</w:t>
            </w:r>
          </w:p>
        </w:tc>
        <w:tc>
          <w:tcPr>
            <w:tcW w:w="99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6</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26.46</w:t>
            </w:r>
          </w:p>
        </w:tc>
        <w:tc>
          <w:tcPr>
            <w:tcW w:w="1170" w:type="dxa"/>
          </w:tcPr>
          <w:p w:rsidR="00E40806" w:rsidRPr="009732E3" w:rsidRDefault="00E40806" w:rsidP="00077005">
            <w:pPr>
              <w:jc w:val="center"/>
              <w:rPr>
                <w:rFonts w:asciiTheme="minorHAnsi" w:hAnsiTheme="minorHAnsi"/>
                <w:color w:val="000000"/>
                <w:sz w:val="20"/>
                <w:szCs w:val="20"/>
              </w:rPr>
            </w:pPr>
            <w:r w:rsidRPr="009732E3">
              <w:rPr>
                <w:rFonts w:asciiTheme="minorHAnsi" w:hAnsiTheme="minorHAnsi"/>
                <w:color w:val="000000"/>
                <w:sz w:val="20"/>
                <w:szCs w:val="20"/>
              </w:rPr>
              <w:t>$158.76</w:t>
            </w:r>
          </w:p>
        </w:tc>
      </w:tr>
      <w:tr w:rsidR="00E40806" w:rsidRPr="00AE69EB" w:rsidTr="004164DD">
        <w:trPr>
          <w:trHeight w:val="77"/>
        </w:trPr>
        <w:tc>
          <w:tcPr>
            <w:tcW w:w="1530" w:type="dxa"/>
            <w:vMerge/>
          </w:tcPr>
          <w:p w:rsidR="00E40806" w:rsidRPr="0051629D" w:rsidRDefault="00E40806" w:rsidP="00077005">
            <w:pPr>
              <w:pStyle w:val="EXHIBIT"/>
              <w:spacing w:line="276" w:lineRule="auto"/>
              <w:contextualSpacing/>
              <w:jc w:val="left"/>
              <w:rPr>
                <w:rFonts w:asciiTheme="minorHAnsi" w:hAnsiTheme="minorHAnsi"/>
                <w:sz w:val="20"/>
              </w:rPr>
            </w:pPr>
          </w:p>
        </w:tc>
        <w:tc>
          <w:tcPr>
            <w:tcW w:w="2070" w:type="dxa"/>
          </w:tcPr>
          <w:p w:rsidR="00E40806" w:rsidRPr="009732E3" w:rsidRDefault="00E40806" w:rsidP="00385D2F">
            <w:pPr>
              <w:pStyle w:val="EXHIBIT"/>
              <w:contextualSpacing/>
              <w:jc w:val="left"/>
              <w:rPr>
                <w:rFonts w:asciiTheme="minorHAnsi" w:hAnsiTheme="minorHAnsi"/>
                <w:b w:val="0"/>
                <w:sz w:val="20"/>
              </w:rPr>
            </w:pPr>
            <w:r w:rsidRPr="009732E3">
              <w:rPr>
                <w:rFonts w:asciiTheme="minorHAnsi" w:hAnsiTheme="minorHAnsi"/>
                <w:b w:val="0"/>
                <w:sz w:val="20"/>
              </w:rPr>
              <w:t xml:space="preserve">Focus Group </w:t>
            </w:r>
            <w:r>
              <w:rPr>
                <w:rFonts w:asciiTheme="minorHAnsi" w:hAnsiTheme="minorHAnsi"/>
                <w:b w:val="0"/>
                <w:sz w:val="20"/>
              </w:rPr>
              <w:t xml:space="preserve">of </w:t>
            </w:r>
            <w:r w:rsidRPr="009732E3">
              <w:rPr>
                <w:rFonts w:asciiTheme="minorHAnsi" w:hAnsiTheme="minorHAnsi"/>
                <w:b w:val="0"/>
                <w:sz w:val="20"/>
              </w:rPr>
              <w:t>Teachers Who Teach Classes Prior to Algebra I (middle, across schools)</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8</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8</w:t>
            </w:r>
          </w:p>
        </w:tc>
        <w:tc>
          <w:tcPr>
            <w:tcW w:w="99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8</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26.46</w:t>
            </w:r>
          </w:p>
        </w:tc>
        <w:tc>
          <w:tcPr>
            <w:tcW w:w="1170" w:type="dxa"/>
          </w:tcPr>
          <w:p w:rsidR="00E40806" w:rsidRPr="009732E3" w:rsidRDefault="00E40806" w:rsidP="00077005">
            <w:pPr>
              <w:jc w:val="center"/>
              <w:rPr>
                <w:rFonts w:asciiTheme="minorHAnsi" w:hAnsiTheme="minorHAnsi"/>
                <w:color w:val="000000"/>
                <w:sz w:val="20"/>
                <w:szCs w:val="20"/>
              </w:rPr>
            </w:pPr>
            <w:r w:rsidRPr="009732E3">
              <w:rPr>
                <w:rFonts w:asciiTheme="minorHAnsi" w:hAnsiTheme="minorHAnsi"/>
                <w:color w:val="000000"/>
                <w:sz w:val="20"/>
                <w:szCs w:val="20"/>
              </w:rPr>
              <w:t>$211.68</w:t>
            </w:r>
          </w:p>
        </w:tc>
      </w:tr>
      <w:tr w:rsidR="00E40806" w:rsidRPr="00AE69EB" w:rsidTr="004164DD">
        <w:trPr>
          <w:trHeight w:val="77"/>
        </w:trPr>
        <w:tc>
          <w:tcPr>
            <w:tcW w:w="1530" w:type="dxa"/>
            <w:vMerge/>
          </w:tcPr>
          <w:p w:rsidR="00E40806" w:rsidRPr="00DE771E" w:rsidRDefault="00E40806" w:rsidP="00077005">
            <w:pPr>
              <w:pStyle w:val="EXHIBIT"/>
              <w:spacing w:line="276" w:lineRule="auto"/>
              <w:contextualSpacing/>
              <w:jc w:val="left"/>
              <w:rPr>
                <w:rFonts w:asciiTheme="minorHAnsi" w:hAnsiTheme="minorHAnsi"/>
                <w:sz w:val="20"/>
              </w:rPr>
            </w:pPr>
          </w:p>
        </w:tc>
        <w:tc>
          <w:tcPr>
            <w:tcW w:w="2070" w:type="dxa"/>
          </w:tcPr>
          <w:p w:rsidR="00E40806" w:rsidRPr="009732E3" w:rsidRDefault="00E40806" w:rsidP="00385D2F">
            <w:pPr>
              <w:pStyle w:val="EXHIBIT"/>
              <w:contextualSpacing/>
              <w:jc w:val="left"/>
              <w:rPr>
                <w:rFonts w:asciiTheme="minorHAnsi" w:hAnsiTheme="minorHAnsi"/>
                <w:b w:val="0"/>
                <w:sz w:val="20"/>
              </w:rPr>
            </w:pPr>
            <w:r w:rsidRPr="009732E3">
              <w:rPr>
                <w:rFonts w:asciiTheme="minorHAnsi" w:hAnsiTheme="minorHAnsi"/>
                <w:b w:val="0"/>
                <w:sz w:val="20"/>
              </w:rPr>
              <w:t xml:space="preserve">Focus Groups </w:t>
            </w:r>
            <w:r>
              <w:rPr>
                <w:rFonts w:asciiTheme="minorHAnsi" w:hAnsiTheme="minorHAnsi"/>
                <w:b w:val="0"/>
                <w:sz w:val="20"/>
              </w:rPr>
              <w:t xml:space="preserve">of </w:t>
            </w:r>
            <w:r w:rsidRPr="009732E3">
              <w:rPr>
                <w:rFonts w:asciiTheme="minorHAnsi" w:hAnsiTheme="minorHAnsi"/>
                <w:b w:val="0"/>
                <w:sz w:val="20"/>
              </w:rPr>
              <w:t>Teachers Who Teach Algebra I (cross-schools)</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8</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8</w:t>
            </w:r>
          </w:p>
        </w:tc>
        <w:tc>
          <w:tcPr>
            <w:tcW w:w="99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8</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26.46</w:t>
            </w:r>
          </w:p>
        </w:tc>
        <w:tc>
          <w:tcPr>
            <w:tcW w:w="1170" w:type="dxa"/>
          </w:tcPr>
          <w:p w:rsidR="00E40806" w:rsidRPr="009732E3" w:rsidRDefault="00E40806" w:rsidP="00077005">
            <w:pPr>
              <w:jc w:val="center"/>
              <w:rPr>
                <w:rFonts w:asciiTheme="minorHAnsi" w:hAnsiTheme="minorHAnsi"/>
                <w:color w:val="000000"/>
                <w:sz w:val="20"/>
                <w:szCs w:val="20"/>
              </w:rPr>
            </w:pPr>
            <w:r w:rsidRPr="009732E3">
              <w:rPr>
                <w:rFonts w:asciiTheme="minorHAnsi" w:hAnsiTheme="minorHAnsi"/>
                <w:color w:val="000000"/>
                <w:sz w:val="20"/>
                <w:szCs w:val="20"/>
              </w:rPr>
              <w:t>$211.68</w:t>
            </w:r>
          </w:p>
        </w:tc>
      </w:tr>
      <w:tr w:rsidR="00E40806" w:rsidRPr="00AE69EB" w:rsidTr="004164DD">
        <w:trPr>
          <w:trHeight w:val="77"/>
        </w:trPr>
        <w:tc>
          <w:tcPr>
            <w:tcW w:w="1530" w:type="dxa"/>
            <w:vMerge/>
          </w:tcPr>
          <w:p w:rsidR="00E40806" w:rsidRPr="00DE771E" w:rsidRDefault="00E40806" w:rsidP="00077005">
            <w:pPr>
              <w:pStyle w:val="EXHIBIT"/>
              <w:spacing w:line="276" w:lineRule="auto"/>
              <w:contextualSpacing/>
              <w:jc w:val="left"/>
              <w:rPr>
                <w:rFonts w:asciiTheme="minorHAnsi" w:hAnsiTheme="minorHAnsi"/>
                <w:sz w:val="20"/>
              </w:rPr>
            </w:pPr>
          </w:p>
        </w:tc>
        <w:tc>
          <w:tcPr>
            <w:tcW w:w="2070" w:type="dxa"/>
          </w:tcPr>
          <w:p w:rsidR="00E40806" w:rsidRPr="009732E3" w:rsidRDefault="00E40806" w:rsidP="00385D2F">
            <w:pPr>
              <w:pStyle w:val="EXHIBIT"/>
              <w:contextualSpacing/>
              <w:jc w:val="left"/>
              <w:rPr>
                <w:rFonts w:asciiTheme="minorHAnsi" w:hAnsiTheme="minorHAnsi"/>
                <w:b w:val="0"/>
                <w:sz w:val="20"/>
              </w:rPr>
            </w:pPr>
            <w:r w:rsidRPr="009732E3">
              <w:rPr>
                <w:rFonts w:asciiTheme="minorHAnsi" w:hAnsiTheme="minorHAnsi"/>
                <w:b w:val="0"/>
                <w:sz w:val="20"/>
              </w:rPr>
              <w:t>Focus Group of Math</w:t>
            </w:r>
            <w:r>
              <w:rPr>
                <w:rFonts w:asciiTheme="minorHAnsi" w:hAnsiTheme="minorHAnsi"/>
                <w:b w:val="0"/>
                <w:sz w:val="20"/>
              </w:rPr>
              <w:t xml:space="preserve"> </w:t>
            </w:r>
            <w:r w:rsidRPr="009732E3">
              <w:rPr>
                <w:rFonts w:asciiTheme="minorHAnsi" w:hAnsiTheme="minorHAnsi"/>
                <w:b w:val="0"/>
                <w:sz w:val="20"/>
              </w:rPr>
              <w:t>Coordinators (or Math</w:t>
            </w:r>
            <w:r>
              <w:rPr>
                <w:rFonts w:asciiTheme="minorHAnsi" w:hAnsiTheme="minorHAnsi"/>
                <w:b w:val="0"/>
                <w:sz w:val="20"/>
              </w:rPr>
              <w:t xml:space="preserve"> </w:t>
            </w:r>
            <w:r w:rsidRPr="009732E3">
              <w:rPr>
                <w:rFonts w:asciiTheme="minorHAnsi" w:hAnsiTheme="minorHAnsi"/>
                <w:b w:val="0"/>
                <w:sz w:val="20"/>
              </w:rPr>
              <w:t>Department Chairs) From Different Schools</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5</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5</w:t>
            </w:r>
          </w:p>
        </w:tc>
        <w:tc>
          <w:tcPr>
            <w:tcW w:w="99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5</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26.46</w:t>
            </w:r>
          </w:p>
        </w:tc>
        <w:tc>
          <w:tcPr>
            <w:tcW w:w="1170" w:type="dxa"/>
          </w:tcPr>
          <w:p w:rsidR="00E40806" w:rsidRPr="009732E3" w:rsidRDefault="00E40806" w:rsidP="00077005">
            <w:pPr>
              <w:jc w:val="center"/>
              <w:rPr>
                <w:rFonts w:asciiTheme="minorHAnsi" w:hAnsiTheme="minorHAnsi"/>
                <w:color w:val="000000"/>
                <w:sz w:val="20"/>
                <w:szCs w:val="20"/>
              </w:rPr>
            </w:pPr>
            <w:r w:rsidRPr="009732E3">
              <w:rPr>
                <w:rFonts w:asciiTheme="minorHAnsi" w:hAnsiTheme="minorHAnsi"/>
                <w:color w:val="000000"/>
                <w:sz w:val="20"/>
                <w:szCs w:val="20"/>
              </w:rPr>
              <w:t>$132.3</w:t>
            </w:r>
            <w:r>
              <w:rPr>
                <w:rFonts w:asciiTheme="minorHAnsi" w:hAnsiTheme="minorHAnsi"/>
                <w:color w:val="000000"/>
                <w:sz w:val="20"/>
                <w:szCs w:val="20"/>
              </w:rPr>
              <w:t>0</w:t>
            </w:r>
          </w:p>
        </w:tc>
      </w:tr>
      <w:tr w:rsidR="00E40806" w:rsidRPr="00AE69EB" w:rsidTr="004164DD">
        <w:trPr>
          <w:trHeight w:val="77"/>
        </w:trPr>
        <w:tc>
          <w:tcPr>
            <w:tcW w:w="1530" w:type="dxa"/>
            <w:vMerge/>
          </w:tcPr>
          <w:p w:rsidR="00E40806" w:rsidRPr="009C0611" w:rsidRDefault="00E40806" w:rsidP="00077005">
            <w:pPr>
              <w:pStyle w:val="EXHIBIT"/>
              <w:contextualSpacing/>
              <w:jc w:val="left"/>
              <w:rPr>
                <w:rFonts w:asciiTheme="minorHAnsi" w:hAnsiTheme="minorHAnsi"/>
                <w:sz w:val="20"/>
              </w:rPr>
            </w:pPr>
          </w:p>
        </w:tc>
        <w:tc>
          <w:tcPr>
            <w:tcW w:w="2070" w:type="dxa"/>
          </w:tcPr>
          <w:p w:rsidR="00E40806" w:rsidRPr="009C0611" w:rsidRDefault="00E40806" w:rsidP="00385D2F">
            <w:pPr>
              <w:pStyle w:val="EXHIBIT"/>
              <w:contextualSpacing/>
              <w:jc w:val="left"/>
              <w:rPr>
                <w:rFonts w:asciiTheme="minorHAnsi" w:hAnsiTheme="minorHAnsi"/>
                <w:sz w:val="20"/>
              </w:rPr>
            </w:pPr>
            <w:r w:rsidRPr="009C0611">
              <w:rPr>
                <w:rFonts w:asciiTheme="minorHAnsi" w:hAnsiTheme="minorHAnsi"/>
                <w:i/>
                <w:sz w:val="20"/>
              </w:rPr>
              <w:t>Total for Curricular Alignment Data Collection</w:t>
            </w:r>
          </w:p>
        </w:tc>
        <w:tc>
          <w:tcPr>
            <w:tcW w:w="900" w:type="dxa"/>
          </w:tcPr>
          <w:p w:rsidR="00E40806" w:rsidRPr="009C0611" w:rsidRDefault="0051629D" w:rsidP="00DB6BC1">
            <w:pPr>
              <w:pStyle w:val="EXHIBIT"/>
              <w:contextualSpacing/>
              <w:rPr>
                <w:rFonts w:asciiTheme="minorHAnsi" w:hAnsiTheme="minorHAnsi"/>
                <w:sz w:val="20"/>
              </w:rPr>
            </w:pPr>
            <w:r>
              <w:rPr>
                <w:rFonts w:asciiTheme="minorHAnsi" w:hAnsiTheme="minorHAnsi"/>
                <w:i/>
                <w:sz w:val="20"/>
              </w:rPr>
              <w:t>31</w:t>
            </w:r>
          </w:p>
        </w:tc>
        <w:tc>
          <w:tcPr>
            <w:tcW w:w="1170" w:type="dxa"/>
          </w:tcPr>
          <w:p w:rsidR="00E40806" w:rsidRPr="008E5AC6" w:rsidRDefault="00E40806" w:rsidP="00077005">
            <w:pPr>
              <w:pStyle w:val="EXHIBIT"/>
              <w:contextualSpacing/>
              <w:rPr>
                <w:rFonts w:asciiTheme="minorHAnsi" w:hAnsiTheme="minorHAnsi"/>
                <w:sz w:val="20"/>
              </w:rPr>
            </w:pPr>
            <w:r w:rsidRPr="008E5AC6">
              <w:rPr>
                <w:rFonts w:asciiTheme="minorHAnsi" w:hAnsiTheme="minorHAnsi"/>
                <w:i/>
                <w:sz w:val="20"/>
              </w:rPr>
              <w:t>--</w:t>
            </w:r>
          </w:p>
        </w:tc>
        <w:tc>
          <w:tcPr>
            <w:tcW w:w="1350" w:type="dxa"/>
          </w:tcPr>
          <w:p w:rsidR="00E40806" w:rsidRPr="009C0611" w:rsidRDefault="0051629D" w:rsidP="00DB6BC1">
            <w:pPr>
              <w:pStyle w:val="EXHIBIT"/>
              <w:contextualSpacing/>
              <w:rPr>
                <w:rFonts w:asciiTheme="minorHAnsi" w:hAnsiTheme="minorHAnsi"/>
                <w:sz w:val="20"/>
              </w:rPr>
            </w:pPr>
            <w:r>
              <w:rPr>
                <w:rFonts w:asciiTheme="minorHAnsi" w:hAnsiTheme="minorHAnsi"/>
                <w:i/>
                <w:sz w:val="20"/>
              </w:rPr>
              <w:t>31</w:t>
            </w:r>
          </w:p>
        </w:tc>
        <w:tc>
          <w:tcPr>
            <w:tcW w:w="990" w:type="dxa"/>
          </w:tcPr>
          <w:p w:rsidR="00E40806" w:rsidRPr="009C0611" w:rsidRDefault="00E40806" w:rsidP="00077005">
            <w:pPr>
              <w:pStyle w:val="EXHIBIT"/>
              <w:contextualSpacing/>
              <w:rPr>
                <w:rFonts w:asciiTheme="minorHAnsi" w:hAnsiTheme="minorHAnsi"/>
                <w:sz w:val="20"/>
              </w:rPr>
            </w:pPr>
            <w:r w:rsidRPr="009C0611">
              <w:rPr>
                <w:rFonts w:asciiTheme="minorHAnsi" w:hAnsiTheme="minorHAnsi"/>
                <w:i/>
                <w:sz w:val="20"/>
              </w:rPr>
              <w:t>--</w:t>
            </w:r>
          </w:p>
        </w:tc>
        <w:tc>
          <w:tcPr>
            <w:tcW w:w="900" w:type="dxa"/>
          </w:tcPr>
          <w:p w:rsidR="00E40806" w:rsidRPr="009C0611" w:rsidRDefault="0051629D" w:rsidP="00DB6BC1">
            <w:pPr>
              <w:pStyle w:val="EXHIBIT"/>
              <w:contextualSpacing/>
              <w:rPr>
                <w:rFonts w:asciiTheme="minorHAnsi" w:hAnsiTheme="minorHAnsi"/>
                <w:sz w:val="20"/>
              </w:rPr>
            </w:pPr>
            <w:r>
              <w:rPr>
                <w:rFonts w:asciiTheme="minorHAnsi" w:hAnsiTheme="minorHAnsi"/>
                <w:i/>
                <w:sz w:val="20"/>
              </w:rPr>
              <w:t>31</w:t>
            </w:r>
          </w:p>
        </w:tc>
        <w:tc>
          <w:tcPr>
            <w:tcW w:w="900" w:type="dxa"/>
          </w:tcPr>
          <w:p w:rsidR="00E40806" w:rsidRPr="009C0611" w:rsidRDefault="00E40806" w:rsidP="00077005">
            <w:pPr>
              <w:pStyle w:val="EXHIBIT"/>
              <w:contextualSpacing/>
              <w:rPr>
                <w:rFonts w:asciiTheme="minorHAnsi" w:hAnsiTheme="minorHAnsi"/>
                <w:sz w:val="20"/>
              </w:rPr>
            </w:pPr>
            <w:r w:rsidRPr="009C0611">
              <w:rPr>
                <w:rFonts w:asciiTheme="minorHAnsi" w:hAnsiTheme="minorHAnsi"/>
                <w:i/>
                <w:sz w:val="20"/>
              </w:rPr>
              <w:t>--</w:t>
            </w:r>
          </w:p>
        </w:tc>
        <w:tc>
          <w:tcPr>
            <w:tcW w:w="1170" w:type="dxa"/>
          </w:tcPr>
          <w:p w:rsidR="00E40806" w:rsidRPr="009C0611" w:rsidRDefault="00E40806" w:rsidP="00077005">
            <w:pPr>
              <w:jc w:val="center"/>
              <w:rPr>
                <w:rFonts w:asciiTheme="minorHAnsi" w:hAnsiTheme="minorHAnsi"/>
                <w:b/>
                <w:color w:val="000000"/>
                <w:sz w:val="20"/>
                <w:szCs w:val="20"/>
              </w:rPr>
            </w:pPr>
            <w:r w:rsidRPr="009C0611">
              <w:rPr>
                <w:rFonts w:asciiTheme="minorHAnsi" w:hAnsiTheme="minorHAnsi"/>
                <w:b/>
                <w:color w:val="000000"/>
                <w:sz w:val="20"/>
                <w:szCs w:val="20"/>
              </w:rPr>
              <w:t>$</w:t>
            </w:r>
            <w:r w:rsidR="0051629D">
              <w:rPr>
                <w:rFonts w:asciiTheme="minorHAnsi" w:hAnsiTheme="minorHAnsi"/>
                <w:b/>
                <w:color w:val="000000"/>
                <w:sz w:val="20"/>
                <w:szCs w:val="20"/>
              </w:rPr>
              <w:t>872.26</w:t>
            </w:r>
          </w:p>
          <w:p w:rsidR="00E40806" w:rsidRPr="009C0611" w:rsidRDefault="00E40806" w:rsidP="00077005">
            <w:pPr>
              <w:jc w:val="center"/>
              <w:rPr>
                <w:rFonts w:asciiTheme="minorHAnsi" w:hAnsiTheme="minorHAnsi"/>
                <w:b/>
                <w:color w:val="000000"/>
                <w:sz w:val="20"/>
                <w:szCs w:val="20"/>
              </w:rPr>
            </w:pPr>
          </w:p>
        </w:tc>
      </w:tr>
      <w:tr w:rsidR="00E40806" w:rsidRPr="00AE69EB" w:rsidTr="004164DD">
        <w:trPr>
          <w:trHeight w:val="77"/>
        </w:trPr>
        <w:tc>
          <w:tcPr>
            <w:tcW w:w="1530" w:type="dxa"/>
            <w:vMerge w:val="restart"/>
          </w:tcPr>
          <w:p w:rsidR="00E40806" w:rsidRPr="00EF447A" w:rsidRDefault="00E40806" w:rsidP="00077005">
            <w:pPr>
              <w:pStyle w:val="EXHIBIT"/>
              <w:contextualSpacing/>
              <w:jc w:val="left"/>
              <w:rPr>
                <w:rFonts w:asciiTheme="minorHAnsi" w:hAnsiTheme="minorHAnsi"/>
                <w:sz w:val="20"/>
              </w:rPr>
            </w:pPr>
            <w:r w:rsidRPr="00EF447A">
              <w:rPr>
                <w:rFonts w:asciiTheme="minorHAnsi" w:hAnsiTheme="minorHAnsi"/>
                <w:sz w:val="20"/>
              </w:rPr>
              <w:t>Instructional Coaching</w:t>
            </w:r>
          </w:p>
        </w:tc>
        <w:tc>
          <w:tcPr>
            <w:tcW w:w="2070" w:type="dxa"/>
            <w:vAlign w:val="center"/>
          </w:tcPr>
          <w:p w:rsidR="00E40806" w:rsidRPr="009732E3" w:rsidRDefault="00E40806" w:rsidP="00385D2F">
            <w:pPr>
              <w:pStyle w:val="ExhibitTextSmall"/>
              <w:rPr>
                <w:rFonts w:asciiTheme="minorHAnsi" w:hAnsiTheme="minorHAnsi"/>
              </w:rPr>
            </w:pPr>
            <w:r w:rsidRPr="009732E3">
              <w:rPr>
                <w:rFonts w:asciiTheme="minorHAnsi" w:hAnsiTheme="minorHAnsi"/>
              </w:rPr>
              <w:t xml:space="preserve">District Official for </w:t>
            </w:r>
            <w:r w:rsidRPr="00A06631">
              <w:rPr>
                <w:rFonts w:asciiTheme="minorHAnsi" w:hAnsiTheme="minorHAnsi"/>
              </w:rPr>
              <w:t>Math</w:t>
            </w:r>
            <w:r>
              <w:rPr>
                <w:rFonts w:asciiTheme="minorHAnsi" w:hAnsiTheme="minorHAnsi"/>
              </w:rPr>
              <w:t xml:space="preserve"> </w:t>
            </w:r>
            <w:r w:rsidRPr="00385D2F">
              <w:rPr>
                <w:rFonts w:asciiTheme="minorHAnsi" w:hAnsiTheme="minorHAnsi"/>
              </w:rPr>
              <w:t>C</w:t>
            </w:r>
            <w:r w:rsidRPr="009732E3">
              <w:rPr>
                <w:rFonts w:asciiTheme="minorHAnsi" w:hAnsiTheme="minorHAnsi"/>
              </w:rPr>
              <w:t>oaching Interview</w:t>
            </w:r>
          </w:p>
        </w:tc>
        <w:tc>
          <w:tcPr>
            <w:tcW w:w="900" w:type="dxa"/>
          </w:tcPr>
          <w:p w:rsidR="00E40806" w:rsidRPr="009732E3" w:rsidRDefault="00E40806" w:rsidP="00077005">
            <w:pPr>
              <w:pStyle w:val="ExhibitTextSmall"/>
              <w:jc w:val="center"/>
              <w:rPr>
                <w:rFonts w:asciiTheme="minorHAnsi" w:hAnsiTheme="minorHAnsi"/>
              </w:rPr>
            </w:pPr>
            <w:r w:rsidRPr="009732E3">
              <w:rPr>
                <w:rFonts w:asciiTheme="minorHAnsi" w:hAnsiTheme="minorHAnsi"/>
              </w:rPr>
              <w:t>2</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TextSmall"/>
              <w:jc w:val="center"/>
              <w:rPr>
                <w:rFonts w:asciiTheme="minorHAnsi" w:hAnsiTheme="minorHAnsi"/>
              </w:rPr>
            </w:pPr>
            <w:r w:rsidRPr="009732E3">
              <w:rPr>
                <w:rFonts w:asciiTheme="minorHAnsi" w:hAnsiTheme="minorHAnsi"/>
              </w:rPr>
              <w:t>2</w:t>
            </w:r>
          </w:p>
        </w:tc>
        <w:tc>
          <w:tcPr>
            <w:tcW w:w="99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E40806" w:rsidRPr="009732E3" w:rsidRDefault="00E40806" w:rsidP="00077005">
            <w:pPr>
              <w:pStyle w:val="ExhibitTextSmall"/>
              <w:jc w:val="center"/>
              <w:rPr>
                <w:rFonts w:asciiTheme="minorHAnsi" w:hAnsiTheme="minorHAnsi"/>
              </w:rPr>
            </w:pPr>
            <w:r w:rsidRPr="009732E3">
              <w:rPr>
                <w:rFonts w:asciiTheme="minorHAnsi" w:hAnsiTheme="minorHAnsi"/>
              </w:rPr>
              <w:t>2</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39.46</w:t>
            </w:r>
          </w:p>
        </w:tc>
        <w:tc>
          <w:tcPr>
            <w:tcW w:w="1170" w:type="dxa"/>
          </w:tcPr>
          <w:p w:rsidR="00E40806" w:rsidRPr="009732E3" w:rsidRDefault="00E40806" w:rsidP="00077005">
            <w:pPr>
              <w:jc w:val="center"/>
              <w:rPr>
                <w:rFonts w:asciiTheme="minorHAnsi" w:hAnsiTheme="minorHAnsi"/>
                <w:color w:val="000000"/>
                <w:sz w:val="20"/>
                <w:szCs w:val="20"/>
              </w:rPr>
            </w:pPr>
            <w:r w:rsidRPr="009732E3">
              <w:rPr>
                <w:rFonts w:asciiTheme="minorHAnsi" w:hAnsiTheme="minorHAnsi"/>
                <w:color w:val="000000"/>
                <w:sz w:val="20"/>
                <w:szCs w:val="20"/>
              </w:rPr>
              <w:t>$78.92</w:t>
            </w:r>
          </w:p>
        </w:tc>
      </w:tr>
      <w:tr w:rsidR="00E40806" w:rsidRPr="00AE69EB" w:rsidTr="004164DD">
        <w:trPr>
          <w:trHeight w:val="77"/>
        </w:trPr>
        <w:tc>
          <w:tcPr>
            <w:tcW w:w="1530" w:type="dxa"/>
            <w:vMerge/>
          </w:tcPr>
          <w:p w:rsidR="00E40806" w:rsidRPr="00DE771E" w:rsidRDefault="00E40806" w:rsidP="00077005">
            <w:pPr>
              <w:pStyle w:val="EXHIBIT"/>
              <w:spacing w:line="276" w:lineRule="auto"/>
              <w:contextualSpacing/>
              <w:jc w:val="left"/>
              <w:rPr>
                <w:rFonts w:asciiTheme="minorHAnsi" w:hAnsiTheme="minorHAnsi"/>
                <w:sz w:val="20"/>
              </w:rPr>
            </w:pPr>
          </w:p>
        </w:tc>
        <w:tc>
          <w:tcPr>
            <w:tcW w:w="2070" w:type="dxa"/>
            <w:vAlign w:val="center"/>
          </w:tcPr>
          <w:p w:rsidR="00E40806" w:rsidRPr="009732E3" w:rsidRDefault="00E40806" w:rsidP="00385D2F">
            <w:pPr>
              <w:pStyle w:val="ExhibitTextSmall"/>
              <w:rPr>
                <w:rFonts w:asciiTheme="minorHAnsi" w:hAnsiTheme="minorHAnsi"/>
              </w:rPr>
            </w:pPr>
            <w:r w:rsidRPr="00A06631">
              <w:rPr>
                <w:rFonts w:asciiTheme="minorHAnsi" w:hAnsiTheme="minorHAnsi"/>
              </w:rPr>
              <w:t>Math</w:t>
            </w:r>
            <w:r>
              <w:rPr>
                <w:rFonts w:asciiTheme="minorHAnsi" w:hAnsiTheme="minorHAnsi"/>
              </w:rPr>
              <w:t xml:space="preserve"> </w:t>
            </w:r>
            <w:r w:rsidRPr="00385D2F">
              <w:rPr>
                <w:rFonts w:asciiTheme="minorHAnsi" w:hAnsiTheme="minorHAnsi"/>
              </w:rPr>
              <w:t>C</w:t>
            </w:r>
            <w:r w:rsidRPr="009732E3">
              <w:rPr>
                <w:rFonts w:asciiTheme="minorHAnsi" w:hAnsiTheme="minorHAnsi"/>
              </w:rPr>
              <w:t>oaches (in each school) Interviews</w:t>
            </w:r>
          </w:p>
        </w:tc>
        <w:tc>
          <w:tcPr>
            <w:tcW w:w="900" w:type="dxa"/>
          </w:tcPr>
          <w:p w:rsidR="00E40806" w:rsidRPr="009732E3" w:rsidRDefault="00E40806" w:rsidP="00077005">
            <w:pPr>
              <w:pStyle w:val="ExhibitTextSmall"/>
              <w:jc w:val="center"/>
              <w:rPr>
                <w:rFonts w:asciiTheme="minorHAnsi" w:hAnsiTheme="minorHAnsi"/>
              </w:rPr>
            </w:pPr>
            <w:r w:rsidRPr="009732E3">
              <w:rPr>
                <w:rFonts w:asciiTheme="minorHAnsi" w:hAnsiTheme="minorHAnsi"/>
              </w:rPr>
              <w:t>4</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TextSmall"/>
              <w:jc w:val="center"/>
              <w:rPr>
                <w:rFonts w:asciiTheme="minorHAnsi" w:hAnsiTheme="minorHAnsi"/>
              </w:rPr>
            </w:pPr>
            <w:r w:rsidRPr="009732E3">
              <w:rPr>
                <w:rFonts w:asciiTheme="minorHAnsi" w:hAnsiTheme="minorHAnsi"/>
              </w:rPr>
              <w:t>4</w:t>
            </w:r>
          </w:p>
        </w:tc>
        <w:tc>
          <w:tcPr>
            <w:tcW w:w="99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E40806" w:rsidRPr="009732E3" w:rsidRDefault="00E40806" w:rsidP="00077005">
            <w:pPr>
              <w:pStyle w:val="ExhibitTextSmall"/>
              <w:jc w:val="center"/>
              <w:rPr>
                <w:rFonts w:asciiTheme="minorHAnsi" w:hAnsiTheme="minorHAnsi"/>
              </w:rPr>
            </w:pPr>
            <w:r w:rsidRPr="009732E3">
              <w:rPr>
                <w:rFonts w:asciiTheme="minorHAnsi" w:hAnsiTheme="minorHAnsi"/>
              </w:rPr>
              <w:t>4</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26.46</w:t>
            </w:r>
          </w:p>
        </w:tc>
        <w:tc>
          <w:tcPr>
            <w:tcW w:w="1170" w:type="dxa"/>
          </w:tcPr>
          <w:p w:rsidR="00E40806" w:rsidRPr="009732E3" w:rsidRDefault="00E40806" w:rsidP="00077005">
            <w:pPr>
              <w:jc w:val="center"/>
              <w:rPr>
                <w:rFonts w:asciiTheme="minorHAnsi" w:hAnsiTheme="minorHAnsi"/>
                <w:color w:val="000000"/>
                <w:sz w:val="20"/>
                <w:szCs w:val="20"/>
              </w:rPr>
            </w:pPr>
            <w:r w:rsidRPr="009732E3">
              <w:rPr>
                <w:rFonts w:asciiTheme="minorHAnsi" w:hAnsiTheme="minorHAnsi"/>
                <w:color w:val="000000"/>
                <w:sz w:val="20"/>
                <w:szCs w:val="20"/>
              </w:rPr>
              <w:t>$105.84</w:t>
            </w:r>
          </w:p>
        </w:tc>
      </w:tr>
      <w:tr w:rsidR="00E40806" w:rsidRPr="00AE69EB" w:rsidTr="004164DD">
        <w:trPr>
          <w:trHeight w:val="77"/>
        </w:trPr>
        <w:tc>
          <w:tcPr>
            <w:tcW w:w="1530" w:type="dxa"/>
            <w:vMerge/>
          </w:tcPr>
          <w:p w:rsidR="00E40806" w:rsidRPr="00DE771E" w:rsidRDefault="00E40806" w:rsidP="00077005">
            <w:pPr>
              <w:pStyle w:val="EXHIBIT"/>
              <w:spacing w:line="276" w:lineRule="auto"/>
              <w:contextualSpacing/>
              <w:jc w:val="left"/>
              <w:rPr>
                <w:rFonts w:asciiTheme="minorHAnsi" w:hAnsiTheme="minorHAnsi"/>
                <w:sz w:val="20"/>
              </w:rPr>
            </w:pPr>
          </w:p>
        </w:tc>
        <w:tc>
          <w:tcPr>
            <w:tcW w:w="2070" w:type="dxa"/>
            <w:vAlign w:val="center"/>
          </w:tcPr>
          <w:p w:rsidR="00E40806" w:rsidRPr="00A06631" w:rsidRDefault="00E40806" w:rsidP="00385D2F">
            <w:pPr>
              <w:pStyle w:val="ExhibitTextSmall"/>
              <w:rPr>
                <w:rFonts w:asciiTheme="minorHAnsi" w:hAnsiTheme="minorHAnsi"/>
              </w:rPr>
            </w:pPr>
            <w:r w:rsidRPr="009732E3">
              <w:rPr>
                <w:rFonts w:asciiTheme="minorHAnsi" w:hAnsiTheme="minorHAnsi"/>
              </w:rPr>
              <w:t>District Math</w:t>
            </w:r>
            <w:r>
              <w:rPr>
                <w:rFonts w:asciiTheme="minorHAnsi" w:hAnsiTheme="minorHAnsi"/>
              </w:rPr>
              <w:t xml:space="preserve"> </w:t>
            </w:r>
            <w:r w:rsidRPr="009732E3">
              <w:rPr>
                <w:rFonts w:asciiTheme="minorHAnsi" w:hAnsiTheme="minorHAnsi"/>
              </w:rPr>
              <w:t>Coordinator Interview</w:t>
            </w:r>
          </w:p>
        </w:tc>
        <w:tc>
          <w:tcPr>
            <w:tcW w:w="900" w:type="dxa"/>
          </w:tcPr>
          <w:p w:rsidR="00E40806" w:rsidRPr="009732E3" w:rsidRDefault="00E40806" w:rsidP="00077005">
            <w:pPr>
              <w:pStyle w:val="ExhibitTextSmall"/>
              <w:jc w:val="center"/>
              <w:rPr>
                <w:rFonts w:asciiTheme="minorHAnsi" w:hAnsiTheme="minorHAnsi"/>
              </w:rPr>
            </w:pPr>
            <w:r w:rsidRPr="009732E3">
              <w:rPr>
                <w:rFonts w:asciiTheme="minorHAnsi" w:hAnsiTheme="minorHAnsi"/>
              </w:rPr>
              <w:t>2</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TextSmall"/>
              <w:jc w:val="center"/>
              <w:rPr>
                <w:rFonts w:asciiTheme="minorHAnsi" w:hAnsiTheme="minorHAnsi"/>
              </w:rPr>
            </w:pPr>
            <w:r w:rsidRPr="009732E3">
              <w:rPr>
                <w:rFonts w:asciiTheme="minorHAnsi" w:hAnsiTheme="minorHAnsi"/>
              </w:rPr>
              <w:t>2</w:t>
            </w:r>
          </w:p>
        </w:tc>
        <w:tc>
          <w:tcPr>
            <w:tcW w:w="99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E40806" w:rsidRPr="009732E3" w:rsidRDefault="00E40806" w:rsidP="00077005">
            <w:pPr>
              <w:pStyle w:val="ExhibitTextSmall"/>
              <w:jc w:val="center"/>
              <w:rPr>
                <w:rFonts w:asciiTheme="minorHAnsi" w:hAnsiTheme="minorHAnsi"/>
              </w:rPr>
            </w:pPr>
            <w:r w:rsidRPr="009732E3">
              <w:rPr>
                <w:rFonts w:asciiTheme="minorHAnsi" w:hAnsiTheme="minorHAnsi"/>
              </w:rPr>
              <w:t>2</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39.46</w:t>
            </w:r>
          </w:p>
        </w:tc>
        <w:tc>
          <w:tcPr>
            <w:tcW w:w="1170" w:type="dxa"/>
          </w:tcPr>
          <w:p w:rsidR="00E40806" w:rsidRPr="009732E3" w:rsidRDefault="00E40806" w:rsidP="00077005">
            <w:pPr>
              <w:jc w:val="center"/>
              <w:rPr>
                <w:rFonts w:asciiTheme="minorHAnsi" w:hAnsiTheme="minorHAnsi"/>
                <w:color w:val="000000"/>
                <w:sz w:val="20"/>
                <w:szCs w:val="20"/>
              </w:rPr>
            </w:pPr>
            <w:r w:rsidRPr="009732E3">
              <w:rPr>
                <w:rFonts w:asciiTheme="minorHAnsi" w:hAnsiTheme="minorHAnsi"/>
                <w:color w:val="000000"/>
                <w:sz w:val="20"/>
                <w:szCs w:val="20"/>
              </w:rPr>
              <w:t>$78.92</w:t>
            </w:r>
          </w:p>
        </w:tc>
      </w:tr>
      <w:tr w:rsidR="00E40806" w:rsidRPr="00AE69EB" w:rsidTr="004164DD">
        <w:trPr>
          <w:trHeight w:val="77"/>
        </w:trPr>
        <w:tc>
          <w:tcPr>
            <w:tcW w:w="1530" w:type="dxa"/>
            <w:vMerge/>
          </w:tcPr>
          <w:p w:rsidR="00E40806" w:rsidRPr="00236723" w:rsidRDefault="00E40806" w:rsidP="00077005">
            <w:pPr>
              <w:pStyle w:val="EXHIBIT"/>
              <w:spacing w:line="276" w:lineRule="auto"/>
              <w:contextualSpacing/>
              <w:jc w:val="left"/>
              <w:rPr>
                <w:rFonts w:asciiTheme="minorHAnsi" w:hAnsiTheme="minorHAnsi"/>
                <w:sz w:val="20"/>
              </w:rPr>
            </w:pPr>
          </w:p>
        </w:tc>
        <w:tc>
          <w:tcPr>
            <w:tcW w:w="2070" w:type="dxa"/>
            <w:vAlign w:val="center"/>
          </w:tcPr>
          <w:p w:rsidR="00E40806" w:rsidRPr="009732E3" w:rsidRDefault="00E40806" w:rsidP="00385D2F">
            <w:pPr>
              <w:pStyle w:val="ExhibitTextSmall"/>
              <w:rPr>
                <w:rFonts w:asciiTheme="minorHAnsi" w:hAnsiTheme="minorHAnsi"/>
              </w:rPr>
            </w:pPr>
            <w:r w:rsidRPr="009732E3">
              <w:rPr>
                <w:rFonts w:asciiTheme="minorHAnsi" w:hAnsiTheme="minorHAnsi"/>
              </w:rPr>
              <w:t>Principal (in each school) Interviews</w:t>
            </w:r>
          </w:p>
        </w:tc>
        <w:tc>
          <w:tcPr>
            <w:tcW w:w="900" w:type="dxa"/>
          </w:tcPr>
          <w:p w:rsidR="00E40806" w:rsidRPr="009732E3" w:rsidRDefault="00E40806" w:rsidP="00077005">
            <w:pPr>
              <w:pStyle w:val="ExhibitTextSmall"/>
              <w:jc w:val="center"/>
              <w:rPr>
                <w:rFonts w:asciiTheme="minorHAnsi" w:hAnsiTheme="minorHAnsi"/>
              </w:rPr>
            </w:pPr>
            <w:r>
              <w:rPr>
                <w:rFonts w:asciiTheme="minorHAnsi" w:hAnsiTheme="minorHAnsi"/>
              </w:rPr>
              <w:t>2</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TextSmall"/>
              <w:jc w:val="center"/>
              <w:rPr>
                <w:rFonts w:asciiTheme="minorHAnsi" w:hAnsiTheme="minorHAnsi"/>
              </w:rPr>
            </w:pPr>
            <w:r>
              <w:rPr>
                <w:rFonts w:asciiTheme="minorHAnsi" w:hAnsiTheme="minorHAnsi"/>
              </w:rPr>
              <w:t>2</w:t>
            </w:r>
          </w:p>
        </w:tc>
        <w:tc>
          <w:tcPr>
            <w:tcW w:w="99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w:t>
            </w:r>
          </w:p>
        </w:tc>
        <w:tc>
          <w:tcPr>
            <w:tcW w:w="900" w:type="dxa"/>
          </w:tcPr>
          <w:p w:rsidR="00E40806" w:rsidRPr="009732E3" w:rsidRDefault="00E40806" w:rsidP="00077005">
            <w:pPr>
              <w:pStyle w:val="ExhibitTextSmall"/>
              <w:jc w:val="center"/>
              <w:rPr>
                <w:rFonts w:asciiTheme="minorHAnsi" w:hAnsiTheme="minorHAnsi"/>
              </w:rPr>
            </w:pPr>
            <w:r>
              <w:rPr>
                <w:rFonts w:asciiTheme="minorHAnsi" w:hAnsiTheme="minorHAnsi"/>
              </w:rPr>
              <w:t>2</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43.36</w:t>
            </w:r>
          </w:p>
        </w:tc>
        <w:tc>
          <w:tcPr>
            <w:tcW w:w="1170" w:type="dxa"/>
          </w:tcPr>
          <w:p w:rsidR="00E40806" w:rsidRPr="009732E3" w:rsidRDefault="00E40806" w:rsidP="00BE6F85">
            <w:pPr>
              <w:jc w:val="center"/>
              <w:rPr>
                <w:rFonts w:asciiTheme="minorHAnsi" w:hAnsiTheme="minorHAnsi"/>
                <w:color w:val="000000"/>
                <w:sz w:val="20"/>
                <w:szCs w:val="20"/>
              </w:rPr>
            </w:pPr>
            <w:r w:rsidRPr="009732E3">
              <w:rPr>
                <w:rFonts w:asciiTheme="minorHAnsi" w:hAnsiTheme="minorHAnsi"/>
                <w:color w:val="000000"/>
                <w:sz w:val="20"/>
                <w:szCs w:val="20"/>
              </w:rPr>
              <w:t>$</w:t>
            </w:r>
            <w:r>
              <w:rPr>
                <w:rFonts w:asciiTheme="minorHAnsi" w:hAnsiTheme="minorHAnsi"/>
                <w:color w:val="000000"/>
                <w:sz w:val="20"/>
                <w:szCs w:val="20"/>
              </w:rPr>
              <w:t>86.72</w:t>
            </w:r>
          </w:p>
        </w:tc>
      </w:tr>
      <w:tr w:rsidR="00E40806" w:rsidRPr="00AE69EB" w:rsidTr="004164DD">
        <w:trPr>
          <w:trHeight w:val="77"/>
        </w:trPr>
        <w:tc>
          <w:tcPr>
            <w:tcW w:w="1530" w:type="dxa"/>
            <w:vMerge/>
          </w:tcPr>
          <w:p w:rsidR="00E40806" w:rsidRPr="00236723" w:rsidRDefault="00E40806" w:rsidP="00077005">
            <w:pPr>
              <w:pStyle w:val="EXHIBIT"/>
              <w:spacing w:line="276" w:lineRule="auto"/>
              <w:contextualSpacing/>
              <w:jc w:val="left"/>
              <w:rPr>
                <w:rFonts w:asciiTheme="minorHAnsi" w:hAnsiTheme="minorHAnsi"/>
                <w:sz w:val="20"/>
              </w:rPr>
            </w:pPr>
          </w:p>
        </w:tc>
        <w:tc>
          <w:tcPr>
            <w:tcW w:w="2070" w:type="dxa"/>
            <w:vAlign w:val="center"/>
          </w:tcPr>
          <w:p w:rsidR="00E40806" w:rsidRPr="009732E3" w:rsidRDefault="00E40806" w:rsidP="00077005">
            <w:pPr>
              <w:pStyle w:val="ExhibitTextSmall"/>
              <w:rPr>
                <w:rFonts w:asciiTheme="minorHAnsi" w:hAnsiTheme="minorHAnsi"/>
              </w:rPr>
            </w:pPr>
            <w:r w:rsidRPr="009732E3">
              <w:rPr>
                <w:rFonts w:asciiTheme="minorHAnsi" w:hAnsiTheme="minorHAnsi"/>
              </w:rPr>
              <w:t>Math Department Chair or Teacher Leader (in each school) Interviews</w:t>
            </w:r>
          </w:p>
        </w:tc>
        <w:tc>
          <w:tcPr>
            <w:tcW w:w="900" w:type="dxa"/>
          </w:tcPr>
          <w:p w:rsidR="00E40806" w:rsidRPr="009732E3" w:rsidRDefault="00E40806" w:rsidP="00077005">
            <w:pPr>
              <w:pStyle w:val="ExhibitTextSmall"/>
              <w:jc w:val="center"/>
              <w:rPr>
                <w:rFonts w:asciiTheme="minorHAnsi" w:hAnsiTheme="minorHAnsi"/>
              </w:rPr>
            </w:pPr>
            <w:r>
              <w:rPr>
                <w:rFonts w:asciiTheme="minorHAnsi" w:hAnsiTheme="minorHAnsi"/>
              </w:rPr>
              <w:t>2</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TextSmall"/>
              <w:jc w:val="center"/>
              <w:rPr>
                <w:rFonts w:asciiTheme="minorHAnsi" w:hAnsiTheme="minorHAnsi"/>
              </w:rPr>
            </w:pPr>
            <w:r>
              <w:rPr>
                <w:rFonts w:asciiTheme="minorHAnsi" w:hAnsiTheme="minorHAnsi"/>
              </w:rPr>
              <w:t>2</w:t>
            </w:r>
          </w:p>
        </w:tc>
        <w:tc>
          <w:tcPr>
            <w:tcW w:w="990" w:type="dxa"/>
          </w:tcPr>
          <w:p w:rsidR="00E40806" w:rsidRPr="009732E3" w:rsidRDefault="00E40806" w:rsidP="00077005">
            <w:pPr>
              <w:pStyle w:val="EXHIBIT"/>
              <w:contextualSpacing/>
              <w:rPr>
                <w:rFonts w:asciiTheme="minorHAnsi" w:hAnsiTheme="minorHAnsi"/>
                <w:b w:val="0"/>
                <w:sz w:val="20"/>
              </w:rPr>
            </w:pPr>
            <w:r>
              <w:rPr>
                <w:rFonts w:asciiTheme="minorHAnsi" w:hAnsiTheme="minorHAnsi"/>
                <w:b w:val="0"/>
                <w:sz w:val="20"/>
              </w:rPr>
              <w:t>1</w:t>
            </w:r>
          </w:p>
        </w:tc>
        <w:tc>
          <w:tcPr>
            <w:tcW w:w="900" w:type="dxa"/>
          </w:tcPr>
          <w:p w:rsidR="00E40806" w:rsidRPr="009732E3" w:rsidRDefault="00E40806" w:rsidP="00077005">
            <w:pPr>
              <w:pStyle w:val="ExhibitTextSmall"/>
              <w:jc w:val="center"/>
              <w:rPr>
                <w:rFonts w:asciiTheme="minorHAnsi" w:hAnsiTheme="minorHAnsi"/>
              </w:rPr>
            </w:pPr>
            <w:r>
              <w:rPr>
                <w:rFonts w:asciiTheme="minorHAnsi" w:hAnsiTheme="minorHAnsi"/>
              </w:rPr>
              <w:t>2</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29.06</w:t>
            </w:r>
          </w:p>
        </w:tc>
        <w:tc>
          <w:tcPr>
            <w:tcW w:w="1170" w:type="dxa"/>
          </w:tcPr>
          <w:p w:rsidR="00E40806" w:rsidRPr="009732E3" w:rsidRDefault="00E40806" w:rsidP="00DB6BC1">
            <w:pPr>
              <w:jc w:val="center"/>
              <w:rPr>
                <w:rFonts w:asciiTheme="minorHAnsi" w:hAnsiTheme="minorHAnsi"/>
                <w:color w:val="000000"/>
                <w:sz w:val="20"/>
                <w:szCs w:val="20"/>
              </w:rPr>
            </w:pPr>
            <w:r w:rsidRPr="009732E3">
              <w:rPr>
                <w:rFonts w:asciiTheme="minorHAnsi" w:hAnsiTheme="minorHAnsi"/>
                <w:color w:val="000000"/>
                <w:sz w:val="20"/>
                <w:szCs w:val="20"/>
              </w:rPr>
              <w:t>$</w:t>
            </w:r>
            <w:r>
              <w:rPr>
                <w:rFonts w:asciiTheme="minorHAnsi" w:hAnsiTheme="minorHAnsi"/>
                <w:color w:val="000000"/>
                <w:sz w:val="20"/>
                <w:szCs w:val="20"/>
              </w:rPr>
              <w:t>52.12</w:t>
            </w:r>
          </w:p>
        </w:tc>
      </w:tr>
      <w:tr w:rsidR="00E40806" w:rsidRPr="00AE69EB" w:rsidTr="004164DD">
        <w:trPr>
          <w:trHeight w:val="77"/>
        </w:trPr>
        <w:tc>
          <w:tcPr>
            <w:tcW w:w="1530" w:type="dxa"/>
            <w:vMerge/>
          </w:tcPr>
          <w:p w:rsidR="00E40806" w:rsidRPr="00236723" w:rsidRDefault="00E40806" w:rsidP="00077005">
            <w:pPr>
              <w:pStyle w:val="EXHIBIT"/>
              <w:spacing w:line="276" w:lineRule="auto"/>
              <w:contextualSpacing/>
              <w:jc w:val="left"/>
              <w:rPr>
                <w:rFonts w:asciiTheme="minorHAnsi" w:hAnsiTheme="minorHAnsi"/>
                <w:sz w:val="20"/>
              </w:rPr>
            </w:pPr>
          </w:p>
        </w:tc>
        <w:tc>
          <w:tcPr>
            <w:tcW w:w="2070" w:type="dxa"/>
            <w:vAlign w:val="center"/>
          </w:tcPr>
          <w:p w:rsidR="00E40806" w:rsidRPr="009732E3" w:rsidRDefault="00E40806" w:rsidP="00077005">
            <w:pPr>
              <w:pStyle w:val="ExhibitTextSmall"/>
              <w:rPr>
                <w:rFonts w:asciiTheme="minorHAnsi" w:hAnsiTheme="minorHAnsi"/>
              </w:rPr>
            </w:pPr>
            <w:r w:rsidRPr="009732E3">
              <w:rPr>
                <w:rFonts w:asciiTheme="minorHAnsi" w:hAnsiTheme="minorHAnsi"/>
              </w:rPr>
              <w:t xml:space="preserve">Focus Groups </w:t>
            </w:r>
            <w:r>
              <w:rPr>
                <w:rFonts w:asciiTheme="minorHAnsi" w:hAnsiTheme="minorHAnsi"/>
              </w:rPr>
              <w:t xml:space="preserve">of </w:t>
            </w:r>
            <w:r w:rsidRPr="009732E3">
              <w:rPr>
                <w:rFonts w:asciiTheme="minorHAnsi" w:hAnsiTheme="minorHAnsi"/>
              </w:rPr>
              <w:t>Math Teachers (in each School)</w:t>
            </w:r>
          </w:p>
        </w:tc>
        <w:tc>
          <w:tcPr>
            <w:tcW w:w="900" w:type="dxa"/>
          </w:tcPr>
          <w:p w:rsidR="00E40806" w:rsidRPr="009732E3" w:rsidRDefault="00E40806" w:rsidP="00077005">
            <w:pPr>
              <w:pStyle w:val="ExhibitTextSmall"/>
              <w:jc w:val="center"/>
              <w:rPr>
                <w:rFonts w:asciiTheme="minorHAnsi" w:hAnsiTheme="minorHAnsi"/>
              </w:rPr>
            </w:pPr>
            <w:r>
              <w:rPr>
                <w:rFonts w:asciiTheme="minorHAnsi" w:hAnsiTheme="minorHAnsi"/>
              </w:rPr>
              <w:t>10</w:t>
            </w:r>
          </w:p>
        </w:tc>
        <w:tc>
          <w:tcPr>
            <w:tcW w:w="117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100%</w:t>
            </w:r>
          </w:p>
        </w:tc>
        <w:tc>
          <w:tcPr>
            <w:tcW w:w="1350" w:type="dxa"/>
          </w:tcPr>
          <w:p w:rsidR="00E40806" w:rsidRPr="009732E3" w:rsidRDefault="00E40806" w:rsidP="00077005">
            <w:pPr>
              <w:pStyle w:val="ExhibitTextSmall"/>
              <w:jc w:val="center"/>
              <w:rPr>
                <w:rFonts w:asciiTheme="minorHAnsi" w:hAnsiTheme="minorHAnsi"/>
              </w:rPr>
            </w:pPr>
            <w:r>
              <w:rPr>
                <w:rFonts w:asciiTheme="minorHAnsi" w:hAnsiTheme="minorHAnsi"/>
              </w:rPr>
              <w:t>10</w:t>
            </w:r>
          </w:p>
        </w:tc>
        <w:tc>
          <w:tcPr>
            <w:tcW w:w="990" w:type="dxa"/>
          </w:tcPr>
          <w:p w:rsidR="00E40806" w:rsidRPr="009732E3" w:rsidRDefault="00E40806" w:rsidP="00077005">
            <w:pPr>
              <w:pStyle w:val="EXHIBIT"/>
              <w:contextualSpacing/>
              <w:rPr>
                <w:rFonts w:asciiTheme="minorHAnsi" w:hAnsiTheme="minorHAnsi"/>
                <w:b w:val="0"/>
                <w:sz w:val="20"/>
              </w:rPr>
            </w:pPr>
            <w:r>
              <w:rPr>
                <w:rFonts w:asciiTheme="minorHAnsi" w:hAnsiTheme="minorHAnsi"/>
                <w:b w:val="0"/>
                <w:sz w:val="20"/>
              </w:rPr>
              <w:t>1</w:t>
            </w:r>
          </w:p>
        </w:tc>
        <w:tc>
          <w:tcPr>
            <w:tcW w:w="900" w:type="dxa"/>
          </w:tcPr>
          <w:p w:rsidR="00E40806" w:rsidRPr="009732E3" w:rsidRDefault="00E40806" w:rsidP="00077005">
            <w:pPr>
              <w:pStyle w:val="ExhibitTextSmall"/>
              <w:jc w:val="center"/>
              <w:rPr>
                <w:rFonts w:asciiTheme="minorHAnsi" w:hAnsiTheme="minorHAnsi"/>
              </w:rPr>
            </w:pPr>
            <w:r>
              <w:rPr>
                <w:rFonts w:asciiTheme="minorHAnsi" w:hAnsiTheme="minorHAnsi"/>
              </w:rPr>
              <w:t>10</w:t>
            </w:r>
          </w:p>
        </w:tc>
        <w:tc>
          <w:tcPr>
            <w:tcW w:w="900" w:type="dxa"/>
          </w:tcPr>
          <w:p w:rsidR="00E40806" w:rsidRPr="009732E3" w:rsidRDefault="00E40806" w:rsidP="00077005">
            <w:pPr>
              <w:pStyle w:val="EXHIBIT"/>
              <w:contextualSpacing/>
              <w:rPr>
                <w:rFonts w:asciiTheme="minorHAnsi" w:hAnsiTheme="minorHAnsi"/>
                <w:b w:val="0"/>
                <w:sz w:val="20"/>
              </w:rPr>
            </w:pPr>
            <w:r w:rsidRPr="009732E3">
              <w:rPr>
                <w:rFonts w:asciiTheme="minorHAnsi" w:hAnsiTheme="minorHAnsi"/>
                <w:b w:val="0"/>
                <w:sz w:val="20"/>
              </w:rPr>
              <w:t>26.46</w:t>
            </w:r>
          </w:p>
        </w:tc>
        <w:tc>
          <w:tcPr>
            <w:tcW w:w="1170" w:type="dxa"/>
          </w:tcPr>
          <w:p w:rsidR="00E40806" w:rsidRDefault="00E40806" w:rsidP="00DB6BC1">
            <w:pPr>
              <w:jc w:val="center"/>
              <w:rPr>
                <w:rFonts w:asciiTheme="minorHAnsi" w:hAnsiTheme="minorHAnsi"/>
                <w:color w:val="000000"/>
                <w:sz w:val="20"/>
                <w:szCs w:val="20"/>
              </w:rPr>
            </w:pPr>
            <w:r w:rsidRPr="009732E3">
              <w:rPr>
                <w:rFonts w:asciiTheme="minorHAnsi" w:hAnsiTheme="minorHAnsi"/>
                <w:color w:val="000000"/>
                <w:sz w:val="20"/>
                <w:szCs w:val="20"/>
              </w:rPr>
              <w:t>$</w:t>
            </w:r>
            <w:r>
              <w:rPr>
                <w:rFonts w:asciiTheme="minorHAnsi" w:hAnsiTheme="minorHAnsi"/>
                <w:color w:val="000000"/>
                <w:sz w:val="20"/>
                <w:szCs w:val="20"/>
              </w:rPr>
              <w:t>264.60</w:t>
            </w:r>
          </w:p>
          <w:p w:rsidR="00E40806" w:rsidRPr="009732E3" w:rsidRDefault="00E40806" w:rsidP="00DB6BC1">
            <w:pPr>
              <w:rPr>
                <w:rFonts w:asciiTheme="minorHAnsi" w:hAnsiTheme="minorHAnsi"/>
                <w:color w:val="000000"/>
                <w:sz w:val="20"/>
                <w:szCs w:val="20"/>
              </w:rPr>
            </w:pPr>
          </w:p>
        </w:tc>
      </w:tr>
      <w:tr w:rsidR="00E40806" w:rsidRPr="00AE69EB" w:rsidTr="004164DD">
        <w:trPr>
          <w:trHeight w:val="77"/>
        </w:trPr>
        <w:tc>
          <w:tcPr>
            <w:tcW w:w="1530" w:type="dxa"/>
            <w:vMerge/>
          </w:tcPr>
          <w:p w:rsidR="00E40806" w:rsidRPr="00236723" w:rsidRDefault="00E40806" w:rsidP="00077005">
            <w:pPr>
              <w:pStyle w:val="EXHIBIT"/>
              <w:spacing w:line="276" w:lineRule="auto"/>
              <w:contextualSpacing/>
              <w:jc w:val="left"/>
              <w:rPr>
                <w:rFonts w:asciiTheme="minorHAnsi" w:hAnsiTheme="minorHAnsi"/>
                <w:sz w:val="20"/>
              </w:rPr>
            </w:pPr>
          </w:p>
        </w:tc>
        <w:tc>
          <w:tcPr>
            <w:tcW w:w="2070" w:type="dxa"/>
          </w:tcPr>
          <w:p w:rsidR="00E40806" w:rsidRPr="009732E3" w:rsidRDefault="00E40806" w:rsidP="00385D2F">
            <w:pPr>
              <w:pStyle w:val="ExhibitTextSmall"/>
              <w:rPr>
                <w:rFonts w:asciiTheme="minorHAnsi" w:hAnsiTheme="minorHAnsi"/>
              </w:rPr>
            </w:pPr>
            <w:r w:rsidRPr="009732E3">
              <w:rPr>
                <w:rFonts w:asciiTheme="minorHAnsi" w:hAnsiTheme="minorHAnsi"/>
                <w:b/>
                <w:i/>
              </w:rPr>
              <w:t>Total for Instructional Coaching Data Collection</w:t>
            </w:r>
          </w:p>
        </w:tc>
        <w:tc>
          <w:tcPr>
            <w:tcW w:w="900" w:type="dxa"/>
          </w:tcPr>
          <w:p w:rsidR="00E40806" w:rsidRPr="009C0611" w:rsidRDefault="00E40806" w:rsidP="00077005">
            <w:pPr>
              <w:pStyle w:val="ExhibitTextSmall"/>
              <w:jc w:val="center"/>
              <w:rPr>
                <w:rFonts w:asciiTheme="minorHAnsi" w:hAnsiTheme="minorHAnsi"/>
                <w:b/>
              </w:rPr>
            </w:pPr>
            <w:r w:rsidRPr="009C0611">
              <w:rPr>
                <w:rFonts w:asciiTheme="minorHAnsi" w:hAnsiTheme="minorHAnsi"/>
                <w:b/>
                <w:i/>
              </w:rPr>
              <w:t>36</w:t>
            </w:r>
          </w:p>
        </w:tc>
        <w:tc>
          <w:tcPr>
            <w:tcW w:w="1170" w:type="dxa"/>
          </w:tcPr>
          <w:p w:rsidR="00E40806" w:rsidRPr="009C0611" w:rsidRDefault="00E40806" w:rsidP="00077005">
            <w:pPr>
              <w:pStyle w:val="EXHIBIT"/>
              <w:contextualSpacing/>
              <w:rPr>
                <w:rFonts w:asciiTheme="minorHAnsi" w:hAnsiTheme="minorHAnsi"/>
                <w:sz w:val="20"/>
              </w:rPr>
            </w:pPr>
            <w:r w:rsidRPr="009C0611">
              <w:rPr>
                <w:rFonts w:asciiTheme="minorHAnsi" w:hAnsiTheme="minorHAnsi"/>
                <w:i/>
                <w:sz w:val="20"/>
              </w:rPr>
              <w:t>--</w:t>
            </w:r>
          </w:p>
        </w:tc>
        <w:tc>
          <w:tcPr>
            <w:tcW w:w="1350" w:type="dxa"/>
          </w:tcPr>
          <w:p w:rsidR="00E40806" w:rsidRPr="009C0611" w:rsidRDefault="00E40806" w:rsidP="00077005">
            <w:pPr>
              <w:pStyle w:val="ExhibitTextSmall"/>
              <w:jc w:val="center"/>
              <w:rPr>
                <w:rFonts w:asciiTheme="minorHAnsi" w:hAnsiTheme="minorHAnsi"/>
                <w:b/>
              </w:rPr>
            </w:pPr>
            <w:r w:rsidRPr="009C0611">
              <w:rPr>
                <w:rFonts w:asciiTheme="minorHAnsi" w:hAnsiTheme="minorHAnsi"/>
                <w:b/>
                <w:i/>
              </w:rPr>
              <w:t>36</w:t>
            </w:r>
          </w:p>
        </w:tc>
        <w:tc>
          <w:tcPr>
            <w:tcW w:w="990" w:type="dxa"/>
          </w:tcPr>
          <w:p w:rsidR="00E40806" w:rsidRPr="009C0611" w:rsidRDefault="00E40806" w:rsidP="00077005">
            <w:pPr>
              <w:pStyle w:val="EXHIBIT"/>
              <w:contextualSpacing/>
              <w:rPr>
                <w:rFonts w:asciiTheme="minorHAnsi" w:hAnsiTheme="minorHAnsi"/>
                <w:sz w:val="20"/>
              </w:rPr>
            </w:pPr>
            <w:r w:rsidRPr="009C0611">
              <w:rPr>
                <w:rFonts w:asciiTheme="minorHAnsi" w:hAnsiTheme="minorHAnsi"/>
                <w:i/>
                <w:sz w:val="20"/>
              </w:rPr>
              <w:t>--</w:t>
            </w:r>
          </w:p>
        </w:tc>
        <w:tc>
          <w:tcPr>
            <w:tcW w:w="900" w:type="dxa"/>
          </w:tcPr>
          <w:p w:rsidR="00E40806" w:rsidRPr="009C0611" w:rsidRDefault="00E40806" w:rsidP="00077005">
            <w:pPr>
              <w:pStyle w:val="ExhibitTextSmall"/>
              <w:jc w:val="center"/>
              <w:rPr>
                <w:rFonts w:asciiTheme="minorHAnsi" w:hAnsiTheme="minorHAnsi"/>
                <w:b/>
              </w:rPr>
            </w:pPr>
            <w:r w:rsidRPr="009C0611">
              <w:rPr>
                <w:rFonts w:asciiTheme="minorHAnsi" w:hAnsiTheme="minorHAnsi"/>
                <w:b/>
                <w:i/>
              </w:rPr>
              <w:t>36</w:t>
            </w:r>
          </w:p>
        </w:tc>
        <w:tc>
          <w:tcPr>
            <w:tcW w:w="900" w:type="dxa"/>
          </w:tcPr>
          <w:p w:rsidR="00E40806" w:rsidRPr="009C0611" w:rsidRDefault="00E40806" w:rsidP="00077005">
            <w:pPr>
              <w:pStyle w:val="EXHIBIT"/>
              <w:contextualSpacing/>
              <w:rPr>
                <w:rFonts w:asciiTheme="minorHAnsi" w:hAnsiTheme="minorHAnsi"/>
                <w:sz w:val="20"/>
              </w:rPr>
            </w:pPr>
            <w:r w:rsidRPr="009C0611">
              <w:rPr>
                <w:rFonts w:asciiTheme="minorHAnsi" w:hAnsiTheme="minorHAnsi"/>
                <w:i/>
                <w:sz w:val="20"/>
              </w:rPr>
              <w:t>--</w:t>
            </w:r>
          </w:p>
        </w:tc>
        <w:tc>
          <w:tcPr>
            <w:tcW w:w="1170" w:type="dxa"/>
          </w:tcPr>
          <w:p w:rsidR="00E40806" w:rsidRPr="009C0611" w:rsidRDefault="00E40806" w:rsidP="00077005">
            <w:pPr>
              <w:jc w:val="center"/>
              <w:rPr>
                <w:rFonts w:asciiTheme="minorHAnsi" w:hAnsiTheme="minorHAnsi"/>
                <w:b/>
                <w:color w:val="000000"/>
                <w:sz w:val="20"/>
                <w:szCs w:val="20"/>
              </w:rPr>
            </w:pPr>
            <w:r w:rsidRPr="009C0611">
              <w:rPr>
                <w:rFonts w:asciiTheme="minorHAnsi" w:hAnsiTheme="minorHAnsi"/>
                <w:b/>
                <w:color w:val="000000"/>
                <w:sz w:val="20"/>
                <w:szCs w:val="20"/>
              </w:rPr>
              <w:t>$753.84</w:t>
            </w:r>
          </w:p>
          <w:p w:rsidR="00E40806" w:rsidRPr="009C0611" w:rsidRDefault="00E40806" w:rsidP="00077005">
            <w:pPr>
              <w:jc w:val="center"/>
              <w:rPr>
                <w:rFonts w:asciiTheme="minorHAnsi" w:hAnsiTheme="minorHAnsi"/>
                <w:b/>
                <w:color w:val="000000"/>
                <w:sz w:val="20"/>
                <w:szCs w:val="20"/>
              </w:rPr>
            </w:pPr>
          </w:p>
        </w:tc>
      </w:tr>
    </w:tbl>
    <w:p w:rsidR="004164DD" w:rsidRDefault="004164DD">
      <w:r>
        <w:br w:type="page"/>
      </w:r>
    </w:p>
    <w:tbl>
      <w:tblPr>
        <w:tblW w:w="109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0"/>
        <w:gridCol w:w="2070"/>
        <w:gridCol w:w="900"/>
        <w:gridCol w:w="1170"/>
        <w:gridCol w:w="1350"/>
        <w:gridCol w:w="990"/>
        <w:gridCol w:w="900"/>
        <w:gridCol w:w="900"/>
        <w:gridCol w:w="1170"/>
      </w:tblGrid>
      <w:tr w:rsidR="00E40806" w:rsidRPr="00AE69EB" w:rsidTr="004164DD">
        <w:trPr>
          <w:trHeight w:val="77"/>
        </w:trPr>
        <w:tc>
          <w:tcPr>
            <w:tcW w:w="1530" w:type="dxa"/>
            <w:gridSpan w:val="2"/>
            <w:vMerge w:val="restart"/>
            <w:vAlign w:val="center"/>
          </w:tcPr>
          <w:p w:rsidR="00E40806" w:rsidRPr="00EF447A" w:rsidRDefault="004164DD">
            <w:pPr>
              <w:rPr>
                <w:rFonts w:cs="Calibri"/>
                <w:b/>
                <w:color w:val="000000"/>
                <w:sz w:val="20"/>
                <w:szCs w:val="20"/>
              </w:rPr>
            </w:pPr>
            <w:r>
              <w:rPr>
                <w:rFonts w:cs="Calibri"/>
                <w:b/>
                <w:color w:val="000000"/>
                <w:sz w:val="20"/>
                <w:szCs w:val="20"/>
              </w:rPr>
              <w:t>Supplementary Learning Opportunities</w:t>
            </w:r>
          </w:p>
        </w:tc>
        <w:tc>
          <w:tcPr>
            <w:tcW w:w="2070" w:type="dxa"/>
            <w:vAlign w:val="center"/>
          </w:tcPr>
          <w:p w:rsidR="00E40806" w:rsidRPr="004164DD" w:rsidRDefault="00E40806" w:rsidP="004164DD">
            <w:pPr>
              <w:pStyle w:val="ExhibitTextSmall"/>
              <w:rPr>
                <w:rFonts w:asciiTheme="minorHAnsi" w:hAnsiTheme="minorHAnsi"/>
              </w:rPr>
            </w:pPr>
            <w:r w:rsidRPr="004164DD">
              <w:rPr>
                <w:rFonts w:asciiTheme="minorHAnsi" w:hAnsiTheme="minorHAnsi"/>
              </w:rPr>
              <w:t>Principal Interview (High School)</w:t>
            </w:r>
          </w:p>
        </w:tc>
        <w:tc>
          <w:tcPr>
            <w:tcW w:w="900" w:type="dxa"/>
            <w:vAlign w:val="center"/>
          </w:tcPr>
          <w:p w:rsidR="00E40806" w:rsidRPr="00A65D7E" w:rsidRDefault="00E40806">
            <w:pPr>
              <w:jc w:val="center"/>
              <w:rPr>
                <w:rFonts w:cs="Calibri"/>
                <w:color w:val="000000"/>
                <w:sz w:val="20"/>
                <w:szCs w:val="20"/>
              </w:rPr>
            </w:pPr>
            <w:r w:rsidRPr="00A65D7E">
              <w:rPr>
                <w:rFonts w:cs="Calibri"/>
                <w:color w:val="000000"/>
                <w:sz w:val="20"/>
                <w:szCs w:val="20"/>
              </w:rPr>
              <w:t>2</w:t>
            </w:r>
          </w:p>
        </w:tc>
        <w:tc>
          <w:tcPr>
            <w:tcW w:w="1170" w:type="dxa"/>
            <w:vAlign w:val="center"/>
          </w:tcPr>
          <w:p w:rsidR="00E40806" w:rsidRPr="00B46C3A" w:rsidRDefault="00E40806">
            <w:pPr>
              <w:jc w:val="center"/>
              <w:rPr>
                <w:rFonts w:cs="Calibri"/>
                <w:color w:val="000000"/>
                <w:sz w:val="20"/>
                <w:szCs w:val="20"/>
              </w:rPr>
            </w:pPr>
            <w:r w:rsidRPr="00B46C3A">
              <w:rPr>
                <w:rFonts w:cs="Calibri"/>
                <w:color w:val="000000"/>
                <w:sz w:val="20"/>
              </w:rPr>
              <w:t>100%</w:t>
            </w:r>
          </w:p>
        </w:tc>
        <w:tc>
          <w:tcPr>
            <w:tcW w:w="1350" w:type="dxa"/>
            <w:vAlign w:val="center"/>
          </w:tcPr>
          <w:p w:rsidR="00E40806" w:rsidRPr="00B46C3A" w:rsidRDefault="00E40806">
            <w:pPr>
              <w:jc w:val="center"/>
              <w:rPr>
                <w:rFonts w:cs="Calibri"/>
                <w:color w:val="000000"/>
                <w:sz w:val="20"/>
                <w:szCs w:val="20"/>
              </w:rPr>
            </w:pPr>
            <w:r w:rsidRPr="00B46C3A">
              <w:rPr>
                <w:rFonts w:cs="Calibri"/>
                <w:color w:val="000000"/>
                <w:sz w:val="20"/>
                <w:szCs w:val="20"/>
              </w:rPr>
              <w:t>2</w:t>
            </w:r>
          </w:p>
        </w:tc>
        <w:tc>
          <w:tcPr>
            <w:tcW w:w="990" w:type="dxa"/>
            <w:vAlign w:val="center"/>
          </w:tcPr>
          <w:p w:rsidR="00E40806" w:rsidRPr="00B46C3A" w:rsidRDefault="00E40806">
            <w:pPr>
              <w:jc w:val="center"/>
              <w:rPr>
                <w:rFonts w:cs="Calibri"/>
                <w:color w:val="000000"/>
                <w:sz w:val="20"/>
                <w:szCs w:val="20"/>
              </w:rPr>
            </w:pPr>
            <w:r w:rsidRPr="00B46C3A">
              <w:rPr>
                <w:rFonts w:cs="Calibri"/>
                <w:color w:val="000000"/>
                <w:sz w:val="20"/>
              </w:rPr>
              <w:t>1</w:t>
            </w:r>
          </w:p>
        </w:tc>
        <w:tc>
          <w:tcPr>
            <w:tcW w:w="900" w:type="dxa"/>
            <w:vAlign w:val="center"/>
          </w:tcPr>
          <w:p w:rsidR="00E40806" w:rsidRPr="00B46C3A" w:rsidRDefault="00E40806">
            <w:pPr>
              <w:jc w:val="center"/>
              <w:rPr>
                <w:rFonts w:cs="Calibri"/>
                <w:color w:val="000000"/>
                <w:sz w:val="20"/>
                <w:szCs w:val="20"/>
              </w:rPr>
            </w:pPr>
            <w:r w:rsidRPr="00B46C3A">
              <w:rPr>
                <w:rFonts w:cs="Calibri"/>
                <w:color w:val="000000"/>
                <w:sz w:val="20"/>
                <w:szCs w:val="20"/>
              </w:rPr>
              <w:t>2</w:t>
            </w:r>
          </w:p>
        </w:tc>
        <w:tc>
          <w:tcPr>
            <w:tcW w:w="900" w:type="dxa"/>
            <w:vAlign w:val="center"/>
          </w:tcPr>
          <w:p w:rsidR="00E40806" w:rsidRPr="00B46C3A" w:rsidRDefault="00E40806">
            <w:pPr>
              <w:jc w:val="center"/>
              <w:rPr>
                <w:rFonts w:cs="Calibri"/>
                <w:color w:val="000000"/>
                <w:sz w:val="20"/>
                <w:szCs w:val="20"/>
              </w:rPr>
            </w:pPr>
            <w:r w:rsidRPr="00B46C3A">
              <w:rPr>
                <w:rFonts w:cs="Calibri"/>
                <w:color w:val="000000"/>
                <w:sz w:val="20"/>
              </w:rPr>
              <w:t>43.36</w:t>
            </w:r>
          </w:p>
        </w:tc>
        <w:tc>
          <w:tcPr>
            <w:tcW w:w="1170" w:type="dxa"/>
            <w:vAlign w:val="center"/>
          </w:tcPr>
          <w:p w:rsidR="00E40806" w:rsidRPr="00A65D7E" w:rsidRDefault="00E40806">
            <w:pPr>
              <w:jc w:val="center"/>
              <w:rPr>
                <w:rFonts w:cs="Calibri"/>
                <w:color w:val="000000"/>
                <w:sz w:val="20"/>
                <w:szCs w:val="20"/>
              </w:rPr>
            </w:pPr>
            <w:r w:rsidRPr="00A65D7E">
              <w:rPr>
                <w:rFonts w:cs="Calibri"/>
                <w:color w:val="000000"/>
                <w:sz w:val="20"/>
                <w:szCs w:val="20"/>
              </w:rPr>
              <w:t xml:space="preserve">$86.72 </w:t>
            </w:r>
          </w:p>
        </w:tc>
      </w:tr>
      <w:tr w:rsidR="00E40806" w:rsidRPr="00AE69EB" w:rsidTr="004164DD">
        <w:trPr>
          <w:trHeight w:val="77"/>
        </w:trPr>
        <w:tc>
          <w:tcPr>
            <w:tcW w:w="1530" w:type="dxa"/>
            <w:gridSpan w:val="2"/>
            <w:vMerge/>
            <w:vAlign w:val="center"/>
          </w:tcPr>
          <w:p w:rsidR="00E40806" w:rsidRDefault="00E40806">
            <w:pPr>
              <w:rPr>
                <w:rFonts w:cs="Calibri"/>
                <w:color w:val="000000"/>
                <w:sz w:val="20"/>
                <w:szCs w:val="20"/>
              </w:rPr>
            </w:pPr>
          </w:p>
        </w:tc>
        <w:tc>
          <w:tcPr>
            <w:tcW w:w="2070" w:type="dxa"/>
            <w:vAlign w:val="center"/>
          </w:tcPr>
          <w:p w:rsidR="00E40806" w:rsidRPr="004164DD" w:rsidRDefault="00E40806" w:rsidP="004164DD">
            <w:pPr>
              <w:pStyle w:val="ExhibitTextSmall"/>
              <w:rPr>
                <w:rFonts w:asciiTheme="minorHAnsi" w:hAnsiTheme="minorHAnsi"/>
              </w:rPr>
            </w:pPr>
            <w:r w:rsidRPr="004164DD">
              <w:rPr>
                <w:rFonts w:asciiTheme="minorHAnsi" w:hAnsiTheme="minorHAnsi"/>
              </w:rPr>
              <w:t>District Math Coordinator</w:t>
            </w:r>
          </w:p>
        </w:tc>
        <w:tc>
          <w:tcPr>
            <w:tcW w:w="900" w:type="dxa"/>
            <w:vAlign w:val="center"/>
          </w:tcPr>
          <w:p w:rsidR="00E40806" w:rsidRPr="00A65D7E" w:rsidRDefault="00E40806">
            <w:pPr>
              <w:jc w:val="center"/>
              <w:rPr>
                <w:rFonts w:cs="Calibri"/>
                <w:color w:val="000000"/>
                <w:sz w:val="20"/>
                <w:szCs w:val="20"/>
              </w:rPr>
            </w:pPr>
            <w:r w:rsidRPr="00A65D7E">
              <w:rPr>
                <w:rFonts w:cs="Calibri"/>
                <w:color w:val="000000"/>
                <w:sz w:val="20"/>
                <w:szCs w:val="20"/>
              </w:rPr>
              <w:t>2</w:t>
            </w:r>
          </w:p>
        </w:tc>
        <w:tc>
          <w:tcPr>
            <w:tcW w:w="1170" w:type="dxa"/>
            <w:vAlign w:val="center"/>
          </w:tcPr>
          <w:p w:rsidR="00E40806" w:rsidRPr="00A65D7E" w:rsidRDefault="00E40806">
            <w:pPr>
              <w:jc w:val="center"/>
              <w:rPr>
                <w:rFonts w:cs="Calibri"/>
                <w:b/>
                <w:color w:val="000000"/>
                <w:sz w:val="20"/>
              </w:rPr>
            </w:pPr>
            <w:r w:rsidRPr="00A65D7E">
              <w:rPr>
                <w:rFonts w:cs="Calibri"/>
                <w:color w:val="000000"/>
                <w:sz w:val="20"/>
                <w:szCs w:val="20"/>
              </w:rPr>
              <w:t>100%</w:t>
            </w:r>
          </w:p>
        </w:tc>
        <w:tc>
          <w:tcPr>
            <w:tcW w:w="1350" w:type="dxa"/>
            <w:vAlign w:val="center"/>
          </w:tcPr>
          <w:p w:rsidR="00E40806" w:rsidRPr="00A65D7E" w:rsidRDefault="00E40806">
            <w:pPr>
              <w:jc w:val="center"/>
              <w:rPr>
                <w:rFonts w:cs="Calibri"/>
                <w:color w:val="000000"/>
                <w:sz w:val="20"/>
                <w:szCs w:val="20"/>
              </w:rPr>
            </w:pPr>
            <w:r w:rsidRPr="00A65D7E">
              <w:rPr>
                <w:rFonts w:cs="Calibri"/>
                <w:color w:val="000000"/>
                <w:sz w:val="20"/>
                <w:szCs w:val="20"/>
              </w:rPr>
              <w:t>2</w:t>
            </w:r>
          </w:p>
        </w:tc>
        <w:tc>
          <w:tcPr>
            <w:tcW w:w="990" w:type="dxa"/>
            <w:vAlign w:val="center"/>
          </w:tcPr>
          <w:p w:rsidR="00E40806" w:rsidRPr="00A65D7E" w:rsidRDefault="00E40806">
            <w:pPr>
              <w:jc w:val="center"/>
              <w:rPr>
                <w:rFonts w:cs="Calibri"/>
                <w:b/>
                <w:color w:val="000000"/>
                <w:sz w:val="20"/>
              </w:rPr>
            </w:pPr>
            <w:r w:rsidRPr="00A65D7E">
              <w:rPr>
                <w:rFonts w:cs="Calibri"/>
                <w:color w:val="000000"/>
                <w:sz w:val="20"/>
                <w:szCs w:val="20"/>
              </w:rPr>
              <w:t>1</w:t>
            </w:r>
          </w:p>
        </w:tc>
        <w:tc>
          <w:tcPr>
            <w:tcW w:w="900" w:type="dxa"/>
            <w:vAlign w:val="center"/>
          </w:tcPr>
          <w:p w:rsidR="00E40806" w:rsidRPr="00A65D7E" w:rsidRDefault="00E40806">
            <w:pPr>
              <w:jc w:val="center"/>
              <w:rPr>
                <w:rFonts w:cs="Calibri"/>
                <w:color w:val="000000"/>
                <w:sz w:val="20"/>
                <w:szCs w:val="20"/>
              </w:rPr>
            </w:pPr>
            <w:r w:rsidRPr="00A65D7E">
              <w:rPr>
                <w:rFonts w:cs="Calibri"/>
                <w:color w:val="000000"/>
                <w:sz w:val="20"/>
                <w:szCs w:val="20"/>
              </w:rPr>
              <w:t>2</w:t>
            </w:r>
          </w:p>
        </w:tc>
        <w:tc>
          <w:tcPr>
            <w:tcW w:w="900" w:type="dxa"/>
            <w:vAlign w:val="center"/>
          </w:tcPr>
          <w:p w:rsidR="00E40806" w:rsidRPr="00A65D7E" w:rsidRDefault="00E40806">
            <w:pPr>
              <w:jc w:val="center"/>
              <w:rPr>
                <w:rFonts w:cs="Calibri"/>
                <w:b/>
                <w:color w:val="000000"/>
                <w:sz w:val="20"/>
              </w:rPr>
            </w:pPr>
            <w:r w:rsidRPr="00A65D7E">
              <w:rPr>
                <w:rFonts w:cs="Calibri"/>
                <w:color w:val="000000"/>
                <w:sz w:val="20"/>
                <w:szCs w:val="20"/>
              </w:rPr>
              <w:t>39.46</w:t>
            </w:r>
          </w:p>
        </w:tc>
        <w:tc>
          <w:tcPr>
            <w:tcW w:w="1170" w:type="dxa"/>
            <w:vAlign w:val="center"/>
          </w:tcPr>
          <w:p w:rsidR="00E40806" w:rsidRPr="00A65D7E" w:rsidRDefault="00E40806">
            <w:pPr>
              <w:jc w:val="center"/>
              <w:rPr>
                <w:rFonts w:cs="Calibri"/>
                <w:color w:val="000000"/>
                <w:sz w:val="20"/>
                <w:szCs w:val="20"/>
              </w:rPr>
            </w:pPr>
            <w:r w:rsidRPr="00A65D7E">
              <w:rPr>
                <w:rFonts w:cs="Calibri"/>
                <w:color w:val="000000"/>
                <w:sz w:val="20"/>
                <w:szCs w:val="20"/>
              </w:rPr>
              <w:t xml:space="preserve">$78.92 </w:t>
            </w:r>
          </w:p>
        </w:tc>
      </w:tr>
      <w:tr w:rsidR="004F6EEE" w:rsidRPr="00AE69EB" w:rsidTr="004164DD">
        <w:trPr>
          <w:trHeight w:val="77"/>
        </w:trPr>
        <w:tc>
          <w:tcPr>
            <w:tcW w:w="1530" w:type="dxa"/>
            <w:gridSpan w:val="2"/>
            <w:vMerge/>
            <w:vAlign w:val="center"/>
          </w:tcPr>
          <w:p w:rsidR="004F6EEE" w:rsidRDefault="004F6EEE">
            <w:pPr>
              <w:rPr>
                <w:rFonts w:cs="Calibri"/>
                <w:color w:val="000000"/>
                <w:sz w:val="20"/>
                <w:szCs w:val="20"/>
              </w:rPr>
            </w:pPr>
          </w:p>
        </w:tc>
        <w:tc>
          <w:tcPr>
            <w:tcW w:w="2070" w:type="dxa"/>
            <w:vAlign w:val="center"/>
          </w:tcPr>
          <w:p w:rsidR="004F6EEE" w:rsidRPr="004164DD" w:rsidRDefault="0072414F" w:rsidP="004164DD">
            <w:pPr>
              <w:pStyle w:val="ExhibitTextSmall"/>
              <w:rPr>
                <w:rFonts w:asciiTheme="minorHAnsi" w:hAnsiTheme="minorHAnsi"/>
              </w:rPr>
            </w:pPr>
            <w:r>
              <w:rPr>
                <w:rFonts w:asciiTheme="minorHAnsi" w:hAnsiTheme="minorHAnsi"/>
              </w:rPr>
              <w:t>Supplementary</w:t>
            </w:r>
            <w:r w:rsidR="004F6EEE" w:rsidRPr="004164DD">
              <w:rPr>
                <w:rFonts w:asciiTheme="minorHAnsi" w:hAnsiTheme="minorHAnsi"/>
              </w:rPr>
              <w:t xml:space="preserve"> algebra teacher focus groups </w:t>
            </w:r>
          </w:p>
        </w:tc>
        <w:tc>
          <w:tcPr>
            <w:tcW w:w="900" w:type="dxa"/>
            <w:vAlign w:val="center"/>
          </w:tcPr>
          <w:p w:rsidR="004F6EEE" w:rsidRPr="00A65D7E" w:rsidRDefault="004F6EEE">
            <w:pPr>
              <w:jc w:val="center"/>
              <w:rPr>
                <w:rFonts w:cs="Calibri"/>
                <w:color w:val="000000"/>
                <w:sz w:val="20"/>
                <w:szCs w:val="20"/>
              </w:rPr>
            </w:pPr>
            <w:r>
              <w:rPr>
                <w:rFonts w:cs="Calibri"/>
                <w:color w:val="000000"/>
                <w:sz w:val="20"/>
                <w:szCs w:val="20"/>
              </w:rPr>
              <w:t>10</w:t>
            </w:r>
          </w:p>
        </w:tc>
        <w:tc>
          <w:tcPr>
            <w:tcW w:w="1170" w:type="dxa"/>
            <w:vAlign w:val="center"/>
          </w:tcPr>
          <w:p w:rsidR="004F6EEE" w:rsidRPr="00A65D7E" w:rsidRDefault="004F6EEE">
            <w:pPr>
              <w:jc w:val="center"/>
              <w:rPr>
                <w:rFonts w:cs="Calibri"/>
                <w:color w:val="000000"/>
                <w:sz w:val="20"/>
                <w:szCs w:val="20"/>
              </w:rPr>
            </w:pPr>
            <w:r>
              <w:rPr>
                <w:rFonts w:cs="Calibri"/>
                <w:color w:val="000000"/>
                <w:sz w:val="20"/>
                <w:szCs w:val="20"/>
              </w:rPr>
              <w:t>100%</w:t>
            </w:r>
          </w:p>
        </w:tc>
        <w:tc>
          <w:tcPr>
            <w:tcW w:w="1350" w:type="dxa"/>
            <w:vAlign w:val="center"/>
          </w:tcPr>
          <w:p w:rsidR="004F6EEE" w:rsidRPr="00A65D7E" w:rsidRDefault="004F6EEE">
            <w:pPr>
              <w:jc w:val="center"/>
              <w:rPr>
                <w:rFonts w:cs="Calibri"/>
                <w:color w:val="000000"/>
                <w:sz w:val="20"/>
                <w:szCs w:val="20"/>
              </w:rPr>
            </w:pPr>
            <w:r>
              <w:rPr>
                <w:rFonts w:cs="Calibri"/>
                <w:color w:val="000000"/>
                <w:sz w:val="20"/>
                <w:szCs w:val="20"/>
              </w:rPr>
              <w:t>10</w:t>
            </w:r>
          </w:p>
        </w:tc>
        <w:tc>
          <w:tcPr>
            <w:tcW w:w="990" w:type="dxa"/>
            <w:vAlign w:val="center"/>
          </w:tcPr>
          <w:p w:rsidR="004F6EEE" w:rsidRPr="00A65D7E" w:rsidRDefault="004F6EEE">
            <w:pPr>
              <w:jc w:val="center"/>
              <w:rPr>
                <w:rFonts w:cs="Calibri"/>
                <w:color w:val="000000"/>
                <w:sz w:val="20"/>
                <w:szCs w:val="20"/>
              </w:rPr>
            </w:pPr>
            <w:r>
              <w:rPr>
                <w:rFonts w:cs="Calibri"/>
                <w:color w:val="000000"/>
                <w:sz w:val="20"/>
                <w:szCs w:val="20"/>
              </w:rPr>
              <w:t>1</w:t>
            </w:r>
          </w:p>
        </w:tc>
        <w:tc>
          <w:tcPr>
            <w:tcW w:w="900" w:type="dxa"/>
            <w:vAlign w:val="center"/>
          </w:tcPr>
          <w:p w:rsidR="004F6EEE" w:rsidRPr="00A65D7E" w:rsidRDefault="004F6EEE">
            <w:pPr>
              <w:jc w:val="center"/>
              <w:rPr>
                <w:rFonts w:cs="Calibri"/>
                <w:color w:val="000000"/>
                <w:sz w:val="20"/>
                <w:szCs w:val="20"/>
              </w:rPr>
            </w:pPr>
            <w:r>
              <w:rPr>
                <w:rFonts w:cs="Calibri"/>
                <w:color w:val="000000"/>
                <w:sz w:val="20"/>
                <w:szCs w:val="20"/>
              </w:rPr>
              <w:t>10</w:t>
            </w:r>
          </w:p>
        </w:tc>
        <w:tc>
          <w:tcPr>
            <w:tcW w:w="900" w:type="dxa"/>
            <w:vAlign w:val="center"/>
          </w:tcPr>
          <w:p w:rsidR="004F6EEE" w:rsidRPr="00FD5DE2" w:rsidRDefault="00FD5DE2">
            <w:pPr>
              <w:jc w:val="center"/>
              <w:rPr>
                <w:rFonts w:cs="Calibri"/>
                <w:color w:val="000000"/>
                <w:sz w:val="20"/>
                <w:szCs w:val="20"/>
              </w:rPr>
            </w:pPr>
            <w:r w:rsidRPr="00FD5DE2">
              <w:rPr>
                <w:rFonts w:asciiTheme="minorHAnsi" w:hAnsiTheme="minorHAnsi"/>
                <w:sz w:val="20"/>
              </w:rPr>
              <w:t>26.46</w:t>
            </w:r>
            <w:r w:rsidR="004F6EEE" w:rsidRPr="00FD5DE2">
              <w:rPr>
                <w:rFonts w:cs="Calibri"/>
                <w:color w:val="000000"/>
                <w:sz w:val="20"/>
                <w:szCs w:val="20"/>
              </w:rPr>
              <w:t xml:space="preserve"> </w:t>
            </w:r>
          </w:p>
        </w:tc>
        <w:tc>
          <w:tcPr>
            <w:tcW w:w="1170" w:type="dxa"/>
            <w:vAlign w:val="center"/>
          </w:tcPr>
          <w:p w:rsidR="004F6EEE" w:rsidRPr="00A65D7E" w:rsidRDefault="00FD5DE2">
            <w:pPr>
              <w:jc w:val="center"/>
              <w:rPr>
                <w:rFonts w:cs="Calibri"/>
                <w:color w:val="000000"/>
                <w:sz w:val="20"/>
                <w:szCs w:val="20"/>
              </w:rPr>
            </w:pPr>
            <w:r w:rsidRPr="009732E3">
              <w:rPr>
                <w:rFonts w:asciiTheme="minorHAnsi" w:hAnsiTheme="minorHAnsi"/>
                <w:color w:val="000000"/>
                <w:sz w:val="20"/>
                <w:szCs w:val="20"/>
              </w:rPr>
              <w:t>$</w:t>
            </w:r>
            <w:r>
              <w:rPr>
                <w:rFonts w:asciiTheme="minorHAnsi" w:hAnsiTheme="minorHAnsi"/>
                <w:color w:val="000000"/>
                <w:sz w:val="20"/>
                <w:szCs w:val="20"/>
              </w:rPr>
              <w:t>264.60</w:t>
            </w:r>
            <w:r w:rsidR="004F6EEE">
              <w:rPr>
                <w:rFonts w:cs="Calibri"/>
                <w:color w:val="000000"/>
                <w:sz w:val="20"/>
                <w:szCs w:val="20"/>
              </w:rPr>
              <w:t xml:space="preserve"> </w:t>
            </w:r>
          </w:p>
        </w:tc>
      </w:tr>
      <w:tr w:rsidR="00E40806" w:rsidRPr="00AE69EB" w:rsidTr="004164DD">
        <w:trPr>
          <w:trHeight w:val="77"/>
        </w:trPr>
        <w:tc>
          <w:tcPr>
            <w:tcW w:w="1530" w:type="dxa"/>
            <w:gridSpan w:val="2"/>
            <w:vMerge/>
            <w:vAlign w:val="center"/>
          </w:tcPr>
          <w:p w:rsidR="00E40806" w:rsidRPr="009732E3" w:rsidRDefault="00E40806" w:rsidP="00077005">
            <w:pPr>
              <w:pStyle w:val="EXHIBIT"/>
              <w:contextualSpacing/>
              <w:jc w:val="left"/>
              <w:rPr>
                <w:rFonts w:asciiTheme="minorHAnsi" w:hAnsiTheme="minorHAnsi"/>
                <w:b w:val="0"/>
                <w:sz w:val="20"/>
              </w:rPr>
            </w:pPr>
          </w:p>
        </w:tc>
        <w:tc>
          <w:tcPr>
            <w:tcW w:w="2070" w:type="dxa"/>
            <w:vAlign w:val="center"/>
          </w:tcPr>
          <w:p w:rsidR="00E40806" w:rsidRPr="009732E3" w:rsidRDefault="00E40806" w:rsidP="00077005">
            <w:pPr>
              <w:pStyle w:val="ExhibitTextSmall"/>
              <w:rPr>
                <w:rFonts w:asciiTheme="minorHAnsi" w:hAnsiTheme="minorHAnsi"/>
              </w:rPr>
            </w:pPr>
            <w:r w:rsidRPr="004164DD">
              <w:rPr>
                <w:rFonts w:asciiTheme="minorHAnsi" w:hAnsiTheme="minorHAnsi"/>
              </w:rPr>
              <w:t>Math Department Chair/Teacher Leader Interview</w:t>
            </w:r>
          </w:p>
        </w:tc>
        <w:tc>
          <w:tcPr>
            <w:tcW w:w="900" w:type="dxa"/>
            <w:vAlign w:val="center"/>
          </w:tcPr>
          <w:p w:rsidR="00E40806" w:rsidRPr="00FD5DE2" w:rsidRDefault="00E40806" w:rsidP="00FD5DE2">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2</w:t>
            </w:r>
          </w:p>
        </w:tc>
        <w:tc>
          <w:tcPr>
            <w:tcW w:w="1170" w:type="dxa"/>
            <w:vAlign w:val="center"/>
          </w:tcPr>
          <w:p w:rsidR="00E40806" w:rsidRPr="00FD5DE2" w:rsidRDefault="00E40806" w:rsidP="009C0611">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100%</w:t>
            </w:r>
          </w:p>
        </w:tc>
        <w:tc>
          <w:tcPr>
            <w:tcW w:w="1350" w:type="dxa"/>
            <w:vAlign w:val="center"/>
          </w:tcPr>
          <w:p w:rsidR="00E40806" w:rsidRPr="00FD5DE2" w:rsidRDefault="00E40806" w:rsidP="00FD5DE2">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2</w:t>
            </w:r>
          </w:p>
        </w:tc>
        <w:tc>
          <w:tcPr>
            <w:tcW w:w="990" w:type="dxa"/>
            <w:vAlign w:val="center"/>
          </w:tcPr>
          <w:p w:rsidR="00E40806" w:rsidRPr="00FD5DE2" w:rsidRDefault="00E40806" w:rsidP="009C0611">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1</w:t>
            </w:r>
          </w:p>
        </w:tc>
        <w:tc>
          <w:tcPr>
            <w:tcW w:w="900" w:type="dxa"/>
            <w:vAlign w:val="center"/>
          </w:tcPr>
          <w:p w:rsidR="00E40806" w:rsidRPr="00FD5DE2" w:rsidRDefault="00E40806" w:rsidP="00FD5DE2">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2</w:t>
            </w:r>
          </w:p>
        </w:tc>
        <w:tc>
          <w:tcPr>
            <w:tcW w:w="900" w:type="dxa"/>
            <w:vAlign w:val="center"/>
          </w:tcPr>
          <w:p w:rsidR="00E40806" w:rsidRPr="00FD5DE2" w:rsidRDefault="00E40806" w:rsidP="009C0611">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29.06</w:t>
            </w:r>
          </w:p>
        </w:tc>
        <w:tc>
          <w:tcPr>
            <w:tcW w:w="1170" w:type="dxa"/>
            <w:vAlign w:val="center"/>
          </w:tcPr>
          <w:p w:rsidR="00E40806" w:rsidRPr="00FD5DE2" w:rsidRDefault="00E40806" w:rsidP="00FD5DE2">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$58.12</w:t>
            </w:r>
          </w:p>
        </w:tc>
      </w:tr>
      <w:tr w:rsidR="004F6EEE" w:rsidRPr="00AE69EB" w:rsidTr="004164DD">
        <w:trPr>
          <w:trHeight w:val="77"/>
        </w:trPr>
        <w:tc>
          <w:tcPr>
            <w:tcW w:w="1530" w:type="dxa"/>
            <w:gridSpan w:val="2"/>
            <w:vMerge/>
            <w:vAlign w:val="center"/>
          </w:tcPr>
          <w:p w:rsidR="004F6EEE" w:rsidRPr="009732E3" w:rsidRDefault="004F6EEE" w:rsidP="00077005">
            <w:pPr>
              <w:pStyle w:val="EXHIBIT"/>
              <w:contextualSpacing/>
              <w:jc w:val="left"/>
              <w:rPr>
                <w:rFonts w:asciiTheme="minorHAnsi" w:hAnsiTheme="minorHAnsi"/>
                <w:b w:val="0"/>
                <w:sz w:val="20"/>
              </w:rPr>
            </w:pPr>
          </w:p>
        </w:tc>
        <w:tc>
          <w:tcPr>
            <w:tcW w:w="2070" w:type="dxa"/>
            <w:vAlign w:val="center"/>
          </w:tcPr>
          <w:p w:rsidR="004F6EEE" w:rsidRPr="004164DD" w:rsidRDefault="004F6EEE" w:rsidP="0072414F">
            <w:pPr>
              <w:pStyle w:val="ExhibitTextSmall"/>
              <w:rPr>
                <w:rFonts w:asciiTheme="minorHAnsi" w:hAnsiTheme="minorHAnsi"/>
              </w:rPr>
            </w:pPr>
            <w:r w:rsidRPr="004164DD">
              <w:rPr>
                <w:rFonts w:asciiTheme="minorHAnsi" w:hAnsiTheme="minorHAnsi"/>
              </w:rPr>
              <w:t xml:space="preserve">Observation of </w:t>
            </w:r>
            <w:r w:rsidR="0072414F">
              <w:rPr>
                <w:rFonts w:asciiTheme="minorHAnsi" w:hAnsiTheme="minorHAnsi"/>
              </w:rPr>
              <w:t>supplementary</w:t>
            </w:r>
            <w:r w:rsidRPr="004164DD">
              <w:rPr>
                <w:rFonts w:asciiTheme="minorHAnsi" w:hAnsiTheme="minorHAnsi"/>
              </w:rPr>
              <w:t xml:space="preserve"> algebra classrooms </w:t>
            </w:r>
          </w:p>
        </w:tc>
        <w:tc>
          <w:tcPr>
            <w:tcW w:w="900" w:type="dxa"/>
            <w:vAlign w:val="center"/>
          </w:tcPr>
          <w:p w:rsidR="004F6EEE" w:rsidRPr="00FD5DE2" w:rsidRDefault="004F6EEE" w:rsidP="00FD5DE2">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2</w:t>
            </w:r>
          </w:p>
        </w:tc>
        <w:tc>
          <w:tcPr>
            <w:tcW w:w="1170" w:type="dxa"/>
            <w:vAlign w:val="center"/>
          </w:tcPr>
          <w:p w:rsidR="004F6EEE" w:rsidRPr="00FD5DE2" w:rsidRDefault="004F6EEE" w:rsidP="009C0611">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100%</w:t>
            </w:r>
          </w:p>
        </w:tc>
        <w:tc>
          <w:tcPr>
            <w:tcW w:w="1350" w:type="dxa"/>
            <w:vAlign w:val="center"/>
          </w:tcPr>
          <w:p w:rsidR="004F6EEE" w:rsidRPr="00FD5DE2" w:rsidRDefault="004F6EEE" w:rsidP="00FD5DE2">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2</w:t>
            </w:r>
          </w:p>
        </w:tc>
        <w:tc>
          <w:tcPr>
            <w:tcW w:w="990" w:type="dxa"/>
            <w:vAlign w:val="center"/>
          </w:tcPr>
          <w:p w:rsidR="004F6EEE" w:rsidRPr="00FD5DE2" w:rsidRDefault="004F6EEE" w:rsidP="009C0611">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1</w:t>
            </w:r>
          </w:p>
        </w:tc>
        <w:tc>
          <w:tcPr>
            <w:tcW w:w="900" w:type="dxa"/>
            <w:vAlign w:val="center"/>
          </w:tcPr>
          <w:p w:rsidR="004F6EEE" w:rsidRPr="00FD5DE2" w:rsidRDefault="004F6EEE" w:rsidP="00FD5DE2">
            <w:pPr>
              <w:pStyle w:val="EXHIBIT"/>
              <w:contextualSpacing/>
              <w:rPr>
                <w:rFonts w:ascii="Calibri" w:eastAsia="Calibri" w:hAnsi="Calibri" w:cs="Calibri"/>
                <w:b w:val="0"/>
                <w:color w:val="000000"/>
                <w:sz w:val="20"/>
              </w:rPr>
            </w:pPr>
            <w:r w:rsidRPr="00FD5DE2">
              <w:rPr>
                <w:rFonts w:ascii="Calibri" w:eastAsia="Calibri" w:hAnsi="Calibri" w:cs="Calibri"/>
                <w:b w:val="0"/>
                <w:color w:val="000000"/>
                <w:sz w:val="20"/>
              </w:rPr>
              <w:t>2</w:t>
            </w:r>
          </w:p>
        </w:tc>
        <w:tc>
          <w:tcPr>
            <w:tcW w:w="900" w:type="dxa"/>
            <w:vAlign w:val="center"/>
          </w:tcPr>
          <w:p w:rsidR="004F6EEE" w:rsidRPr="00FD5DE2" w:rsidRDefault="00FD5DE2" w:rsidP="009C0611">
            <w:pPr>
              <w:pStyle w:val="EXHIBIT"/>
              <w:contextualSpacing/>
              <w:rPr>
                <w:rFonts w:ascii="Calibri" w:eastAsia="Calibri" w:hAnsi="Calibri" w:cs="Calibri"/>
                <w:b w:val="0"/>
                <w:color w:val="000000"/>
                <w:sz w:val="20"/>
              </w:rPr>
            </w:pPr>
            <w:r w:rsidRPr="00FD5DE2">
              <w:rPr>
                <w:rFonts w:asciiTheme="minorHAnsi" w:hAnsiTheme="minorHAnsi"/>
                <w:b w:val="0"/>
                <w:sz w:val="20"/>
              </w:rPr>
              <w:t>26.46</w:t>
            </w:r>
          </w:p>
        </w:tc>
        <w:tc>
          <w:tcPr>
            <w:tcW w:w="1170" w:type="dxa"/>
            <w:vAlign w:val="center"/>
          </w:tcPr>
          <w:p w:rsidR="004F6EEE" w:rsidRPr="00FD5DE2" w:rsidRDefault="00FD5DE2" w:rsidP="00FD5DE2">
            <w:pPr>
              <w:pStyle w:val="EXHIBIT"/>
              <w:contextualSpacing/>
              <w:rPr>
                <w:rFonts w:ascii="Calibri" w:eastAsia="Calibri" w:hAnsi="Calibri" w:cs="Calibri"/>
                <w:b w:val="0"/>
                <w:color w:val="000000"/>
                <w:sz w:val="20"/>
              </w:rPr>
            </w:pPr>
            <w:r w:rsidRPr="00FD5DE2">
              <w:rPr>
                <w:rFonts w:asciiTheme="minorHAnsi" w:hAnsiTheme="minorHAnsi"/>
                <w:b w:val="0"/>
                <w:color w:val="000000"/>
                <w:sz w:val="20"/>
              </w:rPr>
              <w:t>$52.92</w:t>
            </w:r>
          </w:p>
        </w:tc>
      </w:tr>
      <w:tr w:rsidR="00E40806" w:rsidRPr="00AE69EB" w:rsidTr="004164DD">
        <w:trPr>
          <w:trHeight w:val="77"/>
        </w:trPr>
        <w:tc>
          <w:tcPr>
            <w:tcW w:w="1530" w:type="dxa"/>
            <w:gridSpan w:val="2"/>
            <w:vMerge/>
            <w:vAlign w:val="center"/>
          </w:tcPr>
          <w:p w:rsidR="00E40806" w:rsidRPr="009732E3" w:rsidRDefault="00E40806" w:rsidP="00077005">
            <w:pPr>
              <w:pStyle w:val="EXHIBIT"/>
              <w:contextualSpacing/>
              <w:jc w:val="left"/>
              <w:rPr>
                <w:rFonts w:asciiTheme="minorHAnsi" w:hAnsiTheme="minorHAnsi"/>
                <w:b w:val="0"/>
                <w:sz w:val="20"/>
              </w:rPr>
            </w:pPr>
          </w:p>
        </w:tc>
        <w:tc>
          <w:tcPr>
            <w:tcW w:w="2070" w:type="dxa"/>
            <w:vAlign w:val="center"/>
          </w:tcPr>
          <w:p w:rsidR="00E40806" w:rsidRPr="009C0611" w:rsidRDefault="00E40806" w:rsidP="00FD5DE2">
            <w:pPr>
              <w:pStyle w:val="ExhibitTextSmall"/>
              <w:rPr>
                <w:rFonts w:asciiTheme="minorHAnsi" w:hAnsiTheme="minorHAnsi"/>
                <w:b/>
              </w:rPr>
            </w:pPr>
            <w:r w:rsidRPr="009C0611">
              <w:rPr>
                <w:rFonts w:cs="Calibri"/>
                <w:b/>
                <w:i/>
                <w:iCs/>
                <w:color w:val="000000"/>
              </w:rPr>
              <w:t xml:space="preserve">Total for </w:t>
            </w:r>
            <w:r w:rsidR="00FD5DE2">
              <w:rPr>
                <w:rFonts w:cs="Calibri"/>
                <w:b/>
                <w:i/>
                <w:iCs/>
                <w:color w:val="000000"/>
              </w:rPr>
              <w:t xml:space="preserve">Supplementary </w:t>
            </w:r>
            <w:r w:rsidRPr="009C0611">
              <w:rPr>
                <w:rFonts w:cs="Calibri"/>
                <w:b/>
                <w:i/>
                <w:iCs/>
                <w:color w:val="000000"/>
              </w:rPr>
              <w:t>Learning Data Collection</w:t>
            </w:r>
          </w:p>
        </w:tc>
        <w:tc>
          <w:tcPr>
            <w:tcW w:w="900" w:type="dxa"/>
            <w:vAlign w:val="center"/>
          </w:tcPr>
          <w:p w:rsidR="00E40806" w:rsidRPr="009C0611" w:rsidRDefault="004F6EEE">
            <w:pPr>
              <w:jc w:val="center"/>
              <w:rPr>
                <w:rFonts w:cs="Calibri"/>
                <w:b/>
                <w:color w:val="000000"/>
                <w:sz w:val="20"/>
                <w:szCs w:val="20"/>
              </w:rPr>
            </w:pPr>
            <w:r>
              <w:rPr>
                <w:rFonts w:cs="Calibri"/>
                <w:b/>
                <w:i/>
                <w:iCs/>
                <w:color w:val="000000"/>
                <w:sz w:val="20"/>
                <w:szCs w:val="20"/>
              </w:rPr>
              <w:t>18</w:t>
            </w:r>
          </w:p>
        </w:tc>
        <w:tc>
          <w:tcPr>
            <w:tcW w:w="1170" w:type="dxa"/>
            <w:vAlign w:val="center"/>
          </w:tcPr>
          <w:p w:rsidR="00E40806" w:rsidRPr="009C0611" w:rsidRDefault="00E40806" w:rsidP="00077005">
            <w:pPr>
              <w:pStyle w:val="EXHIBIT"/>
              <w:contextualSpacing/>
              <w:rPr>
                <w:rFonts w:asciiTheme="minorHAnsi" w:hAnsiTheme="minorHAnsi"/>
                <w:sz w:val="20"/>
              </w:rPr>
            </w:pPr>
            <w:r w:rsidRPr="009C0611">
              <w:rPr>
                <w:rFonts w:ascii="Calibri" w:hAnsi="Calibri" w:cs="Calibri"/>
                <w:i/>
                <w:iCs/>
                <w:color w:val="000000"/>
                <w:sz w:val="20"/>
              </w:rPr>
              <w:t>--</w:t>
            </w:r>
          </w:p>
        </w:tc>
        <w:tc>
          <w:tcPr>
            <w:tcW w:w="1350" w:type="dxa"/>
            <w:vAlign w:val="center"/>
          </w:tcPr>
          <w:p w:rsidR="00E40806" w:rsidRPr="009C0611" w:rsidRDefault="004F6EEE">
            <w:pPr>
              <w:jc w:val="center"/>
              <w:rPr>
                <w:rFonts w:cs="Calibri"/>
                <w:b/>
                <w:color w:val="000000"/>
                <w:sz w:val="20"/>
                <w:szCs w:val="20"/>
              </w:rPr>
            </w:pPr>
            <w:r>
              <w:rPr>
                <w:rFonts w:cs="Calibri"/>
                <w:b/>
                <w:i/>
                <w:iCs/>
                <w:color w:val="000000"/>
                <w:sz w:val="20"/>
                <w:szCs w:val="20"/>
              </w:rPr>
              <w:t>18</w:t>
            </w:r>
          </w:p>
        </w:tc>
        <w:tc>
          <w:tcPr>
            <w:tcW w:w="990" w:type="dxa"/>
            <w:vAlign w:val="center"/>
          </w:tcPr>
          <w:p w:rsidR="00E40806" w:rsidRPr="009C0611" w:rsidRDefault="00E40806" w:rsidP="00077005">
            <w:pPr>
              <w:pStyle w:val="EXHIBIT"/>
              <w:contextualSpacing/>
              <w:rPr>
                <w:rFonts w:asciiTheme="minorHAnsi" w:hAnsiTheme="minorHAnsi"/>
                <w:sz w:val="20"/>
              </w:rPr>
            </w:pPr>
            <w:r w:rsidRPr="009C0611">
              <w:rPr>
                <w:rFonts w:ascii="Calibri" w:hAnsi="Calibri" w:cs="Calibri"/>
                <w:i/>
                <w:iCs/>
                <w:color w:val="000000"/>
                <w:sz w:val="20"/>
              </w:rPr>
              <w:t>--</w:t>
            </w:r>
          </w:p>
        </w:tc>
        <w:tc>
          <w:tcPr>
            <w:tcW w:w="900" w:type="dxa"/>
            <w:vAlign w:val="center"/>
          </w:tcPr>
          <w:p w:rsidR="00E40806" w:rsidRPr="009C0611" w:rsidRDefault="004F6EEE">
            <w:pPr>
              <w:jc w:val="center"/>
              <w:rPr>
                <w:rFonts w:cs="Calibri"/>
                <w:b/>
                <w:color w:val="000000"/>
                <w:sz w:val="20"/>
                <w:szCs w:val="20"/>
              </w:rPr>
            </w:pPr>
            <w:r>
              <w:rPr>
                <w:rFonts w:cs="Calibri"/>
                <w:b/>
                <w:i/>
                <w:iCs/>
                <w:color w:val="000000"/>
                <w:sz w:val="20"/>
                <w:szCs w:val="20"/>
              </w:rPr>
              <w:t>18</w:t>
            </w:r>
          </w:p>
        </w:tc>
        <w:tc>
          <w:tcPr>
            <w:tcW w:w="900" w:type="dxa"/>
            <w:vAlign w:val="center"/>
          </w:tcPr>
          <w:p w:rsidR="00E40806" w:rsidRPr="009C0611" w:rsidRDefault="00E40806" w:rsidP="00077005">
            <w:pPr>
              <w:pStyle w:val="EXHIBIT"/>
              <w:contextualSpacing/>
              <w:rPr>
                <w:rFonts w:asciiTheme="minorHAnsi" w:hAnsiTheme="minorHAnsi"/>
                <w:sz w:val="20"/>
              </w:rPr>
            </w:pPr>
            <w:r w:rsidRPr="009C0611">
              <w:rPr>
                <w:rFonts w:ascii="Calibri" w:hAnsi="Calibri" w:cs="Calibri"/>
                <w:i/>
                <w:iCs/>
                <w:color w:val="000000"/>
                <w:sz w:val="20"/>
              </w:rPr>
              <w:t>--</w:t>
            </w:r>
          </w:p>
        </w:tc>
        <w:tc>
          <w:tcPr>
            <w:tcW w:w="1170" w:type="dxa"/>
            <w:vAlign w:val="center"/>
          </w:tcPr>
          <w:p w:rsidR="00E40806" w:rsidRPr="009C0611" w:rsidRDefault="00FD5DE2" w:rsidP="009C0611">
            <w:pPr>
              <w:jc w:val="center"/>
              <w:rPr>
                <w:rFonts w:cs="Calibri"/>
                <w:b/>
                <w:color w:val="000000"/>
                <w:sz w:val="20"/>
                <w:szCs w:val="20"/>
              </w:rPr>
            </w:pPr>
            <w:r>
              <w:rPr>
                <w:rFonts w:cs="Calibri"/>
                <w:b/>
                <w:color w:val="000000"/>
                <w:sz w:val="20"/>
                <w:szCs w:val="20"/>
              </w:rPr>
              <w:t>$541.28</w:t>
            </w:r>
            <w:r w:rsidR="00E40806" w:rsidRPr="009C0611">
              <w:rPr>
                <w:rFonts w:cs="Calibri"/>
                <w:b/>
                <w:color w:val="000000"/>
                <w:sz w:val="20"/>
                <w:szCs w:val="20"/>
              </w:rPr>
              <w:t xml:space="preserve"> </w:t>
            </w:r>
          </w:p>
        </w:tc>
      </w:tr>
      <w:tr w:rsidR="00E40806" w:rsidRPr="00AE69EB" w:rsidTr="00B46C3A">
        <w:trPr>
          <w:trHeight w:val="90"/>
        </w:trPr>
        <w:tc>
          <w:tcPr>
            <w:tcW w:w="3600" w:type="dxa"/>
            <w:gridSpan w:val="3"/>
          </w:tcPr>
          <w:p w:rsidR="00E40806" w:rsidRPr="009C0611" w:rsidRDefault="00E40806" w:rsidP="00077005">
            <w:pPr>
              <w:pStyle w:val="ExhibitTextSmall"/>
              <w:rPr>
                <w:rFonts w:asciiTheme="minorHAnsi" w:hAnsiTheme="minorHAnsi"/>
                <w:b/>
              </w:rPr>
            </w:pPr>
            <w:r w:rsidRPr="009C0611">
              <w:rPr>
                <w:rFonts w:asciiTheme="minorHAnsi" w:hAnsiTheme="minorHAnsi"/>
                <w:b/>
              </w:rPr>
              <w:t>TOTAL for Topical Areas:</w:t>
            </w:r>
          </w:p>
        </w:tc>
        <w:tc>
          <w:tcPr>
            <w:tcW w:w="900" w:type="dxa"/>
            <w:tcBorders>
              <w:top w:val="single" w:sz="12" w:space="0" w:color="auto"/>
            </w:tcBorders>
          </w:tcPr>
          <w:p w:rsidR="00E40806" w:rsidRPr="009C0611" w:rsidRDefault="004F6EEE" w:rsidP="004164DD">
            <w:pPr>
              <w:pStyle w:val="ExhibitTextSmall"/>
              <w:jc w:val="center"/>
              <w:rPr>
                <w:rFonts w:asciiTheme="minorHAnsi" w:hAnsiTheme="minorHAnsi"/>
                <w:b/>
              </w:rPr>
            </w:pPr>
            <w:r>
              <w:rPr>
                <w:rFonts w:asciiTheme="minorHAnsi" w:hAnsiTheme="minorHAnsi"/>
                <w:b/>
              </w:rPr>
              <w:t>157</w:t>
            </w:r>
          </w:p>
        </w:tc>
        <w:tc>
          <w:tcPr>
            <w:tcW w:w="1170" w:type="dxa"/>
            <w:tcBorders>
              <w:top w:val="single" w:sz="12" w:space="0" w:color="auto"/>
            </w:tcBorders>
          </w:tcPr>
          <w:p w:rsidR="00E40806" w:rsidRPr="009C0611" w:rsidRDefault="00E40806">
            <w:pPr>
              <w:jc w:val="center"/>
              <w:rPr>
                <w:rFonts w:asciiTheme="minorHAnsi" w:hAnsiTheme="minorHAnsi"/>
                <w:b/>
                <w:sz w:val="20"/>
              </w:rPr>
            </w:pPr>
            <w:r w:rsidRPr="009C0611">
              <w:rPr>
                <w:rFonts w:asciiTheme="minorHAnsi" w:hAnsiTheme="minorHAnsi"/>
                <w:b/>
                <w:sz w:val="20"/>
              </w:rPr>
              <w:t>--</w:t>
            </w:r>
          </w:p>
        </w:tc>
        <w:tc>
          <w:tcPr>
            <w:tcW w:w="1350" w:type="dxa"/>
            <w:tcBorders>
              <w:top w:val="single" w:sz="12" w:space="0" w:color="auto"/>
            </w:tcBorders>
          </w:tcPr>
          <w:p w:rsidR="00E40806" w:rsidRPr="009C0611" w:rsidRDefault="004F6EEE" w:rsidP="009C0611">
            <w:pPr>
              <w:pStyle w:val="EXHIBIT"/>
              <w:contextualSpacing/>
              <w:rPr>
                <w:rFonts w:asciiTheme="minorHAnsi" w:hAnsiTheme="minorHAnsi"/>
                <w:sz w:val="20"/>
              </w:rPr>
            </w:pPr>
            <w:r>
              <w:rPr>
                <w:rFonts w:asciiTheme="minorHAnsi" w:hAnsiTheme="minorHAnsi"/>
                <w:sz w:val="20"/>
              </w:rPr>
              <w:t>157</w:t>
            </w:r>
          </w:p>
        </w:tc>
        <w:tc>
          <w:tcPr>
            <w:tcW w:w="990" w:type="dxa"/>
            <w:tcBorders>
              <w:top w:val="single" w:sz="12" w:space="0" w:color="auto"/>
            </w:tcBorders>
          </w:tcPr>
          <w:p w:rsidR="00E40806" w:rsidRPr="009C0611" w:rsidRDefault="00E40806">
            <w:pPr>
              <w:jc w:val="center"/>
              <w:rPr>
                <w:rFonts w:asciiTheme="minorHAnsi" w:hAnsiTheme="minorHAnsi"/>
                <w:b/>
                <w:sz w:val="20"/>
              </w:rPr>
            </w:pPr>
            <w:r w:rsidRPr="009C0611">
              <w:rPr>
                <w:rFonts w:asciiTheme="minorHAnsi" w:hAnsiTheme="minorHAnsi"/>
                <w:b/>
                <w:sz w:val="20"/>
              </w:rPr>
              <w:t>--</w:t>
            </w:r>
          </w:p>
        </w:tc>
        <w:tc>
          <w:tcPr>
            <w:tcW w:w="900" w:type="dxa"/>
            <w:tcBorders>
              <w:top w:val="single" w:sz="12" w:space="0" w:color="auto"/>
            </w:tcBorders>
          </w:tcPr>
          <w:p w:rsidR="00E40806" w:rsidRPr="009C0611" w:rsidRDefault="004F6EEE" w:rsidP="009C0611">
            <w:pPr>
              <w:pStyle w:val="EXHIBIT"/>
              <w:contextualSpacing/>
              <w:rPr>
                <w:rFonts w:asciiTheme="minorHAnsi" w:hAnsiTheme="minorHAnsi"/>
                <w:sz w:val="20"/>
              </w:rPr>
            </w:pPr>
            <w:r>
              <w:rPr>
                <w:rFonts w:asciiTheme="minorHAnsi" w:hAnsiTheme="minorHAnsi"/>
                <w:sz w:val="20"/>
              </w:rPr>
              <w:t>157</w:t>
            </w:r>
          </w:p>
        </w:tc>
        <w:tc>
          <w:tcPr>
            <w:tcW w:w="900" w:type="dxa"/>
            <w:tcBorders>
              <w:top w:val="single" w:sz="12" w:space="0" w:color="auto"/>
            </w:tcBorders>
          </w:tcPr>
          <w:p w:rsidR="00E40806" w:rsidRPr="009C0611" w:rsidRDefault="00E40806">
            <w:pPr>
              <w:jc w:val="center"/>
              <w:rPr>
                <w:rFonts w:asciiTheme="minorHAnsi" w:hAnsiTheme="minorHAnsi"/>
                <w:b/>
                <w:i/>
                <w:sz w:val="20"/>
              </w:rPr>
            </w:pPr>
            <w:r w:rsidRPr="009C0611">
              <w:rPr>
                <w:rFonts w:asciiTheme="minorHAnsi" w:hAnsiTheme="minorHAnsi"/>
                <w:b/>
                <w:i/>
                <w:sz w:val="20"/>
              </w:rPr>
              <w:t>--</w:t>
            </w:r>
          </w:p>
        </w:tc>
        <w:tc>
          <w:tcPr>
            <w:tcW w:w="1170" w:type="dxa"/>
            <w:tcBorders>
              <w:top w:val="single" w:sz="12" w:space="0" w:color="auto"/>
            </w:tcBorders>
          </w:tcPr>
          <w:p w:rsidR="00E40806" w:rsidRPr="00FD5DE2" w:rsidRDefault="00E40806" w:rsidP="00FD5DE2">
            <w:pPr>
              <w:pStyle w:val="EXHIBIT"/>
              <w:contextualSpacing/>
              <w:rPr>
                <w:rFonts w:asciiTheme="minorHAnsi" w:hAnsiTheme="minorHAnsi" w:cs="Calibri"/>
                <w:color w:val="000000"/>
                <w:sz w:val="20"/>
              </w:rPr>
            </w:pPr>
            <w:r w:rsidRPr="00FD5DE2">
              <w:rPr>
                <w:rFonts w:asciiTheme="minorHAnsi" w:hAnsiTheme="minorHAnsi" w:cs="Calibri"/>
                <w:color w:val="000000"/>
                <w:sz w:val="20"/>
              </w:rPr>
              <w:t>$4,</w:t>
            </w:r>
            <w:r w:rsidR="00FD5DE2" w:rsidRPr="00FD5DE2">
              <w:rPr>
                <w:rFonts w:asciiTheme="minorHAnsi" w:hAnsiTheme="minorHAnsi" w:cs="Calibri"/>
                <w:color w:val="000000"/>
                <w:sz w:val="20"/>
              </w:rPr>
              <w:t>553</w:t>
            </w:r>
            <w:r w:rsidRPr="00FD5DE2">
              <w:rPr>
                <w:rFonts w:asciiTheme="minorHAnsi" w:hAnsiTheme="minorHAnsi" w:cs="Calibri"/>
                <w:color w:val="000000"/>
                <w:sz w:val="20"/>
              </w:rPr>
              <w:t>.</w:t>
            </w:r>
            <w:r w:rsidR="00FD5DE2" w:rsidRPr="00FD5DE2">
              <w:rPr>
                <w:rFonts w:asciiTheme="minorHAnsi" w:hAnsiTheme="minorHAnsi" w:cs="Calibri"/>
                <w:color w:val="000000"/>
                <w:sz w:val="20"/>
              </w:rPr>
              <w:t>50</w:t>
            </w:r>
          </w:p>
        </w:tc>
      </w:tr>
      <w:tr w:rsidR="00E40806" w:rsidRPr="009732E3" w:rsidTr="008E5AC6">
        <w:tc>
          <w:tcPr>
            <w:tcW w:w="1440" w:type="dxa"/>
            <w:shd w:val="clear" w:color="auto" w:fill="D9D9D9"/>
            <w:vAlign w:val="bottom"/>
          </w:tcPr>
          <w:p w:rsidR="00E40806" w:rsidRPr="009732E3" w:rsidRDefault="00E40806" w:rsidP="008E5AC6">
            <w:pPr>
              <w:pStyle w:val="EXHIBIT"/>
              <w:contextualSpacing/>
              <w:jc w:val="left"/>
              <w:rPr>
                <w:rFonts w:asciiTheme="minorHAnsi" w:hAnsiTheme="minorHAnsi"/>
                <w:sz w:val="20"/>
              </w:rPr>
            </w:pPr>
            <w:r>
              <w:rPr>
                <w:rFonts w:asciiTheme="minorHAnsi" w:hAnsiTheme="minorHAnsi"/>
                <w:sz w:val="20"/>
              </w:rPr>
              <w:t>Consent Forms</w:t>
            </w:r>
          </w:p>
        </w:tc>
        <w:tc>
          <w:tcPr>
            <w:tcW w:w="2160" w:type="dxa"/>
            <w:gridSpan w:val="2"/>
            <w:shd w:val="clear" w:color="auto" w:fill="D9D9D9"/>
            <w:vAlign w:val="bottom"/>
          </w:tcPr>
          <w:p w:rsidR="00E40806" w:rsidRPr="009732E3" w:rsidRDefault="00E40806" w:rsidP="008E5AC6">
            <w:pPr>
              <w:pStyle w:val="EXHIBIT"/>
              <w:contextualSpacing/>
              <w:rPr>
                <w:rFonts w:asciiTheme="minorHAnsi" w:hAnsiTheme="minorHAnsi"/>
                <w:sz w:val="20"/>
              </w:rPr>
            </w:pPr>
            <w:r w:rsidRPr="009732E3">
              <w:rPr>
                <w:rFonts w:asciiTheme="minorHAnsi" w:hAnsiTheme="minorHAnsi"/>
                <w:sz w:val="20"/>
              </w:rPr>
              <w:t>Task</w:t>
            </w:r>
          </w:p>
        </w:tc>
        <w:tc>
          <w:tcPr>
            <w:tcW w:w="900" w:type="dxa"/>
            <w:shd w:val="clear" w:color="auto" w:fill="D9D9D9"/>
            <w:vAlign w:val="bottom"/>
          </w:tcPr>
          <w:p w:rsidR="00E40806" w:rsidRPr="009732E3" w:rsidRDefault="00E40806" w:rsidP="008E5AC6">
            <w:pPr>
              <w:pStyle w:val="EXHIBIT"/>
              <w:contextualSpacing/>
              <w:rPr>
                <w:rFonts w:asciiTheme="minorHAnsi" w:hAnsiTheme="minorHAnsi"/>
                <w:sz w:val="20"/>
              </w:rPr>
            </w:pPr>
            <w:r w:rsidRPr="009732E3">
              <w:rPr>
                <w:rFonts w:asciiTheme="minorHAnsi" w:hAnsiTheme="minorHAnsi"/>
                <w:sz w:val="20"/>
              </w:rPr>
              <w:t>Total Sample Size</w:t>
            </w:r>
          </w:p>
        </w:tc>
        <w:tc>
          <w:tcPr>
            <w:tcW w:w="1170" w:type="dxa"/>
            <w:shd w:val="clear" w:color="auto" w:fill="D9D9D9"/>
            <w:vAlign w:val="bottom"/>
          </w:tcPr>
          <w:p w:rsidR="00E40806" w:rsidRPr="009732E3" w:rsidRDefault="00E40806" w:rsidP="008E5AC6">
            <w:pPr>
              <w:pStyle w:val="EXHIBIT"/>
              <w:contextualSpacing/>
              <w:rPr>
                <w:rFonts w:asciiTheme="minorHAnsi" w:hAnsiTheme="minorHAnsi"/>
                <w:sz w:val="20"/>
              </w:rPr>
            </w:pPr>
            <w:r w:rsidRPr="009732E3">
              <w:rPr>
                <w:rFonts w:asciiTheme="minorHAnsi" w:hAnsiTheme="minorHAnsi"/>
                <w:sz w:val="20"/>
              </w:rPr>
              <w:t>Estimated Response Rate</w:t>
            </w:r>
          </w:p>
        </w:tc>
        <w:tc>
          <w:tcPr>
            <w:tcW w:w="1350" w:type="dxa"/>
            <w:shd w:val="clear" w:color="auto" w:fill="D9D9D9"/>
            <w:vAlign w:val="bottom"/>
          </w:tcPr>
          <w:p w:rsidR="00E40806" w:rsidRPr="009732E3" w:rsidRDefault="00E40806" w:rsidP="008E5AC6">
            <w:pPr>
              <w:pStyle w:val="EXHIBIT"/>
              <w:contextualSpacing/>
              <w:rPr>
                <w:rFonts w:asciiTheme="minorHAnsi" w:hAnsiTheme="minorHAnsi"/>
                <w:sz w:val="20"/>
              </w:rPr>
            </w:pPr>
            <w:r w:rsidRPr="009732E3">
              <w:rPr>
                <w:rFonts w:asciiTheme="minorHAnsi" w:hAnsiTheme="minorHAnsi"/>
                <w:sz w:val="20"/>
              </w:rPr>
              <w:t>Number of Respondents</w:t>
            </w:r>
          </w:p>
        </w:tc>
        <w:tc>
          <w:tcPr>
            <w:tcW w:w="990" w:type="dxa"/>
            <w:shd w:val="clear" w:color="auto" w:fill="D9D9D9"/>
            <w:vAlign w:val="bottom"/>
          </w:tcPr>
          <w:p w:rsidR="00E40806" w:rsidRPr="009732E3" w:rsidRDefault="00E40806" w:rsidP="008E5AC6">
            <w:pPr>
              <w:pStyle w:val="EXHIBIT"/>
              <w:contextualSpacing/>
              <w:rPr>
                <w:rFonts w:asciiTheme="minorHAnsi" w:hAnsiTheme="minorHAnsi"/>
                <w:sz w:val="20"/>
              </w:rPr>
            </w:pPr>
            <w:r w:rsidRPr="009732E3">
              <w:rPr>
                <w:rFonts w:asciiTheme="minorHAnsi" w:hAnsiTheme="minorHAnsi"/>
                <w:sz w:val="20"/>
              </w:rPr>
              <w:t>Time Estimate</w:t>
            </w:r>
          </w:p>
          <w:p w:rsidR="00E40806" w:rsidRPr="009732E3" w:rsidRDefault="00E40806" w:rsidP="008E5AC6">
            <w:pPr>
              <w:pStyle w:val="EXHIBIT"/>
              <w:contextualSpacing/>
              <w:rPr>
                <w:rFonts w:asciiTheme="minorHAnsi" w:hAnsiTheme="minorHAnsi"/>
                <w:sz w:val="20"/>
              </w:rPr>
            </w:pPr>
            <w:r>
              <w:rPr>
                <w:rFonts w:asciiTheme="minorHAnsi" w:hAnsiTheme="minorHAnsi"/>
                <w:sz w:val="20"/>
              </w:rPr>
              <w:t>(in minutes</w:t>
            </w:r>
            <w:r w:rsidRPr="009732E3">
              <w:rPr>
                <w:rFonts w:asciiTheme="minorHAnsi" w:hAnsiTheme="minorHAnsi"/>
                <w:sz w:val="20"/>
              </w:rPr>
              <w:t>)</w:t>
            </w:r>
          </w:p>
        </w:tc>
        <w:tc>
          <w:tcPr>
            <w:tcW w:w="900" w:type="dxa"/>
            <w:shd w:val="clear" w:color="auto" w:fill="D9D9D9"/>
            <w:vAlign w:val="bottom"/>
          </w:tcPr>
          <w:p w:rsidR="00E40806" w:rsidRPr="009732E3" w:rsidRDefault="00E40806" w:rsidP="008E5AC6">
            <w:pPr>
              <w:pStyle w:val="EXHIBIT"/>
              <w:contextualSpacing/>
              <w:rPr>
                <w:rFonts w:asciiTheme="minorHAnsi" w:hAnsiTheme="minorHAnsi"/>
                <w:sz w:val="20"/>
              </w:rPr>
            </w:pPr>
            <w:r>
              <w:rPr>
                <w:rFonts w:asciiTheme="minorHAnsi" w:hAnsiTheme="minorHAnsi"/>
                <w:sz w:val="20"/>
              </w:rPr>
              <w:t>Total</w:t>
            </w:r>
            <w:r w:rsidRPr="009732E3">
              <w:rPr>
                <w:rFonts w:asciiTheme="minorHAnsi" w:hAnsiTheme="minorHAnsi"/>
                <w:sz w:val="20"/>
              </w:rPr>
              <w:t xml:space="preserve"> Burden</w:t>
            </w:r>
            <w:r>
              <w:rPr>
                <w:rFonts w:asciiTheme="minorHAnsi" w:hAnsiTheme="minorHAnsi"/>
                <w:sz w:val="20"/>
              </w:rPr>
              <w:t xml:space="preserve"> </w:t>
            </w:r>
            <w:r w:rsidRPr="00AA5EDA">
              <w:rPr>
                <w:rFonts w:asciiTheme="minorHAnsi" w:hAnsiTheme="minorHAnsi"/>
                <w:sz w:val="18"/>
                <w:szCs w:val="18"/>
              </w:rPr>
              <w:t>(in minutes)</w:t>
            </w:r>
          </w:p>
        </w:tc>
        <w:tc>
          <w:tcPr>
            <w:tcW w:w="900" w:type="dxa"/>
            <w:shd w:val="clear" w:color="auto" w:fill="D9D9D9"/>
            <w:vAlign w:val="bottom"/>
          </w:tcPr>
          <w:p w:rsidR="00E40806" w:rsidRPr="009732E3" w:rsidRDefault="00E40806" w:rsidP="008E5AC6">
            <w:pPr>
              <w:pStyle w:val="EXHIBIT"/>
              <w:contextualSpacing/>
              <w:rPr>
                <w:rFonts w:asciiTheme="minorHAnsi" w:hAnsiTheme="minorHAnsi"/>
                <w:sz w:val="20"/>
              </w:rPr>
            </w:pPr>
            <w:r w:rsidRPr="009732E3">
              <w:rPr>
                <w:rFonts w:asciiTheme="minorHAnsi" w:hAnsiTheme="minorHAnsi"/>
                <w:sz w:val="20"/>
              </w:rPr>
              <w:t>Hourly Rate</w:t>
            </w:r>
            <w:r>
              <w:rPr>
                <w:rFonts w:asciiTheme="minorHAnsi" w:hAnsiTheme="minorHAnsi"/>
                <w:sz w:val="20"/>
              </w:rPr>
              <w:t>*</w:t>
            </w:r>
          </w:p>
        </w:tc>
        <w:tc>
          <w:tcPr>
            <w:tcW w:w="1170" w:type="dxa"/>
            <w:shd w:val="clear" w:color="auto" w:fill="D9D9D9"/>
          </w:tcPr>
          <w:p w:rsidR="00E40806" w:rsidRPr="009732E3" w:rsidRDefault="00E40806" w:rsidP="008E5AC6">
            <w:pPr>
              <w:pStyle w:val="EXHIBIT"/>
              <w:contextualSpacing/>
              <w:rPr>
                <w:rFonts w:asciiTheme="minorHAnsi" w:hAnsiTheme="minorHAnsi"/>
                <w:sz w:val="20"/>
              </w:rPr>
            </w:pPr>
            <w:r w:rsidRPr="009732E3">
              <w:rPr>
                <w:rFonts w:asciiTheme="minorHAnsi" w:hAnsiTheme="minorHAnsi"/>
                <w:sz w:val="20"/>
              </w:rPr>
              <w:t>Estimated Monetary Cost of Burden</w:t>
            </w:r>
          </w:p>
        </w:tc>
      </w:tr>
      <w:tr w:rsidR="00E40806" w:rsidRPr="009732E3" w:rsidTr="008E5AC6">
        <w:tc>
          <w:tcPr>
            <w:tcW w:w="1440" w:type="dxa"/>
          </w:tcPr>
          <w:p w:rsidR="00E40806" w:rsidRPr="009732E3" w:rsidRDefault="00E40806" w:rsidP="008E5AC6">
            <w:pPr>
              <w:pStyle w:val="EXHIBIT"/>
              <w:contextualSpacing/>
              <w:jc w:val="left"/>
              <w:rPr>
                <w:rFonts w:asciiTheme="minorHAnsi" w:hAnsiTheme="minorHAnsi"/>
                <w:b w:val="0"/>
                <w:sz w:val="20"/>
              </w:rPr>
            </w:pPr>
            <w:r>
              <w:rPr>
                <w:rFonts w:asciiTheme="minorHAnsi" w:hAnsiTheme="minorHAnsi"/>
                <w:b w:val="0"/>
                <w:sz w:val="20"/>
              </w:rPr>
              <w:t>Consent Forms</w:t>
            </w:r>
          </w:p>
        </w:tc>
        <w:tc>
          <w:tcPr>
            <w:tcW w:w="2160" w:type="dxa"/>
            <w:gridSpan w:val="2"/>
            <w:vAlign w:val="center"/>
          </w:tcPr>
          <w:p w:rsidR="00E40806" w:rsidRPr="009732E3" w:rsidRDefault="00E40806" w:rsidP="008E5AC6">
            <w:pPr>
              <w:pStyle w:val="ExhibitTextSmall"/>
              <w:rPr>
                <w:rFonts w:asciiTheme="minorHAnsi" w:hAnsiTheme="minorHAnsi"/>
              </w:rPr>
            </w:pPr>
            <w:r>
              <w:rPr>
                <w:rFonts w:asciiTheme="minorHAnsi" w:hAnsiTheme="minorHAnsi"/>
              </w:rPr>
              <w:t>Read and Sign Consent Form</w:t>
            </w:r>
          </w:p>
        </w:tc>
        <w:tc>
          <w:tcPr>
            <w:tcW w:w="900" w:type="dxa"/>
          </w:tcPr>
          <w:p w:rsidR="00E40806" w:rsidRPr="00385D2F" w:rsidRDefault="004F6EEE" w:rsidP="009C0611">
            <w:pPr>
              <w:pStyle w:val="ExhibitTextSmall"/>
              <w:jc w:val="center"/>
              <w:rPr>
                <w:rFonts w:asciiTheme="minorHAnsi" w:hAnsiTheme="minorHAnsi"/>
              </w:rPr>
            </w:pPr>
            <w:r>
              <w:rPr>
                <w:rFonts w:asciiTheme="minorHAnsi" w:hAnsiTheme="minorHAnsi"/>
              </w:rPr>
              <w:t>157</w:t>
            </w:r>
          </w:p>
        </w:tc>
        <w:tc>
          <w:tcPr>
            <w:tcW w:w="1170" w:type="dxa"/>
          </w:tcPr>
          <w:p w:rsidR="00E40806" w:rsidRPr="00385D2F" w:rsidRDefault="00E40806" w:rsidP="008E5AC6">
            <w:pPr>
              <w:pStyle w:val="EXHIBIT"/>
              <w:contextualSpacing/>
              <w:rPr>
                <w:rFonts w:asciiTheme="minorHAnsi" w:hAnsiTheme="minorHAnsi"/>
                <w:b w:val="0"/>
                <w:sz w:val="20"/>
              </w:rPr>
            </w:pPr>
            <w:r w:rsidRPr="00385D2F">
              <w:rPr>
                <w:rFonts w:asciiTheme="minorHAnsi" w:hAnsiTheme="minorHAnsi"/>
                <w:b w:val="0"/>
                <w:sz w:val="20"/>
              </w:rPr>
              <w:t>100%</w:t>
            </w:r>
          </w:p>
        </w:tc>
        <w:tc>
          <w:tcPr>
            <w:tcW w:w="1350" w:type="dxa"/>
          </w:tcPr>
          <w:p w:rsidR="00E40806" w:rsidRPr="00385D2F" w:rsidRDefault="004F6EEE" w:rsidP="009C0611">
            <w:pPr>
              <w:pStyle w:val="ExhibitTextSmall"/>
              <w:jc w:val="center"/>
              <w:rPr>
                <w:rFonts w:asciiTheme="minorHAnsi" w:hAnsiTheme="minorHAnsi"/>
              </w:rPr>
            </w:pPr>
            <w:r>
              <w:rPr>
                <w:rFonts w:asciiTheme="minorHAnsi" w:hAnsiTheme="minorHAnsi"/>
              </w:rPr>
              <w:t>157</w:t>
            </w:r>
          </w:p>
        </w:tc>
        <w:tc>
          <w:tcPr>
            <w:tcW w:w="990" w:type="dxa"/>
          </w:tcPr>
          <w:p w:rsidR="00E40806" w:rsidRPr="009732E3" w:rsidRDefault="00E40806" w:rsidP="008E5AC6">
            <w:pPr>
              <w:pStyle w:val="EXHIBIT"/>
              <w:contextualSpacing/>
              <w:rPr>
                <w:rFonts w:asciiTheme="minorHAnsi" w:hAnsiTheme="minorHAnsi"/>
                <w:b w:val="0"/>
                <w:sz w:val="20"/>
              </w:rPr>
            </w:pPr>
            <w:r>
              <w:rPr>
                <w:rFonts w:asciiTheme="minorHAnsi" w:hAnsiTheme="minorHAnsi"/>
                <w:b w:val="0"/>
                <w:sz w:val="20"/>
              </w:rPr>
              <w:t>2</w:t>
            </w:r>
          </w:p>
        </w:tc>
        <w:tc>
          <w:tcPr>
            <w:tcW w:w="900" w:type="dxa"/>
          </w:tcPr>
          <w:p w:rsidR="00E40806" w:rsidRPr="009732E3" w:rsidRDefault="004F6EEE" w:rsidP="004F6EEE">
            <w:pPr>
              <w:pStyle w:val="ExhibitTextSmall"/>
              <w:jc w:val="center"/>
              <w:rPr>
                <w:rFonts w:asciiTheme="minorHAnsi" w:hAnsiTheme="minorHAnsi"/>
              </w:rPr>
            </w:pPr>
            <w:r>
              <w:rPr>
                <w:rFonts w:asciiTheme="minorHAnsi" w:hAnsiTheme="minorHAnsi"/>
              </w:rPr>
              <w:t xml:space="preserve">314 </w:t>
            </w:r>
            <w:r w:rsidR="00E40806">
              <w:rPr>
                <w:rFonts w:asciiTheme="minorHAnsi" w:hAnsiTheme="minorHAnsi"/>
              </w:rPr>
              <w:t xml:space="preserve">or </w:t>
            </w:r>
            <w:r>
              <w:rPr>
                <w:rFonts w:asciiTheme="minorHAnsi" w:hAnsiTheme="minorHAnsi"/>
              </w:rPr>
              <w:t>5.2</w:t>
            </w:r>
            <w:r w:rsidR="00E40806">
              <w:rPr>
                <w:rFonts w:asciiTheme="minorHAnsi" w:hAnsiTheme="minorHAnsi"/>
              </w:rPr>
              <w:t xml:space="preserve"> hours</w:t>
            </w:r>
          </w:p>
        </w:tc>
        <w:tc>
          <w:tcPr>
            <w:tcW w:w="900" w:type="dxa"/>
          </w:tcPr>
          <w:p w:rsidR="00E40806" w:rsidRPr="009732E3" w:rsidRDefault="00E40806" w:rsidP="008E5AC6">
            <w:pPr>
              <w:pStyle w:val="EXHIBIT"/>
              <w:contextualSpacing/>
              <w:jc w:val="left"/>
              <w:rPr>
                <w:rFonts w:asciiTheme="minorHAnsi" w:hAnsiTheme="minorHAnsi"/>
                <w:b w:val="0"/>
                <w:sz w:val="20"/>
              </w:rPr>
            </w:pPr>
            <w:r>
              <w:rPr>
                <w:rFonts w:asciiTheme="minorHAnsi" w:hAnsiTheme="minorHAnsi"/>
                <w:b w:val="0"/>
                <w:sz w:val="20"/>
              </w:rPr>
              <w:t xml:space="preserve">   29.16</w:t>
            </w:r>
          </w:p>
        </w:tc>
        <w:tc>
          <w:tcPr>
            <w:tcW w:w="1170" w:type="dxa"/>
          </w:tcPr>
          <w:p w:rsidR="00E40806" w:rsidRPr="009732E3" w:rsidRDefault="00E40806" w:rsidP="004F6EEE">
            <w:pPr>
              <w:rPr>
                <w:rFonts w:asciiTheme="minorHAnsi" w:hAnsiTheme="minorHAnsi"/>
                <w:color w:val="000000"/>
                <w:sz w:val="20"/>
                <w:szCs w:val="20"/>
              </w:rPr>
            </w:pPr>
            <w:r>
              <w:rPr>
                <w:rFonts w:asciiTheme="minorHAnsi" w:hAnsiTheme="minorHAnsi"/>
                <w:color w:val="000000"/>
                <w:sz w:val="20"/>
                <w:szCs w:val="20"/>
              </w:rPr>
              <w:t xml:space="preserve">     $</w:t>
            </w:r>
            <w:r w:rsidR="004F6EEE">
              <w:rPr>
                <w:rFonts w:asciiTheme="minorHAnsi" w:hAnsiTheme="minorHAnsi"/>
                <w:color w:val="000000"/>
                <w:sz w:val="20"/>
                <w:szCs w:val="20"/>
              </w:rPr>
              <w:t>152.61</w:t>
            </w:r>
          </w:p>
        </w:tc>
      </w:tr>
      <w:tr w:rsidR="00E40806" w:rsidRPr="00AA5EDA" w:rsidTr="008E5AC6">
        <w:tc>
          <w:tcPr>
            <w:tcW w:w="3600" w:type="dxa"/>
            <w:gridSpan w:val="3"/>
          </w:tcPr>
          <w:p w:rsidR="00E40806" w:rsidRPr="00AA5EDA" w:rsidRDefault="00E40806" w:rsidP="008E5AC6">
            <w:pPr>
              <w:pStyle w:val="ExhibitTextSmall"/>
              <w:rPr>
                <w:rFonts w:asciiTheme="minorHAnsi" w:hAnsiTheme="minorHAnsi"/>
                <w:b/>
              </w:rPr>
            </w:pPr>
            <w:r w:rsidRPr="00AA5EDA">
              <w:rPr>
                <w:rFonts w:asciiTheme="minorHAnsi" w:hAnsiTheme="minorHAnsi"/>
                <w:b/>
              </w:rPr>
              <w:t>TOTAL for Topical Areas and Consent Forms</w:t>
            </w:r>
            <w:r>
              <w:rPr>
                <w:rFonts w:asciiTheme="minorHAnsi" w:hAnsiTheme="minorHAnsi"/>
                <w:b/>
              </w:rPr>
              <w:t>:</w:t>
            </w:r>
          </w:p>
        </w:tc>
        <w:tc>
          <w:tcPr>
            <w:tcW w:w="900" w:type="dxa"/>
          </w:tcPr>
          <w:p w:rsidR="00E40806" w:rsidRPr="00AA5EDA" w:rsidRDefault="00476D03" w:rsidP="009C0611">
            <w:pPr>
              <w:pStyle w:val="ExhibitTextSmall"/>
              <w:jc w:val="center"/>
              <w:rPr>
                <w:rFonts w:asciiTheme="minorHAnsi" w:hAnsiTheme="minorHAnsi"/>
                <w:b/>
              </w:rPr>
            </w:pPr>
            <w:r>
              <w:rPr>
                <w:rFonts w:asciiTheme="minorHAnsi" w:hAnsiTheme="minorHAnsi"/>
                <w:b/>
              </w:rPr>
              <w:t>314</w:t>
            </w:r>
          </w:p>
        </w:tc>
        <w:tc>
          <w:tcPr>
            <w:tcW w:w="1170" w:type="dxa"/>
          </w:tcPr>
          <w:p w:rsidR="00E40806" w:rsidRPr="00AA5EDA" w:rsidRDefault="00E40806" w:rsidP="008E5AC6">
            <w:pPr>
              <w:pStyle w:val="EXHIBIT"/>
              <w:contextualSpacing/>
              <w:rPr>
                <w:rFonts w:asciiTheme="minorHAnsi" w:hAnsiTheme="minorHAnsi"/>
                <w:sz w:val="20"/>
              </w:rPr>
            </w:pPr>
          </w:p>
        </w:tc>
        <w:tc>
          <w:tcPr>
            <w:tcW w:w="1350" w:type="dxa"/>
          </w:tcPr>
          <w:p w:rsidR="00E40806" w:rsidRPr="00AA5EDA" w:rsidRDefault="004F6EEE" w:rsidP="009C0611">
            <w:pPr>
              <w:pStyle w:val="ExhibitTextSmall"/>
              <w:jc w:val="center"/>
              <w:rPr>
                <w:rFonts w:asciiTheme="minorHAnsi" w:hAnsiTheme="minorHAnsi"/>
                <w:b/>
              </w:rPr>
            </w:pPr>
            <w:r>
              <w:rPr>
                <w:rFonts w:asciiTheme="minorHAnsi" w:hAnsiTheme="minorHAnsi"/>
                <w:b/>
              </w:rPr>
              <w:t>157</w:t>
            </w:r>
          </w:p>
        </w:tc>
        <w:tc>
          <w:tcPr>
            <w:tcW w:w="990" w:type="dxa"/>
          </w:tcPr>
          <w:p w:rsidR="00E40806" w:rsidRPr="00AA5EDA" w:rsidRDefault="00E40806" w:rsidP="008E5AC6">
            <w:pPr>
              <w:pStyle w:val="EXHIBIT"/>
              <w:contextualSpacing/>
              <w:rPr>
                <w:rFonts w:asciiTheme="minorHAnsi" w:hAnsiTheme="minorHAnsi"/>
                <w:sz w:val="20"/>
              </w:rPr>
            </w:pPr>
          </w:p>
        </w:tc>
        <w:tc>
          <w:tcPr>
            <w:tcW w:w="900" w:type="dxa"/>
          </w:tcPr>
          <w:p w:rsidR="00E40806" w:rsidRPr="00AA5EDA" w:rsidRDefault="000B2763" w:rsidP="000B2763">
            <w:pPr>
              <w:pStyle w:val="ExhibitTextSmall"/>
              <w:jc w:val="center"/>
              <w:rPr>
                <w:rFonts w:asciiTheme="minorHAnsi" w:hAnsiTheme="minorHAnsi"/>
                <w:b/>
              </w:rPr>
            </w:pPr>
            <w:r>
              <w:rPr>
                <w:rFonts w:asciiTheme="minorHAnsi" w:hAnsiTheme="minorHAnsi"/>
                <w:b/>
              </w:rPr>
              <w:t>162.2</w:t>
            </w:r>
          </w:p>
        </w:tc>
        <w:tc>
          <w:tcPr>
            <w:tcW w:w="900" w:type="dxa"/>
          </w:tcPr>
          <w:p w:rsidR="00E40806" w:rsidRPr="00AA5EDA" w:rsidRDefault="00E40806" w:rsidP="008E5AC6">
            <w:pPr>
              <w:pStyle w:val="EXHIBIT"/>
              <w:contextualSpacing/>
              <w:jc w:val="left"/>
              <w:rPr>
                <w:rFonts w:asciiTheme="minorHAnsi" w:hAnsiTheme="minorHAnsi"/>
                <w:sz w:val="20"/>
              </w:rPr>
            </w:pPr>
          </w:p>
        </w:tc>
        <w:tc>
          <w:tcPr>
            <w:tcW w:w="1170" w:type="dxa"/>
          </w:tcPr>
          <w:p w:rsidR="00E40806" w:rsidRPr="00AA5EDA" w:rsidRDefault="00E40806" w:rsidP="009C0611">
            <w:pPr>
              <w:jc w:val="center"/>
              <w:rPr>
                <w:rFonts w:asciiTheme="minorHAnsi" w:hAnsiTheme="minorHAnsi"/>
                <w:b/>
                <w:color w:val="000000"/>
                <w:sz w:val="20"/>
                <w:szCs w:val="20"/>
              </w:rPr>
            </w:pPr>
            <w:r>
              <w:rPr>
                <w:rFonts w:asciiTheme="minorHAnsi" w:hAnsiTheme="minorHAnsi"/>
                <w:b/>
                <w:color w:val="000000"/>
                <w:sz w:val="20"/>
                <w:szCs w:val="20"/>
              </w:rPr>
              <w:t>$</w:t>
            </w:r>
            <w:r w:rsidR="00FD5DE2">
              <w:rPr>
                <w:rFonts w:asciiTheme="minorHAnsi" w:hAnsiTheme="minorHAnsi"/>
                <w:b/>
                <w:color w:val="000000"/>
                <w:sz w:val="20"/>
                <w:szCs w:val="20"/>
              </w:rPr>
              <w:t>4,706</w:t>
            </w:r>
            <w:r>
              <w:rPr>
                <w:rFonts w:asciiTheme="minorHAnsi" w:hAnsiTheme="minorHAnsi"/>
                <w:b/>
                <w:color w:val="000000"/>
                <w:sz w:val="20"/>
                <w:szCs w:val="20"/>
              </w:rPr>
              <w:t>.</w:t>
            </w:r>
            <w:r w:rsidR="00FD5DE2">
              <w:rPr>
                <w:rFonts w:asciiTheme="minorHAnsi" w:hAnsiTheme="minorHAnsi"/>
                <w:b/>
                <w:color w:val="000000"/>
                <w:sz w:val="20"/>
                <w:szCs w:val="20"/>
              </w:rPr>
              <w:t>11</w:t>
            </w:r>
          </w:p>
        </w:tc>
      </w:tr>
    </w:tbl>
    <w:p w:rsidR="00B46C3A" w:rsidRDefault="00B46C3A" w:rsidP="009732E3">
      <w:pPr>
        <w:pStyle w:val="BodyText"/>
        <w:rPr>
          <w:rFonts w:cstheme="minorHAnsi"/>
          <w:sz w:val="18"/>
          <w:szCs w:val="18"/>
        </w:rPr>
      </w:pPr>
    </w:p>
    <w:p w:rsidR="009732E3" w:rsidRPr="00A65D7E" w:rsidRDefault="00356CB1" w:rsidP="009732E3">
      <w:pPr>
        <w:pStyle w:val="BodyText"/>
        <w:rPr>
          <w:rFonts w:cstheme="minorHAnsi"/>
          <w:sz w:val="18"/>
          <w:szCs w:val="18"/>
        </w:rPr>
      </w:pPr>
      <w:r w:rsidRPr="00A65D7E">
        <w:rPr>
          <w:rFonts w:cstheme="minorHAnsi"/>
          <w:sz w:val="18"/>
          <w:szCs w:val="18"/>
        </w:rPr>
        <w:t xml:space="preserve">*The hourly rate is an average rate, which was calculated by </w:t>
      </w:r>
      <w:r w:rsidR="00AA5EDA" w:rsidRPr="00A65D7E">
        <w:rPr>
          <w:rFonts w:cstheme="minorHAnsi"/>
          <w:sz w:val="18"/>
          <w:szCs w:val="18"/>
        </w:rPr>
        <w:t xml:space="preserve">dividing the total monetary cost of </w:t>
      </w:r>
      <w:r w:rsidR="00AA5EDA" w:rsidRPr="00E26184">
        <w:rPr>
          <w:rFonts w:cstheme="minorHAnsi"/>
          <w:sz w:val="18"/>
          <w:szCs w:val="18"/>
        </w:rPr>
        <w:t xml:space="preserve">burden </w:t>
      </w:r>
      <w:r w:rsidR="00E26184" w:rsidRPr="00E26184">
        <w:rPr>
          <w:rFonts w:cstheme="minorHAnsi"/>
          <w:sz w:val="18"/>
          <w:szCs w:val="18"/>
        </w:rPr>
        <w:t>($</w:t>
      </w:r>
      <w:r w:rsidR="009C0611">
        <w:rPr>
          <w:color w:val="000000"/>
          <w:sz w:val="20"/>
          <w:szCs w:val="20"/>
        </w:rPr>
        <w:t>4,447.25</w:t>
      </w:r>
      <w:r w:rsidR="00A65D7E" w:rsidRPr="00E26184">
        <w:rPr>
          <w:color w:val="000000"/>
          <w:sz w:val="18"/>
          <w:szCs w:val="18"/>
        </w:rPr>
        <w:t xml:space="preserve">) </w:t>
      </w:r>
      <w:r w:rsidR="00AA5EDA" w:rsidRPr="00E26184">
        <w:rPr>
          <w:rFonts w:cstheme="minorHAnsi"/>
          <w:sz w:val="18"/>
          <w:szCs w:val="18"/>
        </w:rPr>
        <w:t>by</w:t>
      </w:r>
      <w:r w:rsidR="00AA5EDA" w:rsidRPr="00A65D7E">
        <w:rPr>
          <w:rFonts w:cstheme="minorHAnsi"/>
          <w:sz w:val="18"/>
          <w:szCs w:val="18"/>
        </w:rPr>
        <w:t xml:space="preserve"> the total number of respon</w:t>
      </w:r>
      <w:r w:rsidR="00A65D7E">
        <w:rPr>
          <w:rFonts w:cstheme="minorHAnsi"/>
          <w:sz w:val="18"/>
          <w:szCs w:val="18"/>
        </w:rPr>
        <w:t>dents (</w:t>
      </w:r>
      <w:r w:rsidR="004F6EEE">
        <w:rPr>
          <w:rFonts w:cstheme="minorHAnsi"/>
          <w:sz w:val="18"/>
          <w:szCs w:val="18"/>
        </w:rPr>
        <w:t>157</w:t>
      </w:r>
      <w:r w:rsidR="00AA5EDA" w:rsidRPr="00A65D7E">
        <w:rPr>
          <w:rFonts w:cstheme="minorHAnsi"/>
          <w:sz w:val="18"/>
          <w:szCs w:val="18"/>
        </w:rPr>
        <w:t>).</w:t>
      </w:r>
    </w:p>
    <w:p w:rsidR="007C135F" w:rsidRPr="00ED7DB1" w:rsidRDefault="004F6EEE" w:rsidP="007C135F">
      <w:pPr>
        <w:pStyle w:val="Heading3"/>
        <w:numPr>
          <w:ilvl w:val="0"/>
          <w:numId w:val="0"/>
        </w:numPr>
        <w:ind w:left="720"/>
      </w:pPr>
      <w:bookmarkStart w:id="19" w:name="_Toc377676387"/>
      <w:r w:rsidRPr="00ED7DB1">
        <w:t>A1</w:t>
      </w:r>
      <w:r w:rsidR="0023600C">
        <w:t>3</w:t>
      </w:r>
      <w:r w:rsidR="007C135F" w:rsidRPr="00ED7DB1">
        <w:t>. Estimate of Annualized Cost for Data Collection Activities</w:t>
      </w:r>
      <w:bookmarkEnd w:id="19"/>
    </w:p>
    <w:p w:rsidR="007C135F" w:rsidRPr="00ED7DB1" w:rsidRDefault="007C135F" w:rsidP="007C135F">
      <w:pPr>
        <w:pStyle w:val="BodyText"/>
      </w:pPr>
      <w:r w:rsidRPr="00ED7DB1">
        <w:t>There are no additional annualized costs for data collection activities associated with this data collection beyond the hour burden estimated in item A12.</w:t>
      </w:r>
    </w:p>
    <w:p w:rsidR="007C135F" w:rsidRPr="00ED7DB1" w:rsidRDefault="004F6EEE" w:rsidP="007C135F">
      <w:pPr>
        <w:pStyle w:val="Heading3"/>
        <w:numPr>
          <w:ilvl w:val="0"/>
          <w:numId w:val="0"/>
        </w:numPr>
        <w:ind w:left="720"/>
      </w:pPr>
      <w:bookmarkStart w:id="20" w:name="_Toc377676388"/>
      <w:r w:rsidRPr="00ED7DB1">
        <w:t>A1</w:t>
      </w:r>
      <w:r w:rsidR="0023600C">
        <w:t>4</w:t>
      </w:r>
      <w:r w:rsidR="007C135F" w:rsidRPr="00ED7DB1">
        <w:t>. Estimate of Annualized Cost to Federal Government</w:t>
      </w:r>
      <w:bookmarkEnd w:id="20"/>
    </w:p>
    <w:p w:rsidR="006F49E1" w:rsidRDefault="006F49E1" w:rsidP="007C135F">
      <w:pPr>
        <w:pStyle w:val="BodyText"/>
      </w:pPr>
      <w:r w:rsidRPr="006F49E1">
        <w:t xml:space="preserve">The estimated cost </w:t>
      </w:r>
      <w:r w:rsidRPr="00ED7DB1">
        <w:t xml:space="preserve">to the federal government for </w:t>
      </w:r>
      <w:r>
        <w:t xml:space="preserve">the PSSA </w:t>
      </w:r>
      <w:r w:rsidR="005145DF">
        <w:t>profiles of practice</w:t>
      </w:r>
      <w:r w:rsidRPr="006F49E1">
        <w:t xml:space="preserve">, including development of </w:t>
      </w:r>
      <w:r>
        <w:t xml:space="preserve">the </w:t>
      </w:r>
      <w:r w:rsidR="005145DF">
        <w:t>data collection</w:t>
      </w:r>
      <w:r>
        <w:t xml:space="preserve"> plan and data collection instruments as well as</w:t>
      </w:r>
      <w:r w:rsidRPr="006F49E1">
        <w:t xml:space="preserve"> data collection, analysis, and report preparation, is $819,046</w:t>
      </w:r>
      <w:r>
        <w:t xml:space="preserve"> </w:t>
      </w:r>
      <w:r w:rsidRPr="006F49E1">
        <w:t xml:space="preserve">for the </w:t>
      </w:r>
      <w:r>
        <w:t>two</w:t>
      </w:r>
      <w:r w:rsidRPr="006F49E1">
        <w:t xml:space="preserve"> years</w:t>
      </w:r>
      <w:r>
        <w:t xml:space="preserve"> of the </w:t>
      </w:r>
      <w:r w:rsidR="009E20F5">
        <w:t>project</w:t>
      </w:r>
      <w:r w:rsidRPr="006F49E1">
        <w:t>, or approximately $</w:t>
      </w:r>
      <w:r>
        <w:t>409,523</w:t>
      </w:r>
      <w:r w:rsidRPr="006F49E1">
        <w:t xml:space="preserve"> per year. </w:t>
      </w:r>
    </w:p>
    <w:p w:rsidR="007C135F" w:rsidRPr="00ED7DB1" w:rsidRDefault="004F6EEE" w:rsidP="007C135F">
      <w:pPr>
        <w:pStyle w:val="Heading3"/>
        <w:numPr>
          <w:ilvl w:val="0"/>
          <w:numId w:val="0"/>
        </w:numPr>
        <w:ind w:left="720"/>
      </w:pPr>
      <w:bookmarkStart w:id="21" w:name="_Toc377676389"/>
      <w:r w:rsidRPr="00ED7DB1">
        <w:t>A1</w:t>
      </w:r>
      <w:r w:rsidR="0023600C">
        <w:t>5</w:t>
      </w:r>
      <w:r w:rsidR="007C135F" w:rsidRPr="00ED7DB1">
        <w:t>. Reasons for Changes in Estimated Burden</w:t>
      </w:r>
      <w:bookmarkEnd w:id="21"/>
    </w:p>
    <w:p w:rsidR="00887ACB" w:rsidRDefault="00887ACB" w:rsidP="00887ACB">
      <w:pPr>
        <w:pStyle w:val="Heading3"/>
        <w:numPr>
          <w:ilvl w:val="0"/>
          <w:numId w:val="0"/>
        </w:numPr>
        <w:ind w:left="720" w:hanging="360"/>
        <w:rPr>
          <w:b w:val="0"/>
          <w:sz w:val="23"/>
        </w:rPr>
      </w:pPr>
      <w:bookmarkStart w:id="22" w:name="_Toc377676390"/>
      <w:r w:rsidRPr="00887ACB">
        <w:rPr>
          <w:b w:val="0"/>
          <w:sz w:val="23"/>
        </w:rPr>
        <w:t xml:space="preserve">This is a request for a new approved data </w:t>
      </w:r>
      <w:r w:rsidR="00DB4B39" w:rsidRPr="00887ACB">
        <w:rPr>
          <w:b w:val="0"/>
          <w:sz w:val="23"/>
        </w:rPr>
        <w:t>collection;</w:t>
      </w:r>
      <w:r w:rsidRPr="00887ACB">
        <w:rPr>
          <w:b w:val="0"/>
          <w:sz w:val="23"/>
        </w:rPr>
        <w:t xml:space="preserve"> therefore there is a program change increase of 162 annual hours. </w:t>
      </w:r>
      <w:bookmarkStart w:id="23" w:name="_GoBack"/>
      <w:bookmarkEnd w:id="23"/>
    </w:p>
    <w:p w:rsidR="007C135F" w:rsidRPr="00ED7DB1" w:rsidRDefault="004F6EEE" w:rsidP="00887ACB">
      <w:pPr>
        <w:pStyle w:val="Heading3"/>
        <w:numPr>
          <w:ilvl w:val="0"/>
          <w:numId w:val="0"/>
        </w:numPr>
        <w:ind w:left="720" w:hanging="360"/>
      </w:pPr>
      <w:r w:rsidRPr="00ED7DB1">
        <w:t>A1</w:t>
      </w:r>
      <w:r w:rsidR="0023600C">
        <w:t>6</w:t>
      </w:r>
      <w:r w:rsidR="007C135F" w:rsidRPr="00ED7DB1">
        <w:t>. Plans for Tabulation and Publication</w:t>
      </w:r>
      <w:bookmarkEnd w:id="22"/>
    </w:p>
    <w:p w:rsidR="007C135F" w:rsidRDefault="00F87D07" w:rsidP="007C135F">
      <w:pPr>
        <w:pStyle w:val="BodyText"/>
      </w:pPr>
      <w:r>
        <w:t xml:space="preserve">Data collected for each </w:t>
      </w:r>
      <w:r w:rsidR="007C135F" w:rsidRPr="00ED7DB1">
        <w:t>site will be analyzed and included</w:t>
      </w:r>
      <w:r>
        <w:t xml:space="preserve"> in five</w:t>
      </w:r>
      <w:r w:rsidR="007C135F" w:rsidRPr="00ED7DB1">
        <w:t xml:space="preserve"> </w:t>
      </w:r>
      <w:r w:rsidR="00DC772B">
        <w:t>profiles of practice</w:t>
      </w:r>
      <w:r w:rsidR="007C135F" w:rsidRPr="00ED7DB1">
        <w:t xml:space="preserve">, one for each topical area. Each report will begin with an introductory section that (1) features an audience-appropriate overview of </w:t>
      </w:r>
      <w:r w:rsidR="00697ADB">
        <w:t>the topic</w:t>
      </w:r>
      <w:r w:rsidR="007C135F" w:rsidRPr="00ED7DB1">
        <w:t xml:space="preserve"> and (2) outlines common themes that emerged from the data analysis. This introduction will be followed by short (1</w:t>
      </w:r>
      <w:r w:rsidR="00385D2F">
        <w:rPr>
          <w:rFonts w:ascii="Times New Roman" w:hAnsi="Times New Roman"/>
        </w:rPr>
        <w:t>–</w:t>
      </w:r>
      <w:r w:rsidR="007C135F" w:rsidRPr="00ED7DB1">
        <w:t>2 page</w:t>
      </w:r>
      <w:r w:rsidR="00385D2F">
        <w:t>s</w:t>
      </w:r>
      <w:r w:rsidR="007C135F" w:rsidRPr="00ED7DB1">
        <w:t xml:space="preserve">) descriptions of </w:t>
      </w:r>
      <w:r w:rsidR="00DC772B">
        <w:t>each of the two sites visited per profiles of practices.</w:t>
      </w:r>
      <w:r w:rsidR="002B6316">
        <w:t xml:space="preserve"> </w:t>
      </w:r>
      <w:r w:rsidR="007E534E">
        <w:t>Each site description includes</w:t>
      </w:r>
      <w:r w:rsidR="007C135F" w:rsidRPr="00ED7DB1">
        <w:t xml:space="preserve"> (a) state, district, and school contexts; (b) stakeholder experiences planning, implementing, evaluating, and sustaining the initiative or program explored and (c) short- and long-term outcomes associated with the implementation of the program or initiative. These site descriptions will provide illustrative descriptions of practice to provide readers with context for interpreting the following section of the reports: a step-by-step guide detailing how practitioners in other schools and districts can develop and implement similar programs. The proposed timeline for data collection activities and data dissemination </w:t>
      </w:r>
      <w:r w:rsidR="00385D2F">
        <w:t xml:space="preserve">is </w:t>
      </w:r>
      <w:r w:rsidR="007C135F" w:rsidRPr="00ED7DB1">
        <w:t>described in det</w:t>
      </w:r>
      <w:r w:rsidR="00424C39">
        <w:t>ail below and shown in Exhibit A.1</w:t>
      </w:r>
      <w:r w:rsidR="007C135F" w:rsidRPr="00ED7DB1">
        <w:t>.</w:t>
      </w:r>
    </w:p>
    <w:p w:rsidR="00424C39" w:rsidRPr="00ED7DB1" w:rsidRDefault="00424C39" w:rsidP="00424C39">
      <w:pPr>
        <w:pStyle w:val="ExhibitTitle"/>
      </w:pPr>
      <w:r>
        <w:t xml:space="preserve">Exhibit A.1.: </w:t>
      </w:r>
      <w:r w:rsidR="00D91FD0">
        <w:t>Timeline for Data Collection Activities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338"/>
      </w:tblGrid>
      <w:tr w:rsidR="007C135F" w:rsidRPr="00B07292" w:rsidTr="00697ADB">
        <w:trPr>
          <w:trHeight w:val="116"/>
        </w:trPr>
        <w:tc>
          <w:tcPr>
            <w:tcW w:w="5238" w:type="dxa"/>
            <w:shd w:val="clear" w:color="auto" w:fill="BFBFBF" w:themeFill="background1" w:themeFillShade="BF"/>
          </w:tcPr>
          <w:p w:rsidR="007C135F" w:rsidRPr="00B07292" w:rsidRDefault="007C135F" w:rsidP="00600268">
            <w:pPr>
              <w:pStyle w:val="ExhibitHeading"/>
            </w:pPr>
            <w:r w:rsidRPr="00B07292">
              <w:t>Activity</w:t>
            </w:r>
          </w:p>
        </w:tc>
        <w:tc>
          <w:tcPr>
            <w:tcW w:w="4338" w:type="dxa"/>
            <w:shd w:val="clear" w:color="auto" w:fill="BFBFBF" w:themeFill="background1" w:themeFillShade="BF"/>
          </w:tcPr>
          <w:p w:rsidR="007C135F" w:rsidRPr="00B07292" w:rsidRDefault="007C135F" w:rsidP="00600268">
            <w:pPr>
              <w:pStyle w:val="ExhibitHeading"/>
            </w:pPr>
            <w:r w:rsidRPr="00B07292">
              <w:t>Scheduled Date</w:t>
            </w:r>
          </w:p>
        </w:tc>
      </w:tr>
      <w:tr w:rsidR="007C135F" w:rsidRPr="00B07292" w:rsidTr="00697ADB">
        <w:trPr>
          <w:trHeight w:val="80"/>
        </w:trPr>
        <w:tc>
          <w:tcPr>
            <w:tcW w:w="5238" w:type="dxa"/>
            <w:shd w:val="clear" w:color="auto" w:fill="auto"/>
          </w:tcPr>
          <w:p w:rsidR="007C135F" w:rsidRPr="00B07292" w:rsidRDefault="00476327" w:rsidP="009E20F5">
            <w:pPr>
              <w:pStyle w:val="ExhibitTextSmall"/>
            </w:pPr>
            <w:r w:rsidRPr="00B07292">
              <w:t xml:space="preserve">Final draft </w:t>
            </w:r>
            <w:r w:rsidR="009E20F5">
              <w:t>project</w:t>
            </w:r>
            <w:r w:rsidRPr="00B07292">
              <w:t xml:space="preserve"> plan and OMB package</w:t>
            </w:r>
          </w:p>
        </w:tc>
        <w:tc>
          <w:tcPr>
            <w:tcW w:w="4338" w:type="dxa"/>
            <w:shd w:val="clear" w:color="auto" w:fill="auto"/>
          </w:tcPr>
          <w:p w:rsidR="007C135F" w:rsidRPr="00B07292" w:rsidRDefault="00D762E7" w:rsidP="00600268">
            <w:pPr>
              <w:pStyle w:val="ExhibitTextSmall"/>
            </w:pPr>
            <w:r>
              <w:t>Fall</w:t>
            </w:r>
            <w:r w:rsidR="00D91FD0" w:rsidRPr="00B07292">
              <w:t xml:space="preserve"> 2013</w:t>
            </w:r>
          </w:p>
        </w:tc>
      </w:tr>
      <w:tr w:rsidR="00476327" w:rsidRPr="00B07292" w:rsidTr="00697ADB">
        <w:trPr>
          <w:trHeight w:val="80"/>
        </w:trPr>
        <w:tc>
          <w:tcPr>
            <w:tcW w:w="5238" w:type="dxa"/>
            <w:shd w:val="clear" w:color="auto" w:fill="auto"/>
          </w:tcPr>
          <w:p w:rsidR="00476327" w:rsidRPr="00B07292" w:rsidRDefault="00476327" w:rsidP="00697ADB">
            <w:pPr>
              <w:pStyle w:val="ExhibitTextSmall"/>
            </w:pPr>
            <w:r w:rsidRPr="00B07292">
              <w:t>Submission of OMB Package</w:t>
            </w:r>
          </w:p>
        </w:tc>
        <w:tc>
          <w:tcPr>
            <w:tcW w:w="4338" w:type="dxa"/>
            <w:shd w:val="clear" w:color="auto" w:fill="auto"/>
          </w:tcPr>
          <w:p w:rsidR="00476327" w:rsidRPr="00B07292" w:rsidRDefault="0014055F" w:rsidP="00600268">
            <w:pPr>
              <w:pStyle w:val="ExhibitTextSmall"/>
            </w:pPr>
            <w:r>
              <w:t>January 2014</w:t>
            </w:r>
          </w:p>
        </w:tc>
      </w:tr>
      <w:tr w:rsidR="00881C7E" w:rsidRPr="00B07292" w:rsidTr="00697ADB">
        <w:trPr>
          <w:trHeight w:val="80"/>
        </w:trPr>
        <w:tc>
          <w:tcPr>
            <w:tcW w:w="5238" w:type="dxa"/>
            <w:shd w:val="clear" w:color="auto" w:fill="auto"/>
          </w:tcPr>
          <w:p w:rsidR="00881C7E" w:rsidRPr="00B07292" w:rsidRDefault="00697ADB" w:rsidP="00600268">
            <w:pPr>
              <w:pStyle w:val="ExhibitTextSmall"/>
            </w:pPr>
            <w:r>
              <w:t>S</w:t>
            </w:r>
            <w:r w:rsidR="00881C7E" w:rsidRPr="00B07292">
              <w:t>ite visitor training</w:t>
            </w:r>
          </w:p>
        </w:tc>
        <w:tc>
          <w:tcPr>
            <w:tcW w:w="4338" w:type="dxa"/>
            <w:shd w:val="clear" w:color="auto" w:fill="auto"/>
          </w:tcPr>
          <w:p w:rsidR="00881C7E" w:rsidRPr="00B07292" w:rsidRDefault="0014055F" w:rsidP="00600268">
            <w:pPr>
              <w:pStyle w:val="ExhibitTextSmall"/>
            </w:pPr>
            <w:r>
              <w:t>March 2014</w:t>
            </w:r>
          </w:p>
        </w:tc>
      </w:tr>
      <w:tr w:rsidR="007C135F" w:rsidRPr="00B07292" w:rsidTr="00697ADB">
        <w:trPr>
          <w:trHeight w:val="80"/>
        </w:trPr>
        <w:tc>
          <w:tcPr>
            <w:tcW w:w="5238" w:type="dxa"/>
            <w:shd w:val="clear" w:color="auto" w:fill="auto"/>
          </w:tcPr>
          <w:p w:rsidR="007C135F" w:rsidRPr="00B07292" w:rsidRDefault="00697ADB" w:rsidP="00600268">
            <w:pPr>
              <w:pStyle w:val="ExhibitTextSmall"/>
            </w:pPr>
            <w:r>
              <w:t>D</w:t>
            </w:r>
            <w:r w:rsidR="007C135F" w:rsidRPr="00B07292">
              <w:t>ata collection begins</w:t>
            </w:r>
          </w:p>
        </w:tc>
        <w:tc>
          <w:tcPr>
            <w:tcW w:w="4338" w:type="dxa"/>
            <w:shd w:val="clear" w:color="auto" w:fill="auto"/>
          </w:tcPr>
          <w:p w:rsidR="007C135F" w:rsidRPr="00B07292" w:rsidRDefault="0014055F" w:rsidP="00600268">
            <w:pPr>
              <w:pStyle w:val="ExhibitTextSmall"/>
            </w:pPr>
            <w:r>
              <w:t>April 2014</w:t>
            </w:r>
          </w:p>
        </w:tc>
      </w:tr>
      <w:tr w:rsidR="007C135F" w:rsidRPr="00B07292" w:rsidTr="00697ADB">
        <w:trPr>
          <w:trHeight w:val="80"/>
        </w:trPr>
        <w:tc>
          <w:tcPr>
            <w:tcW w:w="5238" w:type="dxa"/>
            <w:shd w:val="clear" w:color="auto" w:fill="auto"/>
          </w:tcPr>
          <w:p w:rsidR="007C135F" w:rsidRPr="00B07292" w:rsidRDefault="00697ADB" w:rsidP="00600268">
            <w:pPr>
              <w:pStyle w:val="ExhibitTextSmall"/>
            </w:pPr>
            <w:r>
              <w:t>D</w:t>
            </w:r>
            <w:r w:rsidR="007C135F" w:rsidRPr="00B07292">
              <w:t>ata collection ends</w:t>
            </w:r>
          </w:p>
        </w:tc>
        <w:tc>
          <w:tcPr>
            <w:tcW w:w="4338" w:type="dxa"/>
            <w:shd w:val="clear" w:color="auto" w:fill="auto"/>
          </w:tcPr>
          <w:p w:rsidR="007C135F" w:rsidRPr="00B07292" w:rsidRDefault="00F97C60" w:rsidP="00600268">
            <w:pPr>
              <w:pStyle w:val="ExhibitTextSmall"/>
            </w:pPr>
            <w:r>
              <w:t>June</w:t>
            </w:r>
            <w:r w:rsidR="0014055F">
              <w:t xml:space="preserve"> 2014</w:t>
            </w:r>
          </w:p>
        </w:tc>
      </w:tr>
      <w:tr w:rsidR="007C135F" w:rsidRPr="00B07292" w:rsidTr="00697ADB">
        <w:trPr>
          <w:trHeight w:val="80"/>
        </w:trPr>
        <w:tc>
          <w:tcPr>
            <w:tcW w:w="5238" w:type="dxa"/>
            <w:shd w:val="clear" w:color="auto" w:fill="auto"/>
          </w:tcPr>
          <w:p w:rsidR="007C135F" w:rsidRPr="00B07292" w:rsidRDefault="007C135F" w:rsidP="00600268">
            <w:pPr>
              <w:pStyle w:val="ExhibitTextSmall"/>
            </w:pPr>
            <w:r w:rsidRPr="00B07292">
              <w:t>Data analysis begins</w:t>
            </w:r>
          </w:p>
        </w:tc>
        <w:tc>
          <w:tcPr>
            <w:tcW w:w="4338" w:type="dxa"/>
            <w:shd w:val="clear" w:color="auto" w:fill="auto"/>
          </w:tcPr>
          <w:p w:rsidR="007C135F" w:rsidRPr="00B07292" w:rsidRDefault="0014055F" w:rsidP="00600268">
            <w:pPr>
              <w:pStyle w:val="ExhibitTextSmall"/>
            </w:pPr>
            <w:r>
              <w:t>June 2014</w:t>
            </w:r>
          </w:p>
        </w:tc>
      </w:tr>
      <w:tr w:rsidR="007C135F" w:rsidRPr="00B07292" w:rsidTr="00697ADB">
        <w:trPr>
          <w:trHeight w:val="80"/>
        </w:trPr>
        <w:tc>
          <w:tcPr>
            <w:tcW w:w="5238" w:type="dxa"/>
            <w:shd w:val="clear" w:color="auto" w:fill="auto"/>
          </w:tcPr>
          <w:p w:rsidR="007C135F" w:rsidRPr="00B07292" w:rsidRDefault="00697ADB" w:rsidP="00600268">
            <w:pPr>
              <w:pStyle w:val="ExhibitTextSmall"/>
            </w:pPr>
            <w:r>
              <w:t>First draft of practice profiles</w:t>
            </w:r>
            <w:r w:rsidR="007C135F" w:rsidRPr="00B07292">
              <w:t xml:space="preserve"> reports to ED</w:t>
            </w:r>
          </w:p>
        </w:tc>
        <w:tc>
          <w:tcPr>
            <w:tcW w:w="4338" w:type="dxa"/>
            <w:shd w:val="clear" w:color="auto" w:fill="auto"/>
          </w:tcPr>
          <w:p w:rsidR="007C135F" w:rsidRPr="00B07292" w:rsidRDefault="0014055F" w:rsidP="00600268">
            <w:pPr>
              <w:pStyle w:val="ExhibitTextSmall"/>
            </w:pPr>
            <w:r>
              <w:t>August</w:t>
            </w:r>
            <w:r w:rsidR="00881C7E" w:rsidRPr="00B07292">
              <w:t xml:space="preserve"> 2014</w:t>
            </w:r>
          </w:p>
        </w:tc>
      </w:tr>
      <w:tr w:rsidR="007C135F" w:rsidRPr="00B07292" w:rsidTr="00697ADB">
        <w:trPr>
          <w:trHeight w:val="80"/>
        </w:trPr>
        <w:tc>
          <w:tcPr>
            <w:tcW w:w="5238" w:type="dxa"/>
            <w:shd w:val="clear" w:color="auto" w:fill="auto"/>
          </w:tcPr>
          <w:p w:rsidR="007C135F" w:rsidRPr="00B07292" w:rsidRDefault="007C135F" w:rsidP="00600268">
            <w:pPr>
              <w:pStyle w:val="ExhibitTextSmall"/>
            </w:pPr>
            <w:r w:rsidRPr="00B07292">
              <w:t xml:space="preserve">Second draft of </w:t>
            </w:r>
            <w:r w:rsidR="00697ADB">
              <w:t>practice profiles</w:t>
            </w:r>
            <w:r w:rsidR="00697ADB" w:rsidRPr="00B07292">
              <w:t xml:space="preserve"> </w:t>
            </w:r>
            <w:r w:rsidRPr="00B07292">
              <w:t>reports to ED</w:t>
            </w:r>
          </w:p>
        </w:tc>
        <w:tc>
          <w:tcPr>
            <w:tcW w:w="4338" w:type="dxa"/>
            <w:shd w:val="clear" w:color="auto" w:fill="auto"/>
          </w:tcPr>
          <w:p w:rsidR="007C135F" w:rsidRPr="00B07292" w:rsidRDefault="0014055F" w:rsidP="00600268">
            <w:pPr>
              <w:pStyle w:val="ExhibitTextSmall"/>
            </w:pPr>
            <w:r>
              <w:t>October</w:t>
            </w:r>
            <w:r w:rsidR="007C135F" w:rsidRPr="00B07292">
              <w:t xml:space="preserve"> 2014</w:t>
            </w:r>
          </w:p>
        </w:tc>
      </w:tr>
      <w:tr w:rsidR="007C135F" w:rsidRPr="00B07292" w:rsidTr="00697ADB">
        <w:trPr>
          <w:trHeight w:val="80"/>
        </w:trPr>
        <w:tc>
          <w:tcPr>
            <w:tcW w:w="5238" w:type="dxa"/>
            <w:shd w:val="clear" w:color="auto" w:fill="auto"/>
          </w:tcPr>
          <w:p w:rsidR="007C135F" w:rsidRPr="00B07292" w:rsidRDefault="007C135F" w:rsidP="00600268">
            <w:pPr>
              <w:pStyle w:val="ExhibitTextSmall"/>
            </w:pPr>
            <w:r w:rsidRPr="00B07292">
              <w:t xml:space="preserve">Third draft of </w:t>
            </w:r>
            <w:r w:rsidR="00697ADB">
              <w:t>practice profiles</w:t>
            </w:r>
            <w:r w:rsidR="00697ADB" w:rsidRPr="00B07292">
              <w:t xml:space="preserve"> </w:t>
            </w:r>
            <w:r w:rsidRPr="00B07292">
              <w:t>reports to ED</w:t>
            </w:r>
          </w:p>
        </w:tc>
        <w:tc>
          <w:tcPr>
            <w:tcW w:w="4338" w:type="dxa"/>
            <w:shd w:val="clear" w:color="auto" w:fill="auto"/>
          </w:tcPr>
          <w:p w:rsidR="007C135F" w:rsidRPr="00B07292" w:rsidRDefault="0014055F" w:rsidP="00600268">
            <w:pPr>
              <w:pStyle w:val="ExhibitTextSmall"/>
            </w:pPr>
            <w:r>
              <w:t>November</w:t>
            </w:r>
            <w:r w:rsidR="007C135F" w:rsidRPr="00B07292">
              <w:t xml:space="preserve"> 2014</w:t>
            </w:r>
          </w:p>
        </w:tc>
      </w:tr>
      <w:tr w:rsidR="007C135F" w:rsidRPr="00B07292" w:rsidTr="00697ADB">
        <w:trPr>
          <w:trHeight w:val="80"/>
        </w:trPr>
        <w:tc>
          <w:tcPr>
            <w:tcW w:w="5238" w:type="dxa"/>
            <w:shd w:val="clear" w:color="auto" w:fill="auto"/>
          </w:tcPr>
          <w:p w:rsidR="007C135F" w:rsidRPr="00B07292" w:rsidRDefault="007C135F" w:rsidP="00600268">
            <w:pPr>
              <w:pStyle w:val="ExhibitTextSmall"/>
            </w:pPr>
            <w:r w:rsidRPr="00B07292">
              <w:t xml:space="preserve">Final draft of </w:t>
            </w:r>
            <w:r w:rsidR="00697ADB">
              <w:t>practice profiles</w:t>
            </w:r>
            <w:r w:rsidR="00697ADB" w:rsidRPr="00B07292">
              <w:t xml:space="preserve"> </w:t>
            </w:r>
            <w:r w:rsidRPr="00B07292">
              <w:t>reports to ED</w:t>
            </w:r>
          </w:p>
        </w:tc>
        <w:tc>
          <w:tcPr>
            <w:tcW w:w="4338" w:type="dxa"/>
            <w:shd w:val="clear" w:color="auto" w:fill="auto"/>
          </w:tcPr>
          <w:p w:rsidR="007C135F" w:rsidRPr="00B07292" w:rsidRDefault="0014055F" w:rsidP="00600268">
            <w:pPr>
              <w:pStyle w:val="ExhibitTextSmall"/>
            </w:pPr>
            <w:r>
              <w:t>December</w:t>
            </w:r>
            <w:r w:rsidR="007C135F" w:rsidRPr="00B07292">
              <w:t xml:space="preserve"> 2014</w:t>
            </w:r>
          </w:p>
        </w:tc>
      </w:tr>
      <w:tr w:rsidR="00473DB7" w:rsidRPr="00B07292" w:rsidTr="00697ADB">
        <w:trPr>
          <w:trHeight w:val="80"/>
        </w:trPr>
        <w:tc>
          <w:tcPr>
            <w:tcW w:w="5238" w:type="dxa"/>
            <w:shd w:val="clear" w:color="auto" w:fill="auto"/>
          </w:tcPr>
          <w:p w:rsidR="00473DB7" w:rsidRPr="00B07292" w:rsidRDefault="00473DB7" w:rsidP="00600268">
            <w:pPr>
              <w:pStyle w:val="ExhibitTextSmall"/>
            </w:pPr>
            <w:r w:rsidRPr="00B07292">
              <w:t xml:space="preserve">ED approval of final </w:t>
            </w:r>
            <w:r w:rsidR="00697ADB">
              <w:t>practice profiles</w:t>
            </w:r>
            <w:r w:rsidR="00697ADB" w:rsidRPr="00B07292">
              <w:t xml:space="preserve"> </w:t>
            </w:r>
            <w:r w:rsidRPr="00B07292">
              <w:t>reports</w:t>
            </w:r>
          </w:p>
        </w:tc>
        <w:tc>
          <w:tcPr>
            <w:tcW w:w="4338" w:type="dxa"/>
            <w:shd w:val="clear" w:color="auto" w:fill="auto"/>
          </w:tcPr>
          <w:p w:rsidR="00473DB7" w:rsidRPr="00B07292" w:rsidRDefault="0014055F" w:rsidP="00600268">
            <w:pPr>
              <w:pStyle w:val="ExhibitTextSmall"/>
            </w:pPr>
            <w:r>
              <w:t>January 2015</w:t>
            </w:r>
          </w:p>
        </w:tc>
      </w:tr>
      <w:tr w:rsidR="00D8267F" w:rsidRPr="00ED7DB1" w:rsidTr="00697ADB">
        <w:trPr>
          <w:trHeight w:val="80"/>
        </w:trPr>
        <w:tc>
          <w:tcPr>
            <w:tcW w:w="5238" w:type="dxa"/>
            <w:shd w:val="clear" w:color="auto" w:fill="auto"/>
          </w:tcPr>
          <w:p w:rsidR="00D8267F" w:rsidRPr="00B07292" w:rsidRDefault="00D8267F" w:rsidP="00600268">
            <w:pPr>
              <w:pStyle w:val="ExhibitTextSmall"/>
            </w:pPr>
            <w:r w:rsidRPr="00B07292">
              <w:t xml:space="preserve">Dissemination of </w:t>
            </w:r>
            <w:r w:rsidR="00697ADB">
              <w:t>practice profiles</w:t>
            </w:r>
            <w:r w:rsidR="00697ADB" w:rsidRPr="00B07292">
              <w:t xml:space="preserve"> </w:t>
            </w:r>
            <w:r w:rsidRPr="00B07292">
              <w:t>reports</w:t>
            </w:r>
          </w:p>
        </w:tc>
        <w:tc>
          <w:tcPr>
            <w:tcW w:w="4338" w:type="dxa"/>
            <w:shd w:val="clear" w:color="auto" w:fill="auto"/>
          </w:tcPr>
          <w:p w:rsidR="00D8267F" w:rsidRDefault="0014055F" w:rsidP="00600268">
            <w:pPr>
              <w:pStyle w:val="ExhibitTextSmall"/>
            </w:pPr>
            <w:r>
              <w:t>February</w:t>
            </w:r>
            <w:r w:rsidR="00D8267F" w:rsidRPr="00B07292">
              <w:t xml:space="preserve"> 201</w:t>
            </w:r>
            <w:r w:rsidR="00697ADB">
              <w:t>5</w:t>
            </w:r>
          </w:p>
        </w:tc>
      </w:tr>
    </w:tbl>
    <w:p w:rsidR="009732E3" w:rsidRDefault="009732E3" w:rsidP="007C135F">
      <w:pPr>
        <w:pStyle w:val="BodyText"/>
      </w:pPr>
    </w:p>
    <w:p w:rsidR="007C135F" w:rsidRPr="00ED7DB1" w:rsidRDefault="009E20F5" w:rsidP="007C135F">
      <w:pPr>
        <w:pStyle w:val="BodyText"/>
      </w:pPr>
      <w:r>
        <w:t>P</w:t>
      </w:r>
      <w:r w:rsidR="007C135F" w:rsidRPr="00ED7DB1">
        <w:t xml:space="preserve">reparation </w:t>
      </w:r>
      <w:r>
        <w:t>for the practice profiles</w:t>
      </w:r>
      <w:r w:rsidR="007C135F" w:rsidRPr="00ED7DB1">
        <w:t xml:space="preserve"> began </w:t>
      </w:r>
      <w:r w:rsidR="00465511" w:rsidRPr="00ED7DB1">
        <w:t xml:space="preserve">with the </w:t>
      </w:r>
      <w:r w:rsidR="00465511">
        <w:t xml:space="preserve">team’s development of a </w:t>
      </w:r>
      <w:r w:rsidR="00697ADB">
        <w:t>data collection</w:t>
      </w:r>
      <w:r w:rsidR="00465511">
        <w:t xml:space="preserve"> plan, </w:t>
      </w:r>
      <w:r w:rsidR="007C135F" w:rsidRPr="00ED7DB1">
        <w:t xml:space="preserve">interview and focus group protocols, and classroom observation rubrics for the varied </w:t>
      </w:r>
      <w:r w:rsidR="00465511">
        <w:t xml:space="preserve">respondents targeted in </w:t>
      </w:r>
      <w:r w:rsidR="007C135F" w:rsidRPr="00ED7DB1">
        <w:t>the PS</w:t>
      </w:r>
      <w:r w:rsidR="00862AFA">
        <w:t>S</w:t>
      </w:r>
      <w:r w:rsidR="007C135F" w:rsidRPr="00ED7DB1">
        <w:t>A</w:t>
      </w:r>
      <w:r w:rsidR="00465511">
        <w:t xml:space="preserve"> </w:t>
      </w:r>
      <w:r w:rsidR="00697ADB">
        <w:t>profiles of practice</w:t>
      </w:r>
      <w:r w:rsidR="007C135F" w:rsidRPr="00ED7DB1">
        <w:t>.</w:t>
      </w:r>
      <w:r w:rsidR="00316272">
        <w:t xml:space="preserve"> </w:t>
      </w:r>
      <w:r w:rsidR="00697ADB">
        <w:t>D</w:t>
      </w:r>
      <w:r w:rsidR="007C135F" w:rsidRPr="00ED7DB1">
        <w:t xml:space="preserve">ata collection will begin in </w:t>
      </w:r>
      <w:r w:rsidR="00F97C60">
        <w:t>April</w:t>
      </w:r>
      <w:r w:rsidR="00697ADB">
        <w:t xml:space="preserve"> 2014</w:t>
      </w:r>
      <w:r w:rsidR="007C135F" w:rsidRPr="00ED7DB1">
        <w:t xml:space="preserve"> and </w:t>
      </w:r>
      <w:r w:rsidR="0032434B">
        <w:t>is</w:t>
      </w:r>
      <w:r w:rsidR="007C135F" w:rsidRPr="00ED7DB1">
        <w:t xml:space="preserve"> expected </w:t>
      </w:r>
      <w:r w:rsidR="0032434B">
        <w:t xml:space="preserve">to </w:t>
      </w:r>
      <w:r w:rsidR="007C135F" w:rsidRPr="00ED7DB1">
        <w:t xml:space="preserve">end </w:t>
      </w:r>
      <w:r w:rsidR="0032434B">
        <w:t xml:space="preserve">in </w:t>
      </w:r>
      <w:r w:rsidR="00F97C60">
        <w:t>June 2014</w:t>
      </w:r>
      <w:r w:rsidR="007C135F" w:rsidRPr="00ED7DB1">
        <w:t>.</w:t>
      </w:r>
      <w:r w:rsidR="00316272">
        <w:t xml:space="preserve"> </w:t>
      </w:r>
      <w:r w:rsidR="007C135F" w:rsidRPr="00ED7DB1">
        <w:t>During this time, members of the team will travel to selected sites to conduct interviews, focus groups, and observations.</w:t>
      </w:r>
      <w:r w:rsidR="00316272">
        <w:t xml:space="preserve"> </w:t>
      </w:r>
      <w:r w:rsidR="007C135F" w:rsidRPr="00ED7DB1">
        <w:t xml:space="preserve">The </w:t>
      </w:r>
      <w:r w:rsidR="00F245F0">
        <w:t>field</w:t>
      </w:r>
      <w:r w:rsidR="007C135F" w:rsidRPr="00ED7DB1">
        <w:t xml:space="preserve"> team will ensure accuracy of the data and begin analyzing the data as described in the analytic approach section of this submission. Data analysis will begin </w:t>
      </w:r>
      <w:r w:rsidR="00465511">
        <w:t xml:space="preserve">in </w:t>
      </w:r>
      <w:r w:rsidR="00F97C60">
        <w:t>June</w:t>
      </w:r>
      <w:r w:rsidR="00697ADB">
        <w:t xml:space="preserve"> 2014</w:t>
      </w:r>
      <w:r w:rsidR="00465511">
        <w:t xml:space="preserve">, </w:t>
      </w:r>
      <w:r w:rsidR="0032434B">
        <w:t>shortly after data collection</w:t>
      </w:r>
      <w:r w:rsidR="00465511">
        <w:t xml:space="preserve"> starts, </w:t>
      </w:r>
      <w:r w:rsidR="00B07292">
        <w:t>once</w:t>
      </w:r>
      <w:r w:rsidR="00465511">
        <w:t xml:space="preserve"> interview transcripts and observations notes are ready for coding.</w:t>
      </w:r>
      <w:r w:rsidR="00697ADB">
        <w:t xml:space="preserve"> </w:t>
      </w:r>
      <w:r w:rsidR="007C135F" w:rsidRPr="00ED7DB1">
        <w:t xml:space="preserve">The contractors will submit </w:t>
      </w:r>
      <w:r w:rsidR="00465511">
        <w:t xml:space="preserve">drafts of </w:t>
      </w:r>
      <w:r w:rsidR="007C135F" w:rsidRPr="00ED7DB1">
        <w:t>the five reports described above to ED for review and comment, with the expectation that ED will review and provide feedback on three drafts before the final version is approved.</w:t>
      </w:r>
      <w:r w:rsidR="00316272">
        <w:t xml:space="preserve"> </w:t>
      </w:r>
    </w:p>
    <w:p w:rsidR="007C135F" w:rsidRPr="00ED7DB1" w:rsidRDefault="007C135F" w:rsidP="007C135F">
      <w:pPr>
        <w:pStyle w:val="BodyText"/>
      </w:pPr>
      <w:r w:rsidRPr="00ED7DB1">
        <w:t xml:space="preserve">In addition to the five </w:t>
      </w:r>
      <w:r w:rsidR="00F1298A" w:rsidRPr="00ED7DB1">
        <w:t>reports</w:t>
      </w:r>
      <w:r w:rsidRPr="00ED7DB1">
        <w:t>, the findings will be disseminated by way of hosted moderated discussions within the community of practice (</w:t>
      </w:r>
      <w:proofErr w:type="spellStart"/>
      <w:r w:rsidRPr="00ED7DB1">
        <w:t>CoP</w:t>
      </w:r>
      <w:proofErr w:type="spellEnd"/>
      <w:r w:rsidRPr="00ED7DB1">
        <w:t>) develo</w:t>
      </w:r>
      <w:r w:rsidR="00622240">
        <w:t>ped by Jobs of the Future (JFF) for the School Turnaround Learning Community discussion group for secondary schools.</w:t>
      </w:r>
      <w:r w:rsidR="002B6316">
        <w:t xml:space="preserve"> </w:t>
      </w:r>
      <w:r w:rsidRPr="00ED7DB1">
        <w:t>The 72-hour moderated discussions will incorporate 250-word summaries of each report and questions to stimulate conversation.</w:t>
      </w:r>
      <w:r w:rsidR="00316272">
        <w:t xml:space="preserve"> </w:t>
      </w:r>
      <w:r w:rsidRPr="00ED7DB1">
        <w:t xml:space="preserve">These will be conducted within the online </w:t>
      </w:r>
      <w:proofErr w:type="spellStart"/>
      <w:r w:rsidRPr="00ED7DB1">
        <w:t>CoP</w:t>
      </w:r>
      <w:proofErr w:type="spellEnd"/>
      <w:r w:rsidRPr="00ED7DB1">
        <w:t xml:space="preserve"> developed by JFF for each report.</w:t>
      </w:r>
    </w:p>
    <w:p w:rsidR="007C135F" w:rsidRPr="00ED7DB1" w:rsidRDefault="004F6EEE" w:rsidP="007C135F">
      <w:pPr>
        <w:pStyle w:val="Heading3"/>
        <w:numPr>
          <w:ilvl w:val="0"/>
          <w:numId w:val="0"/>
        </w:numPr>
        <w:ind w:left="720"/>
      </w:pPr>
      <w:bookmarkStart w:id="24" w:name="_Toc377676391"/>
      <w:r w:rsidRPr="00ED7DB1">
        <w:t>A1</w:t>
      </w:r>
      <w:r w:rsidR="0023600C">
        <w:t>7</w:t>
      </w:r>
      <w:r w:rsidR="007C135F" w:rsidRPr="00ED7DB1">
        <w:t>. Display of Expiration Date for OMB Approval</w:t>
      </w:r>
      <w:bookmarkEnd w:id="24"/>
    </w:p>
    <w:p w:rsidR="007C135F" w:rsidRPr="00ED7DB1" w:rsidRDefault="007C135F" w:rsidP="007C135F">
      <w:pPr>
        <w:pStyle w:val="BodyText"/>
      </w:pPr>
      <w:r w:rsidRPr="00ED7DB1">
        <w:t>All data collection instruments will display the OMB approval expiration date.</w:t>
      </w:r>
    </w:p>
    <w:p w:rsidR="007C135F" w:rsidRPr="00ED7DB1" w:rsidRDefault="004F6EEE" w:rsidP="007C135F">
      <w:pPr>
        <w:pStyle w:val="Heading3"/>
        <w:numPr>
          <w:ilvl w:val="0"/>
          <w:numId w:val="0"/>
        </w:numPr>
        <w:ind w:left="720"/>
      </w:pPr>
      <w:bookmarkStart w:id="25" w:name="_Toc377676392"/>
      <w:r w:rsidRPr="00ED7DB1">
        <w:t>A1</w:t>
      </w:r>
      <w:r w:rsidR="0023600C">
        <w:t>8</w:t>
      </w:r>
      <w:r w:rsidR="007C135F" w:rsidRPr="00ED7DB1">
        <w:t>. Exceptions to Certification for Paperwork Reduction Act Submissions</w:t>
      </w:r>
      <w:bookmarkEnd w:id="25"/>
    </w:p>
    <w:p w:rsidR="007C135F" w:rsidRDefault="007C135F" w:rsidP="007C135F">
      <w:pPr>
        <w:pStyle w:val="BodyText"/>
      </w:pPr>
      <w:r w:rsidRPr="00ED7DB1">
        <w:t xml:space="preserve">No exceptions to the certification statement identified in Item 19, </w:t>
      </w:r>
      <w:r w:rsidR="006C304F">
        <w:t>“</w:t>
      </w:r>
      <w:r w:rsidRPr="00ED7DB1">
        <w:t>Certification for Paperwork Reduction Act Submissions,</w:t>
      </w:r>
      <w:r w:rsidR="006C304F">
        <w:t>”</w:t>
      </w:r>
      <w:r w:rsidRPr="00ED7DB1">
        <w:t xml:space="preserve"> of OMB Form 83-I are requested.</w:t>
      </w:r>
    </w:p>
    <w:bookmarkEnd w:id="0"/>
    <w:sectPr w:rsidR="007C135F" w:rsidSect="00C80BC0">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BD9" w:rsidRDefault="00BA7BD9" w:rsidP="00F4093F">
      <w:pPr>
        <w:spacing w:after="0" w:line="240" w:lineRule="auto"/>
      </w:pPr>
      <w:r>
        <w:separator/>
      </w:r>
    </w:p>
  </w:endnote>
  <w:endnote w:type="continuationSeparator" w:id="0">
    <w:p w:rsidR="00BA7BD9" w:rsidRDefault="00BA7BD9" w:rsidP="00F4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Segoe UI"/>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Times">
    <w:panose1 w:val="02020603050405020304"/>
    <w:charset w:val="00"/>
    <w:family w:val="roman"/>
    <w:pitch w:val="variable"/>
    <w:sig w:usb0="E0002AE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253610"/>
      <w:docPartObj>
        <w:docPartGallery w:val="Page Numbers (Bottom of Page)"/>
        <w:docPartUnique/>
      </w:docPartObj>
    </w:sdtPr>
    <w:sdtEndPr/>
    <w:sdtContent>
      <w:p w:rsidR="00BA7BD9" w:rsidRDefault="00BA7BD9">
        <w:pPr>
          <w:pStyle w:val="Footer"/>
        </w:pPr>
        <w:r>
          <w:fldChar w:fldCharType="begin"/>
        </w:r>
        <w:r>
          <w:instrText xml:space="preserve"> PAGE   \* MERGEFORMAT </w:instrText>
        </w:r>
        <w:r>
          <w:fldChar w:fldCharType="separate"/>
        </w:r>
        <w:r w:rsidR="00DB4B39">
          <w:rPr>
            <w:noProof/>
          </w:rPr>
          <w:t>17</w:t>
        </w:r>
        <w:r>
          <w:rPr>
            <w:noProof/>
          </w:rPr>
          <w:fldChar w:fldCharType="end"/>
        </w:r>
      </w:p>
    </w:sdtContent>
  </w:sdt>
  <w:p w:rsidR="00BA7BD9" w:rsidRPr="00C80BC0" w:rsidRDefault="00BA7BD9" w:rsidP="00C80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BD9" w:rsidRDefault="00BA7BD9" w:rsidP="00F4093F">
      <w:pPr>
        <w:spacing w:after="0" w:line="240" w:lineRule="auto"/>
      </w:pPr>
      <w:r>
        <w:separator/>
      </w:r>
    </w:p>
  </w:footnote>
  <w:footnote w:type="continuationSeparator" w:id="0">
    <w:p w:rsidR="00BA7BD9" w:rsidRDefault="00BA7BD9" w:rsidP="00F4093F">
      <w:pPr>
        <w:spacing w:after="0" w:line="240" w:lineRule="auto"/>
      </w:pPr>
      <w:r>
        <w:continuationSeparator/>
      </w:r>
    </w:p>
  </w:footnote>
  <w:footnote w:id="1">
    <w:p w:rsidR="00BA7BD9" w:rsidRDefault="00BA7BD9" w:rsidP="007C135F">
      <w:pPr>
        <w:pStyle w:val="FootnoteText"/>
      </w:pPr>
      <w:r>
        <w:rPr>
          <w:rStyle w:val="FootnoteReference"/>
        </w:rPr>
        <w:footnoteRef/>
      </w:r>
      <w:r>
        <w:t xml:space="preserve"> </w:t>
      </w:r>
      <w:r w:rsidRPr="00EB1B67">
        <w:t>The contractors for this study are the America</w:t>
      </w:r>
      <w:r>
        <w:t>n Institutes for Research (AIR) and Windwalker Corporation.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4F3B46"/>
    <w:multiLevelType w:val="hybridMultilevel"/>
    <w:tmpl w:val="0E96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5">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6">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0F847B4A"/>
    <w:multiLevelType w:val="hybridMultilevel"/>
    <w:tmpl w:val="C4C8BF48"/>
    <w:lvl w:ilvl="0" w:tplc="C6180502">
      <w:start w:val="1"/>
      <w:numFmt w:val="decimal"/>
      <w:pStyle w:val="Heading3"/>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477C15"/>
    <w:multiLevelType w:val="hybridMultilevel"/>
    <w:tmpl w:val="0D84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D2C94"/>
    <w:multiLevelType w:val="hybridMultilevel"/>
    <w:tmpl w:val="18D27124"/>
    <w:lvl w:ilvl="0" w:tplc="49409E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4D2671"/>
    <w:multiLevelType w:val="hybridMultilevel"/>
    <w:tmpl w:val="CAF8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14">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950EC5"/>
    <w:multiLevelType w:val="hybridMultilevel"/>
    <w:tmpl w:val="8FFC3D5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18">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D94515"/>
    <w:multiLevelType w:val="hybridMultilevel"/>
    <w:tmpl w:val="4DAC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C6DF7"/>
    <w:multiLevelType w:val="hybridMultilevel"/>
    <w:tmpl w:val="5C2EDA18"/>
    <w:lvl w:ilvl="0" w:tplc="A372C3A4">
      <w:start w:val="1"/>
      <w:numFmt w:val="bullet"/>
      <w:lvlText w:val=""/>
      <w:lvlJc w:val="left"/>
      <w:pPr>
        <w:ind w:left="720" w:hanging="360"/>
      </w:pPr>
      <w:rPr>
        <w:rFonts w:ascii="Symbol" w:hAnsi="Symbol" w:hint="default"/>
      </w:rPr>
    </w:lvl>
    <w:lvl w:ilvl="1" w:tplc="4D08A2EA">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2">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3">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774AC1"/>
    <w:multiLevelType w:val="hybridMultilevel"/>
    <w:tmpl w:val="1E9221C8"/>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7647CB"/>
    <w:multiLevelType w:val="hybridMultilevel"/>
    <w:tmpl w:val="A192E2E0"/>
    <w:lvl w:ilvl="0" w:tplc="EE921F9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618A46D9"/>
    <w:multiLevelType w:val="hybridMultilevel"/>
    <w:tmpl w:val="8FA07054"/>
    <w:lvl w:ilvl="0" w:tplc="00308548">
      <w:start w:val="1"/>
      <w:numFmt w:val="bullet"/>
      <w:lvlText w:val=""/>
      <w:lvlJc w:val="left"/>
      <w:pPr>
        <w:ind w:left="360" w:hanging="360"/>
      </w:pPr>
      <w:rPr>
        <w:rFonts w:ascii="Symbol" w:hAnsi="Symbol" w:hint="default"/>
      </w:rPr>
    </w:lvl>
    <w:lvl w:ilvl="1" w:tplc="7CDA44F0">
      <w:start w:val="1"/>
      <w:numFmt w:val="bullet"/>
      <w:lvlText w:val="o"/>
      <w:lvlJc w:val="left"/>
      <w:pPr>
        <w:ind w:left="630" w:hanging="360"/>
      </w:pPr>
      <w:rPr>
        <w:rFonts w:ascii="Courier New" w:hAnsi="Courier New" w:cs="Courier New" w:hint="default"/>
      </w:rPr>
    </w:lvl>
    <w:lvl w:ilvl="2" w:tplc="C5ECA04A" w:tentative="1">
      <w:start w:val="1"/>
      <w:numFmt w:val="bullet"/>
      <w:lvlText w:val=""/>
      <w:lvlJc w:val="left"/>
      <w:pPr>
        <w:ind w:left="1800" w:hanging="360"/>
      </w:pPr>
      <w:rPr>
        <w:rFonts w:ascii="Wingdings" w:hAnsi="Wingdings" w:hint="default"/>
      </w:rPr>
    </w:lvl>
    <w:lvl w:ilvl="3" w:tplc="C5ECA04A"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22B6620"/>
    <w:multiLevelType w:val="hybridMultilevel"/>
    <w:tmpl w:val="40B8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3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2D92F55"/>
    <w:multiLevelType w:val="hybridMultilevel"/>
    <w:tmpl w:val="5E1E32D0"/>
    <w:lvl w:ilvl="0" w:tplc="126C1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E97AF9"/>
    <w:multiLevelType w:val="hybridMultilevel"/>
    <w:tmpl w:val="F57C17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nsid w:val="7D8A64D0"/>
    <w:multiLevelType w:val="hybridMultilevel"/>
    <w:tmpl w:val="7A548C92"/>
    <w:lvl w:ilvl="0" w:tplc="92D6A48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4"/>
  </w:num>
  <w:num w:numId="4">
    <w:abstractNumId w:val="7"/>
  </w:num>
  <w:num w:numId="5">
    <w:abstractNumId w:val="16"/>
  </w:num>
  <w:num w:numId="6">
    <w:abstractNumId w:val="7"/>
  </w:num>
  <w:num w:numId="7">
    <w:abstractNumId w:val="7"/>
    <w:lvlOverride w:ilvl="0">
      <w:startOverride w:val="1"/>
    </w:lvlOverride>
  </w:num>
  <w:num w:numId="8">
    <w:abstractNumId w:val="1"/>
  </w:num>
  <w:num w:numId="9">
    <w:abstractNumId w:val="10"/>
  </w:num>
  <w:num w:numId="10">
    <w:abstractNumId w:val="26"/>
  </w:num>
  <w:num w:numId="11">
    <w:abstractNumId w:val="12"/>
  </w:num>
  <w:num w:numId="12">
    <w:abstractNumId w:val="18"/>
  </w:num>
  <w:num w:numId="13">
    <w:abstractNumId w:val="0"/>
  </w:num>
  <w:num w:numId="14">
    <w:abstractNumId w:val="17"/>
  </w:num>
  <w:num w:numId="15">
    <w:abstractNumId w:val="14"/>
  </w:num>
  <w:num w:numId="16">
    <w:abstractNumId w:val="11"/>
  </w:num>
  <w:num w:numId="1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5"/>
  </w:num>
  <w:num w:numId="20">
    <w:abstractNumId w:val="30"/>
  </w:num>
  <w:num w:numId="21">
    <w:abstractNumId w:val="21"/>
  </w:num>
  <w:num w:numId="22">
    <w:abstractNumId w:val="22"/>
  </w:num>
  <w:num w:numId="23">
    <w:abstractNumId w:val="25"/>
  </w:num>
  <w:num w:numId="24">
    <w:abstractNumId w:val="3"/>
  </w:num>
  <w:num w:numId="25">
    <w:abstractNumId w:val="23"/>
  </w:num>
  <w:num w:numId="26">
    <w:abstractNumId w:val="27"/>
  </w:num>
  <w:num w:numId="27">
    <w:abstractNumId w:val="32"/>
  </w:num>
  <w:num w:numId="28">
    <w:abstractNumId w:val="19"/>
  </w:num>
  <w:num w:numId="29">
    <w:abstractNumId w:val="13"/>
  </w:num>
  <w:num w:numId="30">
    <w:abstractNumId w:val="33"/>
  </w:num>
  <w:num w:numId="31">
    <w:abstractNumId w:val="8"/>
  </w:num>
  <w:num w:numId="32">
    <w:abstractNumId w:val="24"/>
  </w:num>
  <w:num w:numId="33">
    <w:abstractNumId w:val="20"/>
  </w:num>
  <w:num w:numId="34">
    <w:abstractNumId w:val="7"/>
  </w:num>
  <w:num w:numId="35">
    <w:abstractNumId w:val="24"/>
  </w:num>
  <w:num w:numId="36">
    <w:abstractNumId w:val="31"/>
  </w:num>
  <w:num w:numId="37">
    <w:abstractNumId w:val="28"/>
  </w:num>
  <w:num w:numId="38">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proofState w:spelling="clean"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92"/>
    <w:rsid w:val="000010BB"/>
    <w:rsid w:val="000016F2"/>
    <w:rsid w:val="0000233C"/>
    <w:rsid w:val="00002B50"/>
    <w:rsid w:val="00003F86"/>
    <w:rsid w:val="00004625"/>
    <w:rsid w:val="00006B90"/>
    <w:rsid w:val="00007A1A"/>
    <w:rsid w:val="00007B90"/>
    <w:rsid w:val="00007E6D"/>
    <w:rsid w:val="00007F1A"/>
    <w:rsid w:val="00011047"/>
    <w:rsid w:val="000115DB"/>
    <w:rsid w:val="00011C54"/>
    <w:rsid w:val="00015E89"/>
    <w:rsid w:val="00016546"/>
    <w:rsid w:val="00016BBA"/>
    <w:rsid w:val="0001736F"/>
    <w:rsid w:val="0001760D"/>
    <w:rsid w:val="00021732"/>
    <w:rsid w:val="00027D78"/>
    <w:rsid w:val="000304CE"/>
    <w:rsid w:val="0003073D"/>
    <w:rsid w:val="00033E30"/>
    <w:rsid w:val="00033F30"/>
    <w:rsid w:val="000354FD"/>
    <w:rsid w:val="00037C98"/>
    <w:rsid w:val="0004267E"/>
    <w:rsid w:val="0004462A"/>
    <w:rsid w:val="00045B33"/>
    <w:rsid w:val="00045F57"/>
    <w:rsid w:val="00045FBD"/>
    <w:rsid w:val="000526CB"/>
    <w:rsid w:val="00052E17"/>
    <w:rsid w:val="000543F0"/>
    <w:rsid w:val="00055F75"/>
    <w:rsid w:val="0006172A"/>
    <w:rsid w:val="000628EB"/>
    <w:rsid w:val="00063A52"/>
    <w:rsid w:val="00066436"/>
    <w:rsid w:val="00070BAD"/>
    <w:rsid w:val="000726E0"/>
    <w:rsid w:val="00073F78"/>
    <w:rsid w:val="00077005"/>
    <w:rsid w:val="00081260"/>
    <w:rsid w:val="000900CF"/>
    <w:rsid w:val="0009026E"/>
    <w:rsid w:val="00090FCB"/>
    <w:rsid w:val="0009132C"/>
    <w:rsid w:val="0009198D"/>
    <w:rsid w:val="00094A5F"/>
    <w:rsid w:val="0009777A"/>
    <w:rsid w:val="000A15D9"/>
    <w:rsid w:val="000A4F6E"/>
    <w:rsid w:val="000A5698"/>
    <w:rsid w:val="000A5BAE"/>
    <w:rsid w:val="000A67D2"/>
    <w:rsid w:val="000A6DD6"/>
    <w:rsid w:val="000A7BEC"/>
    <w:rsid w:val="000B00E9"/>
    <w:rsid w:val="000B0378"/>
    <w:rsid w:val="000B1D10"/>
    <w:rsid w:val="000B2763"/>
    <w:rsid w:val="000B29A3"/>
    <w:rsid w:val="000B3CBE"/>
    <w:rsid w:val="000B42C6"/>
    <w:rsid w:val="000B4660"/>
    <w:rsid w:val="000B490C"/>
    <w:rsid w:val="000C0670"/>
    <w:rsid w:val="000C2D16"/>
    <w:rsid w:val="000C3042"/>
    <w:rsid w:val="000C32F3"/>
    <w:rsid w:val="000C6104"/>
    <w:rsid w:val="000C794C"/>
    <w:rsid w:val="000D1DA8"/>
    <w:rsid w:val="000D2051"/>
    <w:rsid w:val="000D22F0"/>
    <w:rsid w:val="000D2F9B"/>
    <w:rsid w:val="000D35D0"/>
    <w:rsid w:val="000D4001"/>
    <w:rsid w:val="000D57AE"/>
    <w:rsid w:val="000D5FC0"/>
    <w:rsid w:val="000D63D3"/>
    <w:rsid w:val="000D66DC"/>
    <w:rsid w:val="000D7958"/>
    <w:rsid w:val="000D7CF4"/>
    <w:rsid w:val="000D7F58"/>
    <w:rsid w:val="000E03D0"/>
    <w:rsid w:val="000E095B"/>
    <w:rsid w:val="000E1EDD"/>
    <w:rsid w:val="000E46EC"/>
    <w:rsid w:val="000E73F8"/>
    <w:rsid w:val="000E74F5"/>
    <w:rsid w:val="000F0995"/>
    <w:rsid w:val="000F26C0"/>
    <w:rsid w:val="000F273A"/>
    <w:rsid w:val="000F45AD"/>
    <w:rsid w:val="000F4965"/>
    <w:rsid w:val="000F5BBD"/>
    <w:rsid w:val="000F6C54"/>
    <w:rsid w:val="00100318"/>
    <w:rsid w:val="00101D34"/>
    <w:rsid w:val="00103E3E"/>
    <w:rsid w:val="001052C6"/>
    <w:rsid w:val="001059BB"/>
    <w:rsid w:val="00105A04"/>
    <w:rsid w:val="00107061"/>
    <w:rsid w:val="0011139C"/>
    <w:rsid w:val="00111978"/>
    <w:rsid w:val="00111AB1"/>
    <w:rsid w:val="001124D7"/>
    <w:rsid w:val="001148A9"/>
    <w:rsid w:val="00115E7B"/>
    <w:rsid w:val="00117FFE"/>
    <w:rsid w:val="00121979"/>
    <w:rsid w:val="00121A4B"/>
    <w:rsid w:val="00123614"/>
    <w:rsid w:val="00123EEC"/>
    <w:rsid w:val="001259E6"/>
    <w:rsid w:val="00127E9A"/>
    <w:rsid w:val="0013449E"/>
    <w:rsid w:val="00136FA9"/>
    <w:rsid w:val="0014055F"/>
    <w:rsid w:val="00140BC6"/>
    <w:rsid w:val="00145897"/>
    <w:rsid w:val="00146201"/>
    <w:rsid w:val="00151FA0"/>
    <w:rsid w:val="00152B10"/>
    <w:rsid w:val="00152B26"/>
    <w:rsid w:val="001547DC"/>
    <w:rsid w:val="00155EC1"/>
    <w:rsid w:val="00157084"/>
    <w:rsid w:val="00157BCD"/>
    <w:rsid w:val="00160057"/>
    <w:rsid w:val="001602C7"/>
    <w:rsid w:val="00160AE9"/>
    <w:rsid w:val="00162D0F"/>
    <w:rsid w:val="001635A2"/>
    <w:rsid w:val="0016620A"/>
    <w:rsid w:val="0016702D"/>
    <w:rsid w:val="00170BEC"/>
    <w:rsid w:val="00171354"/>
    <w:rsid w:val="001720AB"/>
    <w:rsid w:val="00176342"/>
    <w:rsid w:val="00176500"/>
    <w:rsid w:val="00177A71"/>
    <w:rsid w:val="001827E1"/>
    <w:rsid w:val="00182C2A"/>
    <w:rsid w:val="00182F56"/>
    <w:rsid w:val="00185269"/>
    <w:rsid w:val="0018779A"/>
    <w:rsid w:val="00190802"/>
    <w:rsid w:val="00190B20"/>
    <w:rsid w:val="00194DDC"/>
    <w:rsid w:val="0019575F"/>
    <w:rsid w:val="00195823"/>
    <w:rsid w:val="00195E4C"/>
    <w:rsid w:val="001971C6"/>
    <w:rsid w:val="001975F8"/>
    <w:rsid w:val="001A0C67"/>
    <w:rsid w:val="001A1483"/>
    <w:rsid w:val="001A469C"/>
    <w:rsid w:val="001A47C0"/>
    <w:rsid w:val="001A55BD"/>
    <w:rsid w:val="001A5745"/>
    <w:rsid w:val="001A58D0"/>
    <w:rsid w:val="001A717F"/>
    <w:rsid w:val="001B15E4"/>
    <w:rsid w:val="001B190E"/>
    <w:rsid w:val="001B3068"/>
    <w:rsid w:val="001B353B"/>
    <w:rsid w:val="001B4259"/>
    <w:rsid w:val="001B4261"/>
    <w:rsid w:val="001B436F"/>
    <w:rsid w:val="001B4CEF"/>
    <w:rsid w:val="001B7CBE"/>
    <w:rsid w:val="001C1216"/>
    <w:rsid w:val="001C2AF2"/>
    <w:rsid w:val="001C6234"/>
    <w:rsid w:val="001C7991"/>
    <w:rsid w:val="001D0569"/>
    <w:rsid w:val="001D15F7"/>
    <w:rsid w:val="001D2C45"/>
    <w:rsid w:val="001D2D5A"/>
    <w:rsid w:val="001D2EC8"/>
    <w:rsid w:val="001D3D08"/>
    <w:rsid w:val="001D590C"/>
    <w:rsid w:val="001E1804"/>
    <w:rsid w:val="001E415C"/>
    <w:rsid w:val="001E4A8E"/>
    <w:rsid w:val="001E5880"/>
    <w:rsid w:val="001E6BFE"/>
    <w:rsid w:val="001F0890"/>
    <w:rsid w:val="001F254A"/>
    <w:rsid w:val="001F38E4"/>
    <w:rsid w:val="001F39A9"/>
    <w:rsid w:val="001F4DC1"/>
    <w:rsid w:val="001F59B4"/>
    <w:rsid w:val="001F7510"/>
    <w:rsid w:val="001F76A8"/>
    <w:rsid w:val="001F7ECB"/>
    <w:rsid w:val="00200D56"/>
    <w:rsid w:val="00203693"/>
    <w:rsid w:val="002038E4"/>
    <w:rsid w:val="00204A4A"/>
    <w:rsid w:val="00204EFD"/>
    <w:rsid w:val="0020592C"/>
    <w:rsid w:val="00205CB8"/>
    <w:rsid w:val="00206030"/>
    <w:rsid w:val="00207FB6"/>
    <w:rsid w:val="00210203"/>
    <w:rsid w:val="00210F23"/>
    <w:rsid w:val="00211F9E"/>
    <w:rsid w:val="002120E8"/>
    <w:rsid w:val="00214D9F"/>
    <w:rsid w:val="00217CB8"/>
    <w:rsid w:val="00220C84"/>
    <w:rsid w:val="00220DE9"/>
    <w:rsid w:val="00222C7A"/>
    <w:rsid w:val="00223C3D"/>
    <w:rsid w:val="00224CFB"/>
    <w:rsid w:val="00224EF5"/>
    <w:rsid w:val="00225DDD"/>
    <w:rsid w:val="00226228"/>
    <w:rsid w:val="00230044"/>
    <w:rsid w:val="00230769"/>
    <w:rsid w:val="002310C6"/>
    <w:rsid w:val="00231BAA"/>
    <w:rsid w:val="0023279A"/>
    <w:rsid w:val="00232F9D"/>
    <w:rsid w:val="002335E5"/>
    <w:rsid w:val="00235091"/>
    <w:rsid w:val="00235B8C"/>
    <w:rsid w:val="0023600C"/>
    <w:rsid w:val="00236723"/>
    <w:rsid w:val="00237067"/>
    <w:rsid w:val="00240847"/>
    <w:rsid w:val="00240A69"/>
    <w:rsid w:val="00241739"/>
    <w:rsid w:val="0024209B"/>
    <w:rsid w:val="002446BC"/>
    <w:rsid w:val="00245F8F"/>
    <w:rsid w:val="00246812"/>
    <w:rsid w:val="00246C69"/>
    <w:rsid w:val="00246FDE"/>
    <w:rsid w:val="0025084C"/>
    <w:rsid w:val="00253DC3"/>
    <w:rsid w:val="0025421E"/>
    <w:rsid w:val="00254343"/>
    <w:rsid w:val="00254BE9"/>
    <w:rsid w:val="00255A04"/>
    <w:rsid w:val="002564E4"/>
    <w:rsid w:val="00256536"/>
    <w:rsid w:val="00260138"/>
    <w:rsid w:val="002615C0"/>
    <w:rsid w:val="00261703"/>
    <w:rsid w:val="00262AD7"/>
    <w:rsid w:val="00263C2F"/>
    <w:rsid w:val="00263EF0"/>
    <w:rsid w:val="00264D3D"/>
    <w:rsid w:val="002662C9"/>
    <w:rsid w:val="002708A6"/>
    <w:rsid w:val="00271F6B"/>
    <w:rsid w:val="002737B0"/>
    <w:rsid w:val="00274940"/>
    <w:rsid w:val="00275B34"/>
    <w:rsid w:val="002762BE"/>
    <w:rsid w:val="0027646A"/>
    <w:rsid w:val="0028025C"/>
    <w:rsid w:val="00282C38"/>
    <w:rsid w:val="002843CA"/>
    <w:rsid w:val="00285670"/>
    <w:rsid w:val="00285DB5"/>
    <w:rsid w:val="00286F24"/>
    <w:rsid w:val="0028700D"/>
    <w:rsid w:val="00290EDD"/>
    <w:rsid w:val="002914F1"/>
    <w:rsid w:val="002923D1"/>
    <w:rsid w:val="00293243"/>
    <w:rsid w:val="00294152"/>
    <w:rsid w:val="00295650"/>
    <w:rsid w:val="0029573B"/>
    <w:rsid w:val="00296259"/>
    <w:rsid w:val="0029677D"/>
    <w:rsid w:val="002A0400"/>
    <w:rsid w:val="002A10CF"/>
    <w:rsid w:val="002A2CC7"/>
    <w:rsid w:val="002A34A5"/>
    <w:rsid w:val="002A364C"/>
    <w:rsid w:val="002A3744"/>
    <w:rsid w:val="002A3E1A"/>
    <w:rsid w:val="002A517A"/>
    <w:rsid w:val="002B00C4"/>
    <w:rsid w:val="002B0905"/>
    <w:rsid w:val="002B15A6"/>
    <w:rsid w:val="002B1B35"/>
    <w:rsid w:val="002B1B97"/>
    <w:rsid w:val="002B2776"/>
    <w:rsid w:val="002B37D5"/>
    <w:rsid w:val="002B3A7A"/>
    <w:rsid w:val="002B4C7D"/>
    <w:rsid w:val="002B4F7F"/>
    <w:rsid w:val="002B6316"/>
    <w:rsid w:val="002B6C53"/>
    <w:rsid w:val="002B7431"/>
    <w:rsid w:val="002C13C3"/>
    <w:rsid w:val="002C1942"/>
    <w:rsid w:val="002C2618"/>
    <w:rsid w:val="002C28A8"/>
    <w:rsid w:val="002C3324"/>
    <w:rsid w:val="002C36A0"/>
    <w:rsid w:val="002C4312"/>
    <w:rsid w:val="002C6611"/>
    <w:rsid w:val="002C7027"/>
    <w:rsid w:val="002D0E38"/>
    <w:rsid w:val="002D1CCC"/>
    <w:rsid w:val="002D2D64"/>
    <w:rsid w:val="002D332F"/>
    <w:rsid w:val="002D4654"/>
    <w:rsid w:val="002D4B69"/>
    <w:rsid w:val="002D4F8F"/>
    <w:rsid w:val="002D59B5"/>
    <w:rsid w:val="002D6C4E"/>
    <w:rsid w:val="002E1654"/>
    <w:rsid w:val="002E2909"/>
    <w:rsid w:val="002E4146"/>
    <w:rsid w:val="002E433F"/>
    <w:rsid w:val="002E5EB2"/>
    <w:rsid w:val="002E6B19"/>
    <w:rsid w:val="002E70F5"/>
    <w:rsid w:val="002E7EA0"/>
    <w:rsid w:val="002F2F86"/>
    <w:rsid w:val="002F31E4"/>
    <w:rsid w:val="002F3255"/>
    <w:rsid w:val="002F4178"/>
    <w:rsid w:val="002F44A5"/>
    <w:rsid w:val="002F46E8"/>
    <w:rsid w:val="002F59F2"/>
    <w:rsid w:val="002F7562"/>
    <w:rsid w:val="0030084D"/>
    <w:rsid w:val="00302E59"/>
    <w:rsid w:val="00304E51"/>
    <w:rsid w:val="00305FB7"/>
    <w:rsid w:val="00306CDB"/>
    <w:rsid w:val="0031579D"/>
    <w:rsid w:val="00315D4F"/>
    <w:rsid w:val="00316272"/>
    <w:rsid w:val="00320420"/>
    <w:rsid w:val="003209E3"/>
    <w:rsid w:val="00321D1E"/>
    <w:rsid w:val="0032434B"/>
    <w:rsid w:val="0032442D"/>
    <w:rsid w:val="00324A15"/>
    <w:rsid w:val="00325868"/>
    <w:rsid w:val="00326122"/>
    <w:rsid w:val="00326833"/>
    <w:rsid w:val="00326E60"/>
    <w:rsid w:val="003273A1"/>
    <w:rsid w:val="0033077E"/>
    <w:rsid w:val="00331884"/>
    <w:rsid w:val="00332D40"/>
    <w:rsid w:val="00333176"/>
    <w:rsid w:val="00335D73"/>
    <w:rsid w:val="00337E8B"/>
    <w:rsid w:val="00340C96"/>
    <w:rsid w:val="003421E8"/>
    <w:rsid w:val="003468D6"/>
    <w:rsid w:val="003473F6"/>
    <w:rsid w:val="00347A94"/>
    <w:rsid w:val="00350547"/>
    <w:rsid w:val="003510BC"/>
    <w:rsid w:val="0035489A"/>
    <w:rsid w:val="00354A63"/>
    <w:rsid w:val="003550B4"/>
    <w:rsid w:val="00356941"/>
    <w:rsid w:val="00356C30"/>
    <w:rsid w:val="00356C33"/>
    <w:rsid w:val="00356CB1"/>
    <w:rsid w:val="00362123"/>
    <w:rsid w:val="00362EBC"/>
    <w:rsid w:val="00364111"/>
    <w:rsid w:val="00371004"/>
    <w:rsid w:val="00371495"/>
    <w:rsid w:val="00371884"/>
    <w:rsid w:val="00371BFB"/>
    <w:rsid w:val="003727B0"/>
    <w:rsid w:val="003766A1"/>
    <w:rsid w:val="0037687F"/>
    <w:rsid w:val="00376B27"/>
    <w:rsid w:val="00377A4C"/>
    <w:rsid w:val="00383059"/>
    <w:rsid w:val="00385D2F"/>
    <w:rsid w:val="0038670D"/>
    <w:rsid w:val="00386EA8"/>
    <w:rsid w:val="003937F8"/>
    <w:rsid w:val="00393C52"/>
    <w:rsid w:val="00395866"/>
    <w:rsid w:val="00396120"/>
    <w:rsid w:val="00396688"/>
    <w:rsid w:val="00397A06"/>
    <w:rsid w:val="003A05CF"/>
    <w:rsid w:val="003A0DBB"/>
    <w:rsid w:val="003A12F2"/>
    <w:rsid w:val="003A33F7"/>
    <w:rsid w:val="003A43B2"/>
    <w:rsid w:val="003A46D9"/>
    <w:rsid w:val="003A4DFD"/>
    <w:rsid w:val="003A5C4A"/>
    <w:rsid w:val="003A7D47"/>
    <w:rsid w:val="003B0D87"/>
    <w:rsid w:val="003B1B1A"/>
    <w:rsid w:val="003B36A9"/>
    <w:rsid w:val="003B56EF"/>
    <w:rsid w:val="003B5883"/>
    <w:rsid w:val="003B5987"/>
    <w:rsid w:val="003B5FDB"/>
    <w:rsid w:val="003B7ED4"/>
    <w:rsid w:val="003C0BD4"/>
    <w:rsid w:val="003C0CF6"/>
    <w:rsid w:val="003C1294"/>
    <w:rsid w:val="003C29DF"/>
    <w:rsid w:val="003C2C0F"/>
    <w:rsid w:val="003C3671"/>
    <w:rsid w:val="003C4AC3"/>
    <w:rsid w:val="003C4E31"/>
    <w:rsid w:val="003C5FE0"/>
    <w:rsid w:val="003C67F9"/>
    <w:rsid w:val="003C72FC"/>
    <w:rsid w:val="003C7396"/>
    <w:rsid w:val="003D0F96"/>
    <w:rsid w:val="003D179D"/>
    <w:rsid w:val="003D1F9D"/>
    <w:rsid w:val="003D4C98"/>
    <w:rsid w:val="003D4D51"/>
    <w:rsid w:val="003D5A56"/>
    <w:rsid w:val="003D7B43"/>
    <w:rsid w:val="003E2266"/>
    <w:rsid w:val="003E3CF7"/>
    <w:rsid w:val="003E46EF"/>
    <w:rsid w:val="003E4D91"/>
    <w:rsid w:val="003E5E27"/>
    <w:rsid w:val="003E6FC1"/>
    <w:rsid w:val="003F1CB7"/>
    <w:rsid w:val="003F2DE1"/>
    <w:rsid w:val="003F4236"/>
    <w:rsid w:val="003F440B"/>
    <w:rsid w:val="003F5AC7"/>
    <w:rsid w:val="00400643"/>
    <w:rsid w:val="00400DA3"/>
    <w:rsid w:val="00401795"/>
    <w:rsid w:val="00401B7E"/>
    <w:rsid w:val="00403605"/>
    <w:rsid w:val="0040642E"/>
    <w:rsid w:val="00407192"/>
    <w:rsid w:val="00407949"/>
    <w:rsid w:val="00410384"/>
    <w:rsid w:val="00412D9E"/>
    <w:rsid w:val="0041392F"/>
    <w:rsid w:val="00413E6C"/>
    <w:rsid w:val="0041461B"/>
    <w:rsid w:val="00414839"/>
    <w:rsid w:val="004164DD"/>
    <w:rsid w:val="00416D2A"/>
    <w:rsid w:val="004175C0"/>
    <w:rsid w:val="00417ABC"/>
    <w:rsid w:val="00420D61"/>
    <w:rsid w:val="004221D2"/>
    <w:rsid w:val="0042239A"/>
    <w:rsid w:val="00422E25"/>
    <w:rsid w:val="004235BA"/>
    <w:rsid w:val="00423C26"/>
    <w:rsid w:val="00424C39"/>
    <w:rsid w:val="00425C33"/>
    <w:rsid w:val="004307BA"/>
    <w:rsid w:val="004316AB"/>
    <w:rsid w:val="00431EA8"/>
    <w:rsid w:val="0043232F"/>
    <w:rsid w:val="00434025"/>
    <w:rsid w:val="00434455"/>
    <w:rsid w:val="00435BEC"/>
    <w:rsid w:val="00437EB0"/>
    <w:rsid w:val="00441293"/>
    <w:rsid w:val="00442211"/>
    <w:rsid w:val="00442EB4"/>
    <w:rsid w:val="0044413D"/>
    <w:rsid w:val="00445C45"/>
    <w:rsid w:val="004473E6"/>
    <w:rsid w:val="00450B1A"/>
    <w:rsid w:val="004521E8"/>
    <w:rsid w:val="0045283F"/>
    <w:rsid w:val="00452852"/>
    <w:rsid w:val="00453979"/>
    <w:rsid w:val="0046009B"/>
    <w:rsid w:val="00460981"/>
    <w:rsid w:val="00462EBA"/>
    <w:rsid w:val="00463ACA"/>
    <w:rsid w:val="00464F04"/>
    <w:rsid w:val="00465511"/>
    <w:rsid w:val="00466D6B"/>
    <w:rsid w:val="0047153A"/>
    <w:rsid w:val="00471794"/>
    <w:rsid w:val="004728A0"/>
    <w:rsid w:val="00473DB7"/>
    <w:rsid w:val="00475C37"/>
    <w:rsid w:val="00476247"/>
    <w:rsid w:val="00476327"/>
    <w:rsid w:val="00476447"/>
    <w:rsid w:val="00476D03"/>
    <w:rsid w:val="00480AE9"/>
    <w:rsid w:val="00482148"/>
    <w:rsid w:val="004839B3"/>
    <w:rsid w:val="004859F2"/>
    <w:rsid w:val="0048750F"/>
    <w:rsid w:val="00490B79"/>
    <w:rsid w:val="004932D6"/>
    <w:rsid w:val="00494EFE"/>
    <w:rsid w:val="00496BCC"/>
    <w:rsid w:val="00496ED5"/>
    <w:rsid w:val="004A073E"/>
    <w:rsid w:val="004A0FA0"/>
    <w:rsid w:val="004A13B4"/>
    <w:rsid w:val="004A1403"/>
    <w:rsid w:val="004A25CA"/>
    <w:rsid w:val="004A44F3"/>
    <w:rsid w:val="004A59EB"/>
    <w:rsid w:val="004A5DE0"/>
    <w:rsid w:val="004A72F0"/>
    <w:rsid w:val="004A7C3E"/>
    <w:rsid w:val="004B09AC"/>
    <w:rsid w:val="004B0CC2"/>
    <w:rsid w:val="004B1260"/>
    <w:rsid w:val="004B187A"/>
    <w:rsid w:val="004B1A39"/>
    <w:rsid w:val="004B1F6B"/>
    <w:rsid w:val="004B2724"/>
    <w:rsid w:val="004B2C8F"/>
    <w:rsid w:val="004B4203"/>
    <w:rsid w:val="004B46BE"/>
    <w:rsid w:val="004B4B3E"/>
    <w:rsid w:val="004B5436"/>
    <w:rsid w:val="004B5D2C"/>
    <w:rsid w:val="004B7742"/>
    <w:rsid w:val="004C352C"/>
    <w:rsid w:val="004C41B4"/>
    <w:rsid w:val="004C4C71"/>
    <w:rsid w:val="004C5B99"/>
    <w:rsid w:val="004C7568"/>
    <w:rsid w:val="004C7823"/>
    <w:rsid w:val="004D0559"/>
    <w:rsid w:val="004D2693"/>
    <w:rsid w:val="004D2FF8"/>
    <w:rsid w:val="004D3393"/>
    <w:rsid w:val="004D4968"/>
    <w:rsid w:val="004D5DE2"/>
    <w:rsid w:val="004E0854"/>
    <w:rsid w:val="004E12B5"/>
    <w:rsid w:val="004E2A82"/>
    <w:rsid w:val="004E5468"/>
    <w:rsid w:val="004E799B"/>
    <w:rsid w:val="004F2715"/>
    <w:rsid w:val="004F2E6E"/>
    <w:rsid w:val="004F4112"/>
    <w:rsid w:val="004F44B5"/>
    <w:rsid w:val="004F4D73"/>
    <w:rsid w:val="004F5B41"/>
    <w:rsid w:val="004F694D"/>
    <w:rsid w:val="004F6B33"/>
    <w:rsid w:val="004F6EEE"/>
    <w:rsid w:val="00501665"/>
    <w:rsid w:val="0050230A"/>
    <w:rsid w:val="00503409"/>
    <w:rsid w:val="00503EF4"/>
    <w:rsid w:val="005049EF"/>
    <w:rsid w:val="0050575F"/>
    <w:rsid w:val="005125F9"/>
    <w:rsid w:val="00512A5D"/>
    <w:rsid w:val="00513EA6"/>
    <w:rsid w:val="005145DF"/>
    <w:rsid w:val="0051474B"/>
    <w:rsid w:val="0051629D"/>
    <w:rsid w:val="0052047D"/>
    <w:rsid w:val="005215EB"/>
    <w:rsid w:val="00526B96"/>
    <w:rsid w:val="005279F6"/>
    <w:rsid w:val="00527D51"/>
    <w:rsid w:val="005316B5"/>
    <w:rsid w:val="00531DD9"/>
    <w:rsid w:val="00534E0F"/>
    <w:rsid w:val="00535846"/>
    <w:rsid w:val="005368DE"/>
    <w:rsid w:val="00541312"/>
    <w:rsid w:val="00541F75"/>
    <w:rsid w:val="005468F6"/>
    <w:rsid w:val="00547E57"/>
    <w:rsid w:val="0055067D"/>
    <w:rsid w:val="00552B21"/>
    <w:rsid w:val="00552ED2"/>
    <w:rsid w:val="00554916"/>
    <w:rsid w:val="00554C32"/>
    <w:rsid w:val="00554D09"/>
    <w:rsid w:val="00556075"/>
    <w:rsid w:val="00556A22"/>
    <w:rsid w:val="00556FA0"/>
    <w:rsid w:val="00560503"/>
    <w:rsid w:val="00561511"/>
    <w:rsid w:val="00562929"/>
    <w:rsid w:val="00563110"/>
    <w:rsid w:val="00564FE9"/>
    <w:rsid w:val="0057214E"/>
    <w:rsid w:val="00572273"/>
    <w:rsid w:val="0057295C"/>
    <w:rsid w:val="00573593"/>
    <w:rsid w:val="005742F1"/>
    <w:rsid w:val="00576704"/>
    <w:rsid w:val="00580259"/>
    <w:rsid w:val="00581A9F"/>
    <w:rsid w:val="005856A9"/>
    <w:rsid w:val="00587745"/>
    <w:rsid w:val="00590643"/>
    <w:rsid w:val="00590820"/>
    <w:rsid w:val="00590B9B"/>
    <w:rsid w:val="0059259D"/>
    <w:rsid w:val="00592CE0"/>
    <w:rsid w:val="0059337D"/>
    <w:rsid w:val="00595963"/>
    <w:rsid w:val="00595D20"/>
    <w:rsid w:val="005962A1"/>
    <w:rsid w:val="005965D7"/>
    <w:rsid w:val="005966C5"/>
    <w:rsid w:val="00597ABA"/>
    <w:rsid w:val="005A049F"/>
    <w:rsid w:val="005A0E13"/>
    <w:rsid w:val="005A119B"/>
    <w:rsid w:val="005A32AE"/>
    <w:rsid w:val="005A4886"/>
    <w:rsid w:val="005A5FD8"/>
    <w:rsid w:val="005A75D5"/>
    <w:rsid w:val="005B00BE"/>
    <w:rsid w:val="005B041A"/>
    <w:rsid w:val="005B264E"/>
    <w:rsid w:val="005B2884"/>
    <w:rsid w:val="005B73D7"/>
    <w:rsid w:val="005C0025"/>
    <w:rsid w:val="005C28A0"/>
    <w:rsid w:val="005C3CC6"/>
    <w:rsid w:val="005C58D7"/>
    <w:rsid w:val="005C6725"/>
    <w:rsid w:val="005C6BE1"/>
    <w:rsid w:val="005D16A4"/>
    <w:rsid w:val="005D2724"/>
    <w:rsid w:val="005D2B7F"/>
    <w:rsid w:val="005D3F6A"/>
    <w:rsid w:val="005D48BB"/>
    <w:rsid w:val="005E18EE"/>
    <w:rsid w:val="005E1981"/>
    <w:rsid w:val="005E22C5"/>
    <w:rsid w:val="005E25BF"/>
    <w:rsid w:val="005E2AE6"/>
    <w:rsid w:val="005E5C86"/>
    <w:rsid w:val="005E5F0F"/>
    <w:rsid w:val="005E69DC"/>
    <w:rsid w:val="005E6BE2"/>
    <w:rsid w:val="005E7582"/>
    <w:rsid w:val="005F1956"/>
    <w:rsid w:val="005F318B"/>
    <w:rsid w:val="005F33B6"/>
    <w:rsid w:val="005F4698"/>
    <w:rsid w:val="005F5783"/>
    <w:rsid w:val="005F6B80"/>
    <w:rsid w:val="00600268"/>
    <w:rsid w:val="00600A61"/>
    <w:rsid w:val="00601DBB"/>
    <w:rsid w:val="00602300"/>
    <w:rsid w:val="0060277A"/>
    <w:rsid w:val="00605C93"/>
    <w:rsid w:val="0060633B"/>
    <w:rsid w:val="00611F1D"/>
    <w:rsid w:val="006126B8"/>
    <w:rsid w:val="00612A44"/>
    <w:rsid w:val="0061441A"/>
    <w:rsid w:val="0061597A"/>
    <w:rsid w:val="00615AC1"/>
    <w:rsid w:val="00617929"/>
    <w:rsid w:val="00620A5D"/>
    <w:rsid w:val="00620C0D"/>
    <w:rsid w:val="0062101F"/>
    <w:rsid w:val="00621317"/>
    <w:rsid w:val="00622240"/>
    <w:rsid w:val="0062443A"/>
    <w:rsid w:val="00624EC2"/>
    <w:rsid w:val="00625551"/>
    <w:rsid w:val="0062618A"/>
    <w:rsid w:val="00626555"/>
    <w:rsid w:val="00626C80"/>
    <w:rsid w:val="00627608"/>
    <w:rsid w:val="00627873"/>
    <w:rsid w:val="0063047A"/>
    <w:rsid w:val="00630838"/>
    <w:rsid w:val="00630CD2"/>
    <w:rsid w:val="00631CEA"/>
    <w:rsid w:val="00632CA8"/>
    <w:rsid w:val="0063336A"/>
    <w:rsid w:val="00634560"/>
    <w:rsid w:val="00634C2A"/>
    <w:rsid w:val="00635F88"/>
    <w:rsid w:val="00637107"/>
    <w:rsid w:val="006407FB"/>
    <w:rsid w:val="00640A67"/>
    <w:rsid w:val="00641BE1"/>
    <w:rsid w:val="00642594"/>
    <w:rsid w:val="00642872"/>
    <w:rsid w:val="006436BA"/>
    <w:rsid w:val="00646D2A"/>
    <w:rsid w:val="00651A8A"/>
    <w:rsid w:val="0065236E"/>
    <w:rsid w:val="00656B3D"/>
    <w:rsid w:val="006620B6"/>
    <w:rsid w:val="0066353F"/>
    <w:rsid w:val="00663B28"/>
    <w:rsid w:val="00663EDB"/>
    <w:rsid w:val="006641E8"/>
    <w:rsid w:val="00664613"/>
    <w:rsid w:val="006658DD"/>
    <w:rsid w:val="00666BCE"/>
    <w:rsid w:val="00670B87"/>
    <w:rsid w:val="00673F35"/>
    <w:rsid w:val="00676187"/>
    <w:rsid w:val="00676BDE"/>
    <w:rsid w:val="0067760F"/>
    <w:rsid w:val="00680987"/>
    <w:rsid w:val="00680DCD"/>
    <w:rsid w:val="006824C5"/>
    <w:rsid w:val="00683EDE"/>
    <w:rsid w:val="00683EDF"/>
    <w:rsid w:val="00685454"/>
    <w:rsid w:val="006873B5"/>
    <w:rsid w:val="00687780"/>
    <w:rsid w:val="00687FED"/>
    <w:rsid w:val="00690E2E"/>
    <w:rsid w:val="00691271"/>
    <w:rsid w:val="00691DA8"/>
    <w:rsid w:val="006931F9"/>
    <w:rsid w:val="006935D6"/>
    <w:rsid w:val="00693FA6"/>
    <w:rsid w:val="006961C5"/>
    <w:rsid w:val="00696742"/>
    <w:rsid w:val="00696AD0"/>
    <w:rsid w:val="00697ADB"/>
    <w:rsid w:val="006A0953"/>
    <w:rsid w:val="006A1252"/>
    <w:rsid w:val="006A1BB0"/>
    <w:rsid w:val="006A2169"/>
    <w:rsid w:val="006A3971"/>
    <w:rsid w:val="006A3E25"/>
    <w:rsid w:val="006B008F"/>
    <w:rsid w:val="006B16BF"/>
    <w:rsid w:val="006B3E16"/>
    <w:rsid w:val="006B3EA3"/>
    <w:rsid w:val="006C304F"/>
    <w:rsid w:val="006C7BEA"/>
    <w:rsid w:val="006D28E8"/>
    <w:rsid w:val="006D3825"/>
    <w:rsid w:val="006D3E4D"/>
    <w:rsid w:val="006D4B58"/>
    <w:rsid w:val="006D59FD"/>
    <w:rsid w:val="006D6089"/>
    <w:rsid w:val="006E104F"/>
    <w:rsid w:val="006E1102"/>
    <w:rsid w:val="006E1140"/>
    <w:rsid w:val="006E1227"/>
    <w:rsid w:val="006E13A9"/>
    <w:rsid w:val="006E1B5E"/>
    <w:rsid w:val="006E50E7"/>
    <w:rsid w:val="006E5128"/>
    <w:rsid w:val="006E7228"/>
    <w:rsid w:val="006E7CB7"/>
    <w:rsid w:val="006F28D5"/>
    <w:rsid w:val="006F4481"/>
    <w:rsid w:val="006F49E1"/>
    <w:rsid w:val="006F4DD1"/>
    <w:rsid w:val="006F69A3"/>
    <w:rsid w:val="006F74C3"/>
    <w:rsid w:val="00701FEA"/>
    <w:rsid w:val="00702985"/>
    <w:rsid w:val="0070306E"/>
    <w:rsid w:val="00703F31"/>
    <w:rsid w:val="00710D58"/>
    <w:rsid w:val="00713A87"/>
    <w:rsid w:val="007145C4"/>
    <w:rsid w:val="00714E8C"/>
    <w:rsid w:val="007165EB"/>
    <w:rsid w:val="00717C80"/>
    <w:rsid w:val="00717DE6"/>
    <w:rsid w:val="007212B6"/>
    <w:rsid w:val="00723A2A"/>
    <w:rsid w:val="00723A45"/>
    <w:rsid w:val="00723EEC"/>
    <w:rsid w:val="00723F38"/>
    <w:rsid w:val="0072414F"/>
    <w:rsid w:val="00726ED7"/>
    <w:rsid w:val="007302A3"/>
    <w:rsid w:val="00730D84"/>
    <w:rsid w:val="00731412"/>
    <w:rsid w:val="00731A1D"/>
    <w:rsid w:val="007323B7"/>
    <w:rsid w:val="007324AE"/>
    <w:rsid w:val="00732507"/>
    <w:rsid w:val="007327D2"/>
    <w:rsid w:val="0073471F"/>
    <w:rsid w:val="00735062"/>
    <w:rsid w:val="00735C9B"/>
    <w:rsid w:val="007364BB"/>
    <w:rsid w:val="00740571"/>
    <w:rsid w:val="007407BD"/>
    <w:rsid w:val="0074127B"/>
    <w:rsid w:val="00745059"/>
    <w:rsid w:val="00745882"/>
    <w:rsid w:val="00745B3C"/>
    <w:rsid w:val="007479DB"/>
    <w:rsid w:val="00751CB2"/>
    <w:rsid w:val="00751FFA"/>
    <w:rsid w:val="00752CDF"/>
    <w:rsid w:val="00754380"/>
    <w:rsid w:val="0075510E"/>
    <w:rsid w:val="00755B82"/>
    <w:rsid w:val="00757324"/>
    <w:rsid w:val="007609BF"/>
    <w:rsid w:val="0076190B"/>
    <w:rsid w:val="00764EC5"/>
    <w:rsid w:val="00765B70"/>
    <w:rsid w:val="00765E9A"/>
    <w:rsid w:val="00766384"/>
    <w:rsid w:val="0077252D"/>
    <w:rsid w:val="00774AC7"/>
    <w:rsid w:val="007751CD"/>
    <w:rsid w:val="00775E52"/>
    <w:rsid w:val="00780604"/>
    <w:rsid w:val="007815F1"/>
    <w:rsid w:val="00782473"/>
    <w:rsid w:val="00783966"/>
    <w:rsid w:val="00783FF8"/>
    <w:rsid w:val="00786209"/>
    <w:rsid w:val="00792261"/>
    <w:rsid w:val="00793447"/>
    <w:rsid w:val="007934B4"/>
    <w:rsid w:val="00793AD3"/>
    <w:rsid w:val="00793D4D"/>
    <w:rsid w:val="00795239"/>
    <w:rsid w:val="0079719F"/>
    <w:rsid w:val="007A0D22"/>
    <w:rsid w:val="007A16D0"/>
    <w:rsid w:val="007A2492"/>
    <w:rsid w:val="007A31F4"/>
    <w:rsid w:val="007A64D0"/>
    <w:rsid w:val="007A68A6"/>
    <w:rsid w:val="007A6C54"/>
    <w:rsid w:val="007A6E0D"/>
    <w:rsid w:val="007B01E7"/>
    <w:rsid w:val="007B632D"/>
    <w:rsid w:val="007B66C1"/>
    <w:rsid w:val="007B6AB1"/>
    <w:rsid w:val="007B7861"/>
    <w:rsid w:val="007C007C"/>
    <w:rsid w:val="007C05E4"/>
    <w:rsid w:val="007C135F"/>
    <w:rsid w:val="007C28BD"/>
    <w:rsid w:val="007C3549"/>
    <w:rsid w:val="007C38B5"/>
    <w:rsid w:val="007C3E98"/>
    <w:rsid w:val="007C5CD7"/>
    <w:rsid w:val="007C5DA7"/>
    <w:rsid w:val="007D0CBD"/>
    <w:rsid w:val="007D0E67"/>
    <w:rsid w:val="007D1506"/>
    <w:rsid w:val="007D30A3"/>
    <w:rsid w:val="007D311B"/>
    <w:rsid w:val="007D3869"/>
    <w:rsid w:val="007D4144"/>
    <w:rsid w:val="007D5461"/>
    <w:rsid w:val="007D5AF5"/>
    <w:rsid w:val="007E38E1"/>
    <w:rsid w:val="007E534E"/>
    <w:rsid w:val="007E5D24"/>
    <w:rsid w:val="007E7435"/>
    <w:rsid w:val="007E7F23"/>
    <w:rsid w:val="007F00F1"/>
    <w:rsid w:val="007F0FAA"/>
    <w:rsid w:val="007F3F38"/>
    <w:rsid w:val="007F51F9"/>
    <w:rsid w:val="007F6541"/>
    <w:rsid w:val="007F70D8"/>
    <w:rsid w:val="007F73C3"/>
    <w:rsid w:val="007F7BE5"/>
    <w:rsid w:val="0080052D"/>
    <w:rsid w:val="00800A9C"/>
    <w:rsid w:val="00803195"/>
    <w:rsid w:val="0080495D"/>
    <w:rsid w:val="00806AC8"/>
    <w:rsid w:val="00806C32"/>
    <w:rsid w:val="00807931"/>
    <w:rsid w:val="008103E6"/>
    <w:rsid w:val="0081060A"/>
    <w:rsid w:val="008115C3"/>
    <w:rsid w:val="00812F39"/>
    <w:rsid w:val="0081385A"/>
    <w:rsid w:val="00813C02"/>
    <w:rsid w:val="00813C26"/>
    <w:rsid w:val="0081430C"/>
    <w:rsid w:val="008166F5"/>
    <w:rsid w:val="00817405"/>
    <w:rsid w:val="00817643"/>
    <w:rsid w:val="00823FDF"/>
    <w:rsid w:val="00824147"/>
    <w:rsid w:val="008254E7"/>
    <w:rsid w:val="008264FB"/>
    <w:rsid w:val="008266EC"/>
    <w:rsid w:val="008267D7"/>
    <w:rsid w:val="008311F0"/>
    <w:rsid w:val="00832382"/>
    <w:rsid w:val="008331C5"/>
    <w:rsid w:val="0083459D"/>
    <w:rsid w:val="00834BB1"/>
    <w:rsid w:val="008352F4"/>
    <w:rsid w:val="008359D5"/>
    <w:rsid w:val="0083691B"/>
    <w:rsid w:val="00845A48"/>
    <w:rsid w:val="00845A5E"/>
    <w:rsid w:val="008500FC"/>
    <w:rsid w:val="008512F9"/>
    <w:rsid w:val="00851529"/>
    <w:rsid w:val="00851C72"/>
    <w:rsid w:val="00854AF6"/>
    <w:rsid w:val="008555DD"/>
    <w:rsid w:val="0086291E"/>
    <w:rsid w:val="00862AFA"/>
    <w:rsid w:val="0086459D"/>
    <w:rsid w:val="00866280"/>
    <w:rsid w:val="00866672"/>
    <w:rsid w:val="00866953"/>
    <w:rsid w:val="008707BF"/>
    <w:rsid w:val="00870811"/>
    <w:rsid w:val="00873326"/>
    <w:rsid w:val="008734A4"/>
    <w:rsid w:val="00875D8F"/>
    <w:rsid w:val="00876471"/>
    <w:rsid w:val="008766A1"/>
    <w:rsid w:val="008812BF"/>
    <w:rsid w:val="00881C7E"/>
    <w:rsid w:val="00882E9F"/>
    <w:rsid w:val="00883819"/>
    <w:rsid w:val="00883DFD"/>
    <w:rsid w:val="00884BB5"/>
    <w:rsid w:val="008851DF"/>
    <w:rsid w:val="00887ACB"/>
    <w:rsid w:val="00887E07"/>
    <w:rsid w:val="00890B57"/>
    <w:rsid w:val="00890F76"/>
    <w:rsid w:val="0089401B"/>
    <w:rsid w:val="008942D6"/>
    <w:rsid w:val="0089549E"/>
    <w:rsid w:val="00895EB6"/>
    <w:rsid w:val="008A094B"/>
    <w:rsid w:val="008A0AAC"/>
    <w:rsid w:val="008A0BE2"/>
    <w:rsid w:val="008A0F1A"/>
    <w:rsid w:val="008A1444"/>
    <w:rsid w:val="008A2412"/>
    <w:rsid w:val="008A3025"/>
    <w:rsid w:val="008A3901"/>
    <w:rsid w:val="008A4A71"/>
    <w:rsid w:val="008A5335"/>
    <w:rsid w:val="008A7CEB"/>
    <w:rsid w:val="008B0254"/>
    <w:rsid w:val="008B1513"/>
    <w:rsid w:val="008B1BD3"/>
    <w:rsid w:val="008B1DFA"/>
    <w:rsid w:val="008B28BA"/>
    <w:rsid w:val="008B309F"/>
    <w:rsid w:val="008B6D15"/>
    <w:rsid w:val="008C0634"/>
    <w:rsid w:val="008C23F2"/>
    <w:rsid w:val="008C298C"/>
    <w:rsid w:val="008C3C39"/>
    <w:rsid w:val="008C5816"/>
    <w:rsid w:val="008C5D25"/>
    <w:rsid w:val="008C6F64"/>
    <w:rsid w:val="008D02C2"/>
    <w:rsid w:val="008D1FD9"/>
    <w:rsid w:val="008D24F2"/>
    <w:rsid w:val="008D2599"/>
    <w:rsid w:val="008D2732"/>
    <w:rsid w:val="008D2B47"/>
    <w:rsid w:val="008D3062"/>
    <w:rsid w:val="008D330C"/>
    <w:rsid w:val="008D3914"/>
    <w:rsid w:val="008D683F"/>
    <w:rsid w:val="008D7367"/>
    <w:rsid w:val="008D778A"/>
    <w:rsid w:val="008E0AAE"/>
    <w:rsid w:val="008E1CE7"/>
    <w:rsid w:val="008E2094"/>
    <w:rsid w:val="008E28A9"/>
    <w:rsid w:val="008E4361"/>
    <w:rsid w:val="008E5532"/>
    <w:rsid w:val="008E5AC6"/>
    <w:rsid w:val="008E5CE6"/>
    <w:rsid w:val="008E5F2A"/>
    <w:rsid w:val="008E60CD"/>
    <w:rsid w:val="008E747E"/>
    <w:rsid w:val="008E7D32"/>
    <w:rsid w:val="008F01F5"/>
    <w:rsid w:val="008F0C90"/>
    <w:rsid w:val="008F562E"/>
    <w:rsid w:val="008F605B"/>
    <w:rsid w:val="008F7026"/>
    <w:rsid w:val="008F739F"/>
    <w:rsid w:val="00900E65"/>
    <w:rsid w:val="00901226"/>
    <w:rsid w:val="009013F6"/>
    <w:rsid w:val="00901B98"/>
    <w:rsid w:val="00902663"/>
    <w:rsid w:val="00902CC0"/>
    <w:rsid w:val="00903D8D"/>
    <w:rsid w:val="00905DAF"/>
    <w:rsid w:val="009066AD"/>
    <w:rsid w:val="009075C4"/>
    <w:rsid w:val="009113A1"/>
    <w:rsid w:val="009135F1"/>
    <w:rsid w:val="0091567A"/>
    <w:rsid w:val="009178F0"/>
    <w:rsid w:val="009243AC"/>
    <w:rsid w:val="009273FF"/>
    <w:rsid w:val="0092772C"/>
    <w:rsid w:val="00930292"/>
    <w:rsid w:val="009305E7"/>
    <w:rsid w:val="00930F8E"/>
    <w:rsid w:val="009311D9"/>
    <w:rsid w:val="00931F33"/>
    <w:rsid w:val="0093200E"/>
    <w:rsid w:val="00932ED4"/>
    <w:rsid w:val="009331C3"/>
    <w:rsid w:val="0093425B"/>
    <w:rsid w:val="00935337"/>
    <w:rsid w:val="009357C3"/>
    <w:rsid w:val="009364A7"/>
    <w:rsid w:val="00937D0F"/>
    <w:rsid w:val="009402D2"/>
    <w:rsid w:val="009415DF"/>
    <w:rsid w:val="00941EB3"/>
    <w:rsid w:val="00942B68"/>
    <w:rsid w:val="00943C48"/>
    <w:rsid w:val="0094680D"/>
    <w:rsid w:val="009478C4"/>
    <w:rsid w:val="00951705"/>
    <w:rsid w:val="00952685"/>
    <w:rsid w:val="00953E54"/>
    <w:rsid w:val="00956758"/>
    <w:rsid w:val="00957E79"/>
    <w:rsid w:val="00960EF5"/>
    <w:rsid w:val="009613BD"/>
    <w:rsid w:val="00961AFB"/>
    <w:rsid w:val="009638D1"/>
    <w:rsid w:val="009640C3"/>
    <w:rsid w:val="009650C3"/>
    <w:rsid w:val="00967B97"/>
    <w:rsid w:val="0097167C"/>
    <w:rsid w:val="00971FD0"/>
    <w:rsid w:val="00972C13"/>
    <w:rsid w:val="009732E3"/>
    <w:rsid w:val="009761DD"/>
    <w:rsid w:val="00977ACF"/>
    <w:rsid w:val="00977C53"/>
    <w:rsid w:val="00982192"/>
    <w:rsid w:val="00984D4F"/>
    <w:rsid w:val="009850E6"/>
    <w:rsid w:val="0098542B"/>
    <w:rsid w:val="00987D5E"/>
    <w:rsid w:val="00990686"/>
    <w:rsid w:val="009915B6"/>
    <w:rsid w:val="00993181"/>
    <w:rsid w:val="00993BCC"/>
    <w:rsid w:val="00995124"/>
    <w:rsid w:val="00995449"/>
    <w:rsid w:val="0099574E"/>
    <w:rsid w:val="00995B97"/>
    <w:rsid w:val="00995B9F"/>
    <w:rsid w:val="00997496"/>
    <w:rsid w:val="009A1634"/>
    <w:rsid w:val="009A214E"/>
    <w:rsid w:val="009A2233"/>
    <w:rsid w:val="009B03FA"/>
    <w:rsid w:val="009B04FA"/>
    <w:rsid w:val="009B0B77"/>
    <w:rsid w:val="009B36CB"/>
    <w:rsid w:val="009B4666"/>
    <w:rsid w:val="009B51C4"/>
    <w:rsid w:val="009B6DFB"/>
    <w:rsid w:val="009B73AC"/>
    <w:rsid w:val="009B77A5"/>
    <w:rsid w:val="009C0611"/>
    <w:rsid w:val="009C1B94"/>
    <w:rsid w:val="009C32E2"/>
    <w:rsid w:val="009C35AC"/>
    <w:rsid w:val="009C3AE8"/>
    <w:rsid w:val="009C4E48"/>
    <w:rsid w:val="009C52C8"/>
    <w:rsid w:val="009C60AF"/>
    <w:rsid w:val="009C754B"/>
    <w:rsid w:val="009D0596"/>
    <w:rsid w:val="009D1592"/>
    <w:rsid w:val="009D2EC3"/>
    <w:rsid w:val="009D3494"/>
    <w:rsid w:val="009D419F"/>
    <w:rsid w:val="009D4F4E"/>
    <w:rsid w:val="009D52C3"/>
    <w:rsid w:val="009D6C6D"/>
    <w:rsid w:val="009E0FA5"/>
    <w:rsid w:val="009E14FD"/>
    <w:rsid w:val="009E20F5"/>
    <w:rsid w:val="009E234C"/>
    <w:rsid w:val="009E2902"/>
    <w:rsid w:val="009E2F3E"/>
    <w:rsid w:val="009E30D8"/>
    <w:rsid w:val="009E41E7"/>
    <w:rsid w:val="009E4C53"/>
    <w:rsid w:val="009E51CB"/>
    <w:rsid w:val="009E5ABA"/>
    <w:rsid w:val="009E6512"/>
    <w:rsid w:val="009E6F3C"/>
    <w:rsid w:val="009F09A8"/>
    <w:rsid w:val="009F253C"/>
    <w:rsid w:val="009F2911"/>
    <w:rsid w:val="009F43A9"/>
    <w:rsid w:val="009F4EDD"/>
    <w:rsid w:val="009F71A1"/>
    <w:rsid w:val="00A0015D"/>
    <w:rsid w:val="00A00C3D"/>
    <w:rsid w:val="00A033AE"/>
    <w:rsid w:val="00A06019"/>
    <w:rsid w:val="00A06631"/>
    <w:rsid w:val="00A12FE7"/>
    <w:rsid w:val="00A144C7"/>
    <w:rsid w:val="00A15851"/>
    <w:rsid w:val="00A15F06"/>
    <w:rsid w:val="00A161D8"/>
    <w:rsid w:val="00A162B1"/>
    <w:rsid w:val="00A1717D"/>
    <w:rsid w:val="00A17918"/>
    <w:rsid w:val="00A21B92"/>
    <w:rsid w:val="00A22559"/>
    <w:rsid w:val="00A2266A"/>
    <w:rsid w:val="00A22AAF"/>
    <w:rsid w:val="00A22CBC"/>
    <w:rsid w:val="00A23D84"/>
    <w:rsid w:val="00A26EA3"/>
    <w:rsid w:val="00A3061C"/>
    <w:rsid w:val="00A34B53"/>
    <w:rsid w:val="00A34F43"/>
    <w:rsid w:val="00A35F77"/>
    <w:rsid w:val="00A417FB"/>
    <w:rsid w:val="00A44B76"/>
    <w:rsid w:val="00A451B4"/>
    <w:rsid w:val="00A463B8"/>
    <w:rsid w:val="00A50CB2"/>
    <w:rsid w:val="00A53185"/>
    <w:rsid w:val="00A543E2"/>
    <w:rsid w:val="00A55580"/>
    <w:rsid w:val="00A55740"/>
    <w:rsid w:val="00A56026"/>
    <w:rsid w:val="00A604D8"/>
    <w:rsid w:val="00A6277F"/>
    <w:rsid w:val="00A65D7E"/>
    <w:rsid w:val="00A6777C"/>
    <w:rsid w:val="00A67824"/>
    <w:rsid w:val="00A70B51"/>
    <w:rsid w:val="00A70B8F"/>
    <w:rsid w:val="00A70F13"/>
    <w:rsid w:val="00A710FA"/>
    <w:rsid w:val="00A717D4"/>
    <w:rsid w:val="00A721A6"/>
    <w:rsid w:val="00A722AD"/>
    <w:rsid w:val="00A723B3"/>
    <w:rsid w:val="00A729DB"/>
    <w:rsid w:val="00A7361B"/>
    <w:rsid w:val="00A74B6D"/>
    <w:rsid w:val="00A74E12"/>
    <w:rsid w:val="00A770DF"/>
    <w:rsid w:val="00A82C37"/>
    <w:rsid w:val="00A83849"/>
    <w:rsid w:val="00A83978"/>
    <w:rsid w:val="00A840B1"/>
    <w:rsid w:val="00A84BBA"/>
    <w:rsid w:val="00A868EB"/>
    <w:rsid w:val="00A86C34"/>
    <w:rsid w:val="00A8717F"/>
    <w:rsid w:val="00A9026D"/>
    <w:rsid w:val="00A90CE0"/>
    <w:rsid w:val="00A91745"/>
    <w:rsid w:val="00A918F7"/>
    <w:rsid w:val="00A92515"/>
    <w:rsid w:val="00A95A94"/>
    <w:rsid w:val="00A962B9"/>
    <w:rsid w:val="00A96B5B"/>
    <w:rsid w:val="00A9776E"/>
    <w:rsid w:val="00AA07E3"/>
    <w:rsid w:val="00AA0F25"/>
    <w:rsid w:val="00AA1317"/>
    <w:rsid w:val="00AA34C7"/>
    <w:rsid w:val="00AA3F17"/>
    <w:rsid w:val="00AA4845"/>
    <w:rsid w:val="00AA5237"/>
    <w:rsid w:val="00AA553A"/>
    <w:rsid w:val="00AA5EDA"/>
    <w:rsid w:val="00AB0CA8"/>
    <w:rsid w:val="00AB1271"/>
    <w:rsid w:val="00AB1A31"/>
    <w:rsid w:val="00AB3F1E"/>
    <w:rsid w:val="00AB7365"/>
    <w:rsid w:val="00AC0101"/>
    <w:rsid w:val="00AC0797"/>
    <w:rsid w:val="00AC1B28"/>
    <w:rsid w:val="00AC1BF6"/>
    <w:rsid w:val="00AC20A9"/>
    <w:rsid w:val="00AC2C1C"/>
    <w:rsid w:val="00AC315B"/>
    <w:rsid w:val="00AC5E9D"/>
    <w:rsid w:val="00AC6514"/>
    <w:rsid w:val="00AC6EC1"/>
    <w:rsid w:val="00AD0C53"/>
    <w:rsid w:val="00AD1AFC"/>
    <w:rsid w:val="00AD402F"/>
    <w:rsid w:val="00AD42BC"/>
    <w:rsid w:val="00AD636E"/>
    <w:rsid w:val="00AE0D74"/>
    <w:rsid w:val="00AE107F"/>
    <w:rsid w:val="00AE3483"/>
    <w:rsid w:val="00AE4BBB"/>
    <w:rsid w:val="00AE596F"/>
    <w:rsid w:val="00AE6050"/>
    <w:rsid w:val="00AE7A05"/>
    <w:rsid w:val="00AF0E29"/>
    <w:rsid w:val="00AF0FF5"/>
    <w:rsid w:val="00AF1751"/>
    <w:rsid w:val="00AF2BF1"/>
    <w:rsid w:val="00AF2EB2"/>
    <w:rsid w:val="00AF2FBB"/>
    <w:rsid w:val="00AF4643"/>
    <w:rsid w:val="00AF4B6D"/>
    <w:rsid w:val="00AF4DAA"/>
    <w:rsid w:val="00AF4F47"/>
    <w:rsid w:val="00AF5943"/>
    <w:rsid w:val="00AF62B4"/>
    <w:rsid w:val="00AF6B2C"/>
    <w:rsid w:val="00AF7490"/>
    <w:rsid w:val="00B0412D"/>
    <w:rsid w:val="00B057EE"/>
    <w:rsid w:val="00B05B42"/>
    <w:rsid w:val="00B07046"/>
    <w:rsid w:val="00B07292"/>
    <w:rsid w:val="00B0754D"/>
    <w:rsid w:val="00B075D9"/>
    <w:rsid w:val="00B10A07"/>
    <w:rsid w:val="00B12D7B"/>
    <w:rsid w:val="00B132AA"/>
    <w:rsid w:val="00B134AF"/>
    <w:rsid w:val="00B1391B"/>
    <w:rsid w:val="00B140F0"/>
    <w:rsid w:val="00B1631F"/>
    <w:rsid w:val="00B163CC"/>
    <w:rsid w:val="00B1685D"/>
    <w:rsid w:val="00B170C7"/>
    <w:rsid w:val="00B17F81"/>
    <w:rsid w:val="00B20FCC"/>
    <w:rsid w:val="00B21364"/>
    <w:rsid w:val="00B21FB1"/>
    <w:rsid w:val="00B247F3"/>
    <w:rsid w:val="00B25D5C"/>
    <w:rsid w:val="00B31A08"/>
    <w:rsid w:val="00B31DEC"/>
    <w:rsid w:val="00B33320"/>
    <w:rsid w:val="00B368E1"/>
    <w:rsid w:val="00B405EF"/>
    <w:rsid w:val="00B40B0E"/>
    <w:rsid w:val="00B40CC1"/>
    <w:rsid w:val="00B41EA8"/>
    <w:rsid w:val="00B42102"/>
    <w:rsid w:val="00B42618"/>
    <w:rsid w:val="00B42B3F"/>
    <w:rsid w:val="00B42E28"/>
    <w:rsid w:val="00B43A15"/>
    <w:rsid w:val="00B45072"/>
    <w:rsid w:val="00B458EA"/>
    <w:rsid w:val="00B46C3A"/>
    <w:rsid w:val="00B50189"/>
    <w:rsid w:val="00B51DB8"/>
    <w:rsid w:val="00B5336A"/>
    <w:rsid w:val="00B55372"/>
    <w:rsid w:val="00B558EC"/>
    <w:rsid w:val="00B56A48"/>
    <w:rsid w:val="00B5788C"/>
    <w:rsid w:val="00B57B6A"/>
    <w:rsid w:val="00B57C00"/>
    <w:rsid w:val="00B6057C"/>
    <w:rsid w:val="00B625F3"/>
    <w:rsid w:val="00B636D4"/>
    <w:rsid w:val="00B647E5"/>
    <w:rsid w:val="00B66629"/>
    <w:rsid w:val="00B66ACC"/>
    <w:rsid w:val="00B70A12"/>
    <w:rsid w:val="00B7188D"/>
    <w:rsid w:val="00B7399C"/>
    <w:rsid w:val="00B75929"/>
    <w:rsid w:val="00B76618"/>
    <w:rsid w:val="00B77DBD"/>
    <w:rsid w:val="00B77E0F"/>
    <w:rsid w:val="00B77F1A"/>
    <w:rsid w:val="00B80CB8"/>
    <w:rsid w:val="00B8260D"/>
    <w:rsid w:val="00B82C67"/>
    <w:rsid w:val="00B838D9"/>
    <w:rsid w:val="00B84270"/>
    <w:rsid w:val="00B84A00"/>
    <w:rsid w:val="00B86588"/>
    <w:rsid w:val="00B86591"/>
    <w:rsid w:val="00B86A67"/>
    <w:rsid w:val="00B87602"/>
    <w:rsid w:val="00B87FF3"/>
    <w:rsid w:val="00B91A88"/>
    <w:rsid w:val="00B91B53"/>
    <w:rsid w:val="00B924A0"/>
    <w:rsid w:val="00B95AF2"/>
    <w:rsid w:val="00B95FFE"/>
    <w:rsid w:val="00B96753"/>
    <w:rsid w:val="00B968C9"/>
    <w:rsid w:val="00B96CEC"/>
    <w:rsid w:val="00B97D0F"/>
    <w:rsid w:val="00BA073D"/>
    <w:rsid w:val="00BA1A6C"/>
    <w:rsid w:val="00BA28F2"/>
    <w:rsid w:val="00BA31C8"/>
    <w:rsid w:val="00BA3D29"/>
    <w:rsid w:val="00BA4F51"/>
    <w:rsid w:val="00BA673F"/>
    <w:rsid w:val="00BA6D86"/>
    <w:rsid w:val="00BA7BD9"/>
    <w:rsid w:val="00BB3EE7"/>
    <w:rsid w:val="00BB468F"/>
    <w:rsid w:val="00BB5E13"/>
    <w:rsid w:val="00BB6787"/>
    <w:rsid w:val="00BC13CF"/>
    <w:rsid w:val="00BC1EAE"/>
    <w:rsid w:val="00BC2909"/>
    <w:rsid w:val="00BC2C3C"/>
    <w:rsid w:val="00BC3AE7"/>
    <w:rsid w:val="00BC454D"/>
    <w:rsid w:val="00BC538C"/>
    <w:rsid w:val="00BC6DFA"/>
    <w:rsid w:val="00BC7450"/>
    <w:rsid w:val="00BC7982"/>
    <w:rsid w:val="00BD099B"/>
    <w:rsid w:val="00BD09C2"/>
    <w:rsid w:val="00BD3DEF"/>
    <w:rsid w:val="00BD4394"/>
    <w:rsid w:val="00BD5030"/>
    <w:rsid w:val="00BD51E4"/>
    <w:rsid w:val="00BD5574"/>
    <w:rsid w:val="00BD5C6D"/>
    <w:rsid w:val="00BD6C41"/>
    <w:rsid w:val="00BD6C4E"/>
    <w:rsid w:val="00BD76B8"/>
    <w:rsid w:val="00BE0E99"/>
    <w:rsid w:val="00BE1A4B"/>
    <w:rsid w:val="00BE2420"/>
    <w:rsid w:val="00BE29FA"/>
    <w:rsid w:val="00BE2C5F"/>
    <w:rsid w:val="00BE39E1"/>
    <w:rsid w:val="00BE41A2"/>
    <w:rsid w:val="00BE6CC5"/>
    <w:rsid w:val="00BE6F85"/>
    <w:rsid w:val="00BE7084"/>
    <w:rsid w:val="00BE7F98"/>
    <w:rsid w:val="00BF04B5"/>
    <w:rsid w:val="00BF08B2"/>
    <w:rsid w:val="00BF238F"/>
    <w:rsid w:val="00BF267D"/>
    <w:rsid w:val="00BF2CA1"/>
    <w:rsid w:val="00BF30E7"/>
    <w:rsid w:val="00BF3E90"/>
    <w:rsid w:val="00BF5785"/>
    <w:rsid w:val="00BF7448"/>
    <w:rsid w:val="00BF78AC"/>
    <w:rsid w:val="00C01976"/>
    <w:rsid w:val="00C038A7"/>
    <w:rsid w:val="00C0527A"/>
    <w:rsid w:val="00C070BF"/>
    <w:rsid w:val="00C10425"/>
    <w:rsid w:val="00C10F86"/>
    <w:rsid w:val="00C11772"/>
    <w:rsid w:val="00C126E1"/>
    <w:rsid w:val="00C1300C"/>
    <w:rsid w:val="00C1332F"/>
    <w:rsid w:val="00C1425C"/>
    <w:rsid w:val="00C1544B"/>
    <w:rsid w:val="00C156E7"/>
    <w:rsid w:val="00C16540"/>
    <w:rsid w:val="00C16748"/>
    <w:rsid w:val="00C169FC"/>
    <w:rsid w:val="00C16A1D"/>
    <w:rsid w:val="00C16E1A"/>
    <w:rsid w:val="00C21593"/>
    <w:rsid w:val="00C2174E"/>
    <w:rsid w:val="00C2361C"/>
    <w:rsid w:val="00C2403F"/>
    <w:rsid w:val="00C240E7"/>
    <w:rsid w:val="00C277F9"/>
    <w:rsid w:val="00C319EA"/>
    <w:rsid w:val="00C3205C"/>
    <w:rsid w:val="00C32CD1"/>
    <w:rsid w:val="00C34313"/>
    <w:rsid w:val="00C3546E"/>
    <w:rsid w:val="00C35B93"/>
    <w:rsid w:val="00C36909"/>
    <w:rsid w:val="00C40870"/>
    <w:rsid w:val="00C40AB2"/>
    <w:rsid w:val="00C42E4C"/>
    <w:rsid w:val="00C444D7"/>
    <w:rsid w:val="00C4580E"/>
    <w:rsid w:val="00C46052"/>
    <w:rsid w:val="00C46E91"/>
    <w:rsid w:val="00C51BF4"/>
    <w:rsid w:val="00C51D03"/>
    <w:rsid w:val="00C5212A"/>
    <w:rsid w:val="00C542C4"/>
    <w:rsid w:val="00C55110"/>
    <w:rsid w:val="00C55EC2"/>
    <w:rsid w:val="00C5714F"/>
    <w:rsid w:val="00C57E17"/>
    <w:rsid w:val="00C617F6"/>
    <w:rsid w:val="00C61A1D"/>
    <w:rsid w:val="00C62980"/>
    <w:rsid w:val="00C62C2E"/>
    <w:rsid w:val="00C63547"/>
    <w:rsid w:val="00C6370B"/>
    <w:rsid w:val="00C64084"/>
    <w:rsid w:val="00C64E11"/>
    <w:rsid w:val="00C6538D"/>
    <w:rsid w:val="00C65A2F"/>
    <w:rsid w:val="00C65DA5"/>
    <w:rsid w:val="00C673D1"/>
    <w:rsid w:val="00C72594"/>
    <w:rsid w:val="00C72715"/>
    <w:rsid w:val="00C73251"/>
    <w:rsid w:val="00C74020"/>
    <w:rsid w:val="00C74C84"/>
    <w:rsid w:val="00C74D32"/>
    <w:rsid w:val="00C76551"/>
    <w:rsid w:val="00C77268"/>
    <w:rsid w:val="00C773AF"/>
    <w:rsid w:val="00C77B60"/>
    <w:rsid w:val="00C80BC0"/>
    <w:rsid w:val="00C811C7"/>
    <w:rsid w:val="00C819E2"/>
    <w:rsid w:val="00C829BB"/>
    <w:rsid w:val="00C83AA0"/>
    <w:rsid w:val="00C8408B"/>
    <w:rsid w:val="00C90782"/>
    <w:rsid w:val="00C911F0"/>
    <w:rsid w:val="00C92850"/>
    <w:rsid w:val="00C92AE2"/>
    <w:rsid w:val="00C9549A"/>
    <w:rsid w:val="00C95B1F"/>
    <w:rsid w:val="00C95D71"/>
    <w:rsid w:val="00CA034F"/>
    <w:rsid w:val="00CA11CE"/>
    <w:rsid w:val="00CA2095"/>
    <w:rsid w:val="00CA3238"/>
    <w:rsid w:val="00CA56C9"/>
    <w:rsid w:val="00CA6159"/>
    <w:rsid w:val="00CA6522"/>
    <w:rsid w:val="00CA69FB"/>
    <w:rsid w:val="00CA6A06"/>
    <w:rsid w:val="00CA7376"/>
    <w:rsid w:val="00CA7CC5"/>
    <w:rsid w:val="00CB0D32"/>
    <w:rsid w:val="00CB22CC"/>
    <w:rsid w:val="00CB28BB"/>
    <w:rsid w:val="00CC040E"/>
    <w:rsid w:val="00CC05AC"/>
    <w:rsid w:val="00CC0DE0"/>
    <w:rsid w:val="00CC0FC6"/>
    <w:rsid w:val="00CC19C3"/>
    <w:rsid w:val="00CC2E36"/>
    <w:rsid w:val="00CC3C03"/>
    <w:rsid w:val="00CC46C0"/>
    <w:rsid w:val="00CC4D90"/>
    <w:rsid w:val="00CC4DCC"/>
    <w:rsid w:val="00CD27B0"/>
    <w:rsid w:val="00CD52D0"/>
    <w:rsid w:val="00CD64DD"/>
    <w:rsid w:val="00CD660F"/>
    <w:rsid w:val="00CD72A6"/>
    <w:rsid w:val="00CE1393"/>
    <w:rsid w:val="00CE37D7"/>
    <w:rsid w:val="00CE569B"/>
    <w:rsid w:val="00CE68CD"/>
    <w:rsid w:val="00CE6D06"/>
    <w:rsid w:val="00CE6E4E"/>
    <w:rsid w:val="00CF0270"/>
    <w:rsid w:val="00CF05F7"/>
    <w:rsid w:val="00CF129F"/>
    <w:rsid w:val="00CF27C6"/>
    <w:rsid w:val="00CF502C"/>
    <w:rsid w:val="00D00F40"/>
    <w:rsid w:val="00D031E7"/>
    <w:rsid w:val="00D048E2"/>
    <w:rsid w:val="00D05177"/>
    <w:rsid w:val="00D05C8D"/>
    <w:rsid w:val="00D05D38"/>
    <w:rsid w:val="00D11889"/>
    <w:rsid w:val="00D1203E"/>
    <w:rsid w:val="00D12087"/>
    <w:rsid w:val="00D120FF"/>
    <w:rsid w:val="00D14B06"/>
    <w:rsid w:val="00D154D7"/>
    <w:rsid w:val="00D157EC"/>
    <w:rsid w:val="00D167B6"/>
    <w:rsid w:val="00D1682B"/>
    <w:rsid w:val="00D21304"/>
    <w:rsid w:val="00D21398"/>
    <w:rsid w:val="00D24BD3"/>
    <w:rsid w:val="00D2588A"/>
    <w:rsid w:val="00D25CCF"/>
    <w:rsid w:val="00D263FE"/>
    <w:rsid w:val="00D2698E"/>
    <w:rsid w:val="00D270F5"/>
    <w:rsid w:val="00D27F49"/>
    <w:rsid w:val="00D313A9"/>
    <w:rsid w:val="00D37BF2"/>
    <w:rsid w:val="00D4100A"/>
    <w:rsid w:val="00D41A0C"/>
    <w:rsid w:val="00D42D13"/>
    <w:rsid w:val="00D43AF6"/>
    <w:rsid w:val="00D43B23"/>
    <w:rsid w:val="00D43F90"/>
    <w:rsid w:val="00D44021"/>
    <w:rsid w:val="00D443DE"/>
    <w:rsid w:val="00D45016"/>
    <w:rsid w:val="00D45A20"/>
    <w:rsid w:val="00D471D4"/>
    <w:rsid w:val="00D47433"/>
    <w:rsid w:val="00D504AC"/>
    <w:rsid w:val="00D531DE"/>
    <w:rsid w:val="00D54A19"/>
    <w:rsid w:val="00D55A22"/>
    <w:rsid w:val="00D57EED"/>
    <w:rsid w:val="00D618EF"/>
    <w:rsid w:val="00D63C32"/>
    <w:rsid w:val="00D63C89"/>
    <w:rsid w:val="00D6538E"/>
    <w:rsid w:val="00D66B09"/>
    <w:rsid w:val="00D7005E"/>
    <w:rsid w:val="00D70BAB"/>
    <w:rsid w:val="00D71398"/>
    <w:rsid w:val="00D719AC"/>
    <w:rsid w:val="00D72A10"/>
    <w:rsid w:val="00D73D1F"/>
    <w:rsid w:val="00D74E22"/>
    <w:rsid w:val="00D762E7"/>
    <w:rsid w:val="00D77356"/>
    <w:rsid w:val="00D815D5"/>
    <w:rsid w:val="00D81CF8"/>
    <w:rsid w:val="00D8267F"/>
    <w:rsid w:val="00D82F8C"/>
    <w:rsid w:val="00D836DE"/>
    <w:rsid w:val="00D8376B"/>
    <w:rsid w:val="00D83DE3"/>
    <w:rsid w:val="00D8532B"/>
    <w:rsid w:val="00D87AF3"/>
    <w:rsid w:val="00D90BC6"/>
    <w:rsid w:val="00D91232"/>
    <w:rsid w:val="00D912A7"/>
    <w:rsid w:val="00D91ED8"/>
    <w:rsid w:val="00D91FD0"/>
    <w:rsid w:val="00D92CC0"/>
    <w:rsid w:val="00D93A7C"/>
    <w:rsid w:val="00D93C5C"/>
    <w:rsid w:val="00D97546"/>
    <w:rsid w:val="00DA26B6"/>
    <w:rsid w:val="00DA33E3"/>
    <w:rsid w:val="00DA4DF3"/>
    <w:rsid w:val="00DA6E5B"/>
    <w:rsid w:val="00DA7896"/>
    <w:rsid w:val="00DB07C9"/>
    <w:rsid w:val="00DB2292"/>
    <w:rsid w:val="00DB249A"/>
    <w:rsid w:val="00DB2ECF"/>
    <w:rsid w:val="00DB4046"/>
    <w:rsid w:val="00DB4B39"/>
    <w:rsid w:val="00DB5BEC"/>
    <w:rsid w:val="00DB6BC1"/>
    <w:rsid w:val="00DB700C"/>
    <w:rsid w:val="00DB72ED"/>
    <w:rsid w:val="00DC01C6"/>
    <w:rsid w:val="00DC494D"/>
    <w:rsid w:val="00DC62FB"/>
    <w:rsid w:val="00DC772B"/>
    <w:rsid w:val="00DC7FBB"/>
    <w:rsid w:val="00DD0529"/>
    <w:rsid w:val="00DD0F37"/>
    <w:rsid w:val="00DD13C5"/>
    <w:rsid w:val="00DD2352"/>
    <w:rsid w:val="00DD27BE"/>
    <w:rsid w:val="00DD288C"/>
    <w:rsid w:val="00DD45D3"/>
    <w:rsid w:val="00DD58EA"/>
    <w:rsid w:val="00DD5D8F"/>
    <w:rsid w:val="00DD6121"/>
    <w:rsid w:val="00DD6A69"/>
    <w:rsid w:val="00DE1C0E"/>
    <w:rsid w:val="00DE25C9"/>
    <w:rsid w:val="00DE31E9"/>
    <w:rsid w:val="00DE49FA"/>
    <w:rsid w:val="00DE5567"/>
    <w:rsid w:val="00DE6250"/>
    <w:rsid w:val="00DE686E"/>
    <w:rsid w:val="00DE6CC0"/>
    <w:rsid w:val="00DE771E"/>
    <w:rsid w:val="00DE7AF6"/>
    <w:rsid w:val="00DF2386"/>
    <w:rsid w:val="00DF6B39"/>
    <w:rsid w:val="00DF6FA7"/>
    <w:rsid w:val="00E00077"/>
    <w:rsid w:val="00E02BC9"/>
    <w:rsid w:val="00E0347F"/>
    <w:rsid w:val="00E03746"/>
    <w:rsid w:val="00E05116"/>
    <w:rsid w:val="00E10F50"/>
    <w:rsid w:val="00E11A26"/>
    <w:rsid w:val="00E12343"/>
    <w:rsid w:val="00E12F63"/>
    <w:rsid w:val="00E1487C"/>
    <w:rsid w:val="00E14D5A"/>
    <w:rsid w:val="00E1706D"/>
    <w:rsid w:val="00E2144E"/>
    <w:rsid w:val="00E21BD5"/>
    <w:rsid w:val="00E23A84"/>
    <w:rsid w:val="00E2459F"/>
    <w:rsid w:val="00E24C3F"/>
    <w:rsid w:val="00E256C3"/>
    <w:rsid w:val="00E26184"/>
    <w:rsid w:val="00E313F1"/>
    <w:rsid w:val="00E31743"/>
    <w:rsid w:val="00E32547"/>
    <w:rsid w:val="00E34E8F"/>
    <w:rsid w:val="00E3652E"/>
    <w:rsid w:val="00E37F8B"/>
    <w:rsid w:val="00E40806"/>
    <w:rsid w:val="00E408E4"/>
    <w:rsid w:val="00E40EEC"/>
    <w:rsid w:val="00E41807"/>
    <w:rsid w:val="00E42183"/>
    <w:rsid w:val="00E4487A"/>
    <w:rsid w:val="00E455F4"/>
    <w:rsid w:val="00E45795"/>
    <w:rsid w:val="00E45B3F"/>
    <w:rsid w:val="00E45ED4"/>
    <w:rsid w:val="00E538EE"/>
    <w:rsid w:val="00E53FDC"/>
    <w:rsid w:val="00E56760"/>
    <w:rsid w:val="00E56E0F"/>
    <w:rsid w:val="00E60C06"/>
    <w:rsid w:val="00E62731"/>
    <w:rsid w:val="00E628E9"/>
    <w:rsid w:val="00E62B25"/>
    <w:rsid w:val="00E647C4"/>
    <w:rsid w:val="00E64DAD"/>
    <w:rsid w:val="00E67ABF"/>
    <w:rsid w:val="00E716F0"/>
    <w:rsid w:val="00E721F5"/>
    <w:rsid w:val="00E72809"/>
    <w:rsid w:val="00E76E61"/>
    <w:rsid w:val="00E77007"/>
    <w:rsid w:val="00E803A5"/>
    <w:rsid w:val="00E819E0"/>
    <w:rsid w:val="00E81F3D"/>
    <w:rsid w:val="00E8235C"/>
    <w:rsid w:val="00E8350B"/>
    <w:rsid w:val="00E85CEF"/>
    <w:rsid w:val="00E85DDD"/>
    <w:rsid w:val="00E86099"/>
    <w:rsid w:val="00E8619B"/>
    <w:rsid w:val="00E87342"/>
    <w:rsid w:val="00E8753A"/>
    <w:rsid w:val="00E9056A"/>
    <w:rsid w:val="00E91909"/>
    <w:rsid w:val="00E928F3"/>
    <w:rsid w:val="00E93657"/>
    <w:rsid w:val="00E9421C"/>
    <w:rsid w:val="00E965F5"/>
    <w:rsid w:val="00E96ECB"/>
    <w:rsid w:val="00E9769F"/>
    <w:rsid w:val="00E9780D"/>
    <w:rsid w:val="00EA102D"/>
    <w:rsid w:val="00EA2E18"/>
    <w:rsid w:val="00EA36DC"/>
    <w:rsid w:val="00EA464B"/>
    <w:rsid w:val="00EA4A75"/>
    <w:rsid w:val="00EA4DD5"/>
    <w:rsid w:val="00EA70AC"/>
    <w:rsid w:val="00EB02AB"/>
    <w:rsid w:val="00EB0B3B"/>
    <w:rsid w:val="00EB0D09"/>
    <w:rsid w:val="00EB0D23"/>
    <w:rsid w:val="00EB14CB"/>
    <w:rsid w:val="00EB296E"/>
    <w:rsid w:val="00EB58BF"/>
    <w:rsid w:val="00EB5E1B"/>
    <w:rsid w:val="00EB5E9F"/>
    <w:rsid w:val="00EB73D9"/>
    <w:rsid w:val="00EC044B"/>
    <w:rsid w:val="00EC065A"/>
    <w:rsid w:val="00EC0B56"/>
    <w:rsid w:val="00EC1BC5"/>
    <w:rsid w:val="00EC38C3"/>
    <w:rsid w:val="00EC4FC7"/>
    <w:rsid w:val="00EC58D7"/>
    <w:rsid w:val="00EC5F73"/>
    <w:rsid w:val="00EC68F7"/>
    <w:rsid w:val="00ED0E36"/>
    <w:rsid w:val="00ED1093"/>
    <w:rsid w:val="00ED1CE6"/>
    <w:rsid w:val="00ED5028"/>
    <w:rsid w:val="00ED526C"/>
    <w:rsid w:val="00ED692F"/>
    <w:rsid w:val="00ED7CB5"/>
    <w:rsid w:val="00EE03A3"/>
    <w:rsid w:val="00EE0E85"/>
    <w:rsid w:val="00EE15C3"/>
    <w:rsid w:val="00EE2FC2"/>
    <w:rsid w:val="00EE3276"/>
    <w:rsid w:val="00EE5160"/>
    <w:rsid w:val="00EE58CC"/>
    <w:rsid w:val="00EE67D2"/>
    <w:rsid w:val="00EF13A2"/>
    <w:rsid w:val="00EF3032"/>
    <w:rsid w:val="00EF447A"/>
    <w:rsid w:val="00EF55C5"/>
    <w:rsid w:val="00EF74E9"/>
    <w:rsid w:val="00F004F3"/>
    <w:rsid w:val="00F01942"/>
    <w:rsid w:val="00F01F78"/>
    <w:rsid w:val="00F02906"/>
    <w:rsid w:val="00F03EDC"/>
    <w:rsid w:val="00F05117"/>
    <w:rsid w:val="00F06664"/>
    <w:rsid w:val="00F0677F"/>
    <w:rsid w:val="00F077A3"/>
    <w:rsid w:val="00F1146E"/>
    <w:rsid w:val="00F11564"/>
    <w:rsid w:val="00F1242A"/>
    <w:rsid w:val="00F126B4"/>
    <w:rsid w:val="00F12756"/>
    <w:rsid w:val="00F1298A"/>
    <w:rsid w:val="00F14C24"/>
    <w:rsid w:val="00F15E1C"/>
    <w:rsid w:val="00F1648A"/>
    <w:rsid w:val="00F16881"/>
    <w:rsid w:val="00F20188"/>
    <w:rsid w:val="00F20ED6"/>
    <w:rsid w:val="00F21543"/>
    <w:rsid w:val="00F21E52"/>
    <w:rsid w:val="00F245F0"/>
    <w:rsid w:val="00F24BE7"/>
    <w:rsid w:val="00F24E09"/>
    <w:rsid w:val="00F25574"/>
    <w:rsid w:val="00F25F90"/>
    <w:rsid w:val="00F304EA"/>
    <w:rsid w:val="00F314DF"/>
    <w:rsid w:val="00F31555"/>
    <w:rsid w:val="00F34E70"/>
    <w:rsid w:val="00F35129"/>
    <w:rsid w:val="00F35538"/>
    <w:rsid w:val="00F36732"/>
    <w:rsid w:val="00F37E02"/>
    <w:rsid w:val="00F4034C"/>
    <w:rsid w:val="00F4093F"/>
    <w:rsid w:val="00F4413D"/>
    <w:rsid w:val="00F46EAC"/>
    <w:rsid w:val="00F47772"/>
    <w:rsid w:val="00F478AD"/>
    <w:rsid w:val="00F50B5A"/>
    <w:rsid w:val="00F50B87"/>
    <w:rsid w:val="00F51380"/>
    <w:rsid w:val="00F51413"/>
    <w:rsid w:val="00F54587"/>
    <w:rsid w:val="00F5466F"/>
    <w:rsid w:val="00F54E3C"/>
    <w:rsid w:val="00F55250"/>
    <w:rsid w:val="00F55589"/>
    <w:rsid w:val="00F5565C"/>
    <w:rsid w:val="00F558A7"/>
    <w:rsid w:val="00F559F3"/>
    <w:rsid w:val="00F55D1E"/>
    <w:rsid w:val="00F567B7"/>
    <w:rsid w:val="00F56C91"/>
    <w:rsid w:val="00F60D9F"/>
    <w:rsid w:val="00F61457"/>
    <w:rsid w:val="00F615E9"/>
    <w:rsid w:val="00F61FB9"/>
    <w:rsid w:val="00F633B8"/>
    <w:rsid w:val="00F6521C"/>
    <w:rsid w:val="00F65DBB"/>
    <w:rsid w:val="00F662B7"/>
    <w:rsid w:val="00F70CFE"/>
    <w:rsid w:val="00F719B3"/>
    <w:rsid w:val="00F74162"/>
    <w:rsid w:val="00F75C36"/>
    <w:rsid w:val="00F76E42"/>
    <w:rsid w:val="00F77047"/>
    <w:rsid w:val="00F779B4"/>
    <w:rsid w:val="00F80DD4"/>
    <w:rsid w:val="00F81997"/>
    <w:rsid w:val="00F82E0F"/>
    <w:rsid w:val="00F833AB"/>
    <w:rsid w:val="00F83DFF"/>
    <w:rsid w:val="00F84BA6"/>
    <w:rsid w:val="00F85107"/>
    <w:rsid w:val="00F87B63"/>
    <w:rsid w:val="00F87D07"/>
    <w:rsid w:val="00F87E37"/>
    <w:rsid w:val="00F93966"/>
    <w:rsid w:val="00F94CE7"/>
    <w:rsid w:val="00F94F42"/>
    <w:rsid w:val="00F97C60"/>
    <w:rsid w:val="00FA0BAB"/>
    <w:rsid w:val="00FA180B"/>
    <w:rsid w:val="00FA47BE"/>
    <w:rsid w:val="00FA5EAD"/>
    <w:rsid w:val="00FB035A"/>
    <w:rsid w:val="00FB18FD"/>
    <w:rsid w:val="00FB4790"/>
    <w:rsid w:val="00FB73C4"/>
    <w:rsid w:val="00FC000C"/>
    <w:rsid w:val="00FC01B4"/>
    <w:rsid w:val="00FC02B8"/>
    <w:rsid w:val="00FC1655"/>
    <w:rsid w:val="00FC6162"/>
    <w:rsid w:val="00FC79B3"/>
    <w:rsid w:val="00FD11AE"/>
    <w:rsid w:val="00FD2CBA"/>
    <w:rsid w:val="00FD4C14"/>
    <w:rsid w:val="00FD5DE2"/>
    <w:rsid w:val="00FE1CD4"/>
    <w:rsid w:val="00FE22C1"/>
    <w:rsid w:val="00FF1C00"/>
    <w:rsid w:val="00FF2769"/>
    <w:rsid w:val="00FF2EB9"/>
    <w:rsid w:val="00FF5E9A"/>
    <w:rsid w:val="00FF700A"/>
    <w:rsid w:val="00FF70D1"/>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0"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6B3E16"/>
    <w:pPr>
      <w:keepNext/>
      <w:keepLines/>
      <w:numPr>
        <w:numId w:val="6"/>
      </w:numPr>
      <w:spacing w:after="240" w:line="240" w:lineRule="auto"/>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5"/>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6B3E16"/>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uiPriority w:val="99"/>
    <w:rsid w:val="009E0FA5"/>
    <w:rPr>
      <w:vertAlign w:val="superscript"/>
    </w:rPr>
  </w:style>
  <w:style w:type="paragraph" w:styleId="FootnoteText">
    <w:name w:val="footnote text"/>
    <w:aliases w:val="F1,Footnote Text Char1,Footnote Text Char Char,fn,ft,figure or table,Footnote Text r"/>
    <w:link w:val="FootnoteTextChar"/>
    <w:uiPriority w:val="99"/>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numPr>
        <w:numId w:val="0"/>
      </w:numPr>
      <w:spacing w:after="12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11"/>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12"/>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13"/>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14"/>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15"/>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7"/>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16"/>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8"/>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20"/>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9"/>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21"/>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22"/>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23"/>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25"/>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0"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6B3E16"/>
    <w:pPr>
      <w:keepNext/>
      <w:keepLines/>
      <w:numPr>
        <w:numId w:val="6"/>
      </w:numPr>
      <w:spacing w:after="240" w:line="240" w:lineRule="auto"/>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5"/>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6B3E16"/>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uiPriority w:val="99"/>
    <w:rsid w:val="009E0FA5"/>
    <w:rPr>
      <w:vertAlign w:val="superscript"/>
    </w:rPr>
  </w:style>
  <w:style w:type="paragraph" w:styleId="FootnoteText">
    <w:name w:val="footnote text"/>
    <w:aliases w:val="F1,Footnote Text Char1,Footnote Text Char Char,fn,ft,figure or table,Footnote Text r"/>
    <w:link w:val="FootnoteTextChar"/>
    <w:uiPriority w:val="99"/>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numPr>
        <w:numId w:val="0"/>
      </w:numPr>
      <w:spacing w:after="12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11"/>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12"/>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13"/>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14"/>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15"/>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7"/>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16"/>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8"/>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20"/>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9"/>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21"/>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22"/>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23"/>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25"/>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8571C8B60CC46BC9BE39E1E5B0697" ma:contentTypeVersion="0" ma:contentTypeDescription="Create a new document." ma:contentTypeScope="" ma:versionID="503134cf3fce84cdc1bd3ce59a50bc0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3AFD-F018-4695-B784-FE460A41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86728C-CF32-4D57-B042-E8B824B845F9}">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4.xml><?xml version="1.0" encoding="utf-8"?>
<ds:datastoreItem xmlns:ds="http://schemas.openxmlformats.org/officeDocument/2006/customXml" ds:itemID="{8EC828D4-40C1-4BAD-8E32-88655B76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7224</Words>
  <Characters>41177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48305</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Tomakie Washington</cp:lastModifiedBy>
  <cp:revision>8</cp:revision>
  <cp:lastPrinted>2014-04-03T15:54:00Z</cp:lastPrinted>
  <dcterms:created xsi:type="dcterms:W3CDTF">2014-03-25T18:53:00Z</dcterms:created>
  <dcterms:modified xsi:type="dcterms:W3CDTF">2014-04-03T17:51:00Z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