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3B7ECF" w:rsidRDefault="00684246" w:rsidP="00562915">
      <w:pPr>
        <w:pStyle w:val="Title"/>
        <w:ind w:firstLine="720"/>
        <w:jc w:val="right"/>
        <w:rPr>
          <w:sz w:val="28"/>
        </w:rPr>
      </w:pPr>
      <w:r>
        <w:rPr>
          <w:sz w:val="28"/>
        </w:rPr>
        <w:t>September 26, 2014</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w:t>
      </w:r>
      <w:r w:rsidR="00380A42">
        <w:rPr>
          <w:rFonts w:ascii="Times New Roman" w:hAnsi="Times New Roman" w:cs="Times New Roman"/>
          <w:b/>
          <w:sz w:val="28"/>
          <w:szCs w:val="28"/>
        </w:rPr>
        <w:t>–</w:t>
      </w:r>
      <w:r w:rsidRPr="00B92B09">
        <w:rPr>
          <w:rFonts w:ascii="Times New Roman" w:hAnsi="Times New Roman" w:cs="Times New Roman"/>
          <w:b/>
          <w:sz w:val="28"/>
          <w:szCs w:val="28"/>
        </w:rPr>
        <w:t xml:space="preserve"> </w:t>
      </w:r>
      <w:r w:rsidR="00380A42">
        <w:rPr>
          <w:rFonts w:ascii="Times New Roman" w:hAnsi="Times New Roman" w:cs="Times New Roman"/>
          <w:b/>
          <w:sz w:val="28"/>
          <w:szCs w:val="28"/>
        </w:rPr>
        <w:t>NW49</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380A42" w:rsidRPr="00380A42">
        <w:rPr>
          <w:rFonts w:ascii="Times New Roman" w:hAnsi="Times New Roman" w:cs="Times New Roman"/>
          <w:b/>
          <w:sz w:val="28"/>
          <w:szCs w:val="28"/>
        </w:rPr>
        <w:t>Emergency Notification System (ENS)</w:t>
      </w:r>
    </w:p>
    <w:p w:rsidR="00562915" w:rsidRDefault="00DD1894"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Form Number(s):  None</w:t>
      </w:r>
    </w:p>
    <w:p w:rsidR="00B92B09" w:rsidRDefault="00B92B09" w:rsidP="00562915">
      <w:pPr>
        <w:pStyle w:val="Heading1"/>
        <w:rPr>
          <w:szCs w:val="28"/>
        </w:rPr>
      </w:pPr>
    </w:p>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proofErr w:type="gramStart"/>
      <w:r w:rsidRPr="006625E7">
        <w:rPr>
          <w:rFonts w:ascii="Times New Roman" w:hAnsi="Times New Roman" w:cs="Times New Roman"/>
          <w:sz w:val="24"/>
          <w:szCs w:val="24"/>
        </w:rPr>
        <w:t>)(</w:t>
      </w:r>
      <w:proofErr w:type="spellStart"/>
      <w:proofErr w:type="gramEnd"/>
      <w:r w:rsidRPr="006625E7">
        <w:rPr>
          <w:rFonts w:ascii="Times New Roman" w:hAnsi="Times New Roman" w:cs="Times New Roman"/>
          <w:sz w:val="24"/>
          <w:szCs w:val="24"/>
        </w:rPr>
        <w:t>i</w:t>
      </w:r>
      <w:proofErr w:type="spellEnd"/>
      <w:r w:rsidRPr="006625E7">
        <w:rPr>
          <w:rFonts w:ascii="Times New Roman" w:hAnsi="Times New Roman" w:cs="Times New Roman"/>
          <w:sz w:val="24"/>
          <w:szCs w:val="24"/>
        </w:rPr>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7E6681" w:rsidRDefault="007E6681" w:rsidP="007E6681">
      <w:pPr>
        <w:spacing w:after="0" w:line="240" w:lineRule="auto"/>
        <w:rPr>
          <w:rFonts w:ascii="Times New Roman" w:eastAsia="Times New Roman" w:hAnsi="Times New Roman" w:cs="Times New Roman"/>
          <w:sz w:val="24"/>
          <w:szCs w:val="24"/>
        </w:rPr>
      </w:pPr>
      <w:r w:rsidRPr="007E6681">
        <w:rPr>
          <w:rFonts w:ascii="Times New Roman" w:eastAsia="Times New Roman" w:hAnsi="Times New Roman" w:cs="Times New Roman"/>
          <w:sz w:val="24"/>
          <w:szCs w:val="24"/>
        </w:rPr>
        <w:t xml:space="preserve">FEMA’s </w:t>
      </w:r>
      <w:r w:rsidR="00B946C9">
        <w:rPr>
          <w:rFonts w:ascii="Times New Roman" w:eastAsia="Times New Roman" w:hAnsi="Times New Roman" w:cs="Times New Roman"/>
          <w:sz w:val="24"/>
          <w:szCs w:val="24"/>
        </w:rPr>
        <w:t>Office of Response &amp; Recovery (</w:t>
      </w:r>
      <w:r w:rsidRPr="007E6681">
        <w:rPr>
          <w:rFonts w:ascii="Times New Roman" w:eastAsia="Times New Roman" w:hAnsi="Times New Roman" w:cs="Times New Roman"/>
          <w:sz w:val="24"/>
          <w:szCs w:val="24"/>
        </w:rPr>
        <w:t>OR&amp;R</w:t>
      </w:r>
      <w:r w:rsidR="00B946C9">
        <w:rPr>
          <w:rFonts w:ascii="Times New Roman" w:eastAsia="Times New Roman" w:hAnsi="Times New Roman" w:cs="Times New Roman"/>
          <w:sz w:val="24"/>
          <w:szCs w:val="24"/>
        </w:rPr>
        <w:t>)</w:t>
      </w:r>
      <w:r w:rsidRPr="007E6681">
        <w:rPr>
          <w:rFonts w:ascii="Times New Roman" w:eastAsia="Times New Roman" w:hAnsi="Times New Roman" w:cs="Times New Roman"/>
          <w:sz w:val="24"/>
          <w:szCs w:val="24"/>
        </w:rPr>
        <w:t xml:space="preserve"> owns and operates</w:t>
      </w:r>
      <w:r w:rsidR="00B946C9">
        <w:rPr>
          <w:rFonts w:ascii="Times New Roman" w:eastAsia="Times New Roman" w:hAnsi="Times New Roman" w:cs="Times New Roman"/>
          <w:sz w:val="24"/>
          <w:szCs w:val="24"/>
        </w:rPr>
        <w:t xml:space="preserve"> the</w:t>
      </w:r>
      <w:r w:rsidRPr="007E6681">
        <w:rPr>
          <w:rFonts w:ascii="Times New Roman" w:eastAsia="Times New Roman" w:hAnsi="Times New Roman" w:cs="Times New Roman"/>
          <w:sz w:val="24"/>
          <w:szCs w:val="24"/>
        </w:rPr>
        <w:t xml:space="preserve"> Emergency Notification System (ENS), which has been designated by FEMA Directive 262-3 as the agency solution for all notification and alerts activities, sends electronic notifications and relays messages, whether critical in nature, routine, or for testing purposes with appropriate authorization, to DHS employees and contractors, as well as emergency response personnel.  In accordance with Executive Order 12656, National Security Presidential Directive (NSPD)-51, Homeland Security Presidential Directive (HSPD)-20, and Federal Continuity Directive (FCD)-1, all DHS organizational components shall have in place a viable Continuity of Operations Planning (COOP) capability and plan that ensures the performance of their essential functions during any emergency or situation </w:t>
      </w:r>
      <w:r w:rsidRPr="007E6681">
        <w:rPr>
          <w:rFonts w:ascii="Times New Roman" w:eastAsia="Times New Roman" w:hAnsi="Times New Roman" w:cs="Times New Roman"/>
          <w:sz w:val="24"/>
          <w:szCs w:val="24"/>
        </w:rPr>
        <w:lastRenderedPageBreak/>
        <w:t>that could disrupt normal operations.  An effective ENS solution is a critical part of this plan.</w:t>
      </w:r>
    </w:p>
    <w:p w:rsidR="007E6681" w:rsidRPr="007E6681" w:rsidRDefault="007E6681" w:rsidP="007E6681">
      <w:pPr>
        <w:spacing w:after="0" w:line="240" w:lineRule="auto"/>
        <w:rPr>
          <w:rFonts w:ascii="Times New Roman" w:eastAsia="Times New Roman" w:hAnsi="Times New Roman" w:cs="Times New Roman"/>
          <w:sz w:val="24"/>
          <w:szCs w:val="24"/>
        </w:rPr>
      </w:pPr>
    </w:p>
    <w:p w:rsidR="007E6681" w:rsidRDefault="007E6681" w:rsidP="007E6681">
      <w:pPr>
        <w:spacing w:after="0" w:line="240" w:lineRule="auto"/>
        <w:rPr>
          <w:rFonts w:ascii="Times New Roman" w:eastAsia="Times New Roman" w:hAnsi="Times New Roman" w:cs="Times New Roman"/>
          <w:sz w:val="24"/>
          <w:szCs w:val="24"/>
        </w:rPr>
      </w:pPr>
      <w:r w:rsidRPr="007E6681">
        <w:rPr>
          <w:rFonts w:ascii="Times New Roman" w:eastAsia="Times New Roman" w:hAnsi="Times New Roman" w:cs="Times New Roman"/>
          <w:sz w:val="24"/>
          <w:szCs w:val="24"/>
        </w:rPr>
        <w:t>The National Response Framework (NRF) requires proactive notification and deployment of federal resources in anticipation of or response to all hazards, threats, and emergencies. In accordance with the NRF and other directives as noted above, ENS utilizes electronic communications devices such as phone, text, email messages, and desktop alerts to share important electronic information with FEMA and other DHS emergency response personnel in the aftermath of a scheduled exercise or disaster and prompts immediate action to resolve or mitigate the all-hazard situation.</w:t>
      </w:r>
    </w:p>
    <w:p w:rsidR="00B946C9" w:rsidRPr="007E6681" w:rsidRDefault="00B946C9" w:rsidP="007E6681">
      <w:pPr>
        <w:spacing w:after="0" w:line="240" w:lineRule="auto"/>
        <w:rPr>
          <w:rFonts w:ascii="Times New Roman" w:eastAsia="Times New Roman" w:hAnsi="Times New Roman" w:cs="Times New Roman"/>
          <w:sz w:val="24"/>
          <w:szCs w:val="24"/>
        </w:rPr>
      </w:pPr>
    </w:p>
    <w:p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 xml:space="preserve">ENS is an unclassified, web-based commercial off-the-shelf (COTS) emergency notification and personnel accountability suite known as Communicator NXT which is produced by </w:t>
      </w:r>
      <w:proofErr w:type="spellStart"/>
      <w:r w:rsidRPr="00D1693B">
        <w:rPr>
          <w:rFonts w:ascii="Times New Roman" w:hAnsi="Times New Roman" w:cs="Times New Roman"/>
          <w:sz w:val="24"/>
          <w:szCs w:val="24"/>
        </w:rPr>
        <w:t>Cassidian</w:t>
      </w:r>
      <w:proofErr w:type="spellEnd"/>
      <w:r w:rsidRPr="00D1693B">
        <w:rPr>
          <w:rFonts w:ascii="Times New Roman" w:hAnsi="Times New Roman" w:cs="Times New Roman"/>
          <w:sz w:val="24"/>
          <w:szCs w:val="24"/>
        </w:rPr>
        <w:t xml:space="preserve"> Communications (</w:t>
      </w:r>
      <w:hyperlink r:id="rId9" w:history="1">
        <w:r w:rsidRPr="001C6508">
          <w:rPr>
            <w:rStyle w:val="Hyperlink"/>
            <w:rFonts w:ascii="Times New Roman" w:hAnsi="Times New Roman" w:cs="Times New Roman"/>
            <w:sz w:val="24"/>
            <w:szCs w:val="24"/>
          </w:rPr>
          <w:t>http://www.cassidiancommunications.com/notification-systems/</w:t>
        </w:r>
      </w:hyperlink>
      <w:r w:rsidRPr="00D1693B">
        <w:rPr>
          <w:rFonts w:ascii="Times New Roman" w:hAnsi="Times New Roman" w:cs="Times New Roman"/>
          <w:sz w:val="24"/>
          <w:szCs w:val="24"/>
        </w:rPr>
        <w:t>).  The software provides the ability to electronically notify individuals and large groups of people in a very timely manner.</w:t>
      </w:r>
    </w:p>
    <w:p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Emergency Notification System (ENS) Typical Transaction</w:t>
      </w:r>
    </w:p>
    <w:p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 xml:space="preserve">DHS employees, may perform electronic imports and collect, maintain, and update their respective users’ contact information electronically, which includes name, user ID, login, email addresses and phone numbers. </w:t>
      </w:r>
      <w:proofErr w:type="gramStart"/>
      <w:r w:rsidRPr="00D1693B">
        <w:rPr>
          <w:rFonts w:ascii="Times New Roman" w:hAnsi="Times New Roman" w:cs="Times New Roman"/>
          <w:sz w:val="24"/>
          <w:szCs w:val="24"/>
        </w:rPr>
        <w:t>Either the</w:t>
      </w:r>
      <w:proofErr w:type="gramEnd"/>
      <w:r w:rsidRPr="00D1693B">
        <w:rPr>
          <w:rFonts w:ascii="Times New Roman" w:hAnsi="Times New Roman" w:cs="Times New Roman"/>
          <w:sz w:val="24"/>
          <w:szCs w:val="24"/>
        </w:rPr>
        <w:t xml:space="preserve"> </w:t>
      </w:r>
      <w:r w:rsidR="002859AE" w:rsidRPr="002859AE">
        <w:rPr>
          <w:rFonts w:ascii="Times New Roman" w:hAnsi="Times New Roman" w:cs="Times New Roman"/>
          <w:sz w:val="24"/>
          <w:szCs w:val="24"/>
        </w:rPr>
        <w:t>FEMA Operations Center</w:t>
      </w:r>
      <w:r w:rsidR="002859AE">
        <w:rPr>
          <w:rFonts w:ascii="Times New Roman" w:hAnsi="Times New Roman" w:cs="Times New Roman"/>
          <w:sz w:val="24"/>
          <w:szCs w:val="24"/>
        </w:rPr>
        <w:t xml:space="preserve"> (</w:t>
      </w:r>
      <w:r w:rsidRPr="00D1693B">
        <w:rPr>
          <w:rFonts w:ascii="Times New Roman" w:hAnsi="Times New Roman" w:cs="Times New Roman"/>
          <w:sz w:val="24"/>
          <w:szCs w:val="24"/>
        </w:rPr>
        <w:t>FOC</w:t>
      </w:r>
      <w:r w:rsidR="002859AE">
        <w:rPr>
          <w:rFonts w:ascii="Times New Roman" w:hAnsi="Times New Roman" w:cs="Times New Roman"/>
          <w:sz w:val="24"/>
          <w:szCs w:val="24"/>
        </w:rPr>
        <w:t>)</w:t>
      </w:r>
      <w:r w:rsidRPr="00D1693B">
        <w:rPr>
          <w:rFonts w:ascii="Times New Roman" w:hAnsi="Times New Roman" w:cs="Times New Roman"/>
          <w:sz w:val="24"/>
          <w:szCs w:val="24"/>
        </w:rPr>
        <w:t xml:space="preserve"> Director, the Mobile Emergency Response Support (MERS) Operations Center (MOC), or Regional Operations Center (ROC) designates a </w:t>
      </w:r>
      <w:r w:rsidR="002859AE" w:rsidRPr="002859AE">
        <w:rPr>
          <w:rFonts w:ascii="Times New Roman" w:hAnsi="Times New Roman" w:cs="Times New Roman"/>
          <w:sz w:val="24"/>
          <w:szCs w:val="24"/>
        </w:rPr>
        <w:t xml:space="preserve">Point </w:t>
      </w:r>
      <w:r w:rsidR="002859AE">
        <w:rPr>
          <w:rFonts w:ascii="Times New Roman" w:hAnsi="Times New Roman" w:cs="Times New Roman"/>
          <w:sz w:val="24"/>
          <w:szCs w:val="24"/>
        </w:rPr>
        <w:t>o</w:t>
      </w:r>
      <w:r w:rsidR="002859AE" w:rsidRPr="002859AE">
        <w:rPr>
          <w:rFonts w:ascii="Times New Roman" w:hAnsi="Times New Roman" w:cs="Times New Roman"/>
          <w:sz w:val="24"/>
          <w:szCs w:val="24"/>
        </w:rPr>
        <w:t xml:space="preserve">f Contact </w:t>
      </w:r>
      <w:r w:rsidR="002859AE">
        <w:rPr>
          <w:rFonts w:ascii="Times New Roman" w:hAnsi="Times New Roman" w:cs="Times New Roman"/>
          <w:sz w:val="24"/>
          <w:szCs w:val="24"/>
        </w:rPr>
        <w:t>(</w:t>
      </w:r>
      <w:r w:rsidRPr="00D1693B">
        <w:rPr>
          <w:rFonts w:ascii="Times New Roman" w:hAnsi="Times New Roman" w:cs="Times New Roman"/>
          <w:sz w:val="24"/>
          <w:szCs w:val="24"/>
        </w:rPr>
        <w:t>POC</w:t>
      </w:r>
      <w:r w:rsidR="002859AE">
        <w:rPr>
          <w:rFonts w:ascii="Times New Roman" w:hAnsi="Times New Roman" w:cs="Times New Roman"/>
          <w:sz w:val="24"/>
          <w:szCs w:val="24"/>
        </w:rPr>
        <w:t>)</w:t>
      </w:r>
      <w:r w:rsidRPr="00D1693B">
        <w:rPr>
          <w:rFonts w:ascii="Times New Roman" w:hAnsi="Times New Roman" w:cs="Times New Roman"/>
          <w:sz w:val="24"/>
          <w:szCs w:val="24"/>
        </w:rPr>
        <w:t>, based on operational requirement</w:t>
      </w:r>
      <w:r>
        <w:rPr>
          <w:rFonts w:ascii="Times New Roman" w:hAnsi="Times New Roman" w:cs="Times New Roman"/>
          <w:sz w:val="24"/>
          <w:szCs w:val="24"/>
        </w:rPr>
        <w:t>s, for each DHS component, and F</w:t>
      </w:r>
      <w:r w:rsidRPr="00D1693B">
        <w:rPr>
          <w:rFonts w:ascii="Times New Roman" w:hAnsi="Times New Roman" w:cs="Times New Roman"/>
          <w:sz w:val="24"/>
          <w:szCs w:val="24"/>
        </w:rPr>
        <w:t>ederal agency.  When users login to the ENS to enter or update their information, FEMA provides a privacy notice before the login screen.  The FOC Director signs a Memorandum of Understanding (MOU) with each participating component, which maintains a separate ENS database.</w:t>
      </w:r>
    </w:p>
    <w:p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 xml:space="preserve">The FOC provides training for each POC on the verbal privacy notice, which the POCs are required to give to those individuals who provide their contact information for the ENS.  Each POC signs the Rules of Behavior.  Once the POCs determine which employees to include in the ENS, they either manually enter the </w:t>
      </w:r>
      <w:r>
        <w:rPr>
          <w:rFonts w:ascii="Times New Roman" w:hAnsi="Times New Roman" w:cs="Times New Roman"/>
          <w:sz w:val="24"/>
          <w:szCs w:val="24"/>
        </w:rPr>
        <w:t>Personal Contact I</w:t>
      </w:r>
      <w:r w:rsidRPr="00D1693B">
        <w:rPr>
          <w:rFonts w:ascii="Times New Roman" w:hAnsi="Times New Roman" w:cs="Times New Roman"/>
          <w:sz w:val="24"/>
          <w:szCs w:val="24"/>
        </w:rPr>
        <w:t xml:space="preserve">nformation (PCI) via the contact screen, into the ENS or import the PCI via an electronic .csv file.  The FOC conducts electronic imports for large groups.  In FEMA and FLETC, the ENS sends an electronic message to each individual who is added to the System, </w:t>
      </w:r>
      <w:r w:rsidRPr="00D1693B">
        <w:rPr>
          <w:rFonts w:ascii="Times New Roman" w:hAnsi="Times New Roman" w:cs="Times New Roman"/>
          <w:sz w:val="24"/>
          <w:szCs w:val="24"/>
        </w:rPr>
        <w:lastRenderedPageBreak/>
        <w:t>indicating that he or she has become a “roster user.”  Each entity (i.e., the POC, region or MOC) manages the contacts and data according to its operational procedures and guidelines.  The FOC provides training to these entities to “stay within their lanes” to avoid disrupting or altering the operational roles of the other entities.  When employees leave their respective agencies, the POCs delete their data from the system via the contact screen.</w:t>
      </w:r>
    </w:p>
    <w:p w:rsidR="00D1693B" w:rsidRPr="00D1693B" w:rsidRDefault="00D1693B" w:rsidP="00D1693B">
      <w:pPr>
        <w:rPr>
          <w:rFonts w:ascii="Times New Roman" w:hAnsi="Times New Roman" w:cs="Times New Roman"/>
          <w:sz w:val="24"/>
          <w:szCs w:val="24"/>
        </w:rPr>
      </w:pPr>
      <w:r w:rsidRPr="00D1693B">
        <w:rPr>
          <w:rFonts w:ascii="Times New Roman" w:hAnsi="Times New Roman" w:cs="Times New Roman"/>
          <w:sz w:val="24"/>
          <w:szCs w:val="24"/>
        </w:rPr>
        <w:t>If an emergency affects a particular DHS component, the leadership of that component may choose to activate ENS scenarios according to its COOP or operational plan and as required by the situation.  Every FEMA employee is subject to regular and recurring emergency 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w:t>
      </w:r>
    </w:p>
    <w:p w:rsidR="00562915" w:rsidRPr="006625E7" w:rsidRDefault="00D1693B" w:rsidP="00562915">
      <w:pPr>
        <w:rPr>
          <w:rFonts w:ascii="Times New Roman" w:hAnsi="Times New Roman" w:cs="Times New Roman"/>
          <w:b/>
          <w:bCs/>
          <w:sz w:val="24"/>
          <w:szCs w:val="24"/>
        </w:rPr>
      </w:pPr>
      <w:r w:rsidRPr="00D1693B">
        <w:rPr>
          <w:rFonts w:ascii="Times New Roman" w:hAnsi="Times New Roman" w:cs="Times New Roman"/>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62915" w:rsidRDefault="00D50E22" w:rsidP="00562915">
      <w:pPr>
        <w:rPr>
          <w:rFonts w:ascii="Times New Roman" w:hAnsi="Times New Roman" w:cs="Times New Roman"/>
          <w:color w:val="000000"/>
          <w:sz w:val="24"/>
          <w:szCs w:val="24"/>
        </w:rPr>
      </w:pPr>
      <w:r w:rsidRPr="00D50E22">
        <w:rPr>
          <w:rFonts w:ascii="Times New Roman" w:hAnsi="Times New Roman" w:cs="Times New Roman"/>
          <w:color w:val="000000"/>
          <w:sz w:val="24"/>
          <w:szCs w:val="24"/>
        </w:rPr>
        <w:t>For ENS purposes, either recipients or their respective POCs must manage and maintain the accuracy of their own PCI via the ENS Contact screen.  When users access the ENS to update their information, FEMA provides a privacy notice prior to logging in.  Designated administrators, creators, and other users may have system rights to view or update the PCI of others under their command.</w:t>
      </w:r>
    </w:p>
    <w:p w:rsidR="00D50E22" w:rsidRDefault="00D50E22" w:rsidP="00562915">
      <w:pPr>
        <w:rPr>
          <w:rFonts w:ascii="Times New Roman" w:hAnsi="Times New Roman" w:cs="Times New Roman"/>
          <w:color w:val="000000"/>
          <w:sz w:val="24"/>
          <w:szCs w:val="24"/>
        </w:rPr>
      </w:pPr>
      <w:r w:rsidRPr="00D50E22">
        <w:rPr>
          <w:rFonts w:ascii="Times New Roman" w:hAnsi="Times New Roman" w:cs="Times New Roman"/>
          <w:color w:val="000000"/>
          <w:sz w:val="24"/>
          <w:szCs w:val="24"/>
        </w:rPr>
        <w:t>The primary users of the ENS software are the FOC personnel, DHS, and component POC’s.  These users are trained and have administrative privileges to create, disable, and delete accounts. They can also create and activate scenarios and reports.  The secondary users consist of individuals within the department, first responders, and emergency managers.  These secondary users only have access to change their contact information through a web-based front end.  FOC personnel, DHS, and component POC’s who administer user privileges are personnel who meet the requirements for access to DHS/FEMA networks.</w:t>
      </w:r>
    </w:p>
    <w:p w:rsidR="00D50E22" w:rsidRDefault="00D50E22" w:rsidP="00562915">
      <w:pPr>
        <w:rPr>
          <w:rFonts w:ascii="Times New Roman" w:hAnsi="Times New Roman" w:cs="Times New Roman"/>
          <w:color w:val="000000"/>
          <w:sz w:val="24"/>
          <w:szCs w:val="24"/>
        </w:rPr>
      </w:pPr>
      <w:r w:rsidRPr="00D50E22">
        <w:rPr>
          <w:rFonts w:ascii="Times New Roman" w:hAnsi="Times New Roman" w:cs="Times New Roman"/>
          <w:color w:val="000000"/>
          <w:sz w:val="24"/>
          <w:szCs w:val="24"/>
        </w:rPr>
        <w:lastRenderedPageBreak/>
        <w:t xml:space="preserve">The ENS is located at the FOC at the Mount Weather Emergency Operations Center (MWEOC), which enters into Memoranda of Understanding (MOUs) with each participating DHS component in order to outline the roles and responsibilities of FEMA and the respective components.  The FEMA Alternate Operations Center East (FAOC-E) in Thomasville, Georgia contains a secondary, back-up system, and the FEMA Alternate Operations Center West (FAOC-W) in Denver, Colorado houses a tertiary backup system.  </w:t>
      </w:r>
    </w:p>
    <w:p w:rsidR="00D50E22" w:rsidRPr="00D50E22" w:rsidRDefault="00D50E22" w:rsidP="00D50E22">
      <w:pPr>
        <w:rPr>
          <w:rFonts w:ascii="Times New Roman" w:hAnsi="Times New Roman" w:cs="Times New Roman"/>
          <w:color w:val="000000"/>
          <w:sz w:val="24"/>
          <w:szCs w:val="24"/>
        </w:rPr>
      </w:pPr>
      <w:r w:rsidRPr="00D50E22">
        <w:rPr>
          <w:rFonts w:ascii="Times New Roman" w:hAnsi="Times New Roman" w:cs="Times New Roman"/>
          <w:color w:val="000000"/>
          <w:sz w:val="24"/>
          <w:szCs w:val="24"/>
        </w:rPr>
        <w:t>Users access the system through the web interface</w:t>
      </w:r>
      <w:r w:rsidR="009C5065">
        <w:rPr>
          <w:rFonts w:ascii="Times New Roman" w:hAnsi="Times New Roman" w:cs="Times New Roman"/>
          <w:color w:val="000000"/>
          <w:sz w:val="24"/>
          <w:szCs w:val="24"/>
        </w:rPr>
        <w:t xml:space="preserve"> (</w:t>
      </w:r>
      <w:hyperlink r:id="rId10" w:history="1">
        <w:r w:rsidR="00250735" w:rsidRPr="00D22BC3">
          <w:rPr>
            <w:rStyle w:val="Hyperlink"/>
            <w:rFonts w:ascii="Times New Roman" w:hAnsi="Times New Roman" w:cs="Times New Roman"/>
            <w:sz w:val="24"/>
            <w:szCs w:val="24"/>
          </w:rPr>
          <w:t>http://ens1.dhs.gov/</w:t>
        </w:r>
      </w:hyperlink>
      <w:r w:rsidR="009C5065">
        <w:rPr>
          <w:rFonts w:ascii="Times New Roman" w:hAnsi="Times New Roman" w:cs="Times New Roman"/>
          <w:color w:val="000000"/>
          <w:sz w:val="24"/>
          <w:szCs w:val="24"/>
        </w:rPr>
        <w:t>)</w:t>
      </w:r>
      <w:r w:rsidR="00246D16">
        <w:rPr>
          <w:rFonts w:ascii="Times New Roman" w:hAnsi="Times New Roman" w:cs="Times New Roman"/>
          <w:color w:val="000000"/>
          <w:sz w:val="24"/>
          <w:szCs w:val="24"/>
        </w:rPr>
        <w:t>. Y</w:t>
      </w:r>
      <w:r w:rsidR="00250735">
        <w:rPr>
          <w:rFonts w:ascii="Times New Roman" w:hAnsi="Times New Roman" w:cs="Times New Roman"/>
          <w:color w:val="000000"/>
          <w:sz w:val="24"/>
          <w:szCs w:val="24"/>
        </w:rPr>
        <w:t>ou must be within the FEMA/DHS network to access this page</w:t>
      </w:r>
      <w:r w:rsidRPr="00D50E22">
        <w:rPr>
          <w:rFonts w:ascii="Times New Roman" w:hAnsi="Times New Roman" w:cs="Times New Roman"/>
          <w:color w:val="000000"/>
          <w:sz w:val="24"/>
          <w:szCs w:val="24"/>
        </w:rPr>
        <w:t>.  Users only have the ability to edit their own data when in the system with the exception of the few ENS Administrators.</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0A42" w:rsidRDefault="00380A42" w:rsidP="00380A42">
      <w:pPr>
        <w:spacing w:after="0" w:line="240" w:lineRule="auto"/>
        <w:rPr>
          <w:rFonts w:ascii="Times New Roman" w:eastAsia="Times New Roman" w:hAnsi="Times New Roman" w:cs="Times New Roman"/>
          <w:sz w:val="24"/>
          <w:szCs w:val="24"/>
        </w:rPr>
      </w:pPr>
      <w:r w:rsidRPr="00380A42">
        <w:rPr>
          <w:rFonts w:ascii="Times New Roman" w:eastAsia="Times New Roman" w:hAnsi="Times New Roman" w:cs="Times New Roman"/>
          <w:sz w:val="24"/>
          <w:szCs w:val="24"/>
        </w:rPr>
        <w:t xml:space="preserve">This information is not collected in any form, and therefore is not duplicated elsewhere. </w:t>
      </w:r>
    </w:p>
    <w:p w:rsidR="00380A42" w:rsidRPr="00380A42" w:rsidRDefault="00380A42" w:rsidP="00380A42">
      <w:pPr>
        <w:spacing w:after="0" w:line="240" w:lineRule="auto"/>
        <w:rPr>
          <w:rFonts w:ascii="Times New Roman" w:eastAsia="Times New Roman" w:hAnsi="Times New Roman" w:cs="Times New Roman"/>
          <w:sz w:val="24"/>
          <w:szCs w:val="24"/>
        </w:rPr>
      </w:pP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Default="00380A42" w:rsidP="00380A42">
      <w:pPr>
        <w:spacing w:after="0" w:line="240" w:lineRule="auto"/>
        <w:rPr>
          <w:rFonts w:ascii="Times New Roman" w:eastAsia="Times New Roman" w:hAnsi="Times New Roman" w:cs="Times New Roman"/>
          <w:sz w:val="24"/>
          <w:szCs w:val="24"/>
        </w:rPr>
      </w:pPr>
      <w:r w:rsidRPr="00380A42">
        <w:rPr>
          <w:rFonts w:ascii="Times New Roman" w:eastAsia="Times New Roman" w:hAnsi="Times New Roman" w:cs="Times New Roman"/>
          <w:sz w:val="24"/>
          <w:szCs w:val="24"/>
        </w:rPr>
        <w:t xml:space="preserve">This information collection does not have an impact on small businesses or other small entities. </w:t>
      </w:r>
    </w:p>
    <w:p w:rsidR="00380A42" w:rsidRPr="006625E7" w:rsidRDefault="00380A42" w:rsidP="00380A42">
      <w:pPr>
        <w:spacing w:after="0" w:line="240" w:lineRule="auto"/>
        <w:rPr>
          <w:rFonts w:ascii="Times New Roman" w:hAnsi="Times New Roman" w:cs="Times New Roman"/>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D50E22" w:rsidRPr="00D50E22" w:rsidRDefault="00D50E22" w:rsidP="00D50E22">
      <w:pPr>
        <w:rPr>
          <w:rFonts w:ascii="Times New Roman" w:hAnsi="Times New Roman" w:cs="Times New Roman"/>
          <w:spacing w:val="-3"/>
          <w:sz w:val="24"/>
          <w:szCs w:val="24"/>
        </w:rPr>
      </w:pPr>
      <w:r w:rsidRPr="00D50E22">
        <w:rPr>
          <w:rFonts w:ascii="Times New Roman" w:hAnsi="Times New Roman" w:cs="Times New Roman"/>
          <w:spacing w:val="-3"/>
          <w:sz w:val="24"/>
          <w:szCs w:val="24"/>
        </w:rPr>
        <w:t>Without this data collection, the following problems will occur or persist:</w:t>
      </w:r>
    </w:p>
    <w:p w:rsidR="00D50E22" w:rsidRPr="00D50E22" w:rsidRDefault="00D50E22" w:rsidP="00D50E22">
      <w:pPr>
        <w:rPr>
          <w:rFonts w:ascii="Times New Roman" w:hAnsi="Times New Roman" w:cs="Times New Roman"/>
          <w:spacing w:val="-3"/>
          <w:sz w:val="24"/>
          <w:szCs w:val="24"/>
        </w:rPr>
      </w:pPr>
      <w:r w:rsidRPr="00D50E22">
        <w:rPr>
          <w:rFonts w:ascii="Times New Roman" w:hAnsi="Times New Roman" w:cs="Times New Roman"/>
          <w:spacing w:val="-3"/>
          <w:sz w:val="24"/>
          <w:szCs w:val="24"/>
        </w:rPr>
        <w:t>FEMA is committed to ensuring all organizational components are operational and ready to respond in the event of an emergency, major disaster, or threat to national security.  The decision to activate the ENS will be made by a component’s appropriate authorizing official and in accordance with component policy and procedures.  The Secretary of Homeland Security or designee has the authority to activate scenarios impacting all DHS components.  If an emergency affects an individual DHS component, the leadership of that component may make the decision to activate its individual scenarios as required by the situation.  For example, if an emergency occurs that affects only FEMA Headquarters, the FEMA Administrator or Deputy Administrator can direct activation of the FEMA Headquarters Continuity of Operations Plan (COOP).</w:t>
      </w:r>
    </w:p>
    <w:p w:rsidR="002B2B7C" w:rsidRPr="006625E7" w:rsidRDefault="00D50E22" w:rsidP="00D50E22">
      <w:pPr>
        <w:rPr>
          <w:rFonts w:ascii="Times New Roman" w:hAnsi="Times New Roman" w:cs="Times New Roman"/>
          <w:spacing w:val="-3"/>
          <w:sz w:val="24"/>
          <w:szCs w:val="24"/>
        </w:rPr>
      </w:pPr>
      <w:r w:rsidRPr="00D50E22">
        <w:rPr>
          <w:rFonts w:ascii="Times New Roman" w:hAnsi="Times New Roman" w:cs="Times New Roman"/>
          <w:spacing w:val="-3"/>
          <w:sz w:val="24"/>
          <w:szCs w:val="24"/>
        </w:rPr>
        <w:t xml:space="preserve">If an emergency affects a particular DHS component, the leadership of that component may choose to activate ENS scenarios according to its COOP or operational plan and as required by the situation.  Every FEMA employee is subject to regular and recurring emergency </w:t>
      </w:r>
      <w:r w:rsidRPr="00D50E22">
        <w:rPr>
          <w:rFonts w:ascii="Times New Roman" w:hAnsi="Times New Roman" w:cs="Times New Roman"/>
          <w:spacing w:val="-3"/>
          <w:sz w:val="24"/>
          <w:szCs w:val="24"/>
        </w:rPr>
        <w:lastRenderedPageBreak/>
        <w:t xml:space="preserve">management responsibilities, though not every position requires routine deployment to disaster sites.  The location and circumstances surrounding an incident help determine which FEMA component or office, usually the FOC, the MOC, or the ROC, will activate a scenario within the ENS.  The activation entails sending electronic information, alerts, and instructions intended for a specific audience or group for a specified event such as COOP or evacuation.  Once activated, the ENS sends the users detailed electronic instructions on how to respond via a variety of devices, and the System tracks whether or not each user has acknowledged receipt of the message.  Users respond by pressing “1” on their phones when instructed to do so, or by replying “YES” to the e-mail or text message.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RPr="009C5065" w:rsidRDefault="00562915" w:rsidP="00562915">
      <w:pPr>
        <w:numPr>
          <w:ilvl w:val="0"/>
          <w:numId w:val="2"/>
        </w:numPr>
        <w:spacing w:after="0" w:line="240" w:lineRule="auto"/>
        <w:rPr>
          <w:rFonts w:ascii="Times New Roman" w:hAnsi="Times New Roman" w:cs="Times New Roman"/>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9C5065">
        <w:rPr>
          <w:rFonts w:ascii="Times New Roman" w:hAnsi="Times New Roman" w:cs="Times New Roman"/>
          <w:b/>
          <w:bCs/>
          <w:sz w:val="24"/>
          <w:szCs w:val="24"/>
        </w:rPr>
        <w:t xml:space="preserve"> </w:t>
      </w:r>
    </w:p>
    <w:p w:rsidR="002B2B7C" w:rsidRPr="009C5065" w:rsidRDefault="002B2B7C" w:rsidP="002B2B7C">
      <w:pPr>
        <w:spacing w:after="0" w:line="240" w:lineRule="auto"/>
        <w:ind w:left="1080"/>
        <w:rPr>
          <w:rFonts w:ascii="Times New Roman" w:hAnsi="Times New Roman" w:cs="Times New Roman"/>
          <w:bCs/>
          <w:sz w:val="24"/>
          <w:szCs w:val="24"/>
        </w:rPr>
      </w:pPr>
    </w:p>
    <w:p w:rsidR="00562915" w:rsidRPr="009C506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copies</w:t>
      </w:r>
      <w:proofErr w:type="gramEnd"/>
      <w:r w:rsidRPr="006625E7">
        <w:rPr>
          <w:rFonts w:ascii="Times New Roman" w:hAnsi="Times New Roman" w:cs="Times New Roman"/>
          <w:b/>
          <w:bCs/>
          <w:sz w:val="24"/>
          <w:szCs w:val="24"/>
        </w:rPr>
        <w:t xml:space="preserve">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9C5065">
        <w:rPr>
          <w:rFonts w:ascii="Times New Roman" w:hAnsi="Times New Roman" w:cs="Times New Roman"/>
          <w:b/>
          <w:bCs/>
          <w:sz w:val="24"/>
          <w:szCs w:val="24"/>
        </w:rPr>
        <w:t xml:space="preserve">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medical</w:t>
      </w:r>
      <w:proofErr w:type="gramEnd"/>
      <w:r w:rsidRPr="006625E7">
        <w:rPr>
          <w:rFonts w:ascii="Times New Roman" w:hAnsi="Times New Roman" w:cs="Times New Roman"/>
          <w:b/>
          <w:bCs/>
          <w:sz w:val="24"/>
          <w:szCs w:val="24"/>
        </w:rPr>
        <w:t>,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proofErr w:type="gramStart"/>
      <w:r w:rsidRPr="006625E7">
        <w:rPr>
          <w:rFonts w:ascii="Times New Roman" w:hAnsi="Times New Roman" w:cs="Times New Roman"/>
          <w:b/>
          <w:bCs/>
          <w:sz w:val="24"/>
          <w:szCs w:val="24"/>
        </w:rPr>
        <w:t>produce</w:t>
      </w:r>
      <w:proofErr w:type="gramEnd"/>
      <w:r w:rsidRPr="006625E7">
        <w:rPr>
          <w:rFonts w:ascii="Times New Roman" w:hAnsi="Times New Roman" w:cs="Times New Roman"/>
          <w:b/>
          <w:bCs/>
          <w:sz w:val="24"/>
          <w:szCs w:val="24"/>
        </w:rPr>
        <w:t xml:space="preserv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proofErr w:type="gramStart"/>
      <w:r w:rsidRPr="006625E7">
        <w:rPr>
          <w:rFonts w:ascii="Times New Roman" w:hAnsi="Times New Roman" w:cs="Times New Roman"/>
          <w:b/>
          <w:bCs/>
          <w:sz w:val="24"/>
          <w:szCs w:val="24"/>
        </w:rPr>
        <w:t>been</w:t>
      </w:r>
      <w:proofErr w:type="gramEnd"/>
      <w:r w:rsidRPr="006625E7">
        <w:rPr>
          <w:rFonts w:ascii="Times New Roman" w:hAnsi="Times New Roman" w:cs="Times New Roman"/>
          <w:b/>
          <w:bCs/>
          <w:sz w:val="24"/>
          <w:szCs w:val="24"/>
        </w:rPr>
        <w:t xml:space="preserve"> reviewed and approved by OMB.</w:t>
      </w:r>
      <w:r w:rsidR="009C5065">
        <w:rPr>
          <w:rFonts w:ascii="Times New Roman" w:hAnsi="Times New Roman" w:cs="Times New Roman"/>
          <w:b/>
          <w:bCs/>
          <w:sz w:val="24"/>
          <w:szCs w:val="24"/>
        </w:rPr>
        <w:t xml:space="preserve">  </w:t>
      </w:r>
    </w:p>
    <w:p w:rsidR="002B2B7C" w:rsidRPr="006625E7" w:rsidRDefault="002B2B7C" w:rsidP="002B2B7C">
      <w:pPr>
        <w:spacing w:after="0" w:line="240" w:lineRule="auto"/>
        <w:rPr>
          <w:rFonts w:ascii="Times New Roman" w:hAnsi="Times New Roman" w:cs="Times New Roman"/>
          <w:sz w:val="24"/>
          <w:szCs w:val="24"/>
        </w:rPr>
      </w:pPr>
    </w:p>
    <w:p w:rsidR="00472A02" w:rsidRDefault="00562915" w:rsidP="00562915">
      <w:pPr>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00562915" w:rsidRDefault="00562915" w:rsidP="00562915">
      <w:pPr>
        <w:rPr>
          <w:rFonts w:ascii="Times New Roman" w:hAnsi="Times New Roman" w:cs="Times New Roman"/>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9C5065">
        <w:rPr>
          <w:rFonts w:ascii="Times New Roman" w:hAnsi="Times New Roman" w:cs="Times New Roman"/>
          <w:sz w:val="24"/>
          <w:szCs w:val="24"/>
        </w:rPr>
        <w:t xml:space="preserve">  </w:t>
      </w:r>
    </w:p>
    <w:p w:rsidR="00472A02" w:rsidRPr="006625E7" w:rsidRDefault="00472A02" w:rsidP="00562915">
      <w:pPr>
        <w:rPr>
          <w:rFonts w:ascii="Times New Roman" w:hAnsi="Times New Roman" w:cs="Times New Roman"/>
          <w:sz w:val="24"/>
          <w:szCs w:val="24"/>
        </w:rPr>
      </w:pPr>
      <w:r>
        <w:rPr>
          <w:rFonts w:ascii="Times New Roman" w:hAnsi="Times New Roman" w:cs="Times New Roman"/>
          <w:sz w:val="24"/>
          <w:szCs w:val="24"/>
        </w:rPr>
        <w:t>T</w:t>
      </w:r>
      <w:r w:rsidRPr="00472A02">
        <w:rPr>
          <w:rFonts w:ascii="Times New Roman" w:hAnsi="Times New Roman" w:cs="Times New Roman"/>
          <w:sz w:val="24"/>
          <w:szCs w:val="24"/>
        </w:rPr>
        <w:t>he special circumstances contained in item 7 of the supporting statement are not applicable to this information collection</w:t>
      </w:r>
      <w:r>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C656A" w:rsidRPr="00540134" w:rsidRDefault="008C656A" w:rsidP="008C656A">
      <w:r w:rsidRPr="005215FF">
        <w:rPr>
          <w:rFonts w:ascii="Times New Roman" w:hAnsi="Times New Roman" w:cs="Times New Roman"/>
          <w:color w:val="000000"/>
          <w:sz w:val="24"/>
          <w:szCs w:val="24"/>
        </w:rPr>
        <w:t>A 60-day Federal Register Notice inviting pu</w:t>
      </w:r>
      <w:r>
        <w:rPr>
          <w:rFonts w:ascii="Times New Roman" w:hAnsi="Times New Roman" w:cs="Times New Roman"/>
          <w:color w:val="000000"/>
          <w:sz w:val="24"/>
          <w:szCs w:val="24"/>
        </w:rPr>
        <w:t>blic comments was published on January 30, 2014, 79 FR 4940</w:t>
      </w:r>
      <w:r w:rsidRPr="005215FF">
        <w:rPr>
          <w:rFonts w:ascii="Times New Roman" w:hAnsi="Times New Roman" w:cs="Times New Roman"/>
          <w:color w:val="000000"/>
          <w:sz w:val="24"/>
          <w:szCs w:val="24"/>
        </w:rPr>
        <w:t xml:space="preserve">. </w:t>
      </w:r>
      <w:r w:rsidR="00723B42">
        <w:rPr>
          <w:rFonts w:ascii="Times New Roman" w:hAnsi="Times New Roman" w:cs="Times New Roman"/>
          <w:color w:val="000000"/>
          <w:sz w:val="24"/>
          <w:szCs w:val="24"/>
        </w:rPr>
        <w:t>Then a</w:t>
      </w:r>
      <w:r>
        <w:rPr>
          <w:rFonts w:ascii="Times New Roman" w:hAnsi="Times New Roman" w:cs="Times New Roman"/>
          <w:color w:val="000000"/>
          <w:sz w:val="24"/>
          <w:szCs w:val="24"/>
        </w:rPr>
        <w:t xml:space="preserve"> correction 60-day was published on February 6, 2014, 79 FR 7220. </w:t>
      </w:r>
      <w:r w:rsidRPr="005215FF">
        <w:rPr>
          <w:rFonts w:ascii="Times New Roman" w:hAnsi="Times New Roman" w:cs="Times New Roman"/>
          <w:color w:val="000000"/>
          <w:sz w:val="24"/>
          <w:szCs w:val="24"/>
        </w:rPr>
        <w:t>No comments were received.  See attached copy of the published notice</w:t>
      </w:r>
      <w:r>
        <w:rPr>
          <w:rFonts w:ascii="Times New Roman" w:hAnsi="Times New Roman" w:cs="Times New Roman"/>
          <w:color w:val="000000"/>
          <w:sz w:val="24"/>
          <w:szCs w:val="24"/>
        </w:rPr>
        <w:t>s</w:t>
      </w:r>
      <w:r w:rsidRPr="005215FF">
        <w:rPr>
          <w:rFonts w:ascii="Times New Roman" w:hAnsi="Times New Roman" w:cs="Times New Roman"/>
          <w:color w:val="000000"/>
          <w:sz w:val="24"/>
          <w:szCs w:val="24"/>
        </w:rPr>
        <w:t xml:space="preserve"> included in this package</w:t>
      </w:r>
      <w:r w:rsidRPr="00540134">
        <w:rPr>
          <w:rFonts w:ascii="Times New Roman" w:hAnsi="Times New Roman" w:cs="Times New Roman"/>
          <w:b/>
          <w:bCs/>
          <w:sz w:val="24"/>
          <w:szCs w:val="24"/>
        </w:rPr>
        <w:t xml:space="preserve">.  </w:t>
      </w:r>
    </w:p>
    <w:p w:rsidR="00562915" w:rsidRPr="006625E7" w:rsidRDefault="004B4BC0" w:rsidP="002B2B7C">
      <w:pPr>
        <w:rPr>
          <w:rFonts w:ascii="Times New Roman" w:hAnsi="Times New Roman" w:cs="Times New Roman"/>
          <w:sz w:val="24"/>
          <w:szCs w:val="24"/>
        </w:rPr>
      </w:pPr>
      <w:r w:rsidRPr="004B4BC0">
        <w:rPr>
          <w:rFonts w:ascii="Times New Roman" w:hAnsi="Times New Roman" w:cs="Times New Roman"/>
          <w:color w:val="000000"/>
          <w:sz w:val="24"/>
          <w:szCs w:val="24"/>
        </w:rPr>
        <w:t xml:space="preserve">A 30-day Federal Register Notice inviting public comments was published on </w:t>
      </w:r>
      <w:r>
        <w:rPr>
          <w:rFonts w:ascii="Times New Roman" w:hAnsi="Times New Roman" w:cs="Times New Roman"/>
          <w:color w:val="000000"/>
          <w:sz w:val="24"/>
          <w:szCs w:val="24"/>
        </w:rPr>
        <w:t>April</w:t>
      </w:r>
      <w:r w:rsidRPr="004B4BC0">
        <w:rPr>
          <w:rFonts w:ascii="Times New Roman" w:hAnsi="Times New Roman" w:cs="Times New Roman"/>
          <w:color w:val="000000"/>
          <w:sz w:val="24"/>
          <w:szCs w:val="24"/>
        </w:rPr>
        <w:t xml:space="preserve"> 2</w:t>
      </w:r>
      <w:r>
        <w:rPr>
          <w:rFonts w:ascii="Times New Roman" w:hAnsi="Times New Roman" w:cs="Times New Roman"/>
          <w:color w:val="000000"/>
          <w:sz w:val="24"/>
          <w:szCs w:val="24"/>
        </w:rPr>
        <w:t>5</w:t>
      </w:r>
      <w:r w:rsidRPr="004B4BC0">
        <w:rPr>
          <w:rFonts w:ascii="Times New Roman" w:hAnsi="Times New Roman" w:cs="Times New Roman"/>
          <w:color w:val="000000"/>
          <w:sz w:val="24"/>
          <w:szCs w:val="24"/>
        </w:rPr>
        <w:t>, 201</w:t>
      </w:r>
      <w:r>
        <w:rPr>
          <w:rFonts w:ascii="Times New Roman" w:hAnsi="Times New Roman" w:cs="Times New Roman"/>
          <w:color w:val="000000"/>
          <w:sz w:val="24"/>
          <w:szCs w:val="24"/>
        </w:rPr>
        <w:t>4</w:t>
      </w:r>
      <w:r w:rsidRPr="004B4BC0">
        <w:rPr>
          <w:rFonts w:ascii="Times New Roman" w:hAnsi="Times New Roman" w:cs="Times New Roman"/>
          <w:color w:val="000000"/>
          <w:sz w:val="24"/>
          <w:szCs w:val="24"/>
        </w:rPr>
        <w:t>, 7</w:t>
      </w:r>
      <w:r>
        <w:rPr>
          <w:rFonts w:ascii="Times New Roman" w:hAnsi="Times New Roman" w:cs="Times New Roman"/>
          <w:color w:val="000000"/>
          <w:sz w:val="24"/>
          <w:szCs w:val="24"/>
        </w:rPr>
        <w:t>9</w:t>
      </w:r>
      <w:r w:rsidRPr="004B4BC0">
        <w:rPr>
          <w:rFonts w:ascii="Times New Roman" w:hAnsi="Times New Roman" w:cs="Times New Roman"/>
          <w:color w:val="000000"/>
          <w:sz w:val="24"/>
          <w:szCs w:val="24"/>
        </w:rPr>
        <w:t xml:space="preserve"> FR </w:t>
      </w:r>
      <w:r>
        <w:rPr>
          <w:rFonts w:ascii="Times New Roman" w:hAnsi="Times New Roman" w:cs="Times New Roman"/>
          <w:color w:val="000000"/>
          <w:sz w:val="24"/>
          <w:szCs w:val="24"/>
        </w:rPr>
        <w:t>23004</w:t>
      </w:r>
      <w:r w:rsidRPr="004B4BC0">
        <w:rPr>
          <w:rFonts w:ascii="Times New Roman" w:hAnsi="Times New Roman" w:cs="Times New Roman"/>
          <w:color w:val="000000"/>
          <w:sz w:val="24"/>
          <w:szCs w:val="24"/>
        </w:rPr>
        <w:t xml:space="preserve">. No comments were received.  </w:t>
      </w:r>
      <w:r w:rsidRPr="004B4BC0">
        <w:rPr>
          <w:rFonts w:ascii="Times New Roman" w:hAnsi="Times New Roman" w:cs="Times New Roman"/>
          <w:bCs/>
          <w:color w:val="000000"/>
          <w:sz w:val="24"/>
          <w:szCs w:val="24"/>
        </w:rPr>
        <w:t>S</w:t>
      </w:r>
      <w:r w:rsidRPr="004B4BC0">
        <w:rPr>
          <w:rFonts w:ascii="Times New Roman" w:hAnsi="Times New Roman" w:cs="Times New Roman"/>
          <w:color w:val="000000"/>
          <w:sz w:val="24"/>
          <w:szCs w:val="24"/>
        </w:rPr>
        <w:t>ee attached copy of the published notice included in this package</w:t>
      </w:r>
      <w:r w:rsidR="00562915" w:rsidRPr="006625E7">
        <w:rPr>
          <w:rFonts w:ascii="Times New Roman" w:hAnsi="Times New Roman" w:cs="Times New Roman"/>
          <w:b/>
          <w:bCs/>
          <w:color w:val="0000FF"/>
          <w:sz w:val="24"/>
          <w:szCs w:val="24"/>
        </w:rPr>
        <w:t xml:space="preserve">.  </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E1889" w:rsidRPr="001E1889" w:rsidRDefault="001E1889" w:rsidP="001E1889">
      <w:pPr>
        <w:tabs>
          <w:tab w:val="left" w:pos="360"/>
        </w:tabs>
        <w:rPr>
          <w:rFonts w:ascii="Times New Roman" w:hAnsi="Times New Roman" w:cs="Times New Roman"/>
          <w:sz w:val="24"/>
          <w:szCs w:val="24"/>
        </w:rPr>
      </w:pPr>
      <w:r w:rsidRPr="001E1889">
        <w:rPr>
          <w:rFonts w:ascii="Times New Roman" w:hAnsi="Times New Roman" w:cs="Times New Roman"/>
          <w:sz w:val="24"/>
          <w:szCs w:val="24"/>
        </w:rPr>
        <w:t xml:space="preserve">FEMA hosted an ENS user group meeting in February 2011 for component using the system. FEMA sent invites out to other agency’s that where interested in using ENS. ENS is a web-based Commercial Off-the-Shelf (COTS) emergency notification and personnel accountability suite known as Communicator NXT which is produced by </w:t>
      </w:r>
      <w:proofErr w:type="spellStart"/>
      <w:r w:rsidRPr="001E1889">
        <w:rPr>
          <w:rFonts w:ascii="Times New Roman" w:hAnsi="Times New Roman" w:cs="Times New Roman"/>
          <w:sz w:val="24"/>
          <w:szCs w:val="24"/>
        </w:rPr>
        <w:t>Cassidian</w:t>
      </w:r>
      <w:proofErr w:type="spellEnd"/>
      <w:r w:rsidRPr="001E1889">
        <w:rPr>
          <w:rFonts w:ascii="Times New Roman" w:hAnsi="Times New Roman" w:cs="Times New Roman"/>
          <w:sz w:val="24"/>
          <w:szCs w:val="24"/>
        </w:rPr>
        <w:t xml:space="preserve"> Communications, who also attended the meeting. The ENS Program Manager discussed the current user, overview of how and what ENS is used for, how the back-up and data sync works between to secondary and tertiary sites, and ENS best practices. </w:t>
      </w:r>
      <w:proofErr w:type="spellStart"/>
      <w:r w:rsidRPr="001E1889">
        <w:rPr>
          <w:rFonts w:ascii="Times New Roman" w:hAnsi="Times New Roman" w:cs="Times New Roman"/>
          <w:sz w:val="24"/>
          <w:szCs w:val="24"/>
        </w:rPr>
        <w:t>Cassidian</w:t>
      </w:r>
      <w:proofErr w:type="spellEnd"/>
      <w:r w:rsidRPr="001E1889">
        <w:rPr>
          <w:rFonts w:ascii="Times New Roman" w:hAnsi="Times New Roman" w:cs="Times New Roman"/>
          <w:sz w:val="24"/>
          <w:szCs w:val="24"/>
        </w:rPr>
        <w:t xml:space="preserve"> spoke about the product and what is coming in the future. The Security Officer spoke about current security issues with ENS (Do’s and Don’ts). The ENS Admin team talked about Short Message Service (AKA – text messages SMS), Survey Module and Desktop Alert capabilities. Lastly, FEMA opened the meeting to an open discussion between the attendees. Since then FEMA has not had a User group meeting. FEMA have created a SharePoint site for internal to FEMA and also have a DHS level SharePoint site in which users can post comments. FEMA provide training slides on both sites.  </w:t>
      </w:r>
    </w:p>
    <w:p w:rsidR="001E1889" w:rsidRPr="001E1889" w:rsidRDefault="001E1889" w:rsidP="001E1889">
      <w:pPr>
        <w:tabs>
          <w:tab w:val="left" w:pos="360"/>
        </w:tabs>
        <w:rPr>
          <w:rFonts w:ascii="Times New Roman" w:hAnsi="Times New Roman" w:cs="Times New Roman"/>
          <w:sz w:val="24"/>
          <w:szCs w:val="24"/>
        </w:rPr>
      </w:pPr>
      <w:r w:rsidRPr="001E1889">
        <w:rPr>
          <w:rFonts w:ascii="Times New Roman" w:hAnsi="Times New Roman" w:cs="Times New Roman"/>
          <w:sz w:val="24"/>
          <w:szCs w:val="24"/>
        </w:rPr>
        <w:t xml:space="preserve">FEMA does submit list of the issues/questions/items for the vendor to address. These are oriented around functionality within the system. </w:t>
      </w:r>
    </w:p>
    <w:p w:rsidR="001E1889" w:rsidRPr="001E1889" w:rsidRDefault="001E1889" w:rsidP="002B2B7C">
      <w:pPr>
        <w:tabs>
          <w:tab w:val="left" w:pos="360"/>
        </w:tabs>
        <w:rPr>
          <w:rFonts w:ascii="Times New Roman" w:hAnsi="Times New Roman" w:cs="Times New Roman"/>
          <w:sz w:val="24"/>
          <w:szCs w:val="24"/>
        </w:rPr>
      </w:pPr>
      <w:r w:rsidRPr="001E1889">
        <w:rPr>
          <w:rFonts w:ascii="Times New Roman" w:hAnsi="Times New Roman" w:cs="Times New Roman"/>
          <w:sz w:val="24"/>
          <w:szCs w:val="24"/>
        </w:rPr>
        <w:t xml:space="preserve">In Fiscal Year 2013, FEMA FOC budgeted for an outside analysis to be completed on ENS.  The purpose of this Statement of Objective (SOO) was to provide an independent and objective analysis of the ENS capacity threshold. This baseline assessment will </w:t>
      </w:r>
      <w:r w:rsidRPr="001E1889">
        <w:rPr>
          <w:rFonts w:ascii="Times New Roman" w:hAnsi="Times New Roman" w:cs="Times New Roman"/>
          <w:sz w:val="24"/>
          <w:szCs w:val="24"/>
        </w:rPr>
        <w:lastRenderedPageBreak/>
        <w:t>provide the FOC with statistical data upon which to make educated decisions regarding capacity and performance planning. The analysis should reflect and be consistent with current professional standards for large-scale assessment research and practices. The analysis should be evidenced-based, relying solely on objective data, not on opinion. The analysis should use existing data, impartial information, research study results from earlier evaluations, and other sources as appropriate. New data gathering and studies may be suggested, but should be kept to a minimum and should be limited in size and scope. The intention is to carry out a fresh, objective, unbiased review of the body of evidence pertaining to the ENS. This information will include various parameters, variables and assumptions which are inherent in notification scenarios. The findings and evidence should be summarized along with a presentation of the strengths and weaknesses of the evidence in relation to the evaluation criteria (reasonable, valid and informative to the FOC and ENS users). The ultimate objective is to present the evidence in a manner by which the FOC can make a determination about how best to manage the existing resources as well as developing a strategic plan for system development.</w:t>
      </w: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Describe</w:t>
      </w:r>
      <w:proofErr w:type="gramEnd"/>
      <w:r w:rsidRPr="006625E7">
        <w:rPr>
          <w:rFonts w:ascii="Times New Roman" w:hAnsi="Times New Roman" w:cs="Times New Roman"/>
          <w:b/>
          <w:bCs/>
          <w:sz w:val="24"/>
          <w:szCs w:val="24"/>
        </w:rPr>
        <w:t xml:space="preserv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E1889" w:rsidRPr="006625E7" w:rsidRDefault="001E1889" w:rsidP="00562915">
      <w:pPr>
        <w:tabs>
          <w:tab w:val="left" w:pos="360"/>
        </w:tabs>
        <w:rPr>
          <w:rFonts w:ascii="Times New Roman" w:hAnsi="Times New Roman" w:cs="Times New Roman"/>
          <w:b/>
          <w:bCs/>
          <w:sz w:val="24"/>
          <w:szCs w:val="24"/>
        </w:rPr>
      </w:pPr>
      <w:r w:rsidRPr="001E1889">
        <w:rPr>
          <w:rFonts w:ascii="Times New Roman" w:hAnsi="Times New Roman" w:cs="Times New Roman"/>
          <w:bCs/>
          <w:sz w:val="24"/>
          <w:szCs w:val="24"/>
        </w:rPr>
        <w:t xml:space="preserve">FEMA consults twice a year with Federal, State, local governments to discuss ENS. These consultations involve discussions regarding the nature of information needed by FEMA to manage the ENS system. Partners offer comments and suggestions about their reporting practices.  FEMA staff review and adjudicate all comments, questions, and inquiries, received and consider recommendations to improve ENS.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D132D1" w:rsidRDefault="00D132D1" w:rsidP="00D132D1">
      <w:pPr>
        <w:spacing w:after="0" w:line="240" w:lineRule="auto"/>
        <w:rPr>
          <w:rFonts w:ascii="Times New Roman" w:eastAsia="Times New Roman" w:hAnsi="Times New Roman" w:cs="Times New Roman"/>
          <w:sz w:val="24"/>
          <w:szCs w:val="24"/>
        </w:rPr>
      </w:pPr>
      <w:r w:rsidRPr="00D132D1">
        <w:rPr>
          <w:rFonts w:ascii="Times New Roman" w:eastAsia="Times New Roman" w:hAnsi="Times New Roman" w:cs="Times New Roman"/>
          <w:sz w:val="24"/>
          <w:szCs w:val="24"/>
        </w:rPr>
        <w:t>FEMA does not provide payments or gifts to respondents in exchange for a benefit sought.</w:t>
      </w:r>
    </w:p>
    <w:p w:rsidR="00D132D1" w:rsidRPr="00D132D1" w:rsidRDefault="00D132D1" w:rsidP="00D132D1">
      <w:pPr>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8E6C53" w:rsidRPr="008E6C53" w:rsidRDefault="008E6C53" w:rsidP="008E6C53">
      <w:pPr>
        <w:spacing w:after="0" w:line="240" w:lineRule="auto"/>
        <w:rPr>
          <w:rFonts w:ascii="Times New Roman" w:eastAsia="Times New Roman" w:hAnsi="Times New Roman" w:cs="Times New Roman"/>
          <w:sz w:val="24"/>
          <w:szCs w:val="24"/>
        </w:rPr>
      </w:pPr>
      <w:r w:rsidRPr="008E6C53">
        <w:rPr>
          <w:rFonts w:ascii="Times New Roman" w:eastAsia="Times New Roman" w:hAnsi="Times New Roman" w:cs="Times New Roman"/>
          <w:sz w:val="24"/>
          <w:szCs w:val="24"/>
        </w:rPr>
        <w:t xml:space="preserve">A Privacy Threshold Analysis (PTA) was completed by FEMA and adjudicated by the DHS Privacy Office on </w:t>
      </w:r>
      <w:r w:rsidR="008A2CB0">
        <w:rPr>
          <w:rFonts w:ascii="Times New Roman" w:eastAsia="Times New Roman" w:hAnsi="Times New Roman" w:cs="Times New Roman"/>
          <w:sz w:val="24"/>
          <w:szCs w:val="24"/>
        </w:rPr>
        <w:t>May 12, 2014</w:t>
      </w:r>
      <w:r w:rsidRPr="008E6C53">
        <w:rPr>
          <w:rFonts w:ascii="Times New Roman" w:eastAsia="Times New Roman" w:hAnsi="Times New Roman" w:cs="Times New Roman"/>
          <w:sz w:val="24"/>
          <w:szCs w:val="24"/>
        </w:rPr>
        <w:t xml:space="preserve">. </w:t>
      </w:r>
    </w:p>
    <w:p w:rsidR="008E6C53" w:rsidRPr="008E6C53" w:rsidRDefault="008E6C53" w:rsidP="008E6C53">
      <w:pPr>
        <w:spacing w:after="0" w:line="240" w:lineRule="auto"/>
        <w:rPr>
          <w:rFonts w:ascii="Times New Roman" w:eastAsia="Times New Roman" w:hAnsi="Times New Roman" w:cs="Times New Roman"/>
          <w:sz w:val="24"/>
          <w:szCs w:val="24"/>
        </w:rPr>
      </w:pPr>
    </w:p>
    <w:p w:rsidR="008E6C53" w:rsidRPr="008E6C53" w:rsidRDefault="00EC244A" w:rsidP="008E6C53">
      <w:pPr>
        <w:spacing w:after="0" w:line="240" w:lineRule="auto"/>
        <w:rPr>
          <w:rFonts w:ascii="Times New Roman" w:eastAsia="Times New Roman" w:hAnsi="Times New Roman" w:cs="Times New Roman"/>
          <w:sz w:val="24"/>
          <w:szCs w:val="24"/>
        </w:rPr>
      </w:pPr>
      <w:r w:rsidRPr="00EC244A">
        <w:rPr>
          <w:rFonts w:ascii="Times New Roman" w:eastAsia="Times New Roman" w:hAnsi="Times New Roman" w:cs="Times New Roman"/>
          <w:sz w:val="24"/>
          <w:szCs w:val="24"/>
        </w:rPr>
        <w:t>This colle</w:t>
      </w:r>
      <w:r>
        <w:rPr>
          <w:rFonts w:ascii="Times New Roman" w:eastAsia="Times New Roman" w:hAnsi="Times New Roman" w:cs="Times New Roman"/>
          <w:sz w:val="24"/>
          <w:szCs w:val="24"/>
        </w:rPr>
        <w:t>ction is covered by a</w:t>
      </w:r>
      <w:r w:rsidRPr="00EC244A">
        <w:rPr>
          <w:rFonts w:ascii="Times New Roman" w:eastAsia="Times New Roman" w:hAnsi="Times New Roman" w:cs="Times New Roman"/>
          <w:sz w:val="24"/>
          <w:szCs w:val="24"/>
        </w:rPr>
        <w:t xml:space="preserve"> Privacy Impact As</w:t>
      </w:r>
      <w:r>
        <w:rPr>
          <w:rFonts w:ascii="Times New Roman" w:eastAsia="Times New Roman" w:hAnsi="Times New Roman" w:cs="Times New Roman"/>
          <w:sz w:val="24"/>
          <w:szCs w:val="24"/>
        </w:rPr>
        <w:t xml:space="preserve">sessment (PIA),  DHS/FEMA/PIA-036, </w:t>
      </w:r>
      <w:r w:rsidRPr="00EC244A">
        <w:rPr>
          <w:rFonts w:ascii="Times New Roman" w:eastAsia="Times New Roman" w:hAnsi="Times New Roman" w:cs="Times New Roman"/>
          <w:sz w:val="24"/>
          <w:szCs w:val="24"/>
        </w:rPr>
        <w:t xml:space="preserve"> Emergency Notification System (ENS), approved by DHS on </w:t>
      </w:r>
      <w:r>
        <w:rPr>
          <w:rFonts w:ascii="Times New Roman" w:eastAsia="Times New Roman" w:hAnsi="Times New Roman" w:cs="Times New Roman"/>
          <w:sz w:val="24"/>
          <w:szCs w:val="24"/>
        </w:rPr>
        <w:t>April 7, 2014 and an</w:t>
      </w:r>
      <w:r w:rsidR="008E6C53" w:rsidRPr="008E6C53">
        <w:rPr>
          <w:rFonts w:ascii="Times New Roman" w:eastAsia="Times New Roman" w:hAnsi="Times New Roman" w:cs="Times New Roman"/>
          <w:sz w:val="24"/>
          <w:szCs w:val="24"/>
        </w:rPr>
        <w:t xml:space="preserve"> </w:t>
      </w:r>
      <w:r w:rsidR="008E6C53" w:rsidRPr="008E6C53">
        <w:rPr>
          <w:rFonts w:ascii="Times New Roman" w:eastAsia="Times New Roman" w:hAnsi="Times New Roman" w:cs="Times New Roman"/>
          <w:sz w:val="24"/>
          <w:szCs w:val="24"/>
        </w:rPr>
        <w:lastRenderedPageBreak/>
        <w:t>existing System of Records Notice (SORN), DHS-ALL-014 DHS Emergency Personnel Location Records 73 FR 61888 approved by DHS on October 17, 2008.</w:t>
      </w:r>
    </w:p>
    <w:p w:rsidR="008E6C53" w:rsidRPr="008E6C53" w:rsidRDefault="008E6C53" w:rsidP="008E6C53">
      <w:pPr>
        <w:tabs>
          <w:tab w:val="left" w:pos="360"/>
        </w:tabs>
        <w:spacing w:after="0" w:line="240" w:lineRule="auto"/>
        <w:rPr>
          <w:rFonts w:ascii="Times New Roman" w:eastAsia="Times New Roman" w:hAnsi="Times New Roman" w:cs="Times New Roman"/>
          <w:sz w:val="24"/>
          <w:szCs w:val="24"/>
        </w:rPr>
      </w:pPr>
    </w:p>
    <w:p w:rsidR="008E6C53" w:rsidRPr="008E6C53" w:rsidRDefault="008E6C53" w:rsidP="008E6C53">
      <w:pPr>
        <w:tabs>
          <w:tab w:val="left" w:pos="360"/>
        </w:tabs>
        <w:spacing w:after="0" w:line="240" w:lineRule="auto"/>
        <w:rPr>
          <w:rFonts w:ascii="Times New Roman" w:eastAsia="Times New Roman" w:hAnsi="Times New Roman" w:cs="Times New Roman"/>
          <w:sz w:val="24"/>
          <w:szCs w:val="24"/>
        </w:rPr>
      </w:pPr>
      <w:r w:rsidRPr="008E6C53">
        <w:rPr>
          <w:rFonts w:ascii="Times New Roman" w:eastAsia="Times New Roman" w:hAnsi="Times New Roman" w:cs="Times New Roman"/>
          <w:sz w:val="24"/>
          <w:szCs w:val="24"/>
        </w:rPr>
        <w:t>There are no assurances of confidentiality provided to the respondents for this information collection.</w:t>
      </w:r>
    </w:p>
    <w:p w:rsidR="008E6C53" w:rsidRPr="008E6C53" w:rsidRDefault="008E6C53" w:rsidP="008E6C53">
      <w:pPr>
        <w:spacing w:after="0" w:line="240" w:lineRule="auto"/>
        <w:rPr>
          <w:rFonts w:ascii="Times New Roman" w:eastAsia="Times New Roman" w:hAnsi="Times New Roman" w:cs="Times New Roman"/>
          <w:sz w:val="24"/>
          <w:szCs w:val="24"/>
        </w:rPr>
      </w:pPr>
    </w:p>
    <w:p w:rsidR="00562915"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62621" w:rsidRDefault="00862621" w:rsidP="00862621">
      <w:pPr>
        <w:spacing w:after="0" w:line="240" w:lineRule="auto"/>
        <w:rPr>
          <w:rFonts w:ascii="Times New Roman" w:eastAsia="Times New Roman" w:hAnsi="Times New Roman" w:cs="Times New Roman"/>
          <w:sz w:val="24"/>
          <w:szCs w:val="24"/>
        </w:rPr>
      </w:pPr>
      <w:r w:rsidRPr="00862621">
        <w:rPr>
          <w:rFonts w:ascii="Times New Roman" w:eastAsia="Times New Roman" w:hAnsi="Times New Roman" w:cs="Times New Roman"/>
          <w:sz w:val="24"/>
          <w:szCs w:val="24"/>
        </w:rPr>
        <w:t>There are no questions of sensitive nature.</w:t>
      </w:r>
    </w:p>
    <w:p w:rsidR="00862621" w:rsidRPr="00862621" w:rsidRDefault="00862621" w:rsidP="00862621">
      <w:pPr>
        <w:spacing w:after="0" w:line="240" w:lineRule="auto"/>
        <w:rPr>
          <w:rFonts w:ascii="Times New Roman" w:eastAsia="Times New Roman" w:hAnsi="Times New Roman" w:cs="Times New Roman"/>
          <w:b/>
          <w:bCs/>
          <w:sz w:val="24"/>
          <w:szCs w:val="24"/>
        </w:rPr>
      </w:pP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a.  Indicate</w:t>
      </w:r>
      <w:proofErr w:type="gramEnd"/>
      <w:r w:rsidRPr="006625E7">
        <w:rPr>
          <w:rFonts w:ascii="Times New Roman" w:hAnsi="Times New Roman" w:cs="Times New Roman"/>
          <w:b/>
          <w:bCs/>
          <w:sz w:val="24"/>
          <w:szCs w:val="24"/>
        </w:rPr>
        <w:t xml:space="preserv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84322F" w:rsidRDefault="0084322F" w:rsidP="0084322F">
      <w:pPr>
        <w:spacing w:after="0" w:line="240" w:lineRule="auto"/>
        <w:rPr>
          <w:rFonts w:ascii="Times New Roman" w:eastAsia="Times New Roman" w:hAnsi="Times New Roman" w:cs="Times New Roman"/>
          <w:sz w:val="24"/>
          <w:szCs w:val="24"/>
        </w:rPr>
      </w:pPr>
      <w:r w:rsidRPr="0084322F">
        <w:rPr>
          <w:rFonts w:ascii="Times New Roman" w:eastAsia="Times New Roman" w:hAnsi="Times New Roman" w:cs="Times New Roman"/>
          <w:sz w:val="24"/>
          <w:szCs w:val="24"/>
        </w:rPr>
        <w:t xml:space="preserve">FEMA has estimated that approximately </w:t>
      </w:r>
      <w:r>
        <w:rPr>
          <w:rFonts w:ascii="Times New Roman" w:eastAsia="Times New Roman" w:hAnsi="Times New Roman" w:cs="Times New Roman"/>
          <w:sz w:val="24"/>
          <w:szCs w:val="24"/>
        </w:rPr>
        <w:t>500</w:t>
      </w:r>
      <w:r w:rsidRPr="0084322F">
        <w:rPr>
          <w:rFonts w:ascii="Times New Roman" w:eastAsia="Times New Roman" w:hAnsi="Times New Roman" w:cs="Times New Roman"/>
          <w:sz w:val="24"/>
          <w:szCs w:val="24"/>
        </w:rPr>
        <w:t xml:space="preserve"> respondents will </w:t>
      </w:r>
      <w:r w:rsidR="00684246">
        <w:rPr>
          <w:rFonts w:ascii="Times New Roman" w:eastAsia="Times New Roman" w:hAnsi="Times New Roman" w:cs="Times New Roman"/>
          <w:sz w:val="24"/>
          <w:szCs w:val="24"/>
        </w:rPr>
        <w:t>respond to</w:t>
      </w:r>
      <w:r w:rsidRPr="0084322F">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ENS</w:t>
      </w:r>
      <w:r w:rsidRPr="0084322F">
        <w:rPr>
          <w:rFonts w:ascii="Times New Roman" w:eastAsia="Times New Roman" w:hAnsi="Times New Roman" w:cs="Times New Roman"/>
          <w:sz w:val="24"/>
          <w:szCs w:val="24"/>
        </w:rPr>
        <w:t xml:space="preserve">. There will be approximately </w:t>
      </w:r>
      <w:r w:rsidR="00684246">
        <w:rPr>
          <w:rFonts w:ascii="Times New Roman" w:eastAsia="Times New Roman" w:hAnsi="Times New Roman" w:cs="Times New Roman"/>
          <w:sz w:val="24"/>
          <w:szCs w:val="24"/>
        </w:rPr>
        <w:t>20</w:t>
      </w:r>
      <w:r w:rsidRPr="0084322F">
        <w:rPr>
          <w:rFonts w:ascii="Times New Roman" w:eastAsia="Times New Roman" w:hAnsi="Times New Roman" w:cs="Times New Roman"/>
          <w:sz w:val="24"/>
          <w:szCs w:val="24"/>
        </w:rPr>
        <w:t xml:space="preserve"> response</w:t>
      </w:r>
      <w:r w:rsidR="00684246">
        <w:rPr>
          <w:rFonts w:ascii="Times New Roman" w:eastAsia="Times New Roman" w:hAnsi="Times New Roman" w:cs="Times New Roman"/>
          <w:sz w:val="24"/>
          <w:szCs w:val="24"/>
        </w:rPr>
        <w:t>s</w:t>
      </w:r>
      <w:r w:rsidRPr="0084322F">
        <w:rPr>
          <w:rFonts w:ascii="Times New Roman" w:eastAsia="Times New Roman" w:hAnsi="Times New Roman" w:cs="Times New Roman"/>
          <w:sz w:val="24"/>
          <w:szCs w:val="24"/>
        </w:rPr>
        <w:t xml:space="preserve"> for a total of </w:t>
      </w:r>
      <w:r w:rsidR="00684246">
        <w:rPr>
          <w:rFonts w:ascii="Times New Roman" w:eastAsia="Times New Roman" w:hAnsi="Times New Roman" w:cs="Times New Roman"/>
          <w:sz w:val="24"/>
          <w:szCs w:val="24"/>
        </w:rPr>
        <w:t>10,000</w:t>
      </w:r>
      <w:r w:rsidRPr="0084322F">
        <w:rPr>
          <w:rFonts w:ascii="Times New Roman" w:eastAsia="Times New Roman" w:hAnsi="Times New Roman" w:cs="Times New Roman"/>
          <w:sz w:val="24"/>
          <w:szCs w:val="24"/>
        </w:rPr>
        <w:t>. It is estimated to take 0.0</w:t>
      </w:r>
      <w:r>
        <w:rPr>
          <w:rFonts w:ascii="Times New Roman" w:eastAsia="Times New Roman" w:hAnsi="Times New Roman" w:cs="Times New Roman"/>
          <w:sz w:val="24"/>
          <w:szCs w:val="24"/>
        </w:rPr>
        <w:t>1666</w:t>
      </w:r>
      <w:r w:rsidRPr="0084322F">
        <w:rPr>
          <w:rFonts w:ascii="Times New Roman" w:eastAsia="Times New Roman" w:hAnsi="Times New Roman" w:cs="Times New Roman"/>
          <w:sz w:val="24"/>
          <w:szCs w:val="24"/>
        </w:rPr>
        <w:t xml:space="preserve"> hours (</w:t>
      </w:r>
      <w:r>
        <w:rPr>
          <w:rFonts w:ascii="Times New Roman" w:eastAsia="Times New Roman" w:hAnsi="Times New Roman" w:cs="Times New Roman"/>
          <w:sz w:val="24"/>
          <w:szCs w:val="24"/>
        </w:rPr>
        <w:t>1</w:t>
      </w:r>
      <w:r w:rsidRPr="0084322F">
        <w:rPr>
          <w:rFonts w:ascii="Times New Roman" w:eastAsia="Times New Roman" w:hAnsi="Times New Roman" w:cs="Times New Roman"/>
          <w:sz w:val="24"/>
          <w:szCs w:val="24"/>
        </w:rPr>
        <w:t xml:space="preserve"> minute) to </w:t>
      </w:r>
      <w:r w:rsidR="00684246">
        <w:rPr>
          <w:rFonts w:ascii="Times New Roman" w:eastAsia="Times New Roman" w:hAnsi="Times New Roman" w:cs="Times New Roman"/>
          <w:sz w:val="24"/>
          <w:szCs w:val="24"/>
        </w:rPr>
        <w:t>respond</w:t>
      </w:r>
      <w:r w:rsidRPr="0084322F">
        <w:rPr>
          <w:rFonts w:ascii="Times New Roman" w:eastAsia="Times New Roman" w:hAnsi="Times New Roman" w:cs="Times New Roman"/>
          <w:sz w:val="24"/>
          <w:szCs w:val="24"/>
        </w:rPr>
        <w:t xml:space="preserve">. The total annual burden is estimated to be </w:t>
      </w:r>
      <w:r w:rsidR="00684246">
        <w:rPr>
          <w:rFonts w:ascii="Times New Roman" w:eastAsia="Times New Roman" w:hAnsi="Times New Roman" w:cs="Times New Roman"/>
          <w:sz w:val="24"/>
          <w:szCs w:val="24"/>
        </w:rPr>
        <w:t>10,000</w:t>
      </w:r>
      <w:r w:rsidRPr="0084322F">
        <w:rPr>
          <w:rFonts w:ascii="Times New Roman" w:eastAsia="Times New Roman" w:hAnsi="Times New Roman" w:cs="Times New Roman"/>
          <w:sz w:val="24"/>
          <w:szCs w:val="24"/>
        </w:rPr>
        <w:t xml:space="preserve"> responses x 0.0</w:t>
      </w:r>
      <w:r>
        <w:rPr>
          <w:rFonts w:ascii="Times New Roman" w:eastAsia="Times New Roman" w:hAnsi="Times New Roman" w:cs="Times New Roman"/>
          <w:sz w:val="24"/>
          <w:szCs w:val="24"/>
        </w:rPr>
        <w:t>1666</w:t>
      </w:r>
      <w:r w:rsidRPr="0084322F">
        <w:rPr>
          <w:rFonts w:ascii="Times New Roman" w:eastAsia="Times New Roman" w:hAnsi="Times New Roman" w:cs="Times New Roman"/>
          <w:sz w:val="24"/>
          <w:szCs w:val="24"/>
        </w:rPr>
        <w:t xml:space="preserve"> hours (</w:t>
      </w:r>
      <w:r>
        <w:rPr>
          <w:rFonts w:ascii="Times New Roman" w:eastAsia="Times New Roman" w:hAnsi="Times New Roman" w:cs="Times New Roman"/>
          <w:sz w:val="24"/>
          <w:szCs w:val="24"/>
        </w:rPr>
        <w:t>1</w:t>
      </w:r>
      <w:r w:rsidR="00684246">
        <w:rPr>
          <w:rFonts w:ascii="Times New Roman" w:eastAsia="Times New Roman" w:hAnsi="Times New Roman" w:cs="Times New Roman"/>
          <w:sz w:val="24"/>
          <w:szCs w:val="24"/>
        </w:rPr>
        <w:t xml:space="preserve"> minute) per response = 167</w:t>
      </w:r>
      <w:r w:rsidRPr="0084322F">
        <w:rPr>
          <w:rFonts w:ascii="Times New Roman" w:eastAsia="Times New Roman" w:hAnsi="Times New Roman" w:cs="Times New Roman"/>
          <w:sz w:val="24"/>
          <w:szCs w:val="24"/>
        </w:rPr>
        <w:t xml:space="preserve"> burden hours.</w:t>
      </w:r>
    </w:p>
    <w:p w:rsidR="00684246" w:rsidRDefault="00684246" w:rsidP="0084322F">
      <w:pPr>
        <w:spacing w:after="0" w:line="240" w:lineRule="auto"/>
        <w:rPr>
          <w:rFonts w:ascii="Times New Roman" w:eastAsia="Times New Roman" w:hAnsi="Times New Roman" w:cs="Times New Roman"/>
          <w:sz w:val="24"/>
          <w:szCs w:val="24"/>
        </w:rPr>
      </w:pPr>
    </w:p>
    <w:p w:rsidR="00684246" w:rsidRDefault="00684246" w:rsidP="00684246">
      <w:pPr>
        <w:spacing w:after="0" w:line="240" w:lineRule="auto"/>
        <w:rPr>
          <w:rFonts w:ascii="Times New Roman" w:eastAsia="Times New Roman" w:hAnsi="Times New Roman" w:cs="Times New Roman"/>
          <w:sz w:val="24"/>
          <w:szCs w:val="24"/>
        </w:rPr>
      </w:pPr>
      <w:r w:rsidRPr="0084322F">
        <w:rPr>
          <w:rFonts w:ascii="Times New Roman" w:eastAsia="Times New Roman" w:hAnsi="Times New Roman" w:cs="Times New Roman"/>
          <w:sz w:val="24"/>
          <w:szCs w:val="24"/>
        </w:rPr>
        <w:t xml:space="preserve">FEMA has estimated that approximately </w:t>
      </w:r>
      <w:r>
        <w:rPr>
          <w:rFonts w:ascii="Times New Roman" w:eastAsia="Times New Roman" w:hAnsi="Times New Roman" w:cs="Times New Roman"/>
          <w:sz w:val="24"/>
          <w:szCs w:val="24"/>
        </w:rPr>
        <w:t>200</w:t>
      </w:r>
      <w:r w:rsidRPr="0084322F">
        <w:rPr>
          <w:rFonts w:ascii="Times New Roman" w:eastAsia="Times New Roman" w:hAnsi="Times New Roman" w:cs="Times New Roman"/>
          <w:sz w:val="24"/>
          <w:szCs w:val="24"/>
        </w:rPr>
        <w:t xml:space="preserve"> respondents’ </w:t>
      </w:r>
      <w:r>
        <w:rPr>
          <w:rFonts w:ascii="Times New Roman" w:eastAsia="Times New Roman" w:hAnsi="Times New Roman" w:cs="Times New Roman"/>
          <w:sz w:val="24"/>
          <w:szCs w:val="24"/>
        </w:rPr>
        <w:t>accounts initially set up in</w:t>
      </w:r>
      <w:r w:rsidRPr="008432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ENS</w:t>
      </w:r>
      <w:r w:rsidRPr="0084322F">
        <w:rPr>
          <w:rFonts w:ascii="Times New Roman" w:eastAsia="Times New Roman" w:hAnsi="Times New Roman" w:cs="Times New Roman"/>
          <w:sz w:val="24"/>
          <w:szCs w:val="24"/>
        </w:rPr>
        <w:t xml:space="preserve">. There will be approximately </w:t>
      </w:r>
      <w:r>
        <w:rPr>
          <w:rFonts w:ascii="Times New Roman" w:eastAsia="Times New Roman" w:hAnsi="Times New Roman" w:cs="Times New Roman"/>
          <w:sz w:val="24"/>
          <w:szCs w:val="24"/>
        </w:rPr>
        <w:t>20</w:t>
      </w:r>
      <w:r w:rsidRPr="0084322F">
        <w:rPr>
          <w:rFonts w:ascii="Times New Roman" w:eastAsia="Times New Roman" w:hAnsi="Times New Roman" w:cs="Times New Roman"/>
          <w:sz w:val="24"/>
          <w:szCs w:val="24"/>
        </w:rPr>
        <w:t xml:space="preserve"> response</w:t>
      </w:r>
      <w:r>
        <w:rPr>
          <w:rFonts w:ascii="Times New Roman" w:eastAsia="Times New Roman" w:hAnsi="Times New Roman" w:cs="Times New Roman"/>
          <w:sz w:val="24"/>
          <w:szCs w:val="24"/>
        </w:rPr>
        <w:t>s</w:t>
      </w:r>
      <w:r w:rsidRPr="0084322F">
        <w:rPr>
          <w:rFonts w:ascii="Times New Roman" w:eastAsia="Times New Roman" w:hAnsi="Times New Roman" w:cs="Times New Roman"/>
          <w:sz w:val="24"/>
          <w:szCs w:val="24"/>
        </w:rPr>
        <w:t xml:space="preserve"> for a total of </w:t>
      </w:r>
      <w:r>
        <w:rPr>
          <w:rFonts w:ascii="Times New Roman" w:eastAsia="Times New Roman" w:hAnsi="Times New Roman" w:cs="Times New Roman"/>
          <w:sz w:val="24"/>
          <w:szCs w:val="24"/>
        </w:rPr>
        <w:t>4,000</w:t>
      </w:r>
      <w:r w:rsidRPr="0084322F">
        <w:rPr>
          <w:rFonts w:ascii="Times New Roman" w:eastAsia="Times New Roman" w:hAnsi="Times New Roman" w:cs="Times New Roman"/>
          <w:sz w:val="24"/>
          <w:szCs w:val="24"/>
        </w:rPr>
        <w:t>. It is estimated to take 0.0</w:t>
      </w:r>
      <w:r>
        <w:rPr>
          <w:rFonts w:ascii="Times New Roman" w:eastAsia="Times New Roman" w:hAnsi="Times New Roman" w:cs="Times New Roman"/>
          <w:sz w:val="24"/>
          <w:szCs w:val="24"/>
        </w:rPr>
        <w:t>1833</w:t>
      </w:r>
      <w:r w:rsidRPr="0084322F">
        <w:rPr>
          <w:rFonts w:ascii="Times New Roman" w:eastAsia="Times New Roman" w:hAnsi="Times New Roman" w:cs="Times New Roman"/>
          <w:sz w:val="24"/>
          <w:szCs w:val="24"/>
        </w:rPr>
        <w:t xml:space="preserve"> hours (</w:t>
      </w:r>
      <w:r>
        <w:rPr>
          <w:rFonts w:ascii="Times New Roman" w:eastAsia="Times New Roman" w:hAnsi="Times New Roman" w:cs="Times New Roman"/>
          <w:sz w:val="24"/>
          <w:szCs w:val="24"/>
        </w:rPr>
        <w:t>5</w:t>
      </w:r>
      <w:r w:rsidRPr="0084322F">
        <w:rPr>
          <w:rFonts w:ascii="Times New Roman" w:eastAsia="Times New Roman" w:hAnsi="Times New Roman" w:cs="Times New Roman"/>
          <w:sz w:val="24"/>
          <w:szCs w:val="24"/>
        </w:rPr>
        <w:t xml:space="preserve"> minute</w:t>
      </w:r>
      <w:r>
        <w:rPr>
          <w:rFonts w:ascii="Times New Roman" w:eastAsia="Times New Roman" w:hAnsi="Times New Roman" w:cs="Times New Roman"/>
          <w:sz w:val="24"/>
          <w:szCs w:val="24"/>
        </w:rPr>
        <w:t>s</w:t>
      </w:r>
      <w:r w:rsidRPr="0084322F">
        <w:rPr>
          <w:rFonts w:ascii="Times New Roman" w:eastAsia="Times New Roman" w:hAnsi="Times New Roman" w:cs="Times New Roman"/>
          <w:sz w:val="24"/>
          <w:szCs w:val="24"/>
        </w:rPr>
        <w:t>) to</w:t>
      </w:r>
      <w:r>
        <w:rPr>
          <w:rFonts w:ascii="Times New Roman" w:eastAsia="Times New Roman" w:hAnsi="Times New Roman" w:cs="Times New Roman"/>
          <w:sz w:val="24"/>
          <w:szCs w:val="24"/>
        </w:rPr>
        <w:t xml:space="preserve"> set up an account</w:t>
      </w:r>
      <w:r w:rsidRPr="0084322F">
        <w:rPr>
          <w:rFonts w:ascii="Times New Roman" w:eastAsia="Times New Roman" w:hAnsi="Times New Roman" w:cs="Times New Roman"/>
          <w:sz w:val="24"/>
          <w:szCs w:val="24"/>
        </w:rPr>
        <w:t xml:space="preserve">. The total annual burden is estimated to be </w:t>
      </w:r>
      <w:r>
        <w:rPr>
          <w:rFonts w:ascii="Times New Roman" w:eastAsia="Times New Roman" w:hAnsi="Times New Roman" w:cs="Times New Roman"/>
          <w:sz w:val="24"/>
          <w:szCs w:val="24"/>
        </w:rPr>
        <w:t>4,000</w:t>
      </w:r>
      <w:r w:rsidRPr="0084322F">
        <w:rPr>
          <w:rFonts w:ascii="Times New Roman" w:eastAsia="Times New Roman" w:hAnsi="Times New Roman" w:cs="Times New Roman"/>
          <w:sz w:val="24"/>
          <w:szCs w:val="24"/>
        </w:rPr>
        <w:t xml:space="preserve"> responses x </w:t>
      </w:r>
      <w:r w:rsidRPr="00684246">
        <w:rPr>
          <w:rFonts w:ascii="Times New Roman" w:eastAsia="Times New Roman" w:hAnsi="Times New Roman" w:cs="Times New Roman"/>
          <w:sz w:val="24"/>
          <w:szCs w:val="24"/>
        </w:rPr>
        <w:t xml:space="preserve">0.01833 </w:t>
      </w:r>
      <w:r w:rsidRPr="0084322F">
        <w:rPr>
          <w:rFonts w:ascii="Times New Roman" w:eastAsia="Times New Roman" w:hAnsi="Times New Roman" w:cs="Times New Roman"/>
          <w:sz w:val="24"/>
          <w:szCs w:val="24"/>
        </w:rPr>
        <w:t>hours (</w:t>
      </w:r>
      <w:r>
        <w:rPr>
          <w:rFonts w:ascii="Times New Roman" w:eastAsia="Times New Roman" w:hAnsi="Times New Roman" w:cs="Times New Roman"/>
          <w:sz w:val="24"/>
          <w:szCs w:val="24"/>
        </w:rPr>
        <w:t>5 minutes) per response = 333</w:t>
      </w:r>
      <w:r w:rsidRPr="0084322F">
        <w:rPr>
          <w:rFonts w:ascii="Times New Roman" w:eastAsia="Times New Roman" w:hAnsi="Times New Roman" w:cs="Times New Roman"/>
          <w:sz w:val="24"/>
          <w:szCs w:val="24"/>
        </w:rPr>
        <w:t xml:space="preserve"> burden hours.</w:t>
      </w:r>
    </w:p>
    <w:p w:rsidR="00684246" w:rsidRDefault="00684246" w:rsidP="00684246">
      <w:pPr>
        <w:tabs>
          <w:tab w:val="left" w:pos="-720"/>
        </w:tabs>
        <w:suppressAutoHyphens/>
        <w:rPr>
          <w:rFonts w:ascii="Times New Roman" w:hAnsi="Times New Roman" w:cs="Times New Roman"/>
          <w:sz w:val="24"/>
          <w:szCs w:val="24"/>
        </w:rPr>
      </w:pPr>
    </w:p>
    <w:p w:rsidR="00684246" w:rsidRPr="0084322F" w:rsidRDefault="00684246" w:rsidP="0084322F">
      <w:pPr>
        <w:spacing w:after="0" w:line="240" w:lineRule="auto"/>
        <w:rPr>
          <w:rFonts w:ascii="Times New Roman" w:eastAsia="Times New Roman" w:hAnsi="Times New Roman" w:cs="Times New Roman"/>
          <w:sz w:val="24"/>
          <w:szCs w:val="24"/>
        </w:rPr>
      </w:pPr>
    </w:p>
    <w:p w:rsidR="0084322F" w:rsidRPr="0084322F" w:rsidRDefault="0084322F" w:rsidP="0084322F">
      <w:pPr>
        <w:spacing w:after="0" w:line="240" w:lineRule="auto"/>
        <w:rPr>
          <w:rFonts w:ascii="Times New Roman" w:eastAsia="Calibri"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232F6E"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r>
      <w:proofErr w:type="gramStart"/>
      <w:r w:rsidRPr="006625E7">
        <w:rPr>
          <w:rFonts w:ascii="Times New Roman" w:hAnsi="Times New Roman" w:cs="Times New Roman"/>
          <w:b/>
          <w:bCs/>
          <w:sz w:val="24"/>
          <w:szCs w:val="24"/>
        </w:rPr>
        <w:t>c.  Provide</w:t>
      </w:r>
      <w:proofErr w:type="gramEnd"/>
      <w:r w:rsidRPr="006625E7">
        <w:rPr>
          <w:rFonts w:ascii="Times New Roman" w:hAnsi="Times New Roman" w:cs="Times New Roman"/>
          <w:b/>
          <w:bCs/>
          <w:sz w:val="24"/>
          <w:szCs w:val="24"/>
        </w:rPr>
        <w:t xml:space="preserv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684246" w:rsidRPr="00684246" w:rsidRDefault="00684246" w:rsidP="00684246">
      <w:pPr>
        <w:rPr>
          <w:rFonts w:ascii="Calibri" w:hAnsi="Calibri" w:cs="Times New Roman"/>
          <w:b/>
          <w:bCs/>
        </w:rPr>
      </w:pPr>
    </w:p>
    <w:tbl>
      <w:tblPr>
        <w:tblW w:w="9558" w:type="dxa"/>
        <w:tblInd w:w="-450" w:type="dxa"/>
        <w:tblCellMar>
          <w:left w:w="0" w:type="dxa"/>
          <w:right w:w="0" w:type="dxa"/>
        </w:tblCellMar>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15"/>
        <w:gridCol w:w="1227"/>
        <w:gridCol w:w="936"/>
        <w:gridCol w:w="936"/>
        <w:gridCol w:w="1177"/>
        <w:gridCol w:w="1077"/>
        <w:gridCol w:w="846"/>
        <w:gridCol w:w="787"/>
        <w:gridCol w:w="1257"/>
      </w:tblGrid>
      <w:tr w:rsidR="00684246" w:rsidRPr="00684246" w:rsidTr="00684246">
        <w:trPr>
          <w:trHeight w:val="315"/>
        </w:trPr>
        <w:tc>
          <w:tcPr>
            <w:tcW w:w="9558" w:type="dxa"/>
            <w:gridSpan w:val="9"/>
            <w:tcBorders>
              <w:top w:val="single" w:sz="8" w:space="0" w:color="auto"/>
              <w:left w:val="single" w:sz="8" w:space="0" w:color="auto"/>
              <w:bottom w:val="single" w:sz="8" w:space="0" w:color="auto"/>
              <w:right w:val="single" w:sz="8" w:space="0" w:color="000000"/>
            </w:tcBorders>
            <w:noWrap/>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Estimated Annualized Burden Hours and Costs</w:t>
            </w:r>
          </w:p>
        </w:tc>
      </w:tr>
      <w:tr w:rsidR="00684246" w:rsidRPr="00684246" w:rsidTr="00684246">
        <w:trPr>
          <w:trHeight w:val="1215"/>
        </w:trPr>
        <w:tc>
          <w:tcPr>
            <w:tcW w:w="1315" w:type="dxa"/>
            <w:tcBorders>
              <w:top w:val="nil"/>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Type of Respondent</w:t>
            </w:r>
          </w:p>
        </w:tc>
        <w:tc>
          <w:tcPr>
            <w:tcW w:w="122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 xml:space="preserve">No. of </w:t>
            </w:r>
            <w:proofErr w:type="spellStart"/>
            <w:r w:rsidRPr="00684246">
              <w:rPr>
                <w:rFonts w:ascii="Arial" w:hAnsi="Arial" w:cs="Arial"/>
                <w:b/>
                <w:bCs/>
                <w:color w:val="000000"/>
                <w:sz w:val="18"/>
                <w:szCs w:val="18"/>
              </w:rPr>
              <w:t>Respon</w:t>
            </w:r>
            <w:proofErr w:type="spellEnd"/>
            <w:r w:rsidRPr="00684246">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 xml:space="preserve">No. of </w:t>
            </w:r>
            <w:proofErr w:type="spellStart"/>
            <w:r w:rsidRPr="00684246">
              <w:rPr>
                <w:rFonts w:ascii="Arial" w:hAnsi="Arial" w:cs="Arial"/>
                <w:b/>
                <w:bCs/>
                <w:color w:val="000000"/>
                <w:sz w:val="18"/>
                <w:szCs w:val="18"/>
              </w:rPr>
              <w:t>Respon-ses</w:t>
            </w:r>
            <w:proofErr w:type="spellEnd"/>
            <w:r w:rsidRPr="00684246">
              <w:rPr>
                <w:rFonts w:ascii="Arial" w:hAnsi="Arial" w:cs="Arial"/>
                <w:b/>
                <w:bCs/>
                <w:color w:val="000000"/>
                <w:sz w:val="18"/>
                <w:szCs w:val="18"/>
              </w:rPr>
              <w:t xml:space="preserve"> per </w:t>
            </w:r>
            <w:proofErr w:type="spellStart"/>
            <w:r w:rsidRPr="00684246">
              <w:rPr>
                <w:rFonts w:ascii="Arial" w:hAnsi="Arial" w:cs="Arial"/>
                <w:b/>
                <w:bCs/>
                <w:color w:val="000000"/>
                <w:sz w:val="18"/>
                <w:szCs w:val="18"/>
              </w:rPr>
              <w:t>Respon</w:t>
            </w:r>
            <w:proofErr w:type="spellEnd"/>
            <w:r w:rsidRPr="00684246">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 No. of Responses</w:t>
            </w:r>
          </w:p>
        </w:tc>
        <w:tc>
          <w:tcPr>
            <w:tcW w:w="107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Avg. Burden per Response (in hours)</w:t>
            </w:r>
          </w:p>
        </w:tc>
        <w:tc>
          <w:tcPr>
            <w:tcW w:w="846"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 Annual Burden (in hours)</w:t>
            </w:r>
          </w:p>
        </w:tc>
        <w:tc>
          <w:tcPr>
            <w:tcW w:w="78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Avg. Hourly Wage Rate</w:t>
            </w:r>
          </w:p>
        </w:tc>
        <w:tc>
          <w:tcPr>
            <w:tcW w:w="1257" w:type="dxa"/>
            <w:tcBorders>
              <w:top w:val="nil"/>
              <w:left w:val="nil"/>
              <w:bottom w:val="single" w:sz="8" w:space="0" w:color="auto"/>
              <w:right w:val="single" w:sz="8" w:space="0" w:color="auto"/>
            </w:tcBorders>
            <w:shd w:val="clear" w:color="auto" w:fill="548DD4"/>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 Annual Respondent Cost</w:t>
            </w:r>
          </w:p>
        </w:tc>
      </w:tr>
      <w:tr w:rsidR="00684246" w:rsidRPr="00684246" w:rsidTr="00684246">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rPr>
                <w:rFonts w:ascii="Arial" w:hAnsi="Arial" w:cs="Arial"/>
                <w:color w:val="000000"/>
                <w:sz w:val="18"/>
                <w:szCs w:val="18"/>
              </w:rPr>
            </w:pPr>
            <w:r w:rsidRPr="00684246">
              <w:rPr>
                <w:rFonts w:ascii="Arial" w:hAnsi="Arial" w:cs="Arial"/>
                <w:color w:val="000000"/>
                <w:sz w:val="18"/>
                <w:szCs w:val="18"/>
              </w:rPr>
              <w:t>Business or other for-profit; Federal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rPr>
                <w:rFonts w:ascii="Arial" w:hAnsi="Arial" w:cs="Arial"/>
                <w:color w:val="000000"/>
                <w:sz w:val="18"/>
                <w:szCs w:val="18"/>
              </w:rPr>
            </w:pPr>
            <w:r w:rsidRPr="00684246">
              <w:rPr>
                <w:rFonts w:ascii="Arial" w:hAnsi="Arial" w:cs="Arial"/>
                <w:color w:val="000000"/>
                <w:sz w:val="18"/>
                <w:szCs w:val="18"/>
              </w:rPr>
              <w:t>Emergency Notification System (ENS)</w:t>
            </w:r>
            <w:r w:rsidRPr="00684246">
              <w:rPr>
                <w:rFonts w:ascii="Calibri" w:hAnsi="Calibri" w:cs="Times New Roman"/>
              </w:rPr>
              <w:t xml:space="preserve"> </w:t>
            </w:r>
            <w:r w:rsidRPr="00684246">
              <w:rPr>
                <w:rFonts w:ascii="Arial" w:hAnsi="Arial" w:cs="Arial"/>
                <w:color w:val="000000"/>
                <w:sz w:val="18"/>
                <w:szCs w:val="18"/>
              </w:rPr>
              <w:t>Response Time / No Form</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500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sz w:val="18"/>
                <w:szCs w:val="18"/>
              </w:rPr>
              <w:t>20</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10,000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1 minute</w:t>
            </w:r>
          </w:p>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(0.01666)</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 xml:space="preserve">167 </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$18.27</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$3,051.09</w:t>
            </w:r>
          </w:p>
        </w:tc>
      </w:tr>
      <w:tr w:rsidR="00684246" w:rsidRPr="00684246" w:rsidTr="00684246">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rPr>
                <w:rFonts w:ascii="Arial" w:hAnsi="Arial" w:cs="Arial"/>
                <w:color w:val="000000"/>
                <w:sz w:val="18"/>
                <w:szCs w:val="18"/>
              </w:rPr>
            </w:pPr>
            <w:r w:rsidRPr="00684246">
              <w:rPr>
                <w:rFonts w:ascii="Arial" w:hAnsi="Arial" w:cs="Arial"/>
                <w:color w:val="000000"/>
                <w:sz w:val="18"/>
                <w:szCs w:val="18"/>
              </w:rPr>
              <w:t>Business or other for-profit; Federal Government</w:t>
            </w:r>
          </w:p>
        </w:tc>
        <w:tc>
          <w:tcPr>
            <w:tcW w:w="122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rPr>
                <w:rFonts w:ascii="Arial" w:hAnsi="Arial" w:cs="Arial"/>
                <w:color w:val="000000"/>
                <w:sz w:val="18"/>
                <w:szCs w:val="18"/>
              </w:rPr>
            </w:pPr>
            <w:r w:rsidRPr="00684246">
              <w:rPr>
                <w:rFonts w:ascii="Arial" w:hAnsi="Arial" w:cs="Arial"/>
                <w:color w:val="000000"/>
                <w:sz w:val="18"/>
                <w:szCs w:val="18"/>
              </w:rPr>
              <w:t>Emergency Notification System (ENS)  Initial Set-Up / No Form</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sz w:val="18"/>
                <w:szCs w:val="18"/>
              </w:rPr>
            </w:pPr>
            <w:r w:rsidRPr="00684246">
              <w:rPr>
                <w:rFonts w:ascii="Arial" w:hAnsi="Arial" w:cs="Arial"/>
                <w:sz w:val="18"/>
                <w:szCs w:val="18"/>
              </w:rPr>
              <w:t>200</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sz w:val="18"/>
                <w:szCs w:val="18"/>
              </w:rPr>
            </w:pPr>
            <w:r w:rsidRPr="00684246">
              <w:rPr>
                <w:rFonts w:ascii="Arial" w:hAnsi="Arial" w:cs="Arial"/>
                <w:sz w:val="18"/>
                <w:szCs w:val="18"/>
              </w:rPr>
              <w:t>20</w:t>
            </w:r>
          </w:p>
        </w:tc>
        <w:tc>
          <w:tcPr>
            <w:tcW w:w="11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sz w:val="18"/>
                <w:szCs w:val="18"/>
              </w:rPr>
            </w:pPr>
            <w:r w:rsidRPr="00684246">
              <w:rPr>
                <w:rFonts w:ascii="Arial" w:hAnsi="Arial" w:cs="Arial"/>
                <w:sz w:val="18"/>
                <w:szCs w:val="18"/>
              </w:rPr>
              <w:t>4,000</w:t>
            </w:r>
          </w:p>
        </w:tc>
        <w:tc>
          <w:tcPr>
            <w:tcW w:w="1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5 minutes</w:t>
            </w:r>
          </w:p>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(0.0833)</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sz w:val="18"/>
                <w:szCs w:val="18"/>
              </w:rPr>
              <w:t>333</w:t>
            </w:r>
          </w:p>
        </w:tc>
        <w:tc>
          <w:tcPr>
            <w:tcW w:w="78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$18.27</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$6,083.91</w:t>
            </w:r>
          </w:p>
        </w:tc>
      </w:tr>
      <w:tr w:rsidR="00684246" w:rsidRPr="00684246" w:rsidTr="00684246">
        <w:trPr>
          <w:trHeight w:val="315"/>
        </w:trPr>
        <w:tc>
          <w:tcPr>
            <w:tcW w:w="13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Total</w:t>
            </w:r>
          </w:p>
        </w:tc>
        <w:tc>
          <w:tcPr>
            <w:tcW w:w="122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9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700 </w:t>
            </w:r>
          </w:p>
        </w:tc>
        <w:tc>
          <w:tcPr>
            <w:tcW w:w="936"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color w:val="000000"/>
                <w:sz w:val="18"/>
                <w:szCs w:val="18"/>
              </w:rPr>
            </w:pPr>
            <w:r w:rsidRPr="00684246">
              <w:rPr>
                <w:rFonts w:ascii="Arial" w:hAnsi="Arial" w:cs="Arial"/>
                <w:b/>
                <w:color w:val="000000"/>
                <w:sz w:val="18"/>
                <w:szCs w:val="18"/>
              </w:rPr>
              <w:t>14</w:t>
            </w:r>
            <w:r>
              <w:rPr>
                <w:rFonts w:ascii="Arial" w:hAnsi="Arial" w:cs="Arial"/>
                <w:b/>
                <w:color w:val="000000"/>
                <w:sz w:val="18"/>
                <w:szCs w:val="18"/>
              </w:rPr>
              <w:t>,</w:t>
            </w:r>
            <w:r w:rsidRPr="00684246">
              <w:rPr>
                <w:rFonts w:ascii="Arial" w:hAnsi="Arial" w:cs="Arial"/>
                <w:b/>
                <w:color w:val="000000"/>
                <w:sz w:val="18"/>
                <w:szCs w:val="18"/>
              </w:rPr>
              <w:t>000 </w:t>
            </w:r>
          </w:p>
        </w:tc>
        <w:tc>
          <w:tcPr>
            <w:tcW w:w="107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84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500</w:t>
            </w:r>
          </w:p>
        </w:tc>
        <w:tc>
          <w:tcPr>
            <w:tcW w:w="787" w:type="dxa"/>
            <w:tcBorders>
              <w:top w:val="nil"/>
              <w:left w:val="nil"/>
              <w:bottom w:val="single" w:sz="8" w:space="0" w:color="auto"/>
              <w:right w:val="single" w:sz="8" w:space="0" w:color="auto"/>
            </w:tcBorders>
            <w:shd w:val="clear" w:color="auto" w:fill="000000"/>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color w:val="000000"/>
                <w:sz w:val="18"/>
                <w:szCs w:val="18"/>
              </w:rPr>
            </w:pPr>
            <w:r w:rsidRPr="00684246">
              <w:rPr>
                <w:rFonts w:ascii="Arial" w:hAnsi="Arial" w:cs="Arial"/>
                <w:color w:val="000000"/>
                <w:sz w:val="18"/>
                <w:szCs w:val="18"/>
              </w:rPr>
              <w:t> </w:t>
            </w:r>
          </w:p>
        </w:tc>
        <w:tc>
          <w:tcPr>
            <w:tcW w:w="12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84246" w:rsidRPr="00684246" w:rsidRDefault="00684246" w:rsidP="00684246">
            <w:pPr>
              <w:spacing w:after="0" w:line="240" w:lineRule="auto"/>
              <w:jc w:val="center"/>
              <w:rPr>
                <w:rFonts w:ascii="Arial" w:hAnsi="Arial" w:cs="Arial"/>
                <w:b/>
                <w:bCs/>
                <w:color w:val="000000"/>
                <w:sz w:val="18"/>
                <w:szCs w:val="18"/>
              </w:rPr>
            </w:pPr>
            <w:r w:rsidRPr="00684246">
              <w:rPr>
                <w:rFonts w:ascii="Arial" w:hAnsi="Arial" w:cs="Arial"/>
                <w:b/>
                <w:bCs/>
                <w:color w:val="000000"/>
                <w:sz w:val="18"/>
                <w:szCs w:val="18"/>
              </w:rPr>
              <w:t>$9,135.00</w:t>
            </w:r>
          </w:p>
        </w:tc>
      </w:tr>
    </w:tbl>
    <w:p w:rsidR="00684246" w:rsidRPr="00684246" w:rsidRDefault="00684246" w:rsidP="00684246">
      <w:pPr>
        <w:numPr>
          <w:ilvl w:val="0"/>
          <w:numId w:val="5"/>
        </w:numPr>
        <w:spacing w:after="0" w:line="240" w:lineRule="auto"/>
        <w:rPr>
          <w:rFonts w:ascii="Calibri" w:hAnsi="Calibri" w:cs="Times New Roman"/>
          <w:sz w:val="16"/>
          <w:szCs w:val="16"/>
        </w:rPr>
      </w:pPr>
      <w:r w:rsidRPr="00684246">
        <w:rPr>
          <w:rFonts w:ascii="Calibri" w:hAnsi="Calibri" w:cs="Times New Roman"/>
          <w:sz w:val="16"/>
          <w:szCs w:val="16"/>
        </w:rPr>
        <w:t>Note: The “Avg. Hourly Wage Rate” for each respondent includes a 1.4 multiplier to reflect a fully-loaded wage rate.</w:t>
      </w:r>
    </w:p>
    <w:p w:rsidR="00684246" w:rsidRDefault="00684246" w:rsidP="00562915">
      <w:pPr>
        <w:tabs>
          <w:tab w:val="left" w:pos="-720"/>
        </w:tabs>
        <w:suppressAutoHyphens/>
        <w:rPr>
          <w:rFonts w:ascii="Times New Roman" w:hAnsi="Times New Roman" w:cs="Times New Roman"/>
          <w:sz w:val="24"/>
          <w:szCs w:val="24"/>
        </w:rPr>
      </w:pPr>
    </w:p>
    <w:p w:rsidR="00562915"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1"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Pr="0005743A">
        <w:rPr>
          <w:rFonts w:ascii="Times New Roman" w:hAnsi="Times New Roman" w:cs="Times New Roman"/>
          <w:sz w:val="24"/>
          <w:szCs w:val="24"/>
        </w:rPr>
        <w:t>(</w:t>
      </w:r>
      <w:r w:rsidR="009E336D" w:rsidRPr="0005743A">
        <w:rPr>
          <w:rFonts w:ascii="Times New Roman" w:hAnsi="Times New Roman" w:cs="Times New Roman"/>
          <w:sz w:val="24"/>
          <w:szCs w:val="24"/>
        </w:rPr>
        <w:t>43-5031 Police, Fire, and Ambulance Dispatchers</w:t>
      </w:r>
      <w:r w:rsidRPr="0005743A">
        <w:rPr>
          <w:rFonts w:ascii="Times New Roman" w:hAnsi="Times New Roman" w:cs="Times New Roman"/>
          <w:sz w:val="24"/>
          <w:szCs w:val="24"/>
        </w:rPr>
        <w:t xml:space="preserve">) is estimated to be </w:t>
      </w:r>
      <w:r w:rsidR="009E336D" w:rsidRPr="0005743A">
        <w:rPr>
          <w:rFonts w:ascii="Times New Roman" w:hAnsi="Times New Roman" w:cs="Times New Roman"/>
          <w:sz w:val="24"/>
          <w:szCs w:val="24"/>
        </w:rPr>
        <w:t>$18.27</w:t>
      </w:r>
      <w:r w:rsidRPr="0005743A">
        <w:rPr>
          <w:rFonts w:ascii="Times New Roman" w:hAnsi="Times New Roman" w:cs="Times New Roman"/>
          <w:sz w:val="24"/>
          <w:szCs w:val="24"/>
        </w:rPr>
        <w:t xml:space="preserve"> per hour including the wage rate multiplier, therefore, the estimated burden hour cost to respondents (</w:t>
      </w:r>
      <w:r w:rsidR="009E336D" w:rsidRPr="0005743A">
        <w:rPr>
          <w:rFonts w:ascii="Times New Roman" w:hAnsi="Times New Roman" w:cs="Times New Roman"/>
          <w:sz w:val="24"/>
          <w:szCs w:val="24"/>
        </w:rPr>
        <w:t>Emergency Personnel</w:t>
      </w:r>
      <w:r w:rsidRPr="0005743A">
        <w:rPr>
          <w:rFonts w:ascii="Times New Roman" w:hAnsi="Times New Roman" w:cs="Times New Roman"/>
          <w:sz w:val="24"/>
          <w:szCs w:val="24"/>
        </w:rPr>
        <w:t xml:space="preserve">) is </w:t>
      </w:r>
      <w:r w:rsidRPr="006625E7">
        <w:rPr>
          <w:rFonts w:ascii="Times New Roman" w:hAnsi="Times New Roman" w:cs="Times New Roman"/>
          <w:sz w:val="24"/>
          <w:szCs w:val="24"/>
        </w:rPr>
        <w:t xml:space="preserve">estimated </w:t>
      </w:r>
      <w:r w:rsidRPr="00F21DC2">
        <w:rPr>
          <w:rFonts w:ascii="Times New Roman" w:hAnsi="Times New Roman" w:cs="Times New Roman"/>
          <w:sz w:val="24"/>
          <w:szCs w:val="24"/>
        </w:rPr>
        <w:t xml:space="preserve">to be </w:t>
      </w:r>
      <w:r w:rsidR="009E336D" w:rsidRPr="00F21DC2">
        <w:rPr>
          <w:rFonts w:ascii="Times New Roman" w:hAnsi="Times New Roman" w:cs="Times New Roman"/>
          <w:sz w:val="24"/>
          <w:szCs w:val="24"/>
        </w:rPr>
        <w:t>$</w:t>
      </w:r>
      <w:r w:rsidR="00684246" w:rsidRPr="00684246">
        <w:rPr>
          <w:rFonts w:ascii="Times New Roman" w:hAnsi="Times New Roman" w:cs="Times New Roman"/>
          <w:sz w:val="24"/>
          <w:szCs w:val="24"/>
        </w:rPr>
        <w:t>9,135.00</w:t>
      </w:r>
      <w:r w:rsidR="00684246">
        <w:rPr>
          <w:rFonts w:ascii="Times New Roman" w:hAnsi="Times New Roman" w:cs="Times New Roman"/>
          <w:sz w:val="24"/>
          <w:szCs w:val="24"/>
        </w:rPr>
        <w:t xml:space="preserve"> </w:t>
      </w:r>
      <w:r w:rsidR="001D66DC" w:rsidRPr="00F21DC2">
        <w:rPr>
          <w:rFonts w:ascii="Times New Roman" w:hAnsi="Times New Roman" w:cs="Times New Roman"/>
          <w:sz w:val="24"/>
          <w:szCs w:val="24"/>
        </w:rPr>
        <w:t>annually</w:t>
      </w:r>
      <w:r w:rsidR="001D66DC">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 xml:space="preserve">Provide an estimate of the total annual cost burden to respondents or </w:t>
      </w:r>
      <w:proofErr w:type="spellStart"/>
      <w:r w:rsidRPr="006625E7">
        <w:rPr>
          <w:rFonts w:ascii="Times New Roman" w:hAnsi="Times New Roman" w:cs="Times New Roman"/>
          <w:b/>
          <w:bCs/>
          <w:sz w:val="24"/>
          <w:szCs w:val="24"/>
        </w:rPr>
        <w:t>recordkeepers</w:t>
      </w:r>
      <w:proofErr w:type="spellEnd"/>
      <w:r w:rsidRPr="006625E7">
        <w:rPr>
          <w:rFonts w:ascii="Times New Roman" w:hAnsi="Times New Roman" w:cs="Times New Roman"/>
          <w:b/>
          <w:bCs/>
          <w:sz w:val="24"/>
          <w:szCs w:val="24"/>
        </w:rPr>
        <w:t xml:space="preserve">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lastRenderedPageBreak/>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a.  Operation</w:t>
      </w:r>
      <w:proofErr w:type="gramEnd"/>
      <w:r w:rsidRPr="006625E7">
        <w:rPr>
          <w:rFonts w:ascii="Times New Roman" w:hAnsi="Times New Roman" w:cs="Times New Roman"/>
          <w:b/>
          <w:bCs/>
          <w:sz w:val="24"/>
          <w:szCs w:val="24"/>
        </w:rPr>
        <w:t xml:space="preserve">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621993"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proofErr w:type="gramStart"/>
      <w:r w:rsidRPr="006625E7">
        <w:rPr>
          <w:rFonts w:ascii="Times New Roman" w:hAnsi="Times New Roman" w:cs="Times New Roman"/>
          <w:b/>
          <w:bCs/>
          <w:sz w:val="24"/>
          <w:szCs w:val="24"/>
        </w:rPr>
        <w:t>b.  Capital</w:t>
      </w:r>
      <w:proofErr w:type="gramEnd"/>
      <w:r w:rsidRPr="006625E7">
        <w:rPr>
          <w:rFonts w:ascii="Times New Roman" w:hAnsi="Times New Roman" w:cs="Times New Roman"/>
          <w:b/>
          <w:bCs/>
          <w:sz w:val="24"/>
          <w:szCs w:val="24"/>
        </w:rPr>
        <w:t xml:space="preserve">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6625E7" w:rsidRDefault="00621993" w:rsidP="00562915">
      <w:pPr>
        <w:rPr>
          <w:rFonts w:ascii="Times New Roman" w:hAnsi="Times New Roman" w:cs="Times New Roman"/>
          <w:b/>
          <w:bCs/>
          <w:color w:val="FF0000"/>
          <w:sz w:val="24"/>
          <w:szCs w:val="24"/>
        </w:rPr>
      </w:pPr>
      <w:r w:rsidRPr="00621993">
        <w:rPr>
          <w:rFonts w:ascii="Times New Roman" w:hAnsi="Times New Roman" w:cs="Times New Roman"/>
          <w:bCs/>
          <w:sz w:val="24"/>
          <w:szCs w:val="24"/>
        </w:rPr>
        <w:t>There are no record keeping, capital, start-up or maintenance costs associated with this     information collection.</w:t>
      </w:r>
      <w:r w:rsidR="00562915" w:rsidRPr="006625E7">
        <w:rPr>
          <w:rFonts w:ascii="Times New Roman" w:hAnsi="Times New Roman" w:cs="Times New Roman"/>
          <w:b/>
          <w:bCs/>
          <w:sz w:val="24"/>
          <w:szCs w:val="24"/>
        </w:rPr>
        <w:t xml:space="preserve"> </w:t>
      </w:r>
    </w:p>
    <w:p w:rsidR="00621993" w:rsidRDefault="00562915" w:rsidP="006625E7">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AD6AF9" w:rsidRDefault="00AD6AF9" w:rsidP="006625E7">
      <w:pPr>
        <w:rPr>
          <w:b/>
          <w:bCs/>
        </w:rPr>
      </w:pP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B92CE1">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E81168" w:rsidRPr="00E81168" w:rsidRDefault="00562915" w:rsidP="00E81168">
            <w:pPr>
              <w:rPr>
                <w:rFonts w:ascii="Times New Roman" w:hAnsi="Times New Roman" w:cs="Times New Roman"/>
                <w:sz w:val="18"/>
                <w:szCs w:val="18"/>
              </w:rPr>
            </w:pPr>
            <w:r w:rsidRPr="006625E7">
              <w:rPr>
                <w:rFonts w:ascii="Times New Roman" w:hAnsi="Times New Roman" w:cs="Times New Roman"/>
                <w:sz w:val="18"/>
                <w:szCs w:val="18"/>
              </w:rPr>
              <w:t xml:space="preserve">Contract Costs </w:t>
            </w:r>
            <w:r w:rsidRPr="006625E7">
              <w:rPr>
                <w:rFonts w:ascii="Times New Roman" w:hAnsi="Times New Roman" w:cs="Times New Roman"/>
                <w:b/>
                <w:sz w:val="18"/>
                <w:szCs w:val="18"/>
              </w:rPr>
              <w:t>[Describe]</w:t>
            </w:r>
            <w:r w:rsidRPr="006625E7">
              <w:rPr>
                <w:rFonts w:ascii="Times New Roman" w:hAnsi="Times New Roman" w:cs="Times New Roman"/>
                <w:sz w:val="18"/>
                <w:szCs w:val="18"/>
              </w:rPr>
              <w:t xml:space="preserve"> </w:t>
            </w:r>
            <w:r w:rsidR="00ED2BC0">
              <w:rPr>
                <w:rFonts w:ascii="Times New Roman" w:hAnsi="Times New Roman" w:cs="Times New Roman"/>
                <w:sz w:val="18"/>
                <w:szCs w:val="18"/>
              </w:rPr>
              <w:t xml:space="preserve">See </w:t>
            </w:r>
            <w:proofErr w:type="spellStart"/>
            <w:r w:rsidR="00ED2BC0">
              <w:rPr>
                <w:rFonts w:ascii="Times New Roman" w:hAnsi="Times New Roman" w:cs="Times New Roman"/>
                <w:sz w:val="18"/>
                <w:szCs w:val="18"/>
              </w:rPr>
              <w:t>maint</w:t>
            </w:r>
            <w:proofErr w:type="spellEnd"/>
            <w:r w:rsidR="00ED2BC0">
              <w:rPr>
                <w:rFonts w:ascii="Times New Roman" w:hAnsi="Times New Roman" w:cs="Times New Roman"/>
                <w:sz w:val="18"/>
                <w:szCs w:val="18"/>
              </w:rPr>
              <w:t xml:space="preserve"> support below</w:t>
            </w:r>
          </w:p>
          <w:p w:rsidR="00562915" w:rsidRPr="006625E7" w:rsidRDefault="00562915" w:rsidP="00B92CE1">
            <w:pPr>
              <w:rPr>
                <w:rFonts w:ascii="Times New Roman" w:hAnsi="Times New Roman" w:cs="Times New Roman"/>
                <w:sz w:val="18"/>
                <w:szCs w:val="18"/>
              </w:rPr>
            </w:pPr>
          </w:p>
        </w:tc>
        <w:tc>
          <w:tcPr>
            <w:tcW w:w="1518" w:type="dxa"/>
          </w:tcPr>
          <w:p w:rsidR="00562915" w:rsidRPr="006625E7" w:rsidRDefault="00ED2BC0" w:rsidP="00B92CE1">
            <w:pPr>
              <w:rPr>
                <w:rFonts w:ascii="Times New Roman" w:hAnsi="Times New Roman" w:cs="Times New Roman"/>
                <w:sz w:val="18"/>
                <w:szCs w:val="18"/>
              </w:rPr>
            </w:pPr>
            <w:r>
              <w:rPr>
                <w:rFonts w:ascii="Times New Roman" w:hAnsi="Times New Roman" w:cs="Times New Roman"/>
                <w:sz w:val="18"/>
                <w:szCs w:val="18"/>
              </w:rPr>
              <w:t>0</w:t>
            </w:r>
          </w:p>
        </w:tc>
      </w:tr>
      <w:tr w:rsidR="00562915" w:rsidRPr="00E85166" w:rsidTr="00040C42">
        <w:trPr>
          <w:trHeight w:val="510"/>
        </w:trPr>
        <w:tc>
          <w:tcPr>
            <w:tcW w:w="7680" w:type="dxa"/>
          </w:tcPr>
          <w:p w:rsidR="00124B14" w:rsidRDefault="00562915" w:rsidP="00124B14">
            <w:pPr>
              <w:spacing w:after="0"/>
              <w:rPr>
                <w:rFonts w:ascii="Times New Roman" w:hAnsi="Times New Roman" w:cs="Times New Roman"/>
                <w:bCs/>
                <w:sz w:val="18"/>
                <w:szCs w:val="18"/>
              </w:rPr>
            </w:pPr>
            <w:r w:rsidRPr="006625E7">
              <w:rPr>
                <w:rFonts w:ascii="Times New Roman" w:hAnsi="Times New Roman" w:cs="Times New Roman"/>
                <w:sz w:val="18"/>
                <w:szCs w:val="18"/>
              </w:rPr>
              <w:t xml:space="preserve">Staff Salaries* </w:t>
            </w:r>
            <w:proofErr w:type="gramStart"/>
            <w:r w:rsidRPr="006625E7">
              <w:rPr>
                <w:rFonts w:ascii="Times New Roman" w:hAnsi="Times New Roman" w:cs="Times New Roman"/>
                <w:b/>
                <w:bCs/>
                <w:sz w:val="18"/>
                <w:szCs w:val="18"/>
              </w:rPr>
              <w:t>[ _</w:t>
            </w:r>
            <w:proofErr w:type="gramEnd"/>
            <w:r w:rsidRPr="006625E7">
              <w:rPr>
                <w:rFonts w:ascii="Times New Roman" w:hAnsi="Times New Roman" w:cs="Times New Roman"/>
                <w:b/>
                <w:bCs/>
                <w:sz w:val="18"/>
                <w:szCs w:val="18"/>
              </w:rPr>
              <w:t xml:space="preserve">#_ of GS __ , step__ employees spending approximately ____% of time annually ….(description)……… for this data collection] </w:t>
            </w:r>
            <w:r w:rsidR="00ED2BC0" w:rsidRPr="00ED2BC0">
              <w:rPr>
                <w:rFonts w:ascii="Times New Roman" w:hAnsi="Times New Roman" w:cs="Times New Roman"/>
                <w:bCs/>
                <w:sz w:val="18"/>
                <w:szCs w:val="18"/>
              </w:rPr>
              <w:t xml:space="preserve">GS-12/1 @ 50.23 x 8 </w:t>
            </w:r>
            <w:proofErr w:type="spellStart"/>
            <w:r w:rsidR="00ED2BC0" w:rsidRPr="00ED2BC0">
              <w:rPr>
                <w:rFonts w:ascii="Times New Roman" w:hAnsi="Times New Roman" w:cs="Times New Roman"/>
                <w:bCs/>
                <w:sz w:val="18"/>
                <w:szCs w:val="18"/>
              </w:rPr>
              <w:t>hrs</w:t>
            </w:r>
            <w:proofErr w:type="spellEnd"/>
            <w:r w:rsidR="00ED2BC0" w:rsidRPr="00ED2BC0">
              <w:rPr>
                <w:rFonts w:ascii="Times New Roman" w:hAnsi="Times New Roman" w:cs="Times New Roman"/>
                <w:bCs/>
                <w:sz w:val="18"/>
                <w:szCs w:val="18"/>
              </w:rPr>
              <w:t xml:space="preserve"> = $401.85.</w:t>
            </w:r>
          </w:p>
          <w:p w:rsidR="00124B14" w:rsidRPr="00124B14" w:rsidRDefault="00124B14" w:rsidP="00124B14">
            <w:pPr>
              <w:spacing w:after="0"/>
              <w:rPr>
                <w:rFonts w:ascii="Times New Roman" w:hAnsi="Times New Roman" w:cs="Times New Roman"/>
                <w:sz w:val="18"/>
                <w:szCs w:val="18"/>
              </w:rPr>
            </w:pPr>
            <w:r w:rsidRPr="00124B14">
              <w:rPr>
                <w:rFonts w:ascii="Times New Roman" w:hAnsi="Times New Roman" w:cs="Times New Roman"/>
                <w:sz w:val="18"/>
                <w:szCs w:val="18"/>
              </w:rPr>
              <w:t>includes a 1.4 multiplier to reflect a fully-loaded wage rate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124B14">
              <w:rPr>
                <w:rFonts w:ascii="Times New Roman" w:hAnsi="Times New Roman" w:cs="Times New Roman"/>
                <w:sz w:val="18"/>
                <w:szCs w:val="18"/>
              </w:rPr>
              <w:t>$</w:t>
            </w:r>
            <w:r w:rsidR="00ED2BC0">
              <w:rPr>
                <w:rFonts w:ascii="Times New Roman" w:hAnsi="Times New Roman" w:cs="Times New Roman"/>
                <w:sz w:val="18"/>
                <w:szCs w:val="18"/>
              </w:rPr>
              <w:t>401.85</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Facilities </w:t>
            </w:r>
            <w:r w:rsidRPr="006625E7">
              <w:rPr>
                <w:rFonts w:ascii="Times New Roman" w:hAnsi="Times New Roman" w:cs="Times New Roman"/>
                <w:b/>
                <w:sz w:val="18"/>
                <w:szCs w:val="18"/>
              </w:rPr>
              <w:t>[cost for renting, overhead, etc. for data collection activity]</w:t>
            </w:r>
            <w:r w:rsidR="009C5065">
              <w:rPr>
                <w:rFonts w:ascii="Times New Roman" w:hAnsi="Times New Roman" w:cs="Times New Roman"/>
                <w:b/>
                <w:sz w:val="18"/>
                <w:szCs w:val="18"/>
              </w:rPr>
              <w:t xml:space="preserve">  N/A</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rsidTr="00040C42">
        <w:trPr>
          <w:trHeight w:val="240"/>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Computer Hardware and Software </w:t>
            </w:r>
            <w:r w:rsidRPr="006625E7">
              <w:rPr>
                <w:rFonts w:ascii="Times New Roman" w:hAnsi="Times New Roman" w:cs="Times New Roman"/>
                <w:b/>
                <w:sz w:val="18"/>
                <w:szCs w:val="18"/>
              </w:rPr>
              <w:t>[cost of equipment annual lifecycle]</w:t>
            </w:r>
            <w:r w:rsidR="009C5065">
              <w:rPr>
                <w:rFonts w:ascii="Times New Roman" w:hAnsi="Times New Roman" w:cs="Times New Roman"/>
                <w:b/>
                <w:sz w:val="18"/>
                <w:szCs w:val="18"/>
              </w:rPr>
              <w:t xml:space="preserve">  </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Equipment Maintenance </w:t>
            </w:r>
            <w:r w:rsidRPr="006625E7">
              <w:rPr>
                <w:rFonts w:ascii="Times New Roman" w:hAnsi="Times New Roman" w:cs="Times New Roman"/>
                <w:b/>
                <w:sz w:val="18"/>
                <w:szCs w:val="18"/>
              </w:rPr>
              <w:t>[cost of annual maintenance/service agreements for equipment]</w:t>
            </w:r>
            <w:r w:rsidR="009C5065">
              <w:rPr>
                <w:rFonts w:ascii="Times New Roman" w:hAnsi="Times New Roman" w:cs="Times New Roman"/>
                <w:b/>
                <w:sz w:val="18"/>
                <w:szCs w:val="18"/>
              </w:rPr>
              <w:t xml:space="preserve"> </w:t>
            </w:r>
            <w:r w:rsidR="009C5065" w:rsidRPr="00124B14">
              <w:rPr>
                <w:rFonts w:ascii="Times New Roman" w:hAnsi="Times New Roman" w:cs="Times New Roman"/>
                <w:sz w:val="18"/>
                <w:szCs w:val="18"/>
              </w:rPr>
              <w:t xml:space="preserve">For a support maintenance agreement with the vendor </w:t>
            </w:r>
            <w:proofErr w:type="spellStart"/>
            <w:r w:rsidR="009C5065" w:rsidRPr="00124B14">
              <w:rPr>
                <w:rFonts w:ascii="Times New Roman" w:hAnsi="Times New Roman" w:cs="Times New Roman"/>
                <w:sz w:val="18"/>
                <w:szCs w:val="18"/>
              </w:rPr>
              <w:t>Cassidian</w:t>
            </w:r>
            <w:proofErr w:type="spellEnd"/>
            <w:r w:rsidR="009C5065" w:rsidRPr="00124B14">
              <w:rPr>
                <w:rFonts w:ascii="Times New Roman" w:hAnsi="Times New Roman" w:cs="Times New Roman"/>
                <w:sz w:val="18"/>
                <w:szCs w:val="18"/>
              </w:rPr>
              <w:t>.</w:t>
            </w:r>
            <w:r w:rsidR="00ED2BC0" w:rsidRPr="00124B14">
              <w:rPr>
                <w:rFonts w:ascii="Times New Roman" w:hAnsi="Times New Roman" w:cs="Times New Roman"/>
                <w:sz w:val="18"/>
                <w:szCs w:val="18"/>
              </w:rPr>
              <w:t xml:space="preserve">  Annual </w:t>
            </w:r>
            <w:r w:rsidR="00B65057" w:rsidRPr="00B65057">
              <w:rPr>
                <w:rFonts w:ascii="Times New Roman" w:hAnsi="Times New Roman" w:cs="Times New Roman"/>
                <w:sz w:val="18"/>
                <w:szCs w:val="18"/>
              </w:rPr>
              <w:t>maintenance</w:t>
            </w:r>
            <w:r w:rsidR="00B65057">
              <w:rPr>
                <w:rFonts w:ascii="Times New Roman" w:hAnsi="Times New Roman" w:cs="Times New Roman"/>
                <w:sz w:val="18"/>
                <w:szCs w:val="18"/>
              </w:rPr>
              <w:t xml:space="preserve"> </w:t>
            </w:r>
            <w:r w:rsidR="00124B14" w:rsidRPr="00124B14">
              <w:rPr>
                <w:rFonts w:ascii="Times New Roman" w:hAnsi="Times New Roman" w:cs="Times New Roman"/>
                <w:sz w:val="18"/>
                <w:szCs w:val="18"/>
              </w:rPr>
              <w:t>($173,000)</w:t>
            </w:r>
            <w:r w:rsidR="00ED2BC0" w:rsidRPr="00124B14">
              <w:rPr>
                <w:rFonts w:ascii="Times New Roman" w:hAnsi="Times New Roman" w:cs="Times New Roman"/>
                <w:sz w:val="18"/>
                <w:szCs w:val="18"/>
              </w:rPr>
              <w:t xml:space="preserve"> Contra</w:t>
            </w:r>
            <w:r w:rsidR="00ED2BC0">
              <w:rPr>
                <w:rFonts w:ascii="Times New Roman" w:hAnsi="Times New Roman" w:cs="Times New Roman"/>
                <w:sz w:val="18"/>
                <w:szCs w:val="18"/>
              </w:rPr>
              <w:t>ct # is: HSFE50-13-P-0108</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$173,000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Travel </w:t>
            </w:r>
            <w:r w:rsidR="009C5065">
              <w:rPr>
                <w:rFonts w:ascii="Times New Roman" w:hAnsi="Times New Roman" w:cs="Times New Roman"/>
                <w:sz w:val="18"/>
                <w:szCs w:val="18"/>
              </w:rPr>
              <w:t>N/A</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Printing </w:t>
            </w:r>
            <w:r w:rsidRPr="006625E7">
              <w:rPr>
                <w:rFonts w:ascii="Times New Roman" w:hAnsi="Times New Roman" w:cs="Times New Roman"/>
                <w:b/>
                <w:sz w:val="18"/>
                <w:szCs w:val="18"/>
              </w:rPr>
              <w:t>[number of data collection instruments annually]</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xml:space="preserve">Postage </w:t>
            </w:r>
            <w:r w:rsidRPr="006625E7">
              <w:rPr>
                <w:rFonts w:ascii="Times New Roman" w:hAnsi="Times New Roman" w:cs="Times New Roman"/>
                <w:b/>
                <w:sz w:val="18"/>
                <w:szCs w:val="18"/>
              </w:rPr>
              <w:t>[annual number of data collection instruments x postage]</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9C5065">
            <w:pPr>
              <w:rPr>
                <w:rFonts w:ascii="Times New Roman" w:hAnsi="Times New Roman" w:cs="Times New Roman"/>
                <w:sz w:val="18"/>
                <w:szCs w:val="18"/>
              </w:rPr>
            </w:pPr>
            <w:r w:rsidRPr="006625E7">
              <w:rPr>
                <w:rFonts w:ascii="Times New Roman" w:hAnsi="Times New Roman" w:cs="Times New Roman"/>
                <w:sz w:val="18"/>
                <w:szCs w:val="18"/>
              </w:rPr>
              <w:lastRenderedPageBreak/>
              <w:t>Other</w:t>
            </w:r>
            <w:r w:rsidR="009C5065">
              <w:rPr>
                <w:rFonts w:ascii="Times New Roman" w:hAnsi="Times New Roman" w:cs="Times New Roman"/>
                <w:sz w:val="18"/>
                <w:szCs w:val="18"/>
              </w:rPr>
              <w:t xml:space="preserve"> </w:t>
            </w:r>
          </w:p>
        </w:tc>
        <w:tc>
          <w:tcPr>
            <w:tcW w:w="1518" w:type="dxa"/>
            <w:noWrap/>
          </w:tcPr>
          <w:p w:rsidR="00562915" w:rsidRPr="006625E7" w:rsidRDefault="00562915" w:rsidP="00B92CE1">
            <w:pPr>
              <w:rPr>
                <w:rFonts w:ascii="Times New Roman" w:hAnsi="Times New Roman" w:cs="Times New Roman"/>
                <w:sz w:val="18"/>
                <w:szCs w:val="18"/>
              </w:rPr>
            </w:pPr>
            <w:r w:rsidRPr="006625E7">
              <w:rPr>
                <w:rFonts w:ascii="Times New Roman" w:hAnsi="Times New Roman" w:cs="Times New Roman"/>
                <w:sz w:val="18"/>
                <w:szCs w:val="18"/>
              </w:rPr>
              <w:t> </w:t>
            </w:r>
            <w:r w:rsidR="009C5065">
              <w:rPr>
                <w:rFonts w:ascii="Times New Roman" w:hAnsi="Times New Roman" w:cs="Times New Roman"/>
                <w:sz w:val="18"/>
                <w:szCs w:val="18"/>
              </w:rPr>
              <w:t>0</w:t>
            </w:r>
          </w:p>
        </w:tc>
      </w:tr>
      <w:tr w:rsidR="00562915" w:rsidRPr="00E85166" w:rsidTr="00040C42">
        <w:trPr>
          <w:trHeight w:val="270"/>
        </w:trPr>
        <w:tc>
          <w:tcPr>
            <w:tcW w:w="7680"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B92CE1">
            <w:pPr>
              <w:rPr>
                <w:rFonts w:ascii="Times New Roman" w:hAnsi="Times New Roman" w:cs="Times New Roman"/>
                <w:b/>
                <w:bCs/>
                <w:sz w:val="18"/>
                <w:szCs w:val="18"/>
              </w:rPr>
            </w:pPr>
            <w:r w:rsidRPr="006625E7">
              <w:rPr>
                <w:rFonts w:ascii="Times New Roman" w:hAnsi="Times New Roman" w:cs="Times New Roman"/>
                <w:b/>
                <w:bCs/>
                <w:sz w:val="18"/>
                <w:szCs w:val="18"/>
              </w:rPr>
              <w:t>$</w:t>
            </w:r>
            <w:r w:rsidR="00ED2BC0">
              <w:rPr>
                <w:rFonts w:ascii="Times New Roman" w:hAnsi="Times New Roman" w:cs="Times New Roman"/>
                <w:b/>
                <w:bCs/>
                <w:sz w:val="18"/>
                <w:szCs w:val="18"/>
              </w:rPr>
              <w:t xml:space="preserve"> 173,401.85</w:t>
            </w:r>
          </w:p>
        </w:tc>
      </w:tr>
    </w:tbl>
    <w:p w:rsidR="00562915" w:rsidRPr="009B69D3"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proofErr w:type="gramStart"/>
      <w:r w:rsidRPr="009B69D3">
        <w:rPr>
          <w:sz w:val="16"/>
          <w:szCs w:val="16"/>
        </w:rPr>
        <w:t>”  includes</w:t>
      </w:r>
      <w:proofErr w:type="gramEnd"/>
      <w:r w:rsidRPr="009B69D3">
        <w:rPr>
          <w:sz w:val="16"/>
          <w:szCs w:val="16"/>
        </w:rPr>
        <w:t xml:space="preserve"> a 1.4 multiplier to reflect a fully-loaded wage rate.</w:t>
      </w:r>
    </w:p>
    <w:p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w:t>
      </w:r>
      <w:proofErr w:type="gramStart"/>
      <w:r w:rsidRPr="00106954">
        <w:rPr>
          <w:i/>
          <w:sz w:val="20"/>
          <w:szCs w:val="20"/>
        </w:rPr>
        <w:t>an</w:t>
      </w:r>
      <w:proofErr w:type="gramEnd"/>
      <w:r w:rsidRPr="00106954">
        <w:rPr>
          <w:i/>
          <w:sz w:val="20"/>
          <w:szCs w:val="20"/>
        </w:rPr>
        <w:t xml:space="preserve"> federal government regulatory action or directive. </w:t>
      </w:r>
      <w:proofErr w:type="gramStart"/>
      <w:r w:rsidRPr="00106954">
        <w:rPr>
          <w:i/>
          <w:sz w:val="20"/>
          <w:szCs w:val="20"/>
        </w:rPr>
        <w:t>(e.g., an increase in sample size or coverage, amount of information, reporting frequency, or expanded use of an existing form).</w:t>
      </w:r>
      <w:proofErr w:type="gramEnd"/>
      <w:r w:rsidRPr="00106954">
        <w:rPr>
          <w:i/>
          <w:sz w:val="20"/>
          <w:szCs w:val="20"/>
        </w:rPr>
        <w:t xml:space="preserve"> This also includes previously in-use and unapproved information collections discovered during the ICB process, or during the fiscal year, which will be in use during the next fiscal year. </w:t>
      </w:r>
    </w:p>
    <w:p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w:t>
      </w:r>
      <w:r w:rsidR="000C61CA">
        <w:rPr>
          <w:i/>
          <w:sz w:val="20"/>
          <w:szCs w:val="20"/>
        </w:rPr>
        <w:t>1</w:t>
      </w:r>
      <w:r w:rsidRPr="00106954">
        <w:rPr>
          <w:i/>
          <w:sz w:val="20"/>
          <w:szCs w:val="20"/>
        </w:rPr>
        <w:t xml:space="preserve">changes in the methods used to estimate burden or correction of errors in burden estimates. </w:t>
      </w: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84246" w:rsidRDefault="00684246" w:rsidP="00562915">
      <w:pPr>
        <w:pStyle w:val="NormalWeb"/>
        <w:rPr>
          <w:i/>
          <w:sz w:val="20"/>
          <w:szCs w:val="20"/>
        </w:rPr>
      </w:pPr>
    </w:p>
    <w:p w:rsidR="00621993" w:rsidRDefault="00621993" w:rsidP="00562915">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lastRenderedPageBreak/>
              <w:t>Itemized Changes in Annual Burden Hours</w:t>
            </w:r>
          </w:p>
        </w:tc>
      </w:tr>
      <w:tr w:rsidR="00562915" w:rsidTr="000E2546">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684246" w:rsidP="00F01ABC">
            <w:pPr>
              <w:rPr>
                <w:rFonts w:ascii="Times New Roman" w:hAnsi="Times New Roman" w:cs="Times New Roman"/>
                <w:sz w:val="18"/>
                <w:szCs w:val="18"/>
              </w:rPr>
            </w:pPr>
            <w:r w:rsidRPr="00684246">
              <w:rPr>
                <w:rFonts w:ascii="Times New Roman" w:hAnsi="Times New Roman" w:cs="Times New Roman"/>
                <w:sz w:val="18"/>
                <w:szCs w:val="18"/>
              </w:rPr>
              <w:t>Emergency Notification System (ENS) Response Time / No Form</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F01ABC" w:rsidP="00594D1C">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62915" w:rsidRPr="00206056" w:rsidRDefault="00684246" w:rsidP="00594D1C">
            <w:pPr>
              <w:jc w:val="center"/>
              <w:rPr>
                <w:rFonts w:ascii="Times New Roman" w:hAnsi="Times New Roman" w:cs="Times New Roman"/>
                <w:sz w:val="18"/>
                <w:szCs w:val="18"/>
              </w:rPr>
            </w:pPr>
            <w:r>
              <w:rPr>
                <w:rFonts w:ascii="Times New Roman" w:hAnsi="Times New Roman" w:cs="Times New Roman"/>
                <w:sz w:val="18"/>
                <w:szCs w:val="18"/>
              </w:rPr>
              <w:t>167</w:t>
            </w:r>
          </w:p>
        </w:tc>
        <w:tc>
          <w:tcPr>
            <w:tcW w:w="1260" w:type="dxa"/>
            <w:tcBorders>
              <w:top w:val="nil"/>
              <w:left w:val="nil"/>
              <w:bottom w:val="single" w:sz="8" w:space="0" w:color="auto"/>
              <w:right w:val="single" w:sz="8" w:space="0" w:color="auto"/>
            </w:tcBorders>
            <w:shd w:val="clear" w:color="auto" w:fill="auto"/>
            <w:vAlign w:val="bottom"/>
          </w:tcPr>
          <w:p w:rsidR="00562915" w:rsidRPr="00206056" w:rsidRDefault="00F01ABC" w:rsidP="00684246">
            <w:pPr>
              <w:jc w:val="center"/>
              <w:rPr>
                <w:rFonts w:ascii="Times New Roman" w:hAnsi="Times New Roman" w:cs="Times New Roman"/>
                <w:sz w:val="18"/>
                <w:szCs w:val="18"/>
              </w:rPr>
            </w:pPr>
            <w:r w:rsidRPr="00206056">
              <w:rPr>
                <w:rFonts w:ascii="Times New Roman" w:hAnsi="Times New Roman" w:cs="Times New Roman"/>
                <w:sz w:val="18"/>
                <w:szCs w:val="18"/>
              </w:rPr>
              <w:t>+</w:t>
            </w:r>
            <w:r w:rsidR="00684246">
              <w:rPr>
                <w:rFonts w:ascii="Times New Roman" w:hAnsi="Times New Roman" w:cs="Times New Roman"/>
                <w:sz w:val="18"/>
                <w:szCs w:val="18"/>
              </w:rPr>
              <w:t>167</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684246"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84246" w:rsidRPr="00F01ABC" w:rsidRDefault="00684246" w:rsidP="00F01ABC">
            <w:pPr>
              <w:rPr>
                <w:rFonts w:ascii="Times New Roman" w:hAnsi="Times New Roman" w:cs="Times New Roman"/>
                <w:sz w:val="18"/>
                <w:szCs w:val="18"/>
              </w:rPr>
            </w:pPr>
            <w:r w:rsidRPr="00684246">
              <w:rPr>
                <w:rFonts w:ascii="Times New Roman" w:hAnsi="Times New Roman" w:cs="Times New Roman"/>
                <w:sz w:val="18"/>
                <w:szCs w:val="18"/>
              </w:rPr>
              <w:t>Emergency Notification System (ENS)  Initial Set-Up / No Form</w:t>
            </w:r>
          </w:p>
        </w:tc>
        <w:tc>
          <w:tcPr>
            <w:tcW w:w="1240" w:type="dxa"/>
            <w:tcBorders>
              <w:top w:val="nil"/>
              <w:left w:val="nil"/>
              <w:bottom w:val="single" w:sz="8" w:space="0" w:color="auto"/>
              <w:right w:val="single" w:sz="8" w:space="0" w:color="auto"/>
            </w:tcBorders>
            <w:shd w:val="clear" w:color="auto" w:fill="auto"/>
            <w:vAlign w:val="bottom"/>
          </w:tcPr>
          <w:p w:rsidR="00684246" w:rsidRDefault="007E0FD7" w:rsidP="00594D1C">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684246" w:rsidRPr="00206056" w:rsidRDefault="00684246" w:rsidP="00594D1C">
            <w:pPr>
              <w:jc w:val="center"/>
              <w:rPr>
                <w:rFonts w:ascii="Times New Roman" w:hAnsi="Times New Roman" w:cs="Times New Roman"/>
                <w:sz w:val="18"/>
                <w:szCs w:val="18"/>
              </w:rPr>
            </w:pPr>
            <w:r>
              <w:rPr>
                <w:rFonts w:ascii="Times New Roman" w:hAnsi="Times New Roman" w:cs="Times New Roman"/>
                <w:sz w:val="18"/>
                <w:szCs w:val="18"/>
              </w:rPr>
              <w:t>333</w:t>
            </w:r>
          </w:p>
        </w:tc>
        <w:tc>
          <w:tcPr>
            <w:tcW w:w="1260" w:type="dxa"/>
            <w:tcBorders>
              <w:top w:val="nil"/>
              <w:left w:val="nil"/>
              <w:bottom w:val="single" w:sz="8" w:space="0" w:color="auto"/>
              <w:right w:val="single" w:sz="8" w:space="0" w:color="auto"/>
            </w:tcBorders>
            <w:shd w:val="clear" w:color="auto" w:fill="auto"/>
            <w:vAlign w:val="bottom"/>
          </w:tcPr>
          <w:p w:rsidR="00684246" w:rsidRPr="00206056" w:rsidRDefault="00684246" w:rsidP="000439A2">
            <w:pPr>
              <w:jc w:val="center"/>
              <w:rPr>
                <w:rFonts w:ascii="Times New Roman" w:hAnsi="Times New Roman" w:cs="Times New Roman"/>
                <w:sz w:val="18"/>
                <w:szCs w:val="18"/>
              </w:rPr>
            </w:pPr>
            <w:r>
              <w:rPr>
                <w:rFonts w:ascii="Times New Roman" w:hAnsi="Times New Roman" w:cs="Times New Roman"/>
                <w:sz w:val="18"/>
                <w:szCs w:val="18"/>
              </w:rPr>
              <w:t>+333</w:t>
            </w:r>
          </w:p>
        </w:tc>
        <w:tc>
          <w:tcPr>
            <w:tcW w:w="1400" w:type="dxa"/>
            <w:tcBorders>
              <w:top w:val="nil"/>
              <w:left w:val="nil"/>
              <w:bottom w:val="single" w:sz="8" w:space="0" w:color="auto"/>
              <w:right w:val="single" w:sz="8" w:space="0" w:color="auto"/>
            </w:tcBorders>
            <w:shd w:val="clear" w:color="auto" w:fill="auto"/>
            <w:vAlign w:val="bottom"/>
          </w:tcPr>
          <w:p w:rsidR="00684246" w:rsidRPr="00757122" w:rsidRDefault="00684246" w:rsidP="00B92CE1">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vAlign w:val="bottom"/>
          </w:tcPr>
          <w:p w:rsidR="00684246" w:rsidRPr="00757122" w:rsidRDefault="00684246" w:rsidP="00B92CE1">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vAlign w:val="bottom"/>
          </w:tcPr>
          <w:p w:rsidR="00684246" w:rsidRPr="00757122" w:rsidRDefault="00684246" w:rsidP="00B92CE1">
            <w:pPr>
              <w:jc w:val="center"/>
              <w:rPr>
                <w:rFonts w:ascii="Times New Roman" w:hAnsi="Times New Roman" w:cs="Times New Roman"/>
                <w:sz w:val="18"/>
                <w:szCs w:val="18"/>
              </w:rPr>
            </w:pP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562915" w:rsidRPr="00757122" w:rsidRDefault="00F01ABC" w:rsidP="00594D1C">
            <w:pPr>
              <w:jc w:val="center"/>
              <w:rPr>
                <w:rFonts w:ascii="Times New Roman" w:hAnsi="Times New Roman" w:cs="Times New Roman"/>
                <w:b/>
                <w:bCs/>
                <w:sz w:val="18"/>
                <w:szCs w:val="18"/>
              </w:rPr>
            </w:pPr>
            <w:r>
              <w:rPr>
                <w:rFonts w:ascii="Times New Roman" w:hAnsi="Times New Roman" w:cs="Times New Roman"/>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562915" w:rsidRPr="00757122" w:rsidRDefault="00684246" w:rsidP="00594D1C">
            <w:pPr>
              <w:jc w:val="center"/>
              <w:rPr>
                <w:rFonts w:ascii="Times New Roman" w:hAnsi="Times New Roman" w:cs="Times New Roman"/>
                <w:b/>
                <w:bCs/>
                <w:sz w:val="18"/>
                <w:szCs w:val="18"/>
              </w:rPr>
            </w:pPr>
            <w:r>
              <w:rPr>
                <w:rFonts w:ascii="Times New Roman" w:hAnsi="Times New Roman" w:cs="Times New Roman"/>
                <w:b/>
                <w:bCs/>
                <w:sz w:val="18"/>
                <w:szCs w:val="18"/>
              </w:rPr>
              <w:t>500</w:t>
            </w:r>
          </w:p>
        </w:tc>
        <w:tc>
          <w:tcPr>
            <w:tcW w:w="1260" w:type="dxa"/>
            <w:tcBorders>
              <w:top w:val="nil"/>
              <w:left w:val="nil"/>
              <w:bottom w:val="single" w:sz="8" w:space="0" w:color="auto"/>
              <w:right w:val="single" w:sz="8" w:space="0" w:color="auto"/>
            </w:tcBorders>
            <w:shd w:val="clear" w:color="auto" w:fill="auto"/>
            <w:vAlign w:val="bottom"/>
          </w:tcPr>
          <w:p w:rsidR="00562915" w:rsidRPr="00757122" w:rsidRDefault="00684246" w:rsidP="000439A2">
            <w:pPr>
              <w:jc w:val="center"/>
              <w:rPr>
                <w:rFonts w:ascii="Times New Roman" w:hAnsi="Times New Roman" w:cs="Times New Roman"/>
                <w:b/>
                <w:bCs/>
                <w:sz w:val="18"/>
                <w:szCs w:val="18"/>
              </w:rPr>
            </w:pPr>
            <w:r>
              <w:rPr>
                <w:rFonts w:ascii="Times New Roman" w:hAnsi="Times New Roman" w:cs="Times New Roman"/>
                <w:b/>
                <w:bCs/>
                <w:sz w:val="18"/>
                <w:szCs w:val="18"/>
              </w:rPr>
              <w:t>500</w:t>
            </w:r>
          </w:p>
        </w:tc>
        <w:tc>
          <w:tcPr>
            <w:tcW w:w="140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42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c>
          <w:tcPr>
            <w:tcW w:w="1740" w:type="dxa"/>
            <w:tcBorders>
              <w:top w:val="nil"/>
              <w:left w:val="nil"/>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w:t>
            </w:r>
          </w:p>
        </w:tc>
      </w:tr>
    </w:tbl>
    <w:p w:rsidR="00562915" w:rsidRDefault="00562915" w:rsidP="00562915">
      <w:pPr>
        <w:rPr>
          <w:rFonts w:ascii="Times New Roman" w:hAnsi="Times New Roman" w:cs="Times New Roman"/>
          <w:b/>
          <w:bCs/>
          <w:i/>
        </w:rPr>
      </w:pPr>
      <w:r w:rsidRPr="006625E7">
        <w:rPr>
          <w:rFonts w:ascii="Times New Roman" w:hAnsi="Times New Roman" w:cs="Times New Roman"/>
          <w:b/>
          <w:bCs/>
          <w:i/>
        </w:rPr>
        <w:t>Explain:</w:t>
      </w:r>
    </w:p>
    <w:p w:rsidR="00124B14" w:rsidRDefault="00F01ABC" w:rsidP="00206056">
      <w:pPr>
        <w:spacing w:after="0" w:line="240" w:lineRule="auto"/>
        <w:rPr>
          <w:rFonts w:ascii="Times New Roman" w:eastAsia="Times New Roman" w:hAnsi="Times New Roman" w:cs="Times New Roman"/>
          <w:bCs/>
          <w:sz w:val="24"/>
          <w:szCs w:val="24"/>
        </w:rPr>
      </w:pPr>
      <w:r w:rsidRPr="00F01ABC">
        <w:rPr>
          <w:rFonts w:ascii="Times New Roman" w:eastAsia="Times New Roman" w:hAnsi="Times New Roman" w:cs="Times New Roman"/>
          <w:bCs/>
          <w:sz w:val="24"/>
          <w:szCs w:val="24"/>
        </w:rPr>
        <w:t xml:space="preserve">For </w:t>
      </w:r>
      <w:r>
        <w:rPr>
          <w:rFonts w:ascii="Times New Roman" w:eastAsia="Times New Roman" w:hAnsi="Times New Roman" w:cs="Times New Roman"/>
          <w:bCs/>
          <w:sz w:val="24"/>
          <w:szCs w:val="24"/>
        </w:rPr>
        <w:t xml:space="preserve">the </w:t>
      </w:r>
      <w:r w:rsidRPr="00F01ABC">
        <w:rPr>
          <w:rFonts w:ascii="Times New Roman" w:eastAsia="Times New Roman" w:hAnsi="Times New Roman" w:cs="Times New Roman"/>
          <w:bCs/>
          <w:sz w:val="24"/>
          <w:szCs w:val="24"/>
        </w:rPr>
        <w:t xml:space="preserve">Emergency Notification System (ENS), the previously approved burden hours were 0 as this is a new collection and the current estimated annual hour burden is </w:t>
      </w:r>
      <w:r w:rsidR="003A1516">
        <w:rPr>
          <w:rFonts w:ascii="Times New Roman" w:eastAsia="Times New Roman" w:hAnsi="Times New Roman" w:cs="Times New Roman"/>
          <w:bCs/>
          <w:sz w:val="24"/>
          <w:szCs w:val="24"/>
        </w:rPr>
        <w:t>500</w:t>
      </w:r>
      <w:bookmarkStart w:id="0" w:name="_GoBack"/>
      <w:bookmarkEnd w:id="0"/>
      <w:r>
        <w:rPr>
          <w:rFonts w:ascii="Times New Roman" w:eastAsia="Times New Roman" w:hAnsi="Times New Roman" w:cs="Times New Roman"/>
          <w:bCs/>
          <w:sz w:val="24"/>
          <w:szCs w:val="24"/>
        </w:rPr>
        <w:t xml:space="preserve"> </w:t>
      </w:r>
      <w:r w:rsidRPr="00F01ABC">
        <w:rPr>
          <w:rFonts w:ascii="Times New Roman" w:eastAsia="Times New Roman" w:hAnsi="Times New Roman" w:cs="Times New Roman"/>
          <w:bCs/>
          <w:sz w:val="24"/>
          <w:szCs w:val="24"/>
        </w:rPr>
        <w:t>hours. Therefore, the burden hours are positive program changes.</w:t>
      </w:r>
    </w:p>
    <w:p w:rsidR="00684246" w:rsidRDefault="00684246" w:rsidP="00206056">
      <w:pPr>
        <w:spacing w:after="0" w:line="240" w:lineRule="auto"/>
        <w:rPr>
          <w:rFonts w:ascii="Times New Roman" w:eastAsia="Times New Roman" w:hAnsi="Times New Roman" w:cs="Times New Roman"/>
          <w:bCs/>
          <w:sz w:val="24"/>
          <w:szCs w:val="24"/>
        </w:rPr>
      </w:pPr>
    </w:p>
    <w:p w:rsidR="00206056" w:rsidRDefault="00206056" w:rsidP="00206056">
      <w:pPr>
        <w:spacing w:after="0" w:line="240" w:lineRule="auto"/>
        <w:rPr>
          <w:rFonts w:ascii="Times New Roman" w:eastAsia="Times New Roman" w:hAnsi="Times New Roman" w:cs="Times New Roman"/>
          <w:bCs/>
          <w:sz w:val="24"/>
          <w:szCs w:val="24"/>
        </w:rPr>
      </w:pPr>
    </w:p>
    <w:p w:rsidR="00206056" w:rsidRDefault="00206056" w:rsidP="00206056">
      <w:pPr>
        <w:spacing w:after="0" w:line="240" w:lineRule="auto"/>
        <w:rPr>
          <w:rFonts w:ascii="Times New Roman" w:eastAsia="Times New Roman" w:hAnsi="Times New Roman" w:cs="Times New Roman"/>
          <w:bCs/>
          <w:sz w:val="24"/>
          <w:szCs w:val="24"/>
        </w:rPr>
      </w:pPr>
    </w:p>
    <w:tbl>
      <w:tblPr>
        <w:tblW w:w="10360" w:type="dxa"/>
        <w:jc w:val="center"/>
        <w:tblLook w:val="0000" w:firstRow="0" w:lastRow="0" w:firstColumn="0" w:lastColumn="0" w:noHBand="0" w:noVBand="0"/>
        <w:tblCaption w:val="Itemized Changes in Annual Cost Burden Table"/>
        <w:tblDescription w:val="Insert the following information in the table: Data collection Activity/Instrument; Program Change (New); Difference; Adjustment (cost currently on OMB Inventory); Adjustment (New); Difference"/>
      </w:tblPr>
      <w:tblGrid>
        <w:gridCol w:w="2340"/>
        <w:gridCol w:w="1240"/>
        <w:gridCol w:w="960"/>
        <w:gridCol w:w="1260"/>
        <w:gridCol w:w="1400"/>
        <w:gridCol w:w="1420"/>
        <w:gridCol w:w="1740"/>
      </w:tblGrid>
      <w:tr w:rsidR="00562915" w:rsidTr="000E2546">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562915" w:rsidRDefault="00562915" w:rsidP="00B92CE1">
            <w:pPr>
              <w:jc w:val="center"/>
              <w:rPr>
                <w:b/>
                <w:bCs/>
                <w:sz w:val="18"/>
                <w:szCs w:val="18"/>
              </w:rPr>
            </w:pPr>
            <w:r>
              <w:rPr>
                <w:b/>
                <w:bCs/>
                <w:sz w:val="18"/>
                <w:szCs w:val="18"/>
              </w:rPr>
              <w:t>Itemized Changes in Annual Cost Burden</w:t>
            </w:r>
          </w:p>
        </w:tc>
      </w:tr>
      <w:tr w:rsidR="00562915" w:rsidTr="000E2546">
        <w:trPr>
          <w:trHeight w:val="121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Difference</w:t>
            </w: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684246" w:rsidP="00F01ABC">
            <w:pPr>
              <w:rPr>
                <w:rFonts w:ascii="Times New Roman" w:hAnsi="Times New Roman" w:cs="Times New Roman"/>
                <w:sz w:val="18"/>
                <w:szCs w:val="18"/>
              </w:rPr>
            </w:pPr>
            <w:r w:rsidRPr="00684246">
              <w:rPr>
                <w:rFonts w:ascii="Times New Roman" w:hAnsi="Times New Roman" w:cs="Times New Roman"/>
                <w:sz w:val="18"/>
                <w:szCs w:val="18"/>
              </w:rPr>
              <w:t>Emergency Notification System (ENS) Response Time / No Form</w:t>
            </w:r>
          </w:p>
        </w:tc>
        <w:tc>
          <w:tcPr>
            <w:tcW w:w="1240" w:type="dxa"/>
            <w:tcBorders>
              <w:top w:val="nil"/>
              <w:left w:val="nil"/>
              <w:bottom w:val="single" w:sz="8" w:space="0" w:color="auto"/>
              <w:right w:val="single" w:sz="8" w:space="0" w:color="auto"/>
            </w:tcBorders>
            <w:shd w:val="clear" w:color="auto" w:fill="auto"/>
            <w:noWrap/>
            <w:vAlign w:val="bottom"/>
          </w:tcPr>
          <w:p w:rsidR="00562915" w:rsidRPr="00757122" w:rsidRDefault="00F01ABC" w:rsidP="00684246">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rsidR="00562915" w:rsidRPr="00757122" w:rsidRDefault="00124B14" w:rsidP="00684246">
            <w:pPr>
              <w:jc w:val="center"/>
              <w:rPr>
                <w:rFonts w:ascii="Times New Roman" w:hAnsi="Times New Roman" w:cs="Times New Roman"/>
                <w:sz w:val="18"/>
                <w:szCs w:val="18"/>
              </w:rPr>
            </w:pPr>
            <w:r>
              <w:rPr>
                <w:rFonts w:ascii="Times New Roman" w:hAnsi="Times New Roman" w:cs="Times New Roman"/>
                <w:sz w:val="18"/>
                <w:szCs w:val="18"/>
              </w:rPr>
              <w:t>$</w:t>
            </w:r>
            <w:r w:rsidR="00ED2BC0">
              <w:rPr>
                <w:rFonts w:ascii="Times New Roman" w:hAnsi="Times New Roman" w:cs="Times New Roman"/>
                <w:sz w:val="18"/>
                <w:szCs w:val="18"/>
              </w:rPr>
              <w:t>0</w:t>
            </w:r>
          </w:p>
        </w:tc>
        <w:tc>
          <w:tcPr>
            <w:tcW w:w="1260" w:type="dxa"/>
            <w:tcBorders>
              <w:top w:val="nil"/>
              <w:left w:val="nil"/>
              <w:bottom w:val="single" w:sz="8" w:space="0" w:color="auto"/>
              <w:right w:val="single" w:sz="8" w:space="0" w:color="auto"/>
            </w:tcBorders>
            <w:shd w:val="clear" w:color="auto" w:fill="auto"/>
            <w:noWrap/>
            <w:vAlign w:val="bottom"/>
          </w:tcPr>
          <w:p w:rsidR="00562915" w:rsidRPr="00757122" w:rsidRDefault="00124B14" w:rsidP="00684246">
            <w:pPr>
              <w:jc w:val="center"/>
              <w:rPr>
                <w:rFonts w:ascii="Times New Roman" w:hAnsi="Times New Roman" w:cs="Times New Roman"/>
                <w:sz w:val="18"/>
                <w:szCs w:val="18"/>
              </w:rPr>
            </w:pPr>
            <w:r>
              <w:rPr>
                <w:rFonts w:ascii="Times New Roman" w:hAnsi="Times New Roman" w:cs="Times New Roman"/>
                <w:sz w:val="18"/>
                <w:szCs w:val="18"/>
              </w:rPr>
              <w:t>$</w:t>
            </w:r>
            <w:r w:rsidR="00ED2BC0">
              <w:rPr>
                <w:rFonts w:ascii="Times New Roman" w:hAnsi="Times New Roman" w:cs="Times New Roman"/>
                <w:sz w:val="18"/>
                <w:szCs w:val="18"/>
              </w:rPr>
              <w:t>0</w:t>
            </w:r>
          </w:p>
        </w:tc>
        <w:tc>
          <w:tcPr>
            <w:tcW w:w="140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92CE1">
            <w:pPr>
              <w:jc w:val="center"/>
              <w:rPr>
                <w:rFonts w:ascii="Times New Roman" w:hAnsi="Times New Roman" w:cs="Times New Roman"/>
                <w:sz w:val="18"/>
                <w:szCs w:val="18"/>
              </w:rPr>
            </w:pPr>
            <w:r w:rsidRPr="00757122">
              <w:rPr>
                <w:rFonts w:ascii="Times New Roman" w:hAnsi="Times New Roman" w:cs="Times New Roman"/>
                <w:sz w:val="18"/>
                <w:szCs w:val="18"/>
              </w:rPr>
              <w:t> </w:t>
            </w:r>
          </w:p>
        </w:tc>
      </w:tr>
      <w:tr w:rsidR="00684246"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684246" w:rsidRPr="00F01ABC" w:rsidRDefault="00684246" w:rsidP="00F01ABC">
            <w:pPr>
              <w:rPr>
                <w:rFonts w:ascii="Times New Roman" w:hAnsi="Times New Roman" w:cs="Times New Roman"/>
                <w:sz w:val="18"/>
                <w:szCs w:val="18"/>
              </w:rPr>
            </w:pPr>
            <w:r w:rsidRPr="00684246">
              <w:rPr>
                <w:rFonts w:ascii="Times New Roman" w:hAnsi="Times New Roman" w:cs="Times New Roman"/>
                <w:sz w:val="18"/>
                <w:szCs w:val="18"/>
              </w:rPr>
              <w:t>Emergency Notification System (ENS)  Initial Set-Up / No Form</w:t>
            </w:r>
          </w:p>
        </w:tc>
        <w:tc>
          <w:tcPr>
            <w:tcW w:w="1240" w:type="dxa"/>
            <w:tcBorders>
              <w:top w:val="nil"/>
              <w:left w:val="nil"/>
              <w:bottom w:val="single" w:sz="8" w:space="0" w:color="auto"/>
              <w:right w:val="single" w:sz="8" w:space="0" w:color="auto"/>
            </w:tcBorders>
            <w:shd w:val="clear" w:color="auto" w:fill="auto"/>
            <w:noWrap/>
            <w:vAlign w:val="bottom"/>
          </w:tcPr>
          <w:p w:rsidR="00684246" w:rsidRDefault="00684246" w:rsidP="00684246">
            <w:pPr>
              <w:jc w:val="center"/>
              <w:rPr>
                <w:rFonts w:ascii="Times New Roman" w:hAnsi="Times New Roman" w:cs="Times New Roman"/>
                <w:sz w:val="18"/>
                <w:szCs w:val="18"/>
              </w:rPr>
            </w:pPr>
            <w:r>
              <w:rPr>
                <w:rFonts w:ascii="Times New Roman" w:hAnsi="Times New Roman" w:cs="Times New Roman"/>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rsidR="00684246" w:rsidRDefault="00684246" w:rsidP="00684246">
            <w:pPr>
              <w:jc w:val="center"/>
              <w:rPr>
                <w:rFonts w:ascii="Times New Roman" w:hAnsi="Times New Roman" w:cs="Times New Roman"/>
                <w:sz w:val="18"/>
                <w:szCs w:val="18"/>
              </w:rPr>
            </w:pPr>
            <w:r>
              <w:rPr>
                <w:rFonts w:ascii="Times New Roman" w:hAnsi="Times New Roman" w:cs="Times New Roman"/>
                <w:sz w:val="18"/>
                <w:szCs w:val="18"/>
              </w:rPr>
              <w:t>$0</w:t>
            </w:r>
          </w:p>
        </w:tc>
        <w:tc>
          <w:tcPr>
            <w:tcW w:w="1260" w:type="dxa"/>
            <w:tcBorders>
              <w:top w:val="nil"/>
              <w:left w:val="nil"/>
              <w:bottom w:val="single" w:sz="8" w:space="0" w:color="auto"/>
              <w:right w:val="single" w:sz="8" w:space="0" w:color="auto"/>
            </w:tcBorders>
            <w:shd w:val="clear" w:color="auto" w:fill="auto"/>
            <w:noWrap/>
            <w:vAlign w:val="bottom"/>
          </w:tcPr>
          <w:p w:rsidR="00684246" w:rsidRDefault="00684246" w:rsidP="00684246">
            <w:pPr>
              <w:jc w:val="center"/>
              <w:rPr>
                <w:rFonts w:ascii="Times New Roman" w:hAnsi="Times New Roman" w:cs="Times New Roman"/>
                <w:sz w:val="18"/>
                <w:szCs w:val="18"/>
              </w:rPr>
            </w:pPr>
            <w:r>
              <w:rPr>
                <w:rFonts w:ascii="Times New Roman" w:hAnsi="Times New Roman" w:cs="Times New Roman"/>
                <w:sz w:val="18"/>
                <w:szCs w:val="18"/>
              </w:rPr>
              <w:t>$0</w:t>
            </w:r>
          </w:p>
        </w:tc>
        <w:tc>
          <w:tcPr>
            <w:tcW w:w="1400" w:type="dxa"/>
            <w:tcBorders>
              <w:top w:val="nil"/>
              <w:left w:val="nil"/>
              <w:bottom w:val="single" w:sz="8" w:space="0" w:color="auto"/>
              <w:right w:val="single" w:sz="8" w:space="0" w:color="auto"/>
            </w:tcBorders>
            <w:shd w:val="clear" w:color="auto" w:fill="auto"/>
            <w:noWrap/>
            <w:vAlign w:val="bottom"/>
          </w:tcPr>
          <w:p w:rsidR="00684246" w:rsidRPr="00757122" w:rsidRDefault="00684246" w:rsidP="00B92CE1">
            <w:pPr>
              <w:jc w:val="center"/>
              <w:rPr>
                <w:rFonts w:ascii="Times New Roman" w:hAnsi="Times New Roman" w:cs="Times New Roman"/>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684246" w:rsidRPr="00757122" w:rsidRDefault="00684246" w:rsidP="00B92CE1">
            <w:pPr>
              <w:jc w:val="center"/>
              <w:rPr>
                <w:rFonts w:ascii="Times New Roman" w:hAnsi="Times New Roman" w:cs="Times New Roman"/>
                <w:sz w:val="18"/>
                <w:szCs w:val="18"/>
              </w:rPr>
            </w:pPr>
          </w:p>
        </w:tc>
        <w:tc>
          <w:tcPr>
            <w:tcW w:w="1740" w:type="dxa"/>
            <w:tcBorders>
              <w:top w:val="nil"/>
              <w:left w:val="nil"/>
              <w:bottom w:val="single" w:sz="8" w:space="0" w:color="auto"/>
              <w:right w:val="single" w:sz="8" w:space="0" w:color="auto"/>
            </w:tcBorders>
            <w:shd w:val="clear" w:color="auto" w:fill="auto"/>
            <w:noWrap/>
            <w:vAlign w:val="bottom"/>
          </w:tcPr>
          <w:p w:rsidR="00684246" w:rsidRPr="00757122" w:rsidRDefault="00684246" w:rsidP="00B92CE1">
            <w:pPr>
              <w:jc w:val="center"/>
              <w:rPr>
                <w:rFonts w:ascii="Times New Roman" w:hAnsi="Times New Roman" w:cs="Times New Roman"/>
                <w:sz w:val="18"/>
                <w:szCs w:val="18"/>
              </w:rPr>
            </w:pPr>
          </w:p>
        </w:tc>
      </w:tr>
      <w:tr w:rsidR="00562915" w:rsidTr="000E2546">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562915" w:rsidRPr="00757122" w:rsidRDefault="00562915" w:rsidP="00B92CE1">
            <w:pPr>
              <w:jc w:val="center"/>
              <w:rPr>
                <w:rFonts w:ascii="Times New Roman" w:hAnsi="Times New Roman" w:cs="Times New Roman"/>
                <w:b/>
                <w:bCs/>
                <w:sz w:val="18"/>
                <w:szCs w:val="18"/>
              </w:rPr>
            </w:pPr>
            <w:r w:rsidRPr="00757122">
              <w:rPr>
                <w:rFonts w:ascii="Times New Roman" w:hAnsi="Times New Roman" w:cs="Times New Roman"/>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562915" w:rsidRPr="00757122" w:rsidRDefault="00F01ABC" w:rsidP="00684246">
            <w:pPr>
              <w:jc w:val="center"/>
              <w:rPr>
                <w:rFonts w:ascii="Times New Roman" w:hAnsi="Times New Roman" w:cs="Times New Roman"/>
                <w:b/>
                <w:sz w:val="18"/>
                <w:szCs w:val="18"/>
              </w:rPr>
            </w:pPr>
            <w:r>
              <w:rPr>
                <w:rFonts w:ascii="Times New Roman" w:hAnsi="Times New Roman" w:cs="Times New Roman"/>
                <w:b/>
                <w:sz w:val="18"/>
                <w:szCs w:val="18"/>
              </w:rPr>
              <w:t>$0</w:t>
            </w:r>
          </w:p>
        </w:tc>
        <w:tc>
          <w:tcPr>
            <w:tcW w:w="960" w:type="dxa"/>
            <w:tcBorders>
              <w:top w:val="nil"/>
              <w:left w:val="nil"/>
              <w:bottom w:val="single" w:sz="8" w:space="0" w:color="auto"/>
              <w:right w:val="single" w:sz="8" w:space="0" w:color="auto"/>
            </w:tcBorders>
            <w:shd w:val="clear" w:color="auto" w:fill="auto"/>
            <w:noWrap/>
            <w:vAlign w:val="bottom"/>
          </w:tcPr>
          <w:p w:rsidR="00562915" w:rsidRPr="00757122" w:rsidRDefault="00124B14" w:rsidP="00684246">
            <w:pPr>
              <w:jc w:val="center"/>
              <w:rPr>
                <w:rFonts w:ascii="Times New Roman" w:hAnsi="Times New Roman" w:cs="Times New Roman"/>
                <w:b/>
                <w:sz w:val="18"/>
                <w:szCs w:val="18"/>
              </w:rPr>
            </w:pPr>
            <w:r>
              <w:rPr>
                <w:rFonts w:ascii="Times New Roman" w:hAnsi="Times New Roman" w:cs="Times New Roman"/>
                <w:b/>
                <w:sz w:val="18"/>
                <w:szCs w:val="18"/>
              </w:rPr>
              <w:t>$</w:t>
            </w:r>
            <w:r w:rsidR="00ED2BC0">
              <w:rPr>
                <w:rFonts w:ascii="Times New Roman" w:hAnsi="Times New Roman" w:cs="Times New Roman"/>
                <w:b/>
                <w:sz w:val="18"/>
                <w:szCs w:val="18"/>
              </w:rPr>
              <w:t>0</w:t>
            </w:r>
          </w:p>
        </w:tc>
        <w:tc>
          <w:tcPr>
            <w:tcW w:w="1260" w:type="dxa"/>
            <w:tcBorders>
              <w:top w:val="nil"/>
              <w:left w:val="nil"/>
              <w:bottom w:val="single" w:sz="8" w:space="0" w:color="auto"/>
              <w:right w:val="single" w:sz="8" w:space="0" w:color="auto"/>
            </w:tcBorders>
            <w:shd w:val="clear" w:color="auto" w:fill="auto"/>
            <w:noWrap/>
            <w:vAlign w:val="bottom"/>
          </w:tcPr>
          <w:p w:rsidR="00562915" w:rsidRPr="00757122" w:rsidRDefault="00124B14" w:rsidP="00684246">
            <w:pPr>
              <w:jc w:val="center"/>
              <w:rPr>
                <w:rFonts w:ascii="Times New Roman" w:hAnsi="Times New Roman" w:cs="Times New Roman"/>
                <w:b/>
                <w:sz w:val="18"/>
                <w:szCs w:val="18"/>
              </w:rPr>
            </w:pPr>
            <w:r>
              <w:rPr>
                <w:rFonts w:ascii="Times New Roman" w:hAnsi="Times New Roman" w:cs="Times New Roman"/>
                <w:b/>
                <w:sz w:val="18"/>
                <w:szCs w:val="18"/>
              </w:rPr>
              <w:t>$</w:t>
            </w:r>
            <w:r w:rsidR="00ED2BC0">
              <w:rPr>
                <w:rFonts w:ascii="Times New Roman" w:hAnsi="Times New Roman" w:cs="Times New Roman"/>
                <w:b/>
                <w:sz w:val="18"/>
                <w:szCs w:val="18"/>
              </w:rPr>
              <w:t>0</w:t>
            </w:r>
          </w:p>
        </w:tc>
        <w:tc>
          <w:tcPr>
            <w:tcW w:w="140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92CE1">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92CE1">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c>
          <w:tcPr>
            <w:tcW w:w="1740" w:type="dxa"/>
            <w:tcBorders>
              <w:top w:val="nil"/>
              <w:left w:val="nil"/>
              <w:bottom w:val="single" w:sz="8" w:space="0" w:color="auto"/>
              <w:right w:val="single" w:sz="8" w:space="0" w:color="auto"/>
            </w:tcBorders>
            <w:shd w:val="clear" w:color="auto" w:fill="auto"/>
            <w:noWrap/>
            <w:vAlign w:val="bottom"/>
          </w:tcPr>
          <w:p w:rsidR="00562915" w:rsidRPr="00757122" w:rsidRDefault="00562915" w:rsidP="00B92CE1">
            <w:pPr>
              <w:jc w:val="center"/>
              <w:rPr>
                <w:rFonts w:ascii="Times New Roman" w:hAnsi="Times New Roman" w:cs="Times New Roman"/>
                <w:b/>
                <w:sz w:val="18"/>
                <w:szCs w:val="18"/>
              </w:rPr>
            </w:pPr>
            <w:r w:rsidRPr="00757122">
              <w:rPr>
                <w:rFonts w:ascii="Times New Roman" w:hAnsi="Times New Roman" w:cs="Times New Roman"/>
                <w:b/>
                <w:sz w:val="18"/>
                <w:szCs w:val="18"/>
              </w:rPr>
              <w:t> </w:t>
            </w:r>
          </w:p>
        </w:tc>
      </w:tr>
    </w:tbl>
    <w:p w:rsidR="00562915" w:rsidRPr="006625E7" w:rsidRDefault="00562915" w:rsidP="00562915">
      <w:pPr>
        <w:rPr>
          <w:rFonts w:ascii="Times New Roman" w:hAnsi="Times New Roman" w:cs="Times New Roman"/>
          <w:b/>
          <w:bCs/>
          <w:i/>
        </w:rPr>
      </w:pPr>
      <w:r w:rsidRPr="006625E7">
        <w:rPr>
          <w:rFonts w:ascii="Times New Roman" w:hAnsi="Times New Roman" w:cs="Times New Roman"/>
          <w:b/>
          <w:bCs/>
          <w:i/>
        </w:rPr>
        <w:t>Explain:</w:t>
      </w:r>
      <w:r w:rsidRPr="006625E7">
        <w:rPr>
          <w:rFonts w:ascii="Times New Roman" w:hAnsi="Times New Roman" w:cs="Times New Roman"/>
          <w:bCs/>
          <w:i/>
        </w:rPr>
        <w:t xml:space="preserve"> </w:t>
      </w:r>
    </w:p>
    <w:p w:rsidR="00562915" w:rsidRPr="006625E7" w:rsidRDefault="00562915" w:rsidP="00562915">
      <w:pPr>
        <w:rPr>
          <w:rFonts w:ascii="Times New Roman" w:hAnsi="Times New Roman" w:cs="Times New Roman"/>
          <w:b/>
          <w:bCs/>
          <w:sz w:val="24"/>
          <w:szCs w:val="24"/>
        </w:rPr>
      </w:pPr>
      <w:r>
        <w:rPr>
          <w:b/>
          <w:bCs/>
        </w:rPr>
        <w:fldChar w:fldCharType="begin"/>
      </w:r>
      <w:r>
        <w:rPr>
          <w:b/>
          <w:bCs/>
        </w:rPr>
        <w:instrText>ADVANCE \R 0.95</w:instrText>
      </w:r>
      <w:r>
        <w:rPr>
          <w:b/>
          <w:bCs/>
        </w:rPr>
        <w:fldChar w:fldCharType="end"/>
      </w:r>
      <w:r w:rsidR="004059BE" w:rsidRPr="004059BE">
        <w:rPr>
          <w:rFonts w:ascii="Times New Roman" w:eastAsia="Times New Roman" w:hAnsi="Times New Roman" w:cs="Times New Roman"/>
          <w:bCs/>
          <w:sz w:val="24"/>
          <w:szCs w:val="24"/>
        </w:rPr>
        <w:t xml:space="preserve">For the Emergency Notification System (ENS), the previously approved cost burden was </w:t>
      </w:r>
      <w:r w:rsidR="00124B14">
        <w:rPr>
          <w:rFonts w:ascii="Times New Roman" w:eastAsia="Times New Roman" w:hAnsi="Times New Roman" w:cs="Times New Roman"/>
          <w:bCs/>
          <w:sz w:val="24"/>
          <w:szCs w:val="24"/>
        </w:rPr>
        <w:t>$</w:t>
      </w:r>
      <w:r w:rsidR="004059BE" w:rsidRPr="004059BE">
        <w:rPr>
          <w:rFonts w:ascii="Times New Roman" w:eastAsia="Times New Roman" w:hAnsi="Times New Roman" w:cs="Times New Roman"/>
          <w:bCs/>
          <w:sz w:val="24"/>
          <w:szCs w:val="24"/>
        </w:rPr>
        <w:t xml:space="preserve">0 as this is a new collection and the current estimated annual cost burden is </w:t>
      </w:r>
      <w:r w:rsidR="00124B14">
        <w:rPr>
          <w:rFonts w:ascii="Times New Roman" w:eastAsia="Times New Roman" w:hAnsi="Times New Roman" w:cs="Times New Roman"/>
          <w:bCs/>
          <w:sz w:val="24"/>
          <w:szCs w:val="24"/>
        </w:rPr>
        <w:t>$</w:t>
      </w:r>
      <w:r w:rsidR="00ED2BC0">
        <w:rPr>
          <w:rFonts w:ascii="Times New Roman" w:eastAsia="Times New Roman" w:hAnsi="Times New Roman" w:cs="Times New Roman"/>
          <w:bCs/>
          <w:sz w:val="24"/>
          <w:szCs w:val="24"/>
        </w:rPr>
        <w:t>0</w:t>
      </w:r>
      <w:r w:rsidR="00124B14">
        <w:rPr>
          <w:rFonts w:ascii="Times New Roman" w:eastAsia="Times New Roman" w:hAnsi="Times New Roman" w:cs="Times New Roman"/>
          <w:bCs/>
          <w:sz w:val="24"/>
          <w:szCs w:val="24"/>
        </w:rPr>
        <w:t xml:space="preserve"> t</w:t>
      </w:r>
      <w:r w:rsidR="004059BE" w:rsidRPr="004059BE">
        <w:rPr>
          <w:rFonts w:ascii="Times New Roman" w:eastAsia="Times New Roman" w:hAnsi="Times New Roman" w:cs="Times New Roman"/>
          <w:bCs/>
          <w:sz w:val="24"/>
          <w:szCs w:val="24"/>
        </w:rPr>
        <w:t>herefore, the burden hours are positive program changes.</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lastRenderedPageBreak/>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E77A73" w:rsidP="00562915">
      <w:pPr>
        <w:rPr>
          <w:rFonts w:ascii="Times New Roman" w:hAnsi="Times New Roman" w:cs="Times New Roman"/>
          <w:sz w:val="24"/>
          <w:szCs w:val="24"/>
        </w:rPr>
      </w:pPr>
      <w:r w:rsidRPr="00E77A73">
        <w:rPr>
          <w:rFonts w:ascii="Times New Roman" w:hAnsi="Times New Roman" w:cs="Times New Roman"/>
          <w:sz w:val="24"/>
          <w:szCs w:val="24"/>
        </w:rPr>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Pr="006625E7" w:rsidRDefault="00E77A73" w:rsidP="00562915">
      <w:pPr>
        <w:rPr>
          <w:rFonts w:ascii="Times New Roman" w:hAnsi="Times New Roman" w:cs="Times New Roman"/>
          <w:b/>
          <w:bCs/>
          <w:color w:val="000000"/>
          <w:sz w:val="24"/>
          <w:szCs w:val="24"/>
        </w:rPr>
      </w:pPr>
      <w:r w:rsidRPr="00E77A73">
        <w:rPr>
          <w:rFonts w:ascii="Times New Roman" w:hAnsi="Times New Roman" w:cs="Times New Roman"/>
          <w:color w:val="000000"/>
          <w:sz w:val="24"/>
          <w:szCs w:val="24"/>
        </w:rPr>
        <w:t>FEMA will display the expiration date for OMB approval of this information collection.</w:t>
      </w:r>
      <w:r w:rsidR="00562915" w:rsidRPr="006625E7">
        <w:rPr>
          <w:rFonts w:ascii="Times New Roman" w:hAnsi="Times New Roman" w:cs="Times New Roman"/>
          <w:b/>
          <w:bCs/>
          <w:color w:val="000000"/>
          <w:sz w:val="24"/>
          <w:szCs w:val="24"/>
        </w:rPr>
        <w:fldChar w:fldCharType="begin"/>
      </w:r>
      <w:r w:rsidR="00562915" w:rsidRPr="006625E7">
        <w:rPr>
          <w:rFonts w:ascii="Times New Roman" w:hAnsi="Times New Roman" w:cs="Times New Roman"/>
          <w:b/>
          <w:bCs/>
          <w:color w:val="000000"/>
          <w:sz w:val="24"/>
          <w:szCs w:val="24"/>
        </w:rPr>
        <w:instrText>ADVANCE \R 0.95</w:instrText>
      </w:r>
      <w:r w:rsidR="00562915" w:rsidRPr="006625E7">
        <w:rPr>
          <w:rFonts w:ascii="Times New Roman" w:hAnsi="Times New Roman" w:cs="Times New Roman"/>
          <w:b/>
          <w:bCs/>
          <w:color w:val="000000"/>
          <w:sz w:val="24"/>
          <w:szCs w:val="24"/>
        </w:rPr>
        <w:fldChar w:fldCharType="end"/>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3A4ECC" w:rsidRPr="003A4ECC" w:rsidRDefault="00562915" w:rsidP="003A4ECC">
      <w:pPr>
        <w:rPr>
          <w:rFonts w:ascii="Times New Roman" w:eastAsia="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003A4ECC" w:rsidRPr="003A4ECC">
        <w:rPr>
          <w:rFonts w:ascii="Times New Roman" w:eastAsia="Times New Roman" w:hAnsi="Times New Roman" w:cs="Times New Roman"/>
          <w:color w:val="000000"/>
          <w:sz w:val="24"/>
          <w:szCs w:val="24"/>
        </w:rPr>
        <w:t xml:space="preserve"> FEMA </w:t>
      </w:r>
      <w:r w:rsidR="003A4ECC" w:rsidRPr="003A4ECC">
        <w:rPr>
          <w:rFonts w:ascii="Times New Roman" w:eastAsia="Times New Roman" w:hAnsi="Times New Roman" w:cs="Times New Roman"/>
          <w:sz w:val="24"/>
          <w:szCs w:val="24"/>
        </w:rPr>
        <w:t>does not request an exception to the certification of this information collection.</w:t>
      </w:r>
    </w:p>
    <w:p w:rsidR="003A4ECC" w:rsidRPr="003A4ECC" w:rsidRDefault="003A4ECC" w:rsidP="003A4ECC">
      <w:pPr>
        <w:tabs>
          <w:tab w:val="left" w:pos="-720"/>
        </w:tabs>
        <w:suppressAutoHyphens/>
        <w:spacing w:after="0" w:line="240" w:lineRule="auto"/>
        <w:rPr>
          <w:rFonts w:ascii="Times New Roman" w:eastAsia="Times New Roman" w:hAnsi="Times New Roman" w:cs="Times New Roman"/>
          <w:b/>
          <w:sz w:val="28"/>
          <w:szCs w:val="24"/>
        </w:rPr>
      </w:pPr>
      <w:r w:rsidRPr="003A4ECC">
        <w:rPr>
          <w:rFonts w:ascii="Times New Roman" w:eastAsia="Times New Roman" w:hAnsi="Times New Roman" w:cs="Times New Roman"/>
          <w:b/>
          <w:sz w:val="28"/>
          <w:szCs w:val="24"/>
        </w:rPr>
        <w:t>B.  Collections of Information Employing Statistical Methods.</w:t>
      </w:r>
    </w:p>
    <w:p w:rsidR="003A4ECC" w:rsidRPr="003A4ECC" w:rsidRDefault="003A4ECC" w:rsidP="003A4ECC">
      <w:pPr>
        <w:tabs>
          <w:tab w:val="left" w:pos="-720"/>
        </w:tabs>
        <w:suppressAutoHyphens/>
        <w:spacing w:after="0" w:line="240" w:lineRule="auto"/>
        <w:rPr>
          <w:rFonts w:ascii="Times New Roman" w:eastAsia="Times New Roman" w:hAnsi="Times New Roman" w:cs="Times New Roman"/>
          <w:sz w:val="24"/>
          <w:szCs w:val="24"/>
        </w:rPr>
      </w:pPr>
    </w:p>
    <w:p w:rsidR="003A4ECC" w:rsidRPr="003A4ECC" w:rsidRDefault="003A4ECC" w:rsidP="003A4ECC">
      <w:pPr>
        <w:spacing w:after="0" w:line="240" w:lineRule="auto"/>
        <w:rPr>
          <w:rFonts w:ascii="Times New Roman" w:eastAsia="Times New Roman" w:hAnsi="Times New Roman" w:cs="Times New Roman"/>
          <w:sz w:val="24"/>
          <w:szCs w:val="24"/>
        </w:rPr>
      </w:pPr>
      <w:r w:rsidRPr="003A4ECC">
        <w:rPr>
          <w:rFonts w:ascii="Times New Roman" w:eastAsia="Times New Roman" w:hAnsi="Times New Roman" w:cs="Times New Roman"/>
          <w:sz w:val="24"/>
          <w:szCs w:val="24"/>
        </w:rPr>
        <w:t>There is no statistical methodology involved in this collection.</w:t>
      </w:r>
      <w:r w:rsidRPr="003A4ECC">
        <w:rPr>
          <w:rFonts w:ascii="Times New Roman" w:eastAsia="Times New Roman" w:hAnsi="Times New Roman" w:cs="Times New Roman"/>
          <w:sz w:val="24"/>
          <w:szCs w:val="24"/>
        </w:rPr>
        <w:fldChar w:fldCharType="begin"/>
      </w:r>
      <w:r w:rsidRPr="003A4ECC">
        <w:rPr>
          <w:rFonts w:ascii="Times New Roman" w:eastAsia="Times New Roman" w:hAnsi="Times New Roman" w:cs="Times New Roman"/>
          <w:sz w:val="24"/>
          <w:szCs w:val="24"/>
        </w:rPr>
        <w:instrText>ADVANCE \R 0.95</w:instrText>
      </w:r>
      <w:r w:rsidRPr="003A4ECC">
        <w:rPr>
          <w:rFonts w:ascii="Times New Roman" w:eastAsia="Times New Roman" w:hAnsi="Times New Roman" w:cs="Times New Roman"/>
          <w:sz w:val="24"/>
          <w:szCs w:val="24"/>
        </w:rPr>
        <w:fldChar w:fldCharType="end"/>
      </w:r>
      <w:r w:rsidRPr="003A4ECC">
        <w:rPr>
          <w:rFonts w:ascii="Times New Roman" w:eastAsia="Times New Roman" w:hAnsi="Times New Roman" w:cs="Times New Roman"/>
          <w:sz w:val="24"/>
          <w:szCs w:val="24"/>
        </w:rPr>
        <w:fldChar w:fldCharType="begin"/>
      </w:r>
      <w:r w:rsidRPr="003A4ECC">
        <w:rPr>
          <w:rFonts w:ascii="Times New Roman" w:eastAsia="Times New Roman" w:hAnsi="Times New Roman" w:cs="Times New Roman"/>
          <w:sz w:val="24"/>
          <w:szCs w:val="24"/>
        </w:rPr>
        <w:instrText>ADVANCE \R 0.95</w:instrText>
      </w:r>
      <w:r w:rsidRPr="003A4ECC">
        <w:rPr>
          <w:rFonts w:ascii="Times New Roman" w:eastAsia="Times New Roman" w:hAnsi="Times New Roman" w:cs="Times New Roman"/>
          <w:sz w:val="24"/>
          <w:szCs w:val="24"/>
        </w:rPr>
        <w:fldChar w:fldCharType="end"/>
      </w:r>
      <w:r w:rsidRPr="003A4ECC">
        <w:rPr>
          <w:rFonts w:ascii="Times New Roman" w:eastAsia="Times New Roman" w:hAnsi="Times New Roman" w:cs="Times New Roman"/>
          <w:sz w:val="24"/>
          <w:szCs w:val="24"/>
        </w:rPr>
        <w:tab/>
      </w:r>
    </w:p>
    <w:p w:rsidR="00562915" w:rsidRPr="006625E7" w:rsidRDefault="00562915" w:rsidP="00562915">
      <w:pPr>
        <w:rPr>
          <w:rFonts w:ascii="Times New Roman" w:hAnsi="Times New Roman" w:cs="Times New Roman"/>
          <w:color w:val="0000FF"/>
          <w:sz w:val="24"/>
          <w:szCs w:val="24"/>
        </w:rPr>
      </w:pPr>
      <w:r w:rsidRPr="006625E7">
        <w:rPr>
          <w:rFonts w:ascii="Times New Roman" w:hAnsi="Times New Roman" w:cs="Times New Roman"/>
          <w:color w:val="0000FF"/>
          <w:sz w:val="24"/>
          <w:szCs w:val="24"/>
        </w:rPr>
        <w:t>.</w:t>
      </w:r>
    </w:p>
    <w:sectPr w:rsidR="00562915" w:rsidRPr="006625E7">
      <w:footerReference w:type="even" r:id="rId12"/>
      <w:footerReference w:type="defaul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98D" w:rsidRDefault="006D798D">
      <w:pPr>
        <w:spacing w:after="0" w:line="240" w:lineRule="auto"/>
      </w:pPr>
      <w:r>
        <w:separator/>
      </w:r>
    </w:p>
  </w:endnote>
  <w:endnote w:type="continuationSeparator" w:id="0">
    <w:p w:rsidR="006D798D" w:rsidRDefault="006D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2D8D" w:rsidRDefault="003A15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A1516">
      <w:rPr>
        <w:rStyle w:val="PageNumber"/>
        <w:noProof/>
      </w:rPr>
      <w:t>13</w:t>
    </w:r>
    <w:r>
      <w:rPr>
        <w:rStyle w:val="PageNumber"/>
      </w:rPr>
      <w:fldChar w:fldCharType="end"/>
    </w:r>
  </w:p>
  <w:p w:rsidR="00F42D8D" w:rsidRDefault="003A151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98D" w:rsidRDefault="006D798D">
      <w:pPr>
        <w:spacing w:after="0" w:line="240" w:lineRule="auto"/>
      </w:pPr>
      <w:r>
        <w:separator/>
      </w:r>
    </w:p>
  </w:footnote>
  <w:footnote w:type="continuationSeparator" w:id="0">
    <w:p w:rsidR="006D798D" w:rsidRDefault="006D79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40C42"/>
    <w:rsid w:val="000439A2"/>
    <w:rsid w:val="000537BB"/>
    <w:rsid w:val="0005743A"/>
    <w:rsid w:val="00057DA8"/>
    <w:rsid w:val="000A6919"/>
    <w:rsid w:val="000C107E"/>
    <w:rsid w:val="000C61CA"/>
    <w:rsid w:val="000E2546"/>
    <w:rsid w:val="00106954"/>
    <w:rsid w:val="00124B14"/>
    <w:rsid w:val="00140B04"/>
    <w:rsid w:val="0019143D"/>
    <w:rsid w:val="001D66DC"/>
    <w:rsid w:val="001E1889"/>
    <w:rsid w:val="001F4D25"/>
    <w:rsid w:val="00206056"/>
    <w:rsid w:val="00232F6E"/>
    <w:rsid w:val="00246D16"/>
    <w:rsid w:val="00250735"/>
    <w:rsid w:val="002527CC"/>
    <w:rsid w:val="00265C27"/>
    <w:rsid w:val="002859AE"/>
    <w:rsid w:val="002B2B7C"/>
    <w:rsid w:val="002B2E41"/>
    <w:rsid w:val="002D6173"/>
    <w:rsid w:val="003218EA"/>
    <w:rsid w:val="00340801"/>
    <w:rsid w:val="00344D70"/>
    <w:rsid w:val="00372A10"/>
    <w:rsid w:val="00380A42"/>
    <w:rsid w:val="003A1516"/>
    <w:rsid w:val="003A4ECC"/>
    <w:rsid w:val="003B21F7"/>
    <w:rsid w:val="003B7ECF"/>
    <w:rsid w:val="003C3F58"/>
    <w:rsid w:val="004059BE"/>
    <w:rsid w:val="00461652"/>
    <w:rsid w:val="00472A02"/>
    <w:rsid w:val="004B4BC0"/>
    <w:rsid w:val="00540134"/>
    <w:rsid w:val="00562915"/>
    <w:rsid w:val="005639B0"/>
    <w:rsid w:val="00594D1C"/>
    <w:rsid w:val="005E6793"/>
    <w:rsid w:val="00621993"/>
    <w:rsid w:val="006625E7"/>
    <w:rsid w:val="00684246"/>
    <w:rsid w:val="006D798D"/>
    <w:rsid w:val="006E1C7F"/>
    <w:rsid w:val="007103B8"/>
    <w:rsid w:val="00723B42"/>
    <w:rsid w:val="00757122"/>
    <w:rsid w:val="007B5775"/>
    <w:rsid w:val="007E0FD7"/>
    <w:rsid w:val="007E6681"/>
    <w:rsid w:val="0084322F"/>
    <w:rsid w:val="00860EC4"/>
    <w:rsid w:val="00862621"/>
    <w:rsid w:val="00870A15"/>
    <w:rsid w:val="008A07A5"/>
    <w:rsid w:val="008A2CB0"/>
    <w:rsid w:val="008C5447"/>
    <w:rsid w:val="008C656A"/>
    <w:rsid w:val="008E6C53"/>
    <w:rsid w:val="00957201"/>
    <w:rsid w:val="009760D8"/>
    <w:rsid w:val="009C5065"/>
    <w:rsid w:val="009D0A3E"/>
    <w:rsid w:val="009E336D"/>
    <w:rsid w:val="00A15C2B"/>
    <w:rsid w:val="00A17AEA"/>
    <w:rsid w:val="00A2505F"/>
    <w:rsid w:val="00A67573"/>
    <w:rsid w:val="00A841FA"/>
    <w:rsid w:val="00AA5D02"/>
    <w:rsid w:val="00AB1B3D"/>
    <w:rsid w:val="00AC1CCB"/>
    <w:rsid w:val="00AD6AF9"/>
    <w:rsid w:val="00B65057"/>
    <w:rsid w:val="00B67274"/>
    <w:rsid w:val="00B92B09"/>
    <w:rsid w:val="00B946C9"/>
    <w:rsid w:val="00BB543D"/>
    <w:rsid w:val="00BD0503"/>
    <w:rsid w:val="00BE42FA"/>
    <w:rsid w:val="00D054FC"/>
    <w:rsid w:val="00D132D1"/>
    <w:rsid w:val="00D1693B"/>
    <w:rsid w:val="00D338E4"/>
    <w:rsid w:val="00D469A9"/>
    <w:rsid w:val="00D50E22"/>
    <w:rsid w:val="00D607AF"/>
    <w:rsid w:val="00D723C6"/>
    <w:rsid w:val="00DB03BC"/>
    <w:rsid w:val="00DC54A5"/>
    <w:rsid w:val="00DD1894"/>
    <w:rsid w:val="00E3309A"/>
    <w:rsid w:val="00E720D5"/>
    <w:rsid w:val="00E77A73"/>
    <w:rsid w:val="00E81168"/>
    <w:rsid w:val="00EC244A"/>
    <w:rsid w:val="00ED2BC0"/>
    <w:rsid w:val="00F01ABC"/>
    <w:rsid w:val="00F21DC2"/>
    <w:rsid w:val="00F71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7BB"/>
    <w:rPr>
      <w:sz w:val="16"/>
      <w:szCs w:val="16"/>
    </w:rPr>
  </w:style>
  <w:style w:type="paragraph" w:styleId="CommentText">
    <w:name w:val="annotation text"/>
    <w:basedOn w:val="Normal"/>
    <w:link w:val="CommentTextChar"/>
    <w:uiPriority w:val="99"/>
    <w:semiHidden/>
    <w:unhideWhenUsed/>
    <w:rsid w:val="000537BB"/>
    <w:pPr>
      <w:spacing w:line="240" w:lineRule="auto"/>
    </w:pPr>
    <w:rPr>
      <w:sz w:val="20"/>
      <w:szCs w:val="20"/>
    </w:rPr>
  </w:style>
  <w:style w:type="character" w:customStyle="1" w:styleId="CommentTextChar">
    <w:name w:val="Comment Text Char"/>
    <w:basedOn w:val="DefaultParagraphFont"/>
    <w:link w:val="CommentText"/>
    <w:uiPriority w:val="99"/>
    <w:semiHidden/>
    <w:rsid w:val="000537BB"/>
    <w:rPr>
      <w:sz w:val="20"/>
      <w:szCs w:val="20"/>
    </w:rPr>
  </w:style>
  <w:style w:type="paragraph" w:styleId="CommentSubject">
    <w:name w:val="annotation subject"/>
    <w:basedOn w:val="CommentText"/>
    <w:next w:val="CommentText"/>
    <w:link w:val="CommentSubjectChar"/>
    <w:uiPriority w:val="99"/>
    <w:semiHidden/>
    <w:unhideWhenUsed/>
    <w:rsid w:val="000537BB"/>
    <w:rPr>
      <w:b/>
      <w:bCs/>
    </w:rPr>
  </w:style>
  <w:style w:type="character" w:customStyle="1" w:styleId="CommentSubjectChar">
    <w:name w:val="Comment Subject Char"/>
    <w:basedOn w:val="CommentTextChar"/>
    <w:link w:val="CommentSubject"/>
    <w:uiPriority w:val="99"/>
    <w:semiHidden/>
    <w:rsid w:val="000537BB"/>
    <w:rPr>
      <w:b/>
      <w:bCs/>
      <w:sz w:val="20"/>
      <w:szCs w:val="20"/>
    </w:rPr>
  </w:style>
  <w:style w:type="paragraph" w:styleId="BalloonText">
    <w:name w:val="Balloon Text"/>
    <w:basedOn w:val="Normal"/>
    <w:link w:val="BalloonTextChar"/>
    <w:uiPriority w:val="99"/>
    <w:semiHidden/>
    <w:unhideWhenUsed/>
    <w:rsid w:val="0005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BB"/>
    <w:rPr>
      <w:rFonts w:ascii="Tahoma" w:hAnsi="Tahoma" w:cs="Tahoma"/>
      <w:sz w:val="16"/>
      <w:szCs w:val="16"/>
    </w:rPr>
  </w:style>
  <w:style w:type="character" w:styleId="FollowedHyperlink">
    <w:name w:val="FollowedHyperlink"/>
    <w:basedOn w:val="DefaultParagraphFont"/>
    <w:uiPriority w:val="99"/>
    <w:semiHidden/>
    <w:unhideWhenUsed/>
    <w:rsid w:val="00ED2B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537BB"/>
    <w:rPr>
      <w:sz w:val="16"/>
      <w:szCs w:val="16"/>
    </w:rPr>
  </w:style>
  <w:style w:type="paragraph" w:styleId="CommentText">
    <w:name w:val="annotation text"/>
    <w:basedOn w:val="Normal"/>
    <w:link w:val="CommentTextChar"/>
    <w:uiPriority w:val="99"/>
    <w:semiHidden/>
    <w:unhideWhenUsed/>
    <w:rsid w:val="000537BB"/>
    <w:pPr>
      <w:spacing w:line="240" w:lineRule="auto"/>
    </w:pPr>
    <w:rPr>
      <w:sz w:val="20"/>
      <w:szCs w:val="20"/>
    </w:rPr>
  </w:style>
  <w:style w:type="character" w:customStyle="1" w:styleId="CommentTextChar">
    <w:name w:val="Comment Text Char"/>
    <w:basedOn w:val="DefaultParagraphFont"/>
    <w:link w:val="CommentText"/>
    <w:uiPriority w:val="99"/>
    <w:semiHidden/>
    <w:rsid w:val="000537BB"/>
    <w:rPr>
      <w:sz w:val="20"/>
      <w:szCs w:val="20"/>
    </w:rPr>
  </w:style>
  <w:style w:type="paragraph" w:styleId="CommentSubject">
    <w:name w:val="annotation subject"/>
    <w:basedOn w:val="CommentText"/>
    <w:next w:val="CommentText"/>
    <w:link w:val="CommentSubjectChar"/>
    <w:uiPriority w:val="99"/>
    <w:semiHidden/>
    <w:unhideWhenUsed/>
    <w:rsid w:val="000537BB"/>
    <w:rPr>
      <w:b/>
      <w:bCs/>
    </w:rPr>
  </w:style>
  <w:style w:type="character" w:customStyle="1" w:styleId="CommentSubjectChar">
    <w:name w:val="Comment Subject Char"/>
    <w:basedOn w:val="CommentTextChar"/>
    <w:link w:val="CommentSubject"/>
    <w:uiPriority w:val="99"/>
    <w:semiHidden/>
    <w:rsid w:val="000537BB"/>
    <w:rPr>
      <w:b/>
      <w:bCs/>
      <w:sz w:val="20"/>
      <w:szCs w:val="20"/>
    </w:rPr>
  </w:style>
  <w:style w:type="paragraph" w:styleId="BalloonText">
    <w:name w:val="Balloon Text"/>
    <w:basedOn w:val="Normal"/>
    <w:link w:val="BalloonTextChar"/>
    <w:uiPriority w:val="99"/>
    <w:semiHidden/>
    <w:unhideWhenUsed/>
    <w:rsid w:val="00053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7BB"/>
    <w:rPr>
      <w:rFonts w:ascii="Tahoma" w:hAnsi="Tahoma" w:cs="Tahoma"/>
      <w:sz w:val="16"/>
      <w:szCs w:val="16"/>
    </w:rPr>
  </w:style>
  <w:style w:type="character" w:styleId="FollowedHyperlink">
    <w:name w:val="FollowedHyperlink"/>
    <w:basedOn w:val="DefaultParagraphFont"/>
    <w:uiPriority w:val="99"/>
    <w:semiHidden/>
    <w:unhideWhenUsed/>
    <w:rsid w:val="00ED2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1182814832">
      <w:bodyDiv w:val="1"/>
      <w:marLeft w:val="0"/>
      <w:marRight w:val="0"/>
      <w:marTop w:val="0"/>
      <w:marBottom w:val="0"/>
      <w:divBdr>
        <w:top w:val="none" w:sz="0" w:space="0" w:color="auto"/>
        <w:left w:val="none" w:sz="0" w:space="0" w:color="auto"/>
        <w:bottom w:val="none" w:sz="0" w:space="0" w:color="auto"/>
        <w:right w:val="none" w:sz="0" w:space="0" w:color="auto"/>
      </w:divBdr>
    </w:div>
    <w:div w:id="125536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ens1.dhs.gov/" TargetMode="External"/><Relationship Id="rId4" Type="http://schemas.microsoft.com/office/2007/relationships/stylesWithEffects" Target="stylesWithEffects.xml"/><Relationship Id="rId9" Type="http://schemas.openxmlformats.org/officeDocument/2006/relationships/hyperlink" Target="http://www.cassidiancommunications.com/notification-syste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B3660-3001-4F91-9CA6-AF39CCE9B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4455</Words>
  <Characters>25394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Greene, Sherina</cp:lastModifiedBy>
  <cp:revision>4</cp:revision>
  <cp:lastPrinted>2013-12-13T19:29:00Z</cp:lastPrinted>
  <dcterms:created xsi:type="dcterms:W3CDTF">2014-09-26T18:37:00Z</dcterms:created>
  <dcterms:modified xsi:type="dcterms:W3CDTF">2014-10-27T16:40:00Z</dcterms:modified>
</cp:coreProperties>
</file>