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B74BA" w:rsidRDefault="009B74BA">
      <w:pPr>
        <w:jc w:val="center"/>
        <w:rPr>
          <w:rFonts w:ascii="Times New Roman" w:hAnsi="Times New Roman"/>
          <w:b/>
          <w:bCs/>
          <w:sz w:val="24"/>
          <w:szCs w:val="24"/>
        </w:rPr>
      </w:pPr>
      <w:r w:rsidRPr="00DE60D9">
        <w:rPr>
          <w:rFonts w:ascii="Times New Roman" w:hAnsi="Times New Roman"/>
          <w:lang w:val="en-CA"/>
        </w:rPr>
        <w:fldChar w:fldCharType="begin"/>
      </w:r>
      <w:r w:rsidRPr="00DE60D9">
        <w:rPr>
          <w:rFonts w:ascii="Times New Roman" w:hAnsi="Times New Roman"/>
          <w:lang w:val="en-CA"/>
        </w:rPr>
        <w:instrText xml:space="preserve"> SEQ CHAPTER \h \r 1</w:instrText>
      </w:r>
      <w:r w:rsidRPr="00DE60D9">
        <w:rPr>
          <w:rFonts w:ascii="Times New Roman" w:hAnsi="Times New Roman"/>
          <w:lang w:val="en-CA"/>
        </w:rPr>
        <w:fldChar w:fldCharType="end"/>
      </w:r>
      <w:r w:rsidRPr="00DE60D9">
        <w:rPr>
          <w:rFonts w:ascii="Times New Roman" w:hAnsi="Times New Roman"/>
          <w:b/>
          <w:bCs/>
          <w:sz w:val="24"/>
          <w:szCs w:val="24"/>
        </w:rPr>
        <w:t>SUPPORTING STATEMENT</w:t>
      </w:r>
    </w:p>
    <w:p w:rsidR="00930606" w:rsidRPr="00DE60D9" w:rsidRDefault="00930606">
      <w:pPr>
        <w:jc w:val="center"/>
        <w:rPr>
          <w:rFonts w:ascii="Times New Roman" w:hAnsi="Times New Roman"/>
          <w:b/>
          <w:bCs/>
          <w:sz w:val="24"/>
          <w:szCs w:val="24"/>
        </w:rPr>
      </w:pPr>
      <w:r>
        <w:rPr>
          <w:rFonts w:ascii="Times New Roman" w:hAnsi="Times New Roman"/>
          <w:b/>
          <w:bCs/>
          <w:sz w:val="24"/>
          <w:szCs w:val="24"/>
        </w:rPr>
        <w:t>Internal Revenue Service</w:t>
      </w:r>
    </w:p>
    <w:p w:rsidR="009B74BA" w:rsidRPr="00DE60D9" w:rsidRDefault="009B74BA">
      <w:pPr>
        <w:jc w:val="center"/>
        <w:rPr>
          <w:rFonts w:ascii="Times New Roman" w:hAnsi="Times New Roman"/>
          <w:b/>
          <w:bCs/>
          <w:sz w:val="24"/>
          <w:szCs w:val="24"/>
        </w:rPr>
      </w:pPr>
      <w:r w:rsidRPr="00DE60D9">
        <w:rPr>
          <w:rFonts w:ascii="Times New Roman" w:hAnsi="Times New Roman"/>
          <w:b/>
          <w:bCs/>
          <w:sz w:val="24"/>
          <w:szCs w:val="24"/>
        </w:rPr>
        <w:t>(</w:t>
      </w:r>
      <w:r w:rsidR="00E2140D" w:rsidRPr="00DE60D9">
        <w:rPr>
          <w:rFonts w:ascii="Times New Roman" w:hAnsi="Times New Roman"/>
          <w:b/>
          <w:bCs/>
          <w:sz w:val="24"/>
          <w:szCs w:val="24"/>
        </w:rPr>
        <w:t>Forms filed by Individual taxpayers</w:t>
      </w:r>
      <w:r w:rsidRPr="00DE60D9">
        <w:rPr>
          <w:rFonts w:ascii="Times New Roman" w:hAnsi="Times New Roman"/>
          <w:b/>
          <w:bCs/>
          <w:sz w:val="24"/>
          <w:szCs w:val="24"/>
        </w:rPr>
        <w:t>)</w:t>
      </w:r>
    </w:p>
    <w:p w:rsidR="009B74BA" w:rsidRPr="00DE60D9" w:rsidRDefault="009B74BA">
      <w:pPr>
        <w:rPr>
          <w:rFonts w:ascii="Times New Roman" w:hAnsi="Times New Roman"/>
          <w:b/>
          <w:bCs/>
          <w:sz w:val="24"/>
          <w:szCs w:val="24"/>
        </w:rPr>
      </w:pPr>
    </w:p>
    <w:p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1.</w:t>
      </w:r>
      <w:r w:rsidRPr="00DE60D9">
        <w:rPr>
          <w:rFonts w:ascii="Times New Roman" w:hAnsi="Times New Roman"/>
          <w:b/>
          <w:bCs/>
        </w:rPr>
        <w:tab/>
      </w:r>
      <w:r w:rsidRPr="00DE60D9">
        <w:rPr>
          <w:rFonts w:ascii="Times New Roman" w:hAnsi="Times New Roman"/>
          <w:b/>
          <w:bCs/>
          <w:u w:val="single"/>
        </w:rPr>
        <w:t>CIRCUMSTANCES NECESSITATING COLLECTION OF INFORMATION</w:t>
      </w:r>
    </w:p>
    <w:p w:rsidR="009B74BA" w:rsidRPr="00DE60D9" w:rsidRDefault="009B74BA">
      <w:pPr>
        <w:rPr>
          <w:rFonts w:ascii="Times New Roman" w:hAnsi="Times New Roman"/>
          <w:b/>
          <w:bCs/>
          <w:sz w:val="24"/>
          <w:szCs w:val="24"/>
        </w:rPr>
      </w:pPr>
    </w:p>
    <w:p w:rsidR="000062D7" w:rsidRPr="00DE60D9" w:rsidRDefault="000062D7" w:rsidP="000062D7">
      <w:pPr>
        <w:rPr>
          <w:rFonts w:ascii="Times New Roman" w:hAnsi="Times New Roman"/>
          <w:b/>
          <w:bCs/>
          <w:sz w:val="24"/>
          <w:szCs w:val="24"/>
        </w:rPr>
      </w:pPr>
    </w:p>
    <w:p w:rsidR="000062D7" w:rsidRDefault="000062D7" w:rsidP="000062D7">
      <w:pPr>
        <w:ind w:left="720"/>
        <w:rPr>
          <w:rFonts w:ascii="Times New Roman" w:hAnsi="Times New Roman"/>
          <w:bCs/>
          <w:sz w:val="24"/>
          <w:szCs w:val="24"/>
        </w:rPr>
      </w:pPr>
      <w:r w:rsidRPr="00DE60D9">
        <w:rPr>
          <w:rFonts w:ascii="Times New Roman" w:hAnsi="Times New Roman"/>
          <w:bCs/>
          <w:sz w:val="24"/>
          <w:szCs w:val="24"/>
        </w:rPr>
        <w:t>IRC sections 6011 &amp; 6012 of the Internal Revenue Code require individuals to prepare and file income tax returns annually.  These forms and related schedules are used by individuals to report their income subject to tax and compute their correct tax liability.</w:t>
      </w:r>
    </w:p>
    <w:p w:rsidR="00DD3984" w:rsidRDefault="00DD3984" w:rsidP="000062D7">
      <w:pPr>
        <w:ind w:left="720"/>
        <w:rPr>
          <w:rFonts w:ascii="Times New Roman" w:hAnsi="Times New Roman"/>
          <w:bCs/>
          <w:sz w:val="24"/>
          <w:szCs w:val="24"/>
        </w:rPr>
      </w:pPr>
    </w:p>
    <w:p w:rsidR="00DD3984" w:rsidRPr="00DD3984" w:rsidRDefault="00DD3984" w:rsidP="00DD3984">
      <w:pPr>
        <w:ind w:left="720"/>
        <w:rPr>
          <w:rFonts w:ascii="Times New Roman" w:hAnsi="Times New Roman"/>
          <w:bCs/>
          <w:sz w:val="24"/>
          <w:szCs w:val="24"/>
        </w:rPr>
      </w:pPr>
      <w:r w:rsidRPr="00DD3984">
        <w:rPr>
          <w:rFonts w:ascii="Times New Roman" w:hAnsi="Times New Roman"/>
          <w:bCs/>
          <w:sz w:val="24"/>
          <w:szCs w:val="24"/>
        </w:rPr>
        <w:t xml:space="preserve">The consolidation of the </w:t>
      </w:r>
      <w:r>
        <w:rPr>
          <w:rFonts w:ascii="Times New Roman" w:hAnsi="Times New Roman"/>
          <w:bCs/>
          <w:sz w:val="24"/>
          <w:szCs w:val="24"/>
        </w:rPr>
        <w:t xml:space="preserve">individual </w:t>
      </w:r>
      <w:r w:rsidRPr="00DD3984">
        <w:rPr>
          <w:rFonts w:ascii="Times New Roman" w:hAnsi="Times New Roman"/>
          <w:bCs/>
          <w:sz w:val="24"/>
          <w:szCs w:val="24"/>
        </w:rPr>
        <w:t>burden forms into one OMB Control number is part of the over-arching effort to transition the burden estimate methodology for these forms to the IRS Research method. This is the same process that was implemented for 1545-0</w:t>
      </w:r>
      <w:r>
        <w:rPr>
          <w:rFonts w:ascii="Times New Roman" w:hAnsi="Times New Roman"/>
          <w:bCs/>
          <w:sz w:val="24"/>
          <w:szCs w:val="24"/>
        </w:rPr>
        <w:t>123</w:t>
      </w:r>
      <w:r w:rsidRPr="00DD3984">
        <w:rPr>
          <w:rFonts w:ascii="Times New Roman" w:hAnsi="Times New Roman"/>
          <w:bCs/>
          <w:sz w:val="24"/>
          <w:szCs w:val="24"/>
        </w:rPr>
        <w:t>.</w:t>
      </w:r>
    </w:p>
    <w:p w:rsidR="00DD3984" w:rsidRPr="00DE60D9" w:rsidRDefault="00DD3984" w:rsidP="00DD3984">
      <w:pPr>
        <w:ind w:left="720"/>
        <w:rPr>
          <w:rFonts w:ascii="Times New Roman" w:hAnsi="Times New Roman"/>
          <w:bCs/>
          <w:sz w:val="24"/>
          <w:szCs w:val="24"/>
        </w:rPr>
      </w:pPr>
      <w:r w:rsidRPr="00DD3984">
        <w:rPr>
          <w:rFonts w:ascii="Times New Roman" w:hAnsi="Times New Roman"/>
          <w:bCs/>
          <w:sz w:val="24"/>
          <w:szCs w:val="24"/>
        </w:rPr>
        <w:t xml:space="preserve">As is done with the </w:t>
      </w:r>
      <w:r>
        <w:rPr>
          <w:rFonts w:ascii="Times New Roman" w:hAnsi="Times New Roman"/>
          <w:bCs/>
          <w:sz w:val="24"/>
          <w:szCs w:val="24"/>
        </w:rPr>
        <w:t>business</w:t>
      </w:r>
      <w:r w:rsidRPr="00DD3984">
        <w:rPr>
          <w:rFonts w:ascii="Times New Roman" w:hAnsi="Times New Roman"/>
          <w:bCs/>
          <w:sz w:val="24"/>
          <w:szCs w:val="24"/>
        </w:rPr>
        <w:t xml:space="preserve"> tax form burden estimates (Forms </w:t>
      </w:r>
      <w:r>
        <w:rPr>
          <w:rFonts w:ascii="Times New Roman" w:hAnsi="Times New Roman"/>
          <w:bCs/>
          <w:sz w:val="24"/>
          <w:szCs w:val="24"/>
        </w:rPr>
        <w:t>1065</w:t>
      </w:r>
      <w:r w:rsidRPr="00DD3984">
        <w:rPr>
          <w:rFonts w:ascii="Times New Roman" w:hAnsi="Times New Roman"/>
          <w:bCs/>
          <w:sz w:val="24"/>
          <w:szCs w:val="24"/>
        </w:rPr>
        <w:t>, 1</w:t>
      </w:r>
      <w:r>
        <w:rPr>
          <w:rFonts w:ascii="Times New Roman" w:hAnsi="Times New Roman"/>
          <w:bCs/>
          <w:sz w:val="24"/>
          <w:szCs w:val="24"/>
        </w:rPr>
        <w:t>120</w:t>
      </w:r>
      <w:r w:rsidRPr="00DD3984">
        <w:rPr>
          <w:rFonts w:ascii="Times New Roman" w:hAnsi="Times New Roman"/>
          <w:bCs/>
          <w:sz w:val="24"/>
          <w:szCs w:val="24"/>
        </w:rPr>
        <w:t xml:space="preserve">, </w:t>
      </w:r>
      <w:r w:rsidR="00D4583F">
        <w:rPr>
          <w:rFonts w:ascii="Times New Roman" w:hAnsi="Times New Roman"/>
          <w:bCs/>
          <w:sz w:val="24"/>
          <w:szCs w:val="24"/>
        </w:rPr>
        <w:t>1120-S</w:t>
      </w:r>
      <w:r w:rsidRPr="00DD3984">
        <w:rPr>
          <w:rFonts w:ascii="Times New Roman" w:hAnsi="Times New Roman"/>
          <w:bCs/>
          <w:sz w:val="24"/>
          <w:szCs w:val="24"/>
        </w:rPr>
        <w:t xml:space="preserve">and </w:t>
      </w:r>
      <w:r w:rsidR="00D4583F">
        <w:rPr>
          <w:rFonts w:ascii="Times New Roman" w:hAnsi="Times New Roman"/>
          <w:bCs/>
          <w:sz w:val="24"/>
          <w:szCs w:val="24"/>
        </w:rPr>
        <w:t>related forms and schedules</w:t>
      </w:r>
      <w:r w:rsidRPr="00DD3984">
        <w:rPr>
          <w:rFonts w:ascii="Times New Roman" w:hAnsi="Times New Roman"/>
          <w:bCs/>
          <w:sz w:val="24"/>
          <w:szCs w:val="24"/>
        </w:rPr>
        <w:t>), clearance for the burden estimate will be requested retroactively, and is sought</w:t>
      </w:r>
      <w:r w:rsidR="00302FDF">
        <w:rPr>
          <w:rFonts w:ascii="Times New Roman" w:hAnsi="Times New Roman"/>
          <w:bCs/>
          <w:sz w:val="24"/>
          <w:szCs w:val="24"/>
        </w:rPr>
        <w:t xml:space="preserve"> </w:t>
      </w:r>
      <w:r w:rsidRPr="00DD3984">
        <w:rPr>
          <w:rFonts w:ascii="Times New Roman" w:hAnsi="Times New Roman"/>
          <w:bCs/>
          <w:sz w:val="24"/>
          <w:szCs w:val="24"/>
        </w:rPr>
        <w:t xml:space="preserve">on an annual basis instead of on the regular 3-year PRA cycle. Doing so ensures that new and updated forms can be made available for use </w:t>
      </w:r>
      <w:r w:rsidR="00D4583F">
        <w:rPr>
          <w:rFonts w:ascii="Times New Roman" w:hAnsi="Times New Roman"/>
          <w:bCs/>
          <w:sz w:val="24"/>
          <w:szCs w:val="24"/>
        </w:rPr>
        <w:t>on a timely basis</w:t>
      </w:r>
      <w:r w:rsidRPr="00DD3984">
        <w:rPr>
          <w:rFonts w:ascii="Times New Roman" w:hAnsi="Times New Roman"/>
          <w:bCs/>
          <w:sz w:val="24"/>
          <w:szCs w:val="24"/>
        </w:rPr>
        <w:t>.</w:t>
      </w:r>
    </w:p>
    <w:p w:rsidR="000802CD" w:rsidRPr="00DE60D9" w:rsidRDefault="000802CD" w:rsidP="000802CD">
      <w:pPr>
        <w:ind w:left="720"/>
        <w:rPr>
          <w:rFonts w:ascii="Times New Roman" w:hAnsi="Times New Roman"/>
          <w:bCs/>
          <w:sz w:val="24"/>
          <w:szCs w:val="24"/>
        </w:rPr>
      </w:pPr>
    </w:p>
    <w:p w:rsidR="000802CD" w:rsidRPr="00DE60D9" w:rsidRDefault="000802CD" w:rsidP="000802CD">
      <w:pPr>
        <w:ind w:left="720"/>
        <w:rPr>
          <w:rFonts w:ascii="Times New Roman" w:hAnsi="Times New Roman"/>
          <w:bCs/>
          <w:sz w:val="24"/>
          <w:szCs w:val="24"/>
        </w:rPr>
      </w:pPr>
      <w:r w:rsidRPr="00DE60D9">
        <w:rPr>
          <w:rFonts w:ascii="Times New Roman" w:hAnsi="Times New Roman"/>
          <w:bCs/>
          <w:sz w:val="24"/>
          <w:szCs w:val="24"/>
        </w:rPr>
        <w:t>Form 1040 and related schedules, are used by individuals to report their income subject to tax and compute their correct tax liability.</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1040A is used to</w:t>
      </w:r>
      <w:r w:rsidR="004D6859" w:rsidRPr="00DE60D9">
        <w:rPr>
          <w:rFonts w:ascii="Times New Roman" w:hAnsi="Times New Roman"/>
          <w:bCs/>
          <w:sz w:val="24"/>
          <w:szCs w:val="24"/>
        </w:rPr>
        <w:t xml:space="preserve"> file the annual income tax return by citizens and residents of the </w:t>
      </w:r>
      <w:smartTag w:uri="urn:schemas-microsoft-com:office:smarttags" w:element="country-region">
        <w:smartTag w:uri="urn:schemas-microsoft-com:office:smarttags" w:element="place">
          <w:r w:rsidR="004D6859" w:rsidRPr="00DE60D9">
            <w:rPr>
              <w:rFonts w:ascii="Times New Roman" w:hAnsi="Times New Roman"/>
              <w:bCs/>
              <w:sz w:val="24"/>
              <w:szCs w:val="24"/>
            </w:rPr>
            <w:t>United States</w:t>
          </w:r>
        </w:smartTag>
      </w:smartTag>
      <w:r w:rsidR="004D6859" w:rsidRPr="00DE60D9">
        <w:rPr>
          <w:rFonts w:ascii="Times New Roman" w:hAnsi="Times New Roman"/>
          <w:bCs/>
          <w:sz w:val="24"/>
          <w:szCs w:val="24"/>
        </w:rPr>
        <w:t>.</w:t>
      </w:r>
      <w:r w:rsidRPr="00DE60D9">
        <w:rPr>
          <w:rFonts w:ascii="Times New Roman" w:hAnsi="Times New Roman"/>
          <w:bCs/>
          <w:sz w:val="24"/>
          <w:szCs w:val="24"/>
        </w:rPr>
        <w:t xml:space="preserve"> </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 EZ is a</w:t>
      </w:r>
      <w:r w:rsidRPr="00DE60D9">
        <w:rPr>
          <w:rFonts w:ascii="Times New Roman" w:hAnsi="Times New Roman"/>
        </w:rPr>
        <w:t xml:space="preserve"> </w:t>
      </w:r>
      <w:r w:rsidRPr="00DE60D9">
        <w:rPr>
          <w:rFonts w:ascii="Times New Roman" w:hAnsi="Times New Roman"/>
          <w:sz w:val="24"/>
          <w:szCs w:val="24"/>
        </w:rPr>
        <w:t>short version tax form for annual income tax returns filed by single filers with no dependents.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1040X is used by individual taxpayers to amend prior year tax returns. Prescribing Instructions: IRC Secs. 6096, 6402, 6404 and 6511.</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1040 NR is used by all nonresident alien individuals whether or not engaged in trade or business within the </w:t>
      </w:r>
      <w:smartTag w:uri="urn:schemas-microsoft-com:office:smarttags" w:element="country-region">
        <w:smartTag w:uri="urn:schemas-microsoft-com:office:smarttags" w:element="place">
          <w:r w:rsidRPr="00DE60D9">
            <w:rPr>
              <w:rFonts w:ascii="Times New Roman" w:hAnsi="Times New Roman"/>
              <w:bCs/>
              <w:sz w:val="24"/>
              <w:szCs w:val="24"/>
            </w:rPr>
            <w:t>United States</w:t>
          </w:r>
        </w:smartTag>
      </w:smartTag>
      <w:r w:rsidRPr="00DE60D9">
        <w:rPr>
          <w:rFonts w:ascii="Times New Roman" w:hAnsi="Times New Roman"/>
          <w:bCs/>
          <w:sz w:val="24"/>
          <w:szCs w:val="24"/>
        </w:rPr>
        <w:t>; required for filing nonresident alien fiduciary (estates and trusts) returns.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 NR-EZ is for non-resident aliens with no dependents.  They can use this shorter form to report their income and figure their tax liability, if they meet certain conditions.</w:t>
      </w:r>
    </w:p>
    <w:p w:rsidR="000062D7" w:rsidRPr="00DE60D9" w:rsidRDefault="000062D7" w:rsidP="000062D7">
      <w:pPr>
        <w:ind w:left="720"/>
        <w:rPr>
          <w:rFonts w:ascii="Times New Roman" w:hAnsi="Times New Roman"/>
          <w:bCs/>
          <w:sz w:val="24"/>
          <w:szCs w:val="24"/>
        </w:rPr>
      </w:pPr>
    </w:p>
    <w:p w:rsidR="00AA0F81" w:rsidRPr="00DE60D9" w:rsidRDefault="00F006AF" w:rsidP="000062D7">
      <w:pPr>
        <w:ind w:left="720"/>
        <w:rPr>
          <w:rFonts w:ascii="Times New Roman" w:hAnsi="Times New Roman"/>
          <w:bCs/>
          <w:sz w:val="24"/>
          <w:szCs w:val="24"/>
        </w:rPr>
      </w:pPr>
      <w:r w:rsidRPr="00DE60D9">
        <w:rPr>
          <w:rFonts w:ascii="Times New Roman" w:hAnsi="Times New Roman"/>
          <w:bCs/>
          <w:sz w:val="24"/>
          <w:szCs w:val="24"/>
        </w:rPr>
        <w:t xml:space="preserve">Form 673 is to be filed with your </w:t>
      </w:r>
      <w:smartTag w:uri="urn:schemas-microsoft-com:office:smarttags" w:element="country-region">
        <w:r w:rsidRPr="00DE60D9">
          <w:rPr>
            <w:rFonts w:ascii="Times New Roman" w:hAnsi="Times New Roman"/>
            <w:bCs/>
            <w:sz w:val="24"/>
            <w:szCs w:val="24"/>
          </w:rPr>
          <w:t>U.S.</w:t>
        </w:r>
      </w:smartTag>
      <w:r w:rsidRPr="00DE60D9">
        <w:rPr>
          <w:rFonts w:ascii="Times New Roman" w:hAnsi="Times New Roman"/>
          <w:bCs/>
          <w:sz w:val="24"/>
          <w:szCs w:val="24"/>
        </w:rPr>
        <w:t xml:space="preserve"> employer to claim an exemption from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income tax withholding on wages earned abroad to the extent of the foreign earned income exclusion and foreign housing exclusion</w:t>
      </w:r>
    </w:p>
    <w:p w:rsidR="00F006AF" w:rsidRPr="00DE60D9" w:rsidRDefault="00F006AF"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lastRenderedPageBreak/>
        <w:t>Form 926 is used to report certain transfers by individuals, partnerships, corporations, or estates or trusts of tangible or intangible property to a foreign corporation. The reporting is required by IRC section 6038B.</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970 is used by taxpayers to elect to use the last-in, first-out (LIFO) inventory method.</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972 is used by Shareholders to agree to report as a taxable dividend on their own tax return a consent dividend even though they received no distribution. The corporation may then be able to claim a consent dividends deduction.</w:t>
      </w:r>
    </w:p>
    <w:p w:rsidR="000062D7" w:rsidRPr="00DE60D9" w:rsidRDefault="000062D7" w:rsidP="000062D7">
      <w:pPr>
        <w:ind w:left="720"/>
        <w:rPr>
          <w:rFonts w:ascii="Times New Roman" w:hAnsi="Times New Roman"/>
          <w:bCs/>
          <w:sz w:val="24"/>
          <w:szCs w:val="24"/>
        </w:rPr>
      </w:pPr>
    </w:p>
    <w:p w:rsidR="000062D7" w:rsidRPr="00DE60D9" w:rsidRDefault="000062D7" w:rsidP="000062D7">
      <w:pPr>
        <w:widowControl/>
        <w:ind w:left="720"/>
        <w:rPr>
          <w:rFonts w:ascii="Times New Roman" w:hAnsi="Times New Roman"/>
        </w:rPr>
      </w:pPr>
      <w:r w:rsidRPr="00DE60D9">
        <w:rPr>
          <w:rFonts w:ascii="Times New Roman" w:hAnsi="Times New Roman"/>
          <w:bCs/>
          <w:sz w:val="24"/>
          <w:szCs w:val="24"/>
        </w:rPr>
        <w:t xml:space="preserve">Form 982 is used for a discharge of indebtedness that is excluded from the income under section 108(a).  </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 ES-OCR-V is a voucher used by taxpayers making an estimated tax payment with their return.</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 ES-OTC is used for estimated tax for individuals.</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A (Form 1040) is used to claim itemized deductions (medical and dental expenses, taxes, interest, contributions, casualty or theft losses, and miscellaneous deductions) allowed by IRC sections 67, 163, 164,165, 170, 211, 212, 213, 217, and 222, and to figure the overall limitation on itemized deductions required by IRC section 68.</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B (Form 1040) is used to report interest and/or ordinary dividend income over $400 and ownership or signature authority for foreign accounts and trusts. (Public law 91-508, IRC section 61.)</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Schedules C and C-EZ (Form 1040) are used to report gross income, expenses, and net profit or loss from operating a business or profession as a sole proprietorship. (IRC section 61.)</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Schedule D (Form 1040) </w:t>
      </w:r>
      <w:r w:rsidR="00A37BE5">
        <w:rPr>
          <w:rFonts w:ascii="Times New Roman" w:hAnsi="Times New Roman"/>
          <w:bCs/>
          <w:sz w:val="24"/>
          <w:szCs w:val="24"/>
        </w:rPr>
        <w:t>is</w:t>
      </w:r>
      <w:r w:rsidR="00A37BE5" w:rsidRPr="00DE60D9">
        <w:rPr>
          <w:rFonts w:ascii="Times New Roman" w:hAnsi="Times New Roman"/>
          <w:bCs/>
          <w:sz w:val="24"/>
          <w:szCs w:val="24"/>
        </w:rPr>
        <w:t xml:space="preserve"> </w:t>
      </w:r>
      <w:r w:rsidRPr="00DE60D9">
        <w:rPr>
          <w:rFonts w:ascii="Times New Roman" w:hAnsi="Times New Roman"/>
          <w:bCs/>
          <w:sz w:val="24"/>
          <w:szCs w:val="24"/>
        </w:rPr>
        <w:t>used to report and summarize capital gains and losses. (IRC sections 1201-1233.)</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E (Form 1040) is used to report and summarize income from rents, royalties, partnerships, S corporations, estates, trusts, REMICS, etc. (IRC section 61.)</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EIC (Form 1040) is used to identify qualifying children for the earned income credit. The form is required by Congress in the committee reports for section 11111 of OBRA 90, amending IRC section 32.  The form will allow IRS to determine that valid qualifying children are being claimed, and will also be used for statistical purposes.</w:t>
      </w:r>
    </w:p>
    <w:p w:rsidR="000062D7" w:rsidRPr="00DE60D9" w:rsidRDefault="000062D7" w:rsidP="000062D7">
      <w:pPr>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 xml:space="preserve">Form 1040ES-NR is used by nonresident aliens to figure estimated tax on income not subject to tax withholding. </w:t>
      </w:r>
    </w:p>
    <w:p w:rsidR="00AA0F81" w:rsidRPr="00DE60D9" w:rsidRDefault="00AA0F81" w:rsidP="00AA0F81">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Form 1040ES-PR is used by nonresident aliens to figure estimated tax on income not subject to tax withholding (translated).</w:t>
      </w:r>
    </w:p>
    <w:p w:rsidR="00AA0F81" w:rsidRPr="00DE60D9" w:rsidRDefault="00AA0F81"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F (Form 1040) is used to report gross income, expenses, and net profit or loss from farming. (IRC section 61.)</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H (Form 1040) is used by household employers to report household employment taxes. (IRC section 3510.)</w:t>
      </w:r>
    </w:p>
    <w:p w:rsidR="000062D7" w:rsidRPr="00DE60D9" w:rsidRDefault="000062D7" w:rsidP="000062D7">
      <w:pPr>
        <w:rPr>
          <w:rFonts w:ascii="Times New Roman" w:hAnsi="Times New Roman"/>
          <w:bCs/>
          <w:sz w:val="24"/>
          <w:szCs w:val="24"/>
        </w:rPr>
      </w:pPr>
    </w:p>
    <w:p w:rsidR="000062D7" w:rsidRPr="00DE60D9" w:rsidRDefault="000062D7" w:rsidP="000062D7">
      <w:pPr>
        <w:rPr>
          <w:rFonts w:ascii="Times New Roman" w:hAnsi="Times New Roman"/>
          <w:sz w:val="24"/>
          <w:szCs w:val="24"/>
        </w:rPr>
        <w:sectPr w:rsidR="000062D7" w:rsidRPr="00DE60D9" w:rsidSect="005A662D">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type w:val="continuous"/>
          <w:pgSz w:w="12240" w:h="15840"/>
          <w:pgMar w:top="1440" w:right="1440" w:bottom="1440" w:left="1440" w:header="1440" w:footer="1440" w:gutter="0"/>
          <w:cols w:space="720"/>
        </w:sectPr>
      </w:pPr>
    </w:p>
    <w:p w:rsidR="000062D7" w:rsidRDefault="000062D7" w:rsidP="000062D7">
      <w:pPr>
        <w:ind w:left="720"/>
        <w:rPr>
          <w:rFonts w:ascii="Times New Roman" w:hAnsi="Times New Roman"/>
          <w:bCs/>
          <w:sz w:val="24"/>
          <w:szCs w:val="24"/>
        </w:rPr>
      </w:pPr>
      <w:r w:rsidRPr="00DE60D9">
        <w:rPr>
          <w:rFonts w:ascii="Times New Roman" w:hAnsi="Times New Roman"/>
          <w:bCs/>
          <w:sz w:val="24"/>
          <w:szCs w:val="24"/>
        </w:rPr>
        <w:t>Schedule J (Form 1040) is used by taxpayers with farm income to figure their tax using income averaging. (IRC section 1301.)</w:t>
      </w:r>
    </w:p>
    <w:p w:rsidR="0043628D" w:rsidRDefault="0043628D" w:rsidP="000062D7">
      <w:pPr>
        <w:ind w:left="720"/>
        <w:rPr>
          <w:rFonts w:ascii="Times New Roman" w:hAnsi="Times New Roman"/>
          <w:bCs/>
          <w:sz w:val="24"/>
          <w:szCs w:val="24"/>
        </w:rPr>
      </w:pPr>
    </w:p>
    <w:p w:rsidR="0043628D" w:rsidRDefault="0043628D" w:rsidP="000062D7">
      <w:pPr>
        <w:ind w:left="720"/>
        <w:rPr>
          <w:rFonts w:ascii="Times New Roman" w:hAnsi="Times New Roman"/>
          <w:bCs/>
          <w:sz w:val="24"/>
          <w:szCs w:val="24"/>
        </w:rPr>
      </w:pPr>
      <w:r>
        <w:rPr>
          <w:rFonts w:ascii="Times New Roman" w:hAnsi="Times New Roman"/>
          <w:bCs/>
          <w:sz w:val="24"/>
          <w:szCs w:val="24"/>
        </w:rPr>
        <w:t xml:space="preserve">Schedule L (Form 1040/1040-A) is by </w:t>
      </w:r>
      <w:r w:rsidRPr="0043628D">
        <w:rPr>
          <w:rFonts w:ascii="Times New Roman" w:hAnsi="Times New Roman"/>
          <w:bCs/>
          <w:sz w:val="24"/>
          <w:szCs w:val="24"/>
        </w:rPr>
        <w:t>filers who can increase their standard deductions by certain state or local real estate taxes, new motor vehicle taxes, or a net disaster loss</w:t>
      </w:r>
      <w:r>
        <w:rPr>
          <w:rFonts w:ascii="Times New Roman" w:hAnsi="Times New Roman"/>
          <w:bCs/>
          <w:sz w:val="24"/>
          <w:szCs w:val="24"/>
        </w:rPr>
        <w:t>.  S</w:t>
      </w:r>
      <w:r w:rsidRPr="0043628D">
        <w:rPr>
          <w:rFonts w:ascii="Times New Roman" w:hAnsi="Times New Roman"/>
          <w:bCs/>
          <w:sz w:val="24"/>
          <w:szCs w:val="24"/>
        </w:rPr>
        <w:t xml:space="preserve">chedule L </w:t>
      </w:r>
      <w:r>
        <w:rPr>
          <w:rFonts w:ascii="Times New Roman" w:hAnsi="Times New Roman"/>
          <w:bCs/>
          <w:sz w:val="24"/>
          <w:szCs w:val="24"/>
        </w:rPr>
        <w:t xml:space="preserve">is used </w:t>
      </w:r>
      <w:r w:rsidRPr="0043628D">
        <w:rPr>
          <w:rFonts w:ascii="Times New Roman" w:hAnsi="Times New Roman"/>
          <w:bCs/>
          <w:sz w:val="24"/>
          <w:szCs w:val="24"/>
        </w:rPr>
        <w:t xml:space="preserve">to figure their standard deduction. </w:t>
      </w:r>
    </w:p>
    <w:p w:rsidR="0043628D" w:rsidRDefault="0043628D" w:rsidP="000062D7">
      <w:pPr>
        <w:ind w:left="720"/>
        <w:rPr>
          <w:rFonts w:ascii="Times New Roman" w:hAnsi="Times New Roman"/>
          <w:bCs/>
          <w:sz w:val="24"/>
          <w:szCs w:val="24"/>
        </w:rPr>
      </w:pPr>
    </w:p>
    <w:p w:rsidR="0043628D" w:rsidRPr="00DE60D9" w:rsidRDefault="0043628D" w:rsidP="000062D7">
      <w:pPr>
        <w:ind w:left="720"/>
        <w:rPr>
          <w:rFonts w:ascii="Times New Roman" w:hAnsi="Times New Roman"/>
          <w:bCs/>
          <w:sz w:val="24"/>
          <w:szCs w:val="24"/>
        </w:rPr>
      </w:pPr>
      <w:r>
        <w:rPr>
          <w:rFonts w:ascii="Times New Roman" w:hAnsi="Times New Roman"/>
          <w:bCs/>
          <w:sz w:val="24"/>
          <w:szCs w:val="24"/>
        </w:rPr>
        <w:t>Schedule M (Form 1040</w:t>
      </w:r>
      <w:r w:rsidR="00113E47">
        <w:rPr>
          <w:rFonts w:ascii="Times New Roman" w:hAnsi="Times New Roman"/>
          <w:bCs/>
          <w:sz w:val="24"/>
          <w:szCs w:val="24"/>
        </w:rPr>
        <w:t>/1040-A</w:t>
      </w:r>
      <w:r>
        <w:rPr>
          <w:rFonts w:ascii="Times New Roman" w:hAnsi="Times New Roman"/>
          <w:bCs/>
          <w:sz w:val="24"/>
          <w:szCs w:val="24"/>
        </w:rPr>
        <w:t xml:space="preserve">) </w:t>
      </w:r>
      <w:r w:rsidR="00113E47">
        <w:rPr>
          <w:rFonts w:ascii="Times New Roman" w:hAnsi="Times New Roman"/>
          <w:bCs/>
          <w:sz w:val="24"/>
          <w:szCs w:val="24"/>
        </w:rPr>
        <w:t xml:space="preserve">is used </w:t>
      </w:r>
      <w:r w:rsidR="00113E47" w:rsidRPr="00113E47">
        <w:rPr>
          <w:rFonts w:ascii="Times New Roman" w:hAnsi="Times New Roman"/>
          <w:bCs/>
          <w:sz w:val="24"/>
          <w:szCs w:val="24"/>
        </w:rPr>
        <w:t xml:space="preserve">to claim the Making Work Pay Credit and in 2009 for the Special Credit for Government Retirees. </w:t>
      </w:r>
      <w:r w:rsidRPr="0043628D">
        <w:rPr>
          <w:rFonts w:ascii="Times New Roman" w:hAnsi="Times New Roman"/>
          <w:bCs/>
          <w:sz w:val="24"/>
          <w:szCs w:val="24"/>
        </w:rPr>
        <w:t xml:space="preserve"> </w:t>
      </w:r>
      <w:r>
        <w:rPr>
          <w:rFonts w:ascii="Times New Roman" w:hAnsi="Times New Roman"/>
          <w:bCs/>
          <w:sz w:val="24"/>
          <w:szCs w:val="24"/>
        </w:rPr>
        <w:t xml:space="preserve"> </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Schedule R (Form 1040) is used to help verify that the taxpayer is entitled to the credit for the elderly or the disabled, that it is properly computed, and also for general statistical use.  </w:t>
      </w:r>
    </w:p>
    <w:p w:rsidR="000062D7" w:rsidRPr="00DE60D9" w:rsidRDefault="000062D7" w:rsidP="000062D7">
      <w:pPr>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SE (Form 1040) is used by self-employed individuals and employees of electing churches and qualified church-controlled organizations to figure any self-employment tax. (IRC sections 1404 and 1402.)</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1040-V is used by taxpayers making a payment with their return.</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1040-V OCR is used only if you have a balance due on the “Amount you owe” line of your 200</w:t>
      </w:r>
      <w:r w:rsidR="00036B27" w:rsidRPr="00DE60D9">
        <w:rPr>
          <w:rFonts w:ascii="Times New Roman" w:hAnsi="Times New Roman"/>
          <w:bCs/>
          <w:sz w:val="24"/>
          <w:szCs w:val="24"/>
        </w:rPr>
        <w:t>8</w:t>
      </w:r>
      <w:r w:rsidRPr="00DE60D9">
        <w:rPr>
          <w:rFonts w:ascii="Times New Roman" w:hAnsi="Times New Roman"/>
          <w:bCs/>
          <w:sz w:val="24"/>
          <w:szCs w:val="24"/>
        </w:rPr>
        <w:t xml:space="preserve"> Form 1040.</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1040-V OCR ES</w:t>
      </w:r>
      <w:r w:rsidR="004D6859" w:rsidRPr="00DE60D9">
        <w:rPr>
          <w:rFonts w:ascii="Times New Roman" w:hAnsi="Times New Roman"/>
        </w:rPr>
        <w:t xml:space="preserve"> </w:t>
      </w:r>
      <w:r w:rsidR="004D6859" w:rsidRPr="00DE60D9">
        <w:rPr>
          <w:rFonts w:ascii="Times New Roman" w:hAnsi="Times New Roman"/>
          <w:bCs/>
          <w:sz w:val="24"/>
          <w:szCs w:val="24"/>
        </w:rPr>
        <w:t>supplied only in Tax Package 1040-ES/V, Cat Num 10510X. The instructions are written to coincide with estimated tax vouchers supplied to individuals.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1045 is used by taxpayers (other than corporations) who have a net operating loss carryback and desire a quick refund of taxes. Prescribing instructions for Form 1045 are IRC Sec. 6411; Regs. Sec. 1-6411-1.</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1116 is used to support the foreign tax credit claimed for the amount of any income, war profits, and excess profits tax paid or accrued during the taxable year to any foreign country or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possession.</w:t>
      </w:r>
    </w:p>
    <w:p w:rsidR="000062D7" w:rsidRPr="00DE60D9" w:rsidRDefault="000062D7" w:rsidP="000062D7">
      <w:pPr>
        <w:ind w:left="720"/>
        <w:rPr>
          <w:rFonts w:ascii="Times New Roman" w:hAnsi="Times New Roman"/>
          <w:bCs/>
          <w:sz w:val="24"/>
          <w:szCs w:val="24"/>
        </w:rPr>
      </w:pPr>
    </w:p>
    <w:p w:rsidR="00036B27" w:rsidRPr="00DE60D9" w:rsidRDefault="00F006AF" w:rsidP="000062D7">
      <w:pPr>
        <w:ind w:left="720"/>
        <w:rPr>
          <w:rFonts w:ascii="Times New Roman" w:hAnsi="Times New Roman"/>
          <w:bCs/>
          <w:sz w:val="24"/>
          <w:szCs w:val="24"/>
        </w:rPr>
      </w:pPr>
      <w:r w:rsidRPr="00DE60D9">
        <w:rPr>
          <w:rFonts w:ascii="Times New Roman" w:hAnsi="Times New Roman"/>
          <w:bCs/>
          <w:sz w:val="24"/>
          <w:szCs w:val="24"/>
        </w:rPr>
        <w:t>Form 1127 is used by taxpayers to request extension of time to pay taxes.</w:t>
      </w:r>
    </w:p>
    <w:p w:rsidR="00F006AF" w:rsidRPr="00DE60D9" w:rsidRDefault="00F006AF"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1128 is used by taxpayers to request a change in tax year. Used by partnerships, S corporations, or personal service corporations to adopt or retain a certain tax year.</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1310 is used by a surviving spouse or a personal representative to claim a refund on behalf of a deceased taxpayer.</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2106EZ is used by employees who are not reimbursed by their employer and who, if claiming vehicle expenses, use the standard mileage rate to support deductions for ordinary and necessary business travel, transportation, and entertainment expenses.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2106 is for optional use to support deductions from income tax for travel, transportation, outside salesman or educational expenses (except moving expenses).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2120 is for persons claiming a dependent under the multiple support </w:t>
      </w:r>
      <w:r w:rsidR="00155712" w:rsidRPr="00DE60D9">
        <w:rPr>
          <w:rFonts w:ascii="Times New Roman" w:hAnsi="Times New Roman"/>
          <w:bCs/>
          <w:sz w:val="24"/>
          <w:szCs w:val="24"/>
        </w:rPr>
        <w:t>rules and</w:t>
      </w:r>
      <w:r w:rsidRPr="00DE60D9">
        <w:rPr>
          <w:rFonts w:ascii="Times New Roman" w:hAnsi="Times New Roman"/>
          <w:bCs/>
          <w:sz w:val="24"/>
          <w:szCs w:val="24"/>
        </w:rPr>
        <w:t xml:space="preserve"> to identify all other eligible persons and to indicate they have signed statements from them waiving their rights to claim that person as a dependent.</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2210-F is used by persons whose gross income from farming or fishing is at least two-thirds of their gross annual income and to see if they owe a penalty for underpaying their estimated tax.</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2210 is filed as an explanation to avoid penalty for underpayment of estimated tax. Authority is IRC Sec. 6654; Regs secs 1.6654.1.</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2350 is used by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citizens and resident aliens abroad, to ask for an extension of time to file their tax returns if they need the time to meet the bona fide residence or physical presence test to qualify for special tax treatment.</w:t>
      </w:r>
    </w:p>
    <w:p w:rsidR="00036B27" w:rsidRPr="00DE60D9" w:rsidRDefault="00036B27" w:rsidP="000062D7">
      <w:pPr>
        <w:ind w:left="720"/>
        <w:rPr>
          <w:rFonts w:ascii="Times New Roman" w:hAnsi="Times New Roman"/>
          <w:bCs/>
          <w:sz w:val="24"/>
          <w:szCs w:val="24"/>
        </w:rPr>
      </w:pPr>
    </w:p>
    <w:p w:rsidR="00036B27" w:rsidRPr="00DE60D9" w:rsidRDefault="00036B27" w:rsidP="000062D7">
      <w:pPr>
        <w:ind w:left="720"/>
        <w:rPr>
          <w:rFonts w:ascii="Times New Roman" w:hAnsi="Times New Roman"/>
          <w:bCs/>
          <w:sz w:val="24"/>
          <w:szCs w:val="24"/>
        </w:rPr>
      </w:pPr>
      <w:r w:rsidRPr="00DE60D9">
        <w:rPr>
          <w:rFonts w:ascii="Times New Roman" w:hAnsi="Times New Roman"/>
          <w:bCs/>
          <w:sz w:val="24"/>
          <w:szCs w:val="24"/>
        </w:rPr>
        <w:t>Form 2350 (SP) is the Spanish translated form 2350.</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2439 is used by regulated investment companies or real estate investment trusts for each shareholder for whom it paid tax on certain undistributed capital gains. This form is used with Form 2438.</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2441 is used to figure the amount of your credit from paying someone to care for a child or other qualifying person so that the taxpayer (and spouse if filing a joint return) could work or look for work.  The taxpayer (and spouse if filing a joint return) must have had earned income to do so. </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2555 EZ is used by qualified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citizens or resident aliens living in a foreign country, to exclude a limited amount of their foreign earned income. Their foreign earned income cannot exceed a specific amount, and none of it can be from self-employment.</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2555 is filed by taxpayers who have earned income from sources outside the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which is exempt from U.S. Income Tax. This form is an integral part of OIO Package 9 </w:t>
      </w:r>
      <w:r w:rsidR="00155712" w:rsidRPr="00DE60D9">
        <w:rPr>
          <w:rFonts w:ascii="Times New Roman" w:hAnsi="Times New Roman"/>
          <w:bCs/>
          <w:sz w:val="24"/>
          <w:szCs w:val="24"/>
        </w:rPr>
        <w:t>mail out</w:t>
      </w:r>
      <w:r w:rsidRPr="00DE60D9">
        <w:rPr>
          <w:rFonts w:ascii="Times New Roman" w:hAnsi="Times New Roman"/>
          <w:bCs/>
          <w:sz w:val="24"/>
          <w:szCs w:val="24"/>
        </w:rPr>
        <w:t>.</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2848 is used to authorize an individual to represent you before the IRS. The individual you authorize must be a person eligible to practice before the IRS.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3115 is used to request a change in either an overall accounting method or the accounting treatment of any item.</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3468 is used by individuals, estates, trusts, and corporations to claim investment credit.</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3520 is used by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persons to report certain transactions with foreign trusts, and receipt of certain large gifts of bequests from certain foreign persons.</w:t>
      </w: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3800 is used by filers to summarize the general business credit (GBC) if they have; (1) more than 1 component of the GBC, (2) any component is a passive activity, (3) any carryback/carryforward of a GBC, or (4) have general credits from an electing large partnership (Box 7 of Sch K-1(Form 1065-B).</w:t>
      </w:r>
    </w:p>
    <w:p w:rsidR="00036B27" w:rsidRPr="00DE60D9" w:rsidRDefault="00036B27" w:rsidP="000062D7">
      <w:pPr>
        <w:ind w:left="720"/>
        <w:rPr>
          <w:rFonts w:ascii="Times New Roman" w:hAnsi="Times New Roman"/>
          <w:bCs/>
          <w:sz w:val="24"/>
          <w:szCs w:val="24"/>
        </w:rPr>
      </w:pPr>
    </w:p>
    <w:p w:rsidR="00036B27" w:rsidRPr="00DE60D9" w:rsidRDefault="00036B27" w:rsidP="000062D7">
      <w:pPr>
        <w:ind w:left="720"/>
        <w:rPr>
          <w:rFonts w:ascii="Times New Roman" w:hAnsi="Times New Roman"/>
          <w:bCs/>
          <w:sz w:val="24"/>
          <w:szCs w:val="24"/>
        </w:rPr>
      </w:pPr>
      <w:r w:rsidRPr="00DE60D9">
        <w:rPr>
          <w:rFonts w:ascii="Times New Roman" w:hAnsi="Times New Roman"/>
          <w:bCs/>
          <w:sz w:val="24"/>
          <w:szCs w:val="24"/>
        </w:rPr>
        <w:t xml:space="preserve">Form 3800 is used </w:t>
      </w:r>
      <w:r w:rsidR="00F006AF" w:rsidRPr="00DE60D9">
        <w:rPr>
          <w:rFonts w:ascii="Times New Roman" w:hAnsi="Times New Roman"/>
          <w:bCs/>
          <w:sz w:val="24"/>
          <w:szCs w:val="24"/>
        </w:rPr>
        <w:t>to claim any of the general business credits.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3903 is used to report moving expenses that can be deducted on Form 1040 for a move related to the start of a new job.</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4029 is used by members of recognized religious groups (individuals and partnerships) to apply for exemption from social security and Medicare taxes.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4070A is not filed with IRS but is used by </w:t>
      </w:r>
      <w:r w:rsidR="00155712" w:rsidRPr="00DE60D9">
        <w:rPr>
          <w:rFonts w:ascii="Times New Roman" w:hAnsi="Times New Roman"/>
          <w:bCs/>
          <w:sz w:val="24"/>
          <w:szCs w:val="24"/>
        </w:rPr>
        <w:t>employees</w:t>
      </w:r>
      <w:r w:rsidRPr="00DE60D9">
        <w:rPr>
          <w:rFonts w:ascii="Times New Roman" w:hAnsi="Times New Roman"/>
          <w:bCs/>
          <w:sz w:val="24"/>
          <w:szCs w:val="24"/>
        </w:rPr>
        <w:t xml:space="preserve"> to keep a record of daily tips. This form is obtainable only in Pub. 1244. There are 12 copies of Form 4070-A in Pub. 1244.</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4136 is used by taxpayers (other than partnerships who are not electing large partnerships) to claim a credit for certain nontaxable uses or sales of fuel during the tax year.</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4137 is used by employees who did not report tips to their employers, including any allocated tips shown in </w:t>
      </w:r>
      <w:smartTag w:uri="urn:schemas-microsoft-com:office:smarttags" w:element="address">
        <w:smartTag w:uri="urn:schemas-microsoft-com:office:smarttags" w:element="Street">
          <w:r w:rsidRPr="00DE60D9">
            <w:rPr>
              <w:rFonts w:ascii="Times New Roman" w:hAnsi="Times New Roman"/>
              <w:bCs/>
              <w:sz w:val="24"/>
              <w:szCs w:val="24"/>
            </w:rPr>
            <w:t>box</w:t>
          </w:r>
        </w:smartTag>
        <w:r w:rsidRPr="00DE60D9">
          <w:rPr>
            <w:rFonts w:ascii="Times New Roman" w:hAnsi="Times New Roman"/>
            <w:bCs/>
            <w:sz w:val="24"/>
            <w:szCs w:val="24"/>
          </w:rPr>
          <w:t xml:space="preserve"> 8</w:t>
        </w:r>
      </w:smartTag>
      <w:r w:rsidRPr="00DE60D9">
        <w:rPr>
          <w:rFonts w:ascii="Times New Roman" w:hAnsi="Times New Roman"/>
          <w:bCs/>
          <w:sz w:val="24"/>
          <w:szCs w:val="24"/>
        </w:rPr>
        <w:t xml:space="preserve"> of their Form(s) W-2, to figure the social security and Medicare tax owed on those tips.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4255 is used by taxpayers who dispose of (or whose property ceases to be) investment credit property before the end of the useful life used in computing the investment credit, and to figure the increase in tax for the recapture of investment credit claimed.</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4361 is used by ministers, members of religious orders who have not taken a vow of poverty, and Christian Science practitioners to claim exemption from tax on self-employment income.</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4562 is used by Taxpayers to claim a deduction for depreciation or amortization, to make the section 179 election to expense certain property, and to provide information on the business/investment use of cars and other listed property.</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From 4563 is used by bona fide residents of </w:t>
      </w:r>
      <w:smartTag w:uri="urn:schemas-microsoft-com:office:smarttags" w:element="State">
        <w:smartTag w:uri="urn:schemas-microsoft-com:office:smarttags" w:element="place">
          <w:r w:rsidRPr="00DE60D9">
            <w:rPr>
              <w:rFonts w:ascii="Times New Roman" w:hAnsi="Times New Roman"/>
              <w:bCs/>
              <w:sz w:val="24"/>
              <w:szCs w:val="24"/>
            </w:rPr>
            <w:t>American Samoa</w:t>
          </w:r>
        </w:smartTag>
      </w:smartTag>
      <w:r w:rsidRPr="00DE60D9">
        <w:rPr>
          <w:rFonts w:ascii="Times New Roman" w:hAnsi="Times New Roman"/>
          <w:bCs/>
          <w:sz w:val="24"/>
          <w:szCs w:val="24"/>
        </w:rPr>
        <w:t xml:space="preserve"> for the entire tax year to figure the amount of income they may exclude from gross income.</w:t>
      </w:r>
    </w:p>
    <w:p w:rsidR="004D6859" w:rsidRPr="00DE60D9" w:rsidRDefault="004D6859"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4684 is for optional use by individual as a guide for reporting gains and losses resulting from casualties and thefts.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asses not reported on Schedule D. The form may also be used to compute the recapture amount under section 179 and 280F(b)(2) when the business use of the property decreases to 50 percent or below.</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4835 is used by land owner (or sublessor) to report gross farm rental income based on crops or livestock shares where the taxpayer does not materially participate in the operation or management of the farm.</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4852 is used by taxpayers to estimate wages and income taxes withheld when Form W-2 is not available from employer.</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4868 is used by individuals to apply for six (6) more months to file Form 1040, 1040A, 1040EZ, 1040NR, or 1040NR-EZ.</w:t>
      </w:r>
    </w:p>
    <w:p w:rsidR="00036B27" w:rsidRPr="00DE60D9" w:rsidRDefault="00036B27" w:rsidP="000062D7">
      <w:pPr>
        <w:ind w:left="720"/>
        <w:rPr>
          <w:rFonts w:ascii="Times New Roman" w:hAnsi="Times New Roman"/>
          <w:bCs/>
          <w:sz w:val="24"/>
          <w:szCs w:val="24"/>
        </w:rPr>
      </w:pPr>
    </w:p>
    <w:p w:rsidR="00036B27" w:rsidRPr="00DE60D9" w:rsidRDefault="00036B27" w:rsidP="000062D7">
      <w:pPr>
        <w:ind w:left="720"/>
        <w:rPr>
          <w:rFonts w:ascii="Times New Roman" w:hAnsi="Times New Roman"/>
          <w:bCs/>
          <w:sz w:val="24"/>
          <w:szCs w:val="24"/>
        </w:rPr>
      </w:pPr>
      <w:r w:rsidRPr="00DE60D9">
        <w:rPr>
          <w:rFonts w:ascii="Times New Roman" w:hAnsi="Times New Roman"/>
          <w:bCs/>
          <w:sz w:val="24"/>
          <w:szCs w:val="24"/>
        </w:rPr>
        <w:t>Form 4868 (SP) is the Spanish translated version of Form 4868.</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4952 is used by individuals, estates, and trusts to figure the amount of investment interest expense (interest paid on loans allocable to investment property) they can deduct and the amount they can carry forward to future years.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4970 is used by beneficiaries who receive an accumulation distribution from certain domestic trusts to figure the partial tax on the distribution.</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4972 is used in averaging lump-sum distributions to determine whether the income tax computed under the averaging provisions is the most advantageous method. The authority is IRC. Sec. 72, Reg. Secs. 1.72-18, 1.72-19. Effective with the 2000 revision the printing of this form and its accompanying instruction (Inst. 4972) was combined to be printed as one product. </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5074 is used by </w:t>
      </w:r>
      <w:smartTag w:uri="urn:schemas-microsoft-com:office:smarttags" w:element="country-region">
        <w:r w:rsidRPr="00DE60D9">
          <w:rPr>
            <w:rFonts w:ascii="Times New Roman" w:hAnsi="Times New Roman"/>
            <w:bCs/>
            <w:sz w:val="24"/>
            <w:szCs w:val="24"/>
          </w:rPr>
          <w:t>U.S.</w:t>
        </w:r>
      </w:smartTag>
      <w:r w:rsidRPr="00DE60D9">
        <w:rPr>
          <w:rFonts w:ascii="Times New Roman" w:hAnsi="Times New Roman"/>
          <w:bCs/>
          <w:sz w:val="24"/>
          <w:szCs w:val="24"/>
        </w:rPr>
        <w:t xml:space="preserve"> citizens and residents with adjusted gross income of $50,000 or more that includes at least $5,000 from Guam or CNMI sources to provide information to the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This allows IRS to figure the individual income tax due to </w:t>
      </w:r>
      <w:smartTag w:uri="urn:schemas-microsoft-com:office:smarttags" w:element="place">
        <w:r w:rsidRPr="00DE60D9">
          <w:rPr>
            <w:rFonts w:ascii="Times New Roman" w:hAnsi="Times New Roman"/>
            <w:bCs/>
            <w:sz w:val="24"/>
            <w:szCs w:val="24"/>
          </w:rPr>
          <w:t>Guam</w:t>
        </w:r>
      </w:smartTag>
      <w:r w:rsidRPr="00DE60D9">
        <w:rPr>
          <w:rFonts w:ascii="Times New Roman" w:hAnsi="Times New Roman"/>
          <w:bCs/>
          <w:sz w:val="24"/>
          <w:szCs w:val="24"/>
        </w:rPr>
        <w:t xml:space="preserve"> or the CNMI.</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5213 is used by individuals, trusts, estates, and S corporations to elect to postpone an IRS determination as to whether the presumption applies that an activity is engaged in for profit.</w:t>
      </w:r>
    </w:p>
    <w:p w:rsidR="004D6859" w:rsidRPr="00DE60D9" w:rsidRDefault="004D6859"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5329 is used by any individual who has established a retirement account, annuity or retirement bond. Form is filed with form 1040. There are separate Instructions available for this item. The authority is Section 6058, 219, 408 of the IR Code.</w:t>
      </w:r>
    </w:p>
    <w:p w:rsidR="00036B27" w:rsidRPr="00DE60D9" w:rsidRDefault="00036B27" w:rsidP="000062D7">
      <w:pPr>
        <w:ind w:left="720"/>
        <w:rPr>
          <w:rFonts w:ascii="Times New Roman" w:hAnsi="Times New Roman"/>
          <w:bCs/>
          <w:sz w:val="24"/>
          <w:szCs w:val="24"/>
        </w:rPr>
      </w:pPr>
    </w:p>
    <w:p w:rsidR="000062D7" w:rsidRPr="00DE60D9" w:rsidRDefault="00036B27" w:rsidP="000062D7">
      <w:pPr>
        <w:ind w:left="720"/>
        <w:rPr>
          <w:rFonts w:ascii="Times New Roman" w:hAnsi="Times New Roman"/>
          <w:bCs/>
          <w:sz w:val="24"/>
          <w:szCs w:val="24"/>
        </w:rPr>
      </w:pPr>
      <w:r w:rsidRPr="00DE60D9">
        <w:rPr>
          <w:rFonts w:ascii="Times New Roman" w:hAnsi="Times New Roman"/>
          <w:bCs/>
          <w:sz w:val="24"/>
          <w:szCs w:val="24"/>
        </w:rPr>
        <w:t xml:space="preserve">Form 5405 is used </w:t>
      </w:r>
      <w:r w:rsidR="00155712" w:rsidRPr="00DE60D9">
        <w:rPr>
          <w:rFonts w:ascii="Times New Roman" w:hAnsi="Times New Roman"/>
          <w:bCs/>
          <w:sz w:val="24"/>
          <w:szCs w:val="24"/>
        </w:rPr>
        <w:t>to claim the first-time homebuyer credit.</w:t>
      </w:r>
      <w:r w:rsidRPr="00DE60D9">
        <w:rPr>
          <w:rFonts w:ascii="Times New Roman" w:hAnsi="Times New Roman"/>
          <w:bCs/>
          <w:sz w:val="24"/>
          <w:szCs w:val="24"/>
        </w:rPr>
        <w:t xml:space="preserve"> </w:t>
      </w:r>
    </w:p>
    <w:p w:rsidR="00036B27" w:rsidRPr="00DE60D9" w:rsidRDefault="00036B2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J (Form 5471) is used by filers to report accumulated E&amp;P, in functional currency, computed under sections 964(a) and 986(b).</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Schedule M (Form 5471) is used by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persons who had control of a foreign corporation for an uninterrupted period of at least 30 days to report certain transactions that occurred during the corporation's annual accounting period.</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O (Form 5471) is used by certain officers, directors, and shareholders of foreign corporations to report (re)organization and acquisition/disposition of its stock.</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 xml:space="preserve">Form 5471 is used by certain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citizens or residents who are officers, directors, or shareholders in certain foreign corporations to report required information.</w:t>
      </w:r>
    </w:p>
    <w:p w:rsidR="000062D7" w:rsidRPr="00DE60D9" w:rsidRDefault="000062D7" w:rsidP="000062D7">
      <w:pPr>
        <w:ind w:left="720"/>
        <w:rPr>
          <w:rFonts w:ascii="Times New Roman" w:hAnsi="Times New Roman"/>
          <w:bCs/>
          <w:sz w:val="24"/>
          <w:szCs w:val="24"/>
        </w:rPr>
      </w:pPr>
    </w:p>
    <w:p w:rsidR="00036B27" w:rsidRPr="00DE60D9" w:rsidRDefault="00036B27" w:rsidP="000062D7">
      <w:pPr>
        <w:ind w:left="720"/>
        <w:rPr>
          <w:rFonts w:ascii="Times New Roman" w:hAnsi="Times New Roman"/>
          <w:bCs/>
          <w:sz w:val="24"/>
          <w:szCs w:val="24"/>
        </w:rPr>
      </w:pPr>
      <w:r w:rsidRPr="00DE60D9">
        <w:rPr>
          <w:rFonts w:ascii="Times New Roman" w:hAnsi="Times New Roman"/>
          <w:bCs/>
          <w:sz w:val="24"/>
          <w:szCs w:val="24"/>
        </w:rPr>
        <w:t xml:space="preserve">Form 5695 is used </w:t>
      </w:r>
      <w:r w:rsidR="00155712" w:rsidRPr="00DE60D9">
        <w:rPr>
          <w:rFonts w:ascii="Times New Roman" w:hAnsi="Times New Roman"/>
          <w:bCs/>
          <w:sz w:val="24"/>
          <w:szCs w:val="24"/>
        </w:rPr>
        <w:t>to figure and take your residential energy efficient property credit, including any credit carryfoward from 2007.</w:t>
      </w:r>
    </w:p>
    <w:p w:rsidR="00036B27" w:rsidRPr="00DE60D9" w:rsidRDefault="00036B2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A (Form 5713) is used by persons who participated in or cooperated with an international boycott to figure the international boycott factor to use in figuring the loss of tax benefits.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B (Form 5713) is used by persons who participated in or cooperated with an international boycott to specifically attribute taxes and income in order to figure the loss of tax benefits.</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Schedule C (Form 5713) is used by filers to compute the loss of tax benefits from participation in or cooperation with an international boycott.</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5713 is used by persons that may be required to report having operations in or related to countries which require participation in or cooperation with an international boycott.</w:t>
      </w:r>
    </w:p>
    <w:p w:rsidR="000062D7" w:rsidRPr="00DE60D9" w:rsidRDefault="000062D7" w:rsidP="000062D7">
      <w:pPr>
        <w:ind w:left="720"/>
        <w:rPr>
          <w:rFonts w:ascii="Times New Roman" w:hAnsi="Times New Roman"/>
          <w:bCs/>
          <w:sz w:val="24"/>
          <w:szCs w:val="24"/>
        </w:rPr>
      </w:pPr>
    </w:p>
    <w:p w:rsidR="000062D7" w:rsidRPr="00DE60D9" w:rsidRDefault="000062D7" w:rsidP="000062D7">
      <w:pPr>
        <w:ind w:left="720"/>
        <w:rPr>
          <w:rFonts w:ascii="Times New Roman" w:hAnsi="Times New Roman"/>
          <w:bCs/>
          <w:sz w:val="24"/>
          <w:szCs w:val="24"/>
        </w:rPr>
      </w:pPr>
      <w:r w:rsidRPr="00DE60D9">
        <w:rPr>
          <w:rFonts w:ascii="Times New Roman" w:hAnsi="Times New Roman"/>
          <w:bCs/>
          <w:sz w:val="24"/>
          <w:szCs w:val="24"/>
        </w:rPr>
        <w:t>Form 5754 is to be completed if you receive gambling winnings either for someone else or as a member of a group of winners on the same winning ticket. The information you provide on the form enables the payer of the winnings to prepare Form W-2G, Certain Gambling Winnings, for each winner to show the winnings taxable to each.</w:t>
      </w:r>
    </w:p>
    <w:p w:rsidR="000062D7" w:rsidRPr="00DE60D9" w:rsidRDefault="000062D7" w:rsidP="000062D7">
      <w:pPr>
        <w:ind w:left="720"/>
        <w:rPr>
          <w:rFonts w:ascii="Times New Roman" w:hAnsi="Times New Roman"/>
          <w:bCs/>
          <w:sz w:val="24"/>
          <w:szCs w:val="24"/>
        </w:rPr>
      </w:pPr>
    </w:p>
    <w:p w:rsidR="000062D7" w:rsidRPr="00DE60D9" w:rsidRDefault="00302FDF" w:rsidP="000062D7">
      <w:pPr>
        <w:ind w:left="720"/>
        <w:rPr>
          <w:rFonts w:ascii="Times New Roman" w:hAnsi="Times New Roman"/>
          <w:sz w:val="24"/>
          <w:szCs w:val="24"/>
        </w:rPr>
      </w:pPr>
      <w:r w:rsidRPr="00DE60D9">
        <w:rPr>
          <w:rFonts w:ascii="Times New Roman" w:hAnsi="Times New Roman"/>
          <w:bCs/>
          <w:sz w:val="24"/>
          <w:szCs w:val="24"/>
        </w:rPr>
        <w:t xml:space="preserve">Form 5884 </w:t>
      </w:r>
      <w:r w:rsidRPr="00DE60D9">
        <w:rPr>
          <w:rFonts w:ascii="Times New Roman" w:hAnsi="Times New Roman"/>
          <w:sz w:val="24"/>
          <w:szCs w:val="24"/>
        </w:rPr>
        <w:t xml:space="preserve">is used to claim the work opportunity credit for qualified first year wages paid </w:t>
      </w:r>
      <w:r>
        <w:rPr>
          <w:rFonts w:ascii="Times New Roman" w:hAnsi="Times New Roman"/>
          <w:sz w:val="24"/>
          <w:szCs w:val="24"/>
        </w:rPr>
        <w:t>or</w:t>
      </w:r>
      <w:r w:rsidRPr="00DE60D9">
        <w:rPr>
          <w:rFonts w:ascii="Times New Roman" w:hAnsi="Times New Roman"/>
          <w:sz w:val="24"/>
          <w:szCs w:val="24"/>
        </w:rPr>
        <w:t xml:space="preserve"> incurred for targeted-group employees during the tax year.</w:t>
      </w:r>
    </w:p>
    <w:p w:rsidR="000062D7" w:rsidRDefault="000062D7" w:rsidP="000062D7">
      <w:pPr>
        <w:ind w:left="720"/>
        <w:rPr>
          <w:rFonts w:ascii="Times New Roman" w:hAnsi="Times New Roman"/>
          <w:sz w:val="24"/>
          <w:szCs w:val="24"/>
        </w:rPr>
      </w:pPr>
    </w:p>
    <w:p w:rsidR="00113E47" w:rsidRPr="00113E47" w:rsidRDefault="00113E47" w:rsidP="000062D7">
      <w:pPr>
        <w:ind w:left="720"/>
        <w:rPr>
          <w:rFonts w:ascii="Times New Roman" w:hAnsi="Times New Roman"/>
          <w:sz w:val="24"/>
          <w:szCs w:val="24"/>
        </w:rPr>
      </w:pPr>
      <w:r>
        <w:rPr>
          <w:rFonts w:ascii="Times New Roman" w:hAnsi="Times New Roman"/>
          <w:sz w:val="24"/>
          <w:szCs w:val="24"/>
        </w:rPr>
        <w:t xml:space="preserve">Form 5884-B </w:t>
      </w:r>
      <w:r w:rsidRPr="00113E47">
        <w:rPr>
          <w:rFonts w:ascii="Times New Roman" w:hAnsi="Times New Roman"/>
          <w:sz w:val="24"/>
          <w:szCs w:val="24"/>
        </w:rPr>
        <w:t>is used for a new hire retention credit up to $1,000.00 is allow for each retained worker.</w:t>
      </w:r>
    </w:p>
    <w:p w:rsidR="00113E47" w:rsidRPr="00DE60D9" w:rsidRDefault="00113E4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6198 is used by individuals, estates, trusts, and certain corporations to figure the profit (loss) from an at-risk activity, the amount at risk, and the deductible amount of the loss.</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6251 is used to figure alternative minimum tax for individuals.</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6252 is used to report income from the sale of real property or the casual sale of personal property other than inventory, if you are not a dealer. At least one payment (including payments from sales reported on the installment method prior to 1980) will be received in a tax year of the sale.</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6478 is used by persons who sell or use alcohol as a fuel to figure their credit for alcohol used as fuel.</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6765 is used by individuals, estates, trusts, organizations, or corporations to figure and claim the credit for increasing research activities. Since 2003, the instructions are now included with the form.</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6781 is used by taxpayers to report gains and losses on section 1256 contracts under the mark-to-market rules and under section 1092 from straddle positions.</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8082 is used by partners, S corporation shareholder, beneficiary of an estate or trust, owner of a foreign trust, or residual interest holder in a real estate mortgage investment conduit (REMIC), to notify IRS of inconsistencies between the tax treatment of an item on their returns vs. the way the pass-through entity treated and reported the item on its return. Also used to notify IRS if partners, shareholders, et. al., did not timely receive Schedule K-1, Schedule K-1, Schedule K-1, Schedule K-1, Schedule Q, or a foreign trust statement.</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8275-R is used by taxpayers and preparers to disclose positions taken on a tax return that are contrary to Treasury regulations, to avoid certain portions of the accuracy-related penalty, if the return position has a reasonable basis.</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8275 is used by taxpayers and preparers to disclose items or positions, except those taken contrary to a regulation, that are not otherwise adequately disclosed on a tax return to avoid certain penalties.</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 xml:space="preserve">Form 8283 is used to claim a deduction for a charitable contribution of property or similar items of property, the claimed value of which exceeds $500. </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8332 is used by custodial parents to release their claim to their child's exemption. They give the form to the non-custodial parent who will claim the child's exemption, and that parent attaches it to his or her income tax return.</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8379 is used by injured spouses to compute their share of a joint tax refund when all or part of the refund was applied against their spouse's past-due Federal tax or non-tax debt, such as child or spousal support, or state income tax, etc.</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8396 is used to figure mortgage interest credit and any carryover there may be to a subsequent year.</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8453 is completed by taxpayers who file their individual tax return electronically using a third party. An electronically transmitted return will not be considered complete, and therefore filed, until this form is received by the IRS. Electronic Return Originators (EROs) must mail this form to the appropriate service center within three business days after acknowledgment from the IRS that the electronic return has been accepted. This form is required when a taxpayer personal identification number (PIN) signature(s) is not used.</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8582-CR is used by individuals, estates, and trusts with certain credits from passive activities to figure the amount of any passive activity credit allowed for the current tax year.</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8582 is used by individuals, estates, and trusts with losses from passive activities to figure the amount of any passive activity loss allowed for the current tax year.</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8586 is used by owners of qualified residential rental buildings in low-income housing projects to figure the amount of their low-income housing credit, a component of the general business credit.</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8594 is used by the buyers and sellers of a group of assets that make up a business when goodwill or going concern value attaches.</w:t>
      </w:r>
    </w:p>
    <w:p w:rsidR="004D6859" w:rsidRPr="00DE60D9" w:rsidRDefault="004D6859"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8606 is used by taxpayers to report nondeductible contributions to their traditional IRA(s), distributions from certain IRAs where their basis was more than zero, distributions from Roth IRAs, and amounts converted.</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Schedule A (Form 8609) pursuant to section 42 (I), must be completed by the building owner each year of the 15-year compliance period, whether or nor a credit is claimed for the tax year.</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8611 is used by owners of residential low-income rental buildings to recapture the low-income housing credit taken in previous years due to a decrease in the qualified basis of a building or its disposition without posting a satisfactory bond.</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8615 is used by children under age 14 with investment income of more than $1,500 (indexed for inflation), who are required to file a tax return, and whose tax rate is lower than their parents' tax rate to figure their tax.</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8621A is used by shareholders of a former Passive Foreign Investment Company (PFIC) or a Section 1297(e)PFIC to make a late purging election under Section 1298(b)(1) to terminate their subjection to taxation under Section 1291.</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 xml:space="preserve">Form 8621 is used by direct or indirect shareholder of a passive foreign investment company or qualified electing fund who is a </w:t>
      </w:r>
      <w:smartTag w:uri="urn:schemas-microsoft-com:office:smarttags" w:element="country-region">
        <w:smartTag w:uri="urn:schemas-microsoft-com:office:smarttags" w:element="place">
          <w:r w:rsidRPr="00DE60D9">
            <w:rPr>
              <w:rFonts w:ascii="Times New Roman" w:hAnsi="Times New Roman"/>
              <w:sz w:val="24"/>
              <w:szCs w:val="24"/>
            </w:rPr>
            <w:t>U.S.</w:t>
          </w:r>
        </w:smartTag>
      </w:smartTag>
      <w:r w:rsidRPr="00DE60D9">
        <w:rPr>
          <w:rFonts w:ascii="Times New Roman" w:hAnsi="Times New Roman"/>
          <w:sz w:val="24"/>
          <w:szCs w:val="24"/>
        </w:rPr>
        <w:t xml:space="preserve"> person for each tax year in which the shareholder holds stock in a passive foreign investment company or qualified electing fund.</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 xml:space="preserve">Form 8689 is used to figure the amount of </w:t>
      </w:r>
      <w:smartTag w:uri="urn:schemas-microsoft-com:office:smarttags" w:element="country-region">
        <w:smartTag w:uri="urn:schemas-microsoft-com:office:smarttags" w:element="place">
          <w:r w:rsidRPr="00DE60D9">
            <w:rPr>
              <w:rFonts w:ascii="Times New Roman" w:hAnsi="Times New Roman"/>
              <w:sz w:val="24"/>
              <w:szCs w:val="24"/>
            </w:rPr>
            <w:t>U.S.</w:t>
          </w:r>
        </w:smartTag>
      </w:smartTag>
      <w:r w:rsidRPr="00DE60D9">
        <w:rPr>
          <w:rFonts w:ascii="Times New Roman" w:hAnsi="Times New Roman"/>
          <w:sz w:val="24"/>
          <w:szCs w:val="24"/>
        </w:rPr>
        <w:t xml:space="preserve"> tax allocable to the U.S. Virgin Islands. If you were a citizen or resident alien of the </w:t>
      </w:r>
      <w:smartTag w:uri="urn:schemas-microsoft-com:office:smarttags" w:element="country-region">
        <w:smartTag w:uri="urn:schemas-microsoft-com:office:smarttags" w:element="place">
          <w:r w:rsidRPr="00DE60D9">
            <w:rPr>
              <w:rFonts w:ascii="Times New Roman" w:hAnsi="Times New Roman"/>
              <w:sz w:val="24"/>
              <w:szCs w:val="24"/>
            </w:rPr>
            <w:t>United States</w:t>
          </w:r>
        </w:smartTag>
      </w:smartTag>
      <w:r w:rsidRPr="00DE60D9">
        <w:rPr>
          <w:rFonts w:ascii="Times New Roman" w:hAnsi="Times New Roman"/>
          <w:sz w:val="24"/>
          <w:szCs w:val="24"/>
        </w:rPr>
        <w:t xml:space="preserve"> and had income from sources in the U.S. Virgin Islands or income effectively connected with the conduct of a trade or business in the U.S. Virgin Islands, you may owe tax to the U.S. Virgin Islands. The tax liability is a percentage of your </w:t>
      </w:r>
      <w:smartTag w:uri="urn:schemas-microsoft-com:office:smarttags" w:element="country-region">
        <w:smartTag w:uri="urn:schemas-microsoft-com:office:smarttags" w:element="place">
          <w:r w:rsidRPr="00DE60D9">
            <w:rPr>
              <w:rFonts w:ascii="Times New Roman" w:hAnsi="Times New Roman"/>
              <w:sz w:val="24"/>
              <w:szCs w:val="24"/>
            </w:rPr>
            <w:t>U.S.</w:t>
          </w:r>
        </w:smartTag>
      </w:smartTag>
      <w:r w:rsidRPr="00DE60D9">
        <w:rPr>
          <w:rFonts w:ascii="Times New Roman" w:hAnsi="Times New Roman"/>
          <w:sz w:val="24"/>
          <w:szCs w:val="24"/>
        </w:rPr>
        <w:t xml:space="preserve"> tax liability.</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8693 is used to report the securing of a bond in lieu of paying the recapture of the low-income housing credit on Form 8611.</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8697 is used by persons who complete long-term contracts that were accounted for using the percentage of completion or completion-capitalized cost methods to figure the interest due or to be refunded under the look-back method.</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8801 is used by Individuals, trusts, and estates to figure the minimum tax credit for alternative minimum tax and any minimum tax credit carryforward.</w:t>
      </w:r>
    </w:p>
    <w:p w:rsidR="004D6859" w:rsidRPr="00DE60D9" w:rsidRDefault="004D6859"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8812 is used to figure the additional child tax credit. This additional child tax credit may give you a refund even if you do not owe any tax.</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8814 is used by parents to report the income of their children.</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8815 is used by individuals who cashed certain savings bonds to pay qualified higher education expenses to exclude part or all of the interest on the bonds.</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8818 is used by individuals who cashed certain savings bonds and paid qualified higher education expenses to keep a record of the bonds. Form 8818 is not filed with IRS; the information is used to complete Form 8815.</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8820 is used by individuals, estates, trusts, organizations, and corporations that elect to claim an orphan drug credit to claim it.</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8821 authorizes any individual, corporation, firm, organization, or partnership you designate to inspect and/or receive your confidential information in any office of the IRS for the type of tax and the years or periods you list on Form 8821. You may file your own tax information authorization without using Form 8821, but it must include all the information that is requested on Form 8821.</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8822 is used by taxpayers to notify the IRS of changes in home or business mailing addresses or business location.</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8824 is used by taxpayers to report each exchange of business or investment property for property of a like kind.</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8826 is used by eligible small businesses to claim the disabled access credit, a part of the general business credit.</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 xml:space="preserve">Form 8828 is used by homeowners with federal mortgage subsidies to figure and report the recapture tax on the subsidy if they sold or otherwise disposed of the home.  </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8829 is used by filers of Schedule C (Form 1040) to figure the allowable expenses for business use of their home and any carryover to the following year of amounts not deductible in the current year.</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8832 is used by eligible entities to choose how they are classified for Federal tax purposes: as an association taxable as a corporation or as a partnership, or as an entity inseparable from its owner.</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8833 is used by taxpayers, including dual-resident taxpayers, to make the treaty-based return position disclosure. A separate form is required for each treaty-based return position taken.</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Form 8834 is used by taxpayers to figure the credit for qualified electric vehicles placed in service during the tax year.</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 xml:space="preserve">Form 8835 is used by taxpayers to claim the renewable electricity production credit (for the sale of electricity produced in the </w:t>
      </w:r>
      <w:smartTag w:uri="urn:schemas-microsoft-com:office:smarttags" w:element="country-region">
        <w:r w:rsidRPr="00DE60D9">
          <w:rPr>
            <w:rFonts w:ascii="Times New Roman" w:hAnsi="Times New Roman"/>
            <w:sz w:val="24"/>
            <w:szCs w:val="24"/>
          </w:rPr>
          <w:t>U.S.</w:t>
        </w:r>
      </w:smartTag>
      <w:r w:rsidRPr="00DE60D9">
        <w:rPr>
          <w:rFonts w:ascii="Times New Roman" w:hAnsi="Times New Roman"/>
          <w:sz w:val="24"/>
          <w:szCs w:val="24"/>
        </w:rPr>
        <w:t xml:space="preserve"> or </w:t>
      </w:r>
      <w:smartTag w:uri="urn:schemas-microsoft-com:office:smarttags" w:element="country-region">
        <w:smartTag w:uri="urn:schemas-microsoft-com:office:smarttags" w:element="place">
          <w:r w:rsidRPr="00DE60D9">
            <w:rPr>
              <w:rFonts w:ascii="Times New Roman" w:hAnsi="Times New Roman"/>
              <w:sz w:val="24"/>
              <w:szCs w:val="24"/>
            </w:rPr>
            <w:t>U.S.</w:t>
          </w:r>
        </w:smartTag>
      </w:smartTag>
      <w:r w:rsidRPr="00DE60D9">
        <w:rPr>
          <w:rFonts w:ascii="Times New Roman" w:hAnsi="Times New Roman"/>
          <w:sz w:val="24"/>
          <w:szCs w:val="24"/>
        </w:rPr>
        <w:t xml:space="preserve"> possessions from qualified energy resources at a qualified facility).</w:t>
      </w:r>
    </w:p>
    <w:p w:rsidR="000062D7" w:rsidRPr="00DE60D9" w:rsidRDefault="000062D7" w:rsidP="000062D7">
      <w:pPr>
        <w:ind w:left="720"/>
        <w:rPr>
          <w:rFonts w:ascii="Times New Roman" w:hAnsi="Times New Roman"/>
          <w:sz w:val="24"/>
          <w:szCs w:val="24"/>
        </w:rPr>
      </w:pPr>
    </w:p>
    <w:p w:rsidR="000062D7" w:rsidRPr="00DE60D9" w:rsidRDefault="000062D7" w:rsidP="000062D7">
      <w:pPr>
        <w:ind w:left="720"/>
        <w:rPr>
          <w:rFonts w:ascii="Times New Roman" w:hAnsi="Times New Roman"/>
          <w:sz w:val="24"/>
          <w:szCs w:val="24"/>
        </w:rPr>
      </w:pPr>
      <w:r w:rsidRPr="00DE60D9">
        <w:rPr>
          <w:rFonts w:ascii="Times New Roman" w:hAnsi="Times New Roman"/>
          <w:sz w:val="24"/>
          <w:szCs w:val="24"/>
        </w:rPr>
        <w:t xml:space="preserve">Form 8838 is used by </w:t>
      </w:r>
      <w:smartTag w:uri="urn:schemas-microsoft-com:office:smarttags" w:element="place">
        <w:smartTag w:uri="urn:schemas-microsoft-com:office:smarttags" w:element="country-region">
          <w:r w:rsidRPr="00DE60D9">
            <w:rPr>
              <w:rFonts w:ascii="Times New Roman" w:hAnsi="Times New Roman"/>
              <w:sz w:val="24"/>
              <w:szCs w:val="24"/>
            </w:rPr>
            <w:t>U.S.</w:t>
          </w:r>
        </w:smartTag>
      </w:smartTag>
      <w:r w:rsidRPr="00DE60D9">
        <w:rPr>
          <w:rFonts w:ascii="Times New Roman" w:hAnsi="Times New Roman"/>
          <w:sz w:val="24"/>
          <w:szCs w:val="24"/>
        </w:rPr>
        <w:t xml:space="preserve"> transferors that entered into a gain recognition agreement under section 367(a) and 367(e)(2) with their income tax return for the tax year the transfer is made.</w:t>
      </w:r>
    </w:p>
    <w:p w:rsidR="00684D44" w:rsidRPr="00DE60D9" w:rsidRDefault="00684D44" w:rsidP="000062D7">
      <w:pPr>
        <w:ind w:left="720"/>
        <w:rPr>
          <w:rFonts w:ascii="Times New Roman" w:hAnsi="Times New Roman"/>
          <w:sz w:val="24"/>
          <w:szCs w:val="24"/>
        </w:rPr>
      </w:pPr>
    </w:p>
    <w:p w:rsidR="000802CD" w:rsidRPr="00DE60D9" w:rsidRDefault="00684D44" w:rsidP="000062D7">
      <w:pPr>
        <w:ind w:left="720"/>
        <w:rPr>
          <w:rFonts w:ascii="Times New Roman" w:hAnsi="Times New Roman"/>
          <w:sz w:val="24"/>
          <w:szCs w:val="24"/>
        </w:rPr>
      </w:pPr>
      <w:r w:rsidRPr="00DE60D9">
        <w:rPr>
          <w:rFonts w:ascii="Times New Roman" w:hAnsi="Times New Roman"/>
          <w:sz w:val="24"/>
          <w:szCs w:val="24"/>
        </w:rPr>
        <w:t xml:space="preserve">Form 8839 is </w:t>
      </w:r>
      <w:r w:rsidR="000802CD" w:rsidRPr="00DE60D9">
        <w:rPr>
          <w:rFonts w:ascii="Times New Roman" w:hAnsi="Times New Roman"/>
          <w:sz w:val="24"/>
          <w:szCs w:val="24"/>
        </w:rPr>
        <w:t>used by individuals to figure the amount of their adoption credit and any employer-provided adoption benefits they can exclude from income.</w:t>
      </w:r>
    </w:p>
    <w:p w:rsidR="000802CD" w:rsidRDefault="000802CD" w:rsidP="000062D7">
      <w:pPr>
        <w:ind w:left="720"/>
        <w:rPr>
          <w:rFonts w:ascii="Times New Roman" w:hAnsi="Times New Roman"/>
          <w:sz w:val="24"/>
          <w:szCs w:val="24"/>
        </w:rPr>
      </w:pPr>
    </w:p>
    <w:p w:rsidR="00113E47" w:rsidRPr="00DE60D9" w:rsidRDefault="00113E47" w:rsidP="000062D7">
      <w:pPr>
        <w:ind w:left="720"/>
        <w:rPr>
          <w:rFonts w:ascii="Times New Roman" w:hAnsi="Times New Roman"/>
          <w:sz w:val="24"/>
          <w:szCs w:val="24"/>
        </w:rPr>
      </w:pPr>
    </w:p>
    <w:p w:rsidR="000802CD" w:rsidRPr="00DE60D9" w:rsidRDefault="000802CD" w:rsidP="000802CD">
      <w:pPr>
        <w:ind w:left="720"/>
        <w:jc w:val="both"/>
        <w:rPr>
          <w:rFonts w:ascii="Times New Roman" w:hAnsi="Times New Roman"/>
          <w:bCs/>
          <w:sz w:val="24"/>
          <w:szCs w:val="24"/>
        </w:rPr>
      </w:pPr>
      <w:r w:rsidRPr="00DE60D9">
        <w:rPr>
          <w:rFonts w:ascii="Times New Roman" w:hAnsi="Times New Roman"/>
          <w:sz w:val="24"/>
          <w:szCs w:val="24"/>
        </w:rPr>
        <w:t>Form 8840 is used by Alien individuals to claim the closer connection to a foreign country(ies) exception to the substantial presence test. The exception is described in Regulations section 301.7701(b)-2.</w:t>
      </w:r>
      <w:r w:rsidR="000062D7" w:rsidRPr="00DE60D9">
        <w:rPr>
          <w:rFonts w:ascii="Times New Roman" w:hAnsi="Times New Roman"/>
          <w:bCs/>
          <w:sz w:val="24"/>
          <w:szCs w:val="24"/>
        </w:rPr>
        <w:tab/>
      </w:r>
    </w:p>
    <w:p w:rsidR="004D6859" w:rsidRPr="00DE60D9" w:rsidRDefault="004D6859" w:rsidP="000802CD">
      <w:pPr>
        <w:ind w:left="720"/>
        <w:jc w:val="both"/>
        <w:rPr>
          <w:rFonts w:ascii="Times New Roman" w:hAnsi="Times New Roman"/>
          <w:bCs/>
          <w:sz w:val="24"/>
          <w:szCs w:val="24"/>
        </w:rPr>
      </w:pPr>
    </w:p>
    <w:p w:rsidR="000802CD" w:rsidRPr="00DE60D9" w:rsidRDefault="000802CD"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8843 is used by Alien individuals to explain the basis of their claim that they can exclude days of presence in the </w:t>
      </w:r>
      <w:smartTag w:uri="urn:schemas-microsoft-com:office:smarttags" w:element="country-region">
        <w:smartTag w:uri="urn:schemas-microsoft-com:office:smarttags" w:element="place">
          <w:r w:rsidRPr="00DE60D9">
            <w:rPr>
              <w:rFonts w:ascii="Times New Roman" w:hAnsi="Times New Roman"/>
              <w:bCs/>
              <w:sz w:val="24"/>
              <w:szCs w:val="24"/>
            </w:rPr>
            <w:t>United States</w:t>
          </w:r>
        </w:smartTag>
      </w:smartTag>
      <w:r w:rsidRPr="00DE60D9">
        <w:rPr>
          <w:rFonts w:ascii="Times New Roman" w:hAnsi="Times New Roman"/>
          <w:bCs/>
          <w:sz w:val="24"/>
          <w:szCs w:val="24"/>
        </w:rPr>
        <w:t xml:space="preserve"> for purposes of the substantial presence test.</w:t>
      </w:r>
    </w:p>
    <w:p w:rsidR="000802CD" w:rsidRPr="00DE60D9" w:rsidRDefault="000802CD" w:rsidP="000802CD">
      <w:pPr>
        <w:ind w:left="720"/>
        <w:jc w:val="both"/>
        <w:rPr>
          <w:rFonts w:ascii="Times New Roman" w:hAnsi="Times New Roman"/>
          <w:bCs/>
          <w:sz w:val="24"/>
          <w:szCs w:val="24"/>
        </w:rPr>
      </w:pPr>
    </w:p>
    <w:p w:rsidR="000802CD" w:rsidRPr="00DE60D9" w:rsidRDefault="000802CD" w:rsidP="000802CD">
      <w:pPr>
        <w:ind w:left="720"/>
        <w:jc w:val="both"/>
        <w:rPr>
          <w:rFonts w:ascii="Times New Roman" w:hAnsi="Times New Roman"/>
          <w:bCs/>
          <w:sz w:val="24"/>
          <w:szCs w:val="24"/>
        </w:rPr>
      </w:pPr>
      <w:r w:rsidRPr="00DE60D9">
        <w:rPr>
          <w:rFonts w:ascii="Times New Roman" w:hAnsi="Times New Roman"/>
          <w:bCs/>
          <w:sz w:val="24"/>
          <w:szCs w:val="24"/>
        </w:rPr>
        <w:t>Form 8844 is used by Employers to claim the empowerment zone and renewal community employment credit.</w:t>
      </w:r>
      <w:r w:rsidR="000062D7" w:rsidRPr="00DE60D9">
        <w:rPr>
          <w:rFonts w:ascii="Times New Roman" w:hAnsi="Times New Roman"/>
          <w:bCs/>
          <w:sz w:val="24"/>
          <w:szCs w:val="24"/>
        </w:rPr>
        <w:tab/>
      </w:r>
    </w:p>
    <w:p w:rsidR="000802CD" w:rsidRPr="00DE60D9" w:rsidRDefault="000802CD" w:rsidP="000802CD">
      <w:pPr>
        <w:ind w:left="720"/>
        <w:jc w:val="both"/>
        <w:rPr>
          <w:rFonts w:ascii="Times New Roman" w:hAnsi="Times New Roman"/>
          <w:bCs/>
          <w:sz w:val="24"/>
          <w:szCs w:val="24"/>
        </w:rPr>
      </w:pPr>
    </w:p>
    <w:p w:rsidR="000802CD" w:rsidRPr="00DE60D9" w:rsidRDefault="000802CD" w:rsidP="000802CD">
      <w:pPr>
        <w:ind w:left="720"/>
        <w:jc w:val="both"/>
        <w:rPr>
          <w:rFonts w:ascii="Times New Roman" w:hAnsi="Times New Roman"/>
          <w:bCs/>
          <w:sz w:val="24"/>
          <w:szCs w:val="24"/>
        </w:rPr>
      </w:pPr>
      <w:r w:rsidRPr="00DE60D9">
        <w:rPr>
          <w:rFonts w:ascii="Times New Roman" w:hAnsi="Times New Roman"/>
          <w:bCs/>
          <w:sz w:val="24"/>
          <w:szCs w:val="24"/>
        </w:rPr>
        <w:t>Form 8845 is used by Employers of American Indians who are qualified employees to claim the Indian employment credit.</w:t>
      </w:r>
    </w:p>
    <w:p w:rsidR="000802CD" w:rsidRPr="00DE60D9" w:rsidRDefault="000802CD" w:rsidP="000802CD">
      <w:pPr>
        <w:ind w:left="720"/>
        <w:jc w:val="both"/>
        <w:rPr>
          <w:rFonts w:ascii="Times New Roman" w:hAnsi="Times New Roman"/>
          <w:bCs/>
          <w:sz w:val="24"/>
          <w:szCs w:val="24"/>
        </w:rPr>
      </w:pPr>
    </w:p>
    <w:p w:rsidR="00846D7C" w:rsidRPr="00DE60D9" w:rsidRDefault="00846D7C" w:rsidP="000802CD">
      <w:pPr>
        <w:ind w:left="720"/>
        <w:jc w:val="both"/>
        <w:rPr>
          <w:rFonts w:ascii="Times New Roman" w:hAnsi="Times New Roman"/>
          <w:bCs/>
          <w:sz w:val="24"/>
          <w:szCs w:val="24"/>
        </w:rPr>
      </w:pPr>
      <w:r w:rsidRPr="00DE60D9">
        <w:rPr>
          <w:rFonts w:ascii="Times New Roman" w:hAnsi="Times New Roman"/>
          <w:bCs/>
          <w:sz w:val="24"/>
          <w:szCs w:val="24"/>
        </w:rPr>
        <w:t>Form 8846 is used by certain food and beverage establishments to claim a credit for social security and Medicare taxes paid or incurred by the employer on certain employees' tips. This is part of the general business credit.</w:t>
      </w:r>
    </w:p>
    <w:p w:rsidR="00846D7C" w:rsidRPr="00DE60D9" w:rsidRDefault="00846D7C" w:rsidP="000802CD">
      <w:pPr>
        <w:ind w:left="720"/>
        <w:jc w:val="both"/>
        <w:rPr>
          <w:rFonts w:ascii="Times New Roman" w:hAnsi="Times New Roman"/>
          <w:bCs/>
          <w:sz w:val="24"/>
          <w:szCs w:val="24"/>
        </w:rPr>
      </w:pPr>
    </w:p>
    <w:p w:rsidR="00846D7C" w:rsidRPr="00DE60D9" w:rsidRDefault="00846D7C"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8847 is used to claim the credit for qualified contributions made to </w:t>
      </w:r>
      <w:r w:rsidR="006F253B" w:rsidRPr="00DE60D9">
        <w:rPr>
          <w:rFonts w:ascii="Times New Roman" w:hAnsi="Times New Roman"/>
          <w:bCs/>
          <w:sz w:val="24"/>
          <w:szCs w:val="24"/>
        </w:rPr>
        <w:t>select</w:t>
      </w:r>
      <w:r w:rsidR="006F253B">
        <w:rPr>
          <w:rFonts w:ascii="Times New Roman" w:hAnsi="Times New Roman"/>
          <w:bCs/>
          <w:sz w:val="24"/>
          <w:szCs w:val="24"/>
        </w:rPr>
        <w:t xml:space="preserve"> </w:t>
      </w:r>
      <w:r w:rsidRPr="00DE60D9">
        <w:rPr>
          <w:rFonts w:ascii="Times New Roman" w:hAnsi="Times New Roman"/>
          <w:bCs/>
          <w:sz w:val="24"/>
          <w:szCs w:val="24"/>
        </w:rPr>
        <w:t>Community Development Corporations (CDCs).</w:t>
      </w:r>
      <w:r w:rsidR="006F253B">
        <w:rPr>
          <w:rFonts w:ascii="Times New Roman" w:hAnsi="Times New Roman"/>
          <w:bCs/>
          <w:sz w:val="24"/>
          <w:szCs w:val="24"/>
        </w:rPr>
        <w:t xml:space="preserve">  </w:t>
      </w:r>
    </w:p>
    <w:p w:rsidR="00846D7C" w:rsidRPr="00DE60D9" w:rsidRDefault="00846D7C" w:rsidP="000802CD">
      <w:pPr>
        <w:ind w:left="720"/>
        <w:jc w:val="both"/>
        <w:rPr>
          <w:rFonts w:ascii="Times New Roman" w:hAnsi="Times New Roman"/>
          <w:bCs/>
          <w:sz w:val="24"/>
          <w:szCs w:val="24"/>
        </w:rPr>
      </w:pPr>
    </w:p>
    <w:p w:rsidR="00846D7C" w:rsidRPr="00DE60D9" w:rsidRDefault="00846D7C" w:rsidP="000802CD">
      <w:pPr>
        <w:ind w:left="720"/>
        <w:jc w:val="both"/>
        <w:rPr>
          <w:rFonts w:ascii="Times New Roman" w:hAnsi="Times New Roman"/>
          <w:bCs/>
          <w:sz w:val="24"/>
          <w:szCs w:val="24"/>
        </w:rPr>
      </w:pPr>
      <w:r w:rsidRPr="00DE60D9">
        <w:rPr>
          <w:rFonts w:ascii="Times New Roman" w:hAnsi="Times New Roman"/>
          <w:bCs/>
          <w:sz w:val="24"/>
          <w:szCs w:val="24"/>
        </w:rPr>
        <w:t>Form 8853 is used by individuals to report contributions to and figure deductions for Archer MSAs, to report distributions from MSAs, to report payments from long-term care insurance contracts, and to report accelerated death benefits from life insurance policies.</w:t>
      </w:r>
    </w:p>
    <w:p w:rsidR="00846D7C" w:rsidRPr="00DE60D9" w:rsidRDefault="00846D7C" w:rsidP="000802CD">
      <w:pPr>
        <w:ind w:left="720"/>
        <w:jc w:val="both"/>
        <w:rPr>
          <w:rFonts w:ascii="Times New Roman" w:hAnsi="Times New Roman"/>
          <w:bCs/>
          <w:sz w:val="24"/>
          <w:szCs w:val="24"/>
        </w:rPr>
      </w:pPr>
    </w:p>
    <w:p w:rsidR="00846D7C" w:rsidRPr="00DE60D9" w:rsidRDefault="00846D7C" w:rsidP="000802CD">
      <w:pPr>
        <w:ind w:left="720"/>
        <w:jc w:val="both"/>
        <w:rPr>
          <w:rFonts w:ascii="Times New Roman" w:hAnsi="Times New Roman"/>
          <w:bCs/>
          <w:sz w:val="24"/>
          <w:szCs w:val="24"/>
        </w:rPr>
      </w:pPr>
      <w:r w:rsidRPr="00DE60D9">
        <w:rPr>
          <w:rFonts w:ascii="Times New Roman" w:hAnsi="Times New Roman"/>
          <w:bCs/>
          <w:sz w:val="24"/>
          <w:szCs w:val="24"/>
        </w:rPr>
        <w:t>Form 8854 is used if you expatriate, to provide information required by sec. 6039G.</w:t>
      </w:r>
    </w:p>
    <w:p w:rsidR="00846D7C" w:rsidRPr="00DE60D9" w:rsidRDefault="00846D7C" w:rsidP="000802CD">
      <w:pPr>
        <w:ind w:left="720"/>
        <w:jc w:val="both"/>
        <w:rPr>
          <w:rFonts w:ascii="Times New Roman" w:hAnsi="Times New Roman"/>
          <w:bCs/>
          <w:sz w:val="24"/>
          <w:szCs w:val="24"/>
        </w:rPr>
      </w:pPr>
    </w:p>
    <w:p w:rsidR="00846D7C" w:rsidRPr="00DE60D9" w:rsidRDefault="00846D7C" w:rsidP="000802CD">
      <w:pPr>
        <w:ind w:left="720"/>
        <w:jc w:val="both"/>
        <w:rPr>
          <w:rFonts w:ascii="Times New Roman" w:hAnsi="Times New Roman"/>
          <w:bCs/>
          <w:sz w:val="24"/>
          <w:szCs w:val="24"/>
        </w:rPr>
      </w:pPr>
      <w:r w:rsidRPr="00DE60D9">
        <w:rPr>
          <w:rFonts w:ascii="Times New Roman" w:hAnsi="Times New Roman"/>
          <w:bCs/>
          <w:sz w:val="24"/>
          <w:szCs w:val="24"/>
        </w:rPr>
        <w:t>Schedule M (Form 8858) is used by certain U.S. persons that are required to file Form 5471 with respect to a CFC or Form 8865 with respect to a CFP, that is a tax owner of an FDE, such as Category 4 filers of Form 5471, and Category 1 filers of Form 8865, must file Schedule M.</w:t>
      </w:r>
    </w:p>
    <w:p w:rsidR="00846D7C" w:rsidRPr="00DE60D9" w:rsidRDefault="00846D7C" w:rsidP="000802CD">
      <w:pPr>
        <w:ind w:left="720"/>
        <w:jc w:val="both"/>
        <w:rPr>
          <w:rFonts w:ascii="Times New Roman" w:hAnsi="Times New Roman"/>
          <w:bCs/>
          <w:sz w:val="24"/>
          <w:szCs w:val="24"/>
        </w:rPr>
      </w:pPr>
    </w:p>
    <w:p w:rsidR="000B2A98" w:rsidRPr="00DE60D9" w:rsidRDefault="000B2A98"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8858 is used by certain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persons that own a foreign disregarded entity (FDE) directly or, in certain circumstances, indirectly or constructively. The Form and schedules are used to satisfy the reporting requirements of sections 6011, 6012, 6031, and 6038, and related regulations.</w:t>
      </w:r>
    </w:p>
    <w:p w:rsidR="000B2A98" w:rsidRPr="00DE60D9" w:rsidRDefault="000B2A98" w:rsidP="000802CD">
      <w:pPr>
        <w:ind w:left="720"/>
        <w:jc w:val="both"/>
        <w:rPr>
          <w:rFonts w:ascii="Times New Roman" w:hAnsi="Times New Roman"/>
          <w:bCs/>
          <w:sz w:val="24"/>
          <w:szCs w:val="24"/>
        </w:rPr>
      </w:pPr>
    </w:p>
    <w:p w:rsidR="000B2A98" w:rsidRPr="00DE60D9" w:rsidRDefault="000B2A98"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8859 is used by individuals to claim the </w:t>
      </w:r>
      <w:smartTag w:uri="urn:schemas-microsoft-com:office:smarttags" w:element="State">
        <w:smartTag w:uri="urn:schemas-microsoft-com:office:smarttags" w:element="place">
          <w:r w:rsidRPr="00DE60D9">
            <w:rPr>
              <w:rFonts w:ascii="Times New Roman" w:hAnsi="Times New Roman"/>
              <w:bCs/>
              <w:sz w:val="24"/>
              <w:szCs w:val="24"/>
            </w:rPr>
            <w:t>District of Columbia</w:t>
          </w:r>
        </w:smartTag>
      </w:smartTag>
      <w:r w:rsidRPr="00DE60D9">
        <w:rPr>
          <w:rFonts w:ascii="Times New Roman" w:hAnsi="Times New Roman"/>
          <w:bCs/>
          <w:sz w:val="24"/>
          <w:szCs w:val="24"/>
        </w:rPr>
        <w:t xml:space="preserve"> first-time homebuyer credit.</w:t>
      </w:r>
    </w:p>
    <w:p w:rsidR="000B2A98" w:rsidRPr="00DE60D9" w:rsidRDefault="000B2A98" w:rsidP="000802CD">
      <w:pPr>
        <w:ind w:left="720"/>
        <w:jc w:val="both"/>
        <w:rPr>
          <w:rFonts w:ascii="Times New Roman" w:hAnsi="Times New Roman"/>
          <w:bCs/>
          <w:sz w:val="24"/>
          <w:szCs w:val="24"/>
        </w:rPr>
      </w:pPr>
    </w:p>
    <w:p w:rsidR="000B2A98" w:rsidRPr="00DE60D9" w:rsidRDefault="000B2A98" w:rsidP="000802CD">
      <w:pPr>
        <w:ind w:left="720"/>
        <w:jc w:val="both"/>
        <w:rPr>
          <w:rFonts w:ascii="Times New Roman" w:hAnsi="Times New Roman"/>
          <w:bCs/>
          <w:sz w:val="24"/>
          <w:szCs w:val="24"/>
        </w:rPr>
      </w:pPr>
      <w:r w:rsidRPr="00DE60D9">
        <w:rPr>
          <w:rFonts w:ascii="Times New Roman" w:hAnsi="Times New Roman"/>
          <w:bCs/>
          <w:sz w:val="24"/>
          <w:szCs w:val="24"/>
        </w:rPr>
        <w:t>Form 8860 is used by an eligible holder of a qualified zone academy bond for each tax year it holds a bond on a credit allowance date.</w:t>
      </w:r>
    </w:p>
    <w:p w:rsidR="000B2A98" w:rsidRPr="00DE60D9" w:rsidRDefault="000B2A98" w:rsidP="000802CD">
      <w:pPr>
        <w:ind w:left="720"/>
        <w:jc w:val="both"/>
        <w:rPr>
          <w:rFonts w:ascii="Times New Roman" w:hAnsi="Times New Roman"/>
          <w:bCs/>
          <w:sz w:val="24"/>
          <w:szCs w:val="24"/>
        </w:rPr>
      </w:pPr>
    </w:p>
    <w:p w:rsidR="00AD193E" w:rsidRPr="00DE60D9" w:rsidRDefault="000B2A98" w:rsidP="000802CD">
      <w:pPr>
        <w:ind w:left="720"/>
        <w:jc w:val="both"/>
        <w:rPr>
          <w:rFonts w:ascii="Times New Roman" w:hAnsi="Times New Roman"/>
          <w:bCs/>
          <w:sz w:val="24"/>
          <w:szCs w:val="24"/>
        </w:rPr>
      </w:pPr>
      <w:r w:rsidRPr="00DE60D9">
        <w:rPr>
          <w:rFonts w:ascii="Times New Roman" w:hAnsi="Times New Roman"/>
          <w:bCs/>
          <w:sz w:val="24"/>
          <w:szCs w:val="24"/>
        </w:rPr>
        <w:t>Form 8861 is used to claim the welfare-to-work credit for wages you paid to or incurred for long-term family assistance recipients during the tax year. The credit is 35% of qualified first-year wages and 50% of qualified second-year wages paid or incurred during the tax year. You can claim or elect not to claim the welfare-to-work credit any time within 3 years from the due date of your return on either your original return or on an amended return.</w:t>
      </w:r>
      <w:r w:rsidR="000062D7" w:rsidRPr="00DE60D9">
        <w:rPr>
          <w:rFonts w:ascii="Times New Roman" w:hAnsi="Times New Roman"/>
          <w:bCs/>
          <w:sz w:val="24"/>
          <w:szCs w:val="24"/>
        </w:rPr>
        <w:tab/>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Form 8862 is used by individuals if both of the following apply: Your EIC was reduced or disallowed for any reason other than a math or clerical error for a year after 1996; and you now want to claim the EIC and you meet all of the requirements.</w:t>
      </w:r>
      <w:r w:rsidR="000062D7" w:rsidRPr="00DE60D9">
        <w:rPr>
          <w:rFonts w:ascii="Times New Roman" w:hAnsi="Times New Roman"/>
          <w:bCs/>
          <w:sz w:val="24"/>
          <w:szCs w:val="24"/>
        </w:rPr>
        <w:tab/>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8863 is used by individuals to figure and claim education credits (i.e., the Hope credit and the lifetime learning credit).  </w:t>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Form 8864 is used by taxpayers to claim the biodiesel (including agri-biodiesel) credit and the biodiesel mixture credit.</w:t>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Schedule K-1 (Form 8865) is used to report the information required under section 6038, section 6038B, or section 6046A.</w:t>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 xml:space="preserve">Schedule O (Form 8865) is used to report the information required under section 6038, section 6038B, or section 6046A. </w:t>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 xml:space="preserve">Schedule P (Form 8865) is used to report the information required under section 6038, section 6038B, or section 6046A. </w:t>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Form 8865 is used to report the information required under section 6038, section 6038B, or section 6046A.</w:t>
      </w:r>
    </w:p>
    <w:p w:rsidR="00AD193E" w:rsidRPr="00DE60D9" w:rsidRDefault="00AD193E"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8866 is used by taxpayers who depreciated certain property using the income forecast method (generally limited to motion picture films, video tapes, sound recordings, copyrights, books and patents) to figure the interest due or to be refunded under the look-back method. </w:t>
      </w:r>
    </w:p>
    <w:p w:rsidR="00C00738" w:rsidRPr="00DE60D9" w:rsidRDefault="00C00738" w:rsidP="000802CD">
      <w:pPr>
        <w:ind w:left="720"/>
        <w:jc w:val="both"/>
        <w:rPr>
          <w:rFonts w:ascii="Times New Roman" w:hAnsi="Times New Roman"/>
          <w:bCs/>
          <w:sz w:val="24"/>
          <w:szCs w:val="24"/>
        </w:rPr>
      </w:pPr>
    </w:p>
    <w:p w:rsidR="00AD193E"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8873 is used to figure the amount of extraterritorial income excluded from gross income for the tax year. </w:t>
      </w:r>
    </w:p>
    <w:p w:rsidR="00AD193E" w:rsidRPr="00DE60D9" w:rsidRDefault="00AD193E" w:rsidP="000802CD">
      <w:pPr>
        <w:ind w:left="720"/>
        <w:jc w:val="both"/>
        <w:rPr>
          <w:rFonts w:ascii="Times New Roman" w:hAnsi="Times New Roman"/>
          <w:bCs/>
          <w:sz w:val="24"/>
          <w:szCs w:val="24"/>
        </w:rPr>
      </w:pPr>
    </w:p>
    <w:p w:rsidR="00D16C38" w:rsidRPr="00DE60D9" w:rsidRDefault="00AD193E"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8874 is used to claim the new markets credit for qualified equity investments made in qualified community development entities (CDEs). This credit is part of the general business credit.  </w:t>
      </w:r>
    </w:p>
    <w:p w:rsidR="00D16C38" w:rsidRPr="00DE60D9" w:rsidRDefault="00D16C38" w:rsidP="000802CD">
      <w:pPr>
        <w:ind w:left="720"/>
        <w:jc w:val="both"/>
        <w:rPr>
          <w:rFonts w:ascii="Times New Roman" w:hAnsi="Times New Roman"/>
          <w:bCs/>
          <w:sz w:val="24"/>
          <w:szCs w:val="24"/>
        </w:rPr>
      </w:pPr>
    </w:p>
    <w:p w:rsidR="004D6859" w:rsidRPr="00DE60D9" w:rsidRDefault="00D16C38" w:rsidP="000802CD">
      <w:pPr>
        <w:ind w:left="720"/>
        <w:jc w:val="both"/>
        <w:rPr>
          <w:rFonts w:ascii="Times New Roman" w:hAnsi="Times New Roman"/>
          <w:bCs/>
          <w:sz w:val="24"/>
          <w:szCs w:val="24"/>
        </w:rPr>
      </w:pPr>
      <w:r w:rsidRPr="00DE60D9">
        <w:rPr>
          <w:rFonts w:ascii="Times New Roman" w:hAnsi="Times New Roman"/>
          <w:bCs/>
          <w:sz w:val="24"/>
          <w:szCs w:val="24"/>
        </w:rPr>
        <w:t>Form 8878-SP is used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application for an extension of time to file and if applicable Electronic Funds Withdrawal Consent.</w:t>
      </w:r>
    </w:p>
    <w:p w:rsidR="004D6859" w:rsidRPr="00DE60D9" w:rsidRDefault="004D6859" w:rsidP="000802CD">
      <w:pPr>
        <w:ind w:left="720"/>
        <w:jc w:val="both"/>
        <w:rPr>
          <w:rFonts w:ascii="Times New Roman" w:hAnsi="Times New Roman"/>
          <w:bCs/>
          <w:sz w:val="24"/>
          <w:szCs w:val="24"/>
        </w:rPr>
      </w:pPr>
    </w:p>
    <w:p w:rsidR="00D16C38" w:rsidRPr="00DE60D9" w:rsidRDefault="00D16C38"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8878 is used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application for an extension of time to file and if applicable electronic funds withdrawal consent. </w:t>
      </w:r>
    </w:p>
    <w:p w:rsidR="00D16C38" w:rsidRPr="00DE60D9" w:rsidRDefault="00D16C38" w:rsidP="000802CD">
      <w:pPr>
        <w:ind w:left="720"/>
        <w:jc w:val="both"/>
        <w:rPr>
          <w:rFonts w:ascii="Times New Roman" w:hAnsi="Times New Roman"/>
          <w:bCs/>
          <w:sz w:val="24"/>
          <w:szCs w:val="24"/>
        </w:rPr>
      </w:pPr>
    </w:p>
    <w:p w:rsidR="00D16C38"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8879-SP is used to certify the truthfulness, correctness, and completeness of the </w:t>
      </w:r>
      <w:r w:rsidR="00155712" w:rsidRPr="00DE60D9">
        <w:rPr>
          <w:rFonts w:ascii="Times New Roman" w:hAnsi="Times New Roman"/>
          <w:bCs/>
          <w:sz w:val="24"/>
          <w:szCs w:val="24"/>
        </w:rPr>
        <w:t>taxpayer’s</w:t>
      </w:r>
      <w:r w:rsidRPr="00DE60D9">
        <w:rPr>
          <w:rFonts w:ascii="Times New Roman" w:hAnsi="Times New Roman"/>
          <w:bCs/>
          <w:sz w:val="24"/>
          <w:szCs w:val="24"/>
        </w:rPr>
        <w:t xml:space="preserve"> electronic income tax.</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Form 8879 is used by taxpayers when their return is e-filed using the practitioner PIN method or when the taxpayer authorizes the electronic return originator to enter the taxpayer's PIN on his or her e-filed return.</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8880 is used by individuals to figure the amount, if any, of their retirement savings contributions credit. This credit can be claimed in addition to any IRA deduction. </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8881 is used by eligible small employers to claim the credit for qualified startup costs incurred in establishing or administering an eligible employer plan. The credit is allowed only for costs paid or incurred in tax years beginning after 2001 with respect to qualified employer plans first effective after 2001. The credit is allowed under section 45E and is part of the general business credit. You may elect, however, to have section 45E not apply for your tax year beginning in 2004 by not filing Form 8881 with your 2004 tax return.  </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Form 8882 is used by employers to claim the credit for qualified childcare facility and resource and referral expenditures. It is part of the general business credit.</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Form 8885 is used by eligible recipients to figure the amount, if any, of their health coverage tax credit. Eligible recipients include recipients of trade adjustment assistance (TAA), alternative TAA, and Pension Benefit Guaranty Corporation pensions.</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Form 8886 is used to disclose participation in reportable transactions by taxpayers as described in regulations 1.6011-4.</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Form 8888 is used by taxpayers to request that IRS deposit their tax refund into their account at a financial institution instead of receiving a check. This form is now obsolete. The information a taxpayer would have entered on this form has been incorporated into the Form 1040 series.</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Form 8889 is used to report activity in a health savings account.</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Form 8891 must be used by certain taxpayers who hold interests in Canadian registered retirement savings plans or registered retirement income funds.</w:t>
      </w:r>
    </w:p>
    <w:p w:rsidR="004A4B6C" w:rsidRPr="00DE60D9" w:rsidRDefault="004A4B6C" w:rsidP="000802CD">
      <w:pPr>
        <w:ind w:left="720"/>
        <w:jc w:val="both"/>
        <w:rPr>
          <w:rFonts w:ascii="Times New Roman" w:hAnsi="Times New Roman"/>
          <w:bCs/>
          <w:sz w:val="24"/>
          <w:szCs w:val="24"/>
        </w:rPr>
      </w:pPr>
    </w:p>
    <w:p w:rsidR="004A4B6C" w:rsidRPr="00DE60D9" w:rsidRDefault="004A4B6C"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8896 is used </w:t>
      </w:r>
      <w:r w:rsidR="005B1565" w:rsidRPr="00DE60D9">
        <w:rPr>
          <w:rFonts w:ascii="Times New Roman" w:hAnsi="Times New Roman"/>
          <w:bCs/>
          <w:sz w:val="24"/>
          <w:szCs w:val="24"/>
        </w:rPr>
        <w:t>by eligible small refiners to claim the credit for qualified low sulfur diesel fuel production costs.</w:t>
      </w:r>
    </w:p>
    <w:p w:rsidR="005B1565" w:rsidRPr="00DE60D9" w:rsidRDefault="005B1565" w:rsidP="000802CD">
      <w:pPr>
        <w:ind w:left="720"/>
        <w:jc w:val="both"/>
        <w:rPr>
          <w:rFonts w:ascii="Times New Roman" w:hAnsi="Times New Roman"/>
          <w:bCs/>
          <w:sz w:val="24"/>
          <w:szCs w:val="24"/>
        </w:rPr>
      </w:pPr>
    </w:p>
    <w:p w:rsidR="005B1565" w:rsidRPr="00DE60D9" w:rsidRDefault="005B1565" w:rsidP="000802CD">
      <w:pPr>
        <w:ind w:left="720"/>
        <w:jc w:val="both"/>
        <w:rPr>
          <w:rFonts w:ascii="Times New Roman" w:hAnsi="Times New Roman"/>
          <w:bCs/>
          <w:sz w:val="24"/>
          <w:szCs w:val="24"/>
        </w:rPr>
      </w:pPr>
      <w:r w:rsidRPr="00DE60D9">
        <w:rPr>
          <w:rFonts w:ascii="Times New Roman" w:hAnsi="Times New Roman"/>
          <w:bCs/>
          <w:sz w:val="24"/>
          <w:szCs w:val="24"/>
        </w:rPr>
        <w:t>Form 8898 is used by individuals who begin or End Bona Fide Residence in a U.S. Possession.</w:t>
      </w:r>
    </w:p>
    <w:p w:rsidR="005B1565" w:rsidRPr="00DE60D9" w:rsidRDefault="005B1565" w:rsidP="000802CD">
      <w:pPr>
        <w:ind w:left="720"/>
        <w:jc w:val="both"/>
        <w:rPr>
          <w:rFonts w:ascii="Times New Roman" w:hAnsi="Times New Roman"/>
          <w:bCs/>
          <w:sz w:val="24"/>
          <w:szCs w:val="24"/>
        </w:rPr>
      </w:pPr>
    </w:p>
    <w:p w:rsidR="005B1565" w:rsidRPr="00DE60D9" w:rsidRDefault="005B1565" w:rsidP="000802CD">
      <w:pPr>
        <w:ind w:left="720"/>
        <w:jc w:val="both"/>
        <w:rPr>
          <w:rFonts w:ascii="Times New Roman" w:hAnsi="Times New Roman"/>
          <w:bCs/>
          <w:sz w:val="24"/>
          <w:szCs w:val="24"/>
        </w:rPr>
      </w:pPr>
      <w:r w:rsidRPr="00DE60D9">
        <w:rPr>
          <w:rFonts w:ascii="Times New Roman" w:hAnsi="Times New Roman"/>
          <w:bCs/>
          <w:sz w:val="24"/>
          <w:szCs w:val="24"/>
        </w:rPr>
        <w:t>Form 8900 is used by eligible taxpayers to claim the credit with respect to qualified railroad track maintenance expenditures paid or incurred during tax years beginning after 2004 and before 2008.</w:t>
      </w:r>
    </w:p>
    <w:p w:rsidR="005B1565" w:rsidRPr="00DE60D9" w:rsidRDefault="005B1565" w:rsidP="000802CD">
      <w:pPr>
        <w:ind w:left="720"/>
        <w:jc w:val="both"/>
        <w:rPr>
          <w:rFonts w:ascii="Times New Roman" w:hAnsi="Times New Roman"/>
          <w:bCs/>
          <w:sz w:val="24"/>
          <w:szCs w:val="24"/>
        </w:rPr>
      </w:pPr>
    </w:p>
    <w:p w:rsidR="005B1565" w:rsidRPr="00DE60D9" w:rsidRDefault="005B1565" w:rsidP="000802CD">
      <w:pPr>
        <w:ind w:left="720"/>
        <w:jc w:val="both"/>
        <w:rPr>
          <w:rFonts w:ascii="Times New Roman" w:hAnsi="Times New Roman"/>
          <w:bCs/>
          <w:sz w:val="24"/>
          <w:szCs w:val="24"/>
        </w:rPr>
      </w:pPr>
      <w:r w:rsidRPr="00DE60D9">
        <w:rPr>
          <w:rFonts w:ascii="Times New Roman" w:hAnsi="Times New Roman"/>
          <w:bCs/>
          <w:sz w:val="24"/>
          <w:szCs w:val="24"/>
        </w:rPr>
        <w:t>Form 8901 is used to give the IRS information on any qualifying child (defined on back) who is not your dependent. To figure the amount of your child tax credit, see the instructions for Form 1040A, line 33, or Form 1040, line 52.</w:t>
      </w:r>
    </w:p>
    <w:p w:rsidR="005B1565" w:rsidRPr="00DE60D9" w:rsidRDefault="005B1565" w:rsidP="000802CD">
      <w:pPr>
        <w:ind w:left="720"/>
        <w:jc w:val="both"/>
        <w:rPr>
          <w:rFonts w:ascii="Times New Roman" w:hAnsi="Times New Roman"/>
          <w:bCs/>
          <w:sz w:val="24"/>
          <w:szCs w:val="24"/>
        </w:rPr>
      </w:pPr>
    </w:p>
    <w:p w:rsidR="005B1565" w:rsidRPr="00DE60D9" w:rsidRDefault="005B1565"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8903 is used by corporations, individuals, partners (including partners of electing large partnerships). </w:t>
      </w:r>
      <w:r w:rsidR="006F253B">
        <w:rPr>
          <w:rFonts w:ascii="Times New Roman" w:hAnsi="Times New Roman"/>
          <w:bCs/>
          <w:sz w:val="24"/>
          <w:szCs w:val="24"/>
        </w:rPr>
        <w:t xml:space="preserve"> </w:t>
      </w:r>
      <w:r w:rsidRPr="00DE60D9">
        <w:rPr>
          <w:rFonts w:ascii="Times New Roman" w:hAnsi="Times New Roman"/>
          <w:bCs/>
          <w:sz w:val="24"/>
          <w:szCs w:val="24"/>
        </w:rPr>
        <w:t xml:space="preserve">S corporation shareholders, estate and trusts, beneficiaries of estates and trusts, cooperatives and patrons of cooperatives </w:t>
      </w:r>
      <w:r w:rsidR="00155712" w:rsidRPr="00DE60D9">
        <w:rPr>
          <w:rFonts w:ascii="Times New Roman" w:hAnsi="Times New Roman"/>
          <w:bCs/>
          <w:sz w:val="24"/>
          <w:szCs w:val="24"/>
        </w:rPr>
        <w:t>to calculate</w:t>
      </w:r>
      <w:r w:rsidRPr="00DE60D9">
        <w:rPr>
          <w:rFonts w:ascii="Times New Roman" w:hAnsi="Times New Roman"/>
          <w:bCs/>
          <w:sz w:val="24"/>
          <w:szCs w:val="24"/>
        </w:rPr>
        <w:t xml:space="preserve"> and report the domestic </w:t>
      </w:r>
      <w:r w:rsidR="006F253B">
        <w:rPr>
          <w:rFonts w:ascii="Times New Roman" w:hAnsi="Times New Roman"/>
          <w:bCs/>
          <w:sz w:val="24"/>
          <w:szCs w:val="24"/>
        </w:rPr>
        <w:t xml:space="preserve">production activities deduction. </w:t>
      </w:r>
    </w:p>
    <w:p w:rsidR="005B1565" w:rsidRPr="00DE60D9" w:rsidRDefault="005B1565" w:rsidP="000802CD">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Form 8906 is used to claim the distilled spirits credit, which is part of the general business credit.</w:t>
      </w:r>
    </w:p>
    <w:p w:rsidR="00AA0F81" w:rsidRPr="00DE60D9" w:rsidRDefault="00AA0F81" w:rsidP="00AA0F81">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 xml:space="preserve">Form 8907 is used </w:t>
      </w:r>
      <w:r w:rsidR="00155712" w:rsidRPr="00DE60D9">
        <w:rPr>
          <w:rFonts w:ascii="Times New Roman" w:hAnsi="Times New Roman"/>
          <w:bCs/>
          <w:sz w:val="24"/>
          <w:szCs w:val="24"/>
        </w:rPr>
        <w:t>to determine the amount of credit that can be claimed for the production and sale of qualified nonconventional source fuel.</w:t>
      </w:r>
      <w:r w:rsidRPr="00DE60D9">
        <w:rPr>
          <w:rFonts w:ascii="Times New Roman" w:hAnsi="Times New Roman"/>
          <w:bCs/>
          <w:sz w:val="24"/>
          <w:szCs w:val="24"/>
        </w:rPr>
        <w:t xml:space="preserve"> </w:t>
      </w:r>
    </w:p>
    <w:p w:rsidR="00AA0F81" w:rsidRPr="00DE60D9" w:rsidRDefault="00AA0F81" w:rsidP="00AA0F81">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Form 8908 is used to enable qualified contractors of new energy efficient homes to take the new Energy Efficient home credit. Form 8908 reflects new code section 45L created by HR6, the Energy Tax Incentives Act of 2005.</w:t>
      </w:r>
    </w:p>
    <w:p w:rsidR="00AA0F81" w:rsidRPr="00DE60D9" w:rsidRDefault="00AA0F81" w:rsidP="00AA0F81">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Form 8910 is used to determine the amount of alternate motor vehicle credit that can be claimed. This credit was created by H.R.6.</w:t>
      </w:r>
    </w:p>
    <w:p w:rsidR="00AA0F81" w:rsidRPr="00DE60D9" w:rsidRDefault="00AA0F81" w:rsidP="00AA0F81">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Form 8911 is used to claim the alternative fuel vehicle refueling credit for alternate fuel vehicle property placed into service after 2005.</w:t>
      </w:r>
    </w:p>
    <w:p w:rsidR="00AA0F81" w:rsidRDefault="00AA0F81" w:rsidP="00AA0F81">
      <w:pPr>
        <w:ind w:left="720"/>
        <w:jc w:val="both"/>
        <w:rPr>
          <w:rFonts w:ascii="Times New Roman" w:hAnsi="Times New Roman"/>
          <w:bCs/>
          <w:sz w:val="24"/>
          <w:szCs w:val="24"/>
        </w:rPr>
      </w:pPr>
    </w:p>
    <w:p w:rsidR="00020493" w:rsidRDefault="00020493" w:rsidP="00AA0F81">
      <w:pPr>
        <w:ind w:left="720"/>
        <w:jc w:val="both"/>
        <w:rPr>
          <w:rFonts w:ascii="Times New Roman" w:hAnsi="Times New Roman"/>
          <w:bCs/>
          <w:sz w:val="24"/>
          <w:szCs w:val="24"/>
        </w:rPr>
      </w:pPr>
      <w:r>
        <w:rPr>
          <w:rFonts w:ascii="Times New Roman" w:hAnsi="Times New Roman"/>
          <w:bCs/>
          <w:sz w:val="24"/>
          <w:szCs w:val="24"/>
        </w:rPr>
        <w:t>F</w:t>
      </w:r>
      <w:r w:rsidRPr="00020493">
        <w:rPr>
          <w:rFonts w:ascii="Times New Roman" w:hAnsi="Times New Roman"/>
          <w:bCs/>
          <w:sz w:val="24"/>
          <w:szCs w:val="24"/>
        </w:rPr>
        <w:t xml:space="preserve">orm </w:t>
      </w:r>
      <w:r>
        <w:rPr>
          <w:rFonts w:ascii="Times New Roman" w:hAnsi="Times New Roman"/>
          <w:bCs/>
          <w:sz w:val="24"/>
          <w:szCs w:val="24"/>
        </w:rPr>
        <w:t xml:space="preserve">8912 </w:t>
      </w:r>
      <w:r w:rsidRPr="00020493">
        <w:rPr>
          <w:rFonts w:ascii="Times New Roman" w:hAnsi="Times New Roman"/>
          <w:bCs/>
          <w:sz w:val="24"/>
          <w:szCs w:val="24"/>
        </w:rPr>
        <w:t>is used to claim the credit for holding tax credit bonds.</w:t>
      </w:r>
    </w:p>
    <w:p w:rsidR="00020493" w:rsidRPr="00DE60D9" w:rsidRDefault="00020493" w:rsidP="00AA0F81">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Form 8914 is used to claim your personal exemptions, exemptions for dependents, and the additional exemption amount for providing housing in your main home to one or more individuals displaced by Hurricane Katrina.</w:t>
      </w:r>
    </w:p>
    <w:p w:rsidR="00AA0F81" w:rsidRPr="00DE60D9" w:rsidRDefault="00AA0F81" w:rsidP="00AA0F81">
      <w:pPr>
        <w:ind w:left="720"/>
        <w:jc w:val="both"/>
        <w:rPr>
          <w:rFonts w:ascii="Times New Roman" w:hAnsi="Times New Roman"/>
          <w:bCs/>
          <w:sz w:val="24"/>
          <w:szCs w:val="24"/>
        </w:rPr>
      </w:pPr>
    </w:p>
    <w:p w:rsidR="00AA0F81" w:rsidRPr="00DE60D9" w:rsidRDefault="00AA0F81" w:rsidP="00AA0F81">
      <w:pPr>
        <w:ind w:left="720"/>
        <w:jc w:val="both"/>
        <w:rPr>
          <w:rFonts w:ascii="Times New Roman" w:hAnsi="Times New Roman"/>
          <w:bCs/>
          <w:sz w:val="24"/>
          <w:szCs w:val="24"/>
        </w:rPr>
      </w:pPr>
      <w:r w:rsidRPr="00DE60D9">
        <w:rPr>
          <w:rFonts w:ascii="Times New Roman" w:hAnsi="Times New Roman"/>
          <w:bCs/>
          <w:sz w:val="24"/>
          <w:szCs w:val="24"/>
        </w:rPr>
        <w:t>Form 8915 is used by eligible individuals impacted by Katrina, Wilma and Rita that took monies out of their retirement plans including IRA for certain unanticipated expenses (up to a $100,000 limit). Certain provisions for early retirement distributions are modified, etc.</w:t>
      </w:r>
    </w:p>
    <w:p w:rsidR="00AA0F81" w:rsidRPr="00DE60D9" w:rsidRDefault="00AA0F81" w:rsidP="000802CD">
      <w:pPr>
        <w:ind w:left="720"/>
        <w:jc w:val="both"/>
        <w:rPr>
          <w:rFonts w:ascii="Times New Roman" w:hAnsi="Times New Roman"/>
          <w:bCs/>
          <w:sz w:val="24"/>
          <w:szCs w:val="24"/>
        </w:rPr>
      </w:pPr>
    </w:p>
    <w:p w:rsidR="008A5A71" w:rsidRPr="00DE60D9" w:rsidRDefault="008A5A71" w:rsidP="008A5A71">
      <w:pPr>
        <w:ind w:left="720"/>
        <w:jc w:val="both"/>
        <w:rPr>
          <w:rFonts w:ascii="Times New Roman" w:hAnsi="Times New Roman"/>
          <w:bCs/>
          <w:sz w:val="24"/>
          <w:szCs w:val="24"/>
        </w:rPr>
      </w:pPr>
      <w:r w:rsidRPr="00DE60D9">
        <w:rPr>
          <w:rFonts w:ascii="Times New Roman" w:hAnsi="Times New Roman"/>
          <w:bCs/>
          <w:sz w:val="24"/>
          <w:szCs w:val="24"/>
        </w:rPr>
        <w:t xml:space="preserve">Form 8917 is a new form we are creating in response to a request by TIGTA to capture applicable information for the tuition and fees deduction to ensure compliance and promote simplicity and fairness. It is based on the worksheet that was a part of the 2005 Form 1040 instructions and the changes listed below refer to that worksheet. This form is based on IRC 222, recently extended by PL 109-432, sec. 101. </w:t>
      </w:r>
    </w:p>
    <w:p w:rsidR="008A5A71" w:rsidRPr="00DE60D9" w:rsidRDefault="008A5A71" w:rsidP="008A5A71">
      <w:pPr>
        <w:ind w:left="720"/>
        <w:jc w:val="both"/>
        <w:rPr>
          <w:rFonts w:ascii="Times New Roman" w:hAnsi="Times New Roman"/>
          <w:bCs/>
          <w:sz w:val="24"/>
          <w:szCs w:val="24"/>
        </w:rPr>
      </w:pPr>
    </w:p>
    <w:p w:rsidR="008A5A71" w:rsidRPr="00DE60D9" w:rsidRDefault="008A5A71" w:rsidP="008A5A71">
      <w:pPr>
        <w:ind w:left="720"/>
        <w:jc w:val="both"/>
        <w:rPr>
          <w:rFonts w:ascii="Times New Roman" w:hAnsi="Times New Roman"/>
          <w:bCs/>
          <w:sz w:val="24"/>
          <w:szCs w:val="24"/>
        </w:rPr>
      </w:pPr>
      <w:r w:rsidRPr="00DE60D9">
        <w:rPr>
          <w:rFonts w:ascii="Times New Roman" w:hAnsi="Times New Roman"/>
          <w:bCs/>
          <w:sz w:val="24"/>
          <w:szCs w:val="24"/>
        </w:rPr>
        <w:t xml:space="preserve">Form 8919 is a new form for use by individuals whose employment status is in dispute or who have been determined to be employees by the IRS to figure their share of the social security and Medicare tax on the income that has been determined to be wages.  Prior to this, individuals had to alter Form 4137, Social Security and Medicare Tax on Unreported Tip Income, in order to use it to figure the tax. The new form was created at the request of SBSE HQ Specialty Programs/Employment Tax Policy based on the results of an audit of Form 4137 by Treasury Inspector General for Tax Administration (TIGTA). TIGTA concluded that creating a specific form and instructions for these individuals would decrease their burden and allow them to file electronically. </w:t>
      </w:r>
    </w:p>
    <w:p w:rsidR="005B1565" w:rsidRDefault="005B1565" w:rsidP="000802CD">
      <w:pPr>
        <w:ind w:left="720"/>
        <w:jc w:val="both"/>
        <w:rPr>
          <w:rFonts w:ascii="Times New Roman" w:hAnsi="Times New Roman"/>
          <w:bCs/>
          <w:sz w:val="24"/>
          <w:szCs w:val="24"/>
        </w:rPr>
      </w:pPr>
    </w:p>
    <w:p w:rsidR="00020493" w:rsidRDefault="00020493" w:rsidP="000802CD">
      <w:pPr>
        <w:ind w:left="720"/>
        <w:jc w:val="both"/>
        <w:rPr>
          <w:rFonts w:ascii="Times New Roman" w:hAnsi="Times New Roman"/>
          <w:bCs/>
          <w:sz w:val="24"/>
          <w:szCs w:val="24"/>
        </w:rPr>
      </w:pPr>
      <w:r>
        <w:rPr>
          <w:rFonts w:ascii="Times New Roman" w:hAnsi="Times New Roman"/>
          <w:bCs/>
          <w:sz w:val="24"/>
          <w:szCs w:val="24"/>
        </w:rPr>
        <w:t>Form 8923 is used by t</w:t>
      </w:r>
      <w:r w:rsidRPr="00020493">
        <w:rPr>
          <w:rFonts w:ascii="Times New Roman" w:hAnsi="Times New Roman"/>
          <w:bCs/>
          <w:sz w:val="24"/>
          <w:szCs w:val="24"/>
        </w:rPr>
        <w:t>axpayers who employ miners working in underground mines in the U</w:t>
      </w:r>
      <w:r>
        <w:rPr>
          <w:rFonts w:ascii="Times New Roman" w:hAnsi="Times New Roman"/>
          <w:bCs/>
          <w:sz w:val="24"/>
          <w:szCs w:val="24"/>
        </w:rPr>
        <w:t>.</w:t>
      </w:r>
      <w:r w:rsidRPr="00020493">
        <w:rPr>
          <w:rFonts w:ascii="Times New Roman" w:hAnsi="Times New Roman"/>
          <w:bCs/>
          <w:sz w:val="24"/>
          <w:szCs w:val="24"/>
        </w:rPr>
        <w:t>S</w:t>
      </w:r>
      <w:r>
        <w:rPr>
          <w:rFonts w:ascii="Times New Roman" w:hAnsi="Times New Roman"/>
          <w:bCs/>
          <w:sz w:val="24"/>
          <w:szCs w:val="24"/>
        </w:rPr>
        <w:t>.</w:t>
      </w:r>
      <w:r w:rsidRPr="00020493">
        <w:rPr>
          <w:rFonts w:ascii="Times New Roman" w:hAnsi="Times New Roman"/>
          <w:bCs/>
          <w:sz w:val="24"/>
          <w:szCs w:val="24"/>
        </w:rPr>
        <w:t xml:space="preserve"> to claim a credit for the cost of training employees to serve as mine rescue team members.</w:t>
      </w:r>
    </w:p>
    <w:p w:rsidR="00020493" w:rsidRPr="00DE60D9" w:rsidRDefault="00020493" w:rsidP="000802CD">
      <w:pPr>
        <w:ind w:left="720"/>
        <w:jc w:val="both"/>
        <w:rPr>
          <w:rFonts w:ascii="Times New Roman" w:hAnsi="Times New Roman"/>
          <w:bCs/>
          <w:sz w:val="24"/>
          <w:szCs w:val="24"/>
        </w:rPr>
      </w:pPr>
    </w:p>
    <w:p w:rsidR="00AA0F81" w:rsidRPr="00DE60D9" w:rsidRDefault="00AA0F81"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8925 is </w:t>
      </w:r>
      <w:r w:rsidR="00155712" w:rsidRPr="00DE60D9">
        <w:rPr>
          <w:rFonts w:ascii="Times New Roman" w:hAnsi="Times New Roman"/>
          <w:bCs/>
          <w:sz w:val="24"/>
          <w:szCs w:val="24"/>
        </w:rPr>
        <w:t>required to be attached to the employer's income tax return to report all employer-owned life insurance contracts.</w:t>
      </w:r>
    </w:p>
    <w:p w:rsidR="00AA0F81" w:rsidRPr="00DE60D9" w:rsidRDefault="00AA0F81" w:rsidP="000802CD">
      <w:pPr>
        <w:ind w:left="720"/>
        <w:jc w:val="both"/>
        <w:rPr>
          <w:rFonts w:ascii="Times New Roman" w:hAnsi="Times New Roman"/>
          <w:bCs/>
          <w:sz w:val="24"/>
          <w:szCs w:val="24"/>
        </w:rPr>
      </w:pPr>
    </w:p>
    <w:p w:rsidR="00AA0F81" w:rsidRPr="00DE60D9" w:rsidRDefault="00AA0F81" w:rsidP="000802CD">
      <w:pPr>
        <w:ind w:left="720"/>
        <w:jc w:val="both"/>
        <w:rPr>
          <w:rFonts w:ascii="Times New Roman" w:hAnsi="Times New Roman"/>
          <w:bCs/>
          <w:sz w:val="24"/>
          <w:szCs w:val="24"/>
        </w:rPr>
      </w:pPr>
      <w:r w:rsidRPr="00DE60D9">
        <w:rPr>
          <w:rFonts w:ascii="Times New Roman" w:hAnsi="Times New Roman"/>
          <w:bCs/>
          <w:sz w:val="24"/>
          <w:szCs w:val="24"/>
        </w:rPr>
        <w:t xml:space="preserve">Form 8931 is used </w:t>
      </w:r>
      <w:r w:rsidR="00155712" w:rsidRPr="00DE60D9">
        <w:rPr>
          <w:rFonts w:ascii="Times New Roman" w:hAnsi="Times New Roman"/>
          <w:bCs/>
          <w:sz w:val="24"/>
          <w:szCs w:val="24"/>
        </w:rPr>
        <w:t>to claim the agricultural chemicals security credit.</w:t>
      </w:r>
      <w:r w:rsidRPr="00DE60D9">
        <w:rPr>
          <w:rFonts w:ascii="Times New Roman" w:hAnsi="Times New Roman"/>
          <w:bCs/>
          <w:sz w:val="24"/>
          <w:szCs w:val="24"/>
        </w:rPr>
        <w:t xml:space="preserve"> </w:t>
      </w:r>
    </w:p>
    <w:p w:rsidR="00AA0F81" w:rsidRPr="00DE60D9" w:rsidRDefault="00AA0F81" w:rsidP="000802CD">
      <w:pPr>
        <w:ind w:left="720"/>
        <w:jc w:val="both"/>
        <w:rPr>
          <w:rFonts w:ascii="Times New Roman" w:hAnsi="Times New Roman"/>
          <w:bCs/>
          <w:sz w:val="24"/>
          <w:szCs w:val="24"/>
        </w:rPr>
      </w:pPr>
    </w:p>
    <w:p w:rsidR="00AA0F81" w:rsidRDefault="00155712" w:rsidP="000802CD">
      <w:pPr>
        <w:ind w:left="720"/>
        <w:jc w:val="both"/>
        <w:rPr>
          <w:rFonts w:ascii="Times New Roman" w:hAnsi="Times New Roman"/>
          <w:bCs/>
          <w:sz w:val="24"/>
          <w:szCs w:val="24"/>
        </w:rPr>
      </w:pPr>
      <w:r w:rsidRPr="00DE60D9">
        <w:rPr>
          <w:rFonts w:ascii="Times New Roman" w:hAnsi="Times New Roman"/>
          <w:bCs/>
          <w:sz w:val="24"/>
          <w:szCs w:val="24"/>
        </w:rPr>
        <w:t>Form 8932 will be a continuous use form as the credit applies to wages paid after June 17, 2008 and before January 1, 2010, and the provisions of section 45P are not expected to change in 2009, and may be extended.</w:t>
      </w:r>
    </w:p>
    <w:p w:rsidR="00020493" w:rsidRDefault="00020493" w:rsidP="000802CD">
      <w:pPr>
        <w:ind w:left="720"/>
        <w:jc w:val="both"/>
        <w:rPr>
          <w:rFonts w:ascii="Times New Roman" w:hAnsi="Times New Roman"/>
          <w:bCs/>
          <w:sz w:val="24"/>
          <w:szCs w:val="24"/>
        </w:rPr>
      </w:pPr>
    </w:p>
    <w:p w:rsidR="00020493" w:rsidRDefault="00020493" w:rsidP="000802CD">
      <w:pPr>
        <w:ind w:left="720"/>
        <w:jc w:val="both"/>
        <w:rPr>
          <w:rFonts w:ascii="Times New Roman" w:hAnsi="Times New Roman"/>
          <w:bCs/>
          <w:sz w:val="24"/>
          <w:szCs w:val="24"/>
        </w:rPr>
      </w:pPr>
      <w:r w:rsidRPr="00020493">
        <w:rPr>
          <w:rFonts w:ascii="Times New Roman" w:hAnsi="Times New Roman"/>
          <w:bCs/>
          <w:sz w:val="24"/>
          <w:szCs w:val="24"/>
        </w:rPr>
        <w:t xml:space="preserve">Form 8933 </w:t>
      </w:r>
      <w:r>
        <w:rPr>
          <w:rFonts w:ascii="Times New Roman" w:hAnsi="Times New Roman"/>
          <w:bCs/>
          <w:sz w:val="24"/>
          <w:szCs w:val="24"/>
        </w:rPr>
        <w:t xml:space="preserve">is used </w:t>
      </w:r>
      <w:r w:rsidRPr="00020493">
        <w:rPr>
          <w:rFonts w:ascii="Times New Roman" w:hAnsi="Times New Roman"/>
          <w:bCs/>
          <w:sz w:val="24"/>
          <w:szCs w:val="24"/>
        </w:rPr>
        <w:t>to claim the carbon dioxide sequestration credit.</w:t>
      </w:r>
    </w:p>
    <w:p w:rsidR="00020493" w:rsidRDefault="00020493" w:rsidP="000802CD">
      <w:pPr>
        <w:ind w:left="720"/>
        <w:jc w:val="both"/>
        <w:rPr>
          <w:rFonts w:ascii="Times New Roman" w:hAnsi="Times New Roman"/>
          <w:bCs/>
          <w:sz w:val="24"/>
          <w:szCs w:val="24"/>
        </w:rPr>
      </w:pPr>
    </w:p>
    <w:p w:rsidR="00020493" w:rsidRDefault="00020493" w:rsidP="000802CD">
      <w:pPr>
        <w:ind w:left="720"/>
        <w:jc w:val="both"/>
        <w:rPr>
          <w:rFonts w:ascii="Times New Roman" w:hAnsi="Times New Roman"/>
          <w:bCs/>
          <w:sz w:val="24"/>
          <w:szCs w:val="24"/>
        </w:rPr>
      </w:pPr>
      <w:r w:rsidRPr="00020493">
        <w:rPr>
          <w:rFonts w:ascii="Times New Roman" w:hAnsi="Times New Roman"/>
          <w:bCs/>
          <w:sz w:val="24"/>
          <w:szCs w:val="24"/>
        </w:rPr>
        <w:t xml:space="preserve">Form 8936 </w:t>
      </w:r>
      <w:r>
        <w:rPr>
          <w:rFonts w:ascii="Times New Roman" w:hAnsi="Times New Roman"/>
          <w:bCs/>
          <w:sz w:val="24"/>
          <w:szCs w:val="24"/>
        </w:rPr>
        <w:t xml:space="preserve">is used </w:t>
      </w:r>
      <w:r w:rsidRPr="00020493">
        <w:rPr>
          <w:rFonts w:ascii="Times New Roman" w:hAnsi="Times New Roman"/>
          <w:bCs/>
          <w:sz w:val="24"/>
          <w:szCs w:val="24"/>
        </w:rPr>
        <w:t xml:space="preserve">to figure </w:t>
      </w:r>
      <w:r>
        <w:rPr>
          <w:rFonts w:ascii="Times New Roman" w:hAnsi="Times New Roman"/>
          <w:bCs/>
          <w:sz w:val="24"/>
          <w:szCs w:val="24"/>
        </w:rPr>
        <w:t>the</w:t>
      </w:r>
      <w:r w:rsidRPr="00020493">
        <w:rPr>
          <w:rFonts w:ascii="Times New Roman" w:hAnsi="Times New Roman"/>
          <w:bCs/>
          <w:sz w:val="24"/>
          <w:szCs w:val="24"/>
        </w:rPr>
        <w:t xml:space="preserve"> credit for qualified plug-in electric drive motor vehicles placed in service during </w:t>
      </w:r>
      <w:r>
        <w:rPr>
          <w:rFonts w:ascii="Times New Roman" w:hAnsi="Times New Roman"/>
          <w:bCs/>
          <w:sz w:val="24"/>
          <w:szCs w:val="24"/>
        </w:rPr>
        <w:t>the</w:t>
      </w:r>
      <w:r w:rsidRPr="00020493">
        <w:rPr>
          <w:rFonts w:ascii="Times New Roman" w:hAnsi="Times New Roman"/>
          <w:bCs/>
          <w:sz w:val="24"/>
          <w:szCs w:val="24"/>
        </w:rPr>
        <w:t xml:space="preserve"> tax year. The credit attributable to depreciable property (vehicles used for business or investment purposes) is treated as a general business credit. Any credit not attributable to depreciable property is treated as a personal credit.</w:t>
      </w:r>
    </w:p>
    <w:p w:rsidR="00A37BE5" w:rsidRDefault="00A37BE5" w:rsidP="000802CD">
      <w:pPr>
        <w:ind w:left="720"/>
        <w:jc w:val="both"/>
        <w:rPr>
          <w:rFonts w:ascii="Times New Roman" w:hAnsi="Times New Roman"/>
          <w:bCs/>
          <w:sz w:val="24"/>
          <w:szCs w:val="24"/>
        </w:rPr>
      </w:pPr>
    </w:p>
    <w:p w:rsidR="00A37BE5" w:rsidRPr="00DE60D9" w:rsidRDefault="00A37BE5" w:rsidP="00A37BE5">
      <w:pPr>
        <w:ind w:left="720"/>
        <w:rPr>
          <w:rFonts w:ascii="Times New Roman" w:hAnsi="Times New Roman"/>
          <w:bCs/>
          <w:sz w:val="24"/>
          <w:szCs w:val="24"/>
        </w:rPr>
      </w:pPr>
      <w:r>
        <w:rPr>
          <w:rFonts w:ascii="Times New Roman" w:hAnsi="Times New Roman"/>
          <w:bCs/>
          <w:sz w:val="24"/>
          <w:szCs w:val="24"/>
        </w:rPr>
        <w:t>Form 8949</w:t>
      </w:r>
      <w:r w:rsidRPr="00DE60D9">
        <w:rPr>
          <w:rFonts w:ascii="Times New Roman" w:hAnsi="Times New Roman"/>
          <w:bCs/>
          <w:sz w:val="24"/>
          <w:szCs w:val="24"/>
        </w:rPr>
        <w:t xml:space="preserve"> </w:t>
      </w:r>
      <w:r>
        <w:rPr>
          <w:rFonts w:ascii="Times New Roman" w:hAnsi="Times New Roman"/>
          <w:bCs/>
          <w:sz w:val="24"/>
          <w:szCs w:val="24"/>
        </w:rPr>
        <w:t xml:space="preserve">is </w:t>
      </w:r>
      <w:r w:rsidRPr="00DE60D9">
        <w:rPr>
          <w:rFonts w:ascii="Times New Roman" w:hAnsi="Times New Roman"/>
          <w:bCs/>
          <w:sz w:val="24"/>
          <w:szCs w:val="24"/>
        </w:rPr>
        <w:t xml:space="preserve">used </w:t>
      </w:r>
      <w:r>
        <w:rPr>
          <w:rFonts w:ascii="Times New Roman" w:hAnsi="Times New Roman"/>
          <w:bCs/>
          <w:sz w:val="24"/>
          <w:szCs w:val="24"/>
        </w:rPr>
        <w:t xml:space="preserve">with Schedule D (Form 1040) </w:t>
      </w:r>
      <w:r w:rsidRPr="00DE60D9">
        <w:rPr>
          <w:rFonts w:ascii="Times New Roman" w:hAnsi="Times New Roman"/>
          <w:bCs/>
          <w:sz w:val="24"/>
          <w:szCs w:val="24"/>
        </w:rPr>
        <w:t>to report and summarize capital gains and losses. (IRC sections 1201-1233.)</w:t>
      </w:r>
    </w:p>
    <w:p w:rsidR="00A37BE5" w:rsidRDefault="00A37BE5" w:rsidP="000802CD">
      <w:pPr>
        <w:ind w:left="720"/>
        <w:jc w:val="both"/>
        <w:rPr>
          <w:rFonts w:ascii="Times New Roman" w:hAnsi="Times New Roman"/>
          <w:bCs/>
          <w:sz w:val="24"/>
          <w:szCs w:val="24"/>
        </w:rPr>
      </w:pPr>
    </w:p>
    <w:p w:rsidR="00A37BE5" w:rsidRDefault="00A37BE5" w:rsidP="000802CD">
      <w:pPr>
        <w:ind w:left="720"/>
        <w:jc w:val="both"/>
        <w:rPr>
          <w:rFonts w:ascii="Times New Roman" w:hAnsi="Times New Roman"/>
          <w:bCs/>
          <w:sz w:val="24"/>
          <w:szCs w:val="24"/>
        </w:rPr>
      </w:pPr>
      <w:r>
        <w:rPr>
          <w:rFonts w:ascii="Times New Roman" w:hAnsi="Times New Roman"/>
          <w:bCs/>
          <w:sz w:val="24"/>
          <w:szCs w:val="24"/>
        </w:rPr>
        <w:t>Form 8959 is used to report the additional Medicare tax for high-income earners.</w:t>
      </w:r>
    </w:p>
    <w:p w:rsidR="00A37BE5" w:rsidRDefault="00A37BE5" w:rsidP="000802CD">
      <w:pPr>
        <w:ind w:left="720"/>
        <w:jc w:val="both"/>
        <w:rPr>
          <w:rFonts w:ascii="Times New Roman" w:hAnsi="Times New Roman"/>
          <w:bCs/>
          <w:sz w:val="24"/>
          <w:szCs w:val="24"/>
        </w:rPr>
      </w:pPr>
    </w:p>
    <w:p w:rsidR="00A37BE5" w:rsidRDefault="00A37BE5" w:rsidP="000802CD">
      <w:pPr>
        <w:ind w:left="720"/>
        <w:jc w:val="both"/>
        <w:rPr>
          <w:rFonts w:ascii="Times New Roman" w:hAnsi="Times New Roman"/>
          <w:bCs/>
          <w:sz w:val="24"/>
          <w:szCs w:val="24"/>
        </w:rPr>
      </w:pPr>
      <w:r>
        <w:rPr>
          <w:rFonts w:ascii="Times New Roman" w:hAnsi="Times New Roman"/>
          <w:bCs/>
          <w:sz w:val="24"/>
          <w:szCs w:val="24"/>
        </w:rPr>
        <w:t>Form 8962 is used to report the Premium Tax Credit.</w:t>
      </w:r>
    </w:p>
    <w:p w:rsidR="00A37BE5" w:rsidRDefault="00A37BE5" w:rsidP="000802CD">
      <w:pPr>
        <w:ind w:left="720"/>
        <w:jc w:val="both"/>
        <w:rPr>
          <w:rFonts w:ascii="Times New Roman" w:hAnsi="Times New Roman"/>
          <w:bCs/>
          <w:sz w:val="24"/>
          <w:szCs w:val="24"/>
        </w:rPr>
      </w:pPr>
    </w:p>
    <w:p w:rsidR="00A37BE5" w:rsidRPr="00DE60D9" w:rsidRDefault="00A37BE5" w:rsidP="000802CD">
      <w:pPr>
        <w:ind w:left="720"/>
        <w:jc w:val="both"/>
        <w:rPr>
          <w:rFonts w:ascii="Times New Roman" w:hAnsi="Times New Roman"/>
          <w:bCs/>
          <w:sz w:val="24"/>
          <w:szCs w:val="24"/>
        </w:rPr>
      </w:pPr>
      <w:r>
        <w:rPr>
          <w:rFonts w:ascii="Times New Roman" w:hAnsi="Times New Roman"/>
          <w:bCs/>
          <w:sz w:val="24"/>
          <w:szCs w:val="24"/>
        </w:rPr>
        <w:t>Form 8965 is used to report exemption from the minimum essential health care coverage requirement.</w:t>
      </w:r>
    </w:p>
    <w:p w:rsidR="00AA0F81" w:rsidRPr="00DE60D9" w:rsidRDefault="00AA0F81" w:rsidP="000802CD">
      <w:pPr>
        <w:ind w:left="720"/>
        <w:jc w:val="both"/>
        <w:rPr>
          <w:rFonts w:ascii="Times New Roman" w:hAnsi="Times New Roman"/>
          <w:bCs/>
          <w:sz w:val="24"/>
          <w:szCs w:val="24"/>
        </w:rPr>
      </w:pPr>
    </w:p>
    <w:p w:rsidR="005B1565" w:rsidRDefault="005B1565" w:rsidP="000802CD">
      <w:pPr>
        <w:ind w:left="720"/>
        <w:jc w:val="both"/>
        <w:rPr>
          <w:rFonts w:ascii="Times New Roman" w:hAnsi="Times New Roman"/>
          <w:bCs/>
          <w:sz w:val="24"/>
          <w:szCs w:val="24"/>
        </w:rPr>
      </w:pPr>
      <w:r w:rsidRPr="00DE60D9">
        <w:rPr>
          <w:rFonts w:ascii="Times New Roman" w:hAnsi="Times New Roman"/>
          <w:bCs/>
          <w:sz w:val="24"/>
          <w:szCs w:val="24"/>
        </w:rPr>
        <w:t>Form 9465-SP is used to request a monthly installment plan if they cannot pay the full amount of tax they owe.</w:t>
      </w:r>
    </w:p>
    <w:p w:rsidR="00C162DE" w:rsidRDefault="00C162DE" w:rsidP="000802CD">
      <w:pPr>
        <w:ind w:left="720"/>
        <w:jc w:val="both"/>
        <w:rPr>
          <w:rFonts w:ascii="Times New Roman" w:hAnsi="Times New Roman"/>
          <w:bCs/>
          <w:sz w:val="24"/>
          <w:szCs w:val="24"/>
        </w:rPr>
      </w:pPr>
    </w:p>
    <w:p w:rsidR="00C162DE" w:rsidRPr="00DE60D9" w:rsidRDefault="00C162DE" w:rsidP="000802CD">
      <w:pPr>
        <w:ind w:left="720"/>
        <w:jc w:val="both"/>
        <w:rPr>
          <w:rFonts w:ascii="Times New Roman" w:hAnsi="Times New Roman"/>
          <w:bCs/>
          <w:sz w:val="24"/>
          <w:szCs w:val="24"/>
        </w:rPr>
      </w:pPr>
      <w:r w:rsidRPr="00DD7EC2">
        <w:rPr>
          <w:rFonts w:ascii="Times New Roman" w:hAnsi="Times New Roman"/>
          <w:bCs/>
          <w:sz w:val="24"/>
          <w:szCs w:val="24"/>
        </w:rPr>
        <w:t>Form 9465-FS</w:t>
      </w:r>
    </w:p>
    <w:p w:rsidR="002C47AC" w:rsidRPr="00DE60D9" w:rsidRDefault="002C47AC" w:rsidP="000802CD">
      <w:pPr>
        <w:ind w:left="720"/>
        <w:jc w:val="both"/>
        <w:rPr>
          <w:rFonts w:ascii="Times New Roman" w:hAnsi="Times New Roman"/>
          <w:bCs/>
          <w:sz w:val="24"/>
          <w:szCs w:val="24"/>
        </w:rPr>
      </w:pPr>
    </w:p>
    <w:p w:rsidR="002C47AC" w:rsidRPr="00DE60D9" w:rsidRDefault="000823CC" w:rsidP="000802CD">
      <w:pPr>
        <w:ind w:left="720"/>
        <w:jc w:val="both"/>
        <w:rPr>
          <w:rFonts w:ascii="Times New Roman" w:hAnsi="Times New Roman"/>
          <w:bCs/>
          <w:sz w:val="24"/>
          <w:szCs w:val="24"/>
        </w:rPr>
      </w:pPr>
      <w:r w:rsidRPr="00DE60D9">
        <w:rPr>
          <w:rFonts w:ascii="Times New Roman" w:hAnsi="Times New Roman"/>
          <w:bCs/>
          <w:sz w:val="24"/>
          <w:szCs w:val="24"/>
        </w:rPr>
        <w:t>Form 9465 is used to request a monthly installment plan if they cannot pay the full amount of tax they owe.</w:t>
      </w:r>
    </w:p>
    <w:p w:rsidR="000823CC" w:rsidRPr="00DE60D9" w:rsidRDefault="000823CC" w:rsidP="000802CD">
      <w:pPr>
        <w:ind w:left="720"/>
        <w:jc w:val="both"/>
        <w:rPr>
          <w:rFonts w:ascii="Times New Roman" w:hAnsi="Times New Roman"/>
          <w:bCs/>
          <w:sz w:val="24"/>
          <w:szCs w:val="24"/>
        </w:rPr>
      </w:pPr>
    </w:p>
    <w:p w:rsidR="000823CC" w:rsidRPr="00DE60D9" w:rsidRDefault="000823CC" w:rsidP="000802CD">
      <w:pPr>
        <w:ind w:left="720"/>
        <w:jc w:val="both"/>
        <w:rPr>
          <w:rFonts w:ascii="Times New Roman" w:hAnsi="Times New Roman"/>
          <w:bCs/>
          <w:sz w:val="24"/>
          <w:szCs w:val="24"/>
        </w:rPr>
      </w:pPr>
      <w:r w:rsidRPr="00DE60D9">
        <w:rPr>
          <w:rFonts w:ascii="Times New Roman" w:hAnsi="Times New Roman"/>
          <w:bCs/>
          <w:sz w:val="24"/>
          <w:szCs w:val="24"/>
        </w:rPr>
        <w:t>Form SS-4 is used by Sole proprietors, corporations, partnerships, estates, trusts, and other entities to apply for an employer identification number (EIN), a nine-digit number assigned for tax filing and reporting purposes.</w:t>
      </w:r>
    </w:p>
    <w:p w:rsidR="000823CC" w:rsidRPr="00DE60D9" w:rsidRDefault="000823CC" w:rsidP="000802CD">
      <w:pPr>
        <w:ind w:left="720"/>
        <w:jc w:val="both"/>
        <w:rPr>
          <w:rFonts w:ascii="Times New Roman" w:hAnsi="Times New Roman"/>
          <w:bCs/>
          <w:sz w:val="24"/>
          <w:szCs w:val="24"/>
        </w:rPr>
      </w:pPr>
    </w:p>
    <w:p w:rsidR="000823CC" w:rsidRPr="00DE60D9" w:rsidRDefault="000823CC" w:rsidP="000802CD">
      <w:pPr>
        <w:ind w:left="720"/>
        <w:jc w:val="both"/>
        <w:rPr>
          <w:rFonts w:ascii="Times New Roman" w:hAnsi="Times New Roman"/>
          <w:bCs/>
          <w:sz w:val="24"/>
          <w:szCs w:val="24"/>
        </w:rPr>
      </w:pPr>
      <w:r w:rsidRPr="00DE60D9">
        <w:rPr>
          <w:rFonts w:ascii="Times New Roman" w:hAnsi="Times New Roman"/>
          <w:bCs/>
          <w:sz w:val="24"/>
          <w:szCs w:val="24"/>
        </w:rPr>
        <w:t>Form SS-8 is used to furnish information about services of an individual, selected as representative of class of workers, to get written determination on status.</w:t>
      </w:r>
    </w:p>
    <w:p w:rsidR="000823CC" w:rsidRPr="00DE60D9" w:rsidRDefault="000823CC" w:rsidP="000802CD">
      <w:pPr>
        <w:ind w:left="720"/>
        <w:jc w:val="both"/>
        <w:rPr>
          <w:rFonts w:ascii="Times New Roman" w:hAnsi="Times New Roman"/>
          <w:bCs/>
          <w:sz w:val="24"/>
          <w:szCs w:val="24"/>
        </w:rPr>
      </w:pPr>
    </w:p>
    <w:p w:rsidR="000823CC" w:rsidRPr="00DE60D9" w:rsidRDefault="001F4EFA" w:rsidP="000802CD">
      <w:pPr>
        <w:ind w:left="720"/>
        <w:jc w:val="both"/>
        <w:rPr>
          <w:rFonts w:ascii="Times New Roman" w:hAnsi="Times New Roman"/>
          <w:bCs/>
          <w:sz w:val="24"/>
          <w:szCs w:val="24"/>
        </w:rPr>
      </w:pPr>
      <w:r w:rsidRPr="00DE60D9">
        <w:rPr>
          <w:rFonts w:ascii="Times New Roman" w:hAnsi="Times New Roman"/>
          <w:bCs/>
          <w:sz w:val="24"/>
          <w:szCs w:val="24"/>
        </w:rPr>
        <w:t>Form T is used to provide information on timber accounts when a sale or deemed sale under sections 631(a), 631(b), or other exchange has occurred during the tax year.</w:t>
      </w:r>
    </w:p>
    <w:p w:rsidR="001F4EFA" w:rsidRPr="00DE60D9" w:rsidRDefault="001F4EFA" w:rsidP="000802CD">
      <w:pPr>
        <w:ind w:left="720"/>
        <w:jc w:val="both"/>
        <w:rPr>
          <w:rFonts w:ascii="Times New Roman" w:hAnsi="Times New Roman"/>
          <w:bCs/>
          <w:sz w:val="24"/>
          <w:szCs w:val="24"/>
        </w:rPr>
      </w:pPr>
    </w:p>
    <w:p w:rsidR="001F4EFA" w:rsidRPr="00DE60D9" w:rsidRDefault="001F4EFA" w:rsidP="000802CD">
      <w:pPr>
        <w:ind w:left="720"/>
        <w:jc w:val="both"/>
        <w:rPr>
          <w:rFonts w:ascii="Times New Roman" w:hAnsi="Times New Roman"/>
          <w:bCs/>
          <w:sz w:val="24"/>
          <w:szCs w:val="24"/>
        </w:rPr>
      </w:pPr>
      <w:r w:rsidRPr="00DE60D9">
        <w:rPr>
          <w:rFonts w:ascii="Times New Roman" w:hAnsi="Times New Roman"/>
          <w:bCs/>
          <w:sz w:val="24"/>
          <w:szCs w:val="24"/>
        </w:rPr>
        <w:t>Form W-4 P is used by recipients of annuity, pension, or certain other deferred compensation payments to tell payers the correct amount of federal income tax to withhold.</w:t>
      </w:r>
    </w:p>
    <w:p w:rsidR="001F4EFA" w:rsidRPr="00DE60D9" w:rsidRDefault="001F4EFA" w:rsidP="000802CD">
      <w:pPr>
        <w:ind w:left="720"/>
        <w:jc w:val="both"/>
        <w:rPr>
          <w:rFonts w:ascii="Times New Roman" w:hAnsi="Times New Roman"/>
          <w:bCs/>
          <w:sz w:val="24"/>
          <w:szCs w:val="24"/>
        </w:rPr>
      </w:pPr>
    </w:p>
    <w:p w:rsidR="00497A57" w:rsidRPr="00DE60D9" w:rsidRDefault="00AA0F81" w:rsidP="000802CD">
      <w:pPr>
        <w:ind w:left="720"/>
        <w:jc w:val="both"/>
        <w:rPr>
          <w:rFonts w:ascii="Times New Roman" w:hAnsi="Times New Roman"/>
          <w:bCs/>
          <w:sz w:val="24"/>
          <w:szCs w:val="24"/>
        </w:rPr>
      </w:pPr>
      <w:r w:rsidRPr="00DE60D9">
        <w:rPr>
          <w:rFonts w:ascii="Times New Roman" w:hAnsi="Times New Roman"/>
          <w:bCs/>
          <w:sz w:val="24"/>
          <w:szCs w:val="24"/>
        </w:rPr>
        <w:t>Form W-4 S is used</w:t>
      </w:r>
      <w:r w:rsidR="00155712" w:rsidRPr="00DE60D9">
        <w:rPr>
          <w:rFonts w:ascii="Times New Roman" w:hAnsi="Times New Roman"/>
          <w:bCs/>
          <w:sz w:val="24"/>
          <w:szCs w:val="24"/>
        </w:rPr>
        <w:t xml:space="preserve"> request Federal income tax withholding from an individual’s sick pay payments.  Give Form W-4 S to the third-party payer of your sick pay, such as an insurance company, if you want Federal income tax withheld from the payments. </w:t>
      </w:r>
      <w:r w:rsidRPr="00DE60D9">
        <w:rPr>
          <w:rFonts w:ascii="Times New Roman" w:hAnsi="Times New Roman"/>
          <w:bCs/>
          <w:sz w:val="24"/>
          <w:szCs w:val="24"/>
        </w:rPr>
        <w:t xml:space="preserve"> </w:t>
      </w:r>
    </w:p>
    <w:p w:rsidR="00AA0F81" w:rsidRPr="00DE60D9" w:rsidRDefault="00AA0F81" w:rsidP="000802CD">
      <w:pPr>
        <w:ind w:left="720"/>
        <w:jc w:val="both"/>
        <w:rPr>
          <w:rFonts w:ascii="Times New Roman" w:hAnsi="Times New Roman"/>
          <w:bCs/>
          <w:sz w:val="24"/>
          <w:szCs w:val="24"/>
        </w:rPr>
      </w:pPr>
    </w:p>
    <w:p w:rsidR="001F4EFA" w:rsidRPr="00DE60D9" w:rsidRDefault="001F4EFA" w:rsidP="000802CD">
      <w:pPr>
        <w:ind w:left="720"/>
        <w:jc w:val="both"/>
        <w:rPr>
          <w:rFonts w:ascii="Times New Roman" w:hAnsi="Times New Roman"/>
          <w:bCs/>
          <w:sz w:val="24"/>
          <w:szCs w:val="24"/>
        </w:rPr>
      </w:pPr>
      <w:r w:rsidRPr="00DE60D9">
        <w:rPr>
          <w:rFonts w:ascii="Times New Roman" w:hAnsi="Times New Roman"/>
          <w:bCs/>
          <w:sz w:val="24"/>
          <w:szCs w:val="24"/>
        </w:rPr>
        <w:t>Form W-4 SP is used by employees to give it to their employer so their employer withholds the correct Federal income tax from their pay.</w:t>
      </w:r>
    </w:p>
    <w:p w:rsidR="001F4EFA" w:rsidRPr="00DE60D9" w:rsidRDefault="001F4EFA" w:rsidP="000802CD">
      <w:pPr>
        <w:ind w:left="720"/>
        <w:jc w:val="both"/>
        <w:rPr>
          <w:rFonts w:ascii="Times New Roman" w:hAnsi="Times New Roman"/>
          <w:bCs/>
          <w:sz w:val="24"/>
          <w:szCs w:val="24"/>
        </w:rPr>
      </w:pPr>
    </w:p>
    <w:p w:rsidR="001F4EFA" w:rsidRPr="00DE60D9" w:rsidRDefault="001F4EFA" w:rsidP="000802CD">
      <w:pPr>
        <w:ind w:left="720"/>
        <w:jc w:val="both"/>
        <w:rPr>
          <w:rFonts w:ascii="Times New Roman" w:hAnsi="Times New Roman"/>
          <w:bCs/>
          <w:sz w:val="24"/>
          <w:szCs w:val="24"/>
        </w:rPr>
      </w:pPr>
      <w:r w:rsidRPr="00DE60D9">
        <w:rPr>
          <w:rFonts w:ascii="Times New Roman" w:hAnsi="Times New Roman"/>
          <w:bCs/>
          <w:sz w:val="24"/>
          <w:szCs w:val="24"/>
        </w:rPr>
        <w:t>Form W-4V is used by recipients of certain government payments to request voluntary Federal income tax withholding from their payments.</w:t>
      </w:r>
    </w:p>
    <w:p w:rsidR="001F4EFA" w:rsidRPr="00DE60D9" w:rsidRDefault="001F4EFA" w:rsidP="000802CD">
      <w:pPr>
        <w:ind w:left="720"/>
        <w:jc w:val="both"/>
        <w:rPr>
          <w:rFonts w:ascii="Times New Roman" w:hAnsi="Times New Roman"/>
          <w:bCs/>
          <w:sz w:val="24"/>
          <w:szCs w:val="24"/>
        </w:rPr>
      </w:pPr>
    </w:p>
    <w:p w:rsidR="001F4EFA" w:rsidRPr="00DE60D9" w:rsidRDefault="001F4EFA" w:rsidP="000802CD">
      <w:pPr>
        <w:ind w:left="720"/>
        <w:jc w:val="both"/>
        <w:rPr>
          <w:rFonts w:ascii="Times New Roman" w:hAnsi="Times New Roman"/>
          <w:bCs/>
          <w:sz w:val="24"/>
          <w:szCs w:val="24"/>
        </w:rPr>
      </w:pPr>
      <w:r w:rsidRPr="00DE60D9">
        <w:rPr>
          <w:rFonts w:ascii="Times New Roman" w:hAnsi="Times New Roman"/>
          <w:bCs/>
          <w:sz w:val="24"/>
          <w:szCs w:val="24"/>
        </w:rPr>
        <w:t>Form W-4 is used by employees to give it to their employer so their employer withholds the correct Federal income tax from their pay.</w:t>
      </w:r>
    </w:p>
    <w:p w:rsidR="001F4EFA" w:rsidRPr="00DE60D9" w:rsidRDefault="001F4EFA" w:rsidP="000802CD">
      <w:pPr>
        <w:ind w:left="720"/>
        <w:jc w:val="both"/>
        <w:rPr>
          <w:rFonts w:ascii="Times New Roman" w:hAnsi="Times New Roman"/>
          <w:bCs/>
          <w:sz w:val="24"/>
          <w:szCs w:val="24"/>
        </w:rPr>
      </w:pPr>
    </w:p>
    <w:p w:rsidR="001F4EFA" w:rsidRPr="00DE60D9" w:rsidRDefault="001F4EFA" w:rsidP="001F4EFA">
      <w:pPr>
        <w:ind w:left="720"/>
        <w:jc w:val="both"/>
        <w:rPr>
          <w:rFonts w:ascii="Times New Roman" w:hAnsi="Times New Roman"/>
          <w:bCs/>
          <w:sz w:val="24"/>
          <w:szCs w:val="24"/>
        </w:rPr>
      </w:pPr>
      <w:r w:rsidRPr="00DE60D9">
        <w:rPr>
          <w:rFonts w:ascii="Times New Roman" w:hAnsi="Times New Roman"/>
          <w:bCs/>
          <w:sz w:val="24"/>
          <w:szCs w:val="24"/>
        </w:rPr>
        <w:t xml:space="preserve">Form W-7 A is used by </w:t>
      </w:r>
      <w:r w:rsidR="00D60E6A" w:rsidRPr="00DE60D9">
        <w:rPr>
          <w:rFonts w:ascii="Times New Roman" w:hAnsi="Times New Roman"/>
          <w:bCs/>
          <w:sz w:val="24"/>
          <w:szCs w:val="24"/>
        </w:rPr>
        <w:t xml:space="preserve">Alien individuals who are required to furnish a </w:t>
      </w:r>
      <w:smartTag w:uri="urn:schemas-microsoft-com:office:smarttags" w:element="country-region">
        <w:smartTag w:uri="urn:schemas-microsoft-com:office:smarttags" w:element="place">
          <w:r w:rsidR="00D60E6A" w:rsidRPr="00DE60D9">
            <w:rPr>
              <w:rFonts w:ascii="Times New Roman" w:hAnsi="Times New Roman"/>
              <w:bCs/>
              <w:sz w:val="24"/>
              <w:szCs w:val="24"/>
            </w:rPr>
            <w:t>U.S.</w:t>
          </w:r>
        </w:smartTag>
      </w:smartTag>
      <w:r w:rsidR="00D60E6A" w:rsidRPr="00DE60D9">
        <w:rPr>
          <w:rFonts w:ascii="Times New Roman" w:hAnsi="Times New Roman"/>
          <w:bCs/>
          <w:sz w:val="24"/>
          <w:szCs w:val="24"/>
        </w:rPr>
        <w:t xml:space="preserve"> taxpayer identification number to the IRS but who do not have, and are not eligible to obtain, an SSN.</w:t>
      </w:r>
    </w:p>
    <w:p w:rsidR="00D60E6A" w:rsidRPr="00DE60D9" w:rsidRDefault="00D60E6A" w:rsidP="001F4EFA">
      <w:pPr>
        <w:ind w:left="720"/>
        <w:jc w:val="both"/>
        <w:rPr>
          <w:rFonts w:ascii="Times New Roman" w:hAnsi="Times New Roman"/>
          <w:bCs/>
          <w:sz w:val="24"/>
          <w:szCs w:val="24"/>
        </w:rPr>
      </w:pPr>
    </w:p>
    <w:p w:rsidR="00D60E6A" w:rsidRPr="00DE60D9" w:rsidRDefault="00D60E6A" w:rsidP="001F4EFA">
      <w:pPr>
        <w:ind w:left="720"/>
        <w:jc w:val="both"/>
        <w:rPr>
          <w:rFonts w:ascii="Times New Roman" w:hAnsi="Times New Roman"/>
          <w:bCs/>
          <w:sz w:val="24"/>
          <w:szCs w:val="24"/>
        </w:rPr>
      </w:pPr>
      <w:r w:rsidRPr="00DE60D9">
        <w:rPr>
          <w:rFonts w:ascii="Times New Roman" w:hAnsi="Times New Roman"/>
          <w:bCs/>
          <w:sz w:val="24"/>
          <w:szCs w:val="24"/>
        </w:rPr>
        <w:t>Form W-7 SP is used to apply for an IRS individual taxpayer identification number (ITIN). An ITIN is a nine-digit number issued by the U.S. Internal Revenue Service (IRS) to individuals who are required for U.S. tax purposes to have a U.S. taxpayer identification number but who do not have, and are not eligible to obtain, a Social Security Number (SSN).</w:t>
      </w:r>
    </w:p>
    <w:p w:rsidR="00D60E6A" w:rsidRPr="00DE60D9" w:rsidRDefault="00D60E6A" w:rsidP="001F4EFA">
      <w:pPr>
        <w:ind w:left="720"/>
        <w:jc w:val="both"/>
        <w:rPr>
          <w:rFonts w:ascii="Times New Roman" w:hAnsi="Times New Roman"/>
          <w:bCs/>
          <w:sz w:val="24"/>
          <w:szCs w:val="24"/>
        </w:rPr>
      </w:pPr>
    </w:p>
    <w:p w:rsidR="00D60E6A" w:rsidRPr="00DE60D9" w:rsidRDefault="001C1E28" w:rsidP="001F4EFA">
      <w:pPr>
        <w:ind w:left="720"/>
        <w:jc w:val="both"/>
        <w:rPr>
          <w:rFonts w:ascii="Times New Roman" w:hAnsi="Times New Roman"/>
          <w:bCs/>
          <w:sz w:val="24"/>
          <w:szCs w:val="24"/>
        </w:rPr>
      </w:pPr>
      <w:r w:rsidRPr="00DE60D9">
        <w:rPr>
          <w:rFonts w:ascii="Times New Roman" w:hAnsi="Times New Roman"/>
          <w:bCs/>
          <w:sz w:val="24"/>
          <w:szCs w:val="24"/>
        </w:rPr>
        <w:t xml:space="preserve">Form W-7 is used by Alien individuals who are required to furnish a </w:t>
      </w:r>
      <w:smartTag w:uri="urn:schemas-microsoft-com:office:smarttags" w:element="country-region">
        <w:smartTag w:uri="urn:schemas-microsoft-com:office:smarttags" w:element="place">
          <w:r w:rsidRPr="00DE60D9">
            <w:rPr>
              <w:rFonts w:ascii="Times New Roman" w:hAnsi="Times New Roman"/>
              <w:bCs/>
              <w:sz w:val="24"/>
              <w:szCs w:val="24"/>
            </w:rPr>
            <w:t>U.S.</w:t>
          </w:r>
        </w:smartTag>
      </w:smartTag>
      <w:r w:rsidRPr="00DE60D9">
        <w:rPr>
          <w:rFonts w:ascii="Times New Roman" w:hAnsi="Times New Roman"/>
          <w:bCs/>
          <w:sz w:val="24"/>
          <w:szCs w:val="24"/>
        </w:rPr>
        <w:t xml:space="preserve"> taxpayer identification number to the IRS but who do not have, and are not eligible to obtain, an SSN.</w:t>
      </w:r>
    </w:p>
    <w:p w:rsidR="00497A57" w:rsidRDefault="00497A57" w:rsidP="001F4EFA">
      <w:pPr>
        <w:ind w:left="720"/>
        <w:jc w:val="both"/>
        <w:rPr>
          <w:rFonts w:ascii="Times New Roman" w:hAnsi="Times New Roman"/>
          <w:bCs/>
          <w:sz w:val="24"/>
          <w:szCs w:val="24"/>
        </w:rPr>
      </w:pPr>
    </w:p>
    <w:p w:rsidR="00113E47" w:rsidRPr="00113E47" w:rsidRDefault="00113E47" w:rsidP="001F4EFA">
      <w:pPr>
        <w:ind w:left="720"/>
        <w:jc w:val="both"/>
        <w:rPr>
          <w:rFonts w:ascii="Times New Roman" w:hAnsi="Times New Roman"/>
          <w:bCs/>
          <w:sz w:val="24"/>
          <w:szCs w:val="24"/>
        </w:rPr>
      </w:pPr>
      <w:r>
        <w:rPr>
          <w:rFonts w:ascii="Times New Roman" w:hAnsi="Times New Roman"/>
          <w:bCs/>
          <w:sz w:val="24"/>
          <w:szCs w:val="24"/>
        </w:rPr>
        <w:t xml:space="preserve">Form W-7 (COA) </w:t>
      </w:r>
      <w:r w:rsidRPr="00113E47">
        <w:rPr>
          <w:rFonts w:ascii="Times New Roman" w:hAnsi="Times New Roman"/>
          <w:bCs/>
          <w:sz w:val="24"/>
          <w:szCs w:val="24"/>
        </w:rPr>
        <w:t>is to be used as the Certificate of Accuracy,</w:t>
      </w:r>
      <w:r>
        <w:rPr>
          <w:rFonts w:ascii="Times New Roman" w:hAnsi="Times New Roman"/>
          <w:bCs/>
          <w:sz w:val="24"/>
          <w:szCs w:val="24"/>
        </w:rPr>
        <w:t xml:space="preserve"> </w:t>
      </w:r>
      <w:r w:rsidRPr="00113E47">
        <w:rPr>
          <w:rFonts w:ascii="Times New Roman" w:hAnsi="Times New Roman"/>
          <w:bCs/>
          <w:sz w:val="24"/>
          <w:szCs w:val="24"/>
        </w:rPr>
        <w:t>required for all ITIN Certifying Acceptance Agents when submitting Form W-7.</w:t>
      </w:r>
    </w:p>
    <w:p w:rsidR="00113E47" w:rsidRPr="00DE60D9" w:rsidRDefault="00113E47" w:rsidP="001F4EFA">
      <w:pPr>
        <w:ind w:left="720"/>
        <w:jc w:val="both"/>
        <w:rPr>
          <w:rFonts w:ascii="Times New Roman" w:hAnsi="Times New Roman"/>
          <w:bCs/>
          <w:sz w:val="24"/>
          <w:szCs w:val="24"/>
        </w:rPr>
      </w:pPr>
    </w:p>
    <w:p w:rsidR="00AA0F81" w:rsidRPr="00DE60D9" w:rsidRDefault="00BD0C5D" w:rsidP="001F4EFA">
      <w:pPr>
        <w:ind w:left="720"/>
        <w:jc w:val="both"/>
        <w:rPr>
          <w:rFonts w:ascii="Times New Roman" w:hAnsi="Times New Roman"/>
          <w:bCs/>
          <w:sz w:val="24"/>
          <w:szCs w:val="24"/>
        </w:rPr>
      </w:pPr>
      <w:r w:rsidRPr="00DE60D9">
        <w:rPr>
          <w:rFonts w:ascii="Times New Roman" w:hAnsi="Times New Roman"/>
          <w:bCs/>
          <w:sz w:val="24"/>
          <w:szCs w:val="24"/>
        </w:rPr>
        <w:t xml:space="preserve">Notice </w:t>
      </w:r>
      <w:r w:rsidR="00A82062" w:rsidRPr="00DE60D9">
        <w:rPr>
          <w:rFonts w:ascii="Times New Roman" w:hAnsi="Times New Roman"/>
          <w:bCs/>
          <w:sz w:val="24"/>
          <w:szCs w:val="24"/>
        </w:rPr>
        <w:t>2006-52</w:t>
      </w:r>
      <w:r w:rsidRPr="00DE60D9">
        <w:rPr>
          <w:rFonts w:ascii="Times New Roman" w:hAnsi="Times New Roman"/>
          <w:bCs/>
          <w:sz w:val="24"/>
          <w:szCs w:val="24"/>
        </w:rPr>
        <w:t xml:space="preserve"> is</w:t>
      </w:r>
      <w:r w:rsidR="00A1474C" w:rsidRPr="00DE60D9">
        <w:rPr>
          <w:rFonts w:ascii="Times New Roman" w:hAnsi="Times New Roman"/>
          <w:bCs/>
          <w:sz w:val="24"/>
          <w:szCs w:val="24"/>
        </w:rPr>
        <w:t xml:space="preserve"> related to the deduction for Energy Efficient Commercial Buildings. </w:t>
      </w:r>
    </w:p>
    <w:p w:rsidR="00AA0F81" w:rsidRPr="00DE60D9" w:rsidRDefault="00AA0F81" w:rsidP="001F4EFA">
      <w:pPr>
        <w:ind w:left="720"/>
        <w:jc w:val="both"/>
        <w:rPr>
          <w:rFonts w:ascii="Times New Roman" w:hAnsi="Times New Roman"/>
          <w:bCs/>
          <w:sz w:val="24"/>
          <w:szCs w:val="24"/>
        </w:rPr>
      </w:pPr>
    </w:p>
    <w:p w:rsidR="00A82062" w:rsidRPr="00DE60D9" w:rsidRDefault="00A82062" w:rsidP="00A82062">
      <w:pPr>
        <w:ind w:left="720"/>
        <w:jc w:val="both"/>
        <w:rPr>
          <w:rFonts w:ascii="Times New Roman" w:hAnsi="Times New Roman"/>
          <w:bCs/>
          <w:sz w:val="24"/>
          <w:szCs w:val="24"/>
        </w:rPr>
      </w:pPr>
      <w:r w:rsidRPr="00DE60D9">
        <w:rPr>
          <w:rFonts w:ascii="Times New Roman" w:hAnsi="Times New Roman"/>
          <w:bCs/>
          <w:sz w:val="24"/>
          <w:szCs w:val="24"/>
        </w:rPr>
        <w:t>Notice 2008-40 clarifies and amplifies Notice 2006–52, 2006–1 C.B. 1175.</w:t>
      </w:r>
    </w:p>
    <w:p w:rsidR="00A82062" w:rsidRPr="00DE60D9" w:rsidRDefault="00A82062" w:rsidP="001F4EFA">
      <w:pPr>
        <w:ind w:left="720"/>
        <w:jc w:val="both"/>
        <w:rPr>
          <w:rFonts w:ascii="Times New Roman" w:hAnsi="Times New Roman"/>
          <w:bCs/>
          <w:sz w:val="24"/>
          <w:szCs w:val="24"/>
          <w:highlight w:val="yellow"/>
        </w:rPr>
      </w:pPr>
    </w:p>
    <w:p w:rsidR="00C162DE" w:rsidRPr="00DE60D9" w:rsidRDefault="00155712" w:rsidP="00C162DE">
      <w:pPr>
        <w:ind w:left="720"/>
        <w:jc w:val="both"/>
        <w:rPr>
          <w:rFonts w:ascii="Times New Roman" w:hAnsi="Times New Roman"/>
          <w:bCs/>
          <w:sz w:val="24"/>
          <w:szCs w:val="24"/>
        </w:rPr>
      </w:pPr>
      <w:r w:rsidRPr="00DE60D9">
        <w:rPr>
          <w:rFonts w:ascii="Times New Roman" w:hAnsi="Times New Roman"/>
          <w:bCs/>
          <w:sz w:val="24"/>
          <w:szCs w:val="24"/>
        </w:rPr>
        <w:t>Publication 972 contains a worksheet to help taxpayers figure their child tax credit if they have three or more children; have foreign earned income; meet a specific income requirement; or claim certain adoption or mortgage tax credit.</w:t>
      </w:r>
    </w:p>
    <w:p w:rsidR="009B74BA" w:rsidRPr="00DE60D9" w:rsidRDefault="009B74BA">
      <w:pPr>
        <w:rPr>
          <w:rFonts w:ascii="Times New Roman" w:hAnsi="Times New Roman"/>
          <w:b/>
          <w:bCs/>
          <w:sz w:val="24"/>
          <w:szCs w:val="24"/>
        </w:rPr>
      </w:pPr>
    </w:p>
    <w:p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2.</w:t>
      </w:r>
      <w:r w:rsidRPr="00DE60D9">
        <w:rPr>
          <w:rFonts w:ascii="Times New Roman" w:hAnsi="Times New Roman"/>
          <w:b/>
          <w:bCs/>
          <w:sz w:val="24"/>
          <w:szCs w:val="24"/>
        </w:rPr>
        <w:tab/>
      </w:r>
      <w:r w:rsidRPr="00DE60D9">
        <w:rPr>
          <w:rFonts w:ascii="Times New Roman" w:hAnsi="Times New Roman"/>
          <w:b/>
          <w:bCs/>
          <w:sz w:val="24"/>
          <w:szCs w:val="24"/>
          <w:u w:val="single"/>
        </w:rPr>
        <w:t>USE OF DATA</w:t>
      </w:r>
    </w:p>
    <w:p w:rsidR="009B74BA" w:rsidRPr="00DE60D9" w:rsidRDefault="009B74BA">
      <w:pPr>
        <w:rPr>
          <w:rFonts w:ascii="Times New Roman" w:hAnsi="Times New Roman"/>
          <w:b/>
          <w:bCs/>
          <w:sz w:val="24"/>
          <w:szCs w:val="24"/>
        </w:rPr>
      </w:pPr>
    </w:p>
    <w:p w:rsidR="009B74BA" w:rsidRPr="00DE60D9" w:rsidRDefault="009B74BA">
      <w:pPr>
        <w:ind w:left="720"/>
        <w:rPr>
          <w:rFonts w:ascii="Times New Roman" w:hAnsi="Times New Roman"/>
          <w:bCs/>
          <w:sz w:val="24"/>
          <w:szCs w:val="24"/>
        </w:rPr>
      </w:pPr>
      <w:r w:rsidRPr="00DE60D9">
        <w:rPr>
          <w:rFonts w:ascii="Times New Roman" w:hAnsi="Times New Roman"/>
          <w:bCs/>
          <w:sz w:val="24"/>
          <w:szCs w:val="24"/>
        </w:rPr>
        <w:t xml:space="preserve">The data on </w:t>
      </w:r>
      <w:r w:rsidR="00E2140D" w:rsidRPr="00DE60D9">
        <w:rPr>
          <w:rFonts w:ascii="Times New Roman" w:hAnsi="Times New Roman"/>
          <w:bCs/>
          <w:sz w:val="24"/>
          <w:szCs w:val="24"/>
        </w:rPr>
        <w:t>these forms</w:t>
      </w:r>
      <w:r w:rsidRPr="00DE60D9">
        <w:rPr>
          <w:rFonts w:ascii="Times New Roman" w:hAnsi="Times New Roman"/>
          <w:bCs/>
          <w:sz w:val="24"/>
          <w:szCs w:val="24"/>
        </w:rPr>
        <w:t xml:space="preserve"> and </w:t>
      </w:r>
      <w:r w:rsidR="00E2140D" w:rsidRPr="00DE60D9">
        <w:rPr>
          <w:rFonts w:ascii="Times New Roman" w:hAnsi="Times New Roman"/>
          <w:bCs/>
          <w:sz w:val="24"/>
          <w:szCs w:val="24"/>
        </w:rPr>
        <w:t>their</w:t>
      </w:r>
      <w:r w:rsidRPr="00DE60D9">
        <w:rPr>
          <w:rFonts w:ascii="Times New Roman" w:hAnsi="Times New Roman"/>
          <w:bCs/>
          <w:sz w:val="24"/>
          <w:szCs w:val="24"/>
        </w:rPr>
        <w:t xml:space="preserve"> schedules will be used in computing the tax liability and in determining that the items claimed are properly allowable. It is also used for general statistical use.</w:t>
      </w:r>
    </w:p>
    <w:p w:rsidR="007A5A76" w:rsidRPr="00DE60D9" w:rsidRDefault="007A5A76">
      <w:pPr>
        <w:ind w:left="720"/>
        <w:rPr>
          <w:rFonts w:ascii="Times New Roman" w:hAnsi="Times New Roman"/>
          <w:bCs/>
          <w:sz w:val="24"/>
          <w:szCs w:val="24"/>
        </w:rPr>
      </w:pPr>
    </w:p>
    <w:p w:rsidR="009B74BA" w:rsidRPr="00DE60D9" w:rsidRDefault="009B74BA">
      <w:pPr>
        <w:rPr>
          <w:rFonts w:ascii="Times New Roman" w:hAnsi="Times New Roman"/>
          <w:b/>
          <w:bCs/>
          <w:sz w:val="24"/>
          <w:szCs w:val="24"/>
        </w:rPr>
      </w:pPr>
    </w:p>
    <w:p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3.</w:t>
      </w:r>
      <w:r w:rsidRPr="00DE60D9">
        <w:rPr>
          <w:rFonts w:ascii="Times New Roman" w:hAnsi="Times New Roman"/>
          <w:b/>
          <w:bCs/>
          <w:sz w:val="24"/>
          <w:szCs w:val="24"/>
        </w:rPr>
        <w:tab/>
      </w:r>
      <w:r w:rsidRPr="00DE60D9">
        <w:rPr>
          <w:rFonts w:ascii="Times New Roman" w:hAnsi="Times New Roman"/>
          <w:b/>
          <w:bCs/>
          <w:sz w:val="24"/>
          <w:szCs w:val="24"/>
          <w:u w:val="single"/>
        </w:rPr>
        <w:t>USE OF IMPROVED INFORMATION TECHNOLOGY TO REDUCE BURDEN</w:t>
      </w:r>
    </w:p>
    <w:p w:rsidR="009B74BA" w:rsidRPr="00DE60D9" w:rsidRDefault="009B74BA">
      <w:pPr>
        <w:ind w:left="720"/>
        <w:rPr>
          <w:rFonts w:ascii="Times New Roman" w:hAnsi="Times New Roman"/>
          <w:b/>
          <w:bCs/>
          <w:sz w:val="24"/>
          <w:szCs w:val="24"/>
        </w:rPr>
      </w:pPr>
    </w:p>
    <w:p w:rsidR="009B74BA" w:rsidRPr="00DE60D9" w:rsidRDefault="009B74BA">
      <w:pPr>
        <w:ind w:left="720"/>
        <w:rPr>
          <w:rFonts w:ascii="Times New Roman" w:hAnsi="Times New Roman"/>
          <w:bCs/>
          <w:sz w:val="24"/>
          <w:szCs w:val="24"/>
        </w:rPr>
      </w:pPr>
      <w:r w:rsidRPr="00DE60D9">
        <w:rPr>
          <w:rFonts w:ascii="Times New Roman" w:hAnsi="Times New Roman"/>
          <w:bCs/>
          <w:sz w:val="24"/>
          <w:szCs w:val="24"/>
        </w:rPr>
        <w:t xml:space="preserve">We are currently offering electronic filing for </w:t>
      </w:r>
      <w:r w:rsidR="00E2140D" w:rsidRPr="00DE60D9">
        <w:rPr>
          <w:rFonts w:ascii="Times New Roman" w:hAnsi="Times New Roman"/>
          <w:bCs/>
          <w:sz w:val="24"/>
          <w:szCs w:val="24"/>
        </w:rPr>
        <w:t>these forms</w:t>
      </w:r>
      <w:r w:rsidRPr="00DE60D9">
        <w:rPr>
          <w:rFonts w:ascii="Times New Roman" w:hAnsi="Times New Roman"/>
          <w:bCs/>
          <w:sz w:val="24"/>
          <w:szCs w:val="24"/>
        </w:rPr>
        <w:t xml:space="preserve"> and schedules.</w:t>
      </w:r>
    </w:p>
    <w:p w:rsidR="009B74BA" w:rsidRPr="00DE60D9" w:rsidRDefault="009B74BA">
      <w:pPr>
        <w:rPr>
          <w:rFonts w:ascii="Times New Roman" w:hAnsi="Times New Roman"/>
          <w:b/>
          <w:bCs/>
          <w:sz w:val="24"/>
          <w:szCs w:val="24"/>
        </w:rPr>
      </w:pPr>
    </w:p>
    <w:p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4.</w:t>
      </w:r>
      <w:r w:rsidRPr="00DE60D9">
        <w:rPr>
          <w:rFonts w:ascii="Times New Roman" w:hAnsi="Times New Roman"/>
          <w:b/>
          <w:bCs/>
        </w:rPr>
        <w:tab/>
      </w:r>
      <w:r w:rsidRPr="00DE60D9">
        <w:rPr>
          <w:rFonts w:ascii="Times New Roman" w:hAnsi="Times New Roman"/>
          <w:b/>
          <w:bCs/>
          <w:u w:val="single"/>
        </w:rPr>
        <w:t>EFFORTS TO IDENTIFY DUPLICATION</w:t>
      </w:r>
    </w:p>
    <w:p w:rsidR="009B74BA" w:rsidRPr="00DE60D9" w:rsidRDefault="009B74BA">
      <w:pPr>
        <w:rPr>
          <w:rFonts w:ascii="Times New Roman" w:hAnsi="Times New Roman"/>
          <w:b/>
          <w:bCs/>
          <w:sz w:val="24"/>
          <w:szCs w:val="24"/>
        </w:rPr>
      </w:pPr>
    </w:p>
    <w:p w:rsidR="001A464B" w:rsidRPr="00DE60D9" w:rsidRDefault="004F6C71" w:rsidP="007A5A76">
      <w:pPr>
        <w:ind w:left="720"/>
        <w:rPr>
          <w:rFonts w:ascii="Times New Roman" w:hAnsi="Times New Roman"/>
          <w:b/>
          <w:bCs/>
          <w:sz w:val="24"/>
          <w:szCs w:val="24"/>
        </w:rPr>
      </w:pPr>
      <w:r>
        <w:rPr>
          <w:rFonts w:ascii="Times New Roman" w:hAnsi="Times New Roman"/>
          <w:bCs/>
          <w:sz w:val="24"/>
          <w:szCs w:val="24"/>
        </w:rPr>
        <w:t>The information obtained through this collection is unique and is not already available for use or adaptation from another source.</w:t>
      </w:r>
      <w:r w:rsidR="009B74BA" w:rsidRPr="00DE60D9">
        <w:rPr>
          <w:rFonts w:ascii="Times New Roman" w:hAnsi="Times New Roman"/>
          <w:bCs/>
          <w:sz w:val="24"/>
          <w:szCs w:val="24"/>
        </w:rPr>
        <w:t xml:space="preserve"> </w:t>
      </w:r>
    </w:p>
    <w:p w:rsidR="001A464B" w:rsidRPr="00DE60D9" w:rsidRDefault="001A464B">
      <w:pPr>
        <w:rPr>
          <w:rFonts w:ascii="Times New Roman" w:hAnsi="Times New Roman"/>
          <w:b/>
          <w:bCs/>
          <w:sz w:val="24"/>
          <w:szCs w:val="24"/>
        </w:rPr>
      </w:pPr>
    </w:p>
    <w:p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5.</w:t>
      </w:r>
      <w:r w:rsidRPr="00DE60D9">
        <w:rPr>
          <w:rFonts w:ascii="Times New Roman" w:hAnsi="Times New Roman"/>
          <w:b/>
          <w:bCs/>
          <w:sz w:val="24"/>
          <w:szCs w:val="24"/>
        </w:rPr>
        <w:tab/>
      </w:r>
      <w:r w:rsidRPr="00DE60D9">
        <w:rPr>
          <w:rFonts w:ascii="Times New Roman" w:hAnsi="Times New Roman"/>
          <w:b/>
          <w:bCs/>
          <w:sz w:val="24"/>
          <w:szCs w:val="24"/>
          <w:u w:val="single"/>
        </w:rPr>
        <w:t>METHODS TO MINIMIZE BURDEN ON SMALL BUSINESSES OR OTHER</w:t>
      </w:r>
      <w:r w:rsidRPr="00DE60D9">
        <w:rPr>
          <w:rFonts w:ascii="Times New Roman" w:hAnsi="Times New Roman"/>
          <w:b/>
          <w:bCs/>
          <w:sz w:val="24"/>
          <w:szCs w:val="24"/>
        </w:rPr>
        <w:t xml:space="preserve">       </w:t>
      </w:r>
      <w:r w:rsidRPr="00DE60D9">
        <w:rPr>
          <w:rFonts w:ascii="Times New Roman" w:hAnsi="Times New Roman"/>
          <w:b/>
          <w:bCs/>
          <w:sz w:val="24"/>
          <w:szCs w:val="24"/>
          <w:u w:val="single"/>
        </w:rPr>
        <w:t>SMALL ENTITIES</w:t>
      </w:r>
    </w:p>
    <w:p w:rsidR="009B74BA" w:rsidRPr="00DE60D9" w:rsidRDefault="009B74BA">
      <w:pPr>
        <w:rPr>
          <w:rFonts w:ascii="Times New Roman" w:hAnsi="Times New Roman"/>
          <w:b/>
          <w:bCs/>
          <w:sz w:val="24"/>
          <w:szCs w:val="24"/>
        </w:rPr>
      </w:pPr>
    </w:p>
    <w:p w:rsidR="007A5A76" w:rsidRPr="00DE60D9" w:rsidRDefault="009B74BA">
      <w:pPr>
        <w:tabs>
          <w:tab w:val="left" w:pos="720"/>
        </w:tabs>
        <w:ind w:left="720" w:hanging="720"/>
        <w:rPr>
          <w:rFonts w:ascii="Times New Roman" w:hAnsi="Times New Roman"/>
          <w:bCs/>
          <w:sz w:val="24"/>
          <w:szCs w:val="24"/>
        </w:rPr>
      </w:pPr>
      <w:r w:rsidRPr="00DE60D9">
        <w:rPr>
          <w:rFonts w:ascii="Times New Roman" w:hAnsi="Times New Roman"/>
          <w:b/>
          <w:bCs/>
          <w:sz w:val="24"/>
          <w:szCs w:val="24"/>
        </w:rPr>
        <w:t xml:space="preserve"> </w:t>
      </w:r>
      <w:r w:rsidRPr="00DE60D9">
        <w:rPr>
          <w:rFonts w:ascii="Times New Roman" w:hAnsi="Times New Roman"/>
          <w:b/>
          <w:bCs/>
          <w:sz w:val="24"/>
          <w:szCs w:val="24"/>
        </w:rPr>
        <w:tab/>
      </w:r>
      <w:r w:rsidR="004F6C71">
        <w:rPr>
          <w:rFonts w:ascii="Times New Roman" w:hAnsi="Times New Roman"/>
          <w:bCs/>
          <w:sz w:val="24"/>
          <w:szCs w:val="24"/>
        </w:rPr>
        <w:t xml:space="preserve">It is not possible to reduce reporting requirements for small businesses, however the burden on a given entity will depend on the complexity of their enterprise. Small businesses will generally have a much lower burden of compliance than large and complex businesses.  </w:t>
      </w:r>
    </w:p>
    <w:p w:rsidR="009B74BA" w:rsidRPr="00DE60D9" w:rsidRDefault="009B74BA">
      <w:pPr>
        <w:rPr>
          <w:rFonts w:ascii="Times New Roman" w:hAnsi="Times New Roman"/>
          <w:b/>
          <w:bCs/>
          <w:sz w:val="24"/>
          <w:szCs w:val="24"/>
        </w:rPr>
      </w:pPr>
    </w:p>
    <w:p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6.</w:t>
      </w:r>
      <w:r w:rsidRPr="00DE60D9">
        <w:rPr>
          <w:rFonts w:ascii="Times New Roman" w:hAnsi="Times New Roman"/>
          <w:b/>
          <w:bCs/>
        </w:rPr>
        <w:tab/>
      </w:r>
      <w:r w:rsidRPr="00DE60D9">
        <w:rPr>
          <w:rFonts w:ascii="Times New Roman" w:hAnsi="Times New Roman"/>
          <w:b/>
          <w:bCs/>
          <w:u w:val="single"/>
        </w:rPr>
        <w:t>CONSEQUENCES OF LESS FREQUENT COLLECTION ON FEDERAL PROGRAMS OR POLICY ACTIVITIES</w:t>
      </w:r>
    </w:p>
    <w:p w:rsidR="009B74BA" w:rsidRPr="00DE60D9" w:rsidRDefault="009B74BA">
      <w:pPr>
        <w:rPr>
          <w:rFonts w:ascii="Times New Roman" w:hAnsi="Times New Roman"/>
          <w:b/>
          <w:bCs/>
          <w:sz w:val="24"/>
          <w:szCs w:val="24"/>
        </w:rPr>
      </w:pPr>
    </w:p>
    <w:p w:rsidR="009B74BA" w:rsidRPr="00DE60D9" w:rsidRDefault="004F6C71">
      <w:pPr>
        <w:ind w:left="720"/>
        <w:rPr>
          <w:rFonts w:ascii="Times New Roman" w:hAnsi="Times New Roman"/>
          <w:bCs/>
          <w:sz w:val="24"/>
          <w:szCs w:val="24"/>
        </w:rPr>
      </w:pPr>
      <w:r>
        <w:rPr>
          <w:rFonts w:ascii="Times New Roman" w:hAnsi="Times New Roman"/>
          <w:bCs/>
          <w:sz w:val="24"/>
          <w:szCs w:val="24"/>
        </w:rPr>
        <w:t>Consequences of less frequent collection on federal programs or policy activities could consist of a decrease in the amount of taxes collected by the Service, inaccurate and untimely filing of tax returns, and an increase in tax violations.</w:t>
      </w:r>
    </w:p>
    <w:p w:rsidR="009B74BA" w:rsidRPr="00DE60D9" w:rsidRDefault="009B74BA">
      <w:pPr>
        <w:rPr>
          <w:rFonts w:ascii="Times New Roman" w:hAnsi="Times New Roman"/>
          <w:b/>
          <w:bCs/>
          <w:sz w:val="24"/>
          <w:szCs w:val="24"/>
        </w:rPr>
      </w:pPr>
    </w:p>
    <w:p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7.</w:t>
      </w:r>
      <w:r w:rsidRPr="00DE60D9">
        <w:rPr>
          <w:rFonts w:ascii="Times New Roman" w:hAnsi="Times New Roman"/>
          <w:b/>
          <w:bCs/>
          <w:sz w:val="24"/>
          <w:szCs w:val="24"/>
        </w:rPr>
        <w:tab/>
      </w:r>
      <w:r w:rsidRPr="00DE60D9">
        <w:rPr>
          <w:rFonts w:ascii="Times New Roman" w:hAnsi="Times New Roman"/>
          <w:b/>
          <w:bCs/>
          <w:sz w:val="24"/>
          <w:szCs w:val="24"/>
          <w:u w:val="single"/>
        </w:rPr>
        <w:t>SPECIAL CIRCUMSTANCES REQUIRING DATA COLLECTION TO BE</w:t>
      </w:r>
      <w:r w:rsidRPr="00DE60D9">
        <w:rPr>
          <w:rFonts w:ascii="Times New Roman" w:hAnsi="Times New Roman"/>
          <w:b/>
          <w:bCs/>
          <w:sz w:val="24"/>
          <w:szCs w:val="24"/>
        </w:rPr>
        <w:t xml:space="preserve">     </w:t>
      </w:r>
      <w:r w:rsidRPr="00DE60D9">
        <w:rPr>
          <w:rFonts w:ascii="Times New Roman" w:hAnsi="Times New Roman"/>
          <w:b/>
          <w:bCs/>
          <w:sz w:val="24"/>
          <w:szCs w:val="24"/>
          <w:u w:val="single"/>
        </w:rPr>
        <w:t>INCONSISTENT WITH GUIDELINES IN 5 CFR 1320.5(d)(2)</w:t>
      </w:r>
    </w:p>
    <w:p w:rsidR="009B74BA" w:rsidRPr="00DE60D9" w:rsidRDefault="009B74BA">
      <w:pPr>
        <w:rPr>
          <w:rFonts w:ascii="Times New Roman" w:hAnsi="Times New Roman"/>
          <w:b/>
          <w:bCs/>
          <w:sz w:val="24"/>
          <w:szCs w:val="24"/>
        </w:rPr>
      </w:pPr>
    </w:p>
    <w:p w:rsidR="009B74BA" w:rsidRPr="00DE60D9" w:rsidRDefault="00FE2C2F">
      <w:pPr>
        <w:ind w:left="720"/>
        <w:rPr>
          <w:rFonts w:ascii="Times New Roman" w:hAnsi="Times New Roman"/>
          <w:bCs/>
          <w:sz w:val="24"/>
          <w:szCs w:val="24"/>
        </w:rPr>
      </w:pPr>
      <w:r>
        <w:rPr>
          <w:rFonts w:ascii="Times New Roman" w:hAnsi="Times New Roman"/>
          <w:bCs/>
          <w:sz w:val="24"/>
          <w:szCs w:val="24"/>
        </w:rPr>
        <w:t>There are no special circumstances requiring data collection to be inconsistent with guidelines in 5 CFR 1320.5(d)(2).</w:t>
      </w:r>
    </w:p>
    <w:p w:rsidR="009B74BA" w:rsidRPr="00DE60D9" w:rsidRDefault="009B74BA">
      <w:pPr>
        <w:rPr>
          <w:rFonts w:ascii="Times New Roman" w:hAnsi="Times New Roman"/>
          <w:bCs/>
          <w:sz w:val="24"/>
          <w:szCs w:val="24"/>
        </w:rPr>
      </w:pPr>
    </w:p>
    <w:p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8.</w:t>
      </w:r>
      <w:r w:rsidRPr="00DE60D9">
        <w:rPr>
          <w:rFonts w:ascii="Times New Roman" w:hAnsi="Times New Roman"/>
          <w:b/>
          <w:bCs/>
        </w:rPr>
        <w:tab/>
      </w:r>
      <w:r w:rsidRPr="00DE60D9">
        <w:rPr>
          <w:rFonts w:ascii="Times New Roman" w:hAnsi="Times New Roman"/>
          <w:b/>
          <w:bCs/>
          <w:u w:val="single"/>
        </w:rPr>
        <w:t>CONSULTATION WITH INDIVIDUALS OUTSIDE OF THE AGENCY ON</w:t>
      </w:r>
      <w:r w:rsidRPr="00DE60D9">
        <w:rPr>
          <w:rFonts w:ascii="Times New Roman" w:hAnsi="Times New Roman"/>
          <w:b/>
          <w:bCs/>
        </w:rPr>
        <w:t xml:space="preserve">     </w:t>
      </w:r>
      <w:r w:rsidRPr="00DE60D9">
        <w:rPr>
          <w:rFonts w:ascii="Times New Roman" w:hAnsi="Times New Roman"/>
          <w:b/>
          <w:bCs/>
          <w:u w:val="single"/>
        </w:rPr>
        <w:t>AVAILABILITY OF DATA, FREQUENCY OF COLLECTION, CLARITY OF INSTRUCTIONS AND FORMS, AND DATA ELEMENTS</w:t>
      </w:r>
    </w:p>
    <w:p w:rsidR="009B74BA" w:rsidRPr="00DE60D9" w:rsidRDefault="009B74BA">
      <w:pPr>
        <w:rPr>
          <w:rFonts w:ascii="Times New Roman" w:hAnsi="Times New Roman"/>
          <w:b/>
          <w:bCs/>
          <w:sz w:val="24"/>
          <w:szCs w:val="24"/>
        </w:rPr>
      </w:pPr>
    </w:p>
    <w:p w:rsidR="009B74BA" w:rsidRPr="00DE60D9" w:rsidRDefault="009B74BA">
      <w:pPr>
        <w:ind w:left="720"/>
        <w:rPr>
          <w:rFonts w:ascii="Times New Roman" w:hAnsi="Times New Roman"/>
          <w:bCs/>
          <w:sz w:val="24"/>
          <w:szCs w:val="24"/>
        </w:rPr>
      </w:pPr>
      <w:r w:rsidRPr="00DE60D9">
        <w:rPr>
          <w:rFonts w:ascii="Times New Roman" w:hAnsi="Times New Roman"/>
          <w:bCs/>
          <w:sz w:val="24"/>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sidR="00E2140D" w:rsidRPr="00DE60D9">
        <w:rPr>
          <w:rFonts w:ascii="Times New Roman" w:hAnsi="Times New Roman"/>
          <w:bCs/>
          <w:sz w:val="24"/>
          <w:szCs w:val="24"/>
        </w:rPr>
        <w:t>these forms</w:t>
      </w:r>
      <w:r w:rsidRPr="00DE60D9">
        <w:rPr>
          <w:rFonts w:ascii="Times New Roman" w:hAnsi="Times New Roman"/>
          <w:bCs/>
          <w:sz w:val="24"/>
          <w:szCs w:val="24"/>
        </w:rPr>
        <w:t>.  In addition, we receive comments from other interested outside groups and from individuals.</w:t>
      </w:r>
    </w:p>
    <w:p w:rsidR="009B74BA" w:rsidRPr="00DE60D9" w:rsidRDefault="009B74BA">
      <w:pPr>
        <w:rPr>
          <w:rFonts w:ascii="Times New Roman" w:hAnsi="Times New Roman"/>
          <w:bCs/>
          <w:sz w:val="24"/>
          <w:szCs w:val="24"/>
        </w:rPr>
      </w:pPr>
      <w:r w:rsidRPr="00DE60D9">
        <w:rPr>
          <w:rFonts w:ascii="Times New Roman" w:hAnsi="Times New Roman"/>
          <w:bCs/>
          <w:sz w:val="24"/>
          <w:szCs w:val="24"/>
        </w:rPr>
        <w:tab/>
      </w:r>
    </w:p>
    <w:p w:rsidR="009B74BA" w:rsidRPr="00DE60D9" w:rsidRDefault="009B74BA">
      <w:pPr>
        <w:ind w:left="720"/>
        <w:jc w:val="both"/>
        <w:rPr>
          <w:rFonts w:ascii="Times New Roman" w:hAnsi="Times New Roman"/>
          <w:bCs/>
          <w:sz w:val="24"/>
          <w:szCs w:val="24"/>
        </w:rPr>
      </w:pPr>
      <w:r w:rsidRPr="00DE60D9">
        <w:rPr>
          <w:rFonts w:ascii="Times New Roman" w:hAnsi="Times New Roman"/>
          <w:bCs/>
          <w:sz w:val="24"/>
          <w:szCs w:val="24"/>
        </w:rPr>
        <w:t>In response to the Federal Register Notice</w:t>
      </w:r>
      <w:r w:rsidR="00E2140D" w:rsidRPr="00DE60D9">
        <w:rPr>
          <w:rFonts w:ascii="Times New Roman" w:hAnsi="Times New Roman"/>
          <w:bCs/>
          <w:sz w:val="24"/>
          <w:szCs w:val="24"/>
        </w:rPr>
        <w:t xml:space="preserve"> (</w:t>
      </w:r>
      <w:r w:rsidR="00EB70CF">
        <w:rPr>
          <w:rFonts w:ascii="Times New Roman" w:hAnsi="Times New Roman"/>
          <w:bCs/>
          <w:sz w:val="24"/>
          <w:szCs w:val="24"/>
        </w:rPr>
        <w:t>7</w:t>
      </w:r>
      <w:r w:rsidR="00A653A4">
        <w:rPr>
          <w:rFonts w:ascii="Times New Roman" w:hAnsi="Times New Roman"/>
          <w:bCs/>
          <w:sz w:val="24"/>
          <w:szCs w:val="24"/>
        </w:rPr>
        <w:t>9</w:t>
      </w:r>
      <w:r w:rsidR="00E2140D" w:rsidRPr="00DE60D9">
        <w:rPr>
          <w:rFonts w:ascii="Times New Roman" w:hAnsi="Times New Roman"/>
          <w:bCs/>
          <w:sz w:val="24"/>
          <w:szCs w:val="24"/>
        </w:rPr>
        <w:t xml:space="preserve"> FR </w:t>
      </w:r>
      <w:r w:rsidR="00A653A4">
        <w:rPr>
          <w:rFonts w:ascii="Times New Roman" w:hAnsi="Times New Roman"/>
          <w:bCs/>
          <w:sz w:val="24"/>
          <w:szCs w:val="24"/>
        </w:rPr>
        <w:t>11504</w:t>
      </w:r>
      <w:r w:rsidR="00E2140D" w:rsidRPr="00DE60D9">
        <w:rPr>
          <w:rFonts w:ascii="Times New Roman" w:hAnsi="Times New Roman"/>
          <w:bCs/>
          <w:sz w:val="24"/>
          <w:szCs w:val="24"/>
        </w:rPr>
        <w:t xml:space="preserve">), </w:t>
      </w:r>
      <w:r w:rsidRPr="00DE60D9">
        <w:rPr>
          <w:rFonts w:ascii="Times New Roman" w:hAnsi="Times New Roman"/>
          <w:bCs/>
          <w:sz w:val="24"/>
          <w:szCs w:val="24"/>
        </w:rPr>
        <w:t xml:space="preserve">dated </w:t>
      </w:r>
      <w:r w:rsidR="00A653A4">
        <w:rPr>
          <w:rFonts w:ascii="Times New Roman" w:hAnsi="Times New Roman"/>
          <w:bCs/>
          <w:sz w:val="24"/>
          <w:szCs w:val="24"/>
        </w:rPr>
        <w:t>February 28, 2014</w:t>
      </w:r>
      <w:r w:rsidRPr="00DE60D9">
        <w:rPr>
          <w:rFonts w:ascii="Times New Roman" w:hAnsi="Times New Roman"/>
          <w:bCs/>
          <w:sz w:val="24"/>
          <w:szCs w:val="24"/>
        </w:rPr>
        <w:t xml:space="preserve">, </w:t>
      </w:r>
      <w:r w:rsidR="0067572E">
        <w:rPr>
          <w:rFonts w:ascii="Times New Roman" w:hAnsi="Times New Roman"/>
          <w:bCs/>
          <w:sz w:val="24"/>
          <w:szCs w:val="24"/>
        </w:rPr>
        <w:t>IRS received no comments.</w:t>
      </w:r>
    </w:p>
    <w:p w:rsidR="009B74BA" w:rsidRPr="00DE60D9" w:rsidRDefault="009B74BA">
      <w:pPr>
        <w:jc w:val="both"/>
        <w:rPr>
          <w:rFonts w:ascii="Times New Roman" w:hAnsi="Times New Roman"/>
          <w:b/>
          <w:bCs/>
          <w:sz w:val="24"/>
          <w:szCs w:val="24"/>
        </w:rPr>
      </w:pPr>
    </w:p>
    <w:p w:rsidR="009B74BA" w:rsidRPr="00DE60D9" w:rsidRDefault="009B74BA">
      <w:pPr>
        <w:tabs>
          <w:tab w:val="left" w:pos="720"/>
        </w:tabs>
        <w:ind w:left="720" w:hanging="720"/>
        <w:jc w:val="both"/>
        <w:rPr>
          <w:rFonts w:ascii="Times New Roman" w:hAnsi="Times New Roman"/>
          <w:b/>
          <w:bCs/>
          <w:sz w:val="24"/>
          <w:szCs w:val="24"/>
        </w:rPr>
      </w:pPr>
      <w:r w:rsidRPr="00DE60D9">
        <w:rPr>
          <w:rFonts w:ascii="Times New Roman" w:hAnsi="Times New Roman"/>
          <w:b/>
          <w:bCs/>
          <w:sz w:val="24"/>
          <w:szCs w:val="24"/>
        </w:rPr>
        <w:t>9.</w:t>
      </w:r>
      <w:r w:rsidRPr="00DE60D9">
        <w:rPr>
          <w:rFonts w:ascii="Times New Roman" w:hAnsi="Times New Roman"/>
          <w:b/>
          <w:bCs/>
          <w:sz w:val="24"/>
          <w:szCs w:val="24"/>
        </w:rPr>
        <w:tab/>
      </w:r>
      <w:r w:rsidRPr="00DE60D9">
        <w:rPr>
          <w:rFonts w:ascii="Times New Roman" w:hAnsi="Times New Roman"/>
          <w:b/>
          <w:bCs/>
          <w:sz w:val="24"/>
          <w:szCs w:val="24"/>
          <w:u w:val="single"/>
        </w:rPr>
        <w:t>EXPLANATION OF DECISION TO PROVIDE ANY PAYMENT OR GIFT TO RESPONDENTS</w:t>
      </w:r>
    </w:p>
    <w:p w:rsidR="009B74BA" w:rsidRPr="00DE60D9" w:rsidRDefault="009B74BA">
      <w:pPr>
        <w:jc w:val="both"/>
        <w:rPr>
          <w:rFonts w:ascii="Times New Roman" w:hAnsi="Times New Roman"/>
          <w:b/>
          <w:bCs/>
          <w:sz w:val="24"/>
          <w:szCs w:val="24"/>
        </w:rPr>
      </w:pPr>
    </w:p>
    <w:p w:rsidR="007A5A76" w:rsidRPr="00DE60D9" w:rsidRDefault="0042148F">
      <w:pPr>
        <w:ind w:left="720"/>
        <w:jc w:val="both"/>
        <w:rPr>
          <w:rFonts w:ascii="Times New Roman" w:hAnsi="Times New Roman"/>
          <w:bCs/>
          <w:sz w:val="24"/>
          <w:szCs w:val="24"/>
        </w:rPr>
      </w:pPr>
      <w:r>
        <w:rPr>
          <w:rFonts w:ascii="Times New Roman" w:hAnsi="Times New Roman"/>
          <w:bCs/>
          <w:sz w:val="24"/>
          <w:szCs w:val="24"/>
        </w:rPr>
        <w:t>No payment or gift has been provided to any respondents.</w:t>
      </w:r>
    </w:p>
    <w:p w:rsidR="009B74BA" w:rsidRPr="00DE60D9" w:rsidRDefault="009B74BA">
      <w:pPr>
        <w:jc w:val="both"/>
        <w:rPr>
          <w:rFonts w:ascii="Times New Roman" w:hAnsi="Times New Roman"/>
          <w:b/>
          <w:bCs/>
          <w:sz w:val="24"/>
          <w:szCs w:val="24"/>
        </w:rPr>
      </w:pPr>
    </w:p>
    <w:p w:rsidR="009B74BA" w:rsidRPr="00DE60D9" w:rsidRDefault="009B74BA">
      <w:pPr>
        <w:pStyle w:val="Quick1"/>
        <w:tabs>
          <w:tab w:val="left" w:pos="720"/>
        </w:tabs>
        <w:ind w:left="720" w:hanging="720"/>
        <w:rPr>
          <w:rFonts w:ascii="Times New Roman" w:hAnsi="Times New Roman"/>
          <w:b/>
          <w:bCs/>
        </w:rPr>
      </w:pPr>
      <w:r w:rsidRPr="00DE60D9">
        <w:rPr>
          <w:rFonts w:ascii="Times New Roman" w:hAnsi="Times New Roman"/>
          <w:b/>
          <w:bCs/>
        </w:rPr>
        <w:t>10.</w:t>
      </w:r>
      <w:r w:rsidRPr="00DE60D9">
        <w:rPr>
          <w:rFonts w:ascii="Times New Roman" w:hAnsi="Times New Roman"/>
          <w:b/>
          <w:bCs/>
        </w:rPr>
        <w:tab/>
      </w:r>
      <w:r w:rsidRPr="00DE60D9">
        <w:rPr>
          <w:rFonts w:ascii="Times New Roman" w:hAnsi="Times New Roman"/>
          <w:b/>
          <w:bCs/>
          <w:u w:val="single"/>
        </w:rPr>
        <w:t>ASSURANCE OF CONFIDENTIALITY OF RESPONSES</w:t>
      </w:r>
    </w:p>
    <w:p w:rsidR="009B74BA" w:rsidRPr="00DE60D9" w:rsidRDefault="009B74BA">
      <w:pPr>
        <w:jc w:val="both"/>
        <w:rPr>
          <w:rFonts w:ascii="Times New Roman" w:hAnsi="Times New Roman"/>
          <w:b/>
          <w:bCs/>
          <w:sz w:val="24"/>
          <w:szCs w:val="24"/>
        </w:rPr>
      </w:pPr>
    </w:p>
    <w:p w:rsidR="009B74BA" w:rsidRPr="00DE60D9" w:rsidRDefault="009B74BA">
      <w:pPr>
        <w:ind w:left="720"/>
        <w:jc w:val="both"/>
        <w:rPr>
          <w:rFonts w:ascii="Times New Roman" w:hAnsi="Times New Roman"/>
          <w:bCs/>
          <w:sz w:val="24"/>
          <w:szCs w:val="24"/>
        </w:rPr>
      </w:pPr>
      <w:r w:rsidRPr="00DE60D9">
        <w:rPr>
          <w:rFonts w:ascii="Times New Roman" w:hAnsi="Times New Roman"/>
          <w:bCs/>
          <w:sz w:val="24"/>
          <w:szCs w:val="24"/>
        </w:rPr>
        <w:t>Generally, tax returns and tax return information are confidential as required by 26 USC 6103.</w:t>
      </w:r>
    </w:p>
    <w:p w:rsidR="009B74BA" w:rsidRPr="00DE60D9" w:rsidRDefault="009B74BA">
      <w:pPr>
        <w:jc w:val="both"/>
        <w:rPr>
          <w:rFonts w:ascii="Times New Roman" w:hAnsi="Times New Roman"/>
          <w:b/>
          <w:bCs/>
          <w:sz w:val="24"/>
          <w:szCs w:val="24"/>
        </w:rPr>
      </w:pPr>
    </w:p>
    <w:p w:rsidR="009B74BA" w:rsidRPr="00DE60D9" w:rsidRDefault="009B74BA" w:rsidP="004D43B5">
      <w:pPr>
        <w:tabs>
          <w:tab w:val="left" w:pos="720"/>
        </w:tabs>
        <w:ind w:left="720" w:right="450" w:hanging="720"/>
        <w:jc w:val="both"/>
        <w:rPr>
          <w:rFonts w:ascii="Times New Roman" w:hAnsi="Times New Roman"/>
          <w:b/>
          <w:bCs/>
          <w:sz w:val="24"/>
          <w:szCs w:val="24"/>
          <w:u w:val="single"/>
        </w:rPr>
      </w:pPr>
      <w:r w:rsidRPr="00DE60D9">
        <w:rPr>
          <w:rFonts w:ascii="Times New Roman" w:hAnsi="Times New Roman"/>
          <w:b/>
          <w:bCs/>
          <w:sz w:val="24"/>
          <w:szCs w:val="24"/>
        </w:rPr>
        <w:t>11.</w:t>
      </w:r>
      <w:r w:rsidRPr="00DE60D9">
        <w:rPr>
          <w:rFonts w:ascii="Times New Roman" w:hAnsi="Times New Roman"/>
          <w:b/>
          <w:bCs/>
          <w:sz w:val="24"/>
          <w:szCs w:val="24"/>
        </w:rPr>
        <w:tab/>
      </w:r>
      <w:r w:rsidRPr="00DE60D9">
        <w:rPr>
          <w:rFonts w:ascii="Times New Roman" w:hAnsi="Times New Roman"/>
          <w:b/>
          <w:bCs/>
          <w:sz w:val="24"/>
          <w:szCs w:val="24"/>
          <w:u w:val="single"/>
        </w:rPr>
        <w:t>JUSTIFICATION OF SENSITIVE QUESTIONS</w:t>
      </w:r>
    </w:p>
    <w:p w:rsidR="009B74BA" w:rsidRPr="00DE60D9" w:rsidRDefault="009B74BA">
      <w:pPr>
        <w:jc w:val="both"/>
        <w:rPr>
          <w:rFonts w:ascii="Times New Roman" w:hAnsi="Times New Roman"/>
          <w:b/>
          <w:bCs/>
          <w:sz w:val="24"/>
          <w:szCs w:val="24"/>
          <w:u w:val="single"/>
        </w:rPr>
      </w:pPr>
    </w:p>
    <w:p w:rsidR="002251A9" w:rsidRPr="002251A9" w:rsidRDefault="002251A9" w:rsidP="00D47DD8">
      <w:pPr>
        <w:ind w:left="720"/>
        <w:jc w:val="both"/>
        <w:rPr>
          <w:rFonts w:ascii="Times New Roman" w:hAnsi="Times New Roman"/>
          <w:bCs/>
          <w:sz w:val="24"/>
          <w:szCs w:val="24"/>
        </w:rPr>
      </w:pPr>
      <w:r w:rsidRPr="002251A9">
        <w:rPr>
          <w:rFonts w:ascii="Times New Roman" w:hAnsi="Times New Roman"/>
          <w:bCs/>
          <w:sz w:val="24"/>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002251A9" w:rsidRPr="002251A9" w:rsidRDefault="002251A9" w:rsidP="002251A9">
      <w:pPr>
        <w:ind w:left="720"/>
        <w:jc w:val="both"/>
        <w:rPr>
          <w:rFonts w:ascii="Times New Roman" w:hAnsi="Times New Roman"/>
          <w:bCs/>
          <w:sz w:val="24"/>
          <w:szCs w:val="24"/>
        </w:rPr>
      </w:pPr>
    </w:p>
    <w:p w:rsidR="002251A9" w:rsidRPr="002251A9" w:rsidRDefault="002251A9" w:rsidP="002251A9">
      <w:pPr>
        <w:ind w:left="720"/>
        <w:jc w:val="both"/>
        <w:rPr>
          <w:rFonts w:ascii="Times New Roman" w:hAnsi="Times New Roman"/>
          <w:bCs/>
          <w:sz w:val="24"/>
          <w:szCs w:val="24"/>
        </w:rPr>
      </w:pPr>
      <w:r w:rsidRPr="002251A9">
        <w:rPr>
          <w:rFonts w:ascii="Times New Roman" w:hAnsi="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1" w:name="_Hlk495904895"/>
      <w:r w:rsidRPr="002251A9">
        <w:rPr>
          <w:rFonts w:ascii="Times New Roman" w:hAnsi="Times New Roman"/>
          <w:bCs/>
          <w:sz w:val="24"/>
          <w:szCs w:val="24"/>
        </w:rPr>
        <w:t>IRS 24.030--Customer Account Data Engine Individual Master File, formerly Individual Master File, and IRS 34.037--IRS Audit Trail and Security Records System</w:t>
      </w:r>
      <w:bookmarkEnd w:id="1"/>
      <w:r w:rsidRPr="002251A9">
        <w:rPr>
          <w:rFonts w:ascii="Times New Roman" w:hAnsi="Times New Roman"/>
          <w:bCs/>
          <w:sz w:val="24"/>
          <w:szCs w:val="24"/>
        </w:rPr>
        <w:t xml:space="preserve">.  The Internal Revenue Service PIAs can be found at </w:t>
      </w:r>
      <w:hyperlink r:id="rId15" w:history="1">
        <w:r w:rsidRPr="002251A9">
          <w:rPr>
            <w:rStyle w:val="Hyperlink"/>
            <w:rFonts w:ascii="Times New Roman" w:hAnsi="Times New Roman"/>
            <w:sz w:val="24"/>
            <w:szCs w:val="24"/>
          </w:rPr>
          <w:t>http://www.treasury.gov/privacy/PIAs/Pages/default.aspx</w:t>
        </w:r>
      </w:hyperlink>
      <w:r w:rsidRPr="002251A9">
        <w:rPr>
          <w:rFonts w:ascii="Times New Roman" w:hAnsi="Times New Roman"/>
          <w:bCs/>
          <w:sz w:val="24"/>
          <w:szCs w:val="24"/>
        </w:rPr>
        <w:t xml:space="preserve"> .</w:t>
      </w:r>
    </w:p>
    <w:p w:rsidR="002251A9" w:rsidRPr="002251A9" w:rsidRDefault="002251A9" w:rsidP="002251A9">
      <w:pPr>
        <w:ind w:left="720"/>
        <w:jc w:val="both"/>
        <w:rPr>
          <w:rFonts w:ascii="Times New Roman" w:hAnsi="Times New Roman"/>
          <w:bCs/>
          <w:sz w:val="24"/>
          <w:szCs w:val="24"/>
        </w:rPr>
      </w:pPr>
    </w:p>
    <w:p w:rsidR="002251A9" w:rsidRPr="002251A9" w:rsidRDefault="002251A9" w:rsidP="002251A9">
      <w:pPr>
        <w:ind w:left="720"/>
        <w:jc w:val="both"/>
        <w:rPr>
          <w:rFonts w:ascii="Times New Roman" w:hAnsi="Times New Roman"/>
          <w:bCs/>
          <w:sz w:val="24"/>
          <w:szCs w:val="24"/>
        </w:rPr>
      </w:pPr>
      <w:r w:rsidRPr="002251A9">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A5A76" w:rsidRPr="00DE60D9" w:rsidRDefault="007A5A76">
      <w:pPr>
        <w:jc w:val="both"/>
        <w:rPr>
          <w:rFonts w:ascii="Times New Roman" w:hAnsi="Times New Roman"/>
          <w:b/>
          <w:bCs/>
          <w:sz w:val="24"/>
          <w:szCs w:val="24"/>
        </w:rPr>
      </w:pPr>
    </w:p>
    <w:p w:rsidR="009B74BA" w:rsidRPr="00DE60D9" w:rsidRDefault="009B74BA">
      <w:pPr>
        <w:tabs>
          <w:tab w:val="left" w:pos="720"/>
        </w:tabs>
        <w:ind w:left="720" w:hanging="720"/>
        <w:jc w:val="both"/>
        <w:rPr>
          <w:rFonts w:ascii="Times New Roman" w:hAnsi="Times New Roman"/>
          <w:b/>
          <w:bCs/>
          <w:sz w:val="24"/>
          <w:szCs w:val="24"/>
          <w:u w:val="single"/>
        </w:rPr>
      </w:pPr>
      <w:r w:rsidRPr="00E17503">
        <w:rPr>
          <w:rFonts w:ascii="Times New Roman" w:hAnsi="Times New Roman"/>
          <w:b/>
          <w:bCs/>
          <w:sz w:val="24"/>
          <w:szCs w:val="24"/>
        </w:rPr>
        <w:t>12.</w:t>
      </w:r>
      <w:r w:rsidRPr="00E17503">
        <w:rPr>
          <w:rFonts w:ascii="Times New Roman" w:hAnsi="Times New Roman"/>
          <w:b/>
          <w:bCs/>
          <w:sz w:val="24"/>
          <w:szCs w:val="24"/>
        </w:rPr>
        <w:tab/>
      </w:r>
      <w:r w:rsidRPr="00E17503">
        <w:rPr>
          <w:rFonts w:ascii="Times New Roman" w:hAnsi="Times New Roman"/>
          <w:b/>
          <w:bCs/>
          <w:sz w:val="24"/>
          <w:szCs w:val="24"/>
          <w:u w:val="single"/>
        </w:rPr>
        <w:t>ESTIMATED BURDEN OF INFORMATION COLLECTION</w:t>
      </w:r>
    </w:p>
    <w:p w:rsidR="009B74BA" w:rsidRPr="00DE60D9" w:rsidRDefault="009B74BA" w:rsidP="001C3CB8">
      <w:pPr>
        <w:ind w:left="1440"/>
        <w:jc w:val="both"/>
        <w:rPr>
          <w:rFonts w:ascii="Times New Roman" w:hAnsi="Times New Roman"/>
          <w:b/>
          <w:bCs/>
          <w:sz w:val="24"/>
          <w:szCs w:val="24"/>
          <w:u w:val="single"/>
        </w:rPr>
      </w:pPr>
    </w:p>
    <w:p w:rsidR="00A80BF8" w:rsidRPr="00A80BF8" w:rsidRDefault="00A80BF8" w:rsidP="001C3CB8">
      <w:pPr>
        <w:widowControl/>
        <w:autoSpaceDE/>
        <w:autoSpaceDN/>
        <w:adjustRightInd/>
        <w:ind w:left="720"/>
        <w:rPr>
          <w:rFonts w:ascii="Times New Roman" w:eastAsiaTheme="minorHAnsi" w:hAnsi="Times New Roman" w:cstheme="minorBidi"/>
          <w:sz w:val="24"/>
          <w:szCs w:val="22"/>
        </w:rPr>
      </w:pPr>
      <w:r>
        <w:rPr>
          <w:rFonts w:ascii="Times New Roman" w:eastAsiaTheme="minorHAnsi" w:hAnsi="Times New Roman" w:cstheme="minorBidi"/>
          <w:sz w:val="24"/>
          <w:szCs w:val="22"/>
        </w:rPr>
        <w:t>In 200</w:t>
      </w:r>
      <w:r w:rsidR="00D73A86">
        <w:rPr>
          <w:rFonts w:ascii="Times New Roman" w:eastAsiaTheme="minorHAnsi" w:hAnsi="Times New Roman" w:cstheme="minorBidi"/>
          <w:sz w:val="24"/>
          <w:szCs w:val="22"/>
        </w:rPr>
        <w:t>5</w:t>
      </w:r>
      <w:r>
        <w:rPr>
          <w:rFonts w:ascii="Times New Roman" w:eastAsiaTheme="minorHAnsi" w:hAnsi="Times New Roman" w:cstheme="minorBidi"/>
          <w:sz w:val="24"/>
          <w:szCs w:val="22"/>
        </w:rPr>
        <w:t xml:space="preserve">, </w:t>
      </w:r>
      <w:r w:rsidRPr="00A80BF8">
        <w:rPr>
          <w:rFonts w:ascii="Times New Roman" w:eastAsiaTheme="minorHAnsi" w:hAnsi="Times New Roman" w:cstheme="minorBidi"/>
          <w:sz w:val="24"/>
          <w:szCs w:val="22"/>
        </w:rPr>
        <w:t xml:space="preserve">IRS </w:t>
      </w:r>
      <w:r>
        <w:rPr>
          <w:rFonts w:ascii="Times New Roman" w:eastAsiaTheme="minorHAnsi" w:hAnsi="Times New Roman" w:cstheme="minorBidi"/>
          <w:sz w:val="24"/>
          <w:szCs w:val="22"/>
        </w:rPr>
        <w:t>replaced</w:t>
      </w:r>
      <w:r w:rsidRPr="00A80BF8">
        <w:rPr>
          <w:rFonts w:ascii="Times New Roman" w:eastAsiaTheme="minorHAnsi" w:hAnsi="Times New Roman" w:cstheme="minorBidi"/>
          <w:sz w:val="24"/>
          <w:szCs w:val="22"/>
        </w:rPr>
        <w:t xml:space="preserve"> the A.D. Little burden estimation methodology for </w:t>
      </w:r>
      <w:r>
        <w:rPr>
          <w:rFonts w:ascii="Times New Roman" w:eastAsiaTheme="minorHAnsi" w:hAnsi="Times New Roman" w:cstheme="minorBidi"/>
          <w:sz w:val="24"/>
          <w:szCs w:val="22"/>
        </w:rPr>
        <w:t>individual</w:t>
      </w:r>
      <w:r w:rsidRPr="00A80BF8">
        <w:rPr>
          <w:rFonts w:ascii="Times New Roman" w:eastAsiaTheme="minorHAnsi" w:hAnsi="Times New Roman" w:cstheme="minorBidi"/>
          <w:sz w:val="24"/>
          <w:szCs w:val="22"/>
        </w:rPr>
        <w:t xml:space="preserve"> taxpayers with the IRS </w:t>
      </w:r>
      <w:r>
        <w:rPr>
          <w:rFonts w:ascii="Times New Roman" w:eastAsiaTheme="minorHAnsi" w:hAnsi="Times New Roman" w:cstheme="minorBidi"/>
          <w:sz w:val="24"/>
          <w:szCs w:val="22"/>
        </w:rPr>
        <w:t>Individual</w:t>
      </w:r>
      <w:r w:rsidRPr="00A80BF8">
        <w:rPr>
          <w:rFonts w:ascii="Times New Roman" w:eastAsiaTheme="minorHAnsi" w:hAnsi="Times New Roman" w:cstheme="minorBidi"/>
          <w:sz w:val="24"/>
          <w:szCs w:val="22"/>
        </w:rPr>
        <w:t xml:space="preserve"> Taxpayer Burden Model </w:t>
      </w:r>
      <w:r w:rsidRPr="00A80BF8">
        <w:rPr>
          <w:rFonts w:ascii="Times New Roman" w:eastAsiaTheme="minorHAnsi" w:hAnsi="Times New Roman" w:cstheme="minorBidi"/>
          <w:b/>
          <w:sz w:val="24"/>
          <w:szCs w:val="22"/>
        </w:rPr>
        <w:t>(</w:t>
      </w:r>
      <w:r>
        <w:rPr>
          <w:rFonts w:ascii="Times New Roman" w:eastAsiaTheme="minorHAnsi" w:hAnsi="Times New Roman" w:cstheme="minorBidi"/>
          <w:sz w:val="24"/>
          <w:szCs w:val="22"/>
        </w:rPr>
        <w:t>I</w:t>
      </w:r>
      <w:r w:rsidRPr="00A80BF8">
        <w:rPr>
          <w:rFonts w:ascii="Times New Roman" w:eastAsiaTheme="minorHAnsi" w:hAnsi="Times New Roman" w:cstheme="minorBidi"/>
          <w:sz w:val="24"/>
          <w:szCs w:val="22"/>
        </w:rPr>
        <w:t xml:space="preserve">TBM). The </w:t>
      </w:r>
      <w:r>
        <w:rPr>
          <w:rFonts w:ascii="Times New Roman" w:eastAsiaTheme="minorHAnsi" w:hAnsi="Times New Roman" w:cstheme="minorBidi"/>
          <w:sz w:val="24"/>
          <w:szCs w:val="22"/>
        </w:rPr>
        <w:t>I</w:t>
      </w:r>
      <w:r w:rsidRPr="00A80BF8">
        <w:rPr>
          <w:rFonts w:ascii="Times New Roman" w:eastAsiaTheme="minorHAnsi" w:hAnsi="Times New Roman" w:cstheme="minorBidi"/>
          <w:sz w:val="24"/>
          <w:szCs w:val="22"/>
        </w:rPr>
        <w:t>TBM represents a leading practice in burden mode</w:t>
      </w:r>
      <w:r>
        <w:rPr>
          <w:rFonts w:ascii="Times New Roman" w:eastAsiaTheme="minorHAnsi" w:hAnsi="Times New Roman" w:cstheme="minorBidi"/>
          <w:sz w:val="24"/>
          <w:szCs w:val="22"/>
        </w:rPr>
        <w:t>ling. Important features of the</w:t>
      </w:r>
      <w:r w:rsidRPr="00A80BF8">
        <w:rPr>
          <w:rFonts w:ascii="Times New Roman" w:eastAsiaTheme="minorHAnsi" w:hAnsi="Times New Roman" w:cstheme="minorBidi"/>
          <w:sz w:val="24"/>
          <w:szCs w:val="22"/>
        </w:rPr>
        <w:t xml:space="preserve"> </w:t>
      </w:r>
      <w:r>
        <w:rPr>
          <w:rFonts w:ascii="Times New Roman" w:eastAsiaTheme="minorHAnsi" w:hAnsi="Times New Roman" w:cstheme="minorBidi"/>
          <w:sz w:val="24"/>
          <w:szCs w:val="22"/>
        </w:rPr>
        <w:t>I</w:t>
      </w:r>
      <w:r w:rsidRPr="00A80BF8">
        <w:rPr>
          <w:rFonts w:ascii="Times New Roman" w:eastAsiaTheme="minorHAnsi" w:hAnsi="Times New Roman" w:cstheme="minorBidi"/>
          <w:sz w:val="24"/>
          <w:szCs w:val="22"/>
        </w:rPr>
        <w:t>TBM are listed below.</w:t>
      </w:r>
    </w:p>
    <w:p w:rsidR="00A80BF8" w:rsidRPr="00A80BF8" w:rsidRDefault="00A80BF8" w:rsidP="00A80BF8">
      <w:pPr>
        <w:widowControl/>
        <w:autoSpaceDE/>
        <w:autoSpaceDN/>
        <w:adjustRightInd/>
        <w:ind w:left="360"/>
        <w:rPr>
          <w:rFonts w:ascii="Times New Roman" w:eastAsiaTheme="minorHAnsi" w:hAnsi="Times New Roman"/>
          <w:color w:val="1F497D" w:themeColor="text2"/>
          <w:sz w:val="24"/>
          <w:szCs w:val="24"/>
        </w:rPr>
      </w:pPr>
    </w:p>
    <w:p w:rsidR="00A80BF8" w:rsidRPr="00A80BF8" w:rsidRDefault="00A80BF8" w:rsidP="001C3CB8">
      <w:pPr>
        <w:widowControl/>
        <w:numPr>
          <w:ilvl w:val="0"/>
          <w:numId w:val="44"/>
        </w:numPr>
        <w:tabs>
          <w:tab w:val="clear" w:pos="720"/>
          <w:tab w:val="num" w:pos="1800"/>
        </w:tabs>
        <w:kinsoku w:val="0"/>
        <w:overflowPunct w:val="0"/>
        <w:autoSpaceDE/>
        <w:autoSpaceDN/>
        <w:adjustRightInd/>
        <w:ind w:left="1080"/>
        <w:contextualSpacing/>
        <w:textAlignment w:val="baseline"/>
        <w:rPr>
          <w:rFonts w:ascii="Times New Roman" w:hAnsi="Times New Roman"/>
          <w:color w:val="000000" w:themeColor="text1"/>
          <w:sz w:val="24"/>
          <w:szCs w:val="24"/>
        </w:rPr>
      </w:pPr>
      <w:r w:rsidRPr="00A80BF8">
        <w:rPr>
          <w:rFonts w:ascii="Times New Roman" w:eastAsiaTheme="minorEastAsia" w:hAnsi="Times New Roman"/>
          <w:color w:val="000000" w:themeColor="text1"/>
          <w:sz w:val="24"/>
          <w:szCs w:val="24"/>
        </w:rPr>
        <w:t>Considers recent differences in tax population and preparation methods</w:t>
      </w:r>
    </w:p>
    <w:p w:rsidR="00A80BF8" w:rsidRPr="00A80BF8" w:rsidRDefault="00A80BF8" w:rsidP="001C3CB8">
      <w:pPr>
        <w:widowControl/>
        <w:numPr>
          <w:ilvl w:val="0"/>
          <w:numId w:val="44"/>
        </w:numPr>
        <w:tabs>
          <w:tab w:val="clear" w:pos="720"/>
          <w:tab w:val="num" w:pos="1440"/>
        </w:tabs>
        <w:kinsoku w:val="0"/>
        <w:overflowPunct w:val="0"/>
        <w:autoSpaceDE/>
        <w:autoSpaceDN/>
        <w:adjustRightInd/>
        <w:ind w:left="1080"/>
        <w:contextualSpacing/>
        <w:textAlignment w:val="baseline"/>
        <w:rPr>
          <w:rFonts w:ascii="Times New Roman" w:hAnsi="Times New Roman"/>
          <w:color w:val="000000" w:themeColor="text1"/>
          <w:sz w:val="24"/>
          <w:szCs w:val="24"/>
        </w:rPr>
      </w:pPr>
      <w:r w:rsidRPr="00A80BF8">
        <w:rPr>
          <w:rFonts w:ascii="Times New Roman" w:eastAsiaTheme="minorEastAsia" w:hAnsi="Times New Roman"/>
          <w:color w:val="000000" w:themeColor="text1"/>
          <w:sz w:val="24"/>
          <w:szCs w:val="24"/>
        </w:rPr>
        <w:t>Uses taxpayer survey data used as inputs</w:t>
      </w:r>
    </w:p>
    <w:p w:rsidR="00A80BF8" w:rsidRPr="00A80BF8" w:rsidRDefault="00A80BF8" w:rsidP="001C3CB8">
      <w:pPr>
        <w:widowControl/>
        <w:numPr>
          <w:ilvl w:val="0"/>
          <w:numId w:val="44"/>
        </w:numPr>
        <w:tabs>
          <w:tab w:val="clear" w:pos="720"/>
          <w:tab w:val="num" w:pos="1080"/>
        </w:tabs>
        <w:kinsoku w:val="0"/>
        <w:overflowPunct w:val="0"/>
        <w:autoSpaceDE/>
        <w:autoSpaceDN/>
        <w:adjustRightInd/>
        <w:ind w:left="1080"/>
        <w:contextualSpacing/>
        <w:textAlignment w:val="baseline"/>
        <w:rPr>
          <w:rFonts w:ascii="Times New Roman" w:hAnsi="Times New Roman"/>
          <w:color w:val="000000" w:themeColor="text1"/>
          <w:sz w:val="24"/>
          <w:szCs w:val="24"/>
        </w:rPr>
      </w:pPr>
      <w:r w:rsidRPr="00A80BF8">
        <w:rPr>
          <w:rFonts w:ascii="Times New Roman" w:eastAsiaTheme="minorEastAsia" w:hAnsi="Times New Roman"/>
          <w:color w:val="000000" w:themeColor="text1"/>
          <w:sz w:val="24"/>
          <w:szCs w:val="24"/>
        </w:rPr>
        <w:t>Is based on academic work done by leading public finance economists</w:t>
      </w:r>
    </w:p>
    <w:p w:rsidR="00A80BF8" w:rsidRPr="00A80BF8" w:rsidRDefault="00A80BF8" w:rsidP="001C3CB8">
      <w:pPr>
        <w:widowControl/>
        <w:numPr>
          <w:ilvl w:val="0"/>
          <w:numId w:val="44"/>
        </w:numPr>
        <w:kinsoku w:val="0"/>
        <w:overflowPunct w:val="0"/>
        <w:autoSpaceDE/>
        <w:autoSpaceDN/>
        <w:adjustRightInd/>
        <w:ind w:left="1080"/>
        <w:contextualSpacing/>
        <w:textAlignment w:val="baseline"/>
        <w:rPr>
          <w:rFonts w:ascii="Times New Roman" w:hAnsi="Times New Roman"/>
          <w:color w:val="000000" w:themeColor="text1"/>
          <w:sz w:val="24"/>
          <w:szCs w:val="24"/>
        </w:rPr>
      </w:pPr>
      <w:r w:rsidRPr="00A80BF8">
        <w:rPr>
          <w:rFonts w:ascii="Times New Roman" w:eastAsiaTheme="minorEastAsia" w:hAnsi="Times New Roman"/>
          <w:color w:val="000000" w:themeColor="text1"/>
          <w:sz w:val="24"/>
          <w:szCs w:val="24"/>
        </w:rPr>
        <w:t>Was developed with oversight by Treasury Office of Tax Analysis</w:t>
      </w:r>
    </w:p>
    <w:p w:rsidR="00A80BF8" w:rsidRPr="00A80BF8" w:rsidRDefault="00A80BF8" w:rsidP="001C3CB8">
      <w:pPr>
        <w:widowControl/>
        <w:numPr>
          <w:ilvl w:val="0"/>
          <w:numId w:val="44"/>
        </w:numPr>
        <w:autoSpaceDE/>
        <w:autoSpaceDN/>
        <w:adjustRightInd/>
        <w:ind w:left="1080"/>
        <w:rPr>
          <w:rFonts w:ascii="Times New Roman" w:eastAsiaTheme="minorHAnsi" w:hAnsi="Times New Roman"/>
          <w:color w:val="000000" w:themeColor="text1"/>
          <w:sz w:val="24"/>
          <w:szCs w:val="24"/>
        </w:rPr>
      </w:pPr>
      <w:r w:rsidRPr="00A80BF8">
        <w:rPr>
          <w:rFonts w:ascii="Times New Roman" w:eastAsiaTheme="minorHAnsi" w:hAnsi="Times New Roman"/>
          <w:color w:val="000000" w:themeColor="text1"/>
          <w:sz w:val="24"/>
          <w:szCs w:val="24"/>
        </w:rPr>
        <w:t>Incorporates the four major burden drivers (taxpayer characteristics, volume of activity, data sources and technology infrastructure) related to taxpayer reporting requirements.</w:t>
      </w:r>
    </w:p>
    <w:p w:rsidR="00A80BF8" w:rsidRPr="00A80BF8" w:rsidRDefault="00A80BF8" w:rsidP="001C3CB8">
      <w:pPr>
        <w:widowControl/>
        <w:numPr>
          <w:ilvl w:val="0"/>
          <w:numId w:val="44"/>
        </w:numPr>
        <w:autoSpaceDE/>
        <w:autoSpaceDN/>
        <w:adjustRightInd/>
        <w:ind w:left="1080"/>
        <w:rPr>
          <w:rFonts w:ascii="Times New Roman" w:eastAsiaTheme="minorHAnsi" w:hAnsi="Times New Roman"/>
          <w:color w:val="000000" w:themeColor="text1"/>
          <w:sz w:val="24"/>
          <w:szCs w:val="24"/>
        </w:rPr>
      </w:pPr>
      <w:r w:rsidRPr="00A80BF8">
        <w:rPr>
          <w:rFonts w:ascii="Times New Roman" w:eastAsiaTheme="minorHAnsi" w:hAnsi="Times New Roman"/>
          <w:color w:val="000000" w:themeColor="text1"/>
          <w:sz w:val="24"/>
          <w:szCs w:val="24"/>
        </w:rPr>
        <w:t>Allows burden to be expressed in terms of time and out-of-pocket costs.</w:t>
      </w:r>
    </w:p>
    <w:p w:rsidR="00A80BF8" w:rsidRPr="00A80BF8" w:rsidRDefault="00A80BF8" w:rsidP="001C3CB8">
      <w:pPr>
        <w:widowControl/>
        <w:numPr>
          <w:ilvl w:val="0"/>
          <w:numId w:val="44"/>
        </w:numPr>
        <w:autoSpaceDE/>
        <w:autoSpaceDN/>
        <w:adjustRightInd/>
        <w:ind w:left="1080"/>
        <w:rPr>
          <w:rFonts w:ascii="Times New Roman" w:eastAsiaTheme="minorHAnsi" w:hAnsi="Times New Roman"/>
          <w:color w:val="000000" w:themeColor="text1"/>
          <w:sz w:val="24"/>
          <w:szCs w:val="24"/>
        </w:rPr>
      </w:pPr>
      <w:r w:rsidRPr="00A80BF8">
        <w:rPr>
          <w:rFonts w:ascii="Times New Roman" w:eastAsiaTheme="minorHAnsi" w:hAnsi="Times New Roman"/>
          <w:color w:val="000000" w:themeColor="text1"/>
          <w:sz w:val="24"/>
          <w:szCs w:val="24"/>
        </w:rPr>
        <w:t>Can be used to estimate and better understand the impact of legislative and administrative changes (even proposed changes) on taxpayer burden.</w:t>
      </w:r>
    </w:p>
    <w:p w:rsidR="00A80BF8" w:rsidRPr="00A80BF8" w:rsidRDefault="00A80BF8" w:rsidP="001C3CB8">
      <w:pPr>
        <w:widowControl/>
        <w:numPr>
          <w:ilvl w:val="0"/>
          <w:numId w:val="44"/>
        </w:numPr>
        <w:autoSpaceDE/>
        <w:autoSpaceDN/>
        <w:adjustRightInd/>
        <w:ind w:left="1080"/>
        <w:rPr>
          <w:rFonts w:ascii="Times New Roman" w:eastAsiaTheme="minorHAnsi" w:hAnsi="Times New Roman"/>
          <w:color w:val="000000" w:themeColor="text1"/>
          <w:sz w:val="24"/>
          <w:szCs w:val="24"/>
        </w:rPr>
      </w:pPr>
      <w:r w:rsidRPr="00A80BF8">
        <w:rPr>
          <w:rFonts w:ascii="Times New Roman" w:eastAsiaTheme="minorHAnsi" w:hAnsi="Times New Roman"/>
          <w:color w:val="000000" w:themeColor="text1"/>
          <w:sz w:val="24"/>
          <w:szCs w:val="24"/>
        </w:rPr>
        <w:t>Allows for analysis of differential burden across sub-populations.</w:t>
      </w:r>
    </w:p>
    <w:p w:rsidR="00A80BF8" w:rsidRPr="00A80BF8" w:rsidRDefault="00A80BF8" w:rsidP="001C3CB8">
      <w:pPr>
        <w:widowControl/>
        <w:autoSpaceDE/>
        <w:autoSpaceDN/>
        <w:adjustRightInd/>
        <w:ind w:left="360"/>
        <w:jc w:val="both"/>
        <w:rPr>
          <w:rFonts w:ascii="Times New Roman" w:hAnsi="Times New Roman"/>
          <w:sz w:val="24"/>
          <w:szCs w:val="24"/>
          <w:lang w:eastAsia="ja-JP"/>
        </w:rPr>
      </w:pPr>
    </w:p>
    <w:p w:rsidR="00A80BF8" w:rsidRPr="00A80BF8" w:rsidRDefault="00A80BF8" w:rsidP="001C3CB8">
      <w:pPr>
        <w:keepLines/>
        <w:widowControl/>
        <w:ind w:left="720"/>
        <w:rPr>
          <w:rFonts w:ascii="Times New Roman" w:hAnsi="Times New Roman"/>
          <w:sz w:val="24"/>
          <w:szCs w:val="24"/>
        </w:rPr>
      </w:pPr>
      <w:r w:rsidRPr="00A80BF8">
        <w:rPr>
          <w:rFonts w:ascii="Times New Roman" w:hAnsi="Times New Roman"/>
          <w:sz w:val="24"/>
          <w:szCs w:val="24"/>
        </w:rPr>
        <w:t xml:space="preserve">To create </w:t>
      </w:r>
      <w:r>
        <w:rPr>
          <w:rFonts w:ascii="Times New Roman" w:hAnsi="Times New Roman"/>
          <w:sz w:val="24"/>
          <w:szCs w:val="24"/>
        </w:rPr>
        <w:t xml:space="preserve">and update </w:t>
      </w:r>
      <w:r w:rsidRPr="00A80BF8">
        <w:rPr>
          <w:rFonts w:ascii="Times New Roman" w:hAnsi="Times New Roman"/>
          <w:sz w:val="24"/>
          <w:szCs w:val="24"/>
        </w:rPr>
        <w:t xml:space="preserve">the </w:t>
      </w:r>
      <w:r>
        <w:rPr>
          <w:rFonts w:ascii="Times New Roman" w:hAnsi="Times New Roman"/>
          <w:sz w:val="24"/>
          <w:szCs w:val="24"/>
        </w:rPr>
        <w:t>I</w:t>
      </w:r>
      <w:r w:rsidRPr="00A80BF8">
        <w:rPr>
          <w:rFonts w:ascii="Times New Roman" w:hAnsi="Times New Roman"/>
          <w:sz w:val="24"/>
          <w:szCs w:val="24"/>
        </w:rPr>
        <w:t>TBM, the IRS conduct</w:t>
      </w:r>
      <w:r>
        <w:rPr>
          <w:rFonts w:ascii="Times New Roman" w:hAnsi="Times New Roman"/>
          <w:sz w:val="24"/>
          <w:szCs w:val="24"/>
        </w:rPr>
        <w:t>s annual</w:t>
      </w:r>
      <w:r w:rsidRPr="00A80BF8">
        <w:rPr>
          <w:rFonts w:ascii="Times New Roman" w:hAnsi="Times New Roman"/>
          <w:sz w:val="24"/>
          <w:szCs w:val="24"/>
        </w:rPr>
        <w:t xml:space="preserve"> Taxpayer Burden Survey (OMB Control No. 1</w:t>
      </w:r>
      <w:r w:rsidRPr="00A80BF8">
        <w:rPr>
          <w:rFonts w:ascii="Times New Roman" w:eastAsiaTheme="minorHAnsi" w:hAnsi="Times New Roman"/>
          <w:sz w:val="24"/>
          <w:szCs w:val="24"/>
        </w:rPr>
        <w:t>545-</w:t>
      </w:r>
      <w:r>
        <w:rPr>
          <w:rFonts w:ascii="Times New Roman" w:eastAsiaTheme="minorHAnsi" w:hAnsi="Times New Roman"/>
          <w:sz w:val="24"/>
          <w:szCs w:val="24"/>
        </w:rPr>
        <w:t>2212</w:t>
      </w:r>
      <w:r w:rsidRPr="00A80BF8">
        <w:rPr>
          <w:rFonts w:ascii="Times New Roman" w:eastAsiaTheme="minorHAnsi" w:hAnsi="Times New Roman"/>
          <w:sz w:val="24"/>
          <w:szCs w:val="24"/>
        </w:rPr>
        <w:t>)</w:t>
      </w:r>
      <w:r w:rsidRPr="00A80BF8">
        <w:rPr>
          <w:rFonts w:ascii="Times New Roman" w:hAnsi="Times New Roman"/>
          <w:sz w:val="24"/>
          <w:szCs w:val="24"/>
        </w:rPr>
        <w:t xml:space="preserve">, which </w:t>
      </w:r>
      <w:r>
        <w:rPr>
          <w:rFonts w:ascii="Times New Roman" w:hAnsi="Times New Roman"/>
          <w:sz w:val="24"/>
          <w:szCs w:val="24"/>
        </w:rPr>
        <w:t>are</w:t>
      </w:r>
      <w:r w:rsidRPr="00A80BF8">
        <w:rPr>
          <w:rFonts w:ascii="Times New Roman" w:hAnsi="Times New Roman"/>
          <w:sz w:val="24"/>
          <w:szCs w:val="24"/>
        </w:rPr>
        <w:t xml:space="preserve"> sent to a stratified random sample of </w:t>
      </w:r>
      <w:r>
        <w:rPr>
          <w:rFonts w:ascii="Times New Roman" w:hAnsi="Times New Roman"/>
          <w:sz w:val="24"/>
          <w:szCs w:val="24"/>
        </w:rPr>
        <w:t>20,000 individual taxpayers</w:t>
      </w:r>
      <w:r w:rsidRPr="00A80BF8">
        <w:rPr>
          <w:rFonts w:ascii="Times New Roman" w:hAnsi="Times New Roman"/>
          <w:sz w:val="24"/>
          <w:szCs w:val="24"/>
        </w:rPr>
        <w:t xml:space="preserve"> to ask them about the time and money they spent complying with their tax return filing requirements for the surveyed year. </w:t>
      </w:r>
      <w:r>
        <w:rPr>
          <w:rFonts w:ascii="Times New Roman" w:hAnsi="Times New Roman"/>
          <w:sz w:val="24"/>
          <w:szCs w:val="24"/>
        </w:rPr>
        <w:t>The survey is offered in English and Spanish and can be completed on paper, online, or by phone</w:t>
      </w:r>
      <w:r w:rsidRPr="00A80BF8">
        <w:rPr>
          <w:rFonts w:ascii="Times New Roman" w:hAnsi="Times New Roman"/>
          <w:sz w:val="24"/>
          <w:szCs w:val="24"/>
        </w:rPr>
        <w:t>.</w:t>
      </w:r>
    </w:p>
    <w:p w:rsidR="00A80BF8" w:rsidRPr="00A80BF8" w:rsidRDefault="00A80BF8" w:rsidP="001C3CB8">
      <w:pPr>
        <w:keepLines/>
        <w:widowControl/>
        <w:ind w:left="720"/>
        <w:rPr>
          <w:rFonts w:ascii="Times New Roman" w:hAnsi="Times New Roman"/>
          <w:sz w:val="24"/>
          <w:szCs w:val="24"/>
        </w:rPr>
      </w:pPr>
    </w:p>
    <w:p w:rsidR="00A80BF8" w:rsidRPr="00A80BF8" w:rsidRDefault="00A80BF8" w:rsidP="001C3CB8">
      <w:pPr>
        <w:keepLines/>
        <w:widowControl/>
        <w:ind w:left="720"/>
        <w:rPr>
          <w:rFonts w:ascii="Times New Roman" w:hAnsi="Times New Roman"/>
          <w:sz w:val="24"/>
          <w:szCs w:val="24"/>
        </w:rPr>
      </w:pPr>
      <w:r w:rsidRPr="00A80BF8">
        <w:rPr>
          <w:rFonts w:ascii="Times New Roman" w:hAnsi="Times New Roman"/>
          <w:sz w:val="24"/>
          <w:szCs w:val="24"/>
        </w:rPr>
        <w:t xml:space="preserve">The survey data </w:t>
      </w:r>
      <w:r>
        <w:rPr>
          <w:rFonts w:ascii="Times New Roman" w:hAnsi="Times New Roman"/>
          <w:sz w:val="24"/>
          <w:szCs w:val="24"/>
        </w:rPr>
        <w:t>ar</w:t>
      </w:r>
      <w:r w:rsidRPr="00A80BF8">
        <w:rPr>
          <w:rFonts w:ascii="Times New Roman" w:hAnsi="Times New Roman"/>
          <w:sz w:val="24"/>
          <w:szCs w:val="24"/>
        </w:rPr>
        <w:t xml:space="preserve">e used to help the IRS understand and measure the key drivers of income tax </w:t>
      </w:r>
      <w:r w:rsidRPr="00A80BF8">
        <w:rPr>
          <w:rFonts w:ascii="Times New Roman" w:eastAsiaTheme="minorHAnsi" w:hAnsi="Times New Roman"/>
          <w:color w:val="000000" w:themeColor="text1"/>
          <w:sz w:val="24"/>
          <w:szCs w:val="24"/>
        </w:rPr>
        <w:t>filing compliance burden and it</w:t>
      </w:r>
      <w:r w:rsidRPr="00A80BF8">
        <w:rPr>
          <w:rFonts w:ascii="Times New Roman" w:hAnsi="Times New Roman"/>
          <w:sz w:val="24"/>
          <w:szCs w:val="24"/>
        </w:rPr>
        <w:t xml:space="preserve"> impacts </w:t>
      </w:r>
      <w:r>
        <w:rPr>
          <w:rFonts w:ascii="Times New Roman" w:hAnsi="Times New Roman"/>
          <w:sz w:val="24"/>
          <w:szCs w:val="24"/>
        </w:rPr>
        <w:t>individuals at all income levels</w:t>
      </w:r>
      <w:r w:rsidRPr="00A80BF8">
        <w:rPr>
          <w:rFonts w:ascii="Times New Roman" w:hAnsi="Times New Roman"/>
          <w:sz w:val="24"/>
          <w:szCs w:val="24"/>
        </w:rPr>
        <w:t xml:space="preserve"> and return complexity. This information </w:t>
      </w:r>
      <w:r w:rsidR="00991091">
        <w:rPr>
          <w:rFonts w:ascii="Times New Roman" w:hAnsi="Times New Roman"/>
          <w:sz w:val="24"/>
          <w:szCs w:val="24"/>
        </w:rPr>
        <w:t>was used</w:t>
      </w:r>
      <w:r w:rsidRPr="00A80BF8">
        <w:rPr>
          <w:rFonts w:ascii="Times New Roman" w:hAnsi="Times New Roman"/>
          <w:sz w:val="24"/>
          <w:szCs w:val="24"/>
        </w:rPr>
        <w:t xml:space="preserve"> to develop a mathematical representation of </w:t>
      </w:r>
      <w:r>
        <w:rPr>
          <w:rFonts w:ascii="Times New Roman" w:hAnsi="Times New Roman"/>
          <w:sz w:val="24"/>
          <w:szCs w:val="24"/>
        </w:rPr>
        <w:t>individual</w:t>
      </w:r>
      <w:r w:rsidRPr="00A80BF8">
        <w:rPr>
          <w:rFonts w:ascii="Times New Roman" w:hAnsi="Times New Roman"/>
          <w:sz w:val="24"/>
          <w:szCs w:val="24"/>
        </w:rPr>
        <w:t xml:space="preserve"> taxpayer burden, which allows IRS to estimate aggregate burden for all </w:t>
      </w:r>
      <w:r w:rsidR="00CF34A4">
        <w:rPr>
          <w:rFonts w:ascii="Times New Roman" w:hAnsi="Times New Roman"/>
          <w:sz w:val="24"/>
          <w:szCs w:val="24"/>
        </w:rPr>
        <w:t>individual</w:t>
      </w:r>
      <w:r w:rsidRPr="00A80BF8">
        <w:rPr>
          <w:rFonts w:ascii="Times New Roman" w:hAnsi="Times New Roman"/>
          <w:sz w:val="24"/>
          <w:szCs w:val="24"/>
        </w:rPr>
        <w:t xml:space="preserve"> income tax filers, as shown below. The model also allows IRS to estimate data for more focused issues such as a particular tax form, line on a tax form, or even most legislative or IRS regulatory changes.</w:t>
      </w:r>
    </w:p>
    <w:p w:rsidR="00A80BF8" w:rsidRPr="00A80BF8" w:rsidRDefault="00A80BF8" w:rsidP="001C3CB8">
      <w:pPr>
        <w:widowControl/>
        <w:autoSpaceDE/>
        <w:autoSpaceDN/>
        <w:adjustRightInd/>
        <w:ind w:left="1080"/>
        <w:rPr>
          <w:rFonts w:ascii="Times New Roman" w:eastAsiaTheme="minorHAnsi" w:hAnsi="Times New Roman"/>
          <w:color w:val="000000" w:themeColor="text1"/>
          <w:sz w:val="24"/>
          <w:szCs w:val="24"/>
        </w:rPr>
      </w:pPr>
    </w:p>
    <w:p w:rsidR="00A80BF8" w:rsidRPr="00A80BF8" w:rsidRDefault="00A80BF8" w:rsidP="001C3CB8">
      <w:pPr>
        <w:widowControl/>
        <w:autoSpaceDE/>
        <w:autoSpaceDN/>
        <w:adjustRightInd/>
        <w:ind w:left="720"/>
        <w:rPr>
          <w:rFonts w:ascii="Times New Roman" w:hAnsi="Times New Roman"/>
          <w:sz w:val="24"/>
          <w:szCs w:val="24"/>
        </w:rPr>
      </w:pPr>
      <w:r w:rsidRPr="00A80BF8">
        <w:rPr>
          <w:rFonts w:ascii="Times New Roman" w:eastAsiaTheme="minorHAnsi" w:hAnsi="Times New Roman"/>
          <w:color w:val="000000" w:themeColor="text1"/>
          <w:sz w:val="24"/>
          <w:szCs w:val="24"/>
        </w:rPr>
        <w:t xml:space="preserve">Please see the supplementary documents section for </w:t>
      </w:r>
      <w:r w:rsidR="005D597D">
        <w:rPr>
          <w:rFonts w:ascii="Times New Roman" w:eastAsiaTheme="minorHAnsi" w:hAnsi="Times New Roman"/>
          <w:color w:val="000000" w:themeColor="text1"/>
          <w:sz w:val="24"/>
          <w:szCs w:val="24"/>
        </w:rPr>
        <w:t xml:space="preserve">a </w:t>
      </w:r>
      <w:r w:rsidRPr="00A80BF8">
        <w:rPr>
          <w:rFonts w:ascii="Times New Roman" w:eastAsiaTheme="minorHAnsi" w:hAnsi="Times New Roman"/>
          <w:color w:val="000000" w:themeColor="text1"/>
          <w:sz w:val="24"/>
          <w:szCs w:val="24"/>
        </w:rPr>
        <w:t>s</w:t>
      </w:r>
      <w:r w:rsidRPr="00A80BF8">
        <w:rPr>
          <w:rFonts w:ascii="Times New Roman" w:hAnsi="Times New Roman"/>
          <w:sz w:val="24"/>
          <w:szCs w:val="24"/>
        </w:rPr>
        <w:t>ample cop</w:t>
      </w:r>
      <w:r w:rsidR="005D597D">
        <w:rPr>
          <w:rFonts w:ascii="Times New Roman" w:hAnsi="Times New Roman"/>
          <w:sz w:val="24"/>
          <w:szCs w:val="24"/>
        </w:rPr>
        <w:t>y</w:t>
      </w:r>
      <w:r w:rsidRPr="00A80BF8">
        <w:rPr>
          <w:rFonts w:ascii="Times New Roman" w:hAnsi="Times New Roman"/>
          <w:sz w:val="24"/>
          <w:szCs w:val="24"/>
        </w:rPr>
        <w:t xml:space="preserve"> of the Tax Year 2012 </w:t>
      </w:r>
      <w:r>
        <w:rPr>
          <w:rFonts w:ascii="Times New Roman" w:hAnsi="Times New Roman"/>
          <w:sz w:val="24"/>
          <w:szCs w:val="24"/>
        </w:rPr>
        <w:t>Individual Taxpayer Burden Survey</w:t>
      </w:r>
      <w:r w:rsidRPr="00A80BF8">
        <w:rPr>
          <w:rFonts w:ascii="Times New Roman" w:hAnsi="Times New Roman"/>
          <w:sz w:val="24"/>
          <w:szCs w:val="24"/>
        </w:rPr>
        <w:t xml:space="preserve">. For more information on </w:t>
      </w:r>
      <w:r w:rsidR="005D597D">
        <w:rPr>
          <w:rFonts w:ascii="Times New Roman" w:hAnsi="Times New Roman"/>
          <w:sz w:val="24"/>
          <w:szCs w:val="24"/>
        </w:rPr>
        <w:t>how</w:t>
      </w:r>
      <w:r w:rsidRPr="00A80BF8">
        <w:rPr>
          <w:rFonts w:ascii="Times New Roman" w:hAnsi="Times New Roman"/>
          <w:sz w:val="24"/>
          <w:szCs w:val="24"/>
        </w:rPr>
        <w:t xml:space="preserve"> the </w:t>
      </w:r>
      <w:r>
        <w:rPr>
          <w:rFonts w:ascii="Times New Roman" w:hAnsi="Times New Roman"/>
          <w:sz w:val="24"/>
          <w:szCs w:val="24"/>
        </w:rPr>
        <w:t>ITBM</w:t>
      </w:r>
      <w:r w:rsidR="005D597D">
        <w:rPr>
          <w:rFonts w:ascii="Times New Roman" w:hAnsi="Times New Roman"/>
          <w:sz w:val="24"/>
          <w:szCs w:val="24"/>
        </w:rPr>
        <w:t xml:space="preserve"> and data from the Individual Taxpayer Burden Surveys are used to estimate and better understand individual taxpayer compliance burden</w:t>
      </w:r>
      <w:r>
        <w:rPr>
          <w:rFonts w:ascii="Times New Roman" w:hAnsi="Times New Roman"/>
          <w:sz w:val="24"/>
          <w:szCs w:val="24"/>
        </w:rPr>
        <w:t>,</w:t>
      </w:r>
      <w:r w:rsidRPr="00A80BF8">
        <w:rPr>
          <w:rFonts w:ascii="Times New Roman" w:hAnsi="Times New Roman"/>
          <w:sz w:val="24"/>
          <w:szCs w:val="24"/>
        </w:rPr>
        <w:t xml:space="preserve"> </w:t>
      </w:r>
      <w:r w:rsidR="005D597D">
        <w:rPr>
          <w:rFonts w:ascii="Times New Roman" w:hAnsi="Times New Roman"/>
          <w:sz w:val="24"/>
          <w:szCs w:val="24"/>
        </w:rPr>
        <w:t>see two papers also in the supplementary documents section, “</w:t>
      </w:r>
      <w:r w:rsidR="005D597D" w:rsidRPr="005D597D">
        <w:rPr>
          <w:rFonts w:ascii="Times New Roman" w:hAnsi="Times New Roman"/>
          <w:sz w:val="24"/>
          <w:szCs w:val="24"/>
        </w:rPr>
        <w:t>Role_of_assisted_methods_2010ResearchConf</w:t>
      </w:r>
      <w:r w:rsidR="005D597D">
        <w:rPr>
          <w:rFonts w:ascii="Times New Roman" w:hAnsi="Times New Roman"/>
          <w:sz w:val="24"/>
          <w:szCs w:val="24"/>
        </w:rPr>
        <w:t>”</w:t>
      </w:r>
      <w:r w:rsidR="00BC1E65">
        <w:rPr>
          <w:rStyle w:val="FootnoteReference"/>
          <w:rFonts w:ascii="Times New Roman" w:hAnsi="Times New Roman"/>
          <w:sz w:val="24"/>
          <w:szCs w:val="24"/>
        </w:rPr>
        <w:footnoteReference w:id="1"/>
      </w:r>
      <w:r w:rsidR="005D597D">
        <w:rPr>
          <w:rFonts w:ascii="Times New Roman" w:hAnsi="Times New Roman"/>
          <w:sz w:val="24"/>
          <w:szCs w:val="24"/>
        </w:rPr>
        <w:t xml:space="preserve"> and  “</w:t>
      </w:r>
      <w:r w:rsidR="0003083B">
        <w:rPr>
          <w:rFonts w:ascii="Times New Roman" w:hAnsi="Times New Roman"/>
          <w:sz w:val="24"/>
          <w:szCs w:val="24"/>
        </w:rPr>
        <w:t>Income_tax</w:t>
      </w:r>
      <w:r w:rsidR="00EE3AC1">
        <w:rPr>
          <w:rFonts w:ascii="Times New Roman" w:hAnsi="Times New Roman"/>
          <w:sz w:val="24"/>
          <w:szCs w:val="24"/>
        </w:rPr>
        <w:t>es</w:t>
      </w:r>
      <w:r w:rsidR="0003083B">
        <w:rPr>
          <w:rFonts w:ascii="Times New Roman" w:hAnsi="Times New Roman"/>
          <w:sz w:val="24"/>
          <w:szCs w:val="24"/>
        </w:rPr>
        <w:t>_and_compliance_costs_2013NTJ</w:t>
      </w:r>
      <w:r w:rsidR="005D597D">
        <w:rPr>
          <w:rFonts w:ascii="Times New Roman" w:hAnsi="Times New Roman"/>
          <w:sz w:val="24"/>
          <w:szCs w:val="24"/>
        </w:rPr>
        <w:t>.”</w:t>
      </w:r>
      <w:r w:rsidR="00BC1E65">
        <w:rPr>
          <w:rStyle w:val="FootnoteReference"/>
          <w:rFonts w:ascii="Times New Roman" w:hAnsi="Times New Roman"/>
          <w:sz w:val="24"/>
          <w:szCs w:val="24"/>
        </w:rPr>
        <w:footnoteReference w:id="2"/>
      </w:r>
    </w:p>
    <w:p w:rsidR="00302FDF" w:rsidRPr="00335114" w:rsidRDefault="0094055B" w:rsidP="00302FDF">
      <w:pPr>
        <w:widowControl/>
        <w:autoSpaceDE/>
        <w:autoSpaceDN/>
        <w:adjustRightInd/>
        <w:spacing w:before="100" w:beforeAutospacing="1" w:after="100" w:afterAutospacing="1"/>
        <w:ind w:left="720"/>
        <w:rPr>
          <w:rFonts w:ascii="Times New Roman" w:hAnsi="Times New Roman"/>
          <w:sz w:val="24"/>
          <w:szCs w:val="24"/>
        </w:rPr>
      </w:pPr>
      <w:r>
        <w:rPr>
          <w:rFonts w:ascii="Times New Roman" w:hAnsi="Times New Roman"/>
          <w:bCs/>
          <w:sz w:val="24"/>
          <w:szCs w:val="24"/>
        </w:rPr>
        <w:t xml:space="preserve">The ITBM was used to produce the estimates below. </w:t>
      </w:r>
      <w:r w:rsidR="00B64BA0">
        <w:rPr>
          <w:rFonts w:ascii="Times New Roman" w:hAnsi="Times New Roman"/>
          <w:bCs/>
          <w:sz w:val="24"/>
          <w:szCs w:val="24"/>
        </w:rPr>
        <w:t>Table 2 shows the aggregate burden estimate for Forms 1040, 1040-A, 1040-EZ, 1040-NR, 1040NR-EZ and 1040-X</w:t>
      </w:r>
      <w:r w:rsidR="00301657">
        <w:rPr>
          <w:rFonts w:ascii="Times New Roman" w:hAnsi="Times New Roman"/>
          <w:bCs/>
          <w:sz w:val="24"/>
          <w:szCs w:val="24"/>
        </w:rPr>
        <w:t xml:space="preserve"> for </w:t>
      </w:r>
      <w:r w:rsidR="00301657" w:rsidRPr="00D454EF">
        <w:rPr>
          <w:rFonts w:ascii="Times New Roman" w:hAnsi="Times New Roman"/>
          <w:bCs/>
          <w:sz w:val="24"/>
          <w:szCs w:val="24"/>
        </w:rPr>
        <w:t>FY2014</w:t>
      </w:r>
      <w:r w:rsidR="00B64BA0">
        <w:rPr>
          <w:rFonts w:ascii="Times New Roman" w:hAnsi="Times New Roman"/>
          <w:bCs/>
          <w:sz w:val="24"/>
          <w:szCs w:val="24"/>
        </w:rPr>
        <w:t>. Table</w:t>
      </w:r>
      <w:r w:rsidR="00E17D36">
        <w:rPr>
          <w:rFonts w:ascii="Times New Roman" w:hAnsi="Times New Roman"/>
          <w:bCs/>
          <w:sz w:val="24"/>
          <w:szCs w:val="24"/>
        </w:rPr>
        <w:t xml:space="preserve"> 3 breaks down the burden estimate for Forms 1040, 1040-A, and 1040-EZ</w:t>
      </w:r>
      <w:r>
        <w:rPr>
          <w:rFonts w:ascii="Times New Roman" w:hAnsi="Times New Roman"/>
          <w:bCs/>
          <w:sz w:val="24"/>
          <w:szCs w:val="24"/>
        </w:rPr>
        <w:t xml:space="preserve"> and illustrates the role complexity plays in taxpayer burden</w:t>
      </w:r>
      <w:r w:rsidR="00E17D36">
        <w:rPr>
          <w:rFonts w:ascii="Times New Roman" w:hAnsi="Times New Roman"/>
          <w:bCs/>
          <w:sz w:val="24"/>
          <w:szCs w:val="24"/>
        </w:rPr>
        <w:t>.</w:t>
      </w:r>
      <w:r w:rsidR="00430354">
        <w:rPr>
          <w:rFonts w:ascii="Times New Roman" w:hAnsi="Times New Roman"/>
          <w:bCs/>
          <w:sz w:val="24"/>
          <w:szCs w:val="24"/>
        </w:rPr>
        <w:t xml:space="preserve"> The table also shows that small businesses bear a larger average burden than other individual taxpayers.</w:t>
      </w:r>
      <w:r w:rsidR="00E17D36">
        <w:rPr>
          <w:rFonts w:ascii="Times New Roman" w:hAnsi="Times New Roman"/>
          <w:bCs/>
          <w:sz w:val="24"/>
          <w:szCs w:val="24"/>
        </w:rPr>
        <w:t xml:space="preserve"> </w:t>
      </w:r>
      <w:r w:rsidR="00302FDF" w:rsidRPr="00302FDF">
        <w:rPr>
          <w:rFonts w:ascii="Times New Roman" w:hAnsi="Times New Roman"/>
          <w:sz w:val="24"/>
          <w:szCs w:val="24"/>
        </w:rPr>
        <w:t xml:space="preserve"> </w:t>
      </w:r>
      <w:r w:rsidR="00302FDF" w:rsidRPr="00A80BF8">
        <w:rPr>
          <w:rFonts w:ascii="Times New Roman" w:hAnsi="Times New Roman"/>
          <w:sz w:val="24"/>
          <w:szCs w:val="24"/>
        </w:rPr>
        <w:t>The estimates are subject to change as new forms and data become available.</w:t>
      </w:r>
    </w:p>
    <w:p w:rsidR="009B74BA" w:rsidRDefault="009B74BA" w:rsidP="001C3CB8">
      <w:pPr>
        <w:ind w:left="720"/>
        <w:jc w:val="both"/>
        <w:rPr>
          <w:rFonts w:ascii="Times New Roman" w:hAnsi="Times New Roman"/>
          <w:bCs/>
          <w:sz w:val="24"/>
          <w:szCs w:val="24"/>
        </w:rPr>
      </w:pPr>
    </w:p>
    <w:p w:rsidR="00F10C67" w:rsidRDefault="00F10C67" w:rsidP="004D43B5">
      <w:pPr>
        <w:ind w:left="-900"/>
        <w:jc w:val="both"/>
        <w:rPr>
          <w:rFonts w:ascii="Times New Roman" w:hAnsi="Times New Roman"/>
          <w:bCs/>
          <w:sz w:val="24"/>
          <w:szCs w:val="24"/>
        </w:rPr>
      </w:pPr>
    </w:p>
    <w:tbl>
      <w:tblPr>
        <w:tblpPr w:leftFromText="180" w:rightFromText="180" w:vertAnchor="text" w:horzAnchor="margin" w:tblpXSpec="center" w:tblpY="215"/>
        <w:tblW w:w="11580" w:type="dxa"/>
        <w:tblLayout w:type="fixed"/>
        <w:tblCellMar>
          <w:left w:w="0" w:type="dxa"/>
          <w:right w:w="0" w:type="dxa"/>
        </w:tblCellMar>
        <w:tblLook w:val="0000" w:firstRow="0" w:lastRow="0" w:firstColumn="0" w:lastColumn="0" w:noHBand="0" w:noVBand="0"/>
      </w:tblPr>
      <w:tblGrid>
        <w:gridCol w:w="1900"/>
        <w:gridCol w:w="1890"/>
        <w:gridCol w:w="1980"/>
        <w:gridCol w:w="1980"/>
        <w:gridCol w:w="2070"/>
        <w:gridCol w:w="1700"/>
        <w:gridCol w:w="60"/>
      </w:tblGrid>
      <w:tr w:rsidR="004D43B5" w:rsidRPr="004D43B5" w:rsidTr="004D43B5">
        <w:trPr>
          <w:trHeight w:val="270"/>
        </w:trPr>
        <w:tc>
          <w:tcPr>
            <w:tcW w:w="11520" w:type="dxa"/>
            <w:gridSpan w:val="6"/>
            <w:tcBorders>
              <w:top w:val="single" w:sz="8" w:space="0" w:color="auto"/>
              <w:left w:val="single" w:sz="8" w:space="0" w:color="auto"/>
              <w:bottom w:val="single" w:sz="8" w:space="0" w:color="auto"/>
              <w:right w:val="nil"/>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bookmarkStart w:id="2" w:name="RANGE!A1:G10"/>
            <w:r w:rsidRPr="004D43B5">
              <w:rPr>
                <w:rFonts w:ascii="Times New Roman" w:hAnsi="Times New Roman"/>
                <w:b/>
                <w:bCs/>
              </w:rPr>
              <w:t>Table 2:  ICB Estimates for the 1040/A/EZ/NR/NR-EZ/X series of returns and supporting forms and schedules</w:t>
            </w:r>
            <w:bookmarkEnd w:id="2"/>
          </w:p>
        </w:tc>
        <w:tc>
          <w:tcPr>
            <w:tcW w:w="60" w:type="dxa"/>
            <w:tcBorders>
              <w:top w:val="single" w:sz="8" w:space="0" w:color="auto"/>
              <w:left w:val="nil"/>
              <w:bottom w:val="single" w:sz="8" w:space="0" w:color="auto"/>
              <w:right w:val="single" w:sz="8" w:space="0" w:color="auto"/>
            </w:tcBorders>
            <w:shd w:val="clear" w:color="auto" w:fill="auto"/>
            <w:vAlign w:val="center"/>
          </w:tcPr>
          <w:p w:rsidR="004D43B5" w:rsidRPr="004D43B5" w:rsidRDefault="004D43B5" w:rsidP="004D43B5">
            <w:pPr>
              <w:widowControl/>
              <w:autoSpaceDE/>
              <w:autoSpaceDN/>
              <w:adjustRightInd/>
              <w:ind w:left="-900"/>
              <w:rPr>
                <w:rFonts w:ascii="Times New Roman" w:hAnsi="Times New Roman"/>
                <w:sz w:val="24"/>
                <w:szCs w:val="24"/>
              </w:rPr>
            </w:pPr>
            <w:r w:rsidRPr="004D43B5">
              <w:rPr>
                <w:rFonts w:ascii="Times New Roman" w:hAnsi="Times New Roman"/>
              </w:rPr>
              <w:t> </w:t>
            </w:r>
          </w:p>
        </w:tc>
      </w:tr>
      <w:tr w:rsidR="004D43B5" w:rsidRPr="004D43B5" w:rsidTr="004D43B5">
        <w:trPr>
          <w:trHeight w:val="270"/>
        </w:trPr>
        <w:tc>
          <w:tcPr>
            <w:tcW w:w="1900" w:type="dxa"/>
            <w:tcBorders>
              <w:top w:val="nil"/>
              <w:left w:val="single" w:sz="8" w:space="0" w:color="auto"/>
              <w:bottom w:val="nil"/>
              <w:right w:val="nil"/>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r w:rsidRPr="004D43B5">
              <w:rPr>
                <w:rFonts w:ascii="Times New Roman" w:hAnsi="Times New Roman"/>
                <w:b/>
                <w:bCs/>
              </w:rPr>
              <w:t> </w:t>
            </w:r>
          </w:p>
        </w:tc>
        <w:tc>
          <w:tcPr>
            <w:tcW w:w="9620" w:type="dxa"/>
            <w:gridSpan w:val="5"/>
            <w:tcBorders>
              <w:top w:val="single" w:sz="8" w:space="0" w:color="auto"/>
              <w:left w:val="nil"/>
              <w:bottom w:val="nil"/>
              <w:right w:val="nil"/>
            </w:tcBorders>
            <w:shd w:val="clear" w:color="auto" w:fill="auto"/>
            <w:vAlign w:val="center"/>
          </w:tcPr>
          <w:p w:rsidR="004D43B5" w:rsidRPr="004D43B5" w:rsidRDefault="004D43B5" w:rsidP="00B10CE6">
            <w:pPr>
              <w:widowControl/>
              <w:autoSpaceDE/>
              <w:autoSpaceDN/>
              <w:adjustRightInd/>
              <w:jc w:val="center"/>
              <w:rPr>
                <w:rFonts w:ascii="Times New Roman" w:hAnsi="Times New Roman"/>
                <w:sz w:val="24"/>
                <w:szCs w:val="24"/>
              </w:rPr>
            </w:pPr>
            <w:r w:rsidRPr="004D43B5">
              <w:rPr>
                <w:rFonts w:ascii="Times New Roman" w:hAnsi="Times New Roman"/>
              </w:rPr>
              <w:t xml:space="preserve">FY </w:t>
            </w:r>
            <w:r w:rsidR="00B10CE6" w:rsidRPr="00D454EF">
              <w:rPr>
                <w:rFonts w:ascii="Times New Roman" w:hAnsi="Times New Roman"/>
              </w:rPr>
              <w:t>2014</w:t>
            </w:r>
          </w:p>
        </w:tc>
        <w:tc>
          <w:tcPr>
            <w:tcW w:w="60" w:type="dxa"/>
            <w:tcBorders>
              <w:top w:val="nil"/>
              <w:left w:val="nil"/>
              <w:bottom w:val="nil"/>
              <w:right w:val="single" w:sz="8" w:space="0" w:color="auto"/>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r w:rsidRPr="004D43B5">
              <w:rPr>
                <w:rFonts w:ascii="Times New Roman" w:hAnsi="Times New Roman"/>
              </w:rPr>
              <w:t> </w:t>
            </w:r>
          </w:p>
        </w:tc>
      </w:tr>
      <w:tr w:rsidR="004D43B5" w:rsidRPr="004D43B5" w:rsidTr="004D43B5">
        <w:trPr>
          <w:trHeight w:val="765"/>
        </w:trPr>
        <w:tc>
          <w:tcPr>
            <w:tcW w:w="1900" w:type="dxa"/>
            <w:tcBorders>
              <w:top w:val="single" w:sz="8" w:space="0" w:color="auto"/>
              <w:left w:val="single" w:sz="8" w:space="0" w:color="auto"/>
              <w:bottom w:val="nil"/>
              <w:right w:val="single" w:sz="4" w:space="0" w:color="auto"/>
            </w:tcBorders>
            <w:shd w:val="clear" w:color="auto" w:fill="auto"/>
            <w:vAlign w:val="center"/>
          </w:tcPr>
          <w:p w:rsidR="004D43B5" w:rsidRPr="004D43B5" w:rsidRDefault="004D43B5" w:rsidP="004D43B5">
            <w:pPr>
              <w:widowControl/>
              <w:autoSpaceDE/>
              <w:autoSpaceDN/>
              <w:adjustRightInd/>
              <w:ind w:left="1090"/>
              <w:rPr>
                <w:rFonts w:ascii="Times New Roman" w:hAnsi="Times New Roman"/>
                <w:sz w:val="24"/>
                <w:szCs w:val="24"/>
              </w:rPr>
            </w:pPr>
            <w:r w:rsidRPr="004D43B5">
              <w:rPr>
                <w:rFonts w:ascii="Times New Roman" w:hAnsi="Times New Roman"/>
              </w:rPr>
              <w:t> </w:t>
            </w:r>
          </w:p>
        </w:tc>
        <w:tc>
          <w:tcPr>
            <w:tcW w:w="1890" w:type="dxa"/>
            <w:tcBorders>
              <w:top w:val="single" w:sz="8" w:space="0" w:color="auto"/>
              <w:left w:val="nil"/>
              <w:bottom w:val="single" w:sz="4" w:space="0" w:color="auto"/>
              <w:right w:val="nil"/>
            </w:tcBorders>
            <w:shd w:val="clear" w:color="auto" w:fill="auto"/>
            <w:vAlign w:val="center"/>
          </w:tcPr>
          <w:p w:rsidR="004D43B5" w:rsidRPr="004D43B5" w:rsidRDefault="004D43B5" w:rsidP="00A653A4">
            <w:pPr>
              <w:widowControl/>
              <w:autoSpaceDE/>
              <w:autoSpaceDN/>
              <w:adjustRightInd/>
              <w:jc w:val="center"/>
              <w:rPr>
                <w:rFonts w:ascii="Times New Roman" w:hAnsi="Times New Roman"/>
                <w:b/>
                <w:sz w:val="24"/>
                <w:szCs w:val="24"/>
              </w:rPr>
            </w:pPr>
            <w:r w:rsidRPr="004D43B5">
              <w:rPr>
                <w:rFonts w:ascii="Times New Roman" w:hAnsi="Times New Roman"/>
                <w:b/>
              </w:rPr>
              <w:t>Previously Approved FY1</w:t>
            </w:r>
            <w:r w:rsidR="00A653A4">
              <w:rPr>
                <w:rFonts w:ascii="Times New Roman" w:hAnsi="Times New Roman"/>
                <w:b/>
              </w:rPr>
              <w:t>3</w:t>
            </w:r>
          </w:p>
        </w:tc>
        <w:tc>
          <w:tcPr>
            <w:tcW w:w="1980" w:type="dxa"/>
            <w:tcBorders>
              <w:top w:val="single" w:sz="8" w:space="0" w:color="auto"/>
              <w:left w:val="nil"/>
              <w:bottom w:val="single" w:sz="4"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b/>
                <w:sz w:val="24"/>
                <w:szCs w:val="24"/>
              </w:rPr>
            </w:pPr>
            <w:r w:rsidRPr="004D43B5">
              <w:rPr>
                <w:rFonts w:ascii="Times New Roman" w:hAnsi="Times New Roman"/>
                <w:b/>
              </w:rPr>
              <w:t>Program Change due to Adjustment</w:t>
            </w:r>
          </w:p>
        </w:tc>
        <w:tc>
          <w:tcPr>
            <w:tcW w:w="1980" w:type="dxa"/>
            <w:tcBorders>
              <w:top w:val="single" w:sz="8" w:space="0" w:color="auto"/>
              <w:left w:val="nil"/>
              <w:bottom w:val="single" w:sz="4"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b/>
                <w:sz w:val="24"/>
                <w:szCs w:val="24"/>
              </w:rPr>
            </w:pPr>
            <w:r w:rsidRPr="004D43B5">
              <w:rPr>
                <w:rFonts w:ascii="Times New Roman" w:hAnsi="Times New Roman"/>
                <w:b/>
              </w:rPr>
              <w:t>Program Change due to New Legislation</w:t>
            </w:r>
          </w:p>
        </w:tc>
        <w:tc>
          <w:tcPr>
            <w:tcW w:w="2070" w:type="dxa"/>
            <w:tcBorders>
              <w:top w:val="single" w:sz="8" w:space="0" w:color="auto"/>
              <w:left w:val="nil"/>
              <w:bottom w:val="single" w:sz="4"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b/>
                <w:sz w:val="24"/>
                <w:szCs w:val="24"/>
              </w:rPr>
            </w:pPr>
            <w:r w:rsidRPr="004D43B5">
              <w:rPr>
                <w:rFonts w:ascii="Times New Roman" w:hAnsi="Times New Roman"/>
                <w:b/>
              </w:rPr>
              <w:t>Program Change due to Agency</w:t>
            </w:r>
            <w:r w:rsidR="00EB2773">
              <w:rPr>
                <w:rFonts w:ascii="Times New Roman" w:hAnsi="Times New Roman"/>
                <w:b/>
              </w:rPr>
              <w:t xml:space="preserve"> Discretion</w:t>
            </w:r>
          </w:p>
        </w:tc>
        <w:tc>
          <w:tcPr>
            <w:tcW w:w="1700" w:type="dxa"/>
            <w:tcBorders>
              <w:top w:val="single" w:sz="8" w:space="0" w:color="auto"/>
              <w:left w:val="nil"/>
              <w:bottom w:val="single" w:sz="4" w:space="0" w:color="auto"/>
              <w:right w:val="nil"/>
            </w:tcBorders>
            <w:shd w:val="clear" w:color="auto" w:fill="auto"/>
            <w:vAlign w:val="center"/>
          </w:tcPr>
          <w:p w:rsidR="004D43B5" w:rsidRDefault="004D43B5" w:rsidP="00A653A4">
            <w:pPr>
              <w:widowControl/>
              <w:autoSpaceDE/>
              <w:autoSpaceDN/>
              <w:adjustRightInd/>
              <w:jc w:val="center"/>
              <w:rPr>
                <w:rFonts w:ascii="Times New Roman" w:hAnsi="Times New Roman"/>
                <w:b/>
              </w:rPr>
            </w:pPr>
            <w:r w:rsidRPr="004D43B5">
              <w:rPr>
                <w:rFonts w:ascii="Times New Roman" w:hAnsi="Times New Roman"/>
                <w:b/>
              </w:rPr>
              <w:t>FY1</w:t>
            </w:r>
            <w:r w:rsidR="00A653A4">
              <w:rPr>
                <w:rFonts w:ascii="Times New Roman" w:hAnsi="Times New Roman"/>
                <w:b/>
              </w:rPr>
              <w:t>4</w:t>
            </w:r>
          </w:p>
          <w:p w:rsidR="00FE5223" w:rsidRPr="004D43B5" w:rsidRDefault="00FE5223" w:rsidP="00C17982">
            <w:pPr>
              <w:widowControl/>
              <w:autoSpaceDE/>
              <w:autoSpaceDN/>
              <w:adjustRightInd/>
              <w:jc w:val="center"/>
              <w:rPr>
                <w:rFonts w:ascii="Times New Roman" w:hAnsi="Times New Roman"/>
                <w:b/>
                <w:sz w:val="24"/>
                <w:szCs w:val="24"/>
              </w:rPr>
            </w:pPr>
            <w:r>
              <w:rPr>
                <w:rFonts w:ascii="Times New Roman" w:hAnsi="Times New Roman"/>
                <w:b/>
              </w:rPr>
              <w:t>Estimate</w:t>
            </w:r>
          </w:p>
        </w:tc>
        <w:tc>
          <w:tcPr>
            <w:tcW w:w="60" w:type="dxa"/>
            <w:tcBorders>
              <w:top w:val="single" w:sz="8" w:space="0" w:color="auto"/>
              <w:left w:val="nil"/>
              <w:bottom w:val="single" w:sz="4" w:space="0" w:color="auto"/>
              <w:right w:val="single" w:sz="8" w:space="0" w:color="auto"/>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r w:rsidRPr="004D43B5">
              <w:rPr>
                <w:rFonts w:ascii="Times New Roman" w:hAnsi="Times New Roman"/>
              </w:rPr>
              <w:t> </w:t>
            </w:r>
          </w:p>
        </w:tc>
      </w:tr>
      <w:tr w:rsidR="004D43B5" w:rsidRPr="004D43B5" w:rsidTr="004D43B5">
        <w:trPr>
          <w:trHeight w:val="255"/>
        </w:trPr>
        <w:tc>
          <w:tcPr>
            <w:tcW w:w="1900" w:type="dxa"/>
            <w:tcBorders>
              <w:top w:val="nil"/>
              <w:left w:val="single" w:sz="8" w:space="0" w:color="auto"/>
              <w:bottom w:val="nil"/>
              <w:right w:val="single" w:sz="4" w:space="0" w:color="auto"/>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r w:rsidRPr="004D43B5">
              <w:rPr>
                <w:rFonts w:ascii="Times New Roman" w:hAnsi="Times New Roman"/>
              </w:rPr>
              <w:t> </w:t>
            </w:r>
          </w:p>
        </w:tc>
        <w:tc>
          <w:tcPr>
            <w:tcW w:w="1890" w:type="dxa"/>
            <w:tcBorders>
              <w:top w:val="nil"/>
              <w:left w:val="nil"/>
              <w:bottom w:val="nil"/>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1980" w:type="dxa"/>
            <w:tcBorders>
              <w:top w:val="nil"/>
              <w:left w:val="nil"/>
              <w:bottom w:val="nil"/>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1980" w:type="dxa"/>
            <w:tcBorders>
              <w:top w:val="nil"/>
              <w:left w:val="nil"/>
              <w:bottom w:val="nil"/>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2070" w:type="dxa"/>
            <w:tcBorders>
              <w:top w:val="nil"/>
              <w:left w:val="nil"/>
              <w:bottom w:val="nil"/>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1700" w:type="dxa"/>
            <w:tcBorders>
              <w:top w:val="nil"/>
              <w:left w:val="nil"/>
              <w:bottom w:val="nil"/>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60" w:type="dxa"/>
            <w:tcBorders>
              <w:top w:val="nil"/>
              <w:left w:val="nil"/>
              <w:bottom w:val="nil"/>
              <w:right w:val="single" w:sz="8" w:space="0" w:color="auto"/>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r w:rsidRPr="004D43B5">
              <w:rPr>
                <w:rFonts w:ascii="Times New Roman" w:hAnsi="Times New Roman"/>
              </w:rPr>
              <w:t> </w:t>
            </w:r>
          </w:p>
        </w:tc>
      </w:tr>
      <w:tr w:rsidR="00C162DE" w:rsidRPr="004D43B5" w:rsidTr="00003DDE">
        <w:trPr>
          <w:trHeight w:val="255"/>
        </w:trPr>
        <w:tc>
          <w:tcPr>
            <w:tcW w:w="1900" w:type="dxa"/>
            <w:tcBorders>
              <w:top w:val="nil"/>
              <w:left w:val="single" w:sz="8" w:space="0" w:color="auto"/>
              <w:bottom w:val="nil"/>
              <w:right w:val="single" w:sz="4" w:space="0" w:color="auto"/>
            </w:tcBorders>
            <w:shd w:val="clear" w:color="auto" w:fill="auto"/>
            <w:vAlign w:val="center"/>
          </w:tcPr>
          <w:p w:rsidR="00C162DE" w:rsidRPr="004D43B5" w:rsidRDefault="00C162DE" w:rsidP="004D43B5">
            <w:pPr>
              <w:widowControl/>
              <w:autoSpaceDE/>
              <w:autoSpaceDN/>
              <w:adjustRightInd/>
              <w:rPr>
                <w:rFonts w:ascii="Times New Roman" w:hAnsi="Times New Roman"/>
                <w:sz w:val="24"/>
                <w:szCs w:val="24"/>
              </w:rPr>
            </w:pPr>
            <w:r w:rsidRPr="004D43B5">
              <w:rPr>
                <w:rFonts w:ascii="Times New Roman" w:hAnsi="Times New Roman"/>
              </w:rPr>
              <w:t>Number of Taxpayers</w:t>
            </w:r>
          </w:p>
        </w:tc>
        <w:tc>
          <w:tcPr>
            <w:tcW w:w="1890" w:type="dxa"/>
            <w:tcBorders>
              <w:top w:val="nil"/>
              <w:left w:val="nil"/>
              <w:bottom w:val="nil"/>
              <w:right w:val="nil"/>
            </w:tcBorders>
            <w:shd w:val="clear" w:color="auto" w:fill="auto"/>
            <w:vAlign w:val="bottom"/>
          </w:tcPr>
          <w:p w:rsidR="00C162DE" w:rsidRPr="00542A43" w:rsidRDefault="00C162DE" w:rsidP="00A653A4">
            <w:pPr>
              <w:jc w:val="right"/>
              <w:rPr>
                <w:rFonts w:ascii="Arial" w:hAnsi="Arial"/>
              </w:rPr>
            </w:pPr>
            <w:r w:rsidRPr="00542A43">
              <w:rPr>
                <w:rFonts w:ascii="Arial" w:hAnsi="Arial"/>
              </w:rPr>
              <w:t>1</w:t>
            </w:r>
            <w:r w:rsidR="00A653A4">
              <w:rPr>
                <w:rFonts w:ascii="Arial" w:hAnsi="Arial"/>
              </w:rPr>
              <w:t>54</w:t>
            </w:r>
            <w:r w:rsidRPr="00542A43">
              <w:rPr>
                <w:rFonts w:ascii="Arial" w:hAnsi="Arial"/>
              </w:rPr>
              <w:t>,</w:t>
            </w:r>
            <w:r w:rsidR="00A653A4">
              <w:rPr>
                <w:rFonts w:ascii="Arial" w:hAnsi="Arial"/>
              </w:rPr>
              <w:t>3</w:t>
            </w:r>
            <w:r w:rsidRPr="00542A43">
              <w:rPr>
                <w:rFonts w:ascii="Arial" w:hAnsi="Arial"/>
              </w:rPr>
              <w:t>00,000</w:t>
            </w:r>
          </w:p>
        </w:tc>
        <w:tc>
          <w:tcPr>
            <w:tcW w:w="1980" w:type="dxa"/>
            <w:tcBorders>
              <w:top w:val="nil"/>
              <w:left w:val="nil"/>
              <w:bottom w:val="nil"/>
              <w:right w:val="nil"/>
            </w:tcBorders>
            <w:shd w:val="clear" w:color="auto" w:fill="auto"/>
            <w:vAlign w:val="bottom"/>
          </w:tcPr>
          <w:p w:rsidR="00C162DE" w:rsidRPr="00542A43" w:rsidRDefault="00A653A4" w:rsidP="00C162DE">
            <w:pPr>
              <w:jc w:val="right"/>
              <w:rPr>
                <w:rFonts w:ascii="Arial" w:hAnsi="Arial"/>
              </w:rPr>
            </w:pPr>
            <w:r>
              <w:rPr>
                <w:rFonts w:ascii="Arial" w:hAnsi="Arial"/>
              </w:rPr>
              <w:t>(1,400,000)</w:t>
            </w:r>
          </w:p>
        </w:tc>
        <w:tc>
          <w:tcPr>
            <w:tcW w:w="1980" w:type="dxa"/>
            <w:tcBorders>
              <w:top w:val="nil"/>
              <w:left w:val="nil"/>
              <w:bottom w:val="nil"/>
              <w:right w:val="nil"/>
            </w:tcBorders>
            <w:shd w:val="clear" w:color="auto" w:fill="auto"/>
            <w:vAlign w:val="bottom"/>
          </w:tcPr>
          <w:p w:rsidR="00C162DE" w:rsidRPr="00542A43" w:rsidRDefault="00C162DE" w:rsidP="00C162DE">
            <w:pPr>
              <w:jc w:val="right"/>
              <w:rPr>
                <w:rFonts w:ascii="Arial" w:hAnsi="Arial"/>
              </w:rPr>
            </w:pPr>
            <w:r w:rsidRPr="00542A43">
              <w:rPr>
                <w:rFonts w:ascii="Arial" w:hAnsi="Arial"/>
              </w:rPr>
              <w:t>-</w:t>
            </w:r>
          </w:p>
        </w:tc>
        <w:tc>
          <w:tcPr>
            <w:tcW w:w="2070" w:type="dxa"/>
            <w:tcBorders>
              <w:top w:val="nil"/>
              <w:left w:val="nil"/>
              <w:bottom w:val="nil"/>
              <w:right w:val="nil"/>
            </w:tcBorders>
            <w:shd w:val="clear" w:color="auto" w:fill="auto"/>
            <w:vAlign w:val="bottom"/>
          </w:tcPr>
          <w:p w:rsidR="00C162DE" w:rsidRPr="00542A43" w:rsidRDefault="00C162DE" w:rsidP="00C162DE">
            <w:pPr>
              <w:jc w:val="right"/>
              <w:rPr>
                <w:rFonts w:ascii="Arial" w:hAnsi="Arial"/>
              </w:rPr>
            </w:pPr>
            <w:r w:rsidRPr="00542A43">
              <w:rPr>
                <w:rFonts w:ascii="Arial" w:hAnsi="Arial"/>
              </w:rPr>
              <w:t>-</w:t>
            </w:r>
          </w:p>
        </w:tc>
        <w:tc>
          <w:tcPr>
            <w:tcW w:w="1700" w:type="dxa"/>
            <w:tcBorders>
              <w:top w:val="nil"/>
              <w:left w:val="nil"/>
              <w:bottom w:val="nil"/>
              <w:right w:val="nil"/>
            </w:tcBorders>
            <w:shd w:val="clear" w:color="auto" w:fill="auto"/>
            <w:vAlign w:val="bottom"/>
          </w:tcPr>
          <w:p w:rsidR="00C162DE" w:rsidRPr="00542A43" w:rsidRDefault="00C162DE" w:rsidP="00A653A4">
            <w:pPr>
              <w:jc w:val="right"/>
              <w:rPr>
                <w:rFonts w:ascii="Arial" w:hAnsi="Arial"/>
              </w:rPr>
            </w:pPr>
            <w:r w:rsidRPr="00542A43">
              <w:rPr>
                <w:rFonts w:ascii="Arial" w:hAnsi="Arial"/>
              </w:rPr>
              <w:t>15</w:t>
            </w:r>
            <w:r w:rsidR="00A653A4">
              <w:rPr>
                <w:rFonts w:ascii="Arial" w:hAnsi="Arial"/>
              </w:rPr>
              <w:t>2</w:t>
            </w:r>
            <w:r w:rsidRPr="00542A43">
              <w:rPr>
                <w:rFonts w:ascii="Arial" w:hAnsi="Arial"/>
              </w:rPr>
              <w:t>,</w:t>
            </w:r>
            <w:r w:rsidR="00A653A4">
              <w:rPr>
                <w:rFonts w:ascii="Arial" w:hAnsi="Arial"/>
              </w:rPr>
              <w:t>9</w:t>
            </w:r>
            <w:r w:rsidRPr="00542A43">
              <w:rPr>
                <w:rFonts w:ascii="Arial" w:hAnsi="Arial"/>
              </w:rPr>
              <w:t>00,000</w:t>
            </w:r>
          </w:p>
        </w:tc>
        <w:tc>
          <w:tcPr>
            <w:tcW w:w="60" w:type="dxa"/>
            <w:tcBorders>
              <w:top w:val="nil"/>
              <w:left w:val="nil"/>
              <w:bottom w:val="nil"/>
              <w:right w:val="single" w:sz="8" w:space="0" w:color="auto"/>
            </w:tcBorders>
            <w:shd w:val="clear" w:color="auto" w:fill="auto"/>
            <w:vAlign w:val="center"/>
          </w:tcPr>
          <w:p w:rsidR="00C162DE" w:rsidRPr="004D43B5" w:rsidRDefault="00C162DE" w:rsidP="004D43B5">
            <w:pPr>
              <w:widowControl/>
              <w:autoSpaceDE/>
              <w:autoSpaceDN/>
              <w:adjustRightInd/>
              <w:rPr>
                <w:rFonts w:ascii="Times New Roman" w:hAnsi="Times New Roman"/>
                <w:sz w:val="24"/>
                <w:szCs w:val="24"/>
              </w:rPr>
            </w:pPr>
            <w:r w:rsidRPr="004D43B5">
              <w:rPr>
                <w:rFonts w:ascii="Times New Roman" w:hAnsi="Times New Roman"/>
              </w:rPr>
              <w:t> </w:t>
            </w:r>
          </w:p>
        </w:tc>
      </w:tr>
      <w:tr w:rsidR="00C162DE" w:rsidRPr="004D43B5" w:rsidTr="00003DDE">
        <w:trPr>
          <w:trHeight w:val="255"/>
        </w:trPr>
        <w:tc>
          <w:tcPr>
            <w:tcW w:w="1900" w:type="dxa"/>
            <w:tcBorders>
              <w:top w:val="nil"/>
              <w:left w:val="single" w:sz="8" w:space="0" w:color="auto"/>
              <w:bottom w:val="nil"/>
              <w:right w:val="single" w:sz="4" w:space="0" w:color="auto"/>
            </w:tcBorders>
            <w:shd w:val="clear" w:color="auto" w:fill="auto"/>
            <w:vAlign w:val="center"/>
          </w:tcPr>
          <w:p w:rsidR="00C162DE" w:rsidRPr="004D43B5" w:rsidRDefault="00C162DE" w:rsidP="004D43B5">
            <w:pPr>
              <w:widowControl/>
              <w:autoSpaceDE/>
              <w:autoSpaceDN/>
              <w:adjustRightInd/>
              <w:rPr>
                <w:rFonts w:ascii="Times New Roman" w:hAnsi="Times New Roman"/>
                <w:sz w:val="24"/>
                <w:szCs w:val="24"/>
              </w:rPr>
            </w:pPr>
            <w:r w:rsidRPr="004D43B5">
              <w:rPr>
                <w:rFonts w:ascii="Times New Roman" w:hAnsi="Times New Roman"/>
              </w:rPr>
              <w:t>Burden in Hours</w:t>
            </w:r>
          </w:p>
        </w:tc>
        <w:tc>
          <w:tcPr>
            <w:tcW w:w="1890" w:type="dxa"/>
            <w:tcBorders>
              <w:top w:val="nil"/>
              <w:left w:val="nil"/>
              <w:bottom w:val="nil"/>
              <w:right w:val="nil"/>
            </w:tcBorders>
            <w:shd w:val="clear" w:color="auto" w:fill="auto"/>
            <w:vAlign w:val="bottom"/>
          </w:tcPr>
          <w:p w:rsidR="00C162DE" w:rsidRPr="00542A43" w:rsidRDefault="00A653A4" w:rsidP="00C162DE">
            <w:pPr>
              <w:jc w:val="right"/>
              <w:rPr>
                <w:rFonts w:ascii="Arial" w:hAnsi="Arial"/>
              </w:rPr>
            </w:pPr>
            <w:r>
              <w:rPr>
                <w:rFonts w:ascii="Arial" w:hAnsi="Arial"/>
              </w:rPr>
              <w:t>1,924</w:t>
            </w:r>
            <w:r w:rsidR="00C162DE" w:rsidRPr="00542A43">
              <w:rPr>
                <w:rFonts w:ascii="Arial" w:hAnsi="Arial"/>
              </w:rPr>
              <w:t>,000,000</w:t>
            </w:r>
          </w:p>
        </w:tc>
        <w:tc>
          <w:tcPr>
            <w:tcW w:w="1980" w:type="dxa"/>
            <w:tcBorders>
              <w:top w:val="nil"/>
              <w:left w:val="nil"/>
              <w:bottom w:val="nil"/>
              <w:right w:val="nil"/>
            </w:tcBorders>
            <w:shd w:val="clear" w:color="auto" w:fill="auto"/>
            <w:vAlign w:val="bottom"/>
          </w:tcPr>
          <w:p w:rsidR="00C162DE" w:rsidRPr="00542A43" w:rsidRDefault="00A653A4" w:rsidP="00C162DE">
            <w:pPr>
              <w:jc w:val="right"/>
              <w:rPr>
                <w:rFonts w:ascii="Arial" w:hAnsi="Arial"/>
              </w:rPr>
            </w:pPr>
            <w:r>
              <w:rPr>
                <w:rFonts w:ascii="Arial" w:hAnsi="Arial"/>
              </w:rPr>
              <w:t>(75,000,000)</w:t>
            </w:r>
          </w:p>
        </w:tc>
        <w:tc>
          <w:tcPr>
            <w:tcW w:w="1980" w:type="dxa"/>
            <w:tcBorders>
              <w:top w:val="nil"/>
              <w:left w:val="nil"/>
              <w:bottom w:val="nil"/>
              <w:right w:val="nil"/>
            </w:tcBorders>
            <w:shd w:val="clear" w:color="auto" w:fill="auto"/>
            <w:vAlign w:val="bottom"/>
          </w:tcPr>
          <w:p w:rsidR="00C162DE" w:rsidRPr="00542A43" w:rsidRDefault="009F6185" w:rsidP="00A653A4">
            <w:pPr>
              <w:jc w:val="right"/>
              <w:rPr>
                <w:rFonts w:ascii="Arial" w:hAnsi="Arial"/>
              </w:rPr>
            </w:pPr>
            <w:r>
              <w:rPr>
                <w:rFonts w:ascii="Arial" w:hAnsi="Arial"/>
              </w:rPr>
              <w:t>8</w:t>
            </w:r>
            <w:r w:rsidR="00C162DE" w:rsidRPr="00542A43">
              <w:rPr>
                <w:rFonts w:ascii="Arial" w:hAnsi="Arial"/>
              </w:rPr>
              <w:t>,000,000</w:t>
            </w:r>
          </w:p>
        </w:tc>
        <w:tc>
          <w:tcPr>
            <w:tcW w:w="2070" w:type="dxa"/>
            <w:tcBorders>
              <w:top w:val="nil"/>
              <w:left w:val="nil"/>
              <w:bottom w:val="nil"/>
              <w:right w:val="nil"/>
            </w:tcBorders>
            <w:shd w:val="clear" w:color="auto" w:fill="auto"/>
            <w:vAlign w:val="bottom"/>
          </w:tcPr>
          <w:p w:rsidR="00C162DE" w:rsidRPr="00542A43" w:rsidRDefault="00A653A4" w:rsidP="00A653A4">
            <w:pPr>
              <w:jc w:val="right"/>
              <w:rPr>
                <w:rFonts w:ascii="Arial" w:hAnsi="Arial"/>
              </w:rPr>
            </w:pPr>
            <w:r>
              <w:rPr>
                <w:rFonts w:ascii="Arial" w:hAnsi="Arial"/>
              </w:rPr>
              <w:t>(2,000,000)</w:t>
            </w:r>
          </w:p>
        </w:tc>
        <w:tc>
          <w:tcPr>
            <w:tcW w:w="1700" w:type="dxa"/>
            <w:tcBorders>
              <w:top w:val="nil"/>
              <w:left w:val="nil"/>
              <w:bottom w:val="nil"/>
              <w:right w:val="nil"/>
            </w:tcBorders>
            <w:shd w:val="clear" w:color="auto" w:fill="auto"/>
            <w:vAlign w:val="bottom"/>
          </w:tcPr>
          <w:p w:rsidR="00C162DE" w:rsidRPr="00542A43" w:rsidRDefault="00A653A4" w:rsidP="00C162DE">
            <w:pPr>
              <w:jc w:val="right"/>
              <w:rPr>
                <w:rFonts w:ascii="Arial" w:hAnsi="Arial"/>
              </w:rPr>
            </w:pPr>
            <w:r>
              <w:rPr>
                <w:rFonts w:ascii="Arial" w:hAnsi="Arial"/>
              </w:rPr>
              <w:t>1,855</w:t>
            </w:r>
            <w:r w:rsidR="00C162DE" w:rsidRPr="00542A43">
              <w:rPr>
                <w:rFonts w:ascii="Arial" w:hAnsi="Arial"/>
              </w:rPr>
              <w:t>,000,000</w:t>
            </w:r>
            <w:r w:rsidR="00C17982">
              <w:rPr>
                <w:rFonts w:ascii="Arial" w:hAnsi="Arial"/>
              </w:rPr>
              <w:t>*</w:t>
            </w:r>
          </w:p>
        </w:tc>
        <w:tc>
          <w:tcPr>
            <w:tcW w:w="60" w:type="dxa"/>
            <w:tcBorders>
              <w:top w:val="nil"/>
              <w:left w:val="nil"/>
              <w:bottom w:val="nil"/>
              <w:right w:val="single" w:sz="8" w:space="0" w:color="auto"/>
            </w:tcBorders>
            <w:shd w:val="clear" w:color="auto" w:fill="auto"/>
            <w:vAlign w:val="center"/>
          </w:tcPr>
          <w:p w:rsidR="00C162DE" w:rsidRPr="004D43B5" w:rsidRDefault="00C162DE" w:rsidP="004D43B5">
            <w:pPr>
              <w:widowControl/>
              <w:autoSpaceDE/>
              <w:autoSpaceDN/>
              <w:adjustRightInd/>
              <w:rPr>
                <w:rFonts w:ascii="Times New Roman" w:hAnsi="Times New Roman"/>
                <w:sz w:val="24"/>
                <w:szCs w:val="24"/>
              </w:rPr>
            </w:pPr>
            <w:r w:rsidRPr="004D43B5">
              <w:rPr>
                <w:rFonts w:ascii="Times New Roman" w:hAnsi="Times New Roman"/>
              </w:rPr>
              <w:t> </w:t>
            </w:r>
          </w:p>
        </w:tc>
      </w:tr>
      <w:tr w:rsidR="00C162DE" w:rsidRPr="004D43B5" w:rsidTr="00003DDE">
        <w:trPr>
          <w:trHeight w:val="255"/>
        </w:trPr>
        <w:tc>
          <w:tcPr>
            <w:tcW w:w="1900" w:type="dxa"/>
            <w:tcBorders>
              <w:top w:val="nil"/>
              <w:left w:val="single" w:sz="8" w:space="0" w:color="auto"/>
              <w:bottom w:val="nil"/>
              <w:right w:val="single" w:sz="4" w:space="0" w:color="auto"/>
            </w:tcBorders>
            <w:shd w:val="clear" w:color="auto" w:fill="auto"/>
            <w:vAlign w:val="center"/>
          </w:tcPr>
          <w:p w:rsidR="00C162DE" w:rsidRPr="004D43B5" w:rsidRDefault="00C162DE" w:rsidP="004D43B5">
            <w:pPr>
              <w:widowControl/>
              <w:autoSpaceDE/>
              <w:autoSpaceDN/>
              <w:adjustRightInd/>
              <w:rPr>
                <w:rFonts w:ascii="Times New Roman" w:hAnsi="Times New Roman"/>
                <w:sz w:val="24"/>
                <w:szCs w:val="24"/>
              </w:rPr>
            </w:pPr>
            <w:r w:rsidRPr="004D43B5">
              <w:rPr>
                <w:rFonts w:ascii="Times New Roman" w:hAnsi="Times New Roman"/>
              </w:rPr>
              <w:t>Burden in Dollars</w:t>
            </w:r>
          </w:p>
        </w:tc>
        <w:tc>
          <w:tcPr>
            <w:tcW w:w="1890" w:type="dxa"/>
            <w:tcBorders>
              <w:top w:val="nil"/>
              <w:left w:val="nil"/>
              <w:bottom w:val="nil"/>
              <w:right w:val="nil"/>
            </w:tcBorders>
            <w:shd w:val="clear" w:color="auto" w:fill="auto"/>
            <w:vAlign w:val="bottom"/>
          </w:tcPr>
          <w:p w:rsidR="00C162DE" w:rsidRPr="00542A43" w:rsidRDefault="00C162DE" w:rsidP="00032E1C">
            <w:pPr>
              <w:jc w:val="right"/>
              <w:rPr>
                <w:rFonts w:ascii="Arial" w:hAnsi="Arial"/>
              </w:rPr>
            </w:pPr>
            <w:r w:rsidRPr="00542A43">
              <w:rPr>
                <w:rFonts w:ascii="Arial" w:hAnsi="Arial"/>
              </w:rPr>
              <w:t>3</w:t>
            </w:r>
            <w:r w:rsidR="00A653A4">
              <w:rPr>
                <w:rFonts w:ascii="Arial" w:hAnsi="Arial"/>
              </w:rPr>
              <w:t>1</w:t>
            </w:r>
            <w:r w:rsidRPr="00542A43">
              <w:rPr>
                <w:rFonts w:ascii="Arial" w:hAnsi="Arial"/>
              </w:rPr>
              <w:t>,</w:t>
            </w:r>
            <w:r w:rsidR="00032E1C">
              <w:rPr>
                <w:rFonts w:ascii="Arial" w:hAnsi="Arial"/>
              </w:rPr>
              <w:t>649</w:t>
            </w:r>
            <w:r w:rsidRPr="00542A43">
              <w:rPr>
                <w:rFonts w:ascii="Arial" w:hAnsi="Arial"/>
              </w:rPr>
              <w:t>,000,000</w:t>
            </w:r>
          </w:p>
        </w:tc>
        <w:tc>
          <w:tcPr>
            <w:tcW w:w="1980" w:type="dxa"/>
            <w:tcBorders>
              <w:top w:val="nil"/>
              <w:left w:val="nil"/>
              <w:bottom w:val="nil"/>
              <w:right w:val="nil"/>
            </w:tcBorders>
            <w:shd w:val="clear" w:color="auto" w:fill="auto"/>
            <w:vAlign w:val="bottom"/>
          </w:tcPr>
          <w:p w:rsidR="00C162DE" w:rsidRPr="00542A43" w:rsidRDefault="00C162DE" w:rsidP="00032E1C">
            <w:pPr>
              <w:jc w:val="right"/>
              <w:rPr>
                <w:rFonts w:ascii="Arial" w:hAnsi="Arial"/>
              </w:rPr>
            </w:pPr>
            <w:r w:rsidRPr="00542A43">
              <w:rPr>
                <w:rFonts w:ascii="Arial" w:hAnsi="Arial"/>
              </w:rPr>
              <w:t>(</w:t>
            </w:r>
            <w:r w:rsidR="00032E1C">
              <w:rPr>
                <w:rFonts w:ascii="Arial" w:hAnsi="Arial"/>
              </w:rPr>
              <w:t>277</w:t>
            </w:r>
            <w:r w:rsidRPr="00542A43">
              <w:rPr>
                <w:rFonts w:ascii="Arial" w:hAnsi="Arial"/>
              </w:rPr>
              <w:t>,000,000)</w:t>
            </w:r>
          </w:p>
        </w:tc>
        <w:tc>
          <w:tcPr>
            <w:tcW w:w="1980" w:type="dxa"/>
            <w:tcBorders>
              <w:top w:val="nil"/>
              <w:left w:val="nil"/>
              <w:bottom w:val="nil"/>
              <w:right w:val="nil"/>
            </w:tcBorders>
            <w:shd w:val="clear" w:color="auto" w:fill="auto"/>
            <w:vAlign w:val="bottom"/>
          </w:tcPr>
          <w:p w:rsidR="00C162DE" w:rsidRPr="00542A43" w:rsidRDefault="00032E1C" w:rsidP="00032E1C">
            <w:pPr>
              <w:jc w:val="right"/>
              <w:rPr>
                <w:rFonts w:ascii="Arial" w:hAnsi="Arial"/>
              </w:rPr>
            </w:pPr>
            <w:r>
              <w:rPr>
                <w:rFonts w:ascii="Arial" w:hAnsi="Arial"/>
              </w:rPr>
              <w:t>352</w:t>
            </w:r>
            <w:r w:rsidR="00C162DE" w:rsidRPr="00542A43">
              <w:rPr>
                <w:rFonts w:ascii="Arial" w:hAnsi="Arial"/>
              </w:rPr>
              <w:t>,000,000</w:t>
            </w:r>
          </w:p>
        </w:tc>
        <w:tc>
          <w:tcPr>
            <w:tcW w:w="2070" w:type="dxa"/>
            <w:tcBorders>
              <w:top w:val="nil"/>
              <w:left w:val="nil"/>
              <w:bottom w:val="nil"/>
              <w:right w:val="nil"/>
            </w:tcBorders>
            <w:shd w:val="clear" w:color="auto" w:fill="auto"/>
            <w:vAlign w:val="bottom"/>
          </w:tcPr>
          <w:p w:rsidR="00C162DE" w:rsidRPr="00542A43" w:rsidRDefault="005378B9" w:rsidP="00C162DE">
            <w:pPr>
              <w:jc w:val="right"/>
              <w:rPr>
                <w:rFonts w:ascii="Arial" w:hAnsi="Arial"/>
              </w:rPr>
            </w:pPr>
            <w:r>
              <w:rPr>
                <w:rFonts w:ascii="Arial" w:hAnsi="Arial"/>
              </w:rPr>
              <w:t>(</w:t>
            </w:r>
            <w:r w:rsidR="00032E1C">
              <w:rPr>
                <w:rFonts w:ascii="Arial" w:hAnsi="Arial"/>
              </w:rPr>
              <w:t>7</w:t>
            </w:r>
            <w:r w:rsidR="00C162DE" w:rsidRPr="00542A43">
              <w:rPr>
                <w:rFonts w:ascii="Arial" w:hAnsi="Arial"/>
              </w:rPr>
              <w:t>,000,000</w:t>
            </w:r>
            <w:r>
              <w:rPr>
                <w:rFonts w:ascii="Arial" w:hAnsi="Arial"/>
              </w:rPr>
              <w:t>)</w:t>
            </w:r>
          </w:p>
        </w:tc>
        <w:tc>
          <w:tcPr>
            <w:tcW w:w="1700" w:type="dxa"/>
            <w:tcBorders>
              <w:top w:val="nil"/>
              <w:left w:val="nil"/>
              <w:bottom w:val="nil"/>
              <w:right w:val="nil"/>
            </w:tcBorders>
            <w:shd w:val="clear" w:color="auto" w:fill="auto"/>
            <w:vAlign w:val="bottom"/>
          </w:tcPr>
          <w:p w:rsidR="00C162DE" w:rsidRPr="00542A43" w:rsidRDefault="00C162DE" w:rsidP="00032E1C">
            <w:pPr>
              <w:jc w:val="right"/>
              <w:rPr>
                <w:rFonts w:ascii="Arial" w:hAnsi="Arial"/>
              </w:rPr>
            </w:pPr>
            <w:r w:rsidRPr="00542A43">
              <w:rPr>
                <w:rFonts w:ascii="Arial" w:hAnsi="Arial"/>
              </w:rPr>
              <w:t>3</w:t>
            </w:r>
            <w:r w:rsidR="00032E1C">
              <w:rPr>
                <w:rFonts w:ascii="Arial" w:hAnsi="Arial"/>
              </w:rPr>
              <w:t>1</w:t>
            </w:r>
            <w:r w:rsidRPr="00542A43">
              <w:rPr>
                <w:rFonts w:ascii="Arial" w:hAnsi="Arial"/>
              </w:rPr>
              <w:t>,</w:t>
            </w:r>
            <w:r w:rsidR="00032E1C">
              <w:rPr>
                <w:rFonts w:ascii="Arial" w:hAnsi="Arial"/>
              </w:rPr>
              <w:t>717</w:t>
            </w:r>
            <w:r w:rsidRPr="00542A43">
              <w:rPr>
                <w:rFonts w:ascii="Arial" w:hAnsi="Arial"/>
              </w:rPr>
              <w:t>,000,000</w:t>
            </w:r>
          </w:p>
        </w:tc>
        <w:tc>
          <w:tcPr>
            <w:tcW w:w="60" w:type="dxa"/>
            <w:tcBorders>
              <w:top w:val="nil"/>
              <w:left w:val="nil"/>
              <w:bottom w:val="nil"/>
              <w:right w:val="single" w:sz="8" w:space="0" w:color="auto"/>
            </w:tcBorders>
            <w:shd w:val="clear" w:color="auto" w:fill="auto"/>
            <w:vAlign w:val="center"/>
          </w:tcPr>
          <w:p w:rsidR="00C162DE" w:rsidRPr="004D43B5" w:rsidRDefault="00C162DE" w:rsidP="004D43B5">
            <w:pPr>
              <w:widowControl/>
              <w:autoSpaceDE/>
              <w:autoSpaceDN/>
              <w:adjustRightInd/>
              <w:rPr>
                <w:rFonts w:ascii="Times New Roman" w:hAnsi="Times New Roman"/>
                <w:sz w:val="24"/>
                <w:szCs w:val="24"/>
              </w:rPr>
            </w:pPr>
            <w:r w:rsidRPr="004D43B5">
              <w:rPr>
                <w:rFonts w:ascii="Times New Roman" w:hAnsi="Times New Roman"/>
              </w:rPr>
              <w:t> </w:t>
            </w:r>
          </w:p>
        </w:tc>
      </w:tr>
      <w:tr w:rsidR="004D43B5" w:rsidRPr="004D43B5" w:rsidTr="004D43B5">
        <w:trPr>
          <w:trHeight w:val="270"/>
        </w:trPr>
        <w:tc>
          <w:tcPr>
            <w:tcW w:w="1900" w:type="dxa"/>
            <w:tcBorders>
              <w:top w:val="nil"/>
              <w:left w:val="single" w:sz="8" w:space="0" w:color="auto"/>
              <w:bottom w:val="single" w:sz="8" w:space="0" w:color="auto"/>
              <w:right w:val="single" w:sz="4" w:space="0" w:color="auto"/>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r w:rsidRPr="004D43B5">
              <w:rPr>
                <w:rFonts w:ascii="Times New Roman" w:hAnsi="Times New Roman"/>
              </w:rPr>
              <w:t> </w:t>
            </w:r>
          </w:p>
        </w:tc>
        <w:tc>
          <w:tcPr>
            <w:tcW w:w="1890" w:type="dxa"/>
            <w:tcBorders>
              <w:top w:val="nil"/>
              <w:left w:val="nil"/>
              <w:bottom w:val="single" w:sz="8"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1980" w:type="dxa"/>
            <w:tcBorders>
              <w:top w:val="nil"/>
              <w:left w:val="nil"/>
              <w:bottom w:val="single" w:sz="8"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1980" w:type="dxa"/>
            <w:tcBorders>
              <w:top w:val="nil"/>
              <w:left w:val="nil"/>
              <w:bottom w:val="single" w:sz="8"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2070" w:type="dxa"/>
            <w:tcBorders>
              <w:top w:val="nil"/>
              <w:left w:val="nil"/>
              <w:bottom w:val="single" w:sz="8"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1700" w:type="dxa"/>
            <w:tcBorders>
              <w:top w:val="nil"/>
              <w:left w:val="nil"/>
              <w:bottom w:val="single" w:sz="8" w:space="0" w:color="auto"/>
              <w:right w:val="nil"/>
            </w:tcBorders>
            <w:shd w:val="clear" w:color="auto" w:fill="auto"/>
            <w:vAlign w:val="center"/>
          </w:tcPr>
          <w:p w:rsidR="004D43B5" w:rsidRPr="004D43B5" w:rsidRDefault="004D43B5" w:rsidP="004D43B5">
            <w:pPr>
              <w:widowControl/>
              <w:autoSpaceDE/>
              <w:autoSpaceDN/>
              <w:adjustRightInd/>
              <w:jc w:val="center"/>
              <w:rPr>
                <w:rFonts w:ascii="Times New Roman" w:hAnsi="Times New Roman"/>
                <w:sz w:val="24"/>
                <w:szCs w:val="24"/>
              </w:rPr>
            </w:pPr>
          </w:p>
        </w:tc>
        <w:tc>
          <w:tcPr>
            <w:tcW w:w="60" w:type="dxa"/>
            <w:tcBorders>
              <w:top w:val="nil"/>
              <w:left w:val="nil"/>
              <w:bottom w:val="single" w:sz="8" w:space="0" w:color="auto"/>
              <w:right w:val="single" w:sz="8" w:space="0" w:color="auto"/>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r w:rsidRPr="004D43B5">
              <w:rPr>
                <w:rFonts w:ascii="Times New Roman" w:hAnsi="Times New Roman"/>
              </w:rPr>
              <w:t> </w:t>
            </w:r>
          </w:p>
        </w:tc>
      </w:tr>
      <w:tr w:rsidR="004D43B5" w:rsidRPr="004D43B5" w:rsidTr="004D43B5">
        <w:trPr>
          <w:trHeight w:val="255"/>
        </w:trPr>
        <w:tc>
          <w:tcPr>
            <w:tcW w:w="11520" w:type="dxa"/>
            <w:gridSpan w:val="6"/>
            <w:vMerge w:val="restart"/>
            <w:tcBorders>
              <w:top w:val="nil"/>
              <w:left w:val="nil"/>
              <w:right w:val="nil"/>
            </w:tcBorders>
            <w:shd w:val="clear" w:color="auto" w:fill="auto"/>
            <w:vAlign w:val="center"/>
          </w:tcPr>
          <w:p w:rsidR="00C17982" w:rsidRDefault="00C17982" w:rsidP="004D43B5">
            <w:pPr>
              <w:widowControl/>
              <w:autoSpaceDE/>
              <w:autoSpaceDN/>
              <w:adjustRightInd/>
              <w:rPr>
                <w:rFonts w:ascii="Arial" w:hAnsi="Arial" w:cs="Arial"/>
                <w:b/>
              </w:rPr>
            </w:pPr>
            <w:r>
              <w:rPr>
                <w:rFonts w:ascii="Helvetica" w:hAnsi="Helvetica" w:cs="Helvetica"/>
                <w:sz w:val="16"/>
                <w:szCs w:val="16"/>
              </w:rPr>
              <w:t>* Total time burden i</w:t>
            </w:r>
            <w:r w:rsidR="003E0AC0">
              <w:rPr>
                <w:rFonts w:ascii="Helvetica" w:hAnsi="Helvetica" w:cs="Helvetica"/>
                <w:sz w:val="16"/>
                <w:szCs w:val="16"/>
              </w:rPr>
              <w:t>s based on actual burden times and n</w:t>
            </w:r>
            <w:r>
              <w:rPr>
                <w:rFonts w:ascii="Helvetica" w:hAnsi="Helvetica" w:cs="Helvetica"/>
                <w:sz w:val="16"/>
                <w:szCs w:val="16"/>
              </w:rPr>
              <w:t xml:space="preserve">ot rounded averages, in Table 3.  </w:t>
            </w:r>
          </w:p>
          <w:p w:rsidR="004D43B5" w:rsidRPr="004D43B5" w:rsidRDefault="004D43B5" w:rsidP="004D43B5">
            <w:pPr>
              <w:widowControl/>
              <w:autoSpaceDE/>
              <w:autoSpaceDN/>
              <w:adjustRightInd/>
              <w:rPr>
                <w:rFonts w:ascii="Times New Roman" w:hAnsi="Times New Roman"/>
                <w:sz w:val="24"/>
                <w:szCs w:val="24"/>
              </w:rPr>
            </w:pPr>
            <w:r w:rsidRPr="004D43B5">
              <w:rPr>
                <w:rFonts w:ascii="Arial" w:hAnsi="Arial" w:cs="Arial"/>
                <w:b/>
              </w:rPr>
              <w:t>Note:</w:t>
            </w:r>
            <w:r w:rsidRPr="004D43B5">
              <w:rPr>
                <w:rFonts w:ascii="Arial" w:hAnsi="Arial" w:cs="Arial"/>
              </w:rPr>
              <w:t xml:space="preserve"> </w:t>
            </w:r>
            <w:r w:rsidRPr="004D43B5">
              <w:rPr>
                <w:rFonts w:ascii="EADEE O+ Times" w:hAnsi="EADEE O+ Times" w:cs="EADEE O+ Times"/>
                <w:color w:val="221E1F"/>
              </w:rPr>
              <w:t>Estimates presented in this table differ from those published in the tax forms and publications. Revised estimates presented herein reflect legislation approved after the IRS Forms and Publications print deadline.</w:t>
            </w:r>
            <w:r w:rsidRPr="004D43B5">
              <w:rPr>
                <w:rFonts w:ascii="Times New Roman" w:hAnsi="Times New Roman"/>
                <w:sz w:val="24"/>
                <w:szCs w:val="24"/>
              </w:rPr>
              <w:t xml:space="preserve">  </w:t>
            </w:r>
          </w:p>
        </w:tc>
        <w:tc>
          <w:tcPr>
            <w:tcW w:w="60" w:type="dxa"/>
            <w:tcBorders>
              <w:top w:val="nil"/>
              <w:left w:val="nil"/>
              <w:bottom w:val="nil"/>
              <w:right w:val="nil"/>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p>
        </w:tc>
      </w:tr>
      <w:tr w:rsidR="004D43B5" w:rsidRPr="004D43B5" w:rsidTr="004D43B5">
        <w:trPr>
          <w:trHeight w:val="255"/>
        </w:trPr>
        <w:tc>
          <w:tcPr>
            <w:tcW w:w="11520" w:type="dxa"/>
            <w:gridSpan w:val="6"/>
            <w:vMerge/>
            <w:tcBorders>
              <w:left w:val="nil"/>
              <w:bottom w:val="nil"/>
              <w:right w:val="nil"/>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p>
        </w:tc>
        <w:tc>
          <w:tcPr>
            <w:tcW w:w="60" w:type="dxa"/>
            <w:tcBorders>
              <w:top w:val="nil"/>
              <w:left w:val="nil"/>
              <w:bottom w:val="nil"/>
              <w:right w:val="nil"/>
            </w:tcBorders>
            <w:shd w:val="clear" w:color="auto" w:fill="auto"/>
            <w:vAlign w:val="center"/>
          </w:tcPr>
          <w:p w:rsidR="004D43B5" w:rsidRPr="004D43B5" w:rsidRDefault="004D43B5" w:rsidP="004D43B5">
            <w:pPr>
              <w:widowControl/>
              <w:autoSpaceDE/>
              <w:autoSpaceDN/>
              <w:adjustRightInd/>
              <w:rPr>
                <w:rFonts w:ascii="Times New Roman" w:hAnsi="Times New Roman"/>
                <w:sz w:val="24"/>
                <w:szCs w:val="24"/>
              </w:rPr>
            </w:pPr>
          </w:p>
        </w:tc>
      </w:tr>
    </w:tbl>
    <w:p w:rsidR="00D01314" w:rsidRPr="00DE60D9" w:rsidRDefault="004D43B5" w:rsidP="004D43B5">
      <w:pPr>
        <w:ind w:left="-900" w:right="-810"/>
        <w:jc w:val="both"/>
        <w:rPr>
          <w:rFonts w:ascii="Times New Roman" w:hAnsi="Times New Roman"/>
          <w:bCs/>
          <w:sz w:val="24"/>
          <w:szCs w:val="24"/>
        </w:rPr>
      </w:pPr>
      <w:r>
        <w:rPr>
          <w:rFonts w:ascii="Times New Roman" w:hAnsi="Times New Roman"/>
          <w:bCs/>
          <w:sz w:val="24"/>
          <w:szCs w:val="24"/>
        </w:rPr>
        <w:t xml:space="preserve"> </w:t>
      </w:r>
    </w:p>
    <w:tbl>
      <w:tblPr>
        <w:tblpPr w:leftFromText="180" w:rightFromText="180" w:vertAnchor="text" w:horzAnchor="margin" w:tblpXSpec="center" w:tblpY="99"/>
        <w:tblW w:w="11603" w:type="dxa"/>
        <w:tblLook w:val="0000" w:firstRow="0" w:lastRow="0" w:firstColumn="0" w:lastColumn="0" w:noHBand="0" w:noVBand="0"/>
      </w:tblPr>
      <w:tblGrid>
        <w:gridCol w:w="239"/>
        <w:gridCol w:w="1669"/>
        <w:gridCol w:w="268"/>
        <w:gridCol w:w="992"/>
        <w:gridCol w:w="990"/>
        <w:gridCol w:w="176"/>
        <w:gridCol w:w="950"/>
        <w:gridCol w:w="995"/>
        <w:gridCol w:w="1228"/>
        <w:gridCol w:w="611"/>
        <w:gridCol w:w="90"/>
        <w:gridCol w:w="900"/>
        <w:gridCol w:w="1184"/>
        <w:gridCol w:w="1072"/>
        <w:gridCol w:w="239"/>
      </w:tblGrid>
      <w:tr w:rsidR="00E06D5F" w:rsidRPr="00DE60D9" w:rsidTr="00E06D5F">
        <w:trPr>
          <w:trHeight w:val="255"/>
        </w:trPr>
        <w:tc>
          <w:tcPr>
            <w:tcW w:w="10292" w:type="dxa"/>
            <w:gridSpan w:val="13"/>
            <w:tcBorders>
              <w:top w:val="nil"/>
              <w:left w:val="nil"/>
              <w:bottom w:val="nil"/>
              <w:right w:val="nil"/>
            </w:tcBorders>
            <w:shd w:val="clear" w:color="auto" w:fill="auto"/>
            <w:vAlign w:val="bottom"/>
          </w:tcPr>
          <w:p w:rsidR="00E06D5F" w:rsidRPr="00DE60D9" w:rsidRDefault="00E06D5F" w:rsidP="00965440">
            <w:pPr>
              <w:jc w:val="center"/>
              <w:rPr>
                <w:rFonts w:ascii="Times New Roman" w:eastAsia="PMingLiU" w:hAnsi="Times New Roman"/>
                <w:b/>
                <w:bCs/>
                <w:lang w:eastAsia="zh-TW"/>
              </w:rPr>
            </w:pPr>
            <w:r>
              <w:rPr>
                <w:rFonts w:ascii="Times New Roman" w:eastAsia="PMingLiU" w:hAnsi="Times New Roman"/>
                <w:b/>
                <w:bCs/>
                <w:lang w:eastAsia="zh-TW"/>
              </w:rPr>
              <w:t xml:space="preserve">Table 3: </w:t>
            </w:r>
            <w:r w:rsidRPr="00DE60D9">
              <w:rPr>
                <w:rFonts w:ascii="Times New Roman" w:eastAsia="PMingLiU" w:hAnsi="Times New Roman"/>
                <w:b/>
                <w:bCs/>
                <w:lang w:eastAsia="zh-TW"/>
              </w:rPr>
              <w:t>Estimated Average Taxpayer Burden for Individuals by Activity</w:t>
            </w:r>
          </w:p>
        </w:tc>
        <w:tc>
          <w:tcPr>
            <w:tcW w:w="1072" w:type="dxa"/>
            <w:tcBorders>
              <w:top w:val="nil"/>
              <w:left w:val="nil"/>
              <w:bottom w:val="nil"/>
              <w:right w:val="nil"/>
            </w:tcBorders>
          </w:tcPr>
          <w:p w:rsidR="00E06D5F" w:rsidRPr="00DE60D9" w:rsidRDefault="00E06D5F" w:rsidP="00965440">
            <w:pPr>
              <w:rPr>
                <w:rFonts w:ascii="Times New Roman" w:eastAsia="PMingLiU" w:hAnsi="Times New Roman"/>
                <w:b/>
                <w:bCs/>
                <w:lang w:eastAsia="zh-TW"/>
              </w:rPr>
            </w:pPr>
          </w:p>
        </w:tc>
        <w:tc>
          <w:tcPr>
            <w:tcW w:w="239" w:type="dxa"/>
            <w:tcBorders>
              <w:top w:val="nil"/>
              <w:left w:val="nil"/>
              <w:bottom w:val="nil"/>
              <w:right w:val="nil"/>
            </w:tcBorders>
            <w:shd w:val="clear" w:color="auto" w:fill="auto"/>
            <w:vAlign w:val="bottom"/>
          </w:tcPr>
          <w:p w:rsidR="00E06D5F" w:rsidRPr="00DE60D9" w:rsidRDefault="00E06D5F" w:rsidP="00965440">
            <w:pPr>
              <w:rPr>
                <w:rFonts w:ascii="Times New Roman" w:eastAsia="PMingLiU" w:hAnsi="Times New Roman"/>
                <w:b/>
                <w:bCs/>
                <w:lang w:eastAsia="zh-TW"/>
              </w:rPr>
            </w:pPr>
          </w:p>
        </w:tc>
      </w:tr>
      <w:tr w:rsidR="00E06D5F" w:rsidRPr="00DE60D9" w:rsidTr="00E06D5F">
        <w:trPr>
          <w:trHeight w:val="255"/>
        </w:trPr>
        <w:tc>
          <w:tcPr>
            <w:tcW w:w="2176" w:type="dxa"/>
            <w:gridSpan w:val="3"/>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992"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166" w:type="dxa"/>
            <w:gridSpan w:val="2"/>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950"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995"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228"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701" w:type="dxa"/>
            <w:gridSpan w:val="2"/>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900"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184"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072" w:type="dxa"/>
            <w:tcBorders>
              <w:top w:val="nil"/>
              <w:left w:val="nil"/>
              <w:bottom w:val="nil"/>
              <w:right w:val="nil"/>
            </w:tcBorders>
          </w:tcPr>
          <w:p w:rsidR="00E06D5F" w:rsidRPr="00DE60D9" w:rsidRDefault="00E06D5F" w:rsidP="00965440">
            <w:pPr>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4F6C71">
        <w:trPr>
          <w:trHeight w:val="255"/>
        </w:trPr>
        <w:tc>
          <w:tcPr>
            <w:tcW w:w="316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E06D5F" w:rsidRPr="00DE60D9" w:rsidRDefault="00E06D5F" w:rsidP="00965440">
            <w:pPr>
              <w:jc w:val="center"/>
              <w:rPr>
                <w:rFonts w:ascii="Times New Roman" w:eastAsia="PMingLiU" w:hAnsi="Times New Roman"/>
                <w:lang w:eastAsia="zh-TW"/>
              </w:rPr>
            </w:pPr>
            <w:r>
              <w:rPr>
                <w:rFonts w:ascii="Times New Roman" w:eastAsia="PMingLiU" w:hAnsi="Times New Roman"/>
                <w:lang w:eastAsia="zh-TW"/>
              </w:rPr>
              <w:t>Primary</w:t>
            </w:r>
            <w:r w:rsidRPr="00DE60D9">
              <w:rPr>
                <w:rFonts w:ascii="Times New Roman" w:eastAsia="PMingLiU" w:hAnsi="Times New Roman"/>
                <w:lang w:eastAsia="zh-TW"/>
              </w:rPr>
              <w:t xml:space="preserve"> Form Filed or Type of Taxpayer</w:t>
            </w:r>
          </w:p>
        </w:tc>
        <w:tc>
          <w:tcPr>
            <w:tcW w:w="5940" w:type="dxa"/>
            <w:gridSpan w:val="8"/>
            <w:tcBorders>
              <w:top w:val="single" w:sz="4" w:space="0" w:color="auto"/>
              <w:left w:val="nil"/>
              <w:bottom w:val="single" w:sz="4" w:space="0" w:color="auto"/>
              <w:right w:val="nil"/>
            </w:tcBorders>
            <w:shd w:val="clear" w:color="auto" w:fill="auto"/>
            <w:noWrap/>
            <w:vAlign w:val="bottom"/>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 xml:space="preserve">Time Burden </w:t>
            </w:r>
          </w:p>
        </w:tc>
        <w:tc>
          <w:tcPr>
            <w:tcW w:w="22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Money Burden</w:t>
            </w:r>
          </w:p>
        </w:tc>
        <w:tc>
          <w:tcPr>
            <w:tcW w:w="239"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vMerge w:val="restart"/>
            <w:tcBorders>
              <w:top w:val="nil"/>
              <w:left w:val="single" w:sz="4" w:space="0" w:color="auto"/>
              <w:bottom w:val="single" w:sz="4" w:space="0" w:color="000000"/>
              <w:right w:val="nil"/>
            </w:tcBorders>
            <w:shd w:val="clear" w:color="auto" w:fill="auto"/>
            <w:noWrap/>
            <w:vAlign w:val="bottom"/>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 </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Percentage of Returns</w:t>
            </w:r>
          </w:p>
        </w:tc>
        <w:tc>
          <w:tcPr>
            <w:tcW w:w="5940" w:type="dxa"/>
            <w:gridSpan w:val="8"/>
            <w:tcBorders>
              <w:top w:val="single" w:sz="4" w:space="0" w:color="auto"/>
              <w:left w:val="nil"/>
              <w:bottom w:val="single" w:sz="4" w:space="0" w:color="auto"/>
              <w:right w:val="single" w:sz="4" w:space="0" w:color="000000"/>
            </w:tcBorders>
            <w:shd w:val="clear" w:color="auto" w:fill="auto"/>
            <w:noWrap/>
            <w:vAlign w:val="bottom"/>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Average Time Burden (Hours)</w:t>
            </w:r>
            <w:r w:rsidR="00C17982">
              <w:rPr>
                <w:rFonts w:ascii="Times New Roman" w:eastAsia="PMingLiU" w:hAnsi="Times New Roman"/>
                <w:lang w:eastAsia="zh-TW"/>
              </w:rPr>
              <w:t>***</w:t>
            </w:r>
          </w:p>
        </w:tc>
        <w:tc>
          <w:tcPr>
            <w:tcW w:w="1184" w:type="dxa"/>
            <w:vMerge w:val="restart"/>
            <w:tcBorders>
              <w:top w:val="nil"/>
              <w:left w:val="single" w:sz="4" w:space="0" w:color="auto"/>
              <w:bottom w:val="single" w:sz="4" w:space="0" w:color="000000"/>
              <w:right w:val="single" w:sz="4" w:space="0" w:color="auto"/>
            </w:tcBorders>
            <w:shd w:val="clear" w:color="auto" w:fill="auto"/>
            <w:vAlign w:val="center"/>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Average Cost (Dollars)</w:t>
            </w:r>
          </w:p>
        </w:tc>
        <w:tc>
          <w:tcPr>
            <w:tcW w:w="1072" w:type="dxa"/>
            <w:vMerge w:val="restart"/>
            <w:tcBorders>
              <w:top w:val="single" w:sz="4" w:space="0" w:color="auto"/>
              <w:left w:val="nil"/>
              <w:bottom w:val="single" w:sz="4" w:space="0" w:color="auto"/>
              <w:right w:val="single" w:sz="4" w:space="0" w:color="auto"/>
            </w:tcBorders>
          </w:tcPr>
          <w:p w:rsidR="00E06D5F" w:rsidRPr="00DE60D9" w:rsidRDefault="00E06D5F" w:rsidP="009D19C9">
            <w:pPr>
              <w:jc w:val="center"/>
              <w:rPr>
                <w:rFonts w:ascii="Times New Roman" w:eastAsia="PMingLiU" w:hAnsi="Times New Roman"/>
                <w:lang w:eastAsia="zh-TW"/>
              </w:rPr>
            </w:pPr>
            <w:r>
              <w:rPr>
                <w:rFonts w:ascii="Times New Roman" w:eastAsia="PMingLiU" w:hAnsi="Times New Roman"/>
                <w:lang w:eastAsia="zh-TW"/>
              </w:rPr>
              <w:t>Total Monetized Burden</w:t>
            </w:r>
            <w:r w:rsidR="009D19C9">
              <w:rPr>
                <w:rFonts w:ascii="Times New Roman" w:eastAsia="PMingLiU" w:hAnsi="Times New Roman"/>
                <w:lang w:eastAsia="zh-TW"/>
              </w:rPr>
              <w:t xml:space="preserve"> (Dollars)</w:t>
            </w: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765"/>
        </w:trPr>
        <w:tc>
          <w:tcPr>
            <w:tcW w:w="1908" w:type="dxa"/>
            <w:gridSpan w:val="2"/>
            <w:vMerge/>
            <w:tcBorders>
              <w:top w:val="nil"/>
              <w:left w:val="single" w:sz="4" w:space="0" w:color="auto"/>
              <w:bottom w:val="single" w:sz="4" w:space="0" w:color="000000"/>
              <w:right w:val="nil"/>
            </w:tcBorders>
            <w:vAlign w:val="center"/>
          </w:tcPr>
          <w:p w:rsidR="00E06D5F" w:rsidRPr="00DE60D9" w:rsidRDefault="00E06D5F" w:rsidP="00965440">
            <w:pPr>
              <w:rPr>
                <w:rFonts w:ascii="Times New Roman" w:eastAsia="PMingLiU" w:hAnsi="Times New Roman"/>
                <w:lang w:eastAsia="zh-TW"/>
              </w:rPr>
            </w:pPr>
          </w:p>
        </w:tc>
        <w:tc>
          <w:tcPr>
            <w:tcW w:w="1260" w:type="dxa"/>
            <w:gridSpan w:val="2"/>
            <w:vMerge/>
            <w:tcBorders>
              <w:top w:val="nil"/>
              <w:left w:val="single" w:sz="4" w:space="0" w:color="auto"/>
              <w:bottom w:val="single" w:sz="4" w:space="0" w:color="000000"/>
              <w:right w:val="single" w:sz="4" w:space="0" w:color="auto"/>
            </w:tcBorders>
            <w:vAlign w:val="center"/>
          </w:tcPr>
          <w:p w:rsidR="00E06D5F" w:rsidRPr="00DE60D9" w:rsidRDefault="00E06D5F" w:rsidP="00965440">
            <w:pPr>
              <w:rPr>
                <w:rFonts w:ascii="Times New Roman" w:eastAsia="PMingLiU" w:hAnsi="Times New Roman"/>
                <w:lang w:eastAsia="zh-TW"/>
              </w:rPr>
            </w:pPr>
          </w:p>
        </w:tc>
        <w:tc>
          <w:tcPr>
            <w:tcW w:w="990" w:type="dxa"/>
            <w:tcBorders>
              <w:top w:val="nil"/>
              <w:left w:val="nil"/>
              <w:bottom w:val="single" w:sz="4" w:space="0" w:color="auto"/>
              <w:right w:val="single" w:sz="4" w:space="0" w:color="auto"/>
            </w:tcBorders>
            <w:shd w:val="clear" w:color="auto" w:fill="auto"/>
            <w:vAlign w:val="center"/>
          </w:tcPr>
          <w:p w:rsidR="00E06D5F" w:rsidRPr="00DE60D9" w:rsidRDefault="00E06D5F" w:rsidP="00D42E2A">
            <w:pPr>
              <w:jc w:val="center"/>
              <w:rPr>
                <w:rFonts w:ascii="Times New Roman" w:eastAsia="PMingLiU" w:hAnsi="Times New Roman"/>
                <w:lang w:eastAsia="zh-TW"/>
              </w:rPr>
            </w:pPr>
            <w:r w:rsidRPr="00DE60D9">
              <w:rPr>
                <w:rFonts w:ascii="Times New Roman" w:eastAsia="PMingLiU" w:hAnsi="Times New Roman"/>
                <w:lang w:eastAsia="zh-TW"/>
              </w:rPr>
              <w:t>Total Time</w:t>
            </w:r>
          </w:p>
        </w:tc>
        <w:tc>
          <w:tcPr>
            <w:tcW w:w="1126" w:type="dxa"/>
            <w:gridSpan w:val="2"/>
            <w:tcBorders>
              <w:top w:val="nil"/>
              <w:left w:val="nil"/>
              <w:bottom w:val="single" w:sz="4" w:space="0" w:color="auto"/>
              <w:right w:val="single" w:sz="4" w:space="0" w:color="auto"/>
            </w:tcBorders>
            <w:shd w:val="clear" w:color="auto" w:fill="auto"/>
            <w:vAlign w:val="center"/>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Record Keeping</w:t>
            </w:r>
          </w:p>
        </w:tc>
        <w:tc>
          <w:tcPr>
            <w:tcW w:w="995" w:type="dxa"/>
            <w:tcBorders>
              <w:top w:val="nil"/>
              <w:left w:val="nil"/>
              <w:bottom w:val="single" w:sz="4" w:space="0" w:color="auto"/>
              <w:right w:val="single" w:sz="4" w:space="0" w:color="auto"/>
            </w:tcBorders>
            <w:shd w:val="clear" w:color="auto" w:fill="auto"/>
            <w:vAlign w:val="center"/>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Tax Planning</w:t>
            </w:r>
          </w:p>
        </w:tc>
        <w:tc>
          <w:tcPr>
            <w:tcW w:w="1839" w:type="dxa"/>
            <w:gridSpan w:val="2"/>
            <w:tcBorders>
              <w:top w:val="nil"/>
              <w:left w:val="nil"/>
              <w:bottom w:val="single" w:sz="4" w:space="0" w:color="auto"/>
              <w:right w:val="single" w:sz="4" w:space="0" w:color="auto"/>
            </w:tcBorders>
            <w:shd w:val="clear" w:color="auto" w:fill="auto"/>
            <w:vAlign w:val="center"/>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Form Completion</w:t>
            </w:r>
          </w:p>
          <w:p w:rsidR="00E06D5F" w:rsidRPr="00DE60D9" w:rsidRDefault="00E06D5F" w:rsidP="00965440">
            <w:pPr>
              <w:jc w:val="center"/>
              <w:rPr>
                <w:rFonts w:ascii="Times New Roman" w:eastAsia="PMingLiU" w:hAnsi="Times New Roman"/>
                <w:lang w:eastAsia="zh-TW"/>
              </w:rPr>
            </w:pPr>
            <w:r>
              <w:rPr>
                <w:rFonts w:ascii="Times New Roman" w:eastAsia="PMingLiU" w:hAnsi="Times New Roman"/>
                <w:lang w:eastAsia="zh-TW"/>
              </w:rPr>
              <w:t>and</w:t>
            </w:r>
            <w:r w:rsidRPr="00DE60D9">
              <w:rPr>
                <w:rFonts w:ascii="Times New Roman" w:eastAsia="PMingLiU" w:hAnsi="Times New Roman"/>
                <w:lang w:eastAsia="zh-TW"/>
              </w:rPr>
              <w:t xml:space="preserve"> Submission</w:t>
            </w:r>
          </w:p>
        </w:tc>
        <w:tc>
          <w:tcPr>
            <w:tcW w:w="990" w:type="dxa"/>
            <w:gridSpan w:val="2"/>
            <w:tcBorders>
              <w:top w:val="nil"/>
              <w:left w:val="nil"/>
              <w:bottom w:val="single" w:sz="4" w:space="0" w:color="auto"/>
              <w:right w:val="single" w:sz="4" w:space="0" w:color="auto"/>
            </w:tcBorders>
            <w:shd w:val="clear" w:color="auto" w:fill="auto"/>
            <w:vAlign w:val="center"/>
          </w:tcPr>
          <w:p w:rsidR="00E06D5F" w:rsidRPr="00DE60D9" w:rsidRDefault="00E06D5F" w:rsidP="00965440">
            <w:pPr>
              <w:jc w:val="center"/>
              <w:rPr>
                <w:rFonts w:ascii="Times New Roman" w:eastAsia="PMingLiU" w:hAnsi="Times New Roman"/>
                <w:lang w:eastAsia="zh-TW"/>
              </w:rPr>
            </w:pPr>
            <w:r w:rsidRPr="00DE60D9">
              <w:rPr>
                <w:rFonts w:ascii="Times New Roman" w:eastAsia="PMingLiU" w:hAnsi="Times New Roman"/>
                <w:lang w:eastAsia="zh-TW"/>
              </w:rPr>
              <w:t>All Other</w:t>
            </w:r>
          </w:p>
        </w:tc>
        <w:tc>
          <w:tcPr>
            <w:tcW w:w="1184" w:type="dxa"/>
            <w:vMerge/>
            <w:tcBorders>
              <w:top w:val="nil"/>
              <w:left w:val="single" w:sz="4" w:space="0" w:color="auto"/>
              <w:bottom w:val="single" w:sz="4" w:space="0" w:color="000000"/>
              <w:right w:val="single" w:sz="4" w:space="0" w:color="auto"/>
            </w:tcBorders>
            <w:vAlign w:val="center"/>
          </w:tcPr>
          <w:p w:rsidR="00E06D5F" w:rsidRPr="00DE60D9" w:rsidRDefault="00E06D5F" w:rsidP="00965440">
            <w:pPr>
              <w:rPr>
                <w:rFonts w:ascii="Times New Roman" w:eastAsia="PMingLiU" w:hAnsi="Times New Roman"/>
                <w:lang w:eastAsia="zh-TW"/>
              </w:rPr>
            </w:pPr>
          </w:p>
        </w:tc>
        <w:tc>
          <w:tcPr>
            <w:tcW w:w="1072" w:type="dxa"/>
            <w:vMerge/>
            <w:tcBorders>
              <w:top w:val="single" w:sz="4" w:space="0" w:color="auto"/>
              <w:left w:val="nil"/>
              <w:bottom w:val="single" w:sz="4" w:space="0" w:color="auto"/>
              <w:right w:val="single" w:sz="4" w:space="0" w:color="auto"/>
            </w:tcBorders>
          </w:tcPr>
          <w:p w:rsidR="00E06D5F" w:rsidRPr="00DE60D9" w:rsidRDefault="00E06D5F" w:rsidP="00965440">
            <w:pPr>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single" w:sz="4" w:space="0" w:color="auto"/>
              <w:right w:val="single" w:sz="4" w:space="0" w:color="auto"/>
            </w:tcBorders>
            <w:shd w:val="clear" w:color="auto" w:fill="auto"/>
            <w:noWrap/>
            <w:vAlign w:val="bottom"/>
          </w:tcPr>
          <w:p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All Taxpayers</w:t>
            </w:r>
          </w:p>
        </w:tc>
        <w:tc>
          <w:tcPr>
            <w:tcW w:w="126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center"/>
              <w:rPr>
                <w:rFonts w:ascii="Arial" w:eastAsia="PMingLiU" w:hAnsi="Arial" w:cs="Arial"/>
                <w:lang w:eastAsia="zh-TW"/>
              </w:rPr>
            </w:pPr>
            <w:r w:rsidRPr="00435BC7">
              <w:rPr>
                <w:rFonts w:ascii="Arial" w:eastAsia="PMingLiU" w:hAnsi="Arial" w:cs="Arial"/>
                <w:lang w:eastAsia="zh-TW"/>
              </w:rPr>
              <w:t>100%</w:t>
            </w:r>
          </w:p>
        </w:tc>
        <w:tc>
          <w:tcPr>
            <w:tcW w:w="990" w:type="dxa"/>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12</w:t>
            </w:r>
          </w:p>
        </w:tc>
        <w:tc>
          <w:tcPr>
            <w:tcW w:w="1126"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Pr>
                <w:rFonts w:ascii="Arial" w:eastAsia="PMingLiU" w:hAnsi="Arial" w:cs="Arial"/>
                <w:lang w:eastAsia="zh-TW"/>
              </w:rPr>
              <w:t>6</w:t>
            </w:r>
          </w:p>
        </w:tc>
        <w:tc>
          <w:tcPr>
            <w:tcW w:w="995" w:type="dxa"/>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Pr>
                <w:rFonts w:ascii="Arial" w:eastAsia="PMingLiU" w:hAnsi="Arial" w:cs="Arial"/>
                <w:lang w:eastAsia="zh-TW"/>
              </w:rPr>
              <w:t xml:space="preserve"> 2</w:t>
            </w:r>
            <w:r w:rsidRPr="00435BC7">
              <w:rPr>
                <w:rFonts w:ascii="Arial" w:eastAsia="PMingLiU" w:hAnsi="Arial" w:cs="Arial"/>
                <w:lang w:eastAsia="zh-TW"/>
              </w:rPr>
              <w:t xml:space="preserve"> </w:t>
            </w:r>
          </w:p>
        </w:tc>
        <w:tc>
          <w:tcPr>
            <w:tcW w:w="1839"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center"/>
              <w:rPr>
                <w:rFonts w:ascii="Arial" w:eastAsia="PMingLiU" w:hAnsi="Arial" w:cs="Arial"/>
                <w:lang w:eastAsia="zh-TW"/>
              </w:rPr>
            </w:pPr>
            <w:r>
              <w:rPr>
                <w:rFonts w:ascii="Arial" w:eastAsia="PMingLiU" w:hAnsi="Arial" w:cs="Arial"/>
                <w:lang w:eastAsia="zh-TW"/>
              </w:rPr>
              <w:t>4</w:t>
            </w:r>
          </w:p>
        </w:tc>
        <w:tc>
          <w:tcPr>
            <w:tcW w:w="99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184" w:type="dxa"/>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sidRPr="00435BC7">
              <w:rPr>
                <w:rFonts w:ascii="Arial" w:eastAsia="PMingLiU" w:hAnsi="Arial" w:cs="Arial"/>
                <w:lang w:eastAsia="zh-TW"/>
              </w:rPr>
              <w:t xml:space="preserve"> $ </w:t>
            </w:r>
            <w:r>
              <w:rPr>
                <w:rFonts w:ascii="Arial" w:eastAsia="PMingLiU" w:hAnsi="Arial" w:cs="Arial"/>
                <w:lang w:eastAsia="zh-TW"/>
              </w:rPr>
              <w:t>210</w:t>
            </w:r>
          </w:p>
        </w:tc>
        <w:tc>
          <w:tcPr>
            <w:tcW w:w="1072" w:type="dxa"/>
            <w:tcBorders>
              <w:top w:val="single" w:sz="4" w:space="0" w:color="auto"/>
              <w:left w:val="nil"/>
              <w:bottom w:val="single" w:sz="4" w:space="0" w:color="auto"/>
              <w:right w:val="single" w:sz="4" w:space="0" w:color="auto"/>
            </w:tcBorders>
          </w:tcPr>
          <w:p w:rsidR="00E06D5F" w:rsidRPr="00DE60D9" w:rsidRDefault="00E06D5F" w:rsidP="00E06D5F">
            <w:pPr>
              <w:jc w:val="right"/>
              <w:rPr>
                <w:rFonts w:ascii="Times New Roman" w:eastAsia="PMingLiU" w:hAnsi="Times New Roman"/>
                <w:lang w:eastAsia="zh-TW"/>
              </w:rPr>
            </w:pPr>
            <w:r>
              <w:rPr>
                <w:rFonts w:ascii="Times New Roman" w:eastAsia="PMingLiU" w:hAnsi="Times New Roman"/>
                <w:lang w:eastAsia="zh-TW"/>
              </w:rPr>
              <w:t>$400</w:t>
            </w: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 </w:t>
            </w:r>
          </w:p>
        </w:tc>
        <w:tc>
          <w:tcPr>
            <w:tcW w:w="1260" w:type="dxa"/>
            <w:gridSpan w:val="2"/>
            <w:tcBorders>
              <w:top w:val="nil"/>
              <w:left w:val="nil"/>
              <w:bottom w:val="nil"/>
              <w:right w:val="nil"/>
            </w:tcBorders>
            <w:shd w:val="clear" w:color="auto" w:fill="auto"/>
            <w:noWrap/>
            <w:vAlign w:val="bottom"/>
          </w:tcPr>
          <w:p w:rsidR="00E06D5F" w:rsidRPr="00435BC7" w:rsidRDefault="00E06D5F" w:rsidP="00003DDE">
            <w:pPr>
              <w:jc w:val="center"/>
              <w:rPr>
                <w:rFonts w:ascii="Arial" w:eastAsia="PMingLiU" w:hAnsi="Arial" w:cs="Arial"/>
                <w:lang w:eastAsia="zh-TW"/>
              </w:rPr>
            </w:pPr>
            <w:r w:rsidRPr="00435BC7">
              <w:rPr>
                <w:rFonts w:ascii="Arial" w:eastAsia="PMingLiU" w:hAnsi="Arial" w:cs="Arial"/>
                <w:lang w:eastAsia="zh-TW"/>
              </w:rPr>
              <w:t> </w:t>
            </w:r>
          </w:p>
        </w:tc>
        <w:tc>
          <w:tcPr>
            <w:tcW w:w="990"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26" w:type="dxa"/>
            <w:gridSpan w:val="2"/>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5"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228"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611"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0" w:type="dxa"/>
            <w:gridSpan w:val="2"/>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84" w:type="dxa"/>
            <w:tcBorders>
              <w:top w:val="nil"/>
              <w:left w:val="nil"/>
              <w:bottom w:val="nil"/>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sidRPr="00435BC7">
              <w:rPr>
                <w:rFonts w:ascii="Arial" w:eastAsia="PMingLiU" w:hAnsi="Arial" w:cs="Arial"/>
                <w:lang w:eastAsia="zh-TW"/>
              </w:rPr>
              <w:t> </w:t>
            </w:r>
          </w:p>
        </w:tc>
        <w:tc>
          <w:tcPr>
            <w:tcW w:w="1072" w:type="dxa"/>
            <w:vMerge w:val="restart"/>
            <w:tcBorders>
              <w:top w:val="single" w:sz="4" w:space="0" w:color="auto"/>
              <w:left w:val="nil"/>
              <w:bottom w:val="single" w:sz="4" w:space="0" w:color="auto"/>
              <w:right w:val="single" w:sz="4" w:space="0" w:color="auto"/>
            </w:tcBorders>
          </w:tcPr>
          <w:p w:rsidR="00E06D5F" w:rsidRPr="00DE60D9" w:rsidRDefault="00E06D5F" w:rsidP="00E06D5F">
            <w:pPr>
              <w:jc w:val="right"/>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single" w:sz="4" w:space="0" w:color="auto"/>
              <w:right w:val="nil"/>
            </w:tcBorders>
            <w:shd w:val="clear" w:color="auto" w:fill="auto"/>
            <w:noWrap/>
            <w:vAlign w:val="bottom"/>
          </w:tcPr>
          <w:p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Major Forms Filed</w:t>
            </w:r>
          </w:p>
        </w:tc>
        <w:tc>
          <w:tcPr>
            <w:tcW w:w="1260" w:type="dxa"/>
            <w:gridSpan w:val="2"/>
            <w:tcBorders>
              <w:top w:val="nil"/>
              <w:left w:val="nil"/>
              <w:bottom w:val="single" w:sz="4" w:space="0" w:color="auto"/>
              <w:right w:val="nil"/>
            </w:tcBorders>
            <w:shd w:val="clear" w:color="auto" w:fill="auto"/>
            <w:noWrap/>
            <w:vAlign w:val="bottom"/>
          </w:tcPr>
          <w:p w:rsidR="00E06D5F" w:rsidRPr="00435BC7" w:rsidRDefault="00E06D5F" w:rsidP="00003DDE">
            <w:pPr>
              <w:jc w:val="center"/>
              <w:rPr>
                <w:rFonts w:ascii="Arial" w:eastAsia="PMingLiU" w:hAnsi="Arial" w:cs="Arial"/>
                <w:lang w:eastAsia="zh-TW"/>
              </w:rPr>
            </w:pPr>
            <w:r w:rsidRPr="00435BC7">
              <w:rPr>
                <w:rFonts w:ascii="Arial" w:eastAsia="PMingLiU" w:hAnsi="Arial" w:cs="Arial"/>
                <w:lang w:eastAsia="zh-TW"/>
              </w:rPr>
              <w:t> </w:t>
            </w:r>
          </w:p>
        </w:tc>
        <w:tc>
          <w:tcPr>
            <w:tcW w:w="990"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26" w:type="dxa"/>
            <w:gridSpan w:val="2"/>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5"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228"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611"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0" w:type="dxa"/>
            <w:gridSpan w:val="2"/>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84" w:type="dxa"/>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sidRPr="00435BC7">
              <w:rPr>
                <w:rFonts w:ascii="Arial" w:eastAsia="PMingLiU" w:hAnsi="Arial" w:cs="Arial"/>
                <w:lang w:eastAsia="zh-TW"/>
              </w:rPr>
              <w:t> </w:t>
            </w:r>
          </w:p>
        </w:tc>
        <w:tc>
          <w:tcPr>
            <w:tcW w:w="1072" w:type="dxa"/>
            <w:vMerge/>
            <w:tcBorders>
              <w:top w:val="single" w:sz="4" w:space="0" w:color="auto"/>
              <w:left w:val="nil"/>
              <w:bottom w:val="single" w:sz="4" w:space="0" w:color="auto"/>
              <w:right w:val="single" w:sz="4" w:space="0" w:color="auto"/>
            </w:tcBorders>
          </w:tcPr>
          <w:p w:rsidR="00E06D5F" w:rsidRPr="00DE60D9" w:rsidRDefault="00E06D5F" w:rsidP="00E06D5F">
            <w:pPr>
              <w:jc w:val="right"/>
              <w:rPr>
                <w:rFonts w:ascii="Times New Roman" w:eastAsia="PMingLiU" w:hAnsi="Times New Roman"/>
                <w:lang w:eastAsia="zh-TW"/>
              </w:rPr>
            </w:pP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single" w:sz="4" w:space="0" w:color="auto"/>
              <w:right w:val="single" w:sz="4" w:space="0" w:color="auto"/>
            </w:tcBorders>
            <w:shd w:val="clear" w:color="auto" w:fill="auto"/>
            <w:noWrap/>
            <w:vAlign w:val="bottom"/>
          </w:tcPr>
          <w:p w:rsidR="00E06D5F" w:rsidRPr="00DE60D9" w:rsidRDefault="00E06D5F"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1040</w:t>
            </w:r>
          </w:p>
        </w:tc>
        <w:tc>
          <w:tcPr>
            <w:tcW w:w="126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center"/>
              <w:rPr>
                <w:rFonts w:ascii="Arial" w:eastAsia="PMingLiU" w:hAnsi="Arial" w:cs="Arial"/>
                <w:lang w:eastAsia="zh-TW"/>
              </w:rPr>
            </w:pPr>
            <w:r>
              <w:rPr>
                <w:rFonts w:ascii="Arial" w:eastAsia="PMingLiU" w:hAnsi="Arial" w:cs="Arial"/>
                <w:lang w:eastAsia="zh-TW"/>
              </w:rPr>
              <w:t>68</w:t>
            </w:r>
            <w:r w:rsidRPr="00435BC7">
              <w:rPr>
                <w:rFonts w:ascii="Arial" w:eastAsia="PMingLiU" w:hAnsi="Arial" w:cs="Arial"/>
                <w:lang w:eastAsia="zh-TW"/>
              </w:rPr>
              <w:t>%</w:t>
            </w:r>
          </w:p>
        </w:tc>
        <w:tc>
          <w:tcPr>
            <w:tcW w:w="990" w:type="dxa"/>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Pr>
                <w:rFonts w:ascii="Arial" w:eastAsia="PMingLiU" w:hAnsi="Arial" w:cs="Arial"/>
                <w:lang w:eastAsia="zh-TW"/>
              </w:rPr>
              <w:t>15</w:t>
            </w:r>
            <w:r w:rsidRPr="00435BC7">
              <w:rPr>
                <w:rFonts w:ascii="Arial" w:eastAsia="PMingLiU" w:hAnsi="Arial" w:cs="Arial"/>
                <w:lang w:eastAsia="zh-TW"/>
              </w:rPr>
              <w:t xml:space="preserve"> </w:t>
            </w:r>
          </w:p>
        </w:tc>
        <w:tc>
          <w:tcPr>
            <w:tcW w:w="1126"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8</w:t>
            </w:r>
          </w:p>
        </w:tc>
        <w:tc>
          <w:tcPr>
            <w:tcW w:w="995" w:type="dxa"/>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2</w:t>
            </w:r>
            <w:r w:rsidRPr="00435BC7">
              <w:rPr>
                <w:rFonts w:ascii="Arial" w:eastAsia="PMingLiU" w:hAnsi="Arial" w:cs="Arial"/>
                <w:lang w:eastAsia="zh-TW"/>
              </w:rPr>
              <w:t xml:space="preserve"> </w:t>
            </w:r>
          </w:p>
        </w:tc>
        <w:tc>
          <w:tcPr>
            <w:tcW w:w="1839"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center"/>
              <w:rPr>
                <w:rFonts w:ascii="Arial" w:eastAsia="PMingLiU" w:hAnsi="Arial" w:cs="Arial"/>
                <w:lang w:eastAsia="zh-TW"/>
              </w:rPr>
            </w:pPr>
            <w:r>
              <w:rPr>
                <w:rFonts w:ascii="Arial" w:eastAsia="PMingLiU" w:hAnsi="Arial" w:cs="Arial"/>
                <w:lang w:eastAsia="zh-TW"/>
              </w:rPr>
              <w:t>4</w:t>
            </w:r>
          </w:p>
        </w:tc>
        <w:tc>
          <w:tcPr>
            <w:tcW w:w="99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1</w:t>
            </w:r>
          </w:p>
        </w:tc>
        <w:tc>
          <w:tcPr>
            <w:tcW w:w="1184" w:type="dxa"/>
            <w:tcBorders>
              <w:top w:val="nil"/>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sidRPr="00435BC7">
              <w:rPr>
                <w:rFonts w:ascii="Arial" w:eastAsia="PMingLiU" w:hAnsi="Arial" w:cs="Arial"/>
                <w:lang w:eastAsia="zh-TW"/>
              </w:rPr>
              <w:t xml:space="preserve"> $ </w:t>
            </w:r>
            <w:r>
              <w:rPr>
                <w:rFonts w:ascii="Arial" w:eastAsia="PMingLiU" w:hAnsi="Arial" w:cs="Arial"/>
                <w:lang w:eastAsia="zh-TW"/>
              </w:rPr>
              <w:t>280</w:t>
            </w:r>
          </w:p>
        </w:tc>
        <w:tc>
          <w:tcPr>
            <w:tcW w:w="1072" w:type="dxa"/>
            <w:tcBorders>
              <w:top w:val="single" w:sz="4" w:space="0" w:color="auto"/>
              <w:left w:val="nil"/>
              <w:bottom w:val="single" w:sz="4" w:space="0" w:color="auto"/>
              <w:right w:val="single" w:sz="4" w:space="0" w:color="auto"/>
            </w:tcBorders>
          </w:tcPr>
          <w:p w:rsidR="00E06D5F" w:rsidRPr="00DE60D9" w:rsidRDefault="00E06D5F" w:rsidP="00E06D5F">
            <w:pPr>
              <w:jc w:val="right"/>
              <w:rPr>
                <w:rFonts w:ascii="Times New Roman" w:eastAsia="PMingLiU" w:hAnsi="Times New Roman"/>
                <w:lang w:eastAsia="zh-TW"/>
              </w:rPr>
            </w:pPr>
            <w:r>
              <w:rPr>
                <w:rFonts w:ascii="Times New Roman" w:eastAsia="PMingLiU" w:hAnsi="Times New Roman"/>
                <w:lang w:eastAsia="zh-TW"/>
              </w:rPr>
              <w:t>$530</w:t>
            </w: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single" w:sz="4" w:space="0" w:color="auto"/>
              <w:right w:val="single" w:sz="4" w:space="0" w:color="auto"/>
            </w:tcBorders>
            <w:shd w:val="clear" w:color="auto" w:fill="auto"/>
            <w:noWrap/>
            <w:vAlign w:val="bottom"/>
          </w:tcPr>
          <w:p w:rsidR="00E06D5F" w:rsidRPr="00DE60D9" w:rsidRDefault="00E06D5F"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 xml:space="preserve">1040A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E06D5F" w:rsidRPr="00435BC7" w:rsidRDefault="00E06D5F" w:rsidP="00003DDE">
            <w:pPr>
              <w:jc w:val="center"/>
              <w:rPr>
                <w:rFonts w:ascii="Arial" w:eastAsia="PMingLiU" w:hAnsi="Arial" w:cs="Arial"/>
                <w:lang w:eastAsia="zh-TW"/>
              </w:rPr>
            </w:pPr>
            <w:r>
              <w:rPr>
                <w:rFonts w:ascii="Arial" w:eastAsia="PMingLiU" w:hAnsi="Arial" w:cs="Arial"/>
                <w:lang w:eastAsia="zh-TW"/>
              </w:rPr>
              <w:t>19</w:t>
            </w:r>
            <w:r w:rsidRPr="00435BC7">
              <w:rPr>
                <w:rFonts w:ascii="Arial" w:eastAsia="PMingLiU" w:hAnsi="Arial" w:cs="Arial"/>
                <w:lang w:eastAsia="zh-TW"/>
              </w:rPr>
              <w:t>%</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7</w:t>
            </w:r>
            <w:r w:rsidRPr="00435BC7">
              <w:rPr>
                <w:rFonts w:ascii="Arial" w:eastAsia="PMingLiU" w:hAnsi="Arial" w:cs="Arial"/>
                <w:lang w:eastAsia="zh-TW"/>
              </w:rPr>
              <w:t xml:space="preserve"> </w:t>
            </w:r>
          </w:p>
        </w:tc>
        <w:tc>
          <w:tcPr>
            <w:tcW w:w="1126" w:type="dxa"/>
            <w:gridSpan w:val="2"/>
            <w:tcBorders>
              <w:top w:val="single" w:sz="4" w:space="0" w:color="auto"/>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2</w:t>
            </w:r>
            <w:r w:rsidRPr="00435BC7">
              <w:rPr>
                <w:rFonts w:ascii="Arial" w:eastAsia="PMingLiU" w:hAnsi="Arial" w:cs="Arial"/>
                <w:lang w:eastAsia="zh-TW"/>
              </w:rPr>
              <w:t xml:space="preserve"> </w:t>
            </w:r>
          </w:p>
        </w:tc>
        <w:tc>
          <w:tcPr>
            <w:tcW w:w="995" w:type="dxa"/>
            <w:tcBorders>
              <w:top w:val="single" w:sz="4" w:space="0" w:color="auto"/>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839" w:type="dxa"/>
            <w:gridSpan w:val="2"/>
            <w:tcBorders>
              <w:top w:val="single" w:sz="4" w:space="0" w:color="auto"/>
              <w:left w:val="nil"/>
              <w:bottom w:val="single" w:sz="4" w:space="0" w:color="auto"/>
              <w:right w:val="single" w:sz="4" w:space="0" w:color="auto"/>
            </w:tcBorders>
            <w:shd w:val="clear" w:color="auto" w:fill="auto"/>
            <w:noWrap/>
            <w:vAlign w:val="bottom"/>
          </w:tcPr>
          <w:p w:rsidR="00E06D5F" w:rsidRPr="00435BC7" w:rsidRDefault="00E06D5F" w:rsidP="00D42E2A">
            <w:pPr>
              <w:jc w:val="center"/>
              <w:rPr>
                <w:rFonts w:ascii="Arial" w:eastAsia="PMingLiU" w:hAnsi="Arial" w:cs="Arial"/>
                <w:lang w:eastAsia="zh-TW"/>
              </w:rPr>
            </w:pPr>
            <w:r>
              <w:rPr>
                <w:rFonts w:ascii="Arial" w:eastAsia="PMingLiU" w:hAnsi="Arial" w:cs="Arial"/>
                <w:lang w:eastAsia="zh-TW"/>
              </w:rPr>
              <w:t>3</w:t>
            </w:r>
          </w:p>
        </w:tc>
        <w:tc>
          <w:tcPr>
            <w:tcW w:w="990" w:type="dxa"/>
            <w:gridSpan w:val="2"/>
            <w:tcBorders>
              <w:top w:val="single" w:sz="4" w:space="0" w:color="auto"/>
              <w:left w:val="nil"/>
              <w:bottom w:val="single" w:sz="4" w:space="0" w:color="auto"/>
              <w:right w:val="single" w:sz="4" w:space="0" w:color="auto"/>
            </w:tcBorders>
            <w:shd w:val="clear" w:color="auto" w:fill="auto"/>
            <w:noWrap/>
            <w:vAlign w:val="bottom"/>
          </w:tcPr>
          <w:p w:rsidR="00E06D5F" w:rsidRPr="00435BC7" w:rsidRDefault="00E06D5F" w:rsidP="00D42E2A">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184" w:type="dxa"/>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sidRPr="00435BC7">
              <w:rPr>
                <w:rFonts w:ascii="Arial" w:eastAsia="PMingLiU" w:hAnsi="Arial" w:cs="Arial"/>
                <w:lang w:eastAsia="zh-TW"/>
              </w:rPr>
              <w:t>$</w:t>
            </w:r>
            <w:r>
              <w:rPr>
                <w:rFonts w:ascii="Arial" w:eastAsia="PMingLiU" w:hAnsi="Arial" w:cs="Arial"/>
                <w:lang w:eastAsia="zh-TW"/>
              </w:rPr>
              <w:t>90</w:t>
            </w:r>
            <w:r w:rsidRPr="00435BC7">
              <w:rPr>
                <w:rFonts w:ascii="Arial" w:eastAsia="PMingLiU" w:hAnsi="Arial" w:cs="Arial"/>
                <w:lang w:eastAsia="zh-TW"/>
              </w:rPr>
              <w:t xml:space="preserve"> </w:t>
            </w:r>
          </w:p>
        </w:tc>
        <w:tc>
          <w:tcPr>
            <w:tcW w:w="1072" w:type="dxa"/>
            <w:tcBorders>
              <w:top w:val="single" w:sz="4" w:space="0" w:color="auto"/>
              <w:left w:val="nil"/>
              <w:bottom w:val="single" w:sz="4" w:space="0" w:color="auto"/>
              <w:right w:val="single" w:sz="4" w:space="0" w:color="auto"/>
            </w:tcBorders>
          </w:tcPr>
          <w:p w:rsidR="00E06D5F" w:rsidRPr="00DE60D9" w:rsidRDefault="00E06D5F" w:rsidP="00E06D5F">
            <w:pPr>
              <w:jc w:val="right"/>
              <w:rPr>
                <w:rFonts w:ascii="Times New Roman" w:eastAsia="PMingLiU" w:hAnsi="Times New Roman"/>
                <w:lang w:eastAsia="zh-TW"/>
              </w:rPr>
            </w:pPr>
            <w:r>
              <w:rPr>
                <w:rFonts w:ascii="Times New Roman" w:eastAsia="PMingLiU" w:hAnsi="Times New Roman"/>
                <w:lang w:eastAsia="zh-TW"/>
              </w:rPr>
              <w:t>$150</w:t>
            </w: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nil"/>
              <w:right w:val="single" w:sz="4" w:space="0" w:color="auto"/>
            </w:tcBorders>
            <w:shd w:val="clear" w:color="auto" w:fill="auto"/>
            <w:noWrap/>
            <w:vAlign w:val="bottom"/>
          </w:tcPr>
          <w:p w:rsidR="00E06D5F" w:rsidRPr="00DE60D9" w:rsidRDefault="00E06D5F"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1040EZ</w:t>
            </w:r>
          </w:p>
        </w:tc>
        <w:tc>
          <w:tcPr>
            <w:tcW w:w="1260" w:type="dxa"/>
            <w:gridSpan w:val="2"/>
            <w:tcBorders>
              <w:top w:val="single" w:sz="4" w:space="0" w:color="auto"/>
              <w:left w:val="single" w:sz="4" w:space="0" w:color="auto"/>
              <w:bottom w:val="nil"/>
              <w:right w:val="single" w:sz="4" w:space="0" w:color="auto"/>
            </w:tcBorders>
            <w:shd w:val="clear" w:color="auto" w:fill="auto"/>
            <w:noWrap/>
            <w:vAlign w:val="bottom"/>
          </w:tcPr>
          <w:p w:rsidR="00E06D5F" w:rsidRPr="00435BC7" w:rsidRDefault="00E06D5F" w:rsidP="00003DDE">
            <w:pPr>
              <w:ind w:firstLineChars="100" w:firstLine="200"/>
              <w:rPr>
                <w:rFonts w:ascii="Arial" w:eastAsia="PMingLiU" w:hAnsi="Arial" w:cs="Arial"/>
                <w:lang w:eastAsia="zh-TW"/>
              </w:rPr>
            </w:pPr>
            <w:r w:rsidRPr="00435BC7">
              <w:rPr>
                <w:rFonts w:ascii="Arial" w:eastAsia="PMingLiU" w:hAnsi="Arial" w:cs="Arial"/>
                <w:lang w:eastAsia="zh-TW"/>
              </w:rPr>
              <w:t> </w:t>
            </w:r>
            <w:r>
              <w:rPr>
                <w:rFonts w:ascii="Arial" w:eastAsia="PMingLiU" w:hAnsi="Arial" w:cs="Arial"/>
                <w:lang w:eastAsia="zh-TW"/>
              </w:rPr>
              <w:t xml:space="preserve"> 13%</w:t>
            </w:r>
          </w:p>
        </w:tc>
        <w:tc>
          <w:tcPr>
            <w:tcW w:w="990" w:type="dxa"/>
            <w:tcBorders>
              <w:top w:val="single" w:sz="4" w:space="0" w:color="auto"/>
              <w:left w:val="single" w:sz="4" w:space="0" w:color="auto"/>
              <w:bottom w:val="nil"/>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4</w:t>
            </w:r>
          </w:p>
        </w:tc>
        <w:tc>
          <w:tcPr>
            <w:tcW w:w="1126" w:type="dxa"/>
            <w:gridSpan w:val="2"/>
            <w:tcBorders>
              <w:top w:val="single" w:sz="4" w:space="0" w:color="auto"/>
              <w:left w:val="single" w:sz="4" w:space="0" w:color="auto"/>
              <w:bottom w:val="nil"/>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1</w:t>
            </w:r>
          </w:p>
        </w:tc>
        <w:tc>
          <w:tcPr>
            <w:tcW w:w="995" w:type="dxa"/>
            <w:tcBorders>
              <w:top w:val="single" w:sz="4" w:space="0" w:color="auto"/>
              <w:left w:val="single" w:sz="4" w:space="0" w:color="auto"/>
              <w:bottom w:val="nil"/>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w:t>
            </w:r>
            <w:r w:rsidRPr="00435BC7">
              <w:rPr>
                <w:rFonts w:ascii="Arial" w:eastAsia="PMingLiU" w:hAnsi="Arial" w:cs="Arial"/>
                <w:lang w:eastAsia="zh-TW"/>
              </w:rPr>
              <w:t xml:space="preserve"> </w:t>
            </w:r>
          </w:p>
        </w:tc>
        <w:tc>
          <w:tcPr>
            <w:tcW w:w="1839" w:type="dxa"/>
            <w:gridSpan w:val="2"/>
            <w:tcBorders>
              <w:top w:val="single" w:sz="4" w:space="0" w:color="auto"/>
              <w:left w:val="single" w:sz="4" w:space="0" w:color="auto"/>
              <w:bottom w:val="nil"/>
              <w:right w:val="single" w:sz="4" w:space="0" w:color="auto"/>
            </w:tcBorders>
            <w:shd w:val="clear" w:color="auto" w:fill="auto"/>
            <w:noWrap/>
            <w:vAlign w:val="bottom"/>
          </w:tcPr>
          <w:p w:rsidR="00E06D5F" w:rsidRPr="00435BC7" w:rsidRDefault="00E06D5F" w:rsidP="00D42E2A">
            <w:pPr>
              <w:jc w:val="center"/>
              <w:rPr>
                <w:rFonts w:ascii="Arial" w:eastAsia="PMingLiU" w:hAnsi="Arial" w:cs="Arial"/>
                <w:lang w:eastAsia="zh-TW"/>
              </w:rPr>
            </w:pPr>
            <w:r>
              <w:rPr>
                <w:rFonts w:ascii="Arial" w:eastAsia="PMingLiU" w:hAnsi="Arial" w:cs="Arial"/>
                <w:lang w:eastAsia="zh-TW"/>
              </w:rPr>
              <w:t>2</w:t>
            </w:r>
          </w:p>
        </w:tc>
        <w:tc>
          <w:tcPr>
            <w:tcW w:w="990" w:type="dxa"/>
            <w:gridSpan w:val="2"/>
            <w:tcBorders>
              <w:top w:val="single" w:sz="4" w:space="0" w:color="auto"/>
              <w:left w:val="single" w:sz="4" w:space="0" w:color="auto"/>
              <w:bottom w:val="nil"/>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184" w:type="dxa"/>
            <w:tcBorders>
              <w:top w:val="single" w:sz="4" w:space="0" w:color="auto"/>
              <w:left w:val="single" w:sz="4" w:space="0" w:color="auto"/>
              <w:bottom w:val="nil"/>
              <w:right w:val="single" w:sz="4" w:space="0" w:color="auto"/>
            </w:tcBorders>
            <w:shd w:val="clear" w:color="auto" w:fill="auto"/>
            <w:noWrap/>
            <w:vAlign w:val="bottom"/>
          </w:tcPr>
          <w:p w:rsidR="00E06D5F" w:rsidRPr="00435BC7" w:rsidRDefault="00E06D5F" w:rsidP="00E06D5F">
            <w:pPr>
              <w:ind w:firstLineChars="100" w:firstLine="200"/>
              <w:jc w:val="right"/>
              <w:rPr>
                <w:rFonts w:ascii="Arial" w:eastAsia="PMingLiU" w:hAnsi="Arial" w:cs="Arial"/>
                <w:lang w:eastAsia="zh-TW"/>
              </w:rPr>
            </w:pPr>
            <w:r w:rsidRPr="00435BC7">
              <w:rPr>
                <w:rFonts w:ascii="Arial" w:eastAsia="PMingLiU" w:hAnsi="Arial" w:cs="Arial"/>
                <w:lang w:eastAsia="zh-TW"/>
              </w:rPr>
              <w:t xml:space="preserve"> </w:t>
            </w:r>
            <w:r>
              <w:rPr>
                <w:rFonts w:ascii="Arial" w:eastAsia="PMingLiU" w:hAnsi="Arial" w:cs="Arial"/>
                <w:lang w:eastAsia="zh-TW"/>
              </w:rPr>
              <w:t xml:space="preserve">        </w:t>
            </w:r>
            <w:r w:rsidRPr="00435BC7">
              <w:rPr>
                <w:rFonts w:ascii="Arial" w:eastAsia="PMingLiU" w:hAnsi="Arial" w:cs="Arial"/>
                <w:lang w:eastAsia="zh-TW"/>
              </w:rPr>
              <w:t>$</w:t>
            </w:r>
            <w:r>
              <w:rPr>
                <w:rFonts w:ascii="Arial" w:eastAsia="PMingLiU" w:hAnsi="Arial" w:cs="Arial"/>
                <w:lang w:eastAsia="zh-TW"/>
              </w:rPr>
              <w:t>30</w:t>
            </w:r>
          </w:p>
        </w:tc>
        <w:tc>
          <w:tcPr>
            <w:tcW w:w="1072" w:type="dxa"/>
            <w:tcBorders>
              <w:top w:val="single" w:sz="4" w:space="0" w:color="auto"/>
              <w:left w:val="nil"/>
              <w:bottom w:val="single" w:sz="4" w:space="0" w:color="auto"/>
              <w:right w:val="single" w:sz="4" w:space="0" w:color="auto"/>
            </w:tcBorders>
          </w:tcPr>
          <w:p w:rsidR="00E06D5F" w:rsidRDefault="00E06D5F" w:rsidP="00E06D5F">
            <w:pPr>
              <w:jc w:val="right"/>
              <w:rPr>
                <w:rFonts w:ascii="Times New Roman" w:eastAsia="PMingLiU" w:hAnsi="Times New Roman"/>
                <w:lang w:eastAsia="zh-TW"/>
              </w:rPr>
            </w:pPr>
          </w:p>
          <w:p w:rsidR="00E06D5F" w:rsidRPr="00DE60D9" w:rsidRDefault="00E06D5F" w:rsidP="00E06D5F">
            <w:pPr>
              <w:jc w:val="right"/>
              <w:rPr>
                <w:rFonts w:ascii="Times New Roman" w:eastAsia="PMingLiU" w:hAnsi="Times New Roman"/>
                <w:lang w:eastAsia="zh-TW"/>
              </w:rPr>
            </w:pPr>
            <w:r>
              <w:rPr>
                <w:rFonts w:ascii="Times New Roman" w:eastAsia="PMingLiU" w:hAnsi="Times New Roman"/>
                <w:lang w:eastAsia="zh-TW"/>
              </w:rPr>
              <w:t>$70</w:t>
            </w: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nil"/>
              <w:right w:val="nil"/>
            </w:tcBorders>
            <w:shd w:val="clear" w:color="auto" w:fill="auto"/>
            <w:noWrap/>
            <w:vAlign w:val="bottom"/>
          </w:tcPr>
          <w:p w:rsidR="00E06D5F" w:rsidRPr="00DE60D9" w:rsidRDefault="00E06D5F"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 </w:t>
            </w:r>
          </w:p>
        </w:tc>
        <w:tc>
          <w:tcPr>
            <w:tcW w:w="1260" w:type="dxa"/>
            <w:gridSpan w:val="2"/>
            <w:tcBorders>
              <w:top w:val="nil"/>
              <w:left w:val="nil"/>
              <w:bottom w:val="nil"/>
              <w:right w:val="nil"/>
            </w:tcBorders>
            <w:shd w:val="clear" w:color="auto" w:fill="auto"/>
            <w:noWrap/>
            <w:vAlign w:val="bottom"/>
          </w:tcPr>
          <w:p w:rsidR="00E06D5F" w:rsidRPr="00435BC7" w:rsidRDefault="00E06D5F" w:rsidP="00003DDE">
            <w:pPr>
              <w:jc w:val="center"/>
              <w:rPr>
                <w:rFonts w:ascii="Arial" w:eastAsia="PMingLiU" w:hAnsi="Arial" w:cs="Arial"/>
                <w:lang w:eastAsia="zh-TW"/>
              </w:rPr>
            </w:pPr>
          </w:p>
        </w:tc>
        <w:tc>
          <w:tcPr>
            <w:tcW w:w="990"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p>
        </w:tc>
        <w:tc>
          <w:tcPr>
            <w:tcW w:w="1126" w:type="dxa"/>
            <w:gridSpan w:val="2"/>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p>
        </w:tc>
        <w:tc>
          <w:tcPr>
            <w:tcW w:w="995"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p>
        </w:tc>
        <w:tc>
          <w:tcPr>
            <w:tcW w:w="1228"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p>
        </w:tc>
        <w:tc>
          <w:tcPr>
            <w:tcW w:w="611" w:type="dxa"/>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p>
        </w:tc>
        <w:tc>
          <w:tcPr>
            <w:tcW w:w="990" w:type="dxa"/>
            <w:gridSpan w:val="2"/>
            <w:tcBorders>
              <w:top w:val="nil"/>
              <w:left w:val="nil"/>
              <w:bottom w:val="nil"/>
              <w:right w:val="nil"/>
            </w:tcBorders>
            <w:shd w:val="clear" w:color="auto" w:fill="auto"/>
            <w:noWrap/>
            <w:vAlign w:val="bottom"/>
          </w:tcPr>
          <w:p w:rsidR="00E06D5F" w:rsidRPr="00435BC7" w:rsidRDefault="00E06D5F" w:rsidP="00003DDE">
            <w:pPr>
              <w:rPr>
                <w:rFonts w:ascii="Arial" w:eastAsia="PMingLiU" w:hAnsi="Arial" w:cs="Arial"/>
                <w:lang w:eastAsia="zh-TW"/>
              </w:rPr>
            </w:pPr>
          </w:p>
        </w:tc>
        <w:tc>
          <w:tcPr>
            <w:tcW w:w="1184" w:type="dxa"/>
            <w:tcBorders>
              <w:top w:val="nil"/>
              <w:left w:val="nil"/>
              <w:bottom w:val="nil"/>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p>
        </w:tc>
        <w:tc>
          <w:tcPr>
            <w:tcW w:w="1072" w:type="dxa"/>
            <w:tcBorders>
              <w:top w:val="single" w:sz="4" w:space="0" w:color="auto"/>
              <w:left w:val="nil"/>
              <w:bottom w:val="nil"/>
              <w:right w:val="nil"/>
            </w:tcBorders>
          </w:tcPr>
          <w:p w:rsidR="00E06D5F" w:rsidRPr="00DE60D9" w:rsidRDefault="00E06D5F" w:rsidP="00965440">
            <w:pPr>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single" w:sz="4" w:space="0" w:color="auto"/>
              <w:right w:val="nil"/>
            </w:tcBorders>
            <w:shd w:val="clear" w:color="auto" w:fill="auto"/>
            <w:noWrap/>
            <w:vAlign w:val="bottom"/>
          </w:tcPr>
          <w:p w:rsidR="00E06D5F" w:rsidRPr="00DE60D9" w:rsidRDefault="00E06D5F" w:rsidP="00965440">
            <w:pPr>
              <w:rPr>
                <w:rFonts w:ascii="Times New Roman" w:eastAsia="PMingLiU" w:hAnsi="Times New Roman"/>
                <w:lang w:eastAsia="zh-TW"/>
              </w:rPr>
            </w:pPr>
            <w:r w:rsidRPr="00DE60D9">
              <w:rPr>
                <w:rFonts w:ascii="Times New Roman" w:eastAsia="PMingLiU" w:hAnsi="Times New Roman"/>
                <w:lang w:eastAsia="zh-TW"/>
              </w:rPr>
              <w:t>Type of Taxpayer</w:t>
            </w:r>
          </w:p>
        </w:tc>
        <w:tc>
          <w:tcPr>
            <w:tcW w:w="1260" w:type="dxa"/>
            <w:gridSpan w:val="2"/>
            <w:tcBorders>
              <w:top w:val="nil"/>
              <w:left w:val="nil"/>
              <w:bottom w:val="single" w:sz="4" w:space="0" w:color="auto"/>
              <w:right w:val="nil"/>
            </w:tcBorders>
            <w:shd w:val="clear" w:color="auto" w:fill="auto"/>
            <w:noWrap/>
            <w:vAlign w:val="bottom"/>
          </w:tcPr>
          <w:p w:rsidR="00E06D5F" w:rsidRPr="00435BC7" w:rsidRDefault="00E06D5F" w:rsidP="00003DDE">
            <w:pPr>
              <w:jc w:val="center"/>
              <w:rPr>
                <w:rFonts w:ascii="Arial" w:eastAsia="PMingLiU" w:hAnsi="Arial" w:cs="Arial"/>
                <w:lang w:eastAsia="zh-TW"/>
              </w:rPr>
            </w:pPr>
            <w:r w:rsidRPr="00435BC7">
              <w:rPr>
                <w:rFonts w:ascii="Arial" w:eastAsia="PMingLiU" w:hAnsi="Arial" w:cs="Arial"/>
                <w:lang w:eastAsia="zh-TW"/>
              </w:rPr>
              <w:t> </w:t>
            </w:r>
          </w:p>
        </w:tc>
        <w:tc>
          <w:tcPr>
            <w:tcW w:w="990"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26" w:type="dxa"/>
            <w:gridSpan w:val="2"/>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5"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228"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611" w:type="dxa"/>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990" w:type="dxa"/>
            <w:gridSpan w:val="2"/>
            <w:tcBorders>
              <w:top w:val="nil"/>
              <w:left w:val="nil"/>
              <w:bottom w:val="single" w:sz="4" w:space="0" w:color="auto"/>
              <w:right w:val="nil"/>
            </w:tcBorders>
            <w:shd w:val="clear" w:color="auto" w:fill="auto"/>
            <w:noWrap/>
            <w:vAlign w:val="bottom"/>
          </w:tcPr>
          <w:p w:rsidR="00E06D5F" w:rsidRPr="00435BC7" w:rsidRDefault="00E06D5F" w:rsidP="00003DDE">
            <w:pPr>
              <w:rPr>
                <w:rFonts w:ascii="Arial" w:eastAsia="PMingLiU" w:hAnsi="Arial" w:cs="Arial"/>
                <w:lang w:eastAsia="zh-TW"/>
              </w:rPr>
            </w:pPr>
            <w:r w:rsidRPr="00435BC7">
              <w:rPr>
                <w:rFonts w:ascii="Arial" w:eastAsia="PMingLiU" w:hAnsi="Arial" w:cs="Arial"/>
                <w:lang w:eastAsia="zh-TW"/>
              </w:rPr>
              <w:t> </w:t>
            </w:r>
          </w:p>
        </w:tc>
        <w:tc>
          <w:tcPr>
            <w:tcW w:w="1184" w:type="dxa"/>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sidRPr="00435BC7">
              <w:rPr>
                <w:rFonts w:ascii="Arial" w:eastAsia="PMingLiU" w:hAnsi="Arial" w:cs="Arial"/>
                <w:lang w:eastAsia="zh-TW"/>
              </w:rPr>
              <w:t> </w:t>
            </w:r>
          </w:p>
        </w:tc>
        <w:tc>
          <w:tcPr>
            <w:tcW w:w="1072" w:type="dxa"/>
            <w:tcBorders>
              <w:top w:val="nil"/>
              <w:left w:val="nil"/>
              <w:bottom w:val="single" w:sz="4" w:space="0" w:color="auto"/>
              <w:right w:val="nil"/>
            </w:tcBorders>
          </w:tcPr>
          <w:p w:rsidR="00E06D5F" w:rsidRPr="00DE60D9" w:rsidRDefault="00E06D5F" w:rsidP="00965440">
            <w:pPr>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25"/>
        </w:trPr>
        <w:tc>
          <w:tcPr>
            <w:tcW w:w="1908" w:type="dxa"/>
            <w:gridSpan w:val="2"/>
            <w:tcBorders>
              <w:top w:val="nil"/>
              <w:left w:val="single" w:sz="4" w:space="0" w:color="auto"/>
              <w:bottom w:val="single" w:sz="4" w:space="0" w:color="auto"/>
              <w:right w:val="single" w:sz="4" w:space="0" w:color="auto"/>
            </w:tcBorders>
            <w:shd w:val="clear" w:color="auto" w:fill="auto"/>
            <w:noWrap/>
            <w:vAlign w:val="bottom"/>
          </w:tcPr>
          <w:p w:rsidR="00E06D5F" w:rsidRPr="00DE60D9" w:rsidRDefault="00E06D5F"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Nonbusiness*</w:t>
            </w:r>
            <w:r>
              <w:rPr>
                <w:rFonts w:ascii="Times New Roman" w:eastAsia="PMingLiU" w:hAnsi="Times New Roman"/>
                <w:lang w:eastAsia="zh-TW"/>
              </w:rPr>
              <w:t>*</w:t>
            </w:r>
          </w:p>
        </w:tc>
        <w:tc>
          <w:tcPr>
            <w:tcW w:w="126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center"/>
              <w:rPr>
                <w:rFonts w:ascii="Arial" w:eastAsia="PMingLiU" w:hAnsi="Arial" w:cs="Arial"/>
                <w:lang w:eastAsia="zh-TW"/>
              </w:rPr>
            </w:pPr>
            <w:r>
              <w:rPr>
                <w:rFonts w:ascii="Arial" w:eastAsia="PMingLiU" w:hAnsi="Arial" w:cs="Arial"/>
                <w:lang w:eastAsia="zh-TW"/>
              </w:rPr>
              <w:t>70</w:t>
            </w:r>
            <w:r w:rsidRPr="00435BC7">
              <w:rPr>
                <w:rFonts w:ascii="Arial" w:eastAsia="PMingLiU" w:hAnsi="Arial" w:cs="Arial"/>
                <w:lang w:eastAsia="zh-TW"/>
              </w:rPr>
              <w:t>%</w:t>
            </w:r>
          </w:p>
        </w:tc>
        <w:tc>
          <w:tcPr>
            <w:tcW w:w="990" w:type="dxa"/>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7</w:t>
            </w:r>
          </w:p>
        </w:tc>
        <w:tc>
          <w:tcPr>
            <w:tcW w:w="1126"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3</w:t>
            </w:r>
            <w:r w:rsidRPr="00435BC7">
              <w:rPr>
                <w:rFonts w:ascii="Arial" w:eastAsia="PMingLiU" w:hAnsi="Arial" w:cs="Arial"/>
                <w:lang w:eastAsia="zh-TW"/>
              </w:rPr>
              <w:t xml:space="preserve"> </w:t>
            </w:r>
          </w:p>
        </w:tc>
        <w:tc>
          <w:tcPr>
            <w:tcW w:w="995" w:type="dxa"/>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839"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center"/>
              <w:rPr>
                <w:rFonts w:ascii="Arial" w:eastAsia="PMingLiU" w:hAnsi="Arial" w:cs="Arial"/>
                <w:lang w:eastAsia="zh-TW"/>
              </w:rPr>
            </w:pPr>
            <w:r>
              <w:rPr>
                <w:rFonts w:ascii="Arial" w:eastAsia="PMingLiU" w:hAnsi="Arial" w:cs="Arial"/>
                <w:lang w:eastAsia="zh-TW"/>
              </w:rPr>
              <w:t>3</w:t>
            </w:r>
          </w:p>
        </w:tc>
        <w:tc>
          <w:tcPr>
            <w:tcW w:w="99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1</w:t>
            </w:r>
            <w:r w:rsidRPr="00435BC7">
              <w:rPr>
                <w:rFonts w:ascii="Arial" w:eastAsia="PMingLiU" w:hAnsi="Arial" w:cs="Arial"/>
                <w:lang w:eastAsia="zh-TW"/>
              </w:rPr>
              <w:t xml:space="preserve"> </w:t>
            </w:r>
          </w:p>
        </w:tc>
        <w:tc>
          <w:tcPr>
            <w:tcW w:w="1184" w:type="dxa"/>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sidRPr="00435BC7">
              <w:rPr>
                <w:rFonts w:ascii="Arial" w:eastAsia="PMingLiU" w:hAnsi="Arial" w:cs="Arial"/>
                <w:lang w:eastAsia="zh-TW"/>
              </w:rPr>
              <w:t xml:space="preserve"> $ </w:t>
            </w:r>
            <w:r>
              <w:rPr>
                <w:rFonts w:ascii="Arial" w:eastAsia="PMingLiU" w:hAnsi="Arial" w:cs="Arial"/>
                <w:lang w:eastAsia="zh-TW"/>
              </w:rPr>
              <w:t>120</w:t>
            </w:r>
            <w:r w:rsidRPr="00435BC7">
              <w:rPr>
                <w:rFonts w:ascii="Arial" w:eastAsia="PMingLiU" w:hAnsi="Arial" w:cs="Arial"/>
                <w:lang w:eastAsia="zh-TW"/>
              </w:rPr>
              <w:t xml:space="preserve"> </w:t>
            </w:r>
          </w:p>
        </w:tc>
        <w:tc>
          <w:tcPr>
            <w:tcW w:w="1072" w:type="dxa"/>
            <w:tcBorders>
              <w:top w:val="single" w:sz="4" w:space="0" w:color="auto"/>
              <w:left w:val="nil"/>
              <w:bottom w:val="single" w:sz="4" w:space="0" w:color="auto"/>
              <w:right w:val="single" w:sz="4" w:space="0" w:color="auto"/>
            </w:tcBorders>
          </w:tcPr>
          <w:p w:rsidR="00E06D5F" w:rsidRPr="00DE60D9" w:rsidRDefault="00E06D5F" w:rsidP="00E06D5F">
            <w:pPr>
              <w:jc w:val="right"/>
              <w:rPr>
                <w:rFonts w:ascii="Times New Roman" w:eastAsia="PMingLiU" w:hAnsi="Times New Roman"/>
                <w:lang w:eastAsia="zh-TW"/>
              </w:rPr>
            </w:pPr>
            <w:r>
              <w:rPr>
                <w:rFonts w:ascii="Times New Roman" w:eastAsia="PMingLiU" w:hAnsi="Times New Roman"/>
                <w:lang w:eastAsia="zh-TW"/>
              </w:rPr>
              <w:t>$210</w:t>
            </w: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single" w:sz="4" w:space="0" w:color="auto"/>
              <w:bottom w:val="single" w:sz="4" w:space="0" w:color="auto"/>
              <w:right w:val="single" w:sz="4" w:space="0" w:color="auto"/>
            </w:tcBorders>
            <w:shd w:val="clear" w:color="auto" w:fill="auto"/>
            <w:noWrap/>
            <w:vAlign w:val="bottom"/>
          </w:tcPr>
          <w:p w:rsidR="00E06D5F" w:rsidRPr="00DE60D9" w:rsidRDefault="00E06D5F" w:rsidP="00965440">
            <w:pPr>
              <w:ind w:firstLineChars="100" w:firstLine="200"/>
              <w:rPr>
                <w:rFonts w:ascii="Times New Roman" w:eastAsia="PMingLiU" w:hAnsi="Times New Roman"/>
                <w:lang w:eastAsia="zh-TW"/>
              </w:rPr>
            </w:pPr>
            <w:r w:rsidRPr="00DE60D9">
              <w:rPr>
                <w:rFonts w:ascii="Times New Roman" w:eastAsia="PMingLiU" w:hAnsi="Times New Roman"/>
                <w:lang w:eastAsia="zh-TW"/>
              </w:rPr>
              <w:t>Business*</w:t>
            </w:r>
            <w:r>
              <w:rPr>
                <w:rFonts w:ascii="Times New Roman" w:eastAsia="PMingLiU" w:hAnsi="Times New Roman"/>
                <w:lang w:eastAsia="zh-TW"/>
              </w:rPr>
              <w:t>*</w:t>
            </w:r>
          </w:p>
        </w:tc>
        <w:tc>
          <w:tcPr>
            <w:tcW w:w="126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center"/>
              <w:rPr>
                <w:rFonts w:ascii="Arial" w:eastAsia="PMingLiU" w:hAnsi="Arial" w:cs="Arial"/>
                <w:lang w:eastAsia="zh-TW"/>
              </w:rPr>
            </w:pPr>
            <w:r>
              <w:rPr>
                <w:rFonts w:ascii="Arial" w:eastAsia="PMingLiU" w:hAnsi="Arial" w:cs="Arial"/>
                <w:lang w:eastAsia="zh-TW"/>
              </w:rPr>
              <w:t>30</w:t>
            </w:r>
            <w:r w:rsidRPr="00435BC7">
              <w:rPr>
                <w:rFonts w:ascii="Arial" w:eastAsia="PMingLiU" w:hAnsi="Arial" w:cs="Arial"/>
                <w:lang w:eastAsia="zh-TW"/>
              </w:rPr>
              <w:t>%</w:t>
            </w:r>
          </w:p>
        </w:tc>
        <w:tc>
          <w:tcPr>
            <w:tcW w:w="990" w:type="dxa"/>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24</w:t>
            </w:r>
            <w:r w:rsidRPr="00435BC7">
              <w:rPr>
                <w:rFonts w:ascii="Arial" w:eastAsia="PMingLiU" w:hAnsi="Arial" w:cs="Arial"/>
                <w:lang w:eastAsia="zh-TW"/>
              </w:rPr>
              <w:t xml:space="preserve"> </w:t>
            </w:r>
          </w:p>
        </w:tc>
        <w:tc>
          <w:tcPr>
            <w:tcW w:w="1126"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Pr>
                <w:rFonts w:ascii="Arial" w:eastAsia="PMingLiU" w:hAnsi="Arial" w:cs="Arial"/>
                <w:lang w:eastAsia="zh-TW"/>
              </w:rPr>
              <w:t xml:space="preserve"> 13</w:t>
            </w:r>
            <w:r w:rsidRPr="00435BC7">
              <w:rPr>
                <w:rFonts w:ascii="Arial" w:eastAsia="PMingLiU" w:hAnsi="Arial" w:cs="Arial"/>
                <w:lang w:eastAsia="zh-TW"/>
              </w:rPr>
              <w:t xml:space="preserve"> </w:t>
            </w:r>
          </w:p>
        </w:tc>
        <w:tc>
          <w:tcPr>
            <w:tcW w:w="995" w:type="dxa"/>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Pr>
                <w:rFonts w:ascii="Arial" w:eastAsia="PMingLiU" w:hAnsi="Arial" w:cs="Arial"/>
                <w:lang w:eastAsia="zh-TW"/>
              </w:rPr>
              <w:t xml:space="preserve"> 4</w:t>
            </w:r>
            <w:r w:rsidRPr="00435BC7">
              <w:rPr>
                <w:rFonts w:ascii="Arial" w:eastAsia="PMingLiU" w:hAnsi="Arial" w:cs="Arial"/>
                <w:lang w:eastAsia="zh-TW"/>
              </w:rPr>
              <w:t xml:space="preserve"> </w:t>
            </w:r>
          </w:p>
        </w:tc>
        <w:tc>
          <w:tcPr>
            <w:tcW w:w="1839"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center"/>
              <w:rPr>
                <w:rFonts w:ascii="Arial" w:eastAsia="PMingLiU" w:hAnsi="Arial" w:cs="Arial"/>
                <w:lang w:eastAsia="zh-TW"/>
              </w:rPr>
            </w:pPr>
            <w:r>
              <w:rPr>
                <w:rFonts w:ascii="Arial" w:eastAsia="PMingLiU" w:hAnsi="Arial" w:cs="Arial"/>
                <w:lang w:eastAsia="zh-TW"/>
              </w:rPr>
              <w:t>5</w:t>
            </w:r>
          </w:p>
        </w:tc>
        <w:tc>
          <w:tcPr>
            <w:tcW w:w="990" w:type="dxa"/>
            <w:gridSpan w:val="2"/>
            <w:tcBorders>
              <w:top w:val="nil"/>
              <w:left w:val="nil"/>
              <w:bottom w:val="single" w:sz="4" w:space="0" w:color="auto"/>
              <w:right w:val="single" w:sz="4" w:space="0" w:color="auto"/>
            </w:tcBorders>
            <w:shd w:val="clear" w:color="auto" w:fill="auto"/>
            <w:noWrap/>
            <w:vAlign w:val="bottom"/>
          </w:tcPr>
          <w:p w:rsidR="00E06D5F" w:rsidRPr="00435BC7" w:rsidRDefault="00E06D5F" w:rsidP="00003DDE">
            <w:pPr>
              <w:jc w:val="right"/>
              <w:rPr>
                <w:rFonts w:ascii="Arial" w:eastAsia="PMingLiU" w:hAnsi="Arial" w:cs="Arial"/>
                <w:lang w:eastAsia="zh-TW"/>
              </w:rPr>
            </w:pPr>
            <w:r>
              <w:rPr>
                <w:rFonts w:ascii="Arial" w:eastAsia="PMingLiU" w:hAnsi="Arial" w:cs="Arial"/>
                <w:lang w:eastAsia="zh-TW"/>
              </w:rPr>
              <w:t>2</w:t>
            </w:r>
            <w:r w:rsidRPr="00435BC7">
              <w:rPr>
                <w:rFonts w:ascii="Arial" w:eastAsia="PMingLiU" w:hAnsi="Arial" w:cs="Arial"/>
                <w:lang w:eastAsia="zh-TW"/>
              </w:rPr>
              <w:t xml:space="preserve"> </w:t>
            </w:r>
          </w:p>
        </w:tc>
        <w:tc>
          <w:tcPr>
            <w:tcW w:w="1184" w:type="dxa"/>
            <w:tcBorders>
              <w:top w:val="nil"/>
              <w:left w:val="nil"/>
              <w:bottom w:val="single" w:sz="4" w:space="0" w:color="auto"/>
              <w:right w:val="single" w:sz="4" w:space="0" w:color="auto"/>
            </w:tcBorders>
            <w:shd w:val="clear" w:color="auto" w:fill="auto"/>
            <w:noWrap/>
            <w:vAlign w:val="bottom"/>
          </w:tcPr>
          <w:p w:rsidR="00E06D5F" w:rsidRPr="00435BC7" w:rsidRDefault="00E06D5F" w:rsidP="008E0B58">
            <w:pPr>
              <w:jc w:val="right"/>
              <w:rPr>
                <w:rFonts w:ascii="Arial" w:eastAsia="PMingLiU" w:hAnsi="Arial" w:cs="Arial"/>
                <w:lang w:eastAsia="zh-TW"/>
              </w:rPr>
            </w:pPr>
            <w:r w:rsidRPr="00435BC7">
              <w:rPr>
                <w:rFonts w:ascii="Arial" w:eastAsia="PMingLiU" w:hAnsi="Arial" w:cs="Arial"/>
                <w:lang w:eastAsia="zh-TW"/>
              </w:rPr>
              <w:t xml:space="preserve"> $ </w:t>
            </w:r>
            <w:r>
              <w:rPr>
                <w:rFonts w:ascii="Arial" w:eastAsia="PMingLiU" w:hAnsi="Arial" w:cs="Arial"/>
                <w:lang w:eastAsia="zh-TW"/>
              </w:rPr>
              <w:t>430</w:t>
            </w:r>
            <w:r w:rsidRPr="00435BC7">
              <w:rPr>
                <w:rFonts w:ascii="Arial" w:eastAsia="PMingLiU" w:hAnsi="Arial" w:cs="Arial"/>
                <w:lang w:eastAsia="zh-TW"/>
              </w:rPr>
              <w:t xml:space="preserve"> </w:t>
            </w:r>
          </w:p>
        </w:tc>
        <w:tc>
          <w:tcPr>
            <w:tcW w:w="1072" w:type="dxa"/>
            <w:tcBorders>
              <w:top w:val="single" w:sz="4" w:space="0" w:color="auto"/>
              <w:left w:val="nil"/>
              <w:bottom w:val="single" w:sz="4" w:space="0" w:color="auto"/>
              <w:right w:val="single" w:sz="4" w:space="0" w:color="auto"/>
            </w:tcBorders>
          </w:tcPr>
          <w:p w:rsidR="00E06D5F" w:rsidRPr="00DE60D9" w:rsidRDefault="00E06D5F" w:rsidP="00E06D5F">
            <w:pPr>
              <w:jc w:val="right"/>
              <w:rPr>
                <w:rFonts w:ascii="Times New Roman" w:eastAsia="PMingLiU" w:hAnsi="Times New Roman"/>
                <w:lang w:eastAsia="zh-TW"/>
              </w:rPr>
            </w:pPr>
            <w:r>
              <w:rPr>
                <w:rFonts w:ascii="Times New Roman" w:eastAsia="PMingLiU" w:hAnsi="Times New Roman"/>
                <w:lang w:eastAsia="zh-TW"/>
              </w:rPr>
              <w:t>$830</w:t>
            </w:r>
          </w:p>
        </w:tc>
        <w:tc>
          <w:tcPr>
            <w:tcW w:w="239" w:type="dxa"/>
            <w:tcBorders>
              <w:top w:val="nil"/>
              <w:left w:val="single" w:sz="4" w:space="0" w:color="auto"/>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1908" w:type="dxa"/>
            <w:gridSpan w:val="2"/>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260" w:type="dxa"/>
            <w:gridSpan w:val="2"/>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990"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126" w:type="dxa"/>
            <w:gridSpan w:val="2"/>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995"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228"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611"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990" w:type="dxa"/>
            <w:gridSpan w:val="2"/>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184"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c>
          <w:tcPr>
            <w:tcW w:w="1072" w:type="dxa"/>
            <w:tcBorders>
              <w:top w:val="single" w:sz="4" w:space="0" w:color="auto"/>
              <w:left w:val="nil"/>
              <w:bottom w:val="nil"/>
              <w:right w:val="nil"/>
            </w:tcBorders>
          </w:tcPr>
          <w:p w:rsidR="00E06D5F" w:rsidRPr="00DE60D9" w:rsidRDefault="00E06D5F" w:rsidP="00965440">
            <w:pPr>
              <w:rPr>
                <w:rFonts w:ascii="Times New Roman" w:eastAsia="PMingLiU" w:hAnsi="Times New Roman"/>
                <w:lang w:eastAsia="zh-TW"/>
              </w:rPr>
            </w:pPr>
          </w:p>
        </w:tc>
        <w:tc>
          <w:tcPr>
            <w:tcW w:w="239" w:type="dxa"/>
            <w:tcBorders>
              <w:top w:val="nil"/>
              <w:left w:val="nil"/>
              <w:bottom w:val="nil"/>
              <w:right w:val="nil"/>
            </w:tcBorders>
            <w:shd w:val="clear" w:color="auto" w:fill="auto"/>
            <w:noWrap/>
            <w:vAlign w:val="bottom"/>
          </w:tcPr>
          <w:p w:rsidR="00E06D5F" w:rsidRPr="00DE60D9" w:rsidRDefault="00E06D5F" w:rsidP="00965440">
            <w:pPr>
              <w:rPr>
                <w:rFonts w:ascii="Times New Roman" w:eastAsia="PMingLiU" w:hAnsi="Times New Roman"/>
                <w:lang w:eastAsia="zh-TW"/>
              </w:rPr>
            </w:pPr>
          </w:p>
        </w:tc>
      </w:tr>
      <w:tr w:rsidR="00E06D5F" w:rsidRPr="00DE60D9" w:rsidTr="00E06D5F">
        <w:trPr>
          <w:trHeight w:val="255"/>
        </w:trPr>
        <w:tc>
          <w:tcPr>
            <w:tcW w:w="239" w:type="dxa"/>
            <w:tcBorders>
              <w:top w:val="nil"/>
              <w:left w:val="nil"/>
              <w:bottom w:val="nil"/>
              <w:right w:val="nil"/>
            </w:tcBorders>
          </w:tcPr>
          <w:p w:rsidR="00E06D5F" w:rsidRDefault="00E06D5F" w:rsidP="00262641">
            <w:pPr>
              <w:widowControl/>
              <w:rPr>
                <w:rFonts w:ascii="Helvetica" w:hAnsi="Helvetica" w:cs="Helvetica"/>
                <w:sz w:val="16"/>
                <w:szCs w:val="16"/>
              </w:rPr>
            </w:pPr>
          </w:p>
        </w:tc>
        <w:tc>
          <w:tcPr>
            <w:tcW w:w="11364" w:type="dxa"/>
            <w:gridSpan w:val="14"/>
            <w:tcBorders>
              <w:top w:val="nil"/>
              <w:left w:val="nil"/>
              <w:bottom w:val="nil"/>
              <w:right w:val="nil"/>
            </w:tcBorders>
            <w:shd w:val="clear" w:color="auto" w:fill="auto"/>
            <w:noWrap/>
            <w:vAlign w:val="bottom"/>
          </w:tcPr>
          <w:p w:rsidR="00E06D5F" w:rsidRDefault="00E06D5F" w:rsidP="00262641">
            <w:pPr>
              <w:widowControl/>
              <w:rPr>
                <w:rFonts w:ascii="Helvetica" w:hAnsi="Helvetica" w:cs="Helvetica"/>
                <w:sz w:val="16"/>
                <w:szCs w:val="16"/>
              </w:rPr>
            </w:pPr>
            <w:r>
              <w:rPr>
                <w:rFonts w:ascii="Helvetica" w:hAnsi="Helvetica" w:cs="Helvetica"/>
                <w:sz w:val="16"/>
                <w:szCs w:val="16"/>
              </w:rPr>
              <w:t>* Rounds to less than one hour.</w:t>
            </w:r>
          </w:p>
          <w:p w:rsidR="00E06D5F" w:rsidRDefault="00E06D5F" w:rsidP="00262641">
            <w:pPr>
              <w:widowControl/>
              <w:rPr>
                <w:rFonts w:ascii="Helvetica" w:hAnsi="Helvetica" w:cs="Helvetica"/>
                <w:sz w:val="16"/>
                <w:szCs w:val="16"/>
              </w:rPr>
            </w:pPr>
            <w:r>
              <w:rPr>
                <w:rFonts w:ascii="Helvetica" w:hAnsi="Helvetica" w:cs="Helvetica"/>
                <w:sz w:val="16"/>
                <w:szCs w:val="16"/>
              </w:rPr>
              <w:t>Detail may not add to total due to rounding. Dollars rounded to the nearest $10.</w:t>
            </w:r>
          </w:p>
          <w:p w:rsidR="00E06D5F" w:rsidRDefault="00E06D5F" w:rsidP="00262641">
            <w:pPr>
              <w:widowControl/>
              <w:rPr>
                <w:rFonts w:ascii="Helvetica" w:hAnsi="Helvetica" w:cs="Helvetica"/>
                <w:sz w:val="16"/>
                <w:szCs w:val="16"/>
              </w:rPr>
            </w:pPr>
            <w:r>
              <w:rPr>
                <w:rFonts w:ascii="Helvetica" w:hAnsi="Helvetica" w:cs="Helvetica"/>
                <w:sz w:val="16"/>
                <w:szCs w:val="16"/>
              </w:rPr>
              <w:t>** A ‘‘business’’ filer files one or more of the following with Form 1040: Schedule C, C–EZ, E, F, Form 2106, or 2106–EZ. A ‘‘non-business’’</w:t>
            </w:r>
          </w:p>
          <w:p w:rsidR="00E06D5F" w:rsidRDefault="00E06D5F" w:rsidP="00262641">
            <w:pPr>
              <w:rPr>
                <w:rFonts w:ascii="Helvetica" w:hAnsi="Helvetica" w:cs="Helvetica"/>
                <w:sz w:val="16"/>
                <w:szCs w:val="16"/>
              </w:rPr>
            </w:pPr>
            <w:r>
              <w:rPr>
                <w:rFonts w:ascii="Helvetica" w:hAnsi="Helvetica" w:cs="Helvetica"/>
                <w:sz w:val="16"/>
                <w:szCs w:val="16"/>
              </w:rPr>
              <w:t>filer does not file any of these schedules or forms with Form 1040 or if you file Form 1040A or 1040EZ.</w:t>
            </w:r>
          </w:p>
          <w:p w:rsidR="00C17982" w:rsidRPr="00E93891" w:rsidRDefault="00C17982" w:rsidP="00262641">
            <w:pPr>
              <w:rPr>
                <w:rFonts w:ascii="EADEE O+ Times" w:hAnsi="EADEE O+ Times" w:cs="EADEE O+ Times"/>
                <w:color w:val="221E1F"/>
              </w:rPr>
            </w:pPr>
            <w:r>
              <w:rPr>
                <w:rFonts w:ascii="Helvetica" w:hAnsi="Helvetica" w:cs="Helvetica"/>
                <w:sz w:val="16"/>
                <w:szCs w:val="16"/>
              </w:rPr>
              <w:t>*** Times are rounded to nearest hour.</w:t>
            </w:r>
          </w:p>
        </w:tc>
      </w:tr>
    </w:tbl>
    <w:p w:rsidR="00965440" w:rsidRPr="00DE60D9" w:rsidRDefault="00965440" w:rsidP="00965440">
      <w:pPr>
        <w:rPr>
          <w:rFonts w:ascii="Times New Roman" w:hAnsi="Times New Roman"/>
        </w:rPr>
      </w:pPr>
    </w:p>
    <w:p w:rsidR="009B74BA" w:rsidRPr="00DE60D9" w:rsidRDefault="009B74BA">
      <w:pPr>
        <w:ind w:left="720"/>
        <w:jc w:val="both"/>
        <w:rPr>
          <w:rFonts w:ascii="Times New Roman" w:hAnsi="Times New Roman"/>
          <w:bCs/>
          <w:sz w:val="24"/>
          <w:szCs w:val="24"/>
        </w:rPr>
      </w:pPr>
      <w:r w:rsidRPr="00D454EF">
        <w:rPr>
          <w:rFonts w:ascii="Times New Roman" w:hAnsi="Times New Roman"/>
          <w:bCs/>
          <w:sz w:val="24"/>
          <w:szCs w:val="24"/>
        </w:rPr>
        <w:t>Estimates of the annualized cost to respondents for the hour burdens shown are not available at this time.</w:t>
      </w:r>
    </w:p>
    <w:p w:rsidR="009B74BA" w:rsidRPr="00DE60D9" w:rsidRDefault="009B74BA">
      <w:pPr>
        <w:jc w:val="both"/>
        <w:rPr>
          <w:rFonts w:ascii="Times New Roman" w:hAnsi="Times New Roman"/>
          <w:bCs/>
          <w:sz w:val="24"/>
          <w:szCs w:val="24"/>
        </w:rPr>
      </w:pPr>
    </w:p>
    <w:p w:rsidR="009B74BA" w:rsidRPr="00DE60D9" w:rsidRDefault="009B74BA">
      <w:pPr>
        <w:ind w:left="720"/>
        <w:jc w:val="both"/>
        <w:rPr>
          <w:rFonts w:ascii="Times New Roman" w:hAnsi="Times New Roman"/>
          <w:bCs/>
          <w:sz w:val="24"/>
          <w:szCs w:val="24"/>
        </w:rPr>
      </w:pPr>
      <w:r w:rsidRPr="00DE60D9">
        <w:rPr>
          <w:rFonts w:ascii="Times New Roman" w:hAnsi="Times New Roman"/>
          <w:bCs/>
          <w:sz w:val="24"/>
          <w:szCs w:val="24"/>
        </w:rPr>
        <w:t>We are asking for continued approval of these regulations that are associated with Form 1040.  Please continue to assign OMB number 1545-0074 to these regulations.</w:t>
      </w:r>
    </w:p>
    <w:p w:rsidR="009B74BA" w:rsidRPr="00DE60D9" w:rsidRDefault="009B74BA">
      <w:pPr>
        <w:jc w:val="both"/>
        <w:rPr>
          <w:rFonts w:ascii="Times New Roman" w:hAnsi="Times New Roman"/>
          <w:bCs/>
          <w:sz w:val="24"/>
          <w:szCs w:val="24"/>
        </w:rPr>
      </w:pP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1.23-5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1.307-2</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1.1385-1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1.31.2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1.333-1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1.1402(a)-2,5,11,15</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1.37-2 and 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1.351-3</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161.1402(c)-2</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1.41-4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1.383-1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1.1402(e)-(2)-1</w:t>
      </w:r>
    </w:p>
    <w:p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200"/>
        <w:jc w:val="both"/>
        <w:rPr>
          <w:rFonts w:ascii="Times New Roman" w:hAnsi="Times New Roman"/>
          <w:bCs/>
          <w:sz w:val="24"/>
          <w:szCs w:val="24"/>
        </w:rPr>
      </w:pPr>
      <w:r w:rsidRPr="00DE60D9">
        <w:rPr>
          <w:rFonts w:ascii="Times New Roman" w:hAnsi="Times New Roman"/>
          <w:bCs/>
          <w:sz w:val="24"/>
          <w:szCs w:val="24"/>
        </w:rPr>
        <w:t>1.41-4A</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1.442-1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1.1402(f)-1</w:t>
      </w:r>
      <w:r w:rsidRPr="00DE60D9">
        <w:rPr>
          <w:rFonts w:ascii="Times New Roman" w:hAnsi="Times New Roman"/>
          <w:bCs/>
          <w:sz w:val="24"/>
          <w:szCs w:val="24"/>
        </w:rPr>
        <w:tab/>
      </w:r>
      <w:r w:rsidRPr="00DE60D9">
        <w:rPr>
          <w:rFonts w:ascii="Times New Roman" w:hAnsi="Times New Roman"/>
          <w:bCs/>
          <w:sz w:val="24"/>
          <w:szCs w:val="24"/>
        </w:rPr>
        <w:tab/>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1.43-2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1.446-1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1.6001-1</w:t>
      </w:r>
    </w:p>
    <w:p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s>
        <w:ind w:left="7200" w:hanging="6480"/>
        <w:jc w:val="both"/>
        <w:rPr>
          <w:rFonts w:ascii="Times New Roman" w:hAnsi="Times New Roman"/>
          <w:bCs/>
          <w:sz w:val="24"/>
          <w:szCs w:val="24"/>
        </w:rPr>
      </w:pPr>
      <w:r w:rsidRPr="00DE60D9">
        <w:rPr>
          <w:rFonts w:ascii="Times New Roman" w:hAnsi="Times New Roman"/>
          <w:bCs/>
          <w:sz w:val="24"/>
          <w:szCs w:val="24"/>
        </w:rPr>
        <w:t>1.44A-3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1.451-5 thru 7</w:t>
      </w:r>
      <w:r w:rsidRPr="00DE60D9">
        <w:rPr>
          <w:rFonts w:ascii="Times New Roman" w:hAnsi="Times New Roman"/>
          <w:bCs/>
          <w:sz w:val="24"/>
          <w:szCs w:val="24"/>
        </w:rPr>
        <w:tab/>
        <w:t>1.6060-1</w:t>
      </w:r>
      <w:r w:rsidR="00A13E98">
        <w:rPr>
          <w:rFonts w:ascii="Times New Roman" w:hAnsi="Times New Roman"/>
          <w:bCs/>
          <w:sz w:val="24"/>
          <w:szCs w:val="24"/>
        </w:rPr>
        <w:tab/>
      </w:r>
      <w:r w:rsidR="00A13E98" w:rsidRPr="00DE60D9">
        <w:rPr>
          <w:rFonts w:ascii="Times New Roman" w:hAnsi="Times New Roman"/>
          <w:bCs/>
          <w:sz w:val="24"/>
          <w:szCs w:val="24"/>
        </w:rPr>
        <w:t>1.6072-1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1.52-4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1.454-1</w:t>
      </w:r>
      <w:r w:rsidRPr="00DE60D9">
        <w:rPr>
          <w:rFonts w:ascii="Times New Roman" w:hAnsi="Times New Roman"/>
          <w:bCs/>
          <w:sz w:val="24"/>
          <w:szCs w:val="24"/>
        </w:rPr>
        <w:tab/>
      </w:r>
      <w:r w:rsidRPr="00DE60D9">
        <w:rPr>
          <w:rFonts w:ascii="Times New Roman" w:hAnsi="Times New Roman"/>
          <w:bCs/>
          <w:sz w:val="24"/>
          <w:szCs w:val="24"/>
        </w:rPr>
        <w:tab/>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1.61-15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1.461-1</w:t>
      </w:r>
      <w:r w:rsidRPr="00DE60D9">
        <w:rPr>
          <w:rFonts w:ascii="Times New Roman" w:hAnsi="Times New Roman"/>
          <w:bCs/>
          <w:sz w:val="24"/>
          <w:szCs w:val="24"/>
        </w:rPr>
        <w:tab/>
      </w:r>
      <w:r w:rsidRPr="00DE60D9">
        <w:rPr>
          <w:rFonts w:ascii="Times New Roman" w:hAnsi="Times New Roman"/>
          <w:bCs/>
          <w:sz w:val="24"/>
          <w:szCs w:val="24"/>
        </w:rPr>
        <w:tab/>
        <w:t>1.6107-1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1.466-1</w:t>
      </w:r>
      <w:r w:rsidRPr="00DE60D9">
        <w:rPr>
          <w:rFonts w:ascii="Times New Roman" w:hAnsi="Times New Roman"/>
          <w:bCs/>
          <w:sz w:val="24"/>
          <w:szCs w:val="24"/>
        </w:rPr>
        <w:tab/>
      </w:r>
      <w:r w:rsidRPr="00DE60D9">
        <w:rPr>
          <w:rFonts w:ascii="Times New Roman" w:hAnsi="Times New Roman"/>
          <w:bCs/>
          <w:sz w:val="24"/>
          <w:szCs w:val="24"/>
        </w:rPr>
        <w:tab/>
        <w:t>1.6109-1 and 2</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1.64(c)6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1.551-4</w:t>
      </w:r>
      <w:r w:rsidRPr="00DE60D9">
        <w:rPr>
          <w:rFonts w:ascii="Times New Roman" w:hAnsi="Times New Roman"/>
          <w:bCs/>
          <w:sz w:val="24"/>
          <w:szCs w:val="24"/>
        </w:rPr>
        <w:tab/>
      </w:r>
      <w:r w:rsidRPr="00DE60D9">
        <w:rPr>
          <w:rFonts w:ascii="Times New Roman" w:hAnsi="Times New Roman"/>
          <w:bCs/>
          <w:sz w:val="24"/>
          <w:szCs w:val="24"/>
        </w:rPr>
        <w:tab/>
        <w:t>1.6011-1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1.71-1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1.612-4</w:t>
      </w:r>
      <w:r w:rsidRPr="00DE60D9">
        <w:rPr>
          <w:rFonts w:ascii="Times New Roman" w:hAnsi="Times New Roman"/>
          <w:bCs/>
          <w:sz w:val="24"/>
          <w:szCs w:val="24"/>
        </w:rPr>
        <w:tab/>
      </w:r>
      <w:r w:rsidRPr="00DE60D9">
        <w:rPr>
          <w:rFonts w:ascii="Times New Roman" w:hAnsi="Times New Roman"/>
          <w:bCs/>
          <w:sz w:val="24"/>
          <w:szCs w:val="24"/>
        </w:rPr>
        <w:tab/>
        <w:t>1.6012-1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1.642(c)-5 and 6</w:t>
      </w:r>
      <w:r w:rsidRPr="00DE60D9">
        <w:rPr>
          <w:rFonts w:ascii="Times New Roman" w:hAnsi="Times New Roman"/>
          <w:bCs/>
          <w:sz w:val="24"/>
          <w:szCs w:val="24"/>
        </w:rPr>
        <w:tab/>
        <w:t>1.6013-1, 6, 7</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1.79-2 and 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1.702-1</w:t>
      </w:r>
      <w:r w:rsidRPr="00DE60D9">
        <w:rPr>
          <w:rFonts w:ascii="Times New Roman" w:hAnsi="Times New Roman"/>
          <w:bCs/>
          <w:sz w:val="24"/>
          <w:szCs w:val="24"/>
        </w:rPr>
        <w:tab/>
      </w:r>
      <w:r w:rsidRPr="00DE60D9">
        <w:rPr>
          <w:rFonts w:ascii="Times New Roman" w:hAnsi="Times New Roman"/>
          <w:bCs/>
          <w:sz w:val="24"/>
          <w:szCs w:val="24"/>
        </w:rPr>
        <w:tab/>
        <w:t>1.6017-1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1.83-2 thru 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1.706-1</w:t>
      </w:r>
      <w:r w:rsidRPr="00DE60D9">
        <w:rPr>
          <w:rFonts w:ascii="Times New Roman" w:hAnsi="Times New Roman"/>
          <w:bCs/>
          <w:sz w:val="24"/>
          <w:szCs w:val="24"/>
        </w:rPr>
        <w:tab/>
      </w:r>
      <w:r w:rsidRPr="00DE60D9">
        <w:rPr>
          <w:rFonts w:ascii="Times New Roman" w:hAnsi="Times New Roman"/>
          <w:bCs/>
          <w:sz w:val="24"/>
          <w:szCs w:val="24"/>
        </w:rPr>
        <w:tab/>
        <w:t>1.6060-1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1.105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1.736-1</w:t>
      </w:r>
      <w:r w:rsidRPr="00DE60D9">
        <w:rPr>
          <w:rFonts w:ascii="Times New Roman" w:hAnsi="Times New Roman"/>
          <w:bCs/>
          <w:sz w:val="24"/>
          <w:szCs w:val="24"/>
        </w:rPr>
        <w:tab/>
      </w:r>
      <w:r w:rsidRPr="00DE60D9">
        <w:rPr>
          <w:rFonts w:ascii="Times New Roman" w:hAnsi="Times New Roman"/>
          <w:bCs/>
          <w:sz w:val="24"/>
          <w:szCs w:val="24"/>
        </w:rPr>
        <w:tab/>
        <w:t>1.6072-1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1.151-1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1.743-1</w:t>
      </w:r>
      <w:r w:rsidRPr="00DE60D9">
        <w:rPr>
          <w:rFonts w:ascii="Times New Roman" w:hAnsi="Times New Roman"/>
          <w:bCs/>
          <w:sz w:val="24"/>
          <w:szCs w:val="24"/>
        </w:rPr>
        <w:tab/>
      </w:r>
      <w:r w:rsidRPr="00DE60D9">
        <w:rPr>
          <w:rFonts w:ascii="Times New Roman" w:hAnsi="Times New Roman"/>
          <w:bCs/>
          <w:sz w:val="24"/>
          <w:szCs w:val="24"/>
        </w:rPr>
        <w:tab/>
        <w:t>1.6107-1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1.152-4 and 4T</w:t>
      </w:r>
      <w:r w:rsidRPr="00DE60D9">
        <w:rPr>
          <w:rFonts w:ascii="Times New Roman" w:hAnsi="Times New Roman"/>
          <w:bCs/>
          <w:sz w:val="24"/>
          <w:szCs w:val="24"/>
        </w:rPr>
        <w:tab/>
      </w:r>
      <w:r w:rsidRPr="00DE60D9">
        <w:rPr>
          <w:rFonts w:ascii="Times New Roman" w:hAnsi="Times New Roman"/>
          <w:bCs/>
          <w:sz w:val="24"/>
          <w:szCs w:val="24"/>
        </w:rPr>
        <w:tab/>
        <w:t>1.751-1</w:t>
      </w:r>
      <w:r w:rsidRPr="00DE60D9">
        <w:rPr>
          <w:rFonts w:ascii="Times New Roman" w:hAnsi="Times New Roman"/>
          <w:bCs/>
          <w:sz w:val="24"/>
          <w:szCs w:val="24"/>
        </w:rPr>
        <w:tab/>
      </w:r>
      <w:r w:rsidRPr="00DE60D9">
        <w:rPr>
          <w:rFonts w:ascii="Times New Roman" w:hAnsi="Times New Roman"/>
          <w:bCs/>
          <w:sz w:val="24"/>
          <w:szCs w:val="24"/>
        </w:rPr>
        <w:tab/>
        <w:t>1.6109-1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1.162-24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1.852-7 and 9</w:t>
      </w:r>
      <w:r w:rsidRPr="00DE60D9">
        <w:rPr>
          <w:rFonts w:ascii="Times New Roman" w:hAnsi="Times New Roman"/>
          <w:bCs/>
          <w:sz w:val="24"/>
          <w:szCs w:val="24"/>
        </w:rPr>
        <w:tab/>
        <w:t>1.6151-1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1.163-10T</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1.931-1</w:t>
      </w:r>
      <w:r w:rsidRPr="00DE60D9">
        <w:rPr>
          <w:rFonts w:ascii="Times New Roman" w:hAnsi="Times New Roman"/>
          <w:bCs/>
          <w:sz w:val="24"/>
          <w:szCs w:val="24"/>
        </w:rPr>
        <w:tab/>
      </w:r>
      <w:r w:rsidRPr="00DE60D9">
        <w:rPr>
          <w:rFonts w:ascii="Times New Roman" w:hAnsi="Times New Roman"/>
          <w:bCs/>
          <w:sz w:val="24"/>
          <w:szCs w:val="24"/>
        </w:rPr>
        <w:tab/>
        <w:t>1.6695-1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1.166-10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1.935-1</w:t>
      </w:r>
      <w:r w:rsidRPr="00DE60D9">
        <w:rPr>
          <w:rFonts w:ascii="Times New Roman" w:hAnsi="Times New Roman"/>
          <w:bCs/>
          <w:sz w:val="24"/>
          <w:szCs w:val="24"/>
        </w:rPr>
        <w:tab/>
      </w:r>
      <w:r w:rsidRPr="00DE60D9">
        <w:rPr>
          <w:rFonts w:ascii="Times New Roman" w:hAnsi="Times New Roman"/>
          <w:bCs/>
          <w:sz w:val="24"/>
          <w:szCs w:val="24"/>
        </w:rPr>
        <w:tab/>
        <w:t>1.6696-1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1.1012-1</w:t>
      </w:r>
      <w:r w:rsidRPr="00DE60D9">
        <w:rPr>
          <w:rFonts w:ascii="Times New Roman" w:hAnsi="Times New Roman"/>
          <w:bCs/>
          <w:sz w:val="24"/>
          <w:szCs w:val="24"/>
        </w:rPr>
        <w:tab/>
      </w:r>
      <w:r w:rsidRPr="00DE60D9">
        <w:rPr>
          <w:rFonts w:ascii="Times New Roman" w:hAnsi="Times New Roman"/>
          <w:bCs/>
          <w:sz w:val="24"/>
          <w:szCs w:val="24"/>
        </w:rPr>
        <w:tab/>
        <w:t>1.9100-1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1.170A</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00FB7E4E">
        <w:rPr>
          <w:rFonts w:ascii="Times New Roman" w:hAnsi="Times New Roman"/>
          <w:bCs/>
          <w:sz w:val="24"/>
          <w:szCs w:val="24"/>
        </w:rPr>
        <w:t xml:space="preserve">            </w:t>
      </w:r>
      <w:r w:rsidRPr="00DE60D9">
        <w:rPr>
          <w:rFonts w:ascii="Times New Roman" w:hAnsi="Times New Roman"/>
          <w:bCs/>
          <w:sz w:val="24"/>
          <w:szCs w:val="24"/>
        </w:rPr>
        <w:t>1.1041-1T</w:t>
      </w:r>
      <w:r w:rsidRPr="00DE60D9">
        <w:rPr>
          <w:rFonts w:ascii="Times New Roman" w:hAnsi="Times New Roman"/>
          <w:bCs/>
          <w:sz w:val="24"/>
          <w:szCs w:val="24"/>
        </w:rPr>
        <w:tab/>
      </w:r>
      <w:r w:rsidRPr="00DE60D9">
        <w:rPr>
          <w:rFonts w:ascii="Times New Roman" w:hAnsi="Times New Roman"/>
          <w:bCs/>
          <w:sz w:val="24"/>
          <w:szCs w:val="24"/>
        </w:rPr>
        <w:tab/>
        <w:t>5c.0</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1.1081-11</w:t>
      </w:r>
      <w:r w:rsidRPr="00DE60D9">
        <w:rPr>
          <w:rFonts w:ascii="Times New Roman" w:hAnsi="Times New Roman"/>
          <w:bCs/>
          <w:sz w:val="24"/>
          <w:szCs w:val="24"/>
        </w:rPr>
        <w:tab/>
      </w:r>
      <w:r w:rsidRPr="00DE60D9">
        <w:rPr>
          <w:rFonts w:ascii="Times New Roman" w:hAnsi="Times New Roman"/>
          <w:bCs/>
          <w:sz w:val="24"/>
          <w:szCs w:val="24"/>
        </w:rPr>
        <w:tab/>
        <w:t>7.0</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1.180-2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1.1101-4</w:t>
      </w:r>
      <w:r w:rsidRPr="00DE60D9">
        <w:rPr>
          <w:rFonts w:ascii="Times New Roman" w:hAnsi="Times New Roman"/>
          <w:bCs/>
          <w:sz w:val="24"/>
          <w:szCs w:val="24"/>
        </w:rPr>
        <w:tab/>
      </w:r>
      <w:r w:rsidRPr="00DE60D9">
        <w:rPr>
          <w:rFonts w:ascii="Times New Roman" w:hAnsi="Times New Roman"/>
          <w:bCs/>
          <w:sz w:val="24"/>
          <w:szCs w:val="24"/>
        </w:rPr>
        <w:tab/>
        <w:t>16A.126-2</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1.182-6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1.1211-1</w:t>
      </w:r>
      <w:r w:rsidRPr="00DE60D9">
        <w:rPr>
          <w:rFonts w:ascii="Times New Roman" w:hAnsi="Times New Roman"/>
          <w:bCs/>
          <w:sz w:val="24"/>
          <w:szCs w:val="24"/>
        </w:rPr>
        <w:tab/>
      </w:r>
      <w:r w:rsidRPr="00DE60D9">
        <w:rPr>
          <w:rFonts w:ascii="Times New Roman" w:hAnsi="Times New Roman"/>
          <w:bCs/>
          <w:sz w:val="24"/>
          <w:szCs w:val="24"/>
        </w:rPr>
        <w:tab/>
        <w:t>18.1-7</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1.190-3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1.1212-1</w:t>
      </w:r>
      <w:r w:rsidRPr="00DE60D9">
        <w:rPr>
          <w:rFonts w:ascii="Times New Roman" w:hAnsi="Times New Roman"/>
          <w:bCs/>
          <w:sz w:val="24"/>
          <w:szCs w:val="24"/>
        </w:rPr>
        <w:tab/>
      </w:r>
      <w:r w:rsidRPr="00DE60D9">
        <w:rPr>
          <w:rFonts w:ascii="Times New Roman" w:hAnsi="Times New Roman"/>
          <w:bCs/>
          <w:sz w:val="24"/>
          <w:szCs w:val="24"/>
        </w:rPr>
        <w:tab/>
        <w:t>31.6011(a)-1 and 7</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1.213-1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1.1231-2</w:t>
      </w:r>
      <w:r w:rsidRPr="00DE60D9">
        <w:rPr>
          <w:rFonts w:ascii="Times New Roman" w:hAnsi="Times New Roman"/>
          <w:bCs/>
          <w:sz w:val="24"/>
          <w:szCs w:val="24"/>
        </w:rPr>
        <w:tab/>
      </w:r>
      <w:r w:rsidRPr="00DE60D9">
        <w:rPr>
          <w:rFonts w:ascii="Times New Roman" w:hAnsi="Times New Roman"/>
          <w:bCs/>
          <w:sz w:val="24"/>
          <w:szCs w:val="24"/>
        </w:rPr>
        <w:tab/>
        <w:t>301.6110-3 and 5</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1.215-1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1.1232-3</w:t>
      </w:r>
      <w:r w:rsidRPr="00DE60D9">
        <w:rPr>
          <w:rFonts w:ascii="Times New Roman" w:hAnsi="Times New Roman"/>
          <w:bCs/>
          <w:sz w:val="24"/>
          <w:szCs w:val="24"/>
        </w:rPr>
        <w:tab/>
      </w:r>
      <w:r w:rsidRPr="00DE60D9">
        <w:rPr>
          <w:rFonts w:ascii="Times New Roman" w:hAnsi="Times New Roman"/>
          <w:bCs/>
          <w:sz w:val="24"/>
          <w:szCs w:val="24"/>
        </w:rPr>
        <w:tab/>
        <w:t>301.6316-4 thru 6</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1.254-1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1.1248-7</w:t>
      </w:r>
      <w:r w:rsidRPr="00DE60D9">
        <w:rPr>
          <w:rFonts w:ascii="Times New Roman" w:hAnsi="Times New Roman"/>
          <w:bCs/>
          <w:sz w:val="24"/>
          <w:szCs w:val="24"/>
        </w:rPr>
        <w:tab/>
      </w:r>
      <w:r w:rsidRPr="00DE60D9">
        <w:rPr>
          <w:rFonts w:ascii="Times New Roman" w:hAnsi="Times New Roman"/>
          <w:bCs/>
          <w:sz w:val="24"/>
          <w:szCs w:val="24"/>
        </w:rPr>
        <w:tab/>
        <w:t>301.6361-1 and 3</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1.265-1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1.1251-2</w:t>
      </w:r>
      <w:r w:rsidRPr="00DE60D9">
        <w:rPr>
          <w:rFonts w:ascii="Times New Roman" w:hAnsi="Times New Roman"/>
          <w:bCs/>
          <w:sz w:val="24"/>
          <w:szCs w:val="24"/>
        </w:rPr>
        <w:tab/>
      </w:r>
      <w:r w:rsidRPr="00DE60D9">
        <w:rPr>
          <w:rFonts w:ascii="Times New Roman" w:hAnsi="Times New Roman"/>
          <w:bCs/>
          <w:sz w:val="24"/>
          <w:szCs w:val="24"/>
        </w:rPr>
        <w:tab/>
        <w:t>301.6501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1.274-5T and 6T</w:t>
      </w:r>
      <w:r w:rsidRPr="00DE60D9">
        <w:rPr>
          <w:rFonts w:ascii="Times New Roman" w:hAnsi="Times New Roman"/>
          <w:bCs/>
          <w:sz w:val="24"/>
          <w:szCs w:val="24"/>
        </w:rPr>
        <w:tab/>
      </w:r>
      <w:r w:rsidRPr="00DE60D9">
        <w:rPr>
          <w:rFonts w:ascii="Times New Roman" w:hAnsi="Times New Roman"/>
          <w:bCs/>
          <w:sz w:val="24"/>
          <w:szCs w:val="24"/>
        </w:rPr>
        <w:tab/>
        <w:t>1.1254-1 and 3</w:t>
      </w:r>
      <w:r w:rsidRPr="00DE60D9">
        <w:rPr>
          <w:rFonts w:ascii="Times New Roman" w:hAnsi="Times New Roman"/>
          <w:bCs/>
          <w:sz w:val="24"/>
          <w:szCs w:val="24"/>
        </w:rPr>
        <w:tab/>
        <w:t>301.6501(d)</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1.280A-3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1.1304-1 thru 5</w:t>
      </w:r>
      <w:r w:rsidRPr="00DE60D9">
        <w:rPr>
          <w:rFonts w:ascii="Times New Roman" w:hAnsi="Times New Roman"/>
          <w:bCs/>
          <w:sz w:val="24"/>
          <w:szCs w:val="24"/>
        </w:rPr>
        <w:tab/>
        <w:t>301.6905-1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1.280F-3T</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1.1311(a)-1</w:t>
      </w:r>
      <w:r w:rsidRPr="00DE60D9">
        <w:rPr>
          <w:rFonts w:ascii="Times New Roman" w:hAnsi="Times New Roman"/>
          <w:bCs/>
          <w:sz w:val="24"/>
          <w:szCs w:val="24"/>
        </w:rPr>
        <w:tab/>
      </w:r>
      <w:r w:rsidRPr="00DE60D9">
        <w:rPr>
          <w:rFonts w:ascii="Times New Roman" w:hAnsi="Times New Roman"/>
          <w:bCs/>
          <w:sz w:val="24"/>
          <w:szCs w:val="24"/>
        </w:rPr>
        <w:tab/>
        <w:t>301.7216-2</w:t>
      </w:r>
    </w:p>
    <w:p w:rsidR="009B74BA" w:rsidRPr="00DE60D9" w:rsidRDefault="009B74BA" w:rsidP="007A5A76">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1.302-4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1.1383-1</w:t>
      </w:r>
      <w:r w:rsidRPr="00DE60D9">
        <w:rPr>
          <w:rFonts w:ascii="Times New Roman" w:hAnsi="Times New Roman"/>
          <w:bCs/>
          <w:sz w:val="24"/>
          <w:szCs w:val="24"/>
        </w:rPr>
        <w:tab/>
      </w:r>
    </w:p>
    <w:p w:rsidR="009B74BA" w:rsidRPr="00DE60D9" w:rsidRDefault="009B74BA">
      <w:pPr>
        <w:ind w:left="720"/>
        <w:jc w:val="both"/>
        <w:rPr>
          <w:rFonts w:ascii="Times New Roman" w:hAnsi="Times New Roman"/>
          <w:bCs/>
          <w:sz w:val="24"/>
          <w:szCs w:val="24"/>
        </w:rPr>
      </w:pPr>
    </w:p>
    <w:p w:rsidR="009B74BA" w:rsidRPr="00DE60D9" w:rsidRDefault="009B74BA">
      <w:pPr>
        <w:ind w:left="1440"/>
        <w:jc w:val="both"/>
        <w:rPr>
          <w:rFonts w:ascii="Times New Roman" w:hAnsi="Times New Roman"/>
          <w:bCs/>
          <w:sz w:val="24"/>
          <w:szCs w:val="24"/>
        </w:rPr>
      </w:pPr>
      <w:r w:rsidRPr="00DE60D9">
        <w:rPr>
          <w:rFonts w:ascii="Times New Roman" w:hAnsi="Times New Roman"/>
          <w:bCs/>
          <w:sz w:val="24"/>
          <w:szCs w:val="24"/>
        </w:rPr>
        <w:t>The following are citations to 26 U.S.C.:</w:t>
      </w:r>
    </w:p>
    <w:p w:rsidR="009B74BA" w:rsidRPr="00DE60D9" w:rsidRDefault="009B74BA">
      <w:pPr>
        <w:jc w:val="both"/>
        <w:rPr>
          <w:rFonts w:ascii="Times New Roman" w:hAnsi="Times New Roman"/>
          <w:bCs/>
          <w:sz w:val="24"/>
          <w:szCs w:val="24"/>
        </w:rPr>
      </w:pP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61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317</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852</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318</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857</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79</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1012</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83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332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1034(i)</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1037</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162(h)</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00B73DB4" w:rsidRPr="00DE60D9">
        <w:rPr>
          <w:rFonts w:ascii="Times New Roman" w:hAnsi="Times New Roman"/>
          <w:bCs/>
          <w:sz w:val="24"/>
          <w:szCs w:val="24"/>
        </w:rPr>
        <w:tab/>
      </w:r>
      <w:r w:rsidRPr="00DE60D9">
        <w:rPr>
          <w:rFonts w:ascii="Times New Roman" w:hAnsi="Times New Roman"/>
          <w:bCs/>
          <w:sz w:val="24"/>
          <w:szCs w:val="24"/>
        </w:rPr>
        <w:t>403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1081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454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172(b), (c), (h)</w:t>
      </w:r>
      <w:r w:rsidRPr="00DE60D9">
        <w:rPr>
          <w:rFonts w:ascii="Times New Roman" w:hAnsi="Times New Roman"/>
          <w:bCs/>
          <w:sz w:val="24"/>
          <w:szCs w:val="24"/>
        </w:rPr>
        <w:tab/>
      </w:r>
      <w:r w:rsidRPr="00DE60D9">
        <w:rPr>
          <w:rFonts w:ascii="Times New Roman" w:hAnsi="Times New Roman"/>
          <w:bCs/>
          <w:sz w:val="24"/>
          <w:szCs w:val="24"/>
        </w:rPr>
        <w:tab/>
        <w:t>518(c)(18)</w:t>
      </w:r>
      <w:r w:rsidRPr="00DE60D9">
        <w:rPr>
          <w:rFonts w:ascii="Times New Roman" w:hAnsi="Times New Roman"/>
          <w:bCs/>
          <w:sz w:val="24"/>
          <w:szCs w:val="24"/>
        </w:rPr>
        <w:tab/>
      </w:r>
      <w:r w:rsidRPr="00DE60D9">
        <w:rPr>
          <w:rFonts w:ascii="Times New Roman" w:hAnsi="Times New Roman"/>
          <w:bCs/>
          <w:sz w:val="24"/>
          <w:szCs w:val="24"/>
        </w:rPr>
        <w:tab/>
      </w:r>
      <w:r w:rsidR="00FB7E4E">
        <w:rPr>
          <w:rFonts w:ascii="Times New Roman" w:hAnsi="Times New Roman"/>
          <w:bCs/>
          <w:sz w:val="24"/>
          <w:szCs w:val="24"/>
        </w:rPr>
        <w:t xml:space="preserve">            </w:t>
      </w:r>
      <w:r w:rsidRPr="00DE60D9">
        <w:rPr>
          <w:rFonts w:ascii="Times New Roman" w:hAnsi="Times New Roman"/>
          <w:bCs/>
          <w:sz w:val="24"/>
          <w:szCs w:val="24"/>
        </w:rPr>
        <w:t>1232A</w:t>
      </w:r>
    </w:p>
    <w:p w:rsidR="009B74BA" w:rsidRPr="00DE60D9" w:rsidRDefault="009B74BA">
      <w:pPr>
        <w:tabs>
          <w:tab w:val="left" w:pos="720"/>
          <w:tab w:val="left" w:pos="1440"/>
          <w:tab w:val="left" w:pos="2160"/>
          <w:tab w:val="left" w:pos="2880"/>
          <w:tab w:val="left" w:pos="3600"/>
          <w:tab w:val="left" w:pos="4320"/>
          <w:tab w:val="left" w:pos="5040"/>
        </w:tabs>
        <w:ind w:left="5040" w:hanging="4320"/>
        <w:jc w:val="both"/>
        <w:rPr>
          <w:rFonts w:ascii="Times New Roman" w:hAnsi="Times New Roman"/>
          <w:bCs/>
          <w:sz w:val="24"/>
          <w:szCs w:val="24"/>
        </w:rPr>
      </w:pPr>
      <w:r w:rsidRPr="00DE60D9">
        <w:rPr>
          <w:rFonts w:ascii="Times New Roman" w:hAnsi="Times New Roman"/>
          <w:bCs/>
          <w:sz w:val="24"/>
          <w:szCs w:val="24"/>
        </w:rPr>
        <w:t>180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551</w:t>
      </w:r>
      <w:r w:rsidRPr="00DE60D9">
        <w:rPr>
          <w:rFonts w:ascii="Times New Roman" w:hAnsi="Times New Roman"/>
          <w:bCs/>
          <w:sz w:val="24"/>
          <w:szCs w:val="24"/>
        </w:rPr>
        <w:tab/>
      </w:r>
      <w:r w:rsidRPr="00DE60D9">
        <w:rPr>
          <w:rFonts w:ascii="Times New Roman" w:hAnsi="Times New Roman"/>
          <w:bCs/>
          <w:sz w:val="24"/>
          <w:szCs w:val="24"/>
        </w:rPr>
        <w:tab/>
        <w:t xml:space="preserve">   </w:t>
      </w:r>
      <w:r w:rsidR="00FB7E4E">
        <w:rPr>
          <w:rFonts w:ascii="Times New Roman" w:hAnsi="Times New Roman"/>
          <w:bCs/>
          <w:sz w:val="24"/>
          <w:szCs w:val="24"/>
        </w:rPr>
        <w:t xml:space="preserve">  </w:t>
      </w:r>
      <w:r w:rsidRPr="00DE60D9">
        <w:rPr>
          <w:rFonts w:ascii="Times New Roman" w:hAnsi="Times New Roman"/>
          <w:bCs/>
          <w:sz w:val="24"/>
          <w:szCs w:val="24"/>
        </w:rPr>
        <w:t xml:space="preserve">       6011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182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613(g)</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6012</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265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642(c)</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6061</w:t>
      </w:r>
    </w:p>
    <w:p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301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735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6107</w:t>
      </w:r>
    </w:p>
    <w:p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s>
        <w:ind w:left="7200" w:hanging="6480"/>
        <w:jc w:val="both"/>
        <w:rPr>
          <w:rFonts w:ascii="Times New Roman" w:hAnsi="Times New Roman"/>
          <w:bCs/>
          <w:sz w:val="24"/>
          <w:szCs w:val="24"/>
        </w:rPr>
      </w:pPr>
      <w:r w:rsidRPr="00DE60D9">
        <w:rPr>
          <w:rFonts w:ascii="Times New Roman" w:hAnsi="Times New Roman"/>
          <w:bCs/>
          <w:sz w:val="24"/>
          <w:szCs w:val="24"/>
        </w:rPr>
        <w:t>307</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736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7216</w:t>
      </w:r>
      <w:r w:rsidRPr="00DE60D9">
        <w:rPr>
          <w:rFonts w:ascii="Times New Roman" w:hAnsi="Times New Roman"/>
          <w:bCs/>
          <w:sz w:val="24"/>
          <w:szCs w:val="24"/>
        </w:rPr>
        <w:tab/>
      </w:r>
    </w:p>
    <w:p w:rsidR="009B74BA" w:rsidRPr="00DE60D9" w:rsidRDefault="009B74BA">
      <w:pPr>
        <w:ind w:left="1440"/>
        <w:jc w:val="both"/>
        <w:rPr>
          <w:rFonts w:ascii="Times New Roman" w:hAnsi="Times New Roman"/>
          <w:b/>
          <w:bCs/>
          <w:sz w:val="24"/>
          <w:szCs w:val="24"/>
        </w:rPr>
      </w:pPr>
    </w:p>
    <w:p w:rsidR="009B74BA" w:rsidRPr="00DE60D9" w:rsidRDefault="009B74BA" w:rsidP="00E1555D">
      <w:pPr>
        <w:numPr>
          <w:ilvl w:val="0"/>
          <w:numId w:val="1"/>
        </w:numPr>
        <w:tabs>
          <w:tab w:val="clear" w:pos="1035"/>
        </w:tabs>
        <w:ind w:left="0" w:firstLine="0"/>
        <w:jc w:val="both"/>
        <w:rPr>
          <w:rFonts w:ascii="Times New Roman" w:hAnsi="Times New Roman"/>
          <w:b/>
          <w:bCs/>
          <w:sz w:val="24"/>
          <w:szCs w:val="24"/>
          <w:u w:val="single"/>
        </w:rPr>
      </w:pPr>
      <w:r w:rsidRPr="00DE60D9">
        <w:rPr>
          <w:rFonts w:ascii="Times New Roman" w:hAnsi="Times New Roman"/>
          <w:b/>
          <w:bCs/>
          <w:sz w:val="24"/>
          <w:szCs w:val="24"/>
          <w:u w:val="single"/>
        </w:rPr>
        <w:t>ESTIMATED TOTAL ANNUAL COST BURDEN TO RESPONDENTS</w:t>
      </w:r>
    </w:p>
    <w:p w:rsidR="009B74BA" w:rsidRPr="00DE60D9" w:rsidRDefault="009B74BA">
      <w:pPr>
        <w:ind w:left="360"/>
        <w:jc w:val="both"/>
        <w:rPr>
          <w:rFonts w:ascii="Times New Roman" w:hAnsi="Times New Roman"/>
          <w:b/>
          <w:bCs/>
          <w:sz w:val="24"/>
          <w:szCs w:val="24"/>
        </w:rPr>
      </w:pPr>
    </w:p>
    <w:p w:rsidR="00A13E98" w:rsidRDefault="009B74BA">
      <w:pPr>
        <w:ind w:left="720"/>
        <w:jc w:val="both"/>
        <w:rPr>
          <w:rFonts w:ascii="Times New Roman" w:hAnsi="Times New Roman"/>
          <w:bCs/>
          <w:sz w:val="24"/>
          <w:szCs w:val="24"/>
        </w:rPr>
      </w:pPr>
      <w:r w:rsidRPr="00DE60D9">
        <w:rPr>
          <w:rFonts w:ascii="Times New Roman" w:hAnsi="Times New Roman"/>
          <w:bCs/>
          <w:sz w:val="24"/>
          <w:szCs w:val="24"/>
        </w:rPr>
        <w:t>As suggested by OMB, our Federal Register notice</w:t>
      </w:r>
      <w:r w:rsidR="00DE60D9" w:rsidRPr="00DE60D9">
        <w:rPr>
          <w:rFonts w:ascii="Times New Roman" w:hAnsi="Times New Roman"/>
          <w:bCs/>
          <w:sz w:val="24"/>
          <w:szCs w:val="24"/>
        </w:rPr>
        <w:t xml:space="preserve"> (</w:t>
      </w:r>
      <w:r w:rsidR="00FB7E4E">
        <w:rPr>
          <w:rFonts w:ascii="Times New Roman" w:hAnsi="Times New Roman"/>
          <w:bCs/>
          <w:sz w:val="24"/>
          <w:szCs w:val="24"/>
        </w:rPr>
        <w:t>7</w:t>
      </w:r>
      <w:r w:rsidR="00DE07F3">
        <w:rPr>
          <w:rFonts w:ascii="Times New Roman" w:hAnsi="Times New Roman"/>
          <w:bCs/>
          <w:sz w:val="24"/>
          <w:szCs w:val="24"/>
        </w:rPr>
        <w:t>9</w:t>
      </w:r>
      <w:r w:rsidR="00DE60D9" w:rsidRPr="00DE60D9">
        <w:rPr>
          <w:rFonts w:ascii="Times New Roman" w:hAnsi="Times New Roman"/>
          <w:bCs/>
          <w:sz w:val="24"/>
          <w:szCs w:val="24"/>
        </w:rPr>
        <w:t xml:space="preserve"> FR </w:t>
      </w:r>
      <w:r w:rsidR="00DE07F3">
        <w:rPr>
          <w:rFonts w:ascii="Times New Roman" w:hAnsi="Times New Roman"/>
          <w:bCs/>
          <w:sz w:val="24"/>
          <w:szCs w:val="24"/>
        </w:rPr>
        <w:t>11504</w:t>
      </w:r>
      <w:r w:rsidR="00DE60D9" w:rsidRPr="00DE60D9">
        <w:rPr>
          <w:rFonts w:ascii="Times New Roman" w:hAnsi="Times New Roman"/>
          <w:bCs/>
          <w:sz w:val="24"/>
          <w:szCs w:val="24"/>
        </w:rPr>
        <w:t>)</w:t>
      </w:r>
      <w:r w:rsidRPr="00DE60D9">
        <w:rPr>
          <w:rFonts w:ascii="Times New Roman" w:hAnsi="Times New Roman"/>
          <w:bCs/>
          <w:sz w:val="24"/>
          <w:szCs w:val="24"/>
        </w:rPr>
        <w:t xml:space="preserve"> dated </w:t>
      </w:r>
      <w:r w:rsidR="009C6856">
        <w:rPr>
          <w:rFonts w:ascii="Times New Roman" w:hAnsi="Times New Roman"/>
          <w:bCs/>
          <w:sz w:val="24"/>
          <w:szCs w:val="24"/>
        </w:rPr>
        <w:t>February 28</w:t>
      </w:r>
      <w:r w:rsidR="00C162DE">
        <w:rPr>
          <w:rFonts w:ascii="Times New Roman" w:hAnsi="Times New Roman"/>
          <w:bCs/>
          <w:sz w:val="24"/>
          <w:szCs w:val="24"/>
        </w:rPr>
        <w:t>, 201</w:t>
      </w:r>
      <w:r w:rsidR="009C6856">
        <w:rPr>
          <w:rFonts w:ascii="Times New Roman" w:hAnsi="Times New Roman"/>
          <w:bCs/>
          <w:sz w:val="24"/>
          <w:szCs w:val="24"/>
        </w:rPr>
        <w:t>4</w:t>
      </w:r>
      <w:r w:rsidRPr="00DE60D9">
        <w:rPr>
          <w:rFonts w:ascii="Times New Roman" w:hAnsi="Times New Roman"/>
          <w:bCs/>
          <w:sz w:val="24"/>
          <w:szCs w:val="24"/>
        </w:rPr>
        <w:t xml:space="preserve">,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w:t>
      </w:r>
    </w:p>
    <w:p w:rsidR="00A13E98" w:rsidRDefault="00A13E98">
      <w:pPr>
        <w:ind w:left="720"/>
        <w:jc w:val="both"/>
        <w:rPr>
          <w:rFonts w:ascii="Times New Roman" w:hAnsi="Times New Roman"/>
          <w:bCs/>
          <w:sz w:val="24"/>
          <w:szCs w:val="24"/>
        </w:rPr>
      </w:pPr>
    </w:p>
    <w:p w:rsidR="007A5A76" w:rsidRPr="00DE60D9" w:rsidRDefault="00A13E98">
      <w:pPr>
        <w:ind w:left="720"/>
        <w:jc w:val="both"/>
        <w:rPr>
          <w:rFonts w:ascii="Times New Roman" w:hAnsi="Times New Roman"/>
          <w:b/>
          <w:bCs/>
          <w:sz w:val="24"/>
          <w:szCs w:val="24"/>
        </w:rPr>
      </w:pPr>
      <w:r w:rsidRPr="00302FDF">
        <w:rPr>
          <w:rFonts w:ascii="Times New Roman" w:hAnsi="Times New Roman"/>
          <w:sz w:val="24"/>
          <w:szCs w:val="24"/>
        </w:rPr>
        <w:t xml:space="preserve">The total estimated time and out-of-pocket costs, as estimated by the IRS ITBM, represent the federal income tax compliance burden for the estimated </w:t>
      </w:r>
      <w:r w:rsidR="005378B9">
        <w:rPr>
          <w:rFonts w:ascii="Times New Roman" w:hAnsi="Times New Roman"/>
          <w:sz w:val="24"/>
          <w:szCs w:val="24"/>
        </w:rPr>
        <w:t>152.9</w:t>
      </w:r>
      <w:r w:rsidRPr="00302FDF">
        <w:rPr>
          <w:rFonts w:ascii="Times New Roman" w:hAnsi="Times New Roman"/>
          <w:sz w:val="24"/>
          <w:szCs w:val="24"/>
        </w:rPr>
        <w:t xml:space="preserve"> million</w:t>
      </w:r>
      <w:r w:rsidR="00C5015A" w:rsidRPr="00302FDF">
        <w:rPr>
          <w:rFonts w:ascii="Times New Roman" w:hAnsi="Times New Roman"/>
          <w:sz w:val="24"/>
          <w:szCs w:val="24"/>
        </w:rPr>
        <w:t xml:space="preserve"> individual taxpayers</w:t>
      </w:r>
      <w:r w:rsidRPr="00302FDF">
        <w:rPr>
          <w:rFonts w:ascii="Times New Roman" w:hAnsi="Times New Roman"/>
          <w:sz w:val="24"/>
          <w:szCs w:val="24"/>
        </w:rPr>
        <w:t xml:space="preserve"> that filed a Tax Year 2013 federal income tax return. The time and out-of-pockets costs per respondent shown were also estimated using the IRS </w:t>
      </w:r>
      <w:r w:rsidR="00C5015A" w:rsidRPr="00302FDF">
        <w:rPr>
          <w:rFonts w:ascii="Times New Roman" w:hAnsi="Times New Roman"/>
          <w:sz w:val="24"/>
          <w:szCs w:val="24"/>
        </w:rPr>
        <w:t>I</w:t>
      </w:r>
      <w:r w:rsidRPr="00302FDF">
        <w:rPr>
          <w:rFonts w:ascii="Times New Roman" w:hAnsi="Times New Roman"/>
          <w:sz w:val="24"/>
          <w:szCs w:val="24"/>
        </w:rPr>
        <w:t>TBM.  Due to rounding, the per respondent burden calculated using the total amounts above will be different.</w:t>
      </w:r>
      <w:r w:rsidR="00C5015A" w:rsidRPr="00302FDF">
        <w:rPr>
          <w:rFonts w:ascii="Times New Roman" w:hAnsi="Times New Roman"/>
          <w:sz w:val="24"/>
          <w:szCs w:val="24"/>
        </w:rPr>
        <w:t xml:space="preserve"> </w:t>
      </w:r>
      <w:r w:rsidR="009B74BA" w:rsidRPr="00DE60D9">
        <w:rPr>
          <w:rFonts w:ascii="Times New Roman" w:hAnsi="Times New Roman"/>
          <w:bCs/>
          <w:sz w:val="24"/>
          <w:szCs w:val="24"/>
        </w:rPr>
        <w:t xml:space="preserve">As a result, estimates of the cost burdens </w:t>
      </w:r>
      <w:r w:rsidR="007A5A76" w:rsidRPr="00DE60D9">
        <w:rPr>
          <w:rFonts w:ascii="Times New Roman" w:hAnsi="Times New Roman"/>
          <w:bCs/>
          <w:sz w:val="24"/>
          <w:szCs w:val="24"/>
        </w:rPr>
        <w:t>were calculated at $</w:t>
      </w:r>
      <w:r w:rsidR="007A5A76" w:rsidRPr="00E17503">
        <w:rPr>
          <w:rFonts w:ascii="Times New Roman" w:hAnsi="Times New Roman"/>
          <w:bCs/>
          <w:sz w:val="24"/>
          <w:szCs w:val="24"/>
        </w:rPr>
        <w:t>2</w:t>
      </w:r>
      <w:r w:rsidR="009C6856">
        <w:rPr>
          <w:rFonts w:ascii="Times New Roman" w:hAnsi="Times New Roman"/>
          <w:bCs/>
          <w:sz w:val="24"/>
          <w:szCs w:val="24"/>
        </w:rPr>
        <w:t>1</w:t>
      </w:r>
      <w:r w:rsidR="00FB7E4E" w:rsidRPr="00E17503">
        <w:rPr>
          <w:rFonts w:ascii="Times New Roman" w:hAnsi="Times New Roman"/>
          <w:bCs/>
          <w:sz w:val="24"/>
          <w:szCs w:val="24"/>
        </w:rPr>
        <w:t>0</w:t>
      </w:r>
      <w:r w:rsidR="007A5A76" w:rsidRPr="00DE60D9">
        <w:rPr>
          <w:rFonts w:ascii="Times New Roman" w:hAnsi="Times New Roman"/>
          <w:bCs/>
          <w:sz w:val="24"/>
          <w:szCs w:val="24"/>
        </w:rPr>
        <w:t xml:space="preserve"> per taxpayer, with a combined estimate total of $</w:t>
      </w:r>
      <w:r w:rsidR="005378B9">
        <w:rPr>
          <w:rFonts w:ascii="Times New Roman" w:hAnsi="Times New Roman"/>
          <w:bCs/>
          <w:sz w:val="24"/>
          <w:szCs w:val="24"/>
        </w:rPr>
        <w:t>31,717</w:t>
      </w:r>
      <w:r w:rsidR="00E17503">
        <w:rPr>
          <w:rFonts w:ascii="Times New Roman" w:hAnsi="Times New Roman"/>
          <w:bCs/>
          <w:sz w:val="24"/>
          <w:szCs w:val="24"/>
        </w:rPr>
        <w:t>,000,000</w:t>
      </w:r>
      <w:r w:rsidR="009B74BA" w:rsidRPr="00DE60D9">
        <w:rPr>
          <w:rFonts w:ascii="Times New Roman" w:hAnsi="Times New Roman"/>
          <w:bCs/>
          <w:sz w:val="24"/>
          <w:szCs w:val="24"/>
        </w:rPr>
        <w:t>.</w:t>
      </w:r>
    </w:p>
    <w:p w:rsidR="009B74BA" w:rsidRPr="00DE60D9" w:rsidRDefault="009B74BA">
      <w:pPr>
        <w:jc w:val="both"/>
        <w:rPr>
          <w:rFonts w:ascii="Times New Roman" w:hAnsi="Times New Roman"/>
          <w:b/>
          <w:bCs/>
          <w:sz w:val="24"/>
          <w:szCs w:val="24"/>
        </w:rPr>
      </w:pPr>
    </w:p>
    <w:p w:rsidR="00155712" w:rsidRDefault="00991091" w:rsidP="00296598">
      <w:pPr>
        <w:ind w:left="720"/>
        <w:rPr>
          <w:rFonts w:ascii="Times New Roman" w:hAnsi="Times New Roman"/>
          <w:sz w:val="24"/>
          <w:szCs w:val="24"/>
        </w:rPr>
      </w:pPr>
      <w:r>
        <w:rPr>
          <w:rFonts w:ascii="Times New Roman" w:hAnsi="Times New Roman"/>
          <w:bCs/>
          <w:sz w:val="24"/>
          <w:szCs w:val="24"/>
        </w:rPr>
        <w:t>For more information on the development of the ITBM see two papers in the supplementary document section</w:t>
      </w:r>
      <w:r>
        <w:rPr>
          <w:rFonts w:ascii="Times New Roman" w:hAnsi="Times New Roman"/>
          <w:sz w:val="24"/>
          <w:szCs w:val="24"/>
        </w:rPr>
        <w:t xml:space="preserve">, </w:t>
      </w:r>
      <w:r w:rsidR="006538C9">
        <w:rPr>
          <w:rFonts w:ascii="Times New Roman" w:hAnsi="Times New Roman"/>
          <w:sz w:val="24"/>
          <w:szCs w:val="24"/>
        </w:rPr>
        <w:t>“</w:t>
      </w:r>
      <w:r w:rsidR="006538C9" w:rsidRPr="005D597D">
        <w:rPr>
          <w:rFonts w:ascii="Times New Roman" w:hAnsi="Times New Roman"/>
          <w:sz w:val="24"/>
          <w:szCs w:val="24"/>
        </w:rPr>
        <w:t>Role_of_assisted_methods_2010ResearchConf</w:t>
      </w:r>
      <w:r w:rsidR="006538C9">
        <w:rPr>
          <w:rFonts w:ascii="Times New Roman" w:hAnsi="Times New Roman"/>
          <w:sz w:val="24"/>
          <w:szCs w:val="24"/>
        </w:rPr>
        <w:t>” and  “Income_taxes_and_compliance_costs_2013NTJ”</w:t>
      </w:r>
      <w:r w:rsidR="00296598">
        <w:rPr>
          <w:rFonts w:ascii="Times New Roman" w:hAnsi="Times New Roman"/>
          <w:sz w:val="24"/>
          <w:szCs w:val="24"/>
        </w:rPr>
        <w:t xml:space="preserve"> referenced in Section 12.</w:t>
      </w:r>
    </w:p>
    <w:p w:rsidR="00991091" w:rsidRPr="00296598" w:rsidRDefault="00991091" w:rsidP="00296598">
      <w:pPr>
        <w:ind w:left="720"/>
        <w:rPr>
          <w:rFonts w:ascii="Times New Roman" w:hAnsi="Times New Roman"/>
          <w:bCs/>
          <w:sz w:val="24"/>
          <w:szCs w:val="24"/>
        </w:rPr>
      </w:pPr>
    </w:p>
    <w:p w:rsidR="009B74BA" w:rsidRPr="00DE60D9" w:rsidRDefault="009B74BA">
      <w:pPr>
        <w:tabs>
          <w:tab w:val="left" w:pos="720"/>
        </w:tabs>
        <w:ind w:left="720" w:hanging="720"/>
        <w:jc w:val="both"/>
        <w:rPr>
          <w:rFonts w:ascii="Times New Roman" w:hAnsi="Times New Roman"/>
          <w:b/>
          <w:bCs/>
          <w:sz w:val="24"/>
          <w:szCs w:val="24"/>
        </w:rPr>
      </w:pPr>
      <w:r w:rsidRPr="00DE60D9">
        <w:rPr>
          <w:rFonts w:ascii="Times New Roman" w:hAnsi="Times New Roman"/>
          <w:b/>
          <w:bCs/>
          <w:sz w:val="24"/>
          <w:szCs w:val="24"/>
        </w:rPr>
        <w:t>14.</w:t>
      </w:r>
      <w:r w:rsidRPr="00DE60D9">
        <w:rPr>
          <w:rFonts w:ascii="Times New Roman" w:hAnsi="Times New Roman"/>
          <w:b/>
          <w:bCs/>
          <w:sz w:val="24"/>
          <w:szCs w:val="24"/>
        </w:rPr>
        <w:tab/>
      </w:r>
      <w:r w:rsidRPr="00DE60D9">
        <w:rPr>
          <w:rFonts w:ascii="Times New Roman" w:hAnsi="Times New Roman"/>
          <w:b/>
          <w:bCs/>
          <w:sz w:val="24"/>
          <w:szCs w:val="24"/>
          <w:u w:val="single"/>
        </w:rPr>
        <w:t>ESTIMATED ANNUALIZED COST TO THE FEDERAL GOVERNMENT</w:t>
      </w:r>
    </w:p>
    <w:p w:rsidR="009B74BA" w:rsidRPr="00DE60D9" w:rsidRDefault="009B74BA">
      <w:pPr>
        <w:jc w:val="both"/>
        <w:rPr>
          <w:rFonts w:ascii="Times New Roman" w:hAnsi="Times New Roman"/>
          <w:b/>
          <w:bCs/>
          <w:sz w:val="24"/>
          <w:szCs w:val="24"/>
        </w:rPr>
      </w:pPr>
    </w:p>
    <w:p w:rsidR="009B74BA" w:rsidRPr="00DE60D9" w:rsidRDefault="009B74BA">
      <w:pPr>
        <w:ind w:left="720"/>
        <w:jc w:val="both"/>
        <w:rPr>
          <w:rFonts w:ascii="Times New Roman" w:hAnsi="Times New Roman"/>
          <w:bCs/>
          <w:sz w:val="24"/>
          <w:szCs w:val="24"/>
        </w:rPr>
      </w:pPr>
      <w:r w:rsidRPr="00DE60D9">
        <w:rPr>
          <w:rFonts w:ascii="Times New Roman" w:hAnsi="Times New Roman"/>
          <w:bCs/>
          <w:sz w:val="24"/>
          <w:szCs w:val="24"/>
        </w:rPr>
        <w:t>The primary cost to the government consists of the cost of printing these forms. We estimate that the cost of printing these forms and schedules, including the tax packages, is $15,000,000.</w:t>
      </w:r>
    </w:p>
    <w:p w:rsidR="009B74BA" w:rsidRPr="00DE60D9" w:rsidRDefault="009B74BA">
      <w:pPr>
        <w:jc w:val="both"/>
        <w:rPr>
          <w:rFonts w:ascii="Times New Roman" w:hAnsi="Times New Roman"/>
          <w:b/>
          <w:bCs/>
          <w:sz w:val="24"/>
          <w:szCs w:val="24"/>
        </w:rPr>
      </w:pPr>
    </w:p>
    <w:p w:rsidR="009B74BA" w:rsidRPr="00DE60D9" w:rsidRDefault="009B74BA">
      <w:pPr>
        <w:pStyle w:val="Quick1"/>
        <w:tabs>
          <w:tab w:val="left" w:pos="720"/>
        </w:tabs>
        <w:ind w:left="720" w:hanging="720"/>
        <w:rPr>
          <w:rFonts w:ascii="Times New Roman" w:hAnsi="Times New Roman"/>
          <w:b/>
          <w:bCs/>
        </w:rPr>
      </w:pPr>
      <w:r w:rsidRPr="00DE60D9">
        <w:rPr>
          <w:rFonts w:ascii="Times New Roman" w:hAnsi="Times New Roman"/>
          <w:b/>
          <w:bCs/>
        </w:rPr>
        <w:t>15.</w:t>
      </w:r>
      <w:r w:rsidRPr="00DE60D9">
        <w:rPr>
          <w:rFonts w:ascii="Times New Roman" w:hAnsi="Times New Roman"/>
          <w:b/>
          <w:bCs/>
        </w:rPr>
        <w:tab/>
      </w:r>
      <w:r w:rsidRPr="00DE60D9">
        <w:rPr>
          <w:rFonts w:ascii="Times New Roman" w:hAnsi="Times New Roman"/>
          <w:b/>
          <w:bCs/>
          <w:u w:val="single"/>
        </w:rPr>
        <w:t>REASONS FOR CHANGE IN BURDEN</w:t>
      </w:r>
    </w:p>
    <w:p w:rsidR="009B74BA" w:rsidRPr="00DE60D9" w:rsidRDefault="009B74BA">
      <w:pPr>
        <w:jc w:val="both"/>
        <w:rPr>
          <w:rFonts w:ascii="Times New Roman" w:hAnsi="Times New Roman"/>
          <w:b/>
          <w:bCs/>
          <w:sz w:val="24"/>
          <w:szCs w:val="24"/>
        </w:rPr>
      </w:pPr>
      <w:r w:rsidRPr="00DE60D9">
        <w:rPr>
          <w:rFonts w:ascii="Times New Roman" w:hAnsi="Times New Roman"/>
          <w:b/>
          <w:bCs/>
          <w:sz w:val="24"/>
          <w:szCs w:val="24"/>
        </w:rPr>
        <w:tab/>
      </w:r>
    </w:p>
    <w:p w:rsidR="005B6904" w:rsidRDefault="005B6904" w:rsidP="005B6904">
      <w:pPr>
        <w:pStyle w:val="BodyTextIndent3"/>
        <w:rPr>
          <w:rFonts w:ascii="Times New Roman" w:hAnsi="Times New Roman"/>
        </w:rPr>
      </w:pPr>
      <w:r w:rsidRPr="005B6904">
        <w:rPr>
          <w:rFonts w:ascii="Times New Roman" w:hAnsi="Times New Roman"/>
        </w:rPr>
        <w:t>The change in</w:t>
      </w:r>
      <w:r>
        <w:rPr>
          <w:rFonts w:ascii="Times New Roman" w:hAnsi="Times New Roman"/>
        </w:rPr>
        <w:t xml:space="preserve"> </w:t>
      </w:r>
      <w:r w:rsidRPr="005B6904">
        <w:rPr>
          <w:rFonts w:ascii="Times New Roman" w:hAnsi="Times New Roman"/>
        </w:rPr>
        <w:t>estimated aggregate compliance burden</w:t>
      </w:r>
      <w:r>
        <w:rPr>
          <w:rFonts w:ascii="Times New Roman" w:hAnsi="Times New Roman"/>
        </w:rPr>
        <w:t xml:space="preserve"> </w:t>
      </w:r>
      <w:r w:rsidRPr="005B6904">
        <w:rPr>
          <w:rFonts w:ascii="Times New Roman" w:hAnsi="Times New Roman"/>
        </w:rPr>
        <w:t>can be explained by three major</w:t>
      </w:r>
      <w:r>
        <w:rPr>
          <w:rFonts w:ascii="Times New Roman" w:hAnsi="Times New Roman"/>
        </w:rPr>
        <w:t xml:space="preserve"> </w:t>
      </w:r>
      <w:r w:rsidRPr="005B6904">
        <w:rPr>
          <w:rFonts w:ascii="Times New Roman" w:hAnsi="Times New Roman"/>
        </w:rPr>
        <w:t>sources—technical adjustments,</w:t>
      </w:r>
      <w:r>
        <w:rPr>
          <w:rFonts w:ascii="Times New Roman" w:hAnsi="Times New Roman"/>
        </w:rPr>
        <w:t xml:space="preserve"> </w:t>
      </w:r>
      <w:r w:rsidRPr="005B6904">
        <w:rPr>
          <w:rFonts w:ascii="Times New Roman" w:hAnsi="Times New Roman"/>
        </w:rPr>
        <w:t>statutory changes, and discretionary</w:t>
      </w:r>
      <w:r>
        <w:rPr>
          <w:rFonts w:ascii="Times New Roman" w:hAnsi="Times New Roman"/>
        </w:rPr>
        <w:t xml:space="preserve"> </w:t>
      </w:r>
      <w:r w:rsidRPr="005B6904">
        <w:rPr>
          <w:rFonts w:ascii="Times New Roman" w:hAnsi="Times New Roman"/>
        </w:rPr>
        <w:t>agency (IRS) actions.</w:t>
      </w:r>
      <w:r>
        <w:rPr>
          <w:rFonts w:ascii="Times New Roman" w:hAnsi="Times New Roman"/>
        </w:rPr>
        <w:t xml:space="preserve"> </w:t>
      </w:r>
    </w:p>
    <w:p w:rsidR="005B6904" w:rsidRPr="005B6904" w:rsidRDefault="005B6904" w:rsidP="005B6904">
      <w:pPr>
        <w:pStyle w:val="BodyTextIndent3"/>
        <w:rPr>
          <w:rFonts w:ascii="Times New Roman" w:hAnsi="Times New Roman"/>
        </w:rPr>
      </w:pPr>
    </w:p>
    <w:p w:rsidR="005B6904" w:rsidRDefault="005B6904" w:rsidP="005B6904">
      <w:pPr>
        <w:pStyle w:val="BodyTextIndent3"/>
        <w:rPr>
          <w:rFonts w:ascii="Times New Roman" w:hAnsi="Times New Roman"/>
        </w:rPr>
      </w:pPr>
      <w:r w:rsidRPr="00812077">
        <w:rPr>
          <w:rFonts w:ascii="Times New Roman" w:hAnsi="Times New Roman"/>
          <w:b/>
        </w:rPr>
        <w:t>Technical Adjustments</w:t>
      </w:r>
      <w:r w:rsidRPr="005B6904">
        <w:rPr>
          <w:rFonts w:ascii="Times New Roman" w:hAnsi="Times New Roman"/>
        </w:rPr>
        <w:t>—</w:t>
      </w:r>
      <w:r w:rsidR="00812077">
        <w:rPr>
          <w:rFonts w:ascii="Times New Roman" w:hAnsi="Times New Roman"/>
        </w:rPr>
        <w:t xml:space="preserve"> </w:t>
      </w:r>
      <w:r w:rsidRPr="005B6904">
        <w:rPr>
          <w:rFonts w:ascii="Times New Roman" w:hAnsi="Times New Roman"/>
        </w:rPr>
        <w:t>The largest</w:t>
      </w:r>
      <w:r>
        <w:rPr>
          <w:rFonts w:ascii="Times New Roman" w:hAnsi="Times New Roman"/>
        </w:rPr>
        <w:t xml:space="preserve"> </w:t>
      </w:r>
      <w:r w:rsidRPr="005B6904">
        <w:rPr>
          <w:rFonts w:ascii="Times New Roman" w:hAnsi="Times New Roman"/>
        </w:rPr>
        <w:t>adjustments are from incorporation of</w:t>
      </w:r>
      <w:r>
        <w:rPr>
          <w:rFonts w:ascii="Times New Roman" w:hAnsi="Times New Roman"/>
        </w:rPr>
        <w:t xml:space="preserve"> </w:t>
      </w:r>
      <w:r w:rsidRPr="005B6904">
        <w:rPr>
          <w:rFonts w:ascii="Times New Roman" w:hAnsi="Times New Roman"/>
        </w:rPr>
        <w:t>updated tax return data, macroeconomic</w:t>
      </w:r>
      <w:r>
        <w:rPr>
          <w:rFonts w:ascii="Times New Roman" w:hAnsi="Times New Roman"/>
        </w:rPr>
        <w:t xml:space="preserve"> </w:t>
      </w:r>
      <w:r w:rsidRPr="005B6904">
        <w:rPr>
          <w:rFonts w:ascii="Times New Roman" w:hAnsi="Times New Roman"/>
        </w:rPr>
        <w:t>data, and survey data as well as</w:t>
      </w:r>
      <w:r>
        <w:rPr>
          <w:rFonts w:ascii="Times New Roman" w:hAnsi="Times New Roman"/>
        </w:rPr>
        <w:t xml:space="preserve"> </w:t>
      </w:r>
      <w:r w:rsidRPr="005B6904">
        <w:rPr>
          <w:rFonts w:ascii="Times New Roman" w:hAnsi="Times New Roman"/>
        </w:rPr>
        <w:t>refinements in the estimation</w:t>
      </w:r>
      <w:r>
        <w:rPr>
          <w:rFonts w:ascii="Times New Roman" w:hAnsi="Times New Roman"/>
        </w:rPr>
        <w:t xml:space="preserve"> </w:t>
      </w:r>
      <w:r w:rsidRPr="005B6904">
        <w:rPr>
          <w:rFonts w:ascii="Times New Roman" w:hAnsi="Times New Roman"/>
        </w:rPr>
        <w:t>methodology. Updating the FY13</w:t>
      </w:r>
      <w:r>
        <w:rPr>
          <w:rFonts w:ascii="Times New Roman" w:hAnsi="Times New Roman"/>
        </w:rPr>
        <w:t xml:space="preserve"> </w:t>
      </w:r>
      <w:r w:rsidRPr="005B6904">
        <w:rPr>
          <w:rFonts w:ascii="Times New Roman" w:hAnsi="Times New Roman"/>
        </w:rPr>
        <w:t>macroeconomic data and incorporating</w:t>
      </w:r>
      <w:r>
        <w:rPr>
          <w:rFonts w:ascii="Times New Roman" w:hAnsi="Times New Roman"/>
        </w:rPr>
        <w:t xml:space="preserve"> </w:t>
      </w:r>
      <w:r w:rsidRPr="005B6904">
        <w:rPr>
          <w:rFonts w:ascii="Times New Roman" w:hAnsi="Times New Roman"/>
        </w:rPr>
        <w:t>new tax return data lead to the largest</w:t>
      </w:r>
      <w:r>
        <w:rPr>
          <w:rFonts w:ascii="Times New Roman" w:hAnsi="Times New Roman"/>
        </w:rPr>
        <w:t xml:space="preserve"> </w:t>
      </w:r>
      <w:r w:rsidRPr="005B6904">
        <w:rPr>
          <w:rFonts w:ascii="Times New Roman" w:hAnsi="Times New Roman"/>
        </w:rPr>
        <w:t>technical adjustments. The impact of</w:t>
      </w:r>
      <w:r>
        <w:rPr>
          <w:rFonts w:ascii="Times New Roman" w:hAnsi="Times New Roman"/>
        </w:rPr>
        <w:t xml:space="preserve"> </w:t>
      </w:r>
      <w:r w:rsidRPr="005B6904">
        <w:rPr>
          <w:rFonts w:ascii="Times New Roman" w:hAnsi="Times New Roman"/>
        </w:rPr>
        <w:t>each technical adjustment can be seen</w:t>
      </w:r>
      <w:r>
        <w:rPr>
          <w:rFonts w:ascii="Times New Roman" w:hAnsi="Times New Roman"/>
        </w:rPr>
        <w:t xml:space="preserve"> </w:t>
      </w:r>
      <w:r w:rsidR="00D73A86">
        <w:rPr>
          <w:rFonts w:ascii="Times New Roman" w:hAnsi="Times New Roman"/>
        </w:rPr>
        <w:t xml:space="preserve">in Table 4 </w:t>
      </w:r>
      <w:r w:rsidRPr="005B6904">
        <w:rPr>
          <w:rFonts w:ascii="Times New Roman" w:hAnsi="Times New Roman"/>
        </w:rPr>
        <w:t>below.</w:t>
      </w:r>
    </w:p>
    <w:p w:rsidR="00C25531" w:rsidRDefault="00C25531" w:rsidP="005B6904">
      <w:pPr>
        <w:pStyle w:val="BodyTextIndent3"/>
        <w:rPr>
          <w:rFonts w:ascii="Times New Roman" w:hAnsi="Times New Roma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890"/>
        <w:gridCol w:w="1800"/>
        <w:gridCol w:w="2070"/>
      </w:tblGrid>
      <w:tr w:rsidR="005B6904" w:rsidRPr="00D30B9C" w:rsidTr="00D30B9C">
        <w:tc>
          <w:tcPr>
            <w:tcW w:w="4140" w:type="dxa"/>
            <w:tcBorders>
              <w:left w:val="nil"/>
            </w:tcBorders>
            <w:shd w:val="clear" w:color="auto" w:fill="auto"/>
          </w:tcPr>
          <w:p w:rsidR="005B6904" w:rsidRPr="00D30B9C" w:rsidRDefault="00D73A86" w:rsidP="00D30B9C">
            <w:pPr>
              <w:pStyle w:val="BodyTextIndent3"/>
              <w:ind w:left="0"/>
              <w:rPr>
                <w:rFonts w:ascii="Times New Roman" w:hAnsi="Times New Roman"/>
              </w:rPr>
            </w:pPr>
            <w:r>
              <w:rPr>
                <w:rFonts w:ascii="Times New Roman" w:hAnsi="Times New Roman"/>
              </w:rPr>
              <w:t>Table 4</w:t>
            </w:r>
          </w:p>
        </w:tc>
        <w:tc>
          <w:tcPr>
            <w:tcW w:w="1890" w:type="dxa"/>
            <w:shd w:val="clear" w:color="auto" w:fill="auto"/>
          </w:tcPr>
          <w:p w:rsidR="005B6904" w:rsidRPr="00D30B9C" w:rsidRDefault="005B6904" w:rsidP="00D30B9C">
            <w:pPr>
              <w:pStyle w:val="BodyTextIndent3"/>
              <w:ind w:left="0"/>
              <w:rPr>
                <w:rFonts w:ascii="Times New Roman" w:hAnsi="Times New Roman"/>
                <w:b/>
              </w:rPr>
            </w:pPr>
            <w:r w:rsidRPr="00D30B9C">
              <w:rPr>
                <w:rFonts w:ascii="Times New Roman" w:hAnsi="Times New Roman"/>
                <w:b/>
              </w:rPr>
              <w:t>Change in filers</w:t>
            </w:r>
          </w:p>
        </w:tc>
        <w:tc>
          <w:tcPr>
            <w:tcW w:w="1800" w:type="dxa"/>
            <w:shd w:val="clear" w:color="auto" w:fill="auto"/>
          </w:tcPr>
          <w:p w:rsidR="005B6904" w:rsidRPr="00D30B9C" w:rsidRDefault="005B6904" w:rsidP="00C55DCB">
            <w:pPr>
              <w:pStyle w:val="BodyTextIndent3"/>
              <w:ind w:left="0"/>
              <w:rPr>
                <w:rFonts w:ascii="Times New Roman" w:hAnsi="Times New Roman"/>
                <w:b/>
              </w:rPr>
            </w:pPr>
            <w:r w:rsidRPr="00D30B9C">
              <w:rPr>
                <w:rFonts w:ascii="Times New Roman" w:hAnsi="Times New Roman"/>
                <w:b/>
              </w:rPr>
              <w:t xml:space="preserve">Change in </w:t>
            </w:r>
            <w:r w:rsidR="00C55DCB">
              <w:rPr>
                <w:rFonts w:ascii="Times New Roman" w:hAnsi="Times New Roman"/>
                <w:b/>
              </w:rPr>
              <w:t>hours</w:t>
            </w:r>
          </w:p>
        </w:tc>
        <w:tc>
          <w:tcPr>
            <w:tcW w:w="2070" w:type="dxa"/>
            <w:shd w:val="clear" w:color="auto" w:fill="auto"/>
          </w:tcPr>
          <w:p w:rsidR="005B6904" w:rsidRPr="00D30B9C" w:rsidRDefault="005B6904" w:rsidP="00D30B9C">
            <w:pPr>
              <w:pStyle w:val="BodyTextIndent3"/>
              <w:ind w:left="0"/>
              <w:rPr>
                <w:rFonts w:ascii="Times New Roman" w:hAnsi="Times New Roman"/>
                <w:b/>
              </w:rPr>
            </w:pPr>
            <w:r w:rsidRPr="00D30B9C">
              <w:rPr>
                <w:rFonts w:ascii="Times New Roman" w:hAnsi="Times New Roman"/>
                <w:b/>
              </w:rPr>
              <w:t>Change in dollars</w:t>
            </w:r>
          </w:p>
        </w:tc>
      </w:tr>
      <w:tr w:rsidR="005B6904" w:rsidRPr="00D30B9C" w:rsidTr="00D30B9C">
        <w:tc>
          <w:tcPr>
            <w:tcW w:w="4140" w:type="dxa"/>
            <w:shd w:val="clear" w:color="auto" w:fill="auto"/>
          </w:tcPr>
          <w:p w:rsidR="005B6904" w:rsidRPr="00D30B9C" w:rsidRDefault="005B6904" w:rsidP="00D30B9C">
            <w:pPr>
              <w:pStyle w:val="BodyTextIndent3"/>
              <w:ind w:left="0"/>
              <w:rPr>
                <w:rFonts w:ascii="Times New Roman" w:hAnsi="Times New Roman"/>
              </w:rPr>
            </w:pPr>
            <w:r w:rsidRPr="00D30B9C">
              <w:rPr>
                <w:rFonts w:ascii="Times New Roman" w:hAnsi="Times New Roman"/>
              </w:rPr>
              <w:t>Updated FY13 Macroeconomic Data</w:t>
            </w:r>
          </w:p>
        </w:tc>
        <w:tc>
          <w:tcPr>
            <w:tcW w:w="1890" w:type="dxa"/>
            <w:shd w:val="clear" w:color="auto" w:fill="auto"/>
          </w:tcPr>
          <w:p w:rsidR="005B6904" w:rsidRPr="00D30B9C" w:rsidRDefault="005B6904" w:rsidP="00D30B9C">
            <w:pPr>
              <w:pStyle w:val="BodyTextIndent3"/>
              <w:ind w:left="0"/>
              <w:jc w:val="right"/>
              <w:rPr>
                <w:rFonts w:ascii="Times New Roman" w:hAnsi="Times New Roman"/>
              </w:rPr>
            </w:pPr>
            <w:r w:rsidRPr="00D30B9C">
              <w:rPr>
                <w:rFonts w:ascii="Times New Roman" w:hAnsi="Times New Roman"/>
              </w:rPr>
              <w:t>-3,100,000</w:t>
            </w:r>
          </w:p>
        </w:tc>
        <w:tc>
          <w:tcPr>
            <w:tcW w:w="1800" w:type="dxa"/>
            <w:shd w:val="clear" w:color="auto" w:fill="auto"/>
          </w:tcPr>
          <w:p w:rsidR="005B6904" w:rsidRPr="00D30B9C" w:rsidRDefault="007A5E1F" w:rsidP="00D30B9C">
            <w:pPr>
              <w:pStyle w:val="BodyTextIndent3"/>
              <w:ind w:left="0"/>
              <w:jc w:val="right"/>
              <w:rPr>
                <w:rFonts w:ascii="Times New Roman" w:hAnsi="Times New Roman"/>
              </w:rPr>
            </w:pPr>
            <w:r w:rsidRPr="00D30B9C">
              <w:rPr>
                <w:rFonts w:ascii="Times New Roman" w:hAnsi="Times New Roman"/>
              </w:rPr>
              <w:t>-</w:t>
            </w:r>
            <w:r w:rsidR="005B6904" w:rsidRPr="00D30B9C">
              <w:rPr>
                <w:rFonts w:ascii="Times New Roman" w:hAnsi="Times New Roman"/>
              </w:rPr>
              <w:t>32,000,000</w:t>
            </w:r>
          </w:p>
        </w:tc>
        <w:tc>
          <w:tcPr>
            <w:tcW w:w="2070" w:type="dxa"/>
            <w:shd w:val="clear" w:color="auto" w:fill="auto"/>
          </w:tcPr>
          <w:p w:rsidR="005B6904" w:rsidRPr="00D30B9C" w:rsidRDefault="007A5E1F" w:rsidP="00D30B9C">
            <w:pPr>
              <w:pStyle w:val="BodyTextIndent3"/>
              <w:ind w:left="0"/>
              <w:jc w:val="right"/>
              <w:rPr>
                <w:rFonts w:ascii="Times New Roman" w:hAnsi="Times New Roman"/>
              </w:rPr>
            </w:pPr>
            <w:r w:rsidRPr="00D30B9C">
              <w:rPr>
                <w:rFonts w:ascii="Times New Roman" w:hAnsi="Times New Roman"/>
              </w:rPr>
              <w:t>-762,000,000</w:t>
            </w:r>
          </w:p>
        </w:tc>
      </w:tr>
      <w:tr w:rsidR="005B6904" w:rsidRPr="00D30B9C" w:rsidTr="00D30B9C">
        <w:tc>
          <w:tcPr>
            <w:tcW w:w="4140" w:type="dxa"/>
            <w:shd w:val="clear" w:color="auto" w:fill="auto"/>
          </w:tcPr>
          <w:p w:rsidR="005B6904" w:rsidRPr="00D30B9C" w:rsidRDefault="005B6904" w:rsidP="00D30B9C">
            <w:pPr>
              <w:pStyle w:val="BodyTextIndent3"/>
              <w:ind w:left="0"/>
              <w:rPr>
                <w:rFonts w:ascii="Times New Roman" w:hAnsi="Times New Roman"/>
              </w:rPr>
            </w:pPr>
            <w:r w:rsidRPr="00D30B9C">
              <w:rPr>
                <w:rFonts w:ascii="Times New Roman" w:hAnsi="Times New Roman"/>
              </w:rPr>
              <w:t>Updated Tax Return Data</w:t>
            </w:r>
          </w:p>
        </w:tc>
        <w:tc>
          <w:tcPr>
            <w:tcW w:w="1890" w:type="dxa"/>
            <w:shd w:val="clear" w:color="auto" w:fill="auto"/>
          </w:tcPr>
          <w:p w:rsidR="005B6904" w:rsidRPr="00D30B9C" w:rsidRDefault="005B6904" w:rsidP="00D30B9C">
            <w:pPr>
              <w:pStyle w:val="BodyTextIndent3"/>
              <w:ind w:left="0"/>
              <w:jc w:val="right"/>
              <w:rPr>
                <w:rFonts w:ascii="Times New Roman" w:hAnsi="Times New Roman"/>
              </w:rPr>
            </w:pPr>
            <w:r w:rsidRPr="00D30B9C">
              <w:rPr>
                <w:rFonts w:ascii="Times New Roman" w:hAnsi="Times New Roman"/>
              </w:rPr>
              <w:t>0</w:t>
            </w:r>
          </w:p>
        </w:tc>
        <w:tc>
          <w:tcPr>
            <w:tcW w:w="1800" w:type="dxa"/>
            <w:shd w:val="clear" w:color="auto" w:fill="auto"/>
          </w:tcPr>
          <w:p w:rsidR="005B6904" w:rsidRPr="00D30B9C" w:rsidRDefault="007A5E1F" w:rsidP="00D30B9C">
            <w:pPr>
              <w:pStyle w:val="BodyTextIndent3"/>
              <w:ind w:left="0"/>
              <w:jc w:val="right"/>
              <w:rPr>
                <w:rFonts w:ascii="Times New Roman" w:hAnsi="Times New Roman"/>
              </w:rPr>
            </w:pPr>
            <w:r w:rsidRPr="00D30B9C">
              <w:rPr>
                <w:rFonts w:ascii="Times New Roman" w:hAnsi="Times New Roman"/>
              </w:rPr>
              <w:t>-</w:t>
            </w:r>
            <w:r w:rsidR="005B6904" w:rsidRPr="00D30B9C">
              <w:rPr>
                <w:rFonts w:ascii="Times New Roman" w:hAnsi="Times New Roman"/>
              </w:rPr>
              <w:t>53,000,000</w:t>
            </w:r>
          </w:p>
        </w:tc>
        <w:tc>
          <w:tcPr>
            <w:tcW w:w="2070" w:type="dxa"/>
            <w:shd w:val="clear" w:color="auto" w:fill="auto"/>
          </w:tcPr>
          <w:p w:rsidR="005B6904" w:rsidRPr="00D30B9C" w:rsidRDefault="007A5E1F" w:rsidP="00D30B9C">
            <w:pPr>
              <w:pStyle w:val="BodyTextIndent3"/>
              <w:ind w:left="0"/>
              <w:jc w:val="right"/>
              <w:rPr>
                <w:rFonts w:ascii="Times New Roman" w:hAnsi="Times New Roman"/>
              </w:rPr>
            </w:pPr>
            <w:r w:rsidRPr="00D30B9C">
              <w:rPr>
                <w:rFonts w:ascii="Times New Roman" w:hAnsi="Times New Roman"/>
              </w:rPr>
              <w:t>-1,486,000,000</w:t>
            </w:r>
          </w:p>
        </w:tc>
      </w:tr>
      <w:tr w:rsidR="005B6904" w:rsidRPr="00D30B9C" w:rsidTr="00D30B9C">
        <w:tc>
          <w:tcPr>
            <w:tcW w:w="4140" w:type="dxa"/>
            <w:shd w:val="clear" w:color="auto" w:fill="auto"/>
          </w:tcPr>
          <w:p w:rsidR="005B6904" w:rsidRPr="00D30B9C" w:rsidRDefault="005B6904" w:rsidP="00D30B9C">
            <w:pPr>
              <w:pStyle w:val="BodyTextIndent3"/>
              <w:ind w:left="0"/>
              <w:rPr>
                <w:rFonts w:ascii="Times New Roman" w:hAnsi="Times New Roman"/>
              </w:rPr>
            </w:pPr>
            <w:r w:rsidRPr="00D30B9C">
              <w:rPr>
                <w:rFonts w:ascii="Times New Roman" w:hAnsi="Times New Roman"/>
              </w:rPr>
              <w:t>Updated Survey Data</w:t>
            </w:r>
          </w:p>
        </w:tc>
        <w:tc>
          <w:tcPr>
            <w:tcW w:w="1890" w:type="dxa"/>
            <w:shd w:val="clear" w:color="auto" w:fill="auto"/>
          </w:tcPr>
          <w:p w:rsidR="005B6904" w:rsidRPr="00D30B9C" w:rsidRDefault="005B6904" w:rsidP="00D30B9C">
            <w:pPr>
              <w:pStyle w:val="BodyTextIndent3"/>
              <w:ind w:left="0"/>
              <w:jc w:val="right"/>
              <w:rPr>
                <w:rFonts w:ascii="Times New Roman" w:hAnsi="Times New Roman"/>
              </w:rPr>
            </w:pPr>
            <w:r w:rsidRPr="00D30B9C">
              <w:rPr>
                <w:rFonts w:ascii="Times New Roman" w:hAnsi="Times New Roman"/>
              </w:rPr>
              <w:t>0</w:t>
            </w:r>
          </w:p>
        </w:tc>
        <w:tc>
          <w:tcPr>
            <w:tcW w:w="1800" w:type="dxa"/>
            <w:shd w:val="clear" w:color="auto" w:fill="auto"/>
          </w:tcPr>
          <w:p w:rsidR="005B6904" w:rsidRPr="00D30B9C" w:rsidRDefault="005B6904" w:rsidP="00D30B9C">
            <w:pPr>
              <w:pStyle w:val="BodyTextIndent3"/>
              <w:ind w:left="0"/>
              <w:jc w:val="right"/>
              <w:rPr>
                <w:rFonts w:ascii="Times New Roman" w:hAnsi="Times New Roman"/>
              </w:rPr>
            </w:pPr>
            <w:r w:rsidRPr="00D30B9C">
              <w:rPr>
                <w:rFonts w:ascii="Times New Roman" w:hAnsi="Times New Roman"/>
              </w:rPr>
              <w:t>6,000,000</w:t>
            </w:r>
          </w:p>
        </w:tc>
        <w:tc>
          <w:tcPr>
            <w:tcW w:w="2070" w:type="dxa"/>
            <w:shd w:val="clear" w:color="auto" w:fill="auto"/>
          </w:tcPr>
          <w:p w:rsidR="005B6904" w:rsidRPr="00D30B9C" w:rsidRDefault="007A5E1F" w:rsidP="00D30B9C">
            <w:pPr>
              <w:pStyle w:val="BodyTextIndent3"/>
              <w:ind w:left="0"/>
              <w:jc w:val="right"/>
              <w:rPr>
                <w:rFonts w:ascii="Times New Roman" w:hAnsi="Times New Roman"/>
              </w:rPr>
            </w:pPr>
            <w:r w:rsidRPr="00D30B9C">
              <w:rPr>
                <w:rFonts w:ascii="Times New Roman" w:hAnsi="Times New Roman"/>
              </w:rPr>
              <w:t>1,063,000,000</w:t>
            </w:r>
          </w:p>
        </w:tc>
      </w:tr>
      <w:tr w:rsidR="005B6904" w:rsidRPr="00D30B9C" w:rsidTr="00D30B9C">
        <w:tc>
          <w:tcPr>
            <w:tcW w:w="4140" w:type="dxa"/>
            <w:shd w:val="clear" w:color="auto" w:fill="auto"/>
          </w:tcPr>
          <w:p w:rsidR="005B6904" w:rsidRPr="00D30B9C" w:rsidRDefault="005B6904" w:rsidP="00D30B9C">
            <w:pPr>
              <w:pStyle w:val="BodyTextIndent3"/>
              <w:ind w:left="0"/>
              <w:rPr>
                <w:rFonts w:ascii="Times New Roman" w:hAnsi="Times New Roman"/>
              </w:rPr>
            </w:pPr>
            <w:r w:rsidRPr="00D30B9C">
              <w:rPr>
                <w:rFonts w:ascii="Times New Roman" w:hAnsi="Times New Roman"/>
              </w:rPr>
              <w:t>FY14 Population Estimates</w:t>
            </w:r>
          </w:p>
        </w:tc>
        <w:tc>
          <w:tcPr>
            <w:tcW w:w="1890" w:type="dxa"/>
            <w:shd w:val="clear" w:color="auto" w:fill="auto"/>
          </w:tcPr>
          <w:p w:rsidR="005B6904" w:rsidRPr="00D30B9C" w:rsidRDefault="005B6904" w:rsidP="00D30B9C">
            <w:pPr>
              <w:pStyle w:val="BodyTextIndent3"/>
              <w:ind w:left="0"/>
              <w:jc w:val="right"/>
              <w:rPr>
                <w:rFonts w:ascii="Times New Roman" w:hAnsi="Times New Roman"/>
              </w:rPr>
            </w:pPr>
            <w:r w:rsidRPr="00D30B9C">
              <w:rPr>
                <w:rFonts w:ascii="Times New Roman" w:hAnsi="Times New Roman"/>
              </w:rPr>
              <w:t>1,700,000</w:t>
            </w:r>
          </w:p>
        </w:tc>
        <w:tc>
          <w:tcPr>
            <w:tcW w:w="1800" w:type="dxa"/>
            <w:shd w:val="clear" w:color="auto" w:fill="auto"/>
          </w:tcPr>
          <w:p w:rsidR="005B6904" w:rsidRPr="00D30B9C" w:rsidRDefault="007A5E1F" w:rsidP="00D30B9C">
            <w:pPr>
              <w:pStyle w:val="BodyTextIndent3"/>
              <w:ind w:left="0"/>
              <w:jc w:val="right"/>
              <w:rPr>
                <w:rFonts w:ascii="Times New Roman" w:hAnsi="Times New Roman"/>
              </w:rPr>
            </w:pPr>
            <w:r w:rsidRPr="00D30B9C">
              <w:rPr>
                <w:rFonts w:ascii="Times New Roman" w:hAnsi="Times New Roman"/>
              </w:rPr>
              <w:t>4,000,000</w:t>
            </w:r>
          </w:p>
        </w:tc>
        <w:tc>
          <w:tcPr>
            <w:tcW w:w="2070" w:type="dxa"/>
            <w:shd w:val="clear" w:color="auto" w:fill="auto"/>
          </w:tcPr>
          <w:p w:rsidR="005B6904" w:rsidRPr="00D30B9C" w:rsidRDefault="007A5E1F" w:rsidP="00D30B9C">
            <w:pPr>
              <w:pStyle w:val="BodyTextIndent3"/>
              <w:ind w:left="0"/>
              <w:jc w:val="right"/>
              <w:rPr>
                <w:rFonts w:ascii="Times New Roman" w:hAnsi="Times New Roman"/>
              </w:rPr>
            </w:pPr>
            <w:r w:rsidRPr="00D30B9C">
              <w:rPr>
                <w:rFonts w:ascii="Times New Roman" w:hAnsi="Times New Roman"/>
              </w:rPr>
              <w:t>908,000,000</w:t>
            </w:r>
          </w:p>
        </w:tc>
      </w:tr>
    </w:tbl>
    <w:p w:rsidR="005B6904" w:rsidRDefault="005B6904" w:rsidP="005B6904">
      <w:pPr>
        <w:pStyle w:val="BodyTextIndent3"/>
        <w:rPr>
          <w:rFonts w:ascii="Times New Roman" w:hAnsi="Times New Roman"/>
        </w:rPr>
      </w:pPr>
    </w:p>
    <w:p w:rsidR="00C25531" w:rsidRDefault="00C25531" w:rsidP="00C25531">
      <w:pPr>
        <w:pStyle w:val="BodyTextIndent3"/>
        <w:rPr>
          <w:rFonts w:ascii="Times New Roman" w:hAnsi="Times New Roman"/>
        </w:rPr>
      </w:pPr>
      <w:r w:rsidRPr="00812077">
        <w:rPr>
          <w:rFonts w:ascii="Times New Roman" w:hAnsi="Times New Roman"/>
          <w:b/>
        </w:rPr>
        <w:t>Statutory Changes</w:t>
      </w:r>
      <w:r w:rsidRPr="00C25531">
        <w:rPr>
          <w:rFonts w:ascii="Times New Roman" w:hAnsi="Times New Roman"/>
        </w:rPr>
        <w:t>—</w:t>
      </w:r>
      <w:r w:rsidR="00812077">
        <w:rPr>
          <w:rFonts w:ascii="Times New Roman" w:hAnsi="Times New Roman"/>
        </w:rPr>
        <w:t xml:space="preserve"> </w:t>
      </w:r>
      <w:r w:rsidRPr="00C25531">
        <w:rPr>
          <w:rFonts w:ascii="Times New Roman" w:hAnsi="Times New Roman"/>
        </w:rPr>
        <w:t>The primary</w:t>
      </w:r>
      <w:r>
        <w:rPr>
          <w:rFonts w:ascii="Times New Roman" w:hAnsi="Times New Roman"/>
        </w:rPr>
        <w:t xml:space="preserve"> </w:t>
      </w:r>
      <w:r w:rsidRPr="00C25531">
        <w:rPr>
          <w:rFonts w:ascii="Times New Roman" w:hAnsi="Times New Roman"/>
        </w:rPr>
        <w:t xml:space="preserve">drivers of the statutory changes are </w:t>
      </w:r>
      <w:r w:rsidR="004121D0">
        <w:rPr>
          <w:rFonts w:ascii="Times New Roman" w:hAnsi="Times New Roman"/>
        </w:rPr>
        <w:t xml:space="preserve">associated with tax provisions from the </w:t>
      </w:r>
      <w:r w:rsidRPr="00C25531">
        <w:rPr>
          <w:rFonts w:ascii="Times New Roman" w:hAnsi="Times New Roman"/>
        </w:rPr>
        <w:t>American Taxpayer Relief Act of 2012,</w:t>
      </w:r>
      <w:r>
        <w:rPr>
          <w:rFonts w:ascii="Times New Roman" w:hAnsi="Times New Roman"/>
        </w:rPr>
        <w:t xml:space="preserve"> </w:t>
      </w:r>
      <w:r w:rsidRPr="00C25531">
        <w:rPr>
          <w:rFonts w:ascii="Times New Roman" w:hAnsi="Times New Roman"/>
        </w:rPr>
        <w:t>Health</w:t>
      </w:r>
      <w:r>
        <w:rPr>
          <w:rFonts w:ascii="Times New Roman" w:hAnsi="Times New Roman"/>
        </w:rPr>
        <w:t xml:space="preserve"> </w:t>
      </w:r>
      <w:r w:rsidRPr="00C25531">
        <w:rPr>
          <w:rFonts w:ascii="Times New Roman" w:hAnsi="Times New Roman"/>
        </w:rPr>
        <w:t>Care and Education Reconciliation Act</w:t>
      </w:r>
      <w:r>
        <w:rPr>
          <w:rFonts w:ascii="Times New Roman" w:hAnsi="Times New Roman"/>
        </w:rPr>
        <w:t xml:space="preserve"> </w:t>
      </w:r>
      <w:r w:rsidRPr="00C25531">
        <w:rPr>
          <w:rFonts w:ascii="Times New Roman" w:hAnsi="Times New Roman"/>
        </w:rPr>
        <w:t>of 2010, and Patient Protection and Affordable</w:t>
      </w:r>
      <w:r>
        <w:rPr>
          <w:rFonts w:ascii="Times New Roman" w:hAnsi="Times New Roman"/>
        </w:rPr>
        <w:t xml:space="preserve"> </w:t>
      </w:r>
      <w:r w:rsidRPr="00C25531">
        <w:rPr>
          <w:rFonts w:ascii="Times New Roman" w:hAnsi="Times New Roman"/>
        </w:rPr>
        <w:t>Care Act of 2010. The estimated impact</w:t>
      </w:r>
      <w:r>
        <w:rPr>
          <w:rFonts w:ascii="Times New Roman" w:hAnsi="Times New Roman"/>
        </w:rPr>
        <w:t xml:space="preserve"> </w:t>
      </w:r>
      <w:r w:rsidRPr="00C25531">
        <w:rPr>
          <w:rFonts w:ascii="Times New Roman" w:hAnsi="Times New Roman"/>
        </w:rPr>
        <w:t xml:space="preserve">of these items is </w:t>
      </w:r>
      <w:r w:rsidR="004121D0">
        <w:rPr>
          <w:rFonts w:ascii="Times New Roman" w:hAnsi="Times New Roman"/>
        </w:rPr>
        <w:t>an increase in hours of 8,000,000 and an increase in money of $352,000,000</w:t>
      </w:r>
    </w:p>
    <w:p w:rsidR="00C25531" w:rsidRDefault="00C25531" w:rsidP="00C25531">
      <w:pPr>
        <w:pStyle w:val="BodyTextIndent3"/>
        <w:rPr>
          <w:rFonts w:ascii="Times New Roman" w:hAnsi="Times New Roman"/>
        </w:rPr>
      </w:pPr>
    </w:p>
    <w:p w:rsidR="00C162DE" w:rsidRPr="00C162DE" w:rsidRDefault="00812077" w:rsidP="00C25531">
      <w:pPr>
        <w:pStyle w:val="BodyTextIndent3"/>
        <w:rPr>
          <w:rFonts w:ascii="Times New Roman" w:hAnsi="Times New Roman"/>
        </w:rPr>
      </w:pPr>
      <w:r w:rsidRPr="00812077">
        <w:rPr>
          <w:rFonts w:ascii="Times New Roman" w:hAnsi="Times New Roman"/>
          <w:b/>
        </w:rPr>
        <w:t>IRS Discretionary Changes</w:t>
      </w:r>
      <w:r>
        <w:rPr>
          <w:rFonts w:ascii="Times New Roman" w:hAnsi="Times New Roman"/>
        </w:rPr>
        <w:t>— I</w:t>
      </w:r>
      <w:r w:rsidRPr="00812077">
        <w:rPr>
          <w:rFonts w:ascii="Times New Roman" w:hAnsi="Times New Roman"/>
        </w:rPr>
        <w:t>ntroduction of the Office in the Home</w:t>
      </w:r>
      <w:r>
        <w:rPr>
          <w:rFonts w:ascii="Times New Roman" w:hAnsi="Times New Roman"/>
        </w:rPr>
        <w:t xml:space="preserve"> </w:t>
      </w:r>
      <w:r w:rsidRPr="00812077">
        <w:rPr>
          <w:rFonts w:ascii="Times New Roman" w:hAnsi="Times New Roman"/>
        </w:rPr>
        <w:t>Safe Harbor impacts approximately</w:t>
      </w:r>
      <w:r>
        <w:rPr>
          <w:rFonts w:ascii="Times New Roman" w:hAnsi="Times New Roman"/>
        </w:rPr>
        <w:t xml:space="preserve"> </w:t>
      </w:r>
      <w:r w:rsidRPr="00812077">
        <w:rPr>
          <w:rFonts w:ascii="Times New Roman" w:hAnsi="Times New Roman"/>
        </w:rPr>
        <w:t>600,000 filers and decreases time by</w:t>
      </w:r>
      <w:r>
        <w:rPr>
          <w:rFonts w:ascii="Times New Roman" w:hAnsi="Times New Roman"/>
        </w:rPr>
        <w:t xml:space="preserve"> </w:t>
      </w:r>
      <w:r w:rsidRPr="00812077">
        <w:rPr>
          <w:rFonts w:ascii="Times New Roman" w:hAnsi="Times New Roman"/>
        </w:rPr>
        <w:t>1,600,000 hours (rounded to</w:t>
      </w:r>
      <w:r>
        <w:rPr>
          <w:rFonts w:ascii="Times New Roman" w:hAnsi="Times New Roman"/>
        </w:rPr>
        <w:t xml:space="preserve"> </w:t>
      </w:r>
      <w:r w:rsidRPr="00812077">
        <w:rPr>
          <w:rFonts w:ascii="Times New Roman" w:hAnsi="Times New Roman"/>
        </w:rPr>
        <w:t>2,000,000</w:t>
      </w:r>
      <w:r>
        <w:rPr>
          <w:rFonts w:ascii="Times New Roman" w:hAnsi="Times New Roman"/>
        </w:rPr>
        <w:t xml:space="preserve"> </w:t>
      </w:r>
      <w:r w:rsidRPr="00812077">
        <w:rPr>
          <w:rFonts w:ascii="Times New Roman" w:hAnsi="Times New Roman"/>
        </w:rPr>
        <w:t>hours) and money by $7,000,000. All</w:t>
      </w:r>
      <w:r>
        <w:rPr>
          <w:rFonts w:ascii="Times New Roman" w:hAnsi="Times New Roman"/>
        </w:rPr>
        <w:t xml:space="preserve"> </w:t>
      </w:r>
      <w:r w:rsidRPr="00812077">
        <w:rPr>
          <w:rFonts w:ascii="Times New Roman" w:hAnsi="Times New Roman"/>
        </w:rPr>
        <w:t>other IRS discretionary changes had a</w:t>
      </w:r>
      <w:r>
        <w:rPr>
          <w:rFonts w:ascii="Times New Roman" w:hAnsi="Times New Roman"/>
        </w:rPr>
        <w:t xml:space="preserve"> </w:t>
      </w:r>
      <w:r w:rsidRPr="00812077">
        <w:rPr>
          <w:rFonts w:ascii="Times New Roman" w:hAnsi="Times New Roman"/>
        </w:rPr>
        <w:t>negligible impact on taxpayer burden.</w:t>
      </w:r>
      <w:r w:rsidR="00302FDF">
        <w:rPr>
          <w:rFonts w:ascii="Times New Roman" w:hAnsi="Times New Roman"/>
        </w:rPr>
        <w:t xml:space="preserve"> </w:t>
      </w:r>
    </w:p>
    <w:p w:rsidR="00494E31" w:rsidRPr="00DE60D9" w:rsidRDefault="00302FDF" w:rsidP="00965D98">
      <w:pPr>
        <w:pStyle w:val="BodyTextIndent3"/>
        <w:rPr>
          <w:rFonts w:ascii="Times New Roman" w:hAnsi="Times New Roman"/>
          <w:bCs/>
        </w:rPr>
      </w:pPr>
      <w:r>
        <w:rPr>
          <w:rFonts w:ascii="Times New Roman" w:hAnsi="Times New Roman"/>
        </w:rPr>
        <w:t xml:space="preserve">  </w:t>
      </w:r>
      <w:r w:rsidR="00494E31" w:rsidRPr="00DE60D9">
        <w:rPr>
          <w:rFonts w:ascii="Times New Roman" w:hAnsi="Times New Roman"/>
          <w:bCs/>
        </w:rPr>
        <w:t xml:space="preserve">  </w:t>
      </w:r>
    </w:p>
    <w:p w:rsidR="009B74BA" w:rsidRPr="00DE60D9" w:rsidRDefault="00A13D88" w:rsidP="007A5A76">
      <w:pPr>
        <w:pStyle w:val="BodyTextIndent3"/>
        <w:rPr>
          <w:rFonts w:ascii="Times New Roman" w:hAnsi="Times New Roman"/>
        </w:rPr>
      </w:pPr>
      <w:r w:rsidRPr="00DE60D9">
        <w:rPr>
          <w:rFonts w:ascii="Times New Roman" w:hAnsi="Times New Roman"/>
        </w:rPr>
        <w:t xml:space="preserve">These forms are </w:t>
      </w:r>
      <w:r w:rsidR="009B74BA" w:rsidRPr="00DE60D9">
        <w:rPr>
          <w:rFonts w:ascii="Times New Roman" w:hAnsi="Times New Roman"/>
        </w:rPr>
        <w:t xml:space="preserve">being submitted for renewal purposes.   </w:t>
      </w:r>
      <w:r w:rsidR="009B74BA" w:rsidRPr="00DE60D9">
        <w:rPr>
          <w:rFonts w:ascii="Times New Roman" w:hAnsi="Times New Roman"/>
          <w:lang w:val="en-CA"/>
        </w:rPr>
        <w:fldChar w:fldCharType="begin"/>
      </w:r>
      <w:r w:rsidR="009B74BA" w:rsidRPr="00DE60D9">
        <w:rPr>
          <w:rFonts w:ascii="Times New Roman" w:hAnsi="Times New Roman"/>
          <w:lang w:val="en-CA"/>
        </w:rPr>
        <w:instrText xml:space="preserve"> SEQ CHAPTER \h \r 1</w:instrText>
      </w:r>
      <w:r w:rsidR="009B74BA" w:rsidRPr="00DE60D9">
        <w:rPr>
          <w:rFonts w:ascii="Times New Roman" w:hAnsi="Times New Roman"/>
          <w:lang w:val="en-CA"/>
        </w:rPr>
        <w:fldChar w:fldCharType="end"/>
      </w:r>
    </w:p>
    <w:p w:rsidR="00604A15" w:rsidRPr="00DE60D9" w:rsidRDefault="00604A15">
      <w:pPr>
        <w:ind w:left="720"/>
        <w:jc w:val="both"/>
        <w:rPr>
          <w:rFonts w:ascii="Times New Roman" w:hAnsi="Times New Roman"/>
          <w:bCs/>
          <w:sz w:val="24"/>
          <w:szCs w:val="24"/>
        </w:rPr>
      </w:pPr>
    </w:p>
    <w:p w:rsidR="009B74BA" w:rsidRPr="00DE60D9" w:rsidRDefault="009B74BA">
      <w:pPr>
        <w:tabs>
          <w:tab w:val="left" w:pos="720"/>
        </w:tabs>
        <w:ind w:left="720" w:hanging="720"/>
        <w:jc w:val="both"/>
        <w:rPr>
          <w:rFonts w:ascii="Times New Roman" w:hAnsi="Times New Roman"/>
          <w:b/>
          <w:bCs/>
          <w:sz w:val="24"/>
          <w:szCs w:val="24"/>
        </w:rPr>
      </w:pPr>
      <w:r w:rsidRPr="00DE60D9">
        <w:rPr>
          <w:rFonts w:ascii="Times New Roman" w:hAnsi="Times New Roman"/>
          <w:b/>
          <w:bCs/>
          <w:sz w:val="24"/>
          <w:szCs w:val="24"/>
        </w:rPr>
        <w:t>16.</w:t>
      </w:r>
      <w:r w:rsidRPr="00DE60D9">
        <w:rPr>
          <w:rFonts w:ascii="Times New Roman" w:hAnsi="Times New Roman"/>
          <w:b/>
          <w:bCs/>
          <w:sz w:val="24"/>
          <w:szCs w:val="24"/>
        </w:rPr>
        <w:tab/>
      </w:r>
      <w:r w:rsidRPr="00DE60D9">
        <w:rPr>
          <w:rFonts w:ascii="Times New Roman" w:hAnsi="Times New Roman"/>
          <w:b/>
          <w:bCs/>
          <w:sz w:val="24"/>
          <w:szCs w:val="24"/>
          <w:u w:val="single"/>
        </w:rPr>
        <w:t>PLANS FOR TABULATION, STATISTICAL ANALYSIS AND PUBLICATION</w:t>
      </w:r>
    </w:p>
    <w:p w:rsidR="009B74BA" w:rsidRPr="00DE60D9" w:rsidRDefault="009B74BA">
      <w:pPr>
        <w:jc w:val="both"/>
        <w:rPr>
          <w:rFonts w:ascii="Times New Roman" w:hAnsi="Times New Roman"/>
          <w:b/>
          <w:bCs/>
          <w:sz w:val="24"/>
          <w:szCs w:val="24"/>
        </w:rPr>
      </w:pPr>
    </w:p>
    <w:p w:rsidR="00965D98" w:rsidRPr="00DE60D9" w:rsidRDefault="00341416" w:rsidP="007A5A76">
      <w:pPr>
        <w:ind w:left="720"/>
        <w:jc w:val="both"/>
        <w:rPr>
          <w:rFonts w:ascii="Times New Roman" w:hAnsi="Times New Roman"/>
          <w:b/>
          <w:bCs/>
          <w:sz w:val="24"/>
          <w:szCs w:val="24"/>
        </w:rPr>
      </w:pPr>
      <w:r>
        <w:rPr>
          <w:rFonts w:ascii="Times New Roman" w:hAnsi="Times New Roman"/>
          <w:bCs/>
          <w:sz w:val="24"/>
          <w:szCs w:val="24"/>
        </w:rPr>
        <w:t>The intent of this collection is to collect data in areas of income, gains, losses, deductions, credits, and to figure the income tax liability of a business taxpayer.</w:t>
      </w:r>
    </w:p>
    <w:p w:rsidR="009B74BA" w:rsidRPr="00DE60D9" w:rsidRDefault="009B74BA">
      <w:pPr>
        <w:jc w:val="both"/>
        <w:rPr>
          <w:rFonts w:ascii="Times New Roman" w:hAnsi="Times New Roman"/>
          <w:b/>
          <w:bCs/>
          <w:sz w:val="24"/>
          <w:szCs w:val="24"/>
        </w:rPr>
      </w:pPr>
    </w:p>
    <w:p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17.</w:t>
      </w:r>
      <w:r w:rsidRPr="00DE60D9">
        <w:rPr>
          <w:rFonts w:ascii="Times New Roman" w:hAnsi="Times New Roman"/>
          <w:b/>
          <w:bCs/>
        </w:rPr>
        <w:tab/>
      </w:r>
      <w:r w:rsidRPr="00DE60D9">
        <w:rPr>
          <w:rFonts w:ascii="Times New Roman" w:hAnsi="Times New Roman"/>
          <w:b/>
          <w:bCs/>
          <w:u w:val="single"/>
        </w:rPr>
        <w:t>REASONS WHY DISPLAYING THE OMB EXPIRATION DATE IS</w:t>
      </w:r>
      <w:r w:rsidR="00302FDF">
        <w:rPr>
          <w:rFonts w:ascii="Times New Roman" w:hAnsi="Times New Roman"/>
          <w:b/>
          <w:bCs/>
        </w:rPr>
        <w:t xml:space="preserve">  </w:t>
      </w:r>
      <w:r w:rsidRPr="00DE60D9">
        <w:rPr>
          <w:rFonts w:ascii="Times New Roman" w:hAnsi="Times New Roman"/>
          <w:b/>
          <w:bCs/>
        </w:rPr>
        <w:t xml:space="preserve"> </w:t>
      </w:r>
      <w:r w:rsidRPr="00DE60D9">
        <w:rPr>
          <w:rFonts w:ascii="Times New Roman" w:hAnsi="Times New Roman"/>
          <w:b/>
          <w:bCs/>
          <w:u w:val="single"/>
        </w:rPr>
        <w:t>INAPPROPRIATE</w:t>
      </w:r>
    </w:p>
    <w:p w:rsidR="009B74BA" w:rsidRPr="00DE60D9" w:rsidRDefault="009B74BA">
      <w:pPr>
        <w:jc w:val="both"/>
        <w:rPr>
          <w:rFonts w:ascii="Times New Roman" w:hAnsi="Times New Roman"/>
          <w:b/>
          <w:bCs/>
          <w:sz w:val="24"/>
          <w:szCs w:val="24"/>
        </w:rPr>
      </w:pPr>
    </w:p>
    <w:p w:rsidR="009B74BA" w:rsidRPr="00DE60D9" w:rsidRDefault="00341416">
      <w:pPr>
        <w:ind w:left="720"/>
        <w:jc w:val="both"/>
        <w:rPr>
          <w:rFonts w:ascii="Times New Roman" w:hAnsi="Times New Roman"/>
          <w:bCs/>
          <w:sz w:val="24"/>
          <w:szCs w:val="24"/>
        </w:rPr>
      </w:pPr>
      <w:r>
        <w:rPr>
          <w:rFonts w:ascii="Times New Roman" w:hAnsi="Times New Roman"/>
          <w:bCs/>
          <w:sz w:val="24"/>
          <w:szCs w:val="24"/>
        </w:rPr>
        <w:t xml:space="preserve">We believe that displaying the OMB expiration date is inappropriate because it could cause confusion by leading taxpayers to believe that the forms sunset as </w:t>
      </w:r>
      <w:r w:rsidR="00025250">
        <w:rPr>
          <w:rFonts w:ascii="Times New Roman" w:hAnsi="Times New Roman"/>
          <w:bCs/>
          <w:sz w:val="24"/>
          <w:szCs w:val="24"/>
        </w:rPr>
        <w:t>of the expiration date. Taxpayers are not likely to be aware that the Service intends to request renewal of the OMB approval and obtain a new expiration date before the old one expires.</w:t>
      </w:r>
    </w:p>
    <w:p w:rsidR="009B74BA" w:rsidRPr="00DE60D9" w:rsidRDefault="009B74BA">
      <w:pPr>
        <w:jc w:val="both"/>
        <w:rPr>
          <w:rFonts w:ascii="Times New Roman" w:hAnsi="Times New Roman"/>
          <w:b/>
          <w:bCs/>
          <w:sz w:val="24"/>
          <w:szCs w:val="24"/>
        </w:rPr>
      </w:pPr>
    </w:p>
    <w:p w:rsidR="009B74BA" w:rsidRPr="00DE60D9" w:rsidRDefault="009B74BA">
      <w:pPr>
        <w:pStyle w:val="Quick1"/>
        <w:tabs>
          <w:tab w:val="left" w:pos="720"/>
        </w:tabs>
        <w:ind w:left="720" w:hanging="720"/>
        <w:rPr>
          <w:rFonts w:ascii="Times New Roman" w:hAnsi="Times New Roman"/>
          <w:b/>
          <w:bCs/>
        </w:rPr>
      </w:pPr>
      <w:r w:rsidRPr="00DE60D9">
        <w:rPr>
          <w:rFonts w:ascii="Times New Roman" w:hAnsi="Times New Roman"/>
          <w:b/>
          <w:bCs/>
        </w:rPr>
        <w:t>18.</w:t>
      </w:r>
      <w:r w:rsidRPr="00DE60D9">
        <w:rPr>
          <w:rFonts w:ascii="Times New Roman" w:hAnsi="Times New Roman"/>
          <w:b/>
          <w:bCs/>
        </w:rPr>
        <w:tab/>
      </w:r>
      <w:r w:rsidRPr="00DE60D9">
        <w:rPr>
          <w:rFonts w:ascii="Times New Roman" w:hAnsi="Times New Roman"/>
          <w:b/>
          <w:bCs/>
          <w:u w:val="single"/>
        </w:rPr>
        <w:t>EXCEPTIONS TO THE CERTIFICATION STATEMENT ON OMB FORM 83-I</w:t>
      </w:r>
    </w:p>
    <w:p w:rsidR="009B74BA" w:rsidRPr="00DE60D9" w:rsidRDefault="009B74BA">
      <w:pPr>
        <w:jc w:val="both"/>
        <w:rPr>
          <w:rFonts w:ascii="Times New Roman" w:hAnsi="Times New Roman"/>
          <w:b/>
          <w:bCs/>
          <w:sz w:val="24"/>
          <w:szCs w:val="24"/>
        </w:rPr>
      </w:pPr>
    </w:p>
    <w:p w:rsidR="009B74BA" w:rsidRPr="00DE60D9" w:rsidRDefault="00341416">
      <w:pPr>
        <w:ind w:left="720"/>
        <w:jc w:val="both"/>
        <w:rPr>
          <w:rFonts w:ascii="Times New Roman" w:hAnsi="Times New Roman"/>
          <w:bCs/>
          <w:sz w:val="24"/>
          <w:szCs w:val="24"/>
        </w:rPr>
      </w:pPr>
      <w:r>
        <w:rPr>
          <w:rFonts w:ascii="Times New Roman" w:hAnsi="Times New Roman"/>
          <w:bCs/>
          <w:sz w:val="24"/>
          <w:szCs w:val="24"/>
        </w:rPr>
        <w:t>There are no exceptions to the certification statement.</w:t>
      </w:r>
    </w:p>
    <w:p w:rsidR="009B74BA" w:rsidRPr="00DE60D9" w:rsidRDefault="009B74BA">
      <w:pPr>
        <w:jc w:val="both"/>
        <w:rPr>
          <w:rFonts w:ascii="Times New Roman" w:hAnsi="Times New Roman"/>
          <w:bCs/>
          <w:sz w:val="24"/>
          <w:szCs w:val="24"/>
        </w:rPr>
      </w:pPr>
    </w:p>
    <w:p w:rsidR="009B74BA" w:rsidRPr="00DE60D9" w:rsidRDefault="009B74BA">
      <w:pPr>
        <w:jc w:val="both"/>
        <w:rPr>
          <w:rFonts w:ascii="Times New Roman" w:hAnsi="Times New Roman"/>
          <w:bCs/>
          <w:sz w:val="24"/>
          <w:szCs w:val="24"/>
        </w:rPr>
      </w:pPr>
      <w:r w:rsidRPr="00DE60D9">
        <w:rPr>
          <w:rFonts w:ascii="Times New Roman" w:hAnsi="Times New Roman"/>
          <w:b/>
          <w:bCs/>
          <w:sz w:val="24"/>
          <w:szCs w:val="24"/>
          <w:u w:val="single"/>
        </w:rPr>
        <w:t>Note:</w:t>
      </w:r>
      <w:r w:rsidRPr="00DE60D9">
        <w:rPr>
          <w:rFonts w:ascii="Times New Roman" w:hAnsi="Times New Roman"/>
          <w:b/>
          <w:bCs/>
          <w:sz w:val="24"/>
          <w:szCs w:val="24"/>
        </w:rPr>
        <w:t xml:space="preserve"> </w:t>
      </w:r>
      <w:r w:rsidRPr="00DE60D9">
        <w:rPr>
          <w:rFonts w:ascii="Times New Roman" w:hAnsi="Times New Roman"/>
          <w:bCs/>
          <w:sz w:val="24"/>
          <w:szCs w:val="24"/>
        </w:rPr>
        <w:t>The following paragraph applies to all of the collections of information in this submission:</w:t>
      </w:r>
    </w:p>
    <w:p w:rsidR="007A5A76" w:rsidRPr="00DE60D9" w:rsidRDefault="007A5A76">
      <w:pPr>
        <w:jc w:val="both"/>
        <w:rPr>
          <w:rFonts w:ascii="Times New Roman" w:hAnsi="Times New Roman"/>
          <w:bCs/>
          <w:sz w:val="24"/>
          <w:szCs w:val="24"/>
        </w:rPr>
      </w:pPr>
    </w:p>
    <w:p w:rsidR="009B74BA" w:rsidRPr="00DE60D9" w:rsidRDefault="009B74BA">
      <w:pPr>
        <w:jc w:val="both"/>
        <w:rPr>
          <w:rFonts w:ascii="Times New Roman" w:hAnsi="Times New Roman"/>
          <w:bCs/>
          <w:sz w:val="24"/>
          <w:szCs w:val="24"/>
        </w:rPr>
      </w:pPr>
      <w:r w:rsidRPr="00DE60D9">
        <w:rPr>
          <w:rFonts w:ascii="Times New Roman" w:hAnsi="Times New Roman"/>
          <w:b/>
          <w:bCs/>
          <w:sz w:val="24"/>
          <w:szCs w:val="24"/>
        </w:rPr>
        <w:tab/>
      </w:r>
      <w:r w:rsidRPr="00DE60D9">
        <w:rPr>
          <w:rFonts w:ascii="Times New Roman" w:hAnsi="Times New Roman"/>
          <w:bCs/>
          <w:sz w:val="24"/>
          <w:szCs w:val="24"/>
        </w:rPr>
        <w:t xml:space="preserve"> An agency may not conduct or sponsor, and a person is not required to respond to, a collection of information unless the collection of information displays a valid OMB control number.</w:t>
      </w:r>
      <w:r w:rsidR="00302FDF">
        <w:rPr>
          <w:rFonts w:ascii="Times New Roman" w:hAnsi="Times New Roman"/>
          <w:bCs/>
          <w:sz w:val="24"/>
          <w:szCs w:val="24"/>
        </w:rPr>
        <w:t xml:space="preserve"> </w:t>
      </w:r>
      <w:r w:rsidRPr="00DE60D9">
        <w:rPr>
          <w:rFonts w:ascii="Times New Roman" w:hAnsi="Times New Roman"/>
          <w:bCs/>
          <w:sz w:val="24"/>
          <w:szCs w:val="24"/>
        </w:rPr>
        <w:t>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DE60D9">
        <w:rPr>
          <w:rFonts w:ascii="Times New Roman" w:hAnsi="Times New Roman"/>
          <w:bCs/>
          <w:sz w:val="24"/>
          <w:szCs w:val="24"/>
        </w:rPr>
        <w:tab/>
        <w:t xml:space="preserve">  </w:t>
      </w:r>
    </w:p>
    <w:p w:rsidR="009B74BA" w:rsidRPr="00DE60D9" w:rsidRDefault="009B74BA">
      <w:pPr>
        <w:jc w:val="both"/>
        <w:rPr>
          <w:rFonts w:ascii="Times New Roman" w:hAnsi="Times New Roman"/>
          <w:b/>
          <w:bCs/>
          <w:sz w:val="24"/>
          <w:szCs w:val="24"/>
        </w:rPr>
      </w:pP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p>
    <w:sectPr w:rsidR="009B74BA" w:rsidRPr="00DE60D9" w:rsidSect="005A662D">
      <w:headerReference w:type="default" r:id="rId16"/>
      <w:footnotePr>
        <w:numRestart w:val="eachPage"/>
      </w:footnotePr>
      <w:endnotePr>
        <w:numFmt w:val="decimal"/>
      </w:endnotePr>
      <w:type w:val="continuous"/>
      <w:pgSz w:w="12240" w:h="15840"/>
      <w:pgMar w:top="1440" w:right="1440" w:bottom="126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06" w:rsidRDefault="00A56B06">
      <w:r>
        <w:separator/>
      </w:r>
    </w:p>
  </w:endnote>
  <w:endnote w:type="continuationSeparator" w:id="0">
    <w:p w:rsidR="00A56B06" w:rsidRDefault="00A5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EADEE O+ Times">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06" w:rsidRDefault="00A56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06" w:rsidRDefault="00A56B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06" w:rsidRDefault="00A56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06" w:rsidRDefault="00A56B06">
      <w:r>
        <w:separator/>
      </w:r>
    </w:p>
  </w:footnote>
  <w:footnote w:type="continuationSeparator" w:id="0">
    <w:p w:rsidR="00A56B06" w:rsidRDefault="00A56B06">
      <w:r>
        <w:continuationSeparator/>
      </w:r>
    </w:p>
  </w:footnote>
  <w:footnote w:id="1">
    <w:p w:rsidR="00A56B06" w:rsidRPr="00BC1E65" w:rsidRDefault="00A56B06" w:rsidP="00BC1E65">
      <w:pPr>
        <w:widowControl/>
        <w:rPr>
          <w:rFonts w:ascii="Times New Roman" w:hAnsi="Times New Roman"/>
        </w:rPr>
      </w:pPr>
      <w:r w:rsidRPr="00BC1E65">
        <w:rPr>
          <w:rStyle w:val="FootnoteReference"/>
          <w:rFonts w:ascii="Times New Roman" w:hAnsi="Times New Roman"/>
        </w:rPr>
        <w:footnoteRef/>
      </w:r>
      <w:r w:rsidRPr="00BC1E65">
        <w:rPr>
          <w:rFonts w:ascii="Times New Roman" w:hAnsi="Times New Roman"/>
        </w:rPr>
        <w:t xml:space="preserve"> Contos, </w:t>
      </w:r>
      <w:r w:rsidRPr="00BC1E65">
        <w:rPr>
          <w:rFonts w:ascii="Times New Roman" w:hAnsi="Times New Roman"/>
          <w:iCs/>
        </w:rPr>
        <w:t>George; Guyton, John; Langetieg, Patrick; Vigil, Melissa; 2010. “</w:t>
      </w:r>
      <w:r w:rsidRPr="00BC1E65">
        <w:rPr>
          <w:rFonts w:ascii="Times New Roman" w:hAnsi="Times New Roman"/>
          <w:bCs/>
        </w:rPr>
        <w:t>Individual Taxpayer</w:t>
      </w:r>
      <w:r>
        <w:rPr>
          <w:rFonts w:ascii="Times New Roman" w:hAnsi="Times New Roman"/>
          <w:bCs/>
        </w:rPr>
        <w:t xml:space="preserve"> </w:t>
      </w:r>
      <w:r w:rsidRPr="00BC1E65">
        <w:rPr>
          <w:rFonts w:ascii="Times New Roman" w:hAnsi="Times New Roman"/>
          <w:bCs/>
        </w:rPr>
        <w:t xml:space="preserve">Compliance </w:t>
      </w:r>
      <w:r>
        <w:rPr>
          <w:rFonts w:ascii="Times New Roman" w:hAnsi="Times New Roman"/>
          <w:bCs/>
        </w:rPr>
        <w:t>B</w:t>
      </w:r>
      <w:r w:rsidRPr="00BC1E65">
        <w:rPr>
          <w:rFonts w:ascii="Times New Roman" w:hAnsi="Times New Roman"/>
          <w:bCs/>
        </w:rPr>
        <w:t>urden: The</w:t>
      </w:r>
      <w:r>
        <w:rPr>
          <w:rFonts w:ascii="Times New Roman" w:hAnsi="Times New Roman"/>
          <w:bCs/>
        </w:rPr>
        <w:t xml:space="preserve"> </w:t>
      </w:r>
      <w:r w:rsidRPr="00BC1E65">
        <w:rPr>
          <w:rFonts w:ascii="Times New Roman" w:hAnsi="Times New Roman"/>
          <w:bCs/>
        </w:rPr>
        <w:t>Role of Assisted Methods</w:t>
      </w:r>
      <w:r>
        <w:rPr>
          <w:rFonts w:ascii="Times New Roman" w:hAnsi="Times New Roman"/>
          <w:bCs/>
        </w:rPr>
        <w:t xml:space="preserve"> </w:t>
      </w:r>
      <w:r w:rsidRPr="00BC1E65">
        <w:rPr>
          <w:rFonts w:ascii="Times New Roman" w:hAnsi="Times New Roman"/>
          <w:bCs/>
        </w:rPr>
        <w:t>in Taxpayer Response to</w:t>
      </w:r>
      <w:r>
        <w:rPr>
          <w:rFonts w:ascii="Times New Roman" w:hAnsi="Times New Roman"/>
          <w:bCs/>
        </w:rPr>
        <w:t xml:space="preserve"> </w:t>
      </w:r>
      <w:r w:rsidRPr="00BC1E65">
        <w:rPr>
          <w:rFonts w:ascii="Times New Roman" w:hAnsi="Times New Roman"/>
          <w:bCs/>
        </w:rPr>
        <w:t>Increasing Complexity</w:t>
      </w:r>
      <w:r>
        <w:rPr>
          <w:rFonts w:ascii="Times New Roman" w:hAnsi="Times New Roman"/>
          <w:bCs/>
        </w:rPr>
        <w:t xml:space="preserve">”, 2010 IRS Research Bulletin, pp 194-223, available at </w:t>
      </w:r>
      <w:hyperlink r:id="rId1" w:history="1">
        <w:r w:rsidRPr="00305E78">
          <w:rPr>
            <w:rStyle w:val="Hyperlink"/>
            <w:rFonts w:ascii="Times New Roman" w:hAnsi="Times New Roman"/>
            <w:bCs/>
          </w:rPr>
          <w:t>http://www.irs.gov/pub/irs-soi/10rescon.pdf</w:t>
        </w:r>
      </w:hyperlink>
      <w:r>
        <w:rPr>
          <w:rFonts w:ascii="Times New Roman" w:hAnsi="Times New Roman"/>
          <w:bCs/>
        </w:rPr>
        <w:t>.</w:t>
      </w:r>
    </w:p>
  </w:footnote>
  <w:footnote w:id="2">
    <w:p w:rsidR="00A56B06" w:rsidRPr="00BC1E65" w:rsidRDefault="00A56B06">
      <w:pPr>
        <w:pStyle w:val="FootnoteText"/>
        <w:rPr>
          <w:rFonts w:ascii="Times New Roman" w:hAnsi="Times New Roman"/>
        </w:rPr>
      </w:pPr>
      <w:r w:rsidRPr="00BC1E65">
        <w:rPr>
          <w:rStyle w:val="FootnoteReference"/>
          <w:rFonts w:ascii="Times New Roman" w:hAnsi="Times New Roman"/>
        </w:rPr>
        <w:footnoteRef/>
      </w:r>
      <w:r w:rsidRPr="00BC1E65">
        <w:rPr>
          <w:rFonts w:ascii="Times New Roman" w:hAnsi="Times New Roman"/>
        </w:rPr>
        <w:t xml:space="preserve"> Marcuss, Rosemary;  Contos, George;  Guyton, John;  Langetieg, Patrick; Lerman, Allen; Nelson, Susan; Schafer, Brenda; Vigil, Melissa;  2013. "Income Taxes and Compliance Costs – How are they related?" National Tax Journal; Dec 2013, Vol. 66 Issue 4, p</w:t>
      </w:r>
      <w:r>
        <w:rPr>
          <w:rFonts w:ascii="Times New Roman" w:hAnsi="Times New Roman"/>
        </w:rPr>
        <w:t xml:space="preserve"> </w:t>
      </w:r>
      <w:r w:rsidRPr="00BC1E65">
        <w:rPr>
          <w:rFonts w:ascii="Times New Roman" w:hAnsi="Times New Roman"/>
        </w:rPr>
        <w:t>833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06" w:rsidRDefault="00A56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06" w:rsidRDefault="00A56B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06" w:rsidRDefault="00A56B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06" w:rsidRDefault="00A56B06">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0B76C9">
      <w:rPr>
        <w:b/>
        <w:bCs/>
        <w:noProof/>
        <w:sz w:val="24"/>
        <w:szCs w:val="24"/>
      </w:rPr>
      <w:t>14</w:t>
    </w:r>
    <w:r>
      <w:rPr>
        <w:b/>
        <w:bCs/>
        <w:sz w:val="24"/>
        <w:szCs w:val="24"/>
      </w:rPr>
      <w:fldChar w:fldCharType="end"/>
    </w:r>
  </w:p>
  <w:p w:rsidR="00A56B06" w:rsidRDefault="00A56B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B"/>
      </v:shape>
    </w:pict>
  </w:numPicBullet>
  <w:abstractNum w:abstractNumId="0">
    <w:nsid w:val="04A56DDD"/>
    <w:multiLevelType w:val="hybridMultilevel"/>
    <w:tmpl w:val="2284870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08B238C3"/>
    <w:multiLevelType w:val="hybridMultilevel"/>
    <w:tmpl w:val="966055EE"/>
    <w:lvl w:ilvl="0" w:tplc="04090001">
      <w:start w:val="1"/>
      <w:numFmt w:val="bullet"/>
      <w:lvlText w:val=""/>
      <w:lvlJc w:val="left"/>
      <w:pPr>
        <w:tabs>
          <w:tab w:val="num" w:pos="720"/>
        </w:tabs>
        <w:ind w:left="720" w:hanging="36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D4AE9988">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098441EE"/>
    <w:multiLevelType w:val="hybridMultilevel"/>
    <w:tmpl w:val="0C02154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0CA71B0A"/>
    <w:multiLevelType w:val="hybridMultilevel"/>
    <w:tmpl w:val="F25660F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0D8C6EDE"/>
    <w:multiLevelType w:val="hybridMultilevel"/>
    <w:tmpl w:val="E3E69304"/>
    <w:lvl w:ilvl="0" w:tplc="B284FF3A">
      <w:start w:val="13"/>
      <w:numFmt w:val="decimal"/>
      <w:lvlText w:val="%1."/>
      <w:lvlJc w:val="left"/>
      <w:pPr>
        <w:tabs>
          <w:tab w:val="num" w:pos="1035"/>
        </w:tabs>
        <w:ind w:left="1035" w:hanging="675"/>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2C1228F"/>
    <w:multiLevelType w:val="hybridMultilevel"/>
    <w:tmpl w:val="E8049D12"/>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12CF353E"/>
    <w:multiLevelType w:val="hybridMultilevel"/>
    <w:tmpl w:val="B290C18E"/>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643CD6CA">
      <w:start w:val="1"/>
      <w:numFmt w:val="bullet"/>
      <w:lvlText w:val=""/>
      <w:lvlJc w:val="left"/>
      <w:pPr>
        <w:tabs>
          <w:tab w:val="num" w:pos="2520"/>
        </w:tabs>
        <w:ind w:left="2520" w:hanging="72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14A2336E"/>
    <w:multiLevelType w:val="hybridMultilevel"/>
    <w:tmpl w:val="8856ECB0"/>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1E9D1CA5"/>
    <w:multiLevelType w:val="singleLevel"/>
    <w:tmpl w:val="643CD6CA"/>
    <w:lvl w:ilvl="0">
      <w:start w:val="1"/>
      <w:numFmt w:val="bullet"/>
      <w:lvlText w:val=""/>
      <w:lvlJc w:val="left"/>
      <w:pPr>
        <w:tabs>
          <w:tab w:val="num" w:pos="720"/>
        </w:tabs>
        <w:ind w:left="720" w:hanging="720"/>
      </w:pPr>
      <w:rPr>
        <w:rFonts w:ascii="Symbol" w:hAnsi="Symbol" w:cs="Times New Roman" w:hint="default"/>
      </w:rPr>
    </w:lvl>
  </w:abstractNum>
  <w:abstractNum w:abstractNumId="9">
    <w:nsid w:val="1ED051A2"/>
    <w:multiLevelType w:val="hybridMultilevel"/>
    <w:tmpl w:val="E2CEB940"/>
    <w:lvl w:ilvl="0" w:tplc="FE8A886C">
      <w:start w:val="11"/>
      <w:numFmt w:val="bullet"/>
      <w:lvlText w:val=""/>
      <w:lvlJc w:val="left"/>
      <w:pPr>
        <w:tabs>
          <w:tab w:val="num" w:pos="2779"/>
        </w:tabs>
        <w:ind w:left="2779" w:hanging="360"/>
      </w:pPr>
      <w:rPr>
        <w:rFonts w:ascii="Symbol" w:eastAsia="Times New Roman" w:hAnsi="Symbol" w:hint="default"/>
        <w:b/>
        <w:sz w:val="28"/>
        <w:szCs w:val="2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nsid w:val="211E343A"/>
    <w:multiLevelType w:val="hybridMultilevel"/>
    <w:tmpl w:val="CAFE1B9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nsid w:val="26066633"/>
    <w:multiLevelType w:val="hybridMultilevel"/>
    <w:tmpl w:val="EA74151A"/>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264736D5"/>
    <w:multiLevelType w:val="hybridMultilevel"/>
    <w:tmpl w:val="7F08C908"/>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nsid w:val="2BFE63B8"/>
    <w:multiLevelType w:val="hybridMultilevel"/>
    <w:tmpl w:val="7676FBEE"/>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2BFF12FE"/>
    <w:multiLevelType w:val="hybridMultilevel"/>
    <w:tmpl w:val="761A52D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327613EF"/>
    <w:multiLevelType w:val="hybridMultilevel"/>
    <w:tmpl w:val="C454808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32FE68A5"/>
    <w:multiLevelType w:val="hybridMultilevel"/>
    <w:tmpl w:val="C0B444DA"/>
    <w:lvl w:ilvl="0" w:tplc="9D1E0AD2">
      <w:start w:val="1"/>
      <w:numFmt w:val="bullet"/>
      <w:lvlText w:val=""/>
      <w:lvlJc w:val="left"/>
      <w:pPr>
        <w:tabs>
          <w:tab w:val="num" w:pos="1808"/>
        </w:tabs>
        <w:ind w:left="1808" w:hanging="720"/>
      </w:pPr>
      <w:rPr>
        <w:rFonts w:ascii="Symbol" w:hAnsi="Symbol" w:cs="Times New Roman" w:hint="default"/>
        <w:b/>
        <w:i w:val="0"/>
        <w:sz w:val="20"/>
        <w:szCs w:val="20"/>
      </w:rPr>
    </w:lvl>
    <w:lvl w:ilvl="1" w:tplc="04090003">
      <w:start w:val="1"/>
      <w:numFmt w:val="bullet"/>
      <w:lvlText w:val="o"/>
      <w:lvlJc w:val="left"/>
      <w:pPr>
        <w:tabs>
          <w:tab w:val="num" w:pos="2168"/>
        </w:tabs>
        <w:ind w:left="2168" w:hanging="360"/>
      </w:pPr>
      <w:rPr>
        <w:rFonts w:ascii="Courier New" w:hAnsi="Courier New" w:cs="Courier New" w:hint="default"/>
      </w:rPr>
    </w:lvl>
    <w:lvl w:ilvl="2" w:tplc="04090005">
      <w:start w:val="1"/>
      <w:numFmt w:val="bullet"/>
      <w:lvlText w:val=""/>
      <w:lvlJc w:val="left"/>
      <w:pPr>
        <w:tabs>
          <w:tab w:val="num" w:pos="2888"/>
        </w:tabs>
        <w:ind w:left="2888" w:hanging="360"/>
      </w:pPr>
      <w:rPr>
        <w:rFonts w:ascii="Wingdings" w:hAnsi="Wingdings" w:cs="Times New Roman" w:hint="default"/>
      </w:rPr>
    </w:lvl>
    <w:lvl w:ilvl="3" w:tplc="04090001">
      <w:start w:val="1"/>
      <w:numFmt w:val="bullet"/>
      <w:lvlText w:val=""/>
      <w:lvlJc w:val="left"/>
      <w:pPr>
        <w:tabs>
          <w:tab w:val="num" w:pos="3608"/>
        </w:tabs>
        <w:ind w:left="3608" w:hanging="360"/>
      </w:pPr>
      <w:rPr>
        <w:rFonts w:ascii="Symbol" w:hAnsi="Symbol" w:cs="Times New Roman" w:hint="default"/>
      </w:rPr>
    </w:lvl>
    <w:lvl w:ilvl="4" w:tplc="04090003">
      <w:start w:val="1"/>
      <w:numFmt w:val="bullet"/>
      <w:lvlText w:val="o"/>
      <w:lvlJc w:val="left"/>
      <w:pPr>
        <w:tabs>
          <w:tab w:val="num" w:pos="4328"/>
        </w:tabs>
        <w:ind w:left="4328" w:hanging="360"/>
      </w:pPr>
      <w:rPr>
        <w:rFonts w:ascii="Courier New" w:hAnsi="Courier New" w:cs="Courier New" w:hint="default"/>
      </w:rPr>
    </w:lvl>
    <w:lvl w:ilvl="5" w:tplc="04090005">
      <w:start w:val="1"/>
      <w:numFmt w:val="bullet"/>
      <w:lvlText w:val=""/>
      <w:lvlJc w:val="left"/>
      <w:pPr>
        <w:tabs>
          <w:tab w:val="num" w:pos="5048"/>
        </w:tabs>
        <w:ind w:left="5048" w:hanging="360"/>
      </w:pPr>
      <w:rPr>
        <w:rFonts w:ascii="Wingdings" w:hAnsi="Wingdings" w:cs="Times New Roman" w:hint="default"/>
      </w:rPr>
    </w:lvl>
    <w:lvl w:ilvl="6" w:tplc="04090001">
      <w:start w:val="1"/>
      <w:numFmt w:val="bullet"/>
      <w:lvlText w:val=""/>
      <w:lvlJc w:val="left"/>
      <w:pPr>
        <w:tabs>
          <w:tab w:val="num" w:pos="5768"/>
        </w:tabs>
        <w:ind w:left="5768" w:hanging="360"/>
      </w:pPr>
      <w:rPr>
        <w:rFonts w:ascii="Symbol" w:hAnsi="Symbol" w:cs="Times New Roman" w:hint="default"/>
      </w:rPr>
    </w:lvl>
    <w:lvl w:ilvl="7" w:tplc="04090003">
      <w:start w:val="1"/>
      <w:numFmt w:val="bullet"/>
      <w:lvlText w:val="o"/>
      <w:lvlJc w:val="left"/>
      <w:pPr>
        <w:tabs>
          <w:tab w:val="num" w:pos="6488"/>
        </w:tabs>
        <w:ind w:left="6488" w:hanging="360"/>
      </w:pPr>
      <w:rPr>
        <w:rFonts w:ascii="Courier New" w:hAnsi="Courier New" w:cs="Courier New" w:hint="default"/>
      </w:rPr>
    </w:lvl>
    <w:lvl w:ilvl="8" w:tplc="04090005">
      <w:start w:val="1"/>
      <w:numFmt w:val="bullet"/>
      <w:lvlText w:val=""/>
      <w:lvlJc w:val="left"/>
      <w:pPr>
        <w:tabs>
          <w:tab w:val="num" w:pos="7208"/>
        </w:tabs>
        <w:ind w:left="7208" w:hanging="360"/>
      </w:pPr>
      <w:rPr>
        <w:rFonts w:ascii="Wingdings" w:hAnsi="Wingdings" w:cs="Times New Roman" w:hint="default"/>
      </w:rPr>
    </w:lvl>
  </w:abstractNum>
  <w:abstractNum w:abstractNumId="17">
    <w:nsid w:val="3677408C"/>
    <w:multiLevelType w:val="hybridMultilevel"/>
    <w:tmpl w:val="EB5487C8"/>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3AFF7A3E"/>
    <w:multiLevelType w:val="hybridMultilevel"/>
    <w:tmpl w:val="DA1028E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9">
    <w:nsid w:val="3C380014"/>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21">
    <w:nsid w:val="494A6265"/>
    <w:multiLevelType w:val="hybridMultilevel"/>
    <w:tmpl w:val="DA604FBA"/>
    <w:lvl w:ilvl="0" w:tplc="E65E2AA2">
      <w:start w:val="14"/>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2">
    <w:nsid w:val="49E5139A"/>
    <w:multiLevelType w:val="hybridMultilevel"/>
    <w:tmpl w:val="61742FC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4C5F2852"/>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4">
    <w:nsid w:val="4D1307DD"/>
    <w:multiLevelType w:val="hybridMultilevel"/>
    <w:tmpl w:val="BA06E780"/>
    <w:lvl w:ilvl="0" w:tplc="D4AE9988">
      <w:start w:val="1"/>
      <w:numFmt w:val="bullet"/>
      <w:lvlText w:val=""/>
      <w:lvlJc w:val="left"/>
      <w:pPr>
        <w:tabs>
          <w:tab w:val="num" w:pos="1143"/>
        </w:tabs>
        <w:ind w:left="114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25">
    <w:nsid w:val="4D3812A8"/>
    <w:multiLevelType w:val="multilevel"/>
    <w:tmpl w:val="DA1028E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6">
    <w:nsid w:val="4DCB174C"/>
    <w:multiLevelType w:val="hybridMultilevel"/>
    <w:tmpl w:val="D1F67A1C"/>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nsid w:val="567E59FA"/>
    <w:multiLevelType w:val="hybridMultilevel"/>
    <w:tmpl w:val="438C9D1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8B846C4"/>
    <w:multiLevelType w:val="hybridMultilevel"/>
    <w:tmpl w:val="2A103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E20C91"/>
    <w:multiLevelType w:val="hybridMultilevel"/>
    <w:tmpl w:val="FC608778"/>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DA7F6F"/>
    <w:multiLevelType w:val="hybridMultilevel"/>
    <w:tmpl w:val="555CFE44"/>
    <w:lvl w:ilvl="0" w:tplc="D4AE9988">
      <w:start w:val="1"/>
      <w:numFmt w:val="bullet"/>
      <w:lvlText w:val=""/>
      <w:lvlJc w:val="left"/>
      <w:pPr>
        <w:tabs>
          <w:tab w:val="num" w:pos="-2520"/>
        </w:tabs>
        <w:ind w:left="-2520" w:hanging="360"/>
      </w:pPr>
      <w:rPr>
        <w:rFonts w:ascii="Symbol" w:hAnsi="Symbol" w:cs="Times New Roman" w:hint="default"/>
      </w:rPr>
    </w:lvl>
    <w:lvl w:ilvl="1" w:tplc="04090001">
      <w:start w:val="1"/>
      <w:numFmt w:val="bullet"/>
      <w:lvlText w:val=""/>
      <w:lvlJc w:val="left"/>
      <w:pPr>
        <w:tabs>
          <w:tab w:val="num" w:pos="-2160"/>
        </w:tabs>
        <w:ind w:left="-2160" w:hanging="360"/>
      </w:pPr>
      <w:rPr>
        <w:rFonts w:ascii="Symbol" w:hAnsi="Symbol" w:cs="Times New Roman"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720"/>
        </w:tabs>
        <w:ind w:left="-720" w:hanging="360"/>
      </w:pPr>
      <w:rPr>
        <w:rFonts w:ascii="Symbol" w:hAnsi="Symbol" w:cs="Times New Roman"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cs="Times New Roman" w:hint="default"/>
      </w:rPr>
    </w:lvl>
    <w:lvl w:ilvl="6" w:tplc="04090001">
      <w:start w:val="1"/>
      <w:numFmt w:val="bullet"/>
      <w:lvlText w:val=""/>
      <w:lvlJc w:val="left"/>
      <w:pPr>
        <w:tabs>
          <w:tab w:val="num" w:pos="1440"/>
        </w:tabs>
        <w:ind w:left="1440" w:hanging="360"/>
      </w:pPr>
      <w:rPr>
        <w:rFonts w:ascii="Symbol" w:hAnsi="Symbol" w:cs="Times New Roman"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cs="Times New Roman" w:hint="default"/>
      </w:rPr>
    </w:lvl>
  </w:abstractNum>
  <w:abstractNum w:abstractNumId="31">
    <w:nsid w:val="60A85713"/>
    <w:multiLevelType w:val="hybridMultilevel"/>
    <w:tmpl w:val="6ED2FFFA"/>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32">
    <w:nsid w:val="60D4026A"/>
    <w:multiLevelType w:val="hybridMultilevel"/>
    <w:tmpl w:val="A56EDB7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33">
    <w:nsid w:val="630D2B75"/>
    <w:multiLevelType w:val="hybridMultilevel"/>
    <w:tmpl w:val="E37E11E8"/>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nsid w:val="64FD1889"/>
    <w:multiLevelType w:val="multilevel"/>
    <w:tmpl w:val="0E5E6F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64827AE"/>
    <w:multiLevelType w:val="hybridMultilevel"/>
    <w:tmpl w:val="BA54CB24"/>
    <w:lvl w:ilvl="0" w:tplc="3E68A848">
      <w:start w:val="1"/>
      <w:numFmt w:val="bullet"/>
      <w:lvlText w:val=""/>
      <w:lvlJc w:val="left"/>
      <w:pPr>
        <w:tabs>
          <w:tab w:val="num" w:pos="1440"/>
        </w:tabs>
        <w:ind w:left="1440" w:hanging="360"/>
      </w:pPr>
      <w:rPr>
        <w:rFonts w:ascii="Symbol" w:hAnsi="Symbol"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6">
    <w:nsid w:val="67950D6F"/>
    <w:multiLevelType w:val="hybridMultilevel"/>
    <w:tmpl w:val="C0B444DA"/>
    <w:lvl w:ilvl="0" w:tplc="D4AE9988">
      <w:start w:val="1"/>
      <w:numFmt w:val="bullet"/>
      <w:lvlText w:val=""/>
      <w:lvlJc w:val="left"/>
      <w:pPr>
        <w:tabs>
          <w:tab w:val="num" w:pos="1863"/>
        </w:tabs>
        <w:ind w:left="1863" w:hanging="360"/>
      </w:pPr>
      <w:rPr>
        <w:rFonts w:ascii="Symbol" w:hAnsi="Symbol" w:cs="Times New Roman" w:hint="default"/>
      </w:rPr>
    </w:lvl>
    <w:lvl w:ilvl="1" w:tplc="04090003">
      <w:start w:val="1"/>
      <w:numFmt w:val="bullet"/>
      <w:lvlText w:val="o"/>
      <w:lvlJc w:val="left"/>
      <w:pPr>
        <w:tabs>
          <w:tab w:val="num" w:pos="2888"/>
        </w:tabs>
        <w:ind w:left="2888" w:hanging="360"/>
      </w:pPr>
      <w:rPr>
        <w:rFonts w:ascii="Courier New" w:hAnsi="Courier New" w:cs="Courier New" w:hint="default"/>
      </w:rPr>
    </w:lvl>
    <w:lvl w:ilvl="2" w:tplc="04090005">
      <w:start w:val="1"/>
      <w:numFmt w:val="bullet"/>
      <w:lvlText w:val=""/>
      <w:lvlJc w:val="left"/>
      <w:pPr>
        <w:tabs>
          <w:tab w:val="num" w:pos="3608"/>
        </w:tabs>
        <w:ind w:left="3608" w:hanging="360"/>
      </w:pPr>
      <w:rPr>
        <w:rFonts w:ascii="Wingdings" w:hAnsi="Wingdings" w:cs="Times New Roman" w:hint="default"/>
      </w:rPr>
    </w:lvl>
    <w:lvl w:ilvl="3" w:tplc="04090001">
      <w:start w:val="1"/>
      <w:numFmt w:val="bullet"/>
      <w:lvlText w:val=""/>
      <w:lvlJc w:val="left"/>
      <w:pPr>
        <w:tabs>
          <w:tab w:val="num" w:pos="4328"/>
        </w:tabs>
        <w:ind w:left="4328" w:hanging="360"/>
      </w:pPr>
      <w:rPr>
        <w:rFonts w:ascii="Symbol" w:hAnsi="Symbol" w:cs="Times New Roman" w:hint="default"/>
      </w:rPr>
    </w:lvl>
    <w:lvl w:ilvl="4" w:tplc="04090003">
      <w:start w:val="1"/>
      <w:numFmt w:val="bullet"/>
      <w:lvlText w:val="o"/>
      <w:lvlJc w:val="left"/>
      <w:pPr>
        <w:tabs>
          <w:tab w:val="num" w:pos="5048"/>
        </w:tabs>
        <w:ind w:left="5048" w:hanging="360"/>
      </w:pPr>
      <w:rPr>
        <w:rFonts w:ascii="Courier New" w:hAnsi="Courier New" w:cs="Courier New" w:hint="default"/>
      </w:rPr>
    </w:lvl>
    <w:lvl w:ilvl="5" w:tplc="04090005">
      <w:start w:val="1"/>
      <w:numFmt w:val="bullet"/>
      <w:lvlText w:val=""/>
      <w:lvlJc w:val="left"/>
      <w:pPr>
        <w:tabs>
          <w:tab w:val="num" w:pos="5768"/>
        </w:tabs>
        <w:ind w:left="5768" w:hanging="360"/>
      </w:pPr>
      <w:rPr>
        <w:rFonts w:ascii="Wingdings" w:hAnsi="Wingdings" w:cs="Times New Roman" w:hint="default"/>
      </w:rPr>
    </w:lvl>
    <w:lvl w:ilvl="6" w:tplc="04090001">
      <w:start w:val="1"/>
      <w:numFmt w:val="bullet"/>
      <w:lvlText w:val=""/>
      <w:lvlJc w:val="left"/>
      <w:pPr>
        <w:tabs>
          <w:tab w:val="num" w:pos="6488"/>
        </w:tabs>
        <w:ind w:left="6488" w:hanging="360"/>
      </w:pPr>
      <w:rPr>
        <w:rFonts w:ascii="Symbol" w:hAnsi="Symbol" w:cs="Times New Roman" w:hint="default"/>
      </w:rPr>
    </w:lvl>
    <w:lvl w:ilvl="7" w:tplc="04090003">
      <w:start w:val="1"/>
      <w:numFmt w:val="bullet"/>
      <w:lvlText w:val="o"/>
      <w:lvlJc w:val="left"/>
      <w:pPr>
        <w:tabs>
          <w:tab w:val="num" w:pos="7208"/>
        </w:tabs>
        <w:ind w:left="7208" w:hanging="360"/>
      </w:pPr>
      <w:rPr>
        <w:rFonts w:ascii="Courier New" w:hAnsi="Courier New" w:cs="Courier New" w:hint="default"/>
      </w:rPr>
    </w:lvl>
    <w:lvl w:ilvl="8" w:tplc="04090005">
      <w:start w:val="1"/>
      <w:numFmt w:val="bullet"/>
      <w:lvlText w:val=""/>
      <w:lvlJc w:val="left"/>
      <w:pPr>
        <w:tabs>
          <w:tab w:val="num" w:pos="7928"/>
        </w:tabs>
        <w:ind w:left="7928" w:hanging="360"/>
      </w:pPr>
      <w:rPr>
        <w:rFonts w:ascii="Wingdings" w:hAnsi="Wingdings" w:cs="Times New Roman" w:hint="default"/>
      </w:rPr>
    </w:lvl>
  </w:abstractNum>
  <w:abstractNum w:abstractNumId="37">
    <w:nsid w:val="68B82B07"/>
    <w:multiLevelType w:val="hybridMultilevel"/>
    <w:tmpl w:val="B91A8AFA"/>
    <w:lvl w:ilvl="0" w:tplc="D4AE9988">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nsid w:val="6E2E25F0"/>
    <w:multiLevelType w:val="hybridMultilevel"/>
    <w:tmpl w:val="40E4FED4"/>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9">
    <w:nsid w:val="6F247626"/>
    <w:multiLevelType w:val="hybridMultilevel"/>
    <w:tmpl w:val="C7BACA26"/>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0">
    <w:nsid w:val="733B68B4"/>
    <w:multiLevelType w:val="hybridMultilevel"/>
    <w:tmpl w:val="15AA72F6"/>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41">
    <w:nsid w:val="74066D00"/>
    <w:multiLevelType w:val="hybridMultilevel"/>
    <w:tmpl w:val="CA48E41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cs="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cs="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cs="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42">
    <w:nsid w:val="751D2617"/>
    <w:multiLevelType w:val="hybridMultilevel"/>
    <w:tmpl w:val="1756B9A0"/>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nsid w:val="77D62B4F"/>
    <w:multiLevelType w:val="hybridMultilevel"/>
    <w:tmpl w:val="53787FEA"/>
    <w:lvl w:ilvl="0" w:tplc="04090001">
      <w:start w:val="1"/>
      <w:numFmt w:val="bullet"/>
      <w:lvlText w:val=""/>
      <w:lvlJc w:val="left"/>
      <w:pPr>
        <w:tabs>
          <w:tab w:val="num" w:pos="783"/>
        </w:tabs>
        <w:ind w:left="78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44">
    <w:nsid w:val="7AAE289D"/>
    <w:multiLevelType w:val="hybridMultilevel"/>
    <w:tmpl w:val="7D047E9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7"/>
  </w:num>
  <w:num w:numId="3">
    <w:abstractNumId w:val="27"/>
  </w:num>
  <w:num w:numId="4">
    <w:abstractNumId w:val="10"/>
  </w:num>
  <w:num w:numId="5">
    <w:abstractNumId w:val="12"/>
  </w:num>
  <w:num w:numId="6">
    <w:abstractNumId w:val="38"/>
  </w:num>
  <w:num w:numId="7">
    <w:abstractNumId w:val="33"/>
  </w:num>
  <w:num w:numId="8">
    <w:abstractNumId w:val="8"/>
  </w:num>
  <w:num w:numId="9">
    <w:abstractNumId w:val="6"/>
  </w:num>
  <w:num w:numId="10">
    <w:abstractNumId w:val="42"/>
  </w:num>
  <w:num w:numId="11">
    <w:abstractNumId w:val="32"/>
  </w:num>
  <w:num w:numId="12">
    <w:abstractNumId w:val="30"/>
  </w:num>
  <w:num w:numId="13">
    <w:abstractNumId w:val="1"/>
  </w:num>
  <w:num w:numId="14">
    <w:abstractNumId w:val="14"/>
  </w:num>
  <w:num w:numId="15">
    <w:abstractNumId w:val="15"/>
  </w:num>
  <w:num w:numId="16">
    <w:abstractNumId w:val="0"/>
  </w:num>
  <w:num w:numId="17">
    <w:abstractNumId w:val="44"/>
  </w:num>
  <w:num w:numId="18">
    <w:abstractNumId w:val="3"/>
  </w:num>
  <w:num w:numId="19">
    <w:abstractNumId w:val="2"/>
  </w:num>
  <w:num w:numId="20">
    <w:abstractNumId w:val="24"/>
  </w:num>
  <w:num w:numId="21">
    <w:abstractNumId w:val="11"/>
  </w:num>
  <w:num w:numId="22">
    <w:abstractNumId w:val="17"/>
  </w:num>
  <w:num w:numId="23">
    <w:abstractNumId w:val="22"/>
  </w:num>
  <w:num w:numId="24">
    <w:abstractNumId w:val="18"/>
  </w:num>
  <w:num w:numId="25">
    <w:abstractNumId w:val="25"/>
  </w:num>
  <w:num w:numId="26">
    <w:abstractNumId w:val="39"/>
  </w:num>
  <w:num w:numId="27">
    <w:abstractNumId w:val="26"/>
  </w:num>
  <w:num w:numId="28">
    <w:abstractNumId w:val="5"/>
  </w:num>
  <w:num w:numId="29">
    <w:abstractNumId w:val="13"/>
  </w:num>
  <w:num w:numId="30">
    <w:abstractNumId w:val="29"/>
  </w:num>
  <w:num w:numId="31">
    <w:abstractNumId w:val="23"/>
  </w:num>
  <w:num w:numId="32">
    <w:abstractNumId w:val="19"/>
  </w:num>
  <w:num w:numId="33">
    <w:abstractNumId w:val="16"/>
  </w:num>
  <w:num w:numId="34">
    <w:abstractNumId w:val="36"/>
  </w:num>
  <w:num w:numId="35">
    <w:abstractNumId w:val="9"/>
  </w:num>
  <w:num w:numId="36">
    <w:abstractNumId w:val="40"/>
  </w:num>
  <w:num w:numId="37">
    <w:abstractNumId w:val="35"/>
  </w:num>
  <w:num w:numId="38">
    <w:abstractNumId w:val="37"/>
  </w:num>
  <w:num w:numId="39">
    <w:abstractNumId w:val="31"/>
  </w:num>
  <w:num w:numId="40">
    <w:abstractNumId w:val="43"/>
  </w:num>
  <w:num w:numId="41">
    <w:abstractNumId w:val="21"/>
  </w:num>
  <w:num w:numId="42">
    <w:abstractNumId w:val="41"/>
  </w:num>
  <w:num w:numId="43">
    <w:abstractNumId w:val="28"/>
  </w:num>
  <w:num w:numId="44">
    <w:abstractNumId w:val="20"/>
  </w:num>
  <w:num w:numId="4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40D"/>
    <w:rsid w:val="00003DDE"/>
    <w:rsid w:val="000062D7"/>
    <w:rsid w:val="00012E4B"/>
    <w:rsid w:val="00014160"/>
    <w:rsid w:val="00020493"/>
    <w:rsid w:val="00025250"/>
    <w:rsid w:val="0003083B"/>
    <w:rsid w:val="00032E1C"/>
    <w:rsid w:val="00034826"/>
    <w:rsid w:val="00036B27"/>
    <w:rsid w:val="000532B2"/>
    <w:rsid w:val="00062C95"/>
    <w:rsid w:val="000802CD"/>
    <w:rsid w:val="000823CC"/>
    <w:rsid w:val="00084948"/>
    <w:rsid w:val="0009526D"/>
    <w:rsid w:val="000B03B5"/>
    <w:rsid w:val="000B2A98"/>
    <w:rsid w:val="000B76C9"/>
    <w:rsid w:val="00113E47"/>
    <w:rsid w:val="00145EB1"/>
    <w:rsid w:val="00146CCB"/>
    <w:rsid w:val="00155712"/>
    <w:rsid w:val="00175308"/>
    <w:rsid w:val="0018267E"/>
    <w:rsid w:val="001A41D6"/>
    <w:rsid w:val="001A464B"/>
    <w:rsid w:val="001C1E28"/>
    <w:rsid w:val="001C3CB8"/>
    <w:rsid w:val="001D0D74"/>
    <w:rsid w:val="001D284F"/>
    <w:rsid w:val="001F4EFA"/>
    <w:rsid w:val="001F5D1B"/>
    <w:rsid w:val="001F66AD"/>
    <w:rsid w:val="0020555C"/>
    <w:rsid w:val="002251A9"/>
    <w:rsid w:val="00226315"/>
    <w:rsid w:val="00244B9D"/>
    <w:rsid w:val="00262641"/>
    <w:rsid w:val="00264EF0"/>
    <w:rsid w:val="00294831"/>
    <w:rsid w:val="00296598"/>
    <w:rsid w:val="00297960"/>
    <w:rsid w:val="002B2183"/>
    <w:rsid w:val="002C15D7"/>
    <w:rsid w:val="002C47AC"/>
    <w:rsid w:val="002E3EC3"/>
    <w:rsid w:val="002E4040"/>
    <w:rsid w:val="002E563E"/>
    <w:rsid w:val="00301657"/>
    <w:rsid w:val="00302FDF"/>
    <w:rsid w:val="00312C84"/>
    <w:rsid w:val="00335114"/>
    <w:rsid w:val="00341416"/>
    <w:rsid w:val="003477AF"/>
    <w:rsid w:val="003502C1"/>
    <w:rsid w:val="0036013A"/>
    <w:rsid w:val="003621D5"/>
    <w:rsid w:val="003B5FB5"/>
    <w:rsid w:val="003E0AC0"/>
    <w:rsid w:val="003F495A"/>
    <w:rsid w:val="004121D0"/>
    <w:rsid w:val="0042148F"/>
    <w:rsid w:val="00430354"/>
    <w:rsid w:val="0043628D"/>
    <w:rsid w:val="00494E31"/>
    <w:rsid w:val="00496C35"/>
    <w:rsid w:val="00497A57"/>
    <w:rsid w:val="004A4B6C"/>
    <w:rsid w:val="004C31D2"/>
    <w:rsid w:val="004C5FE7"/>
    <w:rsid w:val="004D43B5"/>
    <w:rsid w:val="004D62D0"/>
    <w:rsid w:val="004D6859"/>
    <w:rsid w:val="004E623E"/>
    <w:rsid w:val="004F6C71"/>
    <w:rsid w:val="00514F79"/>
    <w:rsid w:val="005378B9"/>
    <w:rsid w:val="005442AC"/>
    <w:rsid w:val="005A662D"/>
    <w:rsid w:val="005B1565"/>
    <w:rsid w:val="005B65D1"/>
    <w:rsid w:val="005B6904"/>
    <w:rsid w:val="005C5B38"/>
    <w:rsid w:val="005C77A2"/>
    <w:rsid w:val="005D597D"/>
    <w:rsid w:val="0060219D"/>
    <w:rsid w:val="00604A15"/>
    <w:rsid w:val="0061322A"/>
    <w:rsid w:val="00637024"/>
    <w:rsid w:val="00644F2E"/>
    <w:rsid w:val="006538C9"/>
    <w:rsid w:val="00653D00"/>
    <w:rsid w:val="00663C5D"/>
    <w:rsid w:val="00663E33"/>
    <w:rsid w:val="0067572E"/>
    <w:rsid w:val="00684D44"/>
    <w:rsid w:val="006A5065"/>
    <w:rsid w:val="006E4664"/>
    <w:rsid w:val="006E5A2A"/>
    <w:rsid w:val="006F253B"/>
    <w:rsid w:val="00771811"/>
    <w:rsid w:val="00773895"/>
    <w:rsid w:val="007761A9"/>
    <w:rsid w:val="00796923"/>
    <w:rsid w:val="007A5A76"/>
    <w:rsid w:val="007A5E1F"/>
    <w:rsid w:val="007E7894"/>
    <w:rsid w:val="00812077"/>
    <w:rsid w:val="008227C6"/>
    <w:rsid w:val="0082537C"/>
    <w:rsid w:val="0083021F"/>
    <w:rsid w:val="0083530A"/>
    <w:rsid w:val="00846D7C"/>
    <w:rsid w:val="0085790B"/>
    <w:rsid w:val="0089391C"/>
    <w:rsid w:val="008A5A71"/>
    <w:rsid w:val="008C1610"/>
    <w:rsid w:val="008D677E"/>
    <w:rsid w:val="008D7E82"/>
    <w:rsid w:val="008E0B58"/>
    <w:rsid w:val="009161EE"/>
    <w:rsid w:val="00930606"/>
    <w:rsid w:val="0094055B"/>
    <w:rsid w:val="0094378B"/>
    <w:rsid w:val="009520B1"/>
    <w:rsid w:val="00965440"/>
    <w:rsid w:val="00965D98"/>
    <w:rsid w:val="00991091"/>
    <w:rsid w:val="009B74BA"/>
    <w:rsid w:val="009C6856"/>
    <w:rsid w:val="009C79FE"/>
    <w:rsid w:val="009D19C9"/>
    <w:rsid w:val="009E2EF3"/>
    <w:rsid w:val="009E5F47"/>
    <w:rsid w:val="009F16DA"/>
    <w:rsid w:val="009F6185"/>
    <w:rsid w:val="00A13D88"/>
    <w:rsid w:val="00A13E98"/>
    <w:rsid w:val="00A1474C"/>
    <w:rsid w:val="00A245CD"/>
    <w:rsid w:val="00A37BE5"/>
    <w:rsid w:val="00A56B06"/>
    <w:rsid w:val="00A653A4"/>
    <w:rsid w:val="00A80BF8"/>
    <w:rsid w:val="00A82062"/>
    <w:rsid w:val="00AA0F81"/>
    <w:rsid w:val="00AA16D2"/>
    <w:rsid w:val="00AC25E3"/>
    <w:rsid w:val="00AD193E"/>
    <w:rsid w:val="00B10CE6"/>
    <w:rsid w:val="00B34440"/>
    <w:rsid w:val="00B367A7"/>
    <w:rsid w:val="00B54FCC"/>
    <w:rsid w:val="00B64BA0"/>
    <w:rsid w:val="00B73DB4"/>
    <w:rsid w:val="00BA7B8E"/>
    <w:rsid w:val="00BC1E65"/>
    <w:rsid w:val="00BD0C5D"/>
    <w:rsid w:val="00BD68BD"/>
    <w:rsid w:val="00C00738"/>
    <w:rsid w:val="00C162DE"/>
    <w:rsid w:val="00C17982"/>
    <w:rsid w:val="00C25531"/>
    <w:rsid w:val="00C5015A"/>
    <w:rsid w:val="00C55DCB"/>
    <w:rsid w:val="00C7300A"/>
    <w:rsid w:val="00C874FC"/>
    <w:rsid w:val="00C9013C"/>
    <w:rsid w:val="00C9317B"/>
    <w:rsid w:val="00CC31DE"/>
    <w:rsid w:val="00CD6340"/>
    <w:rsid w:val="00CF34A4"/>
    <w:rsid w:val="00D01314"/>
    <w:rsid w:val="00D04988"/>
    <w:rsid w:val="00D16C38"/>
    <w:rsid w:val="00D26CC3"/>
    <w:rsid w:val="00D30B9C"/>
    <w:rsid w:val="00D42E2A"/>
    <w:rsid w:val="00D454EF"/>
    <w:rsid w:val="00D4583F"/>
    <w:rsid w:val="00D47DD8"/>
    <w:rsid w:val="00D56332"/>
    <w:rsid w:val="00D60E6A"/>
    <w:rsid w:val="00D73A86"/>
    <w:rsid w:val="00D85AD9"/>
    <w:rsid w:val="00DA0730"/>
    <w:rsid w:val="00DD3984"/>
    <w:rsid w:val="00DD7EC2"/>
    <w:rsid w:val="00DE07F3"/>
    <w:rsid w:val="00DE60D9"/>
    <w:rsid w:val="00E01ED5"/>
    <w:rsid w:val="00E03BD8"/>
    <w:rsid w:val="00E06D5F"/>
    <w:rsid w:val="00E1555D"/>
    <w:rsid w:val="00E17503"/>
    <w:rsid w:val="00E17D36"/>
    <w:rsid w:val="00E2140D"/>
    <w:rsid w:val="00E300D4"/>
    <w:rsid w:val="00E42A79"/>
    <w:rsid w:val="00E61428"/>
    <w:rsid w:val="00E63C03"/>
    <w:rsid w:val="00E8115A"/>
    <w:rsid w:val="00EB2773"/>
    <w:rsid w:val="00EB70CF"/>
    <w:rsid w:val="00EC2785"/>
    <w:rsid w:val="00ED2326"/>
    <w:rsid w:val="00EE3AC1"/>
    <w:rsid w:val="00EF2D70"/>
    <w:rsid w:val="00F006AF"/>
    <w:rsid w:val="00F06304"/>
    <w:rsid w:val="00F10C67"/>
    <w:rsid w:val="00F44B2D"/>
    <w:rsid w:val="00F5243C"/>
    <w:rsid w:val="00FA7ED0"/>
    <w:rsid w:val="00FB7E4E"/>
    <w:rsid w:val="00FD2B36"/>
    <w:rsid w:val="00FE2C2F"/>
    <w:rsid w:val="00FE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979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qFormat/>
    <w:pPr>
      <w:keepNext/>
      <w:ind w:left="720"/>
      <w:outlineLvl w:val="1"/>
    </w:pPr>
    <w:rPr>
      <w:rFonts w:ascii="CG Times" w:hAnsi="CG Times"/>
      <w:b/>
      <w:bCs/>
      <w:sz w:val="24"/>
      <w:szCs w:val="24"/>
      <w:u w:val="single"/>
    </w:rPr>
  </w:style>
  <w:style w:type="paragraph" w:styleId="Heading3">
    <w:name w:val="heading 3"/>
    <w:basedOn w:val="Normal"/>
    <w:next w:val="Normal"/>
    <w:qFormat/>
    <w:pPr>
      <w:keepNext/>
      <w:ind w:left="720"/>
      <w:outlineLvl w:val="2"/>
    </w:pPr>
    <w:rPr>
      <w:rFonts w:ascii="CG Times" w:hAnsi="CG Times"/>
      <w:b/>
      <w:bCs/>
      <w:sz w:val="24"/>
      <w:szCs w:val="24"/>
    </w:rPr>
  </w:style>
  <w:style w:type="paragraph" w:styleId="Heading4">
    <w:name w:val="heading 4"/>
    <w:basedOn w:val="Normal"/>
    <w:next w:val="Normal"/>
    <w:qFormat/>
    <w:pPr>
      <w:keepNext/>
      <w:ind w:left="783"/>
      <w:outlineLvl w:val="3"/>
    </w:pPr>
    <w:rPr>
      <w:rFonts w:ascii="CG Times" w:hAnsi="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B2773"/>
    <w:rPr>
      <w:sz w:val="16"/>
      <w:szCs w:val="16"/>
    </w:rPr>
  </w:style>
  <w:style w:type="paragraph" w:styleId="CommentText">
    <w:name w:val="annotation text"/>
    <w:basedOn w:val="Normal"/>
    <w:link w:val="CommentTextChar"/>
    <w:rsid w:val="00EB2773"/>
  </w:style>
  <w:style w:type="character" w:customStyle="1" w:styleId="CommentTextChar">
    <w:name w:val="Comment Text Char"/>
    <w:link w:val="CommentText"/>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rsid w:val="00496C35"/>
    <w:rPr>
      <w:color w:val="0000FF" w:themeColor="hyperlink"/>
      <w:u w:val="single"/>
    </w:rPr>
  </w:style>
  <w:style w:type="paragraph" w:styleId="Header">
    <w:name w:val="header"/>
    <w:basedOn w:val="Normal"/>
    <w:link w:val="HeaderChar"/>
    <w:unhideWhenUsed/>
    <w:rsid w:val="005C5B38"/>
    <w:pPr>
      <w:tabs>
        <w:tab w:val="center" w:pos="4680"/>
        <w:tab w:val="right" w:pos="9360"/>
      </w:tabs>
    </w:pPr>
  </w:style>
  <w:style w:type="character" w:customStyle="1" w:styleId="HeaderChar">
    <w:name w:val="Header Char"/>
    <w:basedOn w:val="DefaultParagraphFont"/>
    <w:link w:val="Header"/>
    <w:rsid w:val="005C5B38"/>
    <w:rPr>
      <w:rFonts w:ascii="Courier" w:hAnsi="Courier"/>
    </w:rPr>
  </w:style>
  <w:style w:type="paragraph" w:styleId="Footer">
    <w:name w:val="footer"/>
    <w:basedOn w:val="Normal"/>
    <w:link w:val="FooterChar"/>
    <w:unhideWhenUsed/>
    <w:rsid w:val="005C5B38"/>
    <w:pPr>
      <w:tabs>
        <w:tab w:val="center" w:pos="4680"/>
        <w:tab w:val="right" w:pos="9360"/>
      </w:tabs>
    </w:pPr>
  </w:style>
  <w:style w:type="character" w:customStyle="1" w:styleId="FooterChar">
    <w:name w:val="Footer Char"/>
    <w:basedOn w:val="DefaultParagraphFont"/>
    <w:link w:val="Footer"/>
    <w:rsid w:val="005C5B38"/>
    <w:rPr>
      <w:rFonts w:ascii="Courier" w:hAnsi="Courier"/>
    </w:rPr>
  </w:style>
  <w:style w:type="character" w:customStyle="1" w:styleId="UnresolvedMention">
    <w:name w:val="Unresolved Mention"/>
    <w:basedOn w:val="DefaultParagraphFont"/>
    <w:uiPriority w:val="99"/>
    <w:semiHidden/>
    <w:unhideWhenUsed/>
    <w:rsid w:val="002251A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qFormat/>
    <w:pPr>
      <w:keepNext/>
      <w:ind w:left="720"/>
      <w:outlineLvl w:val="1"/>
    </w:pPr>
    <w:rPr>
      <w:rFonts w:ascii="CG Times" w:hAnsi="CG Times"/>
      <w:b/>
      <w:bCs/>
      <w:sz w:val="24"/>
      <w:szCs w:val="24"/>
      <w:u w:val="single"/>
    </w:rPr>
  </w:style>
  <w:style w:type="paragraph" w:styleId="Heading3">
    <w:name w:val="heading 3"/>
    <w:basedOn w:val="Normal"/>
    <w:next w:val="Normal"/>
    <w:qFormat/>
    <w:pPr>
      <w:keepNext/>
      <w:ind w:left="720"/>
      <w:outlineLvl w:val="2"/>
    </w:pPr>
    <w:rPr>
      <w:rFonts w:ascii="CG Times" w:hAnsi="CG Times"/>
      <w:b/>
      <w:bCs/>
      <w:sz w:val="24"/>
      <w:szCs w:val="24"/>
    </w:rPr>
  </w:style>
  <w:style w:type="paragraph" w:styleId="Heading4">
    <w:name w:val="heading 4"/>
    <w:basedOn w:val="Normal"/>
    <w:next w:val="Normal"/>
    <w:qFormat/>
    <w:pPr>
      <w:keepNext/>
      <w:ind w:left="783"/>
      <w:outlineLvl w:val="3"/>
    </w:pPr>
    <w:rPr>
      <w:rFonts w:ascii="CG Times" w:hAnsi="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B2773"/>
    <w:rPr>
      <w:sz w:val="16"/>
      <w:szCs w:val="16"/>
    </w:rPr>
  </w:style>
  <w:style w:type="paragraph" w:styleId="CommentText">
    <w:name w:val="annotation text"/>
    <w:basedOn w:val="Normal"/>
    <w:link w:val="CommentTextChar"/>
    <w:rsid w:val="00EB2773"/>
  </w:style>
  <w:style w:type="character" w:customStyle="1" w:styleId="CommentTextChar">
    <w:name w:val="Comment Text Char"/>
    <w:link w:val="CommentText"/>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rsid w:val="00496C35"/>
    <w:rPr>
      <w:color w:val="0000FF" w:themeColor="hyperlink"/>
      <w:u w:val="single"/>
    </w:rPr>
  </w:style>
  <w:style w:type="paragraph" w:styleId="Header">
    <w:name w:val="header"/>
    <w:basedOn w:val="Normal"/>
    <w:link w:val="HeaderChar"/>
    <w:unhideWhenUsed/>
    <w:rsid w:val="005C5B38"/>
    <w:pPr>
      <w:tabs>
        <w:tab w:val="center" w:pos="4680"/>
        <w:tab w:val="right" w:pos="9360"/>
      </w:tabs>
    </w:pPr>
  </w:style>
  <w:style w:type="character" w:customStyle="1" w:styleId="HeaderChar">
    <w:name w:val="Header Char"/>
    <w:basedOn w:val="DefaultParagraphFont"/>
    <w:link w:val="Header"/>
    <w:rsid w:val="005C5B38"/>
    <w:rPr>
      <w:rFonts w:ascii="Courier" w:hAnsi="Courier"/>
    </w:rPr>
  </w:style>
  <w:style w:type="paragraph" w:styleId="Footer">
    <w:name w:val="footer"/>
    <w:basedOn w:val="Normal"/>
    <w:link w:val="FooterChar"/>
    <w:unhideWhenUsed/>
    <w:rsid w:val="005C5B38"/>
    <w:pPr>
      <w:tabs>
        <w:tab w:val="center" w:pos="4680"/>
        <w:tab w:val="right" w:pos="9360"/>
      </w:tabs>
    </w:pPr>
  </w:style>
  <w:style w:type="character" w:customStyle="1" w:styleId="FooterChar">
    <w:name w:val="Footer Char"/>
    <w:basedOn w:val="DefaultParagraphFont"/>
    <w:link w:val="Footer"/>
    <w:rsid w:val="005C5B38"/>
    <w:rPr>
      <w:rFonts w:ascii="Courier" w:hAnsi="Courier"/>
    </w:rPr>
  </w:style>
  <w:style w:type="character" w:customStyle="1" w:styleId="UnresolvedMention">
    <w:name w:val="Unresolved Mention"/>
    <w:basedOn w:val="DefaultParagraphFont"/>
    <w:uiPriority w:val="99"/>
    <w:semiHidden/>
    <w:unhideWhenUsed/>
    <w:rsid w:val="002251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854043">
      <w:bodyDiv w:val="1"/>
      <w:marLeft w:val="0"/>
      <w:marRight w:val="0"/>
      <w:marTop w:val="0"/>
      <w:marBottom w:val="0"/>
      <w:divBdr>
        <w:top w:val="none" w:sz="0" w:space="0" w:color="auto"/>
        <w:left w:val="none" w:sz="0" w:space="0" w:color="auto"/>
        <w:bottom w:val="none" w:sz="0" w:space="0" w:color="auto"/>
        <w:right w:val="none" w:sz="0" w:space="0" w:color="auto"/>
      </w:divBdr>
    </w:div>
    <w:div w:id="598374788">
      <w:bodyDiv w:val="1"/>
      <w:marLeft w:val="0"/>
      <w:marRight w:val="0"/>
      <w:marTop w:val="0"/>
      <w:marBottom w:val="0"/>
      <w:divBdr>
        <w:top w:val="none" w:sz="0" w:space="0" w:color="auto"/>
        <w:left w:val="none" w:sz="0" w:space="0" w:color="auto"/>
        <w:bottom w:val="none" w:sz="0" w:space="0" w:color="auto"/>
        <w:right w:val="none" w:sz="0" w:space="0" w:color="auto"/>
      </w:divBdr>
    </w:div>
    <w:div w:id="1285846018">
      <w:bodyDiv w:val="1"/>
      <w:marLeft w:val="0"/>
      <w:marRight w:val="0"/>
      <w:marTop w:val="0"/>
      <w:marBottom w:val="0"/>
      <w:divBdr>
        <w:top w:val="none" w:sz="0" w:space="0" w:color="auto"/>
        <w:left w:val="none" w:sz="0" w:space="0" w:color="auto"/>
        <w:bottom w:val="none" w:sz="0" w:space="0" w:color="auto"/>
        <w:right w:val="none" w:sz="0" w:space="0" w:color="auto"/>
      </w:divBdr>
    </w:div>
    <w:div w:id="19405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reasury.gov/privacy/PIAs/Pages/default.aspx"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rs.gov/pub/irs-soi/10resco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7D09-94EE-49B2-BD89-0660A803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8302</Words>
  <Characters>47325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2017-10-25T19:06:00Z</dcterms:created>
  <dcterms:modified xsi:type="dcterms:W3CDTF">2017-10-25T19:06:00Z</dcterms:modified>
</cp:coreProperties>
</file>