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BF" w:rsidRPr="001E76BF" w:rsidRDefault="00B52B9B" w:rsidP="001E76BF">
      <w:pPr>
        <w:rPr>
          <w:color w:val="FF0000"/>
          <w:sz w:val="24"/>
          <w:szCs w:val="24"/>
        </w:rPr>
      </w:pPr>
      <w:bookmarkStart w:id="0" w:name="_GoBack"/>
      <w:bookmarkEnd w:id="0"/>
      <w:r>
        <w:rPr>
          <w:sz w:val="24"/>
        </w:rPr>
        <w:t>Date</w:t>
      </w:r>
      <w:r w:rsidR="00DE5042">
        <w:rPr>
          <w:sz w:val="24"/>
        </w:rPr>
        <w:t>:</w:t>
      </w:r>
      <w:r w:rsidR="00DE5042">
        <w:rPr>
          <w:sz w:val="24"/>
        </w:rPr>
        <w:tab/>
      </w:r>
      <w:r w:rsidR="00DE5042">
        <w:rPr>
          <w:sz w:val="24"/>
        </w:rPr>
        <w:tab/>
      </w:r>
      <w:r w:rsidR="002C387C" w:rsidRPr="00393F77">
        <w:rPr>
          <w:color w:val="000000" w:themeColor="text1"/>
          <w:sz w:val="24"/>
          <w:szCs w:val="24"/>
        </w:rPr>
        <w:t>June 1</w:t>
      </w:r>
      <w:r w:rsidR="00ED6A43">
        <w:rPr>
          <w:color w:val="000000" w:themeColor="text1"/>
          <w:sz w:val="24"/>
          <w:szCs w:val="24"/>
        </w:rPr>
        <w:t>8</w:t>
      </w:r>
      <w:r w:rsidR="002C387C" w:rsidRPr="00393F77">
        <w:rPr>
          <w:color w:val="000000" w:themeColor="text1"/>
          <w:sz w:val="24"/>
          <w:szCs w:val="24"/>
        </w:rPr>
        <w:t>, 2014</w:t>
      </w:r>
    </w:p>
    <w:p w:rsidR="00B52B9B" w:rsidRDefault="00B52B9B">
      <w:pPr>
        <w:rPr>
          <w:sz w:val="24"/>
        </w:rPr>
      </w:pPr>
    </w:p>
    <w:p w:rsidR="00B52B9B" w:rsidRDefault="00B52B9B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Office of Management and Budget (OMB)</w:t>
      </w:r>
    </w:p>
    <w:p w:rsidR="00C94A7A" w:rsidRDefault="00C94A7A">
      <w:pPr>
        <w:tabs>
          <w:tab w:val="left" w:pos="720"/>
          <w:tab w:val="left" w:pos="1440"/>
        </w:tabs>
        <w:ind w:left="1440" w:hanging="1440"/>
        <w:rPr>
          <w:sz w:val="24"/>
        </w:rPr>
      </w:pPr>
    </w:p>
    <w:p w:rsidR="00007A3D" w:rsidRPr="00007A3D" w:rsidRDefault="00B52B9B" w:rsidP="00007A3D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>
        <w:rPr>
          <w:sz w:val="24"/>
        </w:rPr>
        <w:t>Through:</w:t>
      </w:r>
      <w:r>
        <w:rPr>
          <w:sz w:val="24"/>
        </w:rPr>
        <w:tab/>
      </w:r>
      <w:r w:rsidR="0089341D">
        <w:rPr>
          <w:sz w:val="24"/>
          <w:szCs w:val="24"/>
        </w:rPr>
        <w:t>Darius Taylor</w:t>
      </w:r>
      <w:r w:rsidR="00007A3D" w:rsidRPr="00007A3D">
        <w:rPr>
          <w:sz w:val="24"/>
          <w:szCs w:val="24"/>
        </w:rPr>
        <w:t>, Reports Clearance Officer, HHS</w:t>
      </w:r>
    </w:p>
    <w:p w:rsidR="00007A3D" w:rsidRPr="00007A3D" w:rsidRDefault="00007A3D" w:rsidP="00007A3D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  <w:t xml:space="preserve">Seleda Perryman, </w:t>
      </w:r>
      <w:r w:rsidR="009D343F">
        <w:rPr>
          <w:sz w:val="24"/>
          <w:szCs w:val="24"/>
        </w:rPr>
        <w:t>Report</w:t>
      </w:r>
      <w:r w:rsidRPr="00007A3D">
        <w:rPr>
          <w:sz w:val="24"/>
          <w:szCs w:val="24"/>
        </w:rPr>
        <w:t xml:space="preserve"> Clearance Officer, NIH</w:t>
      </w:r>
    </w:p>
    <w:p w:rsidR="00007A3D" w:rsidRPr="00007A3D" w:rsidRDefault="00007A3D" w:rsidP="00007A3D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="009640D3">
        <w:rPr>
          <w:sz w:val="24"/>
          <w:szCs w:val="24"/>
        </w:rPr>
        <w:t>Karla Bailey</w:t>
      </w:r>
      <w:r w:rsidRPr="00007A3D">
        <w:rPr>
          <w:sz w:val="24"/>
          <w:szCs w:val="24"/>
        </w:rPr>
        <w:t xml:space="preserve">, PRA </w:t>
      </w:r>
      <w:r w:rsidR="009D343F">
        <w:rPr>
          <w:sz w:val="24"/>
          <w:szCs w:val="24"/>
        </w:rPr>
        <w:t xml:space="preserve">OMB </w:t>
      </w:r>
      <w:r w:rsidRPr="00007A3D">
        <w:rPr>
          <w:sz w:val="24"/>
          <w:szCs w:val="24"/>
        </w:rPr>
        <w:t>Clearance Liaison, NCI</w:t>
      </w:r>
    </w:p>
    <w:p w:rsidR="00B52B9B" w:rsidRDefault="00B52B9B" w:rsidP="00007A3D">
      <w:pPr>
        <w:rPr>
          <w:sz w:val="24"/>
        </w:rPr>
      </w:pPr>
    </w:p>
    <w:p w:rsidR="00393F77" w:rsidRDefault="00B52B9B" w:rsidP="00393F7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393F77" w:rsidRPr="006436BB">
        <w:rPr>
          <w:sz w:val="24"/>
          <w:szCs w:val="24"/>
        </w:rPr>
        <w:t xml:space="preserve">Anne </w:t>
      </w:r>
      <w:r w:rsidR="00393F77">
        <w:rPr>
          <w:sz w:val="24"/>
          <w:szCs w:val="24"/>
        </w:rPr>
        <w:t xml:space="preserve">M. </w:t>
      </w:r>
      <w:r w:rsidR="00393F77" w:rsidRPr="006436BB">
        <w:rPr>
          <w:sz w:val="24"/>
          <w:szCs w:val="24"/>
        </w:rPr>
        <w:t xml:space="preserve">Hartman, </w:t>
      </w:r>
      <w:r w:rsidR="00393F77">
        <w:rPr>
          <w:sz w:val="24"/>
          <w:szCs w:val="24"/>
        </w:rPr>
        <w:t>MS, MA, Project Director, Health Statistician,</w:t>
      </w:r>
    </w:p>
    <w:p w:rsidR="00393F77" w:rsidRPr="006436BB" w:rsidRDefault="00393F77" w:rsidP="00393F7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Risk Factors Monitoring and Methods Branch,</w:t>
      </w:r>
    </w:p>
    <w:p w:rsidR="00393F77" w:rsidRPr="006436BB" w:rsidRDefault="00393F77" w:rsidP="00393F77">
      <w:pPr>
        <w:pStyle w:val="Default"/>
        <w:ind w:left="720" w:firstLine="720"/>
        <w:rPr>
          <w:rFonts w:ascii="Times New Roman" w:hAnsi="Times New Roman" w:cs="Times New Roman"/>
        </w:rPr>
      </w:pPr>
      <w:r w:rsidRPr="006436BB">
        <w:rPr>
          <w:rFonts w:ascii="Times New Roman" w:hAnsi="Times New Roman" w:cs="Times New Roman"/>
        </w:rPr>
        <w:t>Division of Cancer Control and Population Sciences</w:t>
      </w:r>
    </w:p>
    <w:p w:rsidR="00393F77" w:rsidRPr="006436BB" w:rsidRDefault="00393F77" w:rsidP="00393F77">
      <w:pPr>
        <w:autoSpaceDE w:val="0"/>
        <w:autoSpaceDN w:val="0"/>
        <w:adjustRightInd w:val="0"/>
        <w:ind w:left="720" w:firstLine="720"/>
        <w:rPr>
          <w:sz w:val="24"/>
          <w:szCs w:val="24"/>
        </w:rPr>
      </w:pPr>
      <w:r w:rsidRPr="006436BB">
        <w:rPr>
          <w:sz w:val="24"/>
          <w:szCs w:val="24"/>
        </w:rPr>
        <w:t>National Cancer Institute/National Institutes of Health (NIH)</w:t>
      </w:r>
    </w:p>
    <w:p w:rsidR="00393F77" w:rsidRPr="006436BB" w:rsidRDefault="00393F77" w:rsidP="00393F77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393F77" w:rsidRDefault="00393F77" w:rsidP="00393F77">
      <w:pPr>
        <w:widowControl/>
        <w:autoSpaceDE w:val="0"/>
        <w:autoSpaceDN w:val="0"/>
        <w:adjustRightInd w:val="0"/>
        <w:ind w:left="1440" w:hanging="1440"/>
        <w:rPr>
          <w:sz w:val="24"/>
          <w:szCs w:val="24"/>
        </w:rPr>
      </w:pPr>
      <w:r w:rsidRPr="00393F77">
        <w:rPr>
          <w:caps/>
          <w:sz w:val="24"/>
          <w:szCs w:val="24"/>
        </w:rPr>
        <w:t>Subject</w:t>
      </w:r>
      <w:r w:rsidRPr="006436BB">
        <w:rPr>
          <w:sz w:val="24"/>
          <w:szCs w:val="24"/>
        </w:rPr>
        <w:t xml:space="preserve">: </w:t>
      </w:r>
      <w:r w:rsidRPr="006436BB">
        <w:rPr>
          <w:sz w:val="24"/>
          <w:szCs w:val="24"/>
        </w:rPr>
        <w:tab/>
      </w:r>
      <w:r>
        <w:rPr>
          <w:sz w:val="24"/>
          <w:szCs w:val="24"/>
        </w:rPr>
        <w:t xml:space="preserve">Response to OMB Review Requests for Changes to SSA for </w:t>
      </w:r>
    </w:p>
    <w:p w:rsidR="00393F77" w:rsidRDefault="00393F77" w:rsidP="00393F77">
      <w:pPr>
        <w:widowControl/>
        <w:autoSpaceDE w:val="0"/>
        <w:autoSpaceDN w:val="0"/>
        <w:adjustRightInd w:val="0"/>
        <w:ind w:left="1440"/>
        <w:rPr>
          <w:sz w:val="24"/>
          <w:szCs w:val="24"/>
        </w:rPr>
      </w:pPr>
      <w:r>
        <w:rPr>
          <w:sz w:val="24"/>
          <w:szCs w:val="24"/>
        </w:rPr>
        <w:t>TIME-SENSITIVE Review of Reinstatement with Change for “</w:t>
      </w:r>
      <w:r w:rsidRPr="006436BB">
        <w:rPr>
          <w:sz w:val="24"/>
          <w:szCs w:val="24"/>
        </w:rPr>
        <w:t>Next Series of Tobacco Use Supplements to the Current Population Survey (TUS-CPS),</w:t>
      </w:r>
      <w:r>
        <w:rPr>
          <w:sz w:val="24"/>
          <w:szCs w:val="24"/>
        </w:rPr>
        <w:t>”</w:t>
      </w:r>
      <w:r w:rsidRPr="006436BB">
        <w:rPr>
          <w:sz w:val="24"/>
          <w:szCs w:val="24"/>
        </w:rPr>
        <w:t xml:space="preserve"> </w:t>
      </w:r>
    </w:p>
    <w:p w:rsidR="00393F77" w:rsidRPr="006436BB" w:rsidRDefault="00393F77" w:rsidP="00393F77">
      <w:pPr>
        <w:widowControl/>
        <w:autoSpaceDE w:val="0"/>
        <w:autoSpaceDN w:val="0"/>
        <w:adjustRightInd w:val="0"/>
        <w:ind w:left="1440"/>
        <w:rPr>
          <w:sz w:val="24"/>
          <w:szCs w:val="24"/>
        </w:rPr>
      </w:pPr>
      <w:r w:rsidRPr="006436BB">
        <w:rPr>
          <w:sz w:val="24"/>
          <w:szCs w:val="24"/>
        </w:rPr>
        <w:t>OMB No. 0925-0368, Expiration Date: 3/31/2013</w:t>
      </w:r>
    </w:p>
    <w:p w:rsidR="00393F77" w:rsidRPr="006436BB" w:rsidRDefault="00393F77" w:rsidP="00393F77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B52B9B" w:rsidRDefault="00393F77" w:rsidP="00BB5EF7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6436BB">
        <w:rPr>
          <w:sz w:val="24"/>
          <w:szCs w:val="24"/>
        </w:rPr>
        <w:t>Th</w:t>
      </w:r>
      <w:r w:rsidR="00737C16">
        <w:rPr>
          <w:sz w:val="24"/>
          <w:szCs w:val="24"/>
        </w:rPr>
        <w:t xml:space="preserve">is memo consists of </w:t>
      </w:r>
      <w:r w:rsidRPr="006436B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summary of the changes we have made to the SSA requested by OMB </w:t>
      </w:r>
      <w:r w:rsidR="00BB5EF7">
        <w:rPr>
          <w:sz w:val="24"/>
          <w:szCs w:val="24"/>
        </w:rPr>
        <w:t>and discussed during our June 12</w:t>
      </w:r>
      <w:r w:rsidR="00BB5EF7" w:rsidRPr="00BB5EF7">
        <w:rPr>
          <w:sz w:val="24"/>
          <w:szCs w:val="24"/>
          <w:vertAlign w:val="superscript"/>
        </w:rPr>
        <w:t>th</w:t>
      </w:r>
      <w:r w:rsidR="00BB5EF7">
        <w:rPr>
          <w:sz w:val="24"/>
          <w:szCs w:val="24"/>
        </w:rPr>
        <w:t>, 2014 telephone conference call</w:t>
      </w:r>
      <w:r w:rsidR="00737C16">
        <w:rPr>
          <w:sz w:val="24"/>
          <w:szCs w:val="24"/>
        </w:rPr>
        <w:t xml:space="preserve">.   Further, we summarize the </w:t>
      </w:r>
      <w:r w:rsidR="00BB5EF7">
        <w:rPr>
          <w:sz w:val="24"/>
          <w:szCs w:val="24"/>
        </w:rPr>
        <w:t>subsequent discussion</w:t>
      </w:r>
      <w:r w:rsidR="00737C16">
        <w:rPr>
          <w:sz w:val="24"/>
          <w:szCs w:val="24"/>
        </w:rPr>
        <w:t xml:space="preserve">s between </w:t>
      </w:r>
      <w:r w:rsidR="00BB5EF7">
        <w:rPr>
          <w:sz w:val="24"/>
          <w:szCs w:val="24"/>
        </w:rPr>
        <w:t>NCI</w:t>
      </w:r>
      <w:r w:rsidR="00737C16">
        <w:rPr>
          <w:sz w:val="24"/>
          <w:szCs w:val="24"/>
        </w:rPr>
        <w:t>/</w:t>
      </w:r>
      <w:r w:rsidR="00BB5EF7">
        <w:rPr>
          <w:sz w:val="24"/>
          <w:szCs w:val="24"/>
        </w:rPr>
        <w:t xml:space="preserve">FDA </w:t>
      </w:r>
      <w:r w:rsidR="00737C16">
        <w:rPr>
          <w:sz w:val="24"/>
          <w:szCs w:val="24"/>
        </w:rPr>
        <w:t xml:space="preserve">and </w:t>
      </w:r>
      <w:r w:rsidR="003302C3">
        <w:rPr>
          <w:sz w:val="24"/>
          <w:szCs w:val="24"/>
        </w:rPr>
        <w:t xml:space="preserve">the </w:t>
      </w:r>
      <w:r w:rsidR="00BB5EF7">
        <w:rPr>
          <w:sz w:val="24"/>
          <w:szCs w:val="24"/>
        </w:rPr>
        <w:t>Office o</w:t>
      </w:r>
      <w:r w:rsidR="003302C3">
        <w:rPr>
          <w:sz w:val="24"/>
          <w:szCs w:val="24"/>
        </w:rPr>
        <w:t>n</w:t>
      </w:r>
      <w:r w:rsidR="00BB5EF7">
        <w:rPr>
          <w:sz w:val="24"/>
          <w:szCs w:val="24"/>
        </w:rPr>
        <w:t xml:space="preserve"> Smoking and Health (OSH)/Centers for Disease Control and Prevention (CDC) staff</w:t>
      </w:r>
      <w:r w:rsidR="00737C16">
        <w:rPr>
          <w:sz w:val="24"/>
          <w:szCs w:val="24"/>
        </w:rPr>
        <w:t>, concerning</w:t>
      </w:r>
      <w:r w:rsidR="008A61FE">
        <w:rPr>
          <w:sz w:val="24"/>
          <w:szCs w:val="24"/>
        </w:rPr>
        <w:t xml:space="preserve"> </w:t>
      </w:r>
      <w:r w:rsidR="00BB5EF7">
        <w:rPr>
          <w:sz w:val="24"/>
          <w:szCs w:val="24"/>
        </w:rPr>
        <w:t>future partnerships</w:t>
      </w:r>
      <w:r w:rsidR="00D55CD5">
        <w:rPr>
          <w:sz w:val="24"/>
          <w:szCs w:val="24"/>
        </w:rPr>
        <w:t xml:space="preserve"> in developing</w:t>
      </w:r>
      <w:r w:rsidR="00BB5EF7">
        <w:rPr>
          <w:sz w:val="24"/>
          <w:szCs w:val="24"/>
        </w:rPr>
        <w:t xml:space="preserve"> post-2014-15 TUS-CPS series</w:t>
      </w:r>
      <w:r w:rsidR="00737C16">
        <w:rPr>
          <w:sz w:val="24"/>
          <w:szCs w:val="24"/>
        </w:rPr>
        <w:t>,</w:t>
      </w:r>
      <w:r w:rsidR="00D55CD5">
        <w:rPr>
          <w:sz w:val="24"/>
          <w:szCs w:val="24"/>
        </w:rPr>
        <w:t xml:space="preserve"> </w:t>
      </w:r>
      <w:r w:rsidR="00BB5EF7">
        <w:rPr>
          <w:sz w:val="24"/>
          <w:szCs w:val="24"/>
        </w:rPr>
        <w:t>other</w:t>
      </w:r>
      <w:r w:rsidR="00D55CD5">
        <w:rPr>
          <w:sz w:val="24"/>
          <w:szCs w:val="24"/>
        </w:rPr>
        <w:t xml:space="preserve"> future </w:t>
      </w:r>
      <w:r w:rsidR="003302C3">
        <w:rPr>
          <w:sz w:val="24"/>
          <w:szCs w:val="24"/>
        </w:rPr>
        <w:t xml:space="preserve">national </w:t>
      </w:r>
      <w:r w:rsidR="00D55CD5">
        <w:rPr>
          <w:sz w:val="24"/>
          <w:szCs w:val="24"/>
        </w:rPr>
        <w:t>surveys</w:t>
      </w:r>
      <w:r w:rsidR="00737C16">
        <w:rPr>
          <w:sz w:val="24"/>
          <w:szCs w:val="24"/>
        </w:rPr>
        <w:t>,</w:t>
      </w:r>
      <w:r w:rsidR="00D55CD5">
        <w:rPr>
          <w:sz w:val="24"/>
          <w:szCs w:val="24"/>
        </w:rPr>
        <w:t xml:space="preserve"> and coordination with HHS/ASPE</w:t>
      </w:r>
      <w:r w:rsidR="00737C16">
        <w:rPr>
          <w:sz w:val="24"/>
          <w:szCs w:val="24"/>
        </w:rPr>
        <w:t>.</w:t>
      </w:r>
    </w:p>
    <w:p w:rsidR="00D55CD5" w:rsidRPr="00D55CD5" w:rsidRDefault="00D55CD5" w:rsidP="00BB5EF7">
      <w:pPr>
        <w:widowControl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ED6A43" w:rsidRDefault="00D55CD5" w:rsidP="00F0325D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  <w:sz w:val="24"/>
        </w:rPr>
      </w:pPr>
      <w:r w:rsidRPr="00ED6A43">
        <w:rPr>
          <w:color w:val="000000" w:themeColor="text1"/>
          <w:sz w:val="24"/>
        </w:rPr>
        <w:t xml:space="preserve">On last page of SSA: </w:t>
      </w:r>
      <w:r w:rsidR="00737C16" w:rsidRPr="00ED6A43">
        <w:rPr>
          <w:color w:val="000000" w:themeColor="text1"/>
          <w:sz w:val="24"/>
        </w:rPr>
        <w:t>We provide a r</w:t>
      </w:r>
      <w:r w:rsidRPr="00ED6A43">
        <w:rPr>
          <w:color w:val="000000" w:themeColor="text1"/>
          <w:sz w:val="24"/>
        </w:rPr>
        <w:t>evised</w:t>
      </w:r>
      <w:r w:rsidR="00C01B56" w:rsidRPr="00ED6A43">
        <w:rPr>
          <w:color w:val="000000" w:themeColor="text1"/>
          <w:sz w:val="24"/>
        </w:rPr>
        <w:t xml:space="preserve"> time-line for </w:t>
      </w:r>
      <w:r w:rsidRPr="00ED6A43">
        <w:rPr>
          <w:color w:val="000000" w:themeColor="text1"/>
          <w:sz w:val="24"/>
        </w:rPr>
        <w:t xml:space="preserve">2014-15 TUS-CPS information collection </w:t>
      </w:r>
      <w:r w:rsidR="00C01B56" w:rsidRPr="00ED6A43">
        <w:rPr>
          <w:color w:val="000000" w:themeColor="text1"/>
          <w:sz w:val="24"/>
        </w:rPr>
        <w:t>and publication</w:t>
      </w:r>
      <w:r w:rsidR="00737C16" w:rsidRPr="00ED6A43">
        <w:rPr>
          <w:color w:val="000000" w:themeColor="text1"/>
          <w:sz w:val="24"/>
        </w:rPr>
        <w:t>,</w:t>
      </w:r>
      <w:r w:rsidR="00C01B56" w:rsidRPr="00ED6A43">
        <w:rPr>
          <w:color w:val="000000" w:themeColor="text1"/>
          <w:sz w:val="24"/>
        </w:rPr>
        <w:t xml:space="preserve"> </w:t>
      </w:r>
      <w:r w:rsidR="00737C16" w:rsidRPr="00ED6A43">
        <w:rPr>
          <w:color w:val="000000" w:themeColor="text1"/>
          <w:sz w:val="24"/>
        </w:rPr>
        <w:t xml:space="preserve">to </w:t>
      </w:r>
      <w:r w:rsidR="00C01B56" w:rsidRPr="00ED6A43">
        <w:rPr>
          <w:color w:val="000000" w:themeColor="text1"/>
          <w:sz w:val="24"/>
        </w:rPr>
        <w:t>reflect s</w:t>
      </w:r>
      <w:r w:rsidRPr="00ED6A43">
        <w:rPr>
          <w:color w:val="000000" w:themeColor="text1"/>
          <w:sz w:val="24"/>
        </w:rPr>
        <w:t>horter turnaround time and release to the public</w:t>
      </w:r>
      <w:r w:rsidR="00C01B56" w:rsidRPr="00ED6A43">
        <w:rPr>
          <w:color w:val="000000" w:themeColor="text1"/>
          <w:sz w:val="24"/>
        </w:rPr>
        <w:t xml:space="preserve"> of all 3 data collection files</w:t>
      </w:r>
      <w:r w:rsidR="00737C16" w:rsidRPr="00ED6A43">
        <w:rPr>
          <w:color w:val="000000" w:themeColor="text1"/>
          <w:sz w:val="24"/>
        </w:rPr>
        <w:t>, such that this is to be accomplished</w:t>
      </w:r>
      <w:r w:rsidR="00C01B56" w:rsidRPr="00ED6A43">
        <w:rPr>
          <w:color w:val="000000" w:themeColor="text1"/>
          <w:sz w:val="24"/>
        </w:rPr>
        <w:t xml:space="preserve"> within 24 months of OMB approval (about 12 months after the last wave of data collection).  </w:t>
      </w:r>
      <w:r w:rsidR="00737C16" w:rsidRPr="00ED6A43">
        <w:rPr>
          <w:color w:val="000000" w:themeColor="text1"/>
          <w:sz w:val="24"/>
        </w:rPr>
        <w:t xml:space="preserve">Further, </w:t>
      </w:r>
      <w:r w:rsidR="00C01B56" w:rsidRPr="00ED6A43">
        <w:rPr>
          <w:color w:val="000000" w:themeColor="text1"/>
          <w:sz w:val="24"/>
        </w:rPr>
        <w:t xml:space="preserve">within the text of Section </w:t>
      </w:r>
      <w:r w:rsidR="003520D1" w:rsidRPr="00ED6A43">
        <w:rPr>
          <w:color w:val="000000" w:themeColor="text1"/>
          <w:sz w:val="24"/>
        </w:rPr>
        <w:t>A2d, 3</w:t>
      </w:r>
      <w:r w:rsidR="003520D1" w:rsidRPr="00ED6A43">
        <w:rPr>
          <w:color w:val="000000" w:themeColor="text1"/>
          <w:sz w:val="24"/>
          <w:vertAlign w:val="superscript"/>
        </w:rPr>
        <w:t>rd</w:t>
      </w:r>
      <w:r w:rsidR="003520D1" w:rsidRPr="00ED6A43">
        <w:rPr>
          <w:color w:val="000000" w:themeColor="text1"/>
          <w:sz w:val="24"/>
        </w:rPr>
        <w:t xml:space="preserve"> paragraph</w:t>
      </w:r>
      <w:r w:rsidR="00737C16" w:rsidRPr="00ED6A43">
        <w:rPr>
          <w:color w:val="000000" w:themeColor="text1"/>
          <w:sz w:val="24"/>
        </w:rPr>
        <w:t>,</w:t>
      </w:r>
      <w:r w:rsidR="003520D1" w:rsidRPr="00ED6A43">
        <w:rPr>
          <w:color w:val="000000" w:themeColor="text1"/>
          <w:sz w:val="24"/>
        </w:rPr>
        <w:t xml:space="preserve"> we </w:t>
      </w:r>
      <w:r w:rsidR="00737C16" w:rsidRPr="00ED6A43">
        <w:rPr>
          <w:color w:val="000000" w:themeColor="text1"/>
          <w:sz w:val="24"/>
        </w:rPr>
        <w:t xml:space="preserve">specify details concerning </w:t>
      </w:r>
      <w:r w:rsidR="003520D1" w:rsidRPr="00ED6A43">
        <w:rPr>
          <w:color w:val="000000" w:themeColor="text1"/>
          <w:sz w:val="24"/>
        </w:rPr>
        <w:t>time-frame for public release</w:t>
      </w:r>
      <w:r w:rsidR="00737C16" w:rsidRPr="00ED6A43">
        <w:rPr>
          <w:color w:val="000000" w:themeColor="text1"/>
          <w:sz w:val="24"/>
        </w:rPr>
        <w:t>,</w:t>
      </w:r>
      <w:r w:rsidR="003520D1" w:rsidRPr="00ED6A43">
        <w:rPr>
          <w:color w:val="000000" w:themeColor="text1"/>
          <w:sz w:val="24"/>
        </w:rPr>
        <w:t xml:space="preserve"> and </w:t>
      </w:r>
      <w:r w:rsidR="00737C16" w:rsidRPr="00ED6A43">
        <w:rPr>
          <w:color w:val="000000" w:themeColor="text1"/>
          <w:sz w:val="24"/>
        </w:rPr>
        <w:t xml:space="preserve">dates at which </w:t>
      </w:r>
      <w:r w:rsidR="003520D1" w:rsidRPr="00ED6A43">
        <w:rPr>
          <w:color w:val="000000" w:themeColor="text1"/>
          <w:sz w:val="24"/>
        </w:rPr>
        <w:t xml:space="preserve">data </w:t>
      </w:r>
      <w:r w:rsidR="00737C16" w:rsidRPr="00ED6A43">
        <w:rPr>
          <w:color w:val="000000" w:themeColor="text1"/>
          <w:sz w:val="24"/>
        </w:rPr>
        <w:t>are</w:t>
      </w:r>
      <w:r w:rsidR="003520D1" w:rsidRPr="00ED6A43">
        <w:rPr>
          <w:color w:val="000000" w:themeColor="text1"/>
          <w:sz w:val="24"/>
        </w:rPr>
        <w:t xml:space="preserve"> expected to be available to share with other HHS agencies prior to public release.</w:t>
      </w:r>
    </w:p>
    <w:p w:rsidR="00ED6A43" w:rsidRPr="00ED6A43" w:rsidRDefault="00ED6A43" w:rsidP="00ED6A43">
      <w:pPr>
        <w:widowControl/>
        <w:autoSpaceDE w:val="0"/>
        <w:autoSpaceDN w:val="0"/>
        <w:adjustRightInd w:val="0"/>
        <w:rPr>
          <w:color w:val="000000" w:themeColor="text1"/>
          <w:sz w:val="24"/>
        </w:rPr>
      </w:pPr>
    </w:p>
    <w:p w:rsidR="00737C16" w:rsidRPr="00ED6A43" w:rsidRDefault="003520D1" w:rsidP="00F0325D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  <w:sz w:val="24"/>
        </w:rPr>
      </w:pPr>
      <w:r w:rsidRPr="00ED6A43">
        <w:rPr>
          <w:color w:val="000000" w:themeColor="text1"/>
          <w:sz w:val="24"/>
        </w:rPr>
        <w:t>Based on conversation with OSH/CDC staff, Section A4b</w:t>
      </w:r>
      <w:r w:rsidR="00ED6A43">
        <w:rPr>
          <w:color w:val="000000" w:themeColor="text1"/>
          <w:sz w:val="24"/>
        </w:rPr>
        <w:t xml:space="preserve"> </w:t>
      </w:r>
      <w:r w:rsidRPr="00ED6A43">
        <w:rPr>
          <w:color w:val="000000" w:themeColor="text1"/>
          <w:sz w:val="24"/>
        </w:rPr>
        <w:t xml:space="preserve">now contains </w:t>
      </w:r>
      <w:r w:rsidR="00737C16" w:rsidRPr="00ED6A43">
        <w:rPr>
          <w:color w:val="000000" w:themeColor="text1"/>
          <w:sz w:val="24"/>
        </w:rPr>
        <w:t xml:space="preserve">a </w:t>
      </w:r>
      <w:r w:rsidRPr="00ED6A43">
        <w:rPr>
          <w:color w:val="000000" w:themeColor="text1"/>
          <w:sz w:val="24"/>
        </w:rPr>
        <w:t xml:space="preserve">paragraph describing how NCI, FDA, and CDC will partner to develop future </w:t>
      </w:r>
      <w:r w:rsidR="00737C16" w:rsidRPr="00ED6A43">
        <w:rPr>
          <w:color w:val="000000" w:themeColor="text1"/>
          <w:sz w:val="24"/>
        </w:rPr>
        <w:t>(</w:t>
      </w:r>
      <w:r w:rsidRPr="00ED6A43">
        <w:rPr>
          <w:color w:val="000000" w:themeColor="text1"/>
          <w:sz w:val="24"/>
        </w:rPr>
        <w:t>post 2014-15</w:t>
      </w:r>
      <w:r w:rsidR="00737C16" w:rsidRPr="00ED6A43">
        <w:rPr>
          <w:color w:val="000000" w:themeColor="text1"/>
          <w:sz w:val="24"/>
        </w:rPr>
        <w:t>)</w:t>
      </w:r>
      <w:r w:rsidRPr="00ED6A43">
        <w:rPr>
          <w:color w:val="000000" w:themeColor="text1"/>
          <w:sz w:val="24"/>
        </w:rPr>
        <w:t xml:space="preserve"> TUS-CPS series</w:t>
      </w:r>
      <w:r w:rsidR="003302C3" w:rsidRPr="00ED6A43">
        <w:rPr>
          <w:color w:val="000000" w:themeColor="text1"/>
          <w:sz w:val="24"/>
        </w:rPr>
        <w:t>.  NCI and FDA will also coordinate closely with CDC around</w:t>
      </w:r>
      <w:r w:rsidRPr="00ED6A43">
        <w:rPr>
          <w:color w:val="000000" w:themeColor="text1"/>
          <w:sz w:val="24"/>
        </w:rPr>
        <w:t xml:space="preserve"> future periodic NATS and other CDC and HHS surveys</w:t>
      </w:r>
      <w:r w:rsidR="003302C3" w:rsidRPr="00ED6A43">
        <w:rPr>
          <w:color w:val="000000" w:themeColor="text1"/>
          <w:sz w:val="24"/>
        </w:rPr>
        <w:t>.</w:t>
      </w:r>
    </w:p>
    <w:p w:rsidR="000F6579" w:rsidRPr="00F0325D" w:rsidRDefault="000F6579" w:rsidP="00F0325D">
      <w:pPr>
        <w:widowControl/>
        <w:autoSpaceDE w:val="0"/>
        <w:autoSpaceDN w:val="0"/>
        <w:adjustRightInd w:val="0"/>
        <w:rPr>
          <w:color w:val="000000" w:themeColor="text1"/>
          <w:sz w:val="24"/>
        </w:rPr>
      </w:pPr>
    </w:p>
    <w:p w:rsidR="00256A3E" w:rsidRDefault="00256A3E" w:rsidP="00523A98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  <w:sz w:val="24"/>
        </w:rPr>
      </w:pPr>
      <w:r w:rsidRPr="00737C16">
        <w:rPr>
          <w:color w:val="000000" w:themeColor="text1"/>
          <w:sz w:val="24"/>
        </w:rPr>
        <w:t>We accepted most of OMB’s editorial changes</w:t>
      </w:r>
      <w:r w:rsidR="00F623FD">
        <w:rPr>
          <w:color w:val="000000" w:themeColor="text1"/>
          <w:sz w:val="24"/>
        </w:rPr>
        <w:t>,</w:t>
      </w:r>
      <w:r w:rsidRPr="00737C16">
        <w:rPr>
          <w:color w:val="000000" w:themeColor="text1"/>
          <w:sz w:val="24"/>
        </w:rPr>
        <w:t xml:space="preserve"> and modified one </w:t>
      </w:r>
      <w:r w:rsidR="00F623FD">
        <w:rPr>
          <w:color w:val="000000" w:themeColor="text1"/>
          <w:sz w:val="24"/>
        </w:rPr>
        <w:t xml:space="preserve">to enhance accuracy </w:t>
      </w:r>
      <w:r w:rsidR="00523A98">
        <w:rPr>
          <w:color w:val="000000" w:themeColor="text1"/>
          <w:sz w:val="24"/>
        </w:rPr>
        <w:t>(Section A1b, paragraph on “</w:t>
      </w:r>
      <w:r w:rsidR="00523A98" w:rsidRPr="00523A98">
        <w:rPr>
          <w:color w:val="000000" w:themeColor="text1"/>
          <w:sz w:val="24"/>
        </w:rPr>
        <w:t>Linkages to health and other data</w:t>
      </w:r>
      <w:r w:rsidR="00523A98">
        <w:rPr>
          <w:color w:val="000000" w:themeColor="text1"/>
          <w:sz w:val="24"/>
        </w:rPr>
        <w:t>”).</w:t>
      </w:r>
      <w:r w:rsidR="00F623FD">
        <w:rPr>
          <w:color w:val="000000" w:themeColor="text1"/>
          <w:sz w:val="24"/>
        </w:rPr>
        <w:t xml:space="preserve"> </w:t>
      </w:r>
    </w:p>
    <w:p w:rsidR="00737C16" w:rsidRPr="00F0325D" w:rsidRDefault="00737C16" w:rsidP="00F0325D">
      <w:pPr>
        <w:pStyle w:val="ListParagraph"/>
        <w:rPr>
          <w:color w:val="000000" w:themeColor="text1"/>
          <w:sz w:val="24"/>
        </w:rPr>
      </w:pPr>
    </w:p>
    <w:p w:rsidR="003C7414" w:rsidRDefault="00256A3E" w:rsidP="00D55CD5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In the spirit of future partnership with CDC, we </w:t>
      </w:r>
      <w:r w:rsidR="00F623FD">
        <w:rPr>
          <w:color w:val="000000" w:themeColor="text1"/>
          <w:sz w:val="24"/>
        </w:rPr>
        <w:t xml:space="preserve">collaborated with OSH staff to modify </w:t>
      </w:r>
      <w:r>
        <w:rPr>
          <w:color w:val="000000" w:themeColor="text1"/>
          <w:sz w:val="24"/>
        </w:rPr>
        <w:t>the SSA to reflect</w:t>
      </w:r>
      <w:r w:rsidR="00F623FD">
        <w:rPr>
          <w:color w:val="000000" w:themeColor="text1"/>
          <w:sz w:val="24"/>
        </w:rPr>
        <w:t xml:space="preserve"> both CDC’s </w:t>
      </w:r>
      <w:r>
        <w:rPr>
          <w:color w:val="000000" w:themeColor="text1"/>
          <w:sz w:val="24"/>
        </w:rPr>
        <w:t>past use of TUS-CPS data and expected use of the proposed and future data collection series</w:t>
      </w:r>
      <w:r w:rsidR="00F623FD">
        <w:rPr>
          <w:color w:val="000000" w:themeColor="text1"/>
          <w:sz w:val="24"/>
        </w:rPr>
        <w:t xml:space="preserve">.  We also now include mention of </w:t>
      </w:r>
      <w:r w:rsidR="00C219BE">
        <w:rPr>
          <w:color w:val="000000" w:themeColor="text1"/>
          <w:sz w:val="24"/>
        </w:rPr>
        <w:t>broader stakeholder</w:t>
      </w:r>
      <w:r w:rsidR="003C7414">
        <w:rPr>
          <w:color w:val="000000" w:themeColor="text1"/>
          <w:sz w:val="24"/>
        </w:rPr>
        <w:t xml:space="preserve"> use of the TUS-CPS series</w:t>
      </w:r>
      <w:r w:rsidR="00182C9A">
        <w:rPr>
          <w:color w:val="000000" w:themeColor="text1"/>
          <w:sz w:val="24"/>
        </w:rPr>
        <w:t>.</w:t>
      </w:r>
    </w:p>
    <w:p w:rsidR="0021195E" w:rsidRPr="0021195E" w:rsidRDefault="0021195E" w:rsidP="0021195E">
      <w:pPr>
        <w:pStyle w:val="ListParagraph"/>
        <w:rPr>
          <w:color w:val="000000" w:themeColor="text1"/>
          <w:sz w:val="24"/>
        </w:rPr>
      </w:pPr>
    </w:p>
    <w:p w:rsidR="0021195E" w:rsidRDefault="0021195E" w:rsidP="0021195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Further, in order to facilitate the development of a future collaborative relationship between</w:t>
      </w:r>
      <w:r w:rsidR="00A52951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>NCI</w:t>
      </w:r>
      <w:r w:rsidR="0091727D">
        <w:rPr>
          <w:color w:val="000000" w:themeColor="text1"/>
          <w:sz w:val="24"/>
        </w:rPr>
        <w:t>, CDC, FDA, and</w:t>
      </w:r>
      <w:r>
        <w:rPr>
          <w:color w:val="000000" w:themeColor="text1"/>
          <w:sz w:val="24"/>
        </w:rPr>
        <w:t xml:space="preserve"> </w:t>
      </w:r>
      <w:r w:rsidR="0091727D">
        <w:rPr>
          <w:color w:val="000000" w:themeColor="text1"/>
          <w:sz w:val="24"/>
        </w:rPr>
        <w:t>HHS/ASPE</w:t>
      </w:r>
      <w:r w:rsidR="00A52951">
        <w:rPr>
          <w:color w:val="000000" w:themeColor="text1"/>
          <w:sz w:val="24"/>
        </w:rPr>
        <w:t>, Gordon Willis (NCI/DCCPS),</w:t>
      </w:r>
      <w:r>
        <w:rPr>
          <w:color w:val="000000" w:themeColor="text1"/>
          <w:sz w:val="24"/>
        </w:rPr>
        <w:t xml:space="preserve"> Sam Posner (</w:t>
      </w:r>
      <w:r w:rsidRPr="0021195E">
        <w:rPr>
          <w:color w:val="000000" w:themeColor="text1"/>
          <w:sz w:val="24"/>
        </w:rPr>
        <w:t>Associate Director for Science</w:t>
      </w:r>
      <w:r>
        <w:rPr>
          <w:color w:val="000000" w:themeColor="text1"/>
          <w:sz w:val="24"/>
        </w:rPr>
        <w:t>, CDC/</w:t>
      </w:r>
      <w:r w:rsidRPr="0021195E">
        <w:rPr>
          <w:color w:val="000000" w:themeColor="text1"/>
          <w:sz w:val="24"/>
        </w:rPr>
        <w:t>NCCDPHP</w:t>
      </w:r>
      <w:r>
        <w:rPr>
          <w:color w:val="000000" w:themeColor="text1"/>
          <w:sz w:val="24"/>
        </w:rPr>
        <w:t>)</w:t>
      </w:r>
      <w:r w:rsidR="0091727D">
        <w:rPr>
          <w:color w:val="000000" w:themeColor="text1"/>
          <w:sz w:val="24"/>
        </w:rPr>
        <w:t>, Ben Apelberg (FDA/CTP),</w:t>
      </w:r>
      <w:r w:rsidR="00A52951">
        <w:rPr>
          <w:color w:val="000000" w:themeColor="text1"/>
          <w:sz w:val="24"/>
        </w:rPr>
        <w:t xml:space="preserve"> and Susan Queen (Office of the Assistant Secretary for Planning and Evaluation)</w:t>
      </w:r>
      <w:r>
        <w:rPr>
          <w:color w:val="000000" w:themeColor="text1"/>
          <w:sz w:val="24"/>
        </w:rPr>
        <w:t xml:space="preserve"> have initiated a conversation to plan further meetings, and a system for further coordination of efforts between Agencies.  </w:t>
      </w:r>
    </w:p>
    <w:p w:rsidR="0003399B" w:rsidRDefault="0003399B" w:rsidP="0003399B">
      <w:pPr>
        <w:pStyle w:val="ListParagraph"/>
        <w:widowControl/>
        <w:autoSpaceDE w:val="0"/>
        <w:autoSpaceDN w:val="0"/>
        <w:adjustRightInd w:val="0"/>
        <w:rPr>
          <w:color w:val="000000" w:themeColor="text1"/>
          <w:sz w:val="24"/>
        </w:rPr>
      </w:pPr>
    </w:p>
    <w:p w:rsidR="0003399B" w:rsidRDefault="003C7414" w:rsidP="0003399B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Finally, we further summarize here our overall response to CDC’s comments on the 2014-15</w:t>
      </w:r>
    </w:p>
    <w:p w:rsidR="0003399B" w:rsidRDefault="003C7414" w:rsidP="0003399B">
      <w:pPr>
        <w:widowControl/>
        <w:autoSpaceDE w:val="0"/>
        <w:autoSpaceDN w:val="0"/>
        <w:adjustRightInd w:val="0"/>
        <w:rPr>
          <w:color w:val="000000" w:themeColor="text1"/>
          <w:sz w:val="24"/>
        </w:rPr>
      </w:pPr>
      <w:r w:rsidRPr="0003399B">
        <w:rPr>
          <w:color w:val="000000" w:themeColor="text1"/>
          <w:sz w:val="24"/>
        </w:rPr>
        <w:t xml:space="preserve">TUS-CPS questionnaire that they </w:t>
      </w:r>
      <w:r w:rsidR="00F623FD">
        <w:rPr>
          <w:color w:val="000000" w:themeColor="text1"/>
          <w:sz w:val="24"/>
        </w:rPr>
        <w:t xml:space="preserve">have now </w:t>
      </w:r>
      <w:r w:rsidRPr="0003399B">
        <w:rPr>
          <w:color w:val="000000" w:themeColor="text1"/>
          <w:sz w:val="24"/>
        </w:rPr>
        <w:t>shared with us</w:t>
      </w:r>
      <w:r w:rsidR="0003399B">
        <w:rPr>
          <w:color w:val="000000" w:themeColor="text1"/>
          <w:sz w:val="24"/>
        </w:rPr>
        <w:t>:</w:t>
      </w:r>
    </w:p>
    <w:p w:rsidR="003C7414" w:rsidRDefault="003C7414" w:rsidP="003C7414">
      <w:pPr>
        <w:widowControl/>
        <w:autoSpaceDE w:val="0"/>
        <w:autoSpaceDN w:val="0"/>
        <w:adjustRightInd w:val="0"/>
        <w:ind w:left="720" w:hanging="720"/>
        <w:rPr>
          <w:color w:val="000000" w:themeColor="text1"/>
          <w:sz w:val="24"/>
        </w:rPr>
      </w:pPr>
    </w:p>
    <w:p w:rsidR="00256A3E" w:rsidRDefault="003C7414" w:rsidP="003C7414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 few comments </w:t>
      </w:r>
      <w:r w:rsidR="00F623FD">
        <w:rPr>
          <w:color w:val="000000" w:themeColor="text1"/>
          <w:sz w:val="24"/>
        </w:rPr>
        <w:t>advocate covera</w:t>
      </w:r>
      <w:r w:rsidR="00512DE0">
        <w:rPr>
          <w:color w:val="000000" w:themeColor="text1"/>
          <w:sz w:val="24"/>
        </w:rPr>
        <w:t>g</w:t>
      </w:r>
      <w:r w:rsidR="00F623FD">
        <w:rPr>
          <w:color w:val="000000" w:themeColor="text1"/>
          <w:sz w:val="24"/>
        </w:rPr>
        <w:t xml:space="preserve">e of </w:t>
      </w:r>
      <w:r>
        <w:rPr>
          <w:color w:val="000000" w:themeColor="text1"/>
          <w:sz w:val="24"/>
        </w:rPr>
        <w:t>the topic of cessation methods/advice</w:t>
      </w:r>
      <w:r w:rsidR="00F623FD">
        <w:rPr>
          <w:color w:val="000000" w:themeColor="text1"/>
          <w:sz w:val="24"/>
        </w:rPr>
        <w:t xml:space="preserve">.  We agree that this topic is important, but will be more appropriate within </w:t>
      </w:r>
      <w:r>
        <w:rPr>
          <w:color w:val="000000" w:themeColor="text1"/>
          <w:sz w:val="24"/>
        </w:rPr>
        <w:t>the next TUS-CPS series</w:t>
      </w:r>
      <w:r w:rsidR="00F623FD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as we alternate a policy/attitude–focused series </w:t>
      </w:r>
      <w:r w:rsidR="00F623FD">
        <w:rPr>
          <w:color w:val="000000" w:themeColor="text1"/>
          <w:sz w:val="24"/>
        </w:rPr>
        <w:t>(e.g., 2014-15)</w:t>
      </w:r>
      <w:r>
        <w:rPr>
          <w:color w:val="000000" w:themeColor="text1"/>
          <w:sz w:val="24"/>
        </w:rPr>
        <w:t xml:space="preserve"> </w:t>
      </w:r>
      <w:r w:rsidR="00777B15">
        <w:rPr>
          <w:color w:val="000000" w:themeColor="text1"/>
          <w:sz w:val="24"/>
        </w:rPr>
        <w:t xml:space="preserve">with </w:t>
      </w:r>
      <w:r w:rsidR="00ED6A43">
        <w:rPr>
          <w:color w:val="000000" w:themeColor="text1"/>
          <w:sz w:val="24"/>
        </w:rPr>
        <w:t xml:space="preserve">one </w:t>
      </w:r>
      <w:r>
        <w:rPr>
          <w:color w:val="000000" w:themeColor="text1"/>
          <w:sz w:val="24"/>
        </w:rPr>
        <w:t>emphasizing cessation methods/aids</w:t>
      </w:r>
      <w:r w:rsidR="00F623FD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due to the time constraints of TUS.   </w:t>
      </w:r>
      <w:r w:rsidR="00F623FD">
        <w:rPr>
          <w:color w:val="000000" w:themeColor="text1"/>
          <w:sz w:val="24"/>
        </w:rPr>
        <w:t>Further, based on our discussions with NCHS</w:t>
      </w:r>
      <w:r w:rsidR="00182C9A">
        <w:rPr>
          <w:color w:val="000000" w:themeColor="text1"/>
          <w:sz w:val="24"/>
        </w:rPr>
        <w:t>,</w:t>
      </w:r>
      <w:r w:rsidR="00F623FD">
        <w:rPr>
          <w:color w:val="000000" w:themeColor="text1"/>
          <w:sz w:val="24"/>
        </w:rPr>
        <w:t xml:space="preserve"> OSH</w:t>
      </w:r>
      <w:r w:rsidR="00182C9A">
        <w:rPr>
          <w:color w:val="000000" w:themeColor="text1"/>
          <w:sz w:val="24"/>
        </w:rPr>
        <w:t>,</w:t>
      </w:r>
      <w:r w:rsidR="00F623FD">
        <w:rPr>
          <w:color w:val="000000" w:themeColor="text1"/>
          <w:sz w:val="24"/>
        </w:rPr>
        <w:t xml:space="preserve"> and other NCI staff, w</w:t>
      </w:r>
      <w:r>
        <w:rPr>
          <w:color w:val="000000" w:themeColor="text1"/>
          <w:sz w:val="24"/>
        </w:rPr>
        <w:t xml:space="preserve">e </w:t>
      </w:r>
      <w:r w:rsidR="00F623FD">
        <w:rPr>
          <w:color w:val="000000" w:themeColor="text1"/>
          <w:sz w:val="24"/>
        </w:rPr>
        <w:t xml:space="preserve">believe that information on cessation will be available from fielding of the planned 2015 NHIS Cancer Control Topical Supplement. </w:t>
      </w:r>
    </w:p>
    <w:p w:rsidR="00F623FD" w:rsidRPr="00F0325D" w:rsidRDefault="00F623FD" w:rsidP="00F0325D">
      <w:pPr>
        <w:widowControl/>
        <w:autoSpaceDE w:val="0"/>
        <w:autoSpaceDN w:val="0"/>
        <w:adjustRightInd w:val="0"/>
        <w:rPr>
          <w:color w:val="000000" w:themeColor="text1"/>
          <w:sz w:val="24"/>
        </w:rPr>
      </w:pPr>
    </w:p>
    <w:p w:rsidR="0003399B" w:rsidRDefault="00E0325C" w:rsidP="003C7414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OSH also provided </w:t>
      </w:r>
      <w:r w:rsidR="0003399B">
        <w:rPr>
          <w:color w:val="000000" w:themeColor="text1"/>
          <w:sz w:val="24"/>
        </w:rPr>
        <w:t xml:space="preserve">comment </w:t>
      </w:r>
      <w:r>
        <w:rPr>
          <w:color w:val="000000" w:themeColor="text1"/>
          <w:sz w:val="24"/>
        </w:rPr>
        <w:t xml:space="preserve">pertaining </w:t>
      </w:r>
      <w:r w:rsidR="0003399B">
        <w:rPr>
          <w:color w:val="000000" w:themeColor="text1"/>
          <w:sz w:val="24"/>
        </w:rPr>
        <w:t>to decisions we made to emphasize attitudes toward smoke-free air laws</w:t>
      </w:r>
      <w:r>
        <w:rPr>
          <w:color w:val="000000" w:themeColor="text1"/>
          <w:sz w:val="24"/>
        </w:rPr>
        <w:t>,</w:t>
      </w:r>
      <w:r w:rsidR="0003399B">
        <w:rPr>
          <w:color w:val="000000" w:themeColor="text1"/>
          <w:sz w:val="24"/>
        </w:rPr>
        <w:t xml:space="preserve"> rather than the second-hand </w:t>
      </w:r>
      <w:r w:rsidR="008A50EA">
        <w:rPr>
          <w:color w:val="000000" w:themeColor="text1"/>
          <w:sz w:val="24"/>
        </w:rPr>
        <w:t xml:space="preserve">smoke </w:t>
      </w:r>
      <w:r w:rsidR="0003399B">
        <w:rPr>
          <w:color w:val="000000" w:themeColor="text1"/>
          <w:sz w:val="24"/>
        </w:rPr>
        <w:t xml:space="preserve">exposure itself.  </w:t>
      </w:r>
      <w:r>
        <w:rPr>
          <w:color w:val="000000" w:themeColor="text1"/>
          <w:sz w:val="24"/>
        </w:rPr>
        <w:t>G</w:t>
      </w:r>
      <w:r w:rsidR="0003399B">
        <w:rPr>
          <w:color w:val="000000" w:themeColor="text1"/>
          <w:sz w:val="24"/>
        </w:rPr>
        <w:t>iven space restrictions</w:t>
      </w:r>
      <w:r>
        <w:rPr>
          <w:color w:val="000000" w:themeColor="text1"/>
          <w:sz w:val="24"/>
        </w:rPr>
        <w:t>,</w:t>
      </w:r>
      <w:r w:rsidR="0003399B">
        <w:rPr>
          <w:color w:val="000000" w:themeColor="text1"/>
          <w:sz w:val="24"/>
        </w:rPr>
        <w:t xml:space="preserve"> we chose to </w:t>
      </w:r>
      <w:r>
        <w:rPr>
          <w:color w:val="000000" w:themeColor="text1"/>
          <w:sz w:val="24"/>
        </w:rPr>
        <w:t xml:space="preserve">leverage </w:t>
      </w:r>
      <w:r w:rsidR="0003399B">
        <w:rPr>
          <w:color w:val="000000" w:themeColor="text1"/>
          <w:sz w:val="24"/>
        </w:rPr>
        <w:t>the TUS-CPS</w:t>
      </w:r>
      <w:r>
        <w:rPr>
          <w:color w:val="000000" w:themeColor="text1"/>
          <w:sz w:val="24"/>
        </w:rPr>
        <w:t>’</w:t>
      </w:r>
      <w:r w:rsidR="0003399B">
        <w:rPr>
          <w:color w:val="000000" w:themeColor="text1"/>
          <w:sz w:val="24"/>
        </w:rPr>
        <w:t xml:space="preserve"> strength in assessing long-term social norms that stakeholders </w:t>
      </w:r>
      <w:r w:rsidR="00ED6A43">
        <w:rPr>
          <w:color w:val="000000" w:themeColor="text1"/>
          <w:sz w:val="24"/>
        </w:rPr>
        <w:t xml:space="preserve">(e.g., Grantees) </w:t>
      </w:r>
      <w:r w:rsidR="0003399B">
        <w:rPr>
          <w:color w:val="000000" w:themeColor="text1"/>
          <w:sz w:val="24"/>
        </w:rPr>
        <w:t>other than NCI, CDC, or FDA rely on</w:t>
      </w:r>
      <w:r>
        <w:rPr>
          <w:color w:val="000000" w:themeColor="text1"/>
          <w:sz w:val="24"/>
        </w:rPr>
        <w:t>,</w:t>
      </w:r>
      <w:r w:rsidR="0003399B">
        <w:rPr>
          <w:color w:val="000000" w:themeColor="text1"/>
          <w:sz w:val="24"/>
        </w:rPr>
        <w:t xml:space="preserve"> and have proved to be </w:t>
      </w:r>
      <w:r>
        <w:rPr>
          <w:color w:val="000000" w:themeColor="text1"/>
          <w:sz w:val="24"/>
        </w:rPr>
        <w:t>useful measures related to tobacco policy</w:t>
      </w:r>
      <w:r w:rsidR="008A50EA">
        <w:rPr>
          <w:color w:val="000000" w:themeColor="text1"/>
          <w:sz w:val="24"/>
        </w:rPr>
        <w:t xml:space="preserve">.  </w:t>
      </w:r>
      <w:r>
        <w:rPr>
          <w:color w:val="000000" w:themeColor="text1"/>
          <w:sz w:val="24"/>
        </w:rPr>
        <w:t xml:space="preserve">Further, </w:t>
      </w:r>
      <w:r w:rsidR="008A50EA">
        <w:rPr>
          <w:color w:val="000000" w:themeColor="text1"/>
          <w:sz w:val="24"/>
        </w:rPr>
        <w:t>we chose to complement</w:t>
      </w:r>
      <w:r>
        <w:rPr>
          <w:color w:val="000000" w:themeColor="text1"/>
          <w:sz w:val="24"/>
        </w:rPr>
        <w:t>, rather than duplicate,</w:t>
      </w:r>
      <w:r w:rsidR="008A50EA">
        <w:rPr>
          <w:color w:val="000000" w:themeColor="text1"/>
          <w:sz w:val="24"/>
        </w:rPr>
        <w:t xml:space="preserve"> the information </w:t>
      </w:r>
      <w:r>
        <w:rPr>
          <w:color w:val="000000" w:themeColor="text1"/>
          <w:sz w:val="24"/>
        </w:rPr>
        <w:t xml:space="preserve">already </w:t>
      </w:r>
      <w:r w:rsidR="008A50EA">
        <w:rPr>
          <w:color w:val="000000" w:themeColor="text1"/>
          <w:sz w:val="24"/>
        </w:rPr>
        <w:t>collected in the PATH and 2013-14 NATS, thus extending depth of information available to all stakeholders</w:t>
      </w:r>
      <w:r>
        <w:rPr>
          <w:color w:val="000000" w:themeColor="text1"/>
          <w:sz w:val="24"/>
        </w:rPr>
        <w:t>.</w:t>
      </w:r>
    </w:p>
    <w:p w:rsidR="00F623FD" w:rsidRPr="00F0325D" w:rsidRDefault="00F623FD" w:rsidP="00F0325D">
      <w:pPr>
        <w:widowControl/>
        <w:autoSpaceDE w:val="0"/>
        <w:autoSpaceDN w:val="0"/>
        <w:adjustRightInd w:val="0"/>
        <w:rPr>
          <w:color w:val="000000" w:themeColor="text1"/>
          <w:sz w:val="24"/>
        </w:rPr>
      </w:pPr>
    </w:p>
    <w:p w:rsidR="008A50EA" w:rsidRPr="003C7414" w:rsidRDefault="008A50EA" w:rsidP="003C7414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</w:t>
      </w:r>
      <w:r w:rsidR="00F72A5D">
        <w:rPr>
          <w:color w:val="000000" w:themeColor="text1"/>
          <w:sz w:val="24"/>
        </w:rPr>
        <w:t>hree</w:t>
      </w:r>
      <w:r>
        <w:rPr>
          <w:color w:val="000000" w:themeColor="text1"/>
          <w:sz w:val="24"/>
        </w:rPr>
        <w:t xml:space="preserve"> </w:t>
      </w:r>
      <w:r w:rsidR="00BB7679">
        <w:rPr>
          <w:color w:val="000000" w:themeColor="text1"/>
          <w:sz w:val="24"/>
        </w:rPr>
        <w:t xml:space="preserve">OSH </w:t>
      </w:r>
      <w:r>
        <w:rPr>
          <w:color w:val="000000" w:themeColor="text1"/>
          <w:sz w:val="24"/>
        </w:rPr>
        <w:t xml:space="preserve">comments related to e-cigarettes.  One </w:t>
      </w:r>
      <w:r w:rsidR="00BB7679">
        <w:rPr>
          <w:color w:val="000000" w:themeColor="text1"/>
          <w:sz w:val="24"/>
        </w:rPr>
        <w:t xml:space="preserve">of these described a question wording that was in fact an error,   which we also recently discovered through </w:t>
      </w:r>
      <w:r>
        <w:rPr>
          <w:color w:val="000000" w:themeColor="text1"/>
          <w:sz w:val="24"/>
        </w:rPr>
        <w:t>review</w:t>
      </w:r>
      <w:r w:rsidR="00182C9A">
        <w:rPr>
          <w:color w:val="000000" w:themeColor="text1"/>
          <w:sz w:val="24"/>
        </w:rPr>
        <w:t xml:space="preserve"> of </w:t>
      </w:r>
      <w:r>
        <w:rPr>
          <w:color w:val="000000" w:themeColor="text1"/>
          <w:sz w:val="24"/>
        </w:rPr>
        <w:t>the CAPI instrument du</w:t>
      </w:r>
      <w:r w:rsidR="00013E6E">
        <w:rPr>
          <w:color w:val="000000" w:themeColor="text1"/>
          <w:sz w:val="24"/>
        </w:rPr>
        <w:t xml:space="preserve">ring the past month. </w:t>
      </w:r>
      <w:r w:rsidR="00BB7679">
        <w:rPr>
          <w:color w:val="000000" w:themeColor="text1"/>
          <w:sz w:val="24"/>
        </w:rPr>
        <w:t xml:space="preserve"> We will therefore correct this error in the final instrument version.</w:t>
      </w:r>
      <w:r w:rsidR="00013E6E">
        <w:rPr>
          <w:color w:val="000000" w:themeColor="text1"/>
          <w:sz w:val="24"/>
        </w:rPr>
        <w:t xml:space="preserve"> </w:t>
      </w:r>
      <w:r w:rsidR="00BB7679">
        <w:rPr>
          <w:color w:val="000000" w:themeColor="text1"/>
          <w:sz w:val="24"/>
        </w:rPr>
        <w:t xml:space="preserve"> A second </w:t>
      </w:r>
      <w:r>
        <w:rPr>
          <w:color w:val="000000" w:themeColor="text1"/>
          <w:sz w:val="24"/>
        </w:rPr>
        <w:t>commen</w:t>
      </w:r>
      <w:r w:rsidR="00013E6E">
        <w:rPr>
          <w:color w:val="000000" w:themeColor="text1"/>
          <w:sz w:val="24"/>
        </w:rPr>
        <w:t>t</w:t>
      </w:r>
      <w:r w:rsidR="00D6222B">
        <w:rPr>
          <w:color w:val="000000" w:themeColor="text1"/>
          <w:sz w:val="24"/>
        </w:rPr>
        <w:t xml:space="preserve"> mentioned adding new questions to the TUS, and we will explore this further within the Department in consultation with Census</w:t>
      </w:r>
      <w:r>
        <w:rPr>
          <w:color w:val="000000" w:themeColor="text1"/>
          <w:sz w:val="24"/>
        </w:rPr>
        <w:t xml:space="preserve"> </w:t>
      </w:r>
      <w:r w:rsidR="00512DE0">
        <w:rPr>
          <w:color w:val="000000" w:themeColor="text1"/>
          <w:sz w:val="24"/>
        </w:rPr>
        <w:t xml:space="preserve">for future waves of the survey. </w:t>
      </w:r>
      <w:r w:rsidR="000344F5">
        <w:rPr>
          <w:color w:val="000000" w:themeColor="text1"/>
          <w:sz w:val="24"/>
        </w:rPr>
        <w:t xml:space="preserve">Finally, a </w:t>
      </w:r>
      <w:r w:rsidR="00F72A5D">
        <w:rPr>
          <w:color w:val="000000" w:themeColor="text1"/>
          <w:sz w:val="24"/>
        </w:rPr>
        <w:t xml:space="preserve">third comment </w:t>
      </w:r>
      <w:r w:rsidR="000344F5">
        <w:rPr>
          <w:color w:val="000000" w:themeColor="text1"/>
          <w:sz w:val="24"/>
        </w:rPr>
        <w:t xml:space="preserve">from OSH, calling for the addition of information on e-cigarette use, also seemed to us a valid request, but </w:t>
      </w:r>
      <w:r w:rsidR="00F72A5D">
        <w:rPr>
          <w:color w:val="000000" w:themeColor="text1"/>
          <w:sz w:val="24"/>
        </w:rPr>
        <w:t xml:space="preserve">is </w:t>
      </w:r>
      <w:r w:rsidR="000344F5">
        <w:rPr>
          <w:color w:val="000000" w:themeColor="text1"/>
          <w:sz w:val="24"/>
        </w:rPr>
        <w:t xml:space="preserve">unfortunately </w:t>
      </w:r>
      <w:r w:rsidR="00F72A5D">
        <w:rPr>
          <w:color w:val="000000" w:themeColor="text1"/>
          <w:sz w:val="24"/>
        </w:rPr>
        <w:t xml:space="preserve">beyond the </w:t>
      </w:r>
      <w:r w:rsidR="000344F5">
        <w:rPr>
          <w:color w:val="000000" w:themeColor="text1"/>
          <w:sz w:val="24"/>
        </w:rPr>
        <w:t xml:space="preserve">limited </w:t>
      </w:r>
      <w:r w:rsidR="00F72A5D">
        <w:rPr>
          <w:color w:val="000000" w:themeColor="text1"/>
          <w:sz w:val="24"/>
        </w:rPr>
        <w:t xml:space="preserve">scope </w:t>
      </w:r>
      <w:r w:rsidR="000344F5">
        <w:rPr>
          <w:color w:val="000000" w:themeColor="text1"/>
          <w:sz w:val="24"/>
        </w:rPr>
        <w:t xml:space="preserve">and burden </w:t>
      </w:r>
      <w:r w:rsidR="00F72A5D">
        <w:rPr>
          <w:color w:val="000000" w:themeColor="text1"/>
          <w:sz w:val="24"/>
        </w:rPr>
        <w:t>of the TUS-CP</w:t>
      </w:r>
      <w:r w:rsidR="000344F5">
        <w:rPr>
          <w:color w:val="000000" w:themeColor="text1"/>
          <w:sz w:val="24"/>
        </w:rPr>
        <w:t xml:space="preserve">S. </w:t>
      </w:r>
    </w:p>
    <w:p w:rsidR="00256A3E" w:rsidRPr="00D55CD5" w:rsidRDefault="00256A3E" w:rsidP="00256A3E">
      <w:pPr>
        <w:pStyle w:val="ListParagraph"/>
        <w:widowControl/>
        <w:autoSpaceDE w:val="0"/>
        <w:autoSpaceDN w:val="0"/>
        <w:adjustRightInd w:val="0"/>
        <w:rPr>
          <w:color w:val="000000" w:themeColor="text1"/>
          <w:sz w:val="24"/>
        </w:rPr>
      </w:pPr>
    </w:p>
    <w:p w:rsidR="00013E6E" w:rsidRPr="00D55CD5" w:rsidRDefault="00013E6E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Please let us know if you have any further questions or requests pertinent to us receiving clearance </w:t>
      </w:r>
      <w:r w:rsidR="00E532A3">
        <w:rPr>
          <w:color w:val="000000" w:themeColor="text1"/>
          <w:sz w:val="24"/>
        </w:rPr>
        <w:t xml:space="preserve">in order to commence </w:t>
      </w:r>
      <w:r w:rsidR="00512DE0">
        <w:rPr>
          <w:color w:val="000000" w:themeColor="text1"/>
          <w:sz w:val="24"/>
        </w:rPr>
        <w:t xml:space="preserve">the </w:t>
      </w:r>
      <w:r w:rsidR="00E532A3">
        <w:rPr>
          <w:color w:val="000000" w:themeColor="text1"/>
          <w:sz w:val="24"/>
        </w:rPr>
        <w:t xml:space="preserve">July </w:t>
      </w:r>
      <w:r>
        <w:rPr>
          <w:color w:val="000000" w:themeColor="text1"/>
          <w:sz w:val="24"/>
        </w:rPr>
        <w:t>field</w:t>
      </w:r>
      <w:r w:rsidR="00E532A3">
        <w:rPr>
          <w:color w:val="000000" w:themeColor="text1"/>
          <w:sz w:val="24"/>
        </w:rPr>
        <w:t>ing</w:t>
      </w:r>
      <w:r>
        <w:rPr>
          <w:color w:val="000000" w:themeColor="text1"/>
          <w:sz w:val="24"/>
        </w:rPr>
        <w:t xml:space="preserve"> </w:t>
      </w:r>
      <w:r w:rsidR="00E532A3">
        <w:rPr>
          <w:color w:val="000000" w:themeColor="text1"/>
          <w:sz w:val="24"/>
        </w:rPr>
        <w:t xml:space="preserve">of </w:t>
      </w:r>
      <w:r w:rsidR="00FD0989">
        <w:rPr>
          <w:color w:val="000000" w:themeColor="text1"/>
          <w:sz w:val="24"/>
        </w:rPr>
        <w:t>the 2014-2015 TUS-CPS</w:t>
      </w:r>
      <w:r>
        <w:rPr>
          <w:color w:val="000000" w:themeColor="text1"/>
          <w:sz w:val="24"/>
        </w:rPr>
        <w:t>.</w:t>
      </w:r>
      <w:r w:rsidR="00FD0989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Thanks again for </w:t>
      </w:r>
      <w:proofErr w:type="gramStart"/>
      <w:r>
        <w:rPr>
          <w:color w:val="000000" w:themeColor="text1"/>
          <w:sz w:val="24"/>
        </w:rPr>
        <w:t>your</w:t>
      </w:r>
      <w:proofErr w:type="gramEnd"/>
      <w:r>
        <w:rPr>
          <w:color w:val="000000" w:themeColor="text1"/>
          <w:sz w:val="24"/>
        </w:rPr>
        <w:t xml:space="preserve"> accommodating our request for expedited review</w:t>
      </w:r>
      <w:r w:rsidR="00E532A3">
        <w:rPr>
          <w:color w:val="000000" w:themeColor="text1"/>
          <w:sz w:val="24"/>
        </w:rPr>
        <w:t xml:space="preserve"> due to </w:t>
      </w:r>
      <w:r>
        <w:rPr>
          <w:color w:val="000000" w:themeColor="text1"/>
          <w:sz w:val="24"/>
        </w:rPr>
        <w:t xml:space="preserve">the </w:t>
      </w:r>
      <w:r w:rsidR="00E532A3">
        <w:rPr>
          <w:color w:val="000000" w:themeColor="text1"/>
          <w:sz w:val="24"/>
        </w:rPr>
        <w:t xml:space="preserve">inflexible schedule of </w:t>
      </w:r>
      <w:r>
        <w:rPr>
          <w:color w:val="000000" w:themeColor="text1"/>
          <w:sz w:val="24"/>
        </w:rPr>
        <w:t>CPS fielding.</w:t>
      </w:r>
    </w:p>
    <w:p w:rsidR="00EC19AF" w:rsidRPr="00013E6E" w:rsidRDefault="00EC19AF" w:rsidP="00EC19AF">
      <w:pPr>
        <w:widowControl/>
        <w:autoSpaceDE w:val="0"/>
        <w:autoSpaceDN w:val="0"/>
        <w:adjustRightInd w:val="0"/>
        <w:rPr>
          <w:color w:val="000000" w:themeColor="text1"/>
        </w:rPr>
      </w:pPr>
    </w:p>
    <w:sectPr w:rsidR="00EC19AF" w:rsidRPr="00013E6E" w:rsidSect="00BA5ABF">
      <w:headerReference w:type="default" r:id="rId9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17" w:rsidRDefault="00DF6E17">
      <w:r>
        <w:separator/>
      </w:r>
    </w:p>
  </w:endnote>
  <w:endnote w:type="continuationSeparator" w:id="0">
    <w:p w:rsidR="00DF6E17" w:rsidRDefault="00DF6E17">
      <w:r>
        <w:continuationSeparator/>
      </w:r>
    </w:p>
  </w:endnote>
  <w:endnote w:type="continuationNotice" w:id="1">
    <w:p w:rsidR="00DF6E17" w:rsidRDefault="00DF6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17" w:rsidRDefault="00DF6E17">
      <w:r>
        <w:separator/>
      </w:r>
    </w:p>
  </w:footnote>
  <w:footnote w:type="continuationSeparator" w:id="0">
    <w:p w:rsidR="00DF6E17" w:rsidRDefault="00DF6E17">
      <w:r>
        <w:continuationSeparator/>
      </w:r>
    </w:p>
  </w:footnote>
  <w:footnote w:type="continuationNotice" w:id="1">
    <w:p w:rsidR="00DF6E17" w:rsidRDefault="00DF6E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EA" w:rsidRDefault="008A50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2540</wp:posOffset>
          </wp:positionV>
          <wp:extent cx="7305675" cy="10001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9" r="-249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A20"/>
    <w:multiLevelType w:val="hybridMultilevel"/>
    <w:tmpl w:val="BC36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3943"/>
    <w:multiLevelType w:val="hybridMultilevel"/>
    <w:tmpl w:val="1EA8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C47A5"/>
    <w:multiLevelType w:val="hybridMultilevel"/>
    <w:tmpl w:val="A0E27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DA692B"/>
    <w:multiLevelType w:val="hybridMultilevel"/>
    <w:tmpl w:val="C41E42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B"/>
    <w:rsid w:val="00007A3D"/>
    <w:rsid w:val="00013E6E"/>
    <w:rsid w:val="00025D25"/>
    <w:rsid w:val="0003399B"/>
    <w:rsid w:val="000344F5"/>
    <w:rsid w:val="0007164B"/>
    <w:rsid w:val="000C2B5C"/>
    <w:rsid w:val="000E4890"/>
    <w:rsid w:val="000F6579"/>
    <w:rsid w:val="0017438D"/>
    <w:rsid w:val="00174E91"/>
    <w:rsid w:val="00182C9A"/>
    <w:rsid w:val="001C3F7A"/>
    <w:rsid w:val="001E76BF"/>
    <w:rsid w:val="0021195E"/>
    <w:rsid w:val="00256A3E"/>
    <w:rsid w:val="00282AF0"/>
    <w:rsid w:val="002C387C"/>
    <w:rsid w:val="0030133B"/>
    <w:rsid w:val="00302A26"/>
    <w:rsid w:val="003137AE"/>
    <w:rsid w:val="003302C3"/>
    <w:rsid w:val="003520D1"/>
    <w:rsid w:val="00393F77"/>
    <w:rsid w:val="003C7414"/>
    <w:rsid w:val="003D3AE8"/>
    <w:rsid w:val="003E63D3"/>
    <w:rsid w:val="00424F80"/>
    <w:rsid w:val="004C3739"/>
    <w:rsid w:val="00512A73"/>
    <w:rsid w:val="00512DE0"/>
    <w:rsid w:val="00523A98"/>
    <w:rsid w:val="00581426"/>
    <w:rsid w:val="005820B9"/>
    <w:rsid w:val="005A65A4"/>
    <w:rsid w:val="005F17B4"/>
    <w:rsid w:val="00641945"/>
    <w:rsid w:val="00644078"/>
    <w:rsid w:val="00651E4B"/>
    <w:rsid w:val="0073719C"/>
    <w:rsid w:val="00737C16"/>
    <w:rsid w:val="0075538F"/>
    <w:rsid w:val="00777B15"/>
    <w:rsid w:val="007861A9"/>
    <w:rsid w:val="007D48B2"/>
    <w:rsid w:val="008142B9"/>
    <w:rsid w:val="008230AB"/>
    <w:rsid w:val="00823B22"/>
    <w:rsid w:val="00824D7F"/>
    <w:rsid w:val="00873CAF"/>
    <w:rsid w:val="008855EE"/>
    <w:rsid w:val="0088692D"/>
    <w:rsid w:val="0089341D"/>
    <w:rsid w:val="008A50EA"/>
    <w:rsid w:val="008A61FE"/>
    <w:rsid w:val="008B612E"/>
    <w:rsid w:val="008C33C4"/>
    <w:rsid w:val="0091727D"/>
    <w:rsid w:val="0093618F"/>
    <w:rsid w:val="009464D3"/>
    <w:rsid w:val="009640D3"/>
    <w:rsid w:val="00996516"/>
    <w:rsid w:val="009D343F"/>
    <w:rsid w:val="00A52951"/>
    <w:rsid w:val="00A7221E"/>
    <w:rsid w:val="00A938C5"/>
    <w:rsid w:val="00B348B3"/>
    <w:rsid w:val="00B52B9B"/>
    <w:rsid w:val="00BA07BE"/>
    <w:rsid w:val="00BA41A8"/>
    <w:rsid w:val="00BA5ABF"/>
    <w:rsid w:val="00BB5EF7"/>
    <w:rsid w:val="00BB7679"/>
    <w:rsid w:val="00BC5036"/>
    <w:rsid w:val="00BD16E6"/>
    <w:rsid w:val="00BD2A93"/>
    <w:rsid w:val="00C01B56"/>
    <w:rsid w:val="00C064FE"/>
    <w:rsid w:val="00C219BE"/>
    <w:rsid w:val="00C34004"/>
    <w:rsid w:val="00C94A7A"/>
    <w:rsid w:val="00CA3CE6"/>
    <w:rsid w:val="00CD318B"/>
    <w:rsid w:val="00CE17C5"/>
    <w:rsid w:val="00CF0F42"/>
    <w:rsid w:val="00D55CD5"/>
    <w:rsid w:val="00D6222B"/>
    <w:rsid w:val="00DC2DCE"/>
    <w:rsid w:val="00DE2ED6"/>
    <w:rsid w:val="00DE5042"/>
    <w:rsid w:val="00DF6E17"/>
    <w:rsid w:val="00E0325C"/>
    <w:rsid w:val="00E14150"/>
    <w:rsid w:val="00E27547"/>
    <w:rsid w:val="00E532A3"/>
    <w:rsid w:val="00E72E68"/>
    <w:rsid w:val="00EC010B"/>
    <w:rsid w:val="00EC19AF"/>
    <w:rsid w:val="00ED6A43"/>
    <w:rsid w:val="00F0325D"/>
    <w:rsid w:val="00F623FD"/>
    <w:rsid w:val="00F72A5D"/>
    <w:rsid w:val="00F96665"/>
    <w:rsid w:val="00FD0989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rsid w:val="001C3F7A"/>
    <w:rPr>
      <w:snapToGrid w:val="0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55C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3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3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rsid w:val="001C3F7A"/>
    <w:rPr>
      <w:snapToGrid w:val="0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55C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3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3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DBC6-DD15-4F01-A4DC-0216A7A2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4324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Perryman, Seleda</cp:lastModifiedBy>
  <cp:revision>2</cp:revision>
  <cp:lastPrinted>2014-06-18T06:23:00Z</cp:lastPrinted>
  <dcterms:created xsi:type="dcterms:W3CDTF">2014-06-24T18:54:00Z</dcterms:created>
  <dcterms:modified xsi:type="dcterms:W3CDTF">2014-06-24T18:54:00Z</dcterms:modified>
</cp:coreProperties>
</file>