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9B3794" w:rsidRDefault="00D236ED" w:rsidP="00CE5AA9">
      <w:pPr>
        <w:tabs>
          <w:tab w:val="center" w:pos="4680"/>
        </w:tabs>
        <w:spacing w:before="120"/>
        <w:jc w:val="center"/>
        <w:rPr>
          <w:b/>
          <w:bCs/>
          <w:sz w:val="32"/>
          <w:szCs w:val="32"/>
        </w:rPr>
      </w:pPr>
      <w:r>
        <w:rPr>
          <w:b/>
          <w:bCs/>
          <w:sz w:val="32"/>
          <w:szCs w:val="32"/>
        </w:rPr>
        <w:t>Rural Health Network Development Planning Program Measures</w:t>
      </w:r>
    </w:p>
    <w:p w:rsidR="00BA1A0C" w:rsidRDefault="00BA1A0C" w:rsidP="00CE5AA9">
      <w:pPr>
        <w:tabs>
          <w:tab w:val="center" w:pos="4680"/>
        </w:tabs>
        <w:spacing w:before="120"/>
        <w:jc w:val="center"/>
        <w:rPr>
          <w:b/>
          <w:bCs/>
          <w:sz w:val="32"/>
          <w:szCs w:val="32"/>
        </w:rPr>
      </w:pP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rsidR="00BA1A0C" w:rsidRDefault="00BA1A0C" w:rsidP="00CE5AA9">
      <w:pPr>
        <w:tabs>
          <w:tab w:val="center" w:pos="4680"/>
        </w:tabs>
        <w:spacing w:before="120"/>
        <w:jc w:val="center"/>
        <w:rPr>
          <w:b/>
          <w:bCs/>
          <w:sz w:val="32"/>
          <w:szCs w:val="32"/>
        </w:rPr>
      </w:pPr>
    </w:p>
    <w:p w:rsidR="009B3794" w:rsidRPr="00BA1A0C" w:rsidRDefault="009B3794" w:rsidP="00CE5AA9">
      <w:pPr>
        <w:tabs>
          <w:tab w:val="center" w:pos="4680"/>
        </w:tabs>
        <w:spacing w:before="120"/>
        <w:jc w:val="center"/>
        <w:rPr>
          <w:b/>
          <w:bCs/>
          <w:sz w:val="32"/>
          <w:szCs w:val="32"/>
        </w:rPr>
      </w:pPr>
    </w:p>
    <w:p w:rsidR="009B3794" w:rsidRPr="00011DA2" w:rsidRDefault="00DE3A45" w:rsidP="00CE5AA9">
      <w:pPr>
        <w:spacing w:before="120"/>
        <w:rPr>
          <w:b/>
          <w:sz w:val="24"/>
        </w:rPr>
      </w:pPr>
      <w:r w:rsidRPr="00011DA2">
        <w:rPr>
          <w:b/>
          <w:sz w:val="24"/>
        </w:rPr>
        <w:t>Terms of Clearance</w:t>
      </w:r>
      <w:r w:rsidR="00BA1A0C" w:rsidRPr="00011DA2">
        <w:rPr>
          <w:b/>
          <w:sz w:val="24"/>
        </w:rPr>
        <w:t>:</w:t>
      </w:r>
      <w:r w:rsidR="00BA1A0C" w:rsidRPr="00011DA2">
        <w:rPr>
          <w:sz w:val="24"/>
        </w:rPr>
        <w:t xml:space="preserve">  </w:t>
      </w:r>
      <w:r w:rsidR="00D236ED" w:rsidRPr="00011DA2">
        <w:rPr>
          <w:sz w:val="24"/>
        </w:rPr>
        <w:t>None</w:t>
      </w:r>
      <w:r w:rsidR="00BA1A0C" w:rsidRPr="00011DA2">
        <w:rPr>
          <w:b/>
          <w:sz w:val="24"/>
        </w:rPr>
        <w:t xml:space="preserve"> </w:t>
      </w:r>
    </w:p>
    <w:p w:rsidR="009B3794" w:rsidRPr="00011DA2" w:rsidRDefault="009B3794" w:rsidP="00CA3DA6">
      <w:pPr>
        <w:spacing w:before="120"/>
        <w:rPr>
          <w:b/>
          <w:bCs/>
          <w:sz w:val="24"/>
        </w:rPr>
      </w:pPr>
      <w:r w:rsidRPr="00011DA2">
        <w:rPr>
          <w:b/>
          <w:bCs/>
          <w:sz w:val="24"/>
        </w:rPr>
        <w:t>A.</w:t>
      </w:r>
      <w:r w:rsidRPr="00011DA2">
        <w:rPr>
          <w:b/>
          <w:bCs/>
          <w:sz w:val="24"/>
        </w:rPr>
        <w:tab/>
        <w:t>Justification</w:t>
      </w: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t>Circumstances Making the Collection of Information Necessary</w:t>
      </w:r>
    </w:p>
    <w:p w:rsidR="003234E8" w:rsidRPr="00011DA2" w:rsidRDefault="003234E8" w:rsidP="003234E8">
      <w:pPr>
        <w:rPr>
          <w:sz w:val="24"/>
        </w:rPr>
      </w:pPr>
    </w:p>
    <w:p w:rsidR="00D236ED" w:rsidRPr="00011DA2" w:rsidRDefault="00D236ED" w:rsidP="00BB552C">
      <w:pPr>
        <w:ind w:left="360"/>
        <w:rPr>
          <w:color w:val="FF0000"/>
          <w:sz w:val="24"/>
        </w:rPr>
      </w:pPr>
      <w:r w:rsidRPr="00011DA2">
        <w:rPr>
          <w:sz w:val="24"/>
        </w:rPr>
        <w:t xml:space="preserve">The Health Resources and Services Administration (HRSA)’s </w:t>
      </w:r>
      <w:r w:rsidR="008C262F">
        <w:rPr>
          <w:sz w:val="24"/>
        </w:rPr>
        <w:t xml:space="preserve">Federal </w:t>
      </w:r>
      <w:r w:rsidRPr="00011DA2">
        <w:rPr>
          <w:sz w:val="24"/>
        </w:rPr>
        <w:t xml:space="preserve">Office of Rural Health Policy (ORHP) is requesting OMB approval to collect information on grantee activities and performance measures electronically through the Performance Improvement and Measurement System (PIMS).  This activity will collect information for the </w:t>
      </w:r>
      <w:r w:rsidR="003234E8" w:rsidRPr="00011DA2">
        <w:rPr>
          <w:sz w:val="24"/>
        </w:rPr>
        <w:t xml:space="preserve">Rural Health Network Development Planning </w:t>
      </w:r>
      <w:r w:rsidR="008C262F">
        <w:rPr>
          <w:sz w:val="24"/>
        </w:rPr>
        <w:t>P</w:t>
      </w:r>
      <w:r w:rsidR="008C262F" w:rsidRPr="00011DA2">
        <w:rPr>
          <w:sz w:val="24"/>
        </w:rPr>
        <w:t xml:space="preserve">rogram </w:t>
      </w:r>
      <w:r w:rsidR="003234E8" w:rsidRPr="00011DA2">
        <w:rPr>
          <w:sz w:val="24"/>
        </w:rPr>
        <w:t>(“Network Planning”)</w:t>
      </w:r>
      <w:r w:rsidRPr="00011DA2">
        <w:rPr>
          <w:sz w:val="24"/>
        </w:rPr>
        <w:t xml:space="preserve"> to provide HRSA with information on grant activities funded under this program</w:t>
      </w:r>
      <w:r w:rsidR="004050DE" w:rsidRPr="00011DA2">
        <w:rPr>
          <w:sz w:val="24"/>
        </w:rPr>
        <w:t>. These measures last received OMB review and approval under OMB Number 0915-0319 and have</w:t>
      </w:r>
      <w:r w:rsidRPr="00011DA2">
        <w:rPr>
          <w:sz w:val="24"/>
        </w:rPr>
        <w:t xml:space="preserve"> a current expiration date of </w:t>
      </w:r>
      <w:r w:rsidR="004050DE" w:rsidRPr="00011DA2">
        <w:rPr>
          <w:sz w:val="24"/>
        </w:rPr>
        <w:t>August 31, 2014</w:t>
      </w:r>
      <w:r w:rsidRPr="00011DA2">
        <w:rPr>
          <w:sz w:val="24"/>
        </w:rPr>
        <w:t xml:space="preserve">.   </w:t>
      </w:r>
    </w:p>
    <w:p w:rsidR="00D236ED" w:rsidRPr="00011DA2" w:rsidRDefault="00D236ED" w:rsidP="00BB552C">
      <w:pPr>
        <w:spacing w:before="240"/>
        <w:ind w:left="360"/>
        <w:rPr>
          <w:sz w:val="24"/>
        </w:rPr>
      </w:pPr>
      <w:proofErr w:type="gramStart"/>
      <w:r w:rsidRPr="00011DA2">
        <w:rPr>
          <w:sz w:val="24"/>
        </w:rPr>
        <w:t>In its authorizing language (SEC. 711.</w:t>
      </w:r>
      <w:proofErr w:type="gramEnd"/>
      <w:r w:rsidRPr="00011DA2">
        <w:rPr>
          <w:sz w:val="24"/>
        </w:rPr>
        <w:t xml:space="preserve"> [42 U.S.C. 912]), Congress charged ORHP with “administering grants, cooperative agreements, and contracts to provide technical assistance and other activities as necessary to support activities related to improving health care in rural areas.” ORHP’s mission is to sustain and improve access to quality health care services for rural communities. </w:t>
      </w:r>
    </w:p>
    <w:p w:rsidR="00D236ED" w:rsidRPr="00011DA2" w:rsidRDefault="002E5020" w:rsidP="00BB552C">
      <w:pPr>
        <w:spacing w:before="240"/>
        <w:ind w:left="360"/>
        <w:rPr>
          <w:sz w:val="24"/>
        </w:rPr>
      </w:pPr>
      <w:r w:rsidRPr="00011DA2">
        <w:rPr>
          <w:sz w:val="24"/>
        </w:rPr>
        <w:t xml:space="preserve">The Network Planning </w:t>
      </w:r>
      <w:r w:rsidR="008C262F">
        <w:rPr>
          <w:sz w:val="24"/>
        </w:rPr>
        <w:t>P</w:t>
      </w:r>
      <w:r w:rsidR="008C262F" w:rsidRPr="00011DA2">
        <w:rPr>
          <w:sz w:val="24"/>
        </w:rPr>
        <w:t xml:space="preserve">rogram </w:t>
      </w:r>
      <w:r w:rsidRPr="00011DA2">
        <w:rPr>
          <w:sz w:val="24"/>
        </w:rPr>
        <w:t xml:space="preserve">is authorized by Section </w:t>
      </w:r>
      <w:proofErr w:type="gramStart"/>
      <w:r w:rsidRPr="00011DA2">
        <w:rPr>
          <w:sz w:val="24"/>
        </w:rPr>
        <w:t>330A(</w:t>
      </w:r>
      <w:proofErr w:type="gramEnd"/>
      <w:r w:rsidRPr="00011DA2">
        <w:rPr>
          <w:sz w:val="24"/>
        </w:rPr>
        <w:t>f) of the Public Health Service Act, 42 U.S.C. 254c f), as amended by section 201, P.L. 107-251 of the Health Care Safety Net Amendments of 2002. This program brings together key parts of a rural health care delivery system, particularly those entities that may not have collaborated in the past under a formal relationship, to work together to establish and improve local capacity and coordination of care.  This grant program supports one year of planning with the primary goal in helping networks create a foundation for their infrastructure and focusing member efforts to address important regional or local community health needs. The Network Planning PIMS is the reporting system for the Network Planning Program grantees.  PIMS is a tool that allows ORHP to measure the impact of the grant funding.</w:t>
      </w: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t>Purpose and Use of Information Collection</w:t>
      </w:r>
    </w:p>
    <w:p w:rsidR="003234E8" w:rsidRPr="00011DA2" w:rsidRDefault="003234E8" w:rsidP="003234E8">
      <w:pPr>
        <w:rPr>
          <w:sz w:val="24"/>
        </w:rPr>
      </w:pPr>
    </w:p>
    <w:p w:rsidR="003234E8" w:rsidRPr="00011DA2" w:rsidRDefault="00DB3582" w:rsidP="00BB552C">
      <w:pPr>
        <w:ind w:left="360"/>
        <w:rPr>
          <w:sz w:val="24"/>
        </w:rPr>
      </w:pPr>
      <w:r>
        <w:rPr>
          <w:sz w:val="24"/>
        </w:rPr>
        <w:t>The ORHP conducts an annual data</w:t>
      </w:r>
      <w:r w:rsidR="003234E8" w:rsidRPr="00011DA2">
        <w:rPr>
          <w:sz w:val="24"/>
        </w:rPr>
        <w:t xml:space="preserve"> collection of user information for the Network Planning Program.  The purpose of this data collection is to provide HRSA with information on how well each grantee is meeting the needs of planning and developing an integrated healthcare network.</w:t>
      </w:r>
    </w:p>
    <w:p w:rsidR="003234E8" w:rsidRPr="00011DA2" w:rsidRDefault="003234E8" w:rsidP="00BB552C">
      <w:pPr>
        <w:ind w:left="1080"/>
        <w:rPr>
          <w:sz w:val="24"/>
        </w:rPr>
      </w:pPr>
    </w:p>
    <w:p w:rsidR="003234E8" w:rsidRPr="00011DA2" w:rsidRDefault="003234E8" w:rsidP="00BB552C">
      <w:pPr>
        <w:ind w:left="360"/>
        <w:rPr>
          <w:sz w:val="24"/>
        </w:rPr>
      </w:pPr>
      <w:r w:rsidRPr="00011DA2">
        <w:rPr>
          <w:sz w:val="24"/>
        </w:rPr>
        <w:t xml:space="preserve">Data is collected </w:t>
      </w:r>
      <w:r w:rsidR="00DB3582">
        <w:rPr>
          <w:sz w:val="24"/>
        </w:rPr>
        <w:t>annually and</w:t>
      </w:r>
      <w:r w:rsidRPr="00011DA2">
        <w:rPr>
          <w:sz w:val="24"/>
        </w:rPr>
        <w:t xml:space="preserve"> provides quantitative information about the programs, specifically</w:t>
      </w:r>
      <w:r w:rsidR="008C262F">
        <w:rPr>
          <w:sz w:val="24"/>
        </w:rPr>
        <w:t xml:space="preserve"> the characteristics of</w:t>
      </w:r>
      <w:r w:rsidRPr="00011DA2">
        <w:rPr>
          <w:sz w:val="24"/>
        </w:rPr>
        <w:t xml:space="preserve">: </w:t>
      </w:r>
      <w:r w:rsidR="008A0277" w:rsidRPr="00011DA2">
        <w:rPr>
          <w:sz w:val="24"/>
        </w:rPr>
        <w:t>a</w:t>
      </w:r>
      <w:r w:rsidR="003E7FB2" w:rsidRPr="00011DA2">
        <w:rPr>
          <w:sz w:val="24"/>
        </w:rPr>
        <w:t>) network</w:t>
      </w:r>
      <w:r w:rsidR="008A0277" w:rsidRPr="00011DA2">
        <w:rPr>
          <w:sz w:val="24"/>
        </w:rPr>
        <w:t xml:space="preserve"> infrastructure, b) network collaboration, c) </w:t>
      </w:r>
      <w:r w:rsidR="008C262F">
        <w:rPr>
          <w:sz w:val="24"/>
        </w:rPr>
        <w:t xml:space="preserve">sustainability, and d) </w:t>
      </w:r>
      <w:r w:rsidR="008A0277" w:rsidRPr="00011DA2">
        <w:rPr>
          <w:sz w:val="24"/>
        </w:rPr>
        <w:t>network assessment.</w:t>
      </w:r>
      <w:r w:rsidRPr="00011DA2">
        <w:rPr>
          <w:sz w:val="24"/>
        </w:rPr>
        <w:t xml:space="preserve">  </w:t>
      </w:r>
    </w:p>
    <w:p w:rsidR="003234E8" w:rsidRPr="00011DA2" w:rsidRDefault="003234E8" w:rsidP="00BB552C">
      <w:pPr>
        <w:ind w:left="360"/>
        <w:rPr>
          <w:sz w:val="24"/>
        </w:rPr>
      </w:pPr>
    </w:p>
    <w:p w:rsidR="003234E8" w:rsidRPr="00011DA2" w:rsidRDefault="003234E8" w:rsidP="00BB552C">
      <w:pPr>
        <w:ind w:left="360"/>
        <w:rPr>
          <w:sz w:val="24"/>
        </w:rPr>
      </w:pPr>
      <w:r w:rsidRPr="00011DA2">
        <w:rPr>
          <w:sz w:val="24"/>
        </w:rPr>
        <w:t xml:space="preserve">This assessment will provide useful information on the Network Planning </w:t>
      </w:r>
      <w:r w:rsidR="00A67173">
        <w:rPr>
          <w:sz w:val="24"/>
        </w:rPr>
        <w:t>P</w:t>
      </w:r>
      <w:r w:rsidR="00A67173" w:rsidRPr="00011DA2">
        <w:rPr>
          <w:sz w:val="24"/>
        </w:rPr>
        <w:t xml:space="preserve">rogram </w:t>
      </w:r>
      <w:r w:rsidRPr="00011DA2">
        <w:rPr>
          <w:sz w:val="24"/>
        </w:rPr>
        <w:t xml:space="preserve">and will enable HRSA to </w:t>
      </w:r>
      <w:r w:rsidR="008A0277" w:rsidRPr="00011DA2">
        <w:rPr>
          <w:sz w:val="24"/>
        </w:rPr>
        <w:t>assess the success of the program.</w:t>
      </w:r>
      <w:r w:rsidRPr="00011DA2">
        <w:rPr>
          <w:sz w:val="24"/>
        </w:rPr>
        <w:t xml:space="preserve">  It will also ensure that funded organizations have demonstrated a need for services in their communities and </w:t>
      </w:r>
      <w:r w:rsidR="00F046A6" w:rsidRPr="00011DA2">
        <w:rPr>
          <w:sz w:val="24"/>
        </w:rPr>
        <w:t>those federal funds</w:t>
      </w:r>
      <w:r w:rsidRPr="00011DA2">
        <w:rPr>
          <w:sz w:val="24"/>
        </w:rPr>
        <w:t xml:space="preserve"> are being effectively used to provide services to meet those needs.</w:t>
      </w:r>
    </w:p>
    <w:p w:rsidR="003234E8" w:rsidRPr="00011DA2" w:rsidRDefault="003234E8" w:rsidP="00BB552C">
      <w:pPr>
        <w:ind w:left="360"/>
        <w:rPr>
          <w:sz w:val="24"/>
        </w:rPr>
      </w:pPr>
    </w:p>
    <w:p w:rsidR="003234E8" w:rsidRPr="00011DA2" w:rsidRDefault="003234E8" w:rsidP="00BB552C">
      <w:pPr>
        <w:ind w:left="360"/>
        <w:rPr>
          <w:sz w:val="24"/>
        </w:rPr>
      </w:pPr>
      <w:r w:rsidRPr="00011DA2">
        <w:rPr>
          <w:sz w:val="24"/>
        </w:rPr>
        <w:t>The type of information requested in the Network Planning PIMS enables ORHP to assess the following characteristics about its programs:</w:t>
      </w:r>
    </w:p>
    <w:p w:rsidR="003234E8" w:rsidRPr="00011DA2" w:rsidRDefault="003234E8" w:rsidP="00BB552C">
      <w:pPr>
        <w:ind w:left="1080"/>
        <w:rPr>
          <w:sz w:val="24"/>
        </w:rPr>
      </w:pPr>
    </w:p>
    <w:p w:rsidR="003234E8" w:rsidRPr="00011DA2" w:rsidRDefault="003234E8" w:rsidP="00BB552C">
      <w:pPr>
        <w:widowControl/>
        <w:numPr>
          <w:ilvl w:val="0"/>
          <w:numId w:val="45"/>
        </w:numPr>
        <w:autoSpaceDE/>
        <w:autoSpaceDN/>
        <w:adjustRightInd/>
        <w:ind w:left="1800"/>
        <w:rPr>
          <w:sz w:val="24"/>
        </w:rPr>
      </w:pPr>
      <w:r w:rsidRPr="00011DA2">
        <w:rPr>
          <w:sz w:val="24"/>
        </w:rPr>
        <w:t xml:space="preserve">The </w:t>
      </w:r>
      <w:r w:rsidR="008A0277" w:rsidRPr="00011DA2">
        <w:rPr>
          <w:sz w:val="24"/>
        </w:rPr>
        <w:t>types of organizations that make up the network</w:t>
      </w:r>
    </w:p>
    <w:p w:rsidR="008A0277" w:rsidRPr="00011DA2" w:rsidRDefault="008A0277" w:rsidP="00BB552C">
      <w:pPr>
        <w:widowControl/>
        <w:numPr>
          <w:ilvl w:val="0"/>
          <w:numId w:val="45"/>
        </w:numPr>
        <w:autoSpaceDE/>
        <w:autoSpaceDN/>
        <w:adjustRightInd/>
        <w:ind w:left="1800"/>
        <w:rPr>
          <w:sz w:val="24"/>
        </w:rPr>
      </w:pPr>
      <w:r w:rsidRPr="00011DA2">
        <w:rPr>
          <w:sz w:val="24"/>
        </w:rPr>
        <w:t>The degree to which network members collaborate</w:t>
      </w:r>
    </w:p>
    <w:p w:rsidR="008A0277" w:rsidRDefault="008A0277" w:rsidP="00BB552C">
      <w:pPr>
        <w:widowControl/>
        <w:numPr>
          <w:ilvl w:val="0"/>
          <w:numId w:val="45"/>
        </w:numPr>
        <w:autoSpaceDE/>
        <w:autoSpaceDN/>
        <w:adjustRightInd/>
        <w:ind w:left="1800"/>
        <w:rPr>
          <w:sz w:val="24"/>
        </w:rPr>
      </w:pPr>
      <w:r w:rsidRPr="00011DA2">
        <w:rPr>
          <w:sz w:val="24"/>
        </w:rPr>
        <w:t>The types of sustainability efforts</w:t>
      </w:r>
      <w:r w:rsidR="00E9598F" w:rsidRPr="00011DA2">
        <w:rPr>
          <w:sz w:val="24"/>
        </w:rPr>
        <w:t xml:space="preserve"> initiated to maintain network infrastructure</w:t>
      </w:r>
    </w:p>
    <w:p w:rsidR="00A67173" w:rsidRPr="00011DA2" w:rsidRDefault="00A67173" w:rsidP="00BB552C">
      <w:pPr>
        <w:widowControl/>
        <w:numPr>
          <w:ilvl w:val="0"/>
          <w:numId w:val="45"/>
        </w:numPr>
        <w:autoSpaceDE/>
        <w:autoSpaceDN/>
        <w:adjustRightInd/>
        <w:ind w:left="1800"/>
        <w:rPr>
          <w:sz w:val="24"/>
        </w:rPr>
      </w:pPr>
      <w:r>
        <w:rPr>
          <w:sz w:val="24"/>
        </w:rPr>
        <w:t>The degree to which the network assesses its performance</w:t>
      </w:r>
    </w:p>
    <w:p w:rsidR="003234E8" w:rsidRPr="00011DA2" w:rsidRDefault="003234E8" w:rsidP="00BB552C">
      <w:pPr>
        <w:ind w:left="360"/>
        <w:rPr>
          <w:sz w:val="24"/>
        </w:rPr>
      </w:pPr>
    </w:p>
    <w:p w:rsidR="003234E8" w:rsidRPr="00011DA2" w:rsidRDefault="003234E8" w:rsidP="00BB552C">
      <w:pPr>
        <w:ind w:left="360"/>
        <w:rPr>
          <w:sz w:val="24"/>
        </w:rPr>
      </w:pPr>
      <w:r w:rsidRPr="00011DA2">
        <w:rPr>
          <w:sz w:val="24"/>
        </w:rPr>
        <w:t xml:space="preserve">The database is capable of identifying and responding to the needs of the </w:t>
      </w:r>
      <w:r w:rsidR="00E9598F" w:rsidRPr="00011DA2">
        <w:rPr>
          <w:sz w:val="24"/>
        </w:rPr>
        <w:t>Network Planning</w:t>
      </w:r>
      <w:r w:rsidRPr="00011DA2">
        <w:rPr>
          <w:sz w:val="24"/>
        </w:rPr>
        <w:t xml:space="preserve"> </w:t>
      </w:r>
      <w:r w:rsidR="008456BF">
        <w:rPr>
          <w:sz w:val="24"/>
        </w:rPr>
        <w:t xml:space="preserve">Program </w:t>
      </w:r>
      <w:r w:rsidRPr="00011DA2">
        <w:rPr>
          <w:sz w:val="24"/>
        </w:rPr>
        <w:t>community.  The database</w:t>
      </w:r>
      <w:r w:rsidR="008456BF">
        <w:rPr>
          <w:sz w:val="24"/>
        </w:rPr>
        <w:t>:</w:t>
      </w:r>
    </w:p>
    <w:p w:rsidR="003234E8" w:rsidRPr="00011DA2" w:rsidRDefault="003234E8" w:rsidP="00BB552C">
      <w:pPr>
        <w:ind w:left="1080"/>
        <w:rPr>
          <w:sz w:val="24"/>
        </w:rPr>
      </w:pPr>
    </w:p>
    <w:p w:rsidR="003234E8" w:rsidRPr="00011DA2" w:rsidRDefault="003234E8" w:rsidP="00BB552C">
      <w:pPr>
        <w:widowControl/>
        <w:numPr>
          <w:ilvl w:val="0"/>
          <w:numId w:val="44"/>
        </w:numPr>
        <w:tabs>
          <w:tab w:val="clear" w:pos="720"/>
          <w:tab w:val="num" w:pos="1080"/>
          <w:tab w:val="num" w:pos="1440"/>
        </w:tabs>
        <w:autoSpaceDE/>
        <w:autoSpaceDN/>
        <w:adjustRightInd/>
        <w:ind w:left="1800"/>
        <w:rPr>
          <w:sz w:val="24"/>
        </w:rPr>
      </w:pPr>
      <w:r w:rsidRPr="00011DA2">
        <w:rPr>
          <w:sz w:val="24"/>
        </w:rPr>
        <w:t>Provides uniformly defined data for major ORHP grant programs.</w:t>
      </w:r>
    </w:p>
    <w:p w:rsidR="003234E8" w:rsidRPr="00011DA2" w:rsidRDefault="00E9598F" w:rsidP="00BB552C">
      <w:pPr>
        <w:widowControl/>
        <w:numPr>
          <w:ilvl w:val="0"/>
          <w:numId w:val="44"/>
        </w:numPr>
        <w:tabs>
          <w:tab w:val="clear" w:pos="720"/>
          <w:tab w:val="num" w:pos="1080"/>
          <w:tab w:val="num" w:pos="1440"/>
        </w:tabs>
        <w:autoSpaceDE/>
        <w:autoSpaceDN/>
        <w:adjustRightInd/>
        <w:ind w:left="1800"/>
        <w:rPr>
          <w:sz w:val="24"/>
        </w:rPr>
      </w:pPr>
      <w:r w:rsidRPr="00011DA2">
        <w:rPr>
          <w:sz w:val="24"/>
        </w:rPr>
        <w:t>Yields information on network</w:t>
      </w:r>
      <w:r w:rsidR="003234E8" w:rsidRPr="00011DA2">
        <w:rPr>
          <w:sz w:val="24"/>
        </w:rPr>
        <w:t xml:space="preserve"> characteristics in an area that lacks sufficient national and state data.</w:t>
      </w:r>
    </w:p>
    <w:p w:rsidR="003234E8" w:rsidRPr="00011DA2" w:rsidRDefault="003234E8" w:rsidP="00BB552C">
      <w:pPr>
        <w:widowControl/>
        <w:numPr>
          <w:ilvl w:val="0"/>
          <w:numId w:val="44"/>
        </w:numPr>
        <w:tabs>
          <w:tab w:val="clear" w:pos="720"/>
          <w:tab w:val="num" w:pos="1080"/>
          <w:tab w:val="num" w:pos="1440"/>
        </w:tabs>
        <w:autoSpaceDE/>
        <w:autoSpaceDN/>
        <w:adjustRightInd/>
        <w:ind w:left="1800"/>
        <w:rPr>
          <w:sz w:val="24"/>
        </w:rPr>
      </w:pPr>
      <w:r w:rsidRPr="00011DA2">
        <w:rPr>
          <w:sz w:val="24"/>
        </w:rPr>
        <w:t>Facilitates the electronic transmission of data by the grantees, through use of standard formats and definitions.</w:t>
      </w:r>
    </w:p>
    <w:p w:rsidR="009B3794" w:rsidRPr="00011DA2" w:rsidRDefault="009B3794" w:rsidP="00CA3DA6">
      <w:pPr>
        <w:numPr>
          <w:ilvl w:val="0"/>
          <w:numId w:val="2"/>
        </w:numPr>
        <w:tabs>
          <w:tab w:val="clear" w:pos="1080"/>
          <w:tab w:val="num" w:pos="360"/>
        </w:tabs>
        <w:spacing w:before="240"/>
        <w:ind w:left="360"/>
        <w:rPr>
          <w:sz w:val="24"/>
        </w:rPr>
      </w:pPr>
      <w:r w:rsidRPr="00011DA2">
        <w:rPr>
          <w:b/>
          <w:sz w:val="24"/>
          <w:u w:val="single"/>
        </w:rPr>
        <w:t>Use of Improved Information Technology and Burden Reduction</w:t>
      </w:r>
    </w:p>
    <w:p w:rsidR="00713F20" w:rsidRPr="00011DA2" w:rsidRDefault="00713F20" w:rsidP="00BB552C">
      <w:pPr>
        <w:spacing w:before="120"/>
        <w:ind w:left="360"/>
        <w:rPr>
          <w:sz w:val="24"/>
        </w:rPr>
      </w:pPr>
      <w:r w:rsidRPr="00011DA2">
        <w:rPr>
          <w:sz w:val="24"/>
        </w:rPr>
        <w:t>This activity is fully electronic.  Data will be collected through and maintained in a database in HRSA’s Electronic Handbook (EHB).  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fully electronic and grantees submit the data electronically via a HRSA managed website,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lastRenderedPageBreak/>
        <w:t>Efforts to  Identify Duplication and Use of Similar Information</w:t>
      </w:r>
    </w:p>
    <w:p w:rsidR="00713F20" w:rsidRPr="00011DA2" w:rsidRDefault="00713F20" w:rsidP="00BB552C">
      <w:pPr>
        <w:spacing w:before="120"/>
        <w:ind w:left="360"/>
        <w:rPr>
          <w:sz w:val="24"/>
        </w:rPr>
      </w:pPr>
      <w:r w:rsidRPr="00011DA2">
        <w:rPr>
          <w:sz w:val="24"/>
        </w:rPr>
        <w:t xml:space="preserve">There is no other data source available that tracks </w:t>
      </w:r>
      <w:r w:rsidR="00E9598F" w:rsidRPr="00011DA2">
        <w:rPr>
          <w:sz w:val="24"/>
        </w:rPr>
        <w:t xml:space="preserve">the characteristics of a network that is in its initial planning and development phase. </w:t>
      </w:r>
    </w:p>
    <w:p w:rsidR="00713F20" w:rsidRPr="00011DA2" w:rsidRDefault="00713F20" w:rsidP="00CA3DA6">
      <w:pPr>
        <w:spacing w:before="120"/>
        <w:rPr>
          <w:sz w:val="24"/>
        </w:rPr>
      </w:pPr>
    </w:p>
    <w:p w:rsidR="009B3794" w:rsidRPr="00011DA2" w:rsidRDefault="009B3794" w:rsidP="00CA3DA6">
      <w:pPr>
        <w:numPr>
          <w:ilvl w:val="0"/>
          <w:numId w:val="2"/>
        </w:numPr>
        <w:tabs>
          <w:tab w:val="clear" w:pos="1080"/>
          <w:tab w:val="num" w:pos="360"/>
        </w:tabs>
        <w:spacing w:before="240"/>
        <w:ind w:left="360"/>
        <w:rPr>
          <w:color w:val="000000"/>
          <w:sz w:val="24"/>
        </w:rPr>
      </w:pPr>
      <w:r w:rsidRPr="00011DA2">
        <w:rPr>
          <w:b/>
          <w:sz w:val="24"/>
          <w:u w:val="single"/>
        </w:rPr>
        <w:t>Impact on Small Businesses or Other Small Entities</w:t>
      </w:r>
    </w:p>
    <w:p w:rsidR="00713F20" w:rsidRPr="00011DA2" w:rsidRDefault="00713F20" w:rsidP="00BB552C">
      <w:pPr>
        <w:spacing w:before="120"/>
        <w:ind w:left="360"/>
        <w:rPr>
          <w:sz w:val="24"/>
        </w:rPr>
      </w:pPr>
      <w:r w:rsidRPr="00011DA2">
        <w:rPr>
          <w:sz w:val="24"/>
        </w:rPr>
        <w:t>Every effort has been made to ensure the data requested</w:t>
      </w:r>
      <w:r w:rsidR="00932610" w:rsidRPr="00011DA2">
        <w:rPr>
          <w:sz w:val="24"/>
        </w:rPr>
        <w:t xml:space="preserve"> is data that is currently being collected by the projects or can be easily incorporated into normal project procedures. Data being requested by projects is </w:t>
      </w:r>
      <w:r w:rsidRPr="00011DA2">
        <w:rPr>
          <w:sz w:val="24"/>
        </w:rPr>
        <w:t>useful in determining whether grantee goals and objectives are being met. The data collection activities will not have a significant impact on small entities.</w:t>
      </w: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t>Consequences of Collecting the Information Less Frequent</w:t>
      </w:r>
      <w:r w:rsidR="001325B2" w:rsidRPr="00011DA2">
        <w:rPr>
          <w:b/>
          <w:sz w:val="24"/>
          <w:u w:val="single"/>
        </w:rPr>
        <w:t>ly</w:t>
      </w:r>
    </w:p>
    <w:p w:rsidR="00713F20" w:rsidRPr="00011DA2" w:rsidRDefault="009417EE" w:rsidP="009417EE">
      <w:pPr>
        <w:widowControl/>
        <w:autoSpaceDE/>
        <w:autoSpaceDN/>
        <w:adjustRightInd/>
        <w:spacing w:before="120"/>
        <w:ind w:left="360"/>
        <w:rPr>
          <w:color w:val="000000"/>
          <w:sz w:val="24"/>
        </w:rPr>
      </w:pPr>
      <w:r w:rsidRPr="00011DA2">
        <w:rPr>
          <w:color w:val="000000"/>
          <w:sz w:val="24"/>
        </w:rPr>
        <w:t xml:space="preserve">Respondents will respond to this data collection on </w:t>
      </w:r>
      <w:r w:rsidR="00DB3582">
        <w:rPr>
          <w:color w:val="000000"/>
          <w:sz w:val="24"/>
        </w:rPr>
        <w:t>an annual basis</w:t>
      </w:r>
      <w:r w:rsidRPr="00011DA2">
        <w:rPr>
          <w:color w:val="000000"/>
          <w:sz w:val="24"/>
        </w:rPr>
        <w:t>.</w:t>
      </w:r>
      <w:r w:rsidR="00713F20" w:rsidRPr="00011DA2">
        <w:rPr>
          <w:color w:val="000000"/>
          <w:sz w:val="24"/>
        </w:rPr>
        <w:t xml:space="preserve"> This information is needed by the program, ORHP and HRSA in order to measure effective use of grant dollars to report on progress toward strategic goals and objectives.  There are no legal obstacles to reduce the burden</w:t>
      </w:r>
      <w:r w:rsidRPr="00011DA2">
        <w:rPr>
          <w:color w:val="000000"/>
          <w:sz w:val="24"/>
        </w:rPr>
        <w:t>.</w:t>
      </w: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t>Special Circumstances Relating to the Guidelines of 5 CFR 1320.5</w:t>
      </w:r>
    </w:p>
    <w:p w:rsidR="00713F20" w:rsidRPr="00011DA2" w:rsidRDefault="00713F20" w:rsidP="00713F20">
      <w:pPr>
        <w:spacing w:before="120"/>
        <w:ind w:left="360"/>
        <w:rPr>
          <w:sz w:val="24"/>
        </w:rPr>
      </w:pPr>
      <w:r w:rsidRPr="00011DA2">
        <w:rPr>
          <w:sz w:val="24"/>
        </w:rPr>
        <w:t xml:space="preserve">This project is consistent with the </w:t>
      </w:r>
      <w:r w:rsidR="00FE686A" w:rsidRPr="00011DA2">
        <w:rPr>
          <w:sz w:val="24"/>
        </w:rPr>
        <w:t>guidelines in 5 CFR 1320.5</w:t>
      </w:r>
      <w:r w:rsidRPr="00011DA2">
        <w:rPr>
          <w:sz w:val="24"/>
        </w:rPr>
        <w:t>.</w:t>
      </w:r>
    </w:p>
    <w:p w:rsidR="009B3794" w:rsidRPr="00011DA2" w:rsidRDefault="009B3794" w:rsidP="00CA3DA6">
      <w:pPr>
        <w:numPr>
          <w:ilvl w:val="0"/>
          <w:numId w:val="2"/>
        </w:numPr>
        <w:tabs>
          <w:tab w:val="clear" w:pos="1080"/>
          <w:tab w:val="num" w:pos="360"/>
        </w:tabs>
        <w:spacing w:before="240"/>
        <w:ind w:left="360"/>
        <w:rPr>
          <w:b/>
          <w:sz w:val="24"/>
        </w:rPr>
      </w:pPr>
      <w:r w:rsidRPr="00011DA2">
        <w:rPr>
          <w:b/>
          <w:iCs/>
          <w:sz w:val="24"/>
          <w:u w:val="single"/>
        </w:rPr>
        <w:t>Comments in Response to the Federal Register</w:t>
      </w:r>
      <w:r w:rsidRPr="00011DA2">
        <w:rPr>
          <w:b/>
          <w:sz w:val="24"/>
          <w:u w:val="single"/>
        </w:rPr>
        <w:t xml:space="preserve"> Notice/Outside Consultation</w:t>
      </w:r>
    </w:p>
    <w:p w:rsidR="00DE3A45" w:rsidRPr="00011DA2" w:rsidRDefault="00DE3A45" w:rsidP="00CA3DA6">
      <w:pPr>
        <w:spacing w:before="120"/>
        <w:rPr>
          <w:b/>
          <w:sz w:val="24"/>
        </w:rPr>
      </w:pPr>
      <w:r w:rsidRPr="00011DA2">
        <w:rPr>
          <w:b/>
          <w:sz w:val="24"/>
        </w:rPr>
        <w:t>Section 8A:</w:t>
      </w:r>
    </w:p>
    <w:p w:rsidR="00713F20" w:rsidRDefault="00713F20" w:rsidP="00713F20">
      <w:pPr>
        <w:spacing w:before="120"/>
        <w:ind w:left="360"/>
        <w:rPr>
          <w:sz w:val="24"/>
        </w:rPr>
      </w:pPr>
      <w:r w:rsidRPr="00011DA2">
        <w:rPr>
          <w:sz w:val="24"/>
        </w:rPr>
        <w:t xml:space="preserve">A 60-day Federal Register Notice was published in the Federal Register on </w:t>
      </w:r>
      <w:r w:rsidR="00932610" w:rsidRPr="00011DA2">
        <w:rPr>
          <w:sz w:val="24"/>
        </w:rPr>
        <w:t>December 5</w:t>
      </w:r>
      <w:r w:rsidRPr="00011DA2">
        <w:rPr>
          <w:sz w:val="24"/>
        </w:rPr>
        <w:t xml:space="preserve">, 2013, vol. 78, No. </w:t>
      </w:r>
      <w:r w:rsidR="003E7FB2" w:rsidRPr="00011DA2">
        <w:rPr>
          <w:sz w:val="24"/>
        </w:rPr>
        <w:t>234;</w:t>
      </w:r>
      <w:r w:rsidR="00F534C9" w:rsidRPr="00011DA2">
        <w:rPr>
          <w:sz w:val="24"/>
        </w:rPr>
        <w:t xml:space="preserve"> pp. 73200-01</w:t>
      </w:r>
      <w:r w:rsidR="00F50559">
        <w:rPr>
          <w:sz w:val="24"/>
        </w:rPr>
        <w:t>.</w:t>
      </w:r>
    </w:p>
    <w:p w:rsidR="00F50559" w:rsidRPr="00011DA2" w:rsidRDefault="00F50559" w:rsidP="00713F20">
      <w:pPr>
        <w:spacing w:before="120"/>
        <w:ind w:left="360"/>
        <w:rPr>
          <w:sz w:val="24"/>
        </w:rPr>
      </w:pPr>
      <w:r>
        <w:rPr>
          <w:sz w:val="24"/>
        </w:rPr>
        <w:t>No public comments were received.</w:t>
      </w:r>
    </w:p>
    <w:p w:rsidR="00F50559" w:rsidRDefault="00F50559" w:rsidP="00CA3DA6">
      <w:pPr>
        <w:spacing w:before="120"/>
        <w:rPr>
          <w:b/>
          <w:sz w:val="24"/>
        </w:rPr>
      </w:pPr>
    </w:p>
    <w:p w:rsidR="00DE3A45" w:rsidRPr="00011DA2" w:rsidRDefault="00DE3A45" w:rsidP="00CA3DA6">
      <w:pPr>
        <w:spacing w:before="120"/>
        <w:rPr>
          <w:b/>
          <w:sz w:val="24"/>
        </w:rPr>
      </w:pPr>
      <w:r w:rsidRPr="00011DA2">
        <w:rPr>
          <w:b/>
          <w:sz w:val="24"/>
        </w:rPr>
        <w:t>Section 8B:</w:t>
      </w:r>
    </w:p>
    <w:p w:rsidR="00713F20" w:rsidRPr="00011DA2" w:rsidRDefault="00713F20" w:rsidP="00713F20">
      <w:pPr>
        <w:spacing w:before="120"/>
        <w:ind w:left="360"/>
        <w:rPr>
          <w:sz w:val="24"/>
        </w:rPr>
      </w:pPr>
      <w:r w:rsidRPr="00011DA2">
        <w:rPr>
          <w:sz w:val="24"/>
        </w:rPr>
        <w:t>In order to create a final set of performance measures that are useful for all program grantees, a</w:t>
      </w:r>
      <w:r w:rsidR="00F534C9" w:rsidRPr="00011DA2">
        <w:rPr>
          <w:sz w:val="24"/>
        </w:rPr>
        <w:t xml:space="preserve"> </w:t>
      </w:r>
      <w:r w:rsidRPr="00011DA2">
        <w:rPr>
          <w:sz w:val="24"/>
        </w:rPr>
        <w:t>set of measures was vetted to nine or less participating grantee organizations in 2013. The following grantees</w:t>
      </w:r>
      <w:r w:rsidR="002C64D1" w:rsidRPr="00011DA2">
        <w:rPr>
          <w:sz w:val="24"/>
        </w:rPr>
        <w:t xml:space="preserve"> were consulted</w:t>
      </w:r>
      <w:r w:rsidRPr="00011DA2">
        <w:rPr>
          <w:sz w:val="24"/>
        </w:rPr>
        <w:t xml:space="preserve">: </w:t>
      </w:r>
    </w:p>
    <w:p w:rsidR="00713F20" w:rsidRPr="00011DA2" w:rsidRDefault="00713F20" w:rsidP="00713F20">
      <w:pPr>
        <w:spacing w:before="120"/>
        <w:ind w:left="360"/>
        <w:rPr>
          <w:sz w:val="24"/>
        </w:rPr>
      </w:pPr>
    </w:p>
    <w:p w:rsidR="00F534C9" w:rsidRPr="00011DA2" w:rsidRDefault="00F534C9" w:rsidP="00F534C9">
      <w:pPr>
        <w:ind w:left="360"/>
        <w:rPr>
          <w:sz w:val="24"/>
        </w:rPr>
      </w:pPr>
      <w:r w:rsidRPr="00011DA2">
        <w:rPr>
          <w:sz w:val="24"/>
        </w:rPr>
        <w:t>Sherrie Williams, LCSW</w:t>
      </w:r>
    </w:p>
    <w:p w:rsidR="00F534C9" w:rsidRPr="00011DA2" w:rsidRDefault="00F534C9" w:rsidP="00F534C9">
      <w:pPr>
        <w:ind w:left="360"/>
        <w:rPr>
          <w:sz w:val="24"/>
        </w:rPr>
      </w:pPr>
      <w:r w:rsidRPr="00011DA2">
        <w:rPr>
          <w:sz w:val="24"/>
        </w:rPr>
        <w:t xml:space="preserve">School Based </w:t>
      </w:r>
      <w:proofErr w:type="spellStart"/>
      <w:r w:rsidRPr="00011DA2">
        <w:rPr>
          <w:sz w:val="24"/>
        </w:rPr>
        <w:t>TeleHealth</w:t>
      </w:r>
      <w:proofErr w:type="spellEnd"/>
      <w:r w:rsidRPr="00011DA2">
        <w:rPr>
          <w:sz w:val="24"/>
        </w:rPr>
        <w:t xml:space="preserve"> Specialist</w:t>
      </w:r>
    </w:p>
    <w:p w:rsidR="00F534C9" w:rsidRPr="00011DA2" w:rsidRDefault="00F534C9" w:rsidP="00F534C9">
      <w:pPr>
        <w:ind w:left="360"/>
        <w:rPr>
          <w:sz w:val="24"/>
        </w:rPr>
      </w:pPr>
      <w:proofErr w:type="gramStart"/>
      <w:r w:rsidRPr="00011DA2">
        <w:rPr>
          <w:sz w:val="24"/>
        </w:rPr>
        <w:t xml:space="preserve">Georgia Partnership for </w:t>
      </w:r>
      <w:proofErr w:type="spellStart"/>
      <w:r w:rsidRPr="00011DA2">
        <w:rPr>
          <w:sz w:val="24"/>
        </w:rPr>
        <w:t>TeleHealth</w:t>
      </w:r>
      <w:proofErr w:type="spellEnd"/>
      <w:r w:rsidRPr="00011DA2">
        <w:rPr>
          <w:sz w:val="24"/>
        </w:rPr>
        <w:t>, Inc</w:t>
      </w:r>
      <w:r w:rsidR="007C0249">
        <w:rPr>
          <w:sz w:val="24"/>
        </w:rPr>
        <w:t>.</w:t>
      </w:r>
      <w:proofErr w:type="gramEnd"/>
    </w:p>
    <w:p w:rsidR="00713F20" w:rsidRPr="00011DA2" w:rsidRDefault="007C0249" w:rsidP="00F534C9">
      <w:pPr>
        <w:ind w:left="360"/>
        <w:rPr>
          <w:sz w:val="24"/>
        </w:rPr>
      </w:pPr>
      <w:r>
        <w:rPr>
          <w:sz w:val="24"/>
        </w:rPr>
        <w:t>Phone</w:t>
      </w:r>
      <w:r w:rsidR="00F534C9" w:rsidRPr="00011DA2">
        <w:rPr>
          <w:sz w:val="24"/>
        </w:rPr>
        <w:t>: 866-754-4325</w:t>
      </w:r>
    </w:p>
    <w:p w:rsidR="002C64D1" w:rsidRPr="00011DA2" w:rsidRDefault="002C64D1" w:rsidP="00F534C9">
      <w:pPr>
        <w:ind w:left="360"/>
        <w:rPr>
          <w:sz w:val="24"/>
        </w:rPr>
      </w:pPr>
    </w:p>
    <w:p w:rsidR="00F534C9" w:rsidRPr="00011DA2" w:rsidRDefault="00F534C9" w:rsidP="00F534C9">
      <w:pPr>
        <w:ind w:left="360"/>
        <w:rPr>
          <w:sz w:val="24"/>
        </w:rPr>
      </w:pPr>
      <w:r w:rsidRPr="00011DA2">
        <w:rPr>
          <w:sz w:val="24"/>
        </w:rPr>
        <w:t>Lois Barnhart</w:t>
      </w:r>
    </w:p>
    <w:p w:rsidR="00F534C9" w:rsidRPr="00011DA2" w:rsidRDefault="00F534C9" w:rsidP="00F534C9">
      <w:pPr>
        <w:ind w:left="360"/>
        <w:rPr>
          <w:sz w:val="24"/>
        </w:rPr>
      </w:pPr>
      <w:r w:rsidRPr="00011DA2">
        <w:rPr>
          <w:sz w:val="24"/>
        </w:rPr>
        <w:t>Program Associate</w:t>
      </w:r>
    </w:p>
    <w:p w:rsidR="00F534C9" w:rsidRPr="00011DA2" w:rsidRDefault="00F534C9" w:rsidP="00F534C9">
      <w:pPr>
        <w:ind w:left="360"/>
        <w:rPr>
          <w:sz w:val="24"/>
        </w:rPr>
      </w:pPr>
      <w:proofErr w:type="spellStart"/>
      <w:r w:rsidRPr="00011DA2">
        <w:rPr>
          <w:sz w:val="24"/>
        </w:rPr>
        <w:t>Kreider</w:t>
      </w:r>
      <w:proofErr w:type="spellEnd"/>
      <w:r w:rsidRPr="00011DA2">
        <w:rPr>
          <w:sz w:val="24"/>
        </w:rPr>
        <w:t xml:space="preserve"> Services</w:t>
      </w:r>
    </w:p>
    <w:p w:rsidR="00F534C9" w:rsidRPr="00011DA2" w:rsidRDefault="00F534C9" w:rsidP="00F534C9">
      <w:pPr>
        <w:ind w:left="360"/>
        <w:rPr>
          <w:sz w:val="24"/>
        </w:rPr>
      </w:pPr>
      <w:r w:rsidRPr="00011DA2">
        <w:rPr>
          <w:sz w:val="24"/>
        </w:rPr>
        <w:t>Phone: 815-288-6691</w:t>
      </w:r>
    </w:p>
    <w:p w:rsidR="002C64D1" w:rsidRPr="00011DA2" w:rsidRDefault="002C64D1" w:rsidP="00F534C9">
      <w:pPr>
        <w:ind w:left="360"/>
        <w:rPr>
          <w:sz w:val="24"/>
        </w:rPr>
      </w:pPr>
    </w:p>
    <w:p w:rsidR="00F534C9" w:rsidRPr="00011DA2" w:rsidRDefault="00F534C9" w:rsidP="00F534C9">
      <w:pPr>
        <w:ind w:left="360"/>
        <w:rPr>
          <w:sz w:val="24"/>
        </w:rPr>
      </w:pPr>
      <w:r w:rsidRPr="00011DA2">
        <w:rPr>
          <w:sz w:val="24"/>
        </w:rPr>
        <w:t xml:space="preserve">Linda </w:t>
      </w:r>
      <w:proofErr w:type="spellStart"/>
      <w:r w:rsidRPr="00011DA2">
        <w:rPr>
          <w:sz w:val="24"/>
        </w:rPr>
        <w:t>DeNorcey</w:t>
      </w:r>
      <w:proofErr w:type="spellEnd"/>
    </w:p>
    <w:p w:rsidR="00F534C9" w:rsidRPr="00011DA2" w:rsidRDefault="00F534C9" w:rsidP="00F534C9">
      <w:pPr>
        <w:ind w:left="360"/>
        <w:rPr>
          <w:sz w:val="24"/>
        </w:rPr>
      </w:pPr>
      <w:r w:rsidRPr="00011DA2">
        <w:rPr>
          <w:sz w:val="24"/>
        </w:rPr>
        <w:t>Executive Director</w:t>
      </w:r>
    </w:p>
    <w:p w:rsidR="00F534C9" w:rsidRPr="00011DA2" w:rsidRDefault="00F534C9" w:rsidP="00F534C9">
      <w:pPr>
        <w:ind w:left="360"/>
        <w:rPr>
          <w:sz w:val="24"/>
        </w:rPr>
      </w:pPr>
      <w:r w:rsidRPr="00011DA2">
        <w:rPr>
          <w:sz w:val="24"/>
        </w:rPr>
        <w:t>Guam Community Health Centers</w:t>
      </w:r>
    </w:p>
    <w:p w:rsidR="00713F20" w:rsidRPr="00011DA2" w:rsidRDefault="007C0249" w:rsidP="002C64D1">
      <w:pPr>
        <w:ind w:left="360"/>
        <w:rPr>
          <w:sz w:val="24"/>
        </w:rPr>
      </w:pPr>
      <w:r>
        <w:rPr>
          <w:sz w:val="24"/>
        </w:rPr>
        <w:t xml:space="preserve">Phone: </w:t>
      </w:r>
      <w:r w:rsidR="00F534C9" w:rsidRPr="00011DA2">
        <w:rPr>
          <w:sz w:val="24"/>
        </w:rPr>
        <w:t>671-635-4422</w:t>
      </w: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t>Explanation of any Payment/Gift to Respondents</w:t>
      </w:r>
    </w:p>
    <w:p w:rsidR="00713F20" w:rsidRPr="00011DA2" w:rsidRDefault="00713F20" w:rsidP="00713F20">
      <w:pPr>
        <w:spacing w:before="120"/>
        <w:ind w:left="360"/>
        <w:rPr>
          <w:sz w:val="24"/>
        </w:rPr>
      </w:pPr>
      <w:r w:rsidRPr="00011DA2">
        <w:rPr>
          <w:sz w:val="24"/>
        </w:rPr>
        <w:t xml:space="preserve">Respondents will not receive payment or gifts and will not be </w:t>
      </w:r>
      <w:r w:rsidR="00F046A6" w:rsidRPr="00011DA2">
        <w:rPr>
          <w:sz w:val="24"/>
        </w:rPr>
        <w:t>remunerated</w:t>
      </w:r>
      <w:r w:rsidRPr="00011DA2">
        <w:rPr>
          <w:sz w:val="24"/>
        </w:rPr>
        <w:t>.</w:t>
      </w: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t>Assurance of Confidentiality Provided to Respondents</w:t>
      </w:r>
    </w:p>
    <w:p w:rsidR="002C64D1" w:rsidRPr="00011DA2" w:rsidRDefault="00992869" w:rsidP="00BB552C">
      <w:pPr>
        <w:spacing w:before="120"/>
        <w:ind w:left="360"/>
        <w:rPr>
          <w:sz w:val="24"/>
        </w:rPr>
      </w:pPr>
      <w:r w:rsidRPr="00011DA2">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rsidR="009B3794" w:rsidRPr="00011DA2" w:rsidRDefault="009B3794" w:rsidP="002C64D1">
      <w:pPr>
        <w:pStyle w:val="ListParagraph"/>
        <w:numPr>
          <w:ilvl w:val="0"/>
          <w:numId w:val="2"/>
        </w:numPr>
        <w:tabs>
          <w:tab w:val="clear" w:pos="1080"/>
        </w:tabs>
        <w:spacing w:before="120"/>
        <w:ind w:left="360"/>
        <w:rPr>
          <w:sz w:val="24"/>
        </w:rPr>
      </w:pPr>
      <w:r w:rsidRPr="00011DA2">
        <w:rPr>
          <w:b/>
          <w:sz w:val="24"/>
          <w:u w:val="single"/>
        </w:rPr>
        <w:t>Justification for Sensitive Questions</w:t>
      </w:r>
    </w:p>
    <w:p w:rsidR="00992869" w:rsidRPr="00011DA2" w:rsidRDefault="00992869" w:rsidP="00992869">
      <w:pPr>
        <w:widowControl/>
        <w:spacing w:before="120"/>
        <w:ind w:left="360"/>
        <w:rPr>
          <w:sz w:val="24"/>
        </w:rPr>
      </w:pPr>
      <w:r w:rsidRPr="00011DA2">
        <w:rPr>
          <w:sz w:val="24"/>
        </w:rPr>
        <w:t>There are no sensitive questions.</w:t>
      </w:r>
    </w:p>
    <w:p w:rsidR="009B3794" w:rsidRPr="00011DA2" w:rsidRDefault="009B3794" w:rsidP="00CA3DA6">
      <w:pPr>
        <w:numPr>
          <w:ilvl w:val="0"/>
          <w:numId w:val="2"/>
        </w:numPr>
        <w:tabs>
          <w:tab w:val="clear" w:pos="1080"/>
          <w:tab w:val="num" w:pos="360"/>
        </w:tabs>
        <w:spacing w:before="240"/>
        <w:ind w:left="360"/>
        <w:rPr>
          <w:sz w:val="24"/>
        </w:rPr>
      </w:pPr>
      <w:r w:rsidRPr="00011DA2">
        <w:rPr>
          <w:b/>
          <w:sz w:val="24"/>
          <w:u w:val="single"/>
        </w:rPr>
        <w:t xml:space="preserve">Estimates of Annualized Hour and Cost Burden  </w:t>
      </w:r>
    </w:p>
    <w:p w:rsidR="009B3794" w:rsidRPr="00011DA2" w:rsidRDefault="009B3794" w:rsidP="00CA3DA6">
      <w:pPr>
        <w:widowControl/>
        <w:tabs>
          <w:tab w:val="num" w:pos="720"/>
        </w:tabs>
        <w:spacing w:before="120"/>
        <w:rPr>
          <w:sz w:val="24"/>
        </w:rPr>
      </w:pPr>
      <w:r w:rsidRPr="00011DA2">
        <w:rPr>
          <w:b/>
          <w:sz w:val="24"/>
        </w:rPr>
        <w:t>12A.</w:t>
      </w:r>
      <w:r w:rsidRPr="00011DA2">
        <w:rPr>
          <w:sz w:val="24"/>
        </w:rPr>
        <w:t xml:space="preserve">        </w:t>
      </w:r>
      <w:r w:rsidRPr="00011DA2">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305"/>
        <w:gridCol w:w="1632"/>
        <w:gridCol w:w="1532"/>
        <w:gridCol w:w="1261"/>
        <w:gridCol w:w="1061"/>
      </w:tblGrid>
      <w:tr w:rsidR="00CA3DA6" w:rsidRPr="00011DA2" w:rsidTr="00155926">
        <w:trPr>
          <w:trHeight w:val="2189"/>
        </w:trPr>
        <w:tc>
          <w:tcPr>
            <w:tcW w:w="1532" w:type="dxa"/>
          </w:tcPr>
          <w:p w:rsidR="00CA3DA6" w:rsidRPr="00011DA2" w:rsidRDefault="00CA3DA6" w:rsidP="00CA3DA6">
            <w:pPr>
              <w:widowControl/>
              <w:tabs>
                <w:tab w:val="num" w:pos="1080"/>
              </w:tabs>
              <w:spacing w:before="120"/>
              <w:rPr>
                <w:b/>
                <w:bCs/>
                <w:sz w:val="24"/>
              </w:rPr>
            </w:pPr>
            <w:r w:rsidRPr="00011DA2">
              <w:rPr>
                <w:b/>
                <w:bCs/>
                <w:sz w:val="24"/>
              </w:rPr>
              <w:t>Type of</w:t>
            </w:r>
          </w:p>
          <w:p w:rsidR="00CA3DA6" w:rsidRPr="00011DA2" w:rsidRDefault="00CA3DA6" w:rsidP="00CA3DA6">
            <w:pPr>
              <w:widowControl/>
              <w:tabs>
                <w:tab w:val="num" w:pos="1080"/>
              </w:tabs>
              <w:spacing w:before="120"/>
              <w:rPr>
                <w:b/>
                <w:bCs/>
                <w:sz w:val="24"/>
              </w:rPr>
            </w:pPr>
            <w:r w:rsidRPr="00011DA2">
              <w:rPr>
                <w:b/>
                <w:bCs/>
                <w:sz w:val="24"/>
              </w:rPr>
              <w:t>Respondent</w:t>
            </w:r>
          </w:p>
          <w:p w:rsidR="00CA3DA6" w:rsidRPr="00011DA2" w:rsidRDefault="00CA3DA6" w:rsidP="00CA3DA6">
            <w:pPr>
              <w:widowControl/>
              <w:tabs>
                <w:tab w:val="num" w:pos="1080"/>
              </w:tabs>
              <w:spacing w:before="120"/>
              <w:rPr>
                <w:b/>
                <w:bCs/>
                <w:sz w:val="24"/>
              </w:rPr>
            </w:pPr>
          </w:p>
        </w:tc>
        <w:tc>
          <w:tcPr>
            <w:tcW w:w="1109" w:type="dxa"/>
          </w:tcPr>
          <w:p w:rsidR="00CA3DA6" w:rsidRPr="00011DA2" w:rsidRDefault="00CA3DA6" w:rsidP="00CA3DA6">
            <w:pPr>
              <w:widowControl/>
              <w:tabs>
                <w:tab w:val="num" w:pos="1080"/>
              </w:tabs>
              <w:spacing w:before="120"/>
              <w:rPr>
                <w:b/>
                <w:bCs/>
                <w:sz w:val="24"/>
              </w:rPr>
            </w:pPr>
            <w:r w:rsidRPr="00011DA2">
              <w:rPr>
                <w:b/>
                <w:bCs/>
                <w:sz w:val="24"/>
              </w:rPr>
              <w:t>Form</w:t>
            </w:r>
          </w:p>
          <w:p w:rsidR="00CA3DA6" w:rsidRPr="00011DA2" w:rsidRDefault="00CA3DA6" w:rsidP="00CA3DA6">
            <w:pPr>
              <w:widowControl/>
              <w:tabs>
                <w:tab w:val="num" w:pos="1080"/>
              </w:tabs>
              <w:spacing w:before="120"/>
              <w:rPr>
                <w:b/>
                <w:bCs/>
                <w:sz w:val="24"/>
              </w:rPr>
            </w:pPr>
            <w:r w:rsidRPr="00011DA2">
              <w:rPr>
                <w:b/>
                <w:bCs/>
                <w:sz w:val="24"/>
              </w:rPr>
              <w:t>Name</w:t>
            </w:r>
          </w:p>
          <w:p w:rsidR="00CA3DA6" w:rsidRPr="00011DA2" w:rsidRDefault="00CA3DA6" w:rsidP="00CA3DA6">
            <w:pPr>
              <w:widowControl/>
              <w:tabs>
                <w:tab w:val="num" w:pos="1080"/>
              </w:tabs>
              <w:spacing w:before="120"/>
              <w:rPr>
                <w:b/>
                <w:bCs/>
                <w:sz w:val="24"/>
              </w:rPr>
            </w:pPr>
          </w:p>
        </w:tc>
        <w:tc>
          <w:tcPr>
            <w:tcW w:w="1632" w:type="dxa"/>
          </w:tcPr>
          <w:p w:rsidR="00CA3DA6" w:rsidRPr="00011DA2" w:rsidRDefault="00CA3DA6" w:rsidP="00CA3DA6">
            <w:pPr>
              <w:widowControl/>
              <w:tabs>
                <w:tab w:val="num" w:pos="1080"/>
              </w:tabs>
              <w:spacing w:before="120"/>
              <w:rPr>
                <w:b/>
                <w:bCs/>
                <w:sz w:val="24"/>
              </w:rPr>
            </w:pPr>
            <w:r w:rsidRPr="00011DA2">
              <w:rPr>
                <w:b/>
                <w:bCs/>
                <w:sz w:val="24"/>
              </w:rPr>
              <w:t>No. of</w:t>
            </w:r>
          </w:p>
          <w:p w:rsidR="00CA3DA6" w:rsidRPr="00011DA2" w:rsidRDefault="00CA3DA6" w:rsidP="00CA3DA6">
            <w:pPr>
              <w:widowControl/>
              <w:tabs>
                <w:tab w:val="num" w:pos="1080"/>
              </w:tabs>
              <w:spacing w:before="120"/>
              <w:rPr>
                <w:b/>
                <w:bCs/>
                <w:sz w:val="24"/>
              </w:rPr>
            </w:pPr>
            <w:r w:rsidRPr="00011DA2">
              <w:rPr>
                <w:b/>
                <w:bCs/>
                <w:sz w:val="24"/>
              </w:rPr>
              <w:t>Respondents</w:t>
            </w:r>
          </w:p>
        </w:tc>
        <w:tc>
          <w:tcPr>
            <w:tcW w:w="1532" w:type="dxa"/>
          </w:tcPr>
          <w:p w:rsidR="00CA3DA6" w:rsidRPr="00011DA2" w:rsidRDefault="00CA3DA6" w:rsidP="00CA3DA6">
            <w:pPr>
              <w:widowControl/>
              <w:tabs>
                <w:tab w:val="num" w:pos="1080"/>
              </w:tabs>
              <w:spacing w:before="120"/>
              <w:rPr>
                <w:b/>
                <w:bCs/>
                <w:sz w:val="24"/>
              </w:rPr>
            </w:pPr>
            <w:r w:rsidRPr="00011DA2">
              <w:rPr>
                <w:b/>
                <w:bCs/>
                <w:sz w:val="24"/>
              </w:rPr>
              <w:t>No.</w:t>
            </w:r>
          </w:p>
          <w:p w:rsidR="00CA3DA6" w:rsidRPr="00011DA2" w:rsidRDefault="00CA3DA6" w:rsidP="00CA3DA6">
            <w:pPr>
              <w:widowControl/>
              <w:tabs>
                <w:tab w:val="num" w:pos="1080"/>
              </w:tabs>
              <w:spacing w:before="120"/>
              <w:rPr>
                <w:b/>
                <w:bCs/>
                <w:sz w:val="24"/>
              </w:rPr>
            </w:pPr>
            <w:r w:rsidRPr="00011DA2">
              <w:rPr>
                <w:b/>
                <w:bCs/>
                <w:sz w:val="24"/>
              </w:rPr>
              <w:t>Responses</w:t>
            </w:r>
          </w:p>
          <w:p w:rsidR="00CA3DA6" w:rsidRPr="00011DA2" w:rsidRDefault="00CA3DA6" w:rsidP="00CA3DA6">
            <w:pPr>
              <w:widowControl/>
              <w:tabs>
                <w:tab w:val="num" w:pos="1080"/>
              </w:tabs>
              <w:spacing w:before="120"/>
              <w:rPr>
                <w:b/>
                <w:bCs/>
                <w:sz w:val="24"/>
              </w:rPr>
            </w:pPr>
            <w:r w:rsidRPr="00011DA2">
              <w:rPr>
                <w:b/>
                <w:bCs/>
                <w:sz w:val="24"/>
              </w:rPr>
              <w:t>per</w:t>
            </w:r>
          </w:p>
          <w:p w:rsidR="00CA3DA6" w:rsidRPr="00011DA2" w:rsidRDefault="00CA3DA6" w:rsidP="00CA3DA6">
            <w:pPr>
              <w:widowControl/>
              <w:tabs>
                <w:tab w:val="num" w:pos="1080"/>
              </w:tabs>
              <w:spacing w:before="120"/>
              <w:rPr>
                <w:b/>
                <w:bCs/>
                <w:sz w:val="24"/>
              </w:rPr>
            </w:pPr>
            <w:r w:rsidRPr="00011DA2">
              <w:rPr>
                <w:b/>
                <w:bCs/>
                <w:sz w:val="24"/>
              </w:rPr>
              <w:t>Respondent</w:t>
            </w:r>
          </w:p>
        </w:tc>
        <w:tc>
          <w:tcPr>
            <w:tcW w:w="1261" w:type="dxa"/>
          </w:tcPr>
          <w:p w:rsidR="00CA3DA6" w:rsidRPr="00011DA2" w:rsidRDefault="00CA3DA6" w:rsidP="00CA3DA6">
            <w:pPr>
              <w:widowControl/>
              <w:tabs>
                <w:tab w:val="num" w:pos="1080"/>
              </w:tabs>
              <w:spacing w:before="120"/>
              <w:rPr>
                <w:b/>
                <w:bCs/>
                <w:sz w:val="24"/>
              </w:rPr>
            </w:pPr>
            <w:r w:rsidRPr="00011DA2">
              <w:rPr>
                <w:b/>
                <w:bCs/>
                <w:sz w:val="24"/>
              </w:rPr>
              <w:t>Average</w:t>
            </w:r>
          </w:p>
          <w:p w:rsidR="00CA3DA6" w:rsidRPr="00011DA2" w:rsidRDefault="00CA3DA6" w:rsidP="00CA3DA6">
            <w:pPr>
              <w:widowControl/>
              <w:tabs>
                <w:tab w:val="num" w:pos="1080"/>
              </w:tabs>
              <w:spacing w:before="120"/>
              <w:rPr>
                <w:b/>
                <w:bCs/>
                <w:sz w:val="24"/>
              </w:rPr>
            </w:pPr>
            <w:r w:rsidRPr="00011DA2">
              <w:rPr>
                <w:b/>
                <w:bCs/>
                <w:sz w:val="24"/>
              </w:rPr>
              <w:t>Burden per</w:t>
            </w:r>
          </w:p>
          <w:p w:rsidR="00CA3DA6" w:rsidRPr="00011DA2" w:rsidRDefault="00CA3DA6" w:rsidP="00CA3DA6">
            <w:pPr>
              <w:widowControl/>
              <w:tabs>
                <w:tab w:val="num" w:pos="1080"/>
              </w:tabs>
              <w:spacing w:before="120"/>
              <w:rPr>
                <w:b/>
                <w:bCs/>
                <w:sz w:val="24"/>
              </w:rPr>
            </w:pPr>
            <w:r w:rsidRPr="00011DA2">
              <w:rPr>
                <w:b/>
                <w:bCs/>
                <w:sz w:val="24"/>
              </w:rPr>
              <w:t>Response</w:t>
            </w:r>
          </w:p>
          <w:p w:rsidR="00CA3DA6" w:rsidRPr="00011DA2" w:rsidRDefault="00CA3DA6" w:rsidP="00CA3DA6">
            <w:pPr>
              <w:widowControl/>
              <w:tabs>
                <w:tab w:val="num" w:pos="1080"/>
              </w:tabs>
              <w:spacing w:before="120"/>
              <w:rPr>
                <w:b/>
                <w:bCs/>
                <w:sz w:val="24"/>
              </w:rPr>
            </w:pPr>
            <w:r w:rsidRPr="00011DA2">
              <w:rPr>
                <w:b/>
                <w:bCs/>
                <w:sz w:val="24"/>
              </w:rPr>
              <w:t>(in hours)</w:t>
            </w:r>
          </w:p>
        </w:tc>
        <w:tc>
          <w:tcPr>
            <w:tcW w:w="1061" w:type="dxa"/>
          </w:tcPr>
          <w:p w:rsidR="00CA3DA6" w:rsidRPr="00011DA2" w:rsidRDefault="00CA3DA6" w:rsidP="00CA3DA6">
            <w:pPr>
              <w:widowControl/>
              <w:tabs>
                <w:tab w:val="num" w:pos="1080"/>
              </w:tabs>
              <w:spacing w:before="120"/>
              <w:rPr>
                <w:b/>
                <w:bCs/>
                <w:sz w:val="24"/>
              </w:rPr>
            </w:pPr>
            <w:r w:rsidRPr="00011DA2">
              <w:rPr>
                <w:b/>
                <w:bCs/>
                <w:sz w:val="24"/>
              </w:rPr>
              <w:t>Total Burden Hours</w:t>
            </w:r>
          </w:p>
        </w:tc>
      </w:tr>
      <w:tr w:rsidR="00CA3DA6" w:rsidRPr="00011DA2" w:rsidTr="00155926">
        <w:trPr>
          <w:trHeight w:val="679"/>
        </w:trPr>
        <w:tc>
          <w:tcPr>
            <w:tcW w:w="1532" w:type="dxa"/>
          </w:tcPr>
          <w:p w:rsidR="00CA3DA6" w:rsidRPr="00011DA2" w:rsidRDefault="00155926" w:rsidP="00CA3DA6">
            <w:pPr>
              <w:widowControl/>
              <w:tabs>
                <w:tab w:val="num" w:pos="1080"/>
              </w:tabs>
              <w:spacing w:before="120"/>
              <w:rPr>
                <w:b/>
                <w:bCs/>
                <w:sz w:val="24"/>
              </w:rPr>
            </w:pPr>
            <w:r w:rsidRPr="00011DA2">
              <w:rPr>
                <w:b/>
                <w:bCs/>
                <w:sz w:val="24"/>
              </w:rPr>
              <w:t xml:space="preserve">Network Planning Grantee key personnel </w:t>
            </w:r>
            <w:r w:rsidRPr="00011DA2">
              <w:rPr>
                <w:bCs/>
                <w:sz w:val="24"/>
              </w:rPr>
              <w:t>(</w:t>
            </w:r>
            <w:r w:rsidR="003E7FB2">
              <w:rPr>
                <w:bCs/>
                <w:sz w:val="24"/>
              </w:rPr>
              <w:t>P</w:t>
            </w:r>
            <w:r w:rsidRPr="00011DA2">
              <w:rPr>
                <w:bCs/>
                <w:sz w:val="24"/>
              </w:rPr>
              <w:t xml:space="preserve">roject </w:t>
            </w:r>
            <w:r w:rsidR="003E7FB2">
              <w:rPr>
                <w:bCs/>
                <w:sz w:val="24"/>
              </w:rPr>
              <w:t>D</w:t>
            </w:r>
            <w:r w:rsidRPr="00011DA2">
              <w:rPr>
                <w:bCs/>
                <w:sz w:val="24"/>
              </w:rPr>
              <w:t>irector)</w:t>
            </w:r>
          </w:p>
        </w:tc>
        <w:tc>
          <w:tcPr>
            <w:tcW w:w="1109" w:type="dxa"/>
          </w:tcPr>
          <w:p w:rsidR="00CA3DA6" w:rsidRPr="00011DA2" w:rsidRDefault="003E7FB2" w:rsidP="00CA3DA6">
            <w:pPr>
              <w:widowControl/>
              <w:tabs>
                <w:tab w:val="num" w:pos="1080"/>
              </w:tabs>
              <w:spacing w:before="120"/>
              <w:rPr>
                <w:b/>
                <w:bCs/>
                <w:sz w:val="24"/>
              </w:rPr>
            </w:pPr>
            <w:r>
              <w:t xml:space="preserve">Rural Health Network Development Planning Program </w:t>
            </w:r>
            <w:r w:rsidRPr="00CE5163">
              <w:t>Performance Improvement and Measurement System</w:t>
            </w:r>
            <w:r>
              <w:t xml:space="preserve"> Measures</w:t>
            </w:r>
          </w:p>
        </w:tc>
        <w:tc>
          <w:tcPr>
            <w:tcW w:w="1632" w:type="dxa"/>
          </w:tcPr>
          <w:p w:rsidR="00CA3DA6" w:rsidRPr="00011DA2" w:rsidRDefault="00155926" w:rsidP="00CA3DA6">
            <w:pPr>
              <w:widowControl/>
              <w:tabs>
                <w:tab w:val="num" w:pos="1080"/>
              </w:tabs>
              <w:spacing w:before="120"/>
              <w:rPr>
                <w:b/>
                <w:bCs/>
                <w:sz w:val="24"/>
              </w:rPr>
            </w:pPr>
            <w:r w:rsidRPr="00011DA2">
              <w:rPr>
                <w:sz w:val="24"/>
              </w:rPr>
              <w:t>21</w:t>
            </w:r>
          </w:p>
        </w:tc>
        <w:tc>
          <w:tcPr>
            <w:tcW w:w="1532" w:type="dxa"/>
          </w:tcPr>
          <w:p w:rsidR="00CA3DA6" w:rsidRPr="00011DA2" w:rsidRDefault="00155926" w:rsidP="00CA3DA6">
            <w:pPr>
              <w:widowControl/>
              <w:tabs>
                <w:tab w:val="num" w:pos="1080"/>
              </w:tabs>
              <w:spacing w:before="120"/>
              <w:rPr>
                <w:b/>
                <w:bCs/>
                <w:sz w:val="24"/>
              </w:rPr>
            </w:pPr>
            <w:r w:rsidRPr="00011DA2">
              <w:rPr>
                <w:sz w:val="24"/>
              </w:rPr>
              <w:t>1</w:t>
            </w:r>
          </w:p>
        </w:tc>
        <w:tc>
          <w:tcPr>
            <w:tcW w:w="1261" w:type="dxa"/>
          </w:tcPr>
          <w:p w:rsidR="00CA3DA6" w:rsidRPr="00011DA2" w:rsidRDefault="00155926" w:rsidP="00CA3DA6">
            <w:pPr>
              <w:widowControl/>
              <w:tabs>
                <w:tab w:val="num" w:pos="1080"/>
              </w:tabs>
              <w:spacing w:before="120"/>
              <w:rPr>
                <w:b/>
                <w:bCs/>
                <w:sz w:val="24"/>
              </w:rPr>
            </w:pPr>
            <w:r w:rsidRPr="00011DA2">
              <w:rPr>
                <w:sz w:val="24"/>
              </w:rPr>
              <w:t>1</w:t>
            </w:r>
          </w:p>
        </w:tc>
        <w:tc>
          <w:tcPr>
            <w:tcW w:w="1061" w:type="dxa"/>
          </w:tcPr>
          <w:p w:rsidR="00CA3DA6" w:rsidRPr="00011DA2" w:rsidRDefault="00155926" w:rsidP="00CA3DA6">
            <w:pPr>
              <w:widowControl/>
              <w:tabs>
                <w:tab w:val="num" w:pos="1080"/>
              </w:tabs>
              <w:spacing w:before="120"/>
              <w:rPr>
                <w:b/>
                <w:bCs/>
                <w:sz w:val="24"/>
              </w:rPr>
            </w:pPr>
            <w:r w:rsidRPr="00011DA2">
              <w:rPr>
                <w:sz w:val="24"/>
              </w:rPr>
              <w:t>21</w:t>
            </w:r>
          </w:p>
        </w:tc>
      </w:tr>
      <w:tr w:rsidR="00CA3DA6" w:rsidRPr="00011DA2" w:rsidTr="00155926">
        <w:trPr>
          <w:trHeight w:val="815"/>
        </w:trPr>
        <w:tc>
          <w:tcPr>
            <w:tcW w:w="1532" w:type="dxa"/>
          </w:tcPr>
          <w:p w:rsidR="00CA3DA6" w:rsidRPr="00011DA2" w:rsidRDefault="00CA3DA6" w:rsidP="00CA3DA6">
            <w:pPr>
              <w:widowControl/>
              <w:tabs>
                <w:tab w:val="num" w:pos="1080"/>
              </w:tabs>
              <w:spacing w:before="120"/>
              <w:rPr>
                <w:b/>
                <w:bCs/>
                <w:sz w:val="24"/>
              </w:rPr>
            </w:pPr>
            <w:r w:rsidRPr="00011DA2">
              <w:rPr>
                <w:b/>
                <w:bCs/>
                <w:sz w:val="24"/>
              </w:rPr>
              <w:t>Total</w:t>
            </w:r>
          </w:p>
        </w:tc>
        <w:tc>
          <w:tcPr>
            <w:tcW w:w="1109" w:type="dxa"/>
          </w:tcPr>
          <w:p w:rsidR="00CA3DA6" w:rsidRPr="00011DA2" w:rsidRDefault="00CA3DA6" w:rsidP="00CA3DA6">
            <w:pPr>
              <w:widowControl/>
              <w:tabs>
                <w:tab w:val="num" w:pos="1080"/>
              </w:tabs>
              <w:spacing w:before="120"/>
              <w:rPr>
                <w:sz w:val="24"/>
              </w:rPr>
            </w:pPr>
          </w:p>
        </w:tc>
        <w:tc>
          <w:tcPr>
            <w:tcW w:w="1632" w:type="dxa"/>
          </w:tcPr>
          <w:p w:rsidR="00CA3DA6" w:rsidRPr="00011DA2" w:rsidRDefault="003E7FB2" w:rsidP="00CA3DA6">
            <w:pPr>
              <w:widowControl/>
              <w:tabs>
                <w:tab w:val="num" w:pos="1080"/>
              </w:tabs>
              <w:spacing w:before="120"/>
              <w:rPr>
                <w:sz w:val="24"/>
              </w:rPr>
            </w:pPr>
            <w:r>
              <w:rPr>
                <w:sz w:val="24"/>
              </w:rPr>
              <w:t>21</w:t>
            </w:r>
          </w:p>
        </w:tc>
        <w:tc>
          <w:tcPr>
            <w:tcW w:w="1532" w:type="dxa"/>
          </w:tcPr>
          <w:p w:rsidR="00CA3DA6" w:rsidRPr="00011DA2" w:rsidRDefault="003E7FB2" w:rsidP="00CA3DA6">
            <w:pPr>
              <w:widowControl/>
              <w:tabs>
                <w:tab w:val="num" w:pos="1080"/>
              </w:tabs>
              <w:spacing w:before="120"/>
              <w:rPr>
                <w:sz w:val="24"/>
              </w:rPr>
            </w:pPr>
            <w:r>
              <w:rPr>
                <w:sz w:val="24"/>
              </w:rPr>
              <w:t>1</w:t>
            </w:r>
          </w:p>
        </w:tc>
        <w:tc>
          <w:tcPr>
            <w:tcW w:w="1261" w:type="dxa"/>
          </w:tcPr>
          <w:p w:rsidR="00CA3DA6" w:rsidRPr="00011DA2" w:rsidRDefault="003E7FB2" w:rsidP="00CA3DA6">
            <w:pPr>
              <w:widowControl/>
              <w:tabs>
                <w:tab w:val="num" w:pos="1080"/>
              </w:tabs>
              <w:spacing w:before="120"/>
              <w:rPr>
                <w:sz w:val="24"/>
              </w:rPr>
            </w:pPr>
            <w:r>
              <w:rPr>
                <w:sz w:val="24"/>
              </w:rPr>
              <w:t>1</w:t>
            </w:r>
          </w:p>
        </w:tc>
        <w:tc>
          <w:tcPr>
            <w:tcW w:w="1061" w:type="dxa"/>
          </w:tcPr>
          <w:p w:rsidR="00CA3DA6" w:rsidRPr="00011DA2" w:rsidRDefault="00155926" w:rsidP="00CA3DA6">
            <w:pPr>
              <w:widowControl/>
              <w:tabs>
                <w:tab w:val="num" w:pos="1080"/>
              </w:tabs>
              <w:spacing w:before="120"/>
              <w:rPr>
                <w:sz w:val="24"/>
              </w:rPr>
            </w:pPr>
            <w:r w:rsidRPr="00011DA2">
              <w:rPr>
                <w:b/>
                <w:bCs/>
                <w:sz w:val="24"/>
              </w:rPr>
              <w:t>21</w:t>
            </w:r>
          </w:p>
          <w:p w:rsidR="00CA3DA6" w:rsidRPr="00011DA2" w:rsidRDefault="00CA3DA6" w:rsidP="00CA3DA6">
            <w:pPr>
              <w:widowControl/>
              <w:tabs>
                <w:tab w:val="num" w:pos="1080"/>
              </w:tabs>
              <w:spacing w:before="120"/>
              <w:rPr>
                <w:sz w:val="24"/>
              </w:rPr>
            </w:pPr>
          </w:p>
        </w:tc>
      </w:tr>
    </w:tbl>
    <w:p w:rsidR="009B3794" w:rsidRPr="00011DA2" w:rsidRDefault="009B3794" w:rsidP="00CA3DA6">
      <w:pPr>
        <w:widowControl/>
        <w:tabs>
          <w:tab w:val="num" w:pos="1080"/>
        </w:tabs>
        <w:spacing w:before="120"/>
        <w:rPr>
          <w:b/>
          <w:bCs/>
          <w:sz w:val="24"/>
        </w:rPr>
      </w:pPr>
    </w:p>
    <w:p w:rsidR="00D92E1D" w:rsidRPr="00011DA2" w:rsidRDefault="00D92E1D" w:rsidP="00820D6D">
      <w:pPr>
        <w:widowControl/>
        <w:tabs>
          <w:tab w:val="num" w:pos="1080"/>
        </w:tabs>
        <w:spacing w:before="120"/>
        <w:rPr>
          <w:sz w:val="24"/>
        </w:rPr>
      </w:pPr>
    </w:p>
    <w:p w:rsidR="00AB6B89" w:rsidRPr="00011DA2" w:rsidRDefault="00AB6B89" w:rsidP="00AB6B89">
      <w:pPr>
        <w:widowControl/>
        <w:tabs>
          <w:tab w:val="num" w:pos="1080"/>
        </w:tabs>
        <w:spacing w:before="120"/>
        <w:rPr>
          <w:sz w:val="24"/>
        </w:rPr>
      </w:pPr>
    </w:p>
    <w:p w:rsidR="00AB6B89" w:rsidRPr="00011DA2" w:rsidRDefault="00AB6B89" w:rsidP="00BB552C">
      <w:pPr>
        <w:widowControl/>
        <w:tabs>
          <w:tab w:val="num" w:pos="1080"/>
        </w:tabs>
        <w:spacing w:before="120"/>
        <w:ind w:left="360"/>
        <w:rPr>
          <w:sz w:val="24"/>
        </w:rPr>
      </w:pPr>
      <w:r w:rsidRPr="00011DA2">
        <w:rPr>
          <w:sz w:val="24"/>
        </w:rPr>
        <w:lastRenderedPageBreak/>
        <w:t>These estimates were determined by consultations with three (3) current grantees from the program.  These grantees were sent a draft of the questions that pertain to their program.  They were asked to estimate how much time it would take to answer the questions.</w:t>
      </w:r>
    </w:p>
    <w:p w:rsidR="00AB6B89" w:rsidRPr="00011DA2" w:rsidRDefault="00AB6B89" w:rsidP="00BB552C">
      <w:pPr>
        <w:widowControl/>
        <w:tabs>
          <w:tab w:val="num" w:pos="1080"/>
        </w:tabs>
        <w:spacing w:before="120"/>
        <w:ind w:left="360"/>
        <w:rPr>
          <w:sz w:val="24"/>
        </w:rPr>
      </w:pPr>
      <w:r w:rsidRPr="00011DA2">
        <w:rPr>
          <w:sz w:val="24"/>
        </w:rPr>
        <w:t>It should also be noted that the burden is expected to vary across the grantees.  This variation is tied primarily to the type of program activities specific to the grantee’s project and current data collection system.</w:t>
      </w:r>
    </w:p>
    <w:p w:rsidR="00D92E1D" w:rsidRPr="00011DA2" w:rsidRDefault="009B3794" w:rsidP="00CA3DA6">
      <w:pPr>
        <w:widowControl/>
        <w:spacing w:before="120"/>
        <w:rPr>
          <w:sz w:val="24"/>
        </w:rPr>
      </w:pPr>
      <w:r w:rsidRPr="00011DA2">
        <w:rPr>
          <w:b/>
          <w:sz w:val="24"/>
        </w:rPr>
        <w:t>12B</w:t>
      </w:r>
      <w:r w:rsidRPr="00011DA2">
        <w:rPr>
          <w:sz w:val="24"/>
        </w:rPr>
        <w:t xml:space="preserve">.  </w:t>
      </w:r>
    </w:p>
    <w:p w:rsidR="009B3794" w:rsidRPr="00011DA2" w:rsidRDefault="009B3794" w:rsidP="00CA3DA6">
      <w:pPr>
        <w:widowControl/>
        <w:spacing w:before="120"/>
        <w:ind w:left="270"/>
        <w:rPr>
          <w:b/>
          <w:sz w:val="24"/>
        </w:rPr>
      </w:pPr>
      <w:r w:rsidRPr="00011DA2">
        <w:rPr>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9B3794" w:rsidRPr="00011DA2" w:rsidTr="00CA3DA6">
        <w:tc>
          <w:tcPr>
            <w:tcW w:w="1430" w:type="dxa"/>
          </w:tcPr>
          <w:p w:rsidR="009B3794" w:rsidRPr="00011DA2" w:rsidRDefault="009B3794" w:rsidP="00CE5AA9">
            <w:pPr>
              <w:widowControl/>
              <w:spacing w:before="120"/>
              <w:rPr>
                <w:b/>
                <w:bCs/>
                <w:sz w:val="24"/>
              </w:rPr>
            </w:pPr>
            <w:r w:rsidRPr="00011DA2">
              <w:rPr>
                <w:b/>
                <w:bCs/>
                <w:sz w:val="24"/>
              </w:rPr>
              <w:t>Type of</w:t>
            </w:r>
          </w:p>
          <w:p w:rsidR="009B3794" w:rsidRPr="00011DA2" w:rsidRDefault="009B3794" w:rsidP="00CE5AA9">
            <w:pPr>
              <w:widowControl/>
              <w:spacing w:before="120"/>
              <w:rPr>
                <w:sz w:val="24"/>
              </w:rPr>
            </w:pPr>
            <w:r w:rsidRPr="00011DA2">
              <w:rPr>
                <w:b/>
                <w:bCs/>
                <w:sz w:val="24"/>
              </w:rPr>
              <w:t>Respondent</w:t>
            </w:r>
          </w:p>
          <w:p w:rsidR="009B3794" w:rsidRPr="00011DA2" w:rsidRDefault="009B3794" w:rsidP="00CE5AA9">
            <w:pPr>
              <w:widowControl/>
              <w:spacing w:before="120"/>
              <w:rPr>
                <w:b/>
                <w:bCs/>
                <w:sz w:val="24"/>
              </w:rPr>
            </w:pPr>
          </w:p>
        </w:tc>
        <w:tc>
          <w:tcPr>
            <w:tcW w:w="1330" w:type="dxa"/>
          </w:tcPr>
          <w:p w:rsidR="009B3794" w:rsidRPr="00011DA2" w:rsidRDefault="009B3794" w:rsidP="00CE5AA9">
            <w:pPr>
              <w:widowControl/>
              <w:spacing w:before="120"/>
              <w:rPr>
                <w:b/>
                <w:bCs/>
                <w:sz w:val="24"/>
              </w:rPr>
            </w:pPr>
            <w:r w:rsidRPr="00011DA2">
              <w:rPr>
                <w:b/>
                <w:bCs/>
                <w:sz w:val="24"/>
              </w:rPr>
              <w:t>Total Burden</w:t>
            </w:r>
          </w:p>
          <w:p w:rsidR="009B3794" w:rsidRPr="00011DA2" w:rsidRDefault="009B3794" w:rsidP="00CE5AA9">
            <w:pPr>
              <w:widowControl/>
              <w:spacing w:before="120"/>
              <w:rPr>
                <w:sz w:val="24"/>
              </w:rPr>
            </w:pPr>
            <w:r w:rsidRPr="00011DA2">
              <w:rPr>
                <w:b/>
                <w:bCs/>
                <w:sz w:val="24"/>
              </w:rPr>
              <w:t>Hours</w:t>
            </w:r>
          </w:p>
          <w:p w:rsidR="009B3794" w:rsidRPr="00011DA2" w:rsidRDefault="009B3794" w:rsidP="00CE5AA9">
            <w:pPr>
              <w:widowControl/>
              <w:spacing w:before="120"/>
              <w:rPr>
                <w:b/>
                <w:bCs/>
                <w:sz w:val="24"/>
              </w:rPr>
            </w:pPr>
          </w:p>
        </w:tc>
        <w:tc>
          <w:tcPr>
            <w:tcW w:w="1429" w:type="dxa"/>
          </w:tcPr>
          <w:p w:rsidR="009B3794" w:rsidRPr="00011DA2" w:rsidRDefault="009B3794" w:rsidP="00CE5AA9">
            <w:pPr>
              <w:widowControl/>
              <w:spacing w:before="120"/>
              <w:rPr>
                <w:b/>
                <w:bCs/>
                <w:sz w:val="24"/>
              </w:rPr>
            </w:pPr>
            <w:r w:rsidRPr="00011DA2">
              <w:rPr>
                <w:b/>
                <w:bCs/>
                <w:sz w:val="24"/>
              </w:rPr>
              <w:t>Hourly</w:t>
            </w:r>
          </w:p>
          <w:p w:rsidR="009B3794" w:rsidRPr="00011DA2" w:rsidRDefault="009B3794" w:rsidP="00CE5AA9">
            <w:pPr>
              <w:widowControl/>
              <w:spacing w:before="120"/>
              <w:rPr>
                <w:sz w:val="24"/>
              </w:rPr>
            </w:pPr>
            <w:r w:rsidRPr="00011DA2">
              <w:rPr>
                <w:b/>
                <w:bCs/>
                <w:sz w:val="24"/>
              </w:rPr>
              <w:t>Wage Rate</w:t>
            </w:r>
          </w:p>
          <w:p w:rsidR="009B3794" w:rsidRPr="00011DA2" w:rsidRDefault="009B3794" w:rsidP="00CE5AA9">
            <w:pPr>
              <w:widowControl/>
              <w:spacing w:before="120"/>
              <w:rPr>
                <w:b/>
                <w:bCs/>
                <w:sz w:val="24"/>
              </w:rPr>
            </w:pPr>
          </w:p>
        </w:tc>
        <w:tc>
          <w:tcPr>
            <w:tcW w:w="1776" w:type="dxa"/>
          </w:tcPr>
          <w:p w:rsidR="009B3794" w:rsidRPr="00011DA2" w:rsidRDefault="009B3794" w:rsidP="00CE5AA9">
            <w:pPr>
              <w:widowControl/>
              <w:spacing w:before="120"/>
              <w:rPr>
                <w:sz w:val="24"/>
              </w:rPr>
            </w:pPr>
            <w:r w:rsidRPr="00011DA2">
              <w:rPr>
                <w:b/>
                <w:bCs/>
                <w:sz w:val="24"/>
              </w:rPr>
              <w:t>Total Respondent Costs</w:t>
            </w:r>
          </w:p>
          <w:p w:rsidR="009B3794" w:rsidRPr="00011DA2" w:rsidRDefault="009B3794" w:rsidP="00CE5AA9">
            <w:pPr>
              <w:widowControl/>
              <w:spacing w:before="120"/>
              <w:rPr>
                <w:b/>
                <w:bCs/>
                <w:sz w:val="24"/>
              </w:rPr>
            </w:pPr>
          </w:p>
        </w:tc>
      </w:tr>
      <w:tr w:rsidR="009B3794" w:rsidRPr="00011DA2" w:rsidTr="00CA3DA6">
        <w:tc>
          <w:tcPr>
            <w:tcW w:w="1430" w:type="dxa"/>
          </w:tcPr>
          <w:p w:rsidR="009B3794" w:rsidRPr="00011DA2" w:rsidRDefault="00155926" w:rsidP="00CE5AA9">
            <w:pPr>
              <w:spacing w:before="120"/>
              <w:rPr>
                <w:sz w:val="24"/>
              </w:rPr>
            </w:pPr>
            <w:r w:rsidRPr="00011DA2">
              <w:rPr>
                <w:sz w:val="24"/>
              </w:rPr>
              <w:t>Project Director</w:t>
            </w:r>
          </w:p>
        </w:tc>
        <w:tc>
          <w:tcPr>
            <w:tcW w:w="1330" w:type="dxa"/>
          </w:tcPr>
          <w:p w:rsidR="009B3794" w:rsidRPr="00011DA2" w:rsidRDefault="00A674A5" w:rsidP="00CE5AA9">
            <w:pPr>
              <w:spacing w:before="120"/>
              <w:rPr>
                <w:sz w:val="24"/>
              </w:rPr>
            </w:pPr>
            <w:r>
              <w:rPr>
                <w:sz w:val="24"/>
              </w:rPr>
              <w:t>21</w:t>
            </w:r>
          </w:p>
        </w:tc>
        <w:tc>
          <w:tcPr>
            <w:tcW w:w="1429" w:type="dxa"/>
          </w:tcPr>
          <w:p w:rsidR="009B3794" w:rsidRPr="00011DA2" w:rsidRDefault="004B279B" w:rsidP="002135F1">
            <w:pPr>
              <w:spacing w:before="120"/>
              <w:jc w:val="right"/>
              <w:rPr>
                <w:sz w:val="24"/>
              </w:rPr>
            </w:pPr>
            <w:r>
              <w:rPr>
                <w:sz w:val="24"/>
              </w:rPr>
              <w:t>4</w:t>
            </w:r>
            <w:r w:rsidR="002135F1">
              <w:rPr>
                <w:sz w:val="24"/>
              </w:rPr>
              <w:t>2.59</w:t>
            </w:r>
            <w:r w:rsidR="00174F88">
              <w:rPr>
                <w:sz w:val="24"/>
              </w:rPr>
              <w:t>*</w:t>
            </w:r>
          </w:p>
        </w:tc>
        <w:tc>
          <w:tcPr>
            <w:tcW w:w="1776" w:type="dxa"/>
          </w:tcPr>
          <w:p w:rsidR="004B279B" w:rsidRPr="00011DA2" w:rsidRDefault="002135F1" w:rsidP="00A674A5">
            <w:pPr>
              <w:spacing w:before="120"/>
              <w:jc w:val="right"/>
              <w:rPr>
                <w:sz w:val="24"/>
              </w:rPr>
            </w:pPr>
            <w:r>
              <w:rPr>
                <w:sz w:val="24"/>
              </w:rPr>
              <w:t>894.39</w:t>
            </w:r>
          </w:p>
        </w:tc>
      </w:tr>
      <w:tr w:rsidR="009B3794" w:rsidRPr="00011DA2" w:rsidTr="00CA3DA6">
        <w:trPr>
          <w:trHeight w:val="440"/>
        </w:trPr>
        <w:tc>
          <w:tcPr>
            <w:tcW w:w="1430" w:type="dxa"/>
          </w:tcPr>
          <w:p w:rsidR="009B3794" w:rsidRPr="00011DA2" w:rsidRDefault="009B3794" w:rsidP="00CE5AA9">
            <w:pPr>
              <w:widowControl/>
              <w:spacing w:before="120"/>
              <w:rPr>
                <w:sz w:val="24"/>
              </w:rPr>
            </w:pPr>
            <w:r w:rsidRPr="00011DA2">
              <w:rPr>
                <w:sz w:val="24"/>
              </w:rPr>
              <w:t>Total</w:t>
            </w:r>
          </w:p>
        </w:tc>
        <w:tc>
          <w:tcPr>
            <w:tcW w:w="1330" w:type="dxa"/>
          </w:tcPr>
          <w:p w:rsidR="009B3794" w:rsidRPr="00011DA2" w:rsidRDefault="00A674A5" w:rsidP="00CE5AA9">
            <w:pPr>
              <w:widowControl/>
              <w:spacing w:before="120"/>
              <w:rPr>
                <w:sz w:val="24"/>
              </w:rPr>
            </w:pPr>
            <w:r>
              <w:rPr>
                <w:sz w:val="24"/>
              </w:rPr>
              <w:t>2</w:t>
            </w:r>
            <w:r w:rsidR="00B621E8">
              <w:rPr>
                <w:sz w:val="24"/>
              </w:rPr>
              <w:t>1</w:t>
            </w:r>
          </w:p>
        </w:tc>
        <w:tc>
          <w:tcPr>
            <w:tcW w:w="1429" w:type="dxa"/>
          </w:tcPr>
          <w:p w:rsidR="009B3794" w:rsidRPr="00011DA2" w:rsidRDefault="00B621E8" w:rsidP="00655DDE">
            <w:pPr>
              <w:widowControl/>
              <w:spacing w:before="120"/>
              <w:jc w:val="right"/>
              <w:rPr>
                <w:sz w:val="24"/>
              </w:rPr>
            </w:pPr>
            <w:r>
              <w:rPr>
                <w:sz w:val="24"/>
              </w:rPr>
              <w:t>$</w:t>
            </w:r>
            <w:r w:rsidR="002135F1">
              <w:rPr>
                <w:sz w:val="24"/>
              </w:rPr>
              <w:t>42.59</w:t>
            </w:r>
            <w:r w:rsidR="00174F88">
              <w:rPr>
                <w:sz w:val="24"/>
              </w:rPr>
              <w:t>*</w:t>
            </w:r>
          </w:p>
        </w:tc>
        <w:tc>
          <w:tcPr>
            <w:tcW w:w="1776" w:type="dxa"/>
          </w:tcPr>
          <w:p w:rsidR="002135F1" w:rsidRPr="00011DA2" w:rsidRDefault="00155926" w:rsidP="002135F1">
            <w:pPr>
              <w:widowControl/>
              <w:spacing w:before="120"/>
              <w:jc w:val="right"/>
              <w:rPr>
                <w:sz w:val="24"/>
              </w:rPr>
            </w:pPr>
            <w:r w:rsidRPr="00011DA2">
              <w:rPr>
                <w:sz w:val="24"/>
              </w:rPr>
              <w:t>$</w:t>
            </w:r>
            <w:r w:rsidR="002135F1">
              <w:rPr>
                <w:sz w:val="24"/>
              </w:rPr>
              <w:t>894.39</w:t>
            </w:r>
          </w:p>
        </w:tc>
      </w:tr>
    </w:tbl>
    <w:p w:rsidR="002135F1" w:rsidRDefault="002135F1" w:rsidP="00174F88">
      <w:pPr>
        <w:ind w:left="360"/>
        <w:rPr>
          <w:b/>
          <w:sz w:val="24"/>
        </w:rPr>
      </w:pPr>
      <w:r>
        <w:rPr>
          <w:b/>
          <w:sz w:val="24"/>
        </w:rPr>
        <w:t xml:space="preserve">The estimated </w:t>
      </w:r>
      <w:proofErr w:type="spellStart"/>
      <w:r>
        <w:rPr>
          <w:b/>
          <w:sz w:val="24"/>
        </w:rPr>
        <w:t>annulized</w:t>
      </w:r>
      <w:proofErr w:type="spellEnd"/>
      <w:r>
        <w:rPr>
          <w:b/>
          <w:sz w:val="24"/>
        </w:rPr>
        <w:t xml:space="preserve"> burden cost is based on the US Department of Labor, Bureau of Labor Statistics </w:t>
      </w:r>
      <w:r w:rsidR="00174F88">
        <w:rPr>
          <w:b/>
          <w:sz w:val="24"/>
        </w:rPr>
        <w:t>(</w:t>
      </w:r>
      <w:r w:rsidR="00174F88">
        <w:t xml:space="preserve">* </w:t>
      </w:r>
      <w:r w:rsidR="00174F88" w:rsidRPr="008564A2">
        <w:t>http://www.bls.gov/oes/current/</w:t>
      </w:r>
      <w:proofErr w:type="gramStart"/>
      <w:r w:rsidR="00174F88" w:rsidRPr="008564A2">
        <w:t>oes113011.htm</w:t>
      </w:r>
      <w:r w:rsidR="00174F88">
        <w:rPr>
          <w:b/>
          <w:sz w:val="24"/>
        </w:rPr>
        <w:t xml:space="preserve"> )</w:t>
      </w:r>
      <w:proofErr w:type="gramEnd"/>
      <w:r w:rsidR="00174F88">
        <w:rPr>
          <w:b/>
          <w:sz w:val="24"/>
        </w:rPr>
        <w:t xml:space="preserve"> </w:t>
      </w:r>
      <w:r>
        <w:rPr>
          <w:b/>
          <w:sz w:val="24"/>
        </w:rPr>
        <w:t xml:space="preserve">hourly median wage for Medical and Health Services Managers.  </w:t>
      </w:r>
    </w:p>
    <w:p w:rsidR="002135F1" w:rsidRPr="002135F1" w:rsidRDefault="002135F1" w:rsidP="002135F1">
      <w:pPr>
        <w:spacing w:before="240"/>
        <w:ind w:left="360"/>
        <w:rPr>
          <w:b/>
          <w:sz w:val="24"/>
        </w:rPr>
      </w:pPr>
      <w:r>
        <w:rPr>
          <w:b/>
          <w:sz w:val="24"/>
        </w:rPr>
        <w:t xml:space="preserve"> </w:t>
      </w:r>
      <w:bookmarkStart w:id="0" w:name="_GoBack"/>
      <w:bookmarkEnd w:id="0"/>
    </w:p>
    <w:p w:rsidR="009B3794" w:rsidRPr="00011DA2" w:rsidRDefault="00155926" w:rsidP="00CA3DA6">
      <w:pPr>
        <w:numPr>
          <w:ilvl w:val="0"/>
          <w:numId w:val="2"/>
        </w:numPr>
        <w:tabs>
          <w:tab w:val="clear" w:pos="1080"/>
          <w:tab w:val="num" w:pos="360"/>
        </w:tabs>
        <w:spacing w:before="240"/>
        <w:ind w:left="360"/>
        <w:rPr>
          <w:b/>
          <w:sz w:val="24"/>
        </w:rPr>
      </w:pPr>
      <w:r w:rsidRPr="00011DA2">
        <w:rPr>
          <w:b/>
          <w:sz w:val="24"/>
          <w:u w:val="single"/>
        </w:rPr>
        <w:t>E</w:t>
      </w:r>
      <w:r w:rsidR="009B3794" w:rsidRPr="00011DA2">
        <w:rPr>
          <w:b/>
          <w:sz w:val="24"/>
          <w:u w:val="single"/>
        </w:rPr>
        <w:t xml:space="preserve">stimates of other Total Annual Cost Burden to Respondents or </w:t>
      </w:r>
      <w:proofErr w:type="spellStart"/>
      <w:r w:rsidR="009B3794" w:rsidRPr="00011DA2">
        <w:rPr>
          <w:b/>
          <w:sz w:val="24"/>
          <w:u w:val="single"/>
        </w:rPr>
        <w:t>Recordkeepers</w:t>
      </w:r>
      <w:proofErr w:type="spellEnd"/>
      <w:r w:rsidR="009B3794" w:rsidRPr="00011DA2">
        <w:rPr>
          <w:b/>
          <w:sz w:val="24"/>
          <w:u w:val="single"/>
        </w:rPr>
        <w:t>/Capital Costs</w:t>
      </w:r>
    </w:p>
    <w:p w:rsidR="00AB6B89" w:rsidRPr="00AB6B89" w:rsidRDefault="00AB6B89" w:rsidP="00BB552C">
      <w:pPr>
        <w:spacing w:before="240"/>
        <w:ind w:left="360"/>
        <w:rPr>
          <w:b/>
          <w:sz w:val="24"/>
        </w:rPr>
      </w:pPr>
      <w:r w:rsidRPr="00011DA2">
        <w:rPr>
          <w:sz w:val="24"/>
        </w:rPr>
        <w:t>There is no capital or start-up cost component for this collection.</w:t>
      </w:r>
    </w:p>
    <w:p w:rsidR="009B3794" w:rsidRPr="00F50559" w:rsidRDefault="009B3794" w:rsidP="00AB6B89">
      <w:pPr>
        <w:numPr>
          <w:ilvl w:val="0"/>
          <w:numId w:val="2"/>
        </w:numPr>
        <w:tabs>
          <w:tab w:val="clear" w:pos="1080"/>
          <w:tab w:val="left" w:pos="360"/>
        </w:tabs>
        <w:spacing w:before="240"/>
        <w:ind w:hanging="1080"/>
        <w:rPr>
          <w:b/>
          <w:sz w:val="24"/>
        </w:rPr>
      </w:pPr>
      <w:r w:rsidRPr="00F50559">
        <w:rPr>
          <w:b/>
          <w:sz w:val="24"/>
          <w:u w:val="single"/>
        </w:rPr>
        <w:t>Annualized Cost to Federal Government</w:t>
      </w:r>
    </w:p>
    <w:p w:rsidR="00EB76F4" w:rsidRDefault="00EB76F4" w:rsidP="00EB76F4">
      <w:pPr>
        <w:pStyle w:val="BodyTextIndent"/>
        <w:spacing w:before="120"/>
        <w:ind w:left="360"/>
        <w:rPr>
          <w:rFonts w:ascii="Times New Roman" w:hAnsi="Times New Roman"/>
        </w:rPr>
      </w:pPr>
      <w:r w:rsidRPr="00F50559">
        <w:rPr>
          <w:rFonts w:ascii="Times New Roman" w:hAnsi="Times New Roman"/>
        </w:rPr>
        <w:t>Annual data collection for this program is expected to be carried out at a cost to the Federal Government of $33,000.  Staff at ORHP monitor the contracts and provide guidance to grantee proj</w:t>
      </w:r>
      <w:r w:rsidR="00F50559" w:rsidRPr="00F50559">
        <w:rPr>
          <w:rFonts w:ascii="Times New Roman" w:hAnsi="Times New Roman"/>
        </w:rPr>
        <w:t>ect staff at a cost of $3,515.76</w:t>
      </w:r>
      <w:r w:rsidRPr="00F50559">
        <w:rPr>
          <w:rFonts w:ascii="Times New Roman" w:hAnsi="Times New Roman"/>
        </w:rPr>
        <w:t xml:space="preserve"> per year (72 hours per year at $</w:t>
      </w:r>
      <w:r w:rsidR="00F50559" w:rsidRPr="00F50559">
        <w:rPr>
          <w:rFonts w:ascii="Times New Roman" w:hAnsi="Times New Roman"/>
        </w:rPr>
        <w:t>48.83 per hour at a GS-13</w:t>
      </w:r>
      <w:r w:rsidR="00655DDE">
        <w:rPr>
          <w:rFonts w:ascii="Times New Roman" w:hAnsi="Times New Roman"/>
        </w:rPr>
        <w:t>, Step 5</w:t>
      </w:r>
      <w:r w:rsidRPr="00F50559">
        <w:rPr>
          <w:rFonts w:ascii="Times New Roman" w:hAnsi="Times New Roman"/>
        </w:rPr>
        <w:t xml:space="preserve"> salary level).  The total annualized cost to the government for this project is $36,</w:t>
      </w:r>
      <w:r w:rsidR="00F50559" w:rsidRPr="00F50559">
        <w:rPr>
          <w:rFonts w:ascii="Times New Roman" w:hAnsi="Times New Roman"/>
        </w:rPr>
        <w:t>515.76</w:t>
      </w:r>
      <w:r w:rsidRPr="00F50559">
        <w:rPr>
          <w:rFonts w:ascii="Times New Roman" w:hAnsi="Times New Roman"/>
        </w:rPr>
        <w:t>.</w:t>
      </w:r>
    </w:p>
    <w:p w:rsidR="009B3794" w:rsidRPr="00DD1767" w:rsidRDefault="009B3794" w:rsidP="00CA3DA6">
      <w:pPr>
        <w:numPr>
          <w:ilvl w:val="0"/>
          <w:numId w:val="2"/>
        </w:numPr>
        <w:tabs>
          <w:tab w:val="clear" w:pos="1080"/>
          <w:tab w:val="num" w:pos="360"/>
        </w:tabs>
        <w:spacing w:before="240"/>
        <w:ind w:left="360"/>
        <w:rPr>
          <w:b/>
          <w:sz w:val="24"/>
        </w:rPr>
      </w:pPr>
      <w:r w:rsidRPr="00DD1767">
        <w:rPr>
          <w:b/>
          <w:sz w:val="24"/>
          <w:u w:val="single"/>
        </w:rPr>
        <w:t>Explanation for Program Changes or Adjustments</w:t>
      </w:r>
    </w:p>
    <w:p w:rsidR="00E962DB" w:rsidRPr="00DD1767" w:rsidRDefault="009B3794" w:rsidP="00F155E9">
      <w:pPr>
        <w:pStyle w:val="BodyTextIndent"/>
        <w:spacing w:before="120"/>
        <w:ind w:left="360"/>
        <w:rPr>
          <w:rFonts w:ascii="Times New Roman" w:hAnsi="Times New Roman"/>
        </w:rPr>
      </w:pPr>
      <w:r w:rsidRPr="00DD1767">
        <w:rPr>
          <w:rFonts w:ascii="Times New Roman" w:hAnsi="Times New Roman"/>
        </w:rPr>
        <w:t xml:space="preserve">This is a new </w:t>
      </w:r>
      <w:r w:rsidR="00A674A5">
        <w:rPr>
          <w:rFonts w:ascii="Times New Roman" w:hAnsi="Times New Roman"/>
        </w:rPr>
        <w:t>information</w:t>
      </w:r>
      <w:r w:rsidR="00A674A5" w:rsidRPr="00DD1767">
        <w:rPr>
          <w:rFonts w:ascii="Times New Roman" w:hAnsi="Times New Roman"/>
        </w:rPr>
        <w:t xml:space="preserve"> </w:t>
      </w:r>
      <w:r w:rsidRPr="00DD1767">
        <w:rPr>
          <w:rFonts w:ascii="Times New Roman" w:hAnsi="Times New Roman"/>
        </w:rPr>
        <w:t>collection</w:t>
      </w:r>
      <w:r w:rsidR="00F155E9" w:rsidRPr="00DD1767">
        <w:rPr>
          <w:rFonts w:ascii="Times New Roman" w:hAnsi="Times New Roman"/>
        </w:rPr>
        <w:t>.</w:t>
      </w:r>
    </w:p>
    <w:p w:rsidR="009B3794" w:rsidRPr="00DD1767" w:rsidRDefault="009B3794" w:rsidP="00CA3DA6">
      <w:pPr>
        <w:numPr>
          <w:ilvl w:val="0"/>
          <w:numId w:val="2"/>
        </w:numPr>
        <w:tabs>
          <w:tab w:val="clear" w:pos="1080"/>
          <w:tab w:val="num" w:pos="360"/>
        </w:tabs>
        <w:spacing w:before="240"/>
        <w:ind w:left="360"/>
        <w:rPr>
          <w:b/>
          <w:sz w:val="24"/>
        </w:rPr>
      </w:pPr>
      <w:r w:rsidRPr="00DD1767">
        <w:rPr>
          <w:b/>
          <w:sz w:val="24"/>
          <w:u w:val="single"/>
        </w:rPr>
        <w:t>Plans for Tabulation</w:t>
      </w:r>
      <w:r w:rsidR="002118B4" w:rsidRPr="00DD1767">
        <w:rPr>
          <w:b/>
          <w:sz w:val="24"/>
          <w:u w:val="single"/>
        </w:rPr>
        <w:t xml:space="preserve">, </w:t>
      </w:r>
      <w:r w:rsidRPr="00DD1767">
        <w:rPr>
          <w:b/>
          <w:sz w:val="24"/>
          <w:u w:val="single"/>
        </w:rPr>
        <w:t>Publication</w:t>
      </w:r>
      <w:r w:rsidR="002118B4" w:rsidRPr="00DD1767">
        <w:rPr>
          <w:b/>
          <w:sz w:val="24"/>
          <w:u w:val="single"/>
        </w:rPr>
        <w:t>,</w:t>
      </w:r>
      <w:r w:rsidRPr="00DD1767">
        <w:rPr>
          <w:b/>
          <w:sz w:val="24"/>
          <w:u w:val="single"/>
        </w:rPr>
        <w:t xml:space="preserve"> and Project Time Schedule</w:t>
      </w:r>
    </w:p>
    <w:p w:rsidR="00652ABC" w:rsidRPr="00DD1767" w:rsidRDefault="007B18BE" w:rsidP="00CA3DA6">
      <w:pPr>
        <w:spacing w:before="120"/>
        <w:ind w:left="360"/>
        <w:rPr>
          <w:sz w:val="24"/>
        </w:rPr>
      </w:pPr>
      <w:r w:rsidRPr="00DD1767">
        <w:rPr>
          <w:sz w:val="24"/>
        </w:rPr>
        <w:t>There are no plans to publish the data</w:t>
      </w:r>
      <w:r w:rsidR="00011DA2" w:rsidRPr="00DD1767">
        <w:rPr>
          <w:sz w:val="24"/>
        </w:rPr>
        <w:t xml:space="preserve">. </w:t>
      </w:r>
      <w:r w:rsidRPr="00DD1767">
        <w:rPr>
          <w:sz w:val="24"/>
        </w:rPr>
        <w:t xml:space="preserve">The data may be used on an aggregate program level to document the impact and success of program.  This information might be used in the ORHP Annual Report produced internally for the agency.  The ORHP Annual Report is </w:t>
      </w:r>
      <w:r w:rsidRPr="00DD1767">
        <w:rPr>
          <w:sz w:val="24"/>
        </w:rPr>
        <w:lastRenderedPageBreak/>
        <w:t>produced in February, reporting the prior fiscal year’s activities.</w:t>
      </w:r>
    </w:p>
    <w:p w:rsidR="009B3794" w:rsidRPr="00DD1767" w:rsidRDefault="009B3794" w:rsidP="00CA3DA6">
      <w:pPr>
        <w:numPr>
          <w:ilvl w:val="0"/>
          <w:numId w:val="2"/>
        </w:numPr>
        <w:tabs>
          <w:tab w:val="clear" w:pos="1080"/>
          <w:tab w:val="num" w:pos="360"/>
        </w:tabs>
        <w:spacing w:before="240"/>
        <w:ind w:left="360"/>
        <w:rPr>
          <w:b/>
          <w:sz w:val="24"/>
        </w:rPr>
      </w:pPr>
      <w:r w:rsidRPr="00DD1767">
        <w:rPr>
          <w:b/>
          <w:sz w:val="24"/>
          <w:u w:val="single"/>
        </w:rPr>
        <w:t>Reason(s) Display of OMB Expiration Date is Inappropriate</w:t>
      </w:r>
    </w:p>
    <w:p w:rsidR="009B3794" w:rsidRPr="00DD1767" w:rsidRDefault="00652ABC" w:rsidP="00F046A6">
      <w:pPr>
        <w:pStyle w:val="BodyTextIndent"/>
        <w:spacing w:before="120"/>
        <w:ind w:left="360"/>
        <w:rPr>
          <w:rFonts w:ascii="Times New Roman" w:hAnsi="Times New Roman"/>
        </w:rPr>
      </w:pPr>
      <w:r w:rsidRPr="00DD1767">
        <w:rPr>
          <w:rFonts w:ascii="Times New Roman" w:hAnsi="Times New Roman"/>
        </w:rPr>
        <w:t>The expiration date will be displayed.</w:t>
      </w:r>
    </w:p>
    <w:p w:rsidR="009B3794" w:rsidRPr="00DD1767" w:rsidRDefault="009B3794" w:rsidP="00CA3DA6">
      <w:pPr>
        <w:numPr>
          <w:ilvl w:val="0"/>
          <w:numId w:val="2"/>
        </w:numPr>
        <w:tabs>
          <w:tab w:val="clear" w:pos="1080"/>
          <w:tab w:val="num" w:pos="360"/>
        </w:tabs>
        <w:spacing w:before="240"/>
        <w:ind w:left="360"/>
        <w:rPr>
          <w:b/>
          <w:sz w:val="24"/>
        </w:rPr>
      </w:pPr>
      <w:r w:rsidRPr="00DD1767">
        <w:rPr>
          <w:b/>
          <w:sz w:val="24"/>
          <w:u w:val="single"/>
        </w:rPr>
        <w:t>Exceptions to Certification for Paperwork Reduction Act Submissions</w:t>
      </w:r>
    </w:p>
    <w:p w:rsidR="009B3794" w:rsidRPr="00652ABC" w:rsidRDefault="009B3794" w:rsidP="00CA3DA6">
      <w:pPr>
        <w:pStyle w:val="BodyTextIndent"/>
        <w:spacing w:before="120"/>
        <w:ind w:left="360"/>
      </w:pPr>
      <w:r w:rsidRPr="00DD1767">
        <w:rPr>
          <w:rFonts w:ascii="Times New Roman" w:hAnsi="Times New Roman"/>
        </w:rPr>
        <w:t>There are no exceptions to the certification.</w:t>
      </w:r>
    </w:p>
    <w:sectPr w:rsidR="009B3794" w:rsidRPr="00652ABC"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9F8" w:rsidRDefault="00E069F8">
      <w:r>
        <w:separator/>
      </w:r>
    </w:p>
  </w:endnote>
  <w:endnote w:type="continuationSeparator" w:id="0">
    <w:p w:rsidR="00E069F8" w:rsidRDefault="00E0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C251E0">
      <w:rPr>
        <w:noProof/>
        <w:sz w:val="24"/>
      </w:rPr>
      <w:t>5</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9F8" w:rsidRDefault="00E069F8">
      <w:r>
        <w:separator/>
      </w:r>
    </w:p>
  </w:footnote>
  <w:footnote w:type="continuationSeparator" w:id="0">
    <w:p w:rsidR="00E069F8" w:rsidRDefault="00E06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1F4354"/>
    <w:multiLevelType w:val="hybridMultilevel"/>
    <w:tmpl w:val="399C8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8D84C72"/>
    <w:multiLevelType w:val="hybridMultilevel"/>
    <w:tmpl w:val="064C1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3"/>
  </w:num>
  <w:num w:numId="3">
    <w:abstractNumId w:val="16"/>
  </w:num>
  <w:num w:numId="4">
    <w:abstractNumId w:val="41"/>
  </w:num>
  <w:num w:numId="5">
    <w:abstractNumId w:val="45"/>
  </w:num>
  <w:num w:numId="6">
    <w:abstractNumId w:val="11"/>
  </w:num>
  <w:num w:numId="7">
    <w:abstractNumId w:val="37"/>
  </w:num>
  <w:num w:numId="8">
    <w:abstractNumId w:val="19"/>
  </w:num>
  <w:num w:numId="9">
    <w:abstractNumId w:val="27"/>
  </w:num>
  <w:num w:numId="10">
    <w:abstractNumId w:val="21"/>
  </w:num>
  <w:num w:numId="11">
    <w:abstractNumId w:val="10"/>
  </w:num>
  <w:num w:numId="12">
    <w:abstractNumId w:val="26"/>
  </w:num>
  <w:num w:numId="13">
    <w:abstractNumId w:val="22"/>
  </w:num>
  <w:num w:numId="14">
    <w:abstractNumId w:val="24"/>
  </w:num>
  <w:num w:numId="15">
    <w:abstractNumId w:val="9"/>
  </w:num>
  <w:num w:numId="16">
    <w:abstractNumId w:val="0"/>
  </w:num>
  <w:num w:numId="17">
    <w:abstractNumId w:val="1"/>
  </w:num>
  <w:num w:numId="18">
    <w:abstractNumId w:val="17"/>
  </w:num>
  <w:num w:numId="19">
    <w:abstractNumId w:val="36"/>
  </w:num>
  <w:num w:numId="20">
    <w:abstractNumId w:val="33"/>
  </w:num>
  <w:num w:numId="21">
    <w:abstractNumId w:val="20"/>
  </w:num>
  <w:num w:numId="22">
    <w:abstractNumId w:val="40"/>
  </w:num>
  <w:num w:numId="23">
    <w:abstractNumId w:val="31"/>
  </w:num>
  <w:num w:numId="24">
    <w:abstractNumId w:val="32"/>
  </w:num>
  <w:num w:numId="25">
    <w:abstractNumId w:val="44"/>
  </w:num>
  <w:num w:numId="26">
    <w:abstractNumId w:val="39"/>
  </w:num>
  <w:num w:numId="27">
    <w:abstractNumId w:val="4"/>
  </w:num>
  <w:num w:numId="28">
    <w:abstractNumId w:val="18"/>
  </w:num>
  <w:num w:numId="29">
    <w:abstractNumId w:val="43"/>
  </w:num>
  <w:num w:numId="30">
    <w:abstractNumId w:val="38"/>
  </w:num>
  <w:num w:numId="31">
    <w:abstractNumId w:val="34"/>
  </w:num>
  <w:num w:numId="32">
    <w:abstractNumId w:val="12"/>
  </w:num>
  <w:num w:numId="33">
    <w:abstractNumId w:val="3"/>
  </w:num>
  <w:num w:numId="34">
    <w:abstractNumId w:val="28"/>
  </w:num>
  <w:num w:numId="35">
    <w:abstractNumId w:val="14"/>
  </w:num>
  <w:num w:numId="36">
    <w:abstractNumId w:val="13"/>
  </w:num>
  <w:num w:numId="37">
    <w:abstractNumId w:val="15"/>
  </w:num>
  <w:num w:numId="38">
    <w:abstractNumId w:val="5"/>
  </w:num>
  <w:num w:numId="39">
    <w:abstractNumId w:val="30"/>
  </w:num>
  <w:num w:numId="40">
    <w:abstractNumId w:val="8"/>
  </w:num>
  <w:num w:numId="41">
    <w:abstractNumId w:val="29"/>
  </w:num>
  <w:num w:numId="42">
    <w:abstractNumId w:val="25"/>
  </w:num>
  <w:num w:numId="43">
    <w:abstractNumId w:val="6"/>
  </w:num>
  <w:num w:numId="44">
    <w:abstractNumId w:val="7"/>
  </w:num>
  <w:num w:numId="45">
    <w:abstractNumId w:val="35"/>
  </w:num>
  <w:num w:numId="46">
    <w:abstractNumId w:val="2"/>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1DA2"/>
    <w:rsid w:val="00015505"/>
    <w:rsid w:val="001325B2"/>
    <w:rsid w:val="00155926"/>
    <w:rsid w:val="00174F88"/>
    <w:rsid w:val="001D4856"/>
    <w:rsid w:val="001F2DA7"/>
    <w:rsid w:val="002118B4"/>
    <w:rsid w:val="002135F1"/>
    <w:rsid w:val="002640E7"/>
    <w:rsid w:val="00275D68"/>
    <w:rsid w:val="002C64D1"/>
    <w:rsid w:val="002C7076"/>
    <w:rsid w:val="002E5020"/>
    <w:rsid w:val="00305700"/>
    <w:rsid w:val="00322313"/>
    <w:rsid w:val="003234E8"/>
    <w:rsid w:val="00361AD2"/>
    <w:rsid w:val="00391E16"/>
    <w:rsid w:val="003D0062"/>
    <w:rsid w:val="003D23B1"/>
    <w:rsid w:val="003D6913"/>
    <w:rsid w:val="003E7FB2"/>
    <w:rsid w:val="004050DE"/>
    <w:rsid w:val="0040598A"/>
    <w:rsid w:val="00472847"/>
    <w:rsid w:val="004746CA"/>
    <w:rsid w:val="00482169"/>
    <w:rsid w:val="00490720"/>
    <w:rsid w:val="004B279B"/>
    <w:rsid w:val="004E01B8"/>
    <w:rsid w:val="004E687D"/>
    <w:rsid w:val="00503BAB"/>
    <w:rsid w:val="005E1765"/>
    <w:rsid w:val="00610695"/>
    <w:rsid w:val="00624019"/>
    <w:rsid w:val="00652ABC"/>
    <w:rsid w:val="00655DDE"/>
    <w:rsid w:val="00680D76"/>
    <w:rsid w:val="006D0FE6"/>
    <w:rsid w:val="00713F20"/>
    <w:rsid w:val="007B18BE"/>
    <w:rsid w:val="007C0249"/>
    <w:rsid w:val="007F047A"/>
    <w:rsid w:val="00820D6D"/>
    <w:rsid w:val="00827559"/>
    <w:rsid w:val="00830C30"/>
    <w:rsid w:val="008456BF"/>
    <w:rsid w:val="008A0277"/>
    <w:rsid w:val="008C262F"/>
    <w:rsid w:val="008D2D67"/>
    <w:rsid w:val="00932610"/>
    <w:rsid w:val="009417EE"/>
    <w:rsid w:val="00992869"/>
    <w:rsid w:val="009B3794"/>
    <w:rsid w:val="009B7E4D"/>
    <w:rsid w:val="009F1019"/>
    <w:rsid w:val="00A03224"/>
    <w:rsid w:val="00A43B70"/>
    <w:rsid w:val="00A67173"/>
    <w:rsid w:val="00A674A5"/>
    <w:rsid w:val="00A92CAB"/>
    <w:rsid w:val="00AB6B89"/>
    <w:rsid w:val="00AE7154"/>
    <w:rsid w:val="00B621E8"/>
    <w:rsid w:val="00B655C6"/>
    <w:rsid w:val="00BA1A0C"/>
    <w:rsid w:val="00BB552C"/>
    <w:rsid w:val="00BC526C"/>
    <w:rsid w:val="00C251E0"/>
    <w:rsid w:val="00C74B86"/>
    <w:rsid w:val="00CA3DA6"/>
    <w:rsid w:val="00CD36E7"/>
    <w:rsid w:val="00CE5AA9"/>
    <w:rsid w:val="00D236ED"/>
    <w:rsid w:val="00D337AD"/>
    <w:rsid w:val="00D46313"/>
    <w:rsid w:val="00D74B86"/>
    <w:rsid w:val="00D92E1D"/>
    <w:rsid w:val="00DB3582"/>
    <w:rsid w:val="00DD1767"/>
    <w:rsid w:val="00DE3A45"/>
    <w:rsid w:val="00E069F8"/>
    <w:rsid w:val="00E203FA"/>
    <w:rsid w:val="00E34A1F"/>
    <w:rsid w:val="00E9598F"/>
    <w:rsid w:val="00E962DB"/>
    <w:rsid w:val="00EB76F4"/>
    <w:rsid w:val="00ED18EA"/>
    <w:rsid w:val="00EE529C"/>
    <w:rsid w:val="00F046A6"/>
    <w:rsid w:val="00F155E9"/>
    <w:rsid w:val="00F4221E"/>
    <w:rsid w:val="00F50559"/>
    <w:rsid w:val="00F534C9"/>
    <w:rsid w:val="00FE686A"/>
    <w:rsid w:val="00FF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F534C9"/>
    <w:rPr>
      <w:sz w:val="16"/>
      <w:szCs w:val="16"/>
    </w:rPr>
  </w:style>
  <w:style w:type="paragraph" w:styleId="CommentText">
    <w:name w:val="annotation text"/>
    <w:basedOn w:val="Normal"/>
    <w:link w:val="CommentTextChar"/>
    <w:rsid w:val="00F534C9"/>
    <w:rPr>
      <w:szCs w:val="20"/>
    </w:rPr>
  </w:style>
  <w:style w:type="character" w:customStyle="1" w:styleId="CommentTextChar">
    <w:name w:val="Comment Text Char"/>
    <w:basedOn w:val="DefaultParagraphFont"/>
    <w:link w:val="CommentText"/>
    <w:rsid w:val="00F534C9"/>
  </w:style>
  <w:style w:type="paragraph" w:styleId="CommentSubject">
    <w:name w:val="annotation subject"/>
    <w:basedOn w:val="CommentText"/>
    <w:next w:val="CommentText"/>
    <w:link w:val="CommentSubjectChar"/>
    <w:rsid w:val="00F534C9"/>
    <w:rPr>
      <w:b/>
      <w:bCs/>
    </w:rPr>
  </w:style>
  <w:style w:type="character" w:customStyle="1" w:styleId="CommentSubjectChar">
    <w:name w:val="Comment Subject Char"/>
    <w:basedOn w:val="CommentTextChar"/>
    <w:link w:val="CommentSubject"/>
    <w:rsid w:val="00F534C9"/>
    <w:rPr>
      <w:b/>
      <w:bCs/>
    </w:rPr>
  </w:style>
  <w:style w:type="character" w:styleId="FollowedHyperlink">
    <w:name w:val="FollowedHyperlink"/>
    <w:basedOn w:val="DefaultParagraphFont"/>
    <w:rsid w:val="001559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F534C9"/>
    <w:rPr>
      <w:sz w:val="16"/>
      <w:szCs w:val="16"/>
    </w:rPr>
  </w:style>
  <w:style w:type="paragraph" w:styleId="CommentText">
    <w:name w:val="annotation text"/>
    <w:basedOn w:val="Normal"/>
    <w:link w:val="CommentTextChar"/>
    <w:rsid w:val="00F534C9"/>
    <w:rPr>
      <w:szCs w:val="20"/>
    </w:rPr>
  </w:style>
  <w:style w:type="character" w:customStyle="1" w:styleId="CommentTextChar">
    <w:name w:val="Comment Text Char"/>
    <w:basedOn w:val="DefaultParagraphFont"/>
    <w:link w:val="CommentText"/>
    <w:rsid w:val="00F534C9"/>
  </w:style>
  <w:style w:type="paragraph" w:styleId="CommentSubject">
    <w:name w:val="annotation subject"/>
    <w:basedOn w:val="CommentText"/>
    <w:next w:val="CommentText"/>
    <w:link w:val="CommentSubjectChar"/>
    <w:rsid w:val="00F534C9"/>
    <w:rPr>
      <w:b/>
      <w:bCs/>
    </w:rPr>
  </w:style>
  <w:style w:type="character" w:customStyle="1" w:styleId="CommentSubjectChar">
    <w:name w:val="Comment Subject Char"/>
    <w:basedOn w:val="CommentTextChar"/>
    <w:link w:val="CommentSubject"/>
    <w:rsid w:val="00F534C9"/>
    <w:rPr>
      <w:b/>
      <w:bCs/>
    </w:rPr>
  </w:style>
  <w:style w:type="character" w:styleId="FollowedHyperlink">
    <w:name w:val="FollowedHyperlink"/>
    <w:basedOn w:val="DefaultParagraphFont"/>
    <w:rsid w:val="00155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adline xmlns="889b1ab1-e7d9-4e05-9b5f-6e9b40fb4999">2014-01-24T05:00:00+00:00</Deadline>
    <Yellow_x002d_Box_x0020_Review xmlns="889b1ab1-e7d9-4e05-9b5f-6e9b40fb4999">true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Completed</TermName>
          <TermId xmlns="http://schemas.microsoft.com/office/infopath/2007/PartnerControls">60a806b9-e7bd-4a24-8c6a-66a289c5f3b3</TermId>
        </TermInfo>
      </Terms>
    </b05e3a4acdb64f45b14d8c4bbc6de5a9>
    <a9e1d685452944148fa2995bb59ad48c xmlns="889b1ab1-e7d9-4e05-9b5f-6e9b40fb4999">
      <Terms xmlns="http://schemas.microsoft.com/office/infopath/2007/PartnerControls">
        <TermInfo xmlns="http://schemas.microsoft.com/office/infopath/2007/PartnerControls">
          <TermName xmlns="http://schemas.microsoft.com/office/infopath/2007/PartnerControls">Review Completed</TermName>
          <TermId xmlns="http://schemas.microsoft.com/office/infopath/2007/PartnerControls">53b2d95f-7b42-4bc2-ac28-9d4299c9394b</TermId>
        </TermInfo>
      </Terms>
    </a9e1d685452944148fa2995bb59ad48c>
    <OC_x0020_Review xmlns="889b1ab1-e7d9-4e05-9b5f-6e9b40fb4999">false</OC_x0020_Review>
    <j18f6e9c70974d968e26d380dc21424b xmlns="889b1ab1-e7d9-4e05-9b5f-6e9b40fb4999">
      <Terms xmlns="http://schemas.microsoft.com/office/infopath/2007/PartnerControls">
        <TermInfo xmlns="http://schemas.microsoft.com/office/infopath/2007/PartnerControls">
          <TermName xmlns="http://schemas.microsoft.com/office/infopath/2007/PartnerControls">Associate Administrator</TermName>
          <TermId xmlns="http://schemas.microsoft.com/office/infopath/2007/PartnerControls">ec21a764-e956-4261-a40c-34bdb27cf8fb</TermId>
        </TermInfo>
      </Terms>
    </j18f6e9c70974d968e26d380dc21424b>
    <o553382a14024c42a128fba8a4ca912e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1e0765f4-a594-4851-938c-fdc7a93f6d32</TermId>
        </TermInfo>
      </Term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928</Value>
      <Value>960</Value>
      <Value>926</Value>
      <Value>925</Value>
      <Value>957</Value>
    </TaxCatchAll>
    <_dlc_DocId xmlns="053a5afd-1424-405b-82d9-63deec7446f8">DZXA3YQD6WY2-4885-35</_dlc_DocId>
    <_dlc_DocIdUrl xmlns="053a5afd-1424-405b-82d9-63deec7446f8">
      <Url>https://sharepoint.hrsa.gov/teams/orhp/cbd/_layouts/DocIdRedir.aspx?ID=DZXA3YQD6WY2-4885-35</Url>
      <Description>DZXA3YQD6WY2-4885-35</Description>
    </_dlc_DocIdUrl>
    <n985869f56fd4370a7fed9cea957b720 xmlns="889b1ab1-e7d9-4e05-9b5f-6e9b40fb4999">
      <Terms xmlns="http://schemas.microsoft.com/office/infopath/2007/PartnerControls"/>
    </n985869f56fd4370a7fed9cea957b72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26" ma:contentTypeDescription="Create a new document." ma:contentTypeScope="" ma:versionID="9fb190497d00174486cca3a01c071f1d">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418c22dba6b0574eb97d8f1e5ba1bde7"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j18f6e9c70974d968e26d380dc21424b"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1" ma:internalName="Yellow_x002d_Box_x0020_Review">
      <xsd:simpleType>
        <xsd:restriction base="dms:Boolean"/>
      </xsd:simpleType>
    </xsd:element>
    <xsd:element name="OC_x0020_Review" ma:index="5" nillable="true" ma:displayName="OC Review" ma:default="1" ma:internalName="OC_x0020_Review">
      <xsd:simpleType>
        <xsd:restriction base="dms:Boolean"/>
      </xsd:simpleType>
    </xsd:element>
    <xsd:element name="j18f6e9c70974d968e26d380dc21424b" ma:index="19" nillable="true" ma:taxonomy="true" ma:internalName="j18f6e9c70974d968e26d380dc21424b" ma:taxonomyFieldName="Signature_x0020_Approval" ma:displayName="Signature Approval" ma:default="" ma:fieldId="{318f6e9c-7097-4d96-8e26-d380dc21424b}" ma:sspId="13ff120d-8bd5-4291-a148-70db8d7e9204" ma:termSetId="fac92f57-c084-4d0b-b9ba-c8a124703ae9" ma:anchorId="00000000-0000-0000-0000-000000000000" ma:open="false" ma:isKeyword="false">
      <xsd:complexType>
        <xsd:sequence>
          <xsd:element ref="pc:Terms" minOccurs="0" maxOccurs="1"/>
        </xsd:sequence>
      </xsd:complexType>
    </xsd:element>
    <xsd:element name="b05e3a4acdb64f45b14d8c4bbc6de5a9" ma:index="20" ma:taxonomy="true" ma:internalName="b05e3a4acdb64f45b14d8c4bbc6de5a9" ma:taxonomyFieldName="PO_x002f_PC_x0020_Status" ma:displayName="PO/PC Status" ma:default=""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default=""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33" nillable="true" ma:taxonomy="true" ma:internalName="n985869f56fd4370a7fed9cea957b720" ma:taxonomyFieldName="ORHP_x0020_Leadership_x0020_Status" ma:displayName="ORHP Leadership Status"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D4C53-5BE9-4273-B300-5DC1D240046E}">
  <ds:schemaRefs>
    <ds:schemaRef ds:uri="http://schemas.microsoft.com/sharepoint/events"/>
  </ds:schemaRefs>
</ds:datastoreItem>
</file>

<file path=customXml/itemProps2.xml><?xml version="1.0" encoding="utf-8"?>
<ds:datastoreItem xmlns:ds="http://schemas.openxmlformats.org/officeDocument/2006/customXml" ds:itemID="{7279FA5F-B1FA-45A5-8CAD-5D5FF10F4926}">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053a5afd-1424-405b-82d9-63deec7446f8"/>
    <ds:schemaRef ds:uri="889b1ab1-e7d9-4e05-9b5f-6e9b40fb4999"/>
  </ds:schemaRefs>
</ds:datastoreItem>
</file>

<file path=customXml/itemProps3.xml><?xml version="1.0" encoding="utf-8"?>
<ds:datastoreItem xmlns:ds="http://schemas.openxmlformats.org/officeDocument/2006/customXml" ds:itemID="{5A5240FA-71F6-455E-9AC0-37F41D09064D}">
  <ds:schemaRefs>
    <ds:schemaRef ds:uri="http://schemas.microsoft.com/sharepoint/v3/contenttype/forms"/>
  </ds:schemaRefs>
</ds:datastoreItem>
</file>

<file path=customXml/itemProps4.xml><?xml version="1.0" encoding="utf-8"?>
<ds:datastoreItem xmlns:ds="http://schemas.openxmlformats.org/officeDocument/2006/customXml" ds:itemID="{D24DE98C-5287-42C9-A7F1-B0AF553C9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BE6A16-5761-4487-9833-C6DDD4A6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1464</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9607</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5</cp:revision>
  <cp:lastPrinted>2010-10-14T13:41:00Z</cp:lastPrinted>
  <dcterms:created xsi:type="dcterms:W3CDTF">2014-04-10T15:20:00Z</dcterms:created>
  <dcterms:modified xsi:type="dcterms:W3CDTF">2014-05-29T17:51:00Z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fc2b3cd5-2250-41dc-b59c-bde79594b0b2</vt:lpwstr>
  </property>
  <property fmtid="{D5CDD505-2E9C-101B-9397-08002B2CF9AE}" pid="4" name="Document Status">
    <vt:lpwstr>925;#In Progress|3bf51977-ad40-45c6-8df6-f924869d62fd</vt:lpwstr>
  </property>
  <property fmtid="{D5CDD505-2E9C-101B-9397-08002B2CF9AE}" pid="5" name="PO/PC Status">
    <vt:lpwstr>928;#Completed|60a806b9-e7bd-4a24-8c6a-66a289c5f3b3</vt:lpwstr>
  </property>
  <property fmtid="{D5CDD505-2E9C-101B-9397-08002B2CF9AE}" pid="6" name="Signature_x0020_Approval">
    <vt:lpwstr>926;#Associate Administrator|ec21a764-e956-4261-a40c-34bdb27cf8fb</vt:lpwstr>
  </property>
  <property fmtid="{D5CDD505-2E9C-101B-9397-08002B2CF9AE}" pid="7" name="Division_x0020_Leadership_x0020_Status">
    <vt:lpwstr>957;#Review Completed|53b2d95f-7b42-4bc2-ac28-9d4299c9394b</vt:lpwstr>
  </property>
  <property fmtid="{D5CDD505-2E9C-101B-9397-08002B2CF9AE}" pid="8" name="Editor_x0020_Status">
    <vt:lpwstr>960;#Cleared|1e0765f4-a594-4851-938c-fdc7a93f6d32</vt:lpwstr>
  </property>
  <property fmtid="{D5CDD505-2E9C-101B-9397-08002B2CF9AE}" pid="9" name="Division Leadership Status">
    <vt:lpwstr>957</vt:lpwstr>
  </property>
  <property fmtid="{D5CDD505-2E9C-101B-9397-08002B2CF9AE}" pid="10" name="Editor Status">
    <vt:lpwstr>960</vt:lpwstr>
  </property>
  <property fmtid="{D5CDD505-2E9C-101B-9397-08002B2CF9AE}" pid="11" name="Signature Approval">
    <vt:lpwstr>926</vt:lpwstr>
  </property>
  <property fmtid="{D5CDD505-2E9C-101B-9397-08002B2CF9AE}" pid="12" name="ORHP_x0020_Leadership_x0020_Status">
    <vt:lpwstr/>
  </property>
  <property fmtid="{D5CDD505-2E9C-101B-9397-08002B2CF9AE}" pid="13" name="ORHP Leadership Status">
    <vt:lpwstr/>
  </property>
</Properties>
</file>