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Pr="000A2C3B" w:rsidRDefault="00254271">
      <w:pPr>
        <w:rPr>
          <w:u w:val="single"/>
        </w:rPr>
      </w:pPr>
      <w:r w:rsidRPr="000A2C3B">
        <w:rPr>
          <w:u w:val="single"/>
        </w:rPr>
        <w:t xml:space="preserve">VA </w:t>
      </w:r>
      <w:r w:rsidR="00F37938" w:rsidRPr="000A2C3B">
        <w:rPr>
          <w:u w:val="single"/>
        </w:rPr>
        <w:t>CBO</w:t>
      </w:r>
      <w:r w:rsidRPr="000A2C3B">
        <w:rPr>
          <w:u w:val="single"/>
        </w:rPr>
        <w:t>/</w:t>
      </w:r>
      <w:r w:rsidR="00F37938" w:rsidRPr="000A2C3B">
        <w:rPr>
          <w:u w:val="single"/>
        </w:rPr>
        <w:t>Veterans Point of Service (VPS) Kiosk Satisfaction</w:t>
      </w:r>
    </w:p>
    <w:p w:rsidR="008B2E1F" w:rsidRDefault="008B2E1F"/>
    <w:p w:rsidR="001B0AAA" w:rsidRPr="000A2C3B" w:rsidRDefault="00F15956">
      <w:pPr>
        <w:rPr>
          <w:u w:val="single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37938" w:rsidRPr="000A2C3B">
        <w:rPr>
          <w:u w:val="single"/>
        </w:rPr>
        <w:t>To gather feedback from Veterans who use kiosk</w:t>
      </w:r>
      <w:r w:rsidR="00254271" w:rsidRPr="000A2C3B">
        <w:rPr>
          <w:u w:val="single"/>
        </w:rPr>
        <w:t>s</w:t>
      </w:r>
      <w:r w:rsidR="00F37938" w:rsidRPr="000A2C3B">
        <w:rPr>
          <w:u w:val="single"/>
        </w:rPr>
        <w:t xml:space="preserve"> at the medical facilities to check in for their appointment update their information, requesting their beneficiary travel, etc.</w:t>
      </w:r>
    </w:p>
    <w:p w:rsidR="00C8488C" w:rsidRPr="000A2C3B" w:rsidRDefault="00C8488C" w:rsidP="00434E33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</w:p>
    <w:p w:rsidR="000653C8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34E33" w:rsidRPr="000A2C3B" w:rsidRDefault="00F37938" w:rsidP="00434E33">
      <w:pPr>
        <w:pStyle w:val="Header"/>
        <w:tabs>
          <w:tab w:val="clear" w:pos="4320"/>
          <w:tab w:val="clear" w:pos="8640"/>
        </w:tabs>
        <w:rPr>
          <w:u w:val="single"/>
        </w:rPr>
      </w:pPr>
      <w:r w:rsidRPr="000A2C3B">
        <w:rPr>
          <w:u w:val="single"/>
        </w:rPr>
        <w:t xml:space="preserve">Veteran patients at the medical facility that use the kiosk. </w:t>
      </w:r>
    </w:p>
    <w:p w:rsidR="007D498A" w:rsidRPr="000A2C3B" w:rsidRDefault="007D498A" w:rsidP="00434E33">
      <w:pPr>
        <w:pStyle w:val="Header"/>
        <w:tabs>
          <w:tab w:val="clear" w:pos="4320"/>
          <w:tab w:val="clear" w:pos="8640"/>
        </w:tabs>
        <w:rPr>
          <w:u w:val="single"/>
        </w:rPr>
      </w:pPr>
      <w:r w:rsidRPr="000A2C3B">
        <w:rPr>
          <w:u w:val="single"/>
        </w:rPr>
        <w:t>Average # of Daily Interactions  = 32,949</w:t>
      </w:r>
    </w:p>
    <w:p w:rsidR="007D498A" w:rsidRPr="00434E33" w:rsidRDefault="006C5907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rPr>
          <w:u w:val="single"/>
        </w:rPr>
        <w:t>S</w:t>
      </w:r>
      <w:r w:rsidR="00B9083D">
        <w:rPr>
          <w:u w:val="single"/>
        </w:rPr>
        <w:t xml:space="preserve">ample of </w:t>
      </w:r>
      <w:r w:rsidR="002909E1">
        <w:rPr>
          <w:u w:val="single"/>
        </w:rPr>
        <w:t xml:space="preserve">those </w:t>
      </w:r>
      <w:r w:rsidR="002909E1" w:rsidRPr="000A2C3B">
        <w:rPr>
          <w:u w:val="single"/>
        </w:rPr>
        <w:t>using</w:t>
      </w:r>
      <w:r w:rsidR="007D498A" w:rsidRPr="000A2C3B">
        <w:rPr>
          <w:u w:val="single"/>
        </w:rPr>
        <w:t xml:space="preserve"> kiosk = </w:t>
      </w:r>
      <w:r w:rsidR="00B9083D">
        <w:rPr>
          <w:u w:val="single"/>
        </w:rPr>
        <w:t>3300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0A2C3B">
        <w:rPr>
          <w:b/>
          <w:bCs/>
          <w:sz w:val="24"/>
        </w:rPr>
        <w:t>[</w:t>
      </w:r>
      <w:r w:rsidR="00F37938" w:rsidRPr="000A2C3B">
        <w:rPr>
          <w:b/>
          <w:bCs/>
          <w:sz w:val="24"/>
        </w:rPr>
        <w:t>X</w:t>
      </w:r>
      <w:r w:rsidRPr="000A2C3B">
        <w:rPr>
          <w:b/>
          <w:bCs/>
          <w:sz w:val="24"/>
        </w:rPr>
        <w:t xml:space="preserve">] </w:t>
      </w:r>
      <w:r w:rsidR="00CA71E5" w:rsidRPr="000A2C3B">
        <w:rPr>
          <w:b/>
          <w:bCs/>
          <w:sz w:val="24"/>
        </w:rPr>
        <w:tab/>
      </w:r>
      <w:r w:rsidR="00F06866" w:rsidRPr="000A2C3B">
        <w:rPr>
          <w:b/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0A2C3B" w:rsidRDefault="009C13B9" w:rsidP="009C13B9">
      <w:pPr>
        <w:rPr>
          <w:b/>
        </w:rPr>
      </w:pPr>
      <w:r>
        <w:t>Name:</w:t>
      </w:r>
      <w:r w:rsidR="00F37938">
        <w:t xml:space="preserve"> </w:t>
      </w:r>
      <w:r w:rsidR="00F37938" w:rsidRPr="000A2C3B">
        <w:rPr>
          <w:b/>
          <w:u w:val="single"/>
        </w:rPr>
        <w:t>Mike Davis, VPS Program Director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0A2C3B">
        <w:rPr>
          <w:b/>
        </w:rPr>
        <w:t>[</w:t>
      </w:r>
      <w:r w:rsidR="00F37938" w:rsidRPr="000A2C3B">
        <w:rPr>
          <w:b/>
        </w:rPr>
        <w:t>x</w:t>
      </w:r>
      <w:r w:rsidR="009239AA" w:rsidRPr="000A2C3B">
        <w:rPr>
          <w:b/>
        </w:rPr>
        <w:t>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Pr="000A2C3B">
        <w:rPr>
          <w:b/>
        </w:rPr>
        <w:t>[</w:t>
      </w:r>
      <w:r w:rsidR="00F37938" w:rsidRPr="000A2C3B">
        <w:rPr>
          <w:b/>
        </w:rPr>
        <w:t>x</w:t>
      </w:r>
      <w:r w:rsidRPr="000A2C3B">
        <w:rPr>
          <w:b/>
        </w:rPr>
        <w:t>] No</w:t>
      </w:r>
      <w:r>
        <w:t xml:space="preserve">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(sample calculation in grey)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B9083D" w:rsidP="007D498A">
            <w:r>
              <w:t>Projected respondents</w:t>
            </w:r>
            <w:r w:rsidR="00431957">
              <w:t xml:space="preserve"> qua</w:t>
            </w:r>
            <w:r w:rsidR="002909E1">
              <w:t>r</w:t>
            </w:r>
            <w:r w:rsidR="00431957">
              <w:t>terly</w:t>
            </w:r>
          </w:p>
        </w:tc>
        <w:tc>
          <w:tcPr>
            <w:tcW w:w="1620" w:type="dxa"/>
          </w:tcPr>
          <w:p w:rsidR="006832D9" w:rsidRPr="000A2C3B" w:rsidRDefault="00B9083D" w:rsidP="008B2E1F">
            <w:pPr>
              <w:jc w:val="center"/>
              <w:rPr>
                <w:b/>
              </w:rPr>
            </w:pPr>
            <w:r>
              <w:rPr>
                <w:b/>
              </w:rPr>
              <w:t>3300</w:t>
            </w:r>
          </w:p>
        </w:tc>
        <w:tc>
          <w:tcPr>
            <w:tcW w:w="2070" w:type="dxa"/>
          </w:tcPr>
          <w:p w:rsidR="006832D9" w:rsidRPr="000A2C3B" w:rsidRDefault="00252252" w:rsidP="008B2E1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23" w:type="dxa"/>
          </w:tcPr>
          <w:p w:rsidR="006832D9" w:rsidRPr="000A2C3B" w:rsidRDefault="00252252" w:rsidP="008B2E1F">
            <w:pPr>
              <w:jc w:val="center"/>
              <w:rPr>
                <w:b/>
              </w:rPr>
            </w:pPr>
            <w:r>
              <w:rPr>
                <w:b/>
              </w:rPr>
              <w:t>275</w:t>
            </w:r>
            <w:bookmarkStart w:id="0" w:name="_GoBack"/>
            <w:bookmarkEnd w:id="0"/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  <w:r w:rsidR="007D498A">
              <w:t>Kiosk Survey</w:t>
            </w:r>
            <w:r w:rsidR="000A2C3B">
              <w:t xml:space="preserve"> on kiosk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B35407" w:rsidRPr="00B35407">
        <w:rPr>
          <w:u w:val="single"/>
        </w:rPr>
        <w:t>$5,000.00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F37938" w:rsidRDefault="0069403B" w:rsidP="00F3793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0A2C3B">
        <w:t>[</w:t>
      </w:r>
      <w:r w:rsidR="00F37938" w:rsidRPr="000A2C3B">
        <w:t>x</w:t>
      </w:r>
      <w:r w:rsidRPr="000A2C3B"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37938" w:rsidRDefault="00F37938" w:rsidP="001B0AAA"/>
    <w:p w:rsidR="00F37938" w:rsidRPr="000A2C3B" w:rsidRDefault="00F37938" w:rsidP="001B0AAA">
      <w:pPr>
        <w:rPr>
          <w:u w:val="single"/>
        </w:rPr>
      </w:pPr>
      <w:r w:rsidRPr="000A2C3B">
        <w:rPr>
          <w:u w:val="single"/>
        </w:rPr>
        <w:t xml:space="preserve">VPS will not use a customer list to define potential respondents. VPS will push out the survey of 5-6 questions on a quarterly basis to </w:t>
      </w:r>
      <w:r w:rsidR="00254271" w:rsidRPr="000A2C3B">
        <w:rPr>
          <w:u w:val="single"/>
        </w:rPr>
        <w:t xml:space="preserve">the kiosk application. </w:t>
      </w:r>
      <w:r w:rsidR="000A2C3B" w:rsidRPr="000A2C3B">
        <w:rPr>
          <w:u w:val="single"/>
        </w:rPr>
        <w:t xml:space="preserve">Random </w:t>
      </w:r>
      <w:r w:rsidR="00254271" w:rsidRPr="000A2C3B">
        <w:rPr>
          <w:u w:val="single"/>
        </w:rPr>
        <w:t xml:space="preserve">Systematic Sampling method will be utilized. (i.e. </w:t>
      </w:r>
      <w:r w:rsidR="00254271" w:rsidRPr="000A2C3B">
        <w:rPr>
          <w:u w:val="single"/>
          <w:lang w:val="en"/>
        </w:rPr>
        <w:t xml:space="preserve">A simple example would be to select every 10th name </w:t>
      </w:r>
      <w:r w:rsidR="000A2C3B" w:rsidRPr="000A2C3B">
        <w:rPr>
          <w:u w:val="single"/>
          <w:lang w:val="en"/>
        </w:rPr>
        <w:t>that utilizes the kiosk</w:t>
      </w:r>
      <w:r w:rsidR="00254271" w:rsidRPr="000A2C3B">
        <w:rPr>
          <w:u w:val="single"/>
          <w:lang w:val="en"/>
        </w:rPr>
        <w:t xml:space="preserve"> (an 'every 10th' sample, also referred to as 'sampling with a skip of 10')).</w:t>
      </w:r>
      <w:r w:rsidR="000A2C3B" w:rsidRPr="000A2C3B">
        <w:rPr>
          <w:u w:val="single"/>
          <w:lang w:val="en"/>
        </w:rPr>
        <w:t xml:space="preserve"> In addition, calculation follows basic boundaries below which are set up within the application prior to pushing out quarterly survey to application: </w:t>
      </w:r>
    </w:p>
    <w:p w:rsidR="00A403BB" w:rsidRPr="000A2C3B" w:rsidRDefault="00A403BB" w:rsidP="00A403BB">
      <w:pPr>
        <w:rPr>
          <w:u w:val="single"/>
        </w:rPr>
      </w:pPr>
    </w:p>
    <w:p w:rsidR="000A2C3B" w:rsidRPr="000A2C3B" w:rsidRDefault="000A2C3B" w:rsidP="000A2C3B">
      <w:pPr>
        <w:spacing w:after="240"/>
        <w:rPr>
          <w:u w:val="single"/>
        </w:rPr>
      </w:pPr>
      <w:r w:rsidRPr="000A2C3B">
        <w:rPr>
          <w:u w:val="single"/>
        </w:rPr>
        <w:t>*</w:t>
      </w:r>
      <w:r w:rsidRPr="000A2C3B">
        <w:rPr>
          <w:u w:val="single"/>
        </w:rPr>
        <w:tab/>
        <w:t xml:space="preserve">Calculate the minimum required sample size to represent each site's population with a 95% confidence level and 4% margin of error. </w:t>
      </w:r>
    </w:p>
    <w:p w:rsidR="000A2C3B" w:rsidRPr="000A2C3B" w:rsidRDefault="000A2C3B" w:rsidP="000A2C3B">
      <w:pPr>
        <w:spacing w:after="240"/>
        <w:rPr>
          <w:u w:val="single"/>
        </w:rPr>
      </w:pPr>
      <w:r w:rsidRPr="000A2C3B">
        <w:rPr>
          <w:u w:val="single"/>
        </w:rPr>
        <w:t>*</w:t>
      </w:r>
      <w:r w:rsidRPr="000A2C3B">
        <w:rPr>
          <w:u w:val="single"/>
        </w:rPr>
        <w:tab/>
        <w:t xml:space="preserve">In addition, we add a buffer equivalent to the abandonment rate for that two week period to account for the possibility of patients abandoning on the survey page. </w:t>
      </w: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F37938">
        <w:t>x</w:t>
      </w:r>
      <w:r w:rsidR="001B0AAA">
        <w:t xml:space="preserve"> </w:t>
      </w:r>
      <w:r>
        <w:t xml:space="preserve">] </w:t>
      </w:r>
      <w:r w:rsidRPr="00F37938">
        <w:rPr>
          <w:b/>
        </w:rPr>
        <w:t>Other</w:t>
      </w:r>
      <w:r>
        <w:t>, Explain</w:t>
      </w:r>
    </w:p>
    <w:p w:rsidR="00F37938" w:rsidRPr="000A2C3B" w:rsidRDefault="00F37938" w:rsidP="001B0AAA">
      <w:pPr>
        <w:ind w:left="720"/>
        <w:rPr>
          <w:u w:val="single"/>
        </w:rPr>
      </w:pPr>
      <w:r>
        <w:tab/>
      </w:r>
      <w:r w:rsidR="00254271" w:rsidRPr="000A2C3B">
        <w:rPr>
          <w:u w:val="single"/>
        </w:rPr>
        <w:t>Veterans</w:t>
      </w:r>
      <w:r w:rsidRPr="000A2C3B">
        <w:rPr>
          <w:u w:val="single"/>
        </w:rPr>
        <w:t xml:space="preserve"> will complete the quarterly survey if using the VPS kiosk during check-in or performing other applications available at the kiosk (i.e., updating address information, requesting bene travel, etc)</w:t>
      </w:r>
    </w:p>
    <w:p w:rsidR="00254271" w:rsidRPr="000A2C3B" w:rsidRDefault="00254271" w:rsidP="001B0AAA">
      <w:pPr>
        <w:ind w:left="720"/>
        <w:rPr>
          <w:u w:val="single"/>
        </w:rPr>
      </w:pPr>
    </w:p>
    <w:p w:rsidR="00254271" w:rsidRPr="000A2C3B" w:rsidRDefault="00254271" w:rsidP="001B0AAA">
      <w:pPr>
        <w:ind w:left="720"/>
        <w:rPr>
          <w:u w:val="single"/>
        </w:rPr>
      </w:pPr>
      <w:r w:rsidRPr="000A2C3B">
        <w:rPr>
          <w:u w:val="single"/>
        </w:rPr>
        <w:tab/>
        <w:t>The survey questions will be at the end of the session. Question scale will be either 1-5 (</w:t>
      </w:r>
      <w:r w:rsidR="007D498A" w:rsidRPr="000A2C3B">
        <w:rPr>
          <w:u w:val="single"/>
        </w:rPr>
        <w:t>Likert</w:t>
      </w:r>
      <w:r w:rsidRPr="000A2C3B">
        <w:rPr>
          <w:u w:val="single"/>
        </w:rPr>
        <w:t xml:space="preserve"> Scale) or Yes/No responses.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0A2C3B">
        <w:rPr>
          <w:b/>
        </w:rPr>
        <w:t>[</w:t>
      </w:r>
      <w:r w:rsidR="00F37938" w:rsidRPr="000A2C3B">
        <w:rPr>
          <w:b/>
        </w:rPr>
        <w:t>x</w:t>
      </w:r>
      <w:r w:rsidRPr="000A2C3B">
        <w:rPr>
          <w:b/>
        </w:rP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909E1" w:rsidRDefault="002909E1">
      <w:pPr>
        <w:rPr>
          <w:b/>
        </w:rPr>
      </w:pPr>
    </w:p>
    <w:p w:rsidR="00254271" w:rsidRPr="002909E1" w:rsidRDefault="00254271">
      <w:pPr>
        <w:rPr>
          <w:b/>
        </w:rPr>
      </w:pPr>
      <w:r w:rsidRPr="002909E1">
        <w:rPr>
          <w:b/>
        </w:rPr>
        <w:br w:type="page"/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lastRenderedPageBreak/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85" w:rsidRDefault="00244085">
      <w:r>
        <w:separator/>
      </w:r>
    </w:p>
  </w:endnote>
  <w:endnote w:type="continuationSeparator" w:id="0">
    <w:p w:rsidR="00244085" w:rsidRDefault="0024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5225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85" w:rsidRDefault="00244085">
      <w:r>
        <w:separator/>
      </w:r>
    </w:p>
  </w:footnote>
  <w:footnote w:type="continuationSeparator" w:id="0">
    <w:p w:rsidR="00244085" w:rsidRDefault="0024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3C16E2"/>
    <w:multiLevelType w:val="hybridMultilevel"/>
    <w:tmpl w:val="0256E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53C8"/>
    <w:rsid w:val="00067329"/>
    <w:rsid w:val="000A2C3B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1F27DC"/>
    <w:rsid w:val="00237B48"/>
    <w:rsid w:val="00244085"/>
    <w:rsid w:val="0024521E"/>
    <w:rsid w:val="00252252"/>
    <w:rsid w:val="00254271"/>
    <w:rsid w:val="00263C3D"/>
    <w:rsid w:val="00274D0B"/>
    <w:rsid w:val="002909E1"/>
    <w:rsid w:val="002B052D"/>
    <w:rsid w:val="002B34CD"/>
    <w:rsid w:val="002B3C95"/>
    <w:rsid w:val="002D0B92"/>
    <w:rsid w:val="003317AC"/>
    <w:rsid w:val="003413F0"/>
    <w:rsid w:val="00353FE7"/>
    <w:rsid w:val="00370E36"/>
    <w:rsid w:val="003B7C46"/>
    <w:rsid w:val="003D5BBE"/>
    <w:rsid w:val="003E3C61"/>
    <w:rsid w:val="003F1C5B"/>
    <w:rsid w:val="00430D49"/>
    <w:rsid w:val="00431957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C5907"/>
    <w:rsid w:val="006F3DDE"/>
    <w:rsid w:val="00704678"/>
    <w:rsid w:val="007425E7"/>
    <w:rsid w:val="007D498A"/>
    <w:rsid w:val="007F7080"/>
    <w:rsid w:val="00802607"/>
    <w:rsid w:val="008101A5"/>
    <w:rsid w:val="00822664"/>
    <w:rsid w:val="00843796"/>
    <w:rsid w:val="00895229"/>
    <w:rsid w:val="008B2E1F"/>
    <w:rsid w:val="008B2EB3"/>
    <w:rsid w:val="008F0203"/>
    <w:rsid w:val="008F50D4"/>
    <w:rsid w:val="009239AA"/>
    <w:rsid w:val="00935ADA"/>
    <w:rsid w:val="00946B6C"/>
    <w:rsid w:val="00955A71"/>
    <w:rsid w:val="0096108F"/>
    <w:rsid w:val="009A1770"/>
    <w:rsid w:val="009C13B9"/>
    <w:rsid w:val="009D01A2"/>
    <w:rsid w:val="009F5923"/>
    <w:rsid w:val="00A403BB"/>
    <w:rsid w:val="00A674DF"/>
    <w:rsid w:val="00A83AA6"/>
    <w:rsid w:val="00A934D6"/>
    <w:rsid w:val="00AE1809"/>
    <w:rsid w:val="00B35407"/>
    <w:rsid w:val="00B80D76"/>
    <w:rsid w:val="00B9083D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C6FAF"/>
    <w:rsid w:val="00CF0E93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0950"/>
    <w:rsid w:val="00F24CFC"/>
    <w:rsid w:val="00F3170F"/>
    <w:rsid w:val="00F37938"/>
    <w:rsid w:val="00F976B0"/>
    <w:rsid w:val="00FA24D8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50F0-33E6-4F6C-8606-D3242E8D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6214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Manuel, Howard L.</cp:lastModifiedBy>
  <cp:revision>2</cp:revision>
  <cp:lastPrinted>2010-10-04T15:59:00Z</cp:lastPrinted>
  <dcterms:created xsi:type="dcterms:W3CDTF">2015-07-23T18:56:00Z</dcterms:created>
  <dcterms:modified xsi:type="dcterms:W3CDTF">2015-07-23T18:56:00Z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