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2B436E"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8B2E1F" w:rsidRPr="009C4C3A" w:rsidRDefault="009C4C3A">
      <w:r w:rsidRPr="009C4C3A">
        <w:rPr>
          <w:rFonts w:ascii="Times-Roman" w:hAnsi="Times-Roman"/>
        </w:rPr>
        <w:t>Awards &amp; ROI After 2013 NVSBC Survey</w:t>
      </w:r>
    </w:p>
    <w:p w:rsidR="008B2E1F" w:rsidRDefault="008B2E1F">
      <w:pPr>
        <w:rPr>
          <w:b/>
        </w:rPr>
      </w:pPr>
    </w:p>
    <w:p w:rsidR="001B0AAA" w:rsidRDefault="00F15956">
      <w:r>
        <w:rPr>
          <w:b/>
        </w:rPr>
        <w:t>PURPOSE</w:t>
      </w:r>
      <w:r w:rsidRPr="009239AA">
        <w:rPr>
          <w:b/>
        </w:rPr>
        <w:t>:</w:t>
      </w:r>
      <w:r w:rsidR="00C14CC4" w:rsidRPr="009239AA">
        <w:rPr>
          <w:b/>
        </w:rPr>
        <w:t xml:space="preserve">  </w:t>
      </w:r>
    </w:p>
    <w:p w:rsidR="00C8488C" w:rsidRDefault="00C8488C"/>
    <w:p w:rsidR="00C8488C" w:rsidRDefault="009C4C3A" w:rsidP="009C4C3A">
      <w:pPr>
        <w:rPr>
          <w:b/>
        </w:rPr>
      </w:pPr>
      <w:r>
        <w:rPr>
          <w:rFonts w:ascii="Times-Roman" w:hAnsi="Times-Roman"/>
        </w:rPr>
        <w:t>As part of the 2013 National Veterans Small Business Conference (NVSBC) after action report, and in preparation for the 2014 National Veterans Small Business Engagement (NVSBE), the Department of Veterans Affairs (VA), Office of Small and Disadvantaged Business Utilization needs to measure the return on investment (ROI) attendees received as a result of their participation to this engagement. The ROI will be measured through the incidence of being awarded federal contracts as a result of attending the NVSBC, and the benefits received by connecting with decision makers during the engagement.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C8488C"/>
    <w:p w:rsidR="00F15956" w:rsidRDefault="00FC78B9">
      <w:r>
        <w:t xml:space="preserve">Small and large business owners who attended the 2013 NVSBC. </w:t>
      </w:r>
    </w:p>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9E3767">
        <w:rPr>
          <w:bCs/>
          <w:sz w:val="24"/>
        </w:rPr>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9E3767" w:rsidRPr="009E3767">
        <w:rPr>
          <w:u w:val="single"/>
        </w:rPr>
        <w:t xml:space="preserve"> </w:t>
      </w:r>
      <w:r w:rsidR="009E3767">
        <w:rPr>
          <w:u w:val="single"/>
        </w:rPr>
        <w:t>Milagros Ortiz</w:t>
      </w:r>
      <w:r w:rsidR="009E3767" w:rsidRPr="00090945">
        <w:rPr>
          <w:u w:val="single"/>
        </w:rPr>
        <w:t xml:space="preserve">, </w:t>
      </w:r>
      <w:r w:rsidR="009E3767">
        <w:rPr>
          <w:u w:val="single"/>
        </w:rPr>
        <w:t>Small Business Specialist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9E3767">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B436E">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85C97" w:rsidRDefault="00E40B50" w:rsidP="008B2E1F">
            <w:pPr>
              <w:rPr>
                <w:b/>
                <w:sz w:val="22"/>
                <w:szCs w:val="22"/>
              </w:rPr>
            </w:pPr>
            <w:r w:rsidRPr="00885C97">
              <w:rPr>
                <w:b/>
                <w:sz w:val="22"/>
                <w:szCs w:val="22"/>
              </w:rPr>
              <w:t>Category of Respondent</w:t>
            </w:r>
          </w:p>
        </w:tc>
        <w:tc>
          <w:tcPr>
            <w:tcW w:w="1620" w:type="dxa"/>
            <w:vAlign w:val="center"/>
          </w:tcPr>
          <w:p w:rsidR="006832D9" w:rsidRPr="00885C97" w:rsidRDefault="006832D9" w:rsidP="008B2E1F">
            <w:pPr>
              <w:jc w:val="center"/>
              <w:rPr>
                <w:b/>
                <w:sz w:val="22"/>
                <w:szCs w:val="22"/>
              </w:rPr>
            </w:pPr>
            <w:r w:rsidRPr="00885C97">
              <w:rPr>
                <w:b/>
                <w:sz w:val="22"/>
                <w:szCs w:val="22"/>
              </w:rPr>
              <w:t>N</w:t>
            </w:r>
            <w:r w:rsidR="009F5923" w:rsidRPr="00885C97">
              <w:rPr>
                <w:b/>
                <w:sz w:val="22"/>
                <w:szCs w:val="22"/>
              </w:rPr>
              <w:t>o.</w:t>
            </w:r>
            <w:r w:rsidRPr="00885C97">
              <w:rPr>
                <w:b/>
                <w:sz w:val="22"/>
                <w:szCs w:val="22"/>
              </w:rPr>
              <w:t xml:space="preserve"> of Respondents</w:t>
            </w:r>
          </w:p>
        </w:tc>
        <w:tc>
          <w:tcPr>
            <w:tcW w:w="2070" w:type="dxa"/>
            <w:vAlign w:val="center"/>
          </w:tcPr>
          <w:p w:rsidR="006832D9" w:rsidRPr="00885C97" w:rsidRDefault="006832D9" w:rsidP="008B2E1F">
            <w:pPr>
              <w:rPr>
                <w:b/>
                <w:sz w:val="22"/>
                <w:szCs w:val="22"/>
              </w:rPr>
            </w:pPr>
            <w:r w:rsidRPr="00885C97">
              <w:rPr>
                <w:b/>
                <w:sz w:val="22"/>
                <w:szCs w:val="22"/>
              </w:rPr>
              <w:t>Participation Time</w:t>
            </w:r>
          </w:p>
          <w:p w:rsidR="008B2E1F" w:rsidRPr="00885C97" w:rsidRDefault="008B2E1F" w:rsidP="008B2E1F">
            <w:pPr>
              <w:jc w:val="center"/>
              <w:rPr>
                <w:b/>
                <w:sz w:val="22"/>
                <w:szCs w:val="22"/>
              </w:rPr>
            </w:pPr>
            <w:r w:rsidRPr="00885C97">
              <w:rPr>
                <w:b/>
                <w:sz w:val="22"/>
                <w:szCs w:val="22"/>
              </w:rPr>
              <w:t>( × minutes =)</w:t>
            </w:r>
          </w:p>
        </w:tc>
        <w:tc>
          <w:tcPr>
            <w:tcW w:w="1723" w:type="dxa"/>
            <w:vAlign w:val="center"/>
          </w:tcPr>
          <w:p w:rsidR="006832D9" w:rsidRPr="00885C97" w:rsidRDefault="006832D9" w:rsidP="008B2E1F">
            <w:pPr>
              <w:jc w:val="center"/>
              <w:rPr>
                <w:b/>
                <w:sz w:val="22"/>
                <w:szCs w:val="22"/>
              </w:rPr>
            </w:pPr>
            <w:r w:rsidRPr="00885C97">
              <w:rPr>
                <w:b/>
                <w:sz w:val="22"/>
                <w:szCs w:val="22"/>
              </w:rPr>
              <w:t>Burden</w:t>
            </w:r>
          </w:p>
          <w:p w:rsidR="008B2E1F" w:rsidRPr="00885C97" w:rsidRDefault="008B2E1F" w:rsidP="008B2E1F">
            <w:pPr>
              <w:jc w:val="center"/>
              <w:rPr>
                <w:b/>
                <w:sz w:val="22"/>
                <w:szCs w:val="22"/>
              </w:rPr>
            </w:pPr>
            <w:r w:rsidRPr="00885C97">
              <w:rPr>
                <w:b/>
                <w:sz w:val="22"/>
                <w:szCs w:val="22"/>
              </w:rPr>
              <w:t>(÷ 60 =)</w:t>
            </w:r>
          </w:p>
        </w:tc>
      </w:tr>
      <w:tr w:rsidR="00EF2095" w:rsidTr="008B2E1F">
        <w:trPr>
          <w:trHeight w:val="274"/>
        </w:trPr>
        <w:tc>
          <w:tcPr>
            <w:tcW w:w="4248" w:type="dxa"/>
          </w:tcPr>
          <w:p w:rsidR="006832D9" w:rsidRPr="00885C97" w:rsidRDefault="00CA5C6B" w:rsidP="00843796">
            <w:r w:rsidRPr="00885C97">
              <w:t>Small Business Owners</w:t>
            </w:r>
          </w:p>
        </w:tc>
        <w:tc>
          <w:tcPr>
            <w:tcW w:w="1620" w:type="dxa"/>
          </w:tcPr>
          <w:p w:rsidR="006832D9" w:rsidRPr="00885C97" w:rsidRDefault="00551ABC" w:rsidP="008B2E1F">
            <w:pPr>
              <w:jc w:val="center"/>
              <w:rPr>
                <w:rFonts w:ascii="Times-Roman" w:hAnsi="Times-Roman"/>
              </w:rPr>
            </w:pPr>
            <w:r>
              <w:rPr>
                <w:rFonts w:ascii="Times-Roman" w:hAnsi="Times-Roman"/>
              </w:rPr>
              <w:t>1,354</w:t>
            </w:r>
          </w:p>
        </w:tc>
        <w:tc>
          <w:tcPr>
            <w:tcW w:w="2070" w:type="dxa"/>
          </w:tcPr>
          <w:p w:rsidR="006832D9" w:rsidRPr="00885C97" w:rsidRDefault="00665EAE" w:rsidP="008B2E1F">
            <w:pPr>
              <w:jc w:val="center"/>
              <w:rPr>
                <w:rFonts w:ascii="Times-Roman" w:hAnsi="Times-Roman"/>
              </w:rPr>
            </w:pPr>
            <w:r w:rsidRPr="00885C97">
              <w:rPr>
                <w:rFonts w:ascii="Times-Roman" w:hAnsi="Times-Roman"/>
              </w:rPr>
              <w:t>3</w:t>
            </w:r>
          </w:p>
        </w:tc>
        <w:tc>
          <w:tcPr>
            <w:tcW w:w="1723" w:type="dxa"/>
          </w:tcPr>
          <w:p w:rsidR="006832D9" w:rsidRPr="00885C97" w:rsidRDefault="00551ABC" w:rsidP="00551ABC">
            <w:pPr>
              <w:jc w:val="center"/>
              <w:rPr>
                <w:rFonts w:ascii="Times-Roman" w:hAnsi="Times-Roman"/>
              </w:rPr>
            </w:pPr>
            <w:r>
              <w:rPr>
                <w:rFonts w:ascii="Times-Roman" w:hAnsi="Times-Roman"/>
              </w:rPr>
              <w:t>68</w:t>
            </w:r>
            <w:r w:rsidR="00665EAE" w:rsidRPr="00885C97">
              <w:rPr>
                <w:rFonts w:ascii="Times-Roman" w:hAnsi="Times-Roman"/>
              </w:rPr>
              <w:t xml:space="preserve"> hrs.</w:t>
            </w:r>
          </w:p>
        </w:tc>
      </w:tr>
      <w:tr w:rsidR="00EF2095" w:rsidTr="008B2E1F">
        <w:trPr>
          <w:trHeight w:val="274"/>
        </w:trPr>
        <w:tc>
          <w:tcPr>
            <w:tcW w:w="4248" w:type="dxa"/>
          </w:tcPr>
          <w:p w:rsidR="006832D9" w:rsidRPr="00885C97" w:rsidRDefault="00CA5C6B" w:rsidP="00CA5C6B">
            <w:r w:rsidRPr="00885C97">
              <w:t>Large Business Owners</w:t>
            </w:r>
            <w:r w:rsidR="00CA71E5" w:rsidRPr="00885C97">
              <w:t xml:space="preserve"> </w:t>
            </w:r>
          </w:p>
        </w:tc>
        <w:tc>
          <w:tcPr>
            <w:tcW w:w="1620" w:type="dxa"/>
          </w:tcPr>
          <w:p w:rsidR="006832D9" w:rsidRPr="00885C97" w:rsidRDefault="00551ABC" w:rsidP="00665EAE">
            <w:pPr>
              <w:jc w:val="center"/>
              <w:rPr>
                <w:rFonts w:ascii="Times-Roman" w:hAnsi="Times-Roman"/>
              </w:rPr>
            </w:pPr>
            <w:r>
              <w:rPr>
                <w:rFonts w:ascii="Times-Roman" w:hAnsi="Times-Roman"/>
              </w:rPr>
              <w:t>283</w:t>
            </w:r>
          </w:p>
        </w:tc>
        <w:tc>
          <w:tcPr>
            <w:tcW w:w="2070" w:type="dxa"/>
          </w:tcPr>
          <w:p w:rsidR="006832D9" w:rsidRPr="00885C97" w:rsidRDefault="00665EAE" w:rsidP="00665EAE">
            <w:pPr>
              <w:jc w:val="center"/>
              <w:rPr>
                <w:rFonts w:ascii="Times-Roman" w:hAnsi="Times-Roman"/>
              </w:rPr>
            </w:pPr>
            <w:r w:rsidRPr="00885C97">
              <w:rPr>
                <w:rFonts w:ascii="Times-Roman" w:hAnsi="Times-Roman"/>
              </w:rPr>
              <w:t>3</w:t>
            </w:r>
          </w:p>
        </w:tc>
        <w:tc>
          <w:tcPr>
            <w:tcW w:w="1723" w:type="dxa"/>
          </w:tcPr>
          <w:p w:rsidR="006832D9" w:rsidRPr="00885C97" w:rsidRDefault="00551ABC" w:rsidP="00665EAE">
            <w:pPr>
              <w:jc w:val="center"/>
              <w:rPr>
                <w:rFonts w:ascii="Times-Roman" w:hAnsi="Times-Roman"/>
              </w:rPr>
            </w:pPr>
            <w:r>
              <w:rPr>
                <w:rFonts w:ascii="Times-Roman" w:hAnsi="Times-Roman"/>
              </w:rPr>
              <w:t>14</w:t>
            </w:r>
            <w:r w:rsidR="00665EAE" w:rsidRPr="00885C97">
              <w:rPr>
                <w:rFonts w:ascii="Times-Roman" w:hAnsi="Times-Roman"/>
              </w:rPr>
              <w:t xml:space="preserve"> hrs.</w:t>
            </w:r>
          </w:p>
        </w:tc>
      </w:tr>
      <w:tr w:rsidR="00EF2095" w:rsidTr="008B2E1F">
        <w:trPr>
          <w:trHeight w:val="289"/>
        </w:trPr>
        <w:tc>
          <w:tcPr>
            <w:tcW w:w="4248" w:type="dxa"/>
          </w:tcPr>
          <w:p w:rsidR="006832D9" w:rsidRPr="00885C97" w:rsidRDefault="006832D9" w:rsidP="00843796">
            <w:pPr>
              <w:rPr>
                <w:b/>
              </w:rPr>
            </w:pPr>
            <w:r w:rsidRPr="00885C97">
              <w:rPr>
                <w:b/>
              </w:rPr>
              <w:t>Totals</w:t>
            </w:r>
          </w:p>
        </w:tc>
        <w:tc>
          <w:tcPr>
            <w:tcW w:w="1620" w:type="dxa"/>
          </w:tcPr>
          <w:p w:rsidR="006832D9" w:rsidRPr="00885C97" w:rsidRDefault="00551ABC" w:rsidP="00665EAE">
            <w:pPr>
              <w:jc w:val="center"/>
              <w:rPr>
                <w:rFonts w:ascii="Times-Roman" w:hAnsi="Times-Roman"/>
              </w:rPr>
            </w:pPr>
            <w:r>
              <w:rPr>
                <w:rFonts w:ascii="Times-Roman" w:hAnsi="Times-Roman"/>
              </w:rPr>
              <w:t>1,639</w:t>
            </w:r>
          </w:p>
        </w:tc>
        <w:tc>
          <w:tcPr>
            <w:tcW w:w="2070" w:type="dxa"/>
          </w:tcPr>
          <w:p w:rsidR="006832D9" w:rsidRPr="00885C97" w:rsidRDefault="00551ABC" w:rsidP="00665EAE">
            <w:pPr>
              <w:jc w:val="center"/>
              <w:rPr>
                <w:rFonts w:ascii="Times-Roman" w:hAnsi="Times-Roman"/>
              </w:rPr>
            </w:pPr>
            <w:r>
              <w:rPr>
                <w:rFonts w:ascii="Times-Roman" w:hAnsi="Times-Roman"/>
              </w:rPr>
              <w:t>3</w:t>
            </w:r>
          </w:p>
        </w:tc>
        <w:tc>
          <w:tcPr>
            <w:tcW w:w="1723" w:type="dxa"/>
          </w:tcPr>
          <w:p w:rsidR="006832D9" w:rsidRPr="00885C97" w:rsidRDefault="00551ABC" w:rsidP="00665EAE">
            <w:pPr>
              <w:jc w:val="center"/>
              <w:rPr>
                <w:rFonts w:ascii="Times-Roman" w:hAnsi="Times-Roman"/>
              </w:rPr>
            </w:pPr>
            <w:r>
              <w:rPr>
                <w:rFonts w:ascii="Times-Roman" w:hAnsi="Times-Roman"/>
              </w:rPr>
              <w:t>82</w:t>
            </w:r>
            <w:r w:rsidR="00665EAE" w:rsidRPr="00885C97">
              <w:rPr>
                <w:rFonts w:ascii="Times-Roman" w:hAnsi="Times-Roman"/>
              </w:rPr>
              <w:t xml:space="preserve">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E3767">
        <w:t>$ 0</w:t>
      </w:r>
      <w:r w:rsidR="00C86E91">
        <w:t>___________</w:t>
      </w:r>
    </w:p>
    <w:p w:rsidR="00ED6492" w:rsidRDefault="00ED6492">
      <w:pPr>
        <w:rPr>
          <w:b/>
          <w:bCs/>
          <w:u w:val="single"/>
        </w:rPr>
      </w:pPr>
      <w:bookmarkStart w:id="0" w:name="_GoBack"/>
      <w:bookmarkEnd w:id="0"/>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E3767">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755A96" w:rsidP="00A403BB">
      <w:r>
        <w:t>A registration l</w:t>
      </w:r>
      <w:r w:rsidR="009E3767">
        <w:t xml:space="preserve">ist of small and large business owners who </w:t>
      </w:r>
      <w:r>
        <w:t>attended</w:t>
      </w:r>
      <w:r w:rsidR="009E3767">
        <w:t xml:space="preserve"> the 2013 NVSBC.</w:t>
      </w:r>
    </w:p>
    <w:p w:rsidR="00A403BB" w:rsidRDefault="00A403BB" w:rsidP="00A403BB"/>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F477FF">
        <w:t>x</w:t>
      </w:r>
      <w:r w:rsidR="001B0AAA">
        <w:t xml:space="preserve"> </w:t>
      </w:r>
      <w:r>
        <w:t>] Other, Explain</w:t>
      </w:r>
      <w:r w:rsidR="00F477FF">
        <w:t>: To be sent via email</w:t>
      </w:r>
    </w:p>
    <w:p w:rsidR="00CA71E5" w:rsidRDefault="00CA71E5" w:rsidP="001B0AAA">
      <w:pPr>
        <w:ind w:left="720"/>
      </w:pPr>
    </w:p>
    <w:p w:rsidR="00F24CFC" w:rsidRDefault="00F24CFC" w:rsidP="00F24CFC">
      <w:pPr>
        <w:pStyle w:val="ListParagraph"/>
        <w:numPr>
          <w:ilvl w:val="0"/>
          <w:numId w:val="17"/>
        </w:numPr>
      </w:pPr>
      <w:r>
        <w:t xml:space="preserve">Will interviewers or facilitators be used?  [  ] Yes [ </w:t>
      </w:r>
      <w:r w:rsidR="00094DEF">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2B436E" w:rsidRDefault="002B436E"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2B436E"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lastRenderedPageBreak/>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51AB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94DEF"/>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B436E"/>
    <w:rsid w:val="002D0B92"/>
    <w:rsid w:val="00353FE7"/>
    <w:rsid w:val="003D5BBE"/>
    <w:rsid w:val="003E3C61"/>
    <w:rsid w:val="003F1C5B"/>
    <w:rsid w:val="00434E33"/>
    <w:rsid w:val="00441434"/>
    <w:rsid w:val="0045264C"/>
    <w:rsid w:val="004876EC"/>
    <w:rsid w:val="004D6E14"/>
    <w:rsid w:val="005009B0"/>
    <w:rsid w:val="00551ABC"/>
    <w:rsid w:val="005A1006"/>
    <w:rsid w:val="005E714A"/>
    <w:rsid w:val="005F693D"/>
    <w:rsid w:val="006140A0"/>
    <w:rsid w:val="00636621"/>
    <w:rsid w:val="00642B49"/>
    <w:rsid w:val="0065649D"/>
    <w:rsid w:val="00665EAE"/>
    <w:rsid w:val="006832D9"/>
    <w:rsid w:val="0069403B"/>
    <w:rsid w:val="006F3DDE"/>
    <w:rsid w:val="00704678"/>
    <w:rsid w:val="007425E7"/>
    <w:rsid w:val="00755A96"/>
    <w:rsid w:val="007F7080"/>
    <w:rsid w:val="00802607"/>
    <w:rsid w:val="008101A5"/>
    <w:rsid w:val="00822664"/>
    <w:rsid w:val="00843796"/>
    <w:rsid w:val="00885C97"/>
    <w:rsid w:val="00895229"/>
    <w:rsid w:val="008B2E1F"/>
    <w:rsid w:val="008B2EB3"/>
    <w:rsid w:val="008F0203"/>
    <w:rsid w:val="008F50D4"/>
    <w:rsid w:val="009239AA"/>
    <w:rsid w:val="00935ADA"/>
    <w:rsid w:val="00946B6C"/>
    <w:rsid w:val="00955A71"/>
    <w:rsid w:val="0096108F"/>
    <w:rsid w:val="009C13B9"/>
    <w:rsid w:val="009C4C3A"/>
    <w:rsid w:val="009D01A2"/>
    <w:rsid w:val="009E3767"/>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A5C6B"/>
    <w:rsid w:val="00CA71E5"/>
    <w:rsid w:val="00CB1078"/>
    <w:rsid w:val="00CB23C9"/>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477FF"/>
    <w:rsid w:val="00F976B0"/>
    <w:rsid w:val="00FA6DE7"/>
    <w:rsid w:val="00FC0A8E"/>
    <w:rsid w:val="00FC78B9"/>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5540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Ortiz, Milagros</cp:lastModifiedBy>
  <cp:revision>2</cp:revision>
  <cp:lastPrinted>2010-10-04T15:59:00Z</cp:lastPrinted>
  <dcterms:created xsi:type="dcterms:W3CDTF">2014-08-29T15:59:00Z</dcterms:created>
  <dcterms:modified xsi:type="dcterms:W3CDTF">2014-08-29T15:59:00Z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