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5C4" w:rsidRDefault="007455C4" w:rsidP="005300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r>
        <w:rPr>
          <w:snapToGrid w:val="0"/>
          <w:color w:val="000000"/>
          <w:sz w:val="24"/>
        </w:rPr>
        <w:t>DEPARTMENT OF TRANSPORTATION</w:t>
      </w:r>
    </w:p>
    <w:p w:rsidR="007455C4" w:rsidRDefault="007455C4" w:rsidP="005300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p>
    <w:p w:rsidR="007455C4" w:rsidRPr="007455C4" w:rsidRDefault="007455C4" w:rsidP="005300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u w:val="single"/>
        </w:rPr>
      </w:pPr>
      <w:r>
        <w:rPr>
          <w:snapToGrid w:val="0"/>
          <w:color w:val="000000"/>
          <w:sz w:val="24"/>
          <w:u w:val="single"/>
        </w:rPr>
        <w:t>FEDERAL TRANSIT ADMINISTRATION</w:t>
      </w:r>
    </w:p>
    <w:p w:rsidR="007455C4" w:rsidRDefault="007455C4" w:rsidP="005300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p>
    <w:p w:rsidR="006C5DDD" w:rsidRPr="007455C4" w:rsidRDefault="0052255F" w:rsidP="005300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sz w:val="24"/>
        </w:rPr>
      </w:pPr>
      <w:r w:rsidRPr="007455C4">
        <w:rPr>
          <w:b/>
          <w:snapToGrid w:val="0"/>
          <w:color w:val="000000"/>
          <w:sz w:val="24"/>
        </w:rPr>
        <w:t>NONDISCRIMINATION AS IT APPLIES TO</w:t>
      </w:r>
      <w:r w:rsidR="00530079" w:rsidRPr="007455C4">
        <w:rPr>
          <w:b/>
          <w:snapToGrid w:val="0"/>
          <w:color w:val="000000"/>
          <w:sz w:val="24"/>
        </w:rPr>
        <w:t xml:space="preserve"> </w:t>
      </w:r>
      <w:r w:rsidRPr="007455C4">
        <w:rPr>
          <w:b/>
          <w:snapToGrid w:val="0"/>
          <w:color w:val="000000"/>
          <w:sz w:val="24"/>
        </w:rPr>
        <w:t xml:space="preserve">FEDERAL </w:t>
      </w:r>
    </w:p>
    <w:p w:rsidR="0052255F" w:rsidRDefault="0052255F" w:rsidP="005300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sz w:val="24"/>
        </w:rPr>
      </w:pPr>
      <w:r w:rsidRPr="007455C4">
        <w:rPr>
          <w:b/>
          <w:snapToGrid w:val="0"/>
          <w:color w:val="000000"/>
          <w:sz w:val="24"/>
        </w:rPr>
        <w:t>TRANSIT ADMINISTRATION PROGRAMS</w:t>
      </w:r>
    </w:p>
    <w:p w:rsidR="007455C4" w:rsidRDefault="007455C4" w:rsidP="005300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sz w:val="24"/>
        </w:rPr>
      </w:pPr>
    </w:p>
    <w:p w:rsidR="007455C4" w:rsidRDefault="007455C4" w:rsidP="005300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r>
        <w:rPr>
          <w:snapToGrid w:val="0"/>
          <w:color w:val="000000"/>
          <w:sz w:val="24"/>
          <w:u w:val="single"/>
        </w:rPr>
        <w:t>(OMB Control No. 2132-0542</w:t>
      </w:r>
      <w:r w:rsidR="00325CD1">
        <w:rPr>
          <w:snapToGrid w:val="0"/>
          <w:color w:val="000000"/>
          <w:sz w:val="24"/>
          <w:u w:val="single"/>
        </w:rPr>
        <w:t>)</w:t>
      </w:r>
    </w:p>
    <w:p w:rsidR="00ED62BC" w:rsidRDefault="00ED62BC" w:rsidP="00ED62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ED62BC" w:rsidRPr="007455C4" w:rsidRDefault="00ED62BC" w:rsidP="00ED62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This supporting statement is associated with a request for </w:t>
      </w:r>
      <w:r w:rsidR="00A1695A">
        <w:rPr>
          <w:snapToGrid w:val="0"/>
          <w:color w:val="000000"/>
          <w:sz w:val="24"/>
        </w:rPr>
        <w:t xml:space="preserve">an extension without change </w:t>
      </w:r>
      <w:r w:rsidR="009C469D">
        <w:rPr>
          <w:snapToGrid w:val="0"/>
          <w:color w:val="000000"/>
          <w:sz w:val="24"/>
        </w:rPr>
        <w:t xml:space="preserve">of </w:t>
      </w:r>
      <w:r w:rsidR="0029343D">
        <w:rPr>
          <w:snapToGrid w:val="0"/>
          <w:color w:val="000000"/>
          <w:sz w:val="24"/>
        </w:rPr>
        <w:t>a</w:t>
      </w:r>
      <w:r w:rsidR="00E7544F">
        <w:rPr>
          <w:snapToGrid w:val="0"/>
          <w:color w:val="000000"/>
          <w:sz w:val="24"/>
        </w:rPr>
        <w:t xml:space="preserve"> previously approved</w:t>
      </w:r>
      <w:r w:rsidR="0079263E">
        <w:rPr>
          <w:snapToGrid w:val="0"/>
          <w:color w:val="000000"/>
          <w:sz w:val="24"/>
        </w:rPr>
        <w:t xml:space="preserve"> </w:t>
      </w:r>
      <w:r w:rsidR="0029343D">
        <w:rPr>
          <w:snapToGrid w:val="0"/>
          <w:color w:val="000000"/>
          <w:sz w:val="24"/>
        </w:rPr>
        <w:t>information collection.</w:t>
      </w:r>
    </w:p>
    <w:p w:rsidR="0052255F" w:rsidRDefault="005225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52255F" w:rsidRDefault="007455C4" w:rsidP="00FC5040">
      <w:pPr>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JUSTIFICATION</w:t>
      </w:r>
    </w:p>
    <w:p w:rsidR="0052255F" w:rsidRDefault="005225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52255F" w:rsidRPr="00BB1D74" w:rsidRDefault="0052255F" w:rsidP="00530079">
      <w:pPr>
        <w:widowControl w:val="0"/>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r w:rsidRPr="00BB1D74">
        <w:rPr>
          <w:snapToGrid w:val="0"/>
          <w:color w:val="000000"/>
          <w:sz w:val="24"/>
          <w:u w:val="single"/>
        </w:rPr>
        <w:t>CIRCUMSTANCES THAT MAKE THE COL</w:t>
      </w:r>
      <w:r w:rsidR="00530079" w:rsidRPr="00BB1D74">
        <w:rPr>
          <w:snapToGrid w:val="0"/>
          <w:color w:val="000000"/>
          <w:sz w:val="24"/>
          <w:u w:val="single"/>
        </w:rPr>
        <w:t xml:space="preserve">LECTION OF INFORMATION </w:t>
      </w:r>
      <w:r w:rsidRPr="00BB1D74">
        <w:rPr>
          <w:snapToGrid w:val="0"/>
          <w:color w:val="000000"/>
          <w:sz w:val="24"/>
          <w:u w:val="single"/>
        </w:rPr>
        <w:t>NECESSARY.</w:t>
      </w:r>
    </w:p>
    <w:p w:rsidR="0052255F" w:rsidRDefault="005225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52255F" w:rsidRDefault="0052255F" w:rsidP="00EA41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The Federal Transit Administration's (FTA) policies and requirements are designed</w:t>
      </w:r>
      <w:r w:rsidR="00530079">
        <w:rPr>
          <w:snapToGrid w:val="0"/>
          <w:color w:val="000000"/>
          <w:sz w:val="24"/>
        </w:rPr>
        <w:t xml:space="preserve"> </w:t>
      </w:r>
      <w:r>
        <w:rPr>
          <w:snapToGrid w:val="0"/>
          <w:color w:val="000000"/>
          <w:sz w:val="24"/>
        </w:rPr>
        <w:t xml:space="preserve">to clarify and </w:t>
      </w:r>
      <w:r w:rsidR="00B842E0">
        <w:rPr>
          <w:snapToGrid w:val="0"/>
          <w:color w:val="000000"/>
          <w:sz w:val="24"/>
        </w:rPr>
        <w:t>strengthen E</w:t>
      </w:r>
      <w:r>
        <w:rPr>
          <w:snapToGrid w:val="0"/>
          <w:color w:val="000000"/>
          <w:sz w:val="24"/>
        </w:rPr>
        <w:t xml:space="preserve">qual </w:t>
      </w:r>
      <w:r w:rsidR="00B842E0">
        <w:rPr>
          <w:snapToGrid w:val="0"/>
          <w:color w:val="000000"/>
          <w:sz w:val="24"/>
        </w:rPr>
        <w:t>E</w:t>
      </w:r>
      <w:r>
        <w:rPr>
          <w:snapToGrid w:val="0"/>
          <w:color w:val="000000"/>
          <w:sz w:val="24"/>
        </w:rPr>
        <w:t xml:space="preserve">mployment </w:t>
      </w:r>
      <w:r w:rsidR="00B842E0">
        <w:rPr>
          <w:snapToGrid w:val="0"/>
          <w:color w:val="000000"/>
          <w:sz w:val="24"/>
        </w:rPr>
        <w:t>O</w:t>
      </w:r>
      <w:r>
        <w:rPr>
          <w:snapToGrid w:val="0"/>
          <w:color w:val="000000"/>
          <w:sz w:val="24"/>
        </w:rPr>
        <w:t>pportunity (EEO) procedures for FTA grant recipients by requiring submission of written EEO plans and approval of such</w:t>
      </w:r>
      <w:r w:rsidR="00530079">
        <w:rPr>
          <w:snapToGrid w:val="0"/>
          <w:color w:val="000000"/>
          <w:sz w:val="24"/>
        </w:rPr>
        <w:t xml:space="preserve"> </w:t>
      </w:r>
      <w:r>
        <w:rPr>
          <w:snapToGrid w:val="0"/>
          <w:color w:val="000000"/>
          <w:sz w:val="24"/>
        </w:rPr>
        <w:t>plans by FTA.  Experience has demonstrated that a program requirement at the application stage is necessary to assure that affirmative action is properly and</w:t>
      </w:r>
      <w:r w:rsidR="00530079">
        <w:rPr>
          <w:snapToGrid w:val="0"/>
          <w:color w:val="000000"/>
          <w:sz w:val="24"/>
        </w:rPr>
        <w:t xml:space="preserve"> </w:t>
      </w:r>
      <w:r>
        <w:rPr>
          <w:snapToGrid w:val="0"/>
          <w:color w:val="000000"/>
          <w:sz w:val="24"/>
        </w:rPr>
        <w:t>earnestly undertaken by grant recipients.  The requirements prescribed by FTA accomplish that objective while diminishing vestiges of discrimination among</w:t>
      </w:r>
      <w:r w:rsidR="00530079">
        <w:rPr>
          <w:snapToGrid w:val="0"/>
          <w:color w:val="000000"/>
          <w:sz w:val="24"/>
        </w:rPr>
        <w:t xml:space="preserve"> </w:t>
      </w:r>
      <w:r>
        <w:rPr>
          <w:snapToGrid w:val="0"/>
          <w:color w:val="000000"/>
          <w:sz w:val="24"/>
        </w:rPr>
        <w:t>FTA's large grant recipients.  FTA's assessment of this requirement indicated that</w:t>
      </w:r>
      <w:r w:rsidR="00BB2038">
        <w:rPr>
          <w:snapToGrid w:val="0"/>
          <w:color w:val="000000"/>
          <w:sz w:val="24"/>
        </w:rPr>
        <w:t xml:space="preserve"> </w:t>
      </w:r>
      <w:r>
        <w:rPr>
          <w:snapToGrid w:val="0"/>
          <w:color w:val="000000"/>
          <w:sz w:val="24"/>
        </w:rPr>
        <w:t xml:space="preserve">the formulation and implementation of EEO programs should occur with minimal increase in costs to such applicants and recipients.  </w:t>
      </w:r>
    </w:p>
    <w:p w:rsidR="0052255F" w:rsidRDefault="005225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52255F" w:rsidRDefault="0052255F" w:rsidP="00BF2B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All project sponsors receiving financial assistance pursuant to a FTA-funded project shall not discriminate against any employee or applicant for employment because of</w:t>
      </w:r>
      <w:r w:rsidR="00EA41C9">
        <w:rPr>
          <w:snapToGrid w:val="0"/>
          <w:color w:val="000000"/>
          <w:sz w:val="24"/>
        </w:rPr>
        <w:t xml:space="preserve"> </w:t>
      </w:r>
      <w:r>
        <w:rPr>
          <w:snapToGrid w:val="0"/>
          <w:color w:val="000000"/>
          <w:sz w:val="24"/>
        </w:rPr>
        <w:t xml:space="preserve">race, color, </w:t>
      </w:r>
      <w:r w:rsidR="000C6439">
        <w:rPr>
          <w:snapToGrid w:val="0"/>
          <w:color w:val="000000"/>
          <w:sz w:val="24"/>
        </w:rPr>
        <w:t>religion</w:t>
      </w:r>
      <w:r>
        <w:rPr>
          <w:snapToGrid w:val="0"/>
          <w:color w:val="000000"/>
          <w:sz w:val="24"/>
        </w:rPr>
        <w:t>, sex, national origin, age, or disability.  Such project sponsors will</w:t>
      </w:r>
      <w:r w:rsidR="00EA41C9">
        <w:rPr>
          <w:snapToGrid w:val="0"/>
          <w:color w:val="000000"/>
          <w:sz w:val="24"/>
        </w:rPr>
        <w:t xml:space="preserve"> </w:t>
      </w:r>
      <w:r>
        <w:rPr>
          <w:snapToGrid w:val="0"/>
          <w:color w:val="000000"/>
          <w:sz w:val="24"/>
        </w:rPr>
        <w:t xml:space="preserve">take affirmative action to ensure that job applicants and employees are treated non-discriminatorily, without regard to race, color, </w:t>
      </w:r>
      <w:r w:rsidR="000C6439">
        <w:rPr>
          <w:snapToGrid w:val="0"/>
          <w:color w:val="000000"/>
          <w:sz w:val="24"/>
        </w:rPr>
        <w:t>religion</w:t>
      </w:r>
      <w:r>
        <w:rPr>
          <w:snapToGrid w:val="0"/>
          <w:color w:val="000000"/>
          <w:sz w:val="24"/>
        </w:rPr>
        <w:t xml:space="preserve">, sex, national origin, age, or disability.  </w:t>
      </w:r>
    </w:p>
    <w:p w:rsidR="00527C35" w:rsidRDefault="00527C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7F48E3" w:rsidRDefault="007F48E3" w:rsidP="00BF2B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The above policies are supported by 42 U.S.C. 2000d–Title VI of the Civil Rights Act of 1964</w:t>
      </w:r>
      <w:r w:rsidR="004B4A58">
        <w:rPr>
          <w:snapToGrid w:val="0"/>
          <w:color w:val="000000"/>
          <w:sz w:val="24"/>
        </w:rPr>
        <w:t xml:space="preserve">; 28 CFR Part 42.406–Coordination of Enforcement of Nondiscrimination in Federally-Assisted Programs; </w:t>
      </w:r>
      <w:r w:rsidR="000C6439">
        <w:rPr>
          <w:snapToGrid w:val="0"/>
          <w:color w:val="000000"/>
          <w:sz w:val="24"/>
        </w:rPr>
        <w:t xml:space="preserve">Federal Transit Law at 49 U.S.C. 5332(b); </w:t>
      </w:r>
      <w:r w:rsidR="004B4A58">
        <w:rPr>
          <w:snapToGrid w:val="0"/>
          <w:color w:val="000000"/>
          <w:sz w:val="24"/>
        </w:rPr>
        <w:t>and 49 CFR Part 21</w:t>
      </w:r>
      <w:r w:rsidR="00EA41C9">
        <w:rPr>
          <w:snapToGrid w:val="0"/>
          <w:color w:val="000000"/>
          <w:sz w:val="24"/>
        </w:rPr>
        <w:t>-Nondiscrimination in Federally</w:t>
      </w:r>
      <w:r w:rsidR="004B4A58">
        <w:rPr>
          <w:snapToGrid w:val="0"/>
          <w:color w:val="000000"/>
          <w:sz w:val="24"/>
        </w:rPr>
        <w:t xml:space="preserve"> Assisted </w:t>
      </w:r>
      <w:r w:rsidR="00FE5B2B">
        <w:rPr>
          <w:snapToGrid w:val="0"/>
          <w:color w:val="000000"/>
          <w:sz w:val="24"/>
        </w:rPr>
        <w:t>Programs of the Department of Transportation.</w:t>
      </w:r>
      <w:r w:rsidR="00EA41C9">
        <w:rPr>
          <w:snapToGrid w:val="0"/>
          <w:color w:val="000000"/>
          <w:sz w:val="24"/>
        </w:rPr>
        <w:t xml:space="preserve"> </w:t>
      </w:r>
    </w:p>
    <w:p w:rsidR="007F48E3" w:rsidRDefault="007F48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52255F" w:rsidRDefault="0052255F" w:rsidP="00BF2B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To determine a grantee's compliance with applicable </w:t>
      </w:r>
      <w:r w:rsidR="00EA41C9">
        <w:rPr>
          <w:snapToGrid w:val="0"/>
          <w:color w:val="000000"/>
          <w:sz w:val="24"/>
        </w:rPr>
        <w:t xml:space="preserve">laws and requirements, grantee </w:t>
      </w:r>
      <w:r>
        <w:rPr>
          <w:snapToGrid w:val="0"/>
          <w:color w:val="000000"/>
          <w:sz w:val="24"/>
        </w:rPr>
        <w:t>submissions are evaluated and analyzed based on the inclusion and implementation of the following components:</w:t>
      </w:r>
    </w:p>
    <w:p w:rsidR="0052255F" w:rsidRDefault="005225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52255F" w:rsidRDefault="0052255F">
      <w:pPr>
        <w:widowControl w:v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Statement of Policy - An EEO program must include an EEO policy statement issued</w:t>
      </w:r>
      <w:r w:rsidR="00BF2BB6">
        <w:rPr>
          <w:snapToGrid w:val="0"/>
          <w:color w:val="000000"/>
          <w:sz w:val="24"/>
        </w:rPr>
        <w:t xml:space="preserve"> </w:t>
      </w:r>
      <w:r>
        <w:rPr>
          <w:snapToGrid w:val="0"/>
          <w:color w:val="000000"/>
          <w:sz w:val="24"/>
        </w:rPr>
        <w:t xml:space="preserve">by the chief executive officer covering all employment practices, including recruitment, selection, promotions, terminations, transfers, layoffs, compensation, training, benefits, and other terms and conditions of employment.  The policy must be </w:t>
      </w:r>
      <w:r>
        <w:rPr>
          <w:snapToGrid w:val="0"/>
          <w:color w:val="000000"/>
          <w:sz w:val="24"/>
        </w:rPr>
        <w:lastRenderedPageBreak/>
        <w:t xml:space="preserve">placed conspicuously so that employees, applicants, and general public are cognizant of the agency's EEO commitment.  </w:t>
      </w:r>
    </w:p>
    <w:p w:rsidR="0052255F" w:rsidRDefault="005225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52255F" w:rsidRDefault="0052255F">
      <w:pPr>
        <w:widowControl w:v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Designation of EEO Personnel - An applicant/grantee must designate a person who will carry out EEO program</w:t>
      </w:r>
      <w:r w:rsidR="00B842E0">
        <w:rPr>
          <w:snapToGrid w:val="0"/>
          <w:color w:val="000000"/>
          <w:sz w:val="24"/>
        </w:rPr>
        <w:t xml:space="preserve"> </w:t>
      </w:r>
      <w:r>
        <w:rPr>
          <w:snapToGrid w:val="0"/>
          <w:color w:val="000000"/>
          <w:sz w:val="24"/>
        </w:rPr>
        <w:t xml:space="preserve">objectives.  This assures that EEO program objectives are given the highest priority, and that responsibility for implementing the program is assigned to this person.  </w:t>
      </w:r>
    </w:p>
    <w:p w:rsidR="00317D3D" w:rsidRDefault="00317D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rsidR="00BF2BB6" w:rsidRDefault="0052255F">
      <w:pPr>
        <w:widowControl w:v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Utilization Analysis - The utilization analysis consists of</w:t>
      </w:r>
      <w:r w:rsidR="00BF2BB6">
        <w:rPr>
          <w:snapToGrid w:val="0"/>
          <w:color w:val="000000"/>
          <w:sz w:val="24"/>
        </w:rPr>
        <w:t xml:space="preserve"> two parts:  (1) work force</w:t>
      </w:r>
      <w:r>
        <w:rPr>
          <w:snapToGrid w:val="0"/>
          <w:color w:val="000000"/>
          <w:sz w:val="24"/>
        </w:rPr>
        <w:t xml:space="preserve"> analysis which shows utilization of minorities and women throughout the work force, by departments, promotional opportunities, salaries; and (2) availability analysis showing the presence of minorities and women in the local labor market.</w:t>
      </w:r>
    </w:p>
    <w:p w:rsidR="00BF2BB6" w:rsidRDefault="00BF2BB6" w:rsidP="00BF2B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52255F" w:rsidRDefault="0052255F">
      <w:pPr>
        <w:widowControl w:v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Goals and Timetables - As a result of identifying underutilization and determining the availability of minorities and women, grantees are able to project future hiring over a given period of time.  Such goals and timetables enable FTA to measure an applicant's/grantee's progress in hiring minorities and women.  </w:t>
      </w:r>
    </w:p>
    <w:p w:rsidR="0052255F" w:rsidRDefault="005225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52255F" w:rsidRDefault="0052255F">
      <w:pPr>
        <w:widowControl w:val="0"/>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Assessment of Present Employment Practices - An applicant/grantee must provide with </w:t>
      </w:r>
      <w:r w:rsidR="00317D3D">
        <w:rPr>
          <w:snapToGrid w:val="0"/>
          <w:color w:val="000000"/>
          <w:sz w:val="24"/>
        </w:rPr>
        <w:t>his/her</w:t>
      </w:r>
      <w:r>
        <w:rPr>
          <w:snapToGrid w:val="0"/>
          <w:color w:val="000000"/>
          <w:sz w:val="24"/>
        </w:rPr>
        <w:t xml:space="preserve"> EEO/affirmative action program (and thereafter as conditions change) statistical information relative to </w:t>
      </w:r>
      <w:r w:rsidR="00650D58">
        <w:rPr>
          <w:snapToGrid w:val="0"/>
          <w:color w:val="000000"/>
          <w:sz w:val="24"/>
        </w:rPr>
        <w:t>their</w:t>
      </w:r>
      <w:r>
        <w:rPr>
          <w:snapToGrid w:val="0"/>
          <w:color w:val="000000"/>
          <w:sz w:val="24"/>
        </w:rPr>
        <w:t xml:space="preserve"> present employment practices, including recruitment efforts, selection process, sala</w:t>
      </w:r>
      <w:r w:rsidR="00650D58">
        <w:rPr>
          <w:snapToGrid w:val="0"/>
          <w:color w:val="000000"/>
          <w:sz w:val="24"/>
        </w:rPr>
        <w:t xml:space="preserve">ries, promotions, terminations </w:t>
      </w:r>
      <w:r>
        <w:rPr>
          <w:snapToGrid w:val="0"/>
          <w:color w:val="000000"/>
          <w:sz w:val="24"/>
        </w:rPr>
        <w:t xml:space="preserve">and discipline.  This information indicates whether minorities or women are being considered for employment or are participating in employment.  </w:t>
      </w:r>
    </w:p>
    <w:p w:rsidR="0052255F" w:rsidRDefault="005225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BF2BB6" w:rsidRDefault="0052255F">
      <w:pPr>
        <w:widowControl w:val="0"/>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Dissemination of EEO Policy - An applicant/grantee must provide documentation indicating entities to which the EEO policy and program have been disseminated.</w:t>
      </w:r>
      <w:r w:rsidR="00BF2BB6">
        <w:rPr>
          <w:snapToGrid w:val="0"/>
          <w:color w:val="000000"/>
          <w:sz w:val="24"/>
        </w:rPr>
        <w:t xml:space="preserve"> </w:t>
      </w:r>
      <w:r>
        <w:rPr>
          <w:snapToGrid w:val="0"/>
          <w:color w:val="000000"/>
          <w:sz w:val="24"/>
        </w:rPr>
        <w:t>Information regarding the policy and program are no</w:t>
      </w:r>
      <w:r w:rsidR="00BF2BB6">
        <w:rPr>
          <w:snapToGrid w:val="0"/>
          <w:color w:val="000000"/>
          <w:sz w:val="24"/>
        </w:rPr>
        <w:t xml:space="preserve">rmally disseminated internally </w:t>
      </w:r>
      <w:r>
        <w:rPr>
          <w:snapToGrid w:val="0"/>
          <w:color w:val="000000"/>
          <w:sz w:val="24"/>
        </w:rPr>
        <w:t>and externally to appropriate media, public and private employment agencies, schools, colleges, training organizations, and community groups.</w:t>
      </w:r>
    </w:p>
    <w:p w:rsidR="00BF2BB6" w:rsidRDefault="00BF2BB6" w:rsidP="00BF2B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52255F" w:rsidRDefault="0052255F">
      <w:pPr>
        <w:widowControl w:val="0"/>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Internal Monitoring and Reporting System - An internal</w:t>
      </w:r>
      <w:r w:rsidR="00BF2BB6">
        <w:rPr>
          <w:snapToGrid w:val="0"/>
          <w:color w:val="000000"/>
          <w:sz w:val="24"/>
        </w:rPr>
        <w:t xml:space="preserve"> monitoring and reporting </w:t>
      </w:r>
      <w:r>
        <w:rPr>
          <w:snapToGrid w:val="0"/>
          <w:color w:val="000000"/>
          <w:sz w:val="24"/>
        </w:rPr>
        <w:t>system must be established to enable the grant</w:t>
      </w:r>
      <w:r w:rsidR="00BF2BB6">
        <w:rPr>
          <w:snapToGrid w:val="0"/>
          <w:color w:val="000000"/>
          <w:sz w:val="24"/>
        </w:rPr>
        <w:t xml:space="preserve">ee to evaluate progress in EEO </w:t>
      </w:r>
      <w:r>
        <w:rPr>
          <w:snapToGrid w:val="0"/>
          <w:color w:val="000000"/>
          <w:sz w:val="24"/>
        </w:rPr>
        <w:t>implementation.  This system serves to: (1) assess accomplishments; (2) evaluate the need for corrective action; and (3) identify those units which have failed to achieve a goal or implement affirmative action.</w:t>
      </w:r>
    </w:p>
    <w:p w:rsidR="0052255F" w:rsidRDefault="005225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52255F" w:rsidRPr="00BB1D74" w:rsidRDefault="0052255F" w:rsidP="00BF2BB6">
      <w:pPr>
        <w:widowControl w:val="0"/>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r w:rsidRPr="00BB1D74">
        <w:rPr>
          <w:snapToGrid w:val="0"/>
          <w:color w:val="000000"/>
          <w:sz w:val="24"/>
          <w:u w:val="single"/>
        </w:rPr>
        <w:t>HOW, BY WHOM, AND FOR WHAT PURPOSE THE DATA WILL BE USED</w:t>
      </w:r>
      <w:r w:rsidRPr="00BB1D74">
        <w:rPr>
          <w:snapToGrid w:val="0"/>
          <w:color w:val="000000"/>
          <w:sz w:val="24"/>
        </w:rPr>
        <w:t>.</w:t>
      </w:r>
    </w:p>
    <w:p w:rsidR="0052255F" w:rsidRDefault="005225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4D0F1F" w:rsidRDefault="00BF24FD" w:rsidP="00BF2B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When recipients submit a request for federal financial assistance they must provide specific plans and analysis to ensure that the </w:t>
      </w:r>
      <w:r w:rsidR="00956C8F">
        <w:rPr>
          <w:snapToGrid w:val="0"/>
          <w:color w:val="000000"/>
          <w:sz w:val="24"/>
        </w:rPr>
        <w:t>Civil Rights program requirements are met.  No special form is used to collect this information.</w:t>
      </w:r>
      <w:r w:rsidR="004F6D19">
        <w:rPr>
          <w:snapToGrid w:val="0"/>
          <w:color w:val="000000"/>
          <w:sz w:val="24"/>
        </w:rPr>
        <w:t xml:space="preserve"> Each plan may differ in size and format, but each grantee’s plan must adhere to specific program requirements</w:t>
      </w:r>
      <w:r w:rsidR="00724CC0">
        <w:rPr>
          <w:snapToGrid w:val="0"/>
          <w:color w:val="000000"/>
          <w:sz w:val="24"/>
        </w:rPr>
        <w:t xml:space="preserve"> prior to receipt of funding assistance.</w:t>
      </w:r>
      <w:r w:rsidR="004F6D19">
        <w:rPr>
          <w:snapToGrid w:val="0"/>
          <w:color w:val="000000"/>
          <w:sz w:val="24"/>
        </w:rPr>
        <w:t xml:space="preserve">  </w:t>
      </w:r>
      <w:r w:rsidR="0052255F">
        <w:rPr>
          <w:snapToGrid w:val="0"/>
          <w:color w:val="000000"/>
          <w:sz w:val="24"/>
        </w:rPr>
        <w:t>The data derived from</w:t>
      </w:r>
      <w:r w:rsidR="00956C8F">
        <w:rPr>
          <w:snapToGrid w:val="0"/>
          <w:color w:val="000000"/>
          <w:sz w:val="24"/>
        </w:rPr>
        <w:t xml:space="preserve"> the</w:t>
      </w:r>
      <w:r w:rsidR="0052255F">
        <w:rPr>
          <w:snapToGrid w:val="0"/>
          <w:color w:val="000000"/>
          <w:sz w:val="24"/>
        </w:rPr>
        <w:t xml:space="preserve"> written EEO and affirmative action</w:t>
      </w:r>
      <w:r w:rsidR="00BF2BB6">
        <w:rPr>
          <w:snapToGrid w:val="0"/>
          <w:color w:val="000000"/>
          <w:sz w:val="24"/>
        </w:rPr>
        <w:t xml:space="preserve"> plans </w:t>
      </w:r>
      <w:r w:rsidR="00B842E0">
        <w:rPr>
          <w:snapToGrid w:val="0"/>
          <w:color w:val="000000"/>
          <w:sz w:val="24"/>
        </w:rPr>
        <w:t>is</w:t>
      </w:r>
      <w:r w:rsidR="00BF2BB6">
        <w:rPr>
          <w:snapToGrid w:val="0"/>
          <w:color w:val="000000"/>
          <w:sz w:val="24"/>
        </w:rPr>
        <w:t xml:space="preserve"> utilized by</w:t>
      </w:r>
    </w:p>
    <w:p w:rsidR="004D0F1F" w:rsidRDefault="004D0F1F" w:rsidP="00BF2B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4D0F1F" w:rsidRDefault="004D0F1F" w:rsidP="004D0F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center"/>
        <w:rPr>
          <w:snapToGrid w:val="0"/>
          <w:color w:val="000000"/>
          <w:sz w:val="24"/>
        </w:rPr>
      </w:pPr>
    </w:p>
    <w:p w:rsidR="004D0F1F" w:rsidRDefault="00BF2BB6" w:rsidP="00BF2B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lastRenderedPageBreak/>
        <w:t xml:space="preserve">the </w:t>
      </w:r>
      <w:r w:rsidR="0052255F">
        <w:rPr>
          <w:snapToGrid w:val="0"/>
          <w:color w:val="000000"/>
          <w:sz w:val="24"/>
        </w:rPr>
        <w:t>Office of Civil Rights in monitoring grantees' complianc</w:t>
      </w:r>
      <w:r>
        <w:rPr>
          <w:snapToGrid w:val="0"/>
          <w:color w:val="000000"/>
          <w:sz w:val="24"/>
        </w:rPr>
        <w:t>e with applicable EEO laws and</w:t>
      </w:r>
    </w:p>
    <w:p w:rsidR="004D0F1F" w:rsidRDefault="0052255F" w:rsidP="00BF2B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regulations.  This monitoring and enforcement activity ensure</w:t>
      </w:r>
      <w:r w:rsidR="00B842E0">
        <w:rPr>
          <w:snapToGrid w:val="0"/>
          <w:color w:val="000000"/>
          <w:sz w:val="24"/>
        </w:rPr>
        <w:t>s</w:t>
      </w:r>
      <w:r>
        <w:rPr>
          <w:snapToGrid w:val="0"/>
          <w:color w:val="000000"/>
          <w:sz w:val="24"/>
        </w:rPr>
        <w:t xml:space="preserve"> that minorities</w:t>
      </w:r>
      <w:r w:rsidR="00BF2BB6">
        <w:rPr>
          <w:snapToGrid w:val="0"/>
          <w:color w:val="000000"/>
          <w:sz w:val="24"/>
        </w:rPr>
        <w:t xml:space="preserve"> and </w:t>
      </w:r>
      <w:r>
        <w:rPr>
          <w:snapToGrid w:val="0"/>
          <w:color w:val="000000"/>
          <w:sz w:val="24"/>
        </w:rPr>
        <w:t xml:space="preserve">women </w:t>
      </w:r>
    </w:p>
    <w:p w:rsidR="00A45A26" w:rsidRDefault="0052255F" w:rsidP="00BF2B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have equitable access to employment opportunities </w:t>
      </w:r>
      <w:r w:rsidR="00BF2BB6">
        <w:rPr>
          <w:snapToGrid w:val="0"/>
          <w:color w:val="000000"/>
          <w:sz w:val="24"/>
        </w:rPr>
        <w:t xml:space="preserve">and that recipients of federal </w:t>
      </w:r>
      <w:r>
        <w:rPr>
          <w:snapToGrid w:val="0"/>
          <w:color w:val="000000"/>
          <w:sz w:val="24"/>
        </w:rPr>
        <w:t xml:space="preserve">funds do not discriminate against any employee or applicant because of race, color, </w:t>
      </w:r>
      <w:r w:rsidR="000C6439">
        <w:rPr>
          <w:snapToGrid w:val="0"/>
          <w:color w:val="000000"/>
          <w:sz w:val="24"/>
        </w:rPr>
        <w:t>religion</w:t>
      </w:r>
      <w:r>
        <w:rPr>
          <w:snapToGrid w:val="0"/>
          <w:color w:val="000000"/>
          <w:sz w:val="24"/>
        </w:rPr>
        <w:t xml:space="preserve">, sex, national origin, age, or disability.  </w:t>
      </w:r>
      <w:r w:rsidR="007F1A92">
        <w:rPr>
          <w:snapToGrid w:val="0"/>
          <w:color w:val="000000"/>
          <w:sz w:val="24"/>
        </w:rPr>
        <w:t>All recipients of FTA funds are required to comply with the terms of a Master Agreement, which becomes part of</w:t>
      </w:r>
      <w:r w:rsidR="00650D58">
        <w:rPr>
          <w:snapToGrid w:val="0"/>
          <w:color w:val="000000"/>
          <w:sz w:val="24"/>
        </w:rPr>
        <w:t xml:space="preserve"> the grant agreement.  “Section</w:t>
      </w:r>
      <w:r w:rsidR="007F1A92">
        <w:rPr>
          <w:snapToGrid w:val="0"/>
          <w:color w:val="000000"/>
          <w:sz w:val="24"/>
        </w:rPr>
        <w:t>1</w:t>
      </w:r>
      <w:r w:rsidR="00325CD1">
        <w:rPr>
          <w:snapToGrid w:val="0"/>
          <w:color w:val="000000"/>
          <w:sz w:val="24"/>
        </w:rPr>
        <w:t>3</w:t>
      </w:r>
      <w:r w:rsidR="007F1A92">
        <w:rPr>
          <w:snapToGrid w:val="0"/>
          <w:color w:val="000000"/>
          <w:sz w:val="24"/>
        </w:rPr>
        <w:t>. Civil Rights” of the Master Agreement states that recipients agree to comply with all applicable civil rights laws and regulations, except as otherwise determined in writing by the federal government</w:t>
      </w:r>
      <w:r w:rsidR="00724CC0">
        <w:rPr>
          <w:snapToGrid w:val="0"/>
          <w:color w:val="000000"/>
          <w:sz w:val="24"/>
        </w:rPr>
        <w:t>.  A</w:t>
      </w:r>
      <w:r w:rsidR="00B65C19">
        <w:rPr>
          <w:snapToGrid w:val="0"/>
          <w:color w:val="000000"/>
          <w:sz w:val="24"/>
        </w:rPr>
        <w:t xml:space="preserve"> </w:t>
      </w:r>
      <w:r w:rsidR="00724CC0">
        <w:rPr>
          <w:snapToGrid w:val="0"/>
          <w:color w:val="000000"/>
          <w:sz w:val="24"/>
        </w:rPr>
        <w:t>portion of the Master Agreement is included as an information collection instrument in ROCIS.</w:t>
      </w:r>
    </w:p>
    <w:p w:rsidR="0052255F" w:rsidRDefault="005225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52255F" w:rsidRDefault="0052255F" w:rsidP="00BF2BB6">
      <w:pPr>
        <w:widowControl w:val="0"/>
        <w:numPr>
          <w:ilvl w:val="0"/>
          <w:numId w:val="12"/>
        </w:numPr>
        <w:tabs>
          <w:tab w:val="clear" w:pos="72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sidRPr="00BB1D74">
        <w:rPr>
          <w:snapToGrid w:val="0"/>
          <w:color w:val="000000"/>
          <w:sz w:val="24"/>
          <w:u w:val="single"/>
        </w:rPr>
        <w:t>CONSIDERATION OF THE USE OF IMPROVED INFORMATION TECHNOLOGY</w:t>
      </w:r>
      <w:r w:rsidR="00BF2BB6" w:rsidRPr="00BB1D74">
        <w:rPr>
          <w:snapToGrid w:val="0"/>
          <w:color w:val="000000"/>
          <w:sz w:val="24"/>
          <w:u w:val="single"/>
        </w:rPr>
        <w:t xml:space="preserve"> </w:t>
      </w:r>
      <w:r w:rsidRPr="00BB1D74">
        <w:rPr>
          <w:snapToGrid w:val="0"/>
          <w:color w:val="000000"/>
          <w:sz w:val="24"/>
          <w:u w:val="single"/>
        </w:rPr>
        <w:t>TO REDUCE THE BURDEN</w:t>
      </w:r>
      <w:r>
        <w:rPr>
          <w:snapToGrid w:val="0"/>
          <w:color w:val="000000"/>
          <w:sz w:val="24"/>
        </w:rPr>
        <w:t>.</w:t>
      </w:r>
    </w:p>
    <w:p w:rsidR="0052255F" w:rsidRDefault="005225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B01BFC" w:rsidRDefault="00B65C19" w:rsidP="00BF2B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All recipients of FTA funds are required to use FTA’s Transportation Electronic Award Management (TEAM) system </w:t>
      </w:r>
      <w:r w:rsidR="00B01BFC">
        <w:rPr>
          <w:snapToGrid w:val="0"/>
          <w:color w:val="000000"/>
          <w:sz w:val="24"/>
        </w:rPr>
        <w:t xml:space="preserve">at </w:t>
      </w:r>
      <w:hyperlink r:id="rId9" w:history="1">
        <w:r w:rsidR="00B01BFC" w:rsidRPr="00935A0D">
          <w:rPr>
            <w:rStyle w:val="Hyperlink"/>
            <w:snapToGrid w:val="0"/>
            <w:sz w:val="24"/>
          </w:rPr>
          <w:t>http://ftateamweb.fta.dot.gov/fta-flash2b.html</w:t>
        </w:r>
      </w:hyperlink>
    </w:p>
    <w:p w:rsidR="0052255F" w:rsidRDefault="00B65C19" w:rsidP="00BF2B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from the initial application stage </w:t>
      </w:r>
      <w:r w:rsidR="00B01BFC">
        <w:rPr>
          <w:snapToGrid w:val="0"/>
          <w:color w:val="000000"/>
          <w:sz w:val="24"/>
        </w:rPr>
        <w:t xml:space="preserve">through post award management.  </w:t>
      </w:r>
      <w:r w:rsidR="0052255F">
        <w:rPr>
          <w:snapToGrid w:val="0"/>
          <w:color w:val="000000"/>
          <w:sz w:val="24"/>
        </w:rPr>
        <w:t xml:space="preserve">Additionally, the Office of Civil Rights uses information technology with all reporting data applicable to this program.  This has </w:t>
      </w:r>
      <w:r w:rsidR="008E672A">
        <w:rPr>
          <w:snapToGrid w:val="0"/>
          <w:color w:val="000000"/>
          <w:sz w:val="24"/>
        </w:rPr>
        <w:t>improved communications</w:t>
      </w:r>
      <w:r w:rsidR="00471D1B">
        <w:rPr>
          <w:snapToGrid w:val="0"/>
          <w:color w:val="000000"/>
          <w:sz w:val="24"/>
        </w:rPr>
        <w:t xml:space="preserve"> </w:t>
      </w:r>
      <w:r w:rsidR="008E672A">
        <w:rPr>
          <w:snapToGrid w:val="0"/>
          <w:color w:val="000000"/>
          <w:sz w:val="24"/>
        </w:rPr>
        <w:t xml:space="preserve">and </w:t>
      </w:r>
      <w:r w:rsidR="0052255F">
        <w:rPr>
          <w:snapToGrid w:val="0"/>
          <w:color w:val="000000"/>
          <w:sz w:val="24"/>
        </w:rPr>
        <w:t xml:space="preserve">resulted in a slightly reduced workload for grantees and FTA.  </w:t>
      </w:r>
    </w:p>
    <w:p w:rsidR="0052255F" w:rsidRDefault="005225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52255F" w:rsidRDefault="0052255F" w:rsidP="00BF2BB6">
      <w:pPr>
        <w:widowControl w:val="0"/>
        <w:numPr>
          <w:ilvl w:val="0"/>
          <w:numId w:val="12"/>
        </w:numPr>
        <w:tabs>
          <w:tab w:val="clear" w:pos="72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sidRPr="00BB1D74">
        <w:rPr>
          <w:snapToGrid w:val="0"/>
          <w:color w:val="000000"/>
          <w:sz w:val="24"/>
          <w:u w:val="single"/>
        </w:rPr>
        <w:t>DESCRIBE EFFORTS TO IDENTIFY DUPLICATION.</w:t>
      </w:r>
      <w:r w:rsidR="00471D1B" w:rsidRPr="00BB1D74">
        <w:rPr>
          <w:snapToGrid w:val="0"/>
          <w:color w:val="000000"/>
          <w:sz w:val="24"/>
          <w:u w:val="single"/>
        </w:rPr>
        <w:t xml:space="preserve">  SHOW SPECIFICALLY WHY ANY SIMILAR INFORMATION ALREADY AVAILABLE CANNOT BE USED OR MODIFIED FOR USE FOR THE PURPOSES DESCRIBED IN Item 2</w:t>
      </w:r>
      <w:r w:rsidR="00471D1B">
        <w:rPr>
          <w:snapToGrid w:val="0"/>
          <w:color w:val="000000"/>
          <w:sz w:val="24"/>
        </w:rPr>
        <w:t>.</w:t>
      </w:r>
    </w:p>
    <w:p w:rsidR="00B1573C" w:rsidRDefault="00B157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B1573C" w:rsidRDefault="00B1573C" w:rsidP="00E36B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There is no duplication.</w:t>
      </w:r>
      <w:r w:rsidR="00471D1B">
        <w:rPr>
          <w:snapToGrid w:val="0"/>
          <w:color w:val="000000"/>
          <w:sz w:val="24"/>
        </w:rPr>
        <w:t xml:space="preserve">  The information collected by FTA is not available from any other source.</w:t>
      </w:r>
    </w:p>
    <w:p w:rsidR="0052255F" w:rsidRDefault="005225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52255F" w:rsidRDefault="0052255F" w:rsidP="00E36B58">
      <w:pPr>
        <w:widowControl w:val="0"/>
        <w:numPr>
          <w:ilvl w:val="0"/>
          <w:numId w:val="12"/>
        </w:numPr>
        <w:tabs>
          <w:tab w:val="clear" w:pos="72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sidRPr="00BB1D74">
        <w:rPr>
          <w:snapToGrid w:val="0"/>
          <w:color w:val="000000"/>
          <w:sz w:val="24"/>
          <w:u w:val="single"/>
        </w:rPr>
        <w:t>IF THE COLLECTION OF INFORMATION INVOLVES SMALL BUSINESS OR SMALL ENTITIES, DESCRIBE THE METHOD USED TO MINIMIZE BURDEN</w:t>
      </w:r>
      <w:r>
        <w:rPr>
          <w:snapToGrid w:val="0"/>
          <w:color w:val="000000"/>
          <w:sz w:val="24"/>
        </w:rPr>
        <w:t>.</w:t>
      </w:r>
    </w:p>
    <w:p w:rsidR="0052255F" w:rsidRDefault="005225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52255F" w:rsidRDefault="006F3353" w:rsidP="00E36B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The EEO p</w:t>
      </w:r>
      <w:r w:rsidR="0052255F">
        <w:rPr>
          <w:snapToGrid w:val="0"/>
          <w:color w:val="000000"/>
          <w:sz w:val="24"/>
        </w:rPr>
        <w:t>rogram i</w:t>
      </w:r>
      <w:r w:rsidR="00ED0BEC">
        <w:rPr>
          <w:snapToGrid w:val="0"/>
          <w:color w:val="000000"/>
          <w:sz w:val="24"/>
        </w:rPr>
        <w:t>ncludes grant recipients that are public entities and their contractors.  Some of these entities are small.  FTA’s change to less frequent reporting requirements has reduced the burden on small businesses.  Currently</w:t>
      </w:r>
      <w:r w:rsidR="00210CB9">
        <w:rPr>
          <w:snapToGrid w:val="0"/>
          <w:color w:val="000000"/>
          <w:sz w:val="24"/>
        </w:rPr>
        <w:t>, one</w:t>
      </w:r>
      <w:r w:rsidR="00ED0BEC">
        <w:rPr>
          <w:snapToGrid w:val="0"/>
          <w:color w:val="000000"/>
          <w:sz w:val="24"/>
        </w:rPr>
        <w:t xml:space="preserve">-third </w:t>
      </w:r>
      <w:r w:rsidR="00210CB9">
        <w:rPr>
          <w:snapToGrid w:val="0"/>
          <w:color w:val="000000"/>
          <w:sz w:val="24"/>
        </w:rPr>
        <w:t>of grantees</w:t>
      </w:r>
      <w:r w:rsidR="00ED0BEC">
        <w:rPr>
          <w:snapToGrid w:val="0"/>
          <w:color w:val="000000"/>
          <w:sz w:val="24"/>
        </w:rPr>
        <w:t xml:space="preserve"> </w:t>
      </w:r>
      <w:r w:rsidR="002142EB">
        <w:rPr>
          <w:snapToGrid w:val="0"/>
          <w:color w:val="000000"/>
          <w:sz w:val="24"/>
        </w:rPr>
        <w:t xml:space="preserve">are </w:t>
      </w:r>
      <w:r w:rsidR="00ED0BEC">
        <w:rPr>
          <w:snapToGrid w:val="0"/>
          <w:color w:val="000000"/>
          <w:sz w:val="24"/>
        </w:rPr>
        <w:t xml:space="preserve">required to submit an EEO </w:t>
      </w:r>
      <w:r w:rsidR="00210CB9">
        <w:rPr>
          <w:snapToGrid w:val="0"/>
          <w:color w:val="000000"/>
          <w:sz w:val="24"/>
        </w:rPr>
        <w:t>program each</w:t>
      </w:r>
      <w:r w:rsidR="00ED0BEC">
        <w:rPr>
          <w:snapToGrid w:val="0"/>
          <w:color w:val="000000"/>
          <w:sz w:val="24"/>
        </w:rPr>
        <w:t xml:space="preserve"> year.  Prior to this administrative change, </w:t>
      </w:r>
      <w:r w:rsidR="00ED0BEC" w:rsidRPr="00210CB9">
        <w:rPr>
          <w:snapToGrid w:val="0"/>
          <w:color w:val="000000"/>
          <w:sz w:val="24"/>
          <w:u w:val="single"/>
        </w:rPr>
        <w:t>all</w:t>
      </w:r>
      <w:r w:rsidR="00ED0BEC">
        <w:rPr>
          <w:snapToGrid w:val="0"/>
          <w:color w:val="000000"/>
          <w:sz w:val="24"/>
        </w:rPr>
        <w:t xml:space="preserve"> grant recipients were required to report annually.</w:t>
      </w:r>
      <w:r w:rsidR="0052255F">
        <w:rPr>
          <w:snapToGrid w:val="0"/>
          <w:color w:val="000000"/>
          <w:sz w:val="24"/>
        </w:rPr>
        <w:t xml:space="preserve">  </w:t>
      </w:r>
    </w:p>
    <w:p w:rsidR="00E36B58" w:rsidRDefault="00E36B58" w:rsidP="00E36B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napToGrid w:val="0"/>
          <w:color w:val="000000"/>
          <w:sz w:val="24"/>
        </w:rPr>
      </w:pPr>
    </w:p>
    <w:p w:rsidR="0052255F" w:rsidRDefault="0052255F" w:rsidP="00E36B58">
      <w:pPr>
        <w:widowControl w:val="0"/>
        <w:numPr>
          <w:ilvl w:val="0"/>
          <w:numId w:val="12"/>
        </w:numPr>
        <w:tabs>
          <w:tab w:val="clear" w:pos="72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sidRPr="00BB1D74">
        <w:rPr>
          <w:snapToGrid w:val="0"/>
          <w:color w:val="000000"/>
          <w:sz w:val="24"/>
          <w:u w:val="single"/>
        </w:rPr>
        <w:t>DESCRIBE CONSEQUENCES TO FEDERAL PROGRAM OR POLICY</w:t>
      </w:r>
      <w:r w:rsidR="00E36B58" w:rsidRPr="00BB1D74">
        <w:rPr>
          <w:snapToGrid w:val="0"/>
          <w:color w:val="000000"/>
          <w:sz w:val="24"/>
          <w:u w:val="single"/>
        </w:rPr>
        <w:t xml:space="preserve"> </w:t>
      </w:r>
      <w:r w:rsidRPr="00BB1D74">
        <w:rPr>
          <w:snapToGrid w:val="0"/>
          <w:color w:val="000000"/>
          <w:sz w:val="24"/>
          <w:u w:val="single"/>
        </w:rPr>
        <w:t>ACTIVITIES IF THE INFORMATION WERE NOT COLLECTED OR COLLECTED</w:t>
      </w:r>
      <w:r w:rsidR="00E36B58" w:rsidRPr="00BB1D74">
        <w:rPr>
          <w:snapToGrid w:val="0"/>
          <w:color w:val="000000"/>
          <w:sz w:val="24"/>
          <w:u w:val="single"/>
        </w:rPr>
        <w:t xml:space="preserve"> </w:t>
      </w:r>
      <w:r w:rsidRPr="00BB1D74">
        <w:rPr>
          <w:snapToGrid w:val="0"/>
          <w:color w:val="000000"/>
          <w:sz w:val="24"/>
          <w:u w:val="single"/>
        </w:rPr>
        <w:t>LESS FREQUENTLY</w:t>
      </w:r>
      <w:r>
        <w:rPr>
          <w:snapToGrid w:val="0"/>
          <w:color w:val="000000"/>
          <w:sz w:val="24"/>
        </w:rPr>
        <w:t>.</w:t>
      </w:r>
    </w:p>
    <w:p w:rsidR="00E36B58" w:rsidRDefault="00E36B58" w:rsidP="00E36B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630E9A" w:rsidRDefault="0052255F" w:rsidP="00E36B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Information collection for the EEO </w:t>
      </w:r>
      <w:r w:rsidR="006F3353">
        <w:rPr>
          <w:snapToGrid w:val="0"/>
          <w:color w:val="000000"/>
          <w:sz w:val="24"/>
        </w:rPr>
        <w:t>p</w:t>
      </w:r>
      <w:r>
        <w:rPr>
          <w:snapToGrid w:val="0"/>
          <w:color w:val="000000"/>
          <w:sz w:val="24"/>
        </w:rPr>
        <w:t xml:space="preserve">rogram was originally an annual requirement for grant </w:t>
      </w:r>
    </w:p>
    <w:p w:rsidR="00F504A9" w:rsidRDefault="00325CD1" w:rsidP="00E36B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recipients</w:t>
      </w:r>
      <w:r w:rsidR="0052255F">
        <w:rPr>
          <w:snapToGrid w:val="0"/>
          <w:color w:val="000000"/>
          <w:sz w:val="24"/>
        </w:rPr>
        <w:t xml:space="preserve">.  Administrative requirements were changed so grantees </w:t>
      </w:r>
      <w:r w:rsidR="00D13265">
        <w:rPr>
          <w:snapToGrid w:val="0"/>
          <w:color w:val="000000"/>
          <w:sz w:val="24"/>
        </w:rPr>
        <w:t>would</w:t>
      </w:r>
      <w:r w:rsidR="0052255F">
        <w:rPr>
          <w:snapToGrid w:val="0"/>
          <w:color w:val="000000"/>
          <w:sz w:val="24"/>
        </w:rPr>
        <w:t xml:space="preserve"> not have to report </w:t>
      </w:r>
    </w:p>
    <w:p w:rsidR="0052255F" w:rsidRDefault="0052255F" w:rsidP="00E36B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as frequently.  Currently, only one-</w:t>
      </w:r>
      <w:r w:rsidR="00210CB9">
        <w:rPr>
          <w:snapToGrid w:val="0"/>
          <w:color w:val="000000"/>
          <w:sz w:val="24"/>
        </w:rPr>
        <w:t>third of</w:t>
      </w:r>
      <w:r>
        <w:rPr>
          <w:snapToGrid w:val="0"/>
          <w:color w:val="000000"/>
          <w:sz w:val="24"/>
        </w:rPr>
        <w:t xml:space="preserve"> grantees </w:t>
      </w:r>
      <w:r w:rsidR="002142EB">
        <w:rPr>
          <w:snapToGrid w:val="0"/>
          <w:color w:val="000000"/>
          <w:sz w:val="24"/>
        </w:rPr>
        <w:t xml:space="preserve">are </w:t>
      </w:r>
      <w:r>
        <w:rPr>
          <w:snapToGrid w:val="0"/>
          <w:color w:val="000000"/>
          <w:sz w:val="24"/>
        </w:rPr>
        <w:t xml:space="preserve">required to submit an EEO </w:t>
      </w:r>
      <w:r w:rsidR="00BB1D74">
        <w:rPr>
          <w:snapToGrid w:val="0"/>
          <w:color w:val="000000"/>
          <w:sz w:val="24"/>
        </w:rPr>
        <w:t>program each</w:t>
      </w:r>
      <w:r w:rsidR="00DA149B">
        <w:rPr>
          <w:snapToGrid w:val="0"/>
          <w:color w:val="000000"/>
          <w:sz w:val="24"/>
        </w:rPr>
        <w:t xml:space="preserve"> year</w:t>
      </w:r>
      <w:r>
        <w:rPr>
          <w:snapToGrid w:val="0"/>
          <w:color w:val="000000"/>
          <w:sz w:val="24"/>
        </w:rPr>
        <w:t>.  The EEO program is n</w:t>
      </w:r>
      <w:r w:rsidR="002142EB">
        <w:rPr>
          <w:snapToGrid w:val="0"/>
          <w:color w:val="000000"/>
          <w:sz w:val="24"/>
        </w:rPr>
        <w:t>ecessary</w:t>
      </w:r>
      <w:r>
        <w:rPr>
          <w:snapToGrid w:val="0"/>
          <w:color w:val="000000"/>
          <w:sz w:val="24"/>
        </w:rPr>
        <w:t xml:space="preserve"> </w:t>
      </w:r>
      <w:r w:rsidR="002142EB">
        <w:rPr>
          <w:snapToGrid w:val="0"/>
          <w:color w:val="000000"/>
          <w:sz w:val="24"/>
        </w:rPr>
        <w:t xml:space="preserve">due to </w:t>
      </w:r>
      <w:r w:rsidR="00210CB9">
        <w:rPr>
          <w:snapToGrid w:val="0"/>
          <w:color w:val="000000"/>
          <w:sz w:val="24"/>
        </w:rPr>
        <w:t>the rapid</w:t>
      </w:r>
      <w:r>
        <w:rPr>
          <w:snapToGrid w:val="0"/>
          <w:color w:val="000000"/>
          <w:sz w:val="24"/>
        </w:rPr>
        <w:t xml:space="preserve"> turnover in the grantees’ work force, pa</w:t>
      </w:r>
      <w:r w:rsidR="00E36B58">
        <w:rPr>
          <w:snapToGrid w:val="0"/>
          <w:color w:val="000000"/>
          <w:sz w:val="24"/>
        </w:rPr>
        <w:t>rticularly at entry level</w:t>
      </w:r>
      <w:r w:rsidR="002142EB">
        <w:rPr>
          <w:snapToGrid w:val="0"/>
          <w:color w:val="000000"/>
          <w:sz w:val="24"/>
        </w:rPr>
        <w:t xml:space="preserve"> positions</w:t>
      </w:r>
      <w:r w:rsidR="00E36B58">
        <w:rPr>
          <w:snapToGrid w:val="0"/>
          <w:color w:val="000000"/>
          <w:sz w:val="24"/>
        </w:rPr>
        <w:t xml:space="preserve">, </w:t>
      </w:r>
      <w:r>
        <w:rPr>
          <w:snapToGrid w:val="0"/>
          <w:color w:val="000000"/>
          <w:sz w:val="24"/>
        </w:rPr>
        <w:t xml:space="preserve">and the constant change in other employment </w:t>
      </w:r>
      <w:r>
        <w:rPr>
          <w:snapToGrid w:val="0"/>
          <w:color w:val="000000"/>
          <w:sz w:val="24"/>
        </w:rPr>
        <w:lastRenderedPageBreak/>
        <w:t xml:space="preserve">areas, such as recruitment, promotions, and terminations.  Information </w:t>
      </w:r>
      <w:r w:rsidR="00D13265">
        <w:rPr>
          <w:snapToGrid w:val="0"/>
          <w:color w:val="000000"/>
          <w:sz w:val="24"/>
        </w:rPr>
        <w:t xml:space="preserve">must be collected on a frequent basis because grantees are required to monitor their recruitment and employment.  A less frequent reporting period would make it difficult to </w:t>
      </w:r>
      <w:r>
        <w:rPr>
          <w:snapToGrid w:val="0"/>
          <w:color w:val="000000"/>
          <w:sz w:val="24"/>
        </w:rPr>
        <w:t>determine the progress made by the grantee.</w:t>
      </w:r>
      <w:r w:rsidR="00D13265">
        <w:rPr>
          <w:snapToGrid w:val="0"/>
          <w:color w:val="000000"/>
          <w:sz w:val="24"/>
        </w:rPr>
        <w:t xml:space="preserve">  Recipient respondents are required to maintain records for a minimum of </w:t>
      </w:r>
      <w:r w:rsidR="00210CB9">
        <w:rPr>
          <w:snapToGrid w:val="0"/>
          <w:color w:val="000000"/>
          <w:sz w:val="24"/>
        </w:rPr>
        <w:t>three years</w:t>
      </w:r>
      <w:r w:rsidR="00D13265">
        <w:rPr>
          <w:snapToGrid w:val="0"/>
          <w:color w:val="000000"/>
          <w:sz w:val="24"/>
        </w:rPr>
        <w:t>.</w:t>
      </w:r>
      <w:r>
        <w:rPr>
          <w:snapToGrid w:val="0"/>
          <w:color w:val="000000"/>
          <w:sz w:val="24"/>
        </w:rPr>
        <w:t xml:space="preserve">  </w:t>
      </w:r>
    </w:p>
    <w:p w:rsidR="006E45E4" w:rsidRDefault="006E45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52255F" w:rsidRDefault="0052255F" w:rsidP="00E36B58">
      <w:pPr>
        <w:widowControl w:val="0"/>
        <w:numPr>
          <w:ilvl w:val="0"/>
          <w:numId w:val="12"/>
        </w:numPr>
        <w:tabs>
          <w:tab w:val="clear" w:pos="72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sidRPr="00BB1D74">
        <w:rPr>
          <w:snapToGrid w:val="0"/>
          <w:color w:val="000000"/>
          <w:sz w:val="24"/>
          <w:u w:val="single"/>
        </w:rPr>
        <w:t>EXPLAIN ANY SPECIAL CIRCUMSTANCES THAT REQUIRE THE COLLECTION</w:t>
      </w:r>
      <w:r w:rsidR="006E45E4" w:rsidRPr="00BB1D74">
        <w:rPr>
          <w:snapToGrid w:val="0"/>
          <w:color w:val="000000"/>
          <w:sz w:val="24"/>
          <w:u w:val="single"/>
        </w:rPr>
        <w:t xml:space="preserve"> </w:t>
      </w:r>
      <w:r w:rsidRPr="00BB1D74">
        <w:rPr>
          <w:snapToGrid w:val="0"/>
          <w:color w:val="000000"/>
          <w:sz w:val="24"/>
          <w:u w:val="single"/>
        </w:rPr>
        <w:t>TO BE CONDUCTED IN A MANNER INCONSISTENT WITH THE GUIDELINES</w:t>
      </w:r>
      <w:r w:rsidR="00E36B58" w:rsidRPr="00BB1D74">
        <w:rPr>
          <w:snapToGrid w:val="0"/>
          <w:color w:val="000000"/>
          <w:sz w:val="24"/>
          <w:u w:val="single"/>
        </w:rPr>
        <w:t xml:space="preserve"> </w:t>
      </w:r>
      <w:r w:rsidRPr="00BB1D74">
        <w:rPr>
          <w:snapToGrid w:val="0"/>
          <w:color w:val="000000"/>
          <w:sz w:val="24"/>
          <w:u w:val="single"/>
        </w:rPr>
        <w:t>IN 5 CFR PART 1320.6</w:t>
      </w:r>
      <w:r>
        <w:rPr>
          <w:snapToGrid w:val="0"/>
          <w:color w:val="000000"/>
          <w:sz w:val="24"/>
        </w:rPr>
        <w:t>.</w:t>
      </w:r>
    </w:p>
    <w:p w:rsidR="0052255F" w:rsidRDefault="005225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6E45E4" w:rsidRDefault="0052255F" w:rsidP="00E36B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This information collection requirement is consistent with guidelines in</w:t>
      </w:r>
      <w:r w:rsidR="006E45E4">
        <w:rPr>
          <w:snapToGrid w:val="0"/>
          <w:color w:val="000000"/>
          <w:sz w:val="24"/>
        </w:rPr>
        <w:t xml:space="preserve"> </w:t>
      </w:r>
      <w:r>
        <w:rPr>
          <w:snapToGrid w:val="0"/>
          <w:color w:val="000000"/>
          <w:sz w:val="24"/>
        </w:rPr>
        <w:t xml:space="preserve">5 CFR Part 1320.6.  </w:t>
      </w:r>
    </w:p>
    <w:p w:rsidR="00E36B58" w:rsidRDefault="00E36B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52255F" w:rsidRDefault="0052255F" w:rsidP="00E36B58">
      <w:pPr>
        <w:widowControl w:val="0"/>
        <w:numPr>
          <w:ilvl w:val="0"/>
          <w:numId w:val="12"/>
        </w:numPr>
        <w:tabs>
          <w:tab w:val="clear" w:pos="72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sidRPr="00BB1D74">
        <w:rPr>
          <w:snapToGrid w:val="0"/>
          <w:color w:val="000000"/>
          <w:sz w:val="24"/>
          <w:u w:val="single"/>
        </w:rPr>
        <w:t>DESCRIBE EFFORTS TO CONSULT WITH PERSONS OUTSIDE THE AGENCY</w:t>
      </w:r>
      <w:r>
        <w:rPr>
          <w:snapToGrid w:val="0"/>
          <w:color w:val="000000"/>
          <w:sz w:val="24"/>
        </w:rPr>
        <w:t>.</w:t>
      </w:r>
    </w:p>
    <w:p w:rsidR="00866F7C" w:rsidRDefault="00866F7C" w:rsidP="00866F7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52255F" w:rsidRDefault="000F1CD9" w:rsidP="00A55C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F</w:t>
      </w:r>
      <w:r w:rsidR="00E36B58">
        <w:rPr>
          <w:snapToGrid w:val="0"/>
          <w:color w:val="000000"/>
          <w:sz w:val="24"/>
        </w:rPr>
        <w:t>TA</w:t>
      </w:r>
      <w:r>
        <w:rPr>
          <w:snapToGrid w:val="0"/>
          <w:color w:val="000000"/>
          <w:sz w:val="24"/>
        </w:rPr>
        <w:t>’s</w:t>
      </w:r>
      <w:r w:rsidR="0052255F">
        <w:rPr>
          <w:snapToGrid w:val="0"/>
          <w:color w:val="000000"/>
          <w:sz w:val="24"/>
        </w:rPr>
        <w:t xml:space="preserve"> Office of Civil Rights discusses EEO program requirements with the American Public Trans</w:t>
      </w:r>
      <w:r w:rsidR="00A55CE4">
        <w:rPr>
          <w:snapToGrid w:val="0"/>
          <w:color w:val="000000"/>
          <w:sz w:val="24"/>
        </w:rPr>
        <w:t>portation</w:t>
      </w:r>
      <w:r w:rsidR="0052255F">
        <w:rPr>
          <w:snapToGrid w:val="0"/>
          <w:color w:val="000000"/>
          <w:sz w:val="24"/>
        </w:rPr>
        <w:t xml:space="preserve"> Association's Minority Affairs Committee and </w:t>
      </w:r>
      <w:r w:rsidR="00D13265">
        <w:rPr>
          <w:snapToGrid w:val="0"/>
          <w:color w:val="000000"/>
          <w:sz w:val="24"/>
        </w:rPr>
        <w:t xml:space="preserve">EEO Officers of the </w:t>
      </w:r>
      <w:r w:rsidR="0052255F">
        <w:rPr>
          <w:snapToGrid w:val="0"/>
          <w:color w:val="000000"/>
          <w:sz w:val="24"/>
        </w:rPr>
        <w:t xml:space="preserve">grant recipients </w:t>
      </w:r>
      <w:r w:rsidR="00D13265">
        <w:rPr>
          <w:snapToGrid w:val="0"/>
          <w:color w:val="000000"/>
          <w:sz w:val="24"/>
        </w:rPr>
        <w:t xml:space="preserve">on </w:t>
      </w:r>
      <w:r w:rsidR="0052255F">
        <w:rPr>
          <w:snapToGrid w:val="0"/>
          <w:color w:val="000000"/>
          <w:sz w:val="24"/>
        </w:rPr>
        <w:t xml:space="preserve">an ongoing basis.  </w:t>
      </w:r>
      <w:r w:rsidR="002142EB">
        <w:rPr>
          <w:snapToGrid w:val="0"/>
          <w:color w:val="000000"/>
          <w:sz w:val="24"/>
        </w:rPr>
        <w:t xml:space="preserve">As a result of this outreach effort with stakeholders, </w:t>
      </w:r>
      <w:r w:rsidR="0052255F">
        <w:rPr>
          <w:snapToGrid w:val="0"/>
          <w:color w:val="000000"/>
          <w:sz w:val="24"/>
        </w:rPr>
        <w:t xml:space="preserve"> FTA has learned that </w:t>
      </w:r>
      <w:r w:rsidR="00D13265">
        <w:rPr>
          <w:snapToGrid w:val="0"/>
          <w:color w:val="000000"/>
          <w:sz w:val="24"/>
        </w:rPr>
        <w:t>although</w:t>
      </w:r>
      <w:r w:rsidR="0052255F">
        <w:rPr>
          <w:snapToGrid w:val="0"/>
          <w:color w:val="000000"/>
          <w:sz w:val="24"/>
        </w:rPr>
        <w:t xml:space="preserve"> grantees </w:t>
      </w:r>
      <w:r w:rsidR="00D13265">
        <w:rPr>
          <w:snapToGrid w:val="0"/>
          <w:color w:val="000000"/>
          <w:sz w:val="24"/>
        </w:rPr>
        <w:t xml:space="preserve">have </w:t>
      </w:r>
      <w:r w:rsidR="0052255F">
        <w:rPr>
          <w:snapToGrid w:val="0"/>
          <w:color w:val="000000"/>
          <w:sz w:val="24"/>
        </w:rPr>
        <w:t>ma</w:t>
      </w:r>
      <w:r w:rsidR="00D13265">
        <w:rPr>
          <w:snapToGrid w:val="0"/>
          <w:color w:val="000000"/>
          <w:sz w:val="24"/>
        </w:rPr>
        <w:t>de</w:t>
      </w:r>
      <w:r w:rsidR="0052255F">
        <w:rPr>
          <w:snapToGrid w:val="0"/>
          <w:color w:val="000000"/>
          <w:sz w:val="24"/>
        </w:rPr>
        <w:t xml:space="preserve"> gains in the employment of minorities and women, EEO programs are still needed to correct deficiencies in certain job categories, such as </w:t>
      </w:r>
      <w:r w:rsidR="002142EB">
        <w:rPr>
          <w:snapToGrid w:val="0"/>
          <w:color w:val="000000"/>
          <w:sz w:val="24"/>
        </w:rPr>
        <w:t xml:space="preserve">senior level </w:t>
      </w:r>
      <w:r w:rsidR="00FD1003">
        <w:rPr>
          <w:snapToGrid w:val="0"/>
          <w:color w:val="000000"/>
          <w:sz w:val="24"/>
        </w:rPr>
        <w:t xml:space="preserve">officials/managers, </w:t>
      </w:r>
      <w:r w:rsidR="0052255F">
        <w:rPr>
          <w:snapToGrid w:val="0"/>
          <w:color w:val="000000"/>
          <w:sz w:val="24"/>
        </w:rPr>
        <w:t xml:space="preserve">and that </w:t>
      </w:r>
      <w:r>
        <w:rPr>
          <w:snapToGrid w:val="0"/>
          <w:color w:val="000000"/>
          <w:sz w:val="24"/>
        </w:rPr>
        <w:t>F</w:t>
      </w:r>
      <w:r w:rsidR="00FC5040">
        <w:rPr>
          <w:snapToGrid w:val="0"/>
          <w:color w:val="000000"/>
          <w:sz w:val="24"/>
        </w:rPr>
        <w:t>TA</w:t>
      </w:r>
      <w:r>
        <w:rPr>
          <w:snapToGrid w:val="0"/>
          <w:color w:val="000000"/>
          <w:sz w:val="24"/>
        </w:rPr>
        <w:t>’s</w:t>
      </w:r>
      <w:r w:rsidR="0052255F">
        <w:rPr>
          <w:snapToGrid w:val="0"/>
          <w:color w:val="000000"/>
          <w:sz w:val="24"/>
        </w:rPr>
        <w:t xml:space="preserve"> EEO requirements are not costly or burdensome to grant recipients.  </w:t>
      </w:r>
    </w:p>
    <w:p w:rsidR="00DA149B" w:rsidRDefault="00DA149B" w:rsidP="00A55C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DA149B" w:rsidRPr="007A7A48" w:rsidRDefault="00866F7C" w:rsidP="000C64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r w:rsidRPr="007A7A48">
        <w:rPr>
          <w:snapToGrid w:val="0"/>
          <w:color w:val="000000"/>
          <w:sz w:val="24"/>
          <w:szCs w:val="24"/>
        </w:rPr>
        <w:t>A 60-day Federal Register notice was published on J</w:t>
      </w:r>
      <w:r w:rsidR="00B95CD2" w:rsidRPr="007A7A48">
        <w:rPr>
          <w:snapToGrid w:val="0"/>
          <w:color w:val="000000"/>
          <w:sz w:val="24"/>
          <w:szCs w:val="24"/>
        </w:rPr>
        <w:t>anuary 6, 2014</w:t>
      </w:r>
      <w:r w:rsidRPr="007A7A48">
        <w:rPr>
          <w:snapToGrid w:val="0"/>
          <w:color w:val="000000"/>
          <w:sz w:val="24"/>
          <w:szCs w:val="24"/>
        </w:rPr>
        <w:t xml:space="preserve"> (pages </w:t>
      </w:r>
      <w:r w:rsidR="00B95CD2" w:rsidRPr="007A7A48">
        <w:rPr>
          <w:snapToGrid w:val="0"/>
          <w:color w:val="000000"/>
          <w:sz w:val="24"/>
          <w:szCs w:val="24"/>
        </w:rPr>
        <w:t>7276</w:t>
      </w:r>
      <w:r w:rsidR="00176BF2" w:rsidRPr="007A7A48">
        <w:rPr>
          <w:snapToGrid w:val="0"/>
          <w:color w:val="000000"/>
          <w:sz w:val="24"/>
          <w:szCs w:val="24"/>
        </w:rPr>
        <w:t xml:space="preserve"> and </w:t>
      </w:r>
      <w:r w:rsidR="00B95CD2" w:rsidRPr="007A7A48">
        <w:rPr>
          <w:snapToGrid w:val="0"/>
          <w:color w:val="000000"/>
          <w:sz w:val="24"/>
          <w:szCs w:val="24"/>
        </w:rPr>
        <w:t>7277</w:t>
      </w:r>
      <w:r w:rsidRPr="007A7A48">
        <w:rPr>
          <w:snapToGrid w:val="0"/>
          <w:color w:val="000000"/>
          <w:sz w:val="24"/>
          <w:szCs w:val="24"/>
        </w:rPr>
        <w:t xml:space="preserve">), soliciting comments prior to submission to the Office of Management and Budget (OMB).  </w:t>
      </w:r>
      <w:r w:rsidR="00B95CD2" w:rsidRPr="007A7A48">
        <w:rPr>
          <w:snapToGrid w:val="0"/>
          <w:color w:val="000000"/>
          <w:sz w:val="24"/>
          <w:szCs w:val="24"/>
        </w:rPr>
        <w:t xml:space="preserve">There was one comment submitted by Corbett L. Anderson of </w:t>
      </w:r>
      <w:r w:rsidR="0075536E" w:rsidRPr="007A7A48">
        <w:rPr>
          <w:snapToGrid w:val="0"/>
          <w:color w:val="000000"/>
          <w:sz w:val="24"/>
          <w:szCs w:val="24"/>
        </w:rPr>
        <w:t xml:space="preserve">U.S. Equal Employment Opportunity </w:t>
      </w:r>
      <w:r w:rsidR="00210CB9" w:rsidRPr="007A7A48">
        <w:rPr>
          <w:snapToGrid w:val="0"/>
          <w:color w:val="000000"/>
          <w:sz w:val="24"/>
          <w:szCs w:val="24"/>
        </w:rPr>
        <w:t>Commission</w:t>
      </w:r>
      <w:r w:rsidR="0075536E" w:rsidRPr="007A7A48">
        <w:rPr>
          <w:snapToGrid w:val="0"/>
          <w:color w:val="000000"/>
          <w:sz w:val="24"/>
          <w:szCs w:val="24"/>
        </w:rPr>
        <w:t xml:space="preserve"> (EEOC). The comment was a recommendation for FTA to replace “creed” with “religion” in Nondiscrimination Program materials and activities. </w:t>
      </w:r>
      <w:r w:rsidRPr="007A7A48">
        <w:rPr>
          <w:snapToGrid w:val="0"/>
          <w:color w:val="000000"/>
          <w:sz w:val="24"/>
          <w:szCs w:val="24"/>
        </w:rPr>
        <w:t xml:space="preserve">  </w:t>
      </w:r>
      <w:r w:rsidR="00210CB9" w:rsidRPr="007A7A48">
        <w:rPr>
          <w:color w:val="000000"/>
          <w:sz w:val="24"/>
          <w:szCs w:val="24"/>
        </w:rPr>
        <w:t>FTA agrees with the EEOC’s recommendation. The Moving Ahead for Progress in the 21</w:t>
      </w:r>
      <w:r w:rsidR="00210CB9" w:rsidRPr="007A7A48">
        <w:rPr>
          <w:color w:val="000000"/>
          <w:sz w:val="24"/>
          <w:szCs w:val="24"/>
          <w:vertAlign w:val="superscript"/>
        </w:rPr>
        <w:t>st</w:t>
      </w:r>
      <w:r w:rsidR="00210CB9" w:rsidRPr="007A7A48">
        <w:rPr>
          <w:color w:val="000000"/>
          <w:sz w:val="24"/>
          <w:szCs w:val="24"/>
        </w:rPr>
        <w:t xml:space="preserve"> Century Act (MAP-21; Pub. L. 112-141) amended the Nondiscrimination Program in Federal Transit Law at 49 U.S.C. 5332(b) by replacing “creed” with “religion.” Therefore, </w:t>
      </w:r>
      <w:r w:rsidR="00325CD1" w:rsidRPr="007A7A48">
        <w:rPr>
          <w:color w:val="000000"/>
          <w:sz w:val="24"/>
          <w:szCs w:val="24"/>
        </w:rPr>
        <w:t xml:space="preserve">FTA </w:t>
      </w:r>
      <w:r w:rsidR="00BB1D74">
        <w:rPr>
          <w:color w:val="000000"/>
          <w:sz w:val="24"/>
          <w:szCs w:val="24"/>
        </w:rPr>
        <w:t xml:space="preserve">should </w:t>
      </w:r>
      <w:r w:rsidR="00BB1D74" w:rsidRPr="007A7A48">
        <w:rPr>
          <w:color w:val="000000"/>
          <w:sz w:val="24"/>
          <w:szCs w:val="24"/>
        </w:rPr>
        <w:t>replace</w:t>
      </w:r>
      <w:r w:rsidR="00210CB9" w:rsidRPr="007A7A48">
        <w:rPr>
          <w:color w:val="000000"/>
          <w:sz w:val="24"/>
          <w:szCs w:val="24"/>
        </w:rPr>
        <w:t xml:space="preserve"> “creed” with “religion” in all Nondiscrimination Program materials and activities.</w:t>
      </w:r>
      <w:r w:rsidR="00325CD1">
        <w:rPr>
          <w:color w:val="000000"/>
          <w:sz w:val="24"/>
          <w:szCs w:val="24"/>
        </w:rPr>
        <w:t xml:space="preserve">  This justification statement has been updated to reflect the change as well. </w:t>
      </w:r>
    </w:p>
    <w:p w:rsidR="00E5340F" w:rsidRDefault="00E534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52255F" w:rsidRDefault="0052255F" w:rsidP="00A55CE4">
      <w:pPr>
        <w:widowControl w:val="0"/>
        <w:numPr>
          <w:ilvl w:val="0"/>
          <w:numId w:val="12"/>
        </w:numPr>
        <w:tabs>
          <w:tab w:val="clear" w:pos="72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sidRPr="00BB1D74">
        <w:rPr>
          <w:snapToGrid w:val="0"/>
          <w:color w:val="000000"/>
          <w:sz w:val="24"/>
          <w:u w:val="single"/>
        </w:rPr>
        <w:t>EXPLAIN ANY DECISION TO PROVIDE ANY PAYMENT OR GIFT TO RESPONDENTS OTHER THAN REMUNERATION OF CONTRACTORS OR</w:t>
      </w:r>
      <w:r w:rsidR="00E5340F" w:rsidRPr="00BB1D74">
        <w:rPr>
          <w:snapToGrid w:val="0"/>
          <w:color w:val="000000"/>
          <w:sz w:val="24"/>
          <w:u w:val="single"/>
        </w:rPr>
        <w:t xml:space="preserve"> </w:t>
      </w:r>
      <w:r w:rsidR="00D50AAB" w:rsidRPr="00BB1D74">
        <w:rPr>
          <w:snapToGrid w:val="0"/>
          <w:color w:val="000000"/>
          <w:sz w:val="24"/>
          <w:u w:val="single"/>
        </w:rPr>
        <w:t>GRANTEES</w:t>
      </w:r>
      <w:r w:rsidR="00D50AAB">
        <w:rPr>
          <w:snapToGrid w:val="0"/>
          <w:color w:val="000000"/>
          <w:sz w:val="24"/>
        </w:rPr>
        <w:t>.</w:t>
      </w:r>
    </w:p>
    <w:p w:rsidR="00A55CE4" w:rsidRDefault="00A55C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D50AAB" w:rsidRDefault="0052255F" w:rsidP="00A55C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No payment or gift is made to respondents.  </w:t>
      </w:r>
    </w:p>
    <w:p w:rsidR="00325CD1" w:rsidRDefault="00325CD1" w:rsidP="00A55C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325CD1" w:rsidRDefault="00325CD1" w:rsidP="00A55C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325CD1" w:rsidRDefault="00325CD1" w:rsidP="00A55C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325CD1" w:rsidRDefault="00325CD1" w:rsidP="00A55C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325CD1" w:rsidRDefault="00325CD1" w:rsidP="00A55C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325CD1" w:rsidRDefault="00325CD1" w:rsidP="00A55C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325CD1" w:rsidRDefault="00325CD1" w:rsidP="00A55C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210CB9" w:rsidRDefault="00210CB9" w:rsidP="00A55C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52255F" w:rsidRDefault="0052255F" w:rsidP="00BB1D74">
      <w:pPr>
        <w:widowControl w:val="0"/>
        <w:numPr>
          <w:ilvl w:val="0"/>
          <w:numId w:val="12"/>
        </w:numPr>
        <w:tabs>
          <w:tab w:val="clear" w:pos="72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sidRPr="00BB1D74">
        <w:rPr>
          <w:snapToGrid w:val="0"/>
          <w:color w:val="000000"/>
          <w:sz w:val="24"/>
          <w:u w:val="single"/>
        </w:rPr>
        <w:lastRenderedPageBreak/>
        <w:t>DESCRIBE ANY ASSURANCE OF CONFIDENTIALITY PROVIDED TO</w:t>
      </w:r>
      <w:r w:rsidR="00A55CE4" w:rsidRPr="00BB1D74">
        <w:rPr>
          <w:snapToGrid w:val="0"/>
          <w:color w:val="000000"/>
          <w:sz w:val="24"/>
          <w:u w:val="single"/>
        </w:rPr>
        <w:t xml:space="preserve"> </w:t>
      </w:r>
      <w:r w:rsidRPr="00BB1D74">
        <w:rPr>
          <w:snapToGrid w:val="0"/>
          <w:color w:val="000000"/>
          <w:sz w:val="24"/>
          <w:u w:val="single"/>
        </w:rPr>
        <w:t>RESPONDENTS AND THE BASIS FOR THE ASSURANCE IN STATUTE, REGULATION, OR AGENCY POLICY</w:t>
      </w:r>
      <w:r>
        <w:rPr>
          <w:snapToGrid w:val="0"/>
          <w:color w:val="000000"/>
          <w:sz w:val="24"/>
        </w:rPr>
        <w:t>.</w:t>
      </w:r>
    </w:p>
    <w:p w:rsidR="0052255F" w:rsidRDefault="005225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CF3D62" w:rsidRDefault="0052255F" w:rsidP="00A55C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All information collected is certified to comply with the Freedom of Information Act,</w:t>
      </w:r>
      <w:r w:rsidR="00CF3D62">
        <w:rPr>
          <w:snapToGrid w:val="0"/>
          <w:color w:val="000000"/>
          <w:sz w:val="24"/>
        </w:rPr>
        <w:t xml:space="preserve"> </w:t>
      </w:r>
      <w:r>
        <w:rPr>
          <w:snapToGrid w:val="0"/>
          <w:color w:val="000000"/>
          <w:sz w:val="24"/>
        </w:rPr>
        <w:t>the Privacy Act of 1974, and Office of Managem</w:t>
      </w:r>
      <w:r w:rsidR="00CF3D62">
        <w:rPr>
          <w:snapToGrid w:val="0"/>
          <w:color w:val="000000"/>
          <w:sz w:val="24"/>
        </w:rPr>
        <w:t xml:space="preserve">ent and Budget Circular A-108. </w:t>
      </w:r>
      <w:r>
        <w:rPr>
          <w:snapToGrid w:val="0"/>
          <w:color w:val="000000"/>
          <w:sz w:val="24"/>
        </w:rPr>
        <w:t xml:space="preserve"> Confidentiality is pro</w:t>
      </w:r>
      <w:r w:rsidR="006E43A9">
        <w:rPr>
          <w:snapToGrid w:val="0"/>
          <w:color w:val="000000"/>
          <w:sz w:val="24"/>
        </w:rPr>
        <w:t>vid</w:t>
      </w:r>
      <w:r>
        <w:rPr>
          <w:snapToGrid w:val="0"/>
          <w:color w:val="000000"/>
          <w:sz w:val="24"/>
        </w:rPr>
        <w:t>ed, when requested, for information exempt from mandatory</w:t>
      </w:r>
      <w:r w:rsidR="00CF3D62">
        <w:rPr>
          <w:snapToGrid w:val="0"/>
          <w:color w:val="000000"/>
          <w:sz w:val="24"/>
        </w:rPr>
        <w:t xml:space="preserve"> </w:t>
      </w:r>
      <w:r>
        <w:rPr>
          <w:snapToGrid w:val="0"/>
          <w:color w:val="000000"/>
          <w:sz w:val="24"/>
        </w:rPr>
        <w:t xml:space="preserve">public disclosure requirements of the Freedom of Information Act.  </w:t>
      </w:r>
    </w:p>
    <w:p w:rsidR="00210CB9" w:rsidRDefault="00210CB9" w:rsidP="00A55C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52255F" w:rsidRDefault="0052255F" w:rsidP="00A55CE4">
      <w:pPr>
        <w:widowControl w:val="0"/>
        <w:numPr>
          <w:ilvl w:val="0"/>
          <w:numId w:val="12"/>
        </w:numPr>
        <w:tabs>
          <w:tab w:val="clear" w:pos="72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sidRPr="00BB1D74">
        <w:rPr>
          <w:snapToGrid w:val="0"/>
          <w:color w:val="000000"/>
          <w:sz w:val="24"/>
          <w:u w:val="single"/>
        </w:rPr>
        <w:t>PROVIDE ADDITIONAL JUSTIFICATION FOR ANY QUESTIONS OF A SENSITIVE NATURE</w:t>
      </w:r>
      <w:r>
        <w:rPr>
          <w:snapToGrid w:val="0"/>
          <w:color w:val="000000"/>
          <w:sz w:val="24"/>
        </w:rPr>
        <w:t>.</w:t>
      </w:r>
    </w:p>
    <w:p w:rsidR="0052255F" w:rsidRDefault="005225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52255F" w:rsidRDefault="0052255F" w:rsidP="00A55C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One of the components of an EEO </w:t>
      </w:r>
      <w:r w:rsidR="006F3353">
        <w:rPr>
          <w:snapToGrid w:val="0"/>
          <w:color w:val="000000"/>
          <w:sz w:val="24"/>
        </w:rPr>
        <w:t>p</w:t>
      </w:r>
      <w:r>
        <w:rPr>
          <w:snapToGrid w:val="0"/>
          <w:color w:val="000000"/>
          <w:sz w:val="24"/>
        </w:rPr>
        <w:t>rogram is that the grantee report on employees in job categories and the range of salaries for each of these categories.  Some grantees have</w:t>
      </w:r>
      <w:r w:rsidR="00CF3D62">
        <w:rPr>
          <w:snapToGrid w:val="0"/>
          <w:color w:val="000000"/>
          <w:sz w:val="24"/>
        </w:rPr>
        <w:t xml:space="preserve"> raised</w:t>
      </w:r>
      <w:r>
        <w:rPr>
          <w:snapToGrid w:val="0"/>
          <w:color w:val="000000"/>
          <w:sz w:val="24"/>
        </w:rPr>
        <w:t xml:space="preserve"> concerns regarding the inclusion of salaries as part of the work force analysis.  </w:t>
      </w:r>
    </w:p>
    <w:p w:rsidR="0052255F" w:rsidRDefault="0052255F" w:rsidP="00A55C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Information relating to salaries is needed to ensure that minorities and women are paid salaries comparable to other employees in the same job categories. </w:t>
      </w:r>
    </w:p>
    <w:p w:rsidR="0052255F" w:rsidRDefault="005225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F05760" w:rsidRDefault="006E43A9" w:rsidP="006E43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r w:rsidR="0052255F">
        <w:rPr>
          <w:snapToGrid w:val="0"/>
          <w:color w:val="000000"/>
          <w:sz w:val="24"/>
        </w:rPr>
        <w:t>In its reviews and investiga</w:t>
      </w:r>
      <w:r w:rsidR="00586A7F">
        <w:rPr>
          <w:snapToGrid w:val="0"/>
          <w:color w:val="000000"/>
          <w:sz w:val="24"/>
        </w:rPr>
        <w:t xml:space="preserve">tions, FTA reviews the grantees’ </w:t>
      </w:r>
      <w:r w:rsidR="0052255F">
        <w:rPr>
          <w:snapToGrid w:val="0"/>
          <w:color w:val="000000"/>
          <w:sz w:val="24"/>
        </w:rPr>
        <w:t>employment application</w:t>
      </w:r>
      <w:r w:rsidR="00D446BF">
        <w:rPr>
          <w:snapToGrid w:val="0"/>
          <w:color w:val="000000"/>
          <w:sz w:val="24"/>
        </w:rPr>
        <w:t xml:space="preserve"> form </w:t>
      </w:r>
    </w:p>
    <w:p w:rsidR="00F05760" w:rsidRDefault="00F05760" w:rsidP="006E43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r w:rsidR="0052255F">
        <w:rPr>
          <w:snapToGrid w:val="0"/>
          <w:color w:val="000000"/>
          <w:sz w:val="24"/>
        </w:rPr>
        <w:t xml:space="preserve">for questions which may be potentially discriminatory and which might be used by </w:t>
      </w:r>
      <w:r w:rsidR="00D446BF">
        <w:rPr>
          <w:snapToGrid w:val="0"/>
          <w:color w:val="000000"/>
          <w:sz w:val="24"/>
        </w:rPr>
        <w:t xml:space="preserve">the </w:t>
      </w:r>
    </w:p>
    <w:p w:rsidR="00F05760" w:rsidRDefault="00F05760" w:rsidP="006E43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r w:rsidR="0052255F">
        <w:rPr>
          <w:snapToGrid w:val="0"/>
          <w:color w:val="000000"/>
          <w:sz w:val="24"/>
        </w:rPr>
        <w:t xml:space="preserve">grantee to reject an otherwise qualified applicant.  Such questions may relate to age, religion, </w:t>
      </w:r>
    </w:p>
    <w:p w:rsidR="00F05760" w:rsidRDefault="00F05760" w:rsidP="006E43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r w:rsidR="0052255F">
        <w:rPr>
          <w:snapToGrid w:val="0"/>
          <w:color w:val="000000"/>
          <w:sz w:val="24"/>
        </w:rPr>
        <w:t xml:space="preserve">height, weight, color of eyes or hair, number of children, whether the applicant rents or owns </w:t>
      </w:r>
    </w:p>
    <w:p w:rsidR="00F05760" w:rsidRDefault="00F05760" w:rsidP="006E43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r w:rsidR="00210CB9">
        <w:rPr>
          <w:snapToGrid w:val="0"/>
          <w:color w:val="000000"/>
          <w:sz w:val="24"/>
        </w:rPr>
        <w:t>their home</w:t>
      </w:r>
      <w:r w:rsidR="0052255F">
        <w:rPr>
          <w:snapToGrid w:val="0"/>
          <w:color w:val="000000"/>
          <w:sz w:val="24"/>
        </w:rPr>
        <w:t xml:space="preserve"> and number of automobiles in the family.  Where such questions are found, the </w:t>
      </w:r>
    </w:p>
    <w:p w:rsidR="0052255F" w:rsidRDefault="00F05760" w:rsidP="006E43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r w:rsidR="0052255F">
        <w:rPr>
          <w:snapToGrid w:val="0"/>
          <w:color w:val="000000"/>
          <w:sz w:val="24"/>
        </w:rPr>
        <w:t xml:space="preserve">Office of Civil Rights has recommended their elimination from the application form.  </w:t>
      </w:r>
    </w:p>
    <w:p w:rsidR="0052255F" w:rsidRDefault="0052255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00"/>
        <w:rPr>
          <w:snapToGrid w:val="0"/>
          <w:color w:val="000000"/>
          <w:sz w:val="24"/>
        </w:rPr>
      </w:pPr>
    </w:p>
    <w:p w:rsidR="00435D6E" w:rsidRDefault="00435D6E" w:rsidP="00435D6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sidRPr="00435D6E">
        <w:rPr>
          <w:snapToGrid w:val="0"/>
          <w:color w:val="000000"/>
          <w:sz w:val="24"/>
        </w:rPr>
        <w:t>12.</w:t>
      </w:r>
      <w:r>
        <w:rPr>
          <w:snapToGrid w:val="0"/>
          <w:color w:val="000000"/>
          <w:sz w:val="24"/>
        </w:rPr>
        <w:t xml:space="preserve"> </w:t>
      </w:r>
      <w:r w:rsidR="0052255F" w:rsidRPr="00BB1D74">
        <w:rPr>
          <w:snapToGrid w:val="0"/>
          <w:color w:val="000000"/>
          <w:sz w:val="24"/>
          <w:u w:val="single"/>
        </w:rPr>
        <w:t>PROVIDE ESTIMATE OF THE HOUR BURDEN OF THE COLLECTION OF</w:t>
      </w:r>
      <w:r w:rsidR="0052255F">
        <w:rPr>
          <w:snapToGrid w:val="0"/>
          <w:color w:val="000000"/>
          <w:sz w:val="24"/>
        </w:rPr>
        <w:t xml:space="preserve"> </w:t>
      </w:r>
    </w:p>
    <w:p w:rsidR="0052255F" w:rsidRDefault="00435D6E" w:rsidP="00435D6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r w:rsidR="0052255F" w:rsidRPr="00BB1D74">
        <w:rPr>
          <w:snapToGrid w:val="0"/>
          <w:color w:val="000000"/>
          <w:sz w:val="24"/>
          <w:u w:val="single"/>
        </w:rPr>
        <w:t>INFORMATION AND ANNUALIZED COST TO RESPONDENTS</w:t>
      </w:r>
      <w:r w:rsidR="0052255F">
        <w:rPr>
          <w:snapToGrid w:val="0"/>
          <w:color w:val="000000"/>
          <w:sz w:val="24"/>
        </w:rPr>
        <w:t>.</w:t>
      </w:r>
    </w:p>
    <w:p w:rsidR="0052255F" w:rsidRDefault="005225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52255F" w:rsidRDefault="0052255F" w:rsidP="00A55C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napToGrid w:val="0"/>
          <w:color w:val="000000"/>
          <w:sz w:val="24"/>
        </w:rPr>
      </w:pPr>
      <w:r>
        <w:rPr>
          <w:snapToGrid w:val="0"/>
          <w:color w:val="000000"/>
          <w:sz w:val="24"/>
        </w:rPr>
        <w:t xml:space="preserve">Approximately </w:t>
      </w:r>
      <w:r w:rsidR="006B7BD9">
        <w:rPr>
          <w:snapToGrid w:val="0"/>
          <w:color w:val="000000"/>
          <w:sz w:val="24"/>
        </w:rPr>
        <w:t>2</w:t>
      </w:r>
      <w:r w:rsidR="00311274">
        <w:rPr>
          <w:snapToGrid w:val="0"/>
          <w:color w:val="000000"/>
          <w:sz w:val="24"/>
        </w:rPr>
        <w:t>9</w:t>
      </w:r>
      <w:r>
        <w:rPr>
          <w:snapToGrid w:val="0"/>
          <w:color w:val="000000"/>
          <w:sz w:val="24"/>
        </w:rPr>
        <w:t>0 grant recipients are requi</w:t>
      </w:r>
      <w:r w:rsidR="00A55CE4">
        <w:rPr>
          <w:snapToGrid w:val="0"/>
          <w:color w:val="000000"/>
          <w:sz w:val="24"/>
        </w:rPr>
        <w:t>red to prepa</w:t>
      </w:r>
      <w:r w:rsidR="003A6E54">
        <w:rPr>
          <w:snapToGrid w:val="0"/>
          <w:color w:val="000000"/>
          <w:sz w:val="24"/>
        </w:rPr>
        <w:t>re EEO submissions</w:t>
      </w:r>
      <w:r w:rsidR="00586A7F">
        <w:rPr>
          <w:snapToGrid w:val="0"/>
          <w:color w:val="000000"/>
          <w:sz w:val="24"/>
        </w:rPr>
        <w:t xml:space="preserve"> </w:t>
      </w:r>
      <w:r>
        <w:rPr>
          <w:snapToGrid w:val="0"/>
          <w:color w:val="000000"/>
          <w:sz w:val="24"/>
        </w:rPr>
        <w:t xml:space="preserve">during each 3-year period.  (Submissions are "staggered" so that one-third of the recipients </w:t>
      </w:r>
      <w:r w:rsidR="00BB1D74">
        <w:rPr>
          <w:snapToGrid w:val="0"/>
          <w:color w:val="000000"/>
          <w:sz w:val="24"/>
        </w:rPr>
        <w:t>submits</w:t>
      </w:r>
      <w:r>
        <w:rPr>
          <w:snapToGrid w:val="0"/>
          <w:color w:val="000000"/>
          <w:sz w:val="24"/>
        </w:rPr>
        <w:t xml:space="preserve"> a program the first year, another one-third the next</w:t>
      </w:r>
      <w:r w:rsidR="0075536E">
        <w:rPr>
          <w:snapToGrid w:val="0"/>
          <w:color w:val="000000"/>
          <w:sz w:val="24"/>
        </w:rPr>
        <w:t xml:space="preserve"> year</w:t>
      </w:r>
      <w:r>
        <w:rPr>
          <w:snapToGrid w:val="0"/>
          <w:color w:val="000000"/>
          <w:sz w:val="24"/>
        </w:rPr>
        <w:t xml:space="preserve">, </w:t>
      </w:r>
      <w:r w:rsidR="00447741">
        <w:rPr>
          <w:snapToGrid w:val="0"/>
          <w:color w:val="000000"/>
          <w:sz w:val="24"/>
        </w:rPr>
        <w:t xml:space="preserve">and another </w:t>
      </w:r>
      <w:r w:rsidR="0075536E">
        <w:rPr>
          <w:snapToGrid w:val="0"/>
          <w:color w:val="000000"/>
          <w:sz w:val="24"/>
        </w:rPr>
        <w:t>one-</w:t>
      </w:r>
      <w:r w:rsidR="00447741">
        <w:rPr>
          <w:snapToGrid w:val="0"/>
          <w:color w:val="000000"/>
          <w:sz w:val="24"/>
        </w:rPr>
        <w:t xml:space="preserve"> third</w:t>
      </w:r>
      <w:r w:rsidR="0075536E">
        <w:rPr>
          <w:snapToGrid w:val="0"/>
          <w:color w:val="000000"/>
          <w:sz w:val="24"/>
        </w:rPr>
        <w:t>, the final year</w:t>
      </w:r>
      <w:r w:rsidR="003A6E54">
        <w:rPr>
          <w:snapToGrid w:val="0"/>
          <w:color w:val="000000"/>
          <w:sz w:val="24"/>
        </w:rPr>
        <w:t xml:space="preserve">.)  </w:t>
      </w:r>
      <w:r w:rsidR="00447741">
        <w:rPr>
          <w:snapToGrid w:val="0"/>
          <w:color w:val="000000"/>
          <w:sz w:val="24"/>
        </w:rPr>
        <w:t xml:space="preserve"> </w:t>
      </w:r>
      <w:r>
        <w:rPr>
          <w:snapToGrid w:val="0"/>
          <w:color w:val="000000"/>
          <w:sz w:val="24"/>
        </w:rPr>
        <w:t xml:space="preserve">Based on a survey of grantees, it is estimated that the average time now spent in the preparation of </w:t>
      </w:r>
      <w:r w:rsidR="0001511E">
        <w:rPr>
          <w:snapToGrid w:val="0"/>
          <w:color w:val="000000"/>
          <w:sz w:val="24"/>
        </w:rPr>
        <w:t xml:space="preserve">an </w:t>
      </w:r>
      <w:r>
        <w:rPr>
          <w:snapToGrid w:val="0"/>
          <w:color w:val="000000"/>
          <w:sz w:val="24"/>
        </w:rPr>
        <w:t xml:space="preserve">EEO program is </w:t>
      </w:r>
      <w:r w:rsidR="006B7BD9">
        <w:rPr>
          <w:snapToGrid w:val="0"/>
          <w:color w:val="000000"/>
          <w:sz w:val="24"/>
        </w:rPr>
        <w:t>25</w:t>
      </w:r>
      <w:r>
        <w:rPr>
          <w:snapToGrid w:val="0"/>
          <w:color w:val="000000"/>
          <w:sz w:val="24"/>
        </w:rPr>
        <w:t xml:space="preserve"> hours.  Grant r</w:t>
      </w:r>
      <w:r w:rsidR="006B7BD9">
        <w:rPr>
          <w:snapToGrid w:val="0"/>
          <w:color w:val="000000"/>
          <w:sz w:val="24"/>
        </w:rPr>
        <w:t>ecipients spend 7,</w:t>
      </w:r>
      <w:r w:rsidR="00311274">
        <w:rPr>
          <w:snapToGrid w:val="0"/>
          <w:color w:val="000000"/>
          <w:sz w:val="24"/>
        </w:rPr>
        <w:t>250</w:t>
      </w:r>
      <w:r>
        <w:rPr>
          <w:snapToGrid w:val="0"/>
          <w:color w:val="000000"/>
          <w:sz w:val="24"/>
        </w:rPr>
        <w:t xml:space="preserve"> hours (</w:t>
      </w:r>
      <w:r w:rsidR="006B7BD9">
        <w:rPr>
          <w:snapToGrid w:val="0"/>
          <w:color w:val="000000"/>
          <w:sz w:val="24"/>
        </w:rPr>
        <w:t>2</w:t>
      </w:r>
      <w:r w:rsidR="00311274">
        <w:rPr>
          <w:snapToGrid w:val="0"/>
          <w:color w:val="000000"/>
          <w:sz w:val="24"/>
        </w:rPr>
        <w:t>9</w:t>
      </w:r>
      <w:r w:rsidR="00D77CBB">
        <w:rPr>
          <w:snapToGrid w:val="0"/>
          <w:color w:val="000000"/>
          <w:sz w:val="24"/>
        </w:rPr>
        <w:t xml:space="preserve">0 </w:t>
      </w:r>
      <w:r>
        <w:rPr>
          <w:snapToGrid w:val="0"/>
          <w:color w:val="000000"/>
          <w:sz w:val="24"/>
        </w:rPr>
        <w:t xml:space="preserve">grantees x </w:t>
      </w:r>
      <w:r w:rsidR="006B7BD9">
        <w:rPr>
          <w:snapToGrid w:val="0"/>
          <w:color w:val="000000"/>
          <w:sz w:val="24"/>
        </w:rPr>
        <w:t>25</w:t>
      </w:r>
      <w:r>
        <w:rPr>
          <w:snapToGrid w:val="0"/>
          <w:color w:val="000000"/>
          <w:sz w:val="24"/>
        </w:rPr>
        <w:t xml:space="preserve"> hours per submission per grantee) in the 3-year period.  Annualized, the burden is </w:t>
      </w:r>
      <w:r w:rsidR="006B7BD9">
        <w:rPr>
          <w:snapToGrid w:val="0"/>
          <w:color w:val="000000"/>
          <w:sz w:val="24"/>
        </w:rPr>
        <w:t>2,</w:t>
      </w:r>
      <w:r w:rsidR="00311274">
        <w:rPr>
          <w:snapToGrid w:val="0"/>
          <w:color w:val="000000"/>
          <w:sz w:val="24"/>
        </w:rPr>
        <w:t>4</w:t>
      </w:r>
      <w:r w:rsidR="00E7468D">
        <w:rPr>
          <w:snapToGrid w:val="0"/>
          <w:color w:val="000000"/>
          <w:sz w:val="24"/>
        </w:rPr>
        <w:t>25</w:t>
      </w:r>
      <w:r w:rsidR="006B7BD9">
        <w:rPr>
          <w:snapToGrid w:val="0"/>
          <w:color w:val="000000"/>
          <w:sz w:val="24"/>
        </w:rPr>
        <w:t xml:space="preserve"> hours (</w:t>
      </w:r>
      <w:r w:rsidR="0001511E">
        <w:rPr>
          <w:snapToGrid w:val="0"/>
          <w:color w:val="000000"/>
          <w:sz w:val="24"/>
        </w:rPr>
        <w:t>97 grantees per year (</w:t>
      </w:r>
      <w:r w:rsidR="006B7BD9">
        <w:rPr>
          <w:snapToGrid w:val="0"/>
          <w:color w:val="000000"/>
          <w:sz w:val="24"/>
        </w:rPr>
        <w:t>2</w:t>
      </w:r>
      <w:r w:rsidR="00311274">
        <w:rPr>
          <w:snapToGrid w:val="0"/>
          <w:color w:val="000000"/>
          <w:sz w:val="24"/>
        </w:rPr>
        <w:t>9</w:t>
      </w:r>
      <w:r w:rsidR="006B7BD9">
        <w:rPr>
          <w:snapToGrid w:val="0"/>
          <w:color w:val="000000"/>
          <w:sz w:val="24"/>
        </w:rPr>
        <w:t>0</w:t>
      </w:r>
      <w:r>
        <w:rPr>
          <w:snapToGrid w:val="0"/>
          <w:color w:val="000000"/>
          <w:sz w:val="24"/>
        </w:rPr>
        <w:t xml:space="preserve">/3) </w:t>
      </w:r>
      <w:r w:rsidR="0001511E">
        <w:rPr>
          <w:snapToGrid w:val="0"/>
          <w:color w:val="000000"/>
          <w:sz w:val="24"/>
        </w:rPr>
        <w:t xml:space="preserve">x 25 hours </w:t>
      </w:r>
      <w:r>
        <w:rPr>
          <w:snapToGrid w:val="0"/>
          <w:color w:val="000000"/>
          <w:sz w:val="24"/>
        </w:rPr>
        <w:t xml:space="preserve">= </w:t>
      </w:r>
      <w:r w:rsidR="006B7BD9">
        <w:rPr>
          <w:snapToGrid w:val="0"/>
          <w:color w:val="000000"/>
          <w:sz w:val="24"/>
        </w:rPr>
        <w:t>2,</w:t>
      </w:r>
      <w:r w:rsidR="00311274">
        <w:rPr>
          <w:snapToGrid w:val="0"/>
          <w:color w:val="000000"/>
          <w:sz w:val="24"/>
        </w:rPr>
        <w:t>4</w:t>
      </w:r>
      <w:r w:rsidR="00E7468D">
        <w:rPr>
          <w:snapToGrid w:val="0"/>
          <w:color w:val="000000"/>
          <w:sz w:val="24"/>
        </w:rPr>
        <w:t>25</w:t>
      </w:r>
      <w:r>
        <w:rPr>
          <w:snapToGrid w:val="0"/>
          <w:color w:val="000000"/>
          <w:sz w:val="24"/>
        </w:rPr>
        <w:t xml:space="preserve"> hours).</w:t>
      </w:r>
    </w:p>
    <w:p w:rsidR="0052255F" w:rsidRDefault="005225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325CD1" w:rsidRDefault="0052255F" w:rsidP="007A29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While the range of labor costs vary between small and large grantees, our estimate is that the average hourly labor rate is a</w:t>
      </w:r>
      <w:r w:rsidR="00AB3C52">
        <w:rPr>
          <w:snapToGrid w:val="0"/>
          <w:color w:val="000000"/>
          <w:sz w:val="24"/>
        </w:rPr>
        <w:t>pproximately</w:t>
      </w:r>
      <w:r>
        <w:rPr>
          <w:snapToGrid w:val="0"/>
          <w:color w:val="000000"/>
          <w:sz w:val="24"/>
        </w:rPr>
        <w:t xml:space="preserve"> $</w:t>
      </w:r>
      <w:r w:rsidR="007319B1">
        <w:rPr>
          <w:snapToGrid w:val="0"/>
          <w:color w:val="000000"/>
          <w:sz w:val="24"/>
        </w:rPr>
        <w:t>40</w:t>
      </w:r>
      <w:r>
        <w:rPr>
          <w:snapToGrid w:val="0"/>
          <w:color w:val="000000"/>
          <w:sz w:val="24"/>
        </w:rPr>
        <w:t>.00.  Total labor costs to all grantees during the 3-year period is $</w:t>
      </w:r>
      <w:r w:rsidR="007319B1">
        <w:rPr>
          <w:snapToGrid w:val="0"/>
          <w:color w:val="000000"/>
          <w:sz w:val="24"/>
        </w:rPr>
        <w:t>290,000</w:t>
      </w:r>
      <w:r>
        <w:rPr>
          <w:snapToGrid w:val="0"/>
          <w:color w:val="000000"/>
          <w:sz w:val="24"/>
        </w:rPr>
        <w:t xml:space="preserve"> (</w:t>
      </w:r>
      <w:r w:rsidR="0001511E">
        <w:rPr>
          <w:snapToGrid w:val="0"/>
          <w:color w:val="000000"/>
          <w:sz w:val="24"/>
        </w:rPr>
        <w:t>25</w:t>
      </w:r>
      <w:r>
        <w:rPr>
          <w:snapToGrid w:val="0"/>
          <w:color w:val="000000"/>
          <w:sz w:val="24"/>
        </w:rPr>
        <w:t xml:space="preserve"> hours x $</w:t>
      </w:r>
      <w:r w:rsidR="007319B1">
        <w:rPr>
          <w:snapToGrid w:val="0"/>
          <w:color w:val="000000"/>
          <w:sz w:val="24"/>
        </w:rPr>
        <w:t>40</w:t>
      </w:r>
      <w:r>
        <w:rPr>
          <w:snapToGrid w:val="0"/>
          <w:color w:val="000000"/>
          <w:sz w:val="24"/>
        </w:rPr>
        <w:t xml:space="preserve">.00 per hour x </w:t>
      </w:r>
      <w:r w:rsidR="005B60AB">
        <w:rPr>
          <w:snapToGrid w:val="0"/>
          <w:color w:val="000000"/>
          <w:sz w:val="24"/>
        </w:rPr>
        <w:t>29</w:t>
      </w:r>
      <w:r>
        <w:rPr>
          <w:snapToGrid w:val="0"/>
          <w:color w:val="000000"/>
          <w:sz w:val="24"/>
        </w:rPr>
        <w:t xml:space="preserve">0 grantees).  </w:t>
      </w:r>
      <w:r w:rsidR="007319B1">
        <w:rPr>
          <w:snapToGrid w:val="0"/>
          <w:color w:val="000000"/>
          <w:sz w:val="24"/>
        </w:rPr>
        <w:t>The annualized cost is $96,666</w:t>
      </w:r>
      <w:r w:rsidR="0079263E">
        <w:rPr>
          <w:snapToGrid w:val="0"/>
          <w:color w:val="000000"/>
          <w:sz w:val="24"/>
        </w:rPr>
        <w:t xml:space="preserve"> ($</w:t>
      </w:r>
      <w:r w:rsidR="007319B1">
        <w:rPr>
          <w:snapToGrid w:val="0"/>
          <w:color w:val="000000"/>
          <w:sz w:val="24"/>
        </w:rPr>
        <w:t>290</w:t>
      </w:r>
      <w:r w:rsidR="007A29D8">
        <w:rPr>
          <w:snapToGrid w:val="0"/>
          <w:color w:val="000000"/>
          <w:sz w:val="24"/>
        </w:rPr>
        <w:t xml:space="preserve">,000/3). </w:t>
      </w:r>
    </w:p>
    <w:p w:rsidR="00325CD1" w:rsidRDefault="00325CD1" w:rsidP="00A55C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325CD1" w:rsidRDefault="00325CD1" w:rsidP="00A55C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7A29D8" w:rsidRDefault="007A29D8" w:rsidP="00A55C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7A29D8" w:rsidRDefault="007A29D8" w:rsidP="00A55C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7A29D8" w:rsidRDefault="007A29D8" w:rsidP="00A55C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7A29D8" w:rsidRDefault="007A29D8" w:rsidP="00A55C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7B26C3" w:rsidRDefault="007B26C3" w:rsidP="007B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sidRPr="007B26C3">
        <w:rPr>
          <w:snapToGrid w:val="0"/>
          <w:color w:val="000000"/>
          <w:sz w:val="24"/>
        </w:rPr>
        <w:lastRenderedPageBreak/>
        <w:t>13.</w:t>
      </w:r>
      <w:r>
        <w:rPr>
          <w:snapToGrid w:val="0"/>
          <w:color w:val="000000"/>
          <w:sz w:val="24"/>
        </w:rPr>
        <w:t xml:space="preserve"> </w:t>
      </w:r>
      <w:r w:rsidR="0052255F" w:rsidRPr="00BB1D74">
        <w:rPr>
          <w:snapToGrid w:val="0"/>
          <w:color w:val="000000"/>
          <w:sz w:val="24"/>
          <w:u w:val="single"/>
        </w:rPr>
        <w:t>ESTIMATE OF TOTAL ANNUAL COST BURDEN TO RESPONDENTS OR</w:t>
      </w:r>
      <w:r w:rsidR="0052255F">
        <w:rPr>
          <w:snapToGrid w:val="0"/>
          <w:color w:val="000000"/>
          <w:sz w:val="24"/>
        </w:rPr>
        <w:t xml:space="preserve"> </w:t>
      </w:r>
    </w:p>
    <w:p w:rsidR="007B26C3" w:rsidRPr="00BB1D74" w:rsidRDefault="007B26C3" w:rsidP="007B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r>
        <w:rPr>
          <w:snapToGrid w:val="0"/>
          <w:color w:val="000000"/>
          <w:sz w:val="24"/>
        </w:rPr>
        <w:t xml:space="preserve">      </w:t>
      </w:r>
      <w:r w:rsidR="0052255F" w:rsidRPr="00BB1D74">
        <w:rPr>
          <w:snapToGrid w:val="0"/>
          <w:color w:val="000000"/>
          <w:sz w:val="24"/>
          <w:u w:val="single"/>
        </w:rPr>
        <w:t xml:space="preserve">RECORDKEEPERS RESULTING FROM THE COLLECTION OF INFORMATION (NOT </w:t>
      </w:r>
      <w:r w:rsidRPr="00BB1D74">
        <w:rPr>
          <w:snapToGrid w:val="0"/>
          <w:color w:val="000000"/>
          <w:sz w:val="24"/>
          <w:u w:val="single"/>
        </w:rPr>
        <w:t xml:space="preserve">  </w:t>
      </w:r>
    </w:p>
    <w:p w:rsidR="0052255F" w:rsidRDefault="007B26C3" w:rsidP="007B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r w:rsidR="0052255F" w:rsidRPr="00BB1D74">
        <w:rPr>
          <w:snapToGrid w:val="0"/>
          <w:color w:val="000000"/>
          <w:sz w:val="24"/>
          <w:u w:val="single"/>
        </w:rPr>
        <w:t>INCLUDING THE COST OF ANY HOUR BURDEN SHOWN IN ITEMS 12 AND 14)</w:t>
      </w:r>
      <w:r w:rsidR="0052255F">
        <w:rPr>
          <w:snapToGrid w:val="0"/>
          <w:color w:val="000000"/>
          <w:sz w:val="24"/>
        </w:rPr>
        <w:t>.</w:t>
      </w:r>
    </w:p>
    <w:p w:rsidR="00A55CE4" w:rsidRDefault="00A55C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7319B1" w:rsidRDefault="007319B1" w:rsidP="00B55E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sidRPr="007319B1">
        <w:rPr>
          <w:snapToGrid w:val="0"/>
          <w:color w:val="000000"/>
          <w:sz w:val="24"/>
        </w:rPr>
        <w:t xml:space="preserve">The estimate of the printing and equipment cost in the 3-year period for each grantee is approximately $134 for a total overhead amount of </w:t>
      </w:r>
      <w:r w:rsidR="007A29D8">
        <w:rPr>
          <w:snapToGrid w:val="0"/>
          <w:color w:val="000000"/>
          <w:sz w:val="24"/>
        </w:rPr>
        <w:t>$38,860 ($134 x 290 grantees). The a</w:t>
      </w:r>
      <w:r w:rsidRPr="007319B1">
        <w:rPr>
          <w:snapToGrid w:val="0"/>
          <w:color w:val="000000"/>
          <w:sz w:val="24"/>
        </w:rPr>
        <w:t>nnualized</w:t>
      </w:r>
      <w:r w:rsidR="007A29D8">
        <w:rPr>
          <w:snapToGrid w:val="0"/>
          <w:color w:val="000000"/>
          <w:sz w:val="24"/>
        </w:rPr>
        <w:t xml:space="preserve"> cost</w:t>
      </w:r>
      <w:bookmarkStart w:id="0" w:name="_GoBack"/>
      <w:bookmarkEnd w:id="0"/>
      <w:r w:rsidRPr="007319B1">
        <w:rPr>
          <w:snapToGrid w:val="0"/>
          <w:color w:val="000000"/>
          <w:sz w:val="24"/>
        </w:rPr>
        <w:t xml:space="preserve"> is $12,953 ($38,860/3).  </w:t>
      </w:r>
    </w:p>
    <w:p w:rsidR="007319B1" w:rsidRDefault="007319B1" w:rsidP="00B55E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882222" w:rsidRDefault="00882222" w:rsidP="0088222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14. </w:t>
      </w:r>
      <w:r w:rsidR="0052255F" w:rsidRPr="00BB1D74">
        <w:rPr>
          <w:snapToGrid w:val="0"/>
          <w:color w:val="000000"/>
          <w:sz w:val="24"/>
          <w:u w:val="single"/>
        </w:rPr>
        <w:t xml:space="preserve">PROVIDE ESTIMATE OF THE TOTAL ANNUALIZED COST TO THE FEDERAL </w:t>
      </w:r>
    </w:p>
    <w:p w:rsidR="0052255F" w:rsidRDefault="00882222" w:rsidP="0088222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r w:rsidR="0052255F" w:rsidRPr="00BB1D74">
        <w:rPr>
          <w:snapToGrid w:val="0"/>
          <w:color w:val="000000"/>
          <w:sz w:val="24"/>
          <w:u w:val="single"/>
        </w:rPr>
        <w:t>GOVERNMENT</w:t>
      </w:r>
      <w:r w:rsidR="0052255F">
        <w:rPr>
          <w:snapToGrid w:val="0"/>
          <w:color w:val="000000"/>
          <w:sz w:val="24"/>
        </w:rPr>
        <w:t>.</w:t>
      </w:r>
    </w:p>
    <w:p w:rsidR="0052255F" w:rsidRDefault="005225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F504A9" w:rsidRDefault="0052255F" w:rsidP="00FC50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napToGrid w:val="0"/>
          <w:color w:val="000000"/>
          <w:sz w:val="24"/>
        </w:rPr>
      </w:pPr>
      <w:r>
        <w:rPr>
          <w:snapToGrid w:val="0"/>
          <w:color w:val="000000"/>
          <w:sz w:val="24"/>
        </w:rPr>
        <w:t xml:space="preserve">A total of </w:t>
      </w:r>
      <w:r w:rsidR="00A25C2C">
        <w:rPr>
          <w:snapToGrid w:val="0"/>
          <w:color w:val="000000"/>
          <w:sz w:val="24"/>
        </w:rPr>
        <w:t>10</w:t>
      </w:r>
      <w:r>
        <w:rPr>
          <w:snapToGrid w:val="0"/>
          <w:color w:val="000000"/>
          <w:sz w:val="24"/>
        </w:rPr>
        <w:t xml:space="preserve"> Civil Rights Officers review EEO program </w:t>
      </w:r>
      <w:r w:rsidR="00A55CE4">
        <w:rPr>
          <w:snapToGrid w:val="0"/>
          <w:color w:val="000000"/>
          <w:sz w:val="24"/>
        </w:rPr>
        <w:t xml:space="preserve">submissions.  On an average, </w:t>
      </w:r>
      <w:r>
        <w:rPr>
          <w:snapToGrid w:val="0"/>
          <w:color w:val="000000"/>
          <w:sz w:val="24"/>
        </w:rPr>
        <w:t>the</w:t>
      </w:r>
      <w:r w:rsidR="00E87F84">
        <w:rPr>
          <w:snapToGrid w:val="0"/>
          <w:color w:val="000000"/>
          <w:sz w:val="24"/>
        </w:rPr>
        <w:t xml:space="preserve"> </w:t>
      </w:r>
      <w:r w:rsidR="00A25C2C">
        <w:rPr>
          <w:snapToGrid w:val="0"/>
          <w:color w:val="000000"/>
          <w:sz w:val="24"/>
        </w:rPr>
        <w:t>10</w:t>
      </w:r>
      <w:r>
        <w:rPr>
          <w:snapToGrid w:val="0"/>
          <w:color w:val="000000"/>
          <w:sz w:val="24"/>
        </w:rPr>
        <w:t xml:space="preserve"> </w:t>
      </w:r>
    </w:p>
    <w:p w:rsidR="0052255F" w:rsidRDefault="0052255F" w:rsidP="00FC50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napToGrid w:val="0"/>
          <w:color w:val="000000"/>
          <w:sz w:val="24"/>
        </w:rPr>
      </w:pPr>
      <w:r>
        <w:rPr>
          <w:snapToGrid w:val="0"/>
          <w:color w:val="000000"/>
          <w:sz w:val="24"/>
        </w:rPr>
        <w:t>spend approximately 1</w:t>
      </w:r>
      <w:r w:rsidR="00A621F3">
        <w:rPr>
          <w:snapToGrid w:val="0"/>
          <w:color w:val="000000"/>
          <w:sz w:val="24"/>
        </w:rPr>
        <w:t>1</w:t>
      </w:r>
      <w:r>
        <w:rPr>
          <w:snapToGrid w:val="0"/>
          <w:color w:val="000000"/>
          <w:sz w:val="24"/>
        </w:rPr>
        <w:t xml:space="preserve"> percent of their total annual duty hours, or approximately 2</w:t>
      </w:r>
      <w:r w:rsidR="00F700A0">
        <w:rPr>
          <w:snapToGrid w:val="0"/>
          <w:color w:val="000000"/>
          <w:sz w:val="24"/>
        </w:rPr>
        <w:t>3</w:t>
      </w:r>
      <w:r>
        <w:rPr>
          <w:snapToGrid w:val="0"/>
          <w:color w:val="000000"/>
          <w:sz w:val="24"/>
        </w:rPr>
        <w:t>0 hours per year (1</w:t>
      </w:r>
      <w:r w:rsidR="00F700A0">
        <w:rPr>
          <w:snapToGrid w:val="0"/>
          <w:color w:val="000000"/>
          <w:sz w:val="24"/>
        </w:rPr>
        <w:t>1</w:t>
      </w:r>
      <w:r w:rsidR="00742C6E">
        <w:rPr>
          <w:snapToGrid w:val="0"/>
          <w:color w:val="000000"/>
          <w:sz w:val="24"/>
        </w:rPr>
        <w:t xml:space="preserve">% x 2080 </w:t>
      </w:r>
      <w:r w:rsidR="00797772">
        <w:rPr>
          <w:snapToGrid w:val="0"/>
          <w:color w:val="000000"/>
          <w:sz w:val="24"/>
        </w:rPr>
        <w:t>duty hours per year</w:t>
      </w:r>
      <w:r w:rsidR="00742C6E">
        <w:rPr>
          <w:snapToGrid w:val="0"/>
          <w:color w:val="000000"/>
          <w:sz w:val="24"/>
        </w:rPr>
        <w:t>)</w:t>
      </w:r>
      <w:r>
        <w:rPr>
          <w:snapToGrid w:val="0"/>
          <w:color w:val="000000"/>
          <w:sz w:val="24"/>
        </w:rPr>
        <w:t xml:space="preserve"> reviewing programs.</w:t>
      </w:r>
      <w:r w:rsidR="00E87F84">
        <w:rPr>
          <w:snapToGrid w:val="0"/>
          <w:color w:val="000000"/>
          <w:sz w:val="24"/>
        </w:rPr>
        <w:t xml:space="preserve">  With</w:t>
      </w:r>
      <w:r w:rsidR="00A55CE4">
        <w:rPr>
          <w:snapToGrid w:val="0"/>
          <w:color w:val="000000"/>
          <w:sz w:val="24"/>
        </w:rPr>
        <w:t xml:space="preserve"> </w:t>
      </w:r>
      <w:r>
        <w:rPr>
          <w:snapToGrid w:val="0"/>
          <w:color w:val="000000"/>
          <w:sz w:val="24"/>
        </w:rPr>
        <w:t>an average grade of G</w:t>
      </w:r>
      <w:r w:rsidR="00A55CE4">
        <w:rPr>
          <w:snapToGrid w:val="0"/>
          <w:color w:val="000000"/>
          <w:sz w:val="24"/>
        </w:rPr>
        <w:t>S</w:t>
      </w:r>
      <w:r>
        <w:rPr>
          <w:snapToGrid w:val="0"/>
          <w:color w:val="000000"/>
          <w:sz w:val="24"/>
        </w:rPr>
        <w:t>-13, at an hourly rate of $</w:t>
      </w:r>
      <w:r w:rsidR="00A25C2C">
        <w:rPr>
          <w:snapToGrid w:val="0"/>
          <w:color w:val="000000"/>
          <w:sz w:val="24"/>
        </w:rPr>
        <w:t>4</w:t>
      </w:r>
      <w:r w:rsidR="00FC49D1">
        <w:rPr>
          <w:snapToGrid w:val="0"/>
          <w:color w:val="000000"/>
          <w:sz w:val="24"/>
        </w:rPr>
        <w:t>3</w:t>
      </w:r>
      <w:r>
        <w:rPr>
          <w:snapToGrid w:val="0"/>
          <w:color w:val="000000"/>
          <w:sz w:val="24"/>
        </w:rPr>
        <w:t>, the total cost of labor</w:t>
      </w:r>
      <w:r w:rsidR="00E87F84">
        <w:rPr>
          <w:snapToGrid w:val="0"/>
          <w:color w:val="000000"/>
          <w:sz w:val="24"/>
        </w:rPr>
        <w:t xml:space="preserve"> hours</w:t>
      </w:r>
      <w:r w:rsidR="00FC5040">
        <w:rPr>
          <w:snapToGrid w:val="0"/>
          <w:color w:val="000000"/>
          <w:sz w:val="24"/>
        </w:rPr>
        <w:t xml:space="preserve"> </w:t>
      </w:r>
      <w:r>
        <w:rPr>
          <w:snapToGrid w:val="0"/>
          <w:color w:val="000000"/>
          <w:sz w:val="24"/>
        </w:rPr>
        <w:t xml:space="preserve">for the </w:t>
      </w:r>
      <w:r w:rsidR="00A25C2C">
        <w:rPr>
          <w:snapToGrid w:val="0"/>
          <w:color w:val="000000"/>
          <w:sz w:val="24"/>
        </w:rPr>
        <w:t>10</w:t>
      </w:r>
      <w:r>
        <w:rPr>
          <w:snapToGrid w:val="0"/>
          <w:color w:val="000000"/>
          <w:sz w:val="24"/>
        </w:rPr>
        <w:t xml:space="preserve"> </w:t>
      </w:r>
      <w:r w:rsidR="00BC5D6B">
        <w:rPr>
          <w:snapToGrid w:val="0"/>
          <w:color w:val="000000"/>
          <w:sz w:val="24"/>
        </w:rPr>
        <w:t>officers</w:t>
      </w:r>
      <w:r>
        <w:rPr>
          <w:snapToGrid w:val="0"/>
          <w:color w:val="000000"/>
          <w:sz w:val="24"/>
        </w:rPr>
        <w:t xml:space="preserve"> is $</w:t>
      </w:r>
      <w:r w:rsidR="00986D9C" w:rsidRPr="00986D9C">
        <w:rPr>
          <w:snapToGrid w:val="0"/>
          <w:color w:val="000000"/>
          <w:sz w:val="24"/>
        </w:rPr>
        <w:t>98</w:t>
      </w:r>
      <w:r w:rsidR="00986D9C">
        <w:rPr>
          <w:snapToGrid w:val="0"/>
          <w:color w:val="000000"/>
          <w:sz w:val="24"/>
        </w:rPr>
        <w:t>,</w:t>
      </w:r>
      <w:r w:rsidR="00986D9C" w:rsidRPr="00986D9C">
        <w:rPr>
          <w:snapToGrid w:val="0"/>
          <w:color w:val="000000"/>
          <w:sz w:val="24"/>
        </w:rPr>
        <w:t>900</w:t>
      </w:r>
      <w:r w:rsidR="00FC49D1">
        <w:rPr>
          <w:snapToGrid w:val="0"/>
          <w:color w:val="000000"/>
          <w:sz w:val="24"/>
        </w:rPr>
        <w:t xml:space="preserve"> (230</w:t>
      </w:r>
      <w:r>
        <w:rPr>
          <w:snapToGrid w:val="0"/>
          <w:color w:val="000000"/>
          <w:sz w:val="24"/>
        </w:rPr>
        <w:t xml:space="preserve"> hours x $</w:t>
      </w:r>
      <w:r w:rsidR="00A25C2C">
        <w:rPr>
          <w:snapToGrid w:val="0"/>
          <w:color w:val="000000"/>
          <w:sz w:val="24"/>
        </w:rPr>
        <w:t>4</w:t>
      </w:r>
      <w:r w:rsidR="00986D9C">
        <w:rPr>
          <w:snapToGrid w:val="0"/>
          <w:color w:val="000000"/>
          <w:sz w:val="24"/>
        </w:rPr>
        <w:t>3</w:t>
      </w:r>
      <w:r>
        <w:rPr>
          <w:snapToGrid w:val="0"/>
          <w:color w:val="000000"/>
          <w:sz w:val="24"/>
        </w:rPr>
        <w:t xml:space="preserve"> x 10).  At an estimated</w:t>
      </w:r>
      <w:r w:rsidR="00E87F84">
        <w:rPr>
          <w:snapToGrid w:val="0"/>
          <w:color w:val="000000"/>
          <w:sz w:val="24"/>
        </w:rPr>
        <w:t xml:space="preserve"> </w:t>
      </w:r>
      <w:r>
        <w:rPr>
          <w:snapToGrid w:val="0"/>
          <w:color w:val="000000"/>
          <w:sz w:val="24"/>
        </w:rPr>
        <w:t>10 percent overhead rate, total overhead i</w:t>
      </w:r>
      <w:r w:rsidR="00F700A0">
        <w:rPr>
          <w:snapToGrid w:val="0"/>
          <w:color w:val="000000"/>
          <w:sz w:val="24"/>
        </w:rPr>
        <w:t>s $9</w:t>
      </w:r>
      <w:r>
        <w:rPr>
          <w:snapToGrid w:val="0"/>
          <w:color w:val="000000"/>
          <w:sz w:val="24"/>
        </w:rPr>
        <w:t>,</w:t>
      </w:r>
      <w:r w:rsidR="00986D9C">
        <w:rPr>
          <w:snapToGrid w:val="0"/>
          <w:color w:val="000000"/>
          <w:sz w:val="24"/>
        </w:rPr>
        <w:t>890</w:t>
      </w:r>
      <w:r>
        <w:rPr>
          <w:snapToGrid w:val="0"/>
          <w:color w:val="000000"/>
          <w:sz w:val="24"/>
        </w:rPr>
        <w:t xml:space="preserve"> (10% x $</w:t>
      </w:r>
      <w:r w:rsidR="00986D9C" w:rsidRPr="00986D9C">
        <w:rPr>
          <w:snapToGrid w:val="0"/>
          <w:color w:val="000000"/>
          <w:sz w:val="24"/>
        </w:rPr>
        <w:t>98</w:t>
      </w:r>
      <w:r w:rsidR="00986D9C">
        <w:rPr>
          <w:snapToGrid w:val="0"/>
          <w:color w:val="000000"/>
          <w:sz w:val="24"/>
        </w:rPr>
        <w:t>,</w:t>
      </w:r>
      <w:r w:rsidR="00986D9C" w:rsidRPr="00986D9C">
        <w:rPr>
          <w:snapToGrid w:val="0"/>
          <w:color w:val="000000"/>
          <w:sz w:val="24"/>
        </w:rPr>
        <w:t>900</w:t>
      </w:r>
      <w:r>
        <w:rPr>
          <w:snapToGrid w:val="0"/>
          <w:color w:val="000000"/>
          <w:sz w:val="24"/>
        </w:rPr>
        <w:t xml:space="preserve">).  The total estimated </w:t>
      </w:r>
      <w:r w:rsidR="00E87F84">
        <w:rPr>
          <w:snapToGrid w:val="0"/>
          <w:color w:val="000000"/>
          <w:sz w:val="24"/>
        </w:rPr>
        <w:t>cost</w:t>
      </w:r>
      <w:r w:rsidR="00FC5040">
        <w:rPr>
          <w:snapToGrid w:val="0"/>
          <w:color w:val="000000"/>
          <w:sz w:val="24"/>
        </w:rPr>
        <w:t xml:space="preserve"> </w:t>
      </w:r>
      <w:r>
        <w:rPr>
          <w:snapToGrid w:val="0"/>
          <w:color w:val="000000"/>
          <w:sz w:val="24"/>
        </w:rPr>
        <w:t>to the federal gove</w:t>
      </w:r>
      <w:r w:rsidR="00E87F84">
        <w:rPr>
          <w:snapToGrid w:val="0"/>
          <w:color w:val="000000"/>
          <w:sz w:val="24"/>
        </w:rPr>
        <w:t>rnment is $</w:t>
      </w:r>
      <w:r w:rsidR="00986D9C" w:rsidRPr="00986D9C">
        <w:rPr>
          <w:snapToGrid w:val="0"/>
          <w:color w:val="000000"/>
          <w:sz w:val="24"/>
        </w:rPr>
        <w:t>108</w:t>
      </w:r>
      <w:r w:rsidR="00986D9C">
        <w:rPr>
          <w:snapToGrid w:val="0"/>
          <w:color w:val="000000"/>
          <w:sz w:val="24"/>
        </w:rPr>
        <w:t>,</w:t>
      </w:r>
      <w:r w:rsidR="00986D9C" w:rsidRPr="00986D9C">
        <w:rPr>
          <w:snapToGrid w:val="0"/>
          <w:color w:val="000000"/>
          <w:sz w:val="24"/>
        </w:rPr>
        <w:t xml:space="preserve">790 </w:t>
      </w:r>
      <w:r w:rsidR="00F700A0">
        <w:rPr>
          <w:snapToGrid w:val="0"/>
          <w:color w:val="000000"/>
          <w:sz w:val="24"/>
        </w:rPr>
        <w:t>($</w:t>
      </w:r>
      <w:r w:rsidR="00986D9C" w:rsidRPr="00986D9C">
        <w:rPr>
          <w:snapToGrid w:val="0"/>
          <w:color w:val="000000"/>
          <w:sz w:val="24"/>
        </w:rPr>
        <w:t>98</w:t>
      </w:r>
      <w:r w:rsidR="00986D9C">
        <w:rPr>
          <w:snapToGrid w:val="0"/>
          <w:color w:val="000000"/>
          <w:sz w:val="24"/>
        </w:rPr>
        <w:t>,</w:t>
      </w:r>
      <w:r w:rsidR="00986D9C" w:rsidRPr="00986D9C">
        <w:rPr>
          <w:snapToGrid w:val="0"/>
          <w:color w:val="000000"/>
          <w:sz w:val="24"/>
        </w:rPr>
        <w:t>900</w:t>
      </w:r>
      <w:r>
        <w:rPr>
          <w:snapToGrid w:val="0"/>
          <w:color w:val="000000"/>
          <w:sz w:val="24"/>
        </w:rPr>
        <w:t>+ $</w:t>
      </w:r>
      <w:r w:rsidR="00986D9C">
        <w:rPr>
          <w:snapToGrid w:val="0"/>
          <w:color w:val="000000"/>
          <w:sz w:val="24"/>
        </w:rPr>
        <w:t>9,890)</w:t>
      </w:r>
      <w:r>
        <w:rPr>
          <w:snapToGrid w:val="0"/>
          <w:color w:val="000000"/>
          <w:sz w:val="24"/>
        </w:rPr>
        <w:t>.</w:t>
      </w:r>
    </w:p>
    <w:p w:rsidR="00797772" w:rsidRDefault="00797772" w:rsidP="00FC50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napToGrid w:val="0"/>
          <w:color w:val="000000"/>
          <w:sz w:val="24"/>
        </w:rPr>
      </w:pPr>
    </w:p>
    <w:p w:rsidR="00F5392B" w:rsidRDefault="00F5392B" w:rsidP="00F5392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15. </w:t>
      </w:r>
      <w:r w:rsidR="0052255F" w:rsidRPr="00BB1D74">
        <w:rPr>
          <w:snapToGrid w:val="0"/>
          <w:color w:val="000000"/>
          <w:sz w:val="24"/>
          <w:u w:val="single"/>
        </w:rPr>
        <w:t>EXPLAIN THE REASONS FOR ANY PROGRAM CHANGES OR ADJUSTMENTS</w:t>
      </w:r>
      <w:r w:rsidR="0052255F">
        <w:rPr>
          <w:snapToGrid w:val="0"/>
          <w:color w:val="000000"/>
          <w:sz w:val="24"/>
        </w:rPr>
        <w:t xml:space="preserve"> </w:t>
      </w:r>
    </w:p>
    <w:p w:rsidR="0052255F" w:rsidRDefault="00F5392B" w:rsidP="00F5392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r w:rsidR="0052255F" w:rsidRPr="00BB1D74">
        <w:rPr>
          <w:snapToGrid w:val="0"/>
          <w:color w:val="000000"/>
          <w:sz w:val="24"/>
          <w:u w:val="single"/>
        </w:rPr>
        <w:t>REPORTED IN ITEMS 13 OR 14 OF THE OMB FORM 83-I</w:t>
      </w:r>
      <w:r w:rsidR="0052255F">
        <w:rPr>
          <w:snapToGrid w:val="0"/>
          <w:color w:val="000000"/>
          <w:sz w:val="24"/>
        </w:rPr>
        <w:t>.</w:t>
      </w:r>
    </w:p>
    <w:p w:rsidR="0052255F" w:rsidRDefault="005225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210CB9" w:rsidRDefault="00263BF2" w:rsidP="00263BF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r w:rsidR="0052255F">
        <w:rPr>
          <w:snapToGrid w:val="0"/>
          <w:color w:val="000000"/>
          <w:sz w:val="24"/>
        </w:rPr>
        <w:t>The</w:t>
      </w:r>
      <w:r w:rsidR="00AB3C52">
        <w:rPr>
          <w:snapToGrid w:val="0"/>
          <w:color w:val="000000"/>
          <w:sz w:val="24"/>
        </w:rPr>
        <w:t xml:space="preserve">re are no program changes or adjustments.  This information collection is an </w:t>
      </w:r>
      <w:r w:rsidR="00210CB9">
        <w:rPr>
          <w:snapToGrid w:val="0"/>
          <w:color w:val="000000"/>
          <w:sz w:val="24"/>
        </w:rPr>
        <w:t>extension</w:t>
      </w:r>
      <w:r w:rsidR="00AB3C52">
        <w:rPr>
          <w:snapToGrid w:val="0"/>
          <w:color w:val="000000"/>
          <w:sz w:val="24"/>
        </w:rPr>
        <w:t xml:space="preserve"> </w:t>
      </w:r>
    </w:p>
    <w:p w:rsidR="0052255F" w:rsidRDefault="00210CB9" w:rsidP="00263BF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r w:rsidR="00AB3C52">
        <w:rPr>
          <w:snapToGrid w:val="0"/>
          <w:color w:val="000000"/>
          <w:sz w:val="24"/>
        </w:rPr>
        <w:t xml:space="preserve">without change. </w:t>
      </w:r>
    </w:p>
    <w:p w:rsidR="00F700A0" w:rsidRDefault="00F70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742C6E" w:rsidRDefault="00742C6E" w:rsidP="00742C6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16. </w:t>
      </w:r>
      <w:r w:rsidR="0052255F" w:rsidRPr="00BB1D74">
        <w:rPr>
          <w:snapToGrid w:val="0"/>
          <w:color w:val="000000"/>
          <w:sz w:val="24"/>
          <w:u w:val="single"/>
        </w:rPr>
        <w:t xml:space="preserve">PLANS FOR TABULATION AND PUBLICATION FOR COLLECTIONS OF </w:t>
      </w:r>
    </w:p>
    <w:p w:rsidR="0052255F" w:rsidRDefault="00742C6E" w:rsidP="00742C6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r w:rsidR="0052255F" w:rsidRPr="00BB1D74">
        <w:rPr>
          <w:snapToGrid w:val="0"/>
          <w:color w:val="000000"/>
          <w:sz w:val="24"/>
          <w:u w:val="single"/>
        </w:rPr>
        <w:t>INFORMATION WHOSE RESULTS WILL BE PUBLISHED</w:t>
      </w:r>
      <w:r w:rsidR="0052255F">
        <w:rPr>
          <w:snapToGrid w:val="0"/>
          <w:color w:val="000000"/>
          <w:sz w:val="24"/>
        </w:rPr>
        <w:t xml:space="preserve">.  </w:t>
      </w:r>
    </w:p>
    <w:p w:rsidR="0052255F" w:rsidRDefault="005225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52255F" w:rsidRDefault="005225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FTA does not anticipate the publication of its EEO data.</w:t>
      </w:r>
    </w:p>
    <w:p w:rsidR="0052255F" w:rsidRDefault="005225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742C6E" w:rsidRDefault="00742C6E" w:rsidP="00BB1D7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napToGrid w:val="0"/>
          <w:color w:val="000000"/>
          <w:sz w:val="24"/>
        </w:rPr>
      </w:pPr>
      <w:r>
        <w:rPr>
          <w:snapToGrid w:val="0"/>
          <w:color w:val="000000"/>
          <w:sz w:val="24"/>
        </w:rPr>
        <w:t xml:space="preserve">17. </w:t>
      </w:r>
      <w:r w:rsidR="00BB1D74">
        <w:rPr>
          <w:snapToGrid w:val="0"/>
          <w:color w:val="000000"/>
          <w:sz w:val="24"/>
        </w:rPr>
        <w:t xml:space="preserve"> </w:t>
      </w:r>
      <w:r w:rsidR="0052255F" w:rsidRPr="00BB1D74">
        <w:rPr>
          <w:snapToGrid w:val="0"/>
          <w:color w:val="000000"/>
          <w:sz w:val="24"/>
          <w:u w:val="single"/>
        </w:rPr>
        <w:t>IF SEEKING APPROVAL NOT TO DISPLAY THE EXPIRATION DATE FOR OMB</w:t>
      </w:r>
      <w:r w:rsidR="0052255F">
        <w:rPr>
          <w:snapToGrid w:val="0"/>
          <w:color w:val="000000"/>
          <w:sz w:val="24"/>
        </w:rPr>
        <w:t xml:space="preserve"> </w:t>
      </w:r>
    </w:p>
    <w:p w:rsidR="0052255F" w:rsidRDefault="00742C6E" w:rsidP="00742C6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r w:rsidR="0052255F" w:rsidRPr="00BB1D74">
        <w:rPr>
          <w:snapToGrid w:val="0"/>
          <w:color w:val="000000"/>
          <w:sz w:val="24"/>
          <w:u w:val="single"/>
        </w:rPr>
        <w:t>APPROVAL, EXPLAIN THE REASONS</w:t>
      </w:r>
      <w:r w:rsidR="0052255F">
        <w:rPr>
          <w:snapToGrid w:val="0"/>
          <w:color w:val="000000"/>
          <w:sz w:val="24"/>
        </w:rPr>
        <w:t>.</w:t>
      </w:r>
    </w:p>
    <w:p w:rsidR="00FC5040" w:rsidRDefault="00FC50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rsidR="0052255F" w:rsidRDefault="00242784" w:rsidP="002427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r w:rsidR="0052255F">
        <w:rPr>
          <w:snapToGrid w:val="0"/>
          <w:color w:val="000000"/>
          <w:sz w:val="24"/>
        </w:rPr>
        <w:t>There is no reason not to display the expiration date of OMB approval.</w:t>
      </w:r>
    </w:p>
    <w:p w:rsidR="00A45A26" w:rsidRDefault="00A45A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rsidR="00242784" w:rsidRDefault="00242784" w:rsidP="0024278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18. </w:t>
      </w:r>
      <w:r w:rsidR="0052255F" w:rsidRPr="00BB1D74">
        <w:rPr>
          <w:snapToGrid w:val="0"/>
          <w:color w:val="000000"/>
          <w:sz w:val="24"/>
          <w:u w:val="single"/>
        </w:rPr>
        <w:t>EXPLAIN ANY EXCEPTION TO THE CERTIFICATION STATEMENT IDENTIFIED IN</w:t>
      </w:r>
      <w:r w:rsidR="0052255F">
        <w:rPr>
          <w:snapToGrid w:val="0"/>
          <w:color w:val="000000"/>
          <w:sz w:val="24"/>
        </w:rPr>
        <w:t xml:space="preserve"> </w:t>
      </w:r>
    </w:p>
    <w:p w:rsidR="0052255F" w:rsidRDefault="00242784" w:rsidP="0024278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r w:rsidR="0052255F" w:rsidRPr="00BB1D74">
        <w:rPr>
          <w:snapToGrid w:val="0"/>
          <w:color w:val="000000"/>
          <w:sz w:val="24"/>
          <w:u w:val="single"/>
        </w:rPr>
        <w:t>ITEM 19 OR OMB FORM 83-I</w:t>
      </w:r>
      <w:r w:rsidR="0052255F">
        <w:rPr>
          <w:snapToGrid w:val="0"/>
          <w:color w:val="000000"/>
          <w:sz w:val="24"/>
        </w:rPr>
        <w:t>.</w:t>
      </w:r>
    </w:p>
    <w:p w:rsidR="0052255F" w:rsidRDefault="005225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p>
    <w:p w:rsidR="003A6E54" w:rsidRDefault="00242784" w:rsidP="001D6B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r w:rsidR="0052255F">
        <w:rPr>
          <w:snapToGrid w:val="0"/>
          <w:color w:val="000000"/>
          <w:sz w:val="24"/>
        </w:rPr>
        <w:t>No exceptions are stated.</w:t>
      </w:r>
    </w:p>
    <w:p w:rsidR="0052255F" w:rsidRDefault="005225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F504A9" w:rsidRDefault="00F504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F504A9" w:rsidRDefault="00F504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F504A9" w:rsidRDefault="00F504A9" w:rsidP="00F504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p>
    <w:sectPr w:rsidR="00F504A9" w:rsidSect="004D0F1F">
      <w:footerReference w:type="default" r:id="rId10"/>
      <w:pgSz w:w="12240" w:h="15840"/>
      <w:pgMar w:top="1440" w:right="1440" w:bottom="1440" w:left="1440" w:header="792" w:footer="79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28D" w:rsidRDefault="00E6528D">
      <w:r>
        <w:separator/>
      </w:r>
    </w:p>
  </w:endnote>
  <w:endnote w:type="continuationSeparator" w:id="0">
    <w:p w:rsidR="00E6528D" w:rsidRDefault="00E65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CB9" w:rsidRDefault="00210CB9">
    <w:pPr>
      <w:pStyle w:val="Footer"/>
      <w:jc w:val="center"/>
    </w:pPr>
  </w:p>
  <w:p w:rsidR="0075536E" w:rsidRDefault="0075536E" w:rsidP="004D0F1F">
    <w:pPr>
      <w:pStyle w:val="Footer"/>
      <w:ind w:lef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28D" w:rsidRDefault="00E6528D">
      <w:r>
        <w:separator/>
      </w:r>
    </w:p>
  </w:footnote>
  <w:footnote w:type="continuationSeparator" w:id="0">
    <w:p w:rsidR="00E6528D" w:rsidRDefault="00E652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E09DB"/>
    <w:multiLevelType w:val="singleLevel"/>
    <w:tmpl w:val="7474F70E"/>
    <w:lvl w:ilvl="0">
      <w:start w:val="1"/>
      <w:numFmt w:val="lowerRoman"/>
      <w:lvlText w:val="%1."/>
      <w:lvlJc w:val="left"/>
      <w:pPr>
        <w:tabs>
          <w:tab w:val="num" w:pos="1440"/>
        </w:tabs>
        <w:ind w:left="1440" w:hanging="720"/>
      </w:pPr>
      <w:rPr>
        <w:rFonts w:hint="default"/>
      </w:rPr>
    </w:lvl>
  </w:abstractNum>
  <w:abstractNum w:abstractNumId="1">
    <w:nsid w:val="118C5445"/>
    <w:multiLevelType w:val="singleLevel"/>
    <w:tmpl w:val="5232DDD8"/>
    <w:lvl w:ilvl="0">
      <w:start w:val="8"/>
      <w:numFmt w:val="lowerLetter"/>
      <w:lvlText w:val="%1."/>
      <w:lvlJc w:val="left"/>
      <w:pPr>
        <w:tabs>
          <w:tab w:val="num" w:pos="1080"/>
        </w:tabs>
        <w:ind w:left="1080" w:hanging="360"/>
      </w:pPr>
      <w:rPr>
        <w:rFonts w:hint="default"/>
      </w:rPr>
    </w:lvl>
  </w:abstractNum>
  <w:abstractNum w:abstractNumId="2">
    <w:nsid w:val="19115344"/>
    <w:multiLevelType w:val="singleLevel"/>
    <w:tmpl w:val="1B26E5C2"/>
    <w:lvl w:ilvl="0">
      <w:start w:val="1"/>
      <w:numFmt w:val="lowerRoman"/>
      <w:lvlText w:val="%1."/>
      <w:lvlJc w:val="left"/>
      <w:pPr>
        <w:tabs>
          <w:tab w:val="num" w:pos="1440"/>
        </w:tabs>
        <w:ind w:left="1440" w:hanging="720"/>
      </w:pPr>
      <w:rPr>
        <w:rFonts w:hint="default"/>
      </w:rPr>
    </w:lvl>
  </w:abstractNum>
  <w:abstractNum w:abstractNumId="3">
    <w:nsid w:val="2172394F"/>
    <w:multiLevelType w:val="singleLevel"/>
    <w:tmpl w:val="99A2464C"/>
    <w:lvl w:ilvl="0">
      <w:start w:val="12"/>
      <w:numFmt w:val="lowerLetter"/>
      <w:lvlText w:val="%1."/>
      <w:lvlJc w:val="left"/>
      <w:pPr>
        <w:tabs>
          <w:tab w:val="num" w:pos="1080"/>
        </w:tabs>
        <w:ind w:left="1080" w:hanging="360"/>
      </w:pPr>
      <w:rPr>
        <w:rFonts w:hint="default"/>
      </w:rPr>
    </w:lvl>
  </w:abstractNum>
  <w:abstractNum w:abstractNumId="4">
    <w:nsid w:val="23727774"/>
    <w:multiLevelType w:val="singleLevel"/>
    <w:tmpl w:val="D9F4FACC"/>
    <w:lvl w:ilvl="0">
      <w:start w:val="7"/>
      <w:numFmt w:val="lowerLetter"/>
      <w:lvlText w:val="%1."/>
      <w:lvlJc w:val="left"/>
      <w:pPr>
        <w:tabs>
          <w:tab w:val="num" w:pos="1080"/>
        </w:tabs>
        <w:ind w:left="1080" w:hanging="360"/>
      </w:pPr>
      <w:rPr>
        <w:rFonts w:hint="default"/>
      </w:rPr>
    </w:lvl>
  </w:abstractNum>
  <w:abstractNum w:abstractNumId="5">
    <w:nsid w:val="28C018B2"/>
    <w:multiLevelType w:val="singleLevel"/>
    <w:tmpl w:val="48CE9F68"/>
    <w:lvl w:ilvl="0">
      <w:start w:val="12"/>
      <w:numFmt w:val="decimal"/>
      <w:lvlText w:val="%1."/>
      <w:lvlJc w:val="left"/>
      <w:pPr>
        <w:tabs>
          <w:tab w:val="num" w:pos="780"/>
        </w:tabs>
        <w:ind w:left="780" w:hanging="420"/>
      </w:pPr>
      <w:rPr>
        <w:rFonts w:hint="default"/>
      </w:rPr>
    </w:lvl>
  </w:abstractNum>
  <w:abstractNum w:abstractNumId="6">
    <w:nsid w:val="2C3411D8"/>
    <w:multiLevelType w:val="hybridMultilevel"/>
    <w:tmpl w:val="61E401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957504"/>
    <w:multiLevelType w:val="hybridMultilevel"/>
    <w:tmpl w:val="DD7098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0056CF5"/>
    <w:multiLevelType w:val="singleLevel"/>
    <w:tmpl w:val="7B66647A"/>
    <w:lvl w:ilvl="0">
      <w:start w:val="1"/>
      <w:numFmt w:val="lowerRoman"/>
      <w:lvlText w:val="%1."/>
      <w:lvlJc w:val="left"/>
      <w:pPr>
        <w:tabs>
          <w:tab w:val="num" w:pos="1440"/>
        </w:tabs>
        <w:ind w:left="1440" w:hanging="720"/>
      </w:pPr>
      <w:rPr>
        <w:rFonts w:hint="default"/>
      </w:rPr>
    </w:lvl>
  </w:abstractNum>
  <w:abstractNum w:abstractNumId="9">
    <w:nsid w:val="33435519"/>
    <w:multiLevelType w:val="singleLevel"/>
    <w:tmpl w:val="E796E5BA"/>
    <w:lvl w:ilvl="0">
      <w:start w:val="17"/>
      <w:numFmt w:val="decimal"/>
      <w:lvlText w:val="%1."/>
      <w:lvlJc w:val="left"/>
      <w:pPr>
        <w:tabs>
          <w:tab w:val="num" w:pos="720"/>
        </w:tabs>
        <w:ind w:left="720" w:hanging="360"/>
      </w:pPr>
      <w:rPr>
        <w:rFonts w:hint="default"/>
      </w:rPr>
    </w:lvl>
  </w:abstractNum>
  <w:abstractNum w:abstractNumId="10">
    <w:nsid w:val="419F2323"/>
    <w:multiLevelType w:val="hybridMultilevel"/>
    <w:tmpl w:val="460E147C"/>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FD3612"/>
    <w:multiLevelType w:val="singleLevel"/>
    <w:tmpl w:val="2E165D38"/>
    <w:lvl w:ilvl="0">
      <w:start w:val="17"/>
      <w:numFmt w:val="lowerLetter"/>
      <w:lvlText w:val="%1."/>
      <w:lvlJc w:val="left"/>
      <w:pPr>
        <w:tabs>
          <w:tab w:val="num" w:pos="1080"/>
        </w:tabs>
        <w:ind w:left="1080" w:hanging="360"/>
      </w:pPr>
      <w:rPr>
        <w:rFonts w:hint="default"/>
      </w:rPr>
    </w:lvl>
  </w:abstractNum>
  <w:abstractNum w:abstractNumId="12">
    <w:nsid w:val="444666C8"/>
    <w:multiLevelType w:val="hybridMultilevel"/>
    <w:tmpl w:val="CC2E8FC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4D6091C"/>
    <w:multiLevelType w:val="singleLevel"/>
    <w:tmpl w:val="48A68F02"/>
    <w:lvl w:ilvl="0">
      <w:start w:val="3"/>
      <w:numFmt w:val="decimal"/>
      <w:lvlText w:val="%1."/>
      <w:lvlJc w:val="left"/>
      <w:pPr>
        <w:tabs>
          <w:tab w:val="num" w:pos="720"/>
        </w:tabs>
        <w:ind w:left="720" w:hanging="360"/>
      </w:pPr>
      <w:rPr>
        <w:rFonts w:hint="default"/>
      </w:rPr>
    </w:lvl>
  </w:abstractNum>
  <w:abstractNum w:abstractNumId="14">
    <w:nsid w:val="48B16D6B"/>
    <w:multiLevelType w:val="hybridMultilevel"/>
    <w:tmpl w:val="D26039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D57F49"/>
    <w:multiLevelType w:val="singleLevel"/>
    <w:tmpl w:val="B028605E"/>
    <w:lvl w:ilvl="0">
      <w:start w:val="1"/>
      <w:numFmt w:val="lowerLetter"/>
      <w:lvlText w:val="%1."/>
      <w:lvlJc w:val="left"/>
      <w:pPr>
        <w:tabs>
          <w:tab w:val="num" w:pos="1080"/>
        </w:tabs>
        <w:ind w:left="1080" w:hanging="360"/>
      </w:pPr>
      <w:rPr>
        <w:rFonts w:hint="default"/>
      </w:rPr>
    </w:lvl>
  </w:abstractNum>
  <w:abstractNum w:abstractNumId="16">
    <w:nsid w:val="531F16D3"/>
    <w:multiLevelType w:val="singleLevel"/>
    <w:tmpl w:val="A80C6EC6"/>
    <w:lvl w:ilvl="0">
      <w:start w:val="1"/>
      <w:numFmt w:val="lowerRoman"/>
      <w:lvlText w:val="%1."/>
      <w:lvlJc w:val="left"/>
      <w:pPr>
        <w:tabs>
          <w:tab w:val="num" w:pos="1440"/>
        </w:tabs>
        <w:ind w:left="1440" w:hanging="720"/>
      </w:pPr>
      <w:rPr>
        <w:rFonts w:hint="default"/>
      </w:rPr>
    </w:lvl>
  </w:abstractNum>
  <w:abstractNum w:abstractNumId="17">
    <w:nsid w:val="545B6E57"/>
    <w:multiLevelType w:val="singleLevel"/>
    <w:tmpl w:val="874CD0B6"/>
    <w:lvl w:ilvl="0">
      <w:start w:val="13"/>
      <w:numFmt w:val="decimal"/>
      <w:lvlText w:val="%1."/>
      <w:lvlJc w:val="left"/>
      <w:pPr>
        <w:tabs>
          <w:tab w:val="num" w:pos="720"/>
        </w:tabs>
        <w:ind w:left="720" w:hanging="420"/>
      </w:pPr>
      <w:rPr>
        <w:rFonts w:hint="default"/>
      </w:rPr>
    </w:lvl>
  </w:abstractNum>
  <w:abstractNum w:abstractNumId="18">
    <w:nsid w:val="58265F5E"/>
    <w:multiLevelType w:val="hybridMultilevel"/>
    <w:tmpl w:val="CD80280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CDB7C9C"/>
    <w:multiLevelType w:val="singleLevel"/>
    <w:tmpl w:val="7C707548"/>
    <w:lvl w:ilvl="0">
      <w:start w:val="1"/>
      <w:numFmt w:val="lowerRoman"/>
      <w:lvlText w:val="%1."/>
      <w:lvlJc w:val="left"/>
      <w:pPr>
        <w:tabs>
          <w:tab w:val="num" w:pos="1440"/>
        </w:tabs>
        <w:ind w:left="1440" w:hanging="720"/>
      </w:pPr>
      <w:rPr>
        <w:rFonts w:hint="default"/>
      </w:rPr>
    </w:lvl>
  </w:abstractNum>
  <w:abstractNum w:abstractNumId="20">
    <w:nsid w:val="67612EAE"/>
    <w:multiLevelType w:val="hybridMultilevel"/>
    <w:tmpl w:val="E9E466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7DA584F"/>
    <w:multiLevelType w:val="singleLevel"/>
    <w:tmpl w:val="10B8B834"/>
    <w:lvl w:ilvl="0">
      <w:start w:val="5"/>
      <w:numFmt w:val="lowerLetter"/>
      <w:lvlText w:val="%1."/>
      <w:lvlJc w:val="left"/>
      <w:pPr>
        <w:tabs>
          <w:tab w:val="num" w:pos="1080"/>
        </w:tabs>
        <w:ind w:left="1080" w:hanging="360"/>
      </w:pPr>
      <w:rPr>
        <w:rFonts w:hint="default"/>
      </w:rPr>
    </w:lvl>
  </w:abstractNum>
  <w:abstractNum w:abstractNumId="22">
    <w:nsid w:val="67F04076"/>
    <w:multiLevelType w:val="singleLevel"/>
    <w:tmpl w:val="734CC55A"/>
    <w:lvl w:ilvl="0">
      <w:start w:val="1"/>
      <w:numFmt w:val="lowerRoman"/>
      <w:lvlText w:val="%1."/>
      <w:lvlJc w:val="left"/>
      <w:pPr>
        <w:tabs>
          <w:tab w:val="num" w:pos="1440"/>
        </w:tabs>
        <w:ind w:left="1440" w:hanging="720"/>
      </w:pPr>
      <w:rPr>
        <w:rFonts w:hint="default"/>
      </w:rPr>
    </w:lvl>
  </w:abstractNum>
  <w:abstractNum w:abstractNumId="23">
    <w:nsid w:val="70E9598F"/>
    <w:multiLevelType w:val="singleLevel"/>
    <w:tmpl w:val="378C800C"/>
    <w:lvl w:ilvl="0">
      <w:start w:val="1000"/>
      <w:numFmt w:val="lowerRoman"/>
      <w:lvlText w:val="%1."/>
      <w:lvlJc w:val="left"/>
      <w:pPr>
        <w:tabs>
          <w:tab w:val="num" w:pos="1440"/>
        </w:tabs>
        <w:ind w:left="1440" w:hanging="720"/>
      </w:pPr>
      <w:rPr>
        <w:rFonts w:hint="default"/>
      </w:rPr>
    </w:lvl>
  </w:abstractNum>
  <w:abstractNum w:abstractNumId="24">
    <w:nsid w:val="71161D8B"/>
    <w:multiLevelType w:val="singleLevel"/>
    <w:tmpl w:val="05A04858"/>
    <w:lvl w:ilvl="0">
      <w:start w:val="6"/>
      <w:numFmt w:val="decimal"/>
      <w:lvlText w:val="%1."/>
      <w:lvlJc w:val="left"/>
      <w:pPr>
        <w:tabs>
          <w:tab w:val="num" w:pos="780"/>
        </w:tabs>
        <w:ind w:left="780" w:hanging="360"/>
      </w:pPr>
      <w:rPr>
        <w:rFonts w:hint="default"/>
      </w:rPr>
    </w:lvl>
  </w:abstractNum>
  <w:abstractNum w:abstractNumId="25">
    <w:nsid w:val="720D3C0D"/>
    <w:multiLevelType w:val="hybridMultilevel"/>
    <w:tmpl w:val="CCEC362A"/>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7261425B"/>
    <w:multiLevelType w:val="hybridMultilevel"/>
    <w:tmpl w:val="BF1ABFF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66A172F"/>
    <w:multiLevelType w:val="singleLevel"/>
    <w:tmpl w:val="4C049A70"/>
    <w:lvl w:ilvl="0">
      <w:start w:val="16"/>
      <w:numFmt w:val="decimal"/>
      <w:lvlText w:val="%1."/>
      <w:lvlJc w:val="left"/>
      <w:pPr>
        <w:tabs>
          <w:tab w:val="num" w:pos="720"/>
        </w:tabs>
        <w:ind w:left="720" w:hanging="360"/>
      </w:pPr>
      <w:rPr>
        <w:rFonts w:hint="default"/>
      </w:rPr>
    </w:lvl>
  </w:abstractNum>
  <w:num w:numId="1">
    <w:abstractNumId w:val="2"/>
  </w:num>
  <w:num w:numId="2">
    <w:abstractNumId w:val="22"/>
  </w:num>
  <w:num w:numId="3">
    <w:abstractNumId w:val="19"/>
  </w:num>
  <w:num w:numId="4">
    <w:abstractNumId w:val="16"/>
  </w:num>
  <w:num w:numId="5">
    <w:abstractNumId w:val="0"/>
  </w:num>
  <w:num w:numId="6">
    <w:abstractNumId w:val="8"/>
  </w:num>
  <w:num w:numId="7">
    <w:abstractNumId w:val="1"/>
  </w:num>
  <w:num w:numId="8">
    <w:abstractNumId w:val="4"/>
  </w:num>
  <w:num w:numId="9">
    <w:abstractNumId w:val="23"/>
  </w:num>
  <w:num w:numId="10">
    <w:abstractNumId w:val="11"/>
  </w:num>
  <w:num w:numId="11">
    <w:abstractNumId w:val="15"/>
  </w:num>
  <w:num w:numId="12">
    <w:abstractNumId w:val="13"/>
  </w:num>
  <w:num w:numId="13">
    <w:abstractNumId w:val="24"/>
  </w:num>
  <w:num w:numId="14">
    <w:abstractNumId w:val="17"/>
  </w:num>
  <w:num w:numId="15">
    <w:abstractNumId w:val="5"/>
  </w:num>
  <w:num w:numId="16">
    <w:abstractNumId w:val="27"/>
  </w:num>
  <w:num w:numId="17">
    <w:abstractNumId w:val="21"/>
  </w:num>
  <w:num w:numId="18">
    <w:abstractNumId w:val="3"/>
  </w:num>
  <w:num w:numId="19">
    <w:abstractNumId w:val="9"/>
  </w:num>
  <w:num w:numId="20">
    <w:abstractNumId w:val="26"/>
  </w:num>
  <w:num w:numId="21">
    <w:abstractNumId w:val="7"/>
  </w:num>
  <w:num w:numId="22">
    <w:abstractNumId w:val="20"/>
  </w:num>
  <w:num w:numId="23">
    <w:abstractNumId w:val="25"/>
  </w:num>
  <w:num w:numId="24">
    <w:abstractNumId w:val="18"/>
  </w:num>
  <w:num w:numId="25">
    <w:abstractNumId w:val="10"/>
  </w:num>
  <w:num w:numId="26">
    <w:abstractNumId w:val="14"/>
  </w:num>
  <w:num w:numId="27">
    <w:abstractNumId w:val="12"/>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AAD"/>
    <w:rsid w:val="0001511E"/>
    <w:rsid w:val="0003578D"/>
    <w:rsid w:val="000C3373"/>
    <w:rsid w:val="000C6439"/>
    <w:rsid w:val="000F1CD9"/>
    <w:rsid w:val="001421EB"/>
    <w:rsid w:val="00146846"/>
    <w:rsid w:val="00176BF2"/>
    <w:rsid w:val="001860CF"/>
    <w:rsid w:val="001D6B0C"/>
    <w:rsid w:val="001E07E5"/>
    <w:rsid w:val="001F1409"/>
    <w:rsid w:val="0020031F"/>
    <w:rsid w:val="00210CB9"/>
    <w:rsid w:val="002142EB"/>
    <w:rsid w:val="0022519F"/>
    <w:rsid w:val="0023580B"/>
    <w:rsid w:val="00242784"/>
    <w:rsid w:val="002559F2"/>
    <w:rsid w:val="00263BF2"/>
    <w:rsid w:val="0029343D"/>
    <w:rsid w:val="002A217F"/>
    <w:rsid w:val="002B451B"/>
    <w:rsid w:val="002C61EE"/>
    <w:rsid w:val="002F012D"/>
    <w:rsid w:val="002F1C24"/>
    <w:rsid w:val="002F1FEF"/>
    <w:rsid w:val="00311274"/>
    <w:rsid w:val="00317D3D"/>
    <w:rsid w:val="00325CD1"/>
    <w:rsid w:val="00353BD7"/>
    <w:rsid w:val="00356635"/>
    <w:rsid w:val="003A0C6A"/>
    <w:rsid w:val="003A6E54"/>
    <w:rsid w:val="003B55B1"/>
    <w:rsid w:val="003C73E3"/>
    <w:rsid w:val="004039D9"/>
    <w:rsid w:val="004057D0"/>
    <w:rsid w:val="00435D6E"/>
    <w:rsid w:val="00447741"/>
    <w:rsid w:val="00470743"/>
    <w:rsid w:val="00471D1B"/>
    <w:rsid w:val="00490050"/>
    <w:rsid w:val="004A0C2D"/>
    <w:rsid w:val="004A7996"/>
    <w:rsid w:val="004B4A58"/>
    <w:rsid w:val="004B7834"/>
    <w:rsid w:val="004C7817"/>
    <w:rsid w:val="004D0F1F"/>
    <w:rsid w:val="004F651E"/>
    <w:rsid w:val="004F6D19"/>
    <w:rsid w:val="0052255F"/>
    <w:rsid w:val="00527C35"/>
    <w:rsid w:val="00530079"/>
    <w:rsid w:val="005372B0"/>
    <w:rsid w:val="0055293F"/>
    <w:rsid w:val="005611CD"/>
    <w:rsid w:val="00561FA6"/>
    <w:rsid w:val="00586A7F"/>
    <w:rsid w:val="005B60AB"/>
    <w:rsid w:val="00630E9A"/>
    <w:rsid w:val="00650D58"/>
    <w:rsid w:val="00692E29"/>
    <w:rsid w:val="006B7BD9"/>
    <w:rsid w:val="006C5DDD"/>
    <w:rsid w:val="006E43A9"/>
    <w:rsid w:val="006E45E4"/>
    <w:rsid w:val="006F3353"/>
    <w:rsid w:val="00710E1F"/>
    <w:rsid w:val="00724C6E"/>
    <w:rsid w:val="00724CC0"/>
    <w:rsid w:val="007319B1"/>
    <w:rsid w:val="00742C6E"/>
    <w:rsid w:val="007455C4"/>
    <w:rsid w:val="0075536E"/>
    <w:rsid w:val="00763511"/>
    <w:rsid w:val="007655A3"/>
    <w:rsid w:val="00774424"/>
    <w:rsid w:val="0079263E"/>
    <w:rsid w:val="00797772"/>
    <w:rsid w:val="007A29D8"/>
    <w:rsid w:val="007A7A48"/>
    <w:rsid w:val="007B15F8"/>
    <w:rsid w:val="007B26C3"/>
    <w:rsid w:val="007B32BE"/>
    <w:rsid w:val="007F1A92"/>
    <w:rsid w:val="007F48E3"/>
    <w:rsid w:val="00866F7C"/>
    <w:rsid w:val="00882222"/>
    <w:rsid w:val="00885236"/>
    <w:rsid w:val="008E672A"/>
    <w:rsid w:val="00922598"/>
    <w:rsid w:val="00956C8F"/>
    <w:rsid w:val="00986D9C"/>
    <w:rsid w:val="009C2B03"/>
    <w:rsid w:val="009C469D"/>
    <w:rsid w:val="00A1503F"/>
    <w:rsid w:val="00A1695A"/>
    <w:rsid w:val="00A25C2C"/>
    <w:rsid w:val="00A45A26"/>
    <w:rsid w:val="00A55CE4"/>
    <w:rsid w:val="00A621F3"/>
    <w:rsid w:val="00AB3C52"/>
    <w:rsid w:val="00AF01DE"/>
    <w:rsid w:val="00B01BFC"/>
    <w:rsid w:val="00B03782"/>
    <w:rsid w:val="00B12518"/>
    <w:rsid w:val="00B1573C"/>
    <w:rsid w:val="00B55934"/>
    <w:rsid w:val="00B55E5D"/>
    <w:rsid w:val="00B65C19"/>
    <w:rsid w:val="00B67515"/>
    <w:rsid w:val="00B730CD"/>
    <w:rsid w:val="00B842E0"/>
    <w:rsid w:val="00B95CD2"/>
    <w:rsid w:val="00BB1D74"/>
    <w:rsid w:val="00BB2038"/>
    <w:rsid w:val="00BC5D6B"/>
    <w:rsid w:val="00BF24FD"/>
    <w:rsid w:val="00BF2BB6"/>
    <w:rsid w:val="00C14895"/>
    <w:rsid w:val="00C34432"/>
    <w:rsid w:val="00C83B07"/>
    <w:rsid w:val="00C87DF5"/>
    <w:rsid w:val="00C943DF"/>
    <w:rsid w:val="00CB4BEC"/>
    <w:rsid w:val="00CB58C1"/>
    <w:rsid w:val="00CF3D62"/>
    <w:rsid w:val="00CF4996"/>
    <w:rsid w:val="00D13265"/>
    <w:rsid w:val="00D33ACC"/>
    <w:rsid w:val="00D446BF"/>
    <w:rsid w:val="00D50AAB"/>
    <w:rsid w:val="00D560C6"/>
    <w:rsid w:val="00D76AAD"/>
    <w:rsid w:val="00D77CBB"/>
    <w:rsid w:val="00D97CA8"/>
    <w:rsid w:val="00DA149B"/>
    <w:rsid w:val="00E30361"/>
    <w:rsid w:val="00E36B58"/>
    <w:rsid w:val="00E47162"/>
    <w:rsid w:val="00E5340F"/>
    <w:rsid w:val="00E53B54"/>
    <w:rsid w:val="00E6528D"/>
    <w:rsid w:val="00E7468D"/>
    <w:rsid w:val="00E7544F"/>
    <w:rsid w:val="00E87F84"/>
    <w:rsid w:val="00EA41C9"/>
    <w:rsid w:val="00EA41ED"/>
    <w:rsid w:val="00ED0BEC"/>
    <w:rsid w:val="00ED62BC"/>
    <w:rsid w:val="00F05760"/>
    <w:rsid w:val="00F2183C"/>
    <w:rsid w:val="00F22A44"/>
    <w:rsid w:val="00F504A9"/>
    <w:rsid w:val="00F5392B"/>
    <w:rsid w:val="00F700A0"/>
    <w:rsid w:val="00FA19D9"/>
    <w:rsid w:val="00FC062C"/>
    <w:rsid w:val="00FC49D1"/>
    <w:rsid w:val="00FC5040"/>
    <w:rsid w:val="00FD1003"/>
    <w:rsid w:val="00FD6A70"/>
    <w:rsid w:val="00FE5B2B"/>
    <w:rsid w:val="00FF5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33ACC"/>
    <w:pPr>
      <w:tabs>
        <w:tab w:val="center" w:pos="4680"/>
        <w:tab w:val="right" w:pos="9360"/>
      </w:tabs>
    </w:pPr>
  </w:style>
  <w:style w:type="character" w:customStyle="1" w:styleId="HeaderChar">
    <w:name w:val="Header Char"/>
    <w:basedOn w:val="DefaultParagraphFont"/>
    <w:link w:val="Header"/>
    <w:rsid w:val="00D33ACC"/>
  </w:style>
  <w:style w:type="paragraph" w:styleId="Footer">
    <w:name w:val="footer"/>
    <w:basedOn w:val="Normal"/>
    <w:link w:val="FooterChar"/>
    <w:uiPriority w:val="99"/>
    <w:rsid w:val="00D33ACC"/>
    <w:pPr>
      <w:tabs>
        <w:tab w:val="center" w:pos="4680"/>
        <w:tab w:val="right" w:pos="9360"/>
      </w:tabs>
    </w:pPr>
  </w:style>
  <w:style w:type="character" w:customStyle="1" w:styleId="FooterChar">
    <w:name w:val="Footer Char"/>
    <w:basedOn w:val="DefaultParagraphFont"/>
    <w:link w:val="Footer"/>
    <w:uiPriority w:val="99"/>
    <w:rsid w:val="00D33ACC"/>
  </w:style>
  <w:style w:type="character" w:styleId="CommentReference">
    <w:name w:val="annotation reference"/>
    <w:rsid w:val="00724C6E"/>
    <w:rPr>
      <w:sz w:val="16"/>
      <w:szCs w:val="16"/>
    </w:rPr>
  </w:style>
  <w:style w:type="paragraph" w:styleId="CommentText">
    <w:name w:val="annotation text"/>
    <w:basedOn w:val="Normal"/>
    <w:link w:val="CommentTextChar"/>
    <w:rsid w:val="00724C6E"/>
  </w:style>
  <w:style w:type="character" w:customStyle="1" w:styleId="CommentTextChar">
    <w:name w:val="Comment Text Char"/>
    <w:basedOn w:val="DefaultParagraphFont"/>
    <w:link w:val="CommentText"/>
    <w:rsid w:val="00724C6E"/>
  </w:style>
  <w:style w:type="paragraph" w:styleId="CommentSubject">
    <w:name w:val="annotation subject"/>
    <w:basedOn w:val="CommentText"/>
    <w:next w:val="CommentText"/>
    <w:link w:val="CommentSubjectChar"/>
    <w:rsid w:val="00724C6E"/>
    <w:rPr>
      <w:b/>
      <w:bCs/>
    </w:rPr>
  </w:style>
  <w:style w:type="character" w:customStyle="1" w:styleId="CommentSubjectChar">
    <w:name w:val="Comment Subject Char"/>
    <w:link w:val="CommentSubject"/>
    <w:rsid w:val="00724C6E"/>
    <w:rPr>
      <w:b/>
      <w:bCs/>
    </w:rPr>
  </w:style>
  <w:style w:type="paragraph" w:styleId="Revision">
    <w:name w:val="Revision"/>
    <w:hidden/>
    <w:uiPriority w:val="99"/>
    <w:semiHidden/>
    <w:rsid w:val="00724C6E"/>
  </w:style>
  <w:style w:type="paragraph" w:styleId="BalloonText">
    <w:name w:val="Balloon Text"/>
    <w:basedOn w:val="Normal"/>
    <w:link w:val="BalloonTextChar"/>
    <w:rsid w:val="00724C6E"/>
    <w:rPr>
      <w:rFonts w:ascii="Tahoma" w:hAnsi="Tahoma" w:cs="Tahoma"/>
      <w:sz w:val="16"/>
      <w:szCs w:val="16"/>
    </w:rPr>
  </w:style>
  <w:style w:type="character" w:customStyle="1" w:styleId="BalloonTextChar">
    <w:name w:val="Balloon Text Char"/>
    <w:link w:val="BalloonText"/>
    <w:rsid w:val="00724C6E"/>
    <w:rPr>
      <w:rFonts w:ascii="Tahoma" w:hAnsi="Tahoma" w:cs="Tahoma"/>
      <w:sz w:val="16"/>
      <w:szCs w:val="16"/>
    </w:rPr>
  </w:style>
  <w:style w:type="character" w:styleId="Hyperlink">
    <w:name w:val="Hyperlink"/>
    <w:rsid w:val="00B01BFC"/>
    <w:rPr>
      <w:color w:val="0000FF"/>
      <w:u w:val="single"/>
    </w:rPr>
  </w:style>
  <w:style w:type="paragraph" w:styleId="FootnoteText">
    <w:name w:val="footnote text"/>
    <w:basedOn w:val="Normal"/>
    <w:link w:val="FootnoteTextChar"/>
    <w:rsid w:val="000C6439"/>
  </w:style>
  <w:style w:type="character" w:customStyle="1" w:styleId="FootnoteTextChar">
    <w:name w:val="Footnote Text Char"/>
    <w:basedOn w:val="DefaultParagraphFont"/>
    <w:link w:val="FootnoteText"/>
    <w:rsid w:val="000C6439"/>
  </w:style>
  <w:style w:type="character" w:styleId="FootnoteReference">
    <w:name w:val="footnote reference"/>
    <w:rsid w:val="000C643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33ACC"/>
    <w:pPr>
      <w:tabs>
        <w:tab w:val="center" w:pos="4680"/>
        <w:tab w:val="right" w:pos="9360"/>
      </w:tabs>
    </w:pPr>
  </w:style>
  <w:style w:type="character" w:customStyle="1" w:styleId="HeaderChar">
    <w:name w:val="Header Char"/>
    <w:basedOn w:val="DefaultParagraphFont"/>
    <w:link w:val="Header"/>
    <w:rsid w:val="00D33ACC"/>
  </w:style>
  <w:style w:type="paragraph" w:styleId="Footer">
    <w:name w:val="footer"/>
    <w:basedOn w:val="Normal"/>
    <w:link w:val="FooterChar"/>
    <w:uiPriority w:val="99"/>
    <w:rsid w:val="00D33ACC"/>
    <w:pPr>
      <w:tabs>
        <w:tab w:val="center" w:pos="4680"/>
        <w:tab w:val="right" w:pos="9360"/>
      </w:tabs>
    </w:pPr>
  </w:style>
  <w:style w:type="character" w:customStyle="1" w:styleId="FooterChar">
    <w:name w:val="Footer Char"/>
    <w:basedOn w:val="DefaultParagraphFont"/>
    <w:link w:val="Footer"/>
    <w:uiPriority w:val="99"/>
    <w:rsid w:val="00D33ACC"/>
  </w:style>
  <w:style w:type="character" w:styleId="CommentReference">
    <w:name w:val="annotation reference"/>
    <w:rsid w:val="00724C6E"/>
    <w:rPr>
      <w:sz w:val="16"/>
      <w:szCs w:val="16"/>
    </w:rPr>
  </w:style>
  <w:style w:type="paragraph" w:styleId="CommentText">
    <w:name w:val="annotation text"/>
    <w:basedOn w:val="Normal"/>
    <w:link w:val="CommentTextChar"/>
    <w:rsid w:val="00724C6E"/>
  </w:style>
  <w:style w:type="character" w:customStyle="1" w:styleId="CommentTextChar">
    <w:name w:val="Comment Text Char"/>
    <w:basedOn w:val="DefaultParagraphFont"/>
    <w:link w:val="CommentText"/>
    <w:rsid w:val="00724C6E"/>
  </w:style>
  <w:style w:type="paragraph" w:styleId="CommentSubject">
    <w:name w:val="annotation subject"/>
    <w:basedOn w:val="CommentText"/>
    <w:next w:val="CommentText"/>
    <w:link w:val="CommentSubjectChar"/>
    <w:rsid w:val="00724C6E"/>
    <w:rPr>
      <w:b/>
      <w:bCs/>
    </w:rPr>
  </w:style>
  <w:style w:type="character" w:customStyle="1" w:styleId="CommentSubjectChar">
    <w:name w:val="Comment Subject Char"/>
    <w:link w:val="CommentSubject"/>
    <w:rsid w:val="00724C6E"/>
    <w:rPr>
      <w:b/>
      <w:bCs/>
    </w:rPr>
  </w:style>
  <w:style w:type="paragraph" w:styleId="Revision">
    <w:name w:val="Revision"/>
    <w:hidden/>
    <w:uiPriority w:val="99"/>
    <w:semiHidden/>
    <w:rsid w:val="00724C6E"/>
  </w:style>
  <w:style w:type="paragraph" w:styleId="BalloonText">
    <w:name w:val="Balloon Text"/>
    <w:basedOn w:val="Normal"/>
    <w:link w:val="BalloonTextChar"/>
    <w:rsid w:val="00724C6E"/>
    <w:rPr>
      <w:rFonts w:ascii="Tahoma" w:hAnsi="Tahoma" w:cs="Tahoma"/>
      <w:sz w:val="16"/>
      <w:szCs w:val="16"/>
    </w:rPr>
  </w:style>
  <w:style w:type="character" w:customStyle="1" w:styleId="BalloonTextChar">
    <w:name w:val="Balloon Text Char"/>
    <w:link w:val="BalloonText"/>
    <w:rsid w:val="00724C6E"/>
    <w:rPr>
      <w:rFonts w:ascii="Tahoma" w:hAnsi="Tahoma" w:cs="Tahoma"/>
      <w:sz w:val="16"/>
      <w:szCs w:val="16"/>
    </w:rPr>
  </w:style>
  <w:style w:type="character" w:styleId="Hyperlink">
    <w:name w:val="Hyperlink"/>
    <w:rsid w:val="00B01BFC"/>
    <w:rPr>
      <w:color w:val="0000FF"/>
      <w:u w:val="single"/>
    </w:rPr>
  </w:style>
  <w:style w:type="paragraph" w:styleId="FootnoteText">
    <w:name w:val="footnote text"/>
    <w:basedOn w:val="Normal"/>
    <w:link w:val="FootnoteTextChar"/>
    <w:rsid w:val="000C6439"/>
  </w:style>
  <w:style w:type="character" w:customStyle="1" w:styleId="FootnoteTextChar">
    <w:name w:val="Footnote Text Char"/>
    <w:basedOn w:val="DefaultParagraphFont"/>
    <w:link w:val="FootnoteText"/>
    <w:rsid w:val="000C6439"/>
  </w:style>
  <w:style w:type="character" w:styleId="FootnoteReference">
    <w:name w:val="footnote reference"/>
    <w:rsid w:val="000C64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ftateamweb.fta.dot.gov/fta-flash2b.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1A197-8EEB-45AE-94E1-D0A70BE98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2202</Words>
  <Characters>12552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NONDISCRIMINATION AS IT APPLIES TO</vt:lpstr>
    </vt:vector>
  </TitlesOfParts>
  <Company>Department of Transportation</Company>
  <LinksUpToDate>false</LinksUpToDate>
  <CharactersWithSpaces>14725</CharactersWithSpaces>
  <SharedDoc>false</SharedDoc>
  <HLinks>
    <vt:vector size="6" baseType="variant">
      <vt:variant>
        <vt:i4>7733364</vt:i4>
      </vt:variant>
      <vt:variant>
        <vt:i4>0</vt:i4>
      </vt:variant>
      <vt:variant>
        <vt:i4>0</vt:i4>
      </vt:variant>
      <vt:variant>
        <vt:i4>5</vt:i4>
      </vt:variant>
      <vt:variant>
        <vt:lpwstr>http://ftateamweb.fta.dot.gov/fta-flash2b.html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NONDISCRIMINATION AS IT APPLIES TO</dc:title>
  <dc:creator>barneys</dc:creator>
  <cp:lastModifiedBy>LaStar Matthews</cp:lastModifiedBy>
  <cp:revision>2</cp:revision>
  <cp:lastPrinted>2014-05-19T16:45:00Z</cp:lastPrinted>
  <dcterms:created xsi:type="dcterms:W3CDTF">2014-05-19T18:29:00Z</dcterms:created>
  <dcterms:modified xsi:type="dcterms:W3CDTF">2014-05-19T18:29:00Z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