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B7" w:rsidRPr="00324D5E" w:rsidRDefault="004040B7" w:rsidP="004040B7">
      <w:pPr>
        <w:widowControl w:val="0"/>
        <w:autoSpaceDE w:val="0"/>
        <w:autoSpaceDN w:val="0"/>
        <w:adjustRightInd w:val="0"/>
        <w:spacing w:after="0" w:line="480" w:lineRule="auto"/>
        <w:ind w:left="2621" w:right="2563"/>
        <w:jc w:val="center"/>
        <w:rPr>
          <w:rFonts w:ascii="Times New Roman" w:eastAsiaTheme="minorEastAsia" w:hAnsi="Times New Roman" w:cs="Times New Roman"/>
          <w:sz w:val="23"/>
          <w:szCs w:val="23"/>
        </w:rPr>
      </w:pPr>
      <w:r w:rsidRPr="00324D5E">
        <w:rPr>
          <w:rFonts w:ascii="Times New Roman" w:eastAsiaTheme="minorEastAsia" w:hAnsi="Times New Roman" w:cs="Times New Roman"/>
          <w:sz w:val="23"/>
          <w:szCs w:val="23"/>
        </w:rPr>
        <w:t>D</w:t>
      </w:r>
      <w:r w:rsidRPr="00B03884">
        <w:rPr>
          <w:rFonts w:ascii="Times New Roman" w:eastAsiaTheme="minorEastAsia" w:hAnsi="Times New Roman" w:cs="Times New Roman"/>
          <w:sz w:val="23"/>
          <w:szCs w:val="23"/>
        </w:rPr>
        <w:t>EPARTMENT</w:t>
      </w:r>
      <w:r w:rsidRPr="00B03884">
        <w:rPr>
          <w:rFonts w:ascii="Times New Roman" w:eastAsiaTheme="minorEastAsia" w:hAnsi="Times New Roman" w:cs="Times New Roman"/>
          <w:spacing w:val="45"/>
          <w:sz w:val="23"/>
          <w:szCs w:val="23"/>
        </w:rPr>
        <w:t xml:space="preserve"> </w:t>
      </w:r>
      <w:r w:rsidRPr="00B03884">
        <w:rPr>
          <w:rFonts w:ascii="Times New Roman" w:eastAsiaTheme="minorEastAsia" w:hAnsi="Times New Roman" w:cs="Times New Roman"/>
          <w:sz w:val="23"/>
          <w:szCs w:val="23"/>
        </w:rPr>
        <w:t>OF</w:t>
      </w:r>
      <w:r w:rsidRPr="00B03884">
        <w:rPr>
          <w:rFonts w:ascii="Times New Roman" w:eastAsiaTheme="minorEastAsia" w:hAnsi="Times New Roman" w:cs="Times New Roman"/>
          <w:spacing w:val="10"/>
          <w:sz w:val="23"/>
          <w:szCs w:val="23"/>
        </w:rPr>
        <w:t xml:space="preserve"> </w:t>
      </w:r>
      <w:r w:rsidRPr="00B03884">
        <w:rPr>
          <w:rFonts w:ascii="Times New Roman" w:eastAsiaTheme="minorEastAsia" w:hAnsi="Times New Roman" w:cs="Times New Roman"/>
          <w:w w:val="103"/>
          <w:sz w:val="23"/>
          <w:szCs w:val="23"/>
        </w:rPr>
        <w:t xml:space="preserve">TRANSPORTATION </w:t>
      </w:r>
      <w:r w:rsidRPr="00B03884">
        <w:rPr>
          <w:rFonts w:ascii="Times New Roman" w:eastAsiaTheme="minorEastAsia" w:hAnsi="Times New Roman" w:cs="Times New Roman"/>
          <w:sz w:val="23"/>
          <w:szCs w:val="23"/>
          <w:u w:val="single"/>
        </w:rPr>
        <w:t>FEDERAL</w:t>
      </w:r>
      <w:r w:rsidRPr="00B03884">
        <w:rPr>
          <w:rFonts w:ascii="Times New Roman" w:eastAsiaTheme="minorEastAsia" w:hAnsi="Times New Roman" w:cs="Times New Roman"/>
          <w:spacing w:val="24"/>
          <w:sz w:val="23"/>
          <w:szCs w:val="23"/>
          <w:u w:val="single"/>
        </w:rPr>
        <w:t xml:space="preserve"> </w:t>
      </w:r>
      <w:r w:rsidRPr="00B03884">
        <w:rPr>
          <w:rFonts w:ascii="Times New Roman" w:eastAsiaTheme="minorEastAsia" w:hAnsi="Times New Roman" w:cs="Times New Roman"/>
          <w:sz w:val="23"/>
          <w:szCs w:val="23"/>
          <w:u w:val="single"/>
        </w:rPr>
        <w:t>TRANSIT</w:t>
      </w:r>
      <w:r w:rsidRPr="00B03884">
        <w:rPr>
          <w:rFonts w:ascii="Times New Roman" w:eastAsiaTheme="minorEastAsia" w:hAnsi="Times New Roman" w:cs="Times New Roman"/>
          <w:spacing w:val="30"/>
          <w:sz w:val="23"/>
          <w:szCs w:val="23"/>
          <w:u w:val="single"/>
        </w:rPr>
        <w:t xml:space="preserve"> </w:t>
      </w:r>
      <w:r w:rsidRPr="00E2571A">
        <w:rPr>
          <w:rFonts w:ascii="Times New Roman" w:eastAsiaTheme="minorEastAsia" w:hAnsi="Times New Roman" w:cs="Times New Roman"/>
          <w:w w:val="103"/>
          <w:sz w:val="23"/>
          <w:szCs w:val="23"/>
          <w:u w:val="single"/>
        </w:rPr>
        <w:t xml:space="preserve">ADMINISTRATION </w:t>
      </w:r>
      <w:r w:rsidRPr="00E2571A">
        <w:rPr>
          <w:rFonts w:ascii="Times New Roman" w:eastAsiaTheme="minorEastAsia" w:hAnsi="Times New Roman" w:cs="Times New Roman"/>
          <w:sz w:val="23"/>
          <w:szCs w:val="23"/>
          <w:u w:val="single"/>
        </w:rPr>
        <w:t>JUSTIFICATION</w:t>
      </w:r>
      <w:r w:rsidRPr="00B03884">
        <w:rPr>
          <w:rFonts w:ascii="Times New Roman" w:eastAsiaTheme="minorEastAsia" w:hAnsi="Times New Roman" w:cs="Times New Roman"/>
          <w:spacing w:val="53"/>
          <w:sz w:val="23"/>
          <w:szCs w:val="23"/>
        </w:rPr>
        <w:t xml:space="preserve"> </w:t>
      </w:r>
      <w:r w:rsidRPr="00B03884">
        <w:rPr>
          <w:rFonts w:ascii="Times New Roman" w:eastAsiaTheme="minorEastAsia" w:hAnsi="Times New Roman" w:cs="Times New Roman"/>
          <w:w w:val="104"/>
          <w:sz w:val="23"/>
          <w:szCs w:val="23"/>
        </w:rPr>
        <w:t>STATEMENT</w:t>
      </w:r>
    </w:p>
    <w:p w:rsidR="004040B7" w:rsidRPr="00324D5E" w:rsidRDefault="004040B7" w:rsidP="004040B7">
      <w:pPr>
        <w:jc w:val="center"/>
        <w:rPr>
          <w:rFonts w:ascii="Times New Roman" w:hAnsi="Times New Roman" w:cs="Times New Roman"/>
        </w:rPr>
      </w:pPr>
      <w:r w:rsidRPr="00324D5E">
        <w:rPr>
          <w:rFonts w:ascii="Times New Roman" w:hAnsi="Times New Roman" w:cs="Times New Roman"/>
          <w:b/>
          <w:bCs/>
          <w:u w:val="thick"/>
        </w:rPr>
        <w:t>Charter Service Operations</w:t>
      </w:r>
    </w:p>
    <w:p w:rsidR="004040B7" w:rsidRPr="00324D5E" w:rsidRDefault="004040B7" w:rsidP="004040B7">
      <w:pPr>
        <w:jc w:val="center"/>
        <w:rPr>
          <w:rFonts w:ascii="Times New Roman" w:hAnsi="Times New Roman" w:cs="Times New Roman"/>
        </w:rPr>
      </w:pPr>
      <w:r w:rsidRPr="00324D5E">
        <w:rPr>
          <w:rFonts w:ascii="Times New Roman" w:hAnsi="Times New Roman" w:cs="Times New Roman"/>
          <w:u w:val="single"/>
        </w:rPr>
        <w:t>(OMB Control No. 2132-0543)</w:t>
      </w:r>
    </w:p>
    <w:p w:rsidR="004040B7" w:rsidRDefault="004040B7" w:rsidP="004040B7">
      <w:pPr>
        <w:rPr>
          <w:rFonts w:ascii="Times New Roman" w:hAnsi="Times New Roman" w:cs="Times New Roman"/>
          <w:u w:val="single"/>
        </w:rPr>
      </w:pPr>
      <w:r w:rsidRPr="00833244">
        <w:rPr>
          <w:rFonts w:ascii="Times New Roman" w:hAnsi="Times New Roman" w:cs="Times New Roman"/>
          <w:u w:val="single"/>
        </w:rPr>
        <w:t>Background</w:t>
      </w:r>
    </w:p>
    <w:p w:rsidR="004040B7" w:rsidRDefault="004040B7" w:rsidP="004040B7">
      <w:pPr>
        <w:shd w:val="clear" w:color="auto" w:fill="FFFFFF"/>
        <w:spacing w:after="0" w:line="240" w:lineRule="auto"/>
        <w:ind w:right="150"/>
        <w:rPr>
          <w:rFonts w:ascii="Times New Roman" w:eastAsia="Times New Roman" w:hAnsi="Times New Roman" w:cs="Times New Roman"/>
          <w:lang w:val="en"/>
        </w:rPr>
      </w:pPr>
      <w:r w:rsidRPr="00833244">
        <w:rPr>
          <w:rFonts w:ascii="Times New Roman" w:eastAsia="Times New Roman" w:hAnsi="Times New Roman" w:cs="Times New Roman"/>
          <w:lang w:val="en"/>
        </w:rPr>
        <w:t xml:space="preserve">FTA’s Charter </w:t>
      </w:r>
      <w:r>
        <w:rPr>
          <w:rFonts w:ascii="Times New Roman" w:eastAsia="Times New Roman" w:hAnsi="Times New Roman" w:cs="Times New Roman"/>
          <w:lang w:val="en"/>
        </w:rPr>
        <w:t xml:space="preserve">Service Operations (Charter </w:t>
      </w:r>
      <w:r w:rsidRPr="00833244">
        <w:rPr>
          <w:rFonts w:ascii="Times New Roman" w:eastAsia="Times New Roman" w:hAnsi="Times New Roman" w:cs="Times New Roman"/>
          <w:lang w:val="en"/>
        </w:rPr>
        <w:t>Service Rule</w:t>
      </w:r>
      <w:r>
        <w:rPr>
          <w:rFonts w:ascii="Times New Roman" w:eastAsia="Times New Roman" w:hAnsi="Times New Roman" w:cs="Times New Roman"/>
          <w:lang w:val="en"/>
        </w:rPr>
        <w:t>)</w:t>
      </w:r>
      <w:r w:rsidRPr="00833244">
        <w:rPr>
          <w:rFonts w:ascii="Times New Roman" w:eastAsia="Times New Roman" w:hAnsi="Times New Roman" w:cs="Times New Roman"/>
          <w:lang w:val="en"/>
        </w:rPr>
        <w:t>, which implements 49 U.S.C. 5323(d), protects private charter operators from unauthorized competition from FTA grant recipients.</w:t>
      </w:r>
    </w:p>
    <w:p w:rsidR="004040B7" w:rsidRDefault="004040B7" w:rsidP="004040B7">
      <w:pPr>
        <w:spacing w:after="0"/>
        <w:rPr>
          <w:rFonts w:ascii="Times New Roman" w:hAnsi="Times New Roman" w:cs="Times New Roman"/>
          <w:u w:val="single"/>
        </w:rPr>
      </w:pPr>
    </w:p>
    <w:p w:rsidR="004040B7" w:rsidRPr="00833244" w:rsidRDefault="004040B7" w:rsidP="004040B7">
      <w:pPr>
        <w:rPr>
          <w:rFonts w:ascii="Times New Roman" w:hAnsi="Times New Roman" w:cs="Times New Roman"/>
          <w:u w:val="single"/>
        </w:rPr>
      </w:pPr>
      <w:r w:rsidRPr="00833244">
        <w:rPr>
          <w:rFonts w:ascii="Times New Roman" w:hAnsi="Times New Roman" w:cs="Times New Roman"/>
          <w:u w:val="single"/>
        </w:rPr>
        <w:t>Summary of Changes in this Collection from Previous Collection</w:t>
      </w:r>
    </w:p>
    <w:p w:rsidR="004040B7" w:rsidRDefault="004040B7" w:rsidP="004040B7">
      <w:pPr>
        <w:spacing w:after="0"/>
        <w:rPr>
          <w:rFonts w:ascii="Times New Roman" w:hAnsi="Times New Roman" w:cs="Times New Roman"/>
        </w:rPr>
      </w:pPr>
      <w:r w:rsidRPr="00324D5E">
        <w:rPr>
          <w:rFonts w:ascii="Times New Roman" w:hAnsi="Times New Roman" w:cs="Times New Roman"/>
        </w:rPr>
        <w:t xml:space="preserve">This justification statement is </w:t>
      </w:r>
      <w:r>
        <w:rPr>
          <w:rFonts w:ascii="Times New Roman" w:hAnsi="Times New Roman" w:cs="Times New Roman"/>
        </w:rPr>
        <w:t xml:space="preserve">associated with a request for an extension with change, of </w:t>
      </w:r>
      <w:r w:rsidRPr="00324D5E">
        <w:rPr>
          <w:rFonts w:ascii="Times New Roman" w:hAnsi="Times New Roman" w:cs="Times New Roman"/>
        </w:rPr>
        <w:t>a currently approved information collection.</w:t>
      </w:r>
      <w:r>
        <w:rPr>
          <w:rFonts w:ascii="Times New Roman" w:hAnsi="Times New Roman" w:cs="Times New Roman"/>
        </w:rPr>
        <w:t xml:space="preserve">  The change is a decrease in respondents, thus reducing burden hours and costs. </w:t>
      </w:r>
      <w:r w:rsidRPr="00324D5E">
        <w:rPr>
          <w:rFonts w:ascii="Times New Roman" w:hAnsi="Times New Roman" w:cs="Times New Roman"/>
        </w:rPr>
        <w:t xml:space="preserve">The </w:t>
      </w:r>
      <w:r>
        <w:rPr>
          <w:rFonts w:ascii="Times New Roman" w:hAnsi="Times New Roman" w:cs="Times New Roman"/>
        </w:rPr>
        <w:t xml:space="preserve">current estimated </w:t>
      </w:r>
      <w:r w:rsidRPr="00324D5E">
        <w:rPr>
          <w:rFonts w:ascii="Times New Roman" w:hAnsi="Times New Roman" w:cs="Times New Roman"/>
        </w:rPr>
        <w:t>numbe</w:t>
      </w:r>
      <w:r>
        <w:rPr>
          <w:rFonts w:ascii="Times New Roman" w:hAnsi="Times New Roman" w:cs="Times New Roman"/>
        </w:rPr>
        <w:t>r of annual respondents is 1,428, a decrease</w:t>
      </w:r>
      <w:r w:rsidRPr="00324D5E">
        <w:rPr>
          <w:rFonts w:ascii="Times New Roman" w:hAnsi="Times New Roman" w:cs="Times New Roman"/>
        </w:rPr>
        <w:t xml:space="preserve"> of</w:t>
      </w:r>
      <w:r>
        <w:rPr>
          <w:rFonts w:ascii="Times New Roman" w:hAnsi="Times New Roman" w:cs="Times New Roman"/>
        </w:rPr>
        <w:t xml:space="preserve"> 932 respondents </w:t>
      </w:r>
      <w:r w:rsidRPr="00324D5E">
        <w:rPr>
          <w:rFonts w:ascii="Times New Roman" w:hAnsi="Times New Roman" w:cs="Times New Roman"/>
        </w:rPr>
        <w:t xml:space="preserve">from the </w:t>
      </w:r>
      <w:r>
        <w:rPr>
          <w:rFonts w:ascii="Times New Roman" w:hAnsi="Times New Roman" w:cs="Times New Roman"/>
        </w:rPr>
        <w:t xml:space="preserve">previous justification statement approved in 2011, which reflected an estimated 2,360 respondents. This change is a result of a decrease in the number of recipients who have reported providing charter service. Because the number of respondents is more accurately reflected and has decreased, there is also a decrease in the number of burden hours, from 1,819 hours in the previous justification statement to 369.7 hours in this justification statement for a total decrease of 1,449.3 hours.  Moreover, as a result of the more accurate estimation of respondents, the costs to FTA have also decreased from the last submission of $14,983.68 to </w:t>
      </w:r>
      <w:r w:rsidRPr="00D72B5B">
        <w:rPr>
          <w:rFonts w:ascii="Times New Roman" w:hAnsi="Times New Roman" w:cs="Times New Roman"/>
        </w:rPr>
        <w:t>$4,931.34</w:t>
      </w:r>
      <w:r>
        <w:rPr>
          <w:rFonts w:ascii="Times New Roman" w:hAnsi="Times New Roman" w:cs="Times New Roman"/>
        </w:rPr>
        <w:t>.</w:t>
      </w:r>
      <w:r w:rsidRPr="00833244">
        <w:rPr>
          <w:rFonts w:ascii="Times New Roman" w:hAnsi="Times New Roman" w:cs="Times New Roman"/>
        </w:rPr>
        <w:t xml:space="preserve"> </w:t>
      </w:r>
    </w:p>
    <w:p w:rsidR="004040B7" w:rsidRDefault="004040B7" w:rsidP="004040B7">
      <w:pPr>
        <w:shd w:val="clear" w:color="auto" w:fill="FFFFFF"/>
        <w:spacing w:after="0" w:line="240" w:lineRule="auto"/>
        <w:ind w:right="150"/>
        <w:rPr>
          <w:rFonts w:ascii="Times New Roman" w:eastAsia="Times New Roman" w:hAnsi="Times New Roman" w:cs="Times New Roman"/>
          <w:lang w:val="en"/>
        </w:rPr>
      </w:pPr>
    </w:p>
    <w:p w:rsidR="004040B7" w:rsidRPr="00324D5E" w:rsidRDefault="004040B7" w:rsidP="004040B7">
      <w:pPr>
        <w:pStyle w:val="ListParagraph"/>
        <w:numPr>
          <w:ilvl w:val="0"/>
          <w:numId w:val="1"/>
        </w:numPr>
        <w:ind w:left="360"/>
        <w:rPr>
          <w:rFonts w:ascii="Times New Roman" w:hAnsi="Times New Roman" w:cs="Times New Roman"/>
          <w:u w:val="single"/>
        </w:rPr>
      </w:pPr>
      <w:r>
        <w:rPr>
          <w:rFonts w:ascii="Times New Roman" w:hAnsi="Times New Roman" w:cs="Times New Roman"/>
          <w:u w:val="single"/>
        </w:rPr>
        <w:t>Explain the circumstances that make information collection necessary</w:t>
      </w:r>
    </w:p>
    <w:p w:rsidR="004040B7" w:rsidRPr="00324D5E" w:rsidRDefault="004040B7" w:rsidP="004040B7">
      <w:pPr>
        <w:rPr>
          <w:rFonts w:ascii="Times New Roman" w:hAnsi="Times New Roman" w:cs="Times New Roman"/>
        </w:rPr>
      </w:pPr>
      <w:r w:rsidRPr="00324D5E">
        <w:rPr>
          <w:rFonts w:ascii="Times New Roman" w:hAnsi="Times New Roman" w:cs="Times New Roman"/>
        </w:rPr>
        <w:t>Pursuant to 49 U.S.C. Section 5323(d), FTA recipients may only provide charter bus service with FTA-funded facilities and equipment if the charter service is incidental to the provision of transit service.  This provision protects ch</w:t>
      </w:r>
      <w:r>
        <w:rPr>
          <w:rFonts w:ascii="Times New Roman" w:hAnsi="Times New Roman" w:cs="Times New Roman"/>
        </w:rPr>
        <w:t xml:space="preserve">arter service </w:t>
      </w:r>
      <w:r w:rsidRPr="00324D5E">
        <w:rPr>
          <w:rFonts w:ascii="Times New Roman" w:hAnsi="Times New Roman" w:cs="Times New Roman"/>
        </w:rPr>
        <w:t xml:space="preserve">providers from unauthorized competition by Federal Transit Administration (FTA) recipients.  </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The requirements of 49 U.S.C. Section 5323(d) are implemented in FTA's charter regulation (Charter Service Rule) at 49 C.F.R. Part 604.  </w:t>
      </w:r>
      <w:r>
        <w:rPr>
          <w:rFonts w:ascii="Times New Roman" w:hAnsi="Times New Roman" w:cs="Times New Roman"/>
        </w:rPr>
        <w:t xml:space="preserve">In 2008, </w:t>
      </w:r>
      <w:r w:rsidRPr="00324D5E">
        <w:rPr>
          <w:rFonts w:ascii="Times New Roman" w:hAnsi="Times New Roman" w:cs="Times New Roman"/>
        </w:rPr>
        <w:t xml:space="preserve">the Charter Service Rule </w:t>
      </w:r>
      <w:r>
        <w:rPr>
          <w:rFonts w:ascii="Times New Roman" w:hAnsi="Times New Roman" w:cs="Times New Roman"/>
        </w:rPr>
        <w:t xml:space="preserve">was amended to include </w:t>
      </w:r>
      <w:r w:rsidRPr="00324D5E">
        <w:rPr>
          <w:rFonts w:ascii="Times New Roman" w:hAnsi="Times New Roman" w:cs="Times New Roman"/>
        </w:rPr>
        <w:t>five (5) provisions that impose information collection requirements on FTA recipients of financial assistance under Federal Transit Law.</w:t>
      </w:r>
      <w:r w:rsidRPr="00324D5E">
        <w:rPr>
          <w:rFonts w:ascii="Times New Roman" w:hAnsi="Times New Roman" w:cs="Times New Roman"/>
          <w:vertAlign w:val="superscript"/>
        </w:rPr>
        <w:footnoteReference w:id="1"/>
      </w:r>
      <w:r w:rsidRPr="00324D5E">
        <w:rPr>
          <w:rFonts w:ascii="Times New Roman" w:hAnsi="Times New Roman" w:cs="Times New Roman"/>
        </w:rPr>
        <w:t xml:space="preserve">  </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First, 49 C.F.R. Section 604.4 requires all applicants for Federal financial assistance under Federal Transit Law, unless otherwise exempted under 49 C.F.R. Section 604.2, to enter into a "Charter Service Agreement," contained in the Certifications and Assurances for FTA Assistance Programs.  The </w:t>
      </w:r>
      <w:r w:rsidRPr="00324D5E">
        <w:rPr>
          <w:rFonts w:ascii="Times New Roman" w:hAnsi="Times New Roman" w:cs="Times New Roman"/>
        </w:rPr>
        <w:lastRenderedPageBreak/>
        <w:t>Certifications and Assurances become a part of the Grant Agreement or Cooperative Agreement for Federal financial assistance upon receipt of Federal funds.  The rule requires each applicant to submit one Charter Service Agreement for each year that the applicant intends to apply for the Federal financial assistance</w:t>
      </w:r>
      <w:r>
        <w:rPr>
          <w:rFonts w:ascii="Times New Roman" w:hAnsi="Times New Roman" w:cs="Times New Roman"/>
        </w:rPr>
        <w:t>.</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Second, 49 C.F.R. Section 604.14(3) requires a recipient of Federal funds under Federal Transit Law, unless otherwise exempt, to provide email notification to all registered charter </w:t>
      </w:r>
      <w:r>
        <w:rPr>
          <w:rFonts w:ascii="Times New Roman" w:hAnsi="Times New Roman" w:cs="Times New Roman"/>
        </w:rPr>
        <w:t xml:space="preserve">service </w:t>
      </w:r>
      <w:r w:rsidRPr="00324D5E">
        <w:rPr>
          <w:rFonts w:ascii="Times New Roman" w:hAnsi="Times New Roman" w:cs="Times New Roman"/>
        </w:rPr>
        <w:t xml:space="preserve">providers in the recipient's geographic service area each time the recipient receives a request for charter service that the recipient is interested in providing.  </w:t>
      </w:r>
    </w:p>
    <w:p w:rsidR="004040B7" w:rsidRPr="00324D5E" w:rsidRDefault="004040B7" w:rsidP="004040B7">
      <w:pPr>
        <w:rPr>
          <w:rFonts w:ascii="Times New Roman" w:hAnsi="Times New Roman" w:cs="Times New Roman"/>
        </w:rPr>
      </w:pPr>
      <w:r w:rsidRPr="00324D5E">
        <w:rPr>
          <w:rFonts w:ascii="Times New Roman" w:hAnsi="Times New Roman" w:cs="Times New Roman"/>
        </w:rPr>
        <w:t>Third, 49 C.F.R. Section 604.12(c) requires a recipient, unless otherwise exempt under 49 C.F.R. Part 604.2, on a quarterly basis to submit records of all instances that the recipient provided charter service permitted under one or more of the exceptions under Subpart B of 49 C.F.R. Section 604.  Submission of records must be done through the FTA Charter Registration Website.  In addition, a recipient who provided charter service permitted under an exception must maintain electronic records of the required notices and records for a minimum of three years from the date of the service o</w:t>
      </w:r>
      <w:r>
        <w:rPr>
          <w:rFonts w:ascii="Times New Roman" w:hAnsi="Times New Roman" w:cs="Times New Roman"/>
        </w:rPr>
        <w:t>r lease of FTA-</w:t>
      </w:r>
      <w:r w:rsidRPr="00324D5E">
        <w:rPr>
          <w:rFonts w:ascii="Times New Roman" w:hAnsi="Times New Roman" w:cs="Times New Roman"/>
        </w:rPr>
        <w:t>funded equipment.</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Fourth, 49 C.F.R. Section 604.13 requires a private charter </w:t>
      </w:r>
      <w:r>
        <w:rPr>
          <w:rFonts w:ascii="Times New Roman" w:hAnsi="Times New Roman" w:cs="Times New Roman"/>
        </w:rPr>
        <w:t xml:space="preserve">service </w:t>
      </w:r>
      <w:r w:rsidRPr="00324D5E">
        <w:rPr>
          <w:rFonts w:ascii="Times New Roman" w:hAnsi="Times New Roman" w:cs="Times New Roman"/>
        </w:rPr>
        <w:t>provider to register on FTA's Charter Registration Website in order to qualify as a registered charter service provider and receive email notifications by recipients that are interested in providing a requested charter service.  When registering on the Website, the private charter service provider must submit the following information:</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Company name, address, phone number, e-mail address, and facsimile number;</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Federal and, if available, state motor carrier identifying number;</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Geographic service areas of public transit agencies, as identified by the transit agency's zip code, in which the private charter provider intends to provide charter service;</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 xml:space="preserve"> Number of buses or vans the private charter provider owns;</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A certification that the private charter provider has valid insurance; and</w:t>
      </w:r>
    </w:p>
    <w:p w:rsidR="004040B7" w:rsidRPr="00324D5E" w:rsidRDefault="004040B7" w:rsidP="004040B7">
      <w:pPr>
        <w:pStyle w:val="ListParagraph"/>
        <w:numPr>
          <w:ilvl w:val="0"/>
          <w:numId w:val="2"/>
        </w:numPr>
        <w:rPr>
          <w:rFonts w:ascii="Times New Roman" w:hAnsi="Times New Roman" w:cs="Times New Roman"/>
        </w:rPr>
      </w:pPr>
      <w:r w:rsidRPr="00324D5E">
        <w:rPr>
          <w:rFonts w:ascii="Times New Roman" w:hAnsi="Times New Roman" w:cs="Times New Roman"/>
        </w:rPr>
        <w:t>Willingness to provide free or reduced rate charter services to registered qualified human service organizations.</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The rule requires that a registered charter service provider must update its information on the Charter Registration Website at least once every two years.  Currently, there are a total of 192 registered private charter service providers.  Registration has consistently decreased over the years.  </w:t>
      </w:r>
    </w:p>
    <w:p w:rsidR="004040B7" w:rsidRDefault="004040B7" w:rsidP="004040B7">
      <w:pPr>
        <w:rPr>
          <w:rFonts w:ascii="Times New Roman" w:hAnsi="Times New Roman" w:cs="Times New Roman"/>
        </w:rPr>
      </w:pPr>
      <w:r w:rsidRPr="00324D5E">
        <w:rPr>
          <w:rFonts w:ascii="Times New Roman" w:hAnsi="Times New Roman" w:cs="Times New Roman"/>
        </w:rPr>
        <w:t>Fifth, 49 C.F.R. Section 604.7 permits recipients to provide charter service to Qualified Human Service Organizations (QHSO) under limited circumstances.  QHSOs that do not receive Federal funding under programs listed in Appendix A to Part 604 and seek to receive free or reduced rate services from recipients must register on FTA's Charter Registration Website.  49 C.F.R. Section 604.15(a)</w:t>
      </w:r>
      <w:r>
        <w:rPr>
          <w:rFonts w:ascii="Times New Roman" w:hAnsi="Times New Roman" w:cs="Times New Roman"/>
        </w:rPr>
        <w:t>.</w:t>
      </w:r>
    </w:p>
    <w:p w:rsidR="004040B7" w:rsidRPr="00324D5E" w:rsidRDefault="004040B7" w:rsidP="004040B7">
      <w:pPr>
        <w:rPr>
          <w:rFonts w:ascii="Times New Roman" w:hAnsi="Times New Roman" w:cs="Times New Roman"/>
        </w:rPr>
      </w:pPr>
    </w:p>
    <w:p w:rsidR="004040B7" w:rsidRPr="00324D5E" w:rsidRDefault="004040B7" w:rsidP="004040B7">
      <w:pPr>
        <w:pStyle w:val="ListParagraph"/>
        <w:numPr>
          <w:ilvl w:val="0"/>
          <w:numId w:val="1"/>
        </w:numPr>
        <w:ind w:left="360"/>
        <w:rPr>
          <w:rFonts w:ascii="Times New Roman" w:hAnsi="Times New Roman" w:cs="Times New Roman"/>
          <w:u w:val="single"/>
        </w:rPr>
      </w:pPr>
      <w:r>
        <w:rPr>
          <w:rFonts w:ascii="Times New Roman" w:hAnsi="Times New Roman" w:cs="Times New Roman"/>
          <w:u w:val="single"/>
        </w:rPr>
        <w:t>Indicate h</w:t>
      </w:r>
      <w:r w:rsidRPr="00324D5E">
        <w:rPr>
          <w:rFonts w:ascii="Times New Roman" w:hAnsi="Times New Roman" w:cs="Times New Roman"/>
          <w:u w:val="single"/>
        </w:rPr>
        <w:t>ow, by whom, and for what purpose the information is to be used</w:t>
      </w:r>
    </w:p>
    <w:p w:rsidR="004040B7" w:rsidRPr="00324D5E" w:rsidRDefault="004040B7" w:rsidP="004040B7">
      <w:pPr>
        <w:rPr>
          <w:rFonts w:ascii="Times New Roman" w:hAnsi="Times New Roman" w:cs="Times New Roman"/>
        </w:rPr>
      </w:pPr>
      <w:r w:rsidRPr="00324D5E">
        <w:rPr>
          <w:rFonts w:ascii="Times New Roman" w:hAnsi="Times New Roman" w:cs="Times New Roman"/>
        </w:rPr>
        <w:t>The Charter Service Agreement required under 49 C.F.R. Section 604.4 is necessary to implement the provision in 49 U.S.C. Section 5323(d) which requires all applicants to enter into a Charter Service Agreement.</w:t>
      </w:r>
    </w:p>
    <w:p w:rsidR="004040B7" w:rsidRPr="00324D5E" w:rsidRDefault="004040B7" w:rsidP="004040B7">
      <w:pPr>
        <w:rPr>
          <w:rFonts w:ascii="Times New Roman" w:hAnsi="Times New Roman" w:cs="Times New Roman"/>
        </w:rPr>
      </w:pPr>
      <w:r w:rsidRPr="00324D5E">
        <w:rPr>
          <w:rFonts w:ascii="Times New Roman" w:hAnsi="Times New Roman" w:cs="Times New Roman"/>
        </w:rPr>
        <w:lastRenderedPageBreak/>
        <w:t xml:space="preserve">The e-mail notification requirement in 49 C.F.R. Section 604.14 is necessary to ensure that private charter bus providers who register on FTA's  Charter Registration Website are given the first opportunity to provide charter bus service that a recipient is interested in providing pursuant to 49 C.F.R. Section 604.9.  </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The charter registration requirement in 49 C.F.R. Section 604.13 provides both FTA and recipients with a record of </w:t>
      </w:r>
      <w:r>
        <w:rPr>
          <w:rFonts w:ascii="Times New Roman" w:hAnsi="Times New Roman" w:cs="Times New Roman"/>
        </w:rPr>
        <w:t xml:space="preserve">the private charter service </w:t>
      </w:r>
      <w:r w:rsidRPr="00324D5E">
        <w:rPr>
          <w:rFonts w:ascii="Times New Roman" w:hAnsi="Times New Roman" w:cs="Times New Roman"/>
        </w:rPr>
        <w:t>providers willing to provide chart</w:t>
      </w:r>
      <w:r>
        <w:rPr>
          <w:rFonts w:ascii="Times New Roman" w:hAnsi="Times New Roman" w:cs="Times New Roman"/>
        </w:rPr>
        <w:t xml:space="preserve">er </w:t>
      </w:r>
      <w:r w:rsidRPr="00324D5E">
        <w:rPr>
          <w:rFonts w:ascii="Times New Roman" w:hAnsi="Times New Roman" w:cs="Times New Roman"/>
        </w:rPr>
        <w:t>service,</w:t>
      </w:r>
      <w:r>
        <w:rPr>
          <w:rFonts w:ascii="Times New Roman" w:hAnsi="Times New Roman" w:cs="Times New Roman"/>
        </w:rPr>
        <w:t xml:space="preserve"> and allows private charter service </w:t>
      </w:r>
      <w:r w:rsidRPr="00324D5E">
        <w:rPr>
          <w:rFonts w:ascii="Times New Roman" w:hAnsi="Times New Roman" w:cs="Times New Roman"/>
        </w:rPr>
        <w:t>providers to express their i</w:t>
      </w:r>
      <w:r>
        <w:rPr>
          <w:rFonts w:ascii="Times New Roman" w:hAnsi="Times New Roman" w:cs="Times New Roman"/>
        </w:rPr>
        <w:t>nterest in providing charter</w:t>
      </w:r>
      <w:r w:rsidRPr="00324D5E">
        <w:rPr>
          <w:rFonts w:ascii="Times New Roman" w:hAnsi="Times New Roman" w:cs="Times New Roman"/>
        </w:rPr>
        <w:t xml:space="preserve"> service in a specific  geographic location by registering on the Charter Registration Website.</w:t>
      </w:r>
    </w:p>
    <w:p w:rsidR="004040B7" w:rsidRPr="00324D5E" w:rsidRDefault="004040B7" w:rsidP="004040B7">
      <w:pPr>
        <w:rPr>
          <w:rFonts w:ascii="Times New Roman" w:hAnsi="Times New Roman" w:cs="Times New Roman"/>
        </w:rPr>
      </w:pPr>
      <w:r w:rsidRPr="00324D5E">
        <w:rPr>
          <w:rFonts w:ascii="Times New Roman" w:hAnsi="Times New Roman" w:cs="Times New Roman"/>
        </w:rPr>
        <w:t>The registration requirement in 49 C.F.R. Section 604.15, applicable to a QHSO who seeks to receive free or reduced rate services from recipients and does not receive Federal funding under programs listed in Appendix A to Section 604, ensures that the organization meets the criteria of a QHSO and is serving the elderly, individuals with disabilities, or low-income individuals.</w:t>
      </w:r>
    </w:p>
    <w:p w:rsidR="004040B7" w:rsidRPr="00324D5E" w:rsidRDefault="004040B7" w:rsidP="004040B7">
      <w:pPr>
        <w:rPr>
          <w:rFonts w:ascii="Times New Roman" w:hAnsi="Times New Roman" w:cs="Times New Roman"/>
        </w:rPr>
      </w:pPr>
      <w:r w:rsidRPr="00324D5E">
        <w:rPr>
          <w:rFonts w:ascii="Times New Roman" w:hAnsi="Times New Roman" w:cs="Times New Roman"/>
        </w:rPr>
        <w:t>The requirement that a recipient must submit records of all instances that it has provided charter service permitted under one or more of the exceptions under Subpart B of Section 604, is necessary for FTA to ensure that recipients are properly providing charter services only as permitted by the rule.</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If this collection of information is not conducted, FTA will not be able to ensure that FTA recipients are complying with the protections for private </w:t>
      </w:r>
      <w:r>
        <w:rPr>
          <w:rFonts w:ascii="Times New Roman" w:hAnsi="Times New Roman" w:cs="Times New Roman"/>
        </w:rPr>
        <w:t xml:space="preserve">charter service </w:t>
      </w:r>
      <w:r w:rsidRPr="00324D5E">
        <w:rPr>
          <w:rFonts w:ascii="Times New Roman" w:hAnsi="Times New Roman" w:cs="Times New Roman"/>
        </w:rPr>
        <w:t>providers under 49 U.S.C. Section 5323(d) and that FTA-funded facilities and equipment are used in a manner that does not interfere with or detract from their public transportation purposes</w:t>
      </w:r>
      <w:r>
        <w:rPr>
          <w:rFonts w:ascii="Times New Roman" w:hAnsi="Times New Roman" w:cs="Times New Roman"/>
        </w:rPr>
        <w:t xml:space="preserve">.   </w:t>
      </w:r>
      <w:r w:rsidRPr="00704FA3">
        <w:rPr>
          <w:rFonts w:ascii="Times New Roman" w:hAnsi="Times New Roman" w:cs="Times New Roman"/>
          <w:i/>
        </w:rPr>
        <w:t>See</w:t>
      </w:r>
      <w:r>
        <w:rPr>
          <w:rFonts w:ascii="Times New Roman" w:hAnsi="Times New Roman" w:cs="Times New Roman"/>
        </w:rPr>
        <w:t xml:space="preserve"> </w:t>
      </w:r>
      <w:r w:rsidRPr="00324D5E">
        <w:rPr>
          <w:rFonts w:ascii="Times New Roman" w:hAnsi="Times New Roman" w:cs="Times New Roman"/>
        </w:rPr>
        <w:t>9 U.S.C. Section 5302(a)(10).</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and describe any consideration of using information technology to reduce the burden</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All recipients of FTA funds are required to use FTA's Transportation Electronic Award Management (TEAM) system from the initial application stage through post award management. </w:t>
      </w:r>
      <w:r>
        <w:rPr>
          <w:rFonts w:ascii="Times New Roman" w:hAnsi="Times New Roman" w:cs="Times New Roman"/>
        </w:rPr>
        <w:t>R</w:t>
      </w:r>
      <w:r w:rsidRPr="00324D5E">
        <w:rPr>
          <w:rFonts w:ascii="Times New Roman" w:hAnsi="Times New Roman" w:cs="Times New Roman"/>
        </w:rPr>
        <w:t>ecipients, registered charter service providers, and certain QHSOs are also required to use the Charter Registration Website</w:t>
      </w:r>
      <w:r>
        <w:rPr>
          <w:rFonts w:ascii="Times New Roman" w:hAnsi="Times New Roman" w:cs="Times New Roman"/>
        </w:rPr>
        <w:t xml:space="preserve"> </w:t>
      </w:r>
      <w:hyperlink r:id="rId8" w:history="1">
        <w:r w:rsidRPr="00D3466C">
          <w:rPr>
            <w:rStyle w:val="Hyperlink"/>
            <w:rFonts w:ascii="Times New Roman" w:hAnsi="Times New Roman" w:cs="Times New Roman"/>
          </w:rPr>
          <w:t>http://ftawebprod.fta.dot.gov/CharterRegistration/splash-charterregistration.aspx</w:t>
        </w:r>
      </w:hyperlink>
      <w:r>
        <w:rPr>
          <w:rFonts w:ascii="Times New Roman" w:hAnsi="Times New Roman" w:cs="Times New Roman"/>
        </w:rPr>
        <w:t xml:space="preserve">. </w:t>
      </w:r>
      <w:r w:rsidRPr="00324D5E">
        <w:rPr>
          <w:rFonts w:ascii="Times New Roman" w:hAnsi="Times New Roman" w:cs="Times New Roman"/>
        </w:rPr>
        <w:t xml:space="preserve">The use of internet technology </w:t>
      </w:r>
      <w:r>
        <w:rPr>
          <w:rFonts w:ascii="Times New Roman" w:hAnsi="Times New Roman" w:cs="Times New Roman"/>
        </w:rPr>
        <w:t xml:space="preserve">by 100% of recipients has </w:t>
      </w:r>
      <w:r w:rsidRPr="00324D5E">
        <w:rPr>
          <w:rFonts w:ascii="Times New Roman" w:hAnsi="Times New Roman" w:cs="Times New Roman"/>
        </w:rPr>
        <w:t>improve</w:t>
      </w:r>
      <w:r>
        <w:rPr>
          <w:rFonts w:ascii="Times New Roman" w:hAnsi="Times New Roman" w:cs="Times New Roman"/>
        </w:rPr>
        <w:t>d</w:t>
      </w:r>
      <w:r w:rsidRPr="00324D5E">
        <w:rPr>
          <w:rFonts w:ascii="Times New Roman" w:hAnsi="Times New Roman" w:cs="Times New Roman"/>
        </w:rPr>
        <w:t xml:space="preserve"> communications and reduce</w:t>
      </w:r>
      <w:r>
        <w:rPr>
          <w:rFonts w:ascii="Times New Roman" w:hAnsi="Times New Roman" w:cs="Times New Roman"/>
        </w:rPr>
        <w:t>d</w:t>
      </w:r>
      <w:r w:rsidRPr="00324D5E">
        <w:rPr>
          <w:rFonts w:ascii="Times New Roman" w:hAnsi="Times New Roman" w:cs="Times New Roman"/>
        </w:rPr>
        <w:t xml:space="preserve"> long-term costs associated with the charter service regulations.</w:t>
      </w:r>
      <w:r>
        <w:rPr>
          <w:rFonts w:ascii="Times New Roman" w:hAnsi="Times New Roman" w:cs="Times New Roman"/>
        </w:rPr>
        <w:t xml:space="preserve">  </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Describe efforts to identify duplication.  Show specifically why any similar information already available cannot be used or modified for use for the purposes described in Item 2</w:t>
      </w:r>
    </w:p>
    <w:p w:rsidR="004040B7" w:rsidRPr="00324D5E" w:rsidRDefault="004040B7" w:rsidP="004040B7">
      <w:pPr>
        <w:rPr>
          <w:rFonts w:ascii="Times New Roman" w:hAnsi="Times New Roman" w:cs="Times New Roman"/>
        </w:rPr>
      </w:pPr>
      <w:r w:rsidRPr="00324D5E">
        <w:rPr>
          <w:rFonts w:ascii="Times New Roman" w:hAnsi="Times New Roman" w:cs="Times New Roman"/>
        </w:rPr>
        <w:t>FTA has attempted to identify whether the information that is required to be submitted to FTA is collected by other Federal agencies.  Our research indicates that it is not collected by other agencies. FTA does not believe that information similar to that which is required is available elsewhere.</w:t>
      </w:r>
    </w:p>
    <w:p w:rsidR="004040B7" w:rsidRPr="00F01C14" w:rsidRDefault="004040B7" w:rsidP="004040B7">
      <w:pPr>
        <w:pStyle w:val="ListParagraph"/>
        <w:numPr>
          <w:ilvl w:val="0"/>
          <w:numId w:val="1"/>
        </w:numPr>
        <w:ind w:left="360"/>
        <w:rPr>
          <w:rFonts w:ascii="Times New Roman" w:hAnsi="Times New Roman" w:cs="Times New Roman"/>
          <w:u w:val="single"/>
        </w:rPr>
      </w:pPr>
      <w:r w:rsidRPr="00F01C14">
        <w:rPr>
          <w:rFonts w:ascii="Times New Roman" w:hAnsi="Times New Roman" w:cs="Times New Roman"/>
          <w:u w:val="single"/>
        </w:rPr>
        <w:t xml:space="preserve">If the collection of information impacts small businesses or other small entities, describe any methods used to minimize the burden  </w:t>
      </w:r>
    </w:p>
    <w:p w:rsidR="004040B7" w:rsidRPr="00324D5E" w:rsidRDefault="004040B7" w:rsidP="004040B7">
      <w:pPr>
        <w:pStyle w:val="ListParagraph"/>
        <w:ind w:left="0"/>
        <w:rPr>
          <w:rFonts w:ascii="Times New Roman" w:hAnsi="Times New Roman" w:cs="Times New Roman"/>
        </w:rPr>
      </w:pPr>
    </w:p>
    <w:p w:rsidR="004040B7" w:rsidRPr="00324D5E" w:rsidRDefault="004040B7" w:rsidP="004040B7">
      <w:pPr>
        <w:pStyle w:val="ListParagraph"/>
        <w:ind w:left="0"/>
        <w:rPr>
          <w:rFonts w:ascii="Times New Roman" w:hAnsi="Times New Roman" w:cs="Times New Roman"/>
        </w:rPr>
      </w:pPr>
      <w:r w:rsidRPr="00324D5E">
        <w:rPr>
          <w:rFonts w:ascii="Times New Roman" w:hAnsi="Times New Roman" w:cs="Times New Roman"/>
        </w:rPr>
        <w:t>Since the requirements are minimal and are not burdensome, no special methods are used for small entities.</w:t>
      </w:r>
    </w:p>
    <w:p w:rsidR="004040B7" w:rsidRPr="00324D5E" w:rsidRDefault="004040B7" w:rsidP="004040B7">
      <w:pPr>
        <w:pStyle w:val="ListParagraph"/>
        <w:ind w:left="0"/>
        <w:rPr>
          <w:rFonts w:ascii="Times New Roman" w:hAnsi="Times New Roman" w:cs="Times New Roman"/>
        </w:rPr>
      </w:pPr>
    </w:p>
    <w:p w:rsidR="004040B7" w:rsidRPr="00F01C14" w:rsidRDefault="004040B7" w:rsidP="004040B7">
      <w:pPr>
        <w:pStyle w:val="ListParagraph"/>
        <w:numPr>
          <w:ilvl w:val="0"/>
          <w:numId w:val="1"/>
        </w:numPr>
        <w:ind w:left="360"/>
        <w:rPr>
          <w:rFonts w:ascii="Times New Roman" w:hAnsi="Times New Roman" w:cs="Times New Roman"/>
          <w:u w:val="single"/>
        </w:rPr>
      </w:pPr>
      <w:r w:rsidRPr="00F01C14">
        <w:rPr>
          <w:rFonts w:ascii="Times New Roman" w:hAnsi="Times New Roman" w:cs="Times New Roman"/>
          <w:u w:val="single"/>
        </w:rPr>
        <w:lastRenderedPageBreak/>
        <w:t>Describe the consequences to Federal program or policy activities if the information is not conducted or is conducted less frequently, as well as any technical or legal obstacles to reducing burden</w:t>
      </w:r>
    </w:p>
    <w:p w:rsidR="004040B7" w:rsidRPr="00324D5E" w:rsidRDefault="004040B7" w:rsidP="004040B7">
      <w:pPr>
        <w:rPr>
          <w:rFonts w:ascii="Times New Roman" w:hAnsi="Times New Roman" w:cs="Times New Roman"/>
        </w:rPr>
      </w:pPr>
      <w:r w:rsidRPr="00324D5E">
        <w:rPr>
          <w:rFonts w:ascii="Times New Roman" w:hAnsi="Times New Roman" w:cs="Times New Roman"/>
        </w:rPr>
        <w:t>An applicant has to comply with 49 C.F.R. Section 604.4 and enter into a Charter Service Agreement once annually per each year that the recipient seeks federal funds under Federal Transit Law.  If this collection were done less frequently, the requirement in 49 U.S.C. Section 5323(d) for a charter service agreement would not be satisfied.</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A recipient must comply with the e-mail notification requirement in 49 C.F.R. Section 604.14 only when the recipient is interested in providing charter service operations pursuant to 49 C.F.R. Section 604.9.  Recipients that provide such service must also submit records of providing charter service pursuant to Subpart B of 49 C.F.R. Section 604 on a quarterly basis.  If this information collection was conducted less frequently, registered charter </w:t>
      </w:r>
      <w:r>
        <w:rPr>
          <w:rFonts w:ascii="Times New Roman" w:hAnsi="Times New Roman" w:cs="Times New Roman"/>
        </w:rPr>
        <w:t xml:space="preserve">service </w:t>
      </w:r>
      <w:r w:rsidRPr="00324D5E">
        <w:rPr>
          <w:rFonts w:ascii="Times New Roman" w:hAnsi="Times New Roman" w:cs="Times New Roman"/>
        </w:rPr>
        <w:t>providers and FTA could not ensure that registered charter</w:t>
      </w:r>
      <w:r>
        <w:rPr>
          <w:rFonts w:ascii="Times New Roman" w:hAnsi="Times New Roman" w:cs="Times New Roman"/>
        </w:rPr>
        <w:t xml:space="preserve"> service </w:t>
      </w:r>
      <w:r w:rsidRPr="00324D5E">
        <w:rPr>
          <w:rFonts w:ascii="Times New Roman" w:hAnsi="Times New Roman" w:cs="Times New Roman"/>
        </w:rPr>
        <w:t>providers are being protected from unfair competition by FTA recipients.  In addition, FTA would not be able to ensure that FTA-funded equipment and facilities are being used to provide charter services in a manner consistent with the statutory</w:t>
      </w:r>
      <w:r>
        <w:rPr>
          <w:rFonts w:ascii="Times New Roman" w:hAnsi="Times New Roman" w:cs="Times New Roman"/>
        </w:rPr>
        <w:t xml:space="preserve"> and regulatory requirements.</w:t>
      </w:r>
      <w:r w:rsidRPr="00324D5E">
        <w:rPr>
          <w:rFonts w:ascii="Times New Roman" w:hAnsi="Times New Roman" w:cs="Times New Roman"/>
        </w:rPr>
        <w:t xml:space="preserve"> </w:t>
      </w:r>
    </w:p>
    <w:p w:rsidR="004040B7" w:rsidRPr="00324D5E" w:rsidRDefault="004040B7" w:rsidP="004040B7">
      <w:pPr>
        <w:rPr>
          <w:rFonts w:ascii="Times New Roman" w:hAnsi="Times New Roman" w:cs="Times New Roman"/>
        </w:rPr>
      </w:pPr>
      <w:r w:rsidRPr="00324D5E">
        <w:rPr>
          <w:rFonts w:ascii="Times New Roman" w:hAnsi="Times New Roman" w:cs="Times New Roman"/>
        </w:rPr>
        <w:t xml:space="preserve">Private charter providers are required to register on the FTA Charter Registration Website once every two years in order to attain the status of and remain a registered </w:t>
      </w:r>
      <w:r>
        <w:rPr>
          <w:rFonts w:ascii="Times New Roman" w:hAnsi="Times New Roman" w:cs="Times New Roman"/>
        </w:rPr>
        <w:t xml:space="preserve">service </w:t>
      </w:r>
      <w:r w:rsidRPr="00324D5E">
        <w:rPr>
          <w:rFonts w:ascii="Times New Roman" w:hAnsi="Times New Roman" w:cs="Times New Roman"/>
        </w:rPr>
        <w:t xml:space="preserve">charter provider.  If this information collection requirement were conducted less frequently, recipients and FTA could not ensure that only eligible private charter </w:t>
      </w:r>
      <w:r>
        <w:rPr>
          <w:rFonts w:ascii="Times New Roman" w:hAnsi="Times New Roman" w:cs="Times New Roman"/>
        </w:rPr>
        <w:t xml:space="preserve">service </w:t>
      </w:r>
      <w:r w:rsidRPr="00324D5E">
        <w:rPr>
          <w:rFonts w:ascii="Times New Roman" w:hAnsi="Times New Roman" w:cs="Times New Roman"/>
        </w:rPr>
        <w:t>providers in a recipient's geographic region are receiving notice of existing charter service requests.</w:t>
      </w:r>
    </w:p>
    <w:p w:rsidR="004040B7" w:rsidRPr="00324D5E" w:rsidRDefault="004040B7" w:rsidP="004040B7">
      <w:pPr>
        <w:rPr>
          <w:rFonts w:ascii="Times New Roman" w:hAnsi="Times New Roman" w:cs="Times New Roman"/>
        </w:rPr>
      </w:pPr>
      <w:r w:rsidRPr="00324D5E">
        <w:rPr>
          <w:rFonts w:ascii="Times New Roman" w:hAnsi="Times New Roman" w:cs="Times New Roman"/>
        </w:rPr>
        <w:t>Certain QHSOs must comply with the registration requirement in 49 C.F.R. Section 604.15 in order to be eligible to receive free or reduced rate services from recipients.  These QHSOs must register and update their information on a bi-annual basis.  If this information collection requirement were conducted less frequently, registered service charter providers and FTA could not ensure that only eligible QHSOs are receiving free or reduced rate services from recipients.</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Explain any special circumstances that would cause an information collection to be conducted in a manner inconsistent with 5 C.F.R. Section 1320.5(d)(2)</w:t>
      </w:r>
    </w:p>
    <w:p w:rsidR="004040B7" w:rsidRPr="00324D5E" w:rsidRDefault="004040B7" w:rsidP="004040B7">
      <w:pPr>
        <w:rPr>
          <w:rFonts w:ascii="Times New Roman" w:hAnsi="Times New Roman" w:cs="Times New Roman"/>
        </w:rPr>
      </w:pPr>
      <w:r w:rsidRPr="00324D5E">
        <w:rPr>
          <w:rFonts w:ascii="Times New Roman" w:hAnsi="Times New Roman" w:cs="Times New Roman"/>
        </w:rPr>
        <w:t>The information collection requirements are consistent with 5 C.F.R. Section 1320.5(d)(2).</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040B7" w:rsidRDefault="004040B7" w:rsidP="004040B7">
      <w:pPr>
        <w:rPr>
          <w:rFonts w:ascii="Times New Roman" w:hAnsi="Times New Roman" w:cs="Times New Roman"/>
        </w:rPr>
      </w:pPr>
      <w:r w:rsidRPr="00324D5E">
        <w:rPr>
          <w:rFonts w:ascii="Times New Roman" w:hAnsi="Times New Roman" w:cs="Times New Roman"/>
        </w:rPr>
        <w:t xml:space="preserve">A 60-day </w:t>
      </w:r>
      <w:r w:rsidRPr="00324D5E">
        <w:rPr>
          <w:rFonts w:ascii="Times New Roman" w:hAnsi="Times New Roman" w:cs="Times New Roman"/>
          <w:i/>
        </w:rPr>
        <w:t>Federal Register</w:t>
      </w:r>
      <w:r w:rsidRPr="00324D5E">
        <w:rPr>
          <w:rFonts w:ascii="Times New Roman" w:hAnsi="Times New Roman" w:cs="Times New Roman"/>
        </w:rPr>
        <w:t xml:space="preserve"> notice was published on </w:t>
      </w:r>
      <w:r>
        <w:rPr>
          <w:rFonts w:ascii="Times New Roman" w:hAnsi="Times New Roman" w:cs="Times New Roman"/>
        </w:rPr>
        <w:t>February 6, 2014 (pages 7276 and 7277)</w:t>
      </w:r>
      <w:r w:rsidRPr="00324D5E">
        <w:rPr>
          <w:rFonts w:ascii="Times New Roman" w:hAnsi="Times New Roman" w:cs="Times New Roman"/>
        </w:rPr>
        <w:t xml:space="preserve">, soliciting comments prior to submission to the Office of Management and Budget (OMB). </w:t>
      </w:r>
      <w:r w:rsidR="00C02CB2">
        <w:rPr>
          <w:rFonts w:ascii="Times New Roman" w:hAnsi="Times New Roman" w:cs="Times New Roman"/>
        </w:rPr>
        <w:t xml:space="preserve">No comments were received. </w:t>
      </w:r>
      <w:r w:rsidRPr="00324D5E">
        <w:rPr>
          <w:rFonts w:ascii="Times New Roman" w:hAnsi="Times New Roman" w:cs="Times New Roman"/>
        </w:rPr>
        <w:t xml:space="preserve"> </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Explain any decision to provide any payment or gift to respondents, other than remuneration of contractors or grantees</w:t>
      </w:r>
    </w:p>
    <w:p w:rsidR="004040B7" w:rsidRDefault="004040B7" w:rsidP="004040B7">
      <w:pPr>
        <w:rPr>
          <w:rFonts w:ascii="Times New Roman" w:hAnsi="Times New Roman" w:cs="Times New Roman"/>
        </w:rPr>
      </w:pPr>
      <w:r w:rsidRPr="00324D5E">
        <w:rPr>
          <w:rFonts w:ascii="Times New Roman" w:hAnsi="Times New Roman" w:cs="Times New Roman"/>
        </w:rPr>
        <w:t>No payment or gift is made to respondents.</w:t>
      </w:r>
    </w:p>
    <w:p w:rsidR="004040B7" w:rsidRPr="00324D5E" w:rsidRDefault="004040B7" w:rsidP="004040B7">
      <w:pPr>
        <w:rPr>
          <w:rFonts w:ascii="Times New Roman" w:hAnsi="Times New Roman" w:cs="Times New Roman"/>
        </w:rPr>
      </w:pP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lastRenderedPageBreak/>
        <w:t>Describe any assurance of confidentiality provided to respondents and the basis for the assurance in statute, regulation, or agency policy</w:t>
      </w:r>
    </w:p>
    <w:p w:rsidR="004040B7" w:rsidRPr="00324D5E" w:rsidRDefault="004040B7" w:rsidP="004040B7">
      <w:pPr>
        <w:rPr>
          <w:rFonts w:ascii="Times New Roman" w:hAnsi="Times New Roman" w:cs="Times New Roman"/>
        </w:rPr>
      </w:pPr>
      <w:r w:rsidRPr="00324D5E">
        <w:rPr>
          <w:rFonts w:ascii="Times New Roman" w:hAnsi="Times New Roman" w:cs="Times New Roman"/>
        </w:rPr>
        <w:t>There is no assurance of confidentiality provided to recipients for the information that they provide under the regulation.  The information is intended for the public.</w:t>
      </w:r>
    </w:p>
    <w:p w:rsidR="004040B7" w:rsidRPr="00324D5E"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Provide additional justification for any questions of a sensitive nature</w:t>
      </w:r>
    </w:p>
    <w:p w:rsidR="004040B7" w:rsidRDefault="004040B7" w:rsidP="004040B7">
      <w:pPr>
        <w:rPr>
          <w:rFonts w:ascii="Times New Roman" w:hAnsi="Times New Roman" w:cs="Times New Roman"/>
        </w:rPr>
      </w:pPr>
      <w:r w:rsidRPr="00324D5E">
        <w:rPr>
          <w:rFonts w:ascii="Times New Roman" w:hAnsi="Times New Roman" w:cs="Times New Roman"/>
        </w:rPr>
        <w:t>No sensitive information is required.  A recipient is permitted to exclude specific origin and destination information in the recipient's quarterly report for safety and security reasons.  49 C.F.R. Section 604.12(d).</w:t>
      </w:r>
    </w:p>
    <w:p w:rsidR="004040B7" w:rsidRDefault="004040B7" w:rsidP="004040B7">
      <w:pPr>
        <w:pStyle w:val="ListParagraph"/>
        <w:numPr>
          <w:ilvl w:val="0"/>
          <w:numId w:val="1"/>
        </w:numPr>
        <w:ind w:left="360"/>
        <w:rPr>
          <w:rFonts w:ascii="Times New Roman" w:hAnsi="Times New Roman" w:cs="Times New Roman"/>
          <w:u w:val="single"/>
        </w:rPr>
      </w:pPr>
      <w:r w:rsidRPr="00324D5E">
        <w:rPr>
          <w:rFonts w:ascii="Times New Roman" w:hAnsi="Times New Roman" w:cs="Times New Roman"/>
          <w:u w:val="single"/>
        </w:rPr>
        <w:t>Provide estimates of the hour burden of the collection of information and</w:t>
      </w:r>
      <w:r>
        <w:rPr>
          <w:rFonts w:ascii="Times New Roman" w:hAnsi="Times New Roman" w:cs="Times New Roman"/>
          <w:u w:val="single"/>
        </w:rPr>
        <w:t xml:space="preserve"> annualized cost to respondent</w:t>
      </w:r>
    </w:p>
    <w:tbl>
      <w:tblPr>
        <w:tblStyle w:val="TableGrid"/>
        <w:tblW w:w="0" w:type="auto"/>
        <w:tblLook w:val="04A0" w:firstRow="1" w:lastRow="0" w:firstColumn="1" w:lastColumn="0" w:noHBand="0" w:noVBand="1"/>
      </w:tblPr>
      <w:tblGrid>
        <w:gridCol w:w="1952"/>
        <w:gridCol w:w="1234"/>
        <w:gridCol w:w="1279"/>
        <w:gridCol w:w="1209"/>
        <w:gridCol w:w="1223"/>
        <w:gridCol w:w="1237"/>
        <w:gridCol w:w="1442"/>
      </w:tblGrid>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Requirements</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Section 604.4</w:t>
            </w:r>
          </w:p>
        </w:tc>
        <w:tc>
          <w:tcPr>
            <w:tcW w:w="1279" w:type="dxa"/>
          </w:tcPr>
          <w:p w:rsidR="004040B7" w:rsidRDefault="004040B7" w:rsidP="00125773">
            <w:pPr>
              <w:rPr>
                <w:rFonts w:ascii="Times New Roman" w:hAnsi="Times New Roman" w:cs="Times New Roman"/>
              </w:rPr>
            </w:pPr>
            <w:r>
              <w:rPr>
                <w:rFonts w:ascii="Times New Roman" w:hAnsi="Times New Roman" w:cs="Times New Roman"/>
              </w:rPr>
              <w:t>Section</w:t>
            </w:r>
          </w:p>
          <w:p w:rsidR="004040B7" w:rsidRPr="00502D6F" w:rsidRDefault="004040B7" w:rsidP="00125773">
            <w:pPr>
              <w:rPr>
                <w:rFonts w:ascii="Times New Roman" w:hAnsi="Times New Roman" w:cs="Times New Roman"/>
              </w:rPr>
            </w:pPr>
            <w:r w:rsidRPr="00502D6F">
              <w:rPr>
                <w:rFonts w:ascii="Times New Roman" w:hAnsi="Times New Roman" w:cs="Times New Roman"/>
              </w:rPr>
              <w:t>604.12</w:t>
            </w:r>
          </w:p>
          <w:p w:rsidR="004040B7" w:rsidRPr="00502D6F" w:rsidRDefault="004040B7" w:rsidP="00125773">
            <w:pPr>
              <w:rPr>
                <w:rFonts w:ascii="Times New Roman" w:hAnsi="Times New Roman" w:cs="Times New Roman"/>
              </w:rPr>
            </w:pPr>
          </w:p>
          <w:p w:rsidR="004040B7" w:rsidRPr="00502D6F" w:rsidRDefault="004040B7" w:rsidP="00125773">
            <w:pPr>
              <w:rPr>
                <w:rFonts w:ascii="Times New Roman" w:hAnsi="Times New Roman" w:cs="Times New Roman"/>
              </w:rPr>
            </w:pPr>
          </w:p>
        </w:tc>
        <w:tc>
          <w:tcPr>
            <w:tcW w:w="1209" w:type="dxa"/>
          </w:tcPr>
          <w:p w:rsidR="004040B7" w:rsidRDefault="004040B7" w:rsidP="00125773">
            <w:pPr>
              <w:rPr>
                <w:rFonts w:ascii="Times New Roman" w:hAnsi="Times New Roman" w:cs="Times New Roman"/>
              </w:rPr>
            </w:pPr>
            <w:r>
              <w:rPr>
                <w:rFonts w:ascii="Times New Roman" w:hAnsi="Times New Roman" w:cs="Times New Roman"/>
              </w:rPr>
              <w:t>Section</w:t>
            </w:r>
          </w:p>
          <w:p w:rsidR="004040B7" w:rsidRDefault="004040B7" w:rsidP="00125773">
            <w:pPr>
              <w:rPr>
                <w:rFonts w:ascii="Times New Roman" w:hAnsi="Times New Roman" w:cs="Times New Roman"/>
              </w:rPr>
            </w:pPr>
            <w:r>
              <w:rPr>
                <w:rFonts w:ascii="Times New Roman" w:hAnsi="Times New Roman" w:cs="Times New Roman"/>
              </w:rPr>
              <w:t>604.13</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Section</w:t>
            </w:r>
          </w:p>
          <w:p w:rsidR="004040B7" w:rsidRDefault="004040B7" w:rsidP="00125773">
            <w:pPr>
              <w:rPr>
                <w:rFonts w:ascii="Times New Roman" w:hAnsi="Times New Roman" w:cs="Times New Roman"/>
              </w:rPr>
            </w:pPr>
            <w:r>
              <w:rPr>
                <w:rFonts w:ascii="Times New Roman" w:hAnsi="Times New Roman" w:cs="Times New Roman"/>
              </w:rPr>
              <w:t>604.14</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Section</w:t>
            </w:r>
          </w:p>
          <w:p w:rsidR="004040B7" w:rsidRDefault="004040B7" w:rsidP="00125773">
            <w:pPr>
              <w:rPr>
                <w:rFonts w:ascii="Times New Roman" w:hAnsi="Times New Roman" w:cs="Times New Roman"/>
              </w:rPr>
            </w:pPr>
            <w:r>
              <w:rPr>
                <w:rFonts w:ascii="Times New Roman" w:hAnsi="Times New Roman" w:cs="Times New Roman"/>
              </w:rPr>
              <w:t>604.15</w:t>
            </w:r>
          </w:p>
        </w:tc>
        <w:tc>
          <w:tcPr>
            <w:tcW w:w="1442" w:type="dxa"/>
          </w:tcPr>
          <w:p w:rsidR="004040B7" w:rsidRPr="005B3FAC" w:rsidRDefault="004040B7" w:rsidP="00125773">
            <w:pPr>
              <w:jc w:val="center"/>
              <w:rPr>
                <w:rFonts w:ascii="Times New Roman" w:hAnsi="Times New Roman" w:cs="Times New Roman"/>
                <w:b/>
              </w:rPr>
            </w:pPr>
            <w:r w:rsidRPr="005B3FAC">
              <w:rPr>
                <w:rFonts w:ascii="Times New Roman" w:hAnsi="Times New Roman" w:cs="Times New Roman"/>
                <w:b/>
              </w:rPr>
              <w:t>Total</w:t>
            </w:r>
          </w:p>
        </w:tc>
      </w:tr>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Number of Respondents</w:t>
            </w:r>
            <w:r>
              <w:rPr>
                <w:rStyle w:val="FootnoteReference"/>
                <w:rFonts w:ascii="Times New Roman" w:hAnsi="Times New Roman" w:cs="Times New Roman"/>
                <w:b/>
              </w:rPr>
              <w:footnoteReference w:id="2"/>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955</w:t>
            </w:r>
          </w:p>
        </w:tc>
        <w:tc>
          <w:tcPr>
            <w:tcW w:w="1279" w:type="dxa"/>
          </w:tcPr>
          <w:p w:rsidR="004040B7" w:rsidRPr="00502D6F" w:rsidRDefault="004040B7" w:rsidP="00125773">
            <w:pPr>
              <w:rPr>
                <w:rFonts w:ascii="Times New Roman" w:hAnsi="Times New Roman" w:cs="Times New Roman"/>
              </w:rPr>
            </w:pPr>
            <w:r w:rsidRPr="00502D6F">
              <w:rPr>
                <w:rFonts w:ascii="Times New Roman" w:hAnsi="Times New Roman" w:cs="Times New Roman"/>
              </w:rPr>
              <w:t>114</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192</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114</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53</w:t>
            </w:r>
          </w:p>
        </w:tc>
        <w:tc>
          <w:tcPr>
            <w:tcW w:w="1442" w:type="dxa"/>
          </w:tcPr>
          <w:p w:rsidR="004040B7" w:rsidRDefault="004040B7" w:rsidP="00125773">
            <w:pPr>
              <w:rPr>
                <w:rFonts w:ascii="Times New Roman" w:hAnsi="Times New Roman" w:cs="Times New Roman"/>
              </w:rPr>
            </w:pPr>
            <w:r>
              <w:rPr>
                <w:rFonts w:ascii="Times New Roman" w:hAnsi="Times New Roman" w:cs="Times New Roman"/>
              </w:rPr>
              <w:t>1,428</w:t>
            </w:r>
          </w:p>
        </w:tc>
      </w:tr>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Number of Responses per Respondent</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79" w:type="dxa"/>
          </w:tcPr>
          <w:p w:rsidR="004040B7" w:rsidRPr="00502D6F" w:rsidRDefault="004040B7" w:rsidP="00125773">
            <w:pPr>
              <w:rPr>
                <w:rFonts w:ascii="Times New Roman" w:hAnsi="Times New Roman" w:cs="Times New Roman"/>
              </w:rPr>
            </w:pPr>
            <w:r w:rsidRPr="00502D6F">
              <w:rPr>
                <w:rFonts w:ascii="Times New Roman" w:hAnsi="Times New Roman" w:cs="Times New Roman"/>
              </w:rPr>
              <w:t>1</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442" w:type="dxa"/>
          </w:tcPr>
          <w:p w:rsidR="004040B7" w:rsidRDefault="004040B7" w:rsidP="00125773">
            <w:pPr>
              <w:rPr>
                <w:rFonts w:ascii="Times New Roman" w:hAnsi="Times New Roman" w:cs="Times New Roman"/>
              </w:rPr>
            </w:pPr>
          </w:p>
        </w:tc>
      </w:tr>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Annual</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955</w:t>
            </w:r>
          </w:p>
        </w:tc>
        <w:tc>
          <w:tcPr>
            <w:tcW w:w="1279" w:type="dxa"/>
          </w:tcPr>
          <w:p w:rsidR="004040B7" w:rsidRPr="00502D6F" w:rsidRDefault="004040B7" w:rsidP="00125773">
            <w:pPr>
              <w:rPr>
                <w:rFonts w:ascii="Times New Roman" w:hAnsi="Times New Roman" w:cs="Times New Roman"/>
              </w:rPr>
            </w:pPr>
            <w:r w:rsidRPr="00502D6F">
              <w:rPr>
                <w:rFonts w:ascii="Times New Roman" w:hAnsi="Times New Roman" w:cs="Times New Roman"/>
              </w:rPr>
              <w:t>114</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192</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114</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53</w:t>
            </w:r>
          </w:p>
        </w:tc>
        <w:tc>
          <w:tcPr>
            <w:tcW w:w="1442" w:type="dxa"/>
          </w:tcPr>
          <w:p w:rsidR="004040B7" w:rsidRDefault="004040B7" w:rsidP="00125773">
            <w:pPr>
              <w:rPr>
                <w:rFonts w:ascii="Times New Roman" w:hAnsi="Times New Roman" w:cs="Times New Roman"/>
              </w:rPr>
            </w:pPr>
            <w:r>
              <w:rPr>
                <w:rFonts w:ascii="Times New Roman" w:hAnsi="Times New Roman" w:cs="Times New Roman"/>
              </w:rPr>
              <w:t>1,428</w:t>
            </w:r>
          </w:p>
        </w:tc>
      </w:tr>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Hours</w:t>
            </w:r>
            <w:r>
              <w:rPr>
                <w:rFonts w:ascii="Times New Roman" w:hAnsi="Times New Roman" w:cs="Times New Roman"/>
                <w:b/>
              </w:rPr>
              <w:t xml:space="preserve"> per Respondent</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.05</w:t>
            </w:r>
          </w:p>
        </w:tc>
        <w:tc>
          <w:tcPr>
            <w:tcW w:w="1279" w:type="dxa"/>
          </w:tcPr>
          <w:p w:rsidR="004040B7" w:rsidRPr="00502D6F" w:rsidRDefault="004040B7" w:rsidP="00125773">
            <w:pPr>
              <w:rPr>
                <w:rFonts w:ascii="Times New Roman" w:hAnsi="Times New Roman" w:cs="Times New Roman"/>
              </w:rPr>
            </w:pPr>
            <w:r w:rsidRPr="00502D6F">
              <w:rPr>
                <w:rFonts w:ascii="Times New Roman" w:hAnsi="Times New Roman" w:cs="Times New Roman"/>
              </w:rPr>
              <w:t>1.25</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.5</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.5</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.5</w:t>
            </w:r>
          </w:p>
        </w:tc>
        <w:tc>
          <w:tcPr>
            <w:tcW w:w="1442" w:type="dxa"/>
          </w:tcPr>
          <w:p w:rsidR="004040B7" w:rsidRDefault="004040B7" w:rsidP="00125773">
            <w:pPr>
              <w:rPr>
                <w:rFonts w:ascii="Times New Roman" w:hAnsi="Times New Roman" w:cs="Times New Roman"/>
              </w:rPr>
            </w:pPr>
          </w:p>
        </w:tc>
      </w:tr>
      <w:tr w:rsidR="004040B7" w:rsidTr="00125773">
        <w:tc>
          <w:tcPr>
            <w:tcW w:w="1952"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Total</w:t>
            </w:r>
            <w:r>
              <w:rPr>
                <w:rFonts w:ascii="Times New Roman" w:hAnsi="Times New Roman" w:cs="Times New Roman"/>
                <w:b/>
              </w:rPr>
              <w:t xml:space="preserve"> Hours</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47.75</w:t>
            </w:r>
          </w:p>
        </w:tc>
        <w:tc>
          <w:tcPr>
            <w:tcW w:w="1279" w:type="dxa"/>
          </w:tcPr>
          <w:p w:rsidR="004040B7" w:rsidRPr="00502D6F" w:rsidRDefault="004040B7" w:rsidP="00125773">
            <w:pPr>
              <w:rPr>
                <w:rFonts w:ascii="Times New Roman" w:hAnsi="Times New Roman" w:cs="Times New Roman"/>
              </w:rPr>
            </w:pPr>
            <w:r w:rsidRPr="00502D6F">
              <w:rPr>
                <w:rFonts w:ascii="Times New Roman" w:hAnsi="Times New Roman" w:cs="Times New Roman"/>
              </w:rPr>
              <w:t>142.5</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96</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57</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26.5</w:t>
            </w:r>
          </w:p>
        </w:tc>
        <w:tc>
          <w:tcPr>
            <w:tcW w:w="1442" w:type="dxa"/>
          </w:tcPr>
          <w:p w:rsidR="004040B7" w:rsidRDefault="004040B7" w:rsidP="00125773">
            <w:pPr>
              <w:rPr>
                <w:rFonts w:ascii="Times New Roman" w:hAnsi="Times New Roman" w:cs="Times New Roman"/>
              </w:rPr>
            </w:pPr>
            <w:r>
              <w:rPr>
                <w:rFonts w:ascii="Times New Roman" w:hAnsi="Times New Roman" w:cs="Times New Roman"/>
              </w:rPr>
              <w:t>369.7</w:t>
            </w:r>
          </w:p>
        </w:tc>
      </w:tr>
      <w:tr w:rsidR="004040B7" w:rsidTr="00125773">
        <w:tc>
          <w:tcPr>
            <w:tcW w:w="1952" w:type="dxa"/>
          </w:tcPr>
          <w:p w:rsidR="004040B7" w:rsidRPr="00292DBD" w:rsidRDefault="004040B7" w:rsidP="00125773">
            <w:pPr>
              <w:rPr>
                <w:rFonts w:ascii="Times New Roman" w:hAnsi="Times New Roman" w:cs="Times New Roman"/>
                <w:b/>
              </w:rPr>
            </w:pPr>
            <w:r>
              <w:rPr>
                <w:rFonts w:ascii="Times New Roman" w:hAnsi="Times New Roman" w:cs="Times New Roman"/>
                <w:b/>
              </w:rPr>
              <w:t>Estimated Cost to Respondent per Response</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$59.30</w:t>
            </w:r>
          </w:p>
        </w:tc>
        <w:tc>
          <w:tcPr>
            <w:tcW w:w="1279" w:type="dxa"/>
          </w:tcPr>
          <w:p w:rsidR="004040B7" w:rsidRPr="00502D6F" w:rsidRDefault="004040B7" w:rsidP="00125773">
            <w:pPr>
              <w:rPr>
                <w:rFonts w:ascii="Times New Roman" w:hAnsi="Times New Roman" w:cs="Times New Roman"/>
              </w:rPr>
            </w:pPr>
            <w:r>
              <w:rPr>
                <w:rFonts w:ascii="Times New Roman" w:hAnsi="Times New Roman" w:cs="Times New Roman"/>
              </w:rPr>
              <w:t>$29.93</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$29.93</w:t>
            </w:r>
          </w:p>
        </w:tc>
        <w:tc>
          <w:tcPr>
            <w:tcW w:w="1223" w:type="dxa"/>
          </w:tcPr>
          <w:p w:rsidR="004040B7" w:rsidRDefault="004040B7" w:rsidP="00125773">
            <w:pPr>
              <w:rPr>
                <w:rFonts w:ascii="Times New Roman" w:hAnsi="Times New Roman" w:cs="Times New Roman"/>
              </w:rPr>
            </w:pPr>
            <w:r>
              <w:rPr>
                <w:rFonts w:ascii="Times New Roman" w:hAnsi="Times New Roman" w:cs="Times New Roman"/>
              </w:rPr>
              <w:t>$29.93</w:t>
            </w:r>
          </w:p>
        </w:tc>
        <w:tc>
          <w:tcPr>
            <w:tcW w:w="1237" w:type="dxa"/>
          </w:tcPr>
          <w:p w:rsidR="004040B7" w:rsidRDefault="004040B7" w:rsidP="00125773">
            <w:pPr>
              <w:rPr>
                <w:rFonts w:ascii="Times New Roman" w:hAnsi="Times New Roman" w:cs="Times New Roman"/>
              </w:rPr>
            </w:pPr>
            <w:r>
              <w:rPr>
                <w:rFonts w:ascii="Times New Roman" w:hAnsi="Times New Roman" w:cs="Times New Roman"/>
              </w:rPr>
              <w:t>$29.93</w:t>
            </w:r>
          </w:p>
        </w:tc>
        <w:tc>
          <w:tcPr>
            <w:tcW w:w="1442" w:type="dxa"/>
          </w:tcPr>
          <w:p w:rsidR="004040B7" w:rsidRDefault="004040B7" w:rsidP="00125773">
            <w:pPr>
              <w:rPr>
                <w:rFonts w:ascii="Times New Roman" w:hAnsi="Times New Roman" w:cs="Times New Roman"/>
              </w:rPr>
            </w:pPr>
          </w:p>
        </w:tc>
      </w:tr>
      <w:tr w:rsidR="004040B7" w:rsidTr="00125773">
        <w:tc>
          <w:tcPr>
            <w:tcW w:w="1952" w:type="dxa"/>
          </w:tcPr>
          <w:p w:rsidR="004040B7" w:rsidRPr="00292DBD" w:rsidRDefault="004040B7" w:rsidP="00125773">
            <w:pPr>
              <w:rPr>
                <w:rFonts w:ascii="Times New Roman" w:hAnsi="Times New Roman" w:cs="Times New Roman"/>
                <w:b/>
              </w:rPr>
            </w:pPr>
            <w:r>
              <w:rPr>
                <w:rFonts w:ascii="Times New Roman" w:hAnsi="Times New Roman" w:cs="Times New Roman"/>
                <w:b/>
              </w:rPr>
              <w:t>Estimated Annual Costs For All Respondents</w:t>
            </w:r>
          </w:p>
        </w:tc>
        <w:tc>
          <w:tcPr>
            <w:tcW w:w="1234" w:type="dxa"/>
          </w:tcPr>
          <w:p w:rsidR="004040B7" w:rsidRDefault="004040B7" w:rsidP="00125773">
            <w:pPr>
              <w:rPr>
                <w:rFonts w:ascii="Times New Roman" w:hAnsi="Times New Roman" w:cs="Times New Roman"/>
              </w:rPr>
            </w:pPr>
            <w:r>
              <w:rPr>
                <w:rFonts w:ascii="Times New Roman" w:hAnsi="Times New Roman" w:cs="Times New Roman"/>
              </w:rPr>
              <w:t>$2,831.57</w:t>
            </w:r>
          </w:p>
        </w:tc>
        <w:tc>
          <w:tcPr>
            <w:tcW w:w="1279" w:type="dxa"/>
          </w:tcPr>
          <w:p w:rsidR="004040B7" w:rsidRPr="00502D6F" w:rsidRDefault="004040B7" w:rsidP="00125773">
            <w:pPr>
              <w:rPr>
                <w:rFonts w:ascii="Times New Roman" w:hAnsi="Times New Roman" w:cs="Times New Roman"/>
              </w:rPr>
            </w:pPr>
            <w:r>
              <w:rPr>
                <w:rFonts w:ascii="Times New Roman" w:hAnsi="Times New Roman" w:cs="Times New Roman"/>
              </w:rPr>
              <w:t>$4,265.02</w:t>
            </w:r>
          </w:p>
        </w:tc>
        <w:tc>
          <w:tcPr>
            <w:tcW w:w="1209" w:type="dxa"/>
          </w:tcPr>
          <w:p w:rsidR="004040B7" w:rsidRDefault="004040B7" w:rsidP="00125773">
            <w:pPr>
              <w:rPr>
                <w:rFonts w:ascii="Times New Roman" w:hAnsi="Times New Roman" w:cs="Times New Roman"/>
              </w:rPr>
            </w:pPr>
            <w:r w:rsidRPr="000260AD">
              <w:rPr>
                <w:rFonts w:ascii="Times New Roman" w:hAnsi="Times New Roman" w:cs="Times New Roman"/>
              </w:rPr>
              <w:t>$2</w:t>
            </w:r>
            <w:r>
              <w:rPr>
                <w:rFonts w:ascii="Times New Roman" w:hAnsi="Times New Roman" w:cs="Times New Roman"/>
              </w:rPr>
              <w:t>,</w:t>
            </w:r>
            <w:r w:rsidRPr="000260AD">
              <w:rPr>
                <w:rFonts w:ascii="Times New Roman" w:hAnsi="Times New Roman" w:cs="Times New Roman"/>
              </w:rPr>
              <w:t>873.28</w:t>
            </w:r>
          </w:p>
        </w:tc>
        <w:tc>
          <w:tcPr>
            <w:tcW w:w="1223" w:type="dxa"/>
          </w:tcPr>
          <w:p w:rsidR="004040B7" w:rsidRPr="000260AD" w:rsidRDefault="004040B7" w:rsidP="00125773">
            <w:pPr>
              <w:rPr>
                <w:rFonts w:ascii="Times New Roman" w:hAnsi="Times New Roman" w:cs="Times New Roman"/>
              </w:rPr>
            </w:pPr>
            <w:r>
              <w:rPr>
                <w:rFonts w:ascii="Times New Roman" w:hAnsi="Times New Roman" w:cs="Times New Roman"/>
              </w:rPr>
              <w:t>$1,706.01</w:t>
            </w:r>
          </w:p>
        </w:tc>
        <w:tc>
          <w:tcPr>
            <w:tcW w:w="1237" w:type="dxa"/>
          </w:tcPr>
          <w:p w:rsidR="004040B7" w:rsidRDefault="004040B7" w:rsidP="00125773">
            <w:pPr>
              <w:rPr>
                <w:rFonts w:ascii="Times New Roman" w:hAnsi="Times New Roman" w:cs="Times New Roman"/>
              </w:rPr>
            </w:pPr>
            <w:r w:rsidRPr="000260AD">
              <w:rPr>
                <w:rFonts w:ascii="Times New Roman" w:hAnsi="Times New Roman" w:cs="Times New Roman"/>
              </w:rPr>
              <w:t>$793.14</w:t>
            </w:r>
          </w:p>
        </w:tc>
        <w:tc>
          <w:tcPr>
            <w:tcW w:w="1442" w:type="dxa"/>
          </w:tcPr>
          <w:p w:rsidR="004040B7" w:rsidRDefault="004040B7" w:rsidP="00125773">
            <w:pPr>
              <w:rPr>
                <w:rFonts w:ascii="Times New Roman" w:hAnsi="Times New Roman" w:cs="Times New Roman"/>
              </w:rPr>
            </w:pPr>
            <w:r>
              <w:rPr>
                <w:rFonts w:ascii="Times New Roman" w:hAnsi="Times New Roman" w:cs="Times New Roman"/>
              </w:rPr>
              <w:t>$12,193.28</w:t>
            </w:r>
          </w:p>
        </w:tc>
      </w:tr>
    </w:tbl>
    <w:p w:rsidR="004040B7" w:rsidRDefault="004040B7" w:rsidP="004040B7">
      <w:pPr>
        <w:rPr>
          <w:rFonts w:ascii="Times New Roman" w:hAnsi="Times New Roman" w:cs="Times New Roman"/>
        </w:rPr>
      </w:pPr>
    </w:p>
    <w:p w:rsidR="004040B7" w:rsidRDefault="004040B7" w:rsidP="004040B7">
      <w:pPr>
        <w:rPr>
          <w:rFonts w:ascii="Times New Roman" w:hAnsi="Times New Roman" w:cs="Times New Roman"/>
        </w:rPr>
      </w:pPr>
      <w:r w:rsidRPr="00324D5E">
        <w:rPr>
          <w:rFonts w:ascii="Times New Roman" w:hAnsi="Times New Roman" w:cs="Times New Roman"/>
        </w:rPr>
        <w:t>FTA estimates the burden to recipient respondents under 49 C.F.R.</w:t>
      </w:r>
      <w:r>
        <w:rPr>
          <w:rFonts w:ascii="Times New Roman" w:hAnsi="Times New Roman" w:cs="Times New Roman"/>
        </w:rPr>
        <w:t xml:space="preserve"> </w:t>
      </w:r>
      <w:r w:rsidRPr="00324D5E">
        <w:rPr>
          <w:rFonts w:ascii="Times New Roman" w:hAnsi="Times New Roman" w:cs="Times New Roman"/>
        </w:rPr>
        <w:t xml:space="preserve">Section 604.4, which requires that every applicant for </w:t>
      </w:r>
      <w:r>
        <w:rPr>
          <w:rFonts w:ascii="Times New Roman" w:hAnsi="Times New Roman" w:cs="Times New Roman"/>
        </w:rPr>
        <w:t xml:space="preserve">Federal financial assistance under Federal Transit Law enters into a Charter Service </w:t>
      </w:r>
      <w:r>
        <w:rPr>
          <w:rFonts w:ascii="Times New Roman" w:hAnsi="Times New Roman" w:cs="Times New Roman"/>
        </w:rPr>
        <w:lastRenderedPageBreak/>
        <w:t>A</w:t>
      </w:r>
      <w:r w:rsidRPr="00324D5E">
        <w:rPr>
          <w:rFonts w:ascii="Times New Roman" w:hAnsi="Times New Roman" w:cs="Times New Roman"/>
        </w:rPr>
        <w:t>greement</w:t>
      </w:r>
      <w:r>
        <w:rPr>
          <w:rFonts w:ascii="Times New Roman" w:hAnsi="Times New Roman" w:cs="Times New Roman"/>
        </w:rPr>
        <w:t>,</w:t>
      </w:r>
      <w:r w:rsidRPr="00324D5E">
        <w:rPr>
          <w:rFonts w:ascii="Times New Roman" w:hAnsi="Times New Roman" w:cs="Times New Roman"/>
        </w:rPr>
        <w:t xml:space="preserve"> is approximately thre</w:t>
      </w:r>
      <w:r>
        <w:rPr>
          <w:rFonts w:ascii="Times New Roman" w:hAnsi="Times New Roman" w:cs="Times New Roman"/>
        </w:rPr>
        <w:t>e minutes per respondent.  The Charter Service A</w:t>
      </w:r>
      <w:r w:rsidRPr="00324D5E">
        <w:rPr>
          <w:rFonts w:ascii="Times New Roman" w:hAnsi="Times New Roman" w:cs="Times New Roman"/>
        </w:rPr>
        <w:t>greement is contained in the Certifications and Assurances for FTA Assis</w:t>
      </w:r>
      <w:r>
        <w:rPr>
          <w:rFonts w:ascii="Times New Roman" w:hAnsi="Times New Roman" w:cs="Times New Roman"/>
        </w:rPr>
        <w:t xml:space="preserve">tance Programs (Certifications </w:t>
      </w:r>
      <w:r w:rsidRPr="00324D5E">
        <w:rPr>
          <w:rFonts w:ascii="Times New Roman" w:hAnsi="Times New Roman" w:cs="Times New Roman"/>
        </w:rPr>
        <w:t>and Assurances) that becomes a part of the Grant Agreemen</w:t>
      </w:r>
      <w:r>
        <w:rPr>
          <w:rFonts w:ascii="Times New Roman" w:hAnsi="Times New Roman" w:cs="Times New Roman"/>
        </w:rPr>
        <w:t>t or Cooperative Agreement for F</w:t>
      </w:r>
      <w:r w:rsidRPr="00324D5E">
        <w:rPr>
          <w:rFonts w:ascii="Times New Roman" w:hAnsi="Times New Roman" w:cs="Times New Roman"/>
        </w:rPr>
        <w:t>ederal assistance u</w:t>
      </w:r>
      <w:r>
        <w:rPr>
          <w:rFonts w:ascii="Times New Roman" w:hAnsi="Times New Roman" w:cs="Times New Roman"/>
        </w:rPr>
        <w:t>pon the recipient's receipt of F</w:t>
      </w:r>
      <w:r w:rsidRPr="00324D5E">
        <w:rPr>
          <w:rFonts w:ascii="Times New Roman" w:hAnsi="Times New Roman" w:cs="Times New Roman"/>
        </w:rPr>
        <w:t xml:space="preserve">ederal funds.  The applicant needs only complete the Certifications and Assurances in order to satisfy 49 C.F.R. </w:t>
      </w:r>
      <w:r>
        <w:rPr>
          <w:rFonts w:ascii="Times New Roman" w:hAnsi="Times New Roman" w:cs="Times New Roman"/>
        </w:rPr>
        <w:t>Sections</w:t>
      </w:r>
      <w:r w:rsidRPr="00324D5E">
        <w:rPr>
          <w:rFonts w:ascii="Times New Roman" w:hAnsi="Times New Roman" w:cs="Times New Roman"/>
        </w:rPr>
        <w:t xml:space="preserve"> 604.4.  The respondent and the respondent's attorney must sign the Certifications and Assurances.  FTA estimates that the average salary of the respondent, typically the Chief Executive Officer (CEO), and the CEO's attorney is equivalent to a GS-15 or approximately $59.30 per hour.  Thus, the annual cost is estimated as follows: </w:t>
      </w:r>
      <w:r>
        <w:rPr>
          <w:rFonts w:ascii="Times New Roman" w:hAnsi="Times New Roman" w:cs="Times New Roman"/>
        </w:rPr>
        <w:t>(955</w:t>
      </w:r>
      <w:r w:rsidRPr="00324D5E">
        <w:rPr>
          <w:rFonts w:ascii="Times New Roman" w:hAnsi="Times New Roman" w:cs="Times New Roman"/>
        </w:rPr>
        <w:t xml:space="preserve"> annual respondents x 0</w:t>
      </w:r>
      <w:r>
        <w:rPr>
          <w:rFonts w:ascii="Times New Roman" w:hAnsi="Times New Roman" w:cs="Times New Roman"/>
        </w:rPr>
        <w:t xml:space="preserve">.05 hours) x $59.30 = $2,831.57 </w:t>
      </w:r>
      <w:r w:rsidRPr="00324D5E">
        <w:rPr>
          <w:rFonts w:ascii="Times New Roman" w:hAnsi="Times New Roman" w:cs="Times New Roman"/>
        </w:rPr>
        <w:t>per</w:t>
      </w:r>
      <w:r>
        <w:rPr>
          <w:rFonts w:ascii="Times New Roman" w:hAnsi="Times New Roman" w:cs="Times New Roman"/>
        </w:rPr>
        <w:t xml:space="preserve"> year. </w:t>
      </w:r>
    </w:p>
    <w:p w:rsidR="004040B7" w:rsidRPr="00324D5E" w:rsidRDefault="004040B7" w:rsidP="004040B7">
      <w:pPr>
        <w:rPr>
          <w:rFonts w:ascii="Times New Roman" w:hAnsi="Times New Roman" w:cs="Times New Roman"/>
        </w:rPr>
      </w:pPr>
      <w:r>
        <w:rPr>
          <w:rFonts w:ascii="Times New Roman" w:hAnsi="Times New Roman" w:cs="Times New Roman"/>
        </w:rPr>
        <w:t xml:space="preserve">FTA </w:t>
      </w:r>
      <w:r w:rsidRPr="003074B1">
        <w:rPr>
          <w:rFonts w:ascii="Times New Roman" w:hAnsi="Times New Roman" w:cs="Times New Roman"/>
        </w:rPr>
        <w:t>estimates that the burden associat</w:t>
      </w:r>
      <w:r>
        <w:rPr>
          <w:rFonts w:ascii="Times New Roman" w:hAnsi="Times New Roman" w:cs="Times New Roman"/>
        </w:rPr>
        <w:t xml:space="preserve">ed with the reporting </w:t>
      </w:r>
      <w:r w:rsidRPr="003074B1">
        <w:rPr>
          <w:rFonts w:ascii="Times New Roman" w:hAnsi="Times New Roman" w:cs="Times New Roman"/>
        </w:rPr>
        <w:t>require</w:t>
      </w:r>
      <w:r>
        <w:rPr>
          <w:rFonts w:ascii="Times New Roman" w:hAnsi="Times New Roman" w:cs="Times New Roman"/>
        </w:rPr>
        <w:t>ment in 49 C.F.R. Section 604.12</w:t>
      </w:r>
      <w:r w:rsidRPr="003074B1">
        <w:rPr>
          <w:rFonts w:ascii="Times New Roman" w:hAnsi="Times New Roman" w:cs="Times New Roman"/>
        </w:rPr>
        <w:t xml:space="preserve">, is approximately </w:t>
      </w:r>
      <w:r>
        <w:rPr>
          <w:rFonts w:ascii="Times New Roman" w:hAnsi="Times New Roman" w:cs="Times New Roman"/>
        </w:rPr>
        <w:t>18 minutes per reporting instance</w:t>
      </w:r>
      <w:r w:rsidRPr="00324D5E">
        <w:rPr>
          <w:rFonts w:ascii="Times New Roman" w:hAnsi="Times New Roman" w:cs="Times New Roman"/>
        </w:rPr>
        <w:t xml:space="preserve">.  FTA estimates that the salary of the preparer would be equivalent to a GS-11 or approximately $29.93 per hour.  </w:t>
      </w:r>
      <w:r>
        <w:rPr>
          <w:rFonts w:ascii="Times New Roman" w:hAnsi="Times New Roman" w:cs="Times New Roman"/>
        </w:rPr>
        <w:t xml:space="preserve">Between 2010, when FTA last submitted this justification, and 2013, the number of recipients who reported providing charter service has consistently decreased.  FTA has used the average number of respondents from this time period as the number of respondents for the calculations for this requirement.  </w:t>
      </w:r>
      <w:r w:rsidRPr="00324D5E">
        <w:rPr>
          <w:rFonts w:ascii="Times New Roman" w:hAnsi="Times New Roman" w:cs="Times New Roman"/>
        </w:rPr>
        <w:t>Thus, the annual cost is estimated as follows:</w:t>
      </w:r>
      <w:r>
        <w:rPr>
          <w:rFonts w:ascii="Times New Roman" w:hAnsi="Times New Roman" w:cs="Times New Roman"/>
        </w:rPr>
        <w:t xml:space="preserve"> (114 annual respondents x 1.25</w:t>
      </w:r>
      <w:r w:rsidRPr="00324D5E">
        <w:rPr>
          <w:rFonts w:ascii="Times New Roman" w:hAnsi="Times New Roman" w:cs="Times New Roman"/>
        </w:rPr>
        <w:t xml:space="preserve"> hour</w:t>
      </w:r>
      <w:r>
        <w:rPr>
          <w:rFonts w:ascii="Times New Roman" w:hAnsi="Times New Roman" w:cs="Times New Roman"/>
        </w:rPr>
        <w:t>s) x $29.93 per hour = $</w:t>
      </w:r>
      <w:r w:rsidRPr="00502D6F">
        <w:rPr>
          <w:rFonts w:ascii="Times New Roman" w:hAnsi="Times New Roman" w:cs="Times New Roman"/>
        </w:rPr>
        <w:t>4,265.02</w:t>
      </w:r>
      <w:r>
        <w:rPr>
          <w:rFonts w:ascii="Times New Roman" w:hAnsi="Times New Roman" w:cs="Times New Roman"/>
        </w:rPr>
        <w:t xml:space="preserve"> per quarter.</w:t>
      </w:r>
      <w:r>
        <w:rPr>
          <w:rStyle w:val="FootnoteReference"/>
          <w:rFonts w:ascii="Times New Roman" w:hAnsi="Times New Roman" w:cs="Times New Roman"/>
        </w:rPr>
        <w:footnoteReference w:id="3"/>
      </w:r>
    </w:p>
    <w:p w:rsidR="004040B7" w:rsidRDefault="004040B7" w:rsidP="004040B7">
      <w:pPr>
        <w:rPr>
          <w:rFonts w:ascii="Times New Roman" w:hAnsi="Times New Roman" w:cs="Times New Roman"/>
        </w:rPr>
      </w:pPr>
      <w:r w:rsidRPr="00324D5E">
        <w:rPr>
          <w:rFonts w:ascii="Times New Roman" w:hAnsi="Times New Roman" w:cs="Times New Roman"/>
        </w:rPr>
        <w:t>FTA estimates that the registration requirement in 49 C.F.R. Part 604.13 takes approximately one-half</w:t>
      </w:r>
      <w:r>
        <w:rPr>
          <w:rFonts w:ascii="Times New Roman" w:hAnsi="Times New Roman" w:cs="Times New Roman"/>
        </w:rPr>
        <w:t xml:space="preserve"> </w:t>
      </w:r>
      <w:r w:rsidRPr="00324D5E">
        <w:rPr>
          <w:rFonts w:ascii="Times New Roman" w:hAnsi="Times New Roman" w:cs="Times New Roman"/>
        </w:rPr>
        <w:t xml:space="preserve">hour (0.5 hours) to fill out the on-line registration form.  </w:t>
      </w:r>
      <w:r>
        <w:rPr>
          <w:rFonts w:ascii="Times New Roman" w:hAnsi="Times New Roman" w:cs="Times New Roman"/>
        </w:rPr>
        <w:t xml:space="preserve">Currently, there are 192 registered charter service providers.  </w:t>
      </w:r>
      <w:r w:rsidRPr="005B3FAC">
        <w:rPr>
          <w:rFonts w:ascii="Times New Roman" w:hAnsi="Times New Roman" w:cs="Times New Roman"/>
        </w:rPr>
        <w:t>FTA estimates that the salary of the preparer would be equivalent to a GS-11 or approximately $29.93 per hour.</w:t>
      </w:r>
      <w:r>
        <w:rPr>
          <w:rFonts w:ascii="Times New Roman" w:hAnsi="Times New Roman" w:cs="Times New Roman"/>
        </w:rPr>
        <w:t xml:space="preserve">  </w:t>
      </w:r>
      <w:r w:rsidRPr="005B3FAC">
        <w:rPr>
          <w:rFonts w:ascii="Times New Roman" w:hAnsi="Times New Roman" w:cs="Times New Roman"/>
        </w:rPr>
        <w:t>Thus, the annual cost is estimated as follows:</w:t>
      </w:r>
      <w:r>
        <w:rPr>
          <w:rFonts w:ascii="Times New Roman" w:hAnsi="Times New Roman" w:cs="Times New Roman"/>
        </w:rPr>
        <w:t xml:space="preserve"> (1</w:t>
      </w:r>
      <w:r w:rsidRPr="00324D5E">
        <w:rPr>
          <w:rFonts w:ascii="Times New Roman" w:hAnsi="Times New Roman" w:cs="Times New Roman"/>
        </w:rPr>
        <w:t xml:space="preserve">92 annual respondents x 0.5 hours) </w:t>
      </w:r>
      <w:r>
        <w:rPr>
          <w:rFonts w:ascii="Times New Roman" w:hAnsi="Times New Roman" w:cs="Times New Roman"/>
        </w:rPr>
        <w:t xml:space="preserve">x $29.93 per hour = $2,873.28 per year.  </w:t>
      </w:r>
      <w:r w:rsidRPr="00324D5E">
        <w:rPr>
          <w:rFonts w:ascii="Times New Roman" w:hAnsi="Times New Roman" w:cs="Times New Roman"/>
        </w:rPr>
        <w:t xml:space="preserve"> </w:t>
      </w:r>
    </w:p>
    <w:p w:rsidR="004040B7" w:rsidRDefault="004040B7" w:rsidP="004040B7">
      <w:pPr>
        <w:rPr>
          <w:rFonts w:ascii="Times New Roman" w:hAnsi="Times New Roman" w:cs="Times New Roman"/>
        </w:rPr>
      </w:pPr>
      <w:r>
        <w:rPr>
          <w:rFonts w:ascii="Times New Roman" w:hAnsi="Times New Roman" w:cs="Times New Roman"/>
        </w:rPr>
        <w:t xml:space="preserve">FTA's </w:t>
      </w:r>
      <w:r w:rsidRPr="00324D5E">
        <w:rPr>
          <w:rFonts w:ascii="Times New Roman" w:hAnsi="Times New Roman" w:cs="Times New Roman"/>
        </w:rPr>
        <w:t>estimate</w:t>
      </w:r>
      <w:r>
        <w:rPr>
          <w:rFonts w:ascii="Times New Roman" w:hAnsi="Times New Roman" w:cs="Times New Roman"/>
        </w:rPr>
        <w:t xml:space="preserve">s that the </w:t>
      </w:r>
      <w:r w:rsidRPr="00324D5E">
        <w:rPr>
          <w:rFonts w:ascii="Times New Roman" w:hAnsi="Times New Roman" w:cs="Times New Roman"/>
        </w:rPr>
        <w:t>burden associated with the e-mail notification requirement in 49 C.F.R.</w:t>
      </w:r>
      <w:r>
        <w:rPr>
          <w:rFonts w:ascii="Times New Roman" w:hAnsi="Times New Roman" w:cs="Times New Roman"/>
        </w:rPr>
        <w:t xml:space="preserve"> Section 604.14</w:t>
      </w:r>
      <w:r w:rsidRPr="00324D5E">
        <w:rPr>
          <w:rFonts w:ascii="Times New Roman" w:hAnsi="Times New Roman" w:cs="Times New Roman"/>
        </w:rPr>
        <w:t xml:space="preserve">, </w:t>
      </w:r>
      <w:r>
        <w:rPr>
          <w:rFonts w:ascii="Times New Roman" w:hAnsi="Times New Roman" w:cs="Times New Roman"/>
        </w:rPr>
        <w:t>is a</w:t>
      </w:r>
      <w:r w:rsidRPr="00324D5E">
        <w:rPr>
          <w:rFonts w:ascii="Times New Roman" w:hAnsi="Times New Roman" w:cs="Times New Roman"/>
        </w:rPr>
        <w:t xml:space="preserve">pproximately one-half hour </w:t>
      </w:r>
      <w:r>
        <w:rPr>
          <w:rFonts w:ascii="Times New Roman" w:hAnsi="Times New Roman" w:cs="Times New Roman"/>
        </w:rPr>
        <w:t xml:space="preserve">which </w:t>
      </w:r>
      <w:r w:rsidRPr="00324D5E">
        <w:rPr>
          <w:rFonts w:ascii="Times New Roman" w:hAnsi="Times New Roman" w:cs="Times New Roman"/>
        </w:rPr>
        <w:t xml:space="preserve">is spent on e-mail notifications to registered charter </w:t>
      </w:r>
      <w:r>
        <w:rPr>
          <w:rFonts w:ascii="Times New Roman" w:hAnsi="Times New Roman" w:cs="Times New Roman"/>
        </w:rPr>
        <w:t xml:space="preserve">service </w:t>
      </w:r>
      <w:r w:rsidRPr="00324D5E">
        <w:rPr>
          <w:rFonts w:ascii="Times New Roman" w:hAnsi="Times New Roman" w:cs="Times New Roman"/>
        </w:rPr>
        <w:t>providers in the recipient's geographic service area.  Th</w:t>
      </w:r>
      <w:r>
        <w:rPr>
          <w:rFonts w:ascii="Times New Roman" w:hAnsi="Times New Roman" w:cs="Times New Roman"/>
        </w:rPr>
        <w:t>is includes searching on FTA's Charter R</w:t>
      </w:r>
      <w:r w:rsidRPr="00324D5E">
        <w:rPr>
          <w:rFonts w:ascii="Times New Roman" w:hAnsi="Times New Roman" w:cs="Times New Roman"/>
        </w:rPr>
        <w:t xml:space="preserve">egistration Website for the registered charter </w:t>
      </w:r>
      <w:r>
        <w:rPr>
          <w:rFonts w:ascii="Times New Roman" w:hAnsi="Times New Roman" w:cs="Times New Roman"/>
        </w:rPr>
        <w:t xml:space="preserve">service </w:t>
      </w:r>
      <w:r w:rsidRPr="00324D5E">
        <w:rPr>
          <w:rFonts w:ascii="Times New Roman" w:hAnsi="Times New Roman" w:cs="Times New Roman"/>
        </w:rPr>
        <w:t xml:space="preserve">providers in the recipient's geographic service area, and typing and sending the e-mail notification.  </w:t>
      </w:r>
      <w:r w:rsidRPr="003074B1">
        <w:rPr>
          <w:rFonts w:ascii="Times New Roman" w:hAnsi="Times New Roman" w:cs="Times New Roman"/>
        </w:rPr>
        <w:t>FTA estimate</w:t>
      </w:r>
      <w:r>
        <w:rPr>
          <w:rFonts w:ascii="Times New Roman" w:hAnsi="Times New Roman" w:cs="Times New Roman"/>
        </w:rPr>
        <w:t xml:space="preserve">s that the salary of the </w:t>
      </w:r>
      <w:r w:rsidR="003741E6">
        <w:rPr>
          <w:rFonts w:ascii="Times New Roman" w:hAnsi="Times New Roman" w:cs="Times New Roman"/>
        </w:rPr>
        <w:t>staff</w:t>
      </w:r>
      <w:r w:rsidRPr="003074B1">
        <w:rPr>
          <w:rFonts w:ascii="Times New Roman" w:hAnsi="Times New Roman" w:cs="Times New Roman"/>
        </w:rPr>
        <w:t xml:space="preserve"> would be equivalent to a GS-11 or </w:t>
      </w:r>
      <w:r>
        <w:rPr>
          <w:rFonts w:ascii="Times New Roman" w:hAnsi="Times New Roman" w:cs="Times New Roman"/>
        </w:rPr>
        <w:t xml:space="preserve">approximately $29.93 per hour. Recipients are not required to report to FTA the number of charter service requests that they receive under this provision, nor the number of emails that are sent out to charter service providers in their geographic area.  Therefore, FTA has used the number of respondents who have reported providing charter service, explained above, as the number of respondents for the calculation of the burdens of this provision.  </w:t>
      </w:r>
      <w:r w:rsidRPr="003074B1">
        <w:rPr>
          <w:rFonts w:ascii="Times New Roman" w:hAnsi="Times New Roman" w:cs="Times New Roman"/>
        </w:rPr>
        <w:t>Thus, the annual cost is estimated as follows:</w:t>
      </w:r>
      <w:r>
        <w:rPr>
          <w:rFonts w:ascii="Times New Roman" w:hAnsi="Times New Roman" w:cs="Times New Roman"/>
        </w:rPr>
        <w:t xml:space="preserve"> (114 annual respondents x .5</w:t>
      </w:r>
      <w:r w:rsidRPr="003074B1">
        <w:rPr>
          <w:rFonts w:ascii="Times New Roman" w:hAnsi="Times New Roman" w:cs="Times New Roman"/>
        </w:rPr>
        <w:t>0 hours</w:t>
      </w:r>
      <w:r>
        <w:rPr>
          <w:rFonts w:ascii="Times New Roman" w:hAnsi="Times New Roman" w:cs="Times New Roman"/>
        </w:rPr>
        <w:t>) x $29.93 per hour</w:t>
      </w:r>
      <w:r w:rsidR="003741E6">
        <w:rPr>
          <w:rFonts w:ascii="Times New Roman" w:hAnsi="Times New Roman" w:cs="Times New Roman"/>
        </w:rPr>
        <w:t xml:space="preserve"> </w:t>
      </w:r>
      <w:r>
        <w:rPr>
          <w:rFonts w:ascii="Times New Roman" w:hAnsi="Times New Roman" w:cs="Times New Roman"/>
        </w:rPr>
        <w:t>=</w:t>
      </w:r>
      <w:r w:rsidR="003741E6">
        <w:rPr>
          <w:rFonts w:ascii="Times New Roman" w:hAnsi="Times New Roman" w:cs="Times New Roman"/>
        </w:rPr>
        <w:t xml:space="preserve"> </w:t>
      </w:r>
      <w:r>
        <w:rPr>
          <w:rFonts w:ascii="Times New Roman" w:hAnsi="Times New Roman" w:cs="Times New Roman"/>
        </w:rPr>
        <w:t>$</w:t>
      </w:r>
      <w:r w:rsidRPr="000B567C">
        <w:rPr>
          <w:rFonts w:ascii="Times New Roman" w:hAnsi="Times New Roman" w:cs="Times New Roman"/>
        </w:rPr>
        <w:t>1,706.01</w:t>
      </w:r>
      <w:r>
        <w:rPr>
          <w:rFonts w:ascii="Times New Roman" w:hAnsi="Times New Roman" w:cs="Times New Roman"/>
        </w:rPr>
        <w:t>per year.</w:t>
      </w:r>
    </w:p>
    <w:p w:rsidR="004040B7" w:rsidRDefault="004040B7" w:rsidP="004040B7">
      <w:pPr>
        <w:rPr>
          <w:rFonts w:ascii="Times New Roman" w:hAnsi="Times New Roman" w:cs="Times New Roman"/>
        </w:rPr>
      </w:pPr>
      <w:r w:rsidRPr="00324D5E">
        <w:rPr>
          <w:rFonts w:ascii="Times New Roman" w:hAnsi="Times New Roman" w:cs="Times New Roman"/>
        </w:rPr>
        <w:t>FTA estimates that the registration requirement for certain QHSOs in 49 C.F.R. Section 604.15</w:t>
      </w:r>
      <w:r>
        <w:rPr>
          <w:rFonts w:ascii="Times New Roman" w:hAnsi="Times New Roman" w:cs="Times New Roman"/>
        </w:rPr>
        <w:t xml:space="preserve"> imposes a one </w:t>
      </w:r>
      <w:r w:rsidRPr="00324D5E">
        <w:rPr>
          <w:rFonts w:ascii="Times New Roman" w:hAnsi="Times New Roman" w:cs="Times New Roman"/>
        </w:rPr>
        <w:t>half</w:t>
      </w:r>
      <w:r>
        <w:rPr>
          <w:rFonts w:ascii="Times New Roman" w:hAnsi="Times New Roman" w:cs="Times New Roman"/>
        </w:rPr>
        <w:t>-</w:t>
      </w:r>
      <w:r w:rsidRPr="00324D5E">
        <w:rPr>
          <w:rFonts w:ascii="Times New Roman" w:hAnsi="Times New Roman" w:cs="Times New Roman"/>
        </w:rPr>
        <w:t xml:space="preserve">hour (0.5 hour) burden per QHSO.  </w:t>
      </w:r>
      <w:r>
        <w:rPr>
          <w:rFonts w:ascii="Times New Roman" w:hAnsi="Times New Roman" w:cs="Times New Roman"/>
        </w:rPr>
        <w:t>Currently, there are approximately 53 QHSOs registered on FTA's Charter Registration</w:t>
      </w:r>
      <w:r w:rsidRPr="00324D5E">
        <w:rPr>
          <w:rFonts w:ascii="Times New Roman" w:hAnsi="Times New Roman" w:cs="Times New Roman"/>
        </w:rPr>
        <w:t>.  Using the same wage rates as above, the total annual cost to QHSO respondents is:</w:t>
      </w:r>
      <w:r>
        <w:rPr>
          <w:rFonts w:ascii="Times New Roman" w:hAnsi="Times New Roman" w:cs="Times New Roman"/>
        </w:rPr>
        <w:t xml:space="preserve"> (53</w:t>
      </w:r>
      <w:r w:rsidRPr="00324D5E">
        <w:rPr>
          <w:rFonts w:ascii="Times New Roman" w:hAnsi="Times New Roman" w:cs="Times New Roman"/>
        </w:rPr>
        <w:t xml:space="preserve"> annual respondents x 0.5 h</w:t>
      </w:r>
      <w:r>
        <w:rPr>
          <w:rFonts w:ascii="Times New Roman" w:hAnsi="Times New Roman" w:cs="Times New Roman"/>
        </w:rPr>
        <w:t>ours) x $29.93 per hour = $793.14 per year</w:t>
      </w:r>
      <w:r w:rsidRPr="00324D5E">
        <w:rPr>
          <w:rFonts w:ascii="Times New Roman" w:hAnsi="Times New Roman" w:cs="Times New Roman"/>
        </w:rPr>
        <w:t>.</w:t>
      </w:r>
    </w:p>
    <w:p w:rsidR="004040B7" w:rsidRPr="00324D5E" w:rsidRDefault="004040B7" w:rsidP="004040B7">
      <w:pPr>
        <w:rPr>
          <w:rFonts w:ascii="Times New Roman" w:hAnsi="Times New Roman" w:cs="Times New Roman"/>
        </w:rPr>
      </w:pPr>
    </w:p>
    <w:p w:rsidR="004040B7" w:rsidRPr="005B3FAC" w:rsidRDefault="004040B7" w:rsidP="004040B7">
      <w:pPr>
        <w:pStyle w:val="ListParagraph"/>
        <w:numPr>
          <w:ilvl w:val="0"/>
          <w:numId w:val="1"/>
        </w:numPr>
        <w:ind w:left="360"/>
        <w:rPr>
          <w:rFonts w:ascii="Times New Roman" w:hAnsi="Times New Roman" w:cs="Times New Roman"/>
          <w:u w:val="single"/>
        </w:rPr>
      </w:pPr>
      <w:r w:rsidRPr="005B3FAC">
        <w:rPr>
          <w:rFonts w:ascii="Times New Roman" w:hAnsi="Times New Roman" w:cs="Times New Roman"/>
          <w:u w:val="single"/>
        </w:rPr>
        <w:lastRenderedPageBreak/>
        <w:t>Estimate of the total annual cost burden to respondents or record</w:t>
      </w:r>
      <w:r>
        <w:rPr>
          <w:rFonts w:ascii="Times New Roman" w:hAnsi="Times New Roman" w:cs="Times New Roman"/>
          <w:u w:val="single"/>
        </w:rPr>
        <w:t>-</w:t>
      </w:r>
      <w:r w:rsidRPr="005B3FAC">
        <w:rPr>
          <w:rFonts w:ascii="Times New Roman" w:hAnsi="Times New Roman" w:cs="Times New Roman"/>
          <w:u w:val="single"/>
        </w:rPr>
        <w:t xml:space="preserve">keepers resulting from the collection of information (not including the cost of any hour burden shown in items </w:t>
      </w:r>
      <w:r>
        <w:rPr>
          <w:rFonts w:ascii="Times New Roman" w:hAnsi="Times New Roman" w:cs="Times New Roman"/>
          <w:u w:val="single"/>
        </w:rPr>
        <w:t>12 and 14)</w:t>
      </w:r>
    </w:p>
    <w:p w:rsidR="004040B7" w:rsidRDefault="004040B7" w:rsidP="004040B7">
      <w:pPr>
        <w:rPr>
          <w:rFonts w:ascii="Times New Roman" w:hAnsi="Times New Roman" w:cs="Times New Roman"/>
        </w:rPr>
      </w:pPr>
      <w:r w:rsidRPr="00324D5E">
        <w:rPr>
          <w:rFonts w:ascii="Times New Roman" w:hAnsi="Times New Roman" w:cs="Times New Roman"/>
        </w:rPr>
        <w:t>Although recipient respondents are required to maintain the notices and records for a minimum of three years from the date of the service or lease of</w:t>
      </w:r>
      <w:r>
        <w:rPr>
          <w:rFonts w:ascii="Times New Roman" w:hAnsi="Times New Roman" w:cs="Times New Roman"/>
        </w:rPr>
        <w:t xml:space="preserve"> FTA-</w:t>
      </w:r>
      <w:r w:rsidRPr="00324D5E">
        <w:rPr>
          <w:rFonts w:ascii="Times New Roman" w:hAnsi="Times New Roman" w:cs="Times New Roman"/>
        </w:rPr>
        <w:t xml:space="preserve">funded equipment and/or drivers under 49 C.F.R. Section 604.12(a), FTA expects the cost burden to be minimal because the notices and records must only be maintained </w:t>
      </w:r>
      <w:r w:rsidRPr="00536076">
        <w:rPr>
          <w:rFonts w:ascii="Times New Roman" w:hAnsi="Times New Roman" w:cs="Times New Roman"/>
          <w:u w:val="single"/>
        </w:rPr>
        <w:t>electronically</w:t>
      </w:r>
      <w:r w:rsidRPr="000B567C">
        <w:rPr>
          <w:rFonts w:ascii="Times New Roman" w:hAnsi="Times New Roman" w:cs="Times New Roman"/>
        </w:rPr>
        <w:t>.</w:t>
      </w:r>
    </w:p>
    <w:p w:rsidR="004040B7" w:rsidRDefault="004040B7" w:rsidP="004040B7">
      <w:pPr>
        <w:pStyle w:val="ListParagraph"/>
        <w:numPr>
          <w:ilvl w:val="0"/>
          <w:numId w:val="1"/>
        </w:numPr>
        <w:spacing w:after="0"/>
        <w:ind w:left="360"/>
        <w:rPr>
          <w:rFonts w:ascii="Times New Roman" w:hAnsi="Times New Roman" w:cs="Times New Roman"/>
          <w:u w:val="single"/>
        </w:rPr>
      </w:pPr>
      <w:r w:rsidRPr="00536076">
        <w:rPr>
          <w:rFonts w:ascii="Times New Roman" w:hAnsi="Times New Roman" w:cs="Times New Roman"/>
          <w:u w:val="single"/>
        </w:rPr>
        <w:t>Estimate of annualized cost to the Federal government</w:t>
      </w:r>
    </w:p>
    <w:p w:rsidR="004040B7" w:rsidRDefault="004040B7" w:rsidP="004040B7">
      <w:pPr>
        <w:pStyle w:val="ListParagraph"/>
        <w:spacing w:after="0"/>
        <w:ind w:left="1080"/>
        <w:rPr>
          <w:rFonts w:ascii="Times New Roman" w:hAnsi="Times New Roman" w:cs="Times New Roman"/>
          <w:u w:val="single"/>
        </w:rPr>
      </w:pPr>
    </w:p>
    <w:tbl>
      <w:tblPr>
        <w:tblStyle w:val="TableGrid"/>
        <w:tblW w:w="0" w:type="auto"/>
        <w:tblLook w:val="04A0" w:firstRow="1" w:lastRow="0" w:firstColumn="1" w:lastColumn="0" w:noHBand="0" w:noVBand="1"/>
      </w:tblPr>
      <w:tblGrid>
        <w:gridCol w:w="1951"/>
        <w:gridCol w:w="1249"/>
        <w:gridCol w:w="1273"/>
        <w:gridCol w:w="1209"/>
        <w:gridCol w:w="1206"/>
        <w:gridCol w:w="1259"/>
        <w:gridCol w:w="1429"/>
      </w:tblGrid>
      <w:tr w:rsidR="004040B7" w:rsidTr="00125773">
        <w:trPr>
          <w:cantSplit/>
        </w:trPr>
        <w:tc>
          <w:tcPr>
            <w:tcW w:w="1951"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Requirements</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604.4</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604.12</w:t>
            </w:r>
          </w:p>
          <w:p w:rsidR="004040B7" w:rsidRDefault="004040B7" w:rsidP="00125773">
            <w:pPr>
              <w:rPr>
                <w:rFonts w:ascii="Times New Roman" w:hAnsi="Times New Roman" w:cs="Times New Roman"/>
              </w:rPr>
            </w:pPr>
          </w:p>
        </w:tc>
        <w:tc>
          <w:tcPr>
            <w:tcW w:w="1209" w:type="dxa"/>
          </w:tcPr>
          <w:p w:rsidR="004040B7" w:rsidRDefault="004040B7" w:rsidP="00125773">
            <w:pPr>
              <w:rPr>
                <w:rFonts w:ascii="Times New Roman" w:hAnsi="Times New Roman" w:cs="Times New Roman"/>
              </w:rPr>
            </w:pPr>
            <w:r>
              <w:rPr>
                <w:rFonts w:ascii="Times New Roman" w:hAnsi="Times New Roman" w:cs="Times New Roman"/>
              </w:rPr>
              <w:t>604.13</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604.14</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604.15</w:t>
            </w:r>
          </w:p>
        </w:tc>
        <w:tc>
          <w:tcPr>
            <w:tcW w:w="1429" w:type="dxa"/>
          </w:tcPr>
          <w:p w:rsidR="004040B7" w:rsidRPr="005B3FAC" w:rsidRDefault="004040B7" w:rsidP="00125773">
            <w:pPr>
              <w:jc w:val="center"/>
              <w:rPr>
                <w:rFonts w:ascii="Times New Roman" w:hAnsi="Times New Roman" w:cs="Times New Roman"/>
                <w:b/>
              </w:rPr>
            </w:pPr>
            <w:r w:rsidRPr="005B3FAC">
              <w:rPr>
                <w:rFonts w:ascii="Times New Roman" w:hAnsi="Times New Roman" w:cs="Times New Roman"/>
                <w:b/>
              </w:rPr>
              <w:t>Total</w:t>
            </w:r>
          </w:p>
        </w:tc>
      </w:tr>
      <w:tr w:rsidR="004040B7" w:rsidTr="00125773">
        <w:trPr>
          <w:cantSplit/>
        </w:trPr>
        <w:tc>
          <w:tcPr>
            <w:tcW w:w="1951"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Number of Respondents</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955</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114</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192</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114</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53</w:t>
            </w:r>
          </w:p>
        </w:tc>
        <w:tc>
          <w:tcPr>
            <w:tcW w:w="1429" w:type="dxa"/>
          </w:tcPr>
          <w:p w:rsidR="004040B7" w:rsidRDefault="004040B7" w:rsidP="00125773">
            <w:pPr>
              <w:rPr>
                <w:rFonts w:ascii="Times New Roman" w:hAnsi="Times New Roman" w:cs="Times New Roman"/>
              </w:rPr>
            </w:pPr>
            <w:r>
              <w:rPr>
                <w:rFonts w:ascii="Times New Roman" w:hAnsi="Times New Roman" w:cs="Times New Roman"/>
              </w:rPr>
              <w:t>1,335</w:t>
            </w:r>
          </w:p>
        </w:tc>
      </w:tr>
      <w:tr w:rsidR="004040B7" w:rsidTr="00125773">
        <w:trPr>
          <w:cantSplit/>
        </w:trPr>
        <w:tc>
          <w:tcPr>
            <w:tcW w:w="1951"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Number of Responses per Respondent</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1</w:t>
            </w:r>
            <w:r>
              <w:rPr>
                <w:rStyle w:val="FootnoteReference"/>
                <w:rFonts w:ascii="Times New Roman" w:hAnsi="Times New Roman" w:cs="Times New Roman"/>
              </w:rPr>
              <w:footnoteReference w:id="4"/>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1</w:t>
            </w:r>
          </w:p>
        </w:tc>
        <w:tc>
          <w:tcPr>
            <w:tcW w:w="1429" w:type="dxa"/>
          </w:tcPr>
          <w:p w:rsidR="004040B7" w:rsidRDefault="004040B7" w:rsidP="00125773">
            <w:pPr>
              <w:rPr>
                <w:rFonts w:ascii="Times New Roman" w:hAnsi="Times New Roman" w:cs="Times New Roman"/>
              </w:rPr>
            </w:pPr>
          </w:p>
        </w:tc>
      </w:tr>
      <w:tr w:rsidR="004040B7" w:rsidTr="00125773">
        <w:trPr>
          <w:cantSplit/>
        </w:trPr>
        <w:tc>
          <w:tcPr>
            <w:tcW w:w="1951"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Annual</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955</w:t>
            </w:r>
          </w:p>
        </w:tc>
        <w:tc>
          <w:tcPr>
            <w:tcW w:w="1273" w:type="dxa"/>
          </w:tcPr>
          <w:p w:rsidR="004040B7" w:rsidRDefault="004040B7" w:rsidP="00125773">
            <w:pPr>
              <w:rPr>
                <w:rFonts w:ascii="Times New Roman" w:hAnsi="Times New Roman" w:cs="Times New Roman"/>
              </w:rPr>
            </w:pPr>
          </w:p>
        </w:tc>
        <w:tc>
          <w:tcPr>
            <w:tcW w:w="1209" w:type="dxa"/>
          </w:tcPr>
          <w:p w:rsidR="004040B7" w:rsidRDefault="004040B7" w:rsidP="00125773">
            <w:pPr>
              <w:rPr>
                <w:rFonts w:ascii="Times New Roman" w:hAnsi="Times New Roman" w:cs="Times New Roman"/>
              </w:rPr>
            </w:pPr>
            <w:r>
              <w:rPr>
                <w:rFonts w:ascii="Times New Roman" w:hAnsi="Times New Roman" w:cs="Times New Roman"/>
              </w:rPr>
              <w:t>192</w:t>
            </w:r>
          </w:p>
        </w:tc>
        <w:tc>
          <w:tcPr>
            <w:tcW w:w="1206" w:type="dxa"/>
          </w:tcPr>
          <w:p w:rsidR="004040B7" w:rsidRDefault="004040B7" w:rsidP="00125773">
            <w:pPr>
              <w:rPr>
                <w:rFonts w:ascii="Times New Roman" w:hAnsi="Times New Roman" w:cs="Times New Roman"/>
              </w:rPr>
            </w:pPr>
          </w:p>
        </w:tc>
        <w:tc>
          <w:tcPr>
            <w:tcW w:w="1259" w:type="dxa"/>
          </w:tcPr>
          <w:p w:rsidR="004040B7" w:rsidRDefault="004040B7" w:rsidP="00125773">
            <w:pPr>
              <w:rPr>
                <w:rFonts w:ascii="Times New Roman" w:hAnsi="Times New Roman" w:cs="Times New Roman"/>
              </w:rPr>
            </w:pPr>
            <w:r>
              <w:rPr>
                <w:rFonts w:ascii="Times New Roman" w:hAnsi="Times New Roman" w:cs="Times New Roman"/>
              </w:rPr>
              <w:t>53</w:t>
            </w:r>
          </w:p>
        </w:tc>
        <w:tc>
          <w:tcPr>
            <w:tcW w:w="1429" w:type="dxa"/>
          </w:tcPr>
          <w:p w:rsidR="004040B7" w:rsidRDefault="004040B7" w:rsidP="00125773">
            <w:pPr>
              <w:rPr>
                <w:rFonts w:ascii="Times New Roman" w:hAnsi="Times New Roman" w:cs="Times New Roman"/>
              </w:rPr>
            </w:pPr>
          </w:p>
        </w:tc>
      </w:tr>
      <w:tr w:rsidR="004040B7" w:rsidTr="00125773">
        <w:trPr>
          <w:cantSplit/>
        </w:trPr>
        <w:tc>
          <w:tcPr>
            <w:tcW w:w="1951" w:type="dxa"/>
          </w:tcPr>
          <w:p w:rsidR="004040B7" w:rsidRPr="00292DBD" w:rsidRDefault="004040B7" w:rsidP="00125773">
            <w:pPr>
              <w:rPr>
                <w:rFonts w:ascii="Times New Roman" w:hAnsi="Times New Roman" w:cs="Times New Roman"/>
                <w:b/>
              </w:rPr>
            </w:pPr>
            <w:r>
              <w:rPr>
                <w:rFonts w:ascii="Times New Roman" w:hAnsi="Times New Roman" w:cs="Times New Roman"/>
                <w:b/>
              </w:rPr>
              <w:t>FTA Review Hours Respondent</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.01</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.50</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.50</w:t>
            </w:r>
          </w:p>
        </w:tc>
        <w:tc>
          <w:tcPr>
            <w:tcW w:w="1429" w:type="dxa"/>
          </w:tcPr>
          <w:p w:rsidR="004040B7" w:rsidRDefault="004040B7" w:rsidP="00125773">
            <w:pPr>
              <w:rPr>
                <w:rFonts w:ascii="Times New Roman" w:hAnsi="Times New Roman" w:cs="Times New Roman"/>
              </w:rPr>
            </w:pPr>
          </w:p>
        </w:tc>
      </w:tr>
      <w:tr w:rsidR="004040B7" w:rsidTr="00125773">
        <w:trPr>
          <w:cantSplit/>
        </w:trPr>
        <w:tc>
          <w:tcPr>
            <w:tcW w:w="1951" w:type="dxa"/>
          </w:tcPr>
          <w:p w:rsidR="004040B7" w:rsidRPr="00292DBD" w:rsidRDefault="004040B7" w:rsidP="00125773">
            <w:pPr>
              <w:rPr>
                <w:rFonts w:ascii="Times New Roman" w:hAnsi="Times New Roman" w:cs="Times New Roman"/>
                <w:b/>
              </w:rPr>
            </w:pPr>
            <w:r w:rsidRPr="00292DBD">
              <w:rPr>
                <w:rFonts w:ascii="Times New Roman" w:hAnsi="Times New Roman" w:cs="Times New Roman"/>
                <w:b/>
              </w:rPr>
              <w:t>Total</w:t>
            </w:r>
            <w:r>
              <w:rPr>
                <w:rFonts w:ascii="Times New Roman" w:hAnsi="Times New Roman" w:cs="Times New Roman"/>
                <w:b/>
              </w:rPr>
              <w:t xml:space="preserve"> Hours</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9.55</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96</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26.50</w:t>
            </w:r>
          </w:p>
        </w:tc>
        <w:tc>
          <w:tcPr>
            <w:tcW w:w="1429" w:type="dxa"/>
          </w:tcPr>
          <w:p w:rsidR="004040B7" w:rsidRDefault="004040B7" w:rsidP="00125773">
            <w:pPr>
              <w:rPr>
                <w:rFonts w:ascii="Times New Roman" w:hAnsi="Times New Roman" w:cs="Times New Roman"/>
              </w:rPr>
            </w:pPr>
            <w:r>
              <w:rPr>
                <w:rFonts w:ascii="Times New Roman" w:hAnsi="Times New Roman" w:cs="Times New Roman"/>
              </w:rPr>
              <w:t>131.12</w:t>
            </w:r>
          </w:p>
        </w:tc>
      </w:tr>
      <w:tr w:rsidR="004040B7" w:rsidTr="00125773">
        <w:trPr>
          <w:cantSplit/>
        </w:trPr>
        <w:tc>
          <w:tcPr>
            <w:tcW w:w="1951" w:type="dxa"/>
          </w:tcPr>
          <w:p w:rsidR="004040B7" w:rsidRPr="00292DBD" w:rsidRDefault="004040B7" w:rsidP="00125773">
            <w:pPr>
              <w:rPr>
                <w:rFonts w:ascii="Times New Roman" w:hAnsi="Times New Roman" w:cs="Times New Roman"/>
                <w:b/>
              </w:rPr>
            </w:pPr>
            <w:r>
              <w:rPr>
                <w:rFonts w:ascii="Times New Roman" w:hAnsi="Times New Roman" w:cs="Times New Roman"/>
                <w:b/>
              </w:rPr>
              <w:t>Estimated Cost to FTA per Review of Response</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$49.40</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09" w:type="dxa"/>
          </w:tcPr>
          <w:p w:rsidR="004040B7" w:rsidRDefault="004040B7" w:rsidP="00125773">
            <w:pPr>
              <w:rPr>
                <w:rFonts w:ascii="Times New Roman" w:hAnsi="Times New Roman" w:cs="Times New Roman"/>
              </w:rPr>
            </w:pPr>
            <w:r>
              <w:rPr>
                <w:rFonts w:ascii="Times New Roman" w:hAnsi="Times New Roman" w:cs="Times New Roman"/>
              </w:rPr>
              <w:t>$29.93</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$29.93</w:t>
            </w:r>
          </w:p>
        </w:tc>
        <w:tc>
          <w:tcPr>
            <w:tcW w:w="1429" w:type="dxa"/>
          </w:tcPr>
          <w:p w:rsidR="004040B7" w:rsidRDefault="004040B7" w:rsidP="00125773">
            <w:pPr>
              <w:rPr>
                <w:rFonts w:ascii="Times New Roman" w:hAnsi="Times New Roman" w:cs="Times New Roman"/>
              </w:rPr>
            </w:pPr>
          </w:p>
        </w:tc>
      </w:tr>
      <w:tr w:rsidR="004040B7" w:rsidTr="00125773">
        <w:trPr>
          <w:cantSplit/>
        </w:trPr>
        <w:tc>
          <w:tcPr>
            <w:tcW w:w="1951" w:type="dxa"/>
          </w:tcPr>
          <w:p w:rsidR="004040B7" w:rsidRPr="00292DBD" w:rsidRDefault="004040B7" w:rsidP="00125773">
            <w:pPr>
              <w:rPr>
                <w:rFonts w:ascii="Times New Roman" w:hAnsi="Times New Roman" w:cs="Times New Roman"/>
                <w:b/>
              </w:rPr>
            </w:pPr>
            <w:r>
              <w:rPr>
                <w:rFonts w:ascii="Times New Roman" w:hAnsi="Times New Roman" w:cs="Times New Roman"/>
                <w:b/>
              </w:rPr>
              <w:t>Estimated Annual Costs to FTA For All Respondents</w:t>
            </w:r>
          </w:p>
        </w:tc>
        <w:tc>
          <w:tcPr>
            <w:tcW w:w="1249" w:type="dxa"/>
          </w:tcPr>
          <w:p w:rsidR="004040B7" w:rsidRDefault="004040B7" w:rsidP="00125773">
            <w:pPr>
              <w:rPr>
                <w:rFonts w:ascii="Times New Roman" w:hAnsi="Times New Roman" w:cs="Times New Roman"/>
              </w:rPr>
            </w:pPr>
            <w:r>
              <w:rPr>
                <w:rFonts w:ascii="Times New Roman" w:hAnsi="Times New Roman" w:cs="Times New Roman"/>
              </w:rPr>
              <w:t>$471.77</w:t>
            </w:r>
          </w:p>
        </w:tc>
        <w:tc>
          <w:tcPr>
            <w:tcW w:w="1273"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09" w:type="dxa"/>
          </w:tcPr>
          <w:p w:rsidR="004040B7" w:rsidRDefault="004040B7" w:rsidP="00125773">
            <w:pPr>
              <w:rPr>
                <w:rFonts w:ascii="Times New Roman" w:hAnsi="Times New Roman" w:cs="Times New Roman"/>
              </w:rPr>
            </w:pPr>
            <w:r w:rsidRPr="000260AD">
              <w:rPr>
                <w:rFonts w:ascii="Times New Roman" w:hAnsi="Times New Roman" w:cs="Times New Roman"/>
              </w:rPr>
              <w:t>$2</w:t>
            </w:r>
            <w:r>
              <w:rPr>
                <w:rFonts w:ascii="Times New Roman" w:hAnsi="Times New Roman" w:cs="Times New Roman"/>
              </w:rPr>
              <w:t>,</w:t>
            </w:r>
            <w:r w:rsidRPr="000260AD">
              <w:rPr>
                <w:rFonts w:ascii="Times New Roman" w:hAnsi="Times New Roman" w:cs="Times New Roman"/>
              </w:rPr>
              <w:t>873.28</w:t>
            </w:r>
          </w:p>
        </w:tc>
        <w:tc>
          <w:tcPr>
            <w:tcW w:w="1206" w:type="dxa"/>
          </w:tcPr>
          <w:p w:rsidR="004040B7" w:rsidRDefault="004040B7" w:rsidP="00125773">
            <w:pPr>
              <w:rPr>
                <w:rFonts w:ascii="Times New Roman" w:hAnsi="Times New Roman" w:cs="Times New Roman"/>
              </w:rPr>
            </w:pPr>
            <w:r>
              <w:rPr>
                <w:rFonts w:ascii="Times New Roman" w:hAnsi="Times New Roman" w:cs="Times New Roman"/>
              </w:rPr>
              <w:t>N/A</w:t>
            </w:r>
          </w:p>
        </w:tc>
        <w:tc>
          <w:tcPr>
            <w:tcW w:w="1259" w:type="dxa"/>
          </w:tcPr>
          <w:p w:rsidR="004040B7" w:rsidRDefault="004040B7" w:rsidP="00125773">
            <w:pPr>
              <w:rPr>
                <w:rFonts w:ascii="Times New Roman" w:hAnsi="Times New Roman" w:cs="Times New Roman"/>
              </w:rPr>
            </w:pPr>
            <w:r>
              <w:rPr>
                <w:rFonts w:ascii="Times New Roman" w:hAnsi="Times New Roman" w:cs="Times New Roman"/>
              </w:rPr>
              <w:t>$1,586.29</w:t>
            </w:r>
          </w:p>
        </w:tc>
        <w:tc>
          <w:tcPr>
            <w:tcW w:w="1429" w:type="dxa"/>
          </w:tcPr>
          <w:p w:rsidR="004040B7" w:rsidRDefault="004040B7" w:rsidP="00125773">
            <w:pPr>
              <w:rPr>
                <w:rFonts w:ascii="Times New Roman" w:hAnsi="Times New Roman" w:cs="Times New Roman"/>
              </w:rPr>
            </w:pPr>
            <w:r>
              <w:rPr>
                <w:rFonts w:ascii="Times New Roman" w:hAnsi="Times New Roman" w:cs="Times New Roman"/>
              </w:rPr>
              <w:t>$4,931.34</w:t>
            </w:r>
          </w:p>
        </w:tc>
      </w:tr>
    </w:tbl>
    <w:p w:rsidR="004040B7" w:rsidRDefault="004040B7" w:rsidP="004040B7">
      <w:pPr>
        <w:rPr>
          <w:rFonts w:ascii="Times New Roman" w:hAnsi="Times New Roman" w:cs="Times New Roman"/>
        </w:rPr>
      </w:pPr>
    </w:p>
    <w:p w:rsidR="004040B7" w:rsidRPr="00324D5E" w:rsidRDefault="004040B7" w:rsidP="004040B7">
      <w:pPr>
        <w:rPr>
          <w:rFonts w:ascii="Times New Roman" w:hAnsi="Times New Roman" w:cs="Times New Roman"/>
        </w:rPr>
      </w:pPr>
      <w:r w:rsidRPr="00324D5E">
        <w:rPr>
          <w:rFonts w:ascii="Times New Roman" w:hAnsi="Times New Roman" w:cs="Times New Roman"/>
        </w:rPr>
        <w:t>Th</w:t>
      </w:r>
      <w:r>
        <w:rPr>
          <w:rFonts w:ascii="Times New Roman" w:hAnsi="Times New Roman" w:cs="Times New Roman"/>
        </w:rPr>
        <w:t>e estimated annual cost to the F</w:t>
      </w:r>
      <w:r w:rsidRPr="00324D5E">
        <w:rPr>
          <w:rFonts w:ascii="Times New Roman" w:hAnsi="Times New Roman" w:cs="Times New Roman"/>
        </w:rPr>
        <w:t>ederal government of processing the Charter Service</w:t>
      </w:r>
      <w:r>
        <w:rPr>
          <w:rFonts w:ascii="Times New Roman" w:hAnsi="Times New Roman" w:cs="Times New Roman"/>
        </w:rPr>
        <w:t xml:space="preserve"> </w:t>
      </w:r>
      <w:r w:rsidRPr="00324D5E">
        <w:rPr>
          <w:rFonts w:ascii="Times New Roman" w:hAnsi="Times New Roman" w:cs="Times New Roman"/>
        </w:rPr>
        <w:t>Agreement requirement under 49 C.F.R. Section 604.4 is</w:t>
      </w:r>
      <w:r>
        <w:rPr>
          <w:rFonts w:ascii="Times New Roman" w:hAnsi="Times New Roman" w:cs="Times New Roman"/>
        </w:rPr>
        <w:t xml:space="preserve"> $471.77.  </w:t>
      </w:r>
      <w:r w:rsidRPr="00324D5E">
        <w:rPr>
          <w:rFonts w:ascii="Times New Roman" w:hAnsi="Times New Roman" w:cs="Times New Roman"/>
        </w:rPr>
        <w:t>FTA employees review the</w:t>
      </w:r>
      <w:r>
        <w:rPr>
          <w:rFonts w:ascii="Times New Roman" w:hAnsi="Times New Roman" w:cs="Times New Roman"/>
        </w:rPr>
        <w:t xml:space="preserve"> </w:t>
      </w:r>
      <w:r w:rsidRPr="00324D5E">
        <w:rPr>
          <w:rFonts w:ascii="Times New Roman" w:hAnsi="Times New Roman" w:cs="Times New Roman"/>
        </w:rPr>
        <w:t>Certifications and Assurances that contain the Charter Service Agreement to ensure that the recipient has complied with 49 C.F.R. Section 604.4.  FTA estimates that the review takes approximately two minutes per FTA employee.  The review process involves three different FTA employees with average grades of</w:t>
      </w:r>
      <w:r>
        <w:rPr>
          <w:rFonts w:ascii="Times New Roman" w:hAnsi="Times New Roman" w:cs="Times New Roman"/>
        </w:rPr>
        <w:t xml:space="preserve"> </w:t>
      </w:r>
      <w:r w:rsidRPr="00324D5E">
        <w:rPr>
          <w:rFonts w:ascii="Times New Roman" w:hAnsi="Times New Roman" w:cs="Times New Roman"/>
        </w:rPr>
        <w:t>GS-12.5, GS-14.5, and GS-14, with corresponding hourly</w:t>
      </w:r>
      <w:r>
        <w:rPr>
          <w:rFonts w:ascii="Times New Roman" w:hAnsi="Times New Roman" w:cs="Times New Roman"/>
        </w:rPr>
        <w:t xml:space="preserve"> wage rates of </w:t>
      </w:r>
      <w:r w:rsidRPr="00324D5E">
        <w:rPr>
          <w:rFonts w:ascii="Times New Roman" w:hAnsi="Times New Roman" w:cs="Times New Roman"/>
        </w:rPr>
        <w:t>$40.66, $57.13, and $50.41, and $49.40 being the average of the three rates. Therefore, the estimated annual cost is:</w:t>
      </w:r>
      <w:r>
        <w:rPr>
          <w:rFonts w:ascii="Times New Roman" w:hAnsi="Times New Roman" w:cs="Times New Roman"/>
        </w:rPr>
        <w:t xml:space="preserve"> (955 </w:t>
      </w:r>
      <w:r w:rsidRPr="00324D5E">
        <w:rPr>
          <w:rFonts w:ascii="Times New Roman" w:hAnsi="Times New Roman" w:cs="Times New Roman"/>
        </w:rPr>
        <w:t>submissions x 0.</w:t>
      </w:r>
      <w:r>
        <w:rPr>
          <w:rFonts w:ascii="Times New Roman" w:hAnsi="Times New Roman" w:cs="Times New Roman"/>
        </w:rPr>
        <w:t>0</w:t>
      </w:r>
      <w:r w:rsidRPr="00324D5E">
        <w:rPr>
          <w:rFonts w:ascii="Times New Roman" w:hAnsi="Times New Roman" w:cs="Times New Roman"/>
        </w:rPr>
        <w:t xml:space="preserve">1 hours per </w:t>
      </w:r>
      <w:r>
        <w:rPr>
          <w:rFonts w:ascii="Times New Roman" w:hAnsi="Times New Roman" w:cs="Times New Roman"/>
        </w:rPr>
        <w:t>submission) x $49.40 = $471.77</w:t>
      </w:r>
      <w:r w:rsidRPr="00324D5E">
        <w:rPr>
          <w:rFonts w:ascii="Times New Roman" w:hAnsi="Times New Roman" w:cs="Times New Roman"/>
        </w:rPr>
        <w:t>.</w:t>
      </w:r>
    </w:p>
    <w:p w:rsidR="004040B7" w:rsidRPr="00324D5E" w:rsidRDefault="004040B7" w:rsidP="004040B7">
      <w:pPr>
        <w:rPr>
          <w:rFonts w:ascii="Times New Roman" w:hAnsi="Times New Roman" w:cs="Times New Roman"/>
        </w:rPr>
      </w:pPr>
      <w:r w:rsidRPr="00324D5E">
        <w:rPr>
          <w:rFonts w:ascii="Times New Roman" w:hAnsi="Times New Roman" w:cs="Times New Roman"/>
        </w:rPr>
        <w:t>Th</w:t>
      </w:r>
      <w:r>
        <w:rPr>
          <w:rFonts w:ascii="Times New Roman" w:hAnsi="Times New Roman" w:cs="Times New Roman"/>
        </w:rPr>
        <w:t>e estimated annual cost to the F</w:t>
      </w:r>
      <w:r w:rsidRPr="00324D5E">
        <w:rPr>
          <w:rFonts w:ascii="Times New Roman" w:hAnsi="Times New Roman" w:cs="Times New Roman"/>
        </w:rPr>
        <w:t>ederal government of processing private charter provider registrations under the registration requirement in 49 C.F.R. Section 604.13 is approximately</w:t>
      </w:r>
      <w:r>
        <w:rPr>
          <w:rFonts w:ascii="Times New Roman" w:hAnsi="Times New Roman" w:cs="Times New Roman"/>
        </w:rPr>
        <w:t xml:space="preserve"> </w:t>
      </w:r>
      <w:r w:rsidRPr="00F03BA1">
        <w:rPr>
          <w:rFonts w:ascii="Times New Roman" w:hAnsi="Times New Roman" w:cs="Times New Roman"/>
        </w:rPr>
        <w:t>$2,873.28</w:t>
      </w:r>
      <w:r>
        <w:rPr>
          <w:rFonts w:ascii="Times New Roman" w:hAnsi="Times New Roman" w:cs="Times New Roman"/>
        </w:rPr>
        <w:t>.</w:t>
      </w:r>
      <w:r w:rsidRPr="00324D5E">
        <w:rPr>
          <w:rFonts w:ascii="Times New Roman" w:hAnsi="Times New Roman" w:cs="Times New Roman"/>
        </w:rPr>
        <w:t xml:space="preserve">  The FTA </w:t>
      </w:r>
      <w:r>
        <w:rPr>
          <w:rFonts w:ascii="Times New Roman" w:hAnsi="Times New Roman" w:cs="Times New Roman"/>
        </w:rPr>
        <w:t xml:space="preserve">employee reviews, communicates </w:t>
      </w:r>
      <w:r w:rsidRPr="00324D5E">
        <w:rPr>
          <w:rFonts w:ascii="Times New Roman" w:hAnsi="Times New Roman" w:cs="Times New Roman"/>
        </w:rPr>
        <w:t>with the private charter provider as needed, and approves or disapproves the registration.  The estimat</w:t>
      </w:r>
      <w:r>
        <w:rPr>
          <w:rFonts w:ascii="Times New Roman" w:hAnsi="Times New Roman" w:cs="Times New Roman"/>
        </w:rPr>
        <w:t xml:space="preserve">ed processing time is about one </w:t>
      </w:r>
      <w:r w:rsidRPr="00324D5E">
        <w:rPr>
          <w:rFonts w:ascii="Times New Roman" w:hAnsi="Times New Roman" w:cs="Times New Roman"/>
        </w:rPr>
        <w:t>half</w:t>
      </w:r>
      <w:r>
        <w:rPr>
          <w:rFonts w:ascii="Times New Roman" w:hAnsi="Times New Roman" w:cs="Times New Roman"/>
        </w:rPr>
        <w:t>-</w:t>
      </w:r>
      <w:r w:rsidRPr="00324D5E">
        <w:rPr>
          <w:rFonts w:ascii="Times New Roman" w:hAnsi="Times New Roman" w:cs="Times New Roman"/>
        </w:rPr>
        <w:t>hour (0.50 hours) per registration.  The average grade for the FTA employee reviewing the registration is GS-11.  Thus, the estimated annual cost is:</w:t>
      </w:r>
      <w:r>
        <w:rPr>
          <w:rFonts w:ascii="Times New Roman" w:hAnsi="Times New Roman" w:cs="Times New Roman"/>
        </w:rPr>
        <w:t xml:space="preserve"> (1</w:t>
      </w:r>
      <w:r w:rsidRPr="00324D5E">
        <w:rPr>
          <w:rFonts w:ascii="Times New Roman" w:hAnsi="Times New Roman" w:cs="Times New Roman"/>
        </w:rPr>
        <w:t>92 registrations x</w:t>
      </w:r>
      <w:r>
        <w:rPr>
          <w:rFonts w:ascii="Times New Roman" w:hAnsi="Times New Roman" w:cs="Times New Roman"/>
        </w:rPr>
        <w:t xml:space="preserve"> 0.50 hours) x $29.93 = $2,873.28</w:t>
      </w:r>
      <w:r w:rsidRPr="00324D5E">
        <w:rPr>
          <w:rFonts w:ascii="Times New Roman" w:hAnsi="Times New Roman" w:cs="Times New Roman"/>
        </w:rPr>
        <w:t>.</w:t>
      </w:r>
    </w:p>
    <w:p w:rsidR="004040B7" w:rsidRDefault="004040B7" w:rsidP="004040B7">
      <w:pPr>
        <w:rPr>
          <w:rFonts w:ascii="Times New Roman" w:hAnsi="Times New Roman" w:cs="Times New Roman"/>
        </w:rPr>
      </w:pPr>
      <w:r w:rsidRPr="00324D5E">
        <w:rPr>
          <w:rFonts w:ascii="Times New Roman" w:hAnsi="Times New Roman" w:cs="Times New Roman"/>
        </w:rPr>
        <w:lastRenderedPageBreak/>
        <w:t xml:space="preserve">The estimated annual cost to the </w:t>
      </w:r>
      <w:r w:rsidR="003741E6">
        <w:rPr>
          <w:rFonts w:ascii="Times New Roman" w:hAnsi="Times New Roman" w:cs="Times New Roman"/>
        </w:rPr>
        <w:t>F</w:t>
      </w:r>
      <w:r w:rsidRPr="00324D5E">
        <w:rPr>
          <w:rFonts w:ascii="Times New Roman" w:hAnsi="Times New Roman" w:cs="Times New Roman"/>
        </w:rPr>
        <w:t>ederal government of processing QHSO registrations under the registration requirement in 49 C.F.R. Section 604.15 is approximately $1,920.00.  The FTA employee reviews, communicates with the QHSO as needed, and approves or disapproves the registration.  The estimated processing time is about one hour per registration.  The average grade for the FTA employee reviewing the registration is GS-11.  Thus, the estimated annual cost is</w:t>
      </w:r>
      <w:r w:rsidRPr="000260AD">
        <w:rPr>
          <w:rFonts w:ascii="Times New Roman" w:hAnsi="Times New Roman" w:cs="Times New Roman"/>
        </w:rPr>
        <w:t>:</w:t>
      </w:r>
      <w:r>
        <w:rPr>
          <w:rFonts w:ascii="Times New Roman" w:hAnsi="Times New Roman" w:cs="Times New Roman"/>
        </w:rPr>
        <w:t xml:space="preserve"> </w:t>
      </w:r>
      <w:r w:rsidRPr="000260AD">
        <w:rPr>
          <w:rFonts w:ascii="Times New Roman" w:hAnsi="Times New Roman" w:cs="Times New Roman"/>
        </w:rPr>
        <w:t>(53 registratio</w:t>
      </w:r>
      <w:r>
        <w:rPr>
          <w:rFonts w:ascii="Times New Roman" w:hAnsi="Times New Roman" w:cs="Times New Roman"/>
        </w:rPr>
        <w:t xml:space="preserve">ns </w:t>
      </w:r>
      <w:r w:rsidRPr="000260AD">
        <w:rPr>
          <w:rFonts w:ascii="Times New Roman" w:hAnsi="Times New Roman" w:cs="Times New Roman"/>
        </w:rPr>
        <w:t>x 1.00 hour) x $29.93 = $1,586.29</w:t>
      </w:r>
      <w:r>
        <w:rPr>
          <w:rFonts w:ascii="Times New Roman" w:hAnsi="Times New Roman" w:cs="Times New Roman"/>
        </w:rPr>
        <w:t>.</w:t>
      </w:r>
      <w:r w:rsidRPr="000260AD">
        <w:rPr>
          <w:rFonts w:ascii="Times New Roman" w:hAnsi="Times New Roman" w:cs="Times New Roman"/>
        </w:rPr>
        <w:t xml:space="preserve"> </w:t>
      </w:r>
    </w:p>
    <w:p w:rsidR="004040B7" w:rsidRPr="008A2765" w:rsidRDefault="004040B7" w:rsidP="004040B7">
      <w:pPr>
        <w:rPr>
          <w:rFonts w:ascii="Times New Roman" w:hAnsi="Times New Roman" w:cs="Times New Roman"/>
        </w:rPr>
      </w:pPr>
      <w:r>
        <w:rPr>
          <w:rFonts w:ascii="Times New Roman" w:hAnsi="Times New Roman" w:cs="Times New Roman"/>
        </w:rPr>
        <w:t xml:space="preserve">Thus, the total cost to the federal government is: </w:t>
      </w:r>
      <w:r w:rsidRPr="00833244">
        <w:rPr>
          <w:rFonts w:ascii="Times New Roman" w:hAnsi="Times New Roman" w:cs="Times New Roman"/>
        </w:rPr>
        <w:t>$471.77</w:t>
      </w:r>
      <w:r>
        <w:rPr>
          <w:rFonts w:ascii="Times New Roman" w:hAnsi="Times New Roman" w:cs="Times New Roman"/>
        </w:rPr>
        <w:t xml:space="preserve"> (cost </w:t>
      </w:r>
      <w:r w:rsidRPr="00324D5E">
        <w:rPr>
          <w:rFonts w:ascii="Times New Roman" w:hAnsi="Times New Roman" w:cs="Times New Roman"/>
        </w:rPr>
        <w:t>of processing the Charter Service</w:t>
      </w:r>
      <w:r>
        <w:rPr>
          <w:rFonts w:ascii="Times New Roman" w:hAnsi="Times New Roman" w:cs="Times New Roman"/>
        </w:rPr>
        <w:t xml:space="preserve"> </w:t>
      </w:r>
      <w:r w:rsidRPr="00324D5E">
        <w:rPr>
          <w:rFonts w:ascii="Times New Roman" w:hAnsi="Times New Roman" w:cs="Times New Roman"/>
        </w:rPr>
        <w:t>Agreement requirement</w:t>
      </w:r>
      <w:r>
        <w:rPr>
          <w:rFonts w:ascii="Times New Roman" w:hAnsi="Times New Roman" w:cs="Times New Roman"/>
        </w:rPr>
        <w:t>s)</w:t>
      </w:r>
      <w:r w:rsidRPr="00324D5E">
        <w:rPr>
          <w:rFonts w:ascii="Times New Roman" w:hAnsi="Times New Roman" w:cs="Times New Roman"/>
        </w:rPr>
        <w:t xml:space="preserve"> </w:t>
      </w:r>
      <w:r>
        <w:rPr>
          <w:rFonts w:ascii="Times New Roman" w:hAnsi="Times New Roman" w:cs="Times New Roman"/>
        </w:rPr>
        <w:t xml:space="preserve">+ 2,873.28 (cost </w:t>
      </w:r>
      <w:r w:rsidRPr="00324D5E">
        <w:rPr>
          <w:rFonts w:ascii="Times New Roman" w:hAnsi="Times New Roman" w:cs="Times New Roman"/>
        </w:rPr>
        <w:t xml:space="preserve">of processing private charter provider registrations </w:t>
      </w:r>
      <w:r>
        <w:rPr>
          <w:rFonts w:ascii="Times New Roman" w:hAnsi="Times New Roman" w:cs="Times New Roman"/>
        </w:rPr>
        <w:t xml:space="preserve">+ $1,586.29 (cost </w:t>
      </w:r>
      <w:r w:rsidRPr="00324D5E">
        <w:rPr>
          <w:rFonts w:ascii="Times New Roman" w:hAnsi="Times New Roman" w:cs="Times New Roman"/>
        </w:rPr>
        <w:t>of processing QHSO registrations</w:t>
      </w:r>
      <w:r>
        <w:rPr>
          <w:rFonts w:ascii="Times New Roman" w:hAnsi="Times New Roman" w:cs="Times New Roman"/>
        </w:rPr>
        <w:t>) = $4,931.34</w:t>
      </w:r>
    </w:p>
    <w:p w:rsidR="004040B7" w:rsidRPr="00536076" w:rsidRDefault="004040B7" w:rsidP="004040B7">
      <w:pPr>
        <w:pStyle w:val="ListParagraph"/>
        <w:numPr>
          <w:ilvl w:val="0"/>
          <w:numId w:val="1"/>
        </w:numPr>
        <w:ind w:left="360"/>
        <w:rPr>
          <w:rFonts w:ascii="Times New Roman" w:hAnsi="Times New Roman" w:cs="Times New Roman"/>
          <w:u w:val="single"/>
        </w:rPr>
      </w:pPr>
      <w:r w:rsidRPr="00536076">
        <w:rPr>
          <w:rFonts w:ascii="Times New Roman" w:hAnsi="Times New Roman" w:cs="Times New Roman"/>
          <w:u w:val="single"/>
        </w:rPr>
        <w:t>Explain the reasons for any program changes or adjustments reported in Item</w:t>
      </w:r>
      <w:r>
        <w:rPr>
          <w:rFonts w:ascii="Times New Roman" w:hAnsi="Times New Roman" w:cs="Times New Roman"/>
          <w:u w:val="single"/>
        </w:rPr>
        <w:t>s 13 or 14 of the OMB Form 83-I</w:t>
      </w:r>
    </w:p>
    <w:p w:rsidR="004040B7" w:rsidRDefault="004040B7" w:rsidP="004040B7">
      <w:pPr>
        <w:rPr>
          <w:rFonts w:ascii="Times New Roman" w:hAnsi="Times New Roman" w:cs="Times New Roman"/>
        </w:rPr>
      </w:pPr>
      <w:r w:rsidRPr="00324D5E">
        <w:rPr>
          <w:rFonts w:ascii="Times New Roman" w:hAnsi="Times New Roman" w:cs="Times New Roman"/>
        </w:rPr>
        <w:t xml:space="preserve">The </w:t>
      </w:r>
      <w:r>
        <w:rPr>
          <w:rFonts w:ascii="Times New Roman" w:hAnsi="Times New Roman" w:cs="Times New Roman"/>
        </w:rPr>
        <w:t xml:space="preserve">current estimated </w:t>
      </w:r>
      <w:r w:rsidRPr="00324D5E">
        <w:rPr>
          <w:rFonts w:ascii="Times New Roman" w:hAnsi="Times New Roman" w:cs="Times New Roman"/>
        </w:rPr>
        <w:t>numbe</w:t>
      </w:r>
      <w:r>
        <w:rPr>
          <w:rFonts w:ascii="Times New Roman" w:hAnsi="Times New Roman" w:cs="Times New Roman"/>
        </w:rPr>
        <w:t>r of annual respondents is 1,428, a decrease</w:t>
      </w:r>
      <w:r w:rsidRPr="00324D5E">
        <w:rPr>
          <w:rFonts w:ascii="Times New Roman" w:hAnsi="Times New Roman" w:cs="Times New Roman"/>
        </w:rPr>
        <w:t xml:space="preserve"> of</w:t>
      </w:r>
      <w:r>
        <w:rPr>
          <w:rFonts w:ascii="Times New Roman" w:hAnsi="Times New Roman" w:cs="Times New Roman"/>
        </w:rPr>
        <w:t xml:space="preserve"> 932 respondents </w:t>
      </w:r>
      <w:r w:rsidRPr="00324D5E">
        <w:rPr>
          <w:rFonts w:ascii="Times New Roman" w:hAnsi="Times New Roman" w:cs="Times New Roman"/>
        </w:rPr>
        <w:t xml:space="preserve">from the </w:t>
      </w:r>
      <w:r>
        <w:rPr>
          <w:rFonts w:ascii="Times New Roman" w:hAnsi="Times New Roman" w:cs="Times New Roman"/>
        </w:rPr>
        <w:t>previous justification statement approved in 2011, which reflected an estimated 2,360 respondents. This decrease is a result of FTA’s attempt to more accurately reflect the number of respondents.  In the 2011 justification statement, FTA listed the number of respondents for the requirements under Sections 604.12 and 604.14 as 852-</w:t>
      </w:r>
      <w:r w:rsidR="003741E6">
        <w:rPr>
          <w:rFonts w:ascii="Times New Roman" w:hAnsi="Times New Roman" w:cs="Times New Roman"/>
        </w:rPr>
        <w:t xml:space="preserve"> </w:t>
      </w:r>
      <w:r>
        <w:rPr>
          <w:rFonts w:ascii="Times New Roman" w:hAnsi="Times New Roman" w:cs="Times New Roman"/>
        </w:rPr>
        <w:t>the same number as the number of respondents under section 604.4.  However, section 604.4 applies to all recipients and Section</w:t>
      </w:r>
      <w:bookmarkStart w:id="0" w:name="_GoBack"/>
      <w:bookmarkEnd w:id="0"/>
      <w:r>
        <w:rPr>
          <w:rFonts w:ascii="Times New Roman" w:hAnsi="Times New Roman" w:cs="Times New Roman"/>
        </w:rPr>
        <w:t xml:space="preserve">s 604.12 and 604.14 only apply to recipients who have received a request for charter service that they are interested in providing and to recipients who actually provide charter service pursuant to one of the exceptions.  Since 2011, the number of recipients who have reported providing charter service has steadily decreased, with the average used in this submission being 114 respondents.  This is significantly less than assuming that all recipients (852 in the previous submission) who could possibly have to comply with Sections 604.12 and Sections 604.14, will actually have to.  </w:t>
      </w:r>
    </w:p>
    <w:p w:rsidR="004040B7" w:rsidRDefault="004040B7" w:rsidP="004040B7">
      <w:pPr>
        <w:rPr>
          <w:rFonts w:ascii="Times New Roman" w:hAnsi="Times New Roman" w:cs="Times New Roman"/>
        </w:rPr>
      </w:pPr>
      <w:r>
        <w:rPr>
          <w:rFonts w:ascii="Times New Roman" w:hAnsi="Times New Roman" w:cs="Times New Roman"/>
        </w:rPr>
        <w:t xml:space="preserve">In a further attempt to more accurately reflect the burden of these requirements, FTA has listed the calculations for Sections 604.12 and 604.14 separately in their own columns.  In the previous submission, there was one column for both Sections 604.12 and 604.14 which provided the same calculations for both requirements and counted this calculation once.  Because, the requirements of Sections 604.12 and Sections 604.14 entail two separate information burdens on the recipient, FTA believes that separating out the requirements of these two sections more accurately reflects the burden associated with each.  </w:t>
      </w:r>
    </w:p>
    <w:p w:rsidR="004040B7" w:rsidRDefault="004040B7" w:rsidP="004040B7">
      <w:pPr>
        <w:rPr>
          <w:rFonts w:ascii="Times New Roman" w:hAnsi="Times New Roman" w:cs="Times New Roman"/>
        </w:rPr>
      </w:pPr>
      <w:r>
        <w:rPr>
          <w:rFonts w:ascii="Times New Roman" w:hAnsi="Times New Roman" w:cs="Times New Roman"/>
        </w:rPr>
        <w:t xml:space="preserve">Because the number of respondents is more accurately reflected and has decreased, there is also a decrease in the number of burden hours, from 1,819 hours in the previous justification to 369.7 hours in this justification for a total decrease of 1,449.3 hours.  Moreover, as a result of the more accurate estimation of respondents, the costs to FTA have also decreased from the last submission of $14,983.68 to </w:t>
      </w:r>
      <w:r w:rsidRPr="00D72B5B">
        <w:rPr>
          <w:rFonts w:ascii="Times New Roman" w:hAnsi="Times New Roman" w:cs="Times New Roman"/>
        </w:rPr>
        <w:t>$4,931.34</w:t>
      </w:r>
      <w:r>
        <w:rPr>
          <w:rFonts w:ascii="Times New Roman" w:hAnsi="Times New Roman" w:cs="Times New Roman"/>
        </w:rPr>
        <w:t>.</w:t>
      </w:r>
    </w:p>
    <w:p w:rsidR="004040B7" w:rsidRPr="00536076" w:rsidRDefault="004040B7" w:rsidP="004040B7">
      <w:pPr>
        <w:pStyle w:val="ListParagraph"/>
        <w:numPr>
          <w:ilvl w:val="0"/>
          <w:numId w:val="1"/>
        </w:numPr>
        <w:ind w:left="360"/>
        <w:rPr>
          <w:rFonts w:ascii="Times New Roman" w:hAnsi="Times New Roman" w:cs="Times New Roman"/>
          <w:u w:val="single"/>
        </w:rPr>
      </w:pPr>
      <w:r w:rsidRPr="00536076">
        <w:rPr>
          <w:rFonts w:ascii="Times New Roman" w:hAnsi="Times New Roman" w:cs="Times New Roman"/>
          <w:u w:val="single"/>
        </w:rPr>
        <w:t>Plans for tabulation and publication for collections of information whose results will be published</w:t>
      </w:r>
    </w:p>
    <w:p w:rsidR="004040B7" w:rsidRDefault="004040B7" w:rsidP="004040B7">
      <w:pPr>
        <w:rPr>
          <w:rFonts w:ascii="Times New Roman" w:hAnsi="Times New Roman" w:cs="Times New Roman"/>
        </w:rPr>
      </w:pPr>
      <w:r w:rsidRPr="00324D5E">
        <w:rPr>
          <w:rFonts w:ascii="Times New Roman" w:hAnsi="Times New Roman" w:cs="Times New Roman"/>
        </w:rPr>
        <w:t>FTA does not plan to publish the results of the information collected for statistical use.</w:t>
      </w:r>
    </w:p>
    <w:p w:rsidR="004040B7" w:rsidRDefault="004040B7" w:rsidP="004040B7">
      <w:pPr>
        <w:rPr>
          <w:rFonts w:ascii="Times New Roman" w:hAnsi="Times New Roman" w:cs="Times New Roman"/>
        </w:rPr>
      </w:pPr>
    </w:p>
    <w:p w:rsidR="004040B7" w:rsidRDefault="004040B7" w:rsidP="004040B7">
      <w:pPr>
        <w:rPr>
          <w:rFonts w:ascii="Times New Roman" w:hAnsi="Times New Roman" w:cs="Times New Roman"/>
        </w:rPr>
      </w:pPr>
    </w:p>
    <w:p w:rsidR="004040B7" w:rsidRDefault="004040B7" w:rsidP="004040B7">
      <w:pPr>
        <w:rPr>
          <w:rFonts w:ascii="Times New Roman" w:hAnsi="Times New Roman" w:cs="Times New Roman"/>
        </w:rPr>
      </w:pPr>
    </w:p>
    <w:p w:rsidR="004040B7" w:rsidRPr="00536076" w:rsidRDefault="004040B7" w:rsidP="004040B7">
      <w:pPr>
        <w:pStyle w:val="ListParagraph"/>
        <w:numPr>
          <w:ilvl w:val="0"/>
          <w:numId w:val="1"/>
        </w:numPr>
        <w:ind w:left="360"/>
        <w:rPr>
          <w:rFonts w:ascii="Times New Roman" w:hAnsi="Times New Roman" w:cs="Times New Roman"/>
          <w:u w:val="single"/>
        </w:rPr>
      </w:pPr>
      <w:r w:rsidRPr="00536076">
        <w:rPr>
          <w:rFonts w:ascii="Times New Roman" w:hAnsi="Times New Roman" w:cs="Times New Roman"/>
          <w:u w:val="single"/>
        </w:rPr>
        <w:lastRenderedPageBreak/>
        <w:t>If seeking approval to not display the expiration date for OMB approval of the information collection, explain the reasons that display would be inappropriate</w:t>
      </w:r>
    </w:p>
    <w:p w:rsidR="004040B7" w:rsidRPr="00324D5E" w:rsidRDefault="004040B7" w:rsidP="004040B7">
      <w:pPr>
        <w:rPr>
          <w:rFonts w:ascii="Times New Roman" w:hAnsi="Times New Roman" w:cs="Times New Roman"/>
        </w:rPr>
      </w:pPr>
      <w:r w:rsidRPr="00324D5E">
        <w:rPr>
          <w:rFonts w:ascii="Times New Roman" w:hAnsi="Times New Roman" w:cs="Times New Roman"/>
        </w:rPr>
        <w:t>There is no reason not to display the expiration date of OMB approval of the information collection.</w:t>
      </w:r>
    </w:p>
    <w:p w:rsidR="004040B7" w:rsidRDefault="004040B7" w:rsidP="004040B7">
      <w:pPr>
        <w:pStyle w:val="ListParagraph"/>
        <w:numPr>
          <w:ilvl w:val="0"/>
          <w:numId w:val="1"/>
        </w:numPr>
        <w:ind w:left="360"/>
        <w:rPr>
          <w:rFonts w:ascii="Times New Roman" w:hAnsi="Times New Roman" w:cs="Times New Roman"/>
          <w:u w:val="single"/>
        </w:rPr>
      </w:pPr>
      <w:r w:rsidRPr="00536076">
        <w:rPr>
          <w:rFonts w:ascii="Times New Roman" w:hAnsi="Times New Roman" w:cs="Times New Roman"/>
          <w:u w:val="single"/>
        </w:rPr>
        <w:t>Explain any exceptions to the certificate statement identified in Item 19 of OMB Form 83-I</w:t>
      </w:r>
    </w:p>
    <w:p w:rsidR="004040B7" w:rsidRDefault="004040B7" w:rsidP="004040B7">
      <w:pPr>
        <w:rPr>
          <w:rFonts w:ascii="Times New Roman" w:hAnsi="Times New Roman" w:cs="Times New Roman"/>
        </w:rPr>
      </w:pPr>
      <w:r w:rsidRPr="00324D5E">
        <w:rPr>
          <w:rFonts w:ascii="Times New Roman" w:hAnsi="Times New Roman" w:cs="Times New Roman"/>
        </w:rPr>
        <w:t>No exceptions are stated.</w:t>
      </w:r>
    </w:p>
    <w:p w:rsidR="004040B7" w:rsidRPr="00833244" w:rsidRDefault="004040B7" w:rsidP="004040B7">
      <w:pPr>
        <w:rPr>
          <w:rFonts w:ascii="Times New Roman" w:hAnsi="Times New Roman" w:cs="Times New Roman"/>
        </w:rPr>
      </w:pPr>
    </w:p>
    <w:p w:rsidR="00FF58F1" w:rsidRDefault="00FF58F1"/>
    <w:sectPr w:rsidR="00FF58F1" w:rsidSect="00833244">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98" w:rsidRDefault="00523D98" w:rsidP="004040B7">
      <w:pPr>
        <w:spacing w:after="0" w:line="240" w:lineRule="auto"/>
      </w:pPr>
      <w:r>
        <w:separator/>
      </w:r>
    </w:p>
  </w:endnote>
  <w:endnote w:type="continuationSeparator" w:id="0">
    <w:p w:rsidR="00523D98" w:rsidRDefault="00523D98" w:rsidP="0040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80399"/>
      <w:docPartObj>
        <w:docPartGallery w:val="Page Numbers (Bottom of Page)"/>
        <w:docPartUnique/>
      </w:docPartObj>
    </w:sdtPr>
    <w:sdtEndPr/>
    <w:sdtContent>
      <w:sdt>
        <w:sdtPr>
          <w:id w:val="860082579"/>
          <w:docPartObj>
            <w:docPartGallery w:val="Page Numbers (Top of Page)"/>
            <w:docPartUnique/>
          </w:docPartObj>
        </w:sdtPr>
        <w:sdtEndPr/>
        <w:sdtContent>
          <w:p w:rsidR="00DC5DFB" w:rsidRDefault="004040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741E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41E6">
              <w:rPr>
                <w:b/>
                <w:bCs/>
                <w:noProof/>
              </w:rPr>
              <w:t>9</w:t>
            </w:r>
            <w:r>
              <w:rPr>
                <w:b/>
                <w:bCs/>
                <w:sz w:val="24"/>
                <w:szCs w:val="24"/>
              </w:rPr>
              <w:fldChar w:fldCharType="end"/>
            </w:r>
          </w:p>
        </w:sdtContent>
      </w:sdt>
    </w:sdtContent>
  </w:sdt>
  <w:p w:rsidR="00DC5DFB" w:rsidRDefault="0037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98" w:rsidRDefault="00523D98" w:rsidP="004040B7">
      <w:pPr>
        <w:spacing w:after="0" w:line="240" w:lineRule="auto"/>
      </w:pPr>
      <w:r>
        <w:separator/>
      </w:r>
    </w:p>
  </w:footnote>
  <w:footnote w:type="continuationSeparator" w:id="0">
    <w:p w:rsidR="00523D98" w:rsidRDefault="00523D98" w:rsidP="004040B7">
      <w:pPr>
        <w:spacing w:after="0" w:line="240" w:lineRule="auto"/>
      </w:pPr>
      <w:r>
        <w:continuationSeparator/>
      </w:r>
    </w:p>
  </w:footnote>
  <w:footnote w:id="1">
    <w:p w:rsidR="004040B7" w:rsidRDefault="004040B7" w:rsidP="004040B7">
      <w:pPr>
        <w:pStyle w:val="FootnoteText"/>
      </w:pPr>
      <w:r>
        <w:rPr>
          <w:rStyle w:val="FootnoteReference"/>
        </w:rPr>
        <w:footnoteRef/>
      </w:r>
      <w:r>
        <w:t xml:space="preserve"> </w:t>
      </w:r>
      <w:r w:rsidRPr="00B15481">
        <w:rPr>
          <w:rFonts w:ascii="Times New Roman" w:hAnsi="Times New Roman" w:cs="Times New Roman"/>
        </w:rPr>
        <w:t>For purposes of the Charter Service Rule, “Federal Transit Law” means 49 U.S.C. 5301 et. seq. and includes provisions of Chapter 23 U.S.C. when used to provide Federal financial assistance to transit agencies for purchasing  buses and vans.</w:t>
      </w:r>
    </w:p>
  </w:footnote>
  <w:footnote w:id="2">
    <w:p w:rsidR="004040B7" w:rsidRPr="0061303D" w:rsidRDefault="004040B7" w:rsidP="004040B7">
      <w:pPr>
        <w:rPr>
          <w:sz w:val="20"/>
          <w:szCs w:val="20"/>
        </w:rPr>
      </w:pPr>
      <w:r>
        <w:rPr>
          <w:rStyle w:val="FootnoteReference"/>
        </w:rPr>
        <w:footnoteRef/>
      </w:r>
      <w:r>
        <w:t xml:space="preserve"> </w:t>
      </w:r>
      <w:r w:rsidRPr="0061303D">
        <w:rPr>
          <w:rFonts w:ascii="Times New Roman" w:hAnsi="Times New Roman" w:cs="Times New Roman"/>
        </w:rPr>
        <w:t xml:space="preserve">The requirements of </w:t>
      </w:r>
      <w:r>
        <w:rPr>
          <w:rFonts w:ascii="Times New Roman" w:hAnsi="Times New Roman" w:cs="Times New Roman"/>
        </w:rPr>
        <w:t>Sections</w:t>
      </w:r>
      <w:r w:rsidRPr="0061303D">
        <w:rPr>
          <w:rFonts w:ascii="Times New Roman" w:hAnsi="Times New Roman" w:cs="Times New Roman"/>
        </w:rPr>
        <w:t xml:space="preserve"> 604.4, 604.12, and 604.14 apply to FTA recipients.  “Recipient” is defined </w:t>
      </w:r>
      <w:r>
        <w:rPr>
          <w:rFonts w:ascii="Times New Roman" w:hAnsi="Times New Roman" w:cs="Times New Roman"/>
        </w:rPr>
        <w:t xml:space="preserve">in the Charter Service Rule </w:t>
      </w:r>
      <w:r w:rsidRPr="0061303D">
        <w:rPr>
          <w:rFonts w:ascii="Times New Roman" w:hAnsi="Times New Roman" w:cs="Times New Roman"/>
        </w:rPr>
        <w:t xml:space="preserve">to include subrecipients.  49 C.F.R. 604.3(r).  However, the estimated </w:t>
      </w:r>
      <w:r>
        <w:rPr>
          <w:rFonts w:ascii="Times New Roman" w:hAnsi="Times New Roman" w:cs="Times New Roman"/>
        </w:rPr>
        <w:t>numbers of respondents</w:t>
      </w:r>
      <w:r w:rsidRPr="0061303D">
        <w:rPr>
          <w:rFonts w:ascii="Times New Roman" w:hAnsi="Times New Roman" w:cs="Times New Roman"/>
        </w:rPr>
        <w:t xml:space="preserve"> for these provisions in this submission do not include subrecipients.  FTA does not have viable data </w:t>
      </w:r>
      <w:r w:rsidRPr="0061303D">
        <w:rPr>
          <w:rFonts w:ascii="Times New Roman" w:hAnsi="Times New Roman" w:cs="Times New Roman"/>
          <w:sz w:val="20"/>
          <w:szCs w:val="20"/>
        </w:rPr>
        <w:t xml:space="preserve">on the number of current active subrecipients, as this information comes into FTA’s Transportation Electronic Awards Management System (TEAM) via documents that are paper </w:t>
      </w:r>
      <w:r>
        <w:rPr>
          <w:rFonts w:ascii="Times New Roman" w:hAnsi="Times New Roman" w:cs="Times New Roman"/>
          <w:sz w:val="20"/>
          <w:szCs w:val="20"/>
        </w:rPr>
        <w:t>clipped to applications so the information is</w:t>
      </w:r>
      <w:r w:rsidRPr="0061303D">
        <w:rPr>
          <w:rFonts w:ascii="Times New Roman" w:hAnsi="Times New Roman" w:cs="Times New Roman"/>
          <w:sz w:val="20"/>
          <w:szCs w:val="20"/>
        </w:rPr>
        <w:t xml:space="preserve"> not queryable. Our general estimate is that we have 1,500 active subrecipients. Most of them are Section 5310, 5311, 5316, and/or 5317 subrecipients and are therefore not subject to the Charter Service Rule.  </w:t>
      </w:r>
      <w:r>
        <w:rPr>
          <w:rFonts w:ascii="Times New Roman" w:hAnsi="Times New Roman" w:cs="Times New Roman"/>
          <w:sz w:val="20"/>
          <w:szCs w:val="20"/>
        </w:rPr>
        <w:t xml:space="preserve">49 C.F.R. 604.2(e).  </w:t>
      </w:r>
      <w:r w:rsidRPr="0061303D">
        <w:rPr>
          <w:rFonts w:ascii="Times New Roman" w:hAnsi="Times New Roman" w:cs="Times New Roman"/>
          <w:sz w:val="20"/>
          <w:szCs w:val="20"/>
        </w:rPr>
        <w:t xml:space="preserve">FTA does not have a viable way </w:t>
      </w:r>
      <w:r w:rsidR="00B7082F">
        <w:rPr>
          <w:rFonts w:ascii="Times New Roman" w:hAnsi="Times New Roman" w:cs="Times New Roman"/>
          <w:sz w:val="20"/>
          <w:szCs w:val="20"/>
        </w:rPr>
        <w:t xml:space="preserve">to </w:t>
      </w:r>
      <w:r w:rsidRPr="0061303D">
        <w:rPr>
          <w:rFonts w:ascii="Times New Roman" w:hAnsi="Times New Roman" w:cs="Times New Roman"/>
          <w:sz w:val="20"/>
          <w:szCs w:val="20"/>
        </w:rPr>
        <w:t>identify those subrecipients that do not receive any of these funds and would therefore be subject to the rule.</w:t>
      </w:r>
      <w:r>
        <w:rPr>
          <w:sz w:val="20"/>
          <w:szCs w:val="20"/>
        </w:rPr>
        <w:t xml:space="preserve">  </w:t>
      </w:r>
      <w:r w:rsidRPr="0061303D">
        <w:rPr>
          <w:sz w:val="20"/>
          <w:szCs w:val="20"/>
        </w:rPr>
        <w:t xml:space="preserve"> </w:t>
      </w:r>
    </w:p>
    <w:p w:rsidR="004040B7" w:rsidRDefault="004040B7" w:rsidP="004040B7">
      <w:pPr>
        <w:pStyle w:val="FootnoteText"/>
      </w:pPr>
    </w:p>
  </w:footnote>
  <w:footnote w:id="3">
    <w:p w:rsidR="004040B7" w:rsidRDefault="004040B7" w:rsidP="004040B7">
      <w:pPr>
        <w:pStyle w:val="FootnoteText"/>
      </w:pPr>
      <w:r>
        <w:rPr>
          <w:rStyle w:val="FootnoteReference"/>
        </w:rPr>
        <w:footnoteRef/>
      </w:r>
      <w:r>
        <w:t xml:space="preserve"> </w:t>
      </w:r>
      <w:r w:rsidRPr="005436AB">
        <w:rPr>
          <w:rFonts w:ascii="Times New Roman" w:hAnsi="Times New Roman" w:cs="Times New Roman"/>
        </w:rPr>
        <w:t xml:space="preserve">The reporting requirement in section </w:t>
      </w:r>
      <w:r>
        <w:rPr>
          <w:rFonts w:ascii="Times New Roman" w:hAnsi="Times New Roman" w:cs="Times New Roman"/>
        </w:rPr>
        <w:t>6</w:t>
      </w:r>
      <w:r w:rsidRPr="005436AB">
        <w:rPr>
          <w:rFonts w:ascii="Times New Roman" w:hAnsi="Times New Roman" w:cs="Times New Roman"/>
        </w:rPr>
        <w:t>04.12 is quarterly.  However, for purposes of this exercise</w:t>
      </w:r>
      <w:r w:rsidR="00B7082F">
        <w:rPr>
          <w:rFonts w:ascii="Times New Roman" w:hAnsi="Times New Roman" w:cs="Times New Roman"/>
        </w:rPr>
        <w:t>, FTA</w:t>
      </w:r>
      <w:r w:rsidRPr="005436AB">
        <w:rPr>
          <w:rFonts w:ascii="Times New Roman" w:hAnsi="Times New Roman" w:cs="Times New Roman"/>
        </w:rPr>
        <w:t>used the calculations for a recipient’s one time quarterly submission to be the same as a yearly submission to be consistent with the calculations for the other requirements.</w:t>
      </w:r>
      <w:r>
        <w:t xml:space="preserve">  </w:t>
      </w:r>
    </w:p>
  </w:footnote>
  <w:footnote w:id="4">
    <w:p w:rsidR="004040B7" w:rsidRDefault="004040B7" w:rsidP="004040B7">
      <w:pPr>
        <w:pStyle w:val="FootnoteText"/>
      </w:pPr>
      <w:r>
        <w:rPr>
          <w:rStyle w:val="FootnoteReference"/>
        </w:rPr>
        <w:footnoteRef/>
      </w:r>
      <w:r>
        <w:t xml:space="preserve"> </w:t>
      </w:r>
      <w:r w:rsidRPr="00EC7B5D">
        <w:rPr>
          <w:rFonts w:ascii="Times New Roman" w:hAnsi="Times New Roman" w:cs="Times New Roman"/>
        </w:rPr>
        <w:t>Note, private providers of charter service are only required to register once every two years.  For purposes of consistency in the calculations for this submission, FTA has assumed that a response is provided once per year.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4283"/>
    <w:multiLevelType w:val="hybridMultilevel"/>
    <w:tmpl w:val="AB961F2C"/>
    <w:lvl w:ilvl="0" w:tplc="549EAA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46A05"/>
    <w:multiLevelType w:val="hybridMultilevel"/>
    <w:tmpl w:val="46848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B7"/>
    <w:rsid w:val="003741E6"/>
    <w:rsid w:val="004040B7"/>
    <w:rsid w:val="00523D98"/>
    <w:rsid w:val="00B7082F"/>
    <w:rsid w:val="00C02CB2"/>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0B7"/>
    <w:rPr>
      <w:sz w:val="20"/>
      <w:szCs w:val="20"/>
    </w:rPr>
  </w:style>
  <w:style w:type="character" w:styleId="FootnoteReference">
    <w:name w:val="footnote reference"/>
    <w:basedOn w:val="DefaultParagraphFont"/>
    <w:uiPriority w:val="99"/>
    <w:semiHidden/>
    <w:unhideWhenUsed/>
    <w:rsid w:val="004040B7"/>
    <w:rPr>
      <w:vertAlign w:val="superscript"/>
    </w:rPr>
  </w:style>
  <w:style w:type="paragraph" w:styleId="ListParagraph">
    <w:name w:val="List Paragraph"/>
    <w:basedOn w:val="Normal"/>
    <w:uiPriority w:val="34"/>
    <w:qFormat/>
    <w:rsid w:val="004040B7"/>
    <w:pPr>
      <w:ind w:left="720"/>
      <w:contextualSpacing/>
    </w:pPr>
  </w:style>
  <w:style w:type="table" w:styleId="TableGrid">
    <w:name w:val="Table Grid"/>
    <w:basedOn w:val="TableNormal"/>
    <w:uiPriority w:val="59"/>
    <w:rsid w:val="00404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B7"/>
  </w:style>
  <w:style w:type="character" w:styleId="Hyperlink">
    <w:name w:val="Hyperlink"/>
    <w:basedOn w:val="DefaultParagraphFont"/>
    <w:uiPriority w:val="99"/>
    <w:unhideWhenUsed/>
    <w:rsid w:val="004040B7"/>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0B7"/>
    <w:rPr>
      <w:sz w:val="20"/>
      <w:szCs w:val="20"/>
    </w:rPr>
  </w:style>
  <w:style w:type="character" w:styleId="FootnoteReference">
    <w:name w:val="footnote reference"/>
    <w:basedOn w:val="DefaultParagraphFont"/>
    <w:uiPriority w:val="99"/>
    <w:semiHidden/>
    <w:unhideWhenUsed/>
    <w:rsid w:val="004040B7"/>
    <w:rPr>
      <w:vertAlign w:val="superscript"/>
    </w:rPr>
  </w:style>
  <w:style w:type="paragraph" w:styleId="ListParagraph">
    <w:name w:val="List Paragraph"/>
    <w:basedOn w:val="Normal"/>
    <w:uiPriority w:val="34"/>
    <w:qFormat/>
    <w:rsid w:val="004040B7"/>
    <w:pPr>
      <w:ind w:left="720"/>
      <w:contextualSpacing/>
    </w:pPr>
  </w:style>
  <w:style w:type="table" w:styleId="TableGrid">
    <w:name w:val="Table Grid"/>
    <w:basedOn w:val="TableNormal"/>
    <w:uiPriority w:val="59"/>
    <w:rsid w:val="00404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B7"/>
  </w:style>
  <w:style w:type="character" w:styleId="Hyperlink">
    <w:name w:val="Hyperlink"/>
    <w:basedOn w:val="DefaultParagraphFont"/>
    <w:uiPriority w:val="99"/>
    <w:unhideWhenUsed/>
    <w:rsid w:val="004040B7"/>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awebprod.fta.dot.gov/CharterRegistration/splash-charterregistration.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LaStar Matthews</cp:lastModifiedBy>
  <cp:revision>2</cp:revision>
  <dcterms:created xsi:type="dcterms:W3CDTF">2014-03-07T21:35:00Z</dcterms:created>
  <dcterms:modified xsi:type="dcterms:W3CDTF">2014-03-07T21:35:00Z</dcterms:modified>
</cp:coreProperties>
</file>