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81" w:rsidRDefault="00416F81">
      <w:pPr>
        <w:pStyle w:val="Title"/>
      </w:pPr>
      <w:r>
        <w:t>SUPPORTING STATEMENT</w:t>
      </w:r>
    </w:p>
    <w:p w:rsidR="00416F81" w:rsidRDefault="00416F81">
      <w:pPr>
        <w:pStyle w:val="Heading1"/>
        <w:rPr>
          <w:rFonts w:ascii="Arial" w:hAnsi="Arial" w:cs="Arial"/>
          <w:sz w:val="24"/>
        </w:rPr>
      </w:pPr>
    </w:p>
    <w:p w:rsidR="00416F81" w:rsidRDefault="00416F81">
      <w:pPr>
        <w:pStyle w:val="Heading1"/>
        <w:rPr>
          <w:rFonts w:ascii="Arial" w:hAnsi="Arial" w:cs="Arial"/>
          <w:sz w:val="24"/>
        </w:rPr>
      </w:pPr>
      <w:r>
        <w:rPr>
          <w:rFonts w:ascii="Arial" w:hAnsi="Arial" w:cs="Arial"/>
          <w:sz w:val="24"/>
        </w:rPr>
        <w:t>Arrival and Departure Record</w:t>
      </w:r>
    </w:p>
    <w:p w:rsidR="00416F81" w:rsidRDefault="00416F81">
      <w:pPr>
        <w:jc w:val="center"/>
        <w:rPr>
          <w:rFonts w:ascii="Arial" w:hAnsi="Arial" w:cs="Arial"/>
          <w:b/>
          <w:sz w:val="24"/>
        </w:rPr>
      </w:pPr>
      <w:r>
        <w:rPr>
          <w:rFonts w:ascii="Arial" w:hAnsi="Arial" w:cs="Arial"/>
          <w:b/>
          <w:sz w:val="24"/>
        </w:rPr>
        <w:t>(Forms I-94, I-94W)</w:t>
      </w:r>
    </w:p>
    <w:p w:rsidR="00416F81" w:rsidRDefault="00416F81">
      <w:pPr>
        <w:jc w:val="center"/>
        <w:rPr>
          <w:rFonts w:ascii="Arial" w:hAnsi="Arial" w:cs="Arial"/>
          <w:b/>
          <w:sz w:val="24"/>
        </w:rPr>
      </w:pPr>
      <w:r>
        <w:rPr>
          <w:rFonts w:ascii="Arial" w:hAnsi="Arial" w:cs="Arial"/>
          <w:b/>
          <w:sz w:val="24"/>
        </w:rPr>
        <w:t>and</w:t>
      </w:r>
    </w:p>
    <w:p w:rsidR="00416F81" w:rsidRDefault="00416F81">
      <w:pPr>
        <w:jc w:val="center"/>
        <w:rPr>
          <w:rFonts w:ascii="Arial" w:hAnsi="Arial" w:cs="Arial"/>
          <w:b/>
          <w:sz w:val="24"/>
        </w:rPr>
      </w:pPr>
      <w:r>
        <w:rPr>
          <w:rFonts w:ascii="Arial" w:hAnsi="Arial" w:cs="Arial"/>
          <w:b/>
          <w:sz w:val="24"/>
        </w:rPr>
        <w:t>Electronic System for Travel Authorization-ESTA</w:t>
      </w:r>
    </w:p>
    <w:p w:rsidR="00416F81" w:rsidRDefault="00416F81">
      <w:pPr>
        <w:jc w:val="center"/>
        <w:rPr>
          <w:rFonts w:ascii="Arial" w:hAnsi="Arial" w:cs="Arial"/>
          <w:b/>
          <w:sz w:val="24"/>
        </w:rPr>
      </w:pPr>
      <w:r>
        <w:rPr>
          <w:rFonts w:ascii="Arial" w:hAnsi="Arial" w:cs="Arial"/>
          <w:b/>
          <w:sz w:val="24"/>
        </w:rPr>
        <w:t>OMB No. 1651-0111</w:t>
      </w:r>
    </w:p>
    <w:p w:rsidR="00416F81" w:rsidRDefault="00416F81">
      <w:pPr>
        <w:jc w:val="both"/>
        <w:rPr>
          <w:rFonts w:ascii="Arial" w:hAnsi="Arial" w:cs="Arial"/>
          <w:b/>
          <w:sz w:val="24"/>
        </w:rPr>
      </w:pPr>
    </w:p>
    <w:p w:rsidR="00416F81" w:rsidRPr="003C627E" w:rsidRDefault="00416F81" w:rsidP="003C627E">
      <w:pPr>
        <w:rPr>
          <w:rFonts w:ascii="Arial" w:hAnsi="Arial" w:cs="Arial"/>
          <w:b/>
          <w:sz w:val="24"/>
          <w:szCs w:val="24"/>
        </w:rPr>
      </w:pPr>
      <w:r w:rsidRPr="003C627E">
        <w:rPr>
          <w:rFonts w:ascii="Arial" w:hAnsi="Arial" w:cs="Arial"/>
          <w:b/>
          <w:sz w:val="24"/>
          <w:szCs w:val="24"/>
        </w:rPr>
        <w:t>A.</w:t>
      </w:r>
      <w:r w:rsidRPr="003C627E">
        <w:rPr>
          <w:rFonts w:ascii="Arial" w:hAnsi="Arial" w:cs="Arial"/>
          <w:b/>
          <w:sz w:val="24"/>
          <w:szCs w:val="24"/>
        </w:rPr>
        <w:tab/>
        <w:t>Justification</w:t>
      </w:r>
    </w:p>
    <w:p w:rsidR="00416F81" w:rsidRPr="003C627E" w:rsidRDefault="00416F81" w:rsidP="003C627E">
      <w:pPr>
        <w:rPr>
          <w:rFonts w:ascii="Arial" w:hAnsi="Arial" w:cs="Arial"/>
          <w:sz w:val="24"/>
          <w:szCs w:val="24"/>
        </w:rPr>
      </w:pPr>
    </w:p>
    <w:p w:rsidR="00416F81" w:rsidRPr="003C627E" w:rsidRDefault="00416F81" w:rsidP="00F6351B">
      <w:pPr>
        <w:widowControl w:val="0"/>
        <w:ind w:left="720" w:hanging="720"/>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Pr="003C627E">
        <w:rPr>
          <w:rFonts w:ascii="Arial" w:hAnsi="Arial" w:cs="Arial"/>
          <w:b/>
          <w:bCs/>
          <w:sz w:val="24"/>
          <w:szCs w:val="24"/>
        </w:rPr>
        <w:t>Explain the circumstances that make the collection of information necessary.</w:t>
      </w:r>
      <w:r>
        <w:rPr>
          <w:rFonts w:ascii="Arial" w:hAnsi="Arial" w:cs="Arial"/>
          <w:b/>
          <w:bCs/>
          <w:sz w:val="24"/>
          <w:szCs w:val="24"/>
        </w:rPr>
        <w:t xml:space="preserve"> </w:t>
      </w:r>
      <w:r w:rsidRPr="003C627E">
        <w:rPr>
          <w:rFonts w:ascii="Arial" w:hAnsi="Arial" w:cs="Arial"/>
          <w:b/>
          <w:bCs/>
          <w:sz w:val="24"/>
          <w:szCs w:val="24"/>
        </w:rPr>
        <w:t>Identify any legal or administrative requirements that necessitate the collection.</w:t>
      </w:r>
      <w:r>
        <w:rPr>
          <w:rFonts w:ascii="Arial" w:hAnsi="Arial" w:cs="Arial"/>
          <w:b/>
          <w:bCs/>
          <w:sz w:val="24"/>
          <w:szCs w:val="24"/>
        </w:rPr>
        <w:t xml:space="preserve"> </w:t>
      </w:r>
      <w:r w:rsidRPr="003C627E">
        <w:rPr>
          <w:rFonts w:ascii="Arial" w:hAnsi="Arial" w:cs="Arial"/>
          <w:b/>
          <w:bCs/>
          <w:sz w:val="24"/>
          <w:szCs w:val="24"/>
        </w:rPr>
        <w:t>Attach a copy of the appropriate section of each statu</w:t>
      </w:r>
      <w:r w:rsidR="004C5150">
        <w:rPr>
          <w:rFonts w:ascii="Arial" w:hAnsi="Arial" w:cs="Arial"/>
          <w:b/>
          <w:bCs/>
          <w:sz w:val="24"/>
          <w:szCs w:val="24"/>
        </w:rPr>
        <w:t>t</w:t>
      </w:r>
      <w:r w:rsidRPr="003C627E">
        <w:rPr>
          <w:rFonts w:ascii="Arial" w:hAnsi="Arial" w:cs="Arial"/>
          <w:b/>
          <w:bCs/>
          <w:sz w:val="24"/>
          <w:szCs w:val="24"/>
        </w:rPr>
        <w:t>e and regulation mandating or authorizing the collection of information.</w:t>
      </w:r>
    </w:p>
    <w:p w:rsidR="00416F81" w:rsidRDefault="00416F81" w:rsidP="003C627E">
      <w:pPr>
        <w:tabs>
          <w:tab w:val="left" w:pos="-1440"/>
        </w:tabs>
        <w:ind w:left="720" w:hanging="720"/>
        <w:rPr>
          <w:rFonts w:ascii="Arial" w:hAnsi="Arial" w:cs="Arial"/>
          <w:sz w:val="24"/>
          <w:szCs w:val="24"/>
        </w:rPr>
      </w:pPr>
    </w:p>
    <w:p w:rsidR="00AC694C" w:rsidRDefault="00AC694C" w:rsidP="00E95F6B">
      <w:pPr>
        <w:ind w:left="720"/>
        <w:rPr>
          <w:rFonts w:ascii="Arial" w:hAnsi="Arial" w:cs="Arial"/>
          <w:sz w:val="24"/>
          <w:szCs w:val="24"/>
        </w:rPr>
      </w:pPr>
      <w:r>
        <w:rPr>
          <w:rFonts w:ascii="Arial" w:hAnsi="Arial" w:cs="Arial"/>
          <w:sz w:val="24"/>
          <w:szCs w:val="24"/>
        </w:rPr>
        <w:t xml:space="preserve">Chile has been added to the list of Visa Waiver Program countries.  As a result, CBP proposes to revise this information collection to </w:t>
      </w:r>
      <w:r w:rsidR="00AF14CD">
        <w:rPr>
          <w:rFonts w:ascii="Arial" w:hAnsi="Arial" w:cs="Arial"/>
          <w:sz w:val="24"/>
          <w:szCs w:val="24"/>
        </w:rPr>
        <w:t>include</w:t>
      </w:r>
      <w:r>
        <w:rPr>
          <w:rFonts w:ascii="Arial" w:hAnsi="Arial" w:cs="Arial"/>
          <w:sz w:val="24"/>
          <w:szCs w:val="24"/>
        </w:rPr>
        <w:t xml:space="preserve"> additional respondents that will be using </w:t>
      </w:r>
      <w:r w:rsidR="00AF14CD">
        <w:rPr>
          <w:rFonts w:ascii="Arial" w:hAnsi="Arial" w:cs="Arial"/>
          <w:sz w:val="24"/>
          <w:szCs w:val="24"/>
        </w:rPr>
        <w:t>the Electronic System for Travel Authorization (</w:t>
      </w:r>
      <w:r>
        <w:rPr>
          <w:rFonts w:ascii="Arial" w:hAnsi="Arial" w:cs="Arial"/>
          <w:sz w:val="24"/>
          <w:szCs w:val="24"/>
        </w:rPr>
        <w:t>ESTA</w:t>
      </w:r>
      <w:r w:rsidR="00AF14CD">
        <w:rPr>
          <w:rFonts w:ascii="Arial" w:hAnsi="Arial" w:cs="Arial"/>
          <w:sz w:val="24"/>
          <w:szCs w:val="24"/>
        </w:rPr>
        <w:t>)</w:t>
      </w:r>
      <w:r>
        <w:rPr>
          <w:rFonts w:ascii="Arial" w:hAnsi="Arial" w:cs="Arial"/>
          <w:sz w:val="24"/>
          <w:szCs w:val="24"/>
        </w:rPr>
        <w:t>.</w:t>
      </w:r>
    </w:p>
    <w:p w:rsidR="00AC694C" w:rsidRDefault="00AC694C" w:rsidP="00E95F6B">
      <w:pPr>
        <w:ind w:left="720"/>
        <w:rPr>
          <w:rFonts w:ascii="Arial" w:hAnsi="Arial" w:cs="Arial"/>
          <w:sz w:val="24"/>
          <w:szCs w:val="24"/>
        </w:rPr>
      </w:pPr>
    </w:p>
    <w:p w:rsidR="00E95F6B" w:rsidRDefault="00E95F6B" w:rsidP="00E95F6B">
      <w:pPr>
        <w:ind w:left="720"/>
        <w:rPr>
          <w:rFonts w:ascii="Arial" w:hAnsi="Arial" w:cs="Arial"/>
          <w:sz w:val="24"/>
          <w:szCs w:val="24"/>
        </w:rPr>
      </w:pPr>
      <w:r w:rsidRPr="00C31E16">
        <w:rPr>
          <w:rFonts w:ascii="Arial" w:hAnsi="Arial" w:cs="Arial"/>
          <w:sz w:val="24"/>
          <w:szCs w:val="24"/>
        </w:rPr>
        <w:t xml:space="preserve">Forms I-94 and I-94W are included in the manifest requirements imposed by Sections 231 and 235 of the Immigration and Nationality Act and are required to be prepared by aliens while en route to the United States and presented upon arrival at a sea or air port of entry within the United States. Under the Act, it is the duty of the master or commanding officer, or authorized agent, owner, or consignee of the vessel or aircraft, having any alien on board to deliver to the CBP officers at the port of arrival lists or manifests of the persons on board such vessel or </w:t>
      </w:r>
      <w:r>
        <w:rPr>
          <w:rFonts w:ascii="Arial" w:hAnsi="Arial" w:cs="Arial"/>
          <w:sz w:val="24"/>
          <w:szCs w:val="24"/>
        </w:rPr>
        <w:t xml:space="preserve">aircraft. </w:t>
      </w:r>
      <w:r w:rsidRPr="00C31E16">
        <w:rPr>
          <w:rFonts w:ascii="Arial" w:hAnsi="Arial" w:cs="Arial"/>
          <w:sz w:val="24"/>
          <w:szCs w:val="24"/>
        </w:rPr>
        <w:t xml:space="preserve">The list or manifest must be in the form of a separate Arrival/Departure Record, CBP Form I-94, prepared on board for most passengers, excluding U.S. citizens, lawful permanent resident aliens of the United States, and aliens seeking to immigrate to the United States.  </w:t>
      </w:r>
    </w:p>
    <w:p w:rsidR="00E95F6B" w:rsidRDefault="00E95F6B" w:rsidP="00E95F6B">
      <w:pPr>
        <w:ind w:left="720"/>
        <w:rPr>
          <w:rFonts w:ascii="Arial" w:hAnsi="Arial" w:cs="Arial"/>
          <w:sz w:val="24"/>
          <w:szCs w:val="24"/>
        </w:rPr>
      </w:pPr>
    </w:p>
    <w:p w:rsidR="00E95F6B" w:rsidRDefault="00E95F6B" w:rsidP="00E95F6B">
      <w:pPr>
        <w:ind w:left="720"/>
        <w:rPr>
          <w:rFonts w:ascii="Arial" w:hAnsi="Arial" w:cs="Arial"/>
          <w:sz w:val="24"/>
          <w:szCs w:val="24"/>
        </w:rPr>
      </w:pPr>
      <w:r>
        <w:rPr>
          <w:rFonts w:ascii="Arial" w:hAnsi="Arial" w:cs="Arial"/>
          <w:sz w:val="24"/>
          <w:szCs w:val="24"/>
        </w:rPr>
        <w:t xml:space="preserve">Aliens traveling under the Visa Waiver Program (VWP) program are  required to present a completed, signed Nonimmigrant Visa Waiver Arrival Departure, CBP Form I-94W, as a condition of admission pursuant to 8 C.F.R. § 217.2(b)(1). However, so long as these travelers are traveling in the air or sea environment and have a travel authorization obtained through ESTA, they may forgo completing the paper form I-94W form. ESTA is not available for VWP travelers at land border crossings, though it should be noted that the overwhelming majority of VWP travelers (approximately 99 percent) arrive into the United States in the air environment.  </w:t>
      </w:r>
    </w:p>
    <w:p w:rsidR="00E95F6B" w:rsidRDefault="00E95F6B" w:rsidP="00E95F6B">
      <w:pPr>
        <w:ind w:left="720"/>
        <w:rPr>
          <w:rFonts w:ascii="Arial" w:hAnsi="Arial" w:cs="Arial"/>
          <w:sz w:val="24"/>
          <w:szCs w:val="24"/>
        </w:rPr>
      </w:pPr>
    </w:p>
    <w:p w:rsidR="00E95F6B" w:rsidRDefault="00E95F6B" w:rsidP="00E95F6B">
      <w:pPr>
        <w:ind w:left="720"/>
        <w:rPr>
          <w:rFonts w:ascii="Arial" w:hAnsi="Arial" w:cs="Arial"/>
          <w:sz w:val="24"/>
          <w:szCs w:val="24"/>
        </w:rPr>
      </w:pPr>
      <w:r>
        <w:rPr>
          <w:rFonts w:ascii="Arial" w:hAnsi="Arial" w:cs="Arial"/>
          <w:sz w:val="24"/>
          <w:szCs w:val="24"/>
        </w:rPr>
        <w:lastRenderedPageBreak/>
        <w:t xml:space="preserve">ESTA was provided for by </w:t>
      </w:r>
      <w:r w:rsidRPr="00C31E16">
        <w:rPr>
          <w:rFonts w:ascii="Arial" w:hAnsi="Arial" w:cs="Arial"/>
          <w:sz w:val="24"/>
          <w:szCs w:val="24"/>
        </w:rPr>
        <w:t>Public Law 110-53.</w:t>
      </w:r>
      <w:r>
        <w:rPr>
          <w:rFonts w:ascii="Arial" w:hAnsi="Arial" w:cs="Arial"/>
          <w:sz w:val="24"/>
          <w:szCs w:val="24"/>
        </w:rPr>
        <w:t xml:space="preserve"> </w:t>
      </w:r>
      <w:r w:rsidRPr="00C31E16">
        <w:rPr>
          <w:rFonts w:ascii="Arial" w:hAnsi="Arial" w:cs="Arial"/>
          <w:sz w:val="24"/>
          <w:szCs w:val="24"/>
        </w:rPr>
        <w:t>Section 711</w:t>
      </w:r>
      <w:r w:rsidRPr="00C31E16">
        <w:rPr>
          <w:rFonts w:ascii="Arial" w:hAnsi="Arial" w:cs="Arial"/>
          <w:bCs/>
          <w:sz w:val="24"/>
          <w:szCs w:val="24"/>
        </w:rPr>
        <w:t xml:space="preserve"> </w:t>
      </w:r>
      <w:r w:rsidRPr="00C31E16">
        <w:rPr>
          <w:rFonts w:ascii="Arial" w:hAnsi="Arial" w:cs="Arial"/>
          <w:sz w:val="24"/>
          <w:szCs w:val="24"/>
        </w:rPr>
        <w:t xml:space="preserve">of the </w:t>
      </w:r>
      <w:r w:rsidRPr="00C31E16">
        <w:rPr>
          <w:rFonts w:ascii="Arial" w:hAnsi="Arial" w:cs="Arial"/>
          <w:bCs/>
          <w:sz w:val="24"/>
          <w:szCs w:val="24"/>
        </w:rPr>
        <w:t>9/11 Act requires that the Secretary of Homeland Security,</w:t>
      </w:r>
      <w:r w:rsidRPr="00C31E16">
        <w:rPr>
          <w:rFonts w:ascii="Arial" w:hAnsi="Arial" w:cs="Arial"/>
          <w:sz w:val="24"/>
          <w:szCs w:val="24"/>
        </w:rPr>
        <w:t xml:space="preserve"> in </w:t>
      </w:r>
      <w:r w:rsidRPr="00C31E16">
        <w:rPr>
          <w:rFonts w:ascii="Arial" w:hAnsi="Arial" w:cs="Arial"/>
          <w:bCs/>
          <w:sz w:val="24"/>
          <w:szCs w:val="24"/>
        </w:rPr>
        <w:t>consultation with the Secretary of State,</w:t>
      </w:r>
      <w:r w:rsidRPr="00C31E16">
        <w:rPr>
          <w:rFonts w:ascii="Arial" w:hAnsi="Arial" w:cs="Arial"/>
          <w:sz w:val="24"/>
          <w:szCs w:val="24"/>
        </w:rPr>
        <w:t xml:space="preserve"> </w:t>
      </w:r>
      <w:r w:rsidRPr="00C31E16">
        <w:rPr>
          <w:rFonts w:ascii="Arial" w:hAnsi="Arial" w:cs="Arial"/>
          <w:bCs/>
          <w:sz w:val="24"/>
          <w:szCs w:val="24"/>
        </w:rPr>
        <w:t>develop and implement an internet-based system which shall collect such biographical and other information as the Secretary determines necessary to determine, in advance of travel, the eligibility of the alien to travel to the United States and whether such travel poses a law enforcement or security risk.</w:t>
      </w:r>
      <w:r>
        <w:rPr>
          <w:rFonts w:ascii="Arial" w:hAnsi="Arial" w:cs="Arial"/>
          <w:sz w:val="24"/>
          <w:szCs w:val="24"/>
        </w:rPr>
        <w:t xml:space="preserve"> </w:t>
      </w:r>
    </w:p>
    <w:p w:rsidR="00E95F6B" w:rsidRDefault="00E95F6B" w:rsidP="00E95F6B">
      <w:pPr>
        <w:ind w:left="720"/>
        <w:rPr>
          <w:rFonts w:ascii="Arial" w:hAnsi="Arial" w:cs="Arial"/>
          <w:sz w:val="24"/>
          <w:szCs w:val="24"/>
        </w:rPr>
      </w:pPr>
    </w:p>
    <w:p w:rsidR="00E95F6B" w:rsidRDefault="00E95F6B" w:rsidP="00E95F6B">
      <w:pPr>
        <w:ind w:left="720"/>
        <w:rPr>
          <w:rFonts w:ascii="Arial" w:hAnsi="Arial" w:cs="Arial"/>
          <w:sz w:val="24"/>
          <w:szCs w:val="24"/>
        </w:rPr>
      </w:pPr>
      <w:r>
        <w:rPr>
          <w:rFonts w:ascii="Arial" w:hAnsi="Arial" w:cs="Arial"/>
          <w:sz w:val="24"/>
          <w:szCs w:val="24"/>
        </w:rPr>
        <w:t>As of June 29, 2010, CBP is able to use ESTA</w:t>
      </w:r>
      <w:r w:rsidRPr="00C31E16">
        <w:rPr>
          <w:rFonts w:ascii="Arial" w:hAnsi="Arial" w:cs="Arial"/>
          <w:sz w:val="24"/>
          <w:szCs w:val="24"/>
        </w:rPr>
        <w:t xml:space="preserve"> </w:t>
      </w:r>
      <w:r>
        <w:rPr>
          <w:rFonts w:ascii="Arial" w:hAnsi="Arial" w:cs="Arial"/>
          <w:sz w:val="24"/>
          <w:szCs w:val="24"/>
        </w:rPr>
        <w:t xml:space="preserve">to admit travelers to the United States at all airports and large seaports, rather than collecting the paper I-94W from travelers as they undergo the admission process. Very few passengers will continue filling out CBP Form I-94W, but it cannot be eliminated completely at this time. As noted previously, ESTA is not available in the land environment. Additionally, travelers will occasionally have to complete an I-94W if there is an outage either at the port or with ESTA. </w:t>
      </w:r>
    </w:p>
    <w:p w:rsidR="00E82971" w:rsidRDefault="00E82971" w:rsidP="00290C6F">
      <w:pPr>
        <w:ind w:left="720"/>
        <w:rPr>
          <w:rFonts w:ascii="Arial" w:hAnsi="Arial" w:cs="Arial"/>
          <w:sz w:val="24"/>
          <w:szCs w:val="24"/>
        </w:rPr>
      </w:pPr>
    </w:p>
    <w:p w:rsidR="00E82971" w:rsidRDefault="00E82971" w:rsidP="00E82971">
      <w:pPr>
        <w:ind w:left="720"/>
        <w:rPr>
          <w:rFonts w:ascii="Arial" w:hAnsi="Arial" w:cs="Arial"/>
          <w:bCs/>
          <w:sz w:val="24"/>
          <w:szCs w:val="24"/>
        </w:rPr>
      </w:pPr>
      <w:r>
        <w:rPr>
          <w:rFonts w:ascii="Arial" w:hAnsi="Arial" w:cs="Arial"/>
          <w:bCs/>
          <w:sz w:val="24"/>
          <w:szCs w:val="24"/>
        </w:rPr>
        <w:t>CBP gather</w:t>
      </w:r>
      <w:r w:rsidR="00E60888">
        <w:rPr>
          <w:rFonts w:ascii="Arial" w:hAnsi="Arial" w:cs="Arial"/>
          <w:bCs/>
          <w:sz w:val="24"/>
          <w:szCs w:val="24"/>
        </w:rPr>
        <w:t>s</w:t>
      </w:r>
      <w:r>
        <w:rPr>
          <w:rFonts w:ascii="Arial" w:hAnsi="Arial" w:cs="Arial"/>
          <w:bCs/>
          <w:sz w:val="24"/>
          <w:szCs w:val="24"/>
        </w:rPr>
        <w:t xml:space="preserve"> I-94 data from existing automated sources such as the Advance Passenger Information System (APIS) in lieu of requiring passengers arriving by air or sea to submit a paper I-94 upon arrival.  The paper I-94 </w:t>
      </w:r>
      <w:r w:rsidR="00E95F6B">
        <w:rPr>
          <w:rFonts w:ascii="Arial" w:hAnsi="Arial" w:cs="Arial"/>
          <w:bCs/>
          <w:sz w:val="24"/>
          <w:szCs w:val="24"/>
        </w:rPr>
        <w:t xml:space="preserve">is still </w:t>
      </w:r>
      <w:r>
        <w:rPr>
          <w:rFonts w:ascii="Arial" w:hAnsi="Arial" w:cs="Arial"/>
          <w:bCs/>
          <w:sz w:val="24"/>
          <w:szCs w:val="24"/>
        </w:rPr>
        <w:t xml:space="preserve">required from travelers entering the U.S. at a land border.  </w:t>
      </w:r>
    </w:p>
    <w:p w:rsidR="00E82971" w:rsidRDefault="00E82971" w:rsidP="00E82971">
      <w:pPr>
        <w:ind w:left="720"/>
        <w:rPr>
          <w:rFonts w:ascii="Arial" w:hAnsi="Arial" w:cs="Arial"/>
          <w:bCs/>
          <w:sz w:val="24"/>
          <w:szCs w:val="24"/>
        </w:rPr>
      </w:pPr>
    </w:p>
    <w:p w:rsidR="00E82971" w:rsidRDefault="00E60888" w:rsidP="00E82971">
      <w:pPr>
        <w:ind w:left="720"/>
        <w:rPr>
          <w:rFonts w:ascii="Arial" w:hAnsi="Arial" w:cs="Arial"/>
          <w:bCs/>
          <w:sz w:val="24"/>
          <w:szCs w:val="24"/>
        </w:rPr>
      </w:pPr>
      <w:r>
        <w:rPr>
          <w:rFonts w:ascii="Arial" w:hAnsi="Arial" w:cs="Arial"/>
          <w:bCs/>
          <w:sz w:val="24"/>
          <w:szCs w:val="24"/>
        </w:rPr>
        <w:t>A</w:t>
      </w:r>
      <w:r w:rsidR="00E82971">
        <w:rPr>
          <w:rFonts w:ascii="Arial" w:hAnsi="Arial" w:cs="Arial"/>
          <w:bCs/>
          <w:sz w:val="24"/>
          <w:szCs w:val="24"/>
        </w:rPr>
        <w:t xml:space="preserve">lien passengers </w:t>
      </w:r>
      <w:r>
        <w:rPr>
          <w:rFonts w:ascii="Arial" w:hAnsi="Arial" w:cs="Arial"/>
          <w:bCs/>
          <w:sz w:val="24"/>
          <w:szCs w:val="24"/>
        </w:rPr>
        <w:t>can</w:t>
      </w:r>
      <w:r w:rsidR="00E82971">
        <w:rPr>
          <w:rFonts w:ascii="Arial" w:hAnsi="Arial" w:cs="Arial"/>
          <w:bCs/>
          <w:sz w:val="24"/>
          <w:szCs w:val="24"/>
        </w:rPr>
        <w:t xml:space="preserve"> access and </w:t>
      </w:r>
      <w:r>
        <w:rPr>
          <w:rFonts w:ascii="Arial" w:hAnsi="Arial" w:cs="Arial"/>
          <w:bCs/>
          <w:sz w:val="24"/>
          <w:szCs w:val="24"/>
        </w:rPr>
        <w:t>print their electronic I-94 via the website</w:t>
      </w:r>
      <w:r w:rsidR="00E82971">
        <w:rPr>
          <w:rFonts w:ascii="Arial" w:hAnsi="Arial" w:cs="Arial"/>
          <w:bCs/>
          <w:sz w:val="24"/>
          <w:szCs w:val="24"/>
        </w:rPr>
        <w:t xml:space="preserve"> </w:t>
      </w:r>
      <w:hyperlink r:id="rId8" w:history="1">
        <w:r w:rsidR="00E82971" w:rsidRPr="00E415AE">
          <w:rPr>
            <w:rStyle w:val="Hyperlink"/>
            <w:rFonts w:ascii="Arial" w:hAnsi="Arial" w:cs="Arial"/>
            <w:bCs/>
            <w:sz w:val="24"/>
            <w:szCs w:val="24"/>
          </w:rPr>
          <w:t>www.cbp.gov/I94</w:t>
        </w:r>
      </w:hyperlink>
      <w:r w:rsidR="00E82971">
        <w:rPr>
          <w:rStyle w:val="Hyperlink"/>
          <w:rFonts w:ascii="Arial" w:hAnsi="Arial" w:cs="Arial"/>
          <w:bCs/>
          <w:sz w:val="24"/>
          <w:szCs w:val="24"/>
        </w:rPr>
        <w:t>.</w:t>
      </w:r>
    </w:p>
    <w:p w:rsidR="00416F81" w:rsidRDefault="00416F81" w:rsidP="00F6351B">
      <w:pPr>
        <w:rPr>
          <w:rFonts w:ascii="Arial" w:hAnsi="Arial" w:cs="Arial"/>
          <w:b/>
          <w:bCs/>
          <w:sz w:val="24"/>
          <w:szCs w:val="24"/>
        </w:rPr>
      </w:pPr>
    </w:p>
    <w:p w:rsidR="00416F81" w:rsidRPr="00CF3DC6" w:rsidRDefault="00416F81" w:rsidP="00F6351B">
      <w:pPr>
        <w:ind w:left="720" w:hanging="720"/>
        <w:rPr>
          <w:rFonts w:ascii="Arial" w:hAnsi="Arial" w:cs="Arial"/>
          <w:sz w:val="24"/>
          <w:szCs w:val="24"/>
        </w:rPr>
      </w:pPr>
      <w:r>
        <w:rPr>
          <w:rFonts w:ascii="Arial" w:hAnsi="Arial" w:cs="Arial"/>
          <w:b/>
          <w:bCs/>
          <w:sz w:val="24"/>
          <w:szCs w:val="24"/>
        </w:rPr>
        <w:t>2.</w:t>
      </w:r>
      <w:r>
        <w:rPr>
          <w:rFonts w:ascii="Arial" w:hAnsi="Arial" w:cs="Arial"/>
          <w:b/>
          <w:bCs/>
          <w:sz w:val="24"/>
          <w:szCs w:val="24"/>
        </w:rPr>
        <w:tab/>
      </w:r>
      <w:r w:rsidRPr="00CF3DC6">
        <w:rPr>
          <w:rFonts w:ascii="Arial" w:hAnsi="Arial" w:cs="Arial"/>
          <w:b/>
          <w:bCs/>
          <w:sz w:val="24"/>
          <w:szCs w:val="24"/>
        </w:rPr>
        <w:t>Indicate how, by whom, and for what purpose the information is to be used.</w:t>
      </w:r>
      <w:r>
        <w:rPr>
          <w:rFonts w:ascii="Arial" w:hAnsi="Arial" w:cs="Arial"/>
          <w:b/>
          <w:bCs/>
          <w:sz w:val="24"/>
          <w:szCs w:val="24"/>
        </w:rPr>
        <w:t xml:space="preserve"> </w:t>
      </w:r>
      <w:r w:rsidRPr="00CF3DC6">
        <w:rPr>
          <w:rFonts w:ascii="Arial" w:hAnsi="Arial" w:cs="Arial"/>
          <w:b/>
          <w:bCs/>
          <w:sz w:val="24"/>
          <w:szCs w:val="24"/>
        </w:rPr>
        <w:t>Except for a new collection, indicate the actual use the agency has made of the information received from the current collection</w:t>
      </w:r>
      <w:r w:rsidRPr="00CF3DC6">
        <w:rPr>
          <w:rFonts w:ascii="Arial" w:hAnsi="Arial" w:cs="Arial"/>
          <w:sz w:val="24"/>
          <w:szCs w:val="24"/>
        </w:rPr>
        <w:t>.</w:t>
      </w:r>
    </w:p>
    <w:p w:rsidR="00416F81" w:rsidRPr="00CF3DC6" w:rsidRDefault="00416F81" w:rsidP="003C627E">
      <w:pPr>
        <w:jc w:val="both"/>
        <w:rPr>
          <w:rFonts w:ascii="Arial" w:hAnsi="Arial" w:cs="Arial"/>
          <w:sz w:val="24"/>
          <w:szCs w:val="24"/>
        </w:rPr>
      </w:pPr>
    </w:p>
    <w:p w:rsidR="00E95F6B" w:rsidRDefault="00E95F6B" w:rsidP="00E95F6B">
      <w:pPr>
        <w:ind w:left="720"/>
        <w:rPr>
          <w:rFonts w:ascii="Arial" w:hAnsi="Arial" w:cs="Arial"/>
          <w:sz w:val="24"/>
          <w:szCs w:val="24"/>
        </w:rPr>
      </w:pPr>
      <w:r w:rsidRPr="00C31E16">
        <w:rPr>
          <w:rFonts w:ascii="Arial" w:hAnsi="Arial" w:cs="Arial"/>
          <w:sz w:val="24"/>
          <w:szCs w:val="24"/>
        </w:rPr>
        <w:t xml:space="preserve">The data collected on </w:t>
      </w:r>
      <w:r>
        <w:rPr>
          <w:rFonts w:ascii="Arial" w:hAnsi="Arial" w:cs="Arial"/>
          <w:sz w:val="24"/>
          <w:szCs w:val="24"/>
        </w:rPr>
        <w:t xml:space="preserve">CBP </w:t>
      </w:r>
      <w:r w:rsidRPr="00C31E16">
        <w:rPr>
          <w:rFonts w:ascii="Arial" w:hAnsi="Arial" w:cs="Arial"/>
          <w:sz w:val="24"/>
          <w:szCs w:val="24"/>
        </w:rPr>
        <w:t xml:space="preserve">Forms I-94/94W and </w:t>
      </w:r>
      <w:r>
        <w:rPr>
          <w:rFonts w:ascii="Arial" w:hAnsi="Arial" w:cs="Arial"/>
          <w:sz w:val="24"/>
          <w:szCs w:val="24"/>
        </w:rPr>
        <w:t>on</w:t>
      </w:r>
      <w:r w:rsidRPr="00C31E16">
        <w:rPr>
          <w:rFonts w:ascii="Arial" w:hAnsi="Arial" w:cs="Arial"/>
          <w:sz w:val="24"/>
          <w:szCs w:val="24"/>
        </w:rPr>
        <w:t xml:space="preserve"> ESTA provide information required to support DHS mission requirements as they relate to the screening of alien visitors to the United States</w:t>
      </w:r>
      <w:r>
        <w:rPr>
          <w:rFonts w:ascii="Arial" w:hAnsi="Arial" w:cs="Arial"/>
          <w:sz w:val="24"/>
          <w:szCs w:val="24"/>
        </w:rPr>
        <w:t>. Specifically, the information collected is used to</w:t>
      </w:r>
      <w:r w:rsidRPr="00C31E16">
        <w:rPr>
          <w:rFonts w:ascii="Arial" w:hAnsi="Arial" w:cs="Arial"/>
          <w:sz w:val="24"/>
          <w:szCs w:val="24"/>
        </w:rPr>
        <w:t xml:space="preserve"> </w:t>
      </w:r>
      <w:r>
        <w:rPr>
          <w:rFonts w:ascii="Arial" w:hAnsi="Arial" w:cs="Arial"/>
          <w:sz w:val="24"/>
          <w:szCs w:val="24"/>
        </w:rPr>
        <w:t>assess potent</w:t>
      </w:r>
      <w:r w:rsidRPr="00C31E16">
        <w:rPr>
          <w:rFonts w:ascii="Arial" w:hAnsi="Arial" w:cs="Arial"/>
          <w:sz w:val="24"/>
          <w:szCs w:val="24"/>
        </w:rPr>
        <w:t>ial law enforcement and national security risk</w:t>
      </w:r>
      <w:r>
        <w:rPr>
          <w:rFonts w:ascii="Arial" w:hAnsi="Arial" w:cs="Arial"/>
          <w:sz w:val="24"/>
          <w:szCs w:val="24"/>
        </w:rPr>
        <w:t>s</w:t>
      </w:r>
      <w:r w:rsidRPr="00C31E16">
        <w:rPr>
          <w:rFonts w:ascii="Arial" w:hAnsi="Arial" w:cs="Arial"/>
          <w:sz w:val="24"/>
          <w:szCs w:val="24"/>
        </w:rPr>
        <w:t xml:space="preserve">, </w:t>
      </w:r>
      <w:r>
        <w:rPr>
          <w:rFonts w:ascii="Arial" w:hAnsi="Arial" w:cs="Arial"/>
          <w:sz w:val="24"/>
          <w:szCs w:val="24"/>
        </w:rPr>
        <w:t xml:space="preserve">and </w:t>
      </w:r>
      <w:r w:rsidRPr="00C31E16">
        <w:rPr>
          <w:rFonts w:ascii="Arial" w:hAnsi="Arial" w:cs="Arial"/>
          <w:sz w:val="24"/>
          <w:szCs w:val="24"/>
        </w:rPr>
        <w:t>the timely and accurate capture of</w:t>
      </w:r>
      <w:r>
        <w:rPr>
          <w:rFonts w:ascii="Arial" w:hAnsi="Arial" w:cs="Arial"/>
          <w:sz w:val="24"/>
          <w:szCs w:val="24"/>
        </w:rPr>
        <w:t xml:space="preserve"> </w:t>
      </w:r>
      <w:r w:rsidRPr="00C31E16">
        <w:rPr>
          <w:rFonts w:ascii="Arial" w:hAnsi="Arial" w:cs="Arial"/>
          <w:sz w:val="24"/>
          <w:szCs w:val="24"/>
        </w:rPr>
        <w:t>data that enables matching of alien arrival and departure records that are necessary to monitor alien compliance with United States law</w:t>
      </w:r>
      <w:r>
        <w:rPr>
          <w:rFonts w:ascii="Arial" w:hAnsi="Arial" w:cs="Arial"/>
          <w:sz w:val="24"/>
          <w:szCs w:val="24"/>
        </w:rPr>
        <w:t>.</w:t>
      </w:r>
      <w:r w:rsidRPr="00C31E16">
        <w:rPr>
          <w:rFonts w:ascii="Arial" w:hAnsi="Arial" w:cs="Arial"/>
          <w:sz w:val="24"/>
          <w:szCs w:val="24"/>
        </w:rPr>
        <w:t xml:space="preserve"> </w:t>
      </w:r>
    </w:p>
    <w:p w:rsidR="00E95F6B" w:rsidRDefault="00E95F6B" w:rsidP="00E95F6B">
      <w:pPr>
        <w:ind w:left="720"/>
        <w:rPr>
          <w:rFonts w:ascii="Arial" w:hAnsi="Arial" w:cs="Arial"/>
          <w:sz w:val="24"/>
          <w:szCs w:val="24"/>
        </w:rPr>
      </w:pPr>
    </w:p>
    <w:p w:rsidR="00E95F6B" w:rsidRDefault="00E95F6B" w:rsidP="00E95F6B">
      <w:pPr>
        <w:ind w:left="720"/>
        <w:rPr>
          <w:rFonts w:ascii="Arial" w:hAnsi="Arial" w:cs="Arial"/>
          <w:sz w:val="24"/>
          <w:szCs w:val="24"/>
        </w:rPr>
      </w:pPr>
      <w:r w:rsidRPr="00C31E16">
        <w:rPr>
          <w:rFonts w:ascii="Arial" w:hAnsi="Arial" w:cs="Arial"/>
          <w:sz w:val="24"/>
          <w:szCs w:val="24"/>
        </w:rPr>
        <w:t xml:space="preserve">ESTA </w:t>
      </w:r>
      <w:r>
        <w:rPr>
          <w:rFonts w:ascii="Arial" w:hAnsi="Arial" w:cs="Arial"/>
          <w:sz w:val="24"/>
          <w:szCs w:val="24"/>
        </w:rPr>
        <w:t>was</w:t>
      </w:r>
      <w:r w:rsidRPr="00C31E16">
        <w:rPr>
          <w:rFonts w:ascii="Arial" w:hAnsi="Arial" w:cs="Arial"/>
          <w:sz w:val="24"/>
          <w:szCs w:val="24"/>
        </w:rPr>
        <w:t xml:space="preserve"> mandated by Congress to enhance national security by increasing the amount of information available to DHS regarding VWP travelers before such travelers embark on a carrier destined for the United States. As the rationale for mandating the implementation of ESTA, Congress noted that VWP travelers are not subject to the same degree of screening as those travelers who must first obtain a visa before departing for the United States</w:t>
      </w:r>
      <w:r>
        <w:rPr>
          <w:rFonts w:ascii="Arial" w:hAnsi="Arial" w:cs="Arial"/>
          <w:sz w:val="24"/>
          <w:szCs w:val="24"/>
        </w:rPr>
        <w:t>. Therefore, the</w:t>
      </w:r>
      <w:r w:rsidRPr="00C31E16">
        <w:rPr>
          <w:rFonts w:ascii="Arial" w:hAnsi="Arial" w:cs="Arial"/>
          <w:sz w:val="24"/>
          <w:szCs w:val="24"/>
        </w:rPr>
        <w:t xml:space="preserve"> data collected via ESTA i</w:t>
      </w:r>
      <w:r>
        <w:rPr>
          <w:rFonts w:ascii="Arial" w:hAnsi="Arial" w:cs="Arial"/>
          <w:sz w:val="24"/>
          <w:szCs w:val="24"/>
        </w:rPr>
        <w:t>s to</w:t>
      </w:r>
      <w:r w:rsidRPr="00C31E16">
        <w:rPr>
          <w:rFonts w:ascii="Arial" w:hAnsi="Arial" w:cs="Arial"/>
          <w:sz w:val="24"/>
          <w:szCs w:val="24"/>
        </w:rPr>
        <w:t xml:space="preserve"> mitigate the security vulnerabilities of the VWP, whereby travelers seeking to avoid </w:t>
      </w:r>
      <w:r w:rsidRPr="00C31E16">
        <w:rPr>
          <w:rFonts w:ascii="Arial" w:hAnsi="Arial" w:cs="Arial"/>
          <w:sz w:val="24"/>
          <w:szCs w:val="24"/>
        </w:rPr>
        <w:lastRenderedPageBreak/>
        <w:t>the scrutiny of the visa issuance process or circumvent immigration laws may attempt to enter the United States under the VWP.</w:t>
      </w:r>
    </w:p>
    <w:p w:rsidR="00E95F6B" w:rsidRDefault="00E95F6B" w:rsidP="00E95F6B">
      <w:pPr>
        <w:ind w:left="720"/>
        <w:rPr>
          <w:rFonts w:ascii="Arial" w:hAnsi="Arial" w:cs="Arial"/>
          <w:sz w:val="24"/>
          <w:szCs w:val="24"/>
        </w:rPr>
      </w:pPr>
    </w:p>
    <w:p w:rsidR="00E95F6B" w:rsidRPr="00CF3DC6" w:rsidRDefault="00E95F6B" w:rsidP="00E95F6B">
      <w:pPr>
        <w:ind w:left="720"/>
        <w:rPr>
          <w:rFonts w:ascii="Arial" w:hAnsi="Arial" w:cs="Arial"/>
          <w:sz w:val="24"/>
          <w:szCs w:val="24"/>
        </w:rPr>
      </w:pPr>
      <w:r>
        <w:rPr>
          <w:rFonts w:ascii="Arial" w:hAnsi="Arial" w:cs="Arial"/>
          <w:sz w:val="24"/>
          <w:szCs w:val="24"/>
        </w:rPr>
        <w:t>To ease the burden on the public, these forms have been translated into 17 different languages.</w:t>
      </w:r>
    </w:p>
    <w:p w:rsidR="00416F81" w:rsidRPr="00CF3DC6" w:rsidRDefault="00E95F6B" w:rsidP="001709A5">
      <w:pPr>
        <w:pStyle w:val="BodyTextIndent"/>
        <w:tabs>
          <w:tab w:val="left" w:pos="720"/>
        </w:tabs>
        <w:ind w:firstLine="0"/>
        <w:rPr>
          <w:rFonts w:cs="Arial"/>
          <w:szCs w:val="24"/>
        </w:rPr>
      </w:pPr>
      <w:r w:rsidRPr="00CF3DC6">
        <w:rPr>
          <w:rFonts w:cs="Arial"/>
          <w:szCs w:val="24"/>
        </w:rPr>
        <w:tab/>
      </w:r>
      <w:r w:rsidR="00416F81" w:rsidRPr="00CF3DC6">
        <w:rPr>
          <w:rFonts w:cs="Arial"/>
          <w:szCs w:val="24"/>
        </w:rPr>
        <w:tab/>
      </w:r>
    </w:p>
    <w:p w:rsidR="00416F81" w:rsidRPr="00CF3DC6" w:rsidRDefault="00416F81" w:rsidP="003C627E">
      <w:pPr>
        <w:ind w:left="720" w:hanging="720"/>
        <w:rPr>
          <w:rFonts w:ascii="Arial" w:hAnsi="Arial" w:cs="Arial"/>
          <w:sz w:val="24"/>
          <w:szCs w:val="24"/>
        </w:rPr>
      </w:pPr>
      <w:r>
        <w:rPr>
          <w:rFonts w:ascii="Arial" w:hAnsi="Arial" w:cs="Arial"/>
          <w:b/>
          <w:bCs/>
          <w:sz w:val="24"/>
          <w:szCs w:val="24"/>
        </w:rPr>
        <w:t>3.</w:t>
      </w:r>
      <w:r>
        <w:rPr>
          <w:rFonts w:ascii="Arial" w:hAnsi="Arial" w:cs="Arial"/>
          <w:b/>
          <w:bCs/>
          <w:sz w:val="24"/>
          <w:szCs w:val="24"/>
        </w:rPr>
        <w:tab/>
      </w:r>
      <w:r w:rsidRPr="00CF3DC6">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Arial" w:hAnsi="Arial" w:cs="Arial"/>
          <w:b/>
          <w:bCs/>
          <w:sz w:val="24"/>
          <w:szCs w:val="24"/>
        </w:rPr>
        <w:t xml:space="preserve"> </w:t>
      </w:r>
      <w:r w:rsidRPr="00CF3DC6">
        <w:rPr>
          <w:rFonts w:ascii="Arial" w:hAnsi="Arial" w:cs="Arial"/>
          <w:b/>
          <w:bCs/>
          <w:sz w:val="24"/>
          <w:szCs w:val="24"/>
        </w:rPr>
        <w:t xml:space="preserve">Also </w:t>
      </w:r>
      <w:r>
        <w:rPr>
          <w:rFonts w:ascii="Arial" w:hAnsi="Arial" w:cs="Arial"/>
          <w:b/>
          <w:bCs/>
          <w:sz w:val="24"/>
          <w:szCs w:val="24"/>
        </w:rPr>
        <w:t>d</w:t>
      </w:r>
      <w:r w:rsidRPr="00CF3DC6">
        <w:rPr>
          <w:rFonts w:ascii="Arial" w:hAnsi="Arial" w:cs="Arial"/>
          <w:b/>
          <w:bCs/>
          <w:sz w:val="24"/>
          <w:szCs w:val="24"/>
        </w:rPr>
        <w:t>escribe any consideration of using information technology to reduce burden</w:t>
      </w:r>
      <w:r w:rsidRPr="00CF3DC6">
        <w:rPr>
          <w:rFonts w:ascii="Arial" w:hAnsi="Arial" w:cs="Arial"/>
          <w:sz w:val="24"/>
          <w:szCs w:val="24"/>
        </w:rPr>
        <w:t>.</w:t>
      </w:r>
      <w:r>
        <w:rPr>
          <w:rFonts w:ascii="Arial" w:hAnsi="Arial" w:cs="Arial"/>
          <w:sz w:val="24"/>
          <w:szCs w:val="24"/>
        </w:rPr>
        <w:t xml:space="preserve"> </w:t>
      </w:r>
    </w:p>
    <w:p w:rsidR="00416F81" w:rsidRDefault="00416F81" w:rsidP="008D30EB">
      <w:pPr>
        <w:rPr>
          <w:rFonts w:ascii="Arial" w:hAnsi="Arial" w:cs="Arial"/>
          <w:sz w:val="24"/>
          <w:szCs w:val="24"/>
        </w:rPr>
      </w:pPr>
      <w:r w:rsidRPr="00CF3DC6">
        <w:rPr>
          <w:rFonts w:ascii="Arial" w:hAnsi="Arial" w:cs="Arial"/>
          <w:sz w:val="24"/>
          <w:szCs w:val="24"/>
        </w:rPr>
        <w:tab/>
      </w:r>
    </w:p>
    <w:p w:rsidR="00416F81" w:rsidRPr="0045780F" w:rsidRDefault="00416F81" w:rsidP="00E764AD">
      <w:pPr>
        <w:ind w:left="720"/>
        <w:rPr>
          <w:rFonts w:ascii="Arial" w:hAnsi="Arial" w:cs="Arial"/>
          <w:sz w:val="24"/>
          <w:szCs w:val="24"/>
        </w:rPr>
      </w:pPr>
      <w:r w:rsidRPr="00C31E16">
        <w:rPr>
          <w:rFonts w:ascii="Arial" w:hAnsi="Arial" w:cs="Arial"/>
          <w:sz w:val="24"/>
          <w:szCs w:val="24"/>
        </w:rPr>
        <w:t>Forms I-94 and I-94W are paper documents prepared by most aliens traveling to the United States</w:t>
      </w:r>
      <w:r>
        <w:rPr>
          <w:rFonts w:ascii="Arial" w:hAnsi="Arial" w:cs="Arial"/>
          <w:sz w:val="24"/>
          <w:szCs w:val="24"/>
        </w:rPr>
        <w:t xml:space="preserve"> (though now most VWP travelers will forgo completing the I-94W) that are filled out on conveyances or at the land border</w:t>
      </w:r>
      <w:r w:rsidRPr="00C31E16">
        <w:rPr>
          <w:rFonts w:ascii="Arial" w:hAnsi="Arial" w:cs="Arial"/>
          <w:sz w:val="24"/>
          <w:szCs w:val="24"/>
        </w:rPr>
        <w:t>.</w:t>
      </w:r>
      <w:r>
        <w:rPr>
          <w:rFonts w:ascii="Arial" w:hAnsi="Arial" w:cs="Arial"/>
          <w:sz w:val="24"/>
          <w:szCs w:val="24"/>
        </w:rPr>
        <w:t xml:space="preserve">  Inform</w:t>
      </w:r>
      <w:r w:rsidRPr="0045780F">
        <w:rPr>
          <w:rFonts w:ascii="Arial" w:hAnsi="Arial" w:cs="Arial"/>
          <w:sz w:val="24"/>
          <w:szCs w:val="24"/>
        </w:rPr>
        <w:t xml:space="preserve">ation about these forms can be found at: </w:t>
      </w:r>
    </w:p>
    <w:p w:rsidR="00416F81" w:rsidRPr="0045780F" w:rsidRDefault="00416F81" w:rsidP="00290C6F">
      <w:pPr>
        <w:tabs>
          <w:tab w:val="left" w:pos="270"/>
        </w:tabs>
        <w:rPr>
          <w:rFonts w:ascii="Arial" w:hAnsi="Arial" w:cs="Arial"/>
        </w:rPr>
      </w:pPr>
      <w:r w:rsidRPr="0045780F">
        <w:rPr>
          <w:rFonts w:ascii="Arial" w:hAnsi="Arial" w:cs="Arial"/>
        </w:rPr>
        <w:tab/>
      </w:r>
      <w:r w:rsidRPr="0045780F">
        <w:rPr>
          <w:rFonts w:ascii="Arial" w:hAnsi="Arial" w:cs="Arial"/>
        </w:rPr>
        <w:tab/>
      </w:r>
      <w:hyperlink r:id="rId9" w:history="1">
        <w:r w:rsidR="00EE5EAE" w:rsidRPr="00C76FAE">
          <w:rPr>
            <w:rStyle w:val="Hyperlink"/>
            <w:rFonts w:ascii="Arial" w:hAnsi="Arial" w:cs="Arial"/>
          </w:rPr>
          <w:t>http://www.cbp.gov/travel/international-visitors/i-94-instructions/i94-rollout</w:t>
        </w:r>
      </w:hyperlink>
      <w:r w:rsidR="00EE5EAE">
        <w:rPr>
          <w:rFonts w:ascii="Arial" w:hAnsi="Arial" w:cs="Arial"/>
        </w:rPr>
        <w:tab/>
      </w:r>
      <w:hyperlink r:id="rId10" w:history="1"/>
      <w:r w:rsidRPr="0045780F">
        <w:rPr>
          <w:rFonts w:ascii="Arial" w:hAnsi="Arial" w:cs="Arial"/>
        </w:rPr>
        <w:t xml:space="preserve"> and </w:t>
      </w:r>
    </w:p>
    <w:p w:rsidR="00EE5EAE" w:rsidRDefault="00416F81" w:rsidP="00290C6F">
      <w:pPr>
        <w:tabs>
          <w:tab w:val="left" w:pos="270"/>
        </w:tabs>
        <w:rPr>
          <w:rFonts w:ascii="Arial" w:hAnsi="Arial" w:cs="Arial"/>
        </w:rPr>
      </w:pPr>
      <w:r w:rsidRPr="0045780F">
        <w:rPr>
          <w:rFonts w:ascii="Arial" w:hAnsi="Arial" w:cs="Arial"/>
        </w:rPr>
        <w:t xml:space="preserve"> </w:t>
      </w:r>
      <w:r w:rsidRPr="0045780F">
        <w:rPr>
          <w:rFonts w:ascii="Arial" w:hAnsi="Arial" w:cs="Arial"/>
        </w:rPr>
        <w:tab/>
      </w:r>
      <w:r w:rsidRPr="0045780F">
        <w:rPr>
          <w:rFonts w:ascii="Arial" w:hAnsi="Arial" w:cs="Arial"/>
        </w:rPr>
        <w:tab/>
      </w:r>
      <w:hyperlink r:id="rId11" w:history="1">
        <w:r w:rsidR="00EE5EAE" w:rsidRPr="00C76FAE">
          <w:rPr>
            <w:rStyle w:val="Hyperlink"/>
            <w:rFonts w:ascii="Arial" w:hAnsi="Arial" w:cs="Arial"/>
          </w:rPr>
          <w:t>http://www.cbp.gov/travel/international-visitors/visa-waiver-program</w:t>
        </w:r>
      </w:hyperlink>
    </w:p>
    <w:p w:rsidR="00416F81" w:rsidRPr="0045780F" w:rsidRDefault="00416F81" w:rsidP="00290C6F">
      <w:pPr>
        <w:tabs>
          <w:tab w:val="left" w:pos="270"/>
        </w:tabs>
        <w:rPr>
          <w:rFonts w:ascii="Arial" w:hAnsi="Arial" w:cs="Arial"/>
        </w:rPr>
      </w:pPr>
      <w:r w:rsidRPr="0045780F">
        <w:rPr>
          <w:rFonts w:ascii="Arial" w:hAnsi="Arial" w:cs="Arial"/>
        </w:rPr>
        <w:t xml:space="preserve">  </w:t>
      </w:r>
    </w:p>
    <w:p w:rsidR="00416F81" w:rsidRPr="0045780F" w:rsidRDefault="00416F81" w:rsidP="000B413F">
      <w:pPr>
        <w:ind w:left="720"/>
        <w:rPr>
          <w:rFonts w:ascii="Arial" w:hAnsi="Arial" w:cs="Arial"/>
          <w:sz w:val="24"/>
          <w:szCs w:val="24"/>
        </w:rPr>
      </w:pPr>
    </w:p>
    <w:p w:rsidR="00EE5EAE" w:rsidRPr="00EE5EAE" w:rsidRDefault="00416F81" w:rsidP="003E4A9D">
      <w:pPr>
        <w:tabs>
          <w:tab w:val="left" w:pos="-270"/>
          <w:tab w:val="left" w:pos="270"/>
        </w:tabs>
        <w:ind w:left="720"/>
        <w:rPr>
          <w:rFonts w:ascii="Arial" w:hAnsi="Arial" w:cs="Arial"/>
        </w:rPr>
      </w:pPr>
      <w:r w:rsidRPr="0045780F">
        <w:rPr>
          <w:rFonts w:ascii="Arial" w:hAnsi="Arial" w:cs="Arial"/>
          <w:sz w:val="24"/>
          <w:szCs w:val="24"/>
        </w:rPr>
        <w:t xml:space="preserve">ESTA is a web-based system that enables VWP travelers to electronically enter applications for authorization to travel to the United States via the VWP. ESTA can be accessed </w:t>
      </w:r>
      <w:hyperlink r:id="rId12" w:history="1">
        <w:r w:rsidR="00E0343C" w:rsidRPr="007926F0">
          <w:rPr>
            <w:rStyle w:val="Hyperlink"/>
            <w:rFonts w:ascii="Arial" w:hAnsi="Arial" w:cs="Arial"/>
          </w:rPr>
          <w:t>http://www.cbp.gov/travel/international-visitors/esta</w:t>
        </w:r>
      </w:hyperlink>
      <w:r w:rsidR="00E0343C">
        <w:rPr>
          <w:rFonts w:ascii="Arial" w:hAnsi="Arial" w:cs="Arial"/>
          <w:sz w:val="24"/>
          <w:szCs w:val="24"/>
        </w:rPr>
        <w:t xml:space="preserve"> </w:t>
      </w:r>
      <w:r w:rsidRPr="0045780F">
        <w:rPr>
          <w:rFonts w:ascii="Arial" w:hAnsi="Arial" w:cs="Arial"/>
          <w:sz w:val="24"/>
          <w:szCs w:val="24"/>
        </w:rPr>
        <w:t xml:space="preserve">and samples of CBP Forms I-94 and I-94W can be found at </w:t>
      </w:r>
      <w:hyperlink r:id="rId13" w:history="1">
        <w:r w:rsidRPr="0045780F">
          <w:rPr>
            <w:rStyle w:val="Hyperlink"/>
            <w:rFonts w:ascii="Arial" w:hAnsi="Arial" w:cs="Arial"/>
            <w:szCs w:val="24"/>
          </w:rPr>
          <w:t>http://www.cbp.gov/linkhandler/cgov/toolbox/forms/arrival.ctt/arrival.pdf</w:t>
        </w:r>
      </w:hyperlink>
      <w:r w:rsidRPr="0045780F">
        <w:rPr>
          <w:rFonts w:ascii="Arial" w:hAnsi="Arial" w:cs="Arial"/>
          <w:szCs w:val="24"/>
        </w:rPr>
        <w:t xml:space="preserve"> </w:t>
      </w:r>
      <w:r w:rsidRPr="0045780F">
        <w:rPr>
          <w:rFonts w:ascii="Arial" w:hAnsi="Arial" w:cs="Arial"/>
          <w:sz w:val="24"/>
          <w:szCs w:val="24"/>
        </w:rPr>
        <w:t xml:space="preserve"> and</w:t>
      </w:r>
      <w:r w:rsidR="00EE5EAE">
        <w:rPr>
          <w:rFonts w:ascii="Arial" w:hAnsi="Arial" w:cs="Arial"/>
          <w:sz w:val="24"/>
          <w:szCs w:val="24"/>
        </w:rPr>
        <w:t xml:space="preserve"> </w:t>
      </w:r>
      <w:hyperlink r:id="rId14" w:history="1">
        <w:r w:rsidR="00EE5EAE" w:rsidRPr="00EE5EAE">
          <w:rPr>
            <w:rStyle w:val="Hyperlink"/>
            <w:rFonts w:ascii="Arial" w:hAnsi="Arial" w:cs="Arial"/>
          </w:rPr>
          <w:t>http://www.cbp.gov/sites/default/files/documents/%20I-94W%20English%20%2811-11%29%20FINAL%20%28reference%20only%29.pdf</w:t>
        </w:r>
      </w:hyperlink>
    </w:p>
    <w:p w:rsidR="00EE5EAE" w:rsidRDefault="00EE5EAE" w:rsidP="003E4A9D">
      <w:pPr>
        <w:tabs>
          <w:tab w:val="left" w:pos="-270"/>
          <w:tab w:val="left" w:pos="270"/>
        </w:tabs>
        <w:ind w:left="720"/>
        <w:rPr>
          <w:rFonts w:ascii="Arial" w:hAnsi="Arial" w:cs="Arial"/>
          <w:sz w:val="24"/>
          <w:szCs w:val="24"/>
        </w:rPr>
      </w:pPr>
    </w:p>
    <w:p w:rsidR="003E4A9D" w:rsidRDefault="00EE5EAE" w:rsidP="003E4A9D">
      <w:pPr>
        <w:tabs>
          <w:tab w:val="left" w:pos="-270"/>
          <w:tab w:val="left" w:pos="270"/>
        </w:tabs>
        <w:ind w:left="720"/>
        <w:rPr>
          <w:rFonts w:ascii="Arial" w:hAnsi="Arial" w:cs="Arial"/>
          <w:sz w:val="24"/>
          <w:szCs w:val="24"/>
        </w:rPr>
      </w:pPr>
      <w:r>
        <w:rPr>
          <w:rFonts w:ascii="Arial" w:hAnsi="Arial" w:cs="Arial"/>
          <w:szCs w:val="24"/>
        </w:rPr>
        <w:t xml:space="preserve">CBP </w:t>
      </w:r>
      <w:r w:rsidR="003E4A9D">
        <w:rPr>
          <w:rFonts w:ascii="Arial" w:hAnsi="Arial" w:cs="Arial"/>
          <w:sz w:val="24"/>
          <w:szCs w:val="24"/>
        </w:rPr>
        <w:t>captures I-94 data for passengers arriving by air or sea from the Advance Passenger Information System (APIS) in lieu of passengers submitting a paper I-94.</w:t>
      </w:r>
    </w:p>
    <w:p w:rsidR="003E4A9D" w:rsidRDefault="003E4A9D" w:rsidP="003E4A9D">
      <w:pPr>
        <w:tabs>
          <w:tab w:val="left" w:pos="-270"/>
          <w:tab w:val="left" w:pos="270"/>
        </w:tabs>
        <w:ind w:left="720"/>
        <w:rPr>
          <w:rFonts w:ascii="Arial" w:hAnsi="Arial" w:cs="Arial"/>
          <w:sz w:val="24"/>
          <w:szCs w:val="24"/>
        </w:rPr>
      </w:pPr>
    </w:p>
    <w:p w:rsidR="003E4A9D" w:rsidRPr="00B67C05" w:rsidRDefault="003E4A9D" w:rsidP="003E4A9D">
      <w:pPr>
        <w:ind w:left="720"/>
        <w:rPr>
          <w:rStyle w:val="Hyperlink"/>
          <w:rFonts w:ascii="Arial" w:hAnsi="Arial" w:cs="Arial"/>
          <w:bCs/>
          <w:sz w:val="24"/>
          <w:szCs w:val="24"/>
          <w:u w:val="none"/>
        </w:rPr>
      </w:pPr>
      <w:r>
        <w:rPr>
          <w:rFonts w:ascii="Arial" w:hAnsi="Arial" w:cs="Arial"/>
          <w:bCs/>
          <w:sz w:val="24"/>
          <w:szCs w:val="24"/>
        </w:rPr>
        <w:t xml:space="preserve">Passengers </w:t>
      </w:r>
      <w:r w:rsidR="00E95F6B">
        <w:rPr>
          <w:rFonts w:ascii="Arial" w:hAnsi="Arial" w:cs="Arial"/>
          <w:bCs/>
          <w:sz w:val="24"/>
          <w:szCs w:val="24"/>
        </w:rPr>
        <w:t>can</w:t>
      </w:r>
      <w:r>
        <w:rPr>
          <w:rFonts w:ascii="Arial" w:hAnsi="Arial" w:cs="Arial"/>
          <w:bCs/>
          <w:sz w:val="24"/>
          <w:szCs w:val="24"/>
        </w:rPr>
        <w:t xml:space="preserve"> access and print their electronic I-94 via </w:t>
      </w:r>
      <w:hyperlink r:id="rId15" w:history="1">
        <w:r w:rsidR="00EE5EAE" w:rsidRPr="007926F0">
          <w:rPr>
            <w:rStyle w:val="Hyperlink"/>
            <w:rFonts w:ascii="Arial" w:hAnsi="Arial" w:cs="Arial"/>
            <w:bCs/>
          </w:rPr>
          <w:t>www.cbp.gov/I94</w:t>
        </w:r>
      </w:hyperlink>
      <w:r w:rsidRPr="007926F0">
        <w:rPr>
          <w:rStyle w:val="Hyperlink"/>
          <w:rFonts w:ascii="Arial" w:hAnsi="Arial" w:cs="Arial"/>
          <w:bCs/>
          <w:color w:val="auto"/>
          <w:u w:val="none"/>
        </w:rPr>
        <w:t>.</w:t>
      </w:r>
      <w:r w:rsidR="00CC65BD" w:rsidRPr="00B67C05">
        <w:rPr>
          <w:rStyle w:val="Hyperlink"/>
          <w:rFonts w:ascii="Arial" w:hAnsi="Arial" w:cs="Arial"/>
          <w:bCs/>
          <w:color w:val="auto"/>
          <w:sz w:val="24"/>
          <w:szCs w:val="24"/>
          <w:u w:val="none"/>
        </w:rPr>
        <w:t xml:space="preserve"> </w:t>
      </w:r>
      <w:r w:rsidRPr="00B67C05">
        <w:rPr>
          <w:rStyle w:val="Hyperlink"/>
          <w:rFonts w:ascii="Arial" w:hAnsi="Arial" w:cs="Arial"/>
          <w:bCs/>
          <w:color w:val="auto"/>
          <w:sz w:val="24"/>
          <w:szCs w:val="24"/>
          <w:u w:val="none"/>
        </w:rPr>
        <w:t xml:space="preserve">This supplements the existing process whereby a passenger who wanted a copy of their Form I-94 would need to file a Form I-102. Passengers may still file a Form I-102 for this purpose if desired.   </w:t>
      </w:r>
    </w:p>
    <w:p w:rsidR="003E4A9D" w:rsidRPr="00B67C05" w:rsidRDefault="003E4A9D" w:rsidP="003E4A9D">
      <w:pPr>
        <w:ind w:left="720"/>
        <w:rPr>
          <w:rFonts w:ascii="Arial" w:hAnsi="Arial" w:cs="Arial"/>
          <w:bCs/>
          <w:sz w:val="24"/>
          <w:szCs w:val="24"/>
        </w:rPr>
      </w:pPr>
    </w:p>
    <w:p w:rsidR="00416F81" w:rsidRPr="00CF3DC6" w:rsidRDefault="00416F81" w:rsidP="00F6351B">
      <w:pPr>
        <w:ind w:left="720" w:hanging="720"/>
        <w:rPr>
          <w:rFonts w:ascii="Arial" w:hAnsi="Arial" w:cs="Arial"/>
          <w:b/>
          <w:bCs/>
          <w:sz w:val="24"/>
          <w:szCs w:val="24"/>
        </w:rPr>
      </w:pPr>
      <w:r w:rsidRPr="00CF3DC6">
        <w:rPr>
          <w:rFonts w:ascii="Arial" w:hAnsi="Arial" w:cs="Arial"/>
          <w:b/>
          <w:bCs/>
          <w:sz w:val="24"/>
          <w:szCs w:val="24"/>
        </w:rPr>
        <w:t>4.</w:t>
      </w:r>
      <w:r w:rsidRPr="00CF3DC6">
        <w:rPr>
          <w:rFonts w:ascii="Arial" w:hAnsi="Arial" w:cs="Arial"/>
          <w:sz w:val="24"/>
          <w:szCs w:val="24"/>
        </w:rPr>
        <w:tab/>
      </w:r>
      <w:r w:rsidRPr="00CF3DC6">
        <w:rPr>
          <w:rFonts w:ascii="Arial" w:hAnsi="Arial" w:cs="Arial"/>
          <w:b/>
          <w:bCs/>
          <w:sz w:val="24"/>
          <w:szCs w:val="24"/>
        </w:rPr>
        <w:t>Describe efforts to identify duplication.</w:t>
      </w:r>
      <w:r>
        <w:rPr>
          <w:rFonts w:ascii="Arial" w:hAnsi="Arial" w:cs="Arial"/>
          <w:b/>
          <w:bCs/>
          <w:sz w:val="24"/>
          <w:szCs w:val="24"/>
        </w:rPr>
        <w:t xml:space="preserve"> </w:t>
      </w:r>
      <w:r w:rsidRPr="00CF3DC6">
        <w:rPr>
          <w:rFonts w:ascii="Arial" w:hAnsi="Arial" w:cs="Arial"/>
          <w:b/>
          <w:bCs/>
          <w:sz w:val="24"/>
          <w:szCs w:val="24"/>
        </w:rPr>
        <w:t>Show specifically why any similar information already available cannot be used or modified for use for the purposes described in Item 2 above.</w:t>
      </w:r>
      <w:r>
        <w:rPr>
          <w:rFonts w:ascii="Arial" w:hAnsi="Arial" w:cs="Arial"/>
          <w:b/>
          <w:bCs/>
          <w:sz w:val="24"/>
          <w:szCs w:val="24"/>
        </w:rPr>
        <w:t xml:space="preserve"> </w:t>
      </w:r>
    </w:p>
    <w:p w:rsidR="00416F81" w:rsidRPr="00CF3DC6" w:rsidRDefault="00416F81" w:rsidP="003C627E">
      <w:pPr>
        <w:tabs>
          <w:tab w:val="left" w:pos="-1440"/>
        </w:tabs>
        <w:ind w:left="720" w:hanging="720"/>
        <w:rPr>
          <w:rFonts w:ascii="Arial" w:hAnsi="Arial" w:cs="Arial"/>
          <w:sz w:val="24"/>
          <w:szCs w:val="24"/>
        </w:rPr>
      </w:pPr>
    </w:p>
    <w:p w:rsidR="00416F81" w:rsidRPr="00CF3DC6" w:rsidRDefault="00416F81" w:rsidP="00F6351B">
      <w:pPr>
        <w:ind w:left="720"/>
        <w:rPr>
          <w:rFonts w:ascii="Arial" w:hAnsi="Arial" w:cs="Arial"/>
          <w:sz w:val="24"/>
          <w:szCs w:val="24"/>
        </w:rPr>
      </w:pPr>
      <w:r>
        <w:rPr>
          <w:rFonts w:ascii="Arial" w:hAnsi="Arial" w:cs="Arial"/>
          <w:sz w:val="24"/>
          <w:szCs w:val="24"/>
        </w:rPr>
        <w:t>CBP has</w:t>
      </w:r>
      <w:r w:rsidRPr="00E64E06">
        <w:rPr>
          <w:rFonts w:ascii="Arial" w:hAnsi="Arial" w:cs="Arial"/>
          <w:sz w:val="24"/>
          <w:szCs w:val="24"/>
        </w:rPr>
        <w:t xml:space="preserve"> implement</w:t>
      </w:r>
      <w:r>
        <w:rPr>
          <w:rFonts w:ascii="Arial" w:hAnsi="Arial" w:cs="Arial"/>
          <w:sz w:val="24"/>
          <w:szCs w:val="24"/>
        </w:rPr>
        <w:t>ed</w:t>
      </w:r>
      <w:r w:rsidRPr="00E64E06">
        <w:rPr>
          <w:rFonts w:ascii="Arial" w:hAnsi="Arial" w:cs="Arial"/>
          <w:sz w:val="24"/>
          <w:szCs w:val="24"/>
        </w:rPr>
        <w:t xml:space="preserve"> a multi-phase project </w:t>
      </w:r>
      <w:r>
        <w:rPr>
          <w:rFonts w:ascii="Arial" w:hAnsi="Arial" w:cs="Arial"/>
          <w:sz w:val="24"/>
          <w:szCs w:val="24"/>
        </w:rPr>
        <w:t xml:space="preserve">that resulted in </w:t>
      </w:r>
      <w:r w:rsidRPr="00E64E06">
        <w:rPr>
          <w:rFonts w:ascii="Arial" w:hAnsi="Arial" w:cs="Arial"/>
          <w:sz w:val="24"/>
          <w:szCs w:val="24"/>
        </w:rPr>
        <w:t>eliminat</w:t>
      </w:r>
      <w:r>
        <w:rPr>
          <w:rFonts w:ascii="Arial" w:hAnsi="Arial" w:cs="Arial"/>
          <w:sz w:val="24"/>
          <w:szCs w:val="24"/>
        </w:rPr>
        <w:t xml:space="preserve">ing </w:t>
      </w:r>
      <w:r w:rsidRPr="00E64E06">
        <w:rPr>
          <w:rFonts w:ascii="Arial" w:hAnsi="Arial" w:cs="Arial"/>
          <w:sz w:val="24"/>
          <w:szCs w:val="24"/>
        </w:rPr>
        <w:t xml:space="preserve">the </w:t>
      </w:r>
      <w:r>
        <w:rPr>
          <w:rFonts w:ascii="Arial" w:hAnsi="Arial" w:cs="Arial"/>
          <w:sz w:val="24"/>
          <w:szCs w:val="24"/>
        </w:rPr>
        <w:t xml:space="preserve">CBP Form </w:t>
      </w:r>
      <w:r w:rsidRPr="00E64E06">
        <w:rPr>
          <w:rFonts w:ascii="Arial" w:hAnsi="Arial" w:cs="Arial"/>
          <w:sz w:val="24"/>
          <w:szCs w:val="24"/>
        </w:rPr>
        <w:t>I-94W</w:t>
      </w:r>
      <w:r>
        <w:rPr>
          <w:rFonts w:ascii="Arial" w:hAnsi="Arial" w:cs="Arial"/>
          <w:sz w:val="24"/>
          <w:szCs w:val="24"/>
        </w:rPr>
        <w:t xml:space="preserve"> because</w:t>
      </w:r>
      <w:r w:rsidRPr="00E64E06">
        <w:rPr>
          <w:rFonts w:ascii="Arial" w:hAnsi="Arial" w:cs="Arial"/>
          <w:sz w:val="24"/>
          <w:szCs w:val="24"/>
        </w:rPr>
        <w:t xml:space="preserve"> much of the information on this form is also provided through ESTA prior to travel. The vast majority of</w:t>
      </w:r>
      <w:r>
        <w:rPr>
          <w:rFonts w:ascii="Arial" w:hAnsi="Arial" w:cs="Arial"/>
          <w:sz w:val="24"/>
          <w:szCs w:val="24"/>
        </w:rPr>
        <w:t xml:space="preserve"> these </w:t>
      </w:r>
      <w:r w:rsidRPr="00E64E06">
        <w:rPr>
          <w:rFonts w:ascii="Arial" w:hAnsi="Arial" w:cs="Arial"/>
          <w:sz w:val="24"/>
          <w:szCs w:val="24"/>
        </w:rPr>
        <w:t>forms</w:t>
      </w:r>
      <w:r>
        <w:rPr>
          <w:rFonts w:ascii="Arial" w:hAnsi="Arial" w:cs="Arial"/>
          <w:sz w:val="24"/>
          <w:szCs w:val="24"/>
        </w:rPr>
        <w:t xml:space="preserve"> </w:t>
      </w:r>
      <w:r>
        <w:rPr>
          <w:rFonts w:ascii="Arial" w:hAnsi="Arial" w:cs="Arial"/>
          <w:sz w:val="24"/>
          <w:szCs w:val="24"/>
        </w:rPr>
        <w:lastRenderedPageBreak/>
        <w:t>have been</w:t>
      </w:r>
      <w:r w:rsidRPr="00E64E06">
        <w:rPr>
          <w:rFonts w:ascii="Arial" w:hAnsi="Arial" w:cs="Arial"/>
          <w:sz w:val="24"/>
          <w:szCs w:val="24"/>
        </w:rPr>
        <w:t xml:space="preserve"> eliminated </w:t>
      </w:r>
      <w:r>
        <w:rPr>
          <w:rFonts w:ascii="Arial" w:hAnsi="Arial" w:cs="Arial"/>
          <w:sz w:val="24"/>
          <w:szCs w:val="24"/>
        </w:rPr>
        <w:t xml:space="preserve">which </w:t>
      </w:r>
      <w:r w:rsidRPr="00E64E06">
        <w:rPr>
          <w:rFonts w:ascii="Arial" w:hAnsi="Arial" w:cs="Arial"/>
          <w:sz w:val="24"/>
          <w:szCs w:val="24"/>
        </w:rPr>
        <w:t>greatly reduce</w:t>
      </w:r>
      <w:r>
        <w:rPr>
          <w:rFonts w:ascii="Arial" w:hAnsi="Arial" w:cs="Arial"/>
          <w:sz w:val="24"/>
          <w:szCs w:val="24"/>
        </w:rPr>
        <w:t>d</w:t>
      </w:r>
      <w:r w:rsidRPr="00E64E06">
        <w:rPr>
          <w:rFonts w:ascii="Arial" w:hAnsi="Arial" w:cs="Arial"/>
          <w:sz w:val="24"/>
          <w:szCs w:val="24"/>
        </w:rPr>
        <w:t xml:space="preserve"> duplication of information collection.</w:t>
      </w:r>
      <w:r>
        <w:rPr>
          <w:rFonts w:ascii="Arial" w:hAnsi="Arial" w:cs="Arial"/>
          <w:sz w:val="24"/>
          <w:szCs w:val="24"/>
        </w:rPr>
        <w:t xml:space="preserve">  </w:t>
      </w:r>
    </w:p>
    <w:p w:rsidR="00416F81" w:rsidRPr="00CF3DC6" w:rsidRDefault="00416F81" w:rsidP="00983822">
      <w:pPr>
        <w:ind w:left="720"/>
        <w:jc w:val="both"/>
        <w:rPr>
          <w:rFonts w:ascii="Arial" w:hAnsi="Arial" w:cs="Arial"/>
          <w:color w:val="000000"/>
          <w:sz w:val="24"/>
          <w:szCs w:val="24"/>
        </w:rPr>
      </w:pPr>
    </w:p>
    <w:p w:rsidR="00416F81" w:rsidRPr="00CF3DC6" w:rsidRDefault="00416F81" w:rsidP="00F6351B">
      <w:pPr>
        <w:ind w:left="720" w:hanging="720"/>
        <w:rPr>
          <w:rFonts w:ascii="Arial" w:hAnsi="Arial" w:cs="Arial"/>
          <w:b/>
          <w:bCs/>
          <w:sz w:val="24"/>
          <w:szCs w:val="24"/>
        </w:rPr>
      </w:pPr>
      <w:r w:rsidRPr="00CF3DC6">
        <w:rPr>
          <w:rFonts w:ascii="Arial" w:hAnsi="Arial" w:cs="Arial"/>
          <w:b/>
          <w:bCs/>
          <w:sz w:val="24"/>
          <w:szCs w:val="24"/>
        </w:rPr>
        <w:t>5.</w:t>
      </w:r>
      <w:r w:rsidRPr="00CF3DC6">
        <w:rPr>
          <w:rFonts w:ascii="Arial" w:hAnsi="Arial" w:cs="Arial"/>
          <w:sz w:val="24"/>
          <w:szCs w:val="24"/>
        </w:rPr>
        <w:tab/>
      </w:r>
      <w:r w:rsidRPr="00CF3DC6">
        <w:rPr>
          <w:rFonts w:ascii="Arial" w:hAnsi="Arial" w:cs="Arial"/>
          <w:b/>
          <w:bCs/>
          <w:sz w:val="24"/>
          <w:szCs w:val="24"/>
        </w:rPr>
        <w:t>If the collection of information impacts small businesses or other small entities, describe any methods used to minimize burden.</w:t>
      </w:r>
      <w:r>
        <w:rPr>
          <w:rFonts w:ascii="Arial" w:hAnsi="Arial" w:cs="Arial"/>
          <w:b/>
          <w:bCs/>
          <w:sz w:val="24"/>
          <w:szCs w:val="24"/>
        </w:rPr>
        <w:t xml:space="preserve"> </w:t>
      </w:r>
    </w:p>
    <w:p w:rsidR="00416F81" w:rsidRPr="00CF3DC6" w:rsidRDefault="00416F81" w:rsidP="003C627E">
      <w:pPr>
        <w:tabs>
          <w:tab w:val="left" w:pos="-1440"/>
        </w:tabs>
        <w:ind w:left="720" w:hanging="720"/>
        <w:rPr>
          <w:rFonts w:ascii="Arial" w:hAnsi="Arial" w:cs="Arial"/>
          <w:sz w:val="24"/>
          <w:szCs w:val="24"/>
        </w:rPr>
      </w:pPr>
    </w:p>
    <w:p w:rsidR="00416F81" w:rsidRPr="00CF3DC6" w:rsidRDefault="00416F81" w:rsidP="00F6351B">
      <w:pPr>
        <w:pStyle w:val="BodyTextIndent"/>
        <w:ind w:firstLine="0"/>
        <w:rPr>
          <w:rFonts w:cs="Arial"/>
          <w:szCs w:val="24"/>
        </w:rPr>
      </w:pPr>
      <w:r w:rsidRPr="00CF3DC6">
        <w:rPr>
          <w:rFonts w:cs="Arial"/>
          <w:szCs w:val="24"/>
        </w:rPr>
        <w:t>This information collection does not have an impact on small businesses or other small entities.</w:t>
      </w:r>
    </w:p>
    <w:p w:rsidR="00416F81" w:rsidRPr="00CF3DC6" w:rsidRDefault="00416F81" w:rsidP="003C627E">
      <w:pPr>
        <w:pStyle w:val="BodyTextIndent"/>
        <w:rPr>
          <w:rFonts w:cs="Arial"/>
          <w:szCs w:val="24"/>
        </w:rPr>
      </w:pP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p>
    <w:p w:rsidR="00416F81" w:rsidRPr="00CF3DC6" w:rsidRDefault="00416F81" w:rsidP="00F6351B">
      <w:pPr>
        <w:ind w:left="720" w:hanging="720"/>
        <w:rPr>
          <w:rFonts w:ascii="Arial" w:hAnsi="Arial" w:cs="Arial"/>
          <w:sz w:val="24"/>
          <w:szCs w:val="24"/>
        </w:rPr>
      </w:pPr>
      <w:r>
        <w:rPr>
          <w:rFonts w:ascii="Arial" w:hAnsi="Arial" w:cs="Arial"/>
          <w:b/>
          <w:bCs/>
          <w:sz w:val="24"/>
          <w:szCs w:val="24"/>
        </w:rPr>
        <w:t>6.</w:t>
      </w:r>
      <w:r>
        <w:rPr>
          <w:rFonts w:ascii="Arial" w:hAnsi="Arial" w:cs="Arial"/>
          <w:b/>
          <w:bCs/>
          <w:sz w:val="24"/>
          <w:szCs w:val="24"/>
        </w:rPr>
        <w:tab/>
      </w:r>
      <w:r w:rsidRPr="00CF3DC6">
        <w:rPr>
          <w:rFonts w:ascii="Arial" w:hAnsi="Arial" w:cs="Arial"/>
          <w:b/>
          <w:bCs/>
          <w:sz w:val="24"/>
          <w:szCs w:val="24"/>
        </w:rPr>
        <w:t>Describe consequences to Federal program or policy activities if the</w:t>
      </w:r>
      <w:r>
        <w:rPr>
          <w:rFonts w:ascii="Arial" w:hAnsi="Arial" w:cs="Arial"/>
          <w:b/>
          <w:bCs/>
          <w:sz w:val="24"/>
          <w:szCs w:val="24"/>
        </w:rPr>
        <w:t xml:space="preserve">       </w:t>
      </w:r>
      <w:r w:rsidRPr="00CF3DC6">
        <w:rPr>
          <w:rFonts w:ascii="Arial" w:hAnsi="Arial" w:cs="Arial"/>
          <w:b/>
          <w:bCs/>
          <w:sz w:val="24"/>
          <w:szCs w:val="24"/>
        </w:rPr>
        <w:t>collection is not conducted or is conducted less frequently.</w:t>
      </w:r>
    </w:p>
    <w:p w:rsidR="00416F81" w:rsidRPr="00CF3DC6" w:rsidRDefault="00416F81" w:rsidP="003C627E">
      <w:pPr>
        <w:ind w:left="540"/>
        <w:rPr>
          <w:rFonts w:ascii="Arial" w:hAnsi="Arial" w:cs="Arial"/>
          <w:b/>
          <w:bCs/>
          <w:sz w:val="24"/>
          <w:szCs w:val="24"/>
        </w:rPr>
      </w:pPr>
    </w:p>
    <w:p w:rsidR="00416F81" w:rsidRPr="00CF3DC6" w:rsidRDefault="00416F81" w:rsidP="00F6351B">
      <w:pPr>
        <w:ind w:left="720"/>
        <w:rPr>
          <w:rFonts w:ascii="Arial" w:hAnsi="Arial" w:cs="Arial"/>
          <w:sz w:val="24"/>
        </w:rPr>
      </w:pPr>
      <w:r w:rsidRPr="00CF3DC6">
        <w:rPr>
          <w:rFonts w:ascii="Arial" w:hAnsi="Arial" w:cs="Arial"/>
          <w:sz w:val="24"/>
        </w:rPr>
        <w:t>Without this information collection, CBP would be unable to track or document an alien’s arrival to and departure from the United States.</w:t>
      </w:r>
      <w:r>
        <w:rPr>
          <w:rFonts w:ascii="Arial" w:hAnsi="Arial" w:cs="Arial"/>
          <w:sz w:val="24"/>
        </w:rPr>
        <w:t xml:space="preserve"> </w:t>
      </w:r>
    </w:p>
    <w:p w:rsidR="00416F81" w:rsidRPr="00CF3DC6" w:rsidRDefault="00416F81" w:rsidP="003C6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  </w:t>
      </w:r>
      <w:r w:rsidRPr="00CF3DC6">
        <w:rPr>
          <w:rFonts w:ascii="Arial" w:hAnsi="Arial" w:cs="Arial"/>
          <w:sz w:val="24"/>
          <w:szCs w:val="24"/>
        </w:rPr>
        <w:tab/>
      </w:r>
      <w:r>
        <w:rPr>
          <w:rFonts w:ascii="Arial" w:hAnsi="Arial" w:cs="Arial"/>
          <w:b/>
          <w:bCs/>
          <w:sz w:val="24"/>
          <w:szCs w:val="24"/>
        </w:rPr>
        <w:t xml:space="preserve">  </w:t>
      </w:r>
      <w:r w:rsidRPr="00CF3DC6">
        <w:rPr>
          <w:rFonts w:ascii="Arial" w:hAnsi="Arial" w:cs="Arial"/>
          <w:sz w:val="24"/>
          <w:szCs w:val="24"/>
        </w:rPr>
        <w:tab/>
      </w:r>
    </w:p>
    <w:p w:rsidR="00416F81" w:rsidRPr="00CF3DC6" w:rsidRDefault="00416F81" w:rsidP="00F6351B">
      <w:pPr>
        <w:ind w:left="720" w:hanging="720"/>
        <w:rPr>
          <w:rFonts w:ascii="Arial" w:hAnsi="Arial" w:cs="Arial"/>
          <w:b/>
          <w:bCs/>
          <w:sz w:val="24"/>
          <w:szCs w:val="24"/>
        </w:rPr>
      </w:pPr>
      <w:r w:rsidRPr="00CF3DC6">
        <w:rPr>
          <w:rFonts w:ascii="Arial" w:hAnsi="Arial" w:cs="Arial"/>
          <w:b/>
          <w:bCs/>
          <w:sz w:val="24"/>
          <w:szCs w:val="24"/>
        </w:rPr>
        <w:t>7.</w:t>
      </w:r>
      <w:r w:rsidRPr="00CF3DC6">
        <w:rPr>
          <w:rFonts w:ascii="Arial" w:hAnsi="Arial" w:cs="Arial"/>
          <w:sz w:val="24"/>
          <w:szCs w:val="24"/>
        </w:rPr>
        <w:tab/>
      </w:r>
      <w:r w:rsidRPr="00CF3DC6">
        <w:rPr>
          <w:rFonts w:ascii="Arial" w:hAnsi="Arial" w:cs="Arial"/>
          <w:b/>
          <w:bCs/>
          <w:sz w:val="24"/>
          <w:szCs w:val="24"/>
        </w:rPr>
        <w:t>Explain any special circumstances</w:t>
      </w:r>
      <w:r>
        <w:rPr>
          <w:rFonts w:ascii="Arial" w:hAnsi="Arial" w:cs="Arial"/>
          <w:b/>
          <w:bCs/>
          <w:sz w:val="24"/>
          <w:szCs w:val="24"/>
        </w:rPr>
        <w:t>.</w:t>
      </w:r>
    </w:p>
    <w:p w:rsidR="00416F81" w:rsidRPr="00CF3DC6" w:rsidRDefault="00416F81" w:rsidP="003C627E">
      <w:pPr>
        <w:tabs>
          <w:tab w:val="left" w:pos="-1440"/>
        </w:tabs>
        <w:ind w:left="720" w:hanging="720"/>
        <w:rPr>
          <w:rFonts w:ascii="Arial" w:hAnsi="Arial" w:cs="Arial"/>
          <w:sz w:val="24"/>
          <w:szCs w:val="24"/>
        </w:rPr>
      </w:pPr>
    </w:p>
    <w:p w:rsidR="00416F81" w:rsidRPr="00CF3DC6" w:rsidRDefault="00416F81" w:rsidP="00F6351B">
      <w:pPr>
        <w:tabs>
          <w:tab w:val="left" w:pos="-1440"/>
        </w:tabs>
        <w:ind w:left="720" w:hanging="720"/>
        <w:rPr>
          <w:rFonts w:ascii="Arial" w:hAnsi="Arial" w:cs="Arial"/>
          <w:sz w:val="24"/>
          <w:szCs w:val="24"/>
        </w:rPr>
      </w:pPr>
      <w:r w:rsidRPr="00CF3DC6">
        <w:rPr>
          <w:rFonts w:ascii="Arial" w:hAnsi="Arial" w:cs="Arial"/>
          <w:sz w:val="24"/>
          <w:szCs w:val="24"/>
        </w:rPr>
        <w:tab/>
        <w:t>This information is collected in a manner consistent with the guidelines of 5 CFR 1320.6.</w:t>
      </w:r>
    </w:p>
    <w:p w:rsidR="00416F81" w:rsidRDefault="00416F81" w:rsidP="003C627E">
      <w:pPr>
        <w:rPr>
          <w:rFonts w:ascii="Arial" w:hAnsi="Arial" w:cs="Arial"/>
          <w:sz w:val="24"/>
          <w:szCs w:val="24"/>
        </w:rPr>
      </w:pPr>
    </w:p>
    <w:p w:rsidR="00416F81" w:rsidRPr="00CF3DC6" w:rsidRDefault="00416F81" w:rsidP="008452EA">
      <w:pPr>
        <w:widowControl w:val="0"/>
        <w:numPr>
          <w:ilvl w:val="0"/>
          <w:numId w:val="5"/>
        </w:numPr>
        <w:ind w:hanging="720"/>
        <w:rPr>
          <w:rFonts w:ascii="Arial" w:hAnsi="Arial" w:cs="Arial"/>
          <w:b/>
          <w:bCs/>
          <w:sz w:val="24"/>
          <w:szCs w:val="24"/>
        </w:rPr>
      </w:pPr>
      <w:r w:rsidRPr="00CF3DC6">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w:t>
      </w:r>
      <w:r>
        <w:rPr>
          <w:rFonts w:ascii="Arial" w:hAnsi="Arial" w:cs="Arial"/>
          <w:b/>
          <w:bCs/>
          <w:sz w:val="24"/>
          <w:szCs w:val="24"/>
        </w:rPr>
        <w:t xml:space="preserve"> </w:t>
      </w:r>
      <w:r w:rsidRPr="00CF3DC6">
        <w:rPr>
          <w:rFonts w:ascii="Arial" w:hAnsi="Arial" w:cs="Arial"/>
          <w:b/>
          <w:bCs/>
          <w:sz w:val="24"/>
          <w:szCs w:val="24"/>
        </w:rPr>
        <w:t>Summarize public comments received in response to that notice and describe actions taken by the agency in response to these comments.</w:t>
      </w:r>
      <w:r>
        <w:rPr>
          <w:rFonts w:ascii="Arial" w:hAnsi="Arial" w:cs="Arial"/>
          <w:b/>
          <w:bCs/>
          <w:sz w:val="24"/>
          <w:szCs w:val="24"/>
        </w:rPr>
        <w:t xml:space="preserve"> </w:t>
      </w:r>
      <w:r w:rsidRPr="00CF3DC6">
        <w:rPr>
          <w:rFonts w:ascii="Arial" w:hAnsi="Arial" w:cs="Arial"/>
          <w:b/>
          <w:bCs/>
          <w:sz w:val="24"/>
          <w:szCs w:val="24"/>
        </w:rPr>
        <w:t>Specifically address comments received on cost and hour burden.</w:t>
      </w:r>
    </w:p>
    <w:p w:rsidR="00416F81" w:rsidRDefault="00416F81" w:rsidP="00253649">
      <w:pPr>
        <w:tabs>
          <w:tab w:val="left" w:pos="-1440"/>
        </w:tabs>
        <w:ind w:left="720"/>
        <w:rPr>
          <w:rFonts w:ascii="Arial" w:hAnsi="Arial" w:cs="Arial"/>
          <w:sz w:val="24"/>
          <w:szCs w:val="24"/>
        </w:rPr>
      </w:pPr>
    </w:p>
    <w:p w:rsidR="00416F81" w:rsidRPr="006F601F" w:rsidRDefault="00253649" w:rsidP="00253649">
      <w:pPr>
        <w:tabs>
          <w:tab w:val="left" w:pos="-1440"/>
        </w:tabs>
        <w:ind w:left="720"/>
        <w:rPr>
          <w:rFonts w:ascii="Arial" w:hAnsi="Arial" w:cs="Arial"/>
          <w:sz w:val="24"/>
          <w:szCs w:val="24"/>
        </w:rPr>
      </w:pPr>
      <w:r>
        <w:rPr>
          <w:rFonts w:ascii="Arial" w:hAnsi="Arial" w:cs="Arial"/>
          <w:sz w:val="24"/>
          <w:szCs w:val="24"/>
        </w:rPr>
        <w:t xml:space="preserve">An </w:t>
      </w:r>
      <w:r w:rsidR="00EB78DA">
        <w:rPr>
          <w:rFonts w:ascii="Arial" w:hAnsi="Arial" w:cs="Arial"/>
          <w:sz w:val="24"/>
          <w:szCs w:val="24"/>
        </w:rPr>
        <w:t xml:space="preserve">Interim </w:t>
      </w:r>
      <w:r w:rsidR="00DE37D3">
        <w:rPr>
          <w:rFonts w:ascii="Arial" w:hAnsi="Arial" w:cs="Arial"/>
          <w:sz w:val="24"/>
          <w:szCs w:val="24"/>
        </w:rPr>
        <w:t xml:space="preserve">Final Rule </w:t>
      </w:r>
      <w:r w:rsidR="00EB78DA">
        <w:rPr>
          <w:rFonts w:ascii="Arial" w:hAnsi="Arial" w:cs="Arial"/>
          <w:sz w:val="24"/>
          <w:szCs w:val="24"/>
        </w:rPr>
        <w:t xml:space="preserve">adding Chile to the Visa Waiver Program </w:t>
      </w:r>
      <w:r w:rsidR="00DE37D3">
        <w:rPr>
          <w:rFonts w:ascii="Arial" w:hAnsi="Arial" w:cs="Arial"/>
          <w:sz w:val="24"/>
          <w:szCs w:val="24"/>
        </w:rPr>
        <w:t xml:space="preserve">was published on </w:t>
      </w:r>
      <w:r w:rsidR="00820D62">
        <w:rPr>
          <w:rFonts w:ascii="Arial" w:hAnsi="Arial" w:cs="Arial"/>
          <w:sz w:val="24"/>
          <w:szCs w:val="24"/>
        </w:rPr>
        <w:t>March 31, 2014.</w:t>
      </w:r>
      <w:r>
        <w:rPr>
          <w:rFonts w:ascii="Arial" w:hAnsi="Arial" w:cs="Arial"/>
          <w:sz w:val="24"/>
          <w:szCs w:val="24"/>
        </w:rPr>
        <w:t xml:space="preserve"> (Volume </w:t>
      </w:r>
      <w:r w:rsidR="00820D62">
        <w:rPr>
          <w:rFonts w:ascii="Arial" w:hAnsi="Arial" w:cs="Arial"/>
          <w:sz w:val="24"/>
          <w:szCs w:val="24"/>
        </w:rPr>
        <w:t>79</w:t>
      </w:r>
      <w:r>
        <w:rPr>
          <w:rFonts w:ascii="Arial" w:hAnsi="Arial" w:cs="Arial"/>
          <w:sz w:val="24"/>
          <w:szCs w:val="24"/>
        </w:rPr>
        <w:t xml:space="preserve">, Page </w:t>
      </w:r>
      <w:r w:rsidR="00820D62">
        <w:rPr>
          <w:rFonts w:ascii="Arial" w:hAnsi="Arial" w:cs="Arial"/>
          <w:sz w:val="24"/>
          <w:szCs w:val="24"/>
        </w:rPr>
        <w:t>17852</w:t>
      </w:r>
      <w:r w:rsidR="00EB78DA">
        <w:rPr>
          <w:rFonts w:ascii="Arial" w:hAnsi="Arial" w:cs="Arial"/>
          <w:sz w:val="24"/>
          <w:szCs w:val="24"/>
        </w:rPr>
        <w:t xml:space="preserve">) </w:t>
      </w:r>
      <w:r>
        <w:rPr>
          <w:rFonts w:ascii="Arial" w:hAnsi="Arial" w:cs="Arial"/>
          <w:sz w:val="24"/>
          <w:szCs w:val="24"/>
        </w:rPr>
        <w:t xml:space="preserve">  </w:t>
      </w:r>
      <w:r w:rsidR="00DE37D3">
        <w:rPr>
          <w:rFonts w:ascii="Arial" w:hAnsi="Arial" w:cs="Arial"/>
          <w:sz w:val="24"/>
          <w:szCs w:val="24"/>
        </w:rPr>
        <w:t xml:space="preserve">This </w:t>
      </w:r>
      <w:r w:rsidR="00EB78DA">
        <w:rPr>
          <w:rFonts w:ascii="Arial" w:hAnsi="Arial" w:cs="Arial"/>
          <w:sz w:val="24"/>
          <w:szCs w:val="24"/>
        </w:rPr>
        <w:t>F</w:t>
      </w:r>
      <w:r w:rsidR="00820D62">
        <w:rPr>
          <w:rFonts w:ascii="Arial" w:hAnsi="Arial" w:cs="Arial"/>
          <w:sz w:val="24"/>
          <w:szCs w:val="24"/>
        </w:rPr>
        <w:t xml:space="preserve">inal </w:t>
      </w:r>
      <w:r w:rsidR="00EB78DA">
        <w:rPr>
          <w:rFonts w:ascii="Arial" w:hAnsi="Arial" w:cs="Arial"/>
          <w:sz w:val="24"/>
          <w:szCs w:val="24"/>
        </w:rPr>
        <w:t>R</w:t>
      </w:r>
      <w:r w:rsidR="00820D62">
        <w:rPr>
          <w:rFonts w:ascii="Arial" w:hAnsi="Arial" w:cs="Arial"/>
          <w:sz w:val="24"/>
          <w:szCs w:val="24"/>
        </w:rPr>
        <w:t>ule</w:t>
      </w:r>
      <w:bookmarkStart w:id="0" w:name="_GoBack"/>
      <w:bookmarkEnd w:id="0"/>
      <w:r w:rsidR="00F26244">
        <w:rPr>
          <w:rFonts w:ascii="Arial" w:hAnsi="Arial" w:cs="Arial"/>
          <w:sz w:val="24"/>
          <w:szCs w:val="24"/>
        </w:rPr>
        <w:t xml:space="preserve"> will be included </w:t>
      </w:r>
      <w:r w:rsidR="00416F81">
        <w:rPr>
          <w:rFonts w:ascii="Arial" w:hAnsi="Arial" w:cs="Arial"/>
          <w:sz w:val="24"/>
          <w:szCs w:val="24"/>
        </w:rPr>
        <w:t>in this ICR.</w:t>
      </w:r>
      <w:r w:rsidR="00416F81" w:rsidRPr="006F601F">
        <w:rPr>
          <w:rFonts w:ascii="Arial" w:hAnsi="Arial" w:cs="Arial"/>
          <w:sz w:val="24"/>
          <w:szCs w:val="24"/>
        </w:rPr>
        <w:t xml:space="preserve">  </w:t>
      </w:r>
    </w:p>
    <w:p w:rsidR="00416F81" w:rsidRPr="00CF3DC6" w:rsidRDefault="00416F81" w:rsidP="00AF328E">
      <w:pPr>
        <w:tabs>
          <w:tab w:val="left" w:pos="-1440"/>
        </w:tabs>
        <w:ind w:left="720" w:hanging="360"/>
        <w:rPr>
          <w:rFonts w:ascii="Arial" w:hAnsi="Arial"/>
          <w:sz w:val="24"/>
          <w:szCs w:val="24"/>
        </w:rPr>
      </w:pPr>
    </w:p>
    <w:p w:rsidR="00416F81" w:rsidRPr="00CF3DC6" w:rsidRDefault="00416F81" w:rsidP="00365B81">
      <w:pPr>
        <w:autoSpaceDE w:val="0"/>
        <w:autoSpaceDN w:val="0"/>
        <w:adjustRightInd w:val="0"/>
        <w:ind w:left="720" w:hanging="720"/>
        <w:rPr>
          <w:rFonts w:ascii="Arial" w:hAnsi="Arial" w:cs="Arial"/>
          <w:b/>
          <w:bCs/>
          <w:sz w:val="24"/>
          <w:szCs w:val="24"/>
        </w:rPr>
      </w:pPr>
      <w:r w:rsidRPr="00CF3DC6">
        <w:rPr>
          <w:rFonts w:ascii="Arial" w:hAnsi="Arial" w:cs="Arial"/>
          <w:b/>
          <w:bCs/>
          <w:sz w:val="24"/>
          <w:szCs w:val="24"/>
        </w:rPr>
        <w:t>9.</w:t>
      </w:r>
      <w:r w:rsidRPr="00CF3DC6">
        <w:rPr>
          <w:rFonts w:ascii="Arial" w:hAnsi="Arial" w:cs="Arial"/>
          <w:sz w:val="24"/>
          <w:szCs w:val="24"/>
        </w:rPr>
        <w:tab/>
      </w:r>
      <w:r w:rsidRPr="00CF3DC6">
        <w:rPr>
          <w:rFonts w:ascii="Arial" w:hAnsi="Arial" w:cs="Arial"/>
          <w:b/>
          <w:bCs/>
          <w:sz w:val="24"/>
          <w:szCs w:val="24"/>
        </w:rPr>
        <w:t>Explain any decision to provide any payment or gift to respondents, other than remuneration of contractors or grantees.</w:t>
      </w:r>
    </w:p>
    <w:p w:rsidR="00416F81" w:rsidRPr="00CF3DC6" w:rsidRDefault="00416F81" w:rsidP="003C627E">
      <w:pPr>
        <w:tabs>
          <w:tab w:val="left" w:pos="-1440"/>
        </w:tabs>
        <w:ind w:left="720" w:hanging="720"/>
        <w:rPr>
          <w:rFonts w:ascii="Arial" w:hAnsi="Arial" w:cs="Arial"/>
          <w:sz w:val="24"/>
          <w:szCs w:val="24"/>
        </w:rPr>
      </w:pPr>
    </w:p>
    <w:p w:rsidR="00416F81" w:rsidRPr="00CF3DC6" w:rsidRDefault="00416F81" w:rsidP="00F6351B">
      <w:pPr>
        <w:tabs>
          <w:tab w:val="left" w:pos="-1440"/>
        </w:tabs>
        <w:ind w:left="720"/>
        <w:rPr>
          <w:rFonts w:ascii="Arial" w:hAnsi="Arial" w:cs="Arial"/>
          <w:sz w:val="24"/>
          <w:szCs w:val="24"/>
        </w:rPr>
      </w:pPr>
      <w:r w:rsidRPr="00CF3DC6">
        <w:rPr>
          <w:rFonts w:ascii="Arial" w:hAnsi="Arial" w:cs="Arial"/>
          <w:sz w:val="24"/>
          <w:szCs w:val="24"/>
        </w:rPr>
        <w:t>There is no offer of a monetary or material value for this information collection.</w:t>
      </w:r>
    </w:p>
    <w:p w:rsidR="00416F81" w:rsidRPr="00CF3DC6" w:rsidRDefault="00416F81" w:rsidP="003C627E">
      <w:pPr>
        <w:ind w:left="720" w:hanging="720"/>
        <w:rPr>
          <w:rFonts w:ascii="Arial" w:hAnsi="Arial" w:cs="Arial"/>
          <w:b/>
          <w:bCs/>
          <w:sz w:val="24"/>
          <w:szCs w:val="24"/>
        </w:rPr>
      </w:pPr>
    </w:p>
    <w:p w:rsidR="00416F81" w:rsidRPr="00CF3DC6" w:rsidRDefault="00416F81" w:rsidP="003C627E">
      <w:pPr>
        <w:ind w:left="720" w:hanging="720"/>
        <w:rPr>
          <w:rFonts w:ascii="Arial" w:hAnsi="Arial" w:cs="Arial"/>
          <w:b/>
          <w:bCs/>
          <w:sz w:val="24"/>
          <w:szCs w:val="24"/>
        </w:rPr>
      </w:pPr>
      <w:r w:rsidRPr="00CF3DC6">
        <w:rPr>
          <w:rFonts w:ascii="Arial" w:hAnsi="Arial" w:cs="Arial"/>
          <w:b/>
          <w:bCs/>
          <w:sz w:val="24"/>
          <w:szCs w:val="24"/>
        </w:rPr>
        <w:t>10.</w:t>
      </w:r>
      <w:r w:rsidRPr="00CF3DC6">
        <w:rPr>
          <w:rFonts w:ascii="Arial" w:hAnsi="Arial" w:cs="Arial"/>
          <w:sz w:val="24"/>
          <w:szCs w:val="24"/>
        </w:rPr>
        <w:tab/>
      </w:r>
      <w:r w:rsidRPr="00CF3DC6">
        <w:rPr>
          <w:rFonts w:ascii="Arial" w:hAnsi="Arial" w:cs="Arial"/>
          <w:b/>
          <w:bCs/>
          <w:sz w:val="24"/>
          <w:szCs w:val="24"/>
        </w:rPr>
        <w:t>Describe any assurance of confidentiality provided to respondents and the basis for the assurance in statute, regulation, or agency policy.</w:t>
      </w:r>
    </w:p>
    <w:p w:rsidR="00416F81" w:rsidRPr="00CF3DC6" w:rsidRDefault="00416F81" w:rsidP="003C627E">
      <w:pPr>
        <w:tabs>
          <w:tab w:val="left" w:pos="-1440"/>
        </w:tabs>
        <w:ind w:left="720" w:hanging="720"/>
        <w:rPr>
          <w:rFonts w:ascii="Arial" w:hAnsi="Arial" w:cs="Arial"/>
          <w:sz w:val="24"/>
          <w:szCs w:val="24"/>
        </w:rPr>
      </w:pPr>
      <w:r w:rsidRPr="00CF3DC6">
        <w:rPr>
          <w:rFonts w:ascii="Arial" w:hAnsi="Arial" w:cs="Arial"/>
          <w:sz w:val="24"/>
          <w:szCs w:val="24"/>
        </w:rPr>
        <w:tab/>
      </w:r>
    </w:p>
    <w:p w:rsidR="00416F81" w:rsidRDefault="00416F81" w:rsidP="003C627E">
      <w:pPr>
        <w:ind w:left="720" w:hanging="720"/>
        <w:rPr>
          <w:rFonts w:ascii="Arial" w:hAnsi="Arial" w:cs="Arial"/>
          <w:bCs/>
          <w:sz w:val="24"/>
          <w:szCs w:val="24"/>
        </w:rPr>
      </w:pPr>
      <w:r>
        <w:rPr>
          <w:rFonts w:ascii="Arial" w:hAnsi="Arial" w:cs="Arial"/>
          <w:b/>
          <w:bCs/>
          <w:sz w:val="24"/>
          <w:szCs w:val="24"/>
        </w:rPr>
        <w:tab/>
      </w:r>
      <w:r>
        <w:rPr>
          <w:rFonts w:ascii="Arial" w:hAnsi="Arial" w:cs="Arial"/>
          <w:bCs/>
          <w:sz w:val="24"/>
          <w:szCs w:val="24"/>
        </w:rPr>
        <w:t xml:space="preserve">A PIA, entitled Electronic System for Travel Authorization, dated July 2, 2008 was submitted with this ICR.  Also a SORN entitled Electronic System for Travel Authorization dated June 10, 2008 (Vol. 73, Page </w:t>
      </w:r>
      <w:r>
        <w:rPr>
          <w:rFonts w:ascii="Arial" w:hAnsi="Arial" w:cs="Arial"/>
          <w:bCs/>
          <w:sz w:val="24"/>
          <w:szCs w:val="24"/>
        </w:rPr>
        <w:lastRenderedPageBreak/>
        <w:t xml:space="preserve">32720), and a SORN entitled, Non-Immigrant Information System, dated December 19, 2008 (Vol. 73, Page 77739) are included in this ICR.  </w:t>
      </w:r>
    </w:p>
    <w:p w:rsidR="00416F81" w:rsidRPr="00CF3DC6" w:rsidRDefault="00416F81" w:rsidP="003C627E">
      <w:pPr>
        <w:ind w:left="720" w:hanging="720"/>
        <w:rPr>
          <w:rFonts w:ascii="Arial" w:hAnsi="Arial" w:cs="Arial"/>
          <w:b/>
          <w:bCs/>
          <w:sz w:val="24"/>
          <w:szCs w:val="24"/>
        </w:rPr>
      </w:pP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p>
    <w:p w:rsidR="00416F81" w:rsidRPr="00CF3DC6" w:rsidRDefault="00416F81" w:rsidP="003C627E">
      <w:pPr>
        <w:ind w:left="720" w:hanging="720"/>
        <w:rPr>
          <w:rFonts w:ascii="Arial" w:hAnsi="Arial" w:cs="Arial"/>
          <w:b/>
          <w:bCs/>
          <w:sz w:val="24"/>
          <w:szCs w:val="24"/>
        </w:rPr>
      </w:pPr>
      <w:r w:rsidRPr="00CF3DC6">
        <w:rPr>
          <w:rFonts w:ascii="Arial" w:hAnsi="Arial" w:cs="Arial"/>
          <w:b/>
          <w:bCs/>
          <w:sz w:val="24"/>
          <w:szCs w:val="24"/>
        </w:rPr>
        <w:t>11.</w:t>
      </w:r>
      <w:r w:rsidRPr="00CF3DC6">
        <w:rPr>
          <w:rFonts w:ascii="Arial" w:hAnsi="Arial" w:cs="Arial"/>
          <w:sz w:val="24"/>
          <w:szCs w:val="24"/>
        </w:rPr>
        <w:tab/>
      </w:r>
      <w:r w:rsidRPr="00CF3DC6">
        <w:rPr>
          <w:rFonts w:ascii="Arial" w:hAnsi="Arial" w:cs="Arial"/>
          <w:b/>
          <w:bCs/>
          <w:sz w:val="24"/>
          <w:szCs w:val="24"/>
        </w:rPr>
        <w:t>Provide additional justification for any questions of a sensitive nature, such as sexual behavior and attitudes, religious beliefs, and other matters that are commonly considered private.</w:t>
      </w:r>
      <w:r>
        <w:rPr>
          <w:rFonts w:ascii="Arial" w:hAnsi="Arial" w:cs="Arial"/>
          <w:b/>
          <w:bCs/>
          <w:sz w:val="24"/>
          <w:szCs w:val="24"/>
        </w:rPr>
        <w:t xml:space="preserve"> </w:t>
      </w:r>
      <w:r w:rsidRPr="00CF3DC6">
        <w:rPr>
          <w:rFonts w:ascii="Arial" w:hAnsi="Arial" w:cs="Arial"/>
          <w:b/>
          <w:bCs/>
          <w:sz w:val="24"/>
          <w:szCs w:val="24"/>
        </w:rPr>
        <w:t xml:space="preserve">This justification should include the reasons why the agency considers the questions necessary, the specific uses to be made of the information, </w:t>
      </w:r>
      <w:r>
        <w:rPr>
          <w:rFonts w:ascii="Arial" w:hAnsi="Arial" w:cs="Arial"/>
          <w:b/>
          <w:bCs/>
          <w:sz w:val="24"/>
          <w:szCs w:val="24"/>
        </w:rPr>
        <w:t xml:space="preserve">and </w:t>
      </w:r>
      <w:r w:rsidRPr="00CF3DC6">
        <w:rPr>
          <w:rFonts w:ascii="Arial" w:hAnsi="Arial" w:cs="Arial"/>
          <w:b/>
          <w:bCs/>
          <w:sz w:val="24"/>
          <w:szCs w:val="24"/>
        </w:rPr>
        <w:t>the explanation to be given to persons from whom the information is requested</w:t>
      </w:r>
      <w:r>
        <w:rPr>
          <w:rFonts w:ascii="Arial" w:hAnsi="Arial" w:cs="Arial"/>
          <w:b/>
          <w:bCs/>
          <w:sz w:val="24"/>
          <w:szCs w:val="24"/>
        </w:rPr>
        <w:t>.</w:t>
      </w:r>
    </w:p>
    <w:p w:rsidR="00416F81" w:rsidRPr="00CF3DC6" w:rsidRDefault="00416F81" w:rsidP="00F872B9">
      <w:pPr>
        <w:tabs>
          <w:tab w:val="left" w:pos="-1440"/>
        </w:tabs>
        <w:ind w:left="720" w:hanging="720"/>
        <w:rPr>
          <w:rFonts w:ascii="Arial" w:hAnsi="Arial" w:cs="Arial"/>
          <w:sz w:val="24"/>
          <w:szCs w:val="24"/>
        </w:rPr>
      </w:pPr>
      <w:r w:rsidRPr="00CF3DC6">
        <w:rPr>
          <w:rFonts w:ascii="Arial" w:hAnsi="Arial" w:cs="Arial"/>
          <w:sz w:val="24"/>
          <w:szCs w:val="24"/>
        </w:rPr>
        <w:tab/>
      </w:r>
    </w:p>
    <w:p w:rsidR="00416F81" w:rsidRDefault="00416F81" w:rsidP="003C627E">
      <w:pPr>
        <w:tabs>
          <w:tab w:val="left" w:pos="-1440"/>
        </w:tabs>
        <w:ind w:left="720" w:hanging="720"/>
        <w:rPr>
          <w:rFonts w:ascii="Arial" w:hAnsi="Arial"/>
          <w:sz w:val="24"/>
          <w:szCs w:val="24"/>
        </w:rPr>
      </w:pPr>
      <w:r>
        <w:rPr>
          <w:rFonts w:ascii="Arial" w:hAnsi="Arial" w:cs="Arial"/>
          <w:sz w:val="24"/>
          <w:szCs w:val="24"/>
        </w:rPr>
        <w:tab/>
      </w:r>
      <w:r w:rsidRPr="007C4000">
        <w:rPr>
          <w:rFonts w:ascii="Arial" w:hAnsi="Arial"/>
          <w:sz w:val="24"/>
          <w:szCs w:val="24"/>
        </w:rPr>
        <w:t>There are no questions of a sensitive nature.</w:t>
      </w:r>
    </w:p>
    <w:p w:rsidR="00416F81" w:rsidRPr="00CF3DC6" w:rsidRDefault="00416F81" w:rsidP="003C627E">
      <w:pPr>
        <w:tabs>
          <w:tab w:val="left" w:pos="-1440"/>
        </w:tabs>
        <w:ind w:left="720" w:hanging="720"/>
        <w:rPr>
          <w:rFonts w:ascii="Arial" w:hAnsi="Arial" w:cs="Arial"/>
          <w:sz w:val="24"/>
          <w:szCs w:val="24"/>
        </w:rPr>
      </w:pPr>
    </w:p>
    <w:p w:rsidR="0045780F" w:rsidRDefault="0045780F" w:rsidP="0045780F">
      <w:pPr>
        <w:widowControl w:val="0"/>
        <w:numPr>
          <w:ilvl w:val="0"/>
          <w:numId w:val="4"/>
        </w:numPr>
        <w:tabs>
          <w:tab w:val="left" w:pos="-1440"/>
        </w:tabs>
        <w:rPr>
          <w:rFonts w:ascii="Arial" w:hAnsi="Arial" w:cs="Arial"/>
          <w:sz w:val="24"/>
          <w:szCs w:val="24"/>
        </w:rPr>
      </w:pPr>
      <w:r w:rsidRPr="00CF3DC6">
        <w:rPr>
          <w:rFonts w:ascii="Arial" w:hAnsi="Arial" w:cs="Arial"/>
          <w:b/>
          <w:bCs/>
          <w:sz w:val="24"/>
          <w:szCs w:val="24"/>
        </w:rPr>
        <w:t>Provide estimates of the hour burden of the collection of information.</w:t>
      </w:r>
      <w:r w:rsidRPr="00CF3DC6">
        <w:rPr>
          <w:rFonts w:ascii="Arial" w:hAnsi="Arial" w:cs="Arial"/>
          <w:sz w:val="24"/>
          <w:szCs w:val="24"/>
        </w:rPr>
        <w:tab/>
      </w:r>
    </w:p>
    <w:p w:rsidR="0045780F" w:rsidRDefault="0045780F" w:rsidP="0045780F">
      <w:pPr>
        <w:widowControl w:val="0"/>
        <w:tabs>
          <w:tab w:val="left" w:pos="-1440"/>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737"/>
        <w:gridCol w:w="1737"/>
        <w:gridCol w:w="1737"/>
        <w:gridCol w:w="1737"/>
      </w:tblGrid>
      <w:tr w:rsidR="0045780F" w:rsidRPr="00F6351B" w:rsidTr="005721BA">
        <w:tc>
          <w:tcPr>
            <w:tcW w:w="1908" w:type="dxa"/>
            <w:vAlign w:val="bottom"/>
          </w:tcPr>
          <w:p w:rsidR="0045780F" w:rsidRPr="00F6351B" w:rsidRDefault="0045780F" w:rsidP="005721BA">
            <w:pPr>
              <w:jc w:val="center"/>
              <w:rPr>
                <w:rFonts w:ascii="Arial" w:hAnsi="Arial" w:cs="Arial"/>
                <w:b/>
                <w:bCs/>
              </w:rPr>
            </w:pPr>
          </w:p>
          <w:p w:rsidR="0045780F" w:rsidRPr="00F6351B" w:rsidRDefault="0045780F" w:rsidP="005721BA">
            <w:pPr>
              <w:pStyle w:val="Heading6"/>
              <w:jc w:val="center"/>
              <w:rPr>
                <w:sz w:val="20"/>
              </w:rPr>
            </w:pPr>
            <w:r w:rsidRPr="00F6351B">
              <w:rPr>
                <w:sz w:val="20"/>
              </w:rPr>
              <w:t>Form/Collection</w:t>
            </w:r>
          </w:p>
        </w:tc>
        <w:tc>
          <w:tcPr>
            <w:tcW w:w="1737" w:type="dxa"/>
            <w:vAlign w:val="bottom"/>
          </w:tcPr>
          <w:p w:rsidR="0045780F" w:rsidRPr="00F6351B" w:rsidRDefault="0045780F" w:rsidP="005721BA">
            <w:pPr>
              <w:jc w:val="center"/>
              <w:rPr>
                <w:rFonts w:ascii="Arial" w:hAnsi="Arial" w:cs="Arial"/>
                <w:b/>
                <w:bCs/>
              </w:rPr>
            </w:pPr>
            <w:r>
              <w:rPr>
                <w:rFonts w:ascii="Arial" w:hAnsi="Arial" w:cs="Arial"/>
                <w:b/>
                <w:bCs/>
              </w:rPr>
              <w:t>Number</w:t>
            </w:r>
            <w:r w:rsidRPr="00F6351B">
              <w:rPr>
                <w:rFonts w:ascii="Arial" w:hAnsi="Arial" w:cs="Arial"/>
                <w:b/>
                <w:bCs/>
              </w:rPr>
              <w:t xml:space="preserve"> of</w:t>
            </w:r>
          </w:p>
          <w:p w:rsidR="0045780F" w:rsidRPr="00F6351B" w:rsidRDefault="0045780F" w:rsidP="005721BA">
            <w:pPr>
              <w:jc w:val="center"/>
              <w:rPr>
                <w:rFonts w:ascii="Arial" w:hAnsi="Arial" w:cs="Arial"/>
              </w:rPr>
            </w:pPr>
            <w:r w:rsidRPr="00F6351B">
              <w:rPr>
                <w:rFonts w:ascii="Arial" w:hAnsi="Arial" w:cs="Arial"/>
                <w:b/>
                <w:bCs/>
              </w:rPr>
              <w:t>Respondents</w:t>
            </w:r>
          </w:p>
        </w:tc>
        <w:tc>
          <w:tcPr>
            <w:tcW w:w="1737" w:type="dxa"/>
            <w:vAlign w:val="bottom"/>
          </w:tcPr>
          <w:p w:rsidR="0045780F" w:rsidRPr="00F6351B" w:rsidRDefault="0045780F" w:rsidP="005721BA">
            <w:pPr>
              <w:jc w:val="center"/>
              <w:rPr>
                <w:rFonts w:ascii="Arial" w:hAnsi="Arial" w:cs="Arial"/>
                <w:b/>
                <w:bCs/>
              </w:rPr>
            </w:pPr>
            <w:r w:rsidRPr="00F6351B">
              <w:rPr>
                <w:rFonts w:ascii="Arial" w:hAnsi="Arial" w:cs="Arial"/>
                <w:b/>
                <w:bCs/>
              </w:rPr>
              <w:t>Total Annual</w:t>
            </w:r>
          </w:p>
          <w:p w:rsidR="0045780F" w:rsidRPr="00F6351B" w:rsidRDefault="0045780F" w:rsidP="005721BA">
            <w:pPr>
              <w:jc w:val="center"/>
              <w:rPr>
                <w:rFonts w:ascii="Arial" w:hAnsi="Arial" w:cs="Arial"/>
              </w:rPr>
            </w:pPr>
            <w:r w:rsidRPr="00F6351B">
              <w:rPr>
                <w:rFonts w:ascii="Arial" w:hAnsi="Arial" w:cs="Arial"/>
                <w:b/>
                <w:bCs/>
              </w:rPr>
              <w:t>Responses</w:t>
            </w:r>
          </w:p>
        </w:tc>
        <w:tc>
          <w:tcPr>
            <w:tcW w:w="1737" w:type="dxa"/>
            <w:vAlign w:val="bottom"/>
          </w:tcPr>
          <w:p w:rsidR="0045780F" w:rsidRPr="00F6351B" w:rsidRDefault="0045780F" w:rsidP="005721BA">
            <w:pPr>
              <w:jc w:val="center"/>
              <w:rPr>
                <w:rFonts w:ascii="Arial" w:hAnsi="Arial" w:cs="Arial"/>
                <w:b/>
                <w:bCs/>
              </w:rPr>
            </w:pPr>
            <w:r w:rsidRPr="00F6351B">
              <w:rPr>
                <w:rFonts w:ascii="Arial" w:hAnsi="Arial" w:cs="Arial"/>
                <w:b/>
                <w:bCs/>
              </w:rPr>
              <w:t>Time Per</w:t>
            </w:r>
          </w:p>
          <w:p w:rsidR="0045780F" w:rsidRPr="00F6351B" w:rsidRDefault="0045780F" w:rsidP="005721BA">
            <w:pPr>
              <w:jc w:val="center"/>
              <w:rPr>
                <w:rFonts w:ascii="Arial" w:hAnsi="Arial" w:cs="Arial"/>
                <w:b/>
                <w:bCs/>
              </w:rPr>
            </w:pPr>
            <w:r w:rsidRPr="00F6351B">
              <w:rPr>
                <w:rFonts w:ascii="Arial" w:hAnsi="Arial" w:cs="Arial"/>
                <w:b/>
                <w:bCs/>
              </w:rPr>
              <w:t>Respondent</w:t>
            </w:r>
          </w:p>
          <w:p w:rsidR="0045780F" w:rsidRPr="00F6351B" w:rsidRDefault="0045780F" w:rsidP="005721BA">
            <w:pPr>
              <w:jc w:val="center"/>
              <w:rPr>
                <w:rFonts w:ascii="Arial" w:hAnsi="Arial" w:cs="Arial"/>
              </w:rPr>
            </w:pPr>
            <w:r w:rsidRPr="00F6351B">
              <w:rPr>
                <w:rFonts w:ascii="Arial" w:hAnsi="Arial" w:cs="Arial"/>
                <w:b/>
                <w:bCs/>
              </w:rPr>
              <w:t>(in hours)</w:t>
            </w:r>
          </w:p>
        </w:tc>
        <w:tc>
          <w:tcPr>
            <w:tcW w:w="1737" w:type="dxa"/>
            <w:vAlign w:val="bottom"/>
          </w:tcPr>
          <w:p w:rsidR="0045780F" w:rsidRPr="00F6351B" w:rsidRDefault="0045780F" w:rsidP="005721BA">
            <w:pPr>
              <w:jc w:val="center"/>
              <w:rPr>
                <w:rFonts w:ascii="Arial" w:hAnsi="Arial" w:cs="Arial"/>
                <w:b/>
                <w:bCs/>
              </w:rPr>
            </w:pPr>
            <w:r w:rsidRPr="00F6351B">
              <w:rPr>
                <w:rFonts w:ascii="Arial" w:hAnsi="Arial" w:cs="Arial"/>
                <w:b/>
                <w:bCs/>
              </w:rPr>
              <w:t>Annual Reporting Burden</w:t>
            </w:r>
            <w:r w:rsidR="009434E7">
              <w:rPr>
                <w:rFonts w:ascii="Arial" w:hAnsi="Arial" w:cs="Arial"/>
                <w:b/>
                <w:bCs/>
              </w:rPr>
              <w:t xml:space="preserve"> Hours</w:t>
            </w:r>
          </w:p>
        </w:tc>
      </w:tr>
      <w:tr w:rsidR="00146BC9" w:rsidRPr="00F6351B" w:rsidTr="00CC65BD">
        <w:tc>
          <w:tcPr>
            <w:tcW w:w="1908" w:type="dxa"/>
            <w:vAlign w:val="center"/>
          </w:tcPr>
          <w:p w:rsidR="00146BC9" w:rsidRPr="00F6351B" w:rsidRDefault="00146BC9" w:rsidP="00CC65BD">
            <w:pPr>
              <w:rPr>
                <w:rFonts w:ascii="Arial" w:hAnsi="Arial" w:cs="Arial"/>
              </w:rPr>
            </w:pPr>
            <w:r w:rsidRPr="00F6351B">
              <w:rPr>
                <w:rFonts w:ascii="Arial" w:hAnsi="Arial" w:cs="Arial"/>
              </w:rPr>
              <w:t>I-94</w:t>
            </w:r>
          </w:p>
        </w:tc>
        <w:tc>
          <w:tcPr>
            <w:tcW w:w="1737" w:type="dxa"/>
            <w:vAlign w:val="center"/>
          </w:tcPr>
          <w:p w:rsidR="00146BC9" w:rsidRPr="00F6351B" w:rsidRDefault="00146BC9" w:rsidP="00CC65BD">
            <w:pPr>
              <w:jc w:val="right"/>
              <w:rPr>
                <w:rFonts w:ascii="Arial" w:hAnsi="Arial" w:cs="Arial"/>
              </w:rPr>
            </w:pPr>
            <w:r>
              <w:rPr>
                <w:rFonts w:ascii="Arial" w:hAnsi="Arial" w:cs="Arial"/>
              </w:rPr>
              <w:t>4,387</w:t>
            </w:r>
            <w:r w:rsidRPr="00F6351B">
              <w:rPr>
                <w:rFonts w:ascii="Arial" w:hAnsi="Arial" w:cs="Arial"/>
              </w:rPr>
              <w:t>,</w:t>
            </w:r>
            <w:r>
              <w:rPr>
                <w:rFonts w:ascii="Arial" w:hAnsi="Arial" w:cs="Arial"/>
              </w:rPr>
              <w:t>550</w:t>
            </w:r>
          </w:p>
        </w:tc>
        <w:tc>
          <w:tcPr>
            <w:tcW w:w="1737" w:type="dxa"/>
            <w:vAlign w:val="center"/>
          </w:tcPr>
          <w:p w:rsidR="00146BC9" w:rsidRPr="00F6351B" w:rsidRDefault="00146BC9" w:rsidP="00CC65BD">
            <w:pPr>
              <w:jc w:val="right"/>
              <w:rPr>
                <w:rFonts w:ascii="Arial" w:hAnsi="Arial" w:cs="Arial"/>
              </w:rPr>
            </w:pPr>
            <w:r>
              <w:rPr>
                <w:rFonts w:ascii="Arial" w:hAnsi="Arial" w:cs="Arial"/>
              </w:rPr>
              <w:t>4,387</w:t>
            </w:r>
            <w:r w:rsidRPr="00F6351B">
              <w:rPr>
                <w:rFonts w:ascii="Arial" w:hAnsi="Arial" w:cs="Arial"/>
              </w:rPr>
              <w:t>,</w:t>
            </w:r>
            <w:r>
              <w:rPr>
                <w:rFonts w:ascii="Arial" w:hAnsi="Arial" w:cs="Arial"/>
              </w:rPr>
              <w:t>550</w:t>
            </w:r>
          </w:p>
        </w:tc>
        <w:tc>
          <w:tcPr>
            <w:tcW w:w="1737" w:type="dxa"/>
            <w:vAlign w:val="center"/>
          </w:tcPr>
          <w:p w:rsidR="00146BC9" w:rsidRPr="00F6351B" w:rsidRDefault="00146BC9" w:rsidP="00CC65BD">
            <w:pPr>
              <w:jc w:val="right"/>
              <w:rPr>
                <w:rFonts w:ascii="Arial" w:hAnsi="Arial" w:cs="Arial"/>
              </w:rPr>
            </w:pPr>
            <w:r w:rsidRPr="00F6351B">
              <w:rPr>
                <w:rFonts w:ascii="Arial" w:hAnsi="Arial" w:cs="Arial"/>
              </w:rPr>
              <w:t>0.133</w:t>
            </w:r>
          </w:p>
          <w:p w:rsidR="00146BC9" w:rsidRPr="00F6351B" w:rsidRDefault="00146BC9" w:rsidP="00CC65BD">
            <w:pPr>
              <w:jc w:val="right"/>
              <w:rPr>
                <w:rFonts w:ascii="Arial" w:hAnsi="Arial" w:cs="Arial"/>
              </w:rPr>
            </w:pPr>
            <w:r w:rsidRPr="00F6351B">
              <w:rPr>
                <w:rFonts w:ascii="Arial" w:hAnsi="Arial" w:cs="Arial"/>
              </w:rPr>
              <w:t>(8 mins)</w:t>
            </w:r>
          </w:p>
        </w:tc>
        <w:tc>
          <w:tcPr>
            <w:tcW w:w="1737" w:type="dxa"/>
            <w:vAlign w:val="center"/>
          </w:tcPr>
          <w:p w:rsidR="00146BC9" w:rsidRPr="00F6351B" w:rsidRDefault="00146BC9" w:rsidP="00CC65BD">
            <w:pPr>
              <w:jc w:val="right"/>
              <w:rPr>
                <w:rFonts w:ascii="Arial" w:hAnsi="Arial" w:cs="Arial"/>
              </w:rPr>
            </w:pPr>
            <w:r>
              <w:rPr>
                <w:rFonts w:ascii="Arial" w:hAnsi="Arial" w:cs="Arial"/>
                <w:color w:val="000000"/>
              </w:rPr>
              <w:t>583,544</w:t>
            </w:r>
          </w:p>
        </w:tc>
      </w:tr>
      <w:tr w:rsidR="00146BC9" w:rsidRPr="00F6351B" w:rsidTr="00CC65BD">
        <w:tc>
          <w:tcPr>
            <w:tcW w:w="1908" w:type="dxa"/>
            <w:vAlign w:val="center"/>
          </w:tcPr>
          <w:p w:rsidR="00146BC9" w:rsidRDefault="00146BC9" w:rsidP="00CC65BD">
            <w:pPr>
              <w:rPr>
                <w:rFonts w:ascii="Arial" w:hAnsi="Arial" w:cs="Arial"/>
              </w:rPr>
            </w:pPr>
            <w:r>
              <w:rPr>
                <w:rFonts w:ascii="Arial" w:hAnsi="Arial" w:cs="Arial"/>
              </w:rPr>
              <w:t>I-94 Website</w:t>
            </w:r>
          </w:p>
          <w:p w:rsidR="00146BC9" w:rsidRPr="00F6351B" w:rsidRDefault="00146BC9" w:rsidP="00CC65BD">
            <w:pPr>
              <w:rPr>
                <w:rFonts w:ascii="Arial" w:hAnsi="Arial" w:cs="Arial"/>
              </w:rPr>
            </w:pPr>
          </w:p>
        </w:tc>
        <w:tc>
          <w:tcPr>
            <w:tcW w:w="1737" w:type="dxa"/>
            <w:vAlign w:val="center"/>
          </w:tcPr>
          <w:p w:rsidR="00146BC9" w:rsidRDefault="00146BC9" w:rsidP="00CC65BD">
            <w:pPr>
              <w:jc w:val="right"/>
              <w:rPr>
                <w:rFonts w:ascii="Arial" w:hAnsi="Arial" w:cs="Arial"/>
              </w:rPr>
            </w:pPr>
            <w:r>
              <w:rPr>
                <w:rFonts w:ascii="Arial" w:hAnsi="Arial" w:cs="Arial"/>
              </w:rPr>
              <w:t>5,047,681</w:t>
            </w:r>
          </w:p>
        </w:tc>
        <w:tc>
          <w:tcPr>
            <w:tcW w:w="1737" w:type="dxa"/>
            <w:vAlign w:val="center"/>
          </w:tcPr>
          <w:p w:rsidR="00146BC9" w:rsidRDefault="00146BC9" w:rsidP="00CC65BD">
            <w:pPr>
              <w:jc w:val="right"/>
              <w:rPr>
                <w:rFonts w:ascii="Arial" w:hAnsi="Arial" w:cs="Arial"/>
              </w:rPr>
            </w:pPr>
            <w:r>
              <w:rPr>
                <w:rFonts w:ascii="Arial" w:hAnsi="Arial" w:cs="Arial"/>
              </w:rPr>
              <w:t>5,047,681</w:t>
            </w:r>
          </w:p>
        </w:tc>
        <w:tc>
          <w:tcPr>
            <w:tcW w:w="1737" w:type="dxa"/>
            <w:vAlign w:val="center"/>
          </w:tcPr>
          <w:p w:rsidR="00146BC9" w:rsidRDefault="00146BC9" w:rsidP="00CC65BD">
            <w:pPr>
              <w:tabs>
                <w:tab w:val="center" w:pos="760"/>
                <w:tab w:val="right" w:pos="1521"/>
              </w:tabs>
              <w:jc w:val="right"/>
              <w:rPr>
                <w:rFonts w:ascii="Arial" w:hAnsi="Arial" w:cs="Arial"/>
              </w:rPr>
            </w:pPr>
            <w:r>
              <w:rPr>
                <w:rFonts w:ascii="Arial" w:hAnsi="Arial" w:cs="Arial"/>
              </w:rPr>
              <w:t>0.066</w:t>
            </w:r>
          </w:p>
          <w:p w:rsidR="00146BC9" w:rsidRPr="00F6351B" w:rsidRDefault="00146BC9" w:rsidP="00CC65BD">
            <w:pPr>
              <w:jc w:val="right"/>
              <w:rPr>
                <w:rFonts w:ascii="Arial" w:hAnsi="Arial" w:cs="Arial"/>
              </w:rPr>
            </w:pPr>
            <w:r>
              <w:rPr>
                <w:rFonts w:ascii="Arial" w:hAnsi="Arial" w:cs="Arial"/>
              </w:rPr>
              <w:t>(4 mins)</w:t>
            </w:r>
          </w:p>
        </w:tc>
        <w:tc>
          <w:tcPr>
            <w:tcW w:w="1737" w:type="dxa"/>
            <w:vAlign w:val="center"/>
          </w:tcPr>
          <w:p w:rsidR="00146BC9" w:rsidRDefault="00146BC9" w:rsidP="00CC65BD">
            <w:pPr>
              <w:jc w:val="right"/>
              <w:rPr>
                <w:rFonts w:ascii="Arial" w:hAnsi="Arial" w:cs="Arial"/>
              </w:rPr>
            </w:pPr>
            <w:r>
              <w:rPr>
                <w:rFonts w:ascii="Arial" w:hAnsi="Arial" w:cs="Arial"/>
              </w:rPr>
              <w:t>333,147</w:t>
            </w:r>
          </w:p>
        </w:tc>
      </w:tr>
      <w:tr w:rsidR="00146BC9" w:rsidRPr="00F6351B" w:rsidTr="00753ACE">
        <w:tc>
          <w:tcPr>
            <w:tcW w:w="1908" w:type="dxa"/>
            <w:vAlign w:val="center"/>
          </w:tcPr>
          <w:p w:rsidR="00146BC9" w:rsidRPr="00F6351B" w:rsidRDefault="00146BC9" w:rsidP="00753ACE">
            <w:pPr>
              <w:rPr>
                <w:rFonts w:ascii="Arial" w:hAnsi="Arial" w:cs="Arial"/>
              </w:rPr>
            </w:pPr>
            <w:r w:rsidRPr="00F6351B">
              <w:rPr>
                <w:rFonts w:ascii="Arial" w:hAnsi="Arial" w:cs="Arial"/>
              </w:rPr>
              <w:t xml:space="preserve">I-94W </w:t>
            </w:r>
          </w:p>
        </w:tc>
        <w:tc>
          <w:tcPr>
            <w:tcW w:w="1737" w:type="dxa"/>
            <w:vAlign w:val="center"/>
          </w:tcPr>
          <w:p w:rsidR="00146BC9" w:rsidRPr="00F6351B" w:rsidRDefault="00146BC9" w:rsidP="00CC65BD">
            <w:pPr>
              <w:jc w:val="right"/>
              <w:rPr>
                <w:rFonts w:ascii="Arial" w:hAnsi="Arial" w:cs="Arial"/>
              </w:rPr>
            </w:pPr>
            <w:r>
              <w:rPr>
                <w:rFonts w:ascii="Arial" w:hAnsi="Arial" w:cs="Arial"/>
              </w:rPr>
              <w:t>100,000</w:t>
            </w:r>
          </w:p>
        </w:tc>
        <w:tc>
          <w:tcPr>
            <w:tcW w:w="1737" w:type="dxa"/>
            <w:vAlign w:val="center"/>
          </w:tcPr>
          <w:p w:rsidR="00146BC9" w:rsidRPr="00F6351B" w:rsidRDefault="00146BC9" w:rsidP="00CC65BD">
            <w:pPr>
              <w:jc w:val="right"/>
              <w:rPr>
                <w:rFonts w:ascii="Arial" w:hAnsi="Arial" w:cs="Arial"/>
              </w:rPr>
            </w:pPr>
            <w:r>
              <w:rPr>
                <w:rFonts w:ascii="Arial" w:hAnsi="Arial" w:cs="Arial"/>
              </w:rPr>
              <w:t>100,000</w:t>
            </w:r>
          </w:p>
        </w:tc>
        <w:tc>
          <w:tcPr>
            <w:tcW w:w="1737" w:type="dxa"/>
            <w:vAlign w:val="center"/>
          </w:tcPr>
          <w:p w:rsidR="00146BC9" w:rsidRPr="00F6351B" w:rsidRDefault="00146BC9" w:rsidP="00CC65BD">
            <w:pPr>
              <w:jc w:val="right"/>
              <w:rPr>
                <w:rFonts w:ascii="Arial" w:hAnsi="Arial" w:cs="Arial"/>
              </w:rPr>
            </w:pPr>
            <w:r w:rsidRPr="00F6351B">
              <w:rPr>
                <w:rFonts w:ascii="Arial" w:hAnsi="Arial" w:cs="Arial"/>
              </w:rPr>
              <w:t>0.133</w:t>
            </w:r>
          </w:p>
          <w:p w:rsidR="00146BC9" w:rsidRPr="00F6351B" w:rsidRDefault="00146BC9" w:rsidP="00CC65BD">
            <w:pPr>
              <w:jc w:val="right"/>
              <w:rPr>
                <w:rFonts w:ascii="Arial" w:hAnsi="Arial" w:cs="Arial"/>
              </w:rPr>
            </w:pPr>
            <w:r w:rsidRPr="00F6351B">
              <w:rPr>
                <w:rFonts w:ascii="Arial" w:hAnsi="Arial" w:cs="Arial"/>
              </w:rPr>
              <w:t>(8 mins)</w:t>
            </w:r>
          </w:p>
        </w:tc>
        <w:tc>
          <w:tcPr>
            <w:tcW w:w="1737" w:type="dxa"/>
            <w:vAlign w:val="center"/>
          </w:tcPr>
          <w:p w:rsidR="00146BC9" w:rsidRPr="00F6351B" w:rsidRDefault="00146BC9" w:rsidP="00CC65BD">
            <w:pPr>
              <w:jc w:val="right"/>
              <w:rPr>
                <w:rFonts w:ascii="Arial" w:hAnsi="Arial" w:cs="Arial"/>
              </w:rPr>
            </w:pPr>
            <w:r w:rsidRPr="000B413F">
              <w:rPr>
                <w:rFonts w:ascii="Arial" w:hAnsi="Arial" w:cs="Arial"/>
              </w:rPr>
              <w:t>13,300</w:t>
            </w:r>
          </w:p>
        </w:tc>
      </w:tr>
      <w:tr w:rsidR="00146BC9" w:rsidRPr="00F6351B" w:rsidTr="00753ACE">
        <w:tc>
          <w:tcPr>
            <w:tcW w:w="1908" w:type="dxa"/>
            <w:vAlign w:val="center"/>
          </w:tcPr>
          <w:p w:rsidR="00146BC9" w:rsidRPr="00F6351B" w:rsidRDefault="00146BC9" w:rsidP="00753ACE">
            <w:pPr>
              <w:rPr>
                <w:rFonts w:ascii="Arial" w:hAnsi="Arial" w:cs="Arial"/>
              </w:rPr>
            </w:pPr>
            <w:r w:rsidRPr="00F6351B">
              <w:rPr>
                <w:rFonts w:ascii="Arial" w:hAnsi="Arial" w:cs="Arial"/>
              </w:rPr>
              <w:t>ESTA burden</w:t>
            </w:r>
          </w:p>
        </w:tc>
        <w:tc>
          <w:tcPr>
            <w:tcW w:w="1737" w:type="dxa"/>
            <w:vAlign w:val="center"/>
          </w:tcPr>
          <w:p w:rsidR="00146BC9" w:rsidRPr="00F6351B" w:rsidRDefault="00146BC9" w:rsidP="00C36DE6">
            <w:pPr>
              <w:jc w:val="right"/>
              <w:rPr>
                <w:rFonts w:ascii="Arial" w:hAnsi="Arial" w:cs="Arial"/>
              </w:rPr>
            </w:pPr>
            <w:r w:rsidRPr="00F6351B">
              <w:rPr>
                <w:rFonts w:ascii="Arial" w:hAnsi="Arial" w:cs="Arial"/>
              </w:rPr>
              <w:t>1</w:t>
            </w:r>
            <w:r>
              <w:rPr>
                <w:rFonts w:ascii="Arial" w:hAnsi="Arial" w:cs="Arial"/>
              </w:rPr>
              <w:t>9</w:t>
            </w:r>
            <w:r w:rsidRPr="00F6351B">
              <w:rPr>
                <w:rFonts w:ascii="Arial" w:hAnsi="Arial" w:cs="Arial"/>
              </w:rPr>
              <w:t>,</w:t>
            </w:r>
            <w:r w:rsidR="00C36DE6">
              <w:rPr>
                <w:rFonts w:ascii="Arial" w:hAnsi="Arial" w:cs="Arial"/>
              </w:rPr>
              <w:t>320</w:t>
            </w:r>
            <w:r w:rsidRPr="00F6351B">
              <w:rPr>
                <w:rFonts w:ascii="Arial" w:hAnsi="Arial" w:cs="Arial"/>
              </w:rPr>
              <w:t>,000</w:t>
            </w:r>
          </w:p>
        </w:tc>
        <w:tc>
          <w:tcPr>
            <w:tcW w:w="1737" w:type="dxa"/>
            <w:vAlign w:val="center"/>
          </w:tcPr>
          <w:p w:rsidR="00146BC9" w:rsidRPr="00F6351B" w:rsidRDefault="00146BC9" w:rsidP="00C36DE6">
            <w:pPr>
              <w:jc w:val="right"/>
              <w:rPr>
                <w:rFonts w:ascii="Arial" w:hAnsi="Arial" w:cs="Arial"/>
              </w:rPr>
            </w:pPr>
            <w:r w:rsidRPr="00F6351B">
              <w:rPr>
                <w:rFonts w:ascii="Arial" w:hAnsi="Arial" w:cs="Arial"/>
              </w:rPr>
              <w:t>1</w:t>
            </w:r>
            <w:r>
              <w:rPr>
                <w:rFonts w:ascii="Arial" w:hAnsi="Arial" w:cs="Arial"/>
              </w:rPr>
              <w:t>9</w:t>
            </w:r>
            <w:r w:rsidRPr="00F6351B">
              <w:rPr>
                <w:rFonts w:ascii="Arial" w:hAnsi="Arial" w:cs="Arial"/>
              </w:rPr>
              <w:t>,</w:t>
            </w:r>
            <w:r w:rsidR="00C36DE6">
              <w:rPr>
                <w:rFonts w:ascii="Arial" w:hAnsi="Arial" w:cs="Arial"/>
              </w:rPr>
              <w:t>320</w:t>
            </w:r>
            <w:r w:rsidRPr="00F6351B">
              <w:rPr>
                <w:rFonts w:ascii="Arial" w:hAnsi="Arial" w:cs="Arial"/>
              </w:rPr>
              <w:t>,000</w:t>
            </w:r>
          </w:p>
        </w:tc>
        <w:tc>
          <w:tcPr>
            <w:tcW w:w="1737" w:type="dxa"/>
            <w:vAlign w:val="center"/>
          </w:tcPr>
          <w:p w:rsidR="00146BC9" w:rsidRPr="00F6351B" w:rsidRDefault="00146BC9" w:rsidP="00CC65BD">
            <w:pPr>
              <w:jc w:val="right"/>
              <w:rPr>
                <w:rFonts w:ascii="Arial" w:hAnsi="Arial" w:cs="Arial"/>
              </w:rPr>
            </w:pPr>
            <w:r w:rsidRPr="00F6351B">
              <w:rPr>
                <w:rFonts w:ascii="Arial" w:hAnsi="Arial" w:cs="Arial"/>
              </w:rPr>
              <w:t xml:space="preserve"> 0.25</w:t>
            </w:r>
          </w:p>
          <w:p w:rsidR="00146BC9" w:rsidRPr="00F6351B" w:rsidRDefault="00146BC9" w:rsidP="00CC65BD">
            <w:pPr>
              <w:jc w:val="right"/>
              <w:rPr>
                <w:rFonts w:ascii="Arial" w:hAnsi="Arial" w:cs="Arial"/>
              </w:rPr>
            </w:pPr>
            <w:r w:rsidRPr="00F6351B">
              <w:rPr>
                <w:rFonts w:ascii="Arial" w:hAnsi="Arial" w:cs="Arial"/>
              </w:rPr>
              <w:t>(15 mins)</w:t>
            </w:r>
          </w:p>
        </w:tc>
        <w:tc>
          <w:tcPr>
            <w:tcW w:w="1737" w:type="dxa"/>
            <w:vAlign w:val="center"/>
          </w:tcPr>
          <w:p w:rsidR="00146BC9" w:rsidRPr="000B413F" w:rsidRDefault="00146BC9" w:rsidP="00CC65BD">
            <w:pPr>
              <w:jc w:val="right"/>
              <w:rPr>
                <w:rFonts w:ascii="Arial" w:hAnsi="Arial" w:cs="Arial"/>
              </w:rPr>
            </w:pPr>
            <w:r w:rsidRPr="000B413F">
              <w:rPr>
                <w:rFonts w:ascii="Arial" w:hAnsi="Arial" w:cs="Arial"/>
              </w:rPr>
              <w:t>4,</w:t>
            </w:r>
            <w:r>
              <w:rPr>
                <w:rFonts w:ascii="Arial" w:hAnsi="Arial" w:cs="Arial"/>
              </w:rPr>
              <w:t>8</w:t>
            </w:r>
            <w:r w:rsidR="00C36DE6">
              <w:rPr>
                <w:rFonts w:ascii="Arial" w:hAnsi="Arial" w:cs="Arial"/>
              </w:rPr>
              <w:t>30</w:t>
            </w:r>
            <w:r w:rsidRPr="000B413F">
              <w:rPr>
                <w:rFonts w:ascii="Arial" w:hAnsi="Arial" w:cs="Arial"/>
              </w:rPr>
              <w:t>,000</w:t>
            </w:r>
          </w:p>
          <w:p w:rsidR="00146BC9" w:rsidRPr="00F6351B" w:rsidRDefault="00146BC9" w:rsidP="00CC65BD">
            <w:pPr>
              <w:jc w:val="right"/>
              <w:rPr>
                <w:rFonts w:ascii="Arial" w:hAnsi="Arial" w:cs="Arial"/>
              </w:rPr>
            </w:pPr>
          </w:p>
        </w:tc>
      </w:tr>
      <w:tr w:rsidR="00146BC9" w:rsidRPr="00F6351B" w:rsidTr="00753ACE">
        <w:tc>
          <w:tcPr>
            <w:tcW w:w="1908" w:type="dxa"/>
            <w:vAlign w:val="center"/>
          </w:tcPr>
          <w:p w:rsidR="00146BC9" w:rsidRDefault="00146BC9" w:rsidP="00753ACE">
            <w:pPr>
              <w:pStyle w:val="Heading6"/>
              <w:jc w:val="left"/>
              <w:rPr>
                <w:b w:val="0"/>
                <w:sz w:val="20"/>
              </w:rPr>
            </w:pPr>
            <w:r w:rsidRPr="00A957FE">
              <w:rPr>
                <w:b w:val="0"/>
                <w:sz w:val="20"/>
              </w:rPr>
              <w:t>ESTA fee* (subset of total ESTA respondents)</w:t>
            </w:r>
          </w:p>
          <w:p w:rsidR="00146BC9" w:rsidRPr="001B4217" w:rsidRDefault="00146BC9" w:rsidP="00753ACE">
            <w:pPr>
              <w:rPr>
                <w:highlight w:val="magenta"/>
              </w:rPr>
            </w:pPr>
          </w:p>
        </w:tc>
        <w:tc>
          <w:tcPr>
            <w:tcW w:w="1737" w:type="dxa"/>
            <w:vAlign w:val="center"/>
          </w:tcPr>
          <w:p w:rsidR="00146BC9" w:rsidRPr="000B413F" w:rsidRDefault="00146BC9" w:rsidP="008C2EE6">
            <w:pPr>
              <w:jc w:val="right"/>
              <w:rPr>
                <w:rFonts w:ascii="Arial" w:hAnsi="Arial" w:cs="Arial"/>
                <w:highlight w:val="magenta"/>
              </w:rPr>
            </w:pPr>
            <w:r w:rsidRPr="00A957FE">
              <w:rPr>
                <w:rFonts w:ascii="Arial" w:hAnsi="Arial" w:cs="Arial"/>
              </w:rPr>
              <w:t>16,</w:t>
            </w:r>
            <w:r w:rsidR="008C2EE6">
              <w:rPr>
                <w:rFonts w:ascii="Arial" w:hAnsi="Arial" w:cs="Arial"/>
              </w:rPr>
              <w:t>373</w:t>
            </w:r>
            <w:r w:rsidRPr="00A957FE">
              <w:rPr>
                <w:rFonts w:ascii="Arial" w:hAnsi="Arial" w:cs="Arial"/>
              </w:rPr>
              <w:t>,000 (subset of 1</w:t>
            </w:r>
            <w:r w:rsidR="00E0788A">
              <w:rPr>
                <w:rFonts w:ascii="Arial" w:hAnsi="Arial" w:cs="Arial"/>
              </w:rPr>
              <w:t>9</w:t>
            </w:r>
            <w:r w:rsidRPr="00A957FE">
              <w:rPr>
                <w:rFonts w:ascii="Arial" w:hAnsi="Arial" w:cs="Arial"/>
              </w:rPr>
              <w:t>.</w:t>
            </w:r>
            <w:r w:rsidR="00E0788A">
              <w:rPr>
                <w:rFonts w:ascii="Arial" w:hAnsi="Arial" w:cs="Arial"/>
              </w:rPr>
              <w:t>1</w:t>
            </w:r>
            <w:r w:rsidRPr="00A957FE">
              <w:rPr>
                <w:rFonts w:ascii="Arial" w:hAnsi="Arial" w:cs="Arial"/>
              </w:rPr>
              <w:t>m above)</w:t>
            </w:r>
          </w:p>
        </w:tc>
        <w:tc>
          <w:tcPr>
            <w:tcW w:w="1737" w:type="dxa"/>
            <w:vAlign w:val="center"/>
          </w:tcPr>
          <w:p w:rsidR="00146BC9" w:rsidRPr="000B413F" w:rsidRDefault="00146BC9" w:rsidP="008C2EE6">
            <w:pPr>
              <w:jc w:val="right"/>
              <w:rPr>
                <w:rFonts w:ascii="Arial" w:hAnsi="Arial" w:cs="Arial"/>
                <w:highlight w:val="magenta"/>
              </w:rPr>
            </w:pPr>
            <w:r w:rsidRPr="00A957FE">
              <w:rPr>
                <w:rFonts w:ascii="Arial" w:hAnsi="Arial" w:cs="Arial"/>
              </w:rPr>
              <w:t>16,</w:t>
            </w:r>
            <w:r w:rsidR="008C2EE6">
              <w:rPr>
                <w:rFonts w:ascii="Arial" w:hAnsi="Arial" w:cs="Arial"/>
              </w:rPr>
              <w:t>373</w:t>
            </w:r>
            <w:r w:rsidRPr="00A957FE">
              <w:rPr>
                <w:rFonts w:ascii="Arial" w:hAnsi="Arial" w:cs="Arial"/>
              </w:rPr>
              <w:t>,000 (subset of 1</w:t>
            </w:r>
            <w:r w:rsidR="00E0788A">
              <w:rPr>
                <w:rFonts w:ascii="Arial" w:hAnsi="Arial" w:cs="Arial"/>
              </w:rPr>
              <w:t>9</w:t>
            </w:r>
            <w:r w:rsidRPr="00A957FE">
              <w:rPr>
                <w:rFonts w:ascii="Arial" w:hAnsi="Arial" w:cs="Arial"/>
              </w:rPr>
              <w:t>.</w:t>
            </w:r>
            <w:r w:rsidR="00E0788A">
              <w:rPr>
                <w:rFonts w:ascii="Arial" w:hAnsi="Arial" w:cs="Arial"/>
              </w:rPr>
              <w:t>1</w:t>
            </w:r>
            <w:r w:rsidRPr="00A957FE">
              <w:rPr>
                <w:rFonts w:ascii="Arial" w:hAnsi="Arial" w:cs="Arial"/>
              </w:rPr>
              <w:t>m above)</w:t>
            </w:r>
          </w:p>
        </w:tc>
        <w:tc>
          <w:tcPr>
            <w:tcW w:w="1737" w:type="dxa"/>
            <w:vAlign w:val="center"/>
          </w:tcPr>
          <w:p w:rsidR="00146BC9" w:rsidRPr="00A957FE" w:rsidRDefault="00146BC9" w:rsidP="00CC65BD">
            <w:pPr>
              <w:jc w:val="right"/>
              <w:rPr>
                <w:rFonts w:ascii="Arial" w:hAnsi="Arial" w:cs="Arial"/>
              </w:rPr>
            </w:pPr>
            <w:r w:rsidRPr="00A957FE">
              <w:rPr>
                <w:rFonts w:ascii="Arial" w:hAnsi="Arial" w:cs="Arial"/>
              </w:rPr>
              <w:t>0.00 (already included in ESTA burden above)</w:t>
            </w:r>
          </w:p>
        </w:tc>
        <w:tc>
          <w:tcPr>
            <w:tcW w:w="1737" w:type="dxa"/>
            <w:vAlign w:val="center"/>
          </w:tcPr>
          <w:p w:rsidR="00146BC9" w:rsidRPr="00A957FE" w:rsidRDefault="00146BC9" w:rsidP="00CC65BD">
            <w:pPr>
              <w:jc w:val="right"/>
              <w:rPr>
                <w:rFonts w:ascii="Arial" w:hAnsi="Arial" w:cs="Arial"/>
              </w:rPr>
            </w:pPr>
            <w:r w:rsidRPr="00A957FE">
              <w:rPr>
                <w:rFonts w:ascii="Arial" w:hAnsi="Arial" w:cs="Arial"/>
              </w:rPr>
              <w:t>0.00 (already included in ESTA burden above)</w:t>
            </w:r>
          </w:p>
        </w:tc>
      </w:tr>
      <w:tr w:rsidR="00146BC9" w:rsidRPr="00F6351B" w:rsidTr="00753ACE">
        <w:trPr>
          <w:trHeight w:hRule="exact" w:val="298"/>
        </w:trPr>
        <w:tc>
          <w:tcPr>
            <w:tcW w:w="1908" w:type="dxa"/>
            <w:vAlign w:val="center"/>
          </w:tcPr>
          <w:p w:rsidR="00146BC9" w:rsidRPr="00F6351B" w:rsidRDefault="00753ACE" w:rsidP="00753ACE">
            <w:pPr>
              <w:pStyle w:val="Heading6"/>
              <w:jc w:val="left"/>
              <w:rPr>
                <w:sz w:val="20"/>
              </w:rPr>
            </w:pPr>
            <w:r>
              <w:rPr>
                <w:sz w:val="20"/>
              </w:rPr>
              <w:t>T</w:t>
            </w:r>
            <w:r w:rsidR="00146BC9" w:rsidRPr="00F6351B">
              <w:rPr>
                <w:sz w:val="20"/>
              </w:rPr>
              <w:t>OTAL</w:t>
            </w:r>
          </w:p>
        </w:tc>
        <w:tc>
          <w:tcPr>
            <w:tcW w:w="1737" w:type="dxa"/>
            <w:vAlign w:val="center"/>
          </w:tcPr>
          <w:p w:rsidR="00146BC9" w:rsidRPr="00146BC9" w:rsidRDefault="00146BC9" w:rsidP="00753ACE">
            <w:pPr>
              <w:jc w:val="right"/>
              <w:rPr>
                <w:rFonts w:ascii="Arial" w:hAnsi="Arial" w:cs="Arial"/>
                <w:b/>
                <w:bCs/>
              </w:rPr>
            </w:pPr>
            <w:r w:rsidRPr="00146BC9">
              <w:rPr>
                <w:rFonts w:ascii="Arial" w:hAnsi="Arial" w:cs="Arial"/>
                <w:b/>
                <w:bCs/>
              </w:rPr>
              <w:t>28,</w:t>
            </w:r>
            <w:r w:rsidR="00432213">
              <w:rPr>
                <w:rFonts w:ascii="Arial" w:hAnsi="Arial" w:cs="Arial"/>
                <w:b/>
                <w:bCs/>
              </w:rPr>
              <w:t>85</w:t>
            </w:r>
            <w:r w:rsidRPr="00146BC9">
              <w:rPr>
                <w:rFonts w:ascii="Arial" w:hAnsi="Arial" w:cs="Arial"/>
                <w:b/>
                <w:bCs/>
              </w:rPr>
              <w:t>5,231</w:t>
            </w:r>
          </w:p>
          <w:p w:rsidR="00146BC9" w:rsidRPr="00F6351B" w:rsidRDefault="00146BC9" w:rsidP="00753ACE">
            <w:pPr>
              <w:jc w:val="right"/>
              <w:rPr>
                <w:rFonts w:ascii="Arial" w:hAnsi="Arial" w:cs="Arial"/>
                <w:b/>
                <w:bCs/>
              </w:rPr>
            </w:pPr>
          </w:p>
        </w:tc>
        <w:tc>
          <w:tcPr>
            <w:tcW w:w="1737" w:type="dxa"/>
            <w:vAlign w:val="center"/>
          </w:tcPr>
          <w:p w:rsidR="00146BC9" w:rsidRPr="00146BC9" w:rsidRDefault="00146BC9" w:rsidP="00753ACE">
            <w:pPr>
              <w:jc w:val="right"/>
              <w:rPr>
                <w:rFonts w:ascii="Arial" w:hAnsi="Arial" w:cs="Arial"/>
                <w:b/>
                <w:bCs/>
              </w:rPr>
            </w:pPr>
            <w:r w:rsidRPr="00146BC9">
              <w:rPr>
                <w:rFonts w:ascii="Arial" w:hAnsi="Arial" w:cs="Arial"/>
                <w:b/>
                <w:bCs/>
              </w:rPr>
              <w:t>28,</w:t>
            </w:r>
            <w:r w:rsidR="00432213">
              <w:rPr>
                <w:rFonts w:ascii="Arial" w:hAnsi="Arial" w:cs="Arial"/>
                <w:b/>
                <w:bCs/>
              </w:rPr>
              <w:t>855</w:t>
            </w:r>
            <w:r w:rsidRPr="00146BC9">
              <w:rPr>
                <w:rFonts w:ascii="Arial" w:hAnsi="Arial" w:cs="Arial"/>
                <w:b/>
                <w:bCs/>
              </w:rPr>
              <w:t>,231</w:t>
            </w:r>
          </w:p>
          <w:p w:rsidR="00146BC9" w:rsidRPr="00F6351B" w:rsidRDefault="00146BC9" w:rsidP="00753ACE">
            <w:pPr>
              <w:jc w:val="right"/>
              <w:rPr>
                <w:rFonts w:ascii="Arial" w:hAnsi="Arial" w:cs="Arial"/>
                <w:b/>
                <w:bCs/>
              </w:rPr>
            </w:pPr>
          </w:p>
        </w:tc>
        <w:tc>
          <w:tcPr>
            <w:tcW w:w="1737" w:type="dxa"/>
            <w:vAlign w:val="center"/>
          </w:tcPr>
          <w:p w:rsidR="00146BC9" w:rsidRPr="00F6351B" w:rsidRDefault="00146BC9" w:rsidP="00753ACE">
            <w:pPr>
              <w:jc w:val="right"/>
              <w:rPr>
                <w:rFonts w:ascii="Arial" w:hAnsi="Arial" w:cs="Arial"/>
              </w:rPr>
            </w:pPr>
          </w:p>
        </w:tc>
        <w:tc>
          <w:tcPr>
            <w:tcW w:w="1737" w:type="dxa"/>
            <w:vAlign w:val="center"/>
          </w:tcPr>
          <w:p w:rsidR="00146BC9" w:rsidRPr="00146BC9" w:rsidRDefault="00146BC9" w:rsidP="00753ACE">
            <w:pPr>
              <w:jc w:val="right"/>
              <w:rPr>
                <w:rFonts w:ascii="Arial" w:hAnsi="Arial" w:cs="Arial"/>
                <w:b/>
                <w:bCs/>
              </w:rPr>
            </w:pPr>
            <w:r w:rsidRPr="00146BC9">
              <w:rPr>
                <w:rFonts w:ascii="Arial" w:hAnsi="Arial" w:cs="Arial"/>
                <w:b/>
                <w:bCs/>
              </w:rPr>
              <w:t>5,7</w:t>
            </w:r>
            <w:r w:rsidR="00432213">
              <w:rPr>
                <w:rFonts w:ascii="Arial" w:hAnsi="Arial" w:cs="Arial"/>
                <w:b/>
                <w:bCs/>
              </w:rPr>
              <w:t>59</w:t>
            </w:r>
            <w:r w:rsidRPr="00146BC9">
              <w:rPr>
                <w:rFonts w:ascii="Arial" w:hAnsi="Arial" w:cs="Arial"/>
                <w:b/>
                <w:bCs/>
              </w:rPr>
              <w:t>,991</w:t>
            </w:r>
          </w:p>
          <w:p w:rsidR="00146BC9" w:rsidRPr="00F6351B" w:rsidRDefault="00146BC9" w:rsidP="00753ACE">
            <w:pPr>
              <w:jc w:val="right"/>
              <w:rPr>
                <w:rFonts w:ascii="Arial" w:hAnsi="Arial" w:cs="Arial"/>
                <w:b/>
                <w:bCs/>
              </w:rPr>
            </w:pPr>
          </w:p>
        </w:tc>
      </w:tr>
    </w:tbl>
    <w:p w:rsidR="0045780F" w:rsidRDefault="0045780F" w:rsidP="0045780F">
      <w:pPr>
        <w:pStyle w:val="Heading5"/>
        <w:spacing w:line="240" w:lineRule="auto"/>
        <w:ind w:left="0"/>
        <w:jc w:val="left"/>
        <w:rPr>
          <w:rFonts w:ascii="Arial" w:hAnsi="Arial" w:cs="Arial"/>
          <w:b w:val="0"/>
          <w:sz w:val="20"/>
        </w:rPr>
      </w:pPr>
      <w:r>
        <w:rPr>
          <w:rFonts w:ascii="Arial" w:hAnsi="Arial" w:cs="Arial"/>
          <w:b w:val="0"/>
          <w:sz w:val="20"/>
        </w:rPr>
        <w:t>*</w:t>
      </w:r>
      <w:r w:rsidRPr="00365B81">
        <w:rPr>
          <w:rFonts w:ascii="Arial" w:hAnsi="Arial" w:cs="Arial"/>
          <w:b w:val="0"/>
          <w:sz w:val="20"/>
        </w:rPr>
        <w:t xml:space="preserve">Note that the </w:t>
      </w:r>
      <w:r>
        <w:rPr>
          <w:rFonts w:ascii="Arial" w:hAnsi="Arial" w:cs="Arial"/>
          <w:b w:val="0"/>
          <w:sz w:val="20"/>
        </w:rPr>
        <w:t>16</w:t>
      </w:r>
      <w:r w:rsidR="00F514E6">
        <w:rPr>
          <w:rFonts w:ascii="Arial" w:hAnsi="Arial" w:cs="Arial"/>
          <w:b w:val="0"/>
          <w:sz w:val="20"/>
        </w:rPr>
        <w:t>,</w:t>
      </w:r>
      <w:r w:rsidR="008C2EE6">
        <w:rPr>
          <w:rFonts w:ascii="Arial" w:hAnsi="Arial" w:cs="Arial"/>
          <w:b w:val="0"/>
          <w:sz w:val="20"/>
        </w:rPr>
        <w:t>373</w:t>
      </w:r>
      <w:r w:rsidR="00F514E6">
        <w:rPr>
          <w:rFonts w:ascii="Arial" w:hAnsi="Arial" w:cs="Arial"/>
          <w:b w:val="0"/>
          <w:sz w:val="20"/>
        </w:rPr>
        <w:t>,000</w:t>
      </w:r>
      <w:r>
        <w:rPr>
          <w:rFonts w:ascii="Arial" w:hAnsi="Arial" w:cs="Arial"/>
          <w:b w:val="0"/>
          <w:sz w:val="20"/>
        </w:rPr>
        <w:t xml:space="preserve"> </w:t>
      </w:r>
      <w:r w:rsidRPr="00365B81">
        <w:rPr>
          <w:rFonts w:ascii="Arial" w:hAnsi="Arial" w:cs="Arial"/>
          <w:b w:val="0"/>
          <w:sz w:val="20"/>
        </w:rPr>
        <w:t>respondents paying the $14.</w:t>
      </w:r>
      <w:r>
        <w:rPr>
          <w:rFonts w:ascii="Arial" w:hAnsi="Arial" w:cs="Arial"/>
          <w:b w:val="0"/>
          <w:sz w:val="20"/>
        </w:rPr>
        <w:t>00</w:t>
      </w:r>
      <w:r w:rsidRPr="00365B81">
        <w:rPr>
          <w:rFonts w:ascii="Arial" w:hAnsi="Arial" w:cs="Arial"/>
          <w:b w:val="0"/>
          <w:sz w:val="20"/>
        </w:rPr>
        <w:t xml:space="preserve"> for the ESTA fees are a subset of the </w:t>
      </w:r>
      <w:r>
        <w:rPr>
          <w:rFonts w:ascii="Arial" w:hAnsi="Arial" w:cs="Arial"/>
          <w:b w:val="0"/>
          <w:sz w:val="20"/>
        </w:rPr>
        <w:t>total 19</w:t>
      </w:r>
      <w:r w:rsidR="00F514E6">
        <w:rPr>
          <w:rFonts w:ascii="Arial" w:hAnsi="Arial" w:cs="Arial"/>
          <w:b w:val="0"/>
          <w:sz w:val="20"/>
        </w:rPr>
        <w:t>,320,000</w:t>
      </w:r>
      <w:r w:rsidRPr="00365B81">
        <w:rPr>
          <w:rFonts w:ascii="Arial" w:hAnsi="Arial" w:cs="Arial"/>
          <w:b w:val="0"/>
          <w:sz w:val="20"/>
        </w:rPr>
        <w:t xml:space="preserve"> ESTA</w:t>
      </w:r>
      <w:r>
        <w:rPr>
          <w:rFonts w:ascii="Arial" w:hAnsi="Arial" w:cs="Arial"/>
          <w:b w:val="0"/>
          <w:sz w:val="20"/>
        </w:rPr>
        <w:t xml:space="preserve"> respondents. They should not be added to the total respondents (or else they would be double counted).</w:t>
      </w:r>
    </w:p>
    <w:p w:rsidR="00146BC9" w:rsidRDefault="00146BC9" w:rsidP="0045780F">
      <w:pPr>
        <w:widowControl w:val="0"/>
        <w:tabs>
          <w:tab w:val="left" w:pos="-1440"/>
        </w:tabs>
        <w:rPr>
          <w:rFonts w:ascii="Arial" w:hAnsi="Arial" w:cs="Arial"/>
          <w:color w:val="000000"/>
          <w:sz w:val="24"/>
          <w:szCs w:val="24"/>
        </w:rPr>
      </w:pPr>
    </w:p>
    <w:p w:rsidR="00146BC9" w:rsidRDefault="00146BC9" w:rsidP="00EB78DA">
      <w:pPr>
        <w:widowControl w:val="0"/>
        <w:tabs>
          <w:tab w:val="left" w:pos="-1440"/>
        </w:tabs>
        <w:ind w:left="720"/>
        <w:rPr>
          <w:rFonts w:ascii="Arial" w:hAnsi="Arial" w:cs="Arial"/>
          <w:sz w:val="24"/>
          <w:szCs w:val="24"/>
        </w:rPr>
      </w:pPr>
      <w:r w:rsidRPr="00146BC9">
        <w:rPr>
          <w:rFonts w:ascii="Arial" w:hAnsi="Arial" w:cs="Arial"/>
          <w:color w:val="000000"/>
          <w:sz w:val="24"/>
          <w:szCs w:val="24"/>
        </w:rPr>
        <w:t>The table above reflects the following changes resulting</w:t>
      </w:r>
      <w:r>
        <w:rPr>
          <w:rFonts w:ascii="Arial" w:hAnsi="Arial" w:cs="Arial"/>
          <w:sz w:val="24"/>
          <w:szCs w:val="24"/>
        </w:rPr>
        <w:t xml:space="preserve"> from a</w:t>
      </w:r>
      <w:r w:rsidR="00EB78DA">
        <w:rPr>
          <w:rFonts w:ascii="Arial" w:hAnsi="Arial" w:cs="Arial"/>
          <w:sz w:val="24"/>
          <w:szCs w:val="24"/>
        </w:rPr>
        <w:t>n Interim</w:t>
      </w:r>
      <w:r>
        <w:rPr>
          <w:rFonts w:ascii="Arial" w:hAnsi="Arial" w:cs="Arial"/>
          <w:sz w:val="24"/>
          <w:szCs w:val="24"/>
        </w:rPr>
        <w:t xml:space="preserve"> Final Rule that amends the DHS regulations by allowing </w:t>
      </w:r>
      <w:r w:rsidR="00EB78DA">
        <w:rPr>
          <w:rFonts w:ascii="Arial" w:hAnsi="Arial" w:cs="Arial"/>
          <w:sz w:val="24"/>
          <w:szCs w:val="24"/>
        </w:rPr>
        <w:t xml:space="preserve">adding Chile to the Visa Waiver Program, which increases the estimated number of annual responses for ESTA by 180,000 and the ESTA burden hours by 45,000.  </w:t>
      </w:r>
      <w:r w:rsidR="008C2EE6">
        <w:rPr>
          <w:rFonts w:ascii="Arial" w:hAnsi="Arial" w:cs="Arial"/>
          <w:sz w:val="24"/>
          <w:szCs w:val="24"/>
        </w:rPr>
        <w:t>The number of respondents who pay ESTA fee was increased by 153,000.</w:t>
      </w:r>
    </w:p>
    <w:p w:rsidR="00EB78DA" w:rsidRDefault="00EB78DA" w:rsidP="00CC65BD">
      <w:pPr>
        <w:ind w:left="720"/>
        <w:rPr>
          <w:rFonts w:ascii="Arial" w:hAnsi="Arial" w:cs="Arial"/>
          <w:color w:val="000000"/>
          <w:sz w:val="24"/>
          <w:szCs w:val="24"/>
        </w:rPr>
      </w:pPr>
    </w:p>
    <w:p w:rsidR="00146BC9" w:rsidRDefault="00146BC9" w:rsidP="00CC65BD">
      <w:pPr>
        <w:ind w:left="720"/>
        <w:rPr>
          <w:rFonts w:ascii="Arial" w:hAnsi="Arial" w:cs="Arial"/>
          <w:color w:val="000000"/>
          <w:sz w:val="24"/>
          <w:szCs w:val="24"/>
        </w:rPr>
      </w:pPr>
      <w:r w:rsidRPr="00146BC9">
        <w:rPr>
          <w:rFonts w:ascii="Arial" w:hAnsi="Arial" w:cs="Arial"/>
          <w:color w:val="000000"/>
          <w:sz w:val="24"/>
          <w:szCs w:val="24"/>
        </w:rPr>
        <w:t xml:space="preserve">The number of respondents who pay the ESTA fees is different from the total number of applicants. Under the 2008 ESTA interim final rule, we believe that most travelers will need to access ESTA each time they intend to travel to the United States to update their information. Under the 2010 ESTA interim final rule, which implements the $14.00 fees, these fees are paid only once—during initial application or to update an expired travel authorization—not for every trip to the United States. Thus, the </w:t>
      </w:r>
      <w:r w:rsidRPr="00146BC9">
        <w:rPr>
          <w:rFonts w:ascii="Arial" w:hAnsi="Arial" w:cs="Arial"/>
          <w:color w:val="000000"/>
          <w:sz w:val="24"/>
          <w:szCs w:val="24"/>
        </w:rPr>
        <w:lastRenderedPageBreak/>
        <w:t xml:space="preserve">number of respondents estimated under the ESTA fee accounts for </w:t>
      </w:r>
      <w:r w:rsidRPr="00146BC9">
        <w:rPr>
          <w:rFonts w:ascii="Arial" w:hAnsi="Arial" w:cs="Arial"/>
          <w:i/>
          <w:iCs/>
          <w:color w:val="000000"/>
          <w:sz w:val="24"/>
          <w:szCs w:val="24"/>
        </w:rPr>
        <w:t>repeat</w:t>
      </w:r>
      <w:r w:rsidRPr="00146BC9">
        <w:rPr>
          <w:rFonts w:ascii="Arial" w:hAnsi="Arial" w:cs="Arial"/>
          <w:color w:val="000000"/>
          <w:sz w:val="24"/>
          <w:szCs w:val="24"/>
        </w:rPr>
        <w:t xml:space="preserve"> travelers.</w:t>
      </w:r>
    </w:p>
    <w:p w:rsidR="00146BC9" w:rsidRDefault="00146BC9" w:rsidP="00CC65BD">
      <w:pPr>
        <w:ind w:left="720"/>
        <w:rPr>
          <w:rFonts w:ascii="Arial" w:hAnsi="Arial" w:cs="Arial"/>
          <w:color w:val="000000"/>
          <w:sz w:val="24"/>
          <w:szCs w:val="24"/>
        </w:rPr>
      </w:pPr>
    </w:p>
    <w:p w:rsidR="00146BC9" w:rsidRPr="00CF3DC6" w:rsidRDefault="00146BC9" w:rsidP="00146BC9">
      <w:pPr>
        <w:pStyle w:val="Heading5"/>
        <w:spacing w:line="240" w:lineRule="auto"/>
        <w:ind w:left="0" w:firstLine="720"/>
        <w:jc w:val="left"/>
        <w:rPr>
          <w:rFonts w:ascii="Arial" w:hAnsi="Arial" w:cs="Arial"/>
          <w:sz w:val="24"/>
        </w:rPr>
      </w:pPr>
      <w:r w:rsidRPr="00CF3DC6">
        <w:rPr>
          <w:rFonts w:ascii="Arial" w:hAnsi="Arial" w:cs="Arial"/>
          <w:sz w:val="24"/>
        </w:rPr>
        <w:t>Public Cost:</w:t>
      </w:r>
    </w:p>
    <w:p w:rsidR="00146BC9" w:rsidRDefault="00146BC9" w:rsidP="0045780F">
      <w:pPr>
        <w:widowControl w:val="0"/>
        <w:tabs>
          <w:tab w:val="left" w:pos="-1440"/>
        </w:tabs>
        <w:rPr>
          <w:rFonts w:ascii="Arial" w:hAnsi="Arial" w:cs="Arial"/>
          <w:sz w:val="24"/>
          <w:szCs w:val="24"/>
        </w:rPr>
      </w:pPr>
    </w:p>
    <w:p w:rsidR="0045780F" w:rsidRDefault="00146BC9" w:rsidP="00CC65BD">
      <w:pPr>
        <w:ind w:left="720"/>
        <w:rPr>
          <w:rFonts w:ascii="Arial" w:hAnsi="Arial" w:cs="Arial"/>
          <w:bCs/>
          <w:sz w:val="24"/>
        </w:rPr>
      </w:pPr>
      <w:r w:rsidRPr="00146BC9">
        <w:rPr>
          <w:rFonts w:ascii="Arial" w:hAnsi="Arial" w:cs="Arial"/>
          <w:sz w:val="24"/>
          <w:szCs w:val="24"/>
        </w:rPr>
        <w:t xml:space="preserve">The estimated annual public cost is </w:t>
      </w:r>
      <w:r w:rsidRPr="009434E7">
        <w:rPr>
          <w:rFonts w:ascii="Arial" w:hAnsi="Arial" w:cs="Arial"/>
          <w:b/>
          <w:sz w:val="24"/>
          <w:szCs w:val="24"/>
        </w:rPr>
        <w:t xml:space="preserve">$480,222,481 </w:t>
      </w:r>
      <w:r w:rsidRPr="00146BC9">
        <w:rPr>
          <w:rFonts w:ascii="Arial" w:hAnsi="Arial" w:cs="Arial"/>
          <w:sz w:val="24"/>
          <w:szCs w:val="24"/>
        </w:rPr>
        <w:t>and is calculated as follows:</w:t>
      </w:r>
    </w:p>
    <w:p w:rsidR="0045780F" w:rsidRDefault="0045780F" w:rsidP="0045780F">
      <w:pPr>
        <w:rPr>
          <w:rFonts w:ascii="Arial" w:hAnsi="Arial" w:cs="Arial"/>
          <w:bCs/>
          <w:sz w:val="24"/>
        </w:rPr>
      </w:pPr>
    </w:p>
    <w:tbl>
      <w:tblPr>
        <w:tblW w:w="10066" w:type="dxa"/>
        <w:tblLayout w:type="fixed"/>
        <w:tblCellMar>
          <w:left w:w="0" w:type="dxa"/>
          <w:right w:w="0" w:type="dxa"/>
        </w:tblCellMar>
        <w:tblLook w:val="04A0" w:firstRow="1" w:lastRow="0" w:firstColumn="1" w:lastColumn="0" w:noHBand="0" w:noVBand="1"/>
      </w:tblPr>
      <w:tblGrid>
        <w:gridCol w:w="1458"/>
        <w:gridCol w:w="1516"/>
        <w:gridCol w:w="1230"/>
        <w:gridCol w:w="1484"/>
        <w:gridCol w:w="1440"/>
        <w:gridCol w:w="1440"/>
        <w:gridCol w:w="1498"/>
      </w:tblGrid>
      <w:tr w:rsidR="009434E7" w:rsidTr="00FA0F82">
        <w:trPr>
          <w:trHeight w:val="808"/>
        </w:trPr>
        <w:tc>
          <w:tcPr>
            <w:tcW w:w="14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5780F" w:rsidRPr="009434E7" w:rsidRDefault="00CC65BD" w:rsidP="00CC65BD">
            <w:pPr>
              <w:jc w:val="center"/>
              <w:rPr>
                <w:rFonts w:ascii="Arial" w:eastAsia="Calibri" w:hAnsi="Arial" w:cs="Arial"/>
                <w:b/>
              </w:rPr>
            </w:pPr>
            <w:r>
              <w:rPr>
                <w:rFonts w:ascii="Arial" w:hAnsi="Arial" w:cs="Arial"/>
                <w:b/>
              </w:rPr>
              <w:t xml:space="preserve">Form/ </w:t>
            </w:r>
            <w:r w:rsidR="0045780F" w:rsidRPr="009434E7">
              <w:rPr>
                <w:rFonts w:ascii="Arial" w:hAnsi="Arial" w:cs="Arial"/>
                <w:b/>
              </w:rPr>
              <w:t>Collection</w:t>
            </w:r>
          </w:p>
        </w:tc>
        <w:tc>
          <w:tcPr>
            <w:tcW w:w="15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780F" w:rsidRPr="009434E7" w:rsidRDefault="0045780F" w:rsidP="00CC65BD">
            <w:pPr>
              <w:jc w:val="center"/>
              <w:rPr>
                <w:rFonts w:ascii="Arial" w:eastAsia="Calibri" w:hAnsi="Arial" w:cs="Arial"/>
                <w:b/>
              </w:rPr>
            </w:pPr>
            <w:r w:rsidRPr="009434E7">
              <w:rPr>
                <w:rFonts w:ascii="Arial" w:hAnsi="Arial" w:cs="Arial"/>
                <w:b/>
              </w:rPr>
              <w:t>N</w:t>
            </w:r>
            <w:r w:rsidR="00CC65BD">
              <w:rPr>
                <w:rFonts w:ascii="Arial" w:hAnsi="Arial" w:cs="Arial"/>
                <w:b/>
              </w:rPr>
              <w:t>umber</w:t>
            </w:r>
            <w:r w:rsidRPr="009434E7">
              <w:rPr>
                <w:rFonts w:ascii="Arial" w:hAnsi="Arial" w:cs="Arial"/>
                <w:b/>
              </w:rPr>
              <w:t xml:space="preserve"> of Respondents</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5780F" w:rsidRPr="009434E7" w:rsidRDefault="0045780F" w:rsidP="00CC65BD">
            <w:pPr>
              <w:jc w:val="center"/>
              <w:rPr>
                <w:rFonts w:ascii="Arial" w:eastAsia="Calibri" w:hAnsi="Arial" w:cs="Arial"/>
                <w:b/>
              </w:rPr>
            </w:pPr>
          </w:p>
          <w:p w:rsidR="0045780F" w:rsidRPr="009434E7" w:rsidRDefault="009434E7" w:rsidP="00CC65BD">
            <w:pPr>
              <w:jc w:val="center"/>
              <w:rPr>
                <w:rFonts w:ascii="Arial" w:hAnsi="Arial" w:cs="Arial"/>
                <w:b/>
              </w:rPr>
            </w:pPr>
            <w:r>
              <w:rPr>
                <w:rFonts w:ascii="Arial" w:hAnsi="Arial" w:cs="Arial"/>
                <w:b/>
              </w:rPr>
              <w:t>Annual</w:t>
            </w:r>
          </w:p>
          <w:p w:rsidR="0045780F" w:rsidRPr="009434E7" w:rsidRDefault="009434E7" w:rsidP="00CC65BD">
            <w:pPr>
              <w:jc w:val="center"/>
              <w:rPr>
                <w:rFonts w:ascii="Arial" w:hAnsi="Arial" w:cs="Arial"/>
                <w:b/>
              </w:rPr>
            </w:pPr>
            <w:r>
              <w:rPr>
                <w:rFonts w:ascii="Arial" w:hAnsi="Arial" w:cs="Arial"/>
                <w:b/>
              </w:rPr>
              <w:t xml:space="preserve">Reporting </w:t>
            </w:r>
            <w:r w:rsidR="0045780F" w:rsidRPr="009434E7">
              <w:rPr>
                <w:rFonts w:ascii="Arial" w:hAnsi="Arial" w:cs="Arial"/>
                <w:b/>
              </w:rPr>
              <w:t>Burden</w:t>
            </w:r>
          </w:p>
          <w:p w:rsidR="0045780F" w:rsidRPr="009434E7" w:rsidRDefault="0045780F" w:rsidP="00CC65BD">
            <w:pPr>
              <w:jc w:val="center"/>
              <w:rPr>
                <w:rFonts w:ascii="Arial" w:eastAsia="Calibri" w:hAnsi="Arial" w:cs="Arial"/>
                <w:b/>
              </w:rPr>
            </w:pPr>
            <w:r w:rsidRPr="009434E7">
              <w:rPr>
                <w:rFonts w:ascii="Arial" w:hAnsi="Arial" w:cs="Arial"/>
                <w:b/>
              </w:rPr>
              <w:t>Hours</w:t>
            </w:r>
          </w:p>
        </w:tc>
        <w:tc>
          <w:tcPr>
            <w:tcW w:w="14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780F" w:rsidRPr="009434E7" w:rsidRDefault="0045780F" w:rsidP="00CC65BD">
            <w:pPr>
              <w:jc w:val="center"/>
              <w:rPr>
                <w:rFonts w:ascii="Arial" w:eastAsia="Calibri" w:hAnsi="Arial" w:cs="Arial"/>
                <w:b/>
              </w:rPr>
            </w:pPr>
            <w:r w:rsidRPr="009434E7">
              <w:rPr>
                <w:rFonts w:ascii="Arial" w:hAnsi="Arial" w:cs="Arial"/>
                <w:b/>
              </w:rPr>
              <w:t>Value of time*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780F" w:rsidRPr="009434E7" w:rsidRDefault="0045780F" w:rsidP="00CC65BD">
            <w:pPr>
              <w:jc w:val="center"/>
              <w:rPr>
                <w:rFonts w:ascii="Arial" w:eastAsia="Calibri" w:hAnsi="Arial" w:cs="Arial"/>
                <w:b/>
              </w:rPr>
            </w:pPr>
            <w:r w:rsidRPr="009434E7">
              <w:rPr>
                <w:rFonts w:ascii="Arial" w:hAnsi="Arial" w:cs="Arial"/>
                <w:b/>
              </w:rPr>
              <w:t>Fee charge ($6</w:t>
            </w:r>
            <w:r w:rsidR="00CC65BD" w:rsidRPr="009434E7">
              <w:rPr>
                <w:rFonts w:ascii="Arial" w:hAnsi="Arial" w:cs="Arial"/>
                <w:b/>
              </w:rPr>
              <w:t>.00</w:t>
            </w:r>
            <w:r w:rsidRPr="009434E7">
              <w:rPr>
                <w:rFonts w:ascii="Arial" w:hAnsi="Arial" w:cs="Arial"/>
                <w:b/>
              </w:rPr>
              <w:t xml:space="preserve"> per respondent)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780F" w:rsidRPr="009434E7" w:rsidRDefault="0045780F" w:rsidP="00CC65BD">
            <w:pPr>
              <w:jc w:val="center"/>
              <w:rPr>
                <w:rFonts w:ascii="Arial" w:eastAsia="Calibri" w:hAnsi="Arial" w:cs="Arial"/>
                <w:b/>
              </w:rPr>
            </w:pPr>
            <w:r w:rsidRPr="009434E7">
              <w:rPr>
                <w:rFonts w:ascii="Arial" w:hAnsi="Arial" w:cs="Arial"/>
                <w:b/>
              </w:rPr>
              <w:t>ESTA fee ($14.00 per respondent)</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5780F" w:rsidRPr="009434E7" w:rsidRDefault="0045780F" w:rsidP="009434E7">
            <w:pPr>
              <w:jc w:val="center"/>
              <w:rPr>
                <w:rFonts w:ascii="Arial" w:eastAsia="Calibri" w:hAnsi="Arial" w:cs="Arial"/>
                <w:b/>
              </w:rPr>
            </w:pPr>
            <w:r w:rsidRPr="009434E7">
              <w:rPr>
                <w:rFonts w:ascii="Arial" w:hAnsi="Arial" w:cs="Arial"/>
                <w:b/>
              </w:rPr>
              <w:t>Total public cost</w:t>
            </w:r>
          </w:p>
        </w:tc>
      </w:tr>
      <w:tr w:rsidR="00753ACE" w:rsidTr="00753ACE">
        <w:trPr>
          <w:trHeight w:val="234"/>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67C05">
            <w:pPr>
              <w:rPr>
                <w:rFonts w:ascii="Arial" w:eastAsia="Calibri" w:hAnsi="Arial" w:cs="Arial"/>
              </w:rPr>
            </w:pPr>
            <w:r w:rsidRPr="00474003">
              <w:rPr>
                <w:rFonts w:ascii="Arial" w:hAnsi="Arial" w:cs="Arial"/>
              </w:rPr>
              <w:t>I-94</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4,387,550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583,544</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$10,503,792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$26,325,300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$0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$36,829,092 </w:t>
            </w:r>
          </w:p>
        </w:tc>
      </w:tr>
      <w:tr w:rsidR="00753ACE" w:rsidTr="00753ACE">
        <w:trPr>
          <w:trHeight w:val="205"/>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B67C05">
            <w:pPr>
              <w:rPr>
                <w:rFonts w:ascii="Arial" w:hAnsi="Arial" w:cs="Arial"/>
              </w:rPr>
            </w:pPr>
            <w:r>
              <w:rPr>
                <w:rFonts w:ascii="Arial" w:hAnsi="Arial" w:cs="Arial"/>
              </w:rPr>
              <w:t>I-94 Website</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hAnsi="Arial" w:cs="Arial"/>
              </w:rPr>
            </w:pPr>
            <w:r>
              <w:rPr>
                <w:rFonts w:ascii="Arial" w:hAnsi="Arial" w:cs="Arial"/>
                <w:color w:val="000000"/>
              </w:rPr>
              <w:t>5,047,681</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hAnsi="Arial" w:cs="Arial"/>
              </w:rPr>
            </w:pPr>
            <w:r>
              <w:rPr>
                <w:rFonts w:ascii="Arial" w:hAnsi="Arial" w:cs="Arial"/>
                <w:color w:val="000000"/>
              </w:rPr>
              <w:t>333,147</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hAnsi="Arial" w:cs="Arial"/>
              </w:rPr>
            </w:pPr>
            <w:r>
              <w:rPr>
                <w:rFonts w:ascii="Arial" w:hAnsi="Arial" w:cs="Arial"/>
                <w:color w:val="000000"/>
              </w:rPr>
              <w:t xml:space="preserve">$14,025,489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hAnsi="Arial" w:cs="Arial"/>
              </w:rPr>
            </w:pPr>
            <w:r>
              <w:rPr>
                <w:rFonts w:ascii="Arial" w:hAnsi="Arial" w:cs="Arial"/>
                <w:color w:val="000000"/>
              </w:rPr>
              <w:t xml:space="preserve">$0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hAnsi="Arial" w:cs="Arial"/>
              </w:rPr>
            </w:pPr>
            <w:r>
              <w:rPr>
                <w:rFonts w:ascii="Arial" w:hAnsi="Arial" w:cs="Arial"/>
                <w:color w:val="000000"/>
              </w:rPr>
              <w:t xml:space="preserve">$0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Default="009434E7" w:rsidP="009434E7">
            <w:pPr>
              <w:jc w:val="right"/>
              <w:rPr>
                <w:rFonts w:ascii="Arial" w:hAnsi="Arial" w:cs="Arial"/>
              </w:rPr>
            </w:pPr>
            <w:r>
              <w:rPr>
                <w:rFonts w:ascii="Arial" w:hAnsi="Arial" w:cs="Arial"/>
                <w:color w:val="000000"/>
              </w:rPr>
              <w:t xml:space="preserve">$14,025,489 </w:t>
            </w:r>
          </w:p>
        </w:tc>
      </w:tr>
      <w:tr w:rsidR="00753ACE" w:rsidTr="00753ACE">
        <w:trPr>
          <w:trHeight w:val="234"/>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67C05">
            <w:pPr>
              <w:rPr>
                <w:rFonts w:ascii="Arial" w:eastAsia="Calibri" w:hAnsi="Arial" w:cs="Arial"/>
              </w:rPr>
            </w:pPr>
            <w:r w:rsidRPr="00474003">
              <w:rPr>
                <w:rFonts w:ascii="Arial" w:hAnsi="Arial" w:cs="Arial"/>
              </w:rPr>
              <w:t>I-94W</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100,000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13,300</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$239,400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$600,000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$0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$839,400 </w:t>
            </w:r>
          </w:p>
        </w:tc>
      </w:tr>
      <w:tr w:rsidR="00753ACE" w:rsidTr="00FA0F82">
        <w:trPr>
          <w:trHeight w:val="232"/>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67C05">
            <w:pPr>
              <w:rPr>
                <w:rFonts w:ascii="Arial" w:eastAsia="Calibri" w:hAnsi="Arial" w:cs="Arial"/>
              </w:rPr>
            </w:pPr>
            <w:r w:rsidRPr="00474003">
              <w:rPr>
                <w:rFonts w:ascii="Arial" w:hAnsi="Arial" w:cs="Arial"/>
              </w:rPr>
              <w:t>ESTA burden</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19,140,000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4,785,000</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1530A">
            <w:pPr>
              <w:jc w:val="right"/>
              <w:rPr>
                <w:rFonts w:ascii="Arial" w:eastAsia="Calibri" w:hAnsi="Arial" w:cs="Arial"/>
              </w:rPr>
            </w:pPr>
            <w:r>
              <w:rPr>
                <w:rFonts w:ascii="Arial" w:hAnsi="Arial" w:cs="Arial"/>
                <w:color w:val="000000"/>
              </w:rPr>
              <w:t>$20</w:t>
            </w:r>
            <w:r w:rsidR="00B1530A">
              <w:rPr>
                <w:rFonts w:ascii="Arial" w:hAnsi="Arial" w:cs="Arial"/>
                <w:color w:val="000000"/>
              </w:rPr>
              <w:t>3</w:t>
            </w:r>
            <w:r>
              <w:rPr>
                <w:rFonts w:ascii="Arial" w:hAnsi="Arial" w:cs="Arial"/>
                <w:color w:val="000000"/>
              </w:rPr>
              <w:t>,</w:t>
            </w:r>
            <w:r w:rsidR="00B1530A">
              <w:rPr>
                <w:rFonts w:ascii="Arial" w:hAnsi="Arial" w:cs="Arial"/>
                <w:color w:val="000000"/>
              </w:rPr>
              <w:t>343</w:t>
            </w:r>
            <w:r>
              <w:rPr>
                <w:rFonts w:ascii="Arial" w:hAnsi="Arial" w:cs="Arial"/>
                <w:color w:val="000000"/>
              </w:rPr>
              <w:t xml:space="preserve">,500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$0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1530A">
            <w:pPr>
              <w:jc w:val="right"/>
              <w:rPr>
                <w:rFonts w:ascii="Arial" w:eastAsia="Calibri" w:hAnsi="Arial" w:cs="Arial"/>
              </w:rPr>
            </w:pPr>
            <w:r>
              <w:rPr>
                <w:rFonts w:ascii="Arial" w:hAnsi="Arial" w:cs="Arial"/>
                <w:color w:val="000000"/>
              </w:rPr>
              <w:t>$20</w:t>
            </w:r>
            <w:r w:rsidR="00B1530A">
              <w:rPr>
                <w:rFonts w:ascii="Arial" w:hAnsi="Arial" w:cs="Arial"/>
                <w:color w:val="000000"/>
              </w:rPr>
              <w:t>3</w:t>
            </w:r>
            <w:r>
              <w:rPr>
                <w:rFonts w:ascii="Arial" w:hAnsi="Arial" w:cs="Arial"/>
                <w:color w:val="000000"/>
              </w:rPr>
              <w:t>,</w:t>
            </w:r>
            <w:r w:rsidR="00B1530A">
              <w:rPr>
                <w:rFonts w:ascii="Arial" w:hAnsi="Arial" w:cs="Arial"/>
                <w:color w:val="000000"/>
              </w:rPr>
              <w:t>343</w:t>
            </w:r>
            <w:r>
              <w:rPr>
                <w:rFonts w:ascii="Arial" w:hAnsi="Arial" w:cs="Arial"/>
                <w:color w:val="000000"/>
              </w:rPr>
              <w:t xml:space="preserve">,500 </w:t>
            </w:r>
          </w:p>
        </w:tc>
      </w:tr>
      <w:tr w:rsidR="00FA0F82" w:rsidTr="00FA0F82">
        <w:trPr>
          <w:trHeight w:val="219"/>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67C05">
            <w:pPr>
              <w:rPr>
                <w:rFonts w:ascii="Arial" w:eastAsia="Calibri" w:hAnsi="Arial" w:cs="Arial"/>
              </w:rPr>
            </w:pPr>
            <w:r w:rsidRPr="00474003">
              <w:rPr>
                <w:rFonts w:ascii="Arial" w:hAnsi="Arial" w:cs="Arial"/>
              </w:rPr>
              <w:t>ESTA fee</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8C2EE6">
            <w:pPr>
              <w:jc w:val="right"/>
              <w:rPr>
                <w:rFonts w:ascii="Arial" w:eastAsia="Calibri" w:hAnsi="Arial" w:cs="Arial"/>
              </w:rPr>
            </w:pPr>
            <w:r>
              <w:rPr>
                <w:rFonts w:ascii="Arial" w:hAnsi="Arial" w:cs="Arial"/>
                <w:color w:val="000000"/>
              </w:rPr>
              <w:t>16,</w:t>
            </w:r>
            <w:r w:rsidR="008C2EE6">
              <w:rPr>
                <w:rFonts w:ascii="Arial" w:hAnsi="Arial" w:cs="Arial"/>
                <w:color w:val="000000"/>
              </w:rPr>
              <w:t>373</w:t>
            </w:r>
            <w:r>
              <w:rPr>
                <w:rFonts w:ascii="Arial" w:hAnsi="Arial" w:cs="Arial"/>
                <w:color w:val="000000"/>
              </w:rPr>
              <w:t>,000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eastAsia="Calibri" w:hAnsi="Arial" w:cs="Arial"/>
              </w:rPr>
            </w:pP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rPr>
            </w:pPr>
            <w:r>
              <w:rPr>
                <w:rFonts w:ascii="Arial" w:hAnsi="Arial" w:cs="Arial"/>
                <w:color w:val="000000"/>
              </w:rPr>
              <w:t xml:space="preserve">$0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8768AD">
            <w:pPr>
              <w:jc w:val="right"/>
              <w:rPr>
                <w:rFonts w:ascii="Arial" w:eastAsia="Calibri" w:hAnsi="Arial" w:cs="Arial"/>
              </w:rPr>
            </w:pPr>
            <w:r>
              <w:rPr>
                <w:rFonts w:ascii="Arial" w:hAnsi="Arial" w:cs="Arial"/>
                <w:color w:val="000000"/>
              </w:rPr>
              <w:t>$22</w:t>
            </w:r>
            <w:r w:rsidR="008768AD">
              <w:rPr>
                <w:rFonts w:ascii="Arial" w:hAnsi="Arial" w:cs="Arial"/>
                <w:color w:val="000000"/>
              </w:rPr>
              <w:t>9</w:t>
            </w:r>
            <w:r>
              <w:rPr>
                <w:rFonts w:ascii="Arial" w:hAnsi="Arial" w:cs="Arial"/>
                <w:color w:val="000000"/>
              </w:rPr>
              <w:t>,</w:t>
            </w:r>
            <w:r w:rsidR="008768AD">
              <w:rPr>
                <w:rFonts w:ascii="Arial" w:hAnsi="Arial" w:cs="Arial"/>
                <w:color w:val="000000"/>
              </w:rPr>
              <w:t>222</w:t>
            </w:r>
            <w:r>
              <w:rPr>
                <w:rFonts w:ascii="Arial" w:hAnsi="Arial" w:cs="Arial"/>
                <w:color w:val="000000"/>
              </w:rPr>
              <w:t xml:space="preserve">,000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4F32BA">
            <w:pPr>
              <w:jc w:val="right"/>
              <w:rPr>
                <w:rFonts w:ascii="Arial" w:eastAsia="Calibri" w:hAnsi="Arial" w:cs="Arial"/>
              </w:rPr>
            </w:pPr>
            <w:r>
              <w:rPr>
                <w:rFonts w:ascii="Arial" w:hAnsi="Arial" w:cs="Arial"/>
                <w:color w:val="000000"/>
              </w:rPr>
              <w:t>$22</w:t>
            </w:r>
            <w:r w:rsidR="008768AD">
              <w:rPr>
                <w:rFonts w:ascii="Arial" w:hAnsi="Arial" w:cs="Arial"/>
                <w:color w:val="000000"/>
              </w:rPr>
              <w:t>9</w:t>
            </w:r>
            <w:r>
              <w:rPr>
                <w:rFonts w:ascii="Arial" w:hAnsi="Arial" w:cs="Arial"/>
                <w:color w:val="000000"/>
              </w:rPr>
              <w:t>,</w:t>
            </w:r>
            <w:r w:rsidR="004F32BA">
              <w:rPr>
                <w:rFonts w:ascii="Arial" w:hAnsi="Arial" w:cs="Arial"/>
                <w:color w:val="000000"/>
              </w:rPr>
              <w:t>222</w:t>
            </w:r>
            <w:r>
              <w:rPr>
                <w:rFonts w:ascii="Arial" w:hAnsi="Arial" w:cs="Arial"/>
                <w:color w:val="000000"/>
              </w:rPr>
              <w:t xml:space="preserve">,000 </w:t>
            </w:r>
          </w:p>
        </w:tc>
      </w:tr>
      <w:tr w:rsidR="00162DA0" w:rsidTr="00162DA0">
        <w:trPr>
          <w:trHeight w:val="187"/>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B67C05">
            <w:pPr>
              <w:rPr>
                <w:rFonts w:ascii="Arial" w:eastAsia="Calibri" w:hAnsi="Arial" w:cs="Arial"/>
                <w:b/>
                <w:bCs/>
              </w:rPr>
            </w:pPr>
            <w:r>
              <w:rPr>
                <w:rFonts w:ascii="Arial" w:hAnsi="Arial" w:cs="Arial"/>
                <w:b/>
                <w:bCs/>
              </w:rPr>
              <w:t>TOTAL</w:t>
            </w:r>
          </w:p>
        </w:tc>
        <w:tc>
          <w:tcPr>
            <w:tcW w:w="1516"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eastAsia="Calibri" w:hAnsi="Arial" w:cs="Arial"/>
                <w:b/>
                <w:bCs/>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9434E7">
            <w:pPr>
              <w:jc w:val="right"/>
              <w:rPr>
                <w:rFonts w:ascii="Arial" w:eastAsia="Calibri" w:hAnsi="Arial" w:cs="Arial"/>
                <w:b/>
                <w:bCs/>
              </w:rPr>
            </w:pP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b/>
                <w:bCs/>
              </w:rPr>
            </w:pPr>
            <w:r>
              <w:rPr>
                <w:rFonts w:ascii="Arial" w:hAnsi="Arial" w:cs="Arial"/>
                <w:b/>
                <w:bCs/>
                <w:color w:val="000000"/>
              </w:rPr>
              <w:t xml:space="preserve">$226,217,181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9434E7">
            <w:pPr>
              <w:jc w:val="right"/>
              <w:rPr>
                <w:rFonts w:ascii="Arial" w:eastAsia="Calibri" w:hAnsi="Arial" w:cs="Arial"/>
                <w:b/>
                <w:bCs/>
              </w:rPr>
            </w:pPr>
            <w:r>
              <w:rPr>
                <w:rFonts w:ascii="Arial" w:hAnsi="Arial" w:cs="Arial"/>
                <w:b/>
                <w:bCs/>
                <w:color w:val="000000"/>
              </w:rPr>
              <w:t xml:space="preserve">$26,925,300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34E7" w:rsidRPr="00474003" w:rsidRDefault="009434E7" w:rsidP="004F32BA">
            <w:pPr>
              <w:jc w:val="right"/>
              <w:rPr>
                <w:rFonts w:ascii="Arial" w:eastAsia="Calibri" w:hAnsi="Arial" w:cs="Arial"/>
                <w:b/>
                <w:bCs/>
              </w:rPr>
            </w:pPr>
            <w:r>
              <w:rPr>
                <w:rFonts w:ascii="Arial" w:hAnsi="Arial" w:cs="Arial"/>
                <w:b/>
                <w:bCs/>
                <w:color w:val="000000"/>
              </w:rPr>
              <w:t>$22</w:t>
            </w:r>
            <w:r w:rsidR="004F32BA">
              <w:rPr>
                <w:rFonts w:ascii="Arial" w:hAnsi="Arial" w:cs="Arial"/>
                <w:b/>
                <w:bCs/>
                <w:color w:val="000000"/>
              </w:rPr>
              <w:t>9</w:t>
            </w:r>
            <w:r>
              <w:rPr>
                <w:rFonts w:ascii="Arial" w:hAnsi="Arial" w:cs="Arial"/>
                <w:b/>
                <w:bCs/>
                <w:color w:val="000000"/>
              </w:rPr>
              <w:t>,</w:t>
            </w:r>
            <w:r w:rsidR="004F32BA">
              <w:rPr>
                <w:rFonts w:ascii="Arial" w:hAnsi="Arial" w:cs="Arial"/>
                <w:b/>
                <w:bCs/>
                <w:color w:val="000000"/>
              </w:rPr>
              <w:t>222</w:t>
            </w:r>
            <w:r>
              <w:rPr>
                <w:rFonts w:ascii="Arial" w:hAnsi="Arial" w:cs="Arial"/>
                <w:b/>
                <w:bCs/>
                <w:color w:val="000000"/>
              </w:rPr>
              <w:t xml:space="preserve">,000 </w:t>
            </w:r>
          </w:p>
        </w:tc>
        <w:tc>
          <w:tcPr>
            <w:tcW w:w="1498" w:type="dxa"/>
            <w:tcBorders>
              <w:top w:val="nil"/>
              <w:left w:val="nil"/>
              <w:bottom w:val="single" w:sz="8" w:space="0" w:color="auto"/>
              <w:right w:val="single" w:sz="8" w:space="0" w:color="auto"/>
            </w:tcBorders>
            <w:tcMar>
              <w:top w:w="0" w:type="dxa"/>
              <w:left w:w="108" w:type="dxa"/>
              <w:bottom w:w="0" w:type="dxa"/>
              <w:right w:w="108" w:type="dxa"/>
            </w:tcMar>
            <w:vAlign w:val="center"/>
          </w:tcPr>
          <w:p w:rsidR="009434E7" w:rsidRPr="00474003" w:rsidRDefault="009434E7" w:rsidP="00B1530A">
            <w:pPr>
              <w:jc w:val="right"/>
              <w:rPr>
                <w:rFonts w:ascii="Arial" w:eastAsia="Calibri" w:hAnsi="Arial" w:cs="Arial"/>
                <w:b/>
                <w:bCs/>
              </w:rPr>
            </w:pPr>
            <w:r>
              <w:rPr>
                <w:rFonts w:ascii="Arial" w:hAnsi="Arial" w:cs="Arial"/>
                <w:b/>
                <w:bCs/>
                <w:color w:val="000000"/>
              </w:rPr>
              <w:t>$48</w:t>
            </w:r>
            <w:r w:rsidR="00B1530A">
              <w:rPr>
                <w:rFonts w:ascii="Arial" w:hAnsi="Arial" w:cs="Arial"/>
                <w:b/>
                <w:bCs/>
                <w:color w:val="000000"/>
              </w:rPr>
              <w:t>4</w:t>
            </w:r>
            <w:r>
              <w:rPr>
                <w:rFonts w:ascii="Arial" w:hAnsi="Arial" w:cs="Arial"/>
                <w:b/>
                <w:bCs/>
                <w:color w:val="000000"/>
              </w:rPr>
              <w:t>,</w:t>
            </w:r>
            <w:r w:rsidR="00B1530A">
              <w:rPr>
                <w:rFonts w:ascii="Arial" w:hAnsi="Arial" w:cs="Arial"/>
                <w:b/>
                <w:bCs/>
                <w:color w:val="000000"/>
              </w:rPr>
              <w:t>259</w:t>
            </w:r>
            <w:r>
              <w:rPr>
                <w:rFonts w:ascii="Arial" w:hAnsi="Arial" w:cs="Arial"/>
                <w:b/>
                <w:bCs/>
                <w:color w:val="000000"/>
              </w:rPr>
              <w:t xml:space="preserve">,481 </w:t>
            </w:r>
          </w:p>
        </w:tc>
      </w:tr>
    </w:tbl>
    <w:p w:rsidR="0045780F" w:rsidRDefault="0045780F" w:rsidP="00B67C05">
      <w:pPr>
        <w:ind w:right="-1260"/>
        <w:jc w:val="both"/>
        <w:rPr>
          <w:rFonts w:ascii="Arial" w:hAnsi="Arial" w:cs="Arial"/>
        </w:rPr>
      </w:pPr>
      <w:r>
        <w:rPr>
          <w:rFonts w:ascii="Arial" w:hAnsi="Arial" w:cs="Arial"/>
        </w:rPr>
        <w:t>* Recall from the previous table that the burden for the I-94 and I-94W forms is 8 minutes (0.133 hours); the burden for ESTA is 15 minutes (0.25 hours).</w:t>
      </w:r>
      <w:r>
        <w:rPr>
          <w:rFonts w:ascii="Arial" w:hAnsi="Arial" w:cs="Arial"/>
          <w:color w:val="1F497D"/>
        </w:rPr>
        <w:t xml:space="preserve">  </w:t>
      </w:r>
      <w:r w:rsidRPr="007A4E00">
        <w:rPr>
          <w:rFonts w:ascii="Arial" w:hAnsi="Arial" w:cs="Arial"/>
        </w:rPr>
        <w:t>We use the Department of Transportation’s guidance on value of travel time for value of time estimates: $18.00 for travel by land (this applies to I-94 and I-94W) and $42.10 for travel by air</w:t>
      </w:r>
      <w:r>
        <w:rPr>
          <w:rFonts w:ascii="Arial" w:hAnsi="Arial" w:cs="Arial"/>
        </w:rPr>
        <w:t xml:space="preserve"> and sea</w:t>
      </w:r>
      <w:r w:rsidRPr="007A4E00">
        <w:rPr>
          <w:rFonts w:ascii="Arial" w:hAnsi="Arial" w:cs="Arial"/>
        </w:rPr>
        <w:t xml:space="preserve"> (this applies to ESTA</w:t>
      </w:r>
      <w:r>
        <w:rPr>
          <w:rFonts w:ascii="Arial" w:hAnsi="Arial" w:cs="Arial"/>
        </w:rPr>
        <w:t xml:space="preserve"> and I-94 Website</w:t>
      </w:r>
      <w:r w:rsidRPr="007A4E00">
        <w:rPr>
          <w:rFonts w:ascii="Arial" w:hAnsi="Arial" w:cs="Arial"/>
        </w:rPr>
        <w:t>).</w:t>
      </w:r>
      <w:r>
        <w:rPr>
          <w:rFonts w:ascii="Arial" w:hAnsi="Arial" w:cs="Arial"/>
        </w:rPr>
        <w:t xml:space="preserve">  </w:t>
      </w:r>
    </w:p>
    <w:p w:rsidR="0045780F" w:rsidRDefault="0045780F" w:rsidP="0045780F">
      <w:pPr>
        <w:jc w:val="both"/>
        <w:rPr>
          <w:rFonts w:ascii="Arial" w:hAnsi="Arial" w:cs="Arial"/>
        </w:rPr>
      </w:pPr>
    </w:p>
    <w:p w:rsidR="0045780F" w:rsidRPr="00CC65BD" w:rsidRDefault="0045780F" w:rsidP="009434E7">
      <w:pPr>
        <w:ind w:left="720"/>
        <w:jc w:val="both"/>
        <w:rPr>
          <w:rFonts w:ascii="Arial" w:hAnsi="Arial" w:cs="Arial"/>
          <w:sz w:val="24"/>
          <w:szCs w:val="24"/>
        </w:rPr>
      </w:pPr>
      <w:r w:rsidRPr="00CC65BD">
        <w:rPr>
          <w:rFonts w:ascii="Arial" w:hAnsi="Arial" w:cs="Arial"/>
          <w:sz w:val="24"/>
          <w:szCs w:val="24"/>
        </w:rPr>
        <w:t xml:space="preserve">The table above reflects the following </w:t>
      </w:r>
      <w:r w:rsidR="009434E7">
        <w:rPr>
          <w:rFonts w:ascii="Arial" w:hAnsi="Arial" w:cs="Arial"/>
          <w:sz w:val="24"/>
          <w:szCs w:val="24"/>
        </w:rPr>
        <w:t>changes resulting from a</w:t>
      </w:r>
      <w:r w:rsidR="004F32BA">
        <w:rPr>
          <w:rFonts w:ascii="Arial" w:hAnsi="Arial" w:cs="Arial"/>
          <w:sz w:val="24"/>
          <w:szCs w:val="24"/>
        </w:rPr>
        <w:t xml:space="preserve">n Interim Final </w:t>
      </w:r>
      <w:r w:rsidR="009434E7" w:rsidRPr="00CC65BD">
        <w:rPr>
          <w:rFonts w:ascii="Arial" w:hAnsi="Arial" w:cs="Arial"/>
          <w:sz w:val="24"/>
          <w:szCs w:val="24"/>
        </w:rPr>
        <w:t xml:space="preserve">Rule </w:t>
      </w:r>
      <w:r w:rsidR="004F32BA">
        <w:rPr>
          <w:rFonts w:ascii="Arial" w:hAnsi="Arial" w:cs="Arial"/>
          <w:sz w:val="24"/>
          <w:szCs w:val="24"/>
        </w:rPr>
        <w:t>adding Chile to the Visa Waiver Program:</w:t>
      </w:r>
    </w:p>
    <w:p w:rsidR="0045780F" w:rsidRPr="00CC65BD" w:rsidRDefault="0045780F" w:rsidP="0045780F">
      <w:pPr>
        <w:jc w:val="both"/>
        <w:rPr>
          <w:rFonts w:ascii="Arial" w:hAnsi="Arial" w:cs="Arial"/>
          <w:sz w:val="24"/>
          <w:szCs w:val="24"/>
        </w:rPr>
      </w:pPr>
    </w:p>
    <w:p w:rsidR="00B1530A" w:rsidRPr="00B1530A" w:rsidRDefault="00CC65BD" w:rsidP="00E66C5D">
      <w:pPr>
        <w:pStyle w:val="ListParagraph"/>
        <w:numPr>
          <w:ilvl w:val="0"/>
          <w:numId w:val="9"/>
        </w:numPr>
        <w:tabs>
          <w:tab w:val="left" w:pos="-1440"/>
        </w:tabs>
        <w:rPr>
          <w:rFonts w:ascii="Arial" w:hAnsi="Arial" w:cs="Arial"/>
          <w:b/>
          <w:bCs/>
          <w:sz w:val="24"/>
          <w:szCs w:val="24"/>
        </w:rPr>
      </w:pPr>
      <w:r w:rsidRPr="00B1530A">
        <w:rPr>
          <w:rFonts w:ascii="Arial" w:hAnsi="Arial" w:cs="Arial"/>
          <w:sz w:val="24"/>
          <w:szCs w:val="24"/>
        </w:rPr>
        <w:t>A</w:t>
      </w:r>
      <w:r w:rsidR="004F32BA" w:rsidRPr="00B1530A">
        <w:rPr>
          <w:rFonts w:ascii="Arial" w:hAnsi="Arial" w:cs="Arial"/>
          <w:sz w:val="24"/>
          <w:szCs w:val="24"/>
        </w:rPr>
        <w:t>n increase in $2,142,000 in</w:t>
      </w:r>
      <w:r w:rsidRPr="00B1530A">
        <w:rPr>
          <w:rFonts w:ascii="Arial" w:hAnsi="Arial" w:cs="Arial"/>
          <w:sz w:val="24"/>
          <w:szCs w:val="24"/>
        </w:rPr>
        <w:t xml:space="preserve"> </w:t>
      </w:r>
      <w:r w:rsidR="004F32BA" w:rsidRPr="00B1530A">
        <w:rPr>
          <w:rFonts w:ascii="Arial" w:hAnsi="Arial" w:cs="Arial"/>
          <w:sz w:val="24"/>
          <w:szCs w:val="24"/>
        </w:rPr>
        <w:t>the fees collected for ESTA</w:t>
      </w:r>
      <w:r w:rsidR="00B1530A">
        <w:rPr>
          <w:rFonts w:ascii="Arial" w:hAnsi="Arial" w:cs="Arial"/>
          <w:sz w:val="24"/>
          <w:szCs w:val="24"/>
        </w:rPr>
        <w:t>; and</w:t>
      </w:r>
    </w:p>
    <w:p w:rsidR="00B1530A" w:rsidRPr="00B1530A" w:rsidRDefault="00B1530A" w:rsidP="00E66C5D">
      <w:pPr>
        <w:pStyle w:val="ListParagraph"/>
        <w:numPr>
          <w:ilvl w:val="0"/>
          <w:numId w:val="9"/>
        </w:numPr>
        <w:tabs>
          <w:tab w:val="left" w:pos="-1440"/>
        </w:tabs>
        <w:rPr>
          <w:rFonts w:ascii="Arial" w:hAnsi="Arial" w:cs="Arial"/>
          <w:b/>
          <w:bCs/>
          <w:sz w:val="24"/>
          <w:szCs w:val="24"/>
        </w:rPr>
      </w:pPr>
      <w:r>
        <w:rPr>
          <w:rFonts w:ascii="Arial" w:hAnsi="Arial" w:cs="Arial"/>
          <w:sz w:val="24"/>
          <w:szCs w:val="24"/>
        </w:rPr>
        <w:t>An increase in the value of time for ESTA respondents of $1,895,000.</w:t>
      </w:r>
    </w:p>
    <w:p w:rsidR="00416F81" w:rsidRPr="00B1530A" w:rsidRDefault="00B1530A" w:rsidP="00B1530A">
      <w:pPr>
        <w:tabs>
          <w:tab w:val="left" w:pos="-1440"/>
        </w:tabs>
        <w:rPr>
          <w:rFonts w:ascii="Arial" w:hAnsi="Arial" w:cs="Arial"/>
          <w:b/>
          <w:bCs/>
          <w:sz w:val="24"/>
          <w:szCs w:val="24"/>
        </w:rPr>
      </w:pPr>
      <w:r>
        <w:rPr>
          <w:rFonts w:ascii="Arial" w:hAnsi="Arial" w:cs="Arial"/>
          <w:b/>
          <w:bCs/>
          <w:sz w:val="24"/>
          <w:szCs w:val="24"/>
        </w:rPr>
        <w:tab/>
      </w:r>
      <w:r w:rsidR="00416F81" w:rsidRPr="00B1530A">
        <w:rPr>
          <w:rFonts w:ascii="Arial" w:hAnsi="Arial" w:cs="Arial"/>
          <w:b/>
          <w:bCs/>
          <w:sz w:val="24"/>
          <w:szCs w:val="24"/>
        </w:rPr>
        <w:tab/>
      </w:r>
      <w:r w:rsidR="00416F81" w:rsidRPr="00B1530A">
        <w:rPr>
          <w:rFonts w:ascii="Arial" w:hAnsi="Arial" w:cs="Arial"/>
          <w:b/>
          <w:bCs/>
          <w:sz w:val="24"/>
          <w:szCs w:val="24"/>
        </w:rPr>
        <w:tab/>
      </w:r>
    </w:p>
    <w:p w:rsidR="00416F81" w:rsidRPr="00CF3DC6" w:rsidRDefault="00416F81" w:rsidP="003C627E">
      <w:pPr>
        <w:tabs>
          <w:tab w:val="left" w:pos="-1440"/>
        </w:tabs>
        <w:ind w:left="720" w:hanging="720"/>
        <w:rPr>
          <w:rFonts w:ascii="Arial" w:hAnsi="Arial" w:cs="Arial"/>
          <w:sz w:val="24"/>
          <w:szCs w:val="24"/>
        </w:rPr>
      </w:pPr>
      <w:r>
        <w:rPr>
          <w:rFonts w:ascii="Arial" w:hAnsi="Arial" w:cs="Arial"/>
          <w:b/>
          <w:bCs/>
          <w:sz w:val="24"/>
          <w:szCs w:val="24"/>
        </w:rPr>
        <w:t xml:space="preserve"> </w:t>
      </w:r>
      <w:r w:rsidRPr="00CF3DC6">
        <w:rPr>
          <w:rFonts w:ascii="Arial" w:hAnsi="Arial" w:cs="Arial"/>
          <w:b/>
          <w:bCs/>
          <w:sz w:val="24"/>
          <w:szCs w:val="24"/>
        </w:rPr>
        <w:t>13.</w:t>
      </w:r>
      <w:r w:rsidRPr="00CF3DC6">
        <w:rPr>
          <w:rFonts w:ascii="Arial" w:hAnsi="Arial" w:cs="Arial"/>
          <w:sz w:val="24"/>
          <w:szCs w:val="24"/>
        </w:rPr>
        <w:tab/>
      </w:r>
      <w:r w:rsidRPr="00CF3DC6">
        <w:rPr>
          <w:rFonts w:ascii="Arial" w:hAnsi="Arial" w:cs="Arial"/>
          <w:b/>
          <w:bCs/>
          <w:sz w:val="24"/>
          <w:szCs w:val="24"/>
        </w:rPr>
        <w:t>Provide an estimate of the total annual cost burden to respondents or record keepers resulting from the collection of information.</w:t>
      </w:r>
      <w:r w:rsidRPr="00CF3DC6">
        <w:rPr>
          <w:rFonts w:ascii="Arial" w:hAnsi="Arial" w:cs="Arial"/>
          <w:sz w:val="24"/>
          <w:szCs w:val="24"/>
        </w:rPr>
        <w:tab/>
      </w:r>
    </w:p>
    <w:p w:rsidR="00416F81" w:rsidRPr="00CF3DC6" w:rsidRDefault="00416F81" w:rsidP="003C627E">
      <w:pPr>
        <w:tabs>
          <w:tab w:val="left" w:pos="-1440"/>
        </w:tabs>
        <w:ind w:left="720" w:hanging="720"/>
        <w:rPr>
          <w:rFonts w:ascii="Arial" w:hAnsi="Arial" w:cs="Arial"/>
          <w:sz w:val="24"/>
          <w:szCs w:val="24"/>
        </w:rPr>
      </w:pPr>
    </w:p>
    <w:p w:rsidR="00416F81" w:rsidRPr="00CF3DC6" w:rsidRDefault="00416F81" w:rsidP="00B60D9F">
      <w:pPr>
        <w:ind w:left="720"/>
        <w:rPr>
          <w:rFonts w:ascii="Arial" w:hAnsi="Arial" w:cs="Arial"/>
          <w:sz w:val="24"/>
          <w:szCs w:val="24"/>
        </w:rPr>
      </w:pPr>
      <w:r w:rsidRPr="00CF3DC6">
        <w:rPr>
          <w:rFonts w:ascii="Arial" w:hAnsi="Arial" w:cs="Arial"/>
          <w:sz w:val="24"/>
          <w:szCs w:val="24"/>
        </w:rPr>
        <w:t>There are no record keeping, capital, start-up or maintenance costs associated with this information collection.</w:t>
      </w:r>
      <w:r>
        <w:rPr>
          <w:rFonts w:ascii="Arial" w:hAnsi="Arial" w:cs="Arial"/>
          <w:sz w:val="24"/>
          <w:szCs w:val="24"/>
        </w:rPr>
        <w:t xml:space="preserve"> </w:t>
      </w:r>
      <w:r w:rsidRPr="00CF3DC6">
        <w:rPr>
          <w:rFonts w:ascii="Arial" w:hAnsi="Arial" w:cs="Arial"/>
          <w:sz w:val="24"/>
          <w:szCs w:val="24"/>
        </w:rPr>
        <w:t>The fee charges related to this ICR are described in item #12 above.</w:t>
      </w:r>
      <w:r>
        <w:rPr>
          <w:rFonts w:ascii="Arial" w:hAnsi="Arial" w:cs="Arial"/>
          <w:sz w:val="24"/>
          <w:szCs w:val="24"/>
        </w:rPr>
        <w:t xml:space="preserve">        </w:t>
      </w:r>
    </w:p>
    <w:p w:rsidR="00416F81" w:rsidRPr="00CF3DC6" w:rsidRDefault="00416F81" w:rsidP="003C627E">
      <w:pPr>
        <w:ind w:left="180" w:firstLine="480"/>
        <w:rPr>
          <w:rFonts w:ascii="Arial" w:hAnsi="Arial" w:cs="Arial"/>
          <w:sz w:val="24"/>
          <w:szCs w:val="24"/>
        </w:rPr>
      </w:pPr>
      <w:r>
        <w:rPr>
          <w:rFonts w:ascii="Arial" w:hAnsi="Arial" w:cs="Arial"/>
          <w:sz w:val="24"/>
          <w:szCs w:val="24"/>
        </w:rPr>
        <w:t xml:space="preserve">                                      </w:t>
      </w:r>
    </w:p>
    <w:p w:rsidR="00416F81" w:rsidRPr="00CF3DC6" w:rsidRDefault="00416F81" w:rsidP="008452EA">
      <w:pPr>
        <w:widowControl w:val="0"/>
        <w:numPr>
          <w:ilvl w:val="0"/>
          <w:numId w:val="6"/>
        </w:numPr>
        <w:ind w:hanging="720"/>
        <w:rPr>
          <w:rFonts w:ascii="Arial" w:hAnsi="Arial" w:cs="Arial"/>
          <w:b/>
          <w:bCs/>
          <w:sz w:val="24"/>
          <w:szCs w:val="24"/>
        </w:rPr>
      </w:pPr>
      <w:r w:rsidRPr="00CF3DC6">
        <w:rPr>
          <w:rFonts w:ascii="Arial" w:hAnsi="Arial" w:cs="Arial"/>
          <w:b/>
          <w:bCs/>
          <w:sz w:val="24"/>
          <w:szCs w:val="24"/>
        </w:rPr>
        <w:t>Provide estimates of annualized cost to the Federal Government.</w:t>
      </w:r>
      <w:r>
        <w:rPr>
          <w:rFonts w:ascii="Arial" w:hAnsi="Arial" w:cs="Arial"/>
          <w:b/>
          <w:bCs/>
          <w:sz w:val="24"/>
          <w:szCs w:val="24"/>
        </w:rPr>
        <w:t xml:space="preserve"> </w:t>
      </w:r>
      <w:r w:rsidRPr="00CF3DC6">
        <w:rPr>
          <w:rFonts w:ascii="Arial" w:hAnsi="Arial" w:cs="Arial"/>
          <w:b/>
          <w:bCs/>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16F81" w:rsidRPr="00CF3DC6" w:rsidRDefault="00416F81" w:rsidP="00B42203">
      <w:pPr>
        <w:pStyle w:val="Heading3"/>
        <w:numPr>
          <w:ilvl w:val="0"/>
          <w:numId w:val="0"/>
        </w:numPr>
        <w:ind w:left="720"/>
        <w:rPr>
          <w:rFonts w:ascii="Arial" w:hAnsi="Arial" w:cs="Arial"/>
          <w:sz w:val="24"/>
          <w:szCs w:val="24"/>
        </w:rPr>
      </w:pPr>
    </w:p>
    <w:p w:rsidR="00416F81" w:rsidRPr="00CF3DC6" w:rsidRDefault="00416F81" w:rsidP="00B60D9F">
      <w:pPr>
        <w:ind w:left="720"/>
        <w:rPr>
          <w:rFonts w:ascii="Arial" w:hAnsi="Arial" w:cs="Arial"/>
          <w:sz w:val="24"/>
        </w:rPr>
      </w:pPr>
      <w:r w:rsidRPr="00CF3DC6">
        <w:rPr>
          <w:rFonts w:ascii="Arial" w:hAnsi="Arial" w:cs="Arial"/>
          <w:sz w:val="24"/>
        </w:rPr>
        <w:t>There are no Government costs to process these forms because the costs are offset by the fee charges</w:t>
      </w:r>
      <w:r>
        <w:rPr>
          <w:rFonts w:ascii="Arial" w:hAnsi="Arial" w:cs="Arial"/>
          <w:sz w:val="24"/>
        </w:rPr>
        <w:t xml:space="preserve">. </w:t>
      </w:r>
    </w:p>
    <w:p w:rsidR="00416F81" w:rsidRPr="00CF3DC6" w:rsidRDefault="00416F81" w:rsidP="00C52C4B"/>
    <w:p w:rsidR="00416F81" w:rsidRPr="00CF3DC6" w:rsidRDefault="00416F81" w:rsidP="003C627E">
      <w:pPr>
        <w:ind w:left="720" w:hanging="720"/>
        <w:rPr>
          <w:rFonts w:ascii="Arial" w:hAnsi="Arial" w:cs="Arial"/>
          <w:b/>
          <w:bCs/>
          <w:sz w:val="24"/>
          <w:szCs w:val="24"/>
        </w:rPr>
      </w:pPr>
      <w:r w:rsidRPr="00CF3DC6">
        <w:rPr>
          <w:rFonts w:ascii="Arial" w:hAnsi="Arial" w:cs="Arial"/>
          <w:b/>
          <w:bCs/>
          <w:sz w:val="24"/>
          <w:szCs w:val="24"/>
        </w:rPr>
        <w:t>15.</w:t>
      </w:r>
      <w:r w:rsidRPr="00CF3DC6">
        <w:rPr>
          <w:rFonts w:ascii="Arial" w:hAnsi="Arial" w:cs="Arial"/>
          <w:sz w:val="24"/>
          <w:szCs w:val="24"/>
        </w:rPr>
        <w:tab/>
      </w:r>
      <w:r w:rsidRPr="00CF3DC6">
        <w:rPr>
          <w:rFonts w:ascii="Arial" w:hAnsi="Arial" w:cs="Arial"/>
          <w:b/>
          <w:bCs/>
          <w:sz w:val="24"/>
          <w:szCs w:val="24"/>
        </w:rPr>
        <w:t>Explain the reasons for any program changes or adjustments reported in Items 12 or 13 of this Statement.</w:t>
      </w:r>
      <w:r>
        <w:rPr>
          <w:rFonts w:ascii="Arial" w:hAnsi="Arial" w:cs="Arial"/>
          <w:b/>
          <w:bCs/>
          <w:sz w:val="24"/>
          <w:szCs w:val="24"/>
        </w:rPr>
        <w:t xml:space="preserve"> </w:t>
      </w:r>
    </w:p>
    <w:p w:rsidR="00416F81" w:rsidRPr="00CF3DC6" w:rsidRDefault="00416F81" w:rsidP="003C627E">
      <w:pPr>
        <w:tabs>
          <w:tab w:val="left" w:pos="-1440"/>
        </w:tabs>
        <w:ind w:left="720" w:hanging="720"/>
        <w:rPr>
          <w:rFonts w:ascii="Arial" w:hAnsi="Arial" w:cs="Arial"/>
          <w:sz w:val="24"/>
          <w:szCs w:val="24"/>
        </w:rPr>
      </w:pPr>
      <w:r w:rsidRPr="00CF3DC6">
        <w:rPr>
          <w:rFonts w:ascii="Arial" w:hAnsi="Arial" w:cs="Arial"/>
          <w:sz w:val="24"/>
          <w:szCs w:val="24"/>
        </w:rPr>
        <w:lastRenderedPageBreak/>
        <w:tab/>
      </w:r>
    </w:p>
    <w:p w:rsidR="004F32BA" w:rsidRPr="002A052D" w:rsidRDefault="002A052D" w:rsidP="002A052D">
      <w:pPr>
        <w:ind w:left="720"/>
        <w:rPr>
          <w:rFonts w:ascii="Arial" w:hAnsi="Arial" w:cs="Arial"/>
          <w:sz w:val="24"/>
          <w:szCs w:val="24"/>
        </w:rPr>
      </w:pPr>
      <w:r>
        <w:rPr>
          <w:rFonts w:ascii="Arial" w:hAnsi="Arial" w:cs="Arial"/>
          <w:sz w:val="24"/>
          <w:szCs w:val="24"/>
        </w:rPr>
        <w:t xml:space="preserve">As a result of adding Chile to the Visa Waiver Program, </w:t>
      </w:r>
      <w:r w:rsidR="00416F81" w:rsidRPr="002A052D">
        <w:rPr>
          <w:rFonts w:ascii="Arial" w:hAnsi="Arial" w:cs="Arial"/>
          <w:sz w:val="24"/>
          <w:szCs w:val="24"/>
        </w:rPr>
        <w:t>CBP revised th</w:t>
      </w:r>
      <w:r w:rsidR="00AC694C" w:rsidRPr="002A052D">
        <w:rPr>
          <w:rFonts w:ascii="Arial" w:hAnsi="Arial" w:cs="Arial"/>
          <w:sz w:val="24"/>
          <w:szCs w:val="24"/>
        </w:rPr>
        <w:t>is information collection to add 180,000 respondents to ESTA</w:t>
      </w:r>
      <w:r>
        <w:rPr>
          <w:rFonts w:ascii="Arial" w:hAnsi="Arial" w:cs="Arial"/>
          <w:sz w:val="24"/>
          <w:szCs w:val="24"/>
        </w:rPr>
        <w:t xml:space="preserve">.  Also </w:t>
      </w:r>
      <w:r w:rsidR="00314A08" w:rsidRPr="002A052D">
        <w:rPr>
          <w:rFonts w:ascii="Arial" w:hAnsi="Arial" w:cs="Arial"/>
          <w:sz w:val="24"/>
          <w:szCs w:val="24"/>
        </w:rPr>
        <w:t>153,000 respondents were added to the total of respondents who pay the $14.00 ESTA fee</w:t>
      </w:r>
      <w:r w:rsidR="004F32BA" w:rsidRPr="002A052D">
        <w:rPr>
          <w:rFonts w:ascii="Arial" w:hAnsi="Arial" w:cs="Arial"/>
          <w:sz w:val="24"/>
          <w:szCs w:val="24"/>
        </w:rPr>
        <w:t>, for a total of an additional $2,142,000 collected.</w:t>
      </w:r>
    </w:p>
    <w:p w:rsidR="00416F81" w:rsidRPr="00CF3DC6" w:rsidRDefault="00314A08" w:rsidP="002A052D">
      <w:pPr>
        <w:ind w:left="720"/>
        <w:rPr>
          <w:rFonts w:ascii="Arial" w:hAnsi="Arial" w:cs="Arial"/>
          <w:b/>
          <w:bCs/>
          <w:sz w:val="24"/>
          <w:szCs w:val="24"/>
        </w:rPr>
      </w:pPr>
      <w:r>
        <w:rPr>
          <w:rFonts w:ascii="Arial" w:hAnsi="Arial" w:cs="Arial"/>
          <w:sz w:val="24"/>
          <w:szCs w:val="24"/>
        </w:rPr>
        <w:t>.</w:t>
      </w:r>
      <w:r w:rsidR="00AC694C">
        <w:rPr>
          <w:rFonts w:ascii="Arial" w:hAnsi="Arial" w:cs="Arial"/>
          <w:sz w:val="24"/>
          <w:szCs w:val="24"/>
        </w:rPr>
        <w:t xml:space="preserve"> </w:t>
      </w:r>
      <w:r w:rsidR="00416F81">
        <w:rPr>
          <w:rFonts w:ascii="Arial" w:hAnsi="Arial" w:cs="Arial"/>
          <w:sz w:val="24"/>
          <w:szCs w:val="24"/>
        </w:rPr>
        <w:t xml:space="preserve"> </w:t>
      </w:r>
    </w:p>
    <w:p w:rsidR="00416F81" w:rsidRPr="00CF3DC6" w:rsidRDefault="00416F81" w:rsidP="003C627E">
      <w:pPr>
        <w:ind w:left="720" w:hanging="720"/>
        <w:rPr>
          <w:rFonts w:ascii="Arial" w:hAnsi="Arial" w:cs="Arial"/>
          <w:sz w:val="24"/>
          <w:szCs w:val="24"/>
        </w:rPr>
      </w:pPr>
      <w:r w:rsidRPr="00CF3DC6">
        <w:rPr>
          <w:rFonts w:ascii="Arial" w:hAnsi="Arial" w:cs="Arial"/>
          <w:b/>
          <w:bCs/>
          <w:sz w:val="24"/>
          <w:szCs w:val="24"/>
        </w:rPr>
        <w:t>16.</w:t>
      </w:r>
      <w:r w:rsidRPr="00CF3DC6">
        <w:rPr>
          <w:rFonts w:ascii="Arial" w:hAnsi="Arial" w:cs="Arial"/>
          <w:sz w:val="24"/>
          <w:szCs w:val="24"/>
        </w:rPr>
        <w:tab/>
      </w:r>
      <w:r w:rsidRPr="00CF3DC6">
        <w:rPr>
          <w:rFonts w:ascii="Arial" w:hAnsi="Arial" w:cs="Arial"/>
          <w:b/>
          <w:bCs/>
          <w:sz w:val="24"/>
          <w:szCs w:val="24"/>
        </w:rPr>
        <w:t>For collection of information whose results will be published, outline plans for tabulation, and publication.</w:t>
      </w:r>
      <w:r w:rsidRPr="00CF3DC6">
        <w:rPr>
          <w:rFonts w:ascii="Arial" w:hAnsi="Arial" w:cs="Arial"/>
          <w:sz w:val="24"/>
          <w:szCs w:val="24"/>
        </w:rPr>
        <w:tab/>
      </w:r>
    </w:p>
    <w:p w:rsidR="00416F81" w:rsidRPr="00CF3DC6" w:rsidRDefault="00416F81" w:rsidP="003C627E">
      <w:pPr>
        <w:rPr>
          <w:rFonts w:ascii="Arial" w:hAnsi="Arial" w:cs="Arial"/>
          <w:sz w:val="24"/>
          <w:szCs w:val="24"/>
        </w:rPr>
      </w:pPr>
    </w:p>
    <w:p w:rsidR="00416F81" w:rsidRPr="00CF3DC6" w:rsidRDefault="00416F81" w:rsidP="00B60D9F">
      <w:pPr>
        <w:ind w:left="720"/>
        <w:rPr>
          <w:rFonts w:ascii="Arial" w:hAnsi="Arial" w:cs="Arial"/>
          <w:sz w:val="24"/>
          <w:szCs w:val="24"/>
        </w:rPr>
      </w:pPr>
      <w:r w:rsidRPr="00CF3DC6">
        <w:rPr>
          <w:rFonts w:ascii="Arial" w:hAnsi="Arial" w:cs="Arial"/>
          <w:sz w:val="24"/>
          <w:szCs w:val="24"/>
        </w:rPr>
        <w:t>This information collection will not be published.</w:t>
      </w:r>
    </w:p>
    <w:p w:rsidR="00416F81" w:rsidRPr="00CF3DC6" w:rsidRDefault="00416F81" w:rsidP="003C627E">
      <w:pPr>
        <w:rPr>
          <w:rFonts w:ascii="Arial" w:hAnsi="Arial" w:cs="Arial"/>
          <w:sz w:val="24"/>
          <w:szCs w:val="24"/>
        </w:rPr>
      </w:pPr>
    </w:p>
    <w:p w:rsidR="00416F81" w:rsidRPr="00CF3DC6" w:rsidRDefault="00416F81" w:rsidP="00A238DA">
      <w:pPr>
        <w:ind w:left="720" w:hanging="720"/>
        <w:rPr>
          <w:rFonts w:ascii="Arial" w:hAnsi="Arial" w:cs="Arial"/>
          <w:b/>
          <w:bCs/>
          <w:sz w:val="24"/>
          <w:szCs w:val="24"/>
        </w:rPr>
      </w:pPr>
      <w:r w:rsidRPr="00CF3DC6">
        <w:rPr>
          <w:rFonts w:ascii="Arial" w:hAnsi="Arial" w:cs="Arial"/>
          <w:b/>
          <w:bCs/>
          <w:sz w:val="24"/>
          <w:szCs w:val="24"/>
        </w:rPr>
        <w:t>17.</w:t>
      </w:r>
      <w:r>
        <w:rPr>
          <w:rFonts w:ascii="Arial" w:hAnsi="Arial" w:cs="Arial"/>
          <w:b/>
          <w:bCs/>
          <w:sz w:val="24"/>
          <w:szCs w:val="24"/>
        </w:rPr>
        <w:t xml:space="preserve">  </w:t>
      </w:r>
      <w:r w:rsidRPr="00CF3DC6">
        <w:rPr>
          <w:rFonts w:ascii="Arial" w:hAnsi="Arial" w:cs="Arial"/>
          <w:b/>
          <w:bCs/>
          <w:sz w:val="24"/>
          <w:szCs w:val="24"/>
        </w:rPr>
        <w:t xml:space="preserve"> </w:t>
      </w:r>
      <w:r>
        <w:rPr>
          <w:rFonts w:ascii="Arial" w:hAnsi="Arial" w:cs="Arial"/>
          <w:b/>
          <w:bCs/>
          <w:sz w:val="24"/>
          <w:szCs w:val="24"/>
        </w:rPr>
        <w:tab/>
      </w:r>
      <w:r w:rsidRPr="00CF3DC6">
        <w:rPr>
          <w:rFonts w:ascii="Arial" w:hAnsi="Arial" w:cs="Arial"/>
          <w:b/>
          <w:bCs/>
          <w:sz w:val="24"/>
          <w:szCs w:val="24"/>
        </w:rPr>
        <w:t>If seeking approval to not display the expiration date, explain the</w:t>
      </w:r>
      <w:r>
        <w:rPr>
          <w:rFonts w:ascii="Arial" w:hAnsi="Arial" w:cs="Arial"/>
          <w:b/>
          <w:bCs/>
          <w:sz w:val="24"/>
          <w:szCs w:val="24"/>
        </w:rPr>
        <w:t xml:space="preserve">              </w:t>
      </w:r>
      <w:r w:rsidRPr="00CF3DC6">
        <w:rPr>
          <w:rFonts w:ascii="Arial" w:hAnsi="Arial" w:cs="Arial"/>
          <w:b/>
          <w:bCs/>
          <w:sz w:val="24"/>
          <w:szCs w:val="24"/>
        </w:rPr>
        <w:t xml:space="preserve"> reasons that displaying the expiration date would be inappropriate</w:t>
      </w:r>
    </w:p>
    <w:p w:rsidR="00416F81" w:rsidRPr="00CF3DC6" w:rsidRDefault="00416F81" w:rsidP="003C627E">
      <w:pPr>
        <w:rPr>
          <w:rFonts w:ascii="Arial" w:hAnsi="Arial" w:cs="Arial"/>
          <w:b/>
          <w:bCs/>
          <w:sz w:val="24"/>
          <w:szCs w:val="24"/>
        </w:rPr>
      </w:pPr>
      <w:r w:rsidRPr="00CF3DC6">
        <w:rPr>
          <w:rFonts w:ascii="Arial" w:hAnsi="Arial" w:cs="Arial"/>
          <w:b/>
          <w:bCs/>
          <w:sz w:val="24"/>
          <w:szCs w:val="24"/>
        </w:rPr>
        <w:tab/>
      </w:r>
    </w:p>
    <w:p w:rsidR="00416F81" w:rsidRPr="00CF3DC6" w:rsidRDefault="00416F81" w:rsidP="003C627E">
      <w:pPr>
        <w:ind w:left="720"/>
        <w:rPr>
          <w:rFonts w:ascii="Arial" w:hAnsi="Arial" w:cs="Arial"/>
          <w:b/>
          <w:bCs/>
          <w:sz w:val="24"/>
          <w:szCs w:val="24"/>
        </w:rPr>
      </w:pPr>
      <w:r w:rsidRPr="00CF3DC6">
        <w:rPr>
          <w:rFonts w:ascii="Arial" w:hAnsi="Arial" w:cs="Arial"/>
          <w:sz w:val="24"/>
          <w:szCs w:val="24"/>
        </w:rPr>
        <w:t xml:space="preserve">CBP requests not to display the expiration date on these two forms because large quantities are stocked at CBP ports </w:t>
      </w:r>
      <w:r>
        <w:rPr>
          <w:rFonts w:ascii="Arial" w:hAnsi="Arial" w:cs="Arial"/>
          <w:sz w:val="24"/>
          <w:szCs w:val="24"/>
        </w:rPr>
        <w:t xml:space="preserve">and by airlines </w:t>
      </w:r>
      <w:r w:rsidRPr="00CF3DC6">
        <w:rPr>
          <w:rFonts w:ascii="Arial" w:hAnsi="Arial" w:cs="Arial"/>
          <w:sz w:val="24"/>
          <w:szCs w:val="24"/>
        </w:rPr>
        <w:t>in 17 languages.</w:t>
      </w:r>
      <w:r>
        <w:rPr>
          <w:rFonts w:ascii="Arial" w:hAnsi="Arial" w:cs="Arial"/>
          <w:sz w:val="24"/>
          <w:szCs w:val="24"/>
        </w:rPr>
        <w:t xml:space="preserve"> </w:t>
      </w:r>
      <w:r w:rsidRPr="00CF3DC6">
        <w:rPr>
          <w:rFonts w:ascii="Arial" w:hAnsi="Arial" w:cs="Arial"/>
          <w:sz w:val="24"/>
          <w:szCs w:val="24"/>
        </w:rPr>
        <w:t xml:space="preserve">However, </w:t>
      </w:r>
      <w:r>
        <w:rPr>
          <w:rFonts w:ascii="Arial" w:hAnsi="Arial" w:cs="Arial"/>
          <w:sz w:val="24"/>
          <w:szCs w:val="24"/>
        </w:rPr>
        <w:t xml:space="preserve">the expiration date is displayed on the </w:t>
      </w:r>
      <w:r w:rsidRPr="00CF3DC6">
        <w:rPr>
          <w:rFonts w:ascii="Arial" w:hAnsi="Arial" w:cs="Arial"/>
          <w:sz w:val="24"/>
          <w:szCs w:val="24"/>
        </w:rPr>
        <w:t>ESTA website.</w:t>
      </w:r>
    </w:p>
    <w:p w:rsidR="00416F81" w:rsidRPr="00CF3DC6" w:rsidRDefault="00416F81" w:rsidP="003C627E">
      <w:pPr>
        <w:rPr>
          <w:rFonts w:ascii="Arial" w:hAnsi="Arial" w:cs="Arial"/>
          <w:b/>
          <w:bCs/>
          <w:sz w:val="24"/>
          <w:szCs w:val="24"/>
        </w:rPr>
      </w:pPr>
    </w:p>
    <w:p w:rsidR="00416F81" w:rsidRPr="00CF3DC6" w:rsidRDefault="00416F81" w:rsidP="003C627E">
      <w:pPr>
        <w:rPr>
          <w:rFonts w:ascii="Arial" w:hAnsi="Arial" w:cs="Arial"/>
          <w:b/>
          <w:bCs/>
          <w:sz w:val="24"/>
          <w:szCs w:val="24"/>
        </w:rPr>
      </w:pPr>
      <w:r w:rsidRPr="00CF3DC6">
        <w:rPr>
          <w:rFonts w:ascii="Arial" w:hAnsi="Arial" w:cs="Arial"/>
          <w:b/>
          <w:bCs/>
          <w:sz w:val="24"/>
          <w:szCs w:val="24"/>
        </w:rPr>
        <w:t>18.</w:t>
      </w:r>
      <w:r>
        <w:rPr>
          <w:rFonts w:ascii="Arial" w:hAnsi="Arial" w:cs="Arial"/>
          <w:b/>
          <w:bCs/>
          <w:sz w:val="24"/>
          <w:szCs w:val="24"/>
        </w:rPr>
        <w:tab/>
      </w:r>
      <w:r w:rsidRPr="00CF3DC6">
        <w:rPr>
          <w:rFonts w:ascii="Arial" w:hAnsi="Arial" w:cs="Arial"/>
          <w:b/>
          <w:bCs/>
          <w:sz w:val="24"/>
          <w:szCs w:val="24"/>
        </w:rPr>
        <w:t xml:space="preserve">“Certification for Paperwork Reduction Act Submissions.” </w:t>
      </w:r>
    </w:p>
    <w:p w:rsidR="00416F81" w:rsidRPr="00CF3DC6" w:rsidRDefault="00416F81" w:rsidP="003C627E">
      <w:pPr>
        <w:ind w:left="120"/>
        <w:rPr>
          <w:rFonts w:ascii="Arial" w:hAnsi="Arial" w:cs="Arial"/>
          <w:sz w:val="24"/>
          <w:szCs w:val="24"/>
        </w:rPr>
      </w:pPr>
      <w:r>
        <w:rPr>
          <w:rFonts w:ascii="Arial" w:hAnsi="Arial" w:cs="Arial"/>
          <w:b/>
          <w:bCs/>
          <w:sz w:val="24"/>
          <w:szCs w:val="24"/>
        </w:rPr>
        <w:t xml:space="preserve">                               </w:t>
      </w:r>
    </w:p>
    <w:p w:rsidR="00416F81" w:rsidRPr="00CF3DC6" w:rsidRDefault="00416F81" w:rsidP="003C627E">
      <w:pPr>
        <w:ind w:left="720"/>
        <w:rPr>
          <w:rFonts w:ascii="Arial" w:hAnsi="Arial" w:cs="Arial"/>
          <w:sz w:val="24"/>
          <w:szCs w:val="24"/>
        </w:rPr>
      </w:pPr>
      <w:r w:rsidRPr="00CF3DC6">
        <w:rPr>
          <w:rFonts w:ascii="Arial" w:hAnsi="Arial" w:cs="Arial"/>
          <w:sz w:val="24"/>
          <w:szCs w:val="24"/>
        </w:rPr>
        <w:t>CBP does not request an exception to the certification of this information collection.</w:t>
      </w:r>
    </w:p>
    <w:p w:rsidR="00416F81" w:rsidRPr="00CF3DC6" w:rsidRDefault="00416F81" w:rsidP="003C627E">
      <w:pPr>
        <w:rPr>
          <w:rFonts w:ascii="Arial" w:hAnsi="Arial" w:cs="Arial"/>
          <w:sz w:val="24"/>
          <w:szCs w:val="24"/>
        </w:rPr>
      </w:pPr>
    </w:p>
    <w:p w:rsidR="00416F81" w:rsidRPr="00CF3DC6" w:rsidRDefault="00416F81" w:rsidP="00B60D9F">
      <w:pPr>
        <w:pStyle w:val="Heading1"/>
        <w:widowControl w:val="0"/>
        <w:jc w:val="left"/>
        <w:rPr>
          <w:rFonts w:ascii="Arial" w:hAnsi="Arial" w:cs="Arial"/>
          <w:sz w:val="24"/>
          <w:szCs w:val="24"/>
        </w:rPr>
      </w:pPr>
      <w:r>
        <w:rPr>
          <w:rFonts w:ascii="Arial" w:hAnsi="Arial" w:cs="Arial"/>
          <w:sz w:val="24"/>
          <w:szCs w:val="24"/>
        </w:rPr>
        <w:t>B.</w:t>
      </w:r>
      <w:r>
        <w:rPr>
          <w:rFonts w:ascii="Arial" w:hAnsi="Arial" w:cs="Arial"/>
          <w:sz w:val="24"/>
          <w:szCs w:val="24"/>
        </w:rPr>
        <w:tab/>
      </w:r>
      <w:r w:rsidRPr="00CF3DC6">
        <w:rPr>
          <w:rFonts w:ascii="Arial" w:hAnsi="Arial" w:cs="Arial"/>
          <w:sz w:val="24"/>
          <w:szCs w:val="24"/>
        </w:rPr>
        <w:t>Collection of Information Employing Statistical Methods</w:t>
      </w:r>
    </w:p>
    <w:p w:rsidR="00416F81" w:rsidRPr="00CF3DC6" w:rsidRDefault="00416F81" w:rsidP="003C627E">
      <w:pPr>
        <w:rPr>
          <w:rFonts w:ascii="Arial" w:hAnsi="Arial" w:cs="Arial"/>
          <w:sz w:val="24"/>
          <w:szCs w:val="24"/>
        </w:rPr>
      </w:pPr>
    </w:p>
    <w:p w:rsidR="00416F81" w:rsidRPr="003C627E" w:rsidRDefault="00416F81" w:rsidP="00287D05">
      <w:pPr>
        <w:pStyle w:val="BodyTextIndent2"/>
        <w:ind w:left="720"/>
      </w:pPr>
      <w:r w:rsidRPr="00CF3DC6">
        <w:rPr>
          <w:rFonts w:ascii="Arial" w:hAnsi="Arial" w:cs="Arial"/>
          <w:szCs w:val="24"/>
        </w:rPr>
        <w:t>No statistical methods were employed.</w:t>
      </w:r>
    </w:p>
    <w:sectPr w:rsidR="00416F81" w:rsidRPr="003C627E" w:rsidSect="003A2204">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1CC" w:rsidRDefault="003C41CC">
      <w:r>
        <w:separator/>
      </w:r>
    </w:p>
  </w:endnote>
  <w:endnote w:type="continuationSeparator" w:id="0">
    <w:p w:rsidR="003C41CC" w:rsidRDefault="003C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F81" w:rsidRDefault="00416F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416F81" w:rsidRDefault="00416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F81" w:rsidRDefault="00416F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0D62">
      <w:rPr>
        <w:rStyle w:val="PageNumber"/>
        <w:noProof/>
      </w:rPr>
      <w:t>6</w:t>
    </w:r>
    <w:r>
      <w:rPr>
        <w:rStyle w:val="PageNumber"/>
      </w:rPr>
      <w:fldChar w:fldCharType="end"/>
    </w:r>
  </w:p>
  <w:p w:rsidR="00416F81" w:rsidRDefault="00416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1CC" w:rsidRDefault="003C41CC">
      <w:r>
        <w:separator/>
      </w:r>
    </w:p>
  </w:footnote>
  <w:footnote w:type="continuationSeparator" w:id="0">
    <w:p w:rsidR="003C41CC" w:rsidRDefault="003C4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C14A304"/>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16556957"/>
    <w:multiLevelType w:val="hybridMultilevel"/>
    <w:tmpl w:val="FC70E75E"/>
    <w:lvl w:ilvl="0" w:tplc="997A740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D04505"/>
    <w:multiLevelType w:val="hybridMultilevel"/>
    <w:tmpl w:val="75247B7A"/>
    <w:lvl w:ilvl="0" w:tplc="25942A6A">
      <w:start w:val="12"/>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3DD129EE"/>
    <w:multiLevelType w:val="hybridMultilevel"/>
    <w:tmpl w:val="17323FD0"/>
    <w:lvl w:ilvl="0" w:tplc="8B12D08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EB4132F"/>
    <w:multiLevelType w:val="hybridMultilevel"/>
    <w:tmpl w:val="DB1E8E0C"/>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FAE61B1"/>
    <w:multiLevelType w:val="hybridMultilevel"/>
    <w:tmpl w:val="8D30EDE2"/>
    <w:lvl w:ilvl="0" w:tplc="F2E4989E">
      <w:start w:val="1"/>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9">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4"/>
  </w:num>
  <w:num w:numId="5">
    <w:abstractNumId w:val="9"/>
  </w:num>
  <w:num w:numId="6">
    <w:abstractNumId w:val="6"/>
  </w:num>
  <w:num w:numId="7">
    <w:abstractNumId w:val="2"/>
  </w:num>
  <w:num w:numId="8">
    <w:abstractNumId w:val="3"/>
  </w:num>
  <w:num w:numId="9">
    <w:abstractNumId w:val="5"/>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3D"/>
    <w:rsid w:val="00000619"/>
    <w:rsid w:val="0000523C"/>
    <w:rsid w:val="00006191"/>
    <w:rsid w:val="00015282"/>
    <w:rsid w:val="000160AD"/>
    <w:rsid w:val="00023A40"/>
    <w:rsid w:val="00025231"/>
    <w:rsid w:val="00025A92"/>
    <w:rsid w:val="00026879"/>
    <w:rsid w:val="00031953"/>
    <w:rsid w:val="00042249"/>
    <w:rsid w:val="000522C8"/>
    <w:rsid w:val="00052C2E"/>
    <w:rsid w:val="00052F10"/>
    <w:rsid w:val="0005336A"/>
    <w:rsid w:val="00063CAE"/>
    <w:rsid w:val="00073FE8"/>
    <w:rsid w:val="00091C52"/>
    <w:rsid w:val="00094114"/>
    <w:rsid w:val="0009529B"/>
    <w:rsid w:val="000A1EA8"/>
    <w:rsid w:val="000A4F5A"/>
    <w:rsid w:val="000B413F"/>
    <w:rsid w:val="000B6F05"/>
    <w:rsid w:val="000C2BEC"/>
    <w:rsid w:val="000C52D4"/>
    <w:rsid w:val="000C53F3"/>
    <w:rsid w:val="000C5A4D"/>
    <w:rsid w:val="000D4D35"/>
    <w:rsid w:val="000F2367"/>
    <w:rsid w:val="00102E11"/>
    <w:rsid w:val="00105F20"/>
    <w:rsid w:val="00120D9D"/>
    <w:rsid w:val="00121CCF"/>
    <w:rsid w:val="00121DFF"/>
    <w:rsid w:val="0012248B"/>
    <w:rsid w:val="00123680"/>
    <w:rsid w:val="00130202"/>
    <w:rsid w:val="001319F6"/>
    <w:rsid w:val="00132C0F"/>
    <w:rsid w:val="001435C5"/>
    <w:rsid w:val="001451CC"/>
    <w:rsid w:val="001452E7"/>
    <w:rsid w:val="001461A8"/>
    <w:rsid w:val="00146700"/>
    <w:rsid w:val="00146BC9"/>
    <w:rsid w:val="00155623"/>
    <w:rsid w:val="00157AFC"/>
    <w:rsid w:val="001605CC"/>
    <w:rsid w:val="0016121D"/>
    <w:rsid w:val="001620FB"/>
    <w:rsid w:val="00162DA0"/>
    <w:rsid w:val="001709A5"/>
    <w:rsid w:val="00170F65"/>
    <w:rsid w:val="00174C8C"/>
    <w:rsid w:val="001758C5"/>
    <w:rsid w:val="00175DB4"/>
    <w:rsid w:val="00181D19"/>
    <w:rsid w:val="001853D5"/>
    <w:rsid w:val="00194320"/>
    <w:rsid w:val="001A09CF"/>
    <w:rsid w:val="001A163D"/>
    <w:rsid w:val="001A4E85"/>
    <w:rsid w:val="001B2AE4"/>
    <w:rsid w:val="001B6031"/>
    <w:rsid w:val="001C0AC4"/>
    <w:rsid w:val="001D13BB"/>
    <w:rsid w:val="001D2430"/>
    <w:rsid w:val="001D2F54"/>
    <w:rsid w:val="001F0592"/>
    <w:rsid w:val="001F3FDD"/>
    <w:rsid w:val="001F69E9"/>
    <w:rsid w:val="001F7E30"/>
    <w:rsid w:val="00201A97"/>
    <w:rsid w:val="00203029"/>
    <w:rsid w:val="00204192"/>
    <w:rsid w:val="00204FC2"/>
    <w:rsid w:val="002051AE"/>
    <w:rsid w:val="00212F30"/>
    <w:rsid w:val="002158F8"/>
    <w:rsid w:val="00222A05"/>
    <w:rsid w:val="00227BB1"/>
    <w:rsid w:val="00230C9E"/>
    <w:rsid w:val="002357E0"/>
    <w:rsid w:val="0023625B"/>
    <w:rsid w:val="00237FFD"/>
    <w:rsid w:val="00242885"/>
    <w:rsid w:val="00245EDD"/>
    <w:rsid w:val="00253649"/>
    <w:rsid w:val="00254D4F"/>
    <w:rsid w:val="00256298"/>
    <w:rsid w:val="002600BD"/>
    <w:rsid w:val="002616DB"/>
    <w:rsid w:val="00261ECE"/>
    <w:rsid w:val="002731B3"/>
    <w:rsid w:val="00275300"/>
    <w:rsid w:val="002800EE"/>
    <w:rsid w:val="00282DEE"/>
    <w:rsid w:val="002838C8"/>
    <w:rsid w:val="002838FD"/>
    <w:rsid w:val="00284F79"/>
    <w:rsid w:val="00287D05"/>
    <w:rsid w:val="00290C6F"/>
    <w:rsid w:val="00292898"/>
    <w:rsid w:val="002935D1"/>
    <w:rsid w:val="00294D3F"/>
    <w:rsid w:val="002959C1"/>
    <w:rsid w:val="002A052D"/>
    <w:rsid w:val="002A255C"/>
    <w:rsid w:val="002A4A4C"/>
    <w:rsid w:val="002B6B4B"/>
    <w:rsid w:val="002D3726"/>
    <w:rsid w:val="002D4899"/>
    <w:rsid w:val="002D76CE"/>
    <w:rsid w:val="002D7FAB"/>
    <w:rsid w:val="002E71B4"/>
    <w:rsid w:val="003078A1"/>
    <w:rsid w:val="00313A9F"/>
    <w:rsid w:val="00314A08"/>
    <w:rsid w:val="00314E3C"/>
    <w:rsid w:val="0031591E"/>
    <w:rsid w:val="003170DC"/>
    <w:rsid w:val="00317477"/>
    <w:rsid w:val="00317485"/>
    <w:rsid w:val="003239E8"/>
    <w:rsid w:val="0032782E"/>
    <w:rsid w:val="0033587F"/>
    <w:rsid w:val="00342EFB"/>
    <w:rsid w:val="00343EC6"/>
    <w:rsid w:val="003473C7"/>
    <w:rsid w:val="003477AC"/>
    <w:rsid w:val="003479A9"/>
    <w:rsid w:val="00347F5B"/>
    <w:rsid w:val="00354A9D"/>
    <w:rsid w:val="003570FD"/>
    <w:rsid w:val="00360629"/>
    <w:rsid w:val="00362268"/>
    <w:rsid w:val="00365953"/>
    <w:rsid w:val="00365B81"/>
    <w:rsid w:val="0037037E"/>
    <w:rsid w:val="0037126E"/>
    <w:rsid w:val="00372351"/>
    <w:rsid w:val="003748E7"/>
    <w:rsid w:val="00380A11"/>
    <w:rsid w:val="00380C82"/>
    <w:rsid w:val="0038417E"/>
    <w:rsid w:val="003852D9"/>
    <w:rsid w:val="0038695A"/>
    <w:rsid w:val="00392DB8"/>
    <w:rsid w:val="00394874"/>
    <w:rsid w:val="003952C7"/>
    <w:rsid w:val="003A2204"/>
    <w:rsid w:val="003A2D35"/>
    <w:rsid w:val="003A4647"/>
    <w:rsid w:val="003A4914"/>
    <w:rsid w:val="003A5966"/>
    <w:rsid w:val="003C1BDA"/>
    <w:rsid w:val="003C22D5"/>
    <w:rsid w:val="003C41CC"/>
    <w:rsid w:val="003C468F"/>
    <w:rsid w:val="003C627E"/>
    <w:rsid w:val="003D350D"/>
    <w:rsid w:val="003D4B2D"/>
    <w:rsid w:val="003D56B5"/>
    <w:rsid w:val="003E3589"/>
    <w:rsid w:val="003E41E4"/>
    <w:rsid w:val="003E4A9D"/>
    <w:rsid w:val="003E4F26"/>
    <w:rsid w:val="003F235B"/>
    <w:rsid w:val="003F3109"/>
    <w:rsid w:val="003F60E9"/>
    <w:rsid w:val="004108E8"/>
    <w:rsid w:val="00410C3D"/>
    <w:rsid w:val="004122F0"/>
    <w:rsid w:val="004158E0"/>
    <w:rsid w:val="004160DF"/>
    <w:rsid w:val="00416F81"/>
    <w:rsid w:val="00422030"/>
    <w:rsid w:val="00432213"/>
    <w:rsid w:val="00433E68"/>
    <w:rsid w:val="0043413D"/>
    <w:rsid w:val="00435035"/>
    <w:rsid w:val="00441A29"/>
    <w:rsid w:val="00451A8A"/>
    <w:rsid w:val="004531C1"/>
    <w:rsid w:val="00454E67"/>
    <w:rsid w:val="0045780F"/>
    <w:rsid w:val="00460C83"/>
    <w:rsid w:val="0046528D"/>
    <w:rsid w:val="0046774C"/>
    <w:rsid w:val="00467EC7"/>
    <w:rsid w:val="00474F28"/>
    <w:rsid w:val="00476F71"/>
    <w:rsid w:val="004806D9"/>
    <w:rsid w:val="004909E3"/>
    <w:rsid w:val="0049350A"/>
    <w:rsid w:val="00493669"/>
    <w:rsid w:val="00497394"/>
    <w:rsid w:val="00497950"/>
    <w:rsid w:val="004A1FA2"/>
    <w:rsid w:val="004A4E4B"/>
    <w:rsid w:val="004A68F1"/>
    <w:rsid w:val="004B139F"/>
    <w:rsid w:val="004B4797"/>
    <w:rsid w:val="004B4D5A"/>
    <w:rsid w:val="004C45EA"/>
    <w:rsid w:val="004C5150"/>
    <w:rsid w:val="004C5A9B"/>
    <w:rsid w:val="004C7FA9"/>
    <w:rsid w:val="004D1E72"/>
    <w:rsid w:val="004D24AE"/>
    <w:rsid w:val="004D28E9"/>
    <w:rsid w:val="004D6306"/>
    <w:rsid w:val="004E0BEA"/>
    <w:rsid w:val="004F0BA1"/>
    <w:rsid w:val="004F32BA"/>
    <w:rsid w:val="004F4BF9"/>
    <w:rsid w:val="00505C60"/>
    <w:rsid w:val="00510C67"/>
    <w:rsid w:val="005135A4"/>
    <w:rsid w:val="00513AE5"/>
    <w:rsid w:val="00513B69"/>
    <w:rsid w:val="00515AD7"/>
    <w:rsid w:val="005170D3"/>
    <w:rsid w:val="005242C7"/>
    <w:rsid w:val="005458BE"/>
    <w:rsid w:val="00550139"/>
    <w:rsid w:val="00550F20"/>
    <w:rsid w:val="00560E18"/>
    <w:rsid w:val="005672B9"/>
    <w:rsid w:val="00567769"/>
    <w:rsid w:val="005678FE"/>
    <w:rsid w:val="00577662"/>
    <w:rsid w:val="00577C5A"/>
    <w:rsid w:val="00580D5E"/>
    <w:rsid w:val="00583D77"/>
    <w:rsid w:val="00584F90"/>
    <w:rsid w:val="00587A83"/>
    <w:rsid w:val="00590676"/>
    <w:rsid w:val="00596598"/>
    <w:rsid w:val="00597864"/>
    <w:rsid w:val="005A7BA7"/>
    <w:rsid w:val="005B5931"/>
    <w:rsid w:val="005C10FB"/>
    <w:rsid w:val="005C2EDD"/>
    <w:rsid w:val="005D0A31"/>
    <w:rsid w:val="005D1904"/>
    <w:rsid w:val="005D30AE"/>
    <w:rsid w:val="005D3731"/>
    <w:rsid w:val="005E0FE1"/>
    <w:rsid w:val="005E3BD8"/>
    <w:rsid w:val="005E6F96"/>
    <w:rsid w:val="005F0B29"/>
    <w:rsid w:val="005F2DFC"/>
    <w:rsid w:val="005F5FE4"/>
    <w:rsid w:val="00602B3D"/>
    <w:rsid w:val="00604315"/>
    <w:rsid w:val="00606894"/>
    <w:rsid w:val="00610EA0"/>
    <w:rsid w:val="00611FC5"/>
    <w:rsid w:val="00617E0F"/>
    <w:rsid w:val="00621107"/>
    <w:rsid w:val="00621AA5"/>
    <w:rsid w:val="006224FA"/>
    <w:rsid w:val="00630345"/>
    <w:rsid w:val="00630719"/>
    <w:rsid w:val="00631886"/>
    <w:rsid w:val="00631B67"/>
    <w:rsid w:val="00636D26"/>
    <w:rsid w:val="006400AF"/>
    <w:rsid w:val="0064352A"/>
    <w:rsid w:val="00644351"/>
    <w:rsid w:val="00650D85"/>
    <w:rsid w:val="006522E5"/>
    <w:rsid w:val="00653B9D"/>
    <w:rsid w:val="00655E67"/>
    <w:rsid w:val="006611B3"/>
    <w:rsid w:val="00665495"/>
    <w:rsid w:val="0067258B"/>
    <w:rsid w:val="00673823"/>
    <w:rsid w:val="0067385F"/>
    <w:rsid w:val="00673D95"/>
    <w:rsid w:val="006810F0"/>
    <w:rsid w:val="00681D59"/>
    <w:rsid w:val="00685B33"/>
    <w:rsid w:val="00687BD2"/>
    <w:rsid w:val="0069341C"/>
    <w:rsid w:val="006971A8"/>
    <w:rsid w:val="00697634"/>
    <w:rsid w:val="006A132E"/>
    <w:rsid w:val="006A1A18"/>
    <w:rsid w:val="006A75FE"/>
    <w:rsid w:val="006B3E68"/>
    <w:rsid w:val="006B5018"/>
    <w:rsid w:val="006C0B93"/>
    <w:rsid w:val="006C6243"/>
    <w:rsid w:val="006C7E5C"/>
    <w:rsid w:val="006D269E"/>
    <w:rsid w:val="006D37E9"/>
    <w:rsid w:val="006E46F5"/>
    <w:rsid w:val="006E6019"/>
    <w:rsid w:val="006F0A47"/>
    <w:rsid w:val="006F1419"/>
    <w:rsid w:val="006F239A"/>
    <w:rsid w:val="006F601F"/>
    <w:rsid w:val="006F7711"/>
    <w:rsid w:val="00704407"/>
    <w:rsid w:val="00711F9A"/>
    <w:rsid w:val="00715B06"/>
    <w:rsid w:val="00715B48"/>
    <w:rsid w:val="00723190"/>
    <w:rsid w:val="00725249"/>
    <w:rsid w:val="00725459"/>
    <w:rsid w:val="00736816"/>
    <w:rsid w:val="007400D9"/>
    <w:rsid w:val="00742C64"/>
    <w:rsid w:val="00745F51"/>
    <w:rsid w:val="00753ACE"/>
    <w:rsid w:val="00754C34"/>
    <w:rsid w:val="00755323"/>
    <w:rsid w:val="00755707"/>
    <w:rsid w:val="007572FB"/>
    <w:rsid w:val="00757AE8"/>
    <w:rsid w:val="00760B95"/>
    <w:rsid w:val="00761588"/>
    <w:rsid w:val="00771544"/>
    <w:rsid w:val="00771EA8"/>
    <w:rsid w:val="007748CD"/>
    <w:rsid w:val="007810AE"/>
    <w:rsid w:val="00785D12"/>
    <w:rsid w:val="007926F0"/>
    <w:rsid w:val="00793431"/>
    <w:rsid w:val="007A4E84"/>
    <w:rsid w:val="007A5FFC"/>
    <w:rsid w:val="007A73A6"/>
    <w:rsid w:val="007B09AD"/>
    <w:rsid w:val="007B6883"/>
    <w:rsid w:val="007B7556"/>
    <w:rsid w:val="007C1A95"/>
    <w:rsid w:val="007C4000"/>
    <w:rsid w:val="007C78CD"/>
    <w:rsid w:val="007C78D3"/>
    <w:rsid w:val="007D51C8"/>
    <w:rsid w:val="007D542D"/>
    <w:rsid w:val="007E07CB"/>
    <w:rsid w:val="007E080F"/>
    <w:rsid w:val="007E381E"/>
    <w:rsid w:val="007E5C90"/>
    <w:rsid w:val="007F611A"/>
    <w:rsid w:val="00820D62"/>
    <w:rsid w:val="00840EDB"/>
    <w:rsid w:val="00843FFB"/>
    <w:rsid w:val="008450D3"/>
    <w:rsid w:val="008452EA"/>
    <w:rsid w:val="00846153"/>
    <w:rsid w:val="00850A56"/>
    <w:rsid w:val="00856B66"/>
    <w:rsid w:val="00862032"/>
    <w:rsid w:val="00871490"/>
    <w:rsid w:val="008768AD"/>
    <w:rsid w:val="00877CFF"/>
    <w:rsid w:val="00885EEE"/>
    <w:rsid w:val="00886712"/>
    <w:rsid w:val="008874EC"/>
    <w:rsid w:val="00891837"/>
    <w:rsid w:val="008A46A4"/>
    <w:rsid w:val="008A4C8A"/>
    <w:rsid w:val="008A69FE"/>
    <w:rsid w:val="008C2EE6"/>
    <w:rsid w:val="008C7778"/>
    <w:rsid w:val="008C7A14"/>
    <w:rsid w:val="008D30EB"/>
    <w:rsid w:val="008E381A"/>
    <w:rsid w:val="008E5503"/>
    <w:rsid w:val="008E611A"/>
    <w:rsid w:val="008F0A3C"/>
    <w:rsid w:val="008F164A"/>
    <w:rsid w:val="008F7818"/>
    <w:rsid w:val="009000E5"/>
    <w:rsid w:val="00907F83"/>
    <w:rsid w:val="00911FBC"/>
    <w:rsid w:val="00927415"/>
    <w:rsid w:val="009309D8"/>
    <w:rsid w:val="00932DEE"/>
    <w:rsid w:val="0093588E"/>
    <w:rsid w:val="00936A70"/>
    <w:rsid w:val="00941EC0"/>
    <w:rsid w:val="00942704"/>
    <w:rsid w:val="00943369"/>
    <w:rsid w:val="009434E7"/>
    <w:rsid w:val="00945849"/>
    <w:rsid w:val="0094597E"/>
    <w:rsid w:val="00945CD4"/>
    <w:rsid w:val="00945D11"/>
    <w:rsid w:val="009507EE"/>
    <w:rsid w:val="009551D4"/>
    <w:rsid w:val="00956B74"/>
    <w:rsid w:val="00961C78"/>
    <w:rsid w:val="00962D4E"/>
    <w:rsid w:val="0096476D"/>
    <w:rsid w:val="00965141"/>
    <w:rsid w:val="009667D2"/>
    <w:rsid w:val="00967D26"/>
    <w:rsid w:val="00973988"/>
    <w:rsid w:val="00976774"/>
    <w:rsid w:val="009806A8"/>
    <w:rsid w:val="00981F36"/>
    <w:rsid w:val="00983822"/>
    <w:rsid w:val="00992C6B"/>
    <w:rsid w:val="009938BF"/>
    <w:rsid w:val="00997875"/>
    <w:rsid w:val="00997C48"/>
    <w:rsid w:val="009A5FC7"/>
    <w:rsid w:val="009A7354"/>
    <w:rsid w:val="009B16AC"/>
    <w:rsid w:val="009B22B0"/>
    <w:rsid w:val="009B6057"/>
    <w:rsid w:val="009B7400"/>
    <w:rsid w:val="009C3D4C"/>
    <w:rsid w:val="009C58D2"/>
    <w:rsid w:val="009C7800"/>
    <w:rsid w:val="009E03E0"/>
    <w:rsid w:val="009F1FCB"/>
    <w:rsid w:val="009F2D94"/>
    <w:rsid w:val="00A05DFF"/>
    <w:rsid w:val="00A108BB"/>
    <w:rsid w:val="00A15433"/>
    <w:rsid w:val="00A157A4"/>
    <w:rsid w:val="00A21443"/>
    <w:rsid w:val="00A214A7"/>
    <w:rsid w:val="00A21B04"/>
    <w:rsid w:val="00A238DA"/>
    <w:rsid w:val="00A24371"/>
    <w:rsid w:val="00A249F1"/>
    <w:rsid w:val="00A4196B"/>
    <w:rsid w:val="00A53296"/>
    <w:rsid w:val="00A54135"/>
    <w:rsid w:val="00A566A9"/>
    <w:rsid w:val="00A56B5A"/>
    <w:rsid w:val="00A6749D"/>
    <w:rsid w:val="00A705FD"/>
    <w:rsid w:val="00A7513A"/>
    <w:rsid w:val="00A84E17"/>
    <w:rsid w:val="00A863A9"/>
    <w:rsid w:val="00A87389"/>
    <w:rsid w:val="00A957FE"/>
    <w:rsid w:val="00A97FB8"/>
    <w:rsid w:val="00AA177A"/>
    <w:rsid w:val="00AA2B64"/>
    <w:rsid w:val="00AA2BCB"/>
    <w:rsid w:val="00AA50ED"/>
    <w:rsid w:val="00AB33B6"/>
    <w:rsid w:val="00AB4293"/>
    <w:rsid w:val="00AB5931"/>
    <w:rsid w:val="00AC0CA9"/>
    <w:rsid w:val="00AC3299"/>
    <w:rsid w:val="00AC3360"/>
    <w:rsid w:val="00AC344A"/>
    <w:rsid w:val="00AC475C"/>
    <w:rsid w:val="00AC53FC"/>
    <w:rsid w:val="00AC694C"/>
    <w:rsid w:val="00AD2F76"/>
    <w:rsid w:val="00AE0C94"/>
    <w:rsid w:val="00AE1EB3"/>
    <w:rsid w:val="00AE7DFD"/>
    <w:rsid w:val="00AF14CD"/>
    <w:rsid w:val="00AF328E"/>
    <w:rsid w:val="00AF51A9"/>
    <w:rsid w:val="00AF64E6"/>
    <w:rsid w:val="00AF79A3"/>
    <w:rsid w:val="00B02D55"/>
    <w:rsid w:val="00B03BED"/>
    <w:rsid w:val="00B05EDA"/>
    <w:rsid w:val="00B07AD9"/>
    <w:rsid w:val="00B12A85"/>
    <w:rsid w:val="00B1458F"/>
    <w:rsid w:val="00B1530A"/>
    <w:rsid w:val="00B16A0D"/>
    <w:rsid w:val="00B16DDE"/>
    <w:rsid w:val="00B256AF"/>
    <w:rsid w:val="00B31418"/>
    <w:rsid w:val="00B317B5"/>
    <w:rsid w:val="00B42203"/>
    <w:rsid w:val="00B43965"/>
    <w:rsid w:val="00B44B43"/>
    <w:rsid w:val="00B45A11"/>
    <w:rsid w:val="00B60D9F"/>
    <w:rsid w:val="00B61CB7"/>
    <w:rsid w:val="00B62CAC"/>
    <w:rsid w:val="00B65B45"/>
    <w:rsid w:val="00B67C05"/>
    <w:rsid w:val="00B738A3"/>
    <w:rsid w:val="00B823A7"/>
    <w:rsid w:val="00B86D5A"/>
    <w:rsid w:val="00B92799"/>
    <w:rsid w:val="00B95198"/>
    <w:rsid w:val="00B95FB3"/>
    <w:rsid w:val="00B963B3"/>
    <w:rsid w:val="00BA3074"/>
    <w:rsid w:val="00BA40E6"/>
    <w:rsid w:val="00BA5256"/>
    <w:rsid w:val="00BA7952"/>
    <w:rsid w:val="00BB0AE3"/>
    <w:rsid w:val="00BB14E0"/>
    <w:rsid w:val="00BB1A73"/>
    <w:rsid w:val="00BC099D"/>
    <w:rsid w:val="00BC2E13"/>
    <w:rsid w:val="00BC5053"/>
    <w:rsid w:val="00BC668C"/>
    <w:rsid w:val="00BC719F"/>
    <w:rsid w:val="00BD503A"/>
    <w:rsid w:val="00BD7EB9"/>
    <w:rsid w:val="00BE0AD4"/>
    <w:rsid w:val="00BE1A0B"/>
    <w:rsid w:val="00BF1198"/>
    <w:rsid w:val="00BF1756"/>
    <w:rsid w:val="00BF4C8F"/>
    <w:rsid w:val="00BF7678"/>
    <w:rsid w:val="00BF79AB"/>
    <w:rsid w:val="00C018D7"/>
    <w:rsid w:val="00C04964"/>
    <w:rsid w:val="00C06AE0"/>
    <w:rsid w:val="00C13E8F"/>
    <w:rsid w:val="00C14FDC"/>
    <w:rsid w:val="00C175FD"/>
    <w:rsid w:val="00C17D1F"/>
    <w:rsid w:val="00C31395"/>
    <w:rsid w:val="00C31E16"/>
    <w:rsid w:val="00C35D8F"/>
    <w:rsid w:val="00C36DE6"/>
    <w:rsid w:val="00C47309"/>
    <w:rsid w:val="00C47FDD"/>
    <w:rsid w:val="00C52C4B"/>
    <w:rsid w:val="00C53F42"/>
    <w:rsid w:val="00C5481C"/>
    <w:rsid w:val="00C673EC"/>
    <w:rsid w:val="00C70668"/>
    <w:rsid w:val="00C70AA7"/>
    <w:rsid w:val="00C710F6"/>
    <w:rsid w:val="00C72425"/>
    <w:rsid w:val="00C75E3B"/>
    <w:rsid w:val="00C82C16"/>
    <w:rsid w:val="00C84445"/>
    <w:rsid w:val="00C8628B"/>
    <w:rsid w:val="00CA028F"/>
    <w:rsid w:val="00CA7B97"/>
    <w:rsid w:val="00CB012F"/>
    <w:rsid w:val="00CB1832"/>
    <w:rsid w:val="00CB2426"/>
    <w:rsid w:val="00CB25FE"/>
    <w:rsid w:val="00CB562D"/>
    <w:rsid w:val="00CC27E9"/>
    <w:rsid w:val="00CC4876"/>
    <w:rsid w:val="00CC65BD"/>
    <w:rsid w:val="00CC6FE3"/>
    <w:rsid w:val="00CC7AA8"/>
    <w:rsid w:val="00CD2633"/>
    <w:rsid w:val="00CD49BF"/>
    <w:rsid w:val="00CD4ED1"/>
    <w:rsid w:val="00CD616B"/>
    <w:rsid w:val="00CD618A"/>
    <w:rsid w:val="00CD7FCF"/>
    <w:rsid w:val="00CE021C"/>
    <w:rsid w:val="00CE4FDE"/>
    <w:rsid w:val="00CE5B65"/>
    <w:rsid w:val="00CE76EE"/>
    <w:rsid w:val="00CF06B6"/>
    <w:rsid w:val="00CF3DC6"/>
    <w:rsid w:val="00CF7DA8"/>
    <w:rsid w:val="00CF7DAF"/>
    <w:rsid w:val="00D00795"/>
    <w:rsid w:val="00D017D8"/>
    <w:rsid w:val="00D057D1"/>
    <w:rsid w:val="00D101AB"/>
    <w:rsid w:val="00D10A7A"/>
    <w:rsid w:val="00D17BAA"/>
    <w:rsid w:val="00D428A0"/>
    <w:rsid w:val="00D4353C"/>
    <w:rsid w:val="00D52233"/>
    <w:rsid w:val="00D52DE3"/>
    <w:rsid w:val="00D53214"/>
    <w:rsid w:val="00D6259A"/>
    <w:rsid w:val="00D62795"/>
    <w:rsid w:val="00D62D61"/>
    <w:rsid w:val="00D67B78"/>
    <w:rsid w:val="00D71C5B"/>
    <w:rsid w:val="00D73006"/>
    <w:rsid w:val="00D73ABC"/>
    <w:rsid w:val="00D76889"/>
    <w:rsid w:val="00D85559"/>
    <w:rsid w:val="00DB4AA0"/>
    <w:rsid w:val="00DB6584"/>
    <w:rsid w:val="00DC22A3"/>
    <w:rsid w:val="00DD207A"/>
    <w:rsid w:val="00DE176F"/>
    <w:rsid w:val="00DE1C58"/>
    <w:rsid w:val="00DE37D3"/>
    <w:rsid w:val="00DE6EB8"/>
    <w:rsid w:val="00DF6C74"/>
    <w:rsid w:val="00E0052B"/>
    <w:rsid w:val="00E00CD0"/>
    <w:rsid w:val="00E0253A"/>
    <w:rsid w:val="00E02A4F"/>
    <w:rsid w:val="00E0343C"/>
    <w:rsid w:val="00E0378D"/>
    <w:rsid w:val="00E05EDE"/>
    <w:rsid w:val="00E06FAA"/>
    <w:rsid w:val="00E0788A"/>
    <w:rsid w:val="00E11C1C"/>
    <w:rsid w:val="00E12D18"/>
    <w:rsid w:val="00E13498"/>
    <w:rsid w:val="00E13C1E"/>
    <w:rsid w:val="00E15324"/>
    <w:rsid w:val="00E20CA0"/>
    <w:rsid w:val="00E21209"/>
    <w:rsid w:val="00E231F1"/>
    <w:rsid w:val="00E233FF"/>
    <w:rsid w:val="00E243B7"/>
    <w:rsid w:val="00E343E9"/>
    <w:rsid w:val="00E4016B"/>
    <w:rsid w:val="00E40F9E"/>
    <w:rsid w:val="00E42B42"/>
    <w:rsid w:val="00E44FF7"/>
    <w:rsid w:val="00E51A80"/>
    <w:rsid w:val="00E51C79"/>
    <w:rsid w:val="00E60888"/>
    <w:rsid w:val="00E622A8"/>
    <w:rsid w:val="00E637DF"/>
    <w:rsid w:val="00E64E06"/>
    <w:rsid w:val="00E66C5D"/>
    <w:rsid w:val="00E673EB"/>
    <w:rsid w:val="00E67652"/>
    <w:rsid w:val="00E74EA7"/>
    <w:rsid w:val="00E750B8"/>
    <w:rsid w:val="00E757B6"/>
    <w:rsid w:val="00E76469"/>
    <w:rsid w:val="00E764AD"/>
    <w:rsid w:val="00E806E0"/>
    <w:rsid w:val="00E81B18"/>
    <w:rsid w:val="00E82971"/>
    <w:rsid w:val="00E8386C"/>
    <w:rsid w:val="00E859ED"/>
    <w:rsid w:val="00E85F24"/>
    <w:rsid w:val="00E9217A"/>
    <w:rsid w:val="00E95F6B"/>
    <w:rsid w:val="00E960D9"/>
    <w:rsid w:val="00E966AE"/>
    <w:rsid w:val="00EA31F1"/>
    <w:rsid w:val="00EA32EA"/>
    <w:rsid w:val="00EB2857"/>
    <w:rsid w:val="00EB48BE"/>
    <w:rsid w:val="00EB78DA"/>
    <w:rsid w:val="00EB7B5F"/>
    <w:rsid w:val="00EC2687"/>
    <w:rsid w:val="00EC2E05"/>
    <w:rsid w:val="00EC3023"/>
    <w:rsid w:val="00EC69D0"/>
    <w:rsid w:val="00ED384C"/>
    <w:rsid w:val="00ED7DDF"/>
    <w:rsid w:val="00EE03EC"/>
    <w:rsid w:val="00EE5EAE"/>
    <w:rsid w:val="00EE6426"/>
    <w:rsid w:val="00EF12A9"/>
    <w:rsid w:val="00EF32B1"/>
    <w:rsid w:val="00EF3BDF"/>
    <w:rsid w:val="00F02D5A"/>
    <w:rsid w:val="00F058A1"/>
    <w:rsid w:val="00F119FB"/>
    <w:rsid w:val="00F14652"/>
    <w:rsid w:val="00F214A0"/>
    <w:rsid w:val="00F23025"/>
    <w:rsid w:val="00F26244"/>
    <w:rsid w:val="00F2732C"/>
    <w:rsid w:val="00F342DD"/>
    <w:rsid w:val="00F37935"/>
    <w:rsid w:val="00F424A9"/>
    <w:rsid w:val="00F430CD"/>
    <w:rsid w:val="00F44ED7"/>
    <w:rsid w:val="00F46DC6"/>
    <w:rsid w:val="00F514E6"/>
    <w:rsid w:val="00F51B30"/>
    <w:rsid w:val="00F51BD6"/>
    <w:rsid w:val="00F52451"/>
    <w:rsid w:val="00F537F8"/>
    <w:rsid w:val="00F62ADD"/>
    <w:rsid w:val="00F6351B"/>
    <w:rsid w:val="00F63A43"/>
    <w:rsid w:val="00F6516D"/>
    <w:rsid w:val="00F70C58"/>
    <w:rsid w:val="00F776C8"/>
    <w:rsid w:val="00F83F46"/>
    <w:rsid w:val="00F85612"/>
    <w:rsid w:val="00F872B9"/>
    <w:rsid w:val="00F9249C"/>
    <w:rsid w:val="00F94A1A"/>
    <w:rsid w:val="00F95CD3"/>
    <w:rsid w:val="00FA047F"/>
    <w:rsid w:val="00FA0F82"/>
    <w:rsid w:val="00FA13DD"/>
    <w:rsid w:val="00FA3FAE"/>
    <w:rsid w:val="00FA6C8E"/>
    <w:rsid w:val="00FB0FAF"/>
    <w:rsid w:val="00FB3059"/>
    <w:rsid w:val="00FB3A09"/>
    <w:rsid w:val="00FB58BE"/>
    <w:rsid w:val="00FB6B99"/>
    <w:rsid w:val="00FC4FEF"/>
    <w:rsid w:val="00FD055A"/>
    <w:rsid w:val="00FD5FB5"/>
    <w:rsid w:val="00FD68C6"/>
    <w:rsid w:val="00FD7483"/>
    <w:rsid w:val="00FF4987"/>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semiHidden/>
    <w:rsid w:val="00F51B30"/>
  </w:style>
  <w:style w:type="character" w:customStyle="1" w:styleId="CommentTextChar">
    <w:name w:val="Comment Text Char"/>
    <w:basedOn w:val="DefaultParagraphFont"/>
    <w:link w:val="CommentText"/>
    <w:uiPriority w:val="99"/>
    <w:semiHidden/>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99"/>
    <w:rsid w:val="003C627E"/>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semiHidden/>
    <w:rsid w:val="00F51B30"/>
  </w:style>
  <w:style w:type="character" w:customStyle="1" w:styleId="CommentTextChar">
    <w:name w:val="Comment Text Char"/>
    <w:basedOn w:val="DefaultParagraphFont"/>
    <w:link w:val="CommentText"/>
    <w:uiPriority w:val="99"/>
    <w:semiHidden/>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99"/>
    <w:rsid w:val="003C627E"/>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22361">
      <w:bodyDiv w:val="1"/>
      <w:marLeft w:val="0"/>
      <w:marRight w:val="0"/>
      <w:marTop w:val="0"/>
      <w:marBottom w:val="0"/>
      <w:divBdr>
        <w:top w:val="none" w:sz="0" w:space="0" w:color="auto"/>
        <w:left w:val="none" w:sz="0" w:space="0" w:color="auto"/>
        <w:bottom w:val="none" w:sz="0" w:space="0" w:color="auto"/>
        <w:right w:val="none" w:sz="0" w:space="0" w:color="auto"/>
      </w:divBdr>
    </w:div>
    <w:div w:id="773597960">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1094015980">
      <w:bodyDiv w:val="1"/>
      <w:marLeft w:val="0"/>
      <w:marRight w:val="0"/>
      <w:marTop w:val="0"/>
      <w:marBottom w:val="0"/>
      <w:divBdr>
        <w:top w:val="none" w:sz="0" w:space="0" w:color="auto"/>
        <w:left w:val="none" w:sz="0" w:space="0" w:color="auto"/>
        <w:bottom w:val="none" w:sz="0" w:space="0" w:color="auto"/>
        <w:right w:val="none" w:sz="0" w:space="0" w:color="auto"/>
      </w:divBdr>
    </w:div>
    <w:div w:id="1268923079">
      <w:bodyDiv w:val="1"/>
      <w:marLeft w:val="0"/>
      <w:marRight w:val="0"/>
      <w:marTop w:val="0"/>
      <w:marBottom w:val="0"/>
      <w:divBdr>
        <w:top w:val="none" w:sz="0" w:space="0" w:color="auto"/>
        <w:left w:val="none" w:sz="0" w:space="0" w:color="auto"/>
        <w:bottom w:val="none" w:sz="0" w:space="0" w:color="auto"/>
        <w:right w:val="none" w:sz="0" w:space="0" w:color="auto"/>
      </w:divBdr>
    </w:div>
    <w:div w:id="1750345287">
      <w:bodyDiv w:val="1"/>
      <w:marLeft w:val="0"/>
      <w:marRight w:val="0"/>
      <w:marTop w:val="0"/>
      <w:marBottom w:val="0"/>
      <w:divBdr>
        <w:top w:val="none" w:sz="0" w:space="0" w:color="auto"/>
        <w:left w:val="none" w:sz="0" w:space="0" w:color="auto"/>
        <w:bottom w:val="none" w:sz="0" w:space="0" w:color="auto"/>
        <w:right w:val="none" w:sz="0" w:space="0" w:color="auto"/>
      </w:divBdr>
    </w:div>
    <w:div w:id="17906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I94" TargetMode="External"/><Relationship Id="rId13" Type="http://schemas.openxmlformats.org/officeDocument/2006/relationships/hyperlink" Target="http://www.cbp.gov/linkhandler/cgov/toolbox/forms/arrival.ctt/arrival.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bp.gov/travel/international-visitors/est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bp.gov/travel/international-visitors/visa-waiver-program" TargetMode="External"/><Relationship Id="rId5" Type="http://schemas.openxmlformats.org/officeDocument/2006/relationships/webSettings" Target="webSettings.xml"/><Relationship Id="rId15" Type="http://schemas.openxmlformats.org/officeDocument/2006/relationships/hyperlink" Target="http://www.cbp.gov/I94" TargetMode="External"/><Relationship Id="rId10" Type="http://schemas.openxmlformats.org/officeDocument/2006/relationships/hyperlink" Target="http://www.cbp.gov/xp/cgov/travel/id_visa/i-94_instructions/filling_out_i94.x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bp.gov/travel/international-visitors/i-94-instructions/i94-rollout" TargetMode="External"/><Relationship Id="rId14" Type="http://schemas.openxmlformats.org/officeDocument/2006/relationships/hyperlink" Target="http://www.cbp.gov/sites/default/files/documents/%20I-94W%20English%20%2811-11%29%20FINAL%20%28reference%20only%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ANDREA FLEET</dc:creator>
  <cp:lastModifiedBy>tyrone.huff</cp:lastModifiedBy>
  <cp:revision>2</cp:revision>
  <cp:lastPrinted>2014-03-26T13:27:00Z</cp:lastPrinted>
  <dcterms:created xsi:type="dcterms:W3CDTF">2014-03-31T13:43:00Z</dcterms:created>
  <dcterms:modified xsi:type="dcterms:W3CDTF">2014-03-31T13:43:00Z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