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0A" w:rsidRPr="002F273A" w:rsidRDefault="008D290A" w:rsidP="008D290A">
      <w:pPr>
        <w:rPr>
          <w:rFonts w:ascii="Times New Roman" w:hAnsi="Times New Roman"/>
          <w:sz w:val="24"/>
          <w:szCs w:val="24"/>
        </w:rPr>
      </w:pPr>
    </w:p>
    <w:p w:rsidR="008D290A" w:rsidRPr="002F273A" w:rsidRDefault="008D290A" w:rsidP="008D290A">
      <w:pPr>
        <w:jc w:val="center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Department of the Treasury, Departmental Offices</w:t>
      </w:r>
    </w:p>
    <w:p w:rsidR="008D290A" w:rsidRPr="002F273A" w:rsidRDefault="008D290A" w:rsidP="008D290A">
      <w:pPr>
        <w:jc w:val="center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Supporting Statement and Request for Clearance </w:t>
      </w:r>
    </w:p>
    <w:p w:rsidR="008D290A" w:rsidRDefault="008D290A" w:rsidP="008D290A">
      <w:pPr>
        <w:jc w:val="center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Troubled Asset Relief Program – </w:t>
      </w:r>
      <w:r w:rsidR="006C0A26">
        <w:rPr>
          <w:rFonts w:ascii="Times New Roman" w:hAnsi="Times New Roman"/>
          <w:sz w:val="24"/>
          <w:szCs w:val="24"/>
        </w:rPr>
        <w:t>MHA Program Performance Study</w:t>
      </w:r>
    </w:p>
    <w:p w:rsidR="003F3E6F" w:rsidRDefault="003F3E6F" w:rsidP="008D290A">
      <w:pPr>
        <w:jc w:val="center"/>
        <w:rPr>
          <w:rFonts w:ascii="Times New Roman" w:hAnsi="Times New Roman"/>
          <w:sz w:val="24"/>
          <w:szCs w:val="24"/>
        </w:rPr>
      </w:pPr>
    </w:p>
    <w:p w:rsidR="00F844A0" w:rsidRDefault="00F844A0" w:rsidP="008D29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(Part A)</w:t>
      </w:r>
    </w:p>
    <w:p w:rsidR="00F844A0" w:rsidRDefault="00F844A0" w:rsidP="008D290A">
      <w:pPr>
        <w:jc w:val="center"/>
        <w:rPr>
          <w:rFonts w:ascii="Times New Roman" w:hAnsi="Times New Roman"/>
          <w:sz w:val="24"/>
          <w:szCs w:val="24"/>
        </w:rPr>
      </w:pPr>
    </w:p>
    <w:p w:rsidR="008A244E" w:rsidRPr="002F273A" w:rsidRDefault="008D290A" w:rsidP="002F273A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CIRCUMSTANCES NECESSITATING THE COLLECTION OF INFORMATION</w:t>
      </w:r>
    </w:p>
    <w:p w:rsidR="002F273A" w:rsidRPr="002F273A" w:rsidRDefault="002F273A" w:rsidP="002F273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</w:p>
    <w:p w:rsidR="002F273A" w:rsidRPr="002F273A" w:rsidRDefault="002F273A" w:rsidP="00CC05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In February 2009, the Department of the Treasury (Treasury) established the Making Home Affordable Program (MHA) </w:t>
      </w:r>
      <w:r w:rsidR="00CC05A6">
        <w:rPr>
          <w:rFonts w:ascii="Times New Roman" w:hAnsi="Times New Roman"/>
          <w:sz w:val="24"/>
          <w:szCs w:val="24"/>
        </w:rPr>
        <w:t xml:space="preserve">as part of the Troubled Asset Relief Program (TARP), authorized </w:t>
      </w:r>
      <w:r w:rsidRPr="002F273A">
        <w:rPr>
          <w:rFonts w:ascii="Times New Roman" w:hAnsi="Times New Roman"/>
          <w:sz w:val="24"/>
          <w:szCs w:val="24"/>
        </w:rPr>
        <w:t>under the Emergency Economic Stabilization Act of 2008, as amended (12 U.S.C. § 5021 et seq.)  MHA is</w:t>
      </w:r>
      <w:r w:rsidR="00CC05A6">
        <w:rPr>
          <w:rFonts w:ascii="Times New Roman" w:hAnsi="Times New Roman"/>
          <w:sz w:val="24"/>
          <w:szCs w:val="24"/>
        </w:rPr>
        <w:t xml:space="preserve"> designed</w:t>
      </w:r>
      <w:r w:rsidRPr="002F273A">
        <w:rPr>
          <w:rFonts w:ascii="Times New Roman" w:hAnsi="Times New Roman"/>
          <w:sz w:val="24"/>
          <w:szCs w:val="24"/>
        </w:rPr>
        <w:t xml:space="preserve"> to </w:t>
      </w:r>
      <w:r w:rsidR="00CC05A6">
        <w:rPr>
          <w:rFonts w:ascii="Times New Roman" w:hAnsi="Times New Roman"/>
          <w:sz w:val="24"/>
          <w:szCs w:val="24"/>
        </w:rPr>
        <w:t xml:space="preserve">help </w:t>
      </w:r>
      <w:r w:rsidRPr="002F273A">
        <w:rPr>
          <w:rFonts w:ascii="Times New Roman" w:hAnsi="Times New Roman"/>
          <w:sz w:val="24"/>
          <w:szCs w:val="24"/>
        </w:rPr>
        <w:t xml:space="preserve">stabilize the housing market and </w:t>
      </w:r>
      <w:r w:rsidR="00277150">
        <w:rPr>
          <w:rFonts w:ascii="Times New Roman" w:hAnsi="Times New Roman"/>
          <w:sz w:val="24"/>
          <w:szCs w:val="24"/>
        </w:rPr>
        <w:t>prevent avoidable foreclosure</w:t>
      </w:r>
      <w:r w:rsidRPr="002F273A">
        <w:rPr>
          <w:rFonts w:ascii="Times New Roman" w:hAnsi="Times New Roman"/>
          <w:sz w:val="24"/>
          <w:szCs w:val="24"/>
        </w:rPr>
        <w:t xml:space="preserve">. </w:t>
      </w:r>
      <w:r w:rsidR="00CC05A6">
        <w:rPr>
          <w:rFonts w:ascii="Times New Roman" w:hAnsi="Times New Roman"/>
          <w:sz w:val="24"/>
          <w:szCs w:val="24"/>
        </w:rPr>
        <w:t xml:space="preserve">The primary component </w:t>
      </w:r>
      <w:r w:rsidRPr="002F273A">
        <w:rPr>
          <w:rFonts w:ascii="Times New Roman" w:hAnsi="Times New Roman"/>
          <w:sz w:val="24"/>
          <w:szCs w:val="24"/>
        </w:rPr>
        <w:t>of MHA is the Home Afford</w:t>
      </w:r>
      <w:r w:rsidR="00277150">
        <w:rPr>
          <w:rFonts w:ascii="Times New Roman" w:hAnsi="Times New Roman"/>
          <w:sz w:val="24"/>
          <w:szCs w:val="24"/>
        </w:rPr>
        <w:t>able Modification Program (HAMP)</w:t>
      </w:r>
      <w:r w:rsidR="00045003">
        <w:rPr>
          <w:rFonts w:ascii="Times New Roman" w:hAnsi="Times New Roman"/>
          <w:sz w:val="24"/>
          <w:szCs w:val="24"/>
        </w:rPr>
        <w:t>, which facilitates the modification of mortgage</w:t>
      </w:r>
      <w:r w:rsidR="006C0A26">
        <w:rPr>
          <w:rFonts w:ascii="Times New Roman" w:hAnsi="Times New Roman"/>
          <w:sz w:val="24"/>
          <w:szCs w:val="24"/>
        </w:rPr>
        <w:t>s</w:t>
      </w:r>
      <w:r w:rsidR="00045003">
        <w:rPr>
          <w:rFonts w:ascii="Times New Roman" w:hAnsi="Times New Roman"/>
          <w:sz w:val="24"/>
          <w:szCs w:val="24"/>
        </w:rPr>
        <w:t xml:space="preserve"> at risk of foreclosure</w:t>
      </w:r>
      <w:r w:rsidR="00277150">
        <w:rPr>
          <w:rFonts w:ascii="Times New Roman" w:hAnsi="Times New Roman"/>
          <w:sz w:val="24"/>
          <w:szCs w:val="24"/>
        </w:rPr>
        <w:t xml:space="preserve">. Under HAMP, </w:t>
      </w:r>
      <w:r w:rsidR="00CC05A6">
        <w:rPr>
          <w:rFonts w:ascii="Times New Roman" w:hAnsi="Times New Roman"/>
          <w:sz w:val="24"/>
          <w:szCs w:val="24"/>
        </w:rPr>
        <w:t>Tr</w:t>
      </w:r>
      <w:r w:rsidRPr="002F273A">
        <w:rPr>
          <w:rFonts w:ascii="Times New Roman" w:hAnsi="Times New Roman"/>
          <w:sz w:val="24"/>
          <w:szCs w:val="24"/>
        </w:rPr>
        <w:t xml:space="preserve">easury provides </w:t>
      </w:r>
      <w:r w:rsidR="00CC05A6">
        <w:rPr>
          <w:rFonts w:ascii="Times New Roman" w:hAnsi="Times New Roman"/>
          <w:sz w:val="24"/>
          <w:szCs w:val="24"/>
        </w:rPr>
        <w:t xml:space="preserve">financial </w:t>
      </w:r>
      <w:r w:rsidRPr="002F273A">
        <w:rPr>
          <w:rFonts w:ascii="Times New Roman" w:hAnsi="Times New Roman"/>
          <w:sz w:val="24"/>
          <w:szCs w:val="24"/>
        </w:rPr>
        <w:t xml:space="preserve">incentives to borrowers, </w:t>
      </w:r>
      <w:r w:rsidR="00277150">
        <w:rPr>
          <w:rFonts w:ascii="Times New Roman" w:hAnsi="Times New Roman"/>
          <w:sz w:val="24"/>
          <w:szCs w:val="24"/>
        </w:rPr>
        <w:t>servicers</w:t>
      </w:r>
      <w:r w:rsidRPr="002F273A">
        <w:rPr>
          <w:rFonts w:ascii="Times New Roman" w:hAnsi="Times New Roman"/>
          <w:sz w:val="24"/>
          <w:szCs w:val="24"/>
        </w:rPr>
        <w:t xml:space="preserve"> and investors </w:t>
      </w:r>
      <w:r w:rsidR="00CC05A6">
        <w:rPr>
          <w:rFonts w:ascii="Times New Roman" w:hAnsi="Times New Roman"/>
          <w:sz w:val="24"/>
          <w:szCs w:val="24"/>
        </w:rPr>
        <w:t>to</w:t>
      </w:r>
      <w:r w:rsidR="006C0A26">
        <w:rPr>
          <w:rFonts w:ascii="Times New Roman" w:hAnsi="Times New Roman"/>
          <w:sz w:val="24"/>
          <w:szCs w:val="24"/>
        </w:rPr>
        <w:t xml:space="preserve"> permanently</w:t>
      </w:r>
      <w:r w:rsidR="00CC05A6">
        <w:rPr>
          <w:rFonts w:ascii="Times New Roman" w:hAnsi="Times New Roman"/>
          <w:sz w:val="24"/>
          <w:szCs w:val="24"/>
        </w:rPr>
        <w:t xml:space="preserve"> </w:t>
      </w:r>
      <w:r w:rsidRPr="002F273A">
        <w:rPr>
          <w:rFonts w:ascii="Times New Roman" w:hAnsi="Times New Roman"/>
          <w:sz w:val="24"/>
          <w:szCs w:val="24"/>
        </w:rPr>
        <w:t xml:space="preserve">lower mortgage payments </w:t>
      </w:r>
      <w:r w:rsidR="00045003">
        <w:rPr>
          <w:rFonts w:ascii="Times New Roman" w:hAnsi="Times New Roman"/>
          <w:sz w:val="24"/>
          <w:szCs w:val="24"/>
        </w:rPr>
        <w:t>to affordable and sustainable levels.</w:t>
      </w:r>
    </w:p>
    <w:p w:rsidR="004C04B1" w:rsidRPr="004C04B1" w:rsidRDefault="006D739A" w:rsidP="004C0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C05A6">
        <w:rPr>
          <w:rFonts w:ascii="Times New Roman" w:hAnsi="Times New Roman"/>
          <w:sz w:val="24"/>
          <w:szCs w:val="24"/>
        </w:rPr>
        <w:t>reasury</w:t>
      </w:r>
      <w:r w:rsidR="002F273A" w:rsidRPr="002F273A">
        <w:rPr>
          <w:rFonts w:ascii="Times New Roman" w:hAnsi="Times New Roman"/>
          <w:sz w:val="24"/>
          <w:szCs w:val="24"/>
        </w:rPr>
        <w:t xml:space="preserve"> </w:t>
      </w:r>
      <w:r w:rsidR="00045003">
        <w:rPr>
          <w:rFonts w:ascii="Times New Roman" w:hAnsi="Times New Roman"/>
          <w:sz w:val="24"/>
          <w:szCs w:val="24"/>
        </w:rPr>
        <w:t>wishes to</w:t>
      </w:r>
      <w:r w:rsidR="00CC05A6">
        <w:rPr>
          <w:rFonts w:ascii="Times New Roman" w:hAnsi="Times New Roman"/>
          <w:sz w:val="24"/>
          <w:szCs w:val="24"/>
        </w:rPr>
        <w:t xml:space="preserve"> conduct a </w:t>
      </w:r>
      <w:r w:rsidR="002F273A" w:rsidRPr="002F273A">
        <w:rPr>
          <w:rFonts w:ascii="Times New Roman" w:hAnsi="Times New Roman"/>
          <w:sz w:val="24"/>
          <w:szCs w:val="24"/>
        </w:rPr>
        <w:t xml:space="preserve">survey of </w:t>
      </w:r>
      <w:r w:rsidR="00CC05A6">
        <w:rPr>
          <w:rFonts w:ascii="Times New Roman" w:hAnsi="Times New Roman"/>
          <w:sz w:val="24"/>
          <w:szCs w:val="24"/>
        </w:rPr>
        <w:t>borrowers that received mortgage modifications under HAMP</w:t>
      </w:r>
      <w:r w:rsidR="00E6607E">
        <w:rPr>
          <w:rFonts w:ascii="Times New Roman" w:hAnsi="Times New Roman"/>
          <w:sz w:val="24"/>
          <w:szCs w:val="24"/>
        </w:rPr>
        <w:t xml:space="preserve"> in order to study the performance of mortgage</w:t>
      </w:r>
      <w:r w:rsidR="00F844A0">
        <w:rPr>
          <w:rFonts w:ascii="Times New Roman" w:hAnsi="Times New Roman"/>
          <w:sz w:val="24"/>
          <w:szCs w:val="24"/>
        </w:rPr>
        <w:t xml:space="preserve"> loans</w:t>
      </w:r>
      <w:r w:rsidR="00E6607E">
        <w:rPr>
          <w:rFonts w:ascii="Times New Roman" w:hAnsi="Times New Roman"/>
          <w:sz w:val="24"/>
          <w:szCs w:val="24"/>
        </w:rPr>
        <w:t xml:space="preserve"> that have been modified under HAMP</w:t>
      </w:r>
      <w:r w:rsidR="002F273A" w:rsidRPr="002F273A">
        <w:rPr>
          <w:rFonts w:ascii="Times New Roman" w:hAnsi="Times New Roman"/>
          <w:sz w:val="24"/>
          <w:szCs w:val="24"/>
        </w:rPr>
        <w:t xml:space="preserve">.  </w:t>
      </w:r>
      <w:r w:rsidR="00E42682">
        <w:rPr>
          <w:rFonts w:ascii="Times New Roman" w:hAnsi="Times New Roman"/>
          <w:sz w:val="24"/>
          <w:szCs w:val="24"/>
        </w:rPr>
        <w:t>The survey will enable Treasury to better understand</w:t>
      </w:r>
      <w:r w:rsidR="009B7FEB">
        <w:rPr>
          <w:rFonts w:ascii="Times New Roman" w:hAnsi="Times New Roman"/>
          <w:sz w:val="24"/>
          <w:szCs w:val="24"/>
        </w:rPr>
        <w:t>, among other things,</w:t>
      </w:r>
      <w:r w:rsidR="00E42682">
        <w:rPr>
          <w:rFonts w:ascii="Times New Roman" w:hAnsi="Times New Roman"/>
          <w:sz w:val="24"/>
          <w:szCs w:val="24"/>
        </w:rPr>
        <w:t xml:space="preserve"> </w:t>
      </w:r>
      <w:r w:rsidR="00E42682" w:rsidRPr="00E42682">
        <w:rPr>
          <w:rFonts w:ascii="Times New Roman" w:hAnsi="Times New Roman"/>
          <w:sz w:val="24"/>
          <w:szCs w:val="24"/>
        </w:rPr>
        <w:t>the reasons why homeowners</w:t>
      </w:r>
      <w:r w:rsidR="00E6607E">
        <w:rPr>
          <w:rFonts w:ascii="Times New Roman" w:hAnsi="Times New Roman"/>
          <w:sz w:val="24"/>
          <w:szCs w:val="24"/>
        </w:rPr>
        <w:t xml:space="preserve"> may</w:t>
      </w:r>
      <w:r w:rsidR="00E42682" w:rsidRPr="00E42682">
        <w:rPr>
          <w:rFonts w:ascii="Times New Roman" w:hAnsi="Times New Roman"/>
          <w:sz w:val="24"/>
          <w:szCs w:val="24"/>
        </w:rPr>
        <w:t xml:space="preserve"> </w:t>
      </w:r>
      <w:r w:rsidR="00E42682">
        <w:rPr>
          <w:rFonts w:ascii="Times New Roman" w:hAnsi="Times New Roman"/>
          <w:sz w:val="24"/>
          <w:szCs w:val="24"/>
        </w:rPr>
        <w:t>default</w:t>
      </w:r>
      <w:r w:rsidR="00E6607E">
        <w:rPr>
          <w:rFonts w:ascii="Times New Roman" w:hAnsi="Times New Roman"/>
          <w:sz w:val="24"/>
          <w:szCs w:val="24"/>
        </w:rPr>
        <w:t xml:space="preserve"> on their mortgage after receiving a mortgage modification (a “re-default”)</w:t>
      </w:r>
      <w:r w:rsidR="00E42682">
        <w:rPr>
          <w:rFonts w:ascii="Times New Roman" w:hAnsi="Times New Roman"/>
          <w:sz w:val="24"/>
          <w:szCs w:val="24"/>
        </w:rPr>
        <w:t xml:space="preserve">, the continued </w:t>
      </w:r>
      <w:r w:rsidR="00E42682" w:rsidRPr="00E42682">
        <w:rPr>
          <w:rFonts w:ascii="Times New Roman" w:hAnsi="Times New Roman"/>
          <w:sz w:val="24"/>
          <w:szCs w:val="24"/>
        </w:rPr>
        <w:t xml:space="preserve">financial stress </w:t>
      </w:r>
      <w:r w:rsidR="00E42682">
        <w:rPr>
          <w:rFonts w:ascii="Times New Roman" w:hAnsi="Times New Roman"/>
          <w:sz w:val="24"/>
          <w:szCs w:val="24"/>
        </w:rPr>
        <w:t>faced</w:t>
      </w:r>
      <w:r w:rsidR="00E42682" w:rsidRPr="00E42682">
        <w:rPr>
          <w:rFonts w:ascii="Times New Roman" w:hAnsi="Times New Roman"/>
          <w:sz w:val="24"/>
          <w:szCs w:val="24"/>
        </w:rPr>
        <w:t xml:space="preserve"> </w:t>
      </w:r>
      <w:r w:rsidR="00E42682">
        <w:rPr>
          <w:rFonts w:ascii="Times New Roman" w:hAnsi="Times New Roman"/>
          <w:sz w:val="24"/>
          <w:szCs w:val="24"/>
        </w:rPr>
        <w:t xml:space="preserve">by </w:t>
      </w:r>
      <w:r w:rsidR="00E42682" w:rsidRPr="00E42682">
        <w:rPr>
          <w:rFonts w:ascii="Times New Roman" w:hAnsi="Times New Roman"/>
          <w:sz w:val="24"/>
          <w:szCs w:val="24"/>
        </w:rPr>
        <w:t>homeowners participating in</w:t>
      </w:r>
      <w:r w:rsidR="00E42682">
        <w:rPr>
          <w:rFonts w:ascii="Times New Roman" w:hAnsi="Times New Roman"/>
          <w:sz w:val="24"/>
          <w:szCs w:val="24"/>
        </w:rPr>
        <w:t xml:space="preserve"> HAMP, the </w:t>
      </w:r>
      <w:r w:rsidR="00E42682" w:rsidRPr="00E42682">
        <w:rPr>
          <w:rFonts w:ascii="Times New Roman" w:hAnsi="Times New Roman"/>
          <w:sz w:val="24"/>
          <w:szCs w:val="24"/>
        </w:rPr>
        <w:t>homeowners</w:t>
      </w:r>
      <w:r w:rsidR="009B7FEB">
        <w:rPr>
          <w:rFonts w:ascii="Times New Roman" w:hAnsi="Times New Roman"/>
          <w:sz w:val="24"/>
          <w:szCs w:val="24"/>
        </w:rPr>
        <w:t>’</w:t>
      </w:r>
      <w:r w:rsidR="00E42682" w:rsidRPr="00E42682">
        <w:rPr>
          <w:rFonts w:ascii="Times New Roman" w:hAnsi="Times New Roman"/>
          <w:sz w:val="24"/>
          <w:szCs w:val="24"/>
        </w:rPr>
        <w:t xml:space="preserve"> experience with HAMP,</w:t>
      </w:r>
      <w:r w:rsidR="00894E72">
        <w:rPr>
          <w:rFonts w:ascii="Times New Roman" w:hAnsi="Times New Roman"/>
          <w:sz w:val="24"/>
          <w:szCs w:val="24"/>
        </w:rPr>
        <w:t xml:space="preserve"> the homeowners understanding of their modification,</w:t>
      </w:r>
      <w:r w:rsidR="00E42682" w:rsidRPr="00E42682">
        <w:rPr>
          <w:rFonts w:ascii="Times New Roman" w:hAnsi="Times New Roman"/>
          <w:sz w:val="24"/>
          <w:szCs w:val="24"/>
        </w:rPr>
        <w:t xml:space="preserve"> and </w:t>
      </w:r>
      <w:r w:rsidR="00E42682">
        <w:rPr>
          <w:rFonts w:ascii="Times New Roman" w:hAnsi="Times New Roman"/>
          <w:sz w:val="24"/>
          <w:szCs w:val="24"/>
        </w:rPr>
        <w:t>the</w:t>
      </w:r>
      <w:r w:rsidR="009B7FEB">
        <w:rPr>
          <w:rFonts w:ascii="Times New Roman" w:hAnsi="Times New Roman"/>
          <w:sz w:val="24"/>
          <w:szCs w:val="24"/>
        </w:rPr>
        <w:t>ir</w:t>
      </w:r>
      <w:r w:rsidR="00E42682">
        <w:rPr>
          <w:rFonts w:ascii="Times New Roman" w:hAnsi="Times New Roman"/>
          <w:sz w:val="24"/>
          <w:szCs w:val="24"/>
        </w:rPr>
        <w:t xml:space="preserve"> </w:t>
      </w:r>
      <w:r w:rsidR="00E42682" w:rsidRPr="00E42682">
        <w:rPr>
          <w:rFonts w:ascii="Times New Roman" w:hAnsi="Times New Roman"/>
          <w:sz w:val="24"/>
          <w:szCs w:val="24"/>
        </w:rPr>
        <w:t xml:space="preserve">outlook </w:t>
      </w:r>
      <w:r w:rsidR="00E42682">
        <w:rPr>
          <w:rFonts w:ascii="Times New Roman" w:hAnsi="Times New Roman"/>
          <w:sz w:val="24"/>
          <w:szCs w:val="24"/>
        </w:rPr>
        <w:t xml:space="preserve">regarding their housing plans. </w:t>
      </w:r>
      <w:r w:rsidR="009420A8">
        <w:rPr>
          <w:rFonts w:ascii="Times New Roman" w:hAnsi="Times New Roman"/>
          <w:sz w:val="24"/>
          <w:szCs w:val="24"/>
        </w:rPr>
        <w:t>T</w:t>
      </w:r>
      <w:r w:rsidR="00E42682">
        <w:rPr>
          <w:rFonts w:ascii="Times New Roman" w:hAnsi="Times New Roman"/>
          <w:sz w:val="24"/>
          <w:szCs w:val="24"/>
        </w:rPr>
        <w:t xml:space="preserve">his information </w:t>
      </w:r>
      <w:r w:rsidR="006C0A26">
        <w:rPr>
          <w:rFonts w:ascii="Times New Roman" w:hAnsi="Times New Roman"/>
          <w:sz w:val="24"/>
          <w:szCs w:val="24"/>
        </w:rPr>
        <w:t>may</w:t>
      </w:r>
      <w:r w:rsidR="009420A8">
        <w:rPr>
          <w:rFonts w:ascii="Times New Roman" w:hAnsi="Times New Roman"/>
          <w:sz w:val="24"/>
          <w:szCs w:val="24"/>
        </w:rPr>
        <w:t xml:space="preserve"> </w:t>
      </w:r>
      <w:r w:rsidR="00E42682">
        <w:rPr>
          <w:rFonts w:ascii="Times New Roman" w:hAnsi="Times New Roman"/>
          <w:sz w:val="24"/>
          <w:szCs w:val="24"/>
        </w:rPr>
        <w:t xml:space="preserve">inform </w:t>
      </w:r>
      <w:r w:rsidR="00E42682" w:rsidRPr="00E42682">
        <w:rPr>
          <w:rFonts w:ascii="Times New Roman" w:hAnsi="Times New Roman"/>
          <w:sz w:val="24"/>
          <w:szCs w:val="24"/>
        </w:rPr>
        <w:t xml:space="preserve">policy decisions </w:t>
      </w:r>
      <w:r w:rsidR="00E42682">
        <w:rPr>
          <w:rFonts w:ascii="Times New Roman" w:hAnsi="Times New Roman"/>
          <w:sz w:val="24"/>
          <w:szCs w:val="24"/>
        </w:rPr>
        <w:t xml:space="preserve">about how </w:t>
      </w:r>
      <w:r w:rsidR="00E42682" w:rsidRPr="00E42682">
        <w:rPr>
          <w:rFonts w:ascii="Times New Roman" w:hAnsi="Times New Roman"/>
          <w:sz w:val="24"/>
          <w:szCs w:val="24"/>
        </w:rPr>
        <w:t xml:space="preserve">to </w:t>
      </w:r>
      <w:r w:rsidR="00F3519C">
        <w:rPr>
          <w:rFonts w:ascii="Times New Roman" w:hAnsi="Times New Roman"/>
          <w:sz w:val="24"/>
          <w:szCs w:val="24"/>
        </w:rPr>
        <w:t>lower</w:t>
      </w:r>
      <w:r w:rsidR="00E42682" w:rsidRPr="00E42682">
        <w:rPr>
          <w:rFonts w:ascii="Times New Roman" w:hAnsi="Times New Roman"/>
          <w:sz w:val="24"/>
          <w:szCs w:val="24"/>
        </w:rPr>
        <w:t xml:space="preserve"> re-default rates going forward</w:t>
      </w:r>
      <w:r w:rsidR="00045003">
        <w:rPr>
          <w:rFonts w:ascii="Times New Roman" w:hAnsi="Times New Roman"/>
          <w:sz w:val="24"/>
          <w:szCs w:val="24"/>
        </w:rPr>
        <w:t>.</w:t>
      </w:r>
      <w:r w:rsidR="00F3519C">
        <w:rPr>
          <w:rFonts w:ascii="Times New Roman" w:hAnsi="Times New Roman"/>
          <w:sz w:val="24"/>
          <w:szCs w:val="24"/>
        </w:rPr>
        <w:t xml:space="preserve"> Minimizing the number of borrowers that default on HAMP modifications is critical to the success of the program</w:t>
      </w:r>
      <w:r w:rsidR="00BB39FA">
        <w:rPr>
          <w:rFonts w:ascii="Times New Roman" w:hAnsi="Times New Roman"/>
          <w:sz w:val="24"/>
          <w:szCs w:val="24"/>
        </w:rPr>
        <w:t>.</w:t>
      </w:r>
      <w:r w:rsidR="004C04B1">
        <w:rPr>
          <w:rFonts w:ascii="Times New Roman" w:hAnsi="Times New Roman"/>
          <w:sz w:val="24"/>
          <w:szCs w:val="24"/>
        </w:rPr>
        <w:t xml:space="preserve"> </w:t>
      </w:r>
    </w:p>
    <w:p w:rsidR="009B4ECE" w:rsidRPr="002F273A" w:rsidRDefault="00C03B6C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USE OF THE DATA</w:t>
      </w:r>
    </w:p>
    <w:p w:rsidR="0045425E" w:rsidRPr="00DB4645" w:rsidRDefault="00D539D9" w:rsidP="004E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Fannie Mae, in its capacity as financial agent of the United States and MHA program administrator, will engage an outside vendor</w:t>
      </w:r>
      <w:r w:rsidRPr="00C36C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C36C3E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administer the survey</w:t>
      </w:r>
      <w:r w:rsidR="00E6607E">
        <w:rPr>
          <w:rFonts w:ascii="Times New Roman" w:hAnsi="Times New Roman"/>
          <w:sz w:val="24"/>
          <w:szCs w:val="24"/>
        </w:rPr>
        <w:t xml:space="preserve">, which will occur in </w:t>
      </w:r>
      <w:r w:rsidR="00894E72">
        <w:rPr>
          <w:rFonts w:ascii="Times New Roman" w:hAnsi="Times New Roman"/>
          <w:sz w:val="24"/>
          <w:szCs w:val="24"/>
        </w:rPr>
        <w:t>two phases</w:t>
      </w:r>
      <w:r w:rsidRPr="00C36C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results will be paired with other information stored in the </w:t>
      </w:r>
      <w:r w:rsidR="00F31CBD">
        <w:rPr>
          <w:rFonts w:ascii="Times New Roman" w:hAnsi="Times New Roman"/>
          <w:sz w:val="24"/>
          <w:szCs w:val="24"/>
        </w:rPr>
        <w:t xml:space="preserve">HAMP </w:t>
      </w:r>
      <w:r>
        <w:rPr>
          <w:rFonts w:ascii="Times New Roman" w:hAnsi="Times New Roman"/>
          <w:sz w:val="24"/>
          <w:szCs w:val="24"/>
        </w:rPr>
        <w:t>system of record and then analyzed by Treasury and the MHA program administrator in light of the objectives described above.</w:t>
      </w:r>
      <w:r w:rsidRPr="00D539D9">
        <w:rPr>
          <w:rFonts w:ascii="Times New Roman" w:hAnsi="Times New Roman"/>
          <w:sz w:val="24"/>
          <w:szCs w:val="24"/>
        </w:rPr>
        <w:t xml:space="preserve"> </w:t>
      </w:r>
    </w:p>
    <w:p w:rsidR="008A244E" w:rsidRPr="002F273A" w:rsidRDefault="008A244E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USE OF INFORMATION TECHNOLOGY</w:t>
      </w:r>
    </w:p>
    <w:p w:rsidR="008A244E" w:rsidRPr="002F273A" w:rsidRDefault="008A244E" w:rsidP="008A244E">
      <w:p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The survey will be a mail questionnaire with an option to complete the questionnaire online. </w:t>
      </w:r>
    </w:p>
    <w:p w:rsidR="008A244E" w:rsidRPr="002F273A" w:rsidRDefault="008A244E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EFFORTS TO IDENTIFY DUPLICATION</w:t>
      </w:r>
    </w:p>
    <w:p w:rsidR="00152A73" w:rsidRDefault="00847741" w:rsidP="00152A73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891E5D">
        <w:rPr>
          <w:rFonts w:ascii="Times New Roman" w:hAnsi="Times New Roman"/>
          <w:sz w:val="24"/>
          <w:szCs w:val="24"/>
        </w:rPr>
        <w:t xml:space="preserve">limit duplication, Treasury will pair the results of the survey with information </w:t>
      </w:r>
      <w:r>
        <w:rPr>
          <w:rFonts w:ascii="Times New Roman" w:hAnsi="Times New Roman"/>
          <w:sz w:val="24"/>
          <w:szCs w:val="24"/>
        </w:rPr>
        <w:t xml:space="preserve">that was </w:t>
      </w:r>
      <w:r w:rsidR="00891E5D">
        <w:rPr>
          <w:rFonts w:ascii="Times New Roman" w:hAnsi="Times New Roman"/>
          <w:sz w:val="24"/>
          <w:szCs w:val="24"/>
        </w:rPr>
        <w:t>previously collected</w:t>
      </w:r>
      <w:r>
        <w:rPr>
          <w:rFonts w:ascii="Times New Roman" w:hAnsi="Times New Roman"/>
          <w:sz w:val="24"/>
          <w:szCs w:val="24"/>
        </w:rPr>
        <w:t xml:space="preserve"> and stored in the </w:t>
      </w:r>
      <w:r w:rsidR="00F31CBD">
        <w:rPr>
          <w:rFonts w:ascii="Times New Roman" w:hAnsi="Times New Roman"/>
          <w:sz w:val="24"/>
          <w:szCs w:val="24"/>
        </w:rPr>
        <w:t>HAMP</w:t>
      </w:r>
      <w:r>
        <w:rPr>
          <w:rFonts w:ascii="Times New Roman" w:hAnsi="Times New Roman"/>
          <w:sz w:val="24"/>
          <w:szCs w:val="24"/>
        </w:rPr>
        <w:t xml:space="preserve"> system of record. Also, </w:t>
      </w:r>
      <w:r w:rsidRPr="00152A73">
        <w:rPr>
          <w:rFonts w:ascii="Times New Roman" w:hAnsi="Times New Roman"/>
          <w:sz w:val="24"/>
          <w:szCs w:val="24"/>
        </w:rPr>
        <w:t xml:space="preserve">HAMP is a </w:t>
      </w:r>
      <w:r>
        <w:rPr>
          <w:rFonts w:ascii="Times New Roman" w:hAnsi="Times New Roman"/>
          <w:sz w:val="24"/>
          <w:szCs w:val="24"/>
        </w:rPr>
        <w:lastRenderedPageBreak/>
        <w:t xml:space="preserve">relatively new </w:t>
      </w:r>
      <w:r w:rsidRPr="00152A73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>administered by Treasury; we do not believe research of this kind exists elsewhere within the Federal government.</w:t>
      </w:r>
    </w:p>
    <w:p w:rsidR="008A244E" w:rsidRPr="00152A73" w:rsidRDefault="008D290A" w:rsidP="00152A73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152A73">
        <w:rPr>
          <w:rFonts w:ascii="Times New Roman" w:hAnsi="Times New Roman"/>
          <w:sz w:val="24"/>
          <w:szCs w:val="24"/>
        </w:rPr>
        <w:t>IMPACT ON SMALL ENTITIES</w:t>
      </w:r>
    </w:p>
    <w:p w:rsidR="006E5F02" w:rsidRPr="002F273A" w:rsidRDefault="006E5F02" w:rsidP="006E5F02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</w:t>
      </w:r>
    </w:p>
    <w:p w:rsidR="002F273A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caps/>
          <w:sz w:val="24"/>
          <w:szCs w:val="24"/>
        </w:rPr>
      </w:pPr>
      <w:r w:rsidRPr="002F273A">
        <w:rPr>
          <w:rFonts w:ascii="Times New Roman" w:hAnsi="Times New Roman"/>
          <w:caps/>
          <w:sz w:val="24"/>
          <w:szCs w:val="24"/>
        </w:rPr>
        <w:t xml:space="preserve">Consequences of less frequent collection and obstacles to burden reduction </w:t>
      </w:r>
    </w:p>
    <w:p w:rsidR="00C15742" w:rsidRPr="002F273A" w:rsidRDefault="00C15742" w:rsidP="008A244E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described above, t</w:t>
      </w:r>
      <w:r w:rsidR="008A244E" w:rsidRPr="002F273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 w:rsidR="007A53F2">
        <w:rPr>
          <w:rFonts w:ascii="Times New Roman" w:hAnsi="Times New Roman"/>
          <w:sz w:val="24"/>
          <w:szCs w:val="24"/>
        </w:rPr>
        <w:t xml:space="preserve">results of the survey </w:t>
      </w:r>
      <w:r>
        <w:rPr>
          <w:rFonts w:ascii="Times New Roman" w:hAnsi="Times New Roman"/>
          <w:sz w:val="24"/>
          <w:szCs w:val="24"/>
        </w:rPr>
        <w:t>will</w:t>
      </w:r>
      <w:r w:rsidR="008A244E" w:rsidRPr="002F273A">
        <w:rPr>
          <w:rFonts w:ascii="Times New Roman" w:hAnsi="Times New Roman"/>
          <w:sz w:val="24"/>
          <w:szCs w:val="24"/>
        </w:rPr>
        <w:t xml:space="preserve"> inform Treasury policy</w:t>
      </w:r>
      <w:r>
        <w:rPr>
          <w:rFonts w:ascii="Times New Roman" w:hAnsi="Times New Roman"/>
          <w:sz w:val="24"/>
          <w:szCs w:val="24"/>
        </w:rPr>
        <w:t xml:space="preserve"> decisions</w:t>
      </w:r>
      <w:r w:rsidR="008A244E" w:rsidRPr="002F273A">
        <w:rPr>
          <w:rFonts w:ascii="Times New Roman" w:hAnsi="Times New Roman"/>
          <w:sz w:val="24"/>
          <w:szCs w:val="24"/>
        </w:rPr>
        <w:t xml:space="preserve"> to promote sustainable modifications and minimize re-defaults.</w:t>
      </w:r>
      <w:r>
        <w:rPr>
          <w:rFonts w:ascii="Times New Roman" w:hAnsi="Times New Roman"/>
          <w:sz w:val="24"/>
          <w:szCs w:val="24"/>
        </w:rPr>
        <w:t xml:space="preserve"> </w:t>
      </w:r>
      <w:r w:rsidR="00242489" w:rsidRPr="00242489">
        <w:rPr>
          <w:rFonts w:ascii="Times New Roman" w:hAnsi="Times New Roman"/>
          <w:sz w:val="24"/>
          <w:szCs w:val="24"/>
        </w:rPr>
        <w:t xml:space="preserve">If Treasury does not </w:t>
      </w:r>
      <w:r w:rsidR="007A53F2">
        <w:rPr>
          <w:rFonts w:ascii="Times New Roman" w:hAnsi="Times New Roman"/>
          <w:sz w:val="24"/>
          <w:szCs w:val="24"/>
        </w:rPr>
        <w:t>conduct the survey</w:t>
      </w:r>
      <w:r w:rsidR="00242489" w:rsidRPr="00242489">
        <w:rPr>
          <w:rFonts w:ascii="Times New Roman" w:hAnsi="Times New Roman"/>
          <w:sz w:val="24"/>
          <w:szCs w:val="24"/>
        </w:rPr>
        <w:t>, Treasury</w:t>
      </w:r>
      <w:r w:rsidR="007A53F2">
        <w:rPr>
          <w:rFonts w:ascii="Times New Roman" w:hAnsi="Times New Roman"/>
          <w:sz w:val="24"/>
          <w:szCs w:val="24"/>
        </w:rPr>
        <w:t>’s</w:t>
      </w:r>
      <w:r w:rsidR="00242489" w:rsidRPr="00242489">
        <w:rPr>
          <w:rFonts w:ascii="Times New Roman" w:hAnsi="Times New Roman"/>
          <w:sz w:val="24"/>
          <w:szCs w:val="24"/>
        </w:rPr>
        <w:t xml:space="preserve"> policy decisions may </w:t>
      </w:r>
      <w:r w:rsidR="005D0224">
        <w:rPr>
          <w:rFonts w:ascii="Times New Roman" w:hAnsi="Times New Roman"/>
          <w:sz w:val="24"/>
          <w:szCs w:val="24"/>
        </w:rPr>
        <w:t>be less effective</w:t>
      </w:r>
      <w:r w:rsidR="00B620DC">
        <w:rPr>
          <w:rFonts w:ascii="Times New Roman" w:hAnsi="Times New Roman"/>
          <w:sz w:val="24"/>
          <w:szCs w:val="24"/>
        </w:rPr>
        <w:t xml:space="preserve"> at minimizing re-defaults</w:t>
      </w:r>
      <w:r w:rsidR="00242489" w:rsidRPr="00242489">
        <w:rPr>
          <w:rFonts w:ascii="Times New Roman" w:hAnsi="Times New Roman"/>
          <w:sz w:val="24"/>
          <w:szCs w:val="24"/>
        </w:rPr>
        <w:t>.</w:t>
      </w:r>
    </w:p>
    <w:p w:rsidR="00AE5A58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CIRCUMSTANCES REQUIRING SPECIAL INFORMATION COLLECTION</w:t>
      </w:r>
    </w:p>
    <w:p w:rsidR="00866FD0" w:rsidRPr="006E5F02" w:rsidRDefault="006E5F02" w:rsidP="006E5F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</w:t>
      </w:r>
    </w:p>
    <w:p w:rsidR="006E5F02" w:rsidRPr="002F273A" w:rsidRDefault="006E5F02" w:rsidP="00866FD0">
      <w:pPr>
        <w:pStyle w:val="ListParagraph"/>
        <w:rPr>
          <w:rFonts w:ascii="Times New Roman" w:hAnsi="Times New Roman"/>
          <w:sz w:val="24"/>
          <w:szCs w:val="24"/>
        </w:rPr>
      </w:pPr>
    </w:p>
    <w:p w:rsidR="00866FD0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SOLICITATION OF COMMENTS ON INFORMATION COLLECTION</w:t>
      </w:r>
    </w:p>
    <w:p w:rsidR="006B39E3" w:rsidRPr="002F273A" w:rsidRDefault="00AE5A58" w:rsidP="004E0123">
      <w:p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Treasury published a notice for public comment in the Federal Register on </w:t>
      </w:r>
      <w:r w:rsidR="004E0123" w:rsidRPr="002F273A">
        <w:rPr>
          <w:rFonts w:ascii="Times New Roman" w:hAnsi="Times New Roman"/>
          <w:sz w:val="24"/>
          <w:szCs w:val="24"/>
        </w:rPr>
        <w:t>July</w:t>
      </w:r>
      <w:r w:rsidR="001A6A96" w:rsidRPr="002F273A">
        <w:rPr>
          <w:rFonts w:ascii="Times New Roman" w:hAnsi="Times New Roman"/>
          <w:sz w:val="24"/>
          <w:szCs w:val="24"/>
        </w:rPr>
        <w:t xml:space="preserve"> </w:t>
      </w:r>
      <w:r w:rsidR="00B0148D">
        <w:rPr>
          <w:rFonts w:ascii="Times New Roman" w:hAnsi="Times New Roman"/>
          <w:sz w:val="24"/>
          <w:szCs w:val="24"/>
        </w:rPr>
        <w:t>10</w:t>
      </w:r>
      <w:r w:rsidR="004E0123" w:rsidRPr="002F273A">
        <w:rPr>
          <w:rFonts w:ascii="Times New Roman" w:hAnsi="Times New Roman"/>
          <w:sz w:val="24"/>
          <w:szCs w:val="24"/>
        </w:rPr>
        <w:t>, 2013</w:t>
      </w:r>
      <w:r w:rsidR="00E6607E">
        <w:rPr>
          <w:rFonts w:ascii="Times New Roman" w:hAnsi="Times New Roman"/>
          <w:sz w:val="24"/>
          <w:szCs w:val="24"/>
        </w:rPr>
        <w:t xml:space="preserve">, and </w:t>
      </w:r>
      <w:r w:rsidR="00F844A0">
        <w:rPr>
          <w:rFonts w:ascii="Times New Roman" w:hAnsi="Times New Roman"/>
          <w:sz w:val="24"/>
          <w:szCs w:val="24"/>
        </w:rPr>
        <w:t xml:space="preserve">a </w:t>
      </w:r>
      <w:r w:rsidR="00E6607E">
        <w:rPr>
          <w:rFonts w:ascii="Times New Roman" w:hAnsi="Times New Roman"/>
          <w:sz w:val="24"/>
          <w:szCs w:val="24"/>
        </w:rPr>
        <w:t>revised notice on January 24, 2014</w:t>
      </w:r>
      <w:r w:rsidR="001A6A96" w:rsidRPr="002F273A">
        <w:rPr>
          <w:rFonts w:ascii="Times New Roman" w:hAnsi="Times New Roman"/>
          <w:sz w:val="24"/>
          <w:szCs w:val="24"/>
        </w:rPr>
        <w:t>.</w:t>
      </w:r>
      <w:r w:rsidR="00C03B6C" w:rsidRPr="002F273A">
        <w:rPr>
          <w:rFonts w:ascii="Times New Roman" w:hAnsi="Times New Roman"/>
          <w:sz w:val="24"/>
          <w:szCs w:val="24"/>
        </w:rPr>
        <w:t xml:space="preserve">  No comments </w:t>
      </w:r>
      <w:r w:rsidR="004E0123" w:rsidRPr="002F273A">
        <w:rPr>
          <w:rFonts w:ascii="Times New Roman" w:hAnsi="Times New Roman"/>
          <w:sz w:val="24"/>
          <w:szCs w:val="24"/>
        </w:rPr>
        <w:t>have been</w:t>
      </w:r>
      <w:r w:rsidR="00C03B6C" w:rsidRPr="002F273A">
        <w:rPr>
          <w:rFonts w:ascii="Times New Roman" w:hAnsi="Times New Roman"/>
          <w:sz w:val="24"/>
          <w:szCs w:val="24"/>
        </w:rPr>
        <w:t xml:space="preserve"> received</w:t>
      </w:r>
      <w:r w:rsidR="004E0123" w:rsidRPr="002F273A">
        <w:rPr>
          <w:rFonts w:ascii="Times New Roman" w:hAnsi="Times New Roman"/>
          <w:sz w:val="24"/>
          <w:szCs w:val="24"/>
        </w:rPr>
        <w:t xml:space="preserve"> to date</w:t>
      </w:r>
      <w:r w:rsidR="00C03B6C" w:rsidRPr="002F273A">
        <w:rPr>
          <w:rFonts w:ascii="Times New Roman" w:hAnsi="Times New Roman"/>
          <w:sz w:val="24"/>
          <w:szCs w:val="24"/>
        </w:rPr>
        <w:t>.</w:t>
      </w:r>
      <w:r w:rsidR="0045425E" w:rsidRPr="002F273A">
        <w:rPr>
          <w:rFonts w:ascii="Times New Roman" w:hAnsi="Times New Roman"/>
          <w:sz w:val="24"/>
          <w:szCs w:val="24"/>
        </w:rPr>
        <w:t xml:space="preserve"> </w:t>
      </w:r>
    </w:p>
    <w:p w:rsidR="003E12B4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PROVISION OF PAYMENTS TO RECORDKEEPERS</w:t>
      </w:r>
    </w:p>
    <w:p w:rsidR="002F273A" w:rsidRPr="006E5F02" w:rsidRDefault="006E5F02" w:rsidP="006E5F02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</w:t>
      </w:r>
    </w:p>
    <w:p w:rsidR="002F273A" w:rsidRPr="002F273A" w:rsidRDefault="004A6F70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ASSURANCE OF CONFIDENITALITY</w:t>
      </w:r>
    </w:p>
    <w:p w:rsidR="00EC6783" w:rsidRPr="00EC6783" w:rsidRDefault="00C35AB4" w:rsidP="004E0123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EC6783">
        <w:rPr>
          <w:rFonts w:ascii="Times New Roman" w:hAnsi="Times New Roman"/>
          <w:sz w:val="24"/>
          <w:szCs w:val="24"/>
        </w:rPr>
        <w:t>unique identifying number</w:t>
      </w:r>
      <w:r w:rsidR="00EC6783" w:rsidRPr="00964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will be included on each </w:t>
      </w:r>
      <w:r w:rsidR="00EC6783" w:rsidRPr="009643CE">
        <w:rPr>
          <w:rFonts w:ascii="Times New Roman" w:hAnsi="Times New Roman"/>
          <w:sz w:val="24"/>
          <w:szCs w:val="24"/>
        </w:rPr>
        <w:t xml:space="preserve">survey instrument in order to </w:t>
      </w:r>
      <w:r w:rsidR="00EC6783">
        <w:rPr>
          <w:rFonts w:ascii="Times New Roman" w:hAnsi="Times New Roman"/>
          <w:sz w:val="24"/>
          <w:szCs w:val="24"/>
        </w:rPr>
        <w:t xml:space="preserve">pair the responses with information stored in the </w:t>
      </w:r>
      <w:r w:rsidR="00F31CBD">
        <w:rPr>
          <w:rFonts w:ascii="Times New Roman" w:hAnsi="Times New Roman"/>
          <w:sz w:val="24"/>
          <w:szCs w:val="24"/>
        </w:rPr>
        <w:t>HAMP</w:t>
      </w:r>
      <w:r w:rsidR="00EC6783">
        <w:rPr>
          <w:rFonts w:ascii="Times New Roman" w:hAnsi="Times New Roman"/>
          <w:sz w:val="24"/>
          <w:szCs w:val="24"/>
        </w:rPr>
        <w:t xml:space="preserve"> system of record</w:t>
      </w:r>
      <w:r>
        <w:rPr>
          <w:rFonts w:ascii="Times New Roman" w:hAnsi="Times New Roman"/>
          <w:sz w:val="24"/>
          <w:szCs w:val="24"/>
        </w:rPr>
        <w:t xml:space="preserve">. </w:t>
      </w:r>
      <w:r w:rsidR="00B613D9">
        <w:rPr>
          <w:rFonts w:ascii="Times New Roman" w:hAnsi="Times New Roman"/>
          <w:sz w:val="24"/>
          <w:szCs w:val="24"/>
        </w:rPr>
        <w:t>Although there will be no assurance of confidentiality, r</w:t>
      </w:r>
      <w:r w:rsidR="00EC6783" w:rsidRPr="009643CE">
        <w:rPr>
          <w:rFonts w:ascii="Times New Roman" w:hAnsi="Times New Roman"/>
          <w:sz w:val="24"/>
          <w:szCs w:val="24"/>
        </w:rPr>
        <w:t>espondents will be assured that</w:t>
      </w:r>
      <w:r w:rsidR="00EC6783">
        <w:rPr>
          <w:rFonts w:ascii="Times New Roman" w:hAnsi="Times New Roman"/>
          <w:sz w:val="24"/>
          <w:szCs w:val="24"/>
        </w:rPr>
        <w:t xml:space="preserve"> </w:t>
      </w:r>
      <w:r w:rsidR="006E5F02">
        <w:rPr>
          <w:rFonts w:ascii="Times New Roman" w:hAnsi="Times New Roman"/>
          <w:sz w:val="24"/>
          <w:szCs w:val="24"/>
        </w:rPr>
        <w:t>Treasury will not publish</w:t>
      </w:r>
      <w:r w:rsidR="009A7019" w:rsidRPr="002F273A">
        <w:rPr>
          <w:rFonts w:ascii="Times New Roman" w:hAnsi="Times New Roman"/>
          <w:sz w:val="24"/>
          <w:szCs w:val="24"/>
        </w:rPr>
        <w:t xml:space="preserve"> </w:t>
      </w:r>
      <w:r w:rsidR="006E5F02">
        <w:rPr>
          <w:rFonts w:ascii="Times New Roman" w:hAnsi="Times New Roman"/>
          <w:sz w:val="24"/>
          <w:szCs w:val="24"/>
        </w:rPr>
        <w:t xml:space="preserve">their names or </w:t>
      </w:r>
      <w:r w:rsidR="00416048">
        <w:rPr>
          <w:rFonts w:ascii="Times New Roman" w:hAnsi="Times New Roman"/>
          <w:sz w:val="24"/>
          <w:szCs w:val="24"/>
        </w:rPr>
        <w:t xml:space="preserve">other </w:t>
      </w:r>
      <w:r w:rsidR="006E5F02">
        <w:rPr>
          <w:rFonts w:ascii="Times New Roman" w:hAnsi="Times New Roman"/>
          <w:sz w:val="24"/>
          <w:szCs w:val="24"/>
        </w:rPr>
        <w:t>personal information in connection with the survey.</w:t>
      </w:r>
      <w:r w:rsidR="0091495D">
        <w:rPr>
          <w:rFonts w:ascii="Times New Roman" w:hAnsi="Times New Roman"/>
          <w:sz w:val="24"/>
          <w:szCs w:val="24"/>
        </w:rPr>
        <w:t xml:space="preserve"> Furthermore, Treasury will not disclose personally identifiable information except in accordance with the Privacy Act and the applicable system of record notice.</w:t>
      </w:r>
    </w:p>
    <w:p w:rsidR="00866FD0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JUSTIFICATION OF SENSITIVE QUESTIONS</w:t>
      </w:r>
    </w:p>
    <w:p w:rsidR="00866FD0" w:rsidRPr="006E5F02" w:rsidRDefault="00B0148D" w:rsidP="006E5F02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</w:t>
      </w:r>
    </w:p>
    <w:p w:rsidR="00A9369E" w:rsidRPr="002F273A" w:rsidRDefault="00A9369E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caps/>
          <w:sz w:val="24"/>
          <w:szCs w:val="24"/>
        </w:rPr>
        <w:t xml:space="preserve">Estimated </w:t>
      </w:r>
      <w:r w:rsidR="000D77F3" w:rsidRPr="002F273A">
        <w:rPr>
          <w:rFonts w:ascii="Times New Roman" w:hAnsi="Times New Roman"/>
          <w:caps/>
          <w:sz w:val="24"/>
          <w:szCs w:val="24"/>
        </w:rPr>
        <w:t>BURDEN OF INFORMATION COLLECTION</w:t>
      </w:r>
      <w:r w:rsidR="00C03B6C" w:rsidRPr="002F273A">
        <w:rPr>
          <w:rFonts w:ascii="Times New Roman" w:hAnsi="Times New Roman"/>
          <w:sz w:val="24"/>
          <w:szCs w:val="24"/>
        </w:rPr>
        <w:t> </w:t>
      </w:r>
    </w:p>
    <w:p w:rsidR="00866FD0" w:rsidRPr="002F273A" w:rsidRDefault="00866FD0" w:rsidP="004E0123">
      <w:p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>The</w:t>
      </w:r>
      <w:r w:rsidR="001302BA">
        <w:rPr>
          <w:rFonts w:ascii="Times New Roman" w:hAnsi="Times New Roman"/>
          <w:sz w:val="24"/>
          <w:szCs w:val="24"/>
        </w:rPr>
        <w:t xml:space="preserve"> total</w:t>
      </w:r>
      <w:r w:rsidRPr="002F273A">
        <w:rPr>
          <w:rFonts w:ascii="Times New Roman" w:hAnsi="Times New Roman"/>
          <w:sz w:val="24"/>
          <w:szCs w:val="24"/>
        </w:rPr>
        <w:t xml:space="preserve"> target sample size is </w:t>
      </w:r>
      <w:r w:rsidR="00E6607E">
        <w:rPr>
          <w:rFonts w:ascii="Times New Roman" w:hAnsi="Times New Roman"/>
          <w:sz w:val="24"/>
          <w:szCs w:val="24"/>
        </w:rPr>
        <w:t>4</w:t>
      </w:r>
      <w:r w:rsidRPr="002F273A">
        <w:rPr>
          <w:rFonts w:ascii="Times New Roman" w:hAnsi="Times New Roman"/>
          <w:sz w:val="24"/>
          <w:szCs w:val="24"/>
        </w:rPr>
        <w:t>,</w:t>
      </w:r>
      <w:r w:rsidR="00E6607E">
        <w:rPr>
          <w:rFonts w:ascii="Times New Roman" w:hAnsi="Times New Roman"/>
          <w:sz w:val="24"/>
          <w:szCs w:val="24"/>
        </w:rPr>
        <w:t>8</w:t>
      </w:r>
      <w:r w:rsidRPr="002F273A">
        <w:rPr>
          <w:rFonts w:ascii="Times New Roman" w:hAnsi="Times New Roman"/>
          <w:sz w:val="24"/>
          <w:szCs w:val="24"/>
        </w:rPr>
        <w:t>00 homeowners</w:t>
      </w:r>
      <w:r w:rsidR="00D07368">
        <w:rPr>
          <w:rFonts w:ascii="Times New Roman" w:hAnsi="Times New Roman"/>
          <w:sz w:val="24"/>
          <w:szCs w:val="24"/>
        </w:rPr>
        <w:t xml:space="preserve"> (2,400 in each</w:t>
      </w:r>
      <w:r w:rsidR="0057089B">
        <w:rPr>
          <w:rFonts w:ascii="Times New Roman" w:hAnsi="Times New Roman"/>
          <w:sz w:val="24"/>
          <w:szCs w:val="24"/>
        </w:rPr>
        <w:t xml:space="preserve"> of two</w:t>
      </w:r>
      <w:r w:rsidR="00D07368">
        <w:rPr>
          <w:rFonts w:ascii="Times New Roman" w:hAnsi="Times New Roman"/>
          <w:sz w:val="24"/>
          <w:szCs w:val="24"/>
        </w:rPr>
        <w:t xml:space="preserve"> phase</w:t>
      </w:r>
      <w:r w:rsidR="0057089B">
        <w:rPr>
          <w:rFonts w:ascii="Times New Roman" w:hAnsi="Times New Roman"/>
          <w:sz w:val="24"/>
          <w:szCs w:val="24"/>
        </w:rPr>
        <w:t xml:space="preserve">s with the , </w:t>
      </w:r>
      <w:r w:rsidR="001302BA">
        <w:rPr>
          <w:rFonts w:ascii="Times New Roman" w:hAnsi="Times New Roman"/>
          <w:sz w:val="24"/>
          <w:szCs w:val="24"/>
        </w:rPr>
        <w:t>first phase</w:t>
      </w:r>
      <w:r w:rsidR="0057089B">
        <w:rPr>
          <w:rFonts w:ascii="Times New Roman" w:hAnsi="Times New Roman"/>
          <w:sz w:val="24"/>
          <w:szCs w:val="24"/>
        </w:rPr>
        <w:t xml:space="preserve"> being already completed</w:t>
      </w:r>
      <w:r w:rsidR="00D07368">
        <w:rPr>
          <w:rFonts w:ascii="Times New Roman" w:hAnsi="Times New Roman"/>
          <w:sz w:val="24"/>
          <w:szCs w:val="24"/>
        </w:rPr>
        <w:t>)</w:t>
      </w:r>
      <w:r w:rsidRPr="002F273A">
        <w:rPr>
          <w:rFonts w:ascii="Times New Roman" w:hAnsi="Times New Roman"/>
          <w:sz w:val="24"/>
          <w:szCs w:val="24"/>
        </w:rPr>
        <w:t xml:space="preserve"> and the estimated time to complet</w:t>
      </w:r>
      <w:r w:rsidR="000D77F3" w:rsidRPr="002F273A">
        <w:rPr>
          <w:rFonts w:ascii="Times New Roman" w:hAnsi="Times New Roman"/>
          <w:sz w:val="24"/>
          <w:szCs w:val="24"/>
        </w:rPr>
        <w:t>e the survey is 15</w:t>
      </w:r>
      <w:r w:rsidR="00E6607E">
        <w:rPr>
          <w:rFonts w:ascii="Times New Roman" w:hAnsi="Times New Roman"/>
          <w:sz w:val="24"/>
          <w:szCs w:val="24"/>
        </w:rPr>
        <w:t>-20</w:t>
      </w:r>
      <w:r w:rsidR="000D77F3" w:rsidRPr="002F273A">
        <w:rPr>
          <w:rFonts w:ascii="Times New Roman" w:hAnsi="Times New Roman"/>
          <w:sz w:val="24"/>
          <w:szCs w:val="24"/>
        </w:rPr>
        <w:t xml:space="preserve"> minutes</w:t>
      </w:r>
      <w:r w:rsidR="00BE0711">
        <w:rPr>
          <w:rFonts w:ascii="Times New Roman" w:hAnsi="Times New Roman"/>
          <w:sz w:val="24"/>
          <w:szCs w:val="24"/>
        </w:rPr>
        <w:t xml:space="preserve"> per respondent</w:t>
      </w:r>
      <w:r w:rsidR="001302BA">
        <w:rPr>
          <w:rFonts w:ascii="Times New Roman" w:hAnsi="Times New Roman"/>
          <w:sz w:val="24"/>
          <w:szCs w:val="24"/>
        </w:rPr>
        <w:t xml:space="preserve">  ($6.08 – $8.10  based on the  February 2014 Total Average Hourly Earnings of $24.31 per Bureau of Labor Statistics Table B-3 last modified March 7, 2014) </w:t>
      </w:r>
      <w:r w:rsidR="00EC6783">
        <w:rPr>
          <w:rFonts w:ascii="Times New Roman" w:hAnsi="Times New Roman"/>
          <w:sz w:val="24"/>
          <w:szCs w:val="24"/>
        </w:rPr>
        <w:t xml:space="preserve">. Thus, the estimated annual burden is </w:t>
      </w:r>
      <w:r w:rsidR="008312D7">
        <w:rPr>
          <w:rFonts w:ascii="Times New Roman" w:hAnsi="Times New Roman"/>
          <w:sz w:val="24"/>
          <w:szCs w:val="24"/>
        </w:rPr>
        <w:t xml:space="preserve">up to </w:t>
      </w:r>
      <w:r w:rsidR="00E6607E">
        <w:rPr>
          <w:rFonts w:ascii="Times New Roman" w:hAnsi="Times New Roman"/>
          <w:sz w:val="24"/>
          <w:szCs w:val="24"/>
        </w:rPr>
        <w:t>16</w:t>
      </w:r>
      <w:r w:rsidR="000D77F3" w:rsidRPr="002F273A">
        <w:rPr>
          <w:rFonts w:ascii="Times New Roman" w:hAnsi="Times New Roman"/>
          <w:sz w:val="24"/>
          <w:szCs w:val="24"/>
        </w:rPr>
        <w:t>00 hours.</w:t>
      </w:r>
      <w:r w:rsidR="00444942">
        <w:rPr>
          <w:rFonts w:ascii="Times New Roman" w:hAnsi="Times New Roman"/>
          <w:sz w:val="24"/>
          <w:szCs w:val="24"/>
        </w:rPr>
        <w:t xml:space="preserve">  To reach the target </w:t>
      </w:r>
      <w:r w:rsidR="00444942">
        <w:rPr>
          <w:rFonts w:ascii="Times New Roman" w:hAnsi="Times New Roman"/>
          <w:sz w:val="24"/>
          <w:szCs w:val="24"/>
        </w:rPr>
        <w:lastRenderedPageBreak/>
        <w:t>sample size the surveys will be conducted in two mailings, a test run mailing</w:t>
      </w:r>
      <w:r w:rsidR="006F3817">
        <w:rPr>
          <w:rFonts w:ascii="Times New Roman" w:hAnsi="Times New Roman"/>
          <w:sz w:val="24"/>
          <w:szCs w:val="24"/>
        </w:rPr>
        <w:t xml:space="preserve"> to gauge response rate</w:t>
      </w:r>
      <w:r w:rsidR="00444942">
        <w:rPr>
          <w:rFonts w:ascii="Times New Roman" w:hAnsi="Times New Roman"/>
          <w:sz w:val="24"/>
          <w:szCs w:val="24"/>
        </w:rPr>
        <w:t xml:space="preserve"> and a principal mailing.  A sampled homeowner will only be </w:t>
      </w:r>
      <w:r w:rsidR="006F3817">
        <w:rPr>
          <w:rFonts w:ascii="Times New Roman" w:hAnsi="Times New Roman"/>
          <w:sz w:val="24"/>
          <w:szCs w:val="24"/>
        </w:rPr>
        <w:t>selected to be part of one of the phases and</w:t>
      </w:r>
      <w:r w:rsidR="00575596">
        <w:rPr>
          <w:rFonts w:ascii="Times New Roman" w:hAnsi="Times New Roman"/>
          <w:sz w:val="24"/>
          <w:szCs w:val="24"/>
        </w:rPr>
        <w:t>,</w:t>
      </w:r>
      <w:r w:rsidR="006F3817">
        <w:rPr>
          <w:rFonts w:ascii="Times New Roman" w:hAnsi="Times New Roman"/>
          <w:sz w:val="24"/>
          <w:szCs w:val="24"/>
        </w:rPr>
        <w:t xml:space="preserve"> if part of the sample </w:t>
      </w:r>
      <w:r w:rsidR="00575596">
        <w:rPr>
          <w:rFonts w:ascii="Times New Roman" w:hAnsi="Times New Roman"/>
          <w:sz w:val="24"/>
          <w:szCs w:val="24"/>
        </w:rPr>
        <w:t>selected,</w:t>
      </w:r>
      <w:r w:rsidR="006F3817">
        <w:rPr>
          <w:rFonts w:ascii="Times New Roman" w:hAnsi="Times New Roman"/>
          <w:sz w:val="24"/>
          <w:szCs w:val="24"/>
        </w:rPr>
        <w:t xml:space="preserve"> will only be surveyed one time either as part of the test run or the principal mailing</w:t>
      </w:r>
      <w:r w:rsidR="00575596">
        <w:rPr>
          <w:rFonts w:ascii="Times New Roman" w:hAnsi="Times New Roman"/>
          <w:sz w:val="24"/>
          <w:szCs w:val="24"/>
        </w:rPr>
        <w:t>.</w:t>
      </w:r>
    </w:p>
    <w:p w:rsidR="00CC05A6" w:rsidRDefault="000D77F3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ESTIMATED TOTAL ANNUAL COST BURDEN TO RESPONDENTS </w:t>
      </w:r>
    </w:p>
    <w:p w:rsidR="00A9369E" w:rsidRPr="006E5F02" w:rsidRDefault="00866FD0" w:rsidP="006E5F02">
      <w:pPr>
        <w:spacing w:after="240"/>
        <w:rPr>
          <w:rFonts w:ascii="Times New Roman" w:hAnsi="Times New Roman"/>
          <w:sz w:val="24"/>
          <w:szCs w:val="24"/>
        </w:rPr>
      </w:pPr>
      <w:r w:rsidRPr="006E5F02">
        <w:rPr>
          <w:rFonts w:ascii="Times New Roman" w:hAnsi="Times New Roman"/>
          <w:sz w:val="24"/>
          <w:szCs w:val="24"/>
        </w:rPr>
        <w:t>Treasury</w:t>
      </w:r>
      <w:r w:rsidR="00A9369E" w:rsidRPr="006E5F02">
        <w:rPr>
          <w:rFonts w:ascii="Times New Roman" w:hAnsi="Times New Roman"/>
          <w:sz w:val="24"/>
          <w:szCs w:val="24"/>
        </w:rPr>
        <w:t xml:space="preserve"> estimates that there will be no annualized capital/start-up costs for the respondents to </w:t>
      </w:r>
      <w:r w:rsidR="00C03B6C" w:rsidRPr="006E5F02">
        <w:rPr>
          <w:rFonts w:ascii="Times New Roman" w:hAnsi="Times New Roman"/>
          <w:sz w:val="24"/>
          <w:szCs w:val="24"/>
        </w:rPr>
        <w:t>submit this information.</w:t>
      </w:r>
    </w:p>
    <w:p w:rsidR="00A9369E" w:rsidRPr="002F273A" w:rsidRDefault="00A9369E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caps/>
          <w:sz w:val="24"/>
          <w:szCs w:val="24"/>
        </w:rPr>
        <w:t>Estimated cost to the federal government</w:t>
      </w:r>
      <w:r w:rsidR="00C03B6C" w:rsidRPr="002F273A">
        <w:rPr>
          <w:rFonts w:ascii="Times New Roman" w:hAnsi="Times New Roman"/>
          <w:sz w:val="24"/>
          <w:szCs w:val="24"/>
        </w:rPr>
        <w:t>.</w:t>
      </w:r>
    </w:p>
    <w:p w:rsidR="00F66253" w:rsidRPr="002F273A" w:rsidRDefault="009643CE" w:rsidP="004E0123">
      <w:p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The full </w:t>
      </w:r>
      <w:r w:rsidR="00BE0711">
        <w:rPr>
          <w:rFonts w:ascii="Times New Roman" w:hAnsi="Times New Roman"/>
          <w:sz w:val="24"/>
          <w:szCs w:val="24"/>
        </w:rPr>
        <w:t>cost</w:t>
      </w:r>
      <w:r w:rsidRPr="002F273A">
        <w:rPr>
          <w:rFonts w:ascii="Times New Roman" w:hAnsi="Times New Roman"/>
          <w:sz w:val="24"/>
          <w:szCs w:val="24"/>
        </w:rPr>
        <w:t xml:space="preserve"> </w:t>
      </w:r>
      <w:r w:rsidR="00F844A0">
        <w:rPr>
          <w:rFonts w:ascii="Times New Roman" w:hAnsi="Times New Roman"/>
          <w:sz w:val="24"/>
          <w:szCs w:val="24"/>
        </w:rPr>
        <w:t xml:space="preserve">to Treasury </w:t>
      </w:r>
      <w:r w:rsidRPr="002F273A">
        <w:rPr>
          <w:rFonts w:ascii="Times New Roman" w:hAnsi="Times New Roman"/>
          <w:sz w:val="24"/>
          <w:szCs w:val="24"/>
        </w:rPr>
        <w:t xml:space="preserve">of the </w:t>
      </w:r>
      <w:r w:rsidR="00F844A0">
        <w:rPr>
          <w:rFonts w:ascii="Times New Roman" w:hAnsi="Times New Roman"/>
          <w:sz w:val="24"/>
          <w:szCs w:val="24"/>
        </w:rPr>
        <w:t xml:space="preserve">MHA program performance study </w:t>
      </w:r>
      <w:r w:rsidRPr="002F273A">
        <w:rPr>
          <w:rFonts w:ascii="Times New Roman" w:hAnsi="Times New Roman"/>
          <w:sz w:val="24"/>
          <w:szCs w:val="24"/>
        </w:rPr>
        <w:t>is</w:t>
      </w:r>
      <w:r w:rsidR="004E0123" w:rsidRPr="002F273A">
        <w:rPr>
          <w:rFonts w:ascii="Times New Roman" w:hAnsi="Times New Roman"/>
          <w:sz w:val="24"/>
          <w:szCs w:val="24"/>
        </w:rPr>
        <w:t xml:space="preserve"> estimated at approximately</w:t>
      </w:r>
      <w:r w:rsidRPr="002F273A">
        <w:rPr>
          <w:rFonts w:ascii="Times New Roman" w:hAnsi="Times New Roman"/>
          <w:sz w:val="24"/>
          <w:szCs w:val="24"/>
        </w:rPr>
        <w:t xml:space="preserve"> $</w:t>
      </w:r>
      <w:r w:rsidR="00F844A0">
        <w:rPr>
          <w:rFonts w:ascii="Times New Roman" w:hAnsi="Times New Roman"/>
          <w:sz w:val="24"/>
          <w:szCs w:val="24"/>
        </w:rPr>
        <w:t>600,000</w:t>
      </w:r>
      <w:r w:rsidR="00BE0711">
        <w:rPr>
          <w:rFonts w:ascii="Times New Roman" w:hAnsi="Times New Roman"/>
          <w:sz w:val="24"/>
          <w:szCs w:val="24"/>
        </w:rPr>
        <w:t>.</w:t>
      </w:r>
      <w:r w:rsidR="00D974BD">
        <w:rPr>
          <w:rFonts w:ascii="Times New Roman" w:hAnsi="Times New Roman"/>
          <w:sz w:val="24"/>
          <w:szCs w:val="24"/>
        </w:rPr>
        <w:t xml:space="preserve"> </w:t>
      </w:r>
    </w:p>
    <w:p w:rsidR="000D77F3" w:rsidRPr="002F273A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REASONS FOR </w:t>
      </w:r>
      <w:r w:rsidRPr="00CC05A6">
        <w:rPr>
          <w:rFonts w:ascii="Times New Roman" w:hAnsi="Times New Roman"/>
          <w:caps/>
          <w:sz w:val="24"/>
          <w:szCs w:val="24"/>
        </w:rPr>
        <w:t>CHANGE</w:t>
      </w:r>
      <w:r w:rsidRPr="002F273A">
        <w:rPr>
          <w:rFonts w:ascii="Times New Roman" w:hAnsi="Times New Roman"/>
          <w:sz w:val="24"/>
          <w:szCs w:val="24"/>
        </w:rPr>
        <w:t xml:space="preserve"> IN BURDEN</w:t>
      </w:r>
    </w:p>
    <w:p w:rsidR="000D77F3" w:rsidRPr="006E5F02" w:rsidRDefault="006E5F02" w:rsidP="006E5F02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</w:t>
      </w:r>
    </w:p>
    <w:p w:rsidR="003E12B4" w:rsidRPr="002F273A" w:rsidRDefault="003E12B4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PLANS </w:t>
      </w:r>
      <w:r w:rsidRPr="00CC05A6">
        <w:rPr>
          <w:rFonts w:ascii="Times New Roman" w:hAnsi="Times New Roman"/>
          <w:caps/>
          <w:sz w:val="24"/>
          <w:szCs w:val="24"/>
        </w:rPr>
        <w:t>FOR</w:t>
      </w:r>
      <w:r w:rsidRPr="002F273A">
        <w:rPr>
          <w:rFonts w:ascii="Times New Roman" w:hAnsi="Times New Roman"/>
          <w:sz w:val="24"/>
          <w:szCs w:val="24"/>
        </w:rPr>
        <w:t xml:space="preserve"> TABULATION, STATIS</w:t>
      </w:r>
      <w:r w:rsidR="001B27E8" w:rsidRPr="002F273A">
        <w:rPr>
          <w:rFonts w:ascii="Times New Roman" w:hAnsi="Times New Roman"/>
          <w:sz w:val="24"/>
          <w:szCs w:val="24"/>
        </w:rPr>
        <w:t>TICAL ANALYSIS, AND PUBLICATION</w:t>
      </w:r>
    </w:p>
    <w:p w:rsidR="000D77F3" w:rsidRPr="002F273A" w:rsidRDefault="000D77F3" w:rsidP="000D77F3">
      <w:pPr>
        <w:pStyle w:val="ListParagraph"/>
        <w:rPr>
          <w:rFonts w:ascii="Times New Roman" w:hAnsi="Times New Roman"/>
          <w:sz w:val="24"/>
          <w:szCs w:val="24"/>
        </w:rPr>
      </w:pPr>
    </w:p>
    <w:p w:rsidR="003E12B4" w:rsidRPr="002F273A" w:rsidRDefault="004E0123" w:rsidP="004E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  <w:r w:rsidRPr="002F273A">
        <w:rPr>
          <w:rFonts w:ascii="Times New Roman" w:hAnsi="Times New Roman"/>
          <w:sz w:val="24"/>
          <w:szCs w:val="24"/>
        </w:rPr>
        <w:t xml:space="preserve">Treasury does not currently plan to publish the results of this survey.  However, if Treasury decides at a later date to publicly release a report on the survey </w:t>
      </w:r>
      <w:r w:rsidR="00D974BD">
        <w:rPr>
          <w:rFonts w:ascii="Times New Roman" w:hAnsi="Times New Roman"/>
          <w:sz w:val="24"/>
          <w:szCs w:val="24"/>
        </w:rPr>
        <w:t>results</w:t>
      </w:r>
      <w:r w:rsidRPr="002F273A">
        <w:rPr>
          <w:rFonts w:ascii="Times New Roman" w:hAnsi="Times New Roman"/>
          <w:sz w:val="24"/>
          <w:szCs w:val="24"/>
        </w:rPr>
        <w:t xml:space="preserve">, the publication will not include any information pertaining to specific answers or individuals.  </w:t>
      </w:r>
      <w:r w:rsidR="00330D54" w:rsidRPr="002F273A">
        <w:rPr>
          <w:rFonts w:ascii="Times New Roman" w:hAnsi="Times New Roman"/>
          <w:sz w:val="24"/>
          <w:szCs w:val="24"/>
        </w:rPr>
        <w:t>Rather, it w</w:t>
      </w:r>
      <w:r w:rsidR="00F7618C" w:rsidRPr="002F273A">
        <w:rPr>
          <w:rFonts w:ascii="Times New Roman" w:hAnsi="Times New Roman"/>
          <w:sz w:val="24"/>
          <w:szCs w:val="24"/>
        </w:rPr>
        <w:t>ill</w:t>
      </w:r>
      <w:r w:rsidR="00330D54" w:rsidRPr="002F273A">
        <w:rPr>
          <w:rFonts w:ascii="Times New Roman" w:hAnsi="Times New Roman"/>
          <w:sz w:val="24"/>
          <w:szCs w:val="24"/>
        </w:rPr>
        <w:t xml:space="preserve"> </w:t>
      </w:r>
      <w:r w:rsidR="00D974BD">
        <w:rPr>
          <w:rFonts w:ascii="Times New Roman" w:hAnsi="Times New Roman"/>
          <w:sz w:val="24"/>
          <w:szCs w:val="24"/>
        </w:rPr>
        <w:t>include</w:t>
      </w:r>
      <w:r w:rsidR="00330D54" w:rsidRPr="002F273A">
        <w:rPr>
          <w:rFonts w:ascii="Times New Roman" w:hAnsi="Times New Roman"/>
          <w:sz w:val="24"/>
          <w:szCs w:val="24"/>
        </w:rPr>
        <w:t xml:space="preserve"> </w:t>
      </w:r>
      <w:r w:rsidR="00D974BD">
        <w:rPr>
          <w:rFonts w:ascii="Times New Roman" w:hAnsi="Times New Roman"/>
          <w:sz w:val="24"/>
          <w:szCs w:val="24"/>
        </w:rPr>
        <w:t xml:space="preserve">only </w:t>
      </w:r>
      <w:r w:rsidR="00330D54" w:rsidRPr="002F273A">
        <w:rPr>
          <w:rFonts w:ascii="Times New Roman" w:hAnsi="Times New Roman"/>
          <w:sz w:val="24"/>
          <w:szCs w:val="24"/>
        </w:rPr>
        <w:t>high</w:t>
      </w:r>
      <w:r w:rsidR="00D974BD">
        <w:rPr>
          <w:rFonts w:ascii="Times New Roman" w:hAnsi="Times New Roman"/>
          <w:sz w:val="24"/>
          <w:szCs w:val="24"/>
        </w:rPr>
        <w:t>-</w:t>
      </w:r>
      <w:r w:rsidR="00330D54" w:rsidRPr="002F273A">
        <w:rPr>
          <w:rFonts w:ascii="Times New Roman" w:hAnsi="Times New Roman"/>
          <w:sz w:val="24"/>
          <w:szCs w:val="24"/>
        </w:rPr>
        <w:t>level</w:t>
      </w:r>
      <w:r w:rsidR="00D974BD">
        <w:rPr>
          <w:rFonts w:ascii="Times New Roman" w:hAnsi="Times New Roman"/>
          <w:sz w:val="24"/>
          <w:szCs w:val="24"/>
        </w:rPr>
        <w:t>,</w:t>
      </w:r>
      <w:r w:rsidR="00330D54" w:rsidRPr="002F273A">
        <w:rPr>
          <w:rFonts w:ascii="Times New Roman" w:hAnsi="Times New Roman"/>
          <w:sz w:val="24"/>
          <w:szCs w:val="24"/>
        </w:rPr>
        <w:t xml:space="preserve"> aggregate results and the researchers’ analysis of </w:t>
      </w:r>
      <w:r w:rsidR="00D974BD">
        <w:rPr>
          <w:rFonts w:ascii="Times New Roman" w:hAnsi="Times New Roman"/>
          <w:sz w:val="24"/>
          <w:szCs w:val="24"/>
        </w:rPr>
        <w:t>the results</w:t>
      </w:r>
      <w:r w:rsidR="00330D54" w:rsidRPr="002F273A">
        <w:rPr>
          <w:rFonts w:ascii="Times New Roman" w:hAnsi="Times New Roman"/>
          <w:sz w:val="24"/>
          <w:szCs w:val="24"/>
        </w:rPr>
        <w:t xml:space="preserve"> combined</w:t>
      </w:r>
      <w:r w:rsidRPr="002F273A">
        <w:rPr>
          <w:rFonts w:ascii="Times New Roman" w:hAnsi="Times New Roman"/>
          <w:sz w:val="24"/>
          <w:szCs w:val="24"/>
        </w:rPr>
        <w:t xml:space="preserve"> </w:t>
      </w:r>
      <w:r w:rsidR="00330D54" w:rsidRPr="002F273A">
        <w:rPr>
          <w:rFonts w:ascii="Times New Roman" w:hAnsi="Times New Roman"/>
          <w:sz w:val="24"/>
          <w:szCs w:val="24"/>
        </w:rPr>
        <w:t xml:space="preserve">with </w:t>
      </w:r>
      <w:r w:rsidR="007C36A3">
        <w:rPr>
          <w:rFonts w:ascii="Times New Roman" w:hAnsi="Times New Roman"/>
          <w:sz w:val="24"/>
          <w:szCs w:val="24"/>
        </w:rPr>
        <w:t>data obtained</w:t>
      </w:r>
      <w:r w:rsidR="00D974BD">
        <w:rPr>
          <w:rFonts w:ascii="Times New Roman" w:hAnsi="Times New Roman"/>
          <w:sz w:val="24"/>
          <w:szCs w:val="24"/>
        </w:rPr>
        <w:t xml:space="preserve"> </w:t>
      </w:r>
      <w:r w:rsidR="00330D54" w:rsidRPr="002F273A">
        <w:rPr>
          <w:rFonts w:ascii="Times New Roman" w:hAnsi="Times New Roman"/>
          <w:sz w:val="24"/>
          <w:szCs w:val="24"/>
        </w:rPr>
        <w:t xml:space="preserve">from </w:t>
      </w:r>
      <w:r w:rsidRPr="002F273A">
        <w:rPr>
          <w:rFonts w:ascii="Times New Roman" w:hAnsi="Times New Roman"/>
          <w:sz w:val="24"/>
          <w:szCs w:val="24"/>
        </w:rPr>
        <w:t xml:space="preserve">the </w:t>
      </w:r>
      <w:r w:rsidR="00F31CBD">
        <w:rPr>
          <w:rFonts w:ascii="Times New Roman" w:hAnsi="Times New Roman"/>
          <w:sz w:val="24"/>
          <w:szCs w:val="24"/>
        </w:rPr>
        <w:t>HAMP</w:t>
      </w:r>
      <w:r w:rsidR="00B613D9" w:rsidRPr="002F273A">
        <w:rPr>
          <w:rFonts w:ascii="Times New Roman" w:hAnsi="Times New Roman"/>
          <w:sz w:val="24"/>
          <w:szCs w:val="24"/>
        </w:rPr>
        <w:t xml:space="preserve"> </w:t>
      </w:r>
      <w:r w:rsidRPr="002F273A">
        <w:rPr>
          <w:rFonts w:ascii="Times New Roman" w:hAnsi="Times New Roman"/>
          <w:sz w:val="24"/>
          <w:szCs w:val="24"/>
        </w:rPr>
        <w:t>system of record</w:t>
      </w:r>
      <w:r w:rsidR="00330D54" w:rsidRPr="002F273A">
        <w:rPr>
          <w:rFonts w:ascii="Times New Roman" w:hAnsi="Times New Roman"/>
          <w:sz w:val="24"/>
          <w:szCs w:val="24"/>
        </w:rPr>
        <w:t>.</w:t>
      </w:r>
    </w:p>
    <w:p w:rsidR="002F273A" w:rsidRPr="006E5F02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caps/>
          <w:sz w:val="24"/>
          <w:szCs w:val="24"/>
        </w:rPr>
      </w:pPr>
      <w:r w:rsidRPr="006E5F02">
        <w:rPr>
          <w:rFonts w:ascii="Times New Roman" w:hAnsi="Times New Roman"/>
          <w:caps/>
          <w:sz w:val="24"/>
          <w:szCs w:val="24"/>
        </w:rPr>
        <w:t>Reasons why displaying the OMB expiration date is inappropriate</w:t>
      </w:r>
    </w:p>
    <w:p w:rsidR="002F273A" w:rsidRDefault="00B613D9" w:rsidP="002F27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613D9">
        <w:rPr>
          <w:rFonts w:ascii="Times New Roman" w:hAnsi="Times New Roman"/>
          <w:sz w:val="24"/>
          <w:szCs w:val="24"/>
        </w:rPr>
        <w:t xml:space="preserve">e believe displaying the OMB expiration </w:t>
      </w:r>
      <w:r w:rsidR="00F844A0">
        <w:rPr>
          <w:rFonts w:ascii="Times New Roman" w:hAnsi="Times New Roman"/>
          <w:sz w:val="24"/>
          <w:szCs w:val="24"/>
        </w:rPr>
        <w:t xml:space="preserve">date may create confusion about the nature of the collection, given that it is not a recurring collection throughout the approved collection period. </w:t>
      </w:r>
    </w:p>
    <w:p w:rsidR="004049BD" w:rsidRPr="002F273A" w:rsidRDefault="004049BD" w:rsidP="002F273A">
      <w:pPr>
        <w:rPr>
          <w:rFonts w:ascii="Times New Roman" w:hAnsi="Times New Roman"/>
          <w:sz w:val="24"/>
          <w:szCs w:val="24"/>
        </w:rPr>
      </w:pPr>
    </w:p>
    <w:p w:rsidR="002F273A" w:rsidRPr="006E5F02" w:rsidRDefault="002F273A" w:rsidP="00CC05A6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caps/>
          <w:sz w:val="24"/>
          <w:szCs w:val="24"/>
        </w:rPr>
      </w:pPr>
      <w:r w:rsidRPr="006E5F02">
        <w:rPr>
          <w:rFonts w:ascii="Times New Roman" w:hAnsi="Times New Roman"/>
          <w:caps/>
          <w:sz w:val="24"/>
          <w:szCs w:val="24"/>
        </w:rPr>
        <w:t>Exceptions to certification requirement of OMB Form 83-I</w:t>
      </w:r>
    </w:p>
    <w:p w:rsidR="002F273A" w:rsidRPr="002F273A" w:rsidRDefault="00B0148D" w:rsidP="002F27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F273A" w:rsidRPr="002F273A">
        <w:rPr>
          <w:rFonts w:ascii="Times New Roman" w:hAnsi="Times New Roman"/>
          <w:sz w:val="24"/>
          <w:szCs w:val="24"/>
        </w:rPr>
        <w:t>here are no exceptions to the certification statement in item 19 of Form 83-I.</w:t>
      </w:r>
    </w:p>
    <w:p w:rsidR="000D77F3" w:rsidRPr="002F273A" w:rsidRDefault="000D77F3" w:rsidP="004E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</w:p>
    <w:sectPr w:rsidR="000D77F3" w:rsidRPr="002F273A" w:rsidSect="00D25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6E" w:rsidRDefault="001B346E" w:rsidP="001A7487">
      <w:r>
        <w:separator/>
      </w:r>
    </w:p>
  </w:endnote>
  <w:endnote w:type="continuationSeparator" w:id="0">
    <w:p w:rsidR="001B346E" w:rsidRDefault="001B346E" w:rsidP="001A7487">
      <w:r>
        <w:continuationSeparator/>
      </w:r>
    </w:p>
  </w:endnote>
  <w:endnote w:type="continuationNotice" w:id="1">
    <w:p w:rsidR="001B346E" w:rsidRDefault="001B3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B7" w:rsidRDefault="002557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B7" w:rsidRDefault="002557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B7" w:rsidRDefault="00255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6E" w:rsidRDefault="001B346E" w:rsidP="001A7487">
      <w:r>
        <w:separator/>
      </w:r>
    </w:p>
  </w:footnote>
  <w:footnote w:type="continuationSeparator" w:id="0">
    <w:p w:rsidR="001B346E" w:rsidRDefault="001B346E" w:rsidP="001A7487">
      <w:r>
        <w:continuationSeparator/>
      </w:r>
    </w:p>
  </w:footnote>
  <w:footnote w:type="continuationNotice" w:id="1">
    <w:p w:rsidR="001B346E" w:rsidRDefault="001B34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B7" w:rsidRDefault="002557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5D" w:rsidRDefault="0091495D" w:rsidP="008D290A">
    <w:pPr>
      <w:pStyle w:val="Header"/>
      <w:jc w:val="right"/>
    </w:pPr>
    <w:bookmarkStart w:id="0" w:name="_GoBack"/>
    <w:bookmarkEnd w:id="0"/>
    <w:r>
      <w:t xml:space="preserve">OMB Control Number </w:t>
    </w:r>
    <w:r w:rsidR="00E6607E">
      <w:t>1505-0249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B7" w:rsidRDefault="00255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8F0"/>
    <w:multiLevelType w:val="hybridMultilevel"/>
    <w:tmpl w:val="87EE330C"/>
    <w:lvl w:ilvl="0" w:tplc="EA428B68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31AAD"/>
    <w:multiLevelType w:val="hybridMultilevel"/>
    <w:tmpl w:val="EAAC6268"/>
    <w:lvl w:ilvl="0" w:tplc="7388B54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4642C"/>
    <w:multiLevelType w:val="hybridMultilevel"/>
    <w:tmpl w:val="C83EA494"/>
    <w:lvl w:ilvl="0" w:tplc="95660C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300E"/>
    <w:multiLevelType w:val="hybridMultilevel"/>
    <w:tmpl w:val="44746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001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302FF"/>
    <w:multiLevelType w:val="hybridMultilevel"/>
    <w:tmpl w:val="1542D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1705"/>
    <w:multiLevelType w:val="hybridMultilevel"/>
    <w:tmpl w:val="871E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653C8"/>
    <w:multiLevelType w:val="hybridMultilevel"/>
    <w:tmpl w:val="BC105E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F11C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C04635A"/>
    <w:multiLevelType w:val="hybridMultilevel"/>
    <w:tmpl w:val="EDF69604"/>
    <w:lvl w:ilvl="0" w:tplc="5C72D91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592D95"/>
    <w:multiLevelType w:val="hybridMultilevel"/>
    <w:tmpl w:val="F086D0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3CD0A4F"/>
    <w:multiLevelType w:val="hybridMultilevel"/>
    <w:tmpl w:val="6AC45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90E4B"/>
    <w:multiLevelType w:val="hybridMultilevel"/>
    <w:tmpl w:val="F0C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31FBF"/>
    <w:multiLevelType w:val="hybridMultilevel"/>
    <w:tmpl w:val="5F8AC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3156"/>
    <w:multiLevelType w:val="hybridMultilevel"/>
    <w:tmpl w:val="5CBE716C"/>
    <w:lvl w:ilvl="0" w:tplc="D40EC0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F7871"/>
    <w:multiLevelType w:val="hybridMultilevel"/>
    <w:tmpl w:val="1F823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D6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2B1F3D"/>
    <w:multiLevelType w:val="hybridMultilevel"/>
    <w:tmpl w:val="90E052F6"/>
    <w:lvl w:ilvl="0" w:tplc="64B010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36DE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>
    <w:nsid w:val="72BC6EF0"/>
    <w:multiLevelType w:val="hybridMultilevel"/>
    <w:tmpl w:val="808CE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7C2A8E"/>
    <w:multiLevelType w:val="hybridMultilevel"/>
    <w:tmpl w:val="693454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846693"/>
    <w:multiLevelType w:val="hybridMultilevel"/>
    <w:tmpl w:val="EAAC6268"/>
    <w:lvl w:ilvl="0" w:tplc="7388B5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54323"/>
    <w:multiLevelType w:val="hybridMultilevel"/>
    <w:tmpl w:val="F5601364"/>
    <w:lvl w:ilvl="0" w:tplc="F7C02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15"/>
  </w:num>
  <w:num w:numId="10">
    <w:abstractNumId w:val="16"/>
  </w:num>
  <w:num w:numId="11">
    <w:abstractNumId w:val="3"/>
  </w:num>
  <w:num w:numId="12">
    <w:abstractNumId w:val="0"/>
  </w:num>
  <w:num w:numId="13">
    <w:abstractNumId w:val="2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10"/>
  </w:num>
  <w:num w:numId="20">
    <w:abstractNumId w:val="9"/>
  </w:num>
  <w:num w:numId="21">
    <w:abstractNumId w:val="13"/>
  </w:num>
  <w:num w:numId="22">
    <w:abstractNumId w:val="1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BA"/>
    <w:rsid w:val="00006750"/>
    <w:rsid w:val="000234D2"/>
    <w:rsid w:val="0003538B"/>
    <w:rsid w:val="00045003"/>
    <w:rsid w:val="00054685"/>
    <w:rsid w:val="00057478"/>
    <w:rsid w:val="00060395"/>
    <w:rsid w:val="00061D32"/>
    <w:rsid w:val="000917C1"/>
    <w:rsid w:val="000B6D31"/>
    <w:rsid w:val="000C3B83"/>
    <w:rsid w:val="000C66D4"/>
    <w:rsid w:val="000D77F3"/>
    <w:rsid w:val="000E3EC1"/>
    <w:rsid w:val="000F2057"/>
    <w:rsid w:val="00103FBE"/>
    <w:rsid w:val="00105D19"/>
    <w:rsid w:val="001174E2"/>
    <w:rsid w:val="00122D25"/>
    <w:rsid w:val="001302BA"/>
    <w:rsid w:val="00135B87"/>
    <w:rsid w:val="001417DA"/>
    <w:rsid w:val="00150E9E"/>
    <w:rsid w:val="00152A73"/>
    <w:rsid w:val="00153EA4"/>
    <w:rsid w:val="00164422"/>
    <w:rsid w:val="001705B8"/>
    <w:rsid w:val="00170843"/>
    <w:rsid w:val="00183766"/>
    <w:rsid w:val="001954F3"/>
    <w:rsid w:val="001A085E"/>
    <w:rsid w:val="001A56B4"/>
    <w:rsid w:val="001A657E"/>
    <w:rsid w:val="001A6A96"/>
    <w:rsid w:val="001A7487"/>
    <w:rsid w:val="001B241A"/>
    <w:rsid w:val="001B27E8"/>
    <w:rsid w:val="001B2C48"/>
    <w:rsid w:val="001B346E"/>
    <w:rsid w:val="001C06C6"/>
    <w:rsid w:val="001C4249"/>
    <w:rsid w:val="001D1185"/>
    <w:rsid w:val="001D2766"/>
    <w:rsid w:val="001F4F18"/>
    <w:rsid w:val="00206828"/>
    <w:rsid w:val="00231E52"/>
    <w:rsid w:val="00233606"/>
    <w:rsid w:val="00235118"/>
    <w:rsid w:val="00235F01"/>
    <w:rsid w:val="00237A44"/>
    <w:rsid w:val="00242489"/>
    <w:rsid w:val="00243B84"/>
    <w:rsid w:val="00244971"/>
    <w:rsid w:val="00246387"/>
    <w:rsid w:val="002557B7"/>
    <w:rsid w:val="00257037"/>
    <w:rsid w:val="00263CC2"/>
    <w:rsid w:val="002640ED"/>
    <w:rsid w:val="002717FF"/>
    <w:rsid w:val="00277150"/>
    <w:rsid w:val="00287336"/>
    <w:rsid w:val="0029148A"/>
    <w:rsid w:val="002A486F"/>
    <w:rsid w:val="002A7C23"/>
    <w:rsid w:val="002B0234"/>
    <w:rsid w:val="002B603B"/>
    <w:rsid w:val="002C35D4"/>
    <w:rsid w:val="002C69A9"/>
    <w:rsid w:val="002D4BB2"/>
    <w:rsid w:val="002D7CBA"/>
    <w:rsid w:val="002F273A"/>
    <w:rsid w:val="002F60AD"/>
    <w:rsid w:val="00301756"/>
    <w:rsid w:val="00304233"/>
    <w:rsid w:val="003146FC"/>
    <w:rsid w:val="00321939"/>
    <w:rsid w:val="0032436F"/>
    <w:rsid w:val="00330D54"/>
    <w:rsid w:val="00334DBF"/>
    <w:rsid w:val="00342FCA"/>
    <w:rsid w:val="003455E2"/>
    <w:rsid w:val="00346BBF"/>
    <w:rsid w:val="003476B0"/>
    <w:rsid w:val="00355700"/>
    <w:rsid w:val="00370D11"/>
    <w:rsid w:val="00374FA7"/>
    <w:rsid w:val="00390C31"/>
    <w:rsid w:val="003A1212"/>
    <w:rsid w:val="003A241B"/>
    <w:rsid w:val="003C1A4D"/>
    <w:rsid w:val="003E12B4"/>
    <w:rsid w:val="003E5BCE"/>
    <w:rsid w:val="003F0B7D"/>
    <w:rsid w:val="003F13F0"/>
    <w:rsid w:val="003F3E6F"/>
    <w:rsid w:val="004049BD"/>
    <w:rsid w:val="00404B2F"/>
    <w:rsid w:val="00416048"/>
    <w:rsid w:val="00421AC5"/>
    <w:rsid w:val="0042576D"/>
    <w:rsid w:val="00432888"/>
    <w:rsid w:val="004407D6"/>
    <w:rsid w:val="004409FF"/>
    <w:rsid w:val="00444942"/>
    <w:rsid w:val="00453563"/>
    <w:rsid w:val="0045425E"/>
    <w:rsid w:val="00454C94"/>
    <w:rsid w:val="00455833"/>
    <w:rsid w:val="004654BE"/>
    <w:rsid w:val="00471861"/>
    <w:rsid w:val="00471CF4"/>
    <w:rsid w:val="00474243"/>
    <w:rsid w:val="00482079"/>
    <w:rsid w:val="00483DB5"/>
    <w:rsid w:val="00487CDF"/>
    <w:rsid w:val="004925EB"/>
    <w:rsid w:val="004A6F70"/>
    <w:rsid w:val="004B5DC0"/>
    <w:rsid w:val="004C04B1"/>
    <w:rsid w:val="004C4F01"/>
    <w:rsid w:val="004D3DCA"/>
    <w:rsid w:val="004D6853"/>
    <w:rsid w:val="004E0123"/>
    <w:rsid w:val="004E51D2"/>
    <w:rsid w:val="004E6251"/>
    <w:rsid w:val="004F3BEB"/>
    <w:rsid w:val="00506544"/>
    <w:rsid w:val="00513A5D"/>
    <w:rsid w:val="005226D1"/>
    <w:rsid w:val="00532113"/>
    <w:rsid w:val="00534151"/>
    <w:rsid w:val="005355C6"/>
    <w:rsid w:val="0053720D"/>
    <w:rsid w:val="005376DB"/>
    <w:rsid w:val="0055667E"/>
    <w:rsid w:val="0057089B"/>
    <w:rsid w:val="00575596"/>
    <w:rsid w:val="00576633"/>
    <w:rsid w:val="0058239A"/>
    <w:rsid w:val="0059603F"/>
    <w:rsid w:val="005A37AC"/>
    <w:rsid w:val="005A4057"/>
    <w:rsid w:val="005A4C83"/>
    <w:rsid w:val="005A6AE3"/>
    <w:rsid w:val="005B4084"/>
    <w:rsid w:val="005B611F"/>
    <w:rsid w:val="005C1E8C"/>
    <w:rsid w:val="005D0224"/>
    <w:rsid w:val="005D3180"/>
    <w:rsid w:val="005D3E38"/>
    <w:rsid w:val="005D6D8D"/>
    <w:rsid w:val="005E1718"/>
    <w:rsid w:val="0060054E"/>
    <w:rsid w:val="00600982"/>
    <w:rsid w:val="00600E49"/>
    <w:rsid w:val="0060431D"/>
    <w:rsid w:val="006052F1"/>
    <w:rsid w:val="006162E8"/>
    <w:rsid w:val="00616C27"/>
    <w:rsid w:val="00620450"/>
    <w:rsid w:val="00653552"/>
    <w:rsid w:val="0066183D"/>
    <w:rsid w:val="0067387C"/>
    <w:rsid w:val="00682A6D"/>
    <w:rsid w:val="00686605"/>
    <w:rsid w:val="00695318"/>
    <w:rsid w:val="006A7FA1"/>
    <w:rsid w:val="006B39E3"/>
    <w:rsid w:val="006C0A26"/>
    <w:rsid w:val="006D30B4"/>
    <w:rsid w:val="006D3F3D"/>
    <w:rsid w:val="006D503A"/>
    <w:rsid w:val="006D69C5"/>
    <w:rsid w:val="006D739A"/>
    <w:rsid w:val="006E359B"/>
    <w:rsid w:val="006E3A4B"/>
    <w:rsid w:val="006E5F02"/>
    <w:rsid w:val="006F3817"/>
    <w:rsid w:val="006F5842"/>
    <w:rsid w:val="0071216E"/>
    <w:rsid w:val="007278F9"/>
    <w:rsid w:val="0074781E"/>
    <w:rsid w:val="007640C2"/>
    <w:rsid w:val="007665FA"/>
    <w:rsid w:val="0078391B"/>
    <w:rsid w:val="00792F9C"/>
    <w:rsid w:val="00795BB8"/>
    <w:rsid w:val="007A53F2"/>
    <w:rsid w:val="007A7EE7"/>
    <w:rsid w:val="007C36A3"/>
    <w:rsid w:val="007D1B08"/>
    <w:rsid w:val="007D2CF6"/>
    <w:rsid w:val="007E0913"/>
    <w:rsid w:val="007E308E"/>
    <w:rsid w:val="007E611B"/>
    <w:rsid w:val="007E6BE1"/>
    <w:rsid w:val="007F2466"/>
    <w:rsid w:val="008107DF"/>
    <w:rsid w:val="00820AA4"/>
    <w:rsid w:val="008229B9"/>
    <w:rsid w:val="008312D7"/>
    <w:rsid w:val="008403E4"/>
    <w:rsid w:val="00847741"/>
    <w:rsid w:val="00850CB1"/>
    <w:rsid w:val="0085140D"/>
    <w:rsid w:val="00856A91"/>
    <w:rsid w:val="00866FD0"/>
    <w:rsid w:val="00873CA5"/>
    <w:rsid w:val="00875192"/>
    <w:rsid w:val="00877801"/>
    <w:rsid w:val="00891E5D"/>
    <w:rsid w:val="00894E72"/>
    <w:rsid w:val="008A1FB6"/>
    <w:rsid w:val="008A244E"/>
    <w:rsid w:val="008A3F92"/>
    <w:rsid w:val="008B13AA"/>
    <w:rsid w:val="008B20CB"/>
    <w:rsid w:val="008C083A"/>
    <w:rsid w:val="008D290A"/>
    <w:rsid w:val="008E60D0"/>
    <w:rsid w:val="008E763C"/>
    <w:rsid w:val="0091495D"/>
    <w:rsid w:val="00930A6E"/>
    <w:rsid w:val="009332E6"/>
    <w:rsid w:val="00933F13"/>
    <w:rsid w:val="009420A8"/>
    <w:rsid w:val="009535BF"/>
    <w:rsid w:val="009567F5"/>
    <w:rsid w:val="009643CE"/>
    <w:rsid w:val="0097092D"/>
    <w:rsid w:val="00985B04"/>
    <w:rsid w:val="009871CF"/>
    <w:rsid w:val="009A01B8"/>
    <w:rsid w:val="009A7019"/>
    <w:rsid w:val="009B0FF7"/>
    <w:rsid w:val="009B4ECE"/>
    <w:rsid w:val="009B5769"/>
    <w:rsid w:val="009B6032"/>
    <w:rsid w:val="009B7FEB"/>
    <w:rsid w:val="009D61A9"/>
    <w:rsid w:val="009F64C7"/>
    <w:rsid w:val="009F6CB0"/>
    <w:rsid w:val="00A02507"/>
    <w:rsid w:val="00A04C33"/>
    <w:rsid w:val="00A149B8"/>
    <w:rsid w:val="00A169F7"/>
    <w:rsid w:val="00A22A54"/>
    <w:rsid w:val="00A260C1"/>
    <w:rsid w:val="00A260FD"/>
    <w:rsid w:val="00A26AF1"/>
    <w:rsid w:val="00A523B7"/>
    <w:rsid w:val="00A64C59"/>
    <w:rsid w:val="00A674FA"/>
    <w:rsid w:val="00A8519E"/>
    <w:rsid w:val="00A86346"/>
    <w:rsid w:val="00A9369E"/>
    <w:rsid w:val="00AA2A9A"/>
    <w:rsid w:val="00AB7024"/>
    <w:rsid w:val="00AE5A58"/>
    <w:rsid w:val="00B0148D"/>
    <w:rsid w:val="00B11EE1"/>
    <w:rsid w:val="00B14DCE"/>
    <w:rsid w:val="00B30FC0"/>
    <w:rsid w:val="00B40FA0"/>
    <w:rsid w:val="00B57063"/>
    <w:rsid w:val="00B57181"/>
    <w:rsid w:val="00B613D9"/>
    <w:rsid w:val="00B620DC"/>
    <w:rsid w:val="00B65F74"/>
    <w:rsid w:val="00B678AF"/>
    <w:rsid w:val="00B70E65"/>
    <w:rsid w:val="00B73052"/>
    <w:rsid w:val="00B81350"/>
    <w:rsid w:val="00B83CA0"/>
    <w:rsid w:val="00BB39FA"/>
    <w:rsid w:val="00BB5968"/>
    <w:rsid w:val="00BC1E1C"/>
    <w:rsid w:val="00BC4778"/>
    <w:rsid w:val="00BD45AB"/>
    <w:rsid w:val="00BD554C"/>
    <w:rsid w:val="00BE0057"/>
    <w:rsid w:val="00BE0711"/>
    <w:rsid w:val="00BE7B83"/>
    <w:rsid w:val="00C01D3A"/>
    <w:rsid w:val="00C03B6C"/>
    <w:rsid w:val="00C042BB"/>
    <w:rsid w:val="00C12C76"/>
    <w:rsid w:val="00C15742"/>
    <w:rsid w:val="00C165AA"/>
    <w:rsid w:val="00C2677C"/>
    <w:rsid w:val="00C357C2"/>
    <w:rsid w:val="00C35AB4"/>
    <w:rsid w:val="00C36897"/>
    <w:rsid w:val="00C36C3E"/>
    <w:rsid w:val="00C45244"/>
    <w:rsid w:val="00C625C1"/>
    <w:rsid w:val="00C65B19"/>
    <w:rsid w:val="00C84042"/>
    <w:rsid w:val="00CC05A6"/>
    <w:rsid w:val="00CC14B0"/>
    <w:rsid w:val="00CF0168"/>
    <w:rsid w:val="00CF7A19"/>
    <w:rsid w:val="00D007F5"/>
    <w:rsid w:val="00D01872"/>
    <w:rsid w:val="00D07368"/>
    <w:rsid w:val="00D077B7"/>
    <w:rsid w:val="00D14705"/>
    <w:rsid w:val="00D1744C"/>
    <w:rsid w:val="00D20723"/>
    <w:rsid w:val="00D25651"/>
    <w:rsid w:val="00D31733"/>
    <w:rsid w:val="00D53604"/>
    <w:rsid w:val="00D539D9"/>
    <w:rsid w:val="00D604E8"/>
    <w:rsid w:val="00D61928"/>
    <w:rsid w:val="00D636AB"/>
    <w:rsid w:val="00D705FC"/>
    <w:rsid w:val="00D74871"/>
    <w:rsid w:val="00D75DC5"/>
    <w:rsid w:val="00D813A1"/>
    <w:rsid w:val="00D817D5"/>
    <w:rsid w:val="00D83325"/>
    <w:rsid w:val="00D83B58"/>
    <w:rsid w:val="00D93773"/>
    <w:rsid w:val="00D9400B"/>
    <w:rsid w:val="00D974BD"/>
    <w:rsid w:val="00DB1071"/>
    <w:rsid w:val="00DB2FEA"/>
    <w:rsid w:val="00DB4645"/>
    <w:rsid w:val="00DB46FA"/>
    <w:rsid w:val="00DC0B11"/>
    <w:rsid w:val="00DC1A24"/>
    <w:rsid w:val="00DC461C"/>
    <w:rsid w:val="00DE160E"/>
    <w:rsid w:val="00DE3B67"/>
    <w:rsid w:val="00DE7182"/>
    <w:rsid w:val="00DE7D9E"/>
    <w:rsid w:val="00E12A27"/>
    <w:rsid w:val="00E1646A"/>
    <w:rsid w:val="00E353E7"/>
    <w:rsid w:val="00E42682"/>
    <w:rsid w:val="00E447AD"/>
    <w:rsid w:val="00E518F2"/>
    <w:rsid w:val="00E563B2"/>
    <w:rsid w:val="00E57F6F"/>
    <w:rsid w:val="00E61678"/>
    <w:rsid w:val="00E61C1A"/>
    <w:rsid w:val="00E63B12"/>
    <w:rsid w:val="00E6607E"/>
    <w:rsid w:val="00E67283"/>
    <w:rsid w:val="00E821F8"/>
    <w:rsid w:val="00E825DB"/>
    <w:rsid w:val="00E82A72"/>
    <w:rsid w:val="00E8375F"/>
    <w:rsid w:val="00E83781"/>
    <w:rsid w:val="00E850C4"/>
    <w:rsid w:val="00EA1FDA"/>
    <w:rsid w:val="00EB101D"/>
    <w:rsid w:val="00EB35A1"/>
    <w:rsid w:val="00EC34D5"/>
    <w:rsid w:val="00EC54F3"/>
    <w:rsid w:val="00EC6783"/>
    <w:rsid w:val="00ED5A16"/>
    <w:rsid w:val="00EF3941"/>
    <w:rsid w:val="00EF3A3E"/>
    <w:rsid w:val="00F002B5"/>
    <w:rsid w:val="00F0379A"/>
    <w:rsid w:val="00F0702A"/>
    <w:rsid w:val="00F20380"/>
    <w:rsid w:val="00F24613"/>
    <w:rsid w:val="00F31CBD"/>
    <w:rsid w:val="00F3519C"/>
    <w:rsid w:val="00F454BF"/>
    <w:rsid w:val="00F62026"/>
    <w:rsid w:val="00F66253"/>
    <w:rsid w:val="00F7618C"/>
    <w:rsid w:val="00F801B5"/>
    <w:rsid w:val="00F834C2"/>
    <w:rsid w:val="00F844A0"/>
    <w:rsid w:val="00F84C78"/>
    <w:rsid w:val="00F84EAF"/>
    <w:rsid w:val="00F927B0"/>
    <w:rsid w:val="00F93404"/>
    <w:rsid w:val="00FA7C78"/>
    <w:rsid w:val="00FB2BE0"/>
    <w:rsid w:val="00FC0449"/>
    <w:rsid w:val="00FC51BA"/>
    <w:rsid w:val="00FE0648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 Linotype" w:hAnsi="Palatino Linotype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2D7CBA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D7CB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7CB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7CB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7CB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D7CB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7CB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D7CB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D7CB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BA"/>
    <w:pPr>
      <w:ind w:left="720"/>
      <w:contextualSpacing/>
    </w:pPr>
  </w:style>
  <w:style w:type="character" w:customStyle="1" w:styleId="Heading1Char">
    <w:name w:val="Heading 1 Char"/>
    <w:link w:val="Heading1"/>
    <w:rsid w:val="002D7C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D7C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rsid w:val="002D7CBA"/>
    <w:rPr>
      <w:rFonts w:ascii="Cambria" w:eastAsia="Times New Roman" w:hAnsi="Cambria" w:cs="Times New Roman"/>
      <w:b/>
      <w:bCs/>
      <w:color w:val="4F81BD"/>
      <w:sz w:val="21"/>
      <w:szCs w:val="21"/>
    </w:rPr>
  </w:style>
  <w:style w:type="character" w:customStyle="1" w:styleId="Heading4Char">
    <w:name w:val="Heading 4 Char"/>
    <w:link w:val="Heading4"/>
    <w:semiHidden/>
    <w:rsid w:val="002D7CBA"/>
    <w:rPr>
      <w:rFonts w:ascii="Cambria" w:eastAsia="Times New Roman" w:hAnsi="Cambria" w:cs="Times New Roman"/>
      <w:b/>
      <w:bCs/>
      <w:i/>
      <w:iCs/>
      <w:color w:val="4F81BD"/>
      <w:sz w:val="21"/>
      <w:szCs w:val="21"/>
    </w:rPr>
  </w:style>
  <w:style w:type="character" w:customStyle="1" w:styleId="Heading5Char">
    <w:name w:val="Heading 5 Char"/>
    <w:link w:val="Heading5"/>
    <w:semiHidden/>
    <w:rsid w:val="002D7CBA"/>
    <w:rPr>
      <w:rFonts w:ascii="Cambria" w:eastAsia="Times New Roman" w:hAnsi="Cambria" w:cs="Times New Roman"/>
      <w:color w:val="243F60"/>
      <w:sz w:val="21"/>
      <w:szCs w:val="21"/>
    </w:rPr>
  </w:style>
  <w:style w:type="character" w:customStyle="1" w:styleId="Heading6Char">
    <w:name w:val="Heading 6 Char"/>
    <w:link w:val="Heading6"/>
    <w:semiHidden/>
    <w:rsid w:val="002D7CBA"/>
    <w:rPr>
      <w:rFonts w:ascii="Cambria" w:eastAsia="Times New Roman" w:hAnsi="Cambria" w:cs="Times New Roman"/>
      <w:i/>
      <w:iCs/>
      <w:color w:val="243F60"/>
      <w:sz w:val="21"/>
      <w:szCs w:val="21"/>
    </w:rPr>
  </w:style>
  <w:style w:type="character" w:customStyle="1" w:styleId="Heading7Char">
    <w:name w:val="Heading 7 Char"/>
    <w:link w:val="Heading7"/>
    <w:semiHidden/>
    <w:rsid w:val="002D7CBA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Heading8Char">
    <w:name w:val="Heading 8 Char"/>
    <w:link w:val="Heading8"/>
    <w:semiHidden/>
    <w:rsid w:val="002D7CBA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semiHidden/>
    <w:rsid w:val="002D7CBA"/>
    <w:rPr>
      <w:rFonts w:ascii="Cambria" w:eastAsia="Times New Roman" w:hAnsi="Cambria" w:cs="Times New Roman"/>
      <w:i/>
      <w:iCs/>
      <w:color w:val="404040"/>
    </w:rPr>
  </w:style>
  <w:style w:type="character" w:styleId="CommentReference">
    <w:name w:val="annotation reference"/>
    <w:rsid w:val="003E12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2B4"/>
    <w:rPr>
      <w:sz w:val="20"/>
      <w:szCs w:val="20"/>
    </w:rPr>
  </w:style>
  <w:style w:type="character" w:customStyle="1" w:styleId="CommentTextChar">
    <w:name w:val="Comment Text Char"/>
    <w:link w:val="CommentText"/>
    <w:rsid w:val="003E12B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3E12B4"/>
    <w:rPr>
      <w:b/>
      <w:bCs/>
    </w:rPr>
  </w:style>
  <w:style w:type="character" w:customStyle="1" w:styleId="CommentSubjectChar">
    <w:name w:val="Comment Subject Char"/>
    <w:link w:val="CommentSubject"/>
    <w:rsid w:val="003E12B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3E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2B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06750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006750"/>
    <w:rPr>
      <w:color w:val="0000FF"/>
      <w:u w:val="single"/>
    </w:rPr>
  </w:style>
  <w:style w:type="character" w:customStyle="1" w:styleId="st1">
    <w:name w:val="st1"/>
    <w:rsid w:val="0097092D"/>
  </w:style>
  <w:style w:type="paragraph" w:styleId="FootnoteText">
    <w:name w:val="footnote text"/>
    <w:basedOn w:val="Normal"/>
    <w:link w:val="FootnoteTextChar"/>
    <w:rsid w:val="001A7487"/>
    <w:rPr>
      <w:sz w:val="20"/>
      <w:szCs w:val="20"/>
    </w:rPr>
  </w:style>
  <w:style w:type="character" w:customStyle="1" w:styleId="FootnoteTextChar">
    <w:name w:val="Footnote Text Char"/>
    <w:link w:val="FootnoteText"/>
    <w:rsid w:val="001A7487"/>
    <w:rPr>
      <w:rFonts w:ascii="Palatino Linotype" w:hAnsi="Palatino Linotype"/>
    </w:rPr>
  </w:style>
  <w:style w:type="character" w:styleId="FootnoteReference">
    <w:name w:val="footnote reference"/>
    <w:rsid w:val="001A748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64C59"/>
    <w:pPr>
      <w:spacing w:after="200" w:line="276" w:lineRule="auto"/>
    </w:pPr>
    <w:rPr>
      <w:rFonts w:ascii="Consolas" w:eastAsia="Calibri" w:hAnsi="Consolas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4C59"/>
    <w:rPr>
      <w:rFonts w:ascii="Consolas" w:eastAsia="Calibri" w:hAnsi="Consolas"/>
      <w:sz w:val="22"/>
      <w:szCs w:val="22"/>
      <w:lang w:val="x-none" w:eastAsia="x-none"/>
    </w:rPr>
  </w:style>
  <w:style w:type="table" w:styleId="TableGrid">
    <w:name w:val="Table Grid"/>
    <w:basedOn w:val="TableNormal"/>
    <w:rsid w:val="0060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D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290A"/>
    <w:rPr>
      <w:rFonts w:ascii="Palatino Linotype" w:hAnsi="Palatino Linotype"/>
      <w:sz w:val="21"/>
      <w:szCs w:val="21"/>
    </w:rPr>
  </w:style>
  <w:style w:type="paragraph" w:styleId="Footer">
    <w:name w:val="footer"/>
    <w:basedOn w:val="Normal"/>
    <w:link w:val="FooterChar"/>
    <w:rsid w:val="008D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290A"/>
    <w:rPr>
      <w:rFonts w:ascii="Palatino Linotype" w:hAnsi="Palatino Linotype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 Linotype" w:hAnsi="Palatino Linotype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2D7CBA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D7CB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7CB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7CB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7CB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D7CB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7CB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D7CB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D7CB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BA"/>
    <w:pPr>
      <w:ind w:left="720"/>
      <w:contextualSpacing/>
    </w:pPr>
  </w:style>
  <w:style w:type="character" w:customStyle="1" w:styleId="Heading1Char">
    <w:name w:val="Heading 1 Char"/>
    <w:link w:val="Heading1"/>
    <w:rsid w:val="002D7C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D7C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rsid w:val="002D7CBA"/>
    <w:rPr>
      <w:rFonts w:ascii="Cambria" w:eastAsia="Times New Roman" w:hAnsi="Cambria" w:cs="Times New Roman"/>
      <w:b/>
      <w:bCs/>
      <w:color w:val="4F81BD"/>
      <w:sz w:val="21"/>
      <w:szCs w:val="21"/>
    </w:rPr>
  </w:style>
  <w:style w:type="character" w:customStyle="1" w:styleId="Heading4Char">
    <w:name w:val="Heading 4 Char"/>
    <w:link w:val="Heading4"/>
    <w:semiHidden/>
    <w:rsid w:val="002D7CBA"/>
    <w:rPr>
      <w:rFonts w:ascii="Cambria" w:eastAsia="Times New Roman" w:hAnsi="Cambria" w:cs="Times New Roman"/>
      <w:b/>
      <w:bCs/>
      <w:i/>
      <w:iCs/>
      <w:color w:val="4F81BD"/>
      <w:sz w:val="21"/>
      <w:szCs w:val="21"/>
    </w:rPr>
  </w:style>
  <w:style w:type="character" w:customStyle="1" w:styleId="Heading5Char">
    <w:name w:val="Heading 5 Char"/>
    <w:link w:val="Heading5"/>
    <w:semiHidden/>
    <w:rsid w:val="002D7CBA"/>
    <w:rPr>
      <w:rFonts w:ascii="Cambria" w:eastAsia="Times New Roman" w:hAnsi="Cambria" w:cs="Times New Roman"/>
      <w:color w:val="243F60"/>
      <w:sz w:val="21"/>
      <w:szCs w:val="21"/>
    </w:rPr>
  </w:style>
  <w:style w:type="character" w:customStyle="1" w:styleId="Heading6Char">
    <w:name w:val="Heading 6 Char"/>
    <w:link w:val="Heading6"/>
    <w:semiHidden/>
    <w:rsid w:val="002D7CBA"/>
    <w:rPr>
      <w:rFonts w:ascii="Cambria" w:eastAsia="Times New Roman" w:hAnsi="Cambria" w:cs="Times New Roman"/>
      <w:i/>
      <w:iCs/>
      <w:color w:val="243F60"/>
      <w:sz w:val="21"/>
      <w:szCs w:val="21"/>
    </w:rPr>
  </w:style>
  <w:style w:type="character" w:customStyle="1" w:styleId="Heading7Char">
    <w:name w:val="Heading 7 Char"/>
    <w:link w:val="Heading7"/>
    <w:semiHidden/>
    <w:rsid w:val="002D7CBA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Heading8Char">
    <w:name w:val="Heading 8 Char"/>
    <w:link w:val="Heading8"/>
    <w:semiHidden/>
    <w:rsid w:val="002D7CBA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semiHidden/>
    <w:rsid w:val="002D7CBA"/>
    <w:rPr>
      <w:rFonts w:ascii="Cambria" w:eastAsia="Times New Roman" w:hAnsi="Cambria" w:cs="Times New Roman"/>
      <w:i/>
      <w:iCs/>
      <w:color w:val="404040"/>
    </w:rPr>
  </w:style>
  <w:style w:type="character" w:styleId="CommentReference">
    <w:name w:val="annotation reference"/>
    <w:rsid w:val="003E12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2B4"/>
    <w:rPr>
      <w:sz w:val="20"/>
      <w:szCs w:val="20"/>
    </w:rPr>
  </w:style>
  <w:style w:type="character" w:customStyle="1" w:styleId="CommentTextChar">
    <w:name w:val="Comment Text Char"/>
    <w:link w:val="CommentText"/>
    <w:rsid w:val="003E12B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3E12B4"/>
    <w:rPr>
      <w:b/>
      <w:bCs/>
    </w:rPr>
  </w:style>
  <w:style w:type="character" w:customStyle="1" w:styleId="CommentSubjectChar">
    <w:name w:val="Comment Subject Char"/>
    <w:link w:val="CommentSubject"/>
    <w:rsid w:val="003E12B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3E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2B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06750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006750"/>
    <w:rPr>
      <w:color w:val="0000FF"/>
      <w:u w:val="single"/>
    </w:rPr>
  </w:style>
  <w:style w:type="character" w:customStyle="1" w:styleId="st1">
    <w:name w:val="st1"/>
    <w:rsid w:val="0097092D"/>
  </w:style>
  <w:style w:type="paragraph" w:styleId="FootnoteText">
    <w:name w:val="footnote text"/>
    <w:basedOn w:val="Normal"/>
    <w:link w:val="FootnoteTextChar"/>
    <w:rsid w:val="001A7487"/>
    <w:rPr>
      <w:sz w:val="20"/>
      <w:szCs w:val="20"/>
    </w:rPr>
  </w:style>
  <w:style w:type="character" w:customStyle="1" w:styleId="FootnoteTextChar">
    <w:name w:val="Footnote Text Char"/>
    <w:link w:val="FootnoteText"/>
    <w:rsid w:val="001A7487"/>
    <w:rPr>
      <w:rFonts w:ascii="Palatino Linotype" w:hAnsi="Palatino Linotype"/>
    </w:rPr>
  </w:style>
  <w:style w:type="character" w:styleId="FootnoteReference">
    <w:name w:val="footnote reference"/>
    <w:rsid w:val="001A748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64C59"/>
    <w:pPr>
      <w:spacing w:after="200" w:line="276" w:lineRule="auto"/>
    </w:pPr>
    <w:rPr>
      <w:rFonts w:ascii="Consolas" w:eastAsia="Calibri" w:hAnsi="Consolas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4C59"/>
    <w:rPr>
      <w:rFonts w:ascii="Consolas" w:eastAsia="Calibri" w:hAnsi="Consolas"/>
      <w:sz w:val="22"/>
      <w:szCs w:val="22"/>
      <w:lang w:val="x-none" w:eastAsia="x-none"/>
    </w:rPr>
  </w:style>
  <w:style w:type="table" w:styleId="TableGrid">
    <w:name w:val="Table Grid"/>
    <w:basedOn w:val="TableNormal"/>
    <w:rsid w:val="0060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D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290A"/>
    <w:rPr>
      <w:rFonts w:ascii="Palatino Linotype" w:hAnsi="Palatino Linotype"/>
      <w:sz w:val="21"/>
      <w:szCs w:val="21"/>
    </w:rPr>
  </w:style>
  <w:style w:type="paragraph" w:styleId="Footer">
    <w:name w:val="footer"/>
    <w:basedOn w:val="Normal"/>
    <w:link w:val="FooterChar"/>
    <w:rsid w:val="008D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290A"/>
    <w:rPr>
      <w:rFonts w:ascii="Palatino Linotype" w:hAnsi="Palatino Linotyp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7A02-F7B4-48AE-B6E4-756E06E11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DB420-FFE8-4F3B-A1E4-C4FF2A3EE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53362-36C8-42BE-AADF-A3A610745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674A0-1F06-47A8-BE75-B6DE8084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CFED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Wolfgang, Dawn</cp:lastModifiedBy>
  <cp:revision>2</cp:revision>
  <cp:lastPrinted>2014-03-28T14:41:00Z</cp:lastPrinted>
  <dcterms:created xsi:type="dcterms:W3CDTF">2014-04-02T20:54:00Z</dcterms:created>
  <dcterms:modified xsi:type="dcterms:W3CDTF">2014-04-02T20:54:00Z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gFAACRwgU2+mnxlZIDtFXzSZnFawprC6/jEVO3cMbg3+nE43fyFSZlZc476cPS0hLppDGPgi1DPg1ZwN
wxElsOEkp3qdcpp1P6ghzi/cDEcV2SgA6Lqq7liWRnNQz5Mk1s4EoULsmXhKRpFmxuVr6kr77hqQ
EzKUtT90YEXAPEIVM/CsYRHzEtDGXXioDi6Agz3yXvZWvfRt2z2YN3k1SfUtueVxmfCJSP/9O+3W
yBbRiHypVeMtvT5DA</vt:lpwstr>
  </property>
  <property fmtid="{D5CDD505-2E9C-101B-9397-08002B2CF9AE}" pid="4" name="MAIL_MSG_ID2">
    <vt:lpwstr>2qlgH0hiuzAUjOSlXQ7Mv6bB2txvOkfbVT1F+IjMaolqvb8XFjg3p1k7pcV
tnzfQhNEFab2td3lmg6HTUWj9btKzS7KrVqzuw==</vt:lpwstr>
  </property>
  <property fmtid="{D5CDD505-2E9C-101B-9397-08002B2CF9AE}" pid="5" name="RESPONSE_SENDER_NAME">
    <vt:lpwstr>4AAA4Lxe55UJ0C8Hvx0kghZIhKQJfPGmLQvrkENFLJmjCjp2K/o+dAg6jg==</vt:lpwstr>
  </property>
  <property fmtid="{D5CDD505-2E9C-101B-9397-08002B2CF9AE}" pid="6" name="EMAIL_OWNER_ADDRESS">
    <vt:lpwstr>ABAAv4tRYjpfjUuDB+fg5ofkN2S2bw3VgcAd5cx3VChNfIsNCPAkZAt3w3ztO5Rd80Lp</vt:lpwstr>
  </property>
</Properties>
</file>