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231" w:rsidRDefault="00405231" w:rsidP="00A41431">
      <w:pPr>
        <w:widowControl/>
        <w:spacing w:before="0" w:after="0"/>
        <w:jc w:val="cente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875A97">
        <w:rPr>
          <w:rFonts w:ascii="Arial" w:hAnsi="Arial" w:cs="Arial"/>
          <w:b/>
          <w:bCs/>
        </w:rPr>
        <w:t>7</w:t>
      </w:r>
      <w:r>
        <w:rPr>
          <w:rFonts w:ascii="Arial" w:hAnsi="Arial" w:cs="Arial"/>
          <w:b/>
          <w:bCs/>
        </w:rPr>
        <w:t xml:space="preserve">-2014    </w:t>
      </w:r>
    </w:p>
    <w:p w:rsidR="00A41431" w:rsidRPr="00A04CE6" w:rsidRDefault="00A41431" w:rsidP="00A41431">
      <w:pPr>
        <w:widowControl/>
        <w:spacing w:before="0" w:after="0"/>
        <w:jc w:val="center"/>
        <w:rPr>
          <w:rFonts w:ascii="Arial" w:hAnsi="Arial" w:cs="Arial"/>
        </w:rPr>
      </w:pPr>
      <w:r w:rsidRPr="00A04CE6">
        <w:rPr>
          <w:rFonts w:ascii="Arial" w:hAnsi="Arial" w:cs="Arial"/>
          <w:b/>
          <w:bCs/>
        </w:rPr>
        <w:t>SUPPORTING STATEMENT</w:t>
      </w:r>
    </w:p>
    <w:p w:rsidR="00A41431" w:rsidRPr="00A04CE6" w:rsidRDefault="00A41431" w:rsidP="00A41431">
      <w:pPr>
        <w:pStyle w:val="Default"/>
        <w:widowControl/>
        <w:jc w:val="center"/>
        <w:rPr>
          <w:rFonts w:ascii="Arial" w:hAnsi="Arial" w:cs="Arial"/>
          <w:color w:val="auto"/>
        </w:rPr>
      </w:pPr>
    </w:p>
    <w:p w:rsidR="00A41431" w:rsidRDefault="00A41431" w:rsidP="00A41431">
      <w:pPr>
        <w:widowControl/>
        <w:spacing w:before="0" w:after="0"/>
        <w:rPr>
          <w:rFonts w:ascii="Arial" w:hAnsi="Arial" w:cs="Arial"/>
        </w:rPr>
      </w:pPr>
      <w:r w:rsidRPr="00A04CE6">
        <w:rPr>
          <w:rFonts w:ascii="Arial" w:hAnsi="Arial" w:cs="Arial"/>
          <w:u w:val="single"/>
        </w:rPr>
        <w:t xml:space="preserve">Examinations </w:t>
      </w:r>
      <w:r>
        <w:rPr>
          <w:rFonts w:ascii="Arial" w:hAnsi="Arial" w:cs="Arial"/>
          <w:u w:val="single"/>
        </w:rPr>
        <w:t>and</w:t>
      </w:r>
      <w:r w:rsidRPr="00A04CE6">
        <w:rPr>
          <w:rFonts w:ascii="Arial" w:hAnsi="Arial" w:cs="Arial"/>
          <w:u w:val="single"/>
        </w:rPr>
        <w:t xml:space="preserve"> Testing of Electrical Equipment</w:t>
      </w:r>
      <w:r>
        <w:rPr>
          <w:rFonts w:ascii="Arial" w:hAnsi="Arial" w:cs="Arial"/>
          <w:u w:val="single"/>
        </w:rPr>
        <w:t>,</w:t>
      </w:r>
      <w:r w:rsidRPr="00A04CE6">
        <w:rPr>
          <w:rFonts w:ascii="Arial" w:hAnsi="Arial" w:cs="Arial"/>
          <w:u w:val="single"/>
        </w:rPr>
        <w:t xml:space="preserve"> </w:t>
      </w:r>
      <w:r>
        <w:rPr>
          <w:rFonts w:ascii="Arial" w:hAnsi="Arial" w:cs="Arial"/>
          <w:u w:val="single"/>
        </w:rPr>
        <w:t>I</w:t>
      </w:r>
      <w:r w:rsidRPr="00A04CE6">
        <w:rPr>
          <w:rFonts w:ascii="Arial" w:hAnsi="Arial" w:cs="Arial"/>
          <w:u w:val="single"/>
        </w:rPr>
        <w:t>ncluding Exam</w:t>
      </w:r>
      <w:r>
        <w:rPr>
          <w:rFonts w:ascii="Arial" w:hAnsi="Arial" w:cs="Arial"/>
          <w:u w:val="single"/>
        </w:rPr>
        <w:t>ination</w:t>
      </w:r>
      <w:r w:rsidRPr="00A04CE6">
        <w:rPr>
          <w:rFonts w:ascii="Arial" w:hAnsi="Arial" w:cs="Arial"/>
          <w:u w:val="single"/>
        </w:rPr>
        <w:t>, Testing, and Maintenance of Hig</w:t>
      </w:r>
      <w:bookmarkStart w:id="0" w:name="_GoBack"/>
      <w:bookmarkEnd w:id="0"/>
      <w:r w:rsidRPr="00A04CE6">
        <w:rPr>
          <w:rFonts w:ascii="Arial" w:hAnsi="Arial" w:cs="Arial"/>
          <w:u w:val="single"/>
        </w:rPr>
        <w:t>h Voltage Longwalls</w:t>
      </w:r>
      <w:r>
        <w:rPr>
          <w:rFonts w:ascii="Arial" w:hAnsi="Arial" w:cs="Arial"/>
        </w:rPr>
        <w:t xml:space="preserve">: </w:t>
      </w:r>
      <w:r w:rsidRPr="00A04CE6">
        <w:rPr>
          <w:rFonts w:ascii="Arial" w:hAnsi="Arial" w:cs="Arial"/>
        </w:rPr>
        <w:t xml:space="preserve"> 30</w:t>
      </w:r>
      <w:r>
        <w:rPr>
          <w:rFonts w:ascii="Arial" w:hAnsi="Arial" w:cs="Arial"/>
        </w:rPr>
        <w:t> </w:t>
      </w:r>
      <w:smartTag w:uri="urn:schemas-microsoft-com:office:smarttags" w:element="stockticker">
        <w:r>
          <w:rPr>
            <w:rFonts w:ascii="Arial" w:hAnsi="Arial" w:cs="Arial"/>
          </w:rPr>
          <w:t>CFR</w:t>
        </w:r>
      </w:smartTag>
      <w:r w:rsidRPr="00A04CE6">
        <w:rPr>
          <w:rFonts w:ascii="Arial" w:hAnsi="Arial" w:cs="Arial"/>
          <w:bCs/>
        </w:rPr>
        <w:t xml:space="preserve"> </w:t>
      </w:r>
      <w:r w:rsidRPr="00A04CE6">
        <w:rPr>
          <w:rFonts w:ascii="Arial" w:hAnsi="Arial" w:cs="Arial"/>
        </w:rPr>
        <w:t>75.512, 75.703</w:t>
      </w:r>
      <w:r>
        <w:rPr>
          <w:rFonts w:ascii="Arial" w:hAnsi="Arial" w:cs="Arial"/>
        </w:rPr>
        <w:noBreakHyphen/>
        <w:t>3</w:t>
      </w:r>
      <w:r w:rsidRPr="00A04CE6">
        <w:rPr>
          <w:rFonts w:ascii="Arial" w:hAnsi="Arial" w:cs="Arial"/>
        </w:rPr>
        <w:t xml:space="preserve">, </w:t>
      </w:r>
      <w:r w:rsidR="00875A97" w:rsidRPr="00875A97">
        <w:rPr>
          <w:rFonts w:ascii="Arial" w:hAnsi="Arial" w:cs="Arial"/>
        </w:rPr>
        <w:t>75.800</w:t>
      </w:r>
      <w:r w:rsidR="00875A97">
        <w:rPr>
          <w:rFonts w:ascii="Arial" w:hAnsi="Arial" w:cs="Arial"/>
        </w:rPr>
        <w:t xml:space="preserve">, </w:t>
      </w:r>
      <w:r w:rsidRPr="00A04CE6">
        <w:rPr>
          <w:rFonts w:ascii="Arial" w:hAnsi="Arial" w:cs="Arial"/>
        </w:rPr>
        <w:t>75.800</w:t>
      </w:r>
      <w:r>
        <w:rPr>
          <w:rFonts w:ascii="Arial" w:hAnsi="Arial" w:cs="Arial"/>
        </w:rPr>
        <w:noBreakHyphen/>
      </w:r>
      <w:r w:rsidR="00875A97">
        <w:rPr>
          <w:rFonts w:ascii="Arial" w:hAnsi="Arial" w:cs="Arial"/>
        </w:rPr>
        <w:t>3</w:t>
      </w:r>
      <w:r w:rsidRPr="00A04CE6">
        <w:rPr>
          <w:rFonts w:ascii="Arial" w:hAnsi="Arial" w:cs="Arial"/>
        </w:rPr>
        <w:t xml:space="preserve">, </w:t>
      </w:r>
      <w:r w:rsidR="00875A97" w:rsidRPr="00875A97">
        <w:rPr>
          <w:rFonts w:ascii="Arial" w:hAnsi="Arial" w:cs="Arial"/>
        </w:rPr>
        <w:t>75.800-</w:t>
      </w:r>
      <w:r w:rsidR="00875A97">
        <w:rPr>
          <w:rFonts w:ascii="Arial" w:hAnsi="Arial" w:cs="Arial"/>
        </w:rPr>
        <w:t xml:space="preserve">4, </w:t>
      </w:r>
      <w:r w:rsidRPr="00A04CE6">
        <w:rPr>
          <w:rFonts w:ascii="Arial" w:hAnsi="Arial" w:cs="Arial"/>
        </w:rPr>
        <w:t xml:space="preserve">75.820, 75.821, </w:t>
      </w:r>
      <w:r w:rsidR="00875A97" w:rsidRPr="00875A97">
        <w:rPr>
          <w:rFonts w:ascii="Arial" w:hAnsi="Arial" w:cs="Arial"/>
        </w:rPr>
        <w:t>75.900</w:t>
      </w:r>
      <w:r w:rsidR="00875A97">
        <w:rPr>
          <w:rFonts w:ascii="Arial" w:hAnsi="Arial" w:cs="Arial"/>
        </w:rPr>
        <w:t xml:space="preserve">, </w:t>
      </w:r>
      <w:r w:rsidR="00875A97" w:rsidRPr="00875A97">
        <w:rPr>
          <w:rFonts w:ascii="Arial" w:hAnsi="Arial" w:cs="Arial"/>
        </w:rPr>
        <w:t>75.900-3</w:t>
      </w:r>
      <w:r w:rsidR="00875A97">
        <w:rPr>
          <w:rFonts w:ascii="Arial" w:hAnsi="Arial" w:cs="Arial"/>
        </w:rPr>
        <w:t xml:space="preserve">, </w:t>
      </w:r>
      <w:r w:rsidRPr="00A04CE6">
        <w:rPr>
          <w:rFonts w:ascii="Arial" w:hAnsi="Arial" w:cs="Arial"/>
        </w:rPr>
        <w:t>75.900</w:t>
      </w:r>
      <w:r>
        <w:rPr>
          <w:rFonts w:ascii="Arial" w:hAnsi="Arial" w:cs="Arial"/>
        </w:rPr>
        <w:noBreakHyphen/>
      </w:r>
      <w:r w:rsidRPr="00A04CE6">
        <w:rPr>
          <w:rFonts w:ascii="Arial" w:hAnsi="Arial" w:cs="Arial"/>
        </w:rPr>
        <w:t>4, 75.1001</w:t>
      </w:r>
      <w:r>
        <w:rPr>
          <w:rFonts w:ascii="Arial" w:hAnsi="Arial" w:cs="Arial"/>
        </w:rPr>
        <w:noBreakHyphen/>
      </w:r>
      <w:r w:rsidRPr="00A04CE6">
        <w:rPr>
          <w:rFonts w:ascii="Arial" w:hAnsi="Arial" w:cs="Arial"/>
        </w:rPr>
        <w:t xml:space="preserve">1, 77.502, </w:t>
      </w:r>
      <w:r w:rsidR="00875A97" w:rsidRPr="00875A97">
        <w:rPr>
          <w:rFonts w:ascii="Arial" w:hAnsi="Arial" w:cs="Arial"/>
        </w:rPr>
        <w:t xml:space="preserve">77.800, 77.800-1 </w:t>
      </w:r>
      <w:r w:rsidRPr="00A04CE6">
        <w:rPr>
          <w:rFonts w:ascii="Arial" w:hAnsi="Arial" w:cs="Arial"/>
        </w:rPr>
        <w:t>77.800</w:t>
      </w:r>
      <w:r>
        <w:rPr>
          <w:rFonts w:ascii="Arial" w:hAnsi="Arial" w:cs="Arial"/>
        </w:rPr>
        <w:noBreakHyphen/>
      </w:r>
      <w:r w:rsidRPr="00A04CE6">
        <w:rPr>
          <w:rFonts w:ascii="Arial" w:hAnsi="Arial" w:cs="Arial"/>
        </w:rPr>
        <w:t xml:space="preserve">2, </w:t>
      </w:r>
      <w:r w:rsidR="00875A97" w:rsidRPr="00875A97">
        <w:rPr>
          <w:rFonts w:ascii="Arial" w:hAnsi="Arial" w:cs="Arial"/>
        </w:rPr>
        <w:t>77.900</w:t>
      </w:r>
      <w:r w:rsidR="00875A97">
        <w:rPr>
          <w:rFonts w:ascii="Arial" w:hAnsi="Arial" w:cs="Arial"/>
        </w:rPr>
        <w:t xml:space="preserve">, </w:t>
      </w:r>
      <w:r w:rsidR="00875A97" w:rsidRPr="00875A97">
        <w:rPr>
          <w:rFonts w:ascii="Arial" w:hAnsi="Arial" w:cs="Arial"/>
        </w:rPr>
        <w:t xml:space="preserve">77.900-1, </w:t>
      </w:r>
      <w:r w:rsidR="00875A97">
        <w:rPr>
          <w:rFonts w:ascii="Arial" w:hAnsi="Arial" w:cs="Arial"/>
        </w:rPr>
        <w:t xml:space="preserve">and </w:t>
      </w:r>
      <w:r w:rsidRPr="00A04CE6">
        <w:rPr>
          <w:rFonts w:ascii="Arial" w:hAnsi="Arial" w:cs="Arial"/>
        </w:rPr>
        <w:t>77.900</w:t>
      </w:r>
      <w:r>
        <w:rPr>
          <w:rFonts w:ascii="Arial" w:hAnsi="Arial" w:cs="Arial"/>
        </w:rPr>
        <w:noBreakHyphen/>
      </w:r>
      <w:r w:rsidRPr="00A04CE6">
        <w:rPr>
          <w:rFonts w:ascii="Arial" w:hAnsi="Arial" w:cs="Arial"/>
        </w:rPr>
        <w:t>2</w:t>
      </w:r>
    </w:p>
    <w:p w:rsidR="00A41431" w:rsidRDefault="00A41431" w:rsidP="00A41431">
      <w:pPr>
        <w:widowControl/>
        <w:spacing w:before="0" w:after="0"/>
        <w:rPr>
          <w:rFonts w:ascii="Arial" w:hAnsi="Arial" w:cs="Arial"/>
        </w:rPr>
      </w:pPr>
    </w:p>
    <w:p w:rsidR="00E60504" w:rsidRPr="00E60504" w:rsidRDefault="00E60504" w:rsidP="00E60504">
      <w:pPr>
        <w:pStyle w:val="Default"/>
        <w:widowControl/>
        <w:rPr>
          <w:rFonts w:ascii="Arial" w:hAnsi="Arial" w:cs="Arial"/>
          <w:b/>
          <w:bCs/>
          <w:color w:val="auto"/>
        </w:rPr>
      </w:pPr>
      <w:r w:rsidRPr="00E60504">
        <w:rPr>
          <w:rFonts w:ascii="Arial" w:hAnsi="Arial" w:cs="Arial"/>
          <w:b/>
          <w:bCs/>
          <w:color w:val="auto"/>
        </w:rPr>
        <w:t>General Instructions</w:t>
      </w:r>
    </w:p>
    <w:p w:rsidR="00E60504" w:rsidRPr="00E60504" w:rsidRDefault="00E60504" w:rsidP="00E60504">
      <w:pPr>
        <w:pStyle w:val="Default"/>
        <w:widowControl/>
        <w:rPr>
          <w:rFonts w:ascii="Arial" w:hAnsi="Arial" w:cs="Arial"/>
          <w:b/>
          <w:bCs/>
          <w:color w:val="auto"/>
        </w:rPr>
      </w:pPr>
    </w:p>
    <w:p w:rsidR="00E60504" w:rsidRPr="00E60504" w:rsidRDefault="00E60504" w:rsidP="00E60504">
      <w:pPr>
        <w:pStyle w:val="Default"/>
        <w:widowControl/>
        <w:rPr>
          <w:rFonts w:ascii="Arial" w:hAnsi="Arial" w:cs="Arial"/>
          <w:b/>
          <w:bCs/>
          <w:color w:val="auto"/>
        </w:rPr>
      </w:pPr>
      <w:r w:rsidRPr="00E60504">
        <w:rPr>
          <w:rFonts w:ascii="Arial" w:hAnsi="Arial" w:cs="Arial"/>
          <w:b/>
          <w:bCs/>
          <w:color w:val="auto"/>
        </w:rPr>
        <w:t xml:space="preserve">A Supporting Statement, including the text of the notice to the public required by 5 CFR 1320.5(a)(i)(iv) and its actual or estimated date of publication in </w:t>
      </w:r>
      <w:r w:rsidRPr="009F0555">
        <w:rPr>
          <w:rFonts w:ascii="Arial" w:hAnsi="Arial" w:cs="Arial"/>
          <w:b/>
          <w:bCs/>
          <w:color w:val="auto"/>
        </w:rPr>
        <w:t xml:space="preserve">the </w:t>
      </w:r>
      <w:r w:rsidRPr="009F0555">
        <w:rPr>
          <w:rFonts w:ascii="Arial" w:hAnsi="Arial" w:cs="Arial"/>
          <w:b/>
          <w:bCs/>
          <w:i/>
          <w:color w:val="auto"/>
        </w:rPr>
        <w:t>Federal Register</w:t>
      </w:r>
      <w:r w:rsidRPr="00E60504">
        <w:rPr>
          <w:rFonts w:ascii="Arial" w:hAnsi="Arial" w:cs="Arial"/>
          <w:b/>
          <w:bCs/>
          <w:color w:val="auto"/>
        </w:rPr>
        <w:t xml:space="preserve">, must accompany each request for approval of a collection of information. </w:t>
      </w:r>
      <w:r w:rsidR="00572601">
        <w:rPr>
          <w:rFonts w:ascii="Arial" w:hAnsi="Arial" w:cs="Arial"/>
          <w:b/>
          <w:bCs/>
          <w:color w:val="auto"/>
        </w:rPr>
        <w:t xml:space="preserve"> </w:t>
      </w:r>
      <w:r w:rsidRPr="00E60504">
        <w:rPr>
          <w:rFonts w:ascii="Arial" w:hAnsi="Arial" w:cs="Arial"/>
          <w:b/>
          <w:bCs/>
          <w:color w:val="auto"/>
        </w:rPr>
        <w:t xml:space="preserve">The Supporting Statement must be prepared in the format described below, and must contain the information specified in Section A below. If an item is not applicable, provide a brief explanation. </w:t>
      </w:r>
      <w:r w:rsidR="00572601">
        <w:rPr>
          <w:rFonts w:ascii="Arial" w:hAnsi="Arial" w:cs="Arial"/>
          <w:b/>
          <w:bCs/>
          <w:color w:val="auto"/>
        </w:rPr>
        <w:t xml:space="preserve"> </w:t>
      </w:r>
      <w:r w:rsidRPr="00E60504">
        <w:rPr>
          <w:rFonts w:ascii="Arial" w:hAnsi="Arial" w:cs="Arial"/>
          <w:b/>
          <w:bCs/>
          <w:color w:val="auto"/>
        </w:rPr>
        <w:t xml:space="preserve">When the question “Does this ICR contain surveys, censuses or employ statistical methods” is checked "Yes", Section B of the Supporting Statement must be completed. </w:t>
      </w:r>
      <w:r w:rsidR="00572601">
        <w:rPr>
          <w:rFonts w:ascii="Arial" w:hAnsi="Arial" w:cs="Arial"/>
          <w:b/>
          <w:bCs/>
          <w:color w:val="auto"/>
        </w:rPr>
        <w:t xml:space="preserve"> </w:t>
      </w:r>
      <w:r w:rsidRPr="00E60504">
        <w:rPr>
          <w:rFonts w:ascii="Arial" w:hAnsi="Arial" w:cs="Arial"/>
          <w:b/>
          <w:bCs/>
          <w:color w:val="auto"/>
        </w:rPr>
        <w:t>OMB reserves the right to require the submission of additional information with respect to any request for approval.</w:t>
      </w:r>
    </w:p>
    <w:p w:rsidR="00E60504" w:rsidRPr="00E60504" w:rsidRDefault="00E60504" w:rsidP="00E60504">
      <w:pPr>
        <w:pStyle w:val="Default"/>
        <w:widowControl/>
        <w:rPr>
          <w:rFonts w:ascii="Arial" w:hAnsi="Arial" w:cs="Arial"/>
          <w:b/>
          <w:bCs/>
          <w:color w:val="auto"/>
        </w:rPr>
      </w:pPr>
    </w:p>
    <w:p w:rsidR="00E60504" w:rsidRDefault="00E60504" w:rsidP="00E60504">
      <w:pPr>
        <w:pStyle w:val="Default"/>
        <w:widowControl/>
        <w:rPr>
          <w:rFonts w:ascii="Arial" w:hAnsi="Arial" w:cs="Arial"/>
          <w:b/>
          <w:bCs/>
          <w:color w:val="auto"/>
        </w:rPr>
      </w:pPr>
      <w:r w:rsidRPr="00E60504">
        <w:rPr>
          <w:rFonts w:ascii="Arial" w:hAnsi="Arial" w:cs="Arial"/>
          <w:b/>
          <w:bCs/>
          <w:color w:val="auto"/>
        </w:rPr>
        <w:t>Specific Instructions</w:t>
      </w:r>
    </w:p>
    <w:p w:rsidR="00E60504" w:rsidRDefault="00E60504" w:rsidP="00E60504">
      <w:pPr>
        <w:pStyle w:val="Default"/>
        <w:widowControl/>
        <w:rPr>
          <w:rFonts w:ascii="Arial" w:hAnsi="Arial" w:cs="Arial"/>
          <w:b/>
          <w:bCs/>
          <w:color w:val="auto"/>
        </w:rPr>
      </w:pPr>
    </w:p>
    <w:p w:rsidR="00A41431" w:rsidRDefault="00A41431" w:rsidP="00E60504">
      <w:pPr>
        <w:pStyle w:val="Default"/>
        <w:widowControl/>
        <w:rPr>
          <w:rFonts w:ascii="Arial" w:hAnsi="Arial" w:cs="Arial"/>
          <w:b/>
          <w:bCs/>
          <w:color w:val="auto"/>
        </w:rPr>
      </w:pPr>
      <w:r w:rsidRPr="00A04CE6">
        <w:rPr>
          <w:rFonts w:ascii="Arial" w:hAnsi="Arial" w:cs="Arial"/>
          <w:b/>
          <w:bCs/>
          <w:color w:val="auto"/>
        </w:rPr>
        <w:t xml:space="preserve">A. </w:t>
      </w:r>
      <w:r>
        <w:rPr>
          <w:rFonts w:ascii="Arial" w:hAnsi="Arial" w:cs="Arial"/>
          <w:b/>
          <w:bCs/>
          <w:color w:val="auto"/>
        </w:rPr>
        <w:t xml:space="preserve"> </w:t>
      </w:r>
      <w:r w:rsidRPr="00A04CE6">
        <w:rPr>
          <w:rFonts w:ascii="Arial" w:hAnsi="Arial" w:cs="Arial"/>
          <w:b/>
          <w:bCs/>
          <w:color w:val="auto"/>
        </w:rPr>
        <w:t>JUSTIFICATION</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b/>
          <w:bCs/>
          <w:color w:val="auto"/>
        </w:rPr>
        <w:t>1.  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 xml:space="preserve">The Federal Mine Safety and Health Act of 1977 (Mine Act) and 30 </w:t>
      </w:r>
      <w:smartTag w:uri="urn:schemas-microsoft-com:office:smarttags" w:element="stockticker">
        <w:r w:rsidRPr="00A04CE6">
          <w:rPr>
            <w:rFonts w:ascii="Arial" w:hAnsi="Arial" w:cs="Arial"/>
            <w:color w:val="auto"/>
          </w:rPr>
          <w:t>CFR</w:t>
        </w:r>
      </w:smartTag>
      <w:r w:rsidRPr="00A04CE6">
        <w:rPr>
          <w:rFonts w:ascii="Arial" w:hAnsi="Arial" w:cs="Arial"/>
          <w:color w:val="auto"/>
        </w:rPr>
        <w:t xml:space="preserve"> Parts 75 and 77, mandatory safety standards for coal mines, make this collection of information necessary.  Section 103(h) of the Mine Act, 30 U.S.C. 813, authorizes MSHA to collect information necessary to carry out its duty in protecting the safety and health of miners</w:t>
      </w:r>
      <w:r>
        <w:rPr>
          <w:rFonts w:ascii="Arial" w:hAnsi="Arial" w:cs="Arial"/>
          <w:color w:val="auto"/>
        </w:rPr>
        <w:t>.</w:t>
      </w:r>
    </w:p>
    <w:p w:rsidR="00A41431" w:rsidRDefault="00A41431" w:rsidP="00A41431">
      <w:pPr>
        <w:pStyle w:val="Default"/>
        <w:widowControl/>
        <w:rPr>
          <w:rFonts w:ascii="Arial" w:hAnsi="Arial" w:cs="Arial"/>
          <w:color w:val="auto"/>
        </w:rPr>
      </w:pPr>
    </w:p>
    <w:p w:rsidR="00A41431" w:rsidRDefault="005A29CE" w:rsidP="00A41431">
      <w:pPr>
        <w:pStyle w:val="Default"/>
        <w:widowControl/>
        <w:rPr>
          <w:rFonts w:ascii="Arial" w:hAnsi="Arial" w:cs="Arial"/>
          <w:color w:val="auto"/>
        </w:rPr>
      </w:pPr>
      <w:r>
        <w:rPr>
          <w:rFonts w:ascii="Arial" w:hAnsi="Arial" w:cs="Arial"/>
          <w:color w:val="auto"/>
        </w:rPr>
        <w:t>I</w:t>
      </w:r>
      <w:r w:rsidR="00A41431" w:rsidRPr="00A04CE6">
        <w:rPr>
          <w:rFonts w:ascii="Arial" w:hAnsi="Arial" w:cs="Arial"/>
          <w:color w:val="auto"/>
        </w:rPr>
        <w:t xml:space="preserve">nadequate maintenance of electric equipment is a major cause of serious electrical accidents in the coal mining industry.  It is imperative that mine operators adopt and follow an effective maintenance program to ensure that electric equipment is maintained in a safe operating condition </w:t>
      </w:r>
      <w:r>
        <w:rPr>
          <w:rFonts w:ascii="Arial" w:hAnsi="Arial" w:cs="Arial"/>
          <w:color w:val="auto"/>
        </w:rPr>
        <w:t xml:space="preserve">to prevent </w:t>
      </w:r>
      <w:r w:rsidR="00A41431" w:rsidRPr="00A04CE6">
        <w:rPr>
          <w:rFonts w:ascii="Arial" w:hAnsi="Arial" w:cs="Arial"/>
          <w:color w:val="auto"/>
        </w:rPr>
        <w:t xml:space="preserve">electrocutions, mine fires and mine explosions.  </w:t>
      </w:r>
      <w:r w:rsidR="00A41431">
        <w:rPr>
          <w:rFonts w:ascii="Arial" w:hAnsi="Arial" w:cs="Arial"/>
          <w:color w:val="auto"/>
        </w:rPr>
        <w:t>MSHA</w:t>
      </w:r>
      <w:r w:rsidR="00A41431" w:rsidRPr="00A04CE6">
        <w:rPr>
          <w:rFonts w:ascii="Arial" w:hAnsi="Arial" w:cs="Arial"/>
          <w:color w:val="auto"/>
        </w:rPr>
        <w:t xml:space="preserve"> regulations require the mine operator to establish an electrical maintenance program by specifying minimum requirements for the examination, testing, and maintenance of electric equipment.  The regulations also contain recordkeeping requirements that help operators in implementing an effective maintenance program.</w:t>
      </w:r>
    </w:p>
    <w:p w:rsidR="00A41431" w:rsidRDefault="00A41431" w:rsidP="00A41431">
      <w:pPr>
        <w:pStyle w:val="Header"/>
        <w:widowControl/>
        <w:rPr>
          <w:rFonts w:ascii="Arial" w:hAnsi="Arial" w:cs="Arial"/>
        </w:rPr>
      </w:pPr>
    </w:p>
    <w:p w:rsidR="00A41431" w:rsidRDefault="00A41431" w:rsidP="00A41431">
      <w:pPr>
        <w:pStyle w:val="Default"/>
        <w:widowControl/>
        <w:rPr>
          <w:rFonts w:ascii="Arial" w:hAnsi="Arial" w:cs="Arial"/>
          <w:color w:val="auto"/>
          <w:u w:val="single"/>
        </w:rPr>
      </w:pPr>
      <w:r w:rsidRPr="00A04CE6">
        <w:rPr>
          <w:rFonts w:ascii="Arial" w:hAnsi="Arial" w:cs="Arial"/>
          <w:color w:val="auto"/>
        </w:rPr>
        <w:t xml:space="preserve">(a)  </w:t>
      </w:r>
      <w:r w:rsidRPr="00A04CE6">
        <w:rPr>
          <w:rFonts w:ascii="Arial" w:hAnsi="Arial" w:cs="Arial"/>
          <w:color w:val="auto"/>
          <w:u w:val="single"/>
        </w:rPr>
        <w:t>Examinations of Electric Equipment</w:t>
      </w:r>
    </w:p>
    <w:p w:rsidR="00A41431" w:rsidRPr="00572601" w:rsidRDefault="00A41431" w:rsidP="00A41431">
      <w:pPr>
        <w:widowControl/>
        <w:spacing w:before="0" w:after="0"/>
        <w:ind w:left="720" w:hanging="360"/>
        <w:rPr>
          <w:rFonts w:ascii="Arial" w:hAnsi="Arial" w:cs="Arial"/>
        </w:rPr>
      </w:pPr>
      <w:r w:rsidRPr="00A04CE6">
        <w:rPr>
          <w:rFonts w:ascii="Arial" w:hAnsi="Arial" w:cs="Arial"/>
        </w:rPr>
        <w:t xml:space="preserve">(1) </w:t>
      </w:r>
      <w:r w:rsidRPr="00265F6E">
        <w:rPr>
          <w:rFonts w:ascii="Arial" w:hAnsi="Arial" w:cs="Arial"/>
        </w:rPr>
        <w:t xml:space="preserve">Section 75.512 </w:t>
      </w:r>
      <w:r w:rsidRPr="00A04CE6">
        <w:rPr>
          <w:rFonts w:ascii="Arial" w:hAnsi="Arial" w:cs="Arial"/>
        </w:rPr>
        <w:t>requires that all electric equipment be frequently examined, tested</w:t>
      </w:r>
      <w:r>
        <w:rPr>
          <w:rFonts w:ascii="Arial" w:hAnsi="Arial" w:cs="Arial"/>
        </w:rPr>
        <w:t>,</w:t>
      </w:r>
      <w:r w:rsidRPr="00A04CE6">
        <w:rPr>
          <w:rFonts w:ascii="Arial" w:hAnsi="Arial" w:cs="Arial"/>
        </w:rPr>
        <w:t xml:space="preserve"> and maintained by a qualified person to assure safe operating conditions </w:t>
      </w:r>
      <w:r w:rsidRPr="00A04CE6">
        <w:rPr>
          <w:rFonts w:ascii="Arial" w:hAnsi="Arial" w:cs="Arial"/>
        </w:rPr>
        <w:lastRenderedPageBreak/>
        <w:t xml:space="preserve">and that a record of such examinations be kept.  </w:t>
      </w:r>
      <w:r w:rsidRPr="009C6BBB">
        <w:rPr>
          <w:rFonts w:ascii="Arial" w:hAnsi="Arial" w:cs="Arial"/>
        </w:rPr>
        <w:t>Section 75.512</w:t>
      </w:r>
      <w:r w:rsidRPr="009C6BBB">
        <w:rPr>
          <w:rFonts w:ascii="Arial" w:hAnsi="Arial" w:cs="Arial"/>
        </w:rPr>
        <w:noBreakHyphen/>
        <w:t>2</w:t>
      </w:r>
      <w:r w:rsidRPr="006248F7">
        <w:rPr>
          <w:rFonts w:ascii="Arial" w:hAnsi="Arial" w:cs="Arial"/>
        </w:rPr>
        <w:t xml:space="preserve"> specifies required examinations and </w:t>
      </w:r>
      <w:r w:rsidR="00572601" w:rsidRPr="006248F7">
        <w:rPr>
          <w:rFonts w:ascii="Arial" w:hAnsi="Arial" w:cs="Arial"/>
        </w:rPr>
        <w:t xml:space="preserve">at least weekly </w:t>
      </w:r>
      <w:r w:rsidRPr="006248F7">
        <w:rPr>
          <w:rFonts w:ascii="Arial" w:hAnsi="Arial" w:cs="Arial"/>
        </w:rPr>
        <w:t>tests.</w:t>
      </w:r>
    </w:p>
    <w:p w:rsidR="00A41431" w:rsidRPr="00572601" w:rsidRDefault="00A41431" w:rsidP="00A41431">
      <w:pPr>
        <w:pStyle w:val="Default"/>
        <w:widowControl/>
        <w:ind w:left="720" w:hanging="360"/>
        <w:rPr>
          <w:rFonts w:ascii="Arial" w:hAnsi="Arial" w:cs="Arial"/>
          <w:color w:val="auto"/>
        </w:rPr>
      </w:pPr>
      <w:r w:rsidRPr="00A96FEF">
        <w:rPr>
          <w:rFonts w:ascii="Arial" w:hAnsi="Arial" w:cs="Arial"/>
          <w:color w:val="auto"/>
        </w:rPr>
        <w:t>(2)</w:t>
      </w:r>
      <w:r w:rsidRPr="006248F7">
        <w:rPr>
          <w:rFonts w:ascii="Arial" w:hAnsi="Arial" w:cs="Arial"/>
          <w:color w:val="auto"/>
        </w:rPr>
        <w:t xml:space="preserve"> Section 75.703</w:t>
      </w:r>
      <w:r w:rsidRPr="006248F7">
        <w:rPr>
          <w:rFonts w:ascii="Arial" w:hAnsi="Arial" w:cs="Arial"/>
          <w:color w:val="auto"/>
        </w:rPr>
        <w:noBreakHyphen/>
        <w:t xml:space="preserve">3(d)(11) requires that all grounding diodes be tested, examined, and maintained as electric equipment and records of these activities be kept in accordance with the provisions of </w:t>
      </w:r>
      <w:r w:rsidR="007C02AF">
        <w:rPr>
          <w:rFonts w:ascii="Arial" w:hAnsi="Arial" w:cs="Arial"/>
          <w:color w:val="auto"/>
        </w:rPr>
        <w:t>s</w:t>
      </w:r>
      <w:r w:rsidRPr="006248F7">
        <w:rPr>
          <w:rFonts w:ascii="Arial" w:hAnsi="Arial" w:cs="Arial"/>
          <w:color w:val="auto"/>
        </w:rPr>
        <w:t>ection 75.512.</w:t>
      </w:r>
    </w:p>
    <w:p w:rsidR="00A41431" w:rsidRDefault="00A41431" w:rsidP="00A41431">
      <w:pPr>
        <w:pStyle w:val="Default"/>
        <w:widowControl/>
        <w:ind w:left="720" w:hanging="360"/>
        <w:rPr>
          <w:rFonts w:ascii="Arial" w:hAnsi="Arial" w:cs="Arial"/>
          <w:color w:val="auto"/>
        </w:rPr>
      </w:pPr>
      <w:r w:rsidRPr="00A04CE6">
        <w:rPr>
          <w:rFonts w:ascii="Arial" w:hAnsi="Arial" w:cs="Arial"/>
          <w:color w:val="auto"/>
        </w:rPr>
        <w:t>(3)</w:t>
      </w:r>
      <w:r w:rsidRPr="00265F6E">
        <w:rPr>
          <w:rFonts w:ascii="Arial" w:hAnsi="Arial" w:cs="Arial"/>
          <w:color w:val="auto"/>
        </w:rPr>
        <w:t xml:space="preserve"> Section 77.502</w:t>
      </w:r>
      <w:r w:rsidRPr="00A04CE6">
        <w:rPr>
          <w:rFonts w:ascii="Arial" w:hAnsi="Arial" w:cs="Arial"/>
          <w:color w:val="auto"/>
        </w:rPr>
        <w:t xml:space="preserve"> requires that electric equipment be frequently examined, tested</w:t>
      </w:r>
      <w:r>
        <w:rPr>
          <w:rFonts w:ascii="Arial" w:hAnsi="Arial" w:cs="Arial"/>
          <w:color w:val="auto"/>
        </w:rPr>
        <w:t>,</w:t>
      </w:r>
      <w:r w:rsidRPr="00A04CE6">
        <w:rPr>
          <w:rFonts w:ascii="Arial" w:hAnsi="Arial" w:cs="Arial"/>
          <w:color w:val="auto"/>
        </w:rPr>
        <w:t xml:space="preserve"> and maintained by a qualified person to ensure safe operating conditions and that a record of such examinations be kept.  </w:t>
      </w:r>
      <w:r w:rsidRPr="009C6BBB">
        <w:rPr>
          <w:rFonts w:ascii="Arial" w:hAnsi="Arial" w:cs="Arial"/>
          <w:color w:val="auto"/>
        </w:rPr>
        <w:t>Section 77.502</w:t>
      </w:r>
      <w:r w:rsidRPr="009C6BBB">
        <w:rPr>
          <w:rFonts w:ascii="Arial" w:hAnsi="Arial" w:cs="Arial"/>
          <w:color w:val="auto"/>
        </w:rPr>
        <w:noBreakHyphen/>
        <w:t>2</w:t>
      </w:r>
      <w:r w:rsidRPr="00A04CE6">
        <w:rPr>
          <w:rFonts w:ascii="Arial" w:hAnsi="Arial" w:cs="Arial"/>
          <w:color w:val="auto"/>
        </w:rPr>
        <w:t xml:space="preserve"> requires examinations and tests at least monthly.</w:t>
      </w:r>
    </w:p>
    <w:p w:rsidR="00A41431" w:rsidRDefault="00A41431" w:rsidP="00A41431">
      <w:pPr>
        <w:pStyle w:val="Default"/>
        <w:widowControl/>
        <w:rPr>
          <w:rFonts w:ascii="Arial" w:hAnsi="Arial" w:cs="Arial"/>
          <w:color w:val="auto"/>
        </w:rPr>
      </w:pPr>
    </w:p>
    <w:p w:rsidR="00A41431" w:rsidRDefault="00A41431" w:rsidP="00A41431">
      <w:pPr>
        <w:pStyle w:val="Default"/>
        <w:keepNext/>
        <w:widowControl/>
        <w:rPr>
          <w:rFonts w:ascii="Arial" w:hAnsi="Arial" w:cs="Arial"/>
          <w:color w:val="auto"/>
          <w:u w:val="single"/>
        </w:rPr>
      </w:pPr>
      <w:r w:rsidRPr="00A04CE6">
        <w:rPr>
          <w:rFonts w:ascii="Arial" w:hAnsi="Arial" w:cs="Arial"/>
          <w:color w:val="auto"/>
        </w:rPr>
        <w:t xml:space="preserve">(b)  </w:t>
      </w:r>
      <w:r w:rsidRPr="00A04CE6">
        <w:rPr>
          <w:rFonts w:ascii="Arial" w:hAnsi="Arial" w:cs="Arial"/>
          <w:color w:val="auto"/>
          <w:u w:val="single"/>
        </w:rPr>
        <w:t>Examinations of High-Voltage Circuit Breakers</w:t>
      </w:r>
    </w:p>
    <w:p w:rsidR="00A41431" w:rsidRPr="00265F6E" w:rsidRDefault="00A41431" w:rsidP="00A41431">
      <w:pPr>
        <w:pStyle w:val="Default"/>
        <w:widowControl/>
        <w:ind w:left="720" w:hanging="360"/>
        <w:rPr>
          <w:rFonts w:ascii="Arial" w:hAnsi="Arial" w:cs="Arial"/>
          <w:color w:val="auto"/>
        </w:rPr>
      </w:pPr>
      <w:r w:rsidRPr="00265F6E">
        <w:rPr>
          <w:rFonts w:ascii="Arial" w:hAnsi="Arial" w:cs="Arial"/>
          <w:color w:val="auto"/>
        </w:rPr>
        <w:t>(1) Section 75.800 requires that circuit breakers protecting high-voltage circuits, which enter the underground area of a coal mine, be properly tested and maintained as prescribed by the Secretary.  Section 75.800</w:t>
      </w:r>
      <w:r w:rsidRPr="00265F6E">
        <w:rPr>
          <w:rFonts w:ascii="Arial" w:hAnsi="Arial" w:cs="Arial"/>
          <w:color w:val="auto"/>
        </w:rPr>
        <w:noBreakHyphen/>
        <w:t>3 requires that such circuit breakers be tested and examined at least once each month.  Section 75.800</w:t>
      </w:r>
      <w:r w:rsidRPr="00265F6E">
        <w:rPr>
          <w:rFonts w:ascii="Arial" w:hAnsi="Arial" w:cs="Arial"/>
          <w:color w:val="auto"/>
        </w:rPr>
        <w:noBreakHyphen/>
        <w:t>4 requires that a record of the examinations and tests be made.</w:t>
      </w:r>
    </w:p>
    <w:p w:rsidR="00A41431" w:rsidRPr="00265F6E" w:rsidRDefault="00A41431" w:rsidP="00A41431">
      <w:pPr>
        <w:pStyle w:val="Default"/>
        <w:widowControl/>
        <w:ind w:left="720" w:hanging="360"/>
        <w:rPr>
          <w:rFonts w:ascii="Arial" w:hAnsi="Arial" w:cs="Arial"/>
          <w:color w:val="auto"/>
        </w:rPr>
      </w:pPr>
      <w:r w:rsidRPr="00265F6E">
        <w:rPr>
          <w:rFonts w:ascii="Arial" w:hAnsi="Arial" w:cs="Arial"/>
          <w:color w:val="auto"/>
        </w:rPr>
        <w:t>(2) Section 75.820 requires persons to lock-out and tag disconnecting devices when working on circuits and equipment associated with high-voltage longwalls.</w:t>
      </w:r>
    </w:p>
    <w:p w:rsidR="00A41431" w:rsidRDefault="00A41431" w:rsidP="00A41431">
      <w:pPr>
        <w:pStyle w:val="Default"/>
        <w:widowControl/>
        <w:ind w:left="720" w:hanging="360"/>
        <w:rPr>
          <w:rFonts w:ascii="Arial" w:hAnsi="Arial" w:cs="Arial"/>
          <w:color w:val="auto"/>
        </w:rPr>
      </w:pPr>
      <w:r w:rsidRPr="00265F6E">
        <w:rPr>
          <w:rFonts w:ascii="Arial" w:hAnsi="Arial" w:cs="Arial"/>
          <w:color w:val="auto"/>
        </w:rPr>
        <w:t>(3) Section 75.821(a) requires testing and examination of each unit of high-voltage longwall equipment and circuits to determine that electrical protection, equipment grounding, permissibility, cable insulation, and control devices are being properly maintained to prevent fire, electrical shock, ignition, or operational hazards.  These tests and examinations, including the activation of the ground-fault test circuit, are required once every seven days.  Section 75.821(b) requires that each ground-wire monitor and associated circuits be examined and tested at least once every 30 days.  Section 75.821(d) requires that, at the completion of examinations and tests, the person making the examinations and tests must certify that they have been conducted.  In addition, a record must be made of any unsafe condition found and any corrective action taken.</w:t>
      </w:r>
    </w:p>
    <w:p w:rsidR="00A41431" w:rsidRPr="00265F6E" w:rsidRDefault="00C11439" w:rsidP="00C11439">
      <w:pPr>
        <w:pStyle w:val="Default"/>
        <w:widowControl/>
        <w:ind w:left="720" w:hanging="360"/>
        <w:rPr>
          <w:rFonts w:ascii="Arial" w:hAnsi="Arial" w:cs="Arial"/>
          <w:color w:val="auto"/>
        </w:rPr>
      </w:pPr>
      <w:r>
        <w:rPr>
          <w:rFonts w:ascii="Arial" w:hAnsi="Arial" w:cs="Arial"/>
          <w:color w:val="auto"/>
        </w:rPr>
        <w:t>(4</w:t>
      </w:r>
      <w:r w:rsidR="00D2500C">
        <w:rPr>
          <w:rFonts w:ascii="Arial" w:hAnsi="Arial" w:cs="Arial"/>
          <w:color w:val="auto"/>
        </w:rPr>
        <w:t xml:space="preserve">) </w:t>
      </w:r>
      <w:r w:rsidR="00A41431" w:rsidRPr="00265F6E">
        <w:rPr>
          <w:rFonts w:ascii="Arial" w:hAnsi="Arial" w:cs="Arial"/>
          <w:color w:val="auto"/>
        </w:rPr>
        <w:t>Section 77.800 requires that circuit breakers protecting high-voltage portable or mobile equipment be properly tested and maintained.  Section 77.800</w:t>
      </w:r>
      <w:r w:rsidR="00A41431" w:rsidRPr="00265F6E">
        <w:rPr>
          <w:rFonts w:ascii="Arial" w:hAnsi="Arial" w:cs="Arial"/>
          <w:color w:val="auto"/>
        </w:rPr>
        <w:noBreakHyphen/>
        <w:t>1 requires that such circuit breakers be tested and examined at least once each month.  Section 77.800</w:t>
      </w:r>
      <w:r w:rsidR="00A41431" w:rsidRPr="00265F6E">
        <w:rPr>
          <w:rFonts w:ascii="Arial" w:hAnsi="Arial" w:cs="Arial"/>
          <w:color w:val="auto"/>
        </w:rPr>
        <w:noBreakHyphen/>
        <w:t>2 requires a record of each test, examination, repair, or adjustment of all circuit breakers protecting high-voltage circuits.</w:t>
      </w:r>
    </w:p>
    <w:p w:rsidR="00A41431" w:rsidRPr="00265F6E" w:rsidRDefault="00A41431" w:rsidP="00A41431">
      <w:pPr>
        <w:pStyle w:val="Default"/>
        <w:widowControl/>
        <w:rPr>
          <w:rFonts w:ascii="Arial" w:hAnsi="Arial" w:cs="Arial"/>
          <w:color w:val="auto"/>
        </w:rPr>
      </w:pPr>
    </w:p>
    <w:p w:rsidR="00A41431" w:rsidRPr="00265F6E" w:rsidRDefault="00A41431" w:rsidP="00A41431">
      <w:pPr>
        <w:pStyle w:val="Default"/>
        <w:widowControl/>
        <w:rPr>
          <w:rFonts w:ascii="Arial" w:hAnsi="Arial" w:cs="Arial"/>
          <w:color w:val="auto"/>
          <w:u w:val="single"/>
        </w:rPr>
      </w:pPr>
      <w:r w:rsidRPr="00265F6E">
        <w:rPr>
          <w:rFonts w:ascii="Arial" w:hAnsi="Arial" w:cs="Arial"/>
          <w:color w:val="auto"/>
        </w:rPr>
        <w:t xml:space="preserve">(c)  </w:t>
      </w:r>
      <w:r w:rsidRPr="00265F6E">
        <w:rPr>
          <w:rFonts w:ascii="Arial" w:hAnsi="Arial" w:cs="Arial"/>
          <w:color w:val="auto"/>
          <w:u w:val="single"/>
        </w:rPr>
        <w:t>Examinations of Low- and Medium-Voltage Circuits</w:t>
      </w:r>
    </w:p>
    <w:p w:rsidR="00A41431" w:rsidRPr="00265F6E" w:rsidRDefault="00A41431" w:rsidP="00A41431">
      <w:pPr>
        <w:pStyle w:val="Default"/>
        <w:widowControl/>
        <w:ind w:left="720" w:hanging="360"/>
        <w:rPr>
          <w:rFonts w:ascii="Arial" w:hAnsi="Arial" w:cs="Arial"/>
          <w:color w:val="auto"/>
        </w:rPr>
      </w:pPr>
      <w:r w:rsidRPr="00265F6E">
        <w:rPr>
          <w:rFonts w:ascii="Arial" w:hAnsi="Arial" w:cs="Arial"/>
          <w:color w:val="auto"/>
        </w:rPr>
        <w:t>(1) Section 75.900 requires that circuit breakers protecting low- and medium-voltage power circuits serving three-phase alternating-current equipment be properly tested and maintained.  Section 75.900</w:t>
      </w:r>
      <w:r w:rsidRPr="00265F6E">
        <w:rPr>
          <w:rFonts w:ascii="Arial" w:hAnsi="Arial" w:cs="Arial"/>
          <w:color w:val="auto"/>
        </w:rPr>
        <w:noBreakHyphen/>
        <w:t>3 requires that such circuit breakers be tested and examined at least once each month.  Section 75.900</w:t>
      </w:r>
      <w:r w:rsidRPr="00265F6E">
        <w:rPr>
          <w:rFonts w:ascii="Arial" w:hAnsi="Arial" w:cs="Arial"/>
          <w:color w:val="auto"/>
        </w:rPr>
        <w:noBreakHyphen/>
        <w:t>4 requires that a record of the required examinations and tests be made.</w:t>
      </w:r>
    </w:p>
    <w:p w:rsidR="00A41431" w:rsidRPr="00265F6E" w:rsidRDefault="00A41431" w:rsidP="00A41431">
      <w:pPr>
        <w:pStyle w:val="Default"/>
        <w:widowControl/>
        <w:ind w:left="720" w:hanging="360"/>
        <w:rPr>
          <w:rFonts w:ascii="Arial" w:hAnsi="Arial" w:cs="Arial"/>
          <w:color w:val="auto"/>
        </w:rPr>
      </w:pPr>
      <w:r w:rsidRPr="00265F6E">
        <w:rPr>
          <w:rFonts w:ascii="Arial" w:hAnsi="Arial" w:cs="Arial"/>
          <w:color w:val="auto"/>
        </w:rPr>
        <w:t>(2) Section 77.900 requires that circuit breakers protecting low- and medium-voltage circuits which supply power to portable or mobile three-phase alternating-current equipment be properly tested and maintained.  Section 77.900</w:t>
      </w:r>
      <w:r w:rsidRPr="00265F6E">
        <w:rPr>
          <w:rFonts w:ascii="Arial" w:hAnsi="Arial" w:cs="Arial"/>
          <w:color w:val="auto"/>
        </w:rPr>
        <w:noBreakHyphen/>
        <w:t>1 requires that such circuit breakers be tested and examined at least once each month.  Section 77.900</w:t>
      </w:r>
      <w:r w:rsidRPr="00265F6E">
        <w:rPr>
          <w:rFonts w:ascii="Arial" w:hAnsi="Arial" w:cs="Arial"/>
          <w:color w:val="auto"/>
        </w:rPr>
        <w:noBreakHyphen/>
        <w:t>2 requires that a record of the examinations and tests be made.</w:t>
      </w:r>
    </w:p>
    <w:p w:rsidR="00A41431" w:rsidRPr="00265F6E" w:rsidRDefault="00A41431" w:rsidP="00A41431">
      <w:pPr>
        <w:pStyle w:val="Default"/>
        <w:widowControl/>
        <w:rPr>
          <w:rFonts w:ascii="Arial" w:hAnsi="Arial" w:cs="Arial"/>
          <w:color w:val="auto"/>
        </w:rPr>
      </w:pPr>
    </w:p>
    <w:p w:rsidR="00A41431" w:rsidRPr="00265F6E" w:rsidRDefault="00A41431" w:rsidP="00A41431">
      <w:pPr>
        <w:keepNext/>
        <w:widowControl/>
        <w:spacing w:before="0" w:after="0"/>
        <w:ind w:left="720" w:hanging="720"/>
        <w:rPr>
          <w:rFonts w:ascii="Arial" w:hAnsi="Arial" w:cs="Arial"/>
          <w:u w:val="single"/>
        </w:rPr>
      </w:pPr>
      <w:r w:rsidRPr="00265F6E">
        <w:rPr>
          <w:rFonts w:ascii="Arial" w:hAnsi="Arial" w:cs="Arial"/>
        </w:rPr>
        <w:lastRenderedPageBreak/>
        <w:t xml:space="preserve">(d)  </w:t>
      </w:r>
      <w:r w:rsidRPr="00265F6E">
        <w:rPr>
          <w:rFonts w:ascii="Arial" w:hAnsi="Arial" w:cs="Arial"/>
          <w:u w:val="single"/>
        </w:rPr>
        <w:t>Tests and Calibrations of Automatic Circuit interrupting Devices</w:t>
      </w:r>
    </w:p>
    <w:p w:rsidR="00A41431" w:rsidRPr="00265F6E" w:rsidRDefault="00A41431" w:rsidP="00A41431">
      <w:pPr>
        <w:pStyle w:val="Default"/>
        <w:widowControl/>
        <w:ind w:left="720"/>
        <w:rPr>
          <w:rFonts w:ascii="Arial" w:hAnsi="Arial" w:cs="Arial"/>
          <w:color w:val="auto"/>
        </w:rPr>
      </w:pPr>
      <w:r w:rsidRPr="00265F6E">
        <w:rPr>
          <w:rFonts w:ascii="Arial" w:hAnsi="Arial" w:cs="Arial"/>
          <w:color w:val="auto"/>
        </w:rPr>
        <w:t>Section 75.1001</w:t>
      </w:r>
      <w:r w:rsidRPr="00265F6E">
        <w:rPr>
          <w:rFonts w:ascii="Arial" w:hAnsi="Arial" w:cs="Arial"/>
          <w:color w:val="auto"/>
        </w:rPr>
        <w:noBreakHyphen/>
        <w:t>1(b) requires that automatic circuit interrupting devices that protect trolley wires and trolley feeder wires be tested and calibrated at intervals not to exceed six months.  Section 75.1001</w:t>
      </w:r>
      <w:r w:rsidRPr="00265F6E">
        <w:rPr>
          <w:rFonts w:ascii="Arial" w:hAnsi="Arial" w:cs="Arial"/>
          <w:color w:val="auto"/>
        </w:rPr>
        <w:noBreakHyphen/>
        <w:t>1(c) requires that a record of the tests and calibrations be kept.</w:t>
      </w:r>
    </w:p>
    <w:p w:rsidR="00A41431" w:rsidRPr="00265F6E" w:rsidRDefault="00A41431" w:rsidP="00A41431">
      <w:pPr>
        <w:pStyle w:val="Default"/>
        <w:widowControl/>
        <w:rPr>
          <w:rFonts w:ascii="Arial" w:hAnsi="Arial" w:cs="Arial"/>
          <w:color w:val="auto"/>
        </w:rPr>
      </w:pPr>
    </w:p>
    <w:p w:rsidR="00A41431" w:rsidRPr="00265F6E" w:rsidRDefault="00A41431" w:rsidP="00A041F9">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 xml:space="preserve">The respondents are coal mine operators.  The records of tests and examinations are reviewed by coal miners, coal mine officials, and MSHA and State inspectors.  The records are intended to verify that examinations and tests were conducted and give insight into the </w:t>
      </w:r>
      <w:r w:rsidR="007D72E6">
        <w:rPr>
          <w:rFonts w:ascii="Arial" w:hAnsi="Arial" w:cs="Arial"/>
          <w:color w:val="auto"/>
        </w:rPr>
        <w:t xml:space="preserve">actual and potentially </w:t>
      </w:r>
      <w:r w:rsidRPr="00A04CE6">
        <w:rPr>
          <w:rFonts w:ascii="Arial" w:hAnsi="Arial" w:cs="Arial"/>
          <w:color w:val="auto"/>
        </w:rPr>
        <w:t xml:space="preserve">hazardous conditions </w:t>
      </w:r>
      <w:r w:rsidR="007D72E6">
        <w:rPr>
          <w:rFonts w:ascii="Arial" w:hAnsi="Arial" w:cs="Arial"/>
          <w:color w:val="auto"/>
        </w:rPr>
        <w:t>at the mine</w:t>
      </w:r>
      <w:r w:rsidRPr="00A04CE6">
        <w:rPr>
          <w:rFonts w:ascii="Arial" w:hAnsi="Arial" w:cs="Arial"/>
          <w:color w:val="auto"/>
        </w:rPr>
        <w:t>.  These records greatly assist those who use them in making decisions during accident investigations to establish root causes and to prevent similar occurrences.  These decisions will ultimately affect the safety and health of miners.</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 xml:space="preserve">Miners examine the records to determine if electric equipment is safe to operate and to determine if reported safety defects have been corrected.  Mine officials examine the records to evaluate the effectiveness of their electrical maintenance programs, to determine that the required tests and examinations have been conducted, and to determine if reported safety defects have been corrected.  MSHA and State inspectors review the records to determine if the required tests and examinations have been conducted and to identify units of electric equipment that may pose a potential safety hazard, and to evaluate the effectiveness of the coal mine operator's electrical maintenance programs.  By comparing the records with the actual condition of </w:t>
      </w:r>
      <w:r w:rsidR="007D72E6">
        <w:rPr>
          <w:rFonts w:ascii="Arial" w:hAnsi="Arial" w:cs="Arial"/>
          <w:color w:val="auto"/>
        </w:rPr>
        <w:t xml:space="preserve">the </w:t>
      </w:r>
      <w:r w:rsidRPr="00A04CE6">
        <w:rPr>
          <w:rFonts w:ascii="Arial" w:hAnsi="Arial" w:cs="Arial"/>
          <w:color w:val="auto"/>
        </w:rPr>
        <w:t>electric equipment, MSHA inspectors may</w:t>
      </w:r>
      <w:r w:rsidR="007D72E6">
        <w:rPr>
          <w:rFonts w:ascii="Arial" w:hAnsi="Arial" w:cs="Arial"/>
          <w:color w:val="auto"/>
        </w:rPr>
        <w:t xml:space="preserve"> </w:t>
      </w:r>
      <w:r w:rsidRPr="00A04CE6">
        <w:rPr>
          <w:rFonts w:ascii="Arial" w:hAnsi="Arial" w:cs="Arial"/>
          <w:color w:val="auto"/>
        </w:rPr>
        <w:t>be able to identify weaknesses in the coal mine operator's electrical maintenance programs and require that these weaknesses be corrected.</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 xml:space="preserve">Mine operators may retain the records in whatever method they choose, which may include </w:t>
      </w:r>
      <w:r>
        <w:rPr>
          <w:rFonts w:ascii="Arial" w:hAnsi="Arial" w:cs="Arial"/>
          <w:color w:val="auto"/>
        </w:rPr>
        <w:t>us</w:t>
      </w:r>
      <w:r w:rsidRPr="00A04CE6">
        <w:rPr>
          <w:rFonts w:ascii="Arial" w:hAnsi="Arial" w:cs="Arial"/>
          <w:color w:val="auto"/>
        </w:rPr>
        <w:t>ing computer technology.  The subject regulations do not specify how the required records must be kept.  They could be kept in the traditional manner or stored electronically, provided the records are secure and not susceptible to loss or alteration.  No improved information technology has been identified that would reduce the burden.</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lastRenderedPageBreak/>
        <w:t>4.  Describe efforts to identify duplication.  Show specifically why any similar information already available cannot be used or modified for use for the purpose(s) described in 2 above.</w:t>
      </w:r>
    </w:p>
    <w:p w:rsidR="00A41431" w:rsidRPr="00296DBA" w:rsidRDefault="00A41431" w:rsidP="00A41431">
      <w:pPr>
        <w:pStyle w:val="Default"/>
        <w:widowControl/>
        <w:rPr>
          <w:rFonts w:ascii="Arial" w:hAnsi="Arial" w:cs="Arial"/>
          <w:bCs/>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 xml:space="preserve">MSHA knows of no other Federal or State reporting requirements that would duplicate the reporting requirements contained in </w:t>
      </w:r>
      <w:r>
        <w:rPr>
          <w:rFonts w:ascii="Arial" w:hAnsi="Arial" w:cs="Arial"/>
          <w:color w:val="auto"/>
        </w:rPr>
        <w:t>these standards</w:t>
      </w:r>
      <w:r w:rsidRPr="00A04CE6">
        <w:rPr>
          <w:rFonts w:ascii="Arial" w:hAnsi="Arial" w:cs="Arial"/>
          <w:color w:val="auto"/>
        </w:rPr>
        <w:t>.</w:t>
      </w:r>
      <w:r w:rsidR="00C00F5A">
        <w:rPr>
          <w:rFonts w:ascii="Arial" w:hAnsi="Arial" w:cs="Arial"/>
          <w:color w:val="auto"/>
        </w:rPr>
        <w:t xml:space="preserve">  The information collected is unique to each mine operation.</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5.  If the collection of information impacts small businesses or other small entities, describe any methods used to minimize burden.</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This information does not have a significant impact on small businesses or other small entities.</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6.  Describe the consequence to Federal program or policy activities if the collection is not conducted or is conducted less frequently, as well as any technical or legal obstacles to reducing burden.</w:t>
      </w:r>
    </w:p>
    <w:p w:rsidR="00A41431" w:rsidRPr="00296DBA" w:rsidRDefault="00A41431" w:rsidP="00A41431">
      <w:pPr>
        <w:pStyle w:val="Default"/>
        <w:widowControl/>
        <w:rPr>
          <w:rFonts w:ascii="Arial" w:hAnsi="Arial" w:cs="Arial"/>
          <w:bCs/>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Reduction of these requirements could result in increased hazards to miners.  A reduction in the frequency of examinations and tests could allow unsafe conditions to develop, jeopardizing the safety of miners.</w:t>
      </w:r>
    </w:p>
    <w:p w:rsidR="00A41431" w:rsidRPr="00A04CE6" w:rsidRDefault="00A41431" w:rsidP="00A41431">
      <w:pPr>
        <w:pStyle w:val="Default"/>
        <w:widowControl/>
        <w:rPr>
          <w:rFonts w:ascii="Arial" w:hAnsi="Arial" w:cs="Arial"/>
          <w:color w:val="auto"/>
        </w:rPr>
      </w:pPr>
    </w:p>
    <w:p w:rsidR="00A41431" w:rsidRPr="00DD2E4D" w:rsidRDefault="00A41431" w:rsidP="00A41431">
      <w:pPr>
        <w:spacing w:before="0" w:after="0"/>
        <w:rPr>
          <w:rFonts w:ascii="Arial" w:hAnsi="Arial" w:cs="Arial"/>
          <w:b/>
        </w:rPr>
      </w:pPr>
      <w:r w:rsidRPr="00F61EA0">
        <w:rPr>
          <w:rFonts w:ascii="Arial" w:hAnsi="Arial" w:cs="Arial"/>
          <w:b/>
          <w:bCs/>
        </w:rPr>
        <w:t xml:space="preserve">7. </w:t>
      </w:r>
      <w:r w:rsidRPr="00DD2E4D">
        <w:rPr>
          <w:rFonts w:ascii="Arial" w:hAnsi="Arial" w:cs="Arial"/>
          <w:b/>
          <w:bCs/>
        </w:rPr>
        <w:t xml:space="preserve"> </w:t>
      </w:r>
      <w:r w:rsidRPr="00DD2E4D">
        <w:rPr>
          <w:rFonts w:ascii="Arial" w:hAnsi="Arial" w:cs="Arial"/>
          <w:b/>
        </w:rPr>
        <w:t xml:space="preserve">Explain any special circumstances that would cause an information collection to be conducted in a manner: </w:t>
      </w:r>
    </w:p>
    <w:p w:rsidR="00A41431" w:rsidRPr="00DD2E4D" w:rsidRDefault="00A41431" w:rsidP="00A41431">
      <w:pPr>
        <w:spacing w:before="0" w:after="0"/>
        <w:rPr>
          <w:rFonts w:ascii="Arial" w:hAnsi="Arial" w:cs="Arial"/>
          <w:b/>
        </w:rPr>
      </w:pPr>
      <w:r w:rsidRPr="00DD2E4D">
        <w:rPr>
          <w:rFonts w:ascii="Arial" w:hAnsi="Arial" w:cs="Arial"/>
          <w:b/>
        </w:rPr>
        <w:t>* requiring respondents to report information to the agency more often than quarterly;</w:t>
      </w:r>
    </w:p>
    <w:p w:rsidR="00A41431" w:rsidRPr="00DD2E4D" w:rsidRDefault="00A41431" w:rsidP="00A41431">
      <w:pPr>
        <w:spacing w:before="0" w:after="0"/>
        <w:rPr>
          <w:rFonts w:ascii="Arial" w:hAnsi="Arial" w:cs="Arial"/>
          <w:b/>
        </w:rPr>
      </w:pPr>
      <w:r w:rsidRPr="00DD2E4D">
        <w:rPr>
          <w:rFonts w:ascii="Arial" w:hAnsi="Arial" w:cs="Arial"/>
          <w:b/>
        </w:rPr>
        <w:t>* requiring respondents to prepare a written response to a collection of information in fewer than 30 days after receipt of it;</w:t>
      </w:r>
    </w:p>
    <w:p w:rsidR="00A41431" w:rsidRPr="00DD2E4D" w:rsidRDefault="00A41431" w:rsidP="00A41431">
      <w:pPr>
        <w:spacing w:before="0" w:after="0"/>
        <w:rPr>
          <w:rFonts w:ascii="Arial" w:hAnsi="Arial" w:cs="Arial"/>
          <w:b/>
        </w:rPr>
      </w:pPr>
      <w:r w:rsidRPr="00DD2E4D">
        <w:rPr>
          <w:rFonts w:ascii="Arial" w:hAnsi="Arial" w:cs="Arial"/>
          <w:b/>
        </w:rPr>
        <w:t>* requiring respondents to submit more than an original and two copies of any document;</w:t>
      </w:r>
    </w:p>
    <w:p w:rsidR="00A41431" w:rsidRPr="00DD2E4D" w:rsidRDefault="00A41431" w:rsidP="00A41431">
      <w:pPr>
        <w:spacing w:before="0" w:after="0"/>
        <w:rPr>
          <w:rFonts w:ascii="Arial" w:hAnsi="Arial" w:cs="Arial"/>
          <w:b/>
        </w:rPr>
      </w:pPr>
      <w:r w:rsidRPr="00DD2E4D">
        <w:rPr>
          <w:rFonts w:ascii="Arial" w:hAnsi="Arial" w:cs="Arial"/>
          <w:b/>
        </w:rPr>
        <w:t>* requiring respondents to retain records, other than health, medical, government contract, grant-in-aid, or tax records, for more than three years;</w:t>
      </w:r>
    </w:p>
    <w:p w:rsidR="00A41431" w:rsidRPr="00DD2E4D" w:rsidRDefault="00A41431" w:rsidP="00A41431">
      <w:pPr>
        <w:spacing w:before="0" w:after="0"/>
        <w:rPr>
          <w:rFonts w:ascii="Arial" w:hAnsi="Arial" w:cs="Arial"/>
          <w:b/>
        </w:rPr>
      </w:pPr>
      <w:r w:rsidRPr="00DD2E4D">
        <w:rPr>
          <w:rFonts w:ascii="Arial" w:hAnsi="Arial" w:cs="Arial"/>
          <w:b/>
        </w:rPr>
        <w:t>* in connection with a statistical survey, that is not designed to produce valid and reliable results that can be generalized to the universe of study;</w:t>
      </w:r>
    </w:p>
    <w:p w:rsidR="00A41431" w:rsidRPr="00DD2E4D" w:rsidRDefault="00A41431" w:rsidP="00A41431">
      <w:pPr>
        <w:spacing w:before="0" w:after="0"/>
        <w:rPr>
          <w:rFonts w:ascii="Arial" w:hAnsi="Arial" w:cs="Arial"/>
          <w:b/>
        </w:rPr>
      </w:pPr>
      <w:r w:rsidRPr="00DD2E4D">
        <w:rPr>
          <w:rFonts w:ascii="Arial" w:hAnsi="Arial" w:cs="Arial"/>
          <w:b/>
        </w:rPr>
        <w:t xml:space="preserve">* requiring the use of a statistical data classification that has not been reviewed and approved by OMB; </w:t>
      </w:r>
    </w:p>
    <w:p w:rsidR="00A41431" w:rsidRPr="00DD2E4D" w:rsidRDefault="00A41431" w:rsidP="00A41431">
      <w:pPr>
        <w:spacing w:before="0" w:after="0"/>
        <w:rPr>
          <w:rFonts w:ascii="Arial" w:hAnsi="Arial" w:cs="Arial"/>
          <w:b/>
        </w:rPr>
      </w:pPr>
      <w:r w:rsidRPr="00DD2E4D">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1431" w:rsidRPr="00DD2E4D" w:rsidRDefault="00A41431" w:rsidP="00A41431">
      <w:pPr>
        <w:spacing w:before="0" w:after="0"/>
        <w:rPr>
          <w:rFonts w:ascii="Arial" w:hAnsi="Arial" w:cs="Arial"/>
          <w:b/>
        </w:rPr>
      </w:pPr>
      <w:r w:rsidRPr="00DD2E4D">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A41431" w:rsidRPr="00A04CE6" w:rsidRDefault="00A41431" w:rsidP="00A41431">
      <w:pPr>
        <w:pStyle w:val="Default"/>
        <w:widowControl/>
        <w:rPr>
          <w:rFonts w:ascii="Arial" w:hAnsi="Arial" w:cs="Arial"/>
          <w:color w:val="auto"/>
        </w:rPr>
      </w:pPr>
    </w:p>
    <w:p w:rsidR="00A41431" w:rsidRDefault="00C00F5A" w:rsidP="00A41431">
      <w:pPr>
        <w:pStyle w:val="Default"/>
        <w:widowControl/>
        <w:rPr>
          <w:rFonts w:ascii="Arial" w:hAnsi="Arial" w:cs="Arial"/>
          <w:color w:val="auto"/>
        </w:rPr>
      </w:pPr>
      <w:r>
        <w:rPr>
          <w:rFonts w:ascii="Arial" w:hAnsi="Arial" w:cs="Arial"/>
          <w:color w:val="auto"/>
        </w:rPr>
        <w:t>This c</w:t>
      </w:r>
      <w:r w:rsidR="00A41431" w:rsidRPr="00A04CE6">
        <w:rPr>
          <w:rFonts w:ascii="Arial" w:hAnsi="Arial" w:cs="Arial"/>
          <w:color w:val="auto"/>
        </w:rPr>
        <w:t xml:space="preserve">ollection of information is consistent with the guidelines in </w:t>
      </w:r>
      <w:r w:rsidR="00A41431">
        <w:rPr>
          <w:rFonts w:ascii="Arial" w:hAnsi="Arial" w:cs="Arial"/>
          <w:color w:val="auto"/>
        </w:rPr>
        <w:t xml:space="preserve">5 CFR </w:t>
      </w:r>
      <w:r w:rsidR="00A41431" w:rsidRPr="00A04CE6">
        <w:rPr>
          <w:rFonts w:ascii="Arial" w:hAnsi="Arial" w:cs="Arial"/>
          <w:color w:val="auto"/>
        </w:rPr>
        <w:t>1320.5.</w:t>
      </w:r>
    </w:p>
    <w:p w:rsidR="00A41431" w:rsidRPr="00296DBA" w:rsidRDefault="00A41431" w:rsidP="00A41431">
      <w:pPr>
        <w:pStyle w:val="Default"/>
        <w:widowControl/>
        <w:rPr>
          <w:rFonts w:ascii="Arial" w:hAnsi="Arial" w:cs="Arial"/>
          <w:bCs/>
          <w:color w:val="auto"/>
        </w:rPr>
      </w:pPr>
    </w:p>
    <w:p w:rsidR="00A41431" w:rsidRPr="00DD2E4D" w:rsidRDefault="00A41431" w:rsidP="00A41431">
      <w:pPr>
        <w:pStyle w:val="Default"/>
        <w:rPr>
          <w:rFonts w:ascii="Arial" w:hAnsi="Arial" w:cs="Arial"/>
          <w:b/>
          <w:bCs/>
        </w:rPr>
      </w:pPr>
      <w:r w:rsidRPr="00F61EA0">
        <w:rPr>
          <w:rFonts w:ascii="Arial" w:hAnsi="Arial" w:cs="Arial"/>
          <w:b/>
          <w:bCs/>
          <w:color w:val="auto"/>
        </w:rPr>
        <w:t xml:space="preserve">8.  </w:t>
      </w:r>
      <w:r w:rsidRPr="00DD2E4D">
        <w:rPr>
          <w:rFonts w:ascii="Arial" w:hAnsi="Arial" w:cs="Arial"/>
          <w:b/>
          <w:bCs/>
        </w:rPr>
        <w:t xml:space="preserve">If applicable, provide a copy and identify the date and page number of </w:t>
      </w:r>
      <w:r w:rsidRPr="00DD2E4D">
        <w:rPr>
          <w:rFonts w:ascii="Arial" w:hAnsi="Arial" w:cs="Arial"/>
          <w:b/>
          <w:bCs/>
        </w:rPr>
        <w:lastRenderedPageBreak/>
        <w:t xml:space="preserve">publication in the </w:t>
      </w:r>
      <w:r w:rsidRPr="009C6BBB">
        <w:rPr>
          <w:rFonts w:ascii="Arial" w:hAnsi="Arial" w:cs="Arial"/>
          <w:b/>
          <w:bCs/>
          <w:i/>
        </w:rPr>
        <w:t>Federal Register</w:t>
      </w:r>
      <w:r w:rsidRPr="00DD2E4D">
        <w:rPr>
          <w:rFonts w:ascii="Arial" w:hAnsi="Arial" w:cs="Arial"/>
          <w:b/>
          <w:bCs/>
        </w:rPr>
        <w:t xml:space="preserve"> of the agency's notice, required by 5 CFR 1320.8(d), soliciting comments on the information collection prior to submission to OMB.</w:t>
      </w:r>
      <w:r w:rsidR="00CD44AE">
        <w:rPr>
          <w:rFonts w:ascii="Arial" w:hAnsi="Arial" w:cs="Arial"/>
          <w:b/>
          <w:bCs/>
        </w:rPr>
        <w:t xml:space="preserve"> </w:t>
      </w:r>
      <w:r w:rsidRPr="00DD2E4D">
        <w:rPr>
          <w:rFonts w:ascii="Arial" w:hAnsi="Arial" w:cs="Arial"/>
          <w:b/>
          <w:bCs/>
        </w:rPr>
        <w:t xml:space="preserve"> Summarize public comments received in response to that notice and describe actions taken by the agency in response to these comments. Specifically address comments received on cost and hour burden. </w:t>
      </w:r>
    </w:p>
    <w:p w:rsidR="00A41431" w:rsidRPr="00DD2E4D" w:rsidRDefault="00A41431" w:rsidP="00A41431">
      <w:pPr>
        <w:pStyle w:val="Default"/>
        <w:rPr>
          <w:rFonts w:ascii="Arial" w:hAnsi="Arial" w:cs="Arial"/>
          <w:b/>
          <w:bCs/>
        </w:rPr>
      </w:pPr>
    </w:p>
    <w:p w:rsidR="00A41431" w:rsidRPr="00DD2E4D" w:rsidRDefault="00A41431" w:rsidP="00A41431">
      <w:pPr>
        <w:pStyle w:val="Default"/>
        <w:rPr>
          <w:rFonts w:ascii="Arial" w:hAnsi="Arial" w:cs="Arial"/>
          <w:b/>
          <w:bCs/>
        </w:rPr>
      </w:pPr>
      <w:r w:rsidRPr="00DD2E4D">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41431" w:rsidRPr="00DD2E4D" w:rsidRDefault="00A41431" w:rsidP="00A41431">
      <w:pPr>
        <w:pStyle w:val="Default"/>
        <w:rPr>
          <w:rFonts w:ascii="Arial" w:hAnsi="Arial" w:cs="Arial"/>
          <w:b/>
          <w:bCs/>
        </w:rPr>
      </w:pPr>
    </w:p>
    <w:p w:rsidR="00A41431" w:rsidRPr="00DD2E4D" w:rsidRDefault="00A41431" w:rsidP="00A41431">
      <w:pPr>
        <w:pStyle w:val="Default"/>
        <w:rPr>
          <w:rFonts w:ascii="Arial" w:hAnsi="Arial" w:cs="Arial"/>
          <w:b/>
          <w:bCs/>
        </w:rPr>
      </w:pPr>
      <w:r w:rsidRPr="00DD2E4D">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1431" w:rsidRPr="00296DBA" w:rsidRDefault="00A41431" w:rsidP="00A41431">
      <w:pPr>
        <w:pStyle w:val="Default"/>
        <w:widowControl/>
        <w:rPr>
          <w:rFonts w:ascii="Arial" w:hAnsi="Arial" w:cs="Arial"/>
          <w:bCs/>
          <w:color w:val="auto"/>
        </w:rPr>
      </w:pPr>
    </w:p>
    <w:p w:rsidR="00405231" w:rsidRDefault="00405231" w:rsidP="00405231">
      <w:pPr>
        <w:pStyle w:val="Default"/>
        <w:tabs>
          <w:tab w:val="left" w:pos="720"/>
        </w:tabs>
        <w:rPr>
          <w:rFonts w:ascii="Arial" w:hAnsi="Arial" w:cs="Arial"/>
        </w:rPr>
      </w:pPr>
      <w:r w:rsidRPr="0062184D">
        <w:rPr>
          <w:rFonts w:ascii="Arial" w:hAnsi="Arial" w:cs="Arial"/>
        </w:rPr>
        <w:t xml:space="preserve">MSHA published a 60-day </w:t>
      </w:r>
      <w:r w:rsidRPr="00405231">
        <w:rPr>
          <w:rFonts w:ascii="Arial" w:hAnsi="Arial" w:cs="Arial"/>
          <w:i/>
        </w:rPr>
        <w:t>Federal Register</w:t>
      </w:r>
      <w:r w:rsidRPr="0062184D">
        <w:rPr>
          <w:rFonts w:ascii="Arial" w:hAnsi="Arial" w:cs="Arial"/>
        </w:rPr>
        <w:t xml:space="preserve"> notice on </w:t>
      </w:r>
      <w:r>
        <w:rPr>
          <w:rFonts w:ascii="Arial" w:hAnsi="Arial" w:cs="Arial"/>
        </w:rPr>
        <w:t>April 8</w:t>
      </w:r>
      <w:r w:rsidRPr="0062184D">
        <w:rPr>
          <w:rFonts w:ascii="Arial" w:hAnsi="Arial" w:cs="Arial"/>
        </w:rPr>
        <w:t>, 201</w:t>
      </w:r>
      <w:r>
        <w:rPr>
          <w:rFonts w:ascii="Arial" w:hAnsi="Arial" w:cs="Arial"/>
        </w:rPr>
        <w:t>4</w:t>
      </w:r>
      <w:r w:rsidRPr="0062184D">
        <w:rPr>
          <w:rFonts w:ascii="Arial" w:hAnsi="Arial" w:cs="Arial"/>
        </w:rPr>
        <w:t xml:space="preserve"> (7</w:t>
      </w:r>
      <w:r>
        <w:rPr>
          <w:rFonts w:ascii="Arial" w:hAnsi="Arial" w:cs="Arial"/>
        </w:rPr>
        <w:t>9</w:t>
      </w:r>
      <w:r w:rsidRPr="0062184D">
        <w:rPr>
          <w:rFonts w:ascii="Arial" w:hAnsi="Arial" w:cs="Arial"/>
        </w:rPr>
        <w:t xml:space="preserve"> FR </w:t>
      </w:r>
      <w:r>
        <w:rPr>
          <w:rFonts w:ascii="Arial" w:hAnsi="Arial" w:cs="Arial"/>
        </w:rPr>
        <w:t>1938</w:t>
      </w:r>
      <w:r w:rsidR="00875A97">
        <w:rPr>
          <w:rFonts w:ascii="Arial" w:hAnsi="Arial" w:cs="Arial"/>
        </w:rPr>
        <w:t>6</w:t>
      </w:r>
      <w:r w:rsidRPr="0062184D">
        <w:rPr>
          <w:rFonts w:ascii="Arial" w:hAnsi="Arial" w:cs="Arial"/>
        </w:rPr>
        <w:t>).  No comments were received.</w:t>
      </w:r>
    </w:p>
    <w:p w:rsidR="00A41431" w:rsidRPr="00A04CE6"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 xml:space="preserve">9. </w:t>
      </w:r>
      <w:r>
        <w:rPr>
          <w:rFonts w:ascii="Arial" w:hAnsi="Arial" w:cs="Arial"/>
          <w:b/>
          <w:bCs/>
          <w:color w:val="auto"/>
        </w:rPr>
        <w:t xml:space="preserve"> </w:t>
      </w:r>
      <w:r w:rsidRPr="00A04CE6">
        <w:rPr>
          <w:rFonts w:ascii="Arial" w:hAnsi="Arial" w:cs="Arial"/>
          <w:b/>
          <w:bCs/>
          <w:color w:val="auto"/>
        </w:rPr>
        <w:t>Explain any decision to provide any payment or gift to respondents, other than remuneration of contractors or grantees.</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MSHA does not provide payments or gifts to the respondents.</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10.</w:t>
      </w:r>
      <w:r>
        <w:rPr>
          <w:rFonts w:ascii="Arial" w:hAnsi="Arial" w:cs="Arial"/>
          <w:b/>
          <w:bCs/>
          <w:color w:val="auto"/>
        </w:rPr>
        <w:t xml:space="preserve"> </w:t>
      </w:r>
      <w:r w:rsidRPr="00A04CE6">
        <w:rPr>
          <w:rFonts w:ascii="Arial" w:hAnsi="Arial" w:cs="Arial"/>
          <w:b/>
          <w:bCs/>
          <w:color w:val="auto"/>
        </w:rPr>
        <w:t xml:space="preserve"> Describe any assurance of confidentiality provided to respondents and the basis for the assurance in statute, regulation, or agency policy.</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MSHA has made no assurance of confidentiality.</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11.</w:t>
      </w:r>
      <w:r>
        <w:rPr>
          <w:rFonts w:ascii="Arial" w:hAnsi="Arial" w:cs="Arial"/>
          <w:b/>
          <w:bCs/>
          <w:color w:val="auto"/>
        </w:rPr>
        <w:t xml:space="preserve"> </w:t>
      </w:r>
      <w:r w:rsidRPr="00A04CE6">
        <w:rPr>
          <w:rFonts w:ascii="Arial" w:hAnsi="Arial" w:cs="Arial"/>
          <w:b/>
          <w:bCs/>
          <w:color w:val="auto"/>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There are no questions of a sensitive nature.</w:t>
      </w:r>
    </w:p>
    <w:p w:rsidR="00A41431" w:rsidRPr="00296DBA" w:rsidRDefault="00A41431" w:rsidP="00A41431">
      <w:pPr>
        <w:pStyle w:val="Default"/>
        <w:widowControl/>
        <w:rPr>
          <w:rFonts w:ascii="Arial" w:hAnsi="Arial" w:cs="Arial"/>
          <w:bCs/>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12. Provide estimates of the hour burden of the collection of information.  The statement should:</w:t>
      </w:r>
    </w:p>
    <w:p w:rsidR="00A41431" w:rsidRDefault="00A41431" w:rsidP="00A41431">
      <w:pPr>
        <w:pStyle w:val="Default"/>
        <w:widowControl/>
        <w:ind w:left="360" w:hanging="180"/>
        <w:rPr>
          <w:rFonts w:ascii="Arial" w:hAnsi="Arial" w:cs="Arial"/>
          <w:color w:val="auto"/>
        </w:rPr>
      </w:pPr>
      <w:r w:rsidRPr="00AF1E73">
        <w:rPr>
          <w:rFonts w:ascii="Arial" w:hAnsi="Arial" w:cs="Arial"/>
          <w:b/>
          <w:bCs/>
        </w:rPr>
        <w:t xml:space="preserve">* </w:t>
      </w:r>
      <w:r>
        <w:rPr>
          <w:rFonts w:ascii="Arial" w:hAnsi="Arial" w:cs="Arial"/>
          <w:b/>
          <w:bCs/>
        </w:rPr>
        <w:t xml:space="preserve"> </w:t>
      </w:r>
      <w:r w:rsidRPr="00A04CE6">
        <w:rPr>
          <w:rFonts w:ascii="Arial" w:hAnsi="Arial" w:cs="Arial"/>
          <w:b/>
          <w:bCs/>
          <w:color w:val="auto"/>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w:t>
      </w:r>
      <w:r>
        <w:rPr>
          <w:rFonts w:ascii="Arial" w:hAnsi="Arial" w:cs="Arial"/>
          <w:b/>
          <w:bCs/>
          <w:color w:val="auto"/>
        </w:rPr>
        <w:t xml:space="preserve"> </w:t>
      </w:r>
      <w:r w:rsidRPr="00A04CE6">
        <w:rPr>
          <w:rFonts w:ascii="Arial" w:hAnsi="Arial" w:cs="Arial"/>
          <w:b/>
          <w:bCs/>
          <w:color w:val="auto"/>
        </w:rPr>
        <w:t xml:space="preserve"> If the hour burden on respondents is expected to vary widely because of differences in activity, size, </w:t>
      </w:r>
      <w:r w:rsidRPr="00A04CE6">
        <w:rPr>
          <w:rFonts w:ascii="Arial" w:hAnsi="Arial" w:cs="Arial"/>
          <w:b/>
          <w:bCs/>
          <w:color w:val="auto"/>
        </w:rPr>
        <w:lastRenderedPageBreak/>
        <w:t>or complexity, show the range of estimated hour burden, and explain the reasons for the variance.  Generally, estimates should not include burden hours for customary and usual business practices.</w:t>
      </w:r>
    </w:p>
    <w:p w:rsidR="00A41431" w:rsidRDefault="00A41431" w:rsidP="00A41431">
      <w:pPr>
        <w:pStyle w:val="Default"/>
        <w:widowControl/>
        <w:ind w:left="360" w:hanging="180"/>
        <w:rPr>
          <w:rFonts w:ascii="Arial" w:hAnsi="Arial" w:cs="Arial"/>
          <w:color w:val="auto"/>
        </w:rPr>
      </w:pPr>
      <w:r w:rsidRPr="00AF1E73">
        <w:rPr>
          <w:rFonts w:ascii="Arial" w:hAnsi="Arial" w:cs="Arial"/>
          <w:b/>
          <w:bCs/>
        </w:rPr>
        <w:t>*</w:t>
      </w:r>
      <w:r>
        <w:rPr>
          <w:rFonts w:ascii="Arial" w:hAnsi="Arial" w:cs="Arial"/>
          <w:b/>
          <w:bCs/>
        </w:rPr>
        <w:t xml:space="preserve"> </w:t>
      </w:r>
      <w:r w:rsidRPr="00AF1E73">
        <w:rPr>
          <w:rFonts w:ascii="Arial" w:hAnsi="Arial" w:cs="Arial"/>
          <w:b/>
          <w:bCs/>
        </w:rPr>
        <w:t xml:space="preserve"> </w:t>
      </w:r>
      <w:r w:rsidRPr="00A04CE6">
        <w:rPr>
          <w:rFonts w:ascii="Arial" w:hAnsi="Arial" w:cs="Arial"/>
          <w:b/>
          <w:bCs/>
          <w:color w:val="auto"/>
        </w:rPr>
        <w:t>If this request for approval covers more than one form, provide separate hour burden estimates for each form and aggregate the hour burdens.</w:t>
      </w:r>
    </w:p>
    <w:p w:rsidR="00A41431" w:rsidRDefault="00A41431" w:rsidP="00A41431">
      <w:pPr>
        <w:pStyle w:val="Level1"/>
        <w:widowControl/>
        <w:ind w:left="360" w:hanging="180"/>
        <w:rPr>
          <w:rFonts w:ascii="Arial" w:hAnsi="Arial" w:cs="Arial"/>
          <w:b/>
        </w:rPr>
      </w:pPr>
      <w:r w:rsidRPr="00AF1E73">
        <w:rPr>
          <w:rFonts w:ascii="Arial" w:hAnsi="Arial" w:cs="Arial"/>
          <w:b/>
          <w:bCs/>
        </w:rPr>
        <w:t>*</w:t>
      </w:r>
      <w:r>
        <w:rPr>
          <w:rFonts w:ascii="Arial" w:hAnsi="Arial" w:cs="Arial"/>
          <w:b/>
          <w:bCs/>
        </w:rPr>
        <w:t xml:space="preserve"> </w:t>
      </w:r>
      <w:r w:rsidRPr="00AF1E73">
        <w:rPr>
          <w:rFonts w:ascii="Arial" w:hAnsi="Arial" w:cs="Arial"/>
          <w:b/>
          <w:bCs/>
        </w:rPr>
        <w:t xml:space="preserve"> </w:t>
      </w:r>
      <w:r w:rsidRPr="00A04CE6">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w:t>
      </w:r>
      <w:r w:rsidR="008062C2">
        <w:rPr>
          <w:rFonts w:ascii="Arial" w:hAnsi="Arial" w:cs="Arial"/>
          <w:b/>
        </w:rPr>
        <w:t>here.  Instead, this cost should be included in Item 13</w:t>
      </w:r>
      <w:r w:rsidRPr="00A04CE6">
        <w:rPr>
          <w:rFonts w:ascii="Arial" w:hAnsi="Arial" w:cs="Arial"/>
          <w:b/>
        </w:rPr>
        <w:t>.</w:t>
      </w:r>
    </w:p>
    <w:p w:rsidR="00A41431" w:rsidRPr="00FA2DE5" w:rsidRDefault="00A41431" w:rsidP="00A41431">
      <w:pPr>
        <w:pStyle w:val="Default"/>
        <w:widowControl/>
        <w:rPr>
          <w:rFonts w:ascii="Arial" w:hAnsi="Arial" w:cs="Arial"/>
          <w:color w:val="000000" w:themeColor="text1"/>
        </w:rPr>
      </w:pPr>
    </w:p>
    <w:p w:rsidR="00A41431" w:rsidRPr="00FA2DE5" w:rsidRDefault="00A41431" w:rsidP="00A41431">
      <w:pPr>
        <w:pStyle w:val="Default"/>
        <w:widowControl/>
        <w:rPr>
          <w:rFonts w:ascii="Arial" w:hAnsi="Arial" w:cs="Book Antiqua"/>
          <w:color w:val="000000" w:themeColor="text1"/>
        </w:rPr>
      </w:pPr>
      <w:r w:rsidRPr="00FA2DE5">
        <w:rPr>
          <w:rFonts w:ascii="Arial" w:hAnsi="Arial"/>
          <w:b/>
          <w:color w:val="000000" w:themeColor="text1"/>
        </w:rPr>
        <w:t>Respondents:</w:t>
      </w:r>
      <w:r w:rsidRPr="00FA2DE5">
        <w:rPr>
          <w:rFonts w:ascii="Arial" w:hAnsi="Arial"/>
          <w:color w:val="000000" w:themeColor="text1"/>
        </w:rPr>
        <w:t xml:space="preserve">  There are currently 311 underground coal mines</w:t>
      </w:r>
      <w:r w:rsidR="00C11439" w:rsidRPr="00FA2DE5">
        <w:rPr>
          <w:rFonts w:ascii="Arial" w:hAnsi="Arial"/>
          <w:color w:val="000000" w:themeColor="text1"/>
        </w:rPr>
        <w:t xml:space="preserve">, </w:t>
      </w:r>
      <w:r w:rsidRPr="00FA2DE5">
        <w:rPr>
          <w:rFonts w:ascii="Arial" w:hAnsi="Arial"/>
          <w:color w:val="000000" w:themeColor="text1"/>
        </w:rPr>
        <w:t>549 surface coal mines</w:t>
      </w:r>
      <w:r w:rsidR="00C11439" w:rsidRPr="00FA2DE5">
        <w:rPr>
          <w:rFonts w:ascii="Arial" w:hAnsi="Arial"/>
          <w:color w:val="000000" w:themeColor="text1"/>
        </w:rPr>
        <w:t xml:space="preserve"> and 335 surface facilities</w:t>
      </w:r>
      <w:r w:rsidRPr="00FA2DE5">
        <w:rPr>
          <w:rFonts w:ascii="Arial" w:hAnsi="Arial"/>
          <w:color w:val="000000" w:themeColor="text1"/>
        </w:rPr>
        <w:t xml:space="preserve"> covered by the requirements to exam</w:t>
      </w:r>
      <w:r w:rsidR="00403B2B">
        <w:rPr>
          <w:rFonts w:ascii="Arial" w:hAnsi="Arial"/>
          <w:color w:val="000000" w:themeColor="text1"/>
        </w:rPr>
        <w:t>ine</w:t>
      </w:r>
      <w:r w:rsidRPr="00FA2DE5">
        <w:rPr>
          <w:rFonts w:ascii="Arial" w:hAnsi="Arial"/>
          <w:color w:val="000000" w:themeColor="text1"/>
        </w:rPr>
        <w:t xml:space="preserve"> and test electrical equipment, totaling </w:t>
      </w:r>
      <w:r w:rsidR="00C11439" w:rsidRPr="00FA2DE5">
        <w:rPr>
          <w:rFonts w:ascii="Arial" w:hAnsi="Arial"/>
          <w:color w:val="000000" w:themeColor="text1"/>
        </w:rPr>
        <w:t>1,195</w:t>
      </w:r>
      <w:r w:rsidRPr="00FA2DE5">
        <w:rPr>
          <w:rFonts w:ascii="Arial" w:hAnsi="Arial"/>
          <w:color w:val="000000" w:themeColor="text1"/>
        </w:rPr>
        <w:t xml:space="preserve"> respondents.</w:t>
      </w:r>
    </w:p>
    <w:p w:rsidR="00A41431" w:rsidRPr="00FA2DE5" w:rsidRDefault="00A41431" w:rsidP="00A41431">
      <w:pPr>
        <w:pStyle w:val="Default"/>
        <w:widowControl/>
        <w:rPr>
          <w:rFonts w:ascii="Arial" w:hAnsi="Arial" w:cs="Arial"/>
          <w:color w:val="000000" w:themeColor="text1"/>
        </w:rPr>
      </w:pPr>
    </w:p>
    <w:p w:rsidR="00A41431" w:rsidRPr="00FA2DE5" w:rsidRDefault="00A41431" w:rsidP="00930F32">
      <w:pPr>
        <w:pStyle w:val="Default"/>
        <w:keepNext/>
        <w:widowControl/>
        <w:rPr>
          <w:rFonts w:ascii="Arial" w:hAnsi="Arial" w:cs="Book Antiqua"/>
          <w:color w:val="000000" w:themeColor="text1"/>
        </w:rPr>
      </w:pPr>
      <w:r w:rsidRPr="00FA2DE5">
        <w:rPr>
          <w:rFonts w:ascii="Arial" w:hAnsi="Arial" w:cs="Arial"/>
          <w:b/>
          <w:color w:val="000000" w:themeColor="text1"/>
        </w:rPr>
        <w:t>Examinations of High-Voltage Longwall Equipment</w:t>
      </w:r>
      <w:r w:rsidR="00930F32" w:rsidRPr="00FA2DE5">
        <w:rPr>
          <w:rFonts w:ascii="Arial" w:hAnsi="Arial" w:cs="Arial"/>
          <w:b/>
          <w:color w:val="000000" w:themeColor="text1"/>
        </w:rPr>
        <w:t xml:space="preserve">:  </w:t>
      </w:r>
      <w:r w:rsidRPr="00FA2DE5">
        <w:rPr>
          <w:rFonts w:ascii="Arial" w:hAnsi="Arial" w:cs="Book Antiqua"/>
          <w:color w:val="000000" w:themeColor="text1"/>
        </w:rPr>
        <w:t xml:space="preserve">The burden was determined using the average compensation (wages + benefits) of </w:t>
      </w:r>
      <w:r w:rsidRPr="00FA2DE5">
        <w:rPr>
          <w:rFonts w:ascii="Arial" w:hAnsi="Arial" w:cs="Book Antiqua"/>
          <w:bCs/>
          <w:color w:val="000000" w:themeColor="text1"/>
        </w:rPr>
        <w:t>$35.30/</w:t>
      </w:r>
      <w:r w:rsidRPr="00FA2DE5">
        <w:rPr>
          <w:rFonts w:ascii="Arial" w:hAnsi="Arial" w:cs="Book Antiqua"/>
          <w:color w:val="000000" w:themeColor="text1"/>
        </w:rPr>
        <w:t>hour for an electrician (</w:t>
      </w:r>
      <w:r w:rsidRPr="00FA2DE5">
        <w:rPr>
          <w:rFonts w:ascii="Arial" w:hAnsi="Arial" w:cs="Book Antiqua"/>
          <w:i/>
          <w:color w:val="000000" w:themeColor="text1"/>
        </w:rPr>
        <w:t xml:space="preserve">U.S. Coal Mine Salaries, Wages and Benefits </w:t>
      </w:r>
      <w:r w:rsidRPr="00FA2DE5">
        <w:rPr>
          <w:rFonts w:ascii="Arial" w:hAnsi="Arial" w:cs="Arial"/>
          <w:i/>
          <w:color w:val="000000" w:themeColor="text1"/>
        </w:rPr>
        <w:t>–</w:t>
      </w:r>
      <w:r w:rsidRPr="00FA2DE5">
        <w:rPr>
          <w:rFonts w:ascii="Arial" w:hAnsi="Arial" w:cs="Book Antiqua"/>
          <w:i/>
          <w:color w:val="000000" w:themeColor="text1"/>
        </w:rPr>
        <w:t xml:space="preserve"> 20</w:t>
      </w:r>
      <w:r w:rsidR="006B5E9D" w:rsidRPr="00FA2DE5">
        <w:rPr>
          <w:rFonts w:ascii="Arial" w:hAnsi="Arial" w:cs="Book Antiqua"/>
          <w:i/>
          <w:color w:val="000000" w:themeColor="text1"/>
        </w:rPr>
        <w:t>12</w:t>
      </w:r>
      <w:r w:rsidRPr="00FA2DE5">
        <w:rPr>
          <w:rFonts w:ascii="Arial" w:hAnsi="Arial" w:cs="Book Antiqua"/>
          <w:i/>
          <w:color w:val="000000" w:themeColor="text1"/>
        </w:rPr>
        <w:t xml:space="preserve"> Survey Results, Western Mine Eng, Inc</w:t>
      </w:r>
      <w:r w:rsidRPr="00FA2DE5">
        <w:rPr>
          <w:rFonts w:ascii="Arial" w:hAnsi="Arial" w:cs="Book Antiqua"/>
          <w:color w:val="000000" w:themeColor="text1"/>
        </w:rPr>
        <w:t>.).</w:t>
      </w:r>
      <w:r w:rsidRPr="00FA2DE5">
        <w:rPr>
          <w:rFonts w:ascii="Arial" w:hAnsi="Arial"/>
          <w:color w:val="000000" w:themeColor="text1"/>
        </w:rPr>
        <w:t xml:space="preserve">  In underground coal mines, there are c</w:t>
      </w:r>
      <w:r w:rsidRPr="00FA2DE5">
        <w:rPr>
          <w:rFonts w:ascii="Arial" w:hAnsi="Arial" w:cs="Book Antiqua"/>
          <w:color w:val="000000" w:themeColor="text1"/>
        </w:rPr>
        <w:t xml:space="preserve">urrently </w:t>
      </w:r>
      <w:r w:rsidR="009C6BBB" w:rsidRPr="00FA2DE5">
        <w:rPr>
          <w:rFonts w:ascii="Arial" w:hAnsi="Arial" w:cs="Book Antiqua"/>
          <w:bCs/>
          <w:color w:val="000000" w:themeColor="text1"/>
        </w:rPr>
        <w:t>40</w:t>
      </w:r>
      <w:r w:rsidRPr="00FA2DE5">
        <w:rPr>
          <w:rFonts w:ascii="Arial" w:hAnsi="Arial" w:cs="Book Antiqua"/>
          <w:bCs/>
          <w:color w:val="000000" w:themeColor="text1"/>
        </w:rPr>
        <w:t xml:space="preserve"> </w:t>
      </w:r>
      <w:r w:rsidRPr="00FA2DE5">
        <w:rPr>
          <w:rFonts w:ascii="Arial" w:hAnsi="Arial" w:cs="Book Antiqua"/>
          <w:color w:val="000000" w:themeColor="text1"/>
        </w:rPr>
        <w:t xml:space="preserve">longwall units affected by </w:t>
      </w:r>
      <w:r w:rsidRPr="00FA2DE5">
        <w:rPr>
          <w:rFonts w:ascii="Arial" w:hAnsi="Arial" w:cs="Book Antiqua"/>
          <w:bCs/>
          <w:color w:val="000000" w:themeColor="text1"/>
        </w:rPr>
        <w:t>Sections </w:t>
      </w:r>
      <w:r w:rsidRPr="00FA2DE5">
        <w:rPr>
          <w:rFonts w:ascii="Arial" w:hAnsi="Arial" w:cs="Book Antiqua"/>
          <w:color w:val="000000" w:themeColor="text1"/>
        </w:rPr>
        <w:t>75.820 and 75.821.</w:t>
      </w:r>
    </w:p>
    <w:p w:rsidR="00A41431" w:rsidRPr="00FA2DE5" w:rsidRDefault="00A41431" w:rsidP="00A41431">
      <w:pPr>
        <w:pStyle w:val="Default"/>
        <w:widowControl/>
        <w:rPr>
          <w:rFonts w:ascii="Arial" w:hAnsi="Arial" w:cs="Book Antiqua"/>
          <w:color w:val="000000" w:themeColor="text1"/>
        </w:rPr>
      </w:pPr>
    </w:p>
    <w:p w:rsidR="00A41431" w:rsidRPr="00FA2DE5" w:rsidRDefault="00A41431" w:rsidP="00A41431">
      <w:pPr>
        <w:pStyle w:val="Default"/>
        <w:widowControl/>
        <w:rPr>
          <w:rFonts w:ascii="Arial" w:hAnsi="Arial" w:cs="Book Antiqua"/>
          <w:color w:val="000000" w:themeColor="text1"/>
        </w:rPr>
      </w:pPr>
      <w:r w:rsidRPr="00FA2DE5">
        <w:rPr>
          <w:rFonts w:ascii="Arial" w:hAnsi="Arial" w:cs="Arial"/>
          <w:color w:val="000000" w:themeColor="text1"/>
          <w:u w:val="single"/>
        </w:rPr>
        <w:t>Section</w:t>
      </w:r>
      <w:r w:rsidRPr="00FA2DE5">
        <w:rPr>
          <w:rFonts w:ascii="Arial" w:hAnsi="Arial" w:cs="Book Antiqua"/>
          <w:color w:val="000000" w:themeColor="text1"/>
          <w:u w:val="single"/>
        </w:rPr>
        <w:t> 75.820</w:t>
      </w:r>
      <w:r w:rsidRPr="00FA2DE5">
        <w:rPr>
          <w:rFonts w:ascii="Arial" w:hAnsi="Arial" w:cs="Book Antiqua"/>
          <w:color w:val="000000" w:themeColor="text1"/>
        </w:rPr>
        <w:t>:  MSHA estimates that it will take an electrician an average of 5 minutes (0.0833 hours) to lock out and tag a disconnecting device as specified in Section 75.820(b) and (e) and that an average of one lock and tag will occur each day at each longwall unit.  Longwall mines operate an average of 350 workdays/year (7 days/week x 50 weeks/year).</w:t>
      </w:r>
    </w:p>
    <w:p w:rsidR="00A41431" w:rsidRPr="00FA2DE5" w:rsidRDefault="00A41431" w:rsidP="00A41431">
      <w:pPr>
        <w:pStyle w:val="Default"/>
        <w:widowControl/>
        <w:tabs>
          <w:tab w:val="right" w:pos="9360"/>
        </w:tabs>
        <w:ind w:left="720"/>
        <w:rPr>
          <w:rFonts w:ascii="Arial" w:hAnsi="Arial" w:cs="Book Antiqua"/>
          <w:color w:val="000000" w:themeColor="text1"/>
        </w:rPr>
      </w:pPr>
      <w:r w:rsidRPr="00FA2DE5">
        <w:rPr>
          <w:rFonts w:ascii="Arial" w:hAnsi="Arial" w:cs="Book Antiqua"/>
          <w:color w:val="000000" w:themeColor="text1"/>
        </w:rPr>
        <w:t xml:space="preserve">350 days/year x </w:t>
      </w:r>
      <w:r w:rsidRPr="00FA2DE5">
        <w:rPr>
          <w:rFonts w:ascii="Arial" w:hAnsi="Arial" w:cs="Book Antiqua"/>
          <w:bCs/>
          <w:color w:val="000000" w:themeColor="text1"/>
        </w:rPr>
        <w:t xml:space="preserve">40 </w:t>
      </w:r>
      <w:r w:rsidRPr="00FA2DE5">
        <w:rPr>
          <w:rFonts w:ascii="Arial" w:hAnsi="Arial" w:cs="Book Antiqua"/>
          <w:color w:val="000000" w:themeColor="text1"/>
        </w:rPr>
        <w:t xml:space="preserve">longwall units = </w:t>
      </w:r>
      <w:r w:rsidRPr="00FA2DE5">
        <w:rPr>
          <w:rFonts w:ascii="Arial" w:hAnsi="Arial" w:cs="Book Antiqua"/>
          <w:color w:val="000000" w:themeColor="text1"/>
        </w:rPr>
        <w:tab/>
        <w:t>14,000 responses</w:t>
      </w:r>
    </w:p>
    <w:p w:rsidR="00A41431" w:rsidRPr="00FA2DE5" w:rsidRDefault="00A41431" w:rsidP="00A41431">
      <w:pPr>
        <w:pStyle w:val="Default"/>
        <w:widowControl/>
        <w:tabs>
          <w:tab w:val="right" w:pos="9360"/>
        </w:tabs>
        <w:ind w:left="720"/>
        <w:rPr>
          <w:rFonts w:ascii="Arial" w:hAnsi="Arial" w:cs="Book Antiqua"/>
          <w:color w:val="000000" w:themeColor="text1"/>
        </w:rPr>
      </w:pPr>
      <w:r w:rsidRPr="00FA2DE5">
        <w:rPr>
          <w:rFonts w:ascii="Arial" w:hAnsi="Arial" w:cs="Book Antiqua"/>
          <w:color w:val="000000" w:themeColor="text1"/>
        </w:rPr>
        <w:t xml:space="preserve">0.0833 hour x 350 days/year x </w:t>
      </w:r>
      <w:r w:rsidR="00DD7C65" w:rsidRPr="00FA2DE5">
        <w:rPr>
          <w:rFonts w:ascii="Arial" w:hAnsi="Arial" w:cs="Book Antiqua"/>
          <w:bCs/>
          <w:color w:val="000000" w:themeColor="text1"/>
        </w:rPr>
        <w:t>40</w:t>
      </w:r>
      <w:r w:rsidRPr="00FA2DE5">
        <w:rPr>
          <w:rFonts w:ascii="Arial" w:hAnsi="Arial" w:cs="Book Antiqua"/>
          <w:bCs/>
          <w:color w:val="000000" w:themeColor="text1"/>
        </w:rPr>
        <w:t xml:space="preserve"> </w:t>
      </w:r>
      <w:r w:rsidRPr="00FA2DE5">
        <w:rPr>
          <w:rFonts w:ascii="Arial" w:hAnsi="Arial" w:cs="Book Antiqua"/>
          <w:color w:val="000000" w:themeColor="text1"/>
        </w:rPr>
        <w:t xml:space="preserve">longwall units = </w:t>
      </w:r>
      <w:r w:rsidRPr="00FA2DE5">
        <w:rPr>
          <w:rFonts w:ascii="Arial" w:hAnsi="Arial" w:cs="Book Antiqua"/>
          <w:color w:val="000000" w:themeColor="text1"/>
        </w:rPr>
        <w:tab/>
      </w:r>
      <w:r w:rsidR="00DD7C65" w:rsidRPr="00FA2DE5">
        <w:rPr>
          <w:rFonts w:ascii="Arial" w:hAnsi="Arial" w:cs="Book Antiqua"/>
          <w:bCs/>
          <w:color w:val="000000" w:themeColor="text1"/>
        </w:rPr>
        <w:t>1,166</w:t>
      </w:r>
      <w:r w:rsidRPr="00FA2DE5">
        <w:rPr>
          <w:rFonts w:ascii="Arial" w:hAnsi="Arial" w:cs="Book Antiqua"/>
          <w:bCs/>
          <w:color w:val="000000" w:themeColor="text1"/>
        </w:rPr>
        <w:t xml:space="preserve"> burden </w:t>
      </w:r>
      <w:r w:rsidRPr="00FA2DE5">
        <w:rPr>
          <w:rFonts w:ascii="Arial" w:hAnsi="Arial" w:cs="Book Antiqua"/>
          <w:color w:val="000000" w:themeColor="text1"/>
        </w:rPr>
        <w:t>hours</w:t>
      </w:r>
    </w:p>
    <w:p w:rsidR="00A41431" w:rsidRPr="00FA2DE5" w:rsidRDefault="0020093D" w:rsidP="00A41431">
      <w:pPr>
        <w:pStyle w:val="Default"/>
        <w:widowControl/>
        <w:tabs>
          <w:tab w:val="right" w:pos="9360"/>
        </w:tabs>
        <w:ind w:left="720"/>
        <w:rPr>
          <w:rFonts w:ascii="Arial" w:hAnsi="Arial" w:cs="Book Antiqua"/>
          <w:color w:val="000000" w:themeColor="text1"/>
        </w:rPr>
      </w:pPr>
      <w:r w:rsidRPr="00FA2DE5">
        <w:rPr>
          <w:rFonts w:ascii="Arial" w:hAnsi="Arial" w:cs="Book Antiqua"/>
          <w:bCs/>
          <w:color w:val="000000" w:themeColor="text1"/>
        </w:rPr>
        <w:t>1,166</w:t>
      </w:r>
      <w:r w:rsidR="00A41431" w:rsidRPr="00FA2DE5">
        <w:rPr>
          <w:rFonts w:ascii="Arial" w:hAnsi="Arial" w:cs="Book Antiqua"/>
          <w:bCs/>
          <w:color w:val="000000" w:themeColor="text1"/>
        </w:rPr>
        <w:t xml:space="preserve"> </w:t>
      </w:r>
      <w:r w:rsidR="00A41431" w:rsidRPr="00FA2DE5">
        <w:rPr>
          <w:rFonts w:ascii="Arial" w:hAnsi="Arial" w:cs="Book Antiqua"/>
          <w:color w:val="000000" w:themeColor="text1"/>
        </w:rPr>
        <w:t xml:space="preserve">hours x </w:t>
      </w:r>
      <w:r w:rsidR="00A41431" w:rsidRPr="00FA2DE5">
        <w:rPr>
          <w:rFonts w:ascii="Arial" w:hAnsi="Arial" w:cs="Book Antiqua"/>
          <w:bCs/>
          <w:color w:val="000000" w:themeColor="text1"/>
        </w:rPr>
        <w:t>$</w:t>
      </w:r>
      <w:r w:rsidR="00E7372D" w:rsidRPr="00FA2DE5">
        <w:rPr>
          <w:rFonts w:ascii="Arial" w:hAnsi="Arial" w:cs="Book Antiqua"/>
          <w:bCs/>
          <w:color w:val="000000" w:themeColor="text1"/>
        </w:rPr>
        <w:t>40.56</w:t>
      </w:r>
      <w:r w:rsidR="00A41431" w:rsidRPr="00FA2DE5">
        <w:rPr>
          <w:rFonts w:ascii="Arial" w:hAnsi="Arial" w:cs="Book Antiqua"/>
          <w:color w:val="000000" w:themeColor="text1"/>
        </w:rPr>
        <w:t xml:space="preserve"> per hour = </w:t>
      </w:r>
      <w:r w:rsidR="00A41431" w:rsidRPr="00FA2DE5">
        <w:rPr>
          <w:rFonts w:ascii="Arial" w:hAnsi="Arial" w:cs="Book Antiqua"/>
          <w:color w:val="000000" w:themeColor="text1"/>
        </w:rPr>
        <w:tab/>
      </w:r>
      <w:r w:rsidR="00A41431" w:rsidRPr="00FA2DE5">
        <w:rPr>
          <w:rFonts w:ascii="Arial" w:hAnsi="Arial" w:cs="Book Antiqua"/>
          <w:bCs/>
          <w:color w:val="000000" w:themeColor="text1"/>
        </w:rPr>
        <w:t>$</w:t>
      </w:r>
      <w:r w:rsidR="00E7372D" w:rsidRPr="00FA2DE5">
        <w:rPr>
          <w:rFonts w:ascii="Arial" w:hAnsi="Arial" w:cs="Book Antiqua"/>
          <w:bCs/>
          <w:color w:val="000000" w:themeColor="text1"/>
        </w:rPr>
        <w:t>47,293</w:t>
      </w:r>
      <w:r w:rsidR="00A41431" w:rsidRPr="00FA2DE5">
        <w:rPr>
          <w:rFonts w:ascii="Arial" w:hAnsi="Arial" w:cs="Book Antiqua"/>
          <w:bCs/>
          <w:color w:val="000000" w:themeColor="text1"/>
        </w:rPr>
        <w:t xml:space="preserve"> burden-</w:t>
      </w:r>
      <w:r w:rsidR="00A41431" w:rsidRPr="00FA2DE5">
        <w:rPr>
          <w:rFonts w:ascii="Arial" w:hAnsi="Arial" w:cs="Book Antiqua"/>
          <w:color w:val="000000" w:themeColor="text1"/>
        </w:rPr>
        <w:t>hour cost</w:t>
      </w:r>
    </w:p>
    <w:p w:rsidR="00A41431" w:rsidRPr="00FA2DE5" w:rsidRDefault="00A41431" w:rsidP="00A41431">
      <w:pPr>
        <w:pStyle w:val="Default"/>
        <w:widowControl/>
        <w:tabs>
          <w:tab w:val="right" w:pos="9360"/>
        </w:tabs>
        <w:rPr>
          <w:rFonts w:ascii="Arial" w:hAnsi="Arial" w:cs="Book Antiqua"/>
          <w:color w:val="000000" w:themeColor="text1"/>
        </w:rPr>
      </w:pPr>
    </w:p>
    <w:p w:rsidR="00A41431" w:rsidRPr="00FA2DE5" w:rsidRDefault="00A41431" w:rsidP="00A41431">
      <w:pPr>
        <w:pStyle w:val="Default"/>
        <w:widowControl/>
        <w:tabs>
          <w:tab w:val="right" w:pos="9360"/>
        </w:tabs>
        <w:rPr>
          <w:rFonts w:ascii="Arial" w:hAnsi="Arial" w:cs="Book Antiqua"/>
          <w:color w:val="000000" w:themeColor="text1"/>
        </w:rPr>
      </w:pPr>
      <w:r w:rsidRPr="00FA2DE5">
        <w:rPr>
          <w:rFonts w:ascii="Arial" w:hAnsi="Arial" w:cs="Arial"/>
          <w:color w:val="000000" w:themeColor="text1"/>
          <w:u w:val="single"/>
        </w:rPr>
        <w:t>Section</w:t>
      </w:r>
      <w:r w:rsidRPr="00FA2DE5">
        <w:rPr>
          <w:rFonts w:ascii="Arial" w:hAnsi="Arial" w:cs="Book Antiqua"/>
          <w:color w:val="000000" w:themeColor="text1"/>
          <w:u w:val="single"/>
        </w:rPr>
        <w:t> 75.821</w:t>
      </w:r>
      <w:r w:rsidRPr="00FA2DE5">
        <w:rPr>
          <w:rFonts w:ascii="Arial" w:hAnsi="Arial" w:cs="Book Antiqua"/>
          <w:color w:val="000000" w:themeColor="text1"/>
        </w:rPr>
        <w:t>:  Section 75.821(d) requires that each unit of high-voltage longwall equipment and circuits must be examined every seven days</w:t>
      </w:r>
      <w:r w:rsidR="00875A97">
        <w:rPr>
          <w:rFonts w:ascii="Arial" w:hAnsi="Arial" w:cs="Book Antiqua"/>
          <w:color w:val="000000" w:themeColor="text1"/>
        </w:rPr>
        <w:t>, (50 responses)</w:t>
      </w:r>
      <w:r w:rsidRPr="00FA2DE5">
        <w:rPr>
          <w:rFonts w:ascii="Arial" w:hAnsi="Arial" w:cs="Book Antiqua"/>
          <w:color w:val="000000" w:themeColor="text1"/>
        </w:rPr>
        <w:t>.  Section 75.821(b) requires that ground-wire monitors and circuits be tested every 30 days</w:t>
      </w:r>
      <w:r w:rsidR="00875A97">
        <w:rPr>
          <w:rFonts w:ascii="Arial" w:hAnsi="Arial" w:cs="Book Antiqua"/>
          <w:color w:val="000000" w:themeColor="text1"/>
        </w:rPr>
        <w:t>, (12</w:t>
      </w:r>
      <w:r w:rsidR="00875A97">
        <w:t xml:space="preserve"> </w:t>
      </w:r>
      <w:r w:rsidR="00875A97" w:rsidRPr="00875A97">
        <w:rPr>
          <w:rFonts w:ascii="Arial" w:hAnsi="Arial" w:cs="Book Antiqua"/>
          <w:color w:val="000000" w:themeColor="text1"/>
        </w:rPr>
        <w:t>responses</w:t>
      </w:r>
      <w:r w:rsidR="00875A97">
        <w:rPr>
          <w:rFonts w:ascii="Arial" w:hAnsi="Arial" w:cs="Book Antiqua"/>
          <w:color w:val="000000" w:themeColor="text1"/>
        </w:rPr>
        <w:t>)</w:t>
      </w:r>
      <w:r w:rsidRPr="00FA2DE5">
        <w:rPr>
          <w:rFonts w:ascii="Arial" w:hAnsi="Arial" w:cs="Book Antiqua"/>
          <w:color w:val="000000" w:themeColor="text1"/>
        </w:rPr>
        <w:t>.  Section 75.821(d) requires the electrician to certify by signature and date that the examinations required by Section 75.821 have been conducted and to make a record of any unsafe conditions found and any corrective action taken.  MSHA estimates that an electrician would find and correct an unsafe condition, on average, once every 2 weeks</w:t>
      </w:r>
      <w:r w:rsidR="00875A97">
        <w:rPr>
          <w:rFonts w:ascii="Arial" w:hAnsi="Arial" w:cs="Book Antiqua"/>
          <w:color w:val="000000" w:themeColor="text1"/>
        </w:rPr>
        <w:t xml:space="preserve">, (26 </w:t>
      </w:r>
      <w:r w:rsidR="00875A97" w:rsidRPr="00875A97">
        <w:rPr>
          <w:rFonts w:ascii="Arial" w:hAnsi="Arial" w:cs="Book Antiqua"/>
          <w:color w:val="000000" w:themeColor="text1"/>
        </w:rPr>
        <w:t>responses</w:t>
      </w:r>
      <w:r w:rsidR="00875A97">
        <w:rPr>
          <w:rFonts w:ascii="Arial" w:hAnsi="Arial" w:cs="Book Antiqua"/>
          <w:color w:val="000000" w:themeColor="text1"/>
        </w:rPr>
        <w:t>)</w:t>
      </w:r>
      <w:r w:rsidRPr="00FA2DE5">
        <w:rPr>
          <w:rFonts w:ascii="Arial" w:hAnsi="Arial" w:cs="Book Antiqua"/>
          <w:color w:val="000000" w:themeColor="text1"/>
        </w:rPr>
        <w:t>.  It takes an electrician about 6 minutes (0.1 hours) to produce each record and certify that the examinations were conducted.</w:t>
      </w:r>
    </w:p>
    <w:p w:rsidR="00A41431" w:rsidRPr="00FA2DE5" w:rsidRDefault="00A41431" w:rsidP="00A41431">
      <w:pPr>
        <w:pStyle w:val="Default"/>
        <w:widowControl/>
        <w:tabs>
          <w:tab w:val="right" w:pos="9360"/>
        </w:tabs>
        <w:ind w:left="720"/>
        <w:rPr>
          <w:rFonts w:ascii="Arial" w:hAnsi="Arial" w:cs="Book Antiqua"/>
          <w:color w:val="000000" w:themeColor="text1"/>
        </w:rPr>
      </w:pPr>
      <w:r w:rsidRPr="00FA2DE5">
        <w:rPr>
          <w:rFonts w:ascii="Arial" w:hAnsi="Arial" w:cs="Book Antiqua"/>
          <w:color w:val="000000" w:themeColor="text1"/>
        </w:rPr>
        <w:t>(50 + 12 + 26</w:t>
      </w:r>
      <w:r w:rsidR="002117C1" w:rsidRPr="00FA2DE5">
        <w:rPr>
          <w:rFonts w:ascii="Arial" w:hAnsi="Arial" w:cs="Book Antiqua"/>
          <w:color w:val="000000" w:themeColor="text1"/>
        </w:rPr>
        <w:t xml:space="preserve"> = 88</w:t>
      </w:r>
      <w:r w:rsidRPr="00FA2DE5">
        <w:rPr>
          <w:rFonts w:ascii="Arial" w:hAnsi="Arial" w:cs="Book Antiqua"/>
          <w:color w:val="000000" w:themeColor="text1"/>
        </w:rPr>
        <w:t xml:space="preserve">) responses/longwall x </w:t>
      </w:r>
      <w:r w:rsidR="00DD7C65" w:rsidRPr="00FA2DE5">
        <w:rPr>
          <w:rFonts w:ascii="Arial" w:hAnsi="Arial" w:cs="Book Antiqua"/>
          <w:bCs/>
          <w:color w:val="000000" w:themeColor="text1"/>
        </w:rPr>
        <w:t>40</w:t>
      </w:r>
      <w:r w:rsidRPr="00FA2DE5">
        <w:rPr>
          <w:rFonts w:ascii="Arial" w:hAnsi="Arial" w:cs="Book Antiqua"/>
          <w:bCs/>
          <w:color w:val="000000" w:themeColor="text1"/>
        </w:rPr>
        <w:t xml:space="preserve"> </w:t>
      </w:r>
      <w:r w:rsidRPr="00FA2DE5">
        <w:rPr>
          <w:rFonts w:ascii="Arial" w:hAnsi="Arial" w:cs="Book Antiqua"/>
          <w:color w:val="000000" w:themeColor="text1"/>
        </w:rPr>
        <w:t xml:space="preserve">longwalls = </w:t>
      </w:r>
      <w:r w:rsidRPr="00FA2DE5">
        <w:rPr>
          <w:rFonts w:ascii="Arial" w:hAnsi="Arial" w:cs="Book Antiqua"/>
          <w:color w:val="000000" w:themeColor="text1"/>
        </w:rPr>
        <w:tab/>
        <w:t>3</w:t>
      </w:r>
      <w:r w:rsidR="00DD7C65" w:rsidRPr="00FA2DE5">
        <w:rPr>
          <w:rFonts w:ascii="Arial" w:hAnsi="Arial" w:cs="Book Antiqua"/>
          <w:color w:val="000000" w:themeColor="text1"/>
        </w:rPr>
        <w:t>,520</w:t>
      </w:r>
      <w:r w:rsidRPr="00FA2DE5">
        <w:rPr>
          <w:rFonts w:ascii="Arial" w:hAnsi="Arial" w:cs="Book Antiqua"/>
          <w:color w:val="000000" w:themeColor="text1"/>
        </w:rPr>
        <w:t xml:space="preserve"> responses</w:t>
      </w:r>
    </w:p>
    <w:p w:rsidR="00A41431" w:rsidRPr="00FA2DE5" w:rsidRDefault="00A41431" w:rsidP="00A41431">
      <w:pPr>
        <w:pStyle w:val="Default"/>
        <w:widowControl/>
        <w:tabs>
          <w:tab w:val="right" w:pos="9360"/>
        </w:tabs>
        <w:ind w:left="720"/>
        <w:rPr>
          <w:rFonts w:ascii="Arial" w:hAnsi="Arial" w:cs="Book Antiqua"/>
          <w:color w:val="000000" w:themeColor="text1"/>
        </w:rPr>
      </w:pPr>
      <w:r w:rsidRPr="00FA2DE5">
        <w:rPr>
          <w:rFonts w:ascii="Arial" w:hAnsi="Arial" w:cs="Book Antiqua"/>
          <w:color w:val="000000" w:themeColor="text1"/>
        </w:rPr>
        <w:t xml:space="preserve">0.10 hour x </w:t>
      </w:r>
      <w:r w:rsidR="00DD7C65" w:rsidRPr="00FA2DE5">
        <w:rPr>
          <w:rFonts w:ascii="Arial" w:hAnsi="Arial" w:cs="Book Antiqua"/>
          <w:color w:val="000000" w:themeColor="text1"/>
        </w:rPr>
        <w:t>3,520</w:t>
      </w:r>
      <w:r w:rsidRPr="00FA2DE5">
        <w:rPr>
          <w:rFonts w:ascii="Arial" w:hAnsi="Arial" w:cs="Book Antiqua"/>
          <w:color w:val="000000" w:themeColor="text1"/>
        </w:rPr>
        <w:t xml:space="preserve"> responses/year = </w:t>
      </w:r>
      <w:r w:rsidRPr="00FA2DE5">
        <w:rPr>
          <w:rFonts w:ascii="Arial" w:hAnsi="Arial" w:cs="Book Antiqua"/>
          <w:color w:val="000000" w:themeColor="text1"/>
        </w:rPr>
        <w:tab/>
      </w:r>
      <w:r w:rsidR="00DD7C65" w:rsidRPr="00FA2DE5">
        <w:rPr>
          <w:rFonts w:ascii="Arial" w:hAnsi="Arial" w:cs="Book Antiqua"/>
          <w:bCs/>
          <w:color w:val="000000" w:themeColor="text1"/>
        </w:rPr>
        <w:t>352</w:t>
      </w:r>
      <w:r w:rsidRPr="00FA2DE5">
        <w:rPr>
          <w:rFonts w:ascii="Arial" w:hAnsi="Arial" w:cs="Book Antiqua"/>
          <w:bCs/>
          <w:color w:val="000000" w:themeColor="text1"/>
        </w:rPr>
        <w:t xml:space="preserve"> burden </w:t>
      </w:r>
      <w:r w:rsidRPr="00FA2DE5">
        <w:rPr>
          <w:rFonts w:ascii="Arial" w:hAnsi="Arial" w:cs="Book Antiqua"/>
          <w:color w:val="000000" w:themeColor="text1"/>
        </w:rPr>
        <w:t>hours</w:t>
      </w:r>
    </w:p>
    <w:p w:rsidR="00A41431" w:rsidRPr="00FA2DE5" w:rsidRDefault="0020093D" w:rsidP="00A41431">
      <w:pPr>
        <w:pStyle w:val="Default"/>
        <w:widowControl/>
        <w:tabs>
          <w:tab w:val="right" w:pos="9360"/>
        </w:tabs>
        <w:ind w:left="720"/>
        <w:rPr>
          <w:rFonts w:ascii="Arial" w:hAnsi="Arial" w:cs="Book Antiqua"/>
          <w:color w:val="000000" w:themeColor="text1"/>
        </w:rPr>
      </w:pPr>
      <w:r w:rsidRPr="00FA2DE5">
        <w:rPr>
          <w:rFonts w:ascii="Arial" w:hAnsi="Arial" w:cs="Book Antiqua"/>
          <w:bCs/>
          <w:color w:val="000000" w:themeColor="text1"/>
        </w:rPr>
        <w:t>352</w:t>
      </w:r>
      <w:r w:rsidR="00A41431" w:rsidRPr="00FA2DE5">
        <w:rPr>
          <w:rFonts w:ascii="Arial" w:hAnsi="Arial" w:cs="Book Antiqua"/>
          <w:bCs/>
          <w:color w:val="000000" w:themeColor="text1"/>
        </w:rPr>
        <w:t xml:space="preserve"> </w:t>
      </w:r>
      <w:r w:rsidR="00A41431" w:rsidRPr="00FA2DE5">
        <w:rPr>
          <w:rFonts w:ascii="Arial" w:hAnsi="Arial" w:cs="Book Antiqua"/>
          <w:color w:val="000000" w:themeColor="text1"/>
        </w:rPr>
        <w:t>hours x $</w:t>
      </w:r>
      <w:r w:rsidR="00E7372D" w:rsidRPr="00FA2DE5">
        <w:rPr>
          <w:rFonts w:ascii="Arial" w:hAnsi="Arial" w:cs="Book Antiqua"/>
          <w:bCs/>
          <w:color w:val="000000" w:themeColor="text1"/>
        </w:rPr>
        <w:t>40.56</w:t>
      </w:r>
      <w:r w:rsidR="00A41431" w:rsidRPr="00FA2DE5">
        <w:rPr>
          <w:rFonts w:ascii="Arial" w:hAnsi="Arial" w:cs="Book Antiqua"/>
          <w:color w:val="000000" w:themeColor="text1"/>
        </w:rPr>
        <w:t xml:space="preserve"> = </w:t>
      </w:r>
      <w:r w:rsidR="00A41431" w:rsidRPr="00FA2DE5">
        <w:rPr>
          <w:rFonts w:ascii="Arial" w:hAnsi="Arial" w:cs="Book Antiqua"/>
          <w:color w:val="000000" w:themeColor="text1"/>
        </w:rPr>
        <w:tab/>
        <w:t>$</w:t>
      </w:r>
      <w:r w:rsidR="00E7372D" w:rsidRPr="00FA2DE5">
        <w:rPr>
          <w:rFonts w:ascii="Arial" w:hAnsi="Arial" w:cs="Book Antiqua"/>
          <w:bCs/>
          <w:color w:val="000000" w:themeColor="text1"/>
        </w:rPr>
        <w:t>14,277</w:t>
      </w:r>
      <w:r w:rsidR="00A41431" w:rsidRPr="00FA2DE5">
        <w:rPr>
          <w:rFonts w:ascii="Arial" w:hAnsi="Arial" w:cs="Book Antiqua"/>
          <w:bCs/>
          <w:color w:val="000000" w:themeColor="text1"/>
        </w:rPr>
        <w:t xml:space="preserve"> burden-</w:t>
      </w:r>
      <w:r w:rsidR="00A41431" w:rsidRPr="00FA2DE5">
        <w:rPr>
          <w:rFonts w:ascii="Arial" w:hAnsi="Arial" w:cs="Book Antiqua"/>
          <w:color w:val="000000" w:themeColor="text1"/>
        </w:rPr>
        <w:t>hour cost</w:t>
      </w:r>
    </w:p>
    <w:p w:rsidR="00A41431" w:rsidRPr="00FA2DE5" w:rsidRDefault="00A41431" w:rsidP="00A41431">
      <w:pPr>
        <w:pStyle w:val="Default"/>
        <w:widowControl/>
        <w:tabs>
          <w:tab w:val="right" w:pos="9360"/>
        </w:tabs>
        <w:rPr>
          <w:rFonts w:ascii="Arial" w:hAnsi="Arial" w:cs="Book Antiqua"/>
          <w:color w:val="000000" w:themeColor="text1"/>
        </w:rPr>
      </w:pPr>
    </w:p>
    <w:p w:rsidR="00A41431" w:rsidRPr="00FA2DE5" w:rsidRDefault="00A41431" w:rsidP="00A41431">
      <w:pPr>
        <w:pStyle w:val="Default"/>
        <w:widowControl/>
        <w:tabs>
          <w:tab w:val="right" w:pos="9360"/>
        </w:tabs>
        <w:rPr>
          <w:rFonts w:ascii="Arial" w:hAnsi="Arial" w:cs="Book Antiqua"/>
          <w:color w:val="000000" w:themeColor="text1"/>
        </w:rPr>
      </w:pPr>
      <w:r w:rsidRPr="00FA2DE5">
        <w:rPr>
          <w:rFonts w:ascii="Arial" w:hAnsi="Arial" w:cs="Book Antiqua"/>
          <w:b/>
          <w:bCs/>
          <w:color w:val="000000" w:themeColor="text1"/>
        </w:rPr>
        <w:t>Examinations of Electric Equipment</w:t>
      </w:r>
      <w:r w:rsidR="00930F32" w:rsidRPr="00FA2DE5">
        <w:rPr>
          <w:rFonts w:ascii="Arial" w:hAnsi="Arial" w:cs="Book Antiqua"/>
          <w:b/>
          <w:bCs/>
          <w:color w:val="000000" w:themeColor="text1"/>
        </w:rPr>
        <w:t xml:space="preserve">:  </w:t>
      </w:r>
      <w:r w:rsidRPr="00FA2DE5">
        <w:rPr>
          <w:rFonts w:ascii="Arial" w:hAnsi="Arial" w:cs="Book Antiqua"/>
          <w:color w:val="000000" w:themeColor="text1"/>
        </w:rPr>
        <w:t xml:space="preserve">The burden was determined using the average compensation (wages + benefits) of </w:t>
      </w:r>
      <w:r w:rsidRPr="00FA2DE5">
        <w:rPr>
          <w:rFonts w:ascii="Arial" w:hAnsi="Arial" w:cs="Book Antiqua"/>
          <w:bCs/>
          <w:color w:val="000000" w:themeColor="text1"/>
        </w:rPr>
        <w:t>$</w:t>
      </w:r>
      <w:r w:rsidR="00E7372D" w:rsidRPr="00FA2DE5">
        <w:rPr>
          <w:rFonts w:ascii="Arial" w:hAnsi="Arial" w:cs="Book Antiqua"/>
          <w:bCs/>
          <w:color w:val="000000" w:themeColor="text1"/>
        </w:rPr>
        <w:t>97.60</w:t>
      </w:r>
      <w:r w:rsidRPr="00FA2DE5">
        <w:rPr>
          <w:rFonts w:ascii="Arial" w:hAnsi="Arial" w:cs="Book Antiqua"/>
          <w:color w:val="000000" w:themeColor="text1"/>
        </w:rPr>
        <w:t xml:space="preserve"> per hour for an underground mine supervisor and $</w:t>
      </w:r>
      <w:r w:rsidR="00E7372D" w:rsidRPr="00FA2DE5">
        <w:rPr>
          <w:rFonts w:ascii="Arial" w:hAnsi="Arial" w:cs="Book Antiqua"/>
          <w:color w:val="000000" w:themeColor="text1"/>
        </w:rPr>
        <w:t>79.20</w:t>
      </w:r>
      <w:r w:rsidRPr="00FA2DE5">
        <w:rPr>
          <w:rFonts w:ascii="Arial" w:hAnsi="Arial" w:cs="Book Antiqua"/>
          <w:color w:val="000000" w:themeColor="text1"/>
        </w:rPr>
        <w:t xml:space="preserve"> per hour for a surface coal mine supervisor (</w:t>
      </w:r>
      <w:r w:rsidRPr="00FA2DE5">
        <w:rPr>
          <w:rFonts w:ascii="Arial" w:hAnsi="Arial" w:cs="Book Antiqua"/>
          <w:i/>
          <w:color w:val="000000" w:themeColor="text1"/>
        </w:rPr>
        <w:t xml:space="preserve">U.S. Coal Mine Salaries, Wages and Benefits </w:t>
      </w:r>
      <w:r w:rsidRPr="00FA2DE5">
        <w:rPr>
          <w:rFonts w:ascii="Arial" w:hAnsi="Arial" w:cs="Arial"/>
          <w:i/>
          <w:color w:val="000000" w:themeColor="text1"/>
        </w:rPr>
        <w:t>–</w:t>
      </w:r>
      <w:r w:rsidRPr="00FA2DE5">
        <w:rPr>
          <w:rFonts w:ascii="Arial" w:hAnsi="Arial" w:cs="Book Antiqua"/>
          <w:i/>
          <w:color w:val="000000" w:themeColor="text1"/>
        </w:rPr>
        <w:t xml:space="preserve"> 20</w:t>
      </w:r>
      <w:r w:rsidR="00E7372D" w:rsidRPr="00FA2DE5">
        <w:rPr>
          <w:rFonts w:ascii="Arial" w:hAnsi="Arial" w:cs="Book Antiqua"/>
          <w:i/>
          <w:color w:val="000000" w:themeColor="text1"/>
        </w:rPr>
        <w:t>12</w:t>
      </w:r>
      <w:r w:rsidRPr="00FA2DE5">
        <w:rPr>
          <w:rFonts w:ascii="Arial" w:hAnsi="Arial" w:cs="Book Antiqua"/>
          <w:i/>
          <w:color w:val="000000" w:themeColor="text1"/>
        </w:rPr>
        <w:t xml:space="preserve"> Survey Results, Western Mine Eng, Inc</w:t>
      </w:r>
      <w:r w:rsidRPr="00FA2DE5">
        <w:rPr>
          <w:rFonts w:ascii="Arial" w:hAnsi="Arial" w:cs="Book Antiqua"/>
          <w:color w:val="000000" w:themeColor="text1"/>
        </w:rPr>
        <w:t>.).</w:t>
      </w:r>
    </w:p>
    <w:p w:rsidR="00A41431" w:rsidRPr="00FA2DE5" w:rsidRDefault="00A41431" w:rsidP="00A41431">
      <w:pPr>
        <w:pStyle w:val="Default"/>
        <w:widowControl/>
        <w:tabs>
          <w:tab w:val="right" w:pos="9360"/>
        </w:tabs>
        <w:rPr>
          <w:rFonts w:ascii="Arial" w:hAnsi="Arial" w:cs="Book Antiqua"/>
          <w:color w:val="000000" w:themeColor="text1"/>
        </w:rPr>
      </w:pPr>
    </w:p>
    <w:p w:rsidR="00A41431" w:rsidRPr="00FA2DE5" w:rsidRDefault="00A41431" w:rsidP="00A41431">
      <w:pPr>
        <w:pStyle w:val="Default"/>
        <w:widowControl/>
        <w:tabs>
          <w:tab w:val="right" w:pos="9360"/>
        </w:tabs>
        <w:rPr>
          <w:rFonts w:ascii="Arial" w:hAnsi="Arial" w:cs="Book Antiqua"/>
          <w:color w:val="000000" w:themeColor="text1"/>
        </w:rPr>
      </w:pPr>
      <w:r w:rsidRPr="00FA2DE5">
        <w:rPr>
          <w:rFonts w:ascii="Arial" w:hAnsi="Arial" w:cs="Book Antiqua"/>
          <w:color w:val="000000" w:themeColor="text1"/>
          <w:u w:val="single"/>
        </w:rPr>
        <w:t>Section 75.512</w:t>
      </w:r>
      <w:r w:rsidRPr="00FA2DE5">
        <w:rPr>
          <w:rFonts w:ascii="Arial" w:hAnsi="Arial" w:cs="Book Antiqua"/>
          <w:color w:val="000000" w:themeColor="text1"/>
        </w:rPr>
        <w:t xml:space="preserve">:  Approximately </w:t>
      </w:r>
      <w:r w:rsidR="0020093D" w:rsidRPr="00FA2DE5">
        <w:rPr>
          <w:rFonts w:ascii="Arial" w:hAnsi="Arial" w:cs="Book Antiqua"/>
          <w:bCs/>
          <w:color w:val="000000" w:themeColor="text1"/>
        </w:rPr>
        <w:t>755</w:t>
      </w:r>
      <w:r w:rsidRPr="00FA2DE5">
        <w:rPr>
          <w:rFonts w:ascii="Arial" w:hAnsi="Arial" w:cs="Book Antiqua"/>
          <w:color w:val="000000" w:themeColor="text1"/>
        </w:rPr>
        <w:t xml:space="preserve"> underground coal mining sections utilizing electric equipment and each mining section has on average 6 pieces of electrical equipment.  The number of other pieces of underground electrical installations is approximately </w:t>
      </w:r>
      <w:r w:rsidR="0020093D" w:rsidRPr="00FA2DE5">
        <w:rPr>
          <w:rFonts w:ascii="Arial" w:hAnsi="Arial" w:cs="Book Antiqua"/>
          <w:bCs/>
          <w:color w:val="000000" w:themeColor="text1"/>
        </w:rPr>
        <w:t>4,228</w:t>
      </w:r>
      <w:r w:rsidRPr="00FA2DE5">
        <w:rPr>
          <w:rFonts w:ascii="Arial" w:hAnsi="Arial" w:cs="Book Antiqua"/>
          <w:color w:val="000000" w:themeColor="text1"/>
        </w:rPr>
        <w:t>.  This equipment is required to be examined weekly and the results of each examination are required to be recorded.  MSHA estimates that only one record is made for each section of the mine (6 pieces of equipment) and each electrical installation and that it will take 6 minutes (0.10 hours) to create each record.</w:t>
      </w:r>
    </w:p>
    <w:p w:rsidR="00A41431" w:rsidRPr="00FA2DE5" w:rsidRDefault="00A41431" w:rsidP="00A41431">
      <w:pPr>
        <w:pStyle w:val="Default"/>
        <w:widowControl/>
        <w:tabs>
          <w:tab w:val="right" w:pos="9360"/>
        </w:tabs>
        <w:ind w:left="720"/>
        <w:rPr>
          <w:rFonts w:ascii="Arial" w:hAnsi="Arial" w:cs="Book Antiqua"/>
          <w:color w:val="000000" w:themeColor="text1"/>
        </w:rPr>
      </w:pPr>
      <w:r w:rsidRPr="00FA2DE5">
        <w:rPr>
          <w:rFonts w:ascii="Arial" w:hAnsi="Arial" w:cs="Book Antiqua"/>
          <w:color w:val="000000" w:themeColor="text1"/>
        </w:rPr>
        <w:t>(</w:t>
      </w:r>
      <w:r w:rsidR="0020093D" w:rsidRPr="00FA2DE5">
        <w:rPr>
          <w:rFonts w:ascii="Arial" w:hAnsi="Arial" w:cs="Book Antiqua"/>
          <w:bCs/>
          <w:color w:val="000000" w:themeColor="text1"/>
        </w:rPr>
        <w:t>755</w:t>
      </w:r>
      <w:r w:rsidRPr="00FA2DE5">
        <w:rPr>
          <w:rFonts w:ascii="Arial" w:hAnsi="Arial" w:cs="Book Antiqua"/>
          <w:color w:val="000000" w:themeColor="text1"/>
        </w:rPr>
        <w:t xml:space="preserve"> + </w:t>
      </w:r>
      <w:r w:rsidR="0020093D" w:rsidRPr="00FA2DE5">
        <w:rPr>
          <w:rFonts w:ascii="Arial" w:hAnsi="Arial" w:cs="Book Antiqua"/>
          <w:bCs/>
          <w:color w:val="000000" w:themeColor="text1"/>
        </w:rPr>
        <w:t>4,228</w:t>
      </w:r>
      <w:r w:rsidR="00C439E2" w:rsidRPr="00FA2DE5">
        <w:rPr>
          <w:rFonts w:ascii="Arial" w:hAnsi="Arial" w:cs="Book Antiqua"/>
          <w:bCs/>
          <w:color w:val="000000" w:themeColor="text1"/>
        </w:rPr>
        <w:t xml:space="preserve"> = 4,983</w:t>
      </w:r>
      <w:r w:rsidRPr="00FA2DE5">
        <w:rPr>
          <w:rFonts w:ascii="Arial" w:hAnsi="Arial" w:cs="Book Antiqua"/>
          <w:color w:val="000000" w:themeColor="text1"/>
        </w:rPr>
        <w:t xml:space="preserve">) exams/week x 1 record/exam x 50 weeks = </w:t>
      </w:r>
      <w:r w:rsidRPr="00FA2DE5">
        <w:rPr>
          <w:rFonts w:ascii="Arial" w:hAnsi="Arial" w:cs="Book Antiqua"/>
          <w:color w:val="000000" w:themeColor="text1"/>
        </w:rPr>
        <w:tab/>
      </w:r>
      <w:r w:rsidR="0020093D" w:rsidRPr="00FA2DE5">
        <w:rPr>
          <w:rFonts w:ascii="Arial" w:hAnsi="Arial" w:cs="Book Antiqua"/>
          <w:bCs/>
          <w:color w:val="000000" w:themeColor="text1"/>
        </w:rPr>
        <w:t>249,150</w:t>
      </w:r>
      <w:r w:rsidRPr="00FA2DE5">
        <w:rPr>
          <w:rFonts w:ascii="Arial" w:hAnsi="Arial" w:cs="Book Antiqua"/>
          <w:bCs/>
          <w:color w:val="000000" w:themeColor="text1"/>
        </w:rPr>
        <w:t xml:space="preserve"> </w:t>
      </w:r>
      <w:r w:rsidRPr="00FA2DE5">
        <w:rPr>
          <w:rFonts w:ascii="Arial" w:hAnsi="Arial" w:cs="Book Antiqua"/>
          <w:color w:val="000000" w:themeColor="text1"/>
        </w:rPr>
        <w:t>responses</w:t>
      </w:r>
    </w:p>
    <w:p w:rsidR="00A41431" w:rsidRPr="00FA2DE5" w:rsidRDefault="0020093D" w:rsidP="00A41431">
      <w:pPr>
        <w:widowControl/>
        <w:tabs>
          <w:tab w:val="right" w:pos="9360"/>
        </w:tabs>
        <w:spacing w:before="0" w:after="0"/>
        <w:ind w:firstLine="720"/>
        <w:rPr>
          <w:rFonts w:ascii="Arial" w:hAnsi="Arial"/>
          <w:color w:val="000000" w:themeColor="text1"/>
        </w:rPr>
      </w:pPr>
      <w:r w:rsidRPr="00FA2DE5">
        <w:rPr>
          <w:rFonts w:ascii="Arial" w:hAnsi="Arial"/>
          <w:bCs/>
          <w:color w:val="000000" w:themeColor="text1"/>
        </w:rPr>
        <w:t>249,150</w:t>
      </w:r>
      <w:r w:rsidR="00A41431" w:rsidRPr="00FA2DE5">
        <w:rPr>
          <w:rFonts w:ascii="Arial" w:hAnsi="Arial"/>
          <w:bCs/>
          <w:color w:val="000000" w:themeColor="text1"/>
        </w:rPr>
        <w:t xml:space="preserve"> </w:t>
      </w:r>
      <w:r w:rsidR="00A41431" w:rsidRPr="00FA2DE5">
        <w:rPr>
          <w:rFonts w:ascii="Arial" w:hAnsi="Arial"/>
          <w:color w:val="000000" w:themeColor="text1"/>
        </w:rPr>
        <w:t xml:space="preserve">responses x 0.10 hour/response = </w:t>
      </w:r>
      <w:r w:rsidR="00A41431" w:rsidRPr="00FA2DE5">
        <w:rPr>
          <w:rFonts w:ascii="Arial" w:hAnsi="Arial"/>
          <w:color w:val="000000" w:themeColor="text1"/>
        </w:rPr>
        <w:tab/>
      </w:r>
      <w:r w:rsidR="00C71CF0" w:rsidRPr="00FA2DE5">
        <w:rPr>
          <w:rFonts w:ascii="Arial" w:hAnsi="Arial"/>
          <w:bCs/>
          <w:color w:val="000000" w:themeColor="text1"/>
        </w:rPr>
        <w:t>24,915</w:t>
      </w:r>
      <w:r w:rsidR="00A41431" w:rsidRPr="00FA2DE5">
        <w:rPr>
          <w:rFonts w:ascii="Arial" w:hAnsi="Arial"/>
          <w:color w:val="000000" w:themeColor="text1"/>
        </w:rPr>
        <w:t xml:space="preserve"> burden hours</w:t>
      </w:r>
    </w:p>
    <w:p w:rsidR="00A41431" w:rsidRPr="00FA2DE5" w:rsidRDefault="00C71CF0" w:rsidP="00A41431">
      <w:pPr>
        <w:pStyle w:val="Default"/>
        <w:widowControl/>
        <w:tabs>
          <w:tab w:val="right" w:pos="9360"/>
        </w:tabs>
        <w:ind w:left="720"/>
        <w:rPr>
          <w:rFonts w:ascii="Arial" w:hAnsi="Arial" w:cs="Book Antiqua"/>
          <w:strike/>
          <w:color w:val="000000" w:themeColor="text1"/>
        </w:rPr>
      </w:pPr>
      <w:r w:rsidRPr="00FA2DE5">
        <w:rPr>
          <w:rFonts w:ascii="Arial" w:hAnsi="Arial" w:cs="Book Antiqua"/>
          <w:color w:val="000000" w:themeColor="text1"/>
        </w:rPr>
        <w:t>24,915</w:t>
      </w:r>
      <w:r w:rsidR="00A41431" w:rsidRPr="00FA2DE5">
        <w:rPr>
          <w:rFonts w:ascii="Arial" w:hAnsi="Arial" w:cs="Book Antiqua"/>
          <w:color w:val="000000" w:themeColor="text1"/>
        </w:rPr>
        <w:t xml:space="preserve"> hours x </w:t>
      </w:r>
      <w:r w:rsidR="00A41431" w:rsidRPr="00FA2DE5">
        <w:rPr>
          <w:rFonts w:ascii="Arial" w:hAnsi="Arial" w:cs="Book Antiqua"/>
          <w:bCs/>
          <w:color w:val="000000" w:themeColor="text1"/>
        </w:rPr>
        <w:t>$</w:t>
      </w:r>
      <w:r w:rsidR="00E7372D" w:rsidRPr="00FA2DE5">
        <w:rPr>
          <w:rFonts w:ascii="Arial" w:hAnsi="Arial" w:cs="Book Antiqua"/>
          <w:bCs/>
          <w:color w:val="000000" w:themeColor="text1"/>
        </w:rPr>
        <w:t>97.60</w:t>
      </w:r>
      <w:r w:rsidR="00A41431" w:rsidRPr="00FA2DE5">
        <w:rPr>
          <w:rFonts w:ascii="Arial" w:hAnsi="Arial" w:cs="Book Antiqua"/>
          <w:bCs/>
          <w:color w:val="000000" w:themeColor="text1"/>
        </w:rPr>
        <w:t>/hour</w:t>
      </w:r>
      <w:r w:rsidR="00A41431" w:rsidRPr="00FA2DE5">
        <w:rPr>
          <w:rFonts w:ascii="Arial" w:hAnsi="Arial" w:cs="Book Antiqua"/>
          <w:color w:val="000000" w:themeColor="text1"/>
        </w:rPr>
        <w:t xml:space="preserve"> = </w:t>
      </w:r>
      <w:r w:rsidR="00A41431" w:rsidRPr="00FA2DE5">
        <w:rPr>
          <w:rFonts w:ascii="Arial" w:hAnsi="Arial" w:cs="Book Antiqua"/>
          <w:color w:val="000000" w:themeColor="text1"/>
        </w:rPr>
        <w:tab/>
      </w:r>
      <w:r w:rsidR="00A41431" w:rsidRPr="00FA2DE5">
        <w:rPr>
          <w:rFonts w:ascii="Arial" w:hAnsi="Arial" w:cs="Book Antiqua"/>
          <w:bCs/>
          <w:color w:val="000000" w:themeColor="text1"/>
        </w:rPr>
        <w:t>$2,</w:t>
      </w:r>
      <w:r w:rsidR="00E7372D" w:rsidRPr="00FA2DE5">
        <w:rPr>
          <w:rFonts w:ascii="Arial" w:hAnsi="Arial" w:cs="Book Antiqua"/>
          <w:bCs/>
          <w:color w:val="000000" w:themeColor="text1"/>
        </w:rPr>
        <w:t>431,704</w:t>
      </w:r>
      <w:r w:rsidR="00A41431" w:rsidRPr="00FA2DE5">
        <w:rPr>
          <w:rFonts w:ascii="Arial" w:hAnsi="Arial" w:cs="Book Antiqua"/>
          <w:bCs/>
          <w:color w:val="000000" w:themeColor="text1"/>
        </w:rPr>
        <w:t xml:space="preserve"> burden-</w:t>
      </w:r>
      <w:r w:rsidR="00A41431" w:rsidRPr="00FA2DE5">
        <w:rPr>
          <w:rFonts w:ascii="Arial" w:hAnsi="Arial" w:cs="Book Antiqua"/>
          <w:color w:val="000000" w:themeColor="text1"/>
        </w:rPr>
        <w:t>hour cost</w:t>
      </w:r>
    </w:p>
    <w:p w:rsidR="00A41431" w:rsidRPr="00FA2DE5" w:rsidRDefault="00A41431" w:rsidP="00A41431">
      <w:pPr>
        <w:pStyle w:val="Default"/>
        <w:widowControl/>
        <w:tabs>
          <w:tab w:val="right" w:pos="9360"/>
        </w:tabs>
        <w:rPr>
          <w:rFonts w:ascii="Arial" w:hAnsi="Arial" w:cs="Book Antiqua"/>
          <w:color w:val="000000" w:themeColor="text1"/>
        </w:rPr>
      </w:pPr>
    </w:p>
    <w:p w:rsidR="00A41431" w:rsidRPr="00FA2DE5" w:rsidRDefault="00A41431" w:rsidP="00A41431">
      <w:pPr>
        <w:pStyle w:val="Default"/>
        <w:widowControl/>
        <w:tabs>
          <w:tab w:val="right" w:pos="9360"/>
        </w:tabs>
        <w:rPr>
          <w:rFonts w:ascii="Arial" w:hAnsi="Arial" w:cs="Book Antiqua"/>
          <w:color w:val="000000" w:themeColor="text1"/>
        </w:rPr>
      </w:pPr>
      <w:r w:rsidRPr="00FA2DE5">
        <w:rPr>
          <w:rFonts w:ascii="Arial" w:hAnsi="Arial" w:cs="Book Antiqua"/>
          <w:bCs/>
          <w:color w:val="000000" w:themeColor="text1"/>
          <w:u w:val="single"/>
        </w:rPr>
        <w:t>Section </w:t>
      </w:r>
      <w:r w:rsidRPr="00FA2DE5">
        <w:rPr>
          <w:rFonts w:ascii="Arial" w:hAnsi="Arial" w:cs="Book Antiqua"/>
          <w:color w:val="000000" w:themeColor="text1"/>
          <w:u w:val="single"/>
        </w:rPr>
        <w:t>75.703</w:t>
      </w:r>
      <w:r w:rsidRPr="00FA2DE5">
        <w:rPr>
          <w:rFonts w:ascii="Arial" w:hAnsi="Arial" w:cs="Book Antiqua"/>
          <w:color w:val="000000" w:themeColor="text1"/>
          <w:u w:val="single"/>
        </w:rPr>
        <w:noBreakHyphen/>
        <w:t>3(d)(11)</w:t>
      </w:r>
      <w:r w:rsidRPr="00FA2DE5">
        <w:rPr>
          <w:rFonts w:ascii="Arial" w:hAnsi="Arial" w:cs="Book Antiqua"/>
          <w:color w:val="000000" w:themeColor="text1"/>
        </w:rPr>
        <w:t xml:space="preserve">:  All grounding diodes must be tested, examined, and maintained as electrical equipment in accordance with the provisions of </w:t>
      </w:r>
      <w:r w:rsidRPr="00FA2DE5">
        <w:rPr>
          <w:rFonts w:ascii="Arial" w:hAnsi="Arial" w:cs="Book Antiqua"/>
          <w:bCs/>
          <w:color w:val="000000" w:themeColor="text1"/>
        </w:rPr>
        <w:t>Section </w:t>
      </w:r>
      <w:r w:rsidRPr="00FA2DE5">
        <w:rPr>
          <w:rFonts w:ascii="Arial" w:hAnsi="Arial" w:cs="Book Antiqua"/>
          <w:color w:val="000000" w:themeColor="text1"/>
        </w:rPr>
        <w:t>75.512; therefore, recordkeeping in connection with diode testing calculations are included as part of the recordkeeping burden under Section 75.512</w:t>
      </w:r>
      <w:r w:rsidR="00C439E2" w:rsidRPr="00FA2DE5">
        <w:rPr>
          <w:rFonts w:ascii="Arial" w:hAnsi="Arial" w:cs="Book Antiqua"/>
          <w:color w:val="000000" w:themeColor="text1"/>
        </w:rPr>
        <w:t xml:space="preserve"> above</w:t>
      </w:r>
      <w:r w:rsidRPr="00FA2DE5">
        <w:rPr>
          <w:rFonts w:ascii="Arial" w:hAnsi="Arial" w:cs="Book Antiqua"/>
          <w:color w:val="000000" w:themeColor="text1"/>
        </w:rPr>
        <w:t>.</w:t>
      </w:r>
    </w:p>
    <w:p w:rsidR="00A41431" w:rsidRPr="00FA2DE5" w:rsidRDefault="00A41431" w:rsidP="00A41431">
      <w:pPr>
        <w:pStyle w:val="Default"/>
        <w:widowControl/>
        <w:tabs>
          <w:tab w:val="right" w:pos="9360"/>
        </w:tabs>
        <w:rPr>
          <w:rFonts w:ascii="Arial" w:hAnsi="Arial" w:cs="Book Antiqua"/>
          <w:color w:val="000000" w:themeColor="text1"/>
        </w:rPr>
      </w:pPr>
    </w:p>
    <w:p w:rsidR="00A41431" w:rsidRPr="00FA2DE5" w:rsidRDefault="00A41431" w:rsidP="00A41431">
      <w:pPr>
        <w:pStyle w:val="Default"/>
        <w:widowControl/>
        <w:tabs>
          <w:tab w:val="right" w:pos="9360"/>
        </w:tabs>
        <w:rPr>
          <w:rFonts w:ascii="Arial" w:hAnsi="Arial" w:cs="Book Antiqua"/>
          <w:color w:val="000000" w:themeColor="text1"/>
        </w:rPr>
      </w:pPr>
      <w:r w:rsidRPr="00FA2DE5">
        <w:rPr>
          <w:rFonts w:ascii="Arial" w:hAnsi="Arial" w:cs="Book Antiqua"/>
          <w:color w:val="000000" w:themeColor="text1"/>
          <w:u w:val="single"/>
        </w:rPr>
        <w:t>Sections 77.502 and 77.502</w:t>
      </w:r>
      <w:r w:rsidRPr="00FA2DE5">
        <w:rPr>
          <w:rFonts w:ascii="Arial" w:hAnsi="Arial" w:cs="Book Antiqua"/>
          <w:color w:val="000000" w:themeColor="text1"/>
          <w:u w:val="single"/>
        </w:rPr>
        <w:noBreakHyphen/>
        <w:t>2</w:t>
      </w:r>
      <w:r w:rsidRPr="00FA2DE5">
        <w:rPr>
          <w:rFonts w:ascii="Arial" w:hAnsi="Arial" w:cs="Book Antiqua"/>
          <w:color w:val="000000" w:themeColor="text1"/>
        </w:rPr>
        <w:t xml:space="preserve">:  The number of electrical installations at surface coal mines and surface facilities is approximately </w:t>
      </w:r>
      <w:r w:rsidR="00F002EB" w:rsidRPr="00FA2DE5">
        <w:rPr>
          <w:rFonts w:ascii="Arial" w:hAnsi="Arial" w:cs="Book Antiqua"/>
          <w:bCs/>
          <w:color w:val="000000" w:themeColor="text1"/>
        </w:rPr>
        <w:t>1</w:t>
      </w:r>
      <w:r w:rsidR="00AB1CF3" w:rsidRPr="00FA2DE5">
        <w:rPr>
          <w:rFonts w:ascii="Arial" w:hAnsi="Arial" w:cs="Book Antiqua"/>
          <w:bCs/>
          <w:color w:val="000000" w:themeColor="text1"/>
        </w:rPr>
        <w:t>5,028</w:t>
      </w:r>
      <w:r w:rsidRPr="00FA2DE5">
        <w:rPr>
          <w:rFonts w:ascii="Arial" w:hAnsi="Arial" w:cs="Book Antiqua"/>
          <w:bCs/>
          <w:color w:val="000000" w:themeColor="text1"/>
        </w:rPr>
        <w:t xml:space="preserve">.  </w:t>
      </w:r>
      <w:r w:rsidRPr="00FA2DE5">
        <w:rPr>
          <w:rFonts w:ascii="Arial" w:hAnsi="Arial" w:cs="Book Antiqua"/>
          <w:color w:val="000000" w:themeColor="text1"/>
        </w:rPr>
        <w:t>Section 77.502</w:t>
      </w:r>
      <w:r w:rsidRPr="00FA2DE5">
        <w:rPr>
          <w:rFonts w:ascii="Arial" w:hAnsi="Arial" w:cs="Book Antiqua"/>
          <w:color w:val="000000" w:themeColor="text1"/>
        </w:rPr>
        <w:noBreakHyphen/>
        <w:t>2 requires these installations to be examined monthly and Section 77.502 requires the results of each examination to be recorded.  MSHA estimates that the results of each examination will take 15 minutes (0.25 hour) to record.</w:t>
      </w:r>
    </w:p>
    <w:p w:rsidR="00A41431" w:rsidRPr="00FA2DE5" w:rsidRDefault="00F002EB" w:rsidP="00A41431">
      <w:pPr>
        <w:pStyle w:val="Default"/>
        <w:widowControl/>
        <w:tabs>
          <w:tab w:val="right" w:pos="9360"/>
        </w:tabs>
        <w:ind w:left="720"/>
        <w:rPr>
          <w:rFonts w:ascii="Arial" w:hAnsi="Arial" w:cs="Book Antiqua"/>
          <w:color w:val="000000" w:themeColor="text1"/>
        </w:rPr>
      </w:pPr>
      <w:r w:rsidRPr="00FA2DE5">
        <w:rPr>
          <w:rFonts w:ascii="Arial" w:hAnsi="Arial" w:cs="Book Antiqua"/>
          <w:bCs/>
          <w:color w:val="000000" w:themeColor="text1"/>
        </w:rPr>
        <w:t>1</w:t>
      </w:r>
      <w:r w:rsidR="00AB1CF3" w:rsidRPr="00FA2DE5">
        <w:rPr>
          <w:rFonts w:ascii="Arial" w:hAnsi="Arial" w:cs="Book Antiqua"/>
          <w:bCs/>
          <w:color w:val="000000" w:themeColor="text1"/>
        </w:rPr>
        <w:t>5,028</w:t>
      </w:r>
      <w:r w:rsidR="00A41431" w:rsidRPr="00FA2DE5">
        <w:rPr>
          <w:rFonts w:ascii="Arial" w:hAnsi="Arial" w:cs="Book Antiqua"/>
          <w:bCs/>
          <w:color w:val="000000" w:themeColor="text1"/>
        </w:rPr>
        <w:t xml:space="preserve"> </w:t>
      </w:r>
      <w:r w:rsidR="00A41431" w:rsidRPr="00FA2DE5">
        <w:rPr>
          <w:rFonts w:ascii="Arial" w:hAnsi="Arial" w:cs="Book Antiqua"/>
          <w:color w:val="000000" w:themeColor="text1"/>
        </w:rPr>
        <w:t xml:space="preserve">exams/month x 1 response/exam x 12 months = </w:t>
      </w:r>
      <w:r w:rsidR="00A41431" w:rsidRPr="00FA2DE5">
        <w:rPr>
          <w:rFonts w:ascii="Arial" w:hAnsi="Arial" w:cs="Book Antiqua"/>
          <w:color w:val="000000" w:themeColor="text1"/>
        </w:rPr>
        <w:tab/>
      </w:r>
      <w:r w:rsidR="00AB1CF3" w:rsidRPr="00FA2DE5">
        <w:rPr>
          <w:rFonts w:ascii="Arial" w:hAnsi="Arial" w:cs="Book Antiqua"/>
          <w:color w:val="000000" w:themeColor="text1"/>
        </w:rPr>
        <w:t>180,336</w:t>
      </w:r>
      <w:r w:rsidR="00A41431" w:rsidRPr="00FA2DE5">
        <w:rPr>
          <w:rFonts w:ascii="Arial" w:hAnsi="Arial" w:cs="Book Antiqua"/>
          <w:color w:val="000000" w:themeColor="text1"/>
        </w:rPr>
        <w:t xml:space="preserve"> responses</w:t>
      </w:r>
    </w:p>
    <w:p w:rsidR="00A41431" w:rsidRPr="00FA2DE5" w:rsidRDefault="00AB1CF3" w:rsidP="00A41431">
      <w:pPr>
        <w:pStyle w:val="Default"/>
        <w:widowControl/>
        <w:tabs>
          <w:tab w:val="right" w:pos="9360"/>
        </w:tabs>
        <w:ind w:firstLine="720"/>
        <w:rPr>
          <w:rFonts w:ascii="Arial" w:hAnsi="Arial" w:cs="Book Antiqua"/>
          <w:color w:val="000000" w:themeColor="text1"/>
        </w:rPr>
      </w:pPr>
      <w:r w:rsidRPr="00FA2DE5">
        <w:rPr>
          <w:rFonts w:ascii="Arial" w:hAnsi="Arial" w:cs="Book Antiqua"/>
          <w:color w:val="000000" w:themeColor="text1"/>
        </w:rPr>
        <w:t>180,336</w:t>
      </w:r>
      <w:r w:rsidR="00A41431" w:rsidRPr="00FA2DE5">
        <w:rPr>
          <w:rFonts w:ascii="Arial" w:hAnsi="Arial" w:cs="Book Antiqua"/>
          <w:color w:val="000000" w:themeColor="text1"/>
        </w:rPr>
        <w:t xml:space="preserve"> responses x 0.25 hour = </w:t>
      </w:r>
      <w:r w:rsidR="00A41431" w:rsidRPr="00FA2DE5">
        <w:rPr>
          <w:rFonts w:ascii="Arial" w:hAnsi="Arial" w:cs="Book Antiqua"/>
          <w:color w:val="000000" w:themeColor="text1"/>
        </w:rPr>
        <w:tab/>
      </w:r>
      <w:r w:rsidRPr="00FA2DE5">
        <w:rPr>
          <w:rFonts w:ascii="Arial" w:hAnsi="Arial" w:cs="Book Antiqua"/>
          <w:bCs/>
          <w:color w:val="000000" w:themeColor="text1"/>
        </w:rPr>
        <w:t>45,084</w:t>
      </w:r>
      <w:r w:rsidR="00A41431" w:rsidRPr="00FA2DE5">
        <w:rPr>
          <w:rFonts w:ascii="Arial" w:hAnsi="Arial" w:cs="Book Antiqua"/>
          <w:bCs/>
          <w:color w:val="000000" w:themeColor="text1"/>
        </w:rPr>
        <w:t xml:space="preserve"> burden </w:t>
      </w:r>
      <w:r w:rsidR="00A41431" w:rsidRPr="00FA2DE5">
        <w:rPr>
          <w:rFonts w:ascii="Arial" w:hAnsi="Arial" w:cs="Book Antiqua"/>
          <w:color w:val="000000" w:themeColor="text1"/>
        </w:rPr>
        <w:t>hours</w:t>
      </w:r>
    </w:p>
    <w:p w:rsidR="00A41431" w:rsidRPr="00FA2DE5" w:rsidRDefault="00AB1CF3" w:rsidP="00A41431">
      <w:pPr>
        <w:widowControl/>
        <w:tabs>
          <w:tab w:val="right" w:pos="9360"/>
        </w:tabs>
        <w:spacing w:before="0" w:after="0"/>
        <w:ind w:left="1440" w:hanging="720"/>
        <w:rPr>
          <w:rFonts w:ascii="Arial" w:hAnsi="Arial" w:cs="Book Antiqua"/>
          <w:color w:val="000000" w:themeColor="text1"/>
        </w:rPr>
      </w:pPr>
      <w:r w:rsidRPr="00FA2DE5">
        <w:rPr>
          <w:rFonts w:ascii="Arial" w:hAnsi="Arial" w:cs="Book Antiqua"/>
          <w:bCs/>
          <w:color w:val="000000" w:themeColor="text1"/>
        </w:rPr>
        <w:t>45,084</w:t>
      </w:r>
      <w:r w:rsidR="00A41431" w:rsidRPr="00FA2DE5">
        <w:rPr>
          <w:rFonts w:ascii="Arial" w:hAnsi="Arial" w:cs="Book Antiqua"/>
          <w:bCs/>
          <w:color w:val="000000" w:themeColor="text1"/>
        </w:rPr>
        <w:t xml:space="preserve"> burden </w:t>
      </w:r>
      <w:r w:rsidR="00A41431" w:rsidRPr="00FA2DE5">
        <w:rPr>
          <w:rFonts w:ascii="Arial" w:hAnsi="Arial" w:cs="Book Antiqua"/>
          <w:color w:val="000000" w:themeColor="text1"/>
        </w:rPr>
        <w:t>hours x $</w:t>
      </w:r>
      <w:r w:rsidR="00E7372D" w:rsidRPr="00FA2DE5">
        <w:rPr>
          <w:rFonts w:ascii="Arial" w:hAnsi="Arial" w:cs="Book Antiqua"/>
          <w:bCs/>
          <w:color w:val="000000" w:themeColor="text1"/>
        </w:rPr>
        <w:t>79.20</w:t>
      </w:r>
      <w:r w:rsidR="00A41431" w:rsidRPr="00FA2DE5">
        <w:rPr>
          <w:rFonts w:ascii="Arial" w:hAnsi="Arial" w:cs="Book Antiqua"/>
          <w:color w:val="000000" w:themeColor="text1"/>
        </w:rPr>
        <w:t xml:space="preserve"> = </w:t>
      </w:r>
      <w:r w:rsidR="00A41431" w:rsidRPr="00FA2DE5">
        <w:rPr>
          <w:rFonts w:ascii="Arial" w:hAnsi="Arial" w:cs="Book Antiqua"/>
          <w:color w:val="000000" w:themeColor="text1"/>
        </w:rPr>
        <w:tab/>
        <w:t>$</w:t>
      </w:r>
      <w:r w:rsidR="00E7372D" w:rsidRPr="00FA2DE5">
        <w:rPr>
          <w:rFonts w:ascii="Arial" w:hAnsi="Arial" w:cs="Book Antiqua"/>
          <w:color w:val="000000" w:themeColor="text1"/>
        </w:rPr>
        <w:t>3,570,653</w:t>
      </w:r>
      <w:r w:rsidR="00A41431" w:rsidRPr="00FA2DE5">
        <w:rPr>
          <w:rFonts w:ascii="Arial" w:hAnsi="Arial" w:cs="Book Antiqua"/>
          <w:bCs/>
          <w:color w:val="000000" w:themeColor="text1"/>
        </w:rPr>
        <w:t xml:space="preserve"> burden-</w:t>
      </w:r>
      <w:r w:rsidR="00A41431" w:rsidRPr="00FA2DE5">
        <w:rPr>
          <w:rFonts w:ascii="Arial" w:hAnsi="Arial" w:cs="Book Antiqua"/>
          <w:color w:val="000000" w:themeColor="text1"/>
        </w:rPr>
        <w:t>hour cost</w:t>
      </w:r>
    </w:p>
    <w:p w:rsidR="00A41431" w:rsidRPr="00FA2DE5" w:rsidRDefault="00A41431" w:rsidP="00A41431">
      <w:pPr>
        <w:pStyle w:val="Default"/>
        <w:widowControl/>
        <w:tabs>
          <w:tab w:val="right" w:pos="9360"/>
        </w:tabs>
        <w:rPr>
          <w:rFonts w:ascii="Arial" w:hAnsi="Arial" w:cs="Book Antiqua"/>
          <w:color w:val="000000" w:themeColor="text1"/>
        </w:rPr>
      </w:pPr>
    </w:p>
    <w:p w:rsidR="00864E73" w:rsidRPr="00FA2DE5" w:rsidRDefault="00A41431" w:rsidP="00A41431">
      <w:pPr>
        <w:pStyle w:val="Default"/>
        <w:widowControl/>
        <w:tabs>
          <w:tab w:val="right" w:pos="9360"/>
        </w:tabs>
        <w:rPr>
          <w:rFonts w:ascii="Arial" w:hAnsi="Arial" w:cs="Book Antiqua"/>
          <w:b/>
          <w:bCs/>
          <w:color w:val="000000" w:themeColor="text1"/>
        </w:rPr>
      </w:pPr>
      <w:r w:rsidRPr="00FA2DE5">
        <w:rPr>
          <w:rFonts w:ascii="Arial" w:hAnsi="Arial" w:cs="Book Antiqua"/>
          <w:b/>
          <w:bCs/>
          <w:color w:val="000000" w:themeColor="text1"/>
        </w:rPr>
        <w:t>Examinations of High-Voltage Circuit Breakers</w:t>
      </w:r>
      <w:r w:rsidR="00930F32" w:rsidRPr="00FA2DE5">
        <w:rPr>
          <w:rFonts w:ascii="Arial" w:hAnsi="Arial" w:cs="Book Antiqua"/>
          <w:b/>
          <w:bCs/>
          <w:color w:val="000000" w:themeColor="text1"/>
        </w:rPr>
        <w:t xml:space="preserve">:  </w:t>
      </w:r>
    </w:p>
    <w:p w:rsidR="00A41431" w:rsidRPr="00FA2DE5" w:rsidRDefault="00A41431" w:rsidP="00A41431">
      <w:pPr>
        <w:pStyle w:val="Default"/>
        <w:widowControl/>
        <w:tabs>
          <w:tab w:val="right" w:pos="9360"/>
        </w:tabs>
        <w:rPr>
          <w:rFonts w:ascii="Arial" w:hAnsi="Arial" w:cs="Book Antiqua"/>
          <w:color w:val="000000" w:themeColor="text1"/>
        </w:rPr>
      </w:pPr>
      <w:r w:rsidRPr="00FA2DE5">
        <w:rPr>
          <w:rFonts w:ascii="Arial" w:hAnsi="Arial" w:cs="Book Antiqua"/>
          <w:color w:val="000000" w:themeColor="text1"/>
          <w:u w:val="single"/>
        </w:rPr>
        <w:t>SectionSection 75.800</w:t>
      </w:r>
      <w:r w:rsidRPr="00FA2DE5">
        <w:rPr>
          <w:rFonts w:ascii="Arial" w:hAnsi="Arial" w:cs="Book Antiqua"/>
          <w:color w:val="000000" w:themeColor="text1"/>
          <w:u w:val="single"/>
        </w:rPr>
        <w:noBreakHyphen/>
        <w:t xml:space="preserve">3 and </w:t>
      </w:r>
      <w:r w:rsidRPr="00FA2DE5">
        <w:rPr>
          <w:rFonts w:ascii="Arial" w:hAnsi="Arial" w:cs="Book Antiqua"/>
          <w:color w:val="000000" w:themeColor="text1"/>
          <w:u w:val="single"/>
        </w:rPr>
        <w:noBreakHyphen/>
        <w:t>4</w:t>
      </w:r>
      <w:r w:rsidRPr="00FA2DE5">
        <w:rPr>
          <w:rFonts w:ascii="Arial" w:hAnsi="Arial" w:cs="Book Antiqua"/>
          <w:color w:val="000000" w:themeColor="text1"/>
        </w:rPr>
        <w:t xml:space="preserve">:  The number of circuit breakers protecting high-voltage circuits extending underground is approximately </w:t>
      </w:r>
      <w:r w:rsidR="00E2356E" w:rsidRPr="00FA2DE5">
        <w:rPr>
          <w:rFonts w:ascii="Arial" w:hAnsi="Arial" w:cs="Book Antiqua"/>
          <w:bCs/>
          <w:color w:val="000000" w:themeColor="text1"/>
        </w:rPr>
        <w:t>795</w:t>
      </w:r>
      <w:r w:rsidRPr="00FA2DE5">
        <w:rPr>
          <w:rFonts w:ascii="Arial" w:hAnsi="Arial" w:cs="Book Antiqua"/>
          <w:color w:val="000000" w:themeColor="text1"/>
        </w:rPr>
        <w:t>.  Each circuit breaker is required to be examined and tested once a month and the results of each examination and test must be recorded.  It is estimated that the results of each examination will take 15 minutes (0.25 hour) to record.</w:t>
      </w:r>
    </w:p>
    <w:p w:rsidR="00A41431" w:rsidRPr="00FA2DE5" w:rsidRDefault="00E2356E" w:rsidP="00A41431">
      <w:pPr>
        <w:pStyle w:val="Default"/>
        <w:widowControl/>
        <w:tabs>
          <w:tab w:val="right" w:pos="9360"/>
        </w:tabs>
        <w:ind w:left="720"/>
        <w:rPr>
          <w:rFonts w:ascii="Arial" w:hAnsi="Arial" w:cs="Book Antiqua"/>
          <w:color w:val="000000" w:themeColor="text1"/>
        </w:rPr>
      </w:pPr>
      <w:r w:rsidRPr="00FA2DE5">
        <w:rPr>
          <w:rFonts w:ascii="Arial" w:hAnsi="Arial" w:cs="Book Antiqua"/>
          <w:bCs/>
          <w:color w:val="000000" w:themeColor="text1"/>
        </w:rPr>
        <w:t>795</w:t>
      </w:r>
      <w:r w:rsidR="00A41431" w:rsidRPr="00FA2DE5">
        <w:rPr>
          <w:rFonts w:ascii="Arial" w:hAnsi="Arial" w:cs="Book Antiqua"/>
          <w:color w:val="000000" w:themeColor="text1"/>
        </w:rPr>
        <w:t xml:space="preserve"> exams/month x 1 response/exam x 12 months = </w:t>
      </w:r>
      <w:r w:rsidR="00A41431" w:rsidRPr="00FA2DE5">
        <w:rPr>
          <w:rFonts w:ascii="Arial" w:hAnsi="Arial" w:cs="Book Antiqua"/>
          <w:color w:val="000000" w:themeColor="text1"/>
        </w:rPr>
        <w:tab/>
      </w:r>
      <w:r w:rsidRPr="00FA2DE5">
        <w:rPr>
          <w:rFonts w:ascii="Arial" w:hAnsi="Arial" w:cs="Book Antiqua"/>
          <w:color w:val="000000" w:themeColor="text1"/>
        </w:rPr>
        <w:t>9,540</w:t>
      </w:r>
      <w:r w:rsidR="00A41431" w:rsidRPr="00FA2DE5">
        <w:rPr>
          <w:rFonts w:ascii="Arial" w:hAnsi="Arial" w:cs="Book Antiqua"/>
          <w:color w:val="000000" w:themeColor="text1"/>
        </w:rPr>
        <w:t xml:space="preserve"> responses</w:t>
      </w:r>
    </w:p>
    <w:p w:rsidR="00A41431" w:rsidRPr="00FA2DE5" w:rsidRDefault="00E2356E" w:rsidP="00A41431">
      <w:pPr>
        <w:pStyle w:val="Default"/>
        <w:widowControl/>
        <w:tabs>
          <w:tab w:val="right" w:pos="9360"/>
        </w:tabs>
        <w:ind w:firstLine="720"/>
        <w:rPr>
          <w:rFonts w:ascii="Arial" w:hAnsi="Arial" w:cs="Book Antiqua"/>
          <w:color w:val="000000" w:themeColor="text1"/>
        </w:rPr>
      </w:pPr>
      <w:r w:rsidRPr="00FA2DE5">
        <w:rPr>
          <w:rFonts w:ascii="Arial" w:hAnsi="Arial" w:cs="Book Antiqua"/>
          <w:color w:val="000000" w:themeColor="text1"/>
        </w:rPr>
        <w:t>9,540</w:t>
      </w:r>
      <w:r w:rsidR="00A41431" w:rsidRPr="00FA2DE5">
        <w:rPr>
          <w:rFonts w:ascii="Arial" w:hAnsi="Arial" w:cs="Book Antiqua"/>
          <w:color w:val="000000" w:themeColor="text1"/>
        </w:rPr>
        <w:t xml:space="preserve"> responses x 0.25 hour/response = </w:t>
      </w:r>
      <w:r w:rsidR="00A41431" w:rsidRPr="00FA2DE5">
        <w:rPr>
          <w:rFonts w:ascii="Arial" w:hAnsi="Arial" w:cs="Book Antiqua"/>
          <w:color w:val="000000" w:themeColor="text1"/>
        </w:rPr>
        <w:tab/>
      </w:r>
      <w:r w:rsidRPr="00FA2DE5">
        <w:rPr>
          <w:rFonts w:ascii="Arial" w:hAnsi="Arial" w:cs="Book Antiqua"/>
          <w:bCs/>
          <w:color w:val="000000" w:themeColor="text1"/>
        </w:rPr>
        <w:t>2,385</w:t>
      </w:r>
      <w:r w:rsidR="00A41431" w:rsidRPr="00FA2DE5">
        <w:rPr>
          <w:rFonts w:ascii="Arial" w:hAnsi="Arial" w:cs="Book Antiqua"/>
          <w:bCs/>
          <w:color w:val="000000" w:themeColor="text1"/>
        </w:rPr>
        <w:t xml:space="preserve"> burden</w:t>
      </w:r>
      <w:r w:rsidR="00A41431" w:rsidRPr="00FA2DE5">
        <w:rPr>
          <w:rFonts w:ascii="Arial" w:hAnsi="Arial" w:cs="Book Antiqua"/>
          <w:color w:val="000000" w:themeColor="text1"/>
        </w:rPr>
        <w:t xml:space="preserve"> hours </w:t>
      </w:r>
    </w:p>
    <w:p w:rsidR="00A41431" w:rsidRPr="00FA2DE5" w:rsidRDefault="00E2356E" w:rsidP="00A41431">
      <w:pPr>
        <w:pStyle w:val="Default"/>
        <w:widowControl/>
        <w:tabs>
          <w:tab w:val="right" w:pos="9360"/>
        </w:tabs>
        <w:ind w:firstLine="720"/>
        <w:rPr>
          <w:rFonts w:ascii="Arial" w:hAnsi="Arial" w:cs="Book Antiqua"/>
          <w:color w:val="000000" w:themeColor="text1"/>
        </w:rPr>
      </w:pPr>
      <w:r w:rsidRPr="00FA2DE5">
        <w:rPr>
          <w:rFonts w:ascii="Arial" w:hAnsi="Arial" w:cs="Book Antiqua"/>
          <w:bCs/>
          <w:color w:val="000000" w:themeColor="text1"/>
        </w:rPr>
        <w:t>2,385</w:t>
      </w:r>
      <w:r w:rsidR="00A41431" w:rsidRPr="00FA2DE5">
        <w:rPr>
          <w:rFonts w:ascii="Arial" w:hAnsi="Arial" w:cs="Book Antiqua"/>
          <w:bCs/>
          <w:color w:val="000000" w:themeColor="text1"/>
        </w:rPr>
        <w:t xml:space="preserve"> </w:t>
      </w:r>
      <w:r w:rsidR="00A41431" w:rsidRPr="00FA2DE5">
        <w:rPr>
          <w:rFonts w:ascii="Arial" w:hAnsi="Arial" w:cs="Book Antiqua"/>
          <w:color w:val="000000" w:themeColor="text1"/>
        </w:rPr>
        <w:t>hours x $</w:t>
      </w:r>
      <w:r w:rsidR="00E7372D" w:rsidRPr="00FA2DE5">
        <w:rPr>
          <w:rFonts w:ascii="Arial" w:hAnsi="Arial" w:cs="Book Antiqua"/>
          <w:color w:val="000000" w:themeColor="text1"/>
        </w:rPr>
        <w:t>97.60</w:t>
      </w:r>
      <w:r w:rsidR="00A41431" w:rsidRPr="00FA2DE5">
        <w:rPr>
          <w:rFonts w:ascii="Arial" w:hAnsi="Arial" w:cs="Book Antiqua"/>
          <w:color w:val="000000" w:themeColor="text1"/>
        </w:rPr>
        <w:t xml:space="preserve"> = </w:t>
      </w:r>
      <w:r w:rsidR="00A41431" w:rsidRPr="00FA2DE5">
        <w:rPr>
          <w:rFonts w:ascii="Arial" w:hAnsi="Arial" w:cs="Book Antiqua"/>
          <w:color w:val="000000" w:themeColor="text1"/>
        </w:rPr>
        <w:tab/>
        <w:t>$</w:t>
      </w:r>
      <w:r w:rsidR="00E7372D" w:rsidRPr="00FA2DE5">
        <w:rPr>
          <w:rFonts w:ascii="Arial" w:hAnsi="Arial" w:cs="Book Antiqua"/>
          <w:color w:val="000000" w:themeColor="text1"/>
        </w:rPr>
        <w:t>232,776</w:t>
      </w:r>
      <w:r w:rsidR="00A41431" w:rsidRPr="00FA2DE5">
        <w:rPr>
          <w:rFonts w:ascii="Arial" w:hAnsi="Arial" w:cs="Book Antiqua"/>
          <w:bCs/>
          <w:color w:val="000000" w:themeColor="text1"/>
        </w:rPr>
        <w:t xml:space="preserve"> burden-</w:t>
      </w:r>
      <w:r w:rsidR="00A41431" w:rsidRPr="00FA2DE5">
        <w:rPr>
          <w:rFonts w:ascii="Arial" w:hAnsi="Arial" w:cs="Book Antiqua"/>
          <w:color w:val="000000" w:themeColor="text1"/>
        </w:rPr>
        <w:t>hour cost</w:t>
      </w:r>
    </w:p>
    <w:p w:rsidR="00A41431" w:rsidRPr="00FA2DE5" w:rsidRDefault="00A41431" w:rsidP="00A41431">
      <w:pPr>
        <w:pStyle w:val="Default"/>
        <w:widowControl/>
        <w:tabs>
          <w:tab w:val="right" w:pos="9360"/>
        </w:tabs>
        <w:rPr>
          <w:rFonts w:ascii="Arial" w:hAnsi="Arial" w:cs="Book Antiqua"/>
          <w:color w:val="000000" w:themeColor="text1"/>
        </w:rPr>
      </w:pPr>
    </w:p>
    <w:p w:rsidR="00A41431" w:rsidRPr="00FA2DE5" w:rsidRDefault="00A41431" w:rsidP="00A41431">
      <w:pPr>
        <w:pStyle w:val="Default"/>
        <w:widowControl/>
        <w:tabs>
          <w:tab w:val="right" w:pos="9360"/>
        </w:tabs>
        <w:rPr>
          <w:rFonts w:ascii="Arial" w:hAnsi="Arial" w:cs="Book Antiqua"/>
          <w:color w:val="000000" w:themeColor="text1"/>
        </w:rPr>
      </w:pPr>
      <w:r w:rsidRPr="00FA2DE5">
        <w:rPr>
          <w:rFonts w:ascii="Arial" w:hAnsi="Arial" w:cs="Book Antiqua"/>
          <w:color w:val="000000" w:themeColor="text1"/>
          <w:u w:val="single"/>
        </w:rPr>
        <w:t>Sections 77.800</w:t>
      </w:r>
      <w:r w:rsidRPr="00FA2DE5">
        <w:rPr>
          <w:rFonts w:ascii="Arial" w:hAnsi="Arial" w:cs="Book Antiqua"/>
          <w:color w:val="000000" w:themeColor="text1"/>
          <w:u w:val="single"/>
        </w:rPr>
        <w:noBreakHyphen/>
        <w:t xml:space="preserve">1 and </w:t>
      </w:r>
      <w:r w:rsidRPr="00FA2DE5">
        <w:rPr>
          <w:rFonts w:ascii="Arial" w:hAnsi="Arial" w:cs="Book Antiqua"/>
          <w:color w:val="000000" w:themeColor="text1"/>
          <w:u w:val="single"/>
        </w:rPr>
        <w:noBreakHyphen/>
        <w:t>2</w:t>
      </w:r>
      <w:r w:rsidRPr="00FA2DE5">
        <w:rPr>
          <w:rFonts w:ascii="Arial" w:hAnsi="Arial" w:cs="Book Antiqua"/>
          <w:color w:val="000000" w:themeColor="text1"/>
        </w:rPr>
        <w:t xml:space="preserve">:  The number of circuit breakers protecting high-voltage circuits extending to portable and mobile surface equipment is approximately </w:t>
      </w:r>
      <w:r w:rsidR="00E2356E" w:rsidRPr="00FA2DE5">
        <w:rPr>
          <w:rFonts w:ascii="Arial" w:hAnsi="Arial" w:cs="Book Antiqua"/>
          <w:bCs/>
          <w:color w:val="000000" w:themeColor="text1"/>
        </w:rPr>
        <w:t>1,</w:t>
      </w:r>
      <w:r w:rsidR="00C7788C" w:rsidRPr="00FA2DE5">
        <w:rPr>
          <w:rFonts w:ascii="Arial" w:hAnsi="Arial" w:cs="Book Antiqua"/>
          <w:bCs/>
          <w:color w:val="000000" w:themeColor="text1"/>
        </w:rPr>
        <w:t>427</w:t>
      </w:r>
      <w:r w:rsidRPr="00FA2DE5">
        <w:rPr>
          <w:rFonts w:ascii="Arial" w:hAnsi="Arial" w:cs="Book Antiqua"/>
          <w:color w:val="000000" w:themeColor="text1"/>
        </w:rPr>
        <w:t>.  Each circuit breaker is required to be examined and tested once a month and the results of each examination and test must be recorded.  It is estimated that the results of each examination will take 15 minutes (0.25 hour) to record.</w:t>
      </w:r>
    </w:p>
    <w:p w:rsidR="00A41431" w:rsidRPr="00FA2DE5" w:rsidRDefault="00E2356E" w:rsidP="00A41431">
      <w:pPr>
        <w:pStyle w:val="Default"/>
        <w:widowControl/>
        <w:tabs>
          <w:tab w:val="right" w:pos="9360"/>
        </w:tabs>
        <w:ind w:left="360" w:firstLine="360"/>
        <w:rPr>
          <w:rFonts w:ascii="Arial" w:hAnsi="Arial" w:cs="Book Antiqua"/>
          <w:color w:val="000000" w:themeColor="text1"/>
        </w:rPr>
      </w:pPr>
      <w:r w:rsidRPr="00FA2DE5">
        <w:rPr>
          <w:rFonts w:ascii="Arial" w:hAnsi="Arial" w:cs="Book Antiqua"/>
          <w:bCs/>
          <w:color w:val="000000" w:themeColor="text1"/>
        </w:rPr>
        <w:t>1,</w:t>
      </w:r>
      <w:r w:rsidR="00C7788C" w:rsidRPr="00FA2DE5">
        <w:rPr>
          <w:rFonts w:ascii="Arial" w:hAnsi="Arial" w:cs="Book Antiqua"/>
          <w:bCs/>
          <w:color w:val="000000" w:themeColor="text1"/>
        </w:rPr>
        <w:t>427</w:t>
      </w:r>
      <w:r w:rsidR="00A41431" w:rsidRPr="00FA2DE5">
        <w:rPr>
          <w:rFonts w:ascii="Arial" w:hAnsi="Arial" w:cs="Book Antiqua"/>
          <w:bCs/>
          <w:color w:val="000000" w:themeColor="text1"/>
        </w:rPr>
        <w:t xml:space="preserve"> </w:t>
      </w:r>
      <w:r w:rsidR="00A41431" w:rsidRPr="00FA2DE5">
        <w:rPr>
          <w:rFonts w:ascii="Arial" w:hAnsi="Arial" w:cs="Book Antiqua"/>
          <w:color w:val="000000" w:themeColor="text1"/>
        </w:rPr>
        <w:t xml:space="preserve">exams/month x 1 response/exam x 12 months = </w:t>
      </w:r>
      <w:r w:rsidR="00A41431" w:rsidRPr="00FA2DE5">
        <w:rPr>
          <w:rFonts w:ascii="Arial" w:hAnsi="Arial" w:cs="Book Antiqua"/>
          <w:color w:val="000000" w:themeColor="text1"/>
        </w:rPr>
        <w:tab/>
      </w:r>
      <w:r w:rsidR="00F002EB" w:rsidRPr="00FA2DE5">
        <w:rPr>
          <w:rFonts w:ascii="Arial" w:hAnsi="Arial" w:cs="Book Antiqua"/>
          <w:color w:val="000000" w:themeColor="text1"/>
        </w:rPr>
        <w:t>1</w:t>
      </w:r>
      <w:r w:rsidR="00C7788C" w:rsidRPr="00FA2DE5">
        <w:rPr>
          <w:rFonts w:ascii="Arial" w:hAnsi="Arial" w:cs="Book Antiqua"/>
          <w:color w:val="000000" w:themeColor="text1"/>
        </w:rPr>
        <w:t>7,124</w:t>
      </w:r>
      <w:r w:rsidR="00A41431" w:rsidRPr="00FA2DE5">
        <w:rPr>
          <w:rFonts w:ascii="Arial" w:hAnsi="Arial" w:cs="Book Antiqua"/>
          <w:color w:val="000000" w:themeColor="text1"/>
        </w:rPr>
        <w:t xml:space="preserve"> responses</w:t>
      </w:r>
    </w:p>
    <w:p w:rsidR="00A41431" w:rsidRPr="00FA2DE5" w:rsidRDefault="00F002EB" w:rsidP="00A41431">
      <w:pPr>
        <w:pStyle w:val="Default"/>
        <w:widowControl/>
        <w:tabs>
          <w:tab w:val="right" w:pos="9360"/>
        </w:tabs>
        <w:ind w:left="360" w:firstLine="360"/>
        <w:rPr>
          <w:rFonts w:ascii="Arial" w:hAnsi="Arial" w:cs="Book Antiqua"/>
          <w:color w:val="000000" w:themeColor="text1"/>
        </w:rPr>
      </w:pPr>
      <w:r w:rsidRPr="00FA2DE5">
        <w:rPr>
          <w:rFonts w:ascii="Arial" w:hAnsi="Arial" w:cs="Book Antiqua"/>
          <w:color w:val="000000" w:themeColor="text1"/>
        </w:rPr>
        <w:t>1</w:t>
      </w:r>
      <w:r w:rsidR="00C7788C" w:rsidRPr="00FA2DE5">
        <w:rPr>
          <w:rFonts w:ascii="Arial" w:hAnsi="Arial" w:cs="Book Antiqua"/>
          <w:color w:val="000000" w:themeColor="text1"/>
        </w:rPr>
        <w:t>7,124</w:t>
      </w:r>
      <w:r w:rsidR="00A41431" w:rsidRPr="00FA2DE5">
        <w:rPr>
          <w:rFonts w:ascii="Arial" w:hAnsi="Arial" w:cs="Book Antiqua"/>
          <w:color w:val="000000" w:themeColor="text1"/>
        </w:rPr>
        <w:t xml:space="preserve"> responses x 0.25 hour/response = </w:t>
      </w:r>
      <w:r w:rsidR="00A41431" w:rsidRPr="00FA2DE5">
        <w:rPr>
          <w:rFonts w:ascii="Arial" w:hAnsi="Arial" w:cs="Book Antiqua"/>
          <w:color w:val="000000" w:themeColor="text1"/>
        </w:rPr>
        <w:tab/>
      </w:r>
      <w:r w:rsidR="00C7788C" w:rsidRPr="00FA2DE5">
        <w:rPr>
          <w:rFonts w:ascii="Arial" w:hAnsi="Arial" w:cs="Book Antiqua"/>
          <w:bCs/>
          <w:color w:val="000000" w:themeColor="text1"/>
        </w:rPr>
        <w:t>4,281</w:t>
      </w:r>
      <w:r w:rsidR="00A41431" w:rsidRPr="00FA2DE5">
        <w:rPr>
          <w:rFonts w:ascii="Arial" w:hAnsi="Arial" w:cs="Book Antiqua"/>
          <w:bCs/>
          <w:color w:val="000000" w:themeColor="text1"/>
        </w:rPr>
        <w:t xml:space="preserve"> burden hours</w:t>
      </w:r>
    </w:p>
    <w:p w:rsidR="00A41431" w:rsidRPr="00FA2DE5" w:rsidRDefault="00C7788C" w:rsidP="00A41431">
      <w:pPr>
        <w:pStyle w:val="Default"/>
        <w:widowControl/>
        <w:tabs>
          <w:tab w:val="right" w:pos="9360"/>
        </w:tabs>
        <w:ind w:left="720"/>
        <w:rPr>
          <w:rFonts w:ascii="Arial" w:hAnsi="Arial" w:cs="Book Antiqua"/>
          <w:color w:val="000000" w:themeColor="text1"/>
        </w:rPr>
      </w:pPr>
      <w:r w:rsidRPr="00FA2DE5">
        <w:rPr>
          <w:rFonts w:ascii="Arial" w:hAnsi="Arial" w:cs="Book Antiqua"/>
          <w:bCs/>
          <w:color w:val="000000" w:themeColor="text1"/>
        </w:rPr>
        <w:t>4,281</w:t>
      </w:r>
      <w:r w:rsidR="00A41431" w:rsidRPr="00FA2DE5">
        <w:rPr>
          <w:rFonts w:ascii="Arial" w:hAnsi="Arial" w:cs="Book Antiqua"/>
          <w:bCs/>
          <w:color w:val="000000" w:themeColor="text1"/>
        </w:rPr>
        <w:t xml:space="preserve"> hours x $</w:t>
      </w:r>
      <w:r w:rsidR="00E7372D" w:rsidRPr="00FA2DE5">
        <w:rPr>
          <w:rFonts w:ascii="Arial" w:hAnsi="Arial" w:cs="Book Antiqua"/>
          <w:bCs/>
          <w:color w:val="000000" w:themeColor="text1"/>
        </w:rPr>
        <w:t>79.20</w:t>
      </w:r>
      <w:r w:rsidR="00A41431" w:rsidRPr="00FA2DE5">
        <w:rPr>
          <w:rFonts w:ascii="Arial" w:hAnsi="Arial" w:cs="Book Antiqua"/>
          <w:bCs/>
          <w:color w:val="000000" w:themeColor="text1"/>
        </w:rPr>
        <w:t xml:space="preserve"> = </w:t>
      </w:r>
      <w:r w:rsidR="00A41431" w:rsidRPr="00FA2DE5">
        <w:rPr>
          <w:rFonts w:ascii="Arial" w:hAnsi="Arial" w:cs="Book Antiqua"/>
          <w:bCs/>
          <w:color w:val="000000" w:themeColor="text1"/>
        </w:rPr>
        <w:tab/>
        <w:t>$</w:t>
      </w:r>
      <w:r w:rsidR="00E7372D" w:rsidRPr="00FA2DE5">
        <w:rPr>
          <w:rFonts w:ascii="Arial" w:hAnsi="Arial" w:cs="Book Antiqua"/>
          <w:bCs/>
          <w:color w:val="000000" w:themeColor="text1"/>
        </w:rPr>
        <w:t>339,055</w:t>
      </w:r>
      <w:r w:rsidR="00A41431" w:rsidRPr="00FA2DE5">
        <w:rPr>
          <w:rFonts w:ascii="Arial" w:hAnsi="Arial" w:cs="Book Antiqua"/>
          <w:bCs/>
          <w:color w:val="000000" w:themeColor="text1"/>
        </w:rPr>
        <w:t xml:space="preserve"> burden-</w:t>
      </w:r>
      <w:r w:rsidR="00A41431" w:rsidRPr="00FA2DE5">
        <w:rPr>
          <w:rFonts w:ascii="Arial" w:hAnsi="Arial" w:cs="Book Antiqua"/>
          <w:color w:val="000000" w:themeColor="text1"/>
        </w:rPr>
        <w:t>hour cost</w:t>
      </w:r>
    </w:p>
    <w:p w:rsidR="00A41431" w:rsidRPr="00FA2DE5" w:rsidRDefault="00A41431" w:rsidP="00A41431">
      <w:pPr>
        <w:pStyle w:val="Default"/>
        <w:widowControl/>
        <w:tabs>
          <w:tab w:val="right" w:pos="9360"/>
        </w:tabs>
        <w:rPr>
          <w:rFonts w:ascii="Arial" w:hAnsi="Arial" w:cs="Book Antiqua"/>
          <w:color w:val="000000" w:themeColor="text1"/>
        </w:rPr>
      </w:pPr>
    </w:p>
    <w:p w:rsidR="00864E73" w:rsidRPr="00FA2DE5" w:rsidRDefault="00A41431" w:rsidP="00A41431">
      <w:pPr>
        <w:pStyle w:val="Default"/>
        <w:widowControl/>
        <w:tabs>
          <w:tab w:val="right" w:pos="9360"/>
        </w:tabs>
        <w:rPr>
          <w:rFonts w:ascii="Arial" w:hAnsi="Arial" w:cs="Book Antiqua"/>
          <w:b/>
          <w:color w:val="000000" w:themeColor="text1"/>
        </w:rPr>
      </w:pPr>
      <w:r w:rsidRPr="00FA2DE5">
        <w:rPr>
          <w:rFonts w:ascii="Arial" w:hAnsi="Arial" w:cs="Book Antiqua"/>
          <w:b/>
          <w:color w:val="000000" w:themeColor="text1"/>
        </w:rPr>
        <w:t>Examinations of Low- and Medium-Voltage Circuit Breakers</w:t>
      </w:r>
      <w:r w:rsidR="00930F32" w:rsidRPr="00FA2DE5">
        <w:rPr>
          <w:rFonts w:ascii="Arial" w:hAnsi="Arial" w:cs="Book Antiqua"/>
          <w:b/>
          <w:color w:val="000000" w:themeColor="text1"/>
        </w:rPr>
        <w:t xml:space="preserve">:  </w:t>
      </w:r>
    </w:p>
    <w:p w:rsidR="00A41431" w:rsidRPr="00FA2DE5" w:rsidRDefault="00A41431" w:rsidP="00A41431">
      <w:pPr>
        <w:pStyle w:val="Default"/>
        <w:widowControl/>
        <w:tabs>
          <w:tab w:val="right" w:pos="9360"/>
        </w:tabs>
        <w:rPr>
          <w:rFonts w:ascii="Arial" w:hAnsi="Arial" w:cs="Book Antiqua"/>
          <w:color w:val="000000" w:themeColor="text1"/>
        </w:rPr>
      </w:pPr>
      <w:r w:rsidRPr="00FA2DE5">
        <w:rPr>
          <w:rFonts w:ascii="Arial" w:hAnsi="Arial" w:cs="Book Antiqua"/>
          <w:color w:val="000000" w:themeColor="text1"/>
          <w:u w:val="single"/>
        </w:rPr>
        <w:lastRenderedPageBreak/>
        <w:t>Section 75.900</w:t>
      </w:r>
      <w:r w:rsidRPr="00FA2DE5">
        <w:rPr>
          <w:rFonts w:ascii="Arial" w:hAnsi="Arial" w:cs="Book Antiqua"/>
          <w:color w:val="000000" w:themeColor="text1"/>
          <w:u w:val="single"/>
        </w:rPr>
        <w:noBreakHyphen/>
        <w:t xml:space="preserve">3 and </w:t>
      </w:r>
      <w:r w:rsidRPr="00FA2DE5">
        <w:rPr>
          <w:rFonts w:ascii="Arial" w:hAnsi="Arial" w:cs="Book Antiqua"/>
          <w:color w:val="000000" w:themeColor="text1"/>
          <w:u w:val="single"/>
        </w:rPr>
        <w:noBreakHyphen/>
        <w:t>4</w:t>
      </w:r>
      <w:r w:rsidRPr="00FA2DE5">
        <w:rPr>
          <w:rFonts w:ascii="Arial" w:hAnsi="Arial" w:cs="Book Antiqua"/>
          <w:color w:val="000000" w:themeColor="text1"/>
        </w:rPr>
        <w:t xml:space="preserve">:  The number of power centers containing circuit breakers protecting low- and medium-voltage power circuits serving three-phase underground equipment is approximately </w:t>
      </w:r>
      <w:r w:rsidR="00E2356E" w:rsidRPr="00FA2DE5">
        <w:rPr>
          <w:rFonts w:ascii="Arial" w:hAnsi="Arial" w:cs="Book Antiqua"/>
          <w:bCs/>
          <w:color w:val="000000" w:themeColor="text1"/>
        </w:rPr>
        <w:t>5,167</w:t>
      </w:r>
      <w:r w:rsidRPr="00FA2DE5">
        <w:rPr>
          <w:rFonts w:ascii="Arial" w:hAnsi="Arial" w:cs="Book Antiqua"/>
          <w:color w:val="000000" w:themeColor="text1"/>
        </w:rPr>
        <w:t>.  The circuit breakers in each power center are required to be examined and tested once a month and the results of the examination and tests recorded.  It is estimated that the results of each examination and test will take 15 minutes (0.25 hour) to record.</w:t>
      </w:r>
    </w:p>
    <w:p w:rsidR="00A41431" w:rsidRPr="00FA2DE5" w:rsidRDefault="00E2356E" w:rsidP="00A41431">
      <w:pPr>
        <w:pStyle w:val="Default"/>
        <w:widowControl/>
        <w:tabs>
          <w:tab w:val="right" w:pos="9360"/>
        </w:tabs>
        <w:ind w:left="720"/>
        <w:rPr>
          <w:rFonts w:ascii="Arial" w:hAnsi="Arial" w:cs="Book Antiqua"/>
          <w:color w:val="000000" w:themeColor="text1"/>
        </w:rPr>
      </w:pPr>
      <w:r w:rsidRPr="00FA2DE5">
        <w:rPr>
          <w:rFonts w:ascii="Arial" w:hAnsi="Arial" w:cs="Book Antiqua"/>
          <w:bCs/>
          <w:color w:val="000000" w:themeColor="text1"/>
        </w:rPr>
        <w:t>5,167</w:t>
      </w:r>
      <w:r w:rsidR="00A41431" w:rsidRPr="00FA2DE5">
        <w:rPr>
          <w:rFonts w:ascii="Arial" w:hAnsi="Arial" w:cs="Book Antiqua"/>
          <w:bCs/>
          <w:color w:val="000000" w:themeColor="text1"/>
        </w:rPr>
        <w:t xml:space="preserve"> </w:t>
      </w:r>
      <w:r w:rsidR="00A41431" w:rsidRPr="00FA2DE5">
        <w:rPr>
          <w:rFonts w:ascii="Arial" w:hAnsi="Arial" w:cs="Book Antiqua"/>
          <w:color w:val="000000" w:themeColor="text1"/>
        </w:rPr>
        <w:t xml:space="preserve">power centers x 1 exam and test/month x 12 months = </w:t>
      </w:r>
      <w:r w:rsidR="00A41431" w:rsidRPr="00FA2DE5">
        <w:rPr>
          <w:rFonts w:ascii="Arial" w:hAnsi="Arial" w:cs="Book Antiqua"/>
          <w:color w:val="000000" w:themeColor="text1"/>
        </w:rPr>
        <w:tab/>
      </w:r>
      <w:r w:rsidRPr="00FA2DE5">
        <w:rPr>
          <w:rFonts w:ascii="Arial" w:hAnsi="Arial" w:cs="Book Antiqua"/>
          <w:color w:val="000000" w:themeColor="text1"/>
        </w:rPr>
        <w:t>62,004</w:t>
      </w:r>
      <w:r w:rsidR="00A41431" w:rsidRPr="00FA2DE5">
        <w:rPr>
          <w:rFonts w:ascii="Arial" w:hAnsi="Arial" w:cs="Book Antiqua"/>
          <w:color w:val="000000" w:themeColor="text1"/>
        </w:rPr>
        <w:t xml:space="preserve"> responses</w:t>
      </w:r>
    </w:p>
    <w:p w:rsidR="00A41431" w:rsidRPr="00FA2DE5" w:rsidRDefault="00E2356E" w:rsidP="00A41431">
      <w:pPr>
        <w:pStyle w:val="Default"/>
        <w:widowControl/>
        <w:tabs>
          <w:tab w:val="right" w:pos="9360"/>
        </w:tabs>
        <w:ind w:left="720"/>
        <w:rPr>
          <w:rFonts w:ascii="Arial" w:hAnsi="Arial" w:cs="Book Antiqua"/>
          <w:color w:val="000000" w:themeColor="text1"/>
        </w:rPr>
      </w:pPr>
      <w:r w:rsidRPr="00FA2DE5">
        <w:rPr>
          <w:rFonts w:ascii="Arial" w:hAnsi="Arial" w:cs="Book Antiqua"/>
          <w:color w:val="000000" w:themeColor="text1"/>
        </w:rPr>
        <w:t>62,004</w:t>
      </w:r>
      <w:r w:rsidR="00A41431" w:rsidRPr="00FA2DE5">
        <w:rPr>
          <w:rFonts w:ascii="Arial" w:hAnsi="Arial" w:cs="Book Antiqua"/>
          <w:color w:val="000000" w:themeColor="text1"/>
        </w:rPr>
        <w:t xml:space="preserve"> responses x 0.25 hours/response = </w:t>
      </w:r>
      <w:r w:rsidR="00A41431" w:rsidRPr="00FA2DE5">
        <w:rPr>
          <w:rFonts w:ascii="Arial" w:hAnsi="Arial" w:cs="Book Antiqua"/>
          <w:color w:val="000000" w:themeColor="text1"/>
        </w:rPr>
        <w:tab/>
      </w:r>
      <w:r w:rsidRPr="00FA2DE5">
        <w:rPr>
          <w:rFonts w:ascii="Arial" w:hAnsi="Arial" w:cs="Book Antiqua"/>
          <w:bCs/>
          <w:color w:val="000000" w:themeColor="text1"/>
        </w:rPr>
        <w:t>15,501</w:t>
      </w:r>
      <w:r w:rsidR="00A41431" w:rsidRPr="00FA2DE5">
        <w:rPr>
          <w:rFonts w:ascii="Arial" w:hAnsi="Arial" w:cs="Book Antiqua"/>
          <w:bCs/>
          <w:color w:val="000000" w:themeColor="text1"/>
        </w:rPr>
        <w:t xml:space="preserve"> burden</w:t>
      </w:r>
      <w:r w:rsidR="00A41431" w:rsidRPr="00FA2DE5">
        <w:rPr>
          <w:rFonts w:ascii="Arial" w:hAnsi="Arial" w:cs="Book Antiqua"/>
          <w:color w:val="000000" w:themeColor="text1"/>
        </w:rPr>
        <w:t xml:space="preserve"> hours</w:t>
      </w:r>
    </w:p>
    <w:p w:rsidR="00A41431" w:rsidRPr="00FA2DE5" w:rsidRDefault="00E2356E" w:rsidP="00A41431">
      <w:pPr>
        <w:pStyle w:val="Default"/>
        <w:widowControl/>
        <w:tabs>
          <w:tab w:val="right" w:pos="9360"/>
        </w:tabs>
        <w:ind w:firstLine="720"/>
        <w:rPr>
          <w:rFonts w:ascii="Arial" w:hAnsi="Arial" w:cs="Book Antiqua"/>
          <w:color w:val="000000" w:themeColor="text1"/>
        </w:rPr>
      </w:pPr>
      <w:r w:rsidRPr="00FA2DE5">
        <w:rPr>
          <w:rFonts w:ascii="Arial" w:hAnsi="Arial" w:cs="Book Antiqua"/>
          <w:bCs/>
          <w:color w:val="000000" w:themeColor="text1"/>
        </w:rPr>
        <w:t>15,501</w:t>
      </w:r>
      <w:r w:rsidR="00A41431" w:rsidRPr="00FA2DE5">
        <w:rPr>
          <w:rFonts w:ascii="Arial" w:hAnsi="Arial" w:cs="Book Antiqua"/>
          <w:bCs/>
          <w:color w:val="000000" w:themeColor="text1"/>
        </w:rPr>
        <w:t xml:space="preserve"> </w:t>
      </w:r>
      <w:r w:rsidR="00A41431" w:rsidRPr="00FA2DE5">
        <w:rPr>
          <w:rFonts w:ascii="Arial" w:hAnsi="Arial" w:cs="Book Antiqua"/>
          <w:color w:val="000000" w:themeColor="text1"/>
        </w:rPr>
        <w:t>hours x $</w:t>
      </w:r>
      <w:r w:rsidR="00E7372D" w:rsidRPr="00FA2DE5">
        <w:rPr>
          <w:rFonts w:ascii="Arial" w:hAnsi="Arial" w:cs="Book Antiqua"/>
          <w:color w:val="000000" w:themeColor="text1"/>
        </w:rPr>
        <w:t>97.60</w:t>
      </w:r>
      <w:r w:rsidR="00A41431" w:rsidRPr="00FA2DE5">
        <w:rPr>
          <w:rFonts w:ascii="Arial" w:hAnsi="Arial" w:cs="Book Antiqua"/>
          <w:color w:val="000000" w:themeColor="text1"/>
        </w:rPr>
        <w:t xml:space="preserve">/hour = </w:t>
      </w:r>
      <w:r w:rsidR="00A41431" w:rsidRPr="00FA2DE5">
        <w:rPr>
          <w:rFonts w:ascii="Arial" w:hAnsi="Arial" w:cs="Book Antiqua"/>
          <w:color w:val="000000" w:themeColor="text1"/>
        </w:rPr>
        <w:tab/>
        <w:t>$</w:t>
      </w:r>
      <w:r w:rsidR="00E7372D" w:rsidRPr="00FA2DE5">
        <w:rPr>
          <w:rFonts w:ascii="Arial" w:hAnsi="Arial" w:cs="Book Antiqua"/>
          <w:color w:val="000000" w:themeColor="text1"/>
        </w:rPr>
        <w:t>1,512,898</w:t>
      </w:r>
      <w:r w:rsidR="00A41431" w:rsidRPr="00FA2DE5">
        <w:rPr>
          <w:rFonts w:ascii="Arial" w:hAnsi="Arial" w:cs="Book Antiqua"/>
          <w:bCs/>
          <w:color w:val="000000" w:themeColor="text1"/>
        </w:rPr>
        <w:t xml:space="preserve"> burden-</w:t>
      </w:r>
      <w:r w:rsidR="00A41431" w:rsidRPr="00FA2DE5">
        <w:rPr>
          <w:rFonts w:ascii="Arial" w:hAnsi="Arial" w:cs="Book Antiqua"/>
          <w:color w:val="000000" w:themeColor="text1"/>
        </w:rPr>
        <w:t>hour cost</w:t>
      </w:r>
    </w:p>
    <w:p w:rsidR="00A41431" w:rsidRPr="00FA2DE5" w:rsidRDefault="00A41431" w:rsidP="00A41431">
      <w:pPr>
        <w:pStyle w:val="Default"/>
        <w:widowControl/>
        <w:tabs>
          <w:tab w:val="right" w:pos="9360"/>
        </w:tabs>
        <w:rPr>
          <w:rFonts w:ascii="Arial" w:hAnsi="Arial" w:cs="Book Antiqua"/>
          <w:color w:val="000000" w:themeColor="text1"/>
        </w:rPr>
      </w:pPr>
    </w:p>
    <w:p w:rsidR="00DB3458" w:rsidRPr="00FA2DE5" w:rsidRDefault="00A41431" w:rsidP="00A41431">
      <w:pPr>
        <w:pStyle w:val="Default"/>
        <w:widowControl/>
        <w:tabs>
          <w:tab w:val="right" w:pos="9360"/>
        </w:tabs>
        <w:rPr>
          <w:rFonts w:ascii="Arial" w:hAnsi="Arial" w:cs="Book Antiqua"/>
          <w:color w:val="000000" w:themeColor="text1"/>
        </w:rPr>
      </w:pPr>
      <w:r w:rsidRPr="00FA2DE5">
        <w:rPr>
          <w:rFonts w:ascii="Arial" w:hAnsi="Arial" w:cs="Book Antiqua"/>
          <w:color w:val="000000" w:themeColor="text1"/>
          <w:u w:val="single"/>
        </w:rPr>
        <w:t>Section 77.900</w:t>
      </w:r>
      <w:r w:rsidRPr="00FA2DE5">
        <w:rPr>
          <w:rFonts w:ascii="Arial" w:hAnsi="Arial" w:cs="Book Antiqua"/>
          <w:color w:val="000000" w:themeColor="text1"/>
          <w:u w:val="single"/>
        </w:rPr>
        <w:noBreakHyphen/>
        <w:t xml:space="preserve">1 and </w:t>
      </w:r>
      <w:r w:rsidRPr="00FA2DE5">
        <w:rPr>
          <w:rFonts w:ascii="Arial" w:hAnsi="Arial" w:cs="Book Antiqua"/>
          <w:color w:val="000000" w:themeColor="text1"/>
          <w:u w:val="single"/>
        </w:rPr>
        <w:noBreakHyphen/>
        <w:t>2</w:t>
      </w:r>
      <w:r w:rsidRPr="00FA2DE5">
        <w:rPr>
          <w:rFonts w:ascii="Arial" w:hAnsi="Arial" w:cs="Book Antiqua"/>
          <w:color w:val="000000" w:themeColor="text1"/>
        </w:rPr>
        <w:t xml:space="preserve">:  The number of installations containing circuit breakers protecting low- and medium voltage alternating-current equipment located on the surface is approximately </w:t>
      </w:r>
      <w:r w:rsidR="00FB78AA" w:rsidRPr="00FA2DE5">
        <w:rPr>
          <w:rFonts w:ascii="Arial" w:hAnsi="Arial" w:cs="Book Antiqua"/>
          <w:bCs/>
          <w:color w:val="000000" w:themeColor="text1"/>
        </w:rPr>
        <w:t>1,</w:t>
      </w:r>
      <w:r w:rsidR="007639EE" w:rsidRPr="00FA2DE5">
        <w:rPr>
          <w:rFonts w:ascii="Arial" w:hAnsi="Arial" w:cs="Book Antiqua"/>
          <w:bCs/>
          <w:color w:val="000000" w:themeColor="text1"/>
        </w:rPr>
        <w:t>098</w:t>
      </w:r>
      <w:r w:rsidRPr="00FA2DE5">
        <w:rPr>
          <w:rFonts w:ascii="Arial" w:hAnsi="Arial" w:cs="Book Antiqua"/>
          <w:color w:val="000000" w:themeColor="text1"/>
        </w:rPr>
        <w:t>.  The circuit breakers in each installation are required to be examined and tested once a month and the results of the examination and test recorded.  It is estimated that the results of each examination and test will take an average of 15 minutes (0.25 hour) to record.</w:t>
      </w:r>
    </w:p>
    <w:p w:rsidR="00A41431" w:rsidRPr="00FA2DE5" w:rsidRDefault="00DB3458" w:rsidP="009C6BBB">
      <w:pPr>
        <w:pStyle w:val="Default"/>
        <w:widowControl/>
        <w:tabs>
          <w:tab w:val="right" w:pos="9360"/>
        </w:tabs>
        <w:rPr>
          <w:rFonts w:ascii="Arial" w:hAnsi="Arial" w:cs="Book Antiqua"/>
          <w:color w:val="000000" w:themeColor="text1"/>
        </w:rPr>
      </w:pPr>
      <w:r w:rsidRPr="00FA2DE5">
        <w:rPr>
          <w:rFonts w:ascii="Arial" w:hAnsi="Arial" w:cs="Book Antiqua"/>
          <w:bCs/>
          <w:color w:val="000000" w:themeColor="text1"/>
        </w:rPr>
        <w:t xml:space="preserve">           </w:t>
      </w:r>
      <w:r w:rsidR="00A41431" w:rsidRPr="00FA2DE5">
        <w:rPr>
          <w:rFonts w:ascii="Arial" w:hAnsi="Arial" w:cs="Book Antiqua"/>
          <w:bCs/>
          <w:color w:val="000000" w:themeColor="text1"/>
        </w:rPr>
        <w:t>1,</w:t>
      </w:r>
      <w:r w:rsidR="007639EE" w:rsidRPr="00FA2DE5">
        <w:rPr>
          <w:rFonts w:ascii="Arial" w:hAnsi="Arial" w:cs="Book Antiqua"/>
          <w:bCs/>
          <w:color w:val="000000" w:themeColor="text1"/>
        </w:rPr>
        <w:t>098</w:t>
      </w:r>
      <w:r w:rsidR="00A41431" w:rsidRPr="00FA2DE5">
        <w:rPr>
          <w:rFonts w:ascii="Arial" w:hAnsi="Arial" w:cs="Book Antiqua"/>
          <w:bCs/>
          <w:color w:val="000000" w:themeColor="text1"/>
          <w:u w:val="single"/>
        </w:rPr>
        <w:t xml:space="preserve"> </w:t>
      </w:r>
      <w:r w:rsidR="00A41431" w:rsidRPr="00FA2DE5">
        <w:rPr>
          <w:rFonts w:ascii="Arial" w:hAnsi="Arial" w:cs="Book Antiqua"/>
          <w:color w:val="000000" w:themeColor="text1"/>
        </w:rPr>
        <w:t xml:space="preserve">installations x 1 exam and test/month x 12 months = </w:t>
      </w:r>
      <w:r w:rsidR="00A41431" w:rsidRPr="00FA2DE5">
        <w:rPr>
          <w:rFonts w:ascii="Arial" w:hAnsi="Arial" w:cs="Book Antiqua"/>
          <w:color w:val="000000" w:themeColor="text1"/>
        </w:rPr>
        <w:tab/>
      </w:r>
      <w:r w:rsidR="00FB78AA" w:rsidRPr="00FA2DE5">
        <w:rPr>
          <w:rFonts w:ascii="Arial" w:hAnsi="Arial" w:cs="Book Antiqua"/>
          <w:color w:val="000000" w:themeColor="text1"/>
        </w:rPr>
        <w:t>1</w:t>
      </w:r>
      <w:r w:rsidR="007639EE" w:rsidRPr="00FA2DE5">
        <w:rPr>
          <w:rFonts w:ascii="Arial" w:hAnsi="Arial" w:cs="Book Antiqua"/>
          <w:color w:val="000000" w:themeColor="text1"/>
        </w:rPr>
        <w:t>3,176</w:t>
      </w:r>
      <w:r w:rsidR="00A41431" w:rsidRPr="00FA2DE5">
        <w:rPr>
          <w:rFonts w:ascii="Arial" w:hAnsi="Arial" w:cs="Book Antiqua"/>
          <w:color w:val="000000" w:themeColor="text1"/>
        </w:rPr>
        <w:t xml:space="preserve"> responses</w:t>
      </w:r>
    </w:p>
    <w:p w:rsidR="00A41431" w:rsidRPr="00FA2DE5" w:rsidRDefault="00DB3458" w:rsidP="00A41431">
      <w:pPr>
        <w:pStyle w:val="Default"/>
        <w:widowControl/>
        <w:tabs>
          <w:tab w:val="right" w:pos="9360"/>
        </w:tabs>
        <w:rPr>
          <w:rFonts w:ascii="Arial" w:hAnsi="Arial" w:cs="Book Antiqua"/>
          <w:color w:val="000000" w:themeColor="text1"/>
        </w:rPr>
      </w:pPr>
      <w:r w:rsidRPr="00FA2DE5">
        <w:rPr>
          <w:rFonts w:ascii="Arial" w:hAnsi="Arial" w:cs="Book Antiqua"/>
          <w:color w:val="000000" w:themeColor="text1"/>
        </w:rPr>
        <w:t xml:space="preserve">           </w:t>
      </w:r>
      <w:r w:rsidR="007639EE" w:rsidRPr="00FA2DE5">
        <w:rPr>
          <w:rFonts w:ascii="Arial" w:hAnsi="Arial" w:cs="Book Antiqua"/>
          <w:color w:val="000000" w:themeColor="text1"/>
        </w:rPr>
        <w:t>13,176</w:t>
      </w:r>
      <w:r w:rsidR="00A41431" w:rsidRPr="00FA2DE5">
        <w:rPr>
          <w:rFonts w:ascii="Arial" w:hAnsi="Arial" w:cs="Book Antiqua"/>
          <w:color w:val="000000" w:themeColor="text1"/>
        </w:rPr>
        <w:t xml:space="preserve"> responses x 0.25 hours/response = </w:t>
      </w:r>
      <w:r w:rsidR="00A41431" w:rsidRPr="00FA2DE5">
        <w:rPr>
          <w:rFonts w:ascii="Arial" w:hAnsi="Arial" w:cs="Book Antiqua"/>
          <w:color w:val="000000" w:themeColor="text1"/>
        </w:rPr>
        <w:tab/>
      </w:r>
      <w:r w:rsidR="007639EE" w:rsidRPr="00FA2DE5">
        <w:rPr>
          <w:rFonts w:ascii="Arial" w:hAnsi="Arial" w:cs="Book Antiqua"/>
          <w:bCs/>
          <w:color w:val="000000" w:themeColor="text1"/>
        </w:rPr>
        <w:t>3,294</w:t>
      </w:r>
      <w:r w:rsidR="00A41431" w:rsidRPr="00FA2DE5">
        <w:rPr>
          <w:rFonts w:ascii="Arial" w:hAnsi="Arial" w:cs="Book Antiqua"/>
          <w:bCs/>
          <w:color w:val="000000" w:themeColor="text1"/>
        </w:rPr>
        <w:t xml:space="preserve"> burden</w:t>
      </w:r>
      <w:r w:rsidR="00A41431" w:rsidRPr="00FA2DE5">
        <w:rPr>
          <w:rFonts w:ascii="Arial" w:hAnsi="Arial" w:cs="Book Antiqua"/>
          <w:bCs/>
          <w:color w:val="000000" w:themeColor="text1"/>
          <w:u w:val="single"/>
        </w:rPr>
        <w:t xml:space="preserve"> </w:t>
      </w:r>
      <w:r w:rsidR="00A41431" w:rsidRPr="00FA2DE5">
        <w:rPr>
          <w:rFonts w:ascii="Arial" w:hAnsi="Arial" w:cs="Book Antiqua"/>
          <w:color w:val="000000" w:themeColor="text1"/>
        </w:rPr>
        <w:t>hours</w:t>
      </w:r>
    </w:p>
    <w:p w:rsidR="00DB3458" w:rsidRPr="00FA2DE5" w:rsidRDefault="00DB3458" w:rsidP="00A41431">
      <w:pPr>
        <w:pStyle w:val="Default"/>
        <w:widowControl/>
        <w:tabs>
          <w:tab w:val="right" w:pos="9360"/>
        </w:tabs>
        <w:rPr>
          <w:rFonts w:ascii="Arial" w:hAnsi="Arial" w:cs="Book Antiqua"/>
          <w:color w:val="000000" w:themeColor="text1"/>
        </w:rPr>
      </w:pPr>
      <w:r w:rsidRPr="00FA2DE5">
        <w:rPr>
          <w:rFonts w:ascii="Arial" w:hAnsi="Arial" w:cs="Book Antiqua"/>
          <w:color w:val="000000" w:themeColor="text1"/>
        </w:rPr>
        <w:t xml:space="preserve">           3,294 x $</w:t>
      </w:r>
      <w:r w:rsidR="00E7372D" w:rsidRPr="00FA2DE5">
        <w:rPr>
          <w:rFonts w:ascii="Arial" w:hAnsi="Arial" w:cs="Book Antiqua"/>
          <w:color w:val="000000" w:themeColor="text1"/>
        </w:rPr>
        <w:t>79.20</w:t>
      </w:r>
      <w:r w:rsidRPr="00FA2DE5">
        <w:rPr>
          <w:rFonts w:ascii="Arial" w:hAnsi="Arial" w:cs="Book Antiqua"/>
          <w:color w:val="000000" w:themeColor="text1"/>
        </w:rPr>
        <w:t xml:space="preserve">/hour = </w:t>
      </w:r>
      <w:r w:rsidRPr="00FA2DE5">
        <w:rPr>
          <w:rFonts w:ascii="Arial" w:hAnsi="Arial" w:cs="Book Antiqua"/>
          <w:color w:val="000000" w:themeColor="text1"/>
        </w:rPr>
        <w:tab/>
        <w:t>$</w:t>
      </w:r>
      <w:r w:rsidR="00E7372D" w:rsidRPr="00FA2DE5">
        <w:rPr>
          <w:rFonts w:ascii="Arial" w:hAnsi="Arial" w:cs="Book Antiqua"/>
          <w:color w:val="000000" w:themeColor="text1"/>
        </w:rPr>
        <w:t>260,885</w:t>
      </w:r>
      <w:r w:rsidRPr="00FA2DE5">
        <w:rPr>
          <w:rFonts w:ascii="Arial" w:hAnsi="Arial" w:cs="Book Antiqua"/>
          <w:color w:val="000000" w:themeColor="text1"/>
        </w:rPr>
        <w:t xml:space="preserve"> burden-hour cost</w:t>
      </w:r>
    </w:p>
    <w:p w:rsidR="00DB3458" w:rsidRPr="00FA2DE5" w:rsidRDefault="00DB3458" w:rsidP="00A41431">
      <w:pPr>
        <w:pStyle w:val="Default"/>
        <w:widowControl/>
        <w:tabs>
          <w:tab w:val="right" w:pos="9360"/>
        </w:tabs>
        <w:rPr>
          <w:rFonts w:ascii="Arial" w:hAnsi="Arial" w:cs="Book Antiqua"/>
          <w:color w:val="000000" w:themeColor="text1"/>
        </w:rPr>
      </w:pPr>
    </w:p>
    <w:p w:rsidR="00A41431" w:rsidRPr="00FA2DE5" w:rsidRDefault="00A41431" w:rsidP="00A41431">
      <w:pPr>
        <w:pStyle w:val="Default"/>
        <w:widowControl/>
        <w:tabs>
          <w:tab w:val="right" w:pos="9360"/>
        </w:tabs>
        <w:rPr>
          <w:rFonts w:ascii="Arial" w:hAnsi="Arial" w:cs="Book Antiqua"/>
          <w:b/>
          <w:color w:val="000000" w:themeColor="text1"/>
        </w:rPr>
      </w:pPr>
      <w:r w:rsidRPr="00FA2DE5">
        <w:rPr>
          <w:rFonts w:ascii="Arial" w:hAnsi="Arial" w:cs="Book Antiqua"/>
          <w:b/>
          <w:color w:val="000000" w:themeColor="text1"/>
        </w:rPr>
        <w:t>Tests and Calibrations of Automatic Circuit Interrupting Devices</w:t>
      </w:r>
      <w:r w:rsidR="00864E73" w:rsidRPr="00FA2DE5">
        <w:rPr>
          <w:rFonts w:ascii="Arial" w:hAnsi="Arial" w:cs="Book Antiqua"/>
          <w:b/>
          <w:color w:val="000000" w:themeColor="text1"/>
        </w:rPr>
        <w:t>:</w:t>
      </w:r>
    </w:p>
    <w:p w:rsidR="00A41431" w:rsidRPr="00FA2DE5" w:rsidRDefault="00A41431" w:rsidP="00A41431">
      <w:pPr>
        <w:pStyle w:val="Default"/>
        <w:widowControl/>
        <w:tabs>
          <w:tab w:val="right" w:pos="9360"/>
        </w:tabs>
        <w:rPr>
          <w:rFonts w:ascii="Arial" w:hAnsi="Arial" w:cs="Book Antiqua"/>
          <w:color w:val="000000" w:themeColor="text1"/>
        </w:rPr>
      </w:pPr>
      <w:r w:rsidRPr="00FA2DE5">
        <w:rPr>
          <w:rFonts w:ascii="Arial" w:hAnsi="Arial" w:cs="Book Antiqua"/>
          <w:color w:val="000000" w:themeColor="text1"/>
          <w:u w:val="single"/>
        </w:rPr>
        <w:t>Section 75.1001-1(b) and (c)</w:t>
      </w:r>
      <w:r w:rsidRPr="00FA2DE5">
        <w:rPr>
          <w:rFonts w:ascii="Arial" w:hAnsi="Arial" w:cs="Book Antiqua"/>
          <w:color w:val="000000" w:themeColor="text1"/>
        </w:rPr>
        <w:t>.  The number of trolley circuit breakers in underground</w:t>
      </w:r>
      <w:r w:rsidR="00111C7C" w:rsidRPr="00FA2DE5">
        <w:rPr>
          <w:rFonts w:ascii="Arial" w:hAnsi="Arial" w:cs="Book Antiqua"/>
          <w:color w:val="000000" w:themeColor="text1"/>
        </w:rPr>
        <w:t xml:space="preserve"> coal mines is approximately 715</w:t>
      </w:r>
      <w:r w:rsidRPr="00FA2DE5">
        <w:rPr>
          <w:rFonts w:ascii="Arial" w:hAnsi="Arial" w:cs="Book Antiqua"/>
          <w:color w:val="000000" w:themeColor="text1"/>
        </w:rPr>
        <w:t>.  Each circuit breaker is required to be tested and calibrated once every six months and the results of the tests and calibrations recorded.  It is estimated that the results of each test will take approximately 15 minutes (0.25 hour) to record.</w:t>
      </w:r>
    </w:p>
    <w:p w:rsidR="00A41431" w:rsidRPr="00FA2DE5" w:rsidRDefault="00111C7C" w:rsidP="00A41431">
      <w:pPr>
        <w:pStyle w:val="Default"/>
        <w:widowControl/>
        <w:tabs>
          <w:tab w:val="right" w:pos="9360"/>
        </w:tabs>
        <w:ind w:left="720"/>
        <w:rPr>
          <w:rFonts w:ascii="Arial" w:hAnsi="Arial" w:cs="Book Antiqua"/>
          <w:color w:val="000000" w:themeColor="text1"/>
        </w:rPr>
      </w:pPr>
      <w:r w:rsidRPr="00FA2DE5">
        <w:rPr>
          <w:rFonts w:ascii="Arial" w:hAnsi="Arial" w:cs="Book Antiqua"/>
          <w:color w:val="000000" w:themeColor="text1"/>
        </w:rPr>
        <w:t>715</w:t>
      </w:r>
      <w:r w:rsidR="00A41431" w:rsidRPr="00FA2DE5">
        <w:rPr>
          <w:rFonts w:ascii="Arial" w:hAnsi="Arial" w:cs="Book Antiqua"/>
          <w:color w:val="000000" w:themeColor="text1"/>
        </w:rPr>
        <w:t xml:space="preserve"> trolley circuit breakers x 2 tests/year x 1 response/test = </w:t>
      </w:r>
      <w:r w:rsidR="00A41431" w:rsidRPr="00FA2DE5">
        <w:rPr>
          <w:rFonts w:ascii="Arial" w:hAnsi="Arial" w:cs="Book Antiqua"/>
          <w:color w:val="000000" w:themeColor="text1"/>
        </w:rPr>
        <w:tab/>
      </w:r>
      <w:r w:rsidRPr="00FA2DE5">
        <w:rPr>
          <w:rFonts w:ascii="Arial" w:hAnsi="Arial" w:cs="Book Antiqua"/>
          <w:color w:val="000000" w:themeColor="text1"/>
        </w:rPr>
        <w:t>1,430</w:t>
      </w:r>
      <w:r w:rsidR="00A41431" w:rsidRPr="00FA2DE5">
        <w:rPr>
          <w:rFonts w:ascii="Arial" w:hAnsi="Arial" w:cs="Book Antiqua"/>
          <w:color w:val="000000" w:themeColor="text1"/>
        </w:rPr>
        <w:t xml:space="preserve"> responses</w:t>
      </w:r>
    </w:p>
    <w:p w:rsidR="00A41431" w:rsidRPr="00FA2DE5" w:rsidRDefault="00111C7C" w:rsidP="00A41431">
      <w:pPr>
        <w:pStyle w:val="Default"/>
        <w:widowControl/>
        <w:tabs>
          <w:tab w:val="right" w:pos="9360"/>
        </w:tabs>
        <w:ind w:left="720"/>
        <w:rPr>
          <w:rFonts w:ascii="Arial" w:hAnsi="Arial" w:cs="Book Antiqua"/>
          <w:color w:val="000000" w:themeColor="text1"/>
        </w:rPr>
      </w:pPr>
      <w:r w:rsidRPr="00FA2DE5">
        <w:rPr>
          <w:rFonts w:ascii="Arial" w:hAnsi="Arial" w:cs="Book Antiqua"/>
          <w:color w:val="000000" w:themeColor="text1"/>
        </w:rPr>
        <w:t>1,430</w:t>
      </w:r>
      <w:r w:rsidR="00A41431" w:rsidRPr="00FA2DE5">
        <w:rPr>
          <w:rFonts w:ascii="Arial" w:hAnsi="Arial" w:cs="Book Antiqua"/>
          <w:color w:val="000000" w:themeColor="text1"/>
        </w:rPr>
        <w:t xml:space="preserve"> responses x 0.25 hours/response = </w:t>
      </w:r>
      <w:r w:rsidR="00A41431" w:rsidRPr="00FA2DE5">
        <w:rPr>
          <w:rFonts w:ascii="Arial" w:hAnsi="Arial" w:cs="Book Antiqua"/>
          <w:color w:val="000000" w:themeColor="text1"/>
        </w:rPr>
        <w:tab/>
      </w:r>
      <w:r w:rsidRPr="00FA2DE5">
        <w:rPr>
          <w:rFonts w:ascii="Arial" w:hAnsi="Arial" w:cs="Book Antiqua"/>
          <w:color w:val="000000" w:themeColor="text1"/>
        </w:rPr>
        <w:t>358</w:t>
      </w:r>
      <w:r w:rsidR="00A41431" w:rsidRPr="00FA2DE5">
        <w:rPr>
          <w:rFonts w:ascii="Arial" w:hAnsi="Arial" w:cs="Book Antiqua"/>
          <w:color w:val="000000" w:themeColor="text1"/>
        </w:rPr>
        <w:t xml:space="preserve"> burden hours</w:t>
      </w:r>
    </w:p>
    <w:p w:rsidR="00A41431" w:rsidRPr="00FA2DE5" w:rsidRDefault="00111C7C" w:rsidP="00A41431">
      <w:pPr>
        <w:pStyle w:val="Default"/>
        <w:widowControl/>
        <w:tabs>
          <w:tab w:val="right" w:pos="9360"/>
        </w:tabs>
        <w:ind w:left="720"/>
        <w:rPr>
          <w:rFonts w:ascii="Arial" w:hAnsi="Arial" w:cs="Book Antiqua"/>
          <w:color w:val="000000" w:themeColor="text1"/>
        </w:rPr>
      </w:pPr>
      <w:r w:rsidRPr="00FA2DE5">
        <w:rPr>
          <w:rFonts w:ascii="Arial" w:hAnsi="Arial" w:cs="Book Antiqua"/>
          <w:color w:val="000000" w:themeColor="text1"/>
        </w:rPr>
        <w:t>358</w:t>
      </w:r>
      <w:r w:rsidR="00A41431" w:rsidRPr="00FA2DE5">
        <w:rPr>
          <w:rFonts w:ascii="Arial" w:hAnsi="Arial" w:cs="Book Antiqua"/>
          <w:color w:val="000000" w:themeColor="text1"/>
        </w:rPr>
        <w:t xml:space="preserve"> hours x $</w:t>
      </w:r>
      <w:r w:rsidR="00E7372D" w:rsidRPr="00FA2DE5">
        <w:rPr>
          <w:rFonts w:ascii="Arial" w:hAnsi="Arial" w:cs="Book Antiqua"/>
          <w:color w:val="000000" w:themeColor="text1"/>
        </w:rPr>
        <w:t>97.60</w:t>
      </w:r>
      <w:r w:rsidR="00A41431" w:rsidRPr="00FA2DE5">
        <w:rPr>
          <w:rFonts w:ascii="Arial" w:hAnsi="Arial" w:cs="Book Antiqua"/>
          <w:color w:val="000000" w:themeColor="text1"/>
        </w:rPr>
        <w:t xml:space="preserve">/hour = </w:t>
      </w:r>
      <w:r w:rsidR="00A41431" w:rsidRPr="00FA2DE5">
        <w:rPr>
          <w:rFonts w:ascii="Arial" w:hAnsi="Arial" w:cs="Book Antiqua"/>
          <w:color w:val="000000" w:themeColor="text1"/>
        </w:rPr>
        <w:tab/>
        <w:t>$</w:t>
      </w:r>
      <w:r w:rsidR="00E7372D" w:rsidRPr="00FA2DE5">
        <w:rPr>
          <w:rFonts w:ascii="Arial" w:hAnsi="Arial" w:cs="Book Antiqua"/>
          <w:color w:val="000000" w:themeColor="text1"/>
        </w:rPr>
        <w:t>34,941</w:t>
      </w:r>
      <w:r w:rsidR="00A41431" w:rsidRPr="00FA2DE5">
        <w:rPr>
          <w:rFonts w:ascii="Arial" w:hAnsi="Arial" w:cs="Book Antiqua"/>
          <w:bCs/>
          <w:color w:val="000000" w:themeColor="text1"/>
        </w:rPr>
        <w:t xml:space="preserve"> burden-</w:t>
      </w:r>
      <w:r w:rsidR="00A41431" w:rsidRPr="00FA2DE5">
        <w:rPr>
          <w:rFonts w:ascii="Arial" w:hAnsi="Arial" w:cs="Book Antiqua"/>
          <w:color w:val="000000" w:themeColor="text1"/>
        </w:rPr>
        <w:t>hour cost</w:t>
      </w:r>
    </w:p>
    <w:p w:rsidR="00A41431" w:rsidRPr="00FA2DE5" w:rsidRDefault="00A41431" w:rsidP="00A41431">
      <w:pPr>
        <w:pStyle w:val="Default"/>
        <w:widowControl/>
        <w:tabs>
          <w:tab w:val="right" w:pos="9360"/>
        </w:tabs>
        <w:rPr>
          <w:rFonts w:ascii="Arial" w:hAnsi="Arial" w:cs="Book Antiqua"/>
          <w:color w:val="000000" w:themeColor="text1"/>
        </w:rPr>
      </w:pPr>
    </w:p>
    <w:p w:rsidR="00A41431" w:rsidRPr="00FA2DE5" w:rsidRDefault="00A41431" w:rsidP="00A41431">
      <w:pPr>
        <w:pStyle w:val="Default"/>
        <w:widowControl/>
        <w:rPr>
          <w:rFonts w:ascii="Arial" w:hAnsi="Arial" w:cs="Book Antiqua"/>
          <w:bCs/>
          <w:color w:val="000000" w:themeColor="text1"/>
        </w:rPr>
      </w:pPr>
    </w:p>
    <w:p w:rsidR="00DB3458" w:rsidRPr="00FA2DE5" w:rsidRDefault="00DB3458" w:rsidP="00A41431">
      <w:pPr>
        <w:pStyle w:val="Default"/>
        <w:widowControl/>
        <w:jc w:val="center"/>
        <w:rPr>
          <w:rFonts w:ascii="Arial" w:hAnsi="Arial" w:cs="Book Antiqua"/>
          <w:b/>
          <w:bCs/>
          <w:color w:val="000000" w:themeColor="text1"/>
        </w:rPr>
      </w:pPr>
    </w:p>
    <w:p w:rsidR="00A41431" w:rsidRPr="00FA2DE5" w:rsidRDefault="00A41431" w:rsidP="00A41431">
      <w:pPr>
        <w:pStyle w:val="Default"/>
        <w:widowControl/>
        <w:jc w:val="center"/>
        <w:rPr>
          <w:rFonts w:ascii="Arial" w:hAnsi="Arial" w:cs="Book Antiqua"/>
          <w:b/>
          <w:bCs/>
          <w:color w:val="000000" w:themeColor="text1"/>
        </w:rPr>
      </w:pPr>
      <w:r w:rsidRPr="00FA2DE5">
        <w:rPr>
          <w:rFonts w:ascii="Arial" w:hAnsi="Arial" w:cs="Book Antiqua"/>
          <w:b/>
          <w:bCs/>
          <w:color w:val="000000" w:themeColor="text1"/>
        </w:rPr>
        <w:t>ITEM 12 SUMMARY TABLE:</w:t>
      </w:r>
    </w:p>
    <w:p w:rsidR="00A41431" w:rsidRPr="00FA2DE5" w:rsidRDefault="00A41431" w:rsidP="00A41431">
      <w:pPr>
        <w:pStyle w:val="Default"/>
        <w:widowControl/>
        <w:jc w:val="center"/>
        <w:rPr>
          <w:rFonts w:ascii="Arial" w:hAnsi="Arial" w:cs="Book Antiqua"/>
          <w:b/>
          <w:bCs/>
          <w:color w:val="000000" w:themeColor="text1"/>
        </w:rPr>
      </w:pPr>
      <w:r w:rsidRPr="00FA2DE5">
        <w:rPr>
          <w:rFonts w:ascii="Arial" w:hAnsi="Arial" w:cs="Book Antiqua"/>
          <w:b/>
          <w:bCs/>
          <w:color w:val="000000" w:themeColor="text1"/>
        </w:rPr>
        <w:t>Annual Responses, Burden Hours, and Burden-Hour Costs</w:t>
      </w:r>
    </w:p>
    <w:p w:rsidR="00A41431" w:rsidRPr="00FA2DE5" w:rsidRDefault="00A41431" w:rsidP="00A41431">
      <w:pPr>
        <w:pStyle w:val="Default"/>
        <w:widowControl/>
        <w:jc w:val="center"/>
        <w:rPr>
          <w:rFonts w:ascii="Arial" w:hAnsi="Arial" w:cs="Book Antiqua"/>
          <w:color w:val="000000" w:themeColor="text1"/>
        </w:rPr>
      </w:pPr>
    </w:p>
    <w:tbl>
      <w:tblPr>
        <w:tblW w:w="8847"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526"/>
        <w:gridCol w:w="1890"/>
        <w:gridCol w:w="2533"/>
      </w:tblGrid>
      <w:tr w:rsidR="00FA2DE5" w:rsidRPr="00FA2DE5" w:rsidTr="001B4276">
        <w:trPr>
          <w:cantSplit/>
          <w:trHeight w:val="360"/>
          <w:jc w:val="center"/>
        </w:trPr>
        <w:tc>
          <w:tcPr>
            <w:tcW w:w="2898" w:type="dxa"/>
            <w:vAlign w:val="center"/>
          </w:tcPr>
          <w:p w:rsidR="00A41431" w:rsidRPr="00941D6A" w:rsidRDefault="00A41431" w:rsidP="001B4276">
            <w:pPr>
              <w:pStyle w:val="Default"/>
              <w:widowControl/>
              <w:jc w:val="center"/>
              <w:rPr>
                <w:rFonts w:ascii="Arial" w:hAnsi="Arial" w:cs="Arial"/>
                <w:b/>
                <w:color w:val="000000" w:themeColor="text1"/>
              </w:rPr>
            </w:pPr>
            <w:r w:rsidRPr="00941D6A">
              <w:rPr>
                <w:rFonts w:ascii="Arial" w:hAnsi="Arial" w:cs="Arial"/>
                <w:b/>
                <w:bCs/>
                <w:color w:val="000000" w:themeColor="text1"/>
              </w:rPr>
              <w:t>Cite/Reference</w:t>
            </w:r>
          </w:p>
        </w:tc>
        <w:tc>
          <w:tcPr>
            <w:tcW w:w="1526" w:type="dxa"/>
            <w:vAlign w:val="center"/>
          </w:tcPr>
          <w:p w:rsidR="00A41431" w:rsidRPr="00941D6A" w:rsidRDefault="00A41431" w:rsidP="001B4276">
            <w:pPr>
              <w:pStyle w:val="Default"/>
              <w:widowControl/>
              <w:jc w:val="center"/>
              <w:rPr>
                <w:rFonts w:ascii="Arial" w:hAnsi="Arial" w:cs="Arial"/>
                <w:b/>
                <w:color w:val="000000" w:themeColor="text1"/>
              </w:rPr>
            </w:pPr>
            <w:r w:rsidRPr="00941D6A">
              <w:rPr>
                <w:rFonts w:ascii="Arial" w:hAnsi="Arial" w:cs="Arial"/>
                <w:b/>
                <w:bCs/>
                <w:color w:val="000000" w:themeColor="text1"/>
              </w:rPr>
              <w:t>Responses</w:t>
            </w:r>
          </w:p>
        </w:tc>
        <w:tc>
          <w:tcPr>
            <w:tcW w:w="1890" w:type="dxa"/>
            <w:vAlign w:val="center"/>
          </w:tcPr>
          <w:p w:rsidR="00A41431" w:rsidRPr="00941D6A" w:rsidRDefault="00A41431" w:rsidP="001B4276">
            <w:pPr>
              <w:pStyle w:val="Default"/>
              <w:widowControl/>
              <w:jc w:val="center"/>
              <w:rPr>
                <w:rFonts w:ascii="Arial" w:hAnsi="Arial" w:cs="Arial"/>
                <w:b/>
                <w:color w:val="000000" w:themeColor="text1"/>
              </w:rPr>
            </w:pPr>
            <w:r w:rsidRPr="00941D6A">
              <w:rPr>
                <w:rFonts w:ascii="Arial" w:hAnsi="Arial" w:cs="Arial"/>
                <w:b/>
                <w:bCs/>
                <w:color w:val="000000" w:themeColor="text1"/>
              </w:rPr>
              <w:t>Burden Hours</w:t>
            </w:r>
          </w:p>
        </w:tc>
        <w:tc>
          <w:tcPr>
            <w:tcW w:w="2533" w:type="dxa"/>
            <w:vAlign w:val="center"/>
          </w:tcPr>
          <w:p w:rsidR="00A41431" w:rsidRPr="00941D6A" w:rsidRDefault="00A41431" w:rsidP="001B4276">
            <w:pPr>
              <w:pStyle w:val="Default"/>
              <w:widowControl/>
              <w:jc w:val="center"/>
              <w:rPr>
                <w:rFonts w:ascii="Arial" w:hAnsi="Arial" w:cs="Arial"/>
                <w:b/>
                <w:color w:val="000000" w:themeColor="text1"/>
              </w:rPr>
            </w:pPr>
            <w:r w:rsidRPr="00941D6A">
              <w:rPr>
                <w:rFonts w:ascii="Arial" w:hAnsi="Arial" w:cs="Arial"/>
                <w:b/>
                <w:bCs/>
                <w:color w:val="000000" w:themeColor="text1"/>
              </w:rPr>
              <w:t>Burden-Hour Costs</w:t>
            </w:r>
          </w:p>
        </w:tc>
      </w:tr>
      <w:tr w:rsidR="00FA2DE5" w:rsidRPr="00FA2DE5" w:rsidTr="009C6BBB">
        <w:trPr>
          <w:cantSplit/>
          <w:trHeight w:val="360"/>
          <w:jc w:val="center"/>
        </w:trPr>
        <w:tc>
          <w:tcPr>
            <w:tcW w:w="2898" w:type="dxa"/>
            <w:vAlign w:val="bottom"/>
          </w:tcPr>
          <w:p w:rsidR="004B5EBF" w:rsidRPr="00941D6A" w:rsidRDefault="004B5EBF" w:rsidP="001B4276">
            <w:pPr>
              <w:pStyle w:val="Default"/>
              <w:widowControl/>
              <w:rPr>
                <w:rFonts w:ascii="Arial" w:hAnsi="Arial" w:cs="Arial"/>
                <w:color w:val="000000" w:themeColor="text1"/>
              </w:rPr>
            </w:pPr>
            <w:bookmarkStart w:id="1" w:name="_Hlk283221233"/>
            <w:r w:rsidRPr="00941D6A">
              <w:rPr>
                <w:rFonts w:ascii="Arial" w:hAnsi="Arial" w:cs="Arial"/>
                <w:color w:val="000000" w:themeColor="text1"/>
              </w:rPr>
              <w:t>30 CFR 75.820</w:t>
            </w:r>
          </w:p>
        </w:tc>
        <w:tc>
          <w:tcPr>
            <w:tcW w:w="1526"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bCs/>
                <w:color w:val="000000" w:themeColor="text1"/>
              </w:rPr>
              <w:t>14,000</w:t>
            </w:r>
          </w:p>
        </w:tc>
        <w:tc>
          <w:tcPr>
            <w:tcW w:w="1890"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bCs/>
                <w:color w:val="000000" w:themeColor="text1"/>
              </w:rPr>
              <w:t>1,166</w:t>
            </w:r>
          </w:p>
        </w:tc>
        <w:tc>
          <w:tcPr>
            <w:tcW w:w="2533" w:type="dxa"/>
            <w:vAlign w:val="center"/>
          </w:tcPr>
          <w:p w:rsidR="004B5EBF" w:rsidRPr="00941D6A" w:rsidRDefault="004B5EBF" w:rsidP="00942E9C">
            <w:pPr>
              <w:pStyle w:val="Default"/>
              <w:widowControl/>
              <w:ind w:right="288"/>
              <w:jc w:val="right"/>
              <w:rPr>
                <w:rFonts w:ascii="Arial" w:hAnsi="Arial" w:cs="Arial"/>
                <w:bCs/>
                <w:color w:val="000000" w:themeColor="text1"/>
              </w:rPr>
            </w:pPr>
            <w:r w:rsidRPr="00941D6A">
              <w:rPr>
                <w:rFonts w:ascii="Arial" w:hAnsi="Arial" w:cs="Arial"/>
                <w:color w:val="000000" w:themeColor="text1"/>
              </w:rPr>
              <w:t>$</w:t>
            </w:r>
            <w:r w:rsidR="00942E9C" w:rsidRPr="00941D6A">
              <w:rPr>
                <w:rFonts w:ascii="Arial" w:hAnsi="Arial" w:cs="Arial"/>
                <w:bCs/>
                <w:color w:val="000000" w:themeColor="text1"/>
              </w:rPr>
              <w:t>47,293</w:t>
            </w:r>
          </w:p>
        </w:tc>
      </w:tr>
      <w:tr w:rsidR="00FA2DE5" w:rsidRPr="00FA2DE5" w:rsidTr="009C6BBB">
        <w:trPr>
          <w:cantSplit/>
          <w:trHeight w:val="360"/>
          <w:jc w:val="center"/>
        </w:trPr>
        <w:tc>
          <w:tcPr>
            <w:tcW w:w="2898" w:type="dxa"/>
            <w:vAlign w:val="bottom"/>
          </w:tcPr>
          <w:p w:rsidR="004B5EBF" w:rsidRPr="00941D6A" w:rsidRDefault="004B5EBF" w:rsidP="001B4276">
            <w:pPr>
              <w:pStyle w:val="Default"/>
              <w:widowControl/>
              <w:rPr>
                <w:rFonts w:ascii="Arial" w:hAnsi="Arial" w:cs="Arial"/>
                <w:color w:val="000000" w:themeColor="text1"/>
              </w:rPr>
            </w:pPr>
            <w:r w:rsidRPr="00941D6A">
              <w:rPr>
                <w:rFonts w:ascii="Arial" w:hAnsi="Arial" w:cs="Arial"/>
                <w:color w:val="000000" w:themeColor="text1"/>
              </w:rPr>
              <w:t>30 CFR 75.821</w:t>
            </w:r>
          </w:p>
        </w:tc>
        <w:tc>
          <w:tcPr>
            <w:tcW w:w="1526"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bCs/>
                <w:color w:val="000000" w:themeColor="text1"/>
              </w:rPr>
              <w:t>3,520</w:t>
            </w:r>
          </w:p>
        </w:tc>
        <w:tc>
          <w:tcPr>
            <w:tcW w:w="1890"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bCs/>
                <w:color w:val="000000" w:themeColor="text1"/>
              </w:rPr>
              <w:t>352</w:t>
            </w:r>
          </w:p>
        </w:tc>
        <w:tc>
          <w:tcPr>
            <w:tcW w:w="2533" w:type="dxa"/>
            <w:vAlign w:val="center"/>
          </w:tcPr>
          <w:p w:rsidR="004B5EBF" w:rsidRPr="00941D6A" w:rsidRDefault="004B5EBF" w:rsidP="00942E9C">
            <w:pPr>
              <w:pStyle w:val="Default"/>
              <w:widowControl/>
              <w:ind w:right="288"/>
              <w:jc w:val="right"/>
              <w:rPr>
                <w:rFonts w:ascii="Arial" w:hAnsi="Arial" w:cs="Arial"/>
                <w:bCs/>
                <w:color w:val="000000" w:themeColor="text1"/>
              </w:rPr>
            </w:pPr>
            <w:r w:rsidRPr="00941D6A">
              <w:rPr>
                <w:rFonts w:ascii="Arial" w:hAnsi="Arial" w:cs="Arial"/>
                <w:color w:val="000000" w:themeColor="text1"/>
              </w:rPr>
              <w:t>$</w:t>
            </w:r>
            <w:r w:rsidR="00942E9C" w:rsidRPr="00941D6A">
              <w:rPr>
                <w:rFonts w:ascii="Arial" w:hAnsi="Arial" w:cs="Arial"/>
                <w:bCs/>
                <w:color w:val="000000" w:themeColor="text1"/>
              </w:rPr>
              <w:t>14,277</w:t>
            </w:r>
          </w:p>
        </w:tc>
      </w:tr>
      <w:tr w:rsidR="00FA2DE5" w:rsidRPr="00FA2DE5" w:rsidTr="009C6BBB">
        <w:trPr>
          <w:cantSplit/>
          <w:trHeight w:val="360"/>
          <w:jc w:val="center"/>
        </w:trPr>
        <w:tc>
          <w:tcPr>
            <w:tcW w:w="2898" w:type="dxa"/>
            <w:vAlign w:val="bottom"/>
          </w:tcPr>
          <w:p w:rsidR="004B5EBF" w:rsidRPr="00941D6A" w:rsidRDefault="004B5EBF" w:rsidP="001B4276">
            <w:pPr>
              <w:pStyle w:val="Default"/>
              <w:widowControl/>
              <w:rPr>
                <w:rFonts w:ascii="Arial" w:hAnsi="Arial" w:cs="Arial"/>
                <w:color w:val="000000" w:themeColor="text1"/>
              </w:rPr>
            </w:pPr>
            <w:r w:rsidRPr="00941D6A">
              <w:rPr>
                <w:rFonts w:ascii="Arial" w:hAnsi="Arial" w:cs="Arial"/>
                <w:color w:val="000000" w:themeColor="text1"/>
              </w:rPr>
              <w:t>30 CFR 75.512</w:t>
            </w:r>
          </w:p>
        </w:tc>
        <w:tc>
          <w:tcPr>
            <w:tcW w:w="1526" w:type="dxa"/>
            <w:vAlign w:val="center"/>
          </w:tcPr>
          <w:p w:rsidR="004B5EBF" w:rsidRPr="00941D6A" w:rsidRDefault="004B5EBF" w:rsidP="001B4276">
            <w:pPr>
              <w:pStyle w:val="Default"/>
              <w:widowControl/>
              <w:ind w:right="288"/>
              <w:jc w:val="right"/>
              <w:rPr>
                <w:rFonts w:ascii="Arial" w:hAnsi="Arial" w:cs="Arial"/>
                <w:strike/>
                <w:color w:val="000000" w:themeColor="text1"/>
              </w:rPr>
            </w:pPr>
            <w:r w:rsidRPr="00941D6A">
              <w:rPr>
                <w:rFonts w:ascii="Arial" w:hAnsi="Arial" w:cs="Arial"/>
                <w:bCs/>
                <w:color w:val="000000" w:themeColor="text1"/>
              </w:rPr>
              <w:t>249,150</w:t>
            </w:r>
          </w:p>
        </w:tc>
        <w:tc>
          <w:tcPr>
            <w:tcW w:w="1890" w:type="dxa"/>
            <w:vAlign w:val="center"/>
          </w:tcPr>
          <w:p w:rsidR="004B5EBF" w:rsidRPr="00941D6A" w:rsidRDefault="004B5EBF" w:rsidP="001B4276">
            <w:pPr>
              <w:pStyle w:val="Default"/>
              <w:widowControl/>
              <w:ind w:right="288"/>
              <w:jc w:val="right"/>
              <w:rPr>
                <w:rFonts w:ascii="Arial" w:hAnsi="Arial" w:cs="Arial"/>
                <w:strike/>
                <w:color w:val="000000" w:themeColor="text1"/>
              </w:rPr>
            </w:pPr>
            <w:r w:rsidRPr="00941D6A">
              <w:rPr>
                <w:rFonts w:ascii="Arial" w:hAnsi="Arial" w:cs="Arial"/>
                <w:bCs/>
                <w:color w:val="000000" w:themeColor="text1"/>
              </w:rPr>
              <w:t>24,915</w:t>
            </w:r>
          </w:p>
        </w:tc>
        <w:tc>
          <w:tcPr>
            <w:tcW w:w="2533" w:type="dxa"/>
            <w:vAlign w:val="center"/>
          </w:tcPr>
          <w:p w:rsidR="004B5EBF" w:rsidRPr="00941D6A" w:rsidRDefault="004B5EBF" w:rsidP="00942E9C">
            <w:pPr>
              <w:pStyle w:val="Default"/>
              <w:widowControl/>
              <w:ind w:right="288"/>
              <w:jc w:val="right"/>
              <w:rPr>
                <w:rFonts w:ascii="Arial" w:hAnsi="Arial" w:cs="Arial"/>
                <w:color w:val="000000" w:themeColor="text1"/>
              </w:rPr>
            </w:pPr>
            <w:r w:rsidRPr="00941D6A">
              <w:rPr>
                <w:rFonts w:ascii="Arial" w:hAnsi="Arial" w:cs="Arial"/>
                <w:bCs/>
                <w:color w:val="000000" w:themeColor="text1"/>
              </w:rPr>
              <w:t>$</w:t>
            </w:r>
            <w:r w:rsidR="00942E9C" w:rsidRPr="00941D6A">
              <w:rPr>
                <w:rFonts w:ascii="Arial" w:hAnsi="Arial" w:cs="Arial"/>
                <w:bCs/>
                <w:color w:val="000000" w:themeColor="text1"/>
              </w:rPr>
              <w:t>2,431,704</w:t>
            </w:r>
          </w:p>
        </w:tc>
      </w:tr>
      <w:tr w:rsidR="00FA2DE5" w:rsidRPr="00FA2DE5" w:rsidTr="009C6BBB">
        <w:trPr>
          <w:cantSplit/>
          <w:trHeight w:val="360"/>
          <w:jc w:val="center"/>
        </w:trPr>
        <w:tc>
          <w:tcPr>
            <w:tcW w:w="2898" w:type="dxa"/>
            <w:vAlign w:val="bottom"/>
          </w:tcPr>
          <w:p w:rsidR="004B5EBF" w:rsidRPr="00941D6A" w:rsidRDefault="004B5EBF" w:rsidP="001B4276">
            <w:pPr>
              <w:pStyle w:val="Default"/>
              <w:widowControl/>
              <w:rPr>
                <w:rFonts w:ascii="Arial" w:hAnsi="Arial" w:cs="Arial"/>
                <w:color w:val="000000" w:themeColor="text1"/>
              </w:rPr>
            </w:pPr>
            <w:r w:rsidRPr="00941D6A">
              <w:rPr>
                <w:rFonts w:ascii="Arial" w:hAnsi="Arial" w:cs="Arial"/>
                <w:color w:val="000000" w:themeColor="text1"/>
              </w:rPr>
              <w:t>30 CFR 77.502 and 77.502-2</w:t>
            </w:r>
          </w:p>
        </w:tc>
        <w:tc>
          <w:tcPr>
            <w:tcW w:w="1526" w:type="dxa"/>
            <w:vAlign w:val="center"/>
          </w:tcPr>
          <w:p w:rsidR="004B5EBF" w:rsidRPr="00941D6A" w:rsidRDefault="004B5EBF" w:rsidP="001B4276">
            <w:pPr>
              <w:pStyle w:val="Default"/>
              <w:widowControl/>
              <w:ind w:right="288"/>
              <w:jc w:val="right"/>
              <w:rPr>
                <w:rFonts w:ascii="Arial" w:hAnsi="Arial" w:cs="Arial"/>
                <w:color w:val="000000" w:themeColor="text1"/>
              </w:rPr>
            </w:pPr>
            <w:r w:rsidRPr="00941D6A">
              <w:rPr>
                <w:rFonts w:ascii="Arial" w:hAnsi="Arial" w:cs="Arial"/>
                <w:bCs/>
                <w:color w:val="000000" w:themeColor="text1"/>
              </w:rPr>
              <w:t>180,336</w:t>
            </w:r>
          </w:p>
        </w:tc>
        <w:tc>
          <w:tcPr>
            <w:tcW w:w="1890" w:type="dxa"/>
            <w:vAlign w:val="center"/>
          </w:tcPr>
          <w:p w:rsidR="004B5EBF" w:rsidRPr="00941D6A" w:rsidRDefault="004B5EBF" w:rsidP="001B4276">
            <w:pPr>
              <w:pStyle w:val="Default"/>
              <w:widowControl/>
              <w:ind w:right="288"/>
              <w:jc w:val="right"/>
              <w:rPr>
                <w:rFonts w:ascii="Arial" w:hAnsi="Arial" w:cs="Arial"/>
                <w:strike/>
                <w:color w:val="000000" w:themeColor="text1"/>
              </w:rPr>
            </w:pPr>
            <w:r w:rsidRPr="00941D6A">
              <w:rPr>
                <w:rFonts w:ascii="Arial" w:hAnsi="Arial" w:cs="Arial"/>
                <w:bCs/>
                <w:color w:val="000000" w:themeColor="text1"/>
              </w:rPr>
              <w:t>45,084</w:t>
            </w:r>
          </w:p>
        </w:tc>
        <w:tc>
          <w:tcPr>
            <w:tcW w:w="2533" w:type="dxa"/>
            <w:vAlign w:val="center"/>
          </w:tcPr>
          <w:p w:rsidR="004B5EBF" w:rsidRPr="00941D6A" w:rsidRDefault="004B5EBF" w:rsidP="00942E9C">
            <w:pPr>
              <w:pStyle w:val="Default"/>
              <w:widowControl/>
              <w:ind w:right="288"/>
              <w:jc w:val="right"/>
              <w:rPr>
                <w:rFonts w:ascii="Arial" w:hAnsi="Arial" w:cs="Arial"/>
                <w:strike/>
                <w:color w:val="000000" w:themeColor="text1"/>
              </w:rPr>
            </w:pPr>
            <w:r w:rsidRPr="00941D6A">
              <w:rPr>
                <w:rFonts w:ascii="Arial" w:hAnsi="Arial" w:cs="Arial"/>
                <w:bCs/>
                <w:color w:val="000000" w:themeColor="text1"/>
              </w:rPr>
              <w:t>$</w:t>
            </w:r>
            <w:r w:rsidR="00942E9C" w:rsidRPr="00941D6A">
              <w:rPr>
                <w:rFonts w:ascii="Arial" w:hAnsi="Arial" w:cs="Arial"/>
                <w:bCs/>
                <w:color w:val="000000" w:themeColor="text1"/>
              </w:rPr>
              <w:t>3,570,653</w:t>
            </w:r>
          </w:p>
        </w:tc>
      </w:tr>
      <w:tr w:rsidR="00FA2DE5" w:rsidRPr="00FA2DE5" w:rsidTr="009C6BBB">
        <w:trPr>
          <w:cantSplit/>
          <w:trHeight w:val="360"/>
          <w:jc w:val="center"/>
        </w:trPr>
        <w:tc>
          <w:tcPr>
            <w:tcW w:w="2898" w:type="dxa"/>
            <w:vAlign w:val="bottom"/>
          </w:tcPr>
          <w:p w:rsidR="004B5EBF" w:rsidRPr="00941D6A" w:rsidRDefault="004B5EBF" w:rsidP="001B4276">
            <w:pPr>
              <w:pStyle w:val="Default"/>
              <w:widowControl/>
              <w:rPr>
                <w:rFonts w:ascii="Arial" w:hAnsi="Arial" w:cs="Arial"/>
                <w:color w:val="000000" w:themeColor="text1"/>
              </w:rPr>
            </w:pPr>
            <w:r w:rsidRPr="00941D6A">
              <w:rPr>
                <w:rFonts w:ascii="Arial" w:hAnsi="Arial" w:cs="Arial"/>
                <w:color w:val="000000" w:themeColor="text1"/>
              </w:rPr>
              <w:t>30 CFR 75.800-3 and 75.800-4</w:t>
            </w:r>
          </w:p>
        </w:tc>
        <w:tc>
          <w:tcPr>
            <w:tcW w:w="1526"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color w:val="000000" w:themeColor="text1"/>
              </w:rPr>
              <w:t>9,540</w:t>
            </w:r>
          </w:p>
        </w:tc>
        <w:tc>
          <w:tcPr>
            <w:tcW w:w="1890" w:type="dxa"/>
            <w:vAlign w:val="center"/>
          </w:tcPr>
          <w:p w:rsidR="004B5EBF" w:rsidRPr="00941D6A" w:rsidRDefault="004B5EBF" w:rsidP="001B4276">
            <w:pPr>
              <w:pStyle w:val="Default"/>
              <w:widowControl/>
              <w:ind w:right="288"/>
              <w:jc w:val="right"/>
              <w:rPr>
                <w:rFonts w:ascii="Arial" w:hAnsi="Arial" w:cs="Arial"/>
                <w:color w:val="000000" w:themeColor="text1"/>
              </w:rPr>
            </w:pPr>
            <w:r w:rsidRPr="00941D6A">
              <w:rPr>
                <w:rFonts w:ascii="Arial" w:hAnsi="Arial" w:cs="Arial"/>
                <w:bCs/>
                <w:color w:val="000000" w:themeColor="text1"/>
              </w:rPr>
              <w:t>2,385</w:t>
            </w:r>
          </w:p>
        </w:tc>
        <w:tc>
          <w:tcPr>
            <w:tcW w:w="2533" w:type="dxa"/>
            <w:vAlign w:val="center"/>
          </w:tcPr>
          <w:p w:rsidR="004B5EBF" w:rsidRPr="00941D6A" w:rsidRDefault="004B5EBF" w:rsidP="00942E9C">
            <w:pPr>
              <w:pStyle w:val="Default"/>
              <w:widowControl/>
              <w:ind w:right="288"/>
              <w:jc w:val="right"/>
              <w:rPr>
                <w:rFonts w:ascii="Arial" w:hAnsi="Arial" w:cs="Arial"/>
                <w:color w:val="000000" w:themeColor="text1"/>
              </w:rPr>
            </w:pPr>
            <w:r w:rsidRPr="00941D6A">
              <w:rPr>
                <w:rFonts w:ascii="Arial" w:hAnsi="Arial" w:cs="Arial"/>
                <w:color w:val="000000" w:themeColor="text1"/>
              </w:rPr>
              <w:t>$</w:t>
            </w:r>
            <w:r w:rsidR="00942E9C" w:rsidRPr="00941D6A">
              <w:rPr>
                <w:rFonts w:ascii="Arial" w:hAnsi="Arial" w:cs="Arial"/>
                <w:color w:val="000000" w:themeColor="text1"/>
              </w:rPr>
              <w:t>232,776</w:t>
            </w:r>
          </w:p>
        </w:tc>
      </w:tr>
      <w:tr w:rsidR="00FA2DE5" w:rsidRPr="00FA2DE5" w:rsidTr="009C6BBB">
        <w:trPr>
          <w:cantSplit/>
          <w:trHeight w:val="360"/>
          <w:jc w:val="center"/>
        </w:trPr>
        <w:tc>
          <w:tcPr>
            <w:tcW w:w="2898" w:type="dxa"/>
            <w:vAlign w:val="bottom"/>
          </w:tcPr>
          <w:p w:rsidR="004B5EBF" w:rsidRPr="00941D6A" w:rsidRDefault="004B5EBF" w:rsidP="001B4276">
            <w:pPr>
              <w:pStyle w:val="Default"/>
              <w:widowControl/>
              <w:rPr>
                <w:rFonts w:ascii="Arial" w:hAnsi="Arial" w:cs="Arial"/>
                <w:color w:val="000000" w:themeColor="text1"/>
              </w:rPr>
            </w:pPr>
            <w:r w:rsidRPr="00941D6A">
              <w:rPr>
                <w:rFonts w:ascii="Arial" w:hAnsi="Arial" w:cs="Arial"/>
                <w:color w:val="000000" w:themeColor="text1"/>
              </w:rPr>
              <w:t>30 CFR 77.800-1 and 77.800-2</w:t>
            </w:r>
          </w:p>
        </w:tc>
        <w:tc>
          <w:tcPr>
            <w:tcW w:w="1526"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color w:val="000000" w:themeColor="text1"/>
              </w:rPr>
              <w:t>17,124</w:t>
            </w:r>
          </w:p>
        </w:tc>
        <w:tc>
          <w:tcPr>
            <w:tcW w:w="1890"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bCs/>
                <w:color w:val="000000" w:themeColor="text1"/>
              </w:rPr>
              <w:t>4,281</w:t>
            </w:r>
          </w:p>
        </w:tc>
        <w:tc>
          <w:tcPr>
            <w:tcW w:w="2533" w:type="dxa"/>
            <w:vAlign w:val="center"/>
          </w:tcPr>
          <w:p w:rsidR="004B5EBF" w:rsidRPr="00941D6A" w:rsidRDefault="004B5EBF" w:rsidP="00942E9C">
            <w:pPr>
              <w:pStyle w:val="Default"/>
              <w:widowControl/>
              <w:ind w:right="288"/>
              <w:jc w:val="right"/>
              <w:rPr>
                <w:rFonts w:ascii="Arial" w:hAnsi="Arial" w:cs="Arial"/>
                <w:bCs/>
                <w:color w:val="000000" w:themeColor="text1"/>
              </w:rPr>
            </w:pPr>
            <w:r w:rsidRPr="00941D6A">
              <w:rPr>
                <w:rFonts w:ascii="Arial" w:hAnsi="Arial" w:cs="Arial"/>
                <w:bCs/>
                <w:color w:val="000000" w:themeColor="text1"/>
              </w:rPr>
              <w:t>$</w:t>
            </w:r>
            <w:r w:rsidR="00942E9C" w:rsidRPr="00941D6A">
              <w:rPr>
                <w:rFonts w:ascii="Arial" w:hAnsi="Arial" w:cs="Arial"/>
                <w:bCs/>
                <w:color w:val="000000" w:themeColor="text1"/>
              </w:rPr>
              <w:t>339,055</w:t>
            </w:r>
          </w:p>
        </w:tc>
      </w:tr>
      <w:tr w:rsidR="00FA2DE5" w:rsidRPr="00FA2DE5" w:rsidTr="009C6BBB">
        <w:trPr>
          <w:cantSplit/>
          <w:trHeight w:val="360"/>
          <w:jc w:val="center"/>
        </w:trPr>
        <w:tc>
          <w:tcPr>
            <w:tcW w:w="2898" w:type="dxa"/>
            <w:vAlign w:val="bottom"/>
          </w:tcPr>
          <w:p w:rsidR="004B5EBF" w:rsidRPr="00941D6A" w:rsidRDefault="004B5EBF" w:rsidP="001B4276">
            <w:pPr>
              <w:pStyle w:val="Default"/>
              <w:widowControl/>
              <w:rPr>
                <w:rFonts w:ascii="Arial" w:hAnsi="Arial" w:cs="Arial"/>
                <w:color w:val="000000" w:themeColor="text1"/>
              </w:rPr>
            </w:pPr>
            <w:r w:rsidRPr="00941D6A">
              <w:rPr>
                <w:rFonts w:ascii="Arial" w:hAnsi="Arial" w:cs="Arial"/>
                <w:color w:val="000000" w:themeColor="text1"/>
              </w:rPr>
              <w:lastRenderedPageBreak/>
              <w:t>30 CFR 75.900-3 and 75.900-4</w:t>
            </w:r>
          </w:p>
        </w:tc>
        <w:tc>
          <w:tcPr>
            <w:tcW w:w="1526" w:type="dxa"/>
            <w:vAlign w:val="center"/>
          </w:tcPr>
          <w:p w:rsidR="004B5EBF" w:rsidRPr="00941D6A" w:rsidRDefault="004B5EBF" w:rsidP="001B4276">
            <w:pPr>
              <w:pStyle w:val="Default"/>
              <w:widowControl/>
              <w:ind w:right="288"/>
              <w:jc w:val="right"/>
              <w:rPr>
                <w:rFonts w:ascii="Arial" w:hAnsi="Arial" w:cs="Arial"/>
                <w:strike/>
                <w:color w:val="000000" w:themeColor="text1"/>
              </w:rPr>
            </w:pPr>
            <w:r w:rsidRPr="00941D6A">
              <w:rPr>
                <w:rFonts w:ascii="Arial" w:hAnsi="Arial" w:cs="Arial"/>
                <w:bCs/>
                <w:color w:val="000000" w:themeColor="text1"/>
              </w:rPr>
              <w:t>62,004</w:t>
            </w:r>
          </w:p>
        </w:tc>
        <w:tc>
          <w:tcPr>
            <w:tcW w:w="1890"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bCs/>
                <w:color w:val="000000" w:themeColor="text1"/>
              </w:rPr>
              <w:t>15,501</w:t>
            </w:r>
          </w:p>
        </w:tc>
        <w:tc>
          <w:tcPr>
            <w:tcW w:w="2533" w:type="dxa"/>
            <w:vAlign w:val="center"/>
          </w:tcPr>
          <w:p w:rsidR="004B5EBF" w:rsidRPr="00941D6A" w:rsidRDefault="004B5EBF" w:rsidP="00942E9C">
            <w:pPr>
              <w:pStyle w:val="Default"/>
              <w:widowControl/>
              <w:ind w:right="288"/>
              <w:jc w:val="right"/>
              <w:rPr>
                <w:rFonts w:ascii="Arial" w:hAnsi="Arial" w:cs="Arial"/>
                <w:strike/>
                <w:color w:val="000000" w:themeColor="text1"/>
              </w:rPr>
            </w:pPr>
            <w:r w:rsidRPr="00941D6A">
              <w:rPr>
                <w:rFonts w:ascii="Arial" w:hAnsi="Arial" w:cs="Arial"/>
                <w:bCs/>
                <w:color w:val="000000" w:themeColor="text1"/>
              </w:rPr>
              <w:t>$</w:t>
            </w:r>
            <w:r w:rsidR="00942E9C" w:rsidRPr="00941D6A">
              <w:rPr>
                <w:rFonts w:ascii="Arial" w:hAnsi="Arial" w:cs="Arial"/>
                <w:bCs/>
                <w:color w:val="000000" w:themeColor="text1"/>
              </w:rPr>
              <w:t>1,512,898</w:t>
            </w:r>
          </w:p>
        </w:tc>
      </w:tr>
      <w:tr w:rsidR="00FA2DE5" w:rsidRPr="00FA2DE5" w:rsidTr="009C6BBB">
        <w:trPr>
          <w:cantSplit/>
          <w:trHeight w:val="360"/>
          <w:jc w:val="center"/>
        </w:trPr>
        <w:tc>
          <w:tcPr>
            <w:tcW w:w="2898" w:type="dxa"/>
            <w:vAlign w:val="bottom"/>
          </w:tcPr>
          <w:p w:rsidR="004B5EBF" w:rsidRPr="00941D6A" w:rsidRDefault="004B5EBF" w:rsidP="001B4276">
            <w:pPr>
              <w:pStyle w:val="Default"/>
              <w:widowControl/>
              <w:rPr>
                <w:rFonts w:ascii="Arial" w:hAnsi="Arial" w:cs="Arial"/>
                <w:color w:val="000000" w:themeColor="text1"/>
              </w:rPr>
            </w:pPr>
            <w:r w:rsidRPr="00941D6A">
              <w:rPr>
                <w:rFonts w:ascii="Arial" w:hAnsi="Arial" w:cs="Arial"/>
                <w:color w:val="000000" w:themeColor="text1"/>
              </w:rPr>
              <w:t>30 CFR 77.900-1 and 77.900-2</w:t>
            </w:r>
          </w:p>
        </w:tc>
        <w:tc>
          <w:tcPr>
            <w:tcW w:w="1526"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bCs/>
                <w:color w:val="000000" w:themeColor="text1"/>
              </w:rPr>
              <w:t>13,176</w:t>
            </w:r>
          </w:p>
        </w:tc>
        <w:tc>
          <w:tcPr>
            <w:tcW w:w="1890" w:type="dxa"/>
            <w:vAlign w:val="center"/>
          </w:tcPr>
          <w:p w:rsidR="004B5EBF" w:rsidRPr="00941D6A" w:rsidRDefault="004B5EBF" w:rsidP="001B4276">
            <w:pPr>
              <w:pStyle w:val="Default"/>
              <w:widowControl/>
              <w:ind w:right="288"/>
              <w:jc w:val="right"/>
              <w:rPr>
                <w:rFonts w:ascii="Arial" w:hAnsi="Arial" w:cs="Arial"/>
                <w:color w:val="000000" w:themeColor="text1"/>
              </w:rPr>
            </w:pPr>
            <w:r w:rsidRPr="00941D6A">
              <w:rPr>
                <w:rFonts w:ascii="Arial" w:hAnsi="Arial" w:cs="Arial"/>
                <w:color w:val="000000" w:themeColor="text1"/>
              </w:rPr>
              <w:t>3,294</w:t>
            </w:r>
          </w:p>
        </w:tc>
        <w:tc>
          <w:tcPr>
            <w:tcW w:w="2533" w:type="dxa"/>
            <w:vAlign w:val="center"/>
          </w:tcPr>
          <w:p w:rsidR="004B5EBF" w:rsidRPr="00941D6A" w:rsidRDefault="004B5EBF" w:rsidP="00942E9C">
            <w:pPr>
              <w:pStyle w:val="Default"/>
              <w:widowControl/>
              <w:ind w:right="288"/>
              <w:jc w:val="right"/>
              <w:rPr>
                <w:rFonts w:ascii="Arial" w:hAnsi="Arial" w:cs="Arial"/>
                <w:strike/>
                <w:color w:val="000000" w:themeColor="text1"/>
              </w:rPr>
            </w:pPr>
            <w:r w:rsidRPr="00941D6A">
              <w:rPr>
                <w:rFonts w:ascii="Arial" w:hAnsi="Arial" w:cs="Arial"/>
                <w:bCs/>
                <w:color w:val="000000" w:themeColor="text1"/>
              </w:rPr>
              <w:t>$</w:t>
            </w:r>
            <w:r w:rsidR="00942E9C" w:rsidRPr="00941D6A">
              <w:rPr>
                <w:rFonts w:ascii="Arial" w:hAnsi="Arial" w:cs="Arial"/>
                <w:bCs/>
                <w:color w:val="000000" w:themeColor="text1"/>
              </w:rPr>
              <w:t>260,885</w:t>
            </w:r>
          </w:p>
        </w:tc>
      </w:tr>
      <w:tr w:rsidR="00FA2DE5" w:rsidRPr="00FA2DE5" w:rsidTr="009C6BBB">
        <w:trPr>
          <w:cantSplit/>
          <w:trHeight w:val="360"/>
          <w:jc w:val="center"/>
        </w:trPr>
        <w:tc>
          <w:tcPr>
            <w:tcW w:w="2898" w:type="dxa"/>
            <w:vAlign w:val="bottom"/>
          </w:tcPr>
          <w:p w:rsidR="004B5EBF" w:rsidRPr="00941D6A" w:rsidRDefault="004B5EBF" w:rsidP="001B4276">
            <w:pPr>
              <w:pStyle w:val="Default"/>
              <w:widowControl/>
              <w:rPr>
                <w:rFonts w:ascii="Arial" w:hAnsi="Arial" w:cs="Arial"/>
                <w:color w:val="000000" w:themeColor="text1"/>
              </w:rPr>
            </w:pPr>
            <w:r w:rsidRPr="00941D6A">
              <w:rPr>
                <w:rFonts w:ascii="Arial" w:hAnsi="Arial" w:cs="Arial"/>
                <w:color w:val="000000" w:themeColor="text1"/>
              </w:rPr>
              <w:t>30 CFR 77.1001</w:t>
            </w:r>
            <w:r w:rsidRPr="00941D6A">
              <w:rPr>
                <w:rFonts w:ascii="Arial" w:hAnsi="Arial" w:cs="Arial"/>
                <w:color w:val="000000" w:themeColor="text1"/>
              </w:rPr>
              <w:noBreakHyphen/>
              <w:t xml:space="preserve">1(b) and (c) </w:t>
            </w:r>
          </w:p>
        </w:tc>
        <w:tc>
          <w:tcPr>
            <w:tcW w:w="1526"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bCs/>
                <w:color w:val="000000" w:themeColor="text1"/>
              </w:rPr>
              <w:t>1,430</w:t>
            </w:r>
          </w:p>
        </w:tc>
        <w:tc>
          <w:tcPr>
            <w:tcW w:w="1890" w:type="dxa"/>
            <w:vAlign w:val="center"/>
          </w:tcPr>
          <w:p w:rsidR="004B5EBF" w:rsidRPr="00941D6A" w:rsidRDefault="004B5EBF" w:rsidP="001B4276">
            <w:pPr>
              <w:pStyle w:val="Default"/>
              <w:widowControl/>
              <w:ind w:right="288"/>
              <w:jc w:val="right"/>
              <w:rPr>
                <w:rFonts w:ascii="Arial" w:hAnsi="Arial" w:cs="Arial"/>
                <w:bCs/>
                <w:color w:val="000000" w:themeColor="text1"/>
              </w:rPr>
            </w:pPr>
            <w:r w:rsidRPr="00941D6A">
              <w:rPr>
                <w:rFonts w:ascii="Arial" w:hAnsi="Arial" w:cs="Arial"/>
                <w:bCs/>
                <w:color w:val="000000" w:themeColor="text1"/>
              </w:rPr>
              <w:t>358</w:t>
            </w:r>
          </w:p>
        </w:tc>
        <w:tc>
          <w:tcPr>
            <w:tcW w:w="2533" w:type="dxa"/>
            <w:vAlign w:val="center"/>
          </w:tcPr>
          <w:p w:rsidR="004B5EBF" w:rsidRPr="00941D6A" w:rsidRDefault="004B5EBF" w:rsidP="00942E9C">
            <w:pPr>
              <w:pStyle w:val="Default"/>
              <w:widowControl/>
              <w:ind w:right="288"/>
              <w:jc w:val="right"/>
              <w:rPr>
                <w:rFonts w:ascii="Arial" w:hAnsi="Arial" w:cs="Arial"/>
                <w:bCs/>
                <w:color w:val="000000" w:themeColor="text1"/>
              </w:rPr>
            </w:pPr>
            <w:r w:rsidRPr="00941D6A">
              <w:rPr>
                <w:rFonts w:ascii="Arial" w:hAnsi="Arial" w:cs="Arial"/>
                <w:color w:val="000000" w:themeColor="text1"/>
              </w:rPr>
              <w:t>$</w:t>
            </w:r>
            <w:r w:rsidR="00942E9C" w:rsidRPr="00941D6A">
              <w:rPr>
                <w:rFonts w:ascii="Arial" w:hAnsi="Arial" w:cs="Arial"/>
                <w:color w:val="000000" w:themeColor="text1"/>
              </w:rPr>
              <w:t>34,941</w:t>
            </w:r>
          </w:p>
        </w:tc>
      </w:tr>
      <w:bookmarkEnd w:id="1"/>
      <w:tr w:rsidR="00FA2DE5" w:rsidRPr="00FA2DE5" w:rsidTr="001B4276">
        <w:trPr>
          <w:cantSplit/>
          <w:trHeight w:val="360"/>
          <w:jc w:val="center"/>
        </w:trPr>
        <w:tc>
          <w:tcPr>
            <w:tcW w:w="2898" w:type="dxa"/>
            <w:vAlign w:val="center"/>
          </w:tcPr>
          <w:p w:rsidR="00A41431" w:rsidRPr="00941D6A" w:rsidRDefault="00A41431" w:rsidP="001B4276">
            <w:pPr>
              <w:pStyle w:val="Default"/>
              <w:widowControl/>
              <w:rPr>
                <w:rFonts w:ascii="Arial" w:hAnsi="Arial" w:cs="Arial"/>
                <w:b/>
                <w:color w:val="000000" w:themeColor="text1"/>
              </w:rPr>
            </w:pPr>
            <w:r w:rsidRPr="00941D6A">
              <w:rPr>
                <w:rFonts w:ascii="Arial" w:hAnsi="Arial" w:cs="Arial"/>
                <w:b/>
                <w:bCs/>
                <w:color w:val="000000" w:themeColor="text1"/>
              </w:rPr>
              <w:t>TOTAL</w:t>
            </w:r>
          </w:p>
        </w:tc>
        <w:tc>
          <w:tcPr>
            <w:tcW w:w="1526" w:type="dxa"/>
            <w:vAlign w:val="center"/>
          </w:tcPr>
          <w:p w:rsidR="00A41431" w:rsidRPr="00941D6A" w:rsidRDefault="00B10AC9" w:rsidP="00A041F9">
            <w:pPr>
              <w:pStyle w:val="Default"/>
              <w:widowControl/>
              <w:ind w:right="288"/>
              <w:jc w:val="right"/>
              <w:rPr>
                <w:rFonts w:ascii="Arial" w:hAnsi="Arial" w:cs="Arial"/>
                <w:b/>
                <w:color w:val="000000" w:themeColor="text1"/>
              </w:rPr>
            </w:pPr>
            <w:r w:rsidRPr="00941D6A">
              <w:rPr>
                <w:rFonts w:ascii="Arial" w:hAnsi="Arial" w:cs="Arial"/>
                <w:b/>
                <w:color w:val="000000" w:themeColor="text1"/>
              </w:rPr>
              <w:t>55</w:t>
            </w:r>
            <w:r w:rsidR="00A041F9">
              <w:rPr>
                <w:rFonts w:ascii="Arial" w:hAnsi="Arial" w:cs="Arial"/>
                <w:b/>
                <w:color w:val="000000" w:themeColor="text1"/>
              </w:rPr>
              <w:t>0</w:t>
            </w:r>
            <w:r w:rsidRPr="00941D6A">
              <w:rPr>
                <w:rFonts w:ascii="Arial" w:hAnsi="Arial" w:cs="Arial"/>
                <w:b/>
                <w:color w:val="000000" w:themeColor="text1"/>
              </w:rPr>
              <w:t>,</w:t>
            </w:r>
            <w:r w:rsidR="00A041F9">
              <w:rPr>
                <w:rFonts w:ascii="Arial" w:hAnsi="Arial" w:cs="Arial"/>
                <w:b/>
                <w:color w:val="000000" w:themeColor="text1"/>
              </w:rPr>
              <w:t>280</w:t>
            </w:r>
          </w:p>
        </w:tc>
        <w:tc>
          <w:tcPr>
            <w:tcW w:w="1890" w:type="dxa"/>
            <w:vAlign w:val="center"/>
          </w:tcPr>
          <w:p w:rsidR="00A41431" w:rsidRPr="00941D6A" w:rsidRDefault="008802CE" w:rsidP="00404B86">
            <w:pPr>
              <w:pStyle w:val="Default"/>
              <w:widowControl/>
              <w:ind w:right="288"/>
              <w:jc w:val="right"/>
              <w:rPr>
                <w:rFonts w:ascii="Arial" w:hAnsi="Arial" w:cs="Arial"/>
                <w:b/>
                <w:color w:val="000000" w:themeColor="text1"/>
              </w:rPr>
            </w:pPr>
            <w:r w:rsidRPr="00941D6A">
              <w:rPr>
                <w:rFonts w:ascii="Arial" w:hAnsi="Arial" w:cs="Arial"/>
                <w:b/>
                <w:color w:val="000000" w:themeColor="text1"/>
              </w:rPr>
              <w:t>9</w:t>
            </w:r>
            <w:r w:rsidR="00404B86">
              <w:rPr>
                <w:rFonts w:ascii="Arial" w:hAnsi="Arial" w:cs="Arial"/>
                <w:b/>
                <w:color w:val="000000" w:themeColor="text1"/>
              </w:rPr>
              <w:t>7</w:t>
            </w:r>
            <w:r w:rsidRPr="00941D6A">
              <w:rPr>
                <w:rFonts w:ascii="Arial" w:hAnsi="Arial" w:cs="Arial"/>
                <w:b/>
                <w:color w:val="000000" w:themeColor="text1"/>
              </w:rPr>
              <w:t>,</w:t>
            </w:r>
            <w:r w:rsidR="00404B86">
              <w:rPr>
                <w:rFonts w:ascii="Arial" w:hAnsi="Arial" w:cs="Arial"/>
                <w:b/>
                <w:color w:val="000000" w:themeColor="text1"/>
              </w:rPr>
              <w:t>336</w:t>
            </w:r>
          </w:p>
        </w:tc>
        <w:tc>
          <w:tcPr>
            <w:tcW w:w="2533" w:type="dxa"/>
            <w:vAlign w:val="center"/>
          </w:tcPr>
          <w:p w:rsidR="00A41431" w:rsidRPr="00941D6A" w:rsidRDefault="00A41431" w:rsidP="006B5E9D">
            <w:pPr>
              <w:pStyle w:val="Default"/>
              <w:widowControl/>
              <w:ind w:right="288"/>
              <w:jc w:val="right"/>
              <w:rPr>
                <w:rFonts w:ascii="Arial" w:hAnsi="Arial" w:cs="Arial"/>
                <w:b/>
                <w:color w:val="000000" w:themeColor="text1"/>
              </w:rPr>
            </w:pPr>
            <w:r w:rsidRPr="00941D6A">
              <w:rPr>
                <w:rFonts w:ascii="Arial" w:hAnsi="Arial" w:cs="Arial"/>
                <w:b/>
                <w:color w:val="000000" w:themeColor="text1"/>
              </w:rPr>
              <w:t>$</w:t>
            </w:r>
            <w:r w:rsidR="006B5E9D" w:rsidRPr="00941D6A">
              <w:rPr>
                <w:rFonts w:ascii="Arial" w:hAnsi="Arial" w:cs="Arial"/>
                <w:b/>
                <w:color w:val="000000" w:themeColor="text1"/>
              </w:rPr>
              <w:t>8,444,482</w:t>
            </w:r>
          </w:p>
        </w:tc>
      </w:tr>
    </w:tbl>
    <w:p w:rsidR="00A41431" w:rsidRPr="003B0BEB" w:rsidRDefault="00A41431" w:rsidP="00A41431">
      <w:pPr>
        <w:pStyle w:val="Default"/>
        <w:widowControl/>
        <w:rPr>
          <w:rFonts w:ascii="Arial" w:hAnsi="Arial" w:cs="Book Antiqua"/>
          <w:color w:val="auto"/>
        </w:rPr>
      </w:pPr>
    </w:p>
    <w:p w:rsidR="00A41431" w:rsidRPr="00F72AAE"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 xml:space="preserve">13. </w:t>
      </w:r>
      <w:r>
        <w:rPr>
          <w:rFonts w:ascii="Arial" w:hAnsi="Arial" w:cs="Arial"/>
          <w:b/>
          <w:bCs/>
          <w:color w:val="auto"/>
        </w:rPr>
        <w:t xml:space="preserve"> </w:t>
      </w:r>
      <w:r w:rsidRPr="00A04CE6">
        <w:rPr>
          <w:rFonts w:ascii="Arial" w:hAnsi="Arial" w:cs="Arial"/>
          <w:b/>
          <w:bCs/>
          <w:color w:val="auto"/>
        </w:rPr>
        <w:t>Provide an estimate of the total annual cost burden to respondents or record keepers resulting from the collection of information.  (Do not include the cost of any hour burden</w:t>
      </w:r>
      <w:r w:rsidR="00E60504">
        <w:rPr>
          <w:rFonts w:ascii="Arial" w:hAnsi="Arial" w:cs="Arial"/>
          <w:b/>
          <w:bCs/>
          <w:color w:val="auto"/>
        </w:rPr>
        <w:t xml:space="preserve"> already reflected on the burden worksheet</w:t>
      </w:r>
      <w:r w:rsidRPr="00A04CE6">
        <w:rPr>
          <w:rFonts w:ascii="Arial" w:hAnsi="Arial" w:cs="Arial"/>
          <w:b/>
          <w:bCs/>
          <w:color w:val="auto"/>
        </w:rPr>
        <w:t>.)</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b/>
          <w:bCs/>
          <w:color w:val="auto"/>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w:t>
      </w:r>
      <w:r w:rsidRPr="00A04CE6">
        <w:rPr>
          <w:rFonts w:ascii="Arial" w:hAnsi="Arial" w:cs="Arial"/>
          <w:color w:val="auto"/>
        </w:rPr>
        <w:t xml:space="preserve"> </w:t>
      </w:r>
      <w:r w:rsidRPr="00A04CE6">
        <w:rPr>
          <w:rFonts w:ascii="Arial" w:hAnsi="Arial" w:cs="Arial"/>
          <w:b/>
          <w:bCs/>
          <w:color w:val="auto"/>
        </w:rPr>
        <w:t>drilling and testing equipment; and record storage facilities.</w:t>
      </w:r>
    </w:p>
    <w:p w:rsidR="00A41431" w:rsidRPr="00A04CE6"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b/>
          <w:bCs/>
          <w:color w:val="auto"/>
        </w:rPr>
        <w:t>If cost estimates are expected to vary widely, agencies should present ranges of cost burdens and explain the reasons for the variance.  The cost of purchasing or contracting out information collection services should be a</w:t>
      </w:r>
      <w:r w:rsidRPr="00A04CE6">
        <w:rPr>
          <w:rFonts w:ascii="Arial" w:hAnsi="Arial" w:cs="Arial"/>
          <w:color w:val="auto"/>
        </w:rPr>
        <w:t xml:space="preserve"> </w:t>
      </w:r>
      <w:r w:rsidRPr="00A04CE6">
        <w:rPr>
          <w:rFonts w:ascii="Arial" w:hAnsi="Arial" w:cs="Arial"/>
          <w:b/>
          <w:bCs/>
          <w:color w:val="auto"/>
        </w:rPr>
        <w:t>part of this cost burden estimate.  In developing cost burden estimates, agencies may consult with a sample of</w:t>
      </w:r>
      <w:r w:rsidRPr="00A04CE6">
        <w:rPr>
          <w:rFonts w:ascii="Arial" w:hAnsi="Arial" w:cs="Arial"/>
          <w:color w:val="auto"/>
        </w:rPr>
        <w:t xml:space="preserve"> </w:t>
      </w:r>
      <w:r w:rsidRPr="00A04CE6">
        <w:rPr>
          <w:rFonts w:ascii="Arial" w:hAnsi="Arial" w:cs="Arial"/>
          <w:b/>
          <w:bCs/>
          <w:color w:val="auto"/>
        </w:rPr>
        <w:t>respondents (fewer than 10),</w:t>
      </w:r>
      <w:r w:rsidRPr="00A04CE6">
        <w:rPr>
          <w:rFonts w:ascii="Arial" w:hAnsi="Arial" w:cs="Arial"/>
          <w:color w:val="auto"/>
        </w:rPr>
        <w:t xml:space="preserve"> </w:t>
      </w:r>
      <w:r w:rsidRPr="00A04CE6">
        <w:rPr>
          <w:rFonts w:ascii="Arial" w:hAnsi="Arial" w:cs="Arial"/>
          <w:b/>
          <w:bCs/>
          <w:color w:val="auto"/>
        </w:rPr>
        <w:t>utilize</w:t>
      </w:r>
      <w:r w:rsidRPr="00A04CE6">
        <w:rPr>
          <w:rFonts w:ascii="Arial" w:hAnsi="Arial" w:cs="Arial"/>
          <w:color w:val="auto"/>
        </w:rPr>
        <w:t xml:space="preserve"> </w:t>
      </w:r>
      <w:r w:rsidRPr="00A04CE6">
        <w:rPr>
          <w:rFonts w:ascii="Arial" w:hAnsi="Arial" w:cs="Arial"/>
          <w:b/>
          <w:bCs/>
          <w:color w:val="auto"/>
        </w:rPr>
        <w:t>the 60-day pre-OMB submission public comment process, and use existing economic or regulatory impact analysis associated with the rulemaking containing the information collection, as appropriate.</w:t>
      </w:r>
    </w:p>
    <w:p w:rsidR="00A41431" w:rsidRPr="00A04CE6"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Generally, estimates should not include purchases of equipment or services, or portions thereof, made:</w:t>
      </w:r>
      <w:r>
        <w:rPr>
          <w:rFonts w:ascii="Arial" w:hAnsi="Arial" w:cs="Arial"/>
          <w:b/>
          <w:bCs/>
          <w:color w:val="auto"/>
        </w:rPr>
        <w:t xml:space="preserve"> </w:t>
      </w:r>
      <w:r w:rsidRPr="00A04CE6">
        <w:rPr>
          <w:rFonts w:ascii="Arial" w:hAnsi="Arial" w:cs="Arial"/>
          <w:b/>
          <w:bCs/>
          <w:color w:val="auto"/>
        </w:rPr>
        <w:t xml:space="preserve"> (1) prior to October 1, 1995, (2)</w:t>
      </w:r>
      <w:r>
        <w:rPr>
          <w:rFonts w:ascii="Arial" w:hAnsi="Arial" w:cs="Arial"/>
          <w:b/>
          <w:bCs/>
          <w:color w:val="auto"/>
        </w:rPr>
        <w:t> </w:t>
      </w:r>
      <w:r w:rsidRPr="00A04CE6">
        <w:rPr>
          <w:rFonts w:ascii="Arial" w:hAnsi="Arial" w:cs="Arial"/>
          <w:b/>
          <w:bCs/>
          <w:color w:val="auto"/>
        </w:rPr>
        <w:t>to achieve regulatory compliance with requirements not associated with the information collection, (3)</w:t>
      </w:r>
      <w:r>
        <w:rPr>
          <w:rFonts w:ascii="Arial" w:hAnsi="Arial" w:cs="Arial"/>
          <w:b/>
          <w:bCs/>
          <w:color w:val="auto"/>
        </w:rPr>
        <w:t> </w:t>
      </w:r>
      <w:r w:rsidRPr="00A04CE6">
        <w:rPr>
          <w:rFonts w:ascii="Arial" w:hAnsi="Arial" w:cs="Arial"/>
          <w:b/>
          <w:bCs/>
          <w:color w:val="auto"/>
        </w:rPr>
        <w:t>for reasons other than to provide information or keep records for the government, or (4)</w:t>
      </w:r>
      <w:r>
        <w:rPr>
          <w:rFonts w:ascii="Arial" w:hAnsi="Arial" w:cs="Arial"/>
          <w:b/>
          <w:bCs/>
          <w:color w:val="auto"/>
        </w:rPr>
        <w:t> </w:t>
      </w:r>
      <w:r w:rsidRPr="00A04CE6">
        <w:rPr>
          <w:rFonts w:ascii="Arial" w:hAnsi="Arial" w:cs="Arial"/>
          <w:b/>
          <w:bCs/>
          <w:color w:val="auto"/>
        </w:rPr>
        <w:t>as part of customary and usual business or private practices.</w:t>
      </w:r>
    </w:p>
    <w:p w:rsidR="00A41431" w:rsidRPr="00A04CE6"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 xml:space="preserve">MSHA does not anticipate that there will be any costs associated with this </w:t>
      </w:r>
      <w:r w:rsidR="00BF4FAE">
        <w:rPr>
          <w:rFonts w:ascii="Arial" w:hAnsi="Arial" w:cs="Arial"/>
          <w:color w:val="auto"/>
        </w:rPr>
        <w:t>information collection</w:t>
      </w:r>
      <w:r w:rsidRPr="00A04CE6">
        <w:rPr>
          <w:rFonts w:ascii="Arial" w:hAnsi="Arial" w:cs="Arial"/>
          <w:color w:val="auto"/>
        </w:rPr>
        <w:t xml:space="preserve"> other than those </w:t>
      </w:r>
      <w:r w:rsidR="00E979CD">
        <w:rPr>
          <w:rFonts w:ascii="Arial" w:hAnsi="Arial" w:cs="Arial"/>
          <w:color w:val="auto"/>
        </w:rPr>
        <w:t xml:space="preserve">indicated in Item </w:t>
      </w:r>
      <w:r w:rsidRPr="00A04CE6">
        <w:rPr>
          <w:rFonts w:ascii="Arial" w:hAnsi="Arial" w:cs="Arial"/>
          <w:color w:val="auto"/>
        </w:rPr>
        <w:t>12 above.</w:t>
      </w:r>
    </w:p>
    <w:p w:rsidR="00A41431" w:rsidRDefault="00A41431" w:rsidP="00A41431">
      <w:pPr>
        <w:pStyle w:val="Default"/>
        <w:widowControl/>
        <w:rPr>
          <w:rFonts w:ascii="Arial" w:hAnsi="Arial" w:cs="Arial"/>
          <w:b/>
          <w:bCs/>
          <w:color w:val="auto"/>
        </w:rPr>
      </w:pPr>
    </w:p>
    <w:p w:rsidR="00A41431" w:rsidRDefault="00A41431" w:rsidP="00A41431">
      <w:pPr>
        <w:pStyle w:val="Default"/>
        <w:widowControl/>
        <w:rPr>
          <w:rFonts w:ascii="Arial" w:hAnsi="Arial" w:cs="Arial"/>
          <w:color w:val="auto"/>
        </w:rPr>
      </w:pPr>
      <w:r w:rsidRPr="00A04CE6">
        <w:rPr>
          <w:rFonts w:ascii="Arial" w:hAnsi="Arial" w:cs="Arial"/>
          <w:b/>
          <w:bCs/>
          <w:color w:val="auto"/>
        </w:rPr>
        <w:t xml:space="preserve">14. </w:t>
      </w:r>
      <w:r>
        <w:rPr>
          <w:rFonts w:ascii="Arial" w:hAnsi="Arial" w:cs="Arial"/>
          <w:b/>
          <w:bCs/>
          <w:color w:val="auto"/>
        </w:rPr>
        <w:t xml:space="preserve"> </w:t>
      </w:r>
      <w:r w:rsidRPr="00A04CE6">
        <w:rPr>
          <w:rFonts w:ascii="Arial" w:hAnsi="Arial" w:cs="Arial"/>
          <w:b/>
          <w:bCs/>
          <w:color w:val="auto"/>
        </w:rPr>
        <w:t xml:space="preserve">Provide estimates of annualized cost to the Federal government.  Also, provide a description of the method used to estimate cost, which should include quantification of hours, operational expenses (such as equipment, overhead, </w:t>
      </w:r>
      <w:r w:rsidRPr="00A04CE6">
        <w:rPr>
          <w:rFonts w:ascii="Arial" w:hAnsi="Arial" w:cs="Arial"/>
          <w:b/>
          <w:bCs/>
          <w:color w:val="auto"/>
        </w:rPr>
        <w:lastRenderedPageBreak/>
        <w:t>printing, and support staff), and any other expense that would not have been incurred without this collection of information.  Agencies also may aggregate cost estimates from Items 12, 13, and 14 in a single table.</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There is no significant cost to the Federal Government.  The review</w:t>
      </w:r>
      <w:r>
        <w:rPr>
          <w:rFonts w:ascii="Arial" w:hAnsi="Arial" w:cs="Arial"/>
          <w:color w:val="auto"/>
        </w:rPr>
        <w:t xml:space="preserve"> and </w:t>
      </w:r>
      <w:r w:rsidRPr="00A04CE6">
        <w:rPr>
          <w:rFonts w:ascii="Arial" w:hAnsi="Arial" w:cs="Arial"/>
          <w:color w:val="auto"/>
        </w:rPr>
        <w:t xml:space="preserve">inspection of records is just one aspect of the </w:t>
      </w:r>
      <w:r>
        <w:rPr>
          <w:rFonts w:ascii="Arial" w:hAnsi="Arial" w:cs="Arial"/>
          <w:color w:val="auto"/>
        </w:rPr>
        <w:t>mine</w:t>
      </w:r>
      <w:r w:rsidRPr="00A04CE6">
        <w:rPr>
          <w:rFonts w:ascii="Arial" w:hAnsi="Arial" w:cs="Arial"/>
          <w:color w:val="auto"/>
        </w:rPr>
        <w:t xml:space="preserve"> inspection.</w:t>
      </w:r>
      <w:r>
        <w:rPr>
          <w:rFonts w:ascii="Arial" w:hAnsi="Arial" w:cs="Arial"/>
          <w:color w:val="auto"/>
        </w:rPr>
        <w:t xml:space="preserve">  </w:t>
      </w:r>
      <w:r w:rsidRPr="00A04CE6">
        <w:rPr>
          <w:rFonts w:ascii="Arial" w:hAnsi="Arial" w:cs="Arial"/>
          <w:color w:val="auto"/>
        </w:rPr>
        <w:t xml:space="preserve">Complete inspections are required under </w:t>
      </w:r>
      <w:r>
        <w:rPr>
          <w:rFonts w:ascii="Arial" w:hAnsi="Arial" w:cs="Arial"/>
          <w:bCs/>
          <w:color w:val="auto"/>
        </w:rPr>
        <w:t>Section</w:t>
      </w:r>
      <w:r w:rsidRPr="00115185">
        <w:rPr>
          <w:rFonts w:ascii="Arial" w:hAnsi="Arial" w:cs="Arial"/>
          <w:bCs/>
          <w:color w:val="auto"/>
        </w:rPr>
        <w:t> </w:t>
      </w:r>
      <w:r w:rsidRPr="00A04CE6">
        <w:rPr>
          <w:rFonts w:ascii="Arial" w:hAnsi="Arial" w:cs="Arial"/>
          <w:color w:val="auto"/>
        </w:rPr>
        <w:t xml:space="preserve">103(a) of the Mine Act </w:t>
      </w:r>
      <w:r>
        <w:rPr>
          <w:rFonts w:ascii="Arial" w:hAnsi="Arial" w:cs="Arial"/>
          <w:color w:val="auto"/>
        </w:rPr>
        <w:t>four</w:t>
      </w:r>
      <w:r w:rsidRPr="00A04CE6">
        <w:rPr>
          <w:rFonts w:ascii="Arial" w:hAnsi="Arial" w:cs="Arial"/>
          <w:color w:val="auto"/>
        </w:rPr>
        <w:t xml:space="preserve"> times </w:t>
      </w:r>
      <w:r>
        <w:rPr>
          <w:rFonts w:ascii="Arial" w:hAnsi="Arial" w:cs="Arial"/>
          <w:color w:val="auto"/>
        </w:rPr>
        <w:t>per</w:t>
      </w:r>
      <w:r w:rsidRPr="00A04CE6">
        <w:rPr>
          <w:rFonts w:ascii="Arial" w:hAnsi="Arial" w:cs="Arial"/>
          <w:color w:val="auto"/>
        </w:rPr>
        <w:t xml:space="preserve"> year for underground mines and twice a year for surface operations.</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b/>
          <w:bCs/>
          <w:color w:val="auto"/>
        </w:rPr>
        <w:t xml:space="preserve">15.  Explain the reason for any program changes or adjustments </w:t>
      </w:r>
      <w:r w:rsidR="00E60504">
        <w:rPr>
          <w:rFonts w:ascii="Arial" w:hAnsi="Arial" w:cs="Arial"/>
          <w:b/>
          <w:bCs/>
          <w:color w:val="auto"/>
        </w:rPr>
        <w:t>reported on the burden worksheet</w:t>
      </w:r>
      <w:r w:rsidRPr="00A04CE6">
        <w:rPr>
          <w:rFonts w:ascii="Arial" w:hAnsi="Arial" w:cs="Arial"/>
          <w:b/>
          <w:bCs/>
          <w:color w:val="auto"/>
        </w:rPr>
        <w:t>.</w:t>
      </w:r>
    </w:p>
    <w:p w:rsidR="00A41431" w:rsidRPr="00FA2DE5" w:rsidRDefault="00A41431" w:rsidP="00A41431">
      <w:pPr>
        <w:pStyle w:val="Default"/>
        <w:widowControl/>
        <w:rPr>
          <w:rFonts w:ascii="Arial" w:hAnsi="Arial" w:cs="Arial"/>
          <w:color w:val="auto"/>
        </w:rPr>
      </w:pPr>
    </w:p>
    <w:p w:rsidR="00A41431" w:rsidRPr="00FA2DE5" w:rsidRDefault="00A41431" w:rsidP="00A41431">
      <w:pPr>
        <w:pStyle w:val="Default"/>
        <w:widowControl/>
        <w:rPr>
          <w:rFonts w:ascii="Arial" w:hAnsi="Arial" w:cs="Arial"/>
          <w:color w:val="auto"/>
        </w:rPr>
      </w:pPr>
      <w:r w:rsidRPr="00FA2DE5">
        <w:rPr>
          <w:rFonts w:ascii="Arial" w:hAnsi="Arial" w:cs="Arial"/>
          <w:color w:val="auto"/>
        </w:rPr>
        <w:t xml:space="preserve">There is a decrease of </w:t>
      </w:r>
      <w:r w:rsidR="00F94AB2" w:rsidRPr="00FA2DE5">
        <w:rPr>
          <w:rFonts w:ascii="Arial" w:hAnsi="Arial" w:cs="Arial"/>
          <w:color w:val="auto"/>
        </w:rPr>
        <w:t>15</w:t>
      </w:r>
      <w:r w:rsidR="00404B86">
        <w:rPr>
          <w:rFonts w:ascii="Arial" w:hAnsi="Arial" w:cs="Arial"/>
          <w:color w:val="auto"/>
        </w:rPr>
        <w:t>6</w:t>
      </w:r>
      <w:r w:rsidR="00F94AB2" w:rsidRPr="00FA2DE5">
        <w:rPr>
          <w:rFonts w:ascii="Arial" w:hAnsi="Arial" w:cs="Arial"/>
          <w:color w:val="auto"/>
        </w:rPr>
        <w:t>,</w:t>
      </w:r>
      <w:r w:rsidR="00404B86">
        <w:rPr>
          <w:rFonts w:ascii="Arial" w:hAnsi="Arial" w:cs="Arial"/>
          <w:color w:val="auto"/>
        </w:rPr>
        <w:t>016</w:t>
      </w:r>
      <w:r w:rsidR="00482458" w:rsidRPr="00FA2DE5">
        <w:rPr>
          <w:rFonts w:ascii="Arial" w:hAnsi="Arial" w:cs="Arial"/>
          <w:color w:val="auto"/>
        </w:rPr>
        <w:t xml:space="preserve"> </w:t>
      </w:r>
      <w:r w:rsidRPr="00FA2DE5">
        <w:rPr>
          <w:rFonts w:ascii="Arial" w:hAnsi="Arial" w:cs="Arial"/>
          <w:color w:val="auto"/>
        </w:rPr>
        <w:t xml:space="preserve">responses (from </w:t>
      </w:r>
      <w:r w:rsidRPr="00FA2DE5">
        <w:rPr>
          <w:rFonts w:ascii="Arial" w:hAnsi="Arial" w:cs="Book Antiqua"/>
          <w:color w:val="auto"/>
        </w:rPr>
        <w:t>706,296</w:t>
      </w:r>
      <w:r w:rsidRPr="00FA2DE5">
        <w:rPr>
          <w:rFonts w:ascii="Arial" w:hAnsi="Arial" w:cs="Arial"/>
          <w:color w:val="auto"/>
        </w:rPr>
        <w:t xml:space="preserve"> to</w:t>
      </w:r>
      <w:r w:rsidR="009C2099" w:rsidRPr="00FA2DE5">
        <w:rPr>
          <w:rFonts w:ascii="Arial" w:hAnsi="Arial" w:cs="Arial"/>
          <w:color w:val="auto"/>
        </w:rPr>
        <w:t xml:space="preserve"> </w:t>
      </w:r>
      <w:r w:rsidR="00404B86" w:rsidRPr="00404B86">
        <w:rPr>
          <w:rFonts w:ascii="Arial" w:hAnsi="Arial" w:cs="Arial"/>
          <w:color w:val="auto"/>
        </w:rPr>
        <w:t>550,280</w:t>
      </w:r>
      <w:r w:rsidRPr="00FA2DE5">
        <w:rPr>
          <w:rFonts w:ascii="Arial" w:hAnsi="Arial" w:cs="Arial"/>
          <w:color w:val="auto"/>
        </w:rPr>
        <w:t xml:space="preserve">) and a decrease of </w:t>
      </w:r>
      <w:r w:rsidR="00404B86">
        <w:rPr>
          <w:rFonts w:ascii="Arial" w:hAnsi="Arial" w:cs="Arial"/>
          <w:color w:val="auto"/>
        </w:rPr>
        <w:t>30,765</w:t>
      </w:r>
      <w:r w:rsidRPr="00FA2DE5">
        <w:rPr>
          <w:rFonts w:ascii="Arial" w:hAnsi="Arial" w:cs="Arial"/>
          <w:color w:val="auto"/>
        </w:rPr>
        <w:t xml:space="preserve"> burden hours (from </w:t>
      </w:r>
      <w:r w:rsidRPr="00FA2DE5">
        <w:rPr>
          <w:rFonts w:ascii="Arial" w:hAnsi="Arial" w:cs="Book Antiqua"/>
          <w:color w:val="auto"/>
        </w:rPr>
        <w:t>128,101</w:t>
      </w:r>
      <w:r w:rsidRPr="00FA2DE5">
        <w:rPr>
          <w:rFonts w:ascii="Arial" w:hAnsi="Arial" w:cs="Arial"/>
          <w:color w:val="auto"/>
        </w:rPr>
        <w:t xml:space="preserve"> to</w:t>
      </w:r>
      <w:r w:rsidR="009C2099" w:rsidRPr="00FA2DE5">
        <w:rPr>
          <w:rFonts w:ascii="Arial" w:hAnsi="Arial" w:cs="Arial"/>
          <w:color w:val="auto"/>
        </w:rPr>
        <w:t xml:space="preserve"> </w:t>
      </w:r>
      <w:r w:rsidR="00404B86" w:rsidRPr="00404B86">
        <w:rPr>
          <w:rFonts w:ascii="Arial" w:hAnsi="Arial" w:cs="Arial"/>
          <w:color w:val="auto"/>
        </w:rPr>
        <w:t>97,336</w:t>
      </w:r>
      <w:r w:rsidRPr="00FA2DE5">
        <w:rPr>
          <w:rFonts w:ascii="Arial" w:hAnsi="Arial" w:cs="Arial"/>
          <w:color w:val="auto"/>
        </w:rPr>
        <w:t>) due to fewer mining operations over the last 3</w:t>
      </w:r>
      <w:r w:rsidRPr="00FA2DE5">
        <w:rPr>
          <w:rFonts w:ascii="Arial" w:hAnsi="Arial" w:cs="Arial"/>
          <w:color w:val="auto"/>
        </w:rPr>
        <w:noBreakHyphen/>
        <w:t>year period</w:t>
      </w:r>
      <w:r w:rsidR="00A96FEF" w:rsidRPr="00FA2DE5">
        <w:rPr>
          <w:rFonts w:ascii="Arial" w:hAnsi="Arial" w:cs="Arial"/>
          <w:color w:val="auto"/>
        </w:rPr>
        <w:t>.</w:t>
      </w:r>
      <w:r w:rsidRPr="00FA2DE5">
        <w:rPr>
          <w:rFonts w:ascii="Arial" w:hAnsi="Arial" w:cs="Arial"/>
          <w:color w:val="auto"/>
        </w:rPr>
        <w:t xml:space="preserve"> </w:t>
      </w:r>
    </w:p>
    <w:p w:rsidR="00A96FEF" w:rsidRDefault="00A96FEF"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 xml:space="preserve">16. </w:t>
      </w:r>
      <w:r>
        <w:rPr>
          <w:rFonts w:ascii="Arial" w:hAnsi="Arial" w:cs="Arial"/>
          <w:b/>
          <w:bCs/>
          <w:color w:val="auto"/>
        </w:rPr>
        <w:t xml:space="preserve"> </w:t>
      </w:r>
      <w:r w:rsidRPr="00A04CE6">
        <w:rPr>
          <w:rFonts w:ascii="Arial" w:hAnsi="Arial" w:cs="Arial"/>
          <w:b/>
          <w:bCs/>
          <w:color w:val="auto"/>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 xml:space="preserve">MSHA has no plans to publish the information obtained through this </w:t>
      </w:r>
      <w:r w:rsidR="00BF4FAE">
        <w:rPr>
          <w:rFonts w:ascii="Arial" w:hAnsi="Arial" w:cs="Arial"/>
          <w:color w:val="auto"/>
        </w:rPr>
        <w:t>information collection</w:t>
      </w:r>
      <w:r w:rsidRPr="00A04CE6">
        <w:rPr>
          <w:rFonts w:ascii="Arial" w:hAnsi="Arial" w:cs="Arial"/>
          <w:color w:val="auto"/>
        </w:rPr>
        <w:t>.</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b/>
          <w:bCs/>
          <w:color w:val="auto"/>
        </w:rPr>
        <w:t>17.</w:t>
      </w:r>
      <w:r>
        <w:rPr>
          <w:rFonts w:ascii="Arial" w:hAnsi="Arial" w:cs="Arial"/>
          <w:b/>
          <w:bCs/>
          <w:color w:val="auto"/>
        </w:rPr>
        <w:t xml:space="preserve"> </w:t>
      </w:r>
      <w:r w:rsidRPr="00A04CE6">
        <w:rPr>
          <w:rFonts w:ascii="Arial" w:hAnsi="Arial" w:cs="Arial"/>
          <w:b/>
          <w:bCs/>
          <w:color w:val="auto"/>
        </w:rPr>
        <w:t xml:space="preserve"> If seeking approval not to display the expiration date for OMB approval of the information collection, explain the reasons that display would be</w:t>
      </w:r>
      <w:r w:rsidRPr="00A04CE6">
        <w:rPr>
          <w:rFonts w:ascii="Arial" w:hAnsi="Arial" w:cs="Arial"/>
          <w:color w:val="auto"/>
        </w:rPr>
        <w:t xml:space="preserve"> </w:t>
      </w:r>
      <w:r w:rsidRPr="00A04CE6">
        <w:rPr>
          <w:rFonts w:ascii="Arial" w:hAnsi="Arial" w:cs="Arial"/>
          <w:b/>
          <w:bCs/>
          <w:color w:val="auto"/>
        </w:rPr>
        <w:t>inappropriate.</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 xml:space="preserve">There are no forms associated with this request, therefore MSHA is not seeking approval to not display the expiration date for OMB approval of this </w:t>
      </w:r>
      <w:r w:rsidR="00BF4FAE">
        <w:rPr>
          <w:rFonts w:ascii="Arial" w:hAnsi="Arial" w:cs="Arial"/>
          <w:color w:val="auto"/>
        </w:rPr>
        <w:t>information collection</w:t>
      </w:r>
      <w:r w:rsidRPr="00A04CE6">
        <w:rPr>
          <w:rFonts w:ascii="Arial" w:hAnsi="Arial" w:cs="Arial"/>
          <w:color w:val="auto"/>
        </w:rPr>
        <w:t>.</w:t>
      </w:r>
    </w:p>
    <w:p w:rsidR="00A41431" w:rsidRDefault="00A41431" w:rsidP="00A41431">
      <w:pPr>
        <w:pStyle w:val="Default"/>
        <w:widowControl/>
        <w:rPr>
          <w:rFonts w:ascii="Arial" w:hAnsi="Arial" w:cs="Arial"/>
          <w:color w:val="auto"/>
        </w:rPr>
      </w:pPr>
    </w:p>
    <w:p w:rsidR="00A41431" w:rsidRDefault="00A41431" w:rsidP="00A41431">
      <w:pPr>
        <w:pStyle w:val="Default"/>
        <w:widowControl/>
        <w:rPr>
          <w:rFonts w:ascii="Arial" w:hAnsi="Arial" w:cs="Arial"/>
          <w:color w:val="auto"/>
        </w:rPr>
      </w:pPr>
      <w:r w:rsidRPr="00A04CE6">
        <w:rPr>
          <w:rFonts w:ascii="Arial" w:hAnsi="Arial" w:cs="Arial"/>
          <w:b/>
          <w:bCs/>
          <w:color w:val="auto"/>
        </w:rPr>
        <w:t xml:space="preserve">18.  Explain each exception to the </w:t>
      </w:r>
      <w:r w:rsidR="00E60504">
        <w:rPr>
          <w:rFonts w:ascii="Arial" w:hAnsi="Arial" w:cs="Arial"/>
          <w:b/>
          <w:bCs/>
          <w:color w:val="auto"/>
        </w:rPr>
        <w:t xml:space="preserve">topics of the </w:t>
      </w:r>
      <w:r w:rsidRPr="00A04CE6">
        <w:rPr>
          <w:rFonts w:ascii="Arial" w:hAnsi="Arial" w:cs="Arial"/>
          <w:b/>
          <w:bCs/>
          <w:color w:val="auto"/>
        </w:rPr>
        <w:t>certification statement identified in "Certification for Paperwork Reduction Act Submission</w:t>
      </w:r>
      <w:r w:rsidR="00E60504">
        <w:rPr>
          <w:rFonts w:ascii="Arial" w:hAnsi="Arial" w:cs="Arial"/>
          <w:b/>
          <w:bCs/>
          <w:color w:val="auto"/>
        </w:rPr>
        <w:t>s.</w:t>
      </w:r>
      <w:r w:rsidRPr="00A04CE6">
        <w:rPr>
          <w:rFonts w:ascii="Arial" w:hAnsi="Arial" w:cs="Arial"/>
          <w:b/>
          <w:bCs/>
          <w:color w:val="auto"/>
        </w:rPr>
        <w:t>"</w:t>
      </w:r>
    </w:p>
    <w:p w:rsidR="00E60504" w:rsidRDefault="00E60504" w:rsidP="00A41431">
      <w:pPr>
        <w:pStyle w:val="Default"/>
        <w:widowControl/>
        <w:rPr>
          <w:rFonts w:ascii="Arial" w:hAnsi="Arial" w:cs="Arial"/>
          <w:color w:val="auto"/>
        </w:rPr>
      </w:pPr>
    </w:p>
    <w:p w:rsidR="00A41431" w:rsidRDefault="00A41431" w:rsidP="00A41431">
      <w:pPr>
        <w:pStyle w:val="Default"/>
        <w:widowControl/>
        <w:rPr>
          <w:rFonts w:ascii="Arial" w:hAnsi="Arial" w:cs="Arial"/>
          <w:b/>
          <w:bCs/>
          <w:color w:val="auto"/>
        </w:rPr>
      </w:pPr>
      <w:r w:rsidRPr="00A04CE6">
        <w:rPr>
          <w:rFonts w:ascii="Arial" w:hAnsi="Arial" w:cs="Arial"/>
          <w:color w:val="auto"/>
        </w:rPr>
        <w:t xml:space="preserve">There are no certification exceptions identified with this </w:t>
      </w:r>
      <w:r w:rsidR="00BF4FAE">
        <w:rPr>
          <w:rFonts w:ascii="Arial" w:hAnsi="Arial" w:cs="Arial"/>
          <w:color w:val="auto"/>
        </w:rPr>
        <w:t>information collection</w:t>
      </w:r>
      <w:r w:rsidRPr="00A04CE6">
        <w:rPr>
          <w:rFonts w:ascii="Arial" w:hAnsi="Arial" w:cs="Arial"/>
          <w:color w:val="auto"/>
        </w:rPr>
        <w:t>.</w:t>
      </w:r>
    </w:p>
    <w:p w:rsidR="00A41431" w:rsidRDefault="00A41431" w:rsidP="00A41431">
      <w:pPr>
        <w:pStyle w:val="Default"/>
        <w:widowControl/>
        <w:rPr>
          <w:rFonts w:ascii="Arial" w:hAnsi="Arial" w:cs="Arial"/>
          <w:b/>
          <w:bCs/>
          <w:color w:val="auto"/>
        </w:rPr>
      </w:pPr>
    </w:p>
    <w:p w:rsidR="00A41431" w:rsidRDefault="00A41431" w:rsidP="00A41431">
      <w:pPr>
        <w:pStyle w:val="Default"/>
        <w:widowControl/>
        <w:rPr>
          <w:rFonts w:ascii="Arial" w:hAnsi="Arial" w:cs="Arial"/>
          <w:b/>
          <w:bCs/>
          <w:color w:val="auto"/>
        </w:rPr>
      </w:pPr>
    </w:p>
    <w:p w:rsidR="00A41431" w:rsidRDefault="00A41431" w:rsidP="00A41431">
      <w:pPr>
        <w:pStyle w:val="Default"/>
        <w:widowControl/>
        <w:rPr>
          <w:rFonts w:ascii="Arial" w:hAnsi="Arial" w:cs="Arial"/>
          <w:b/>
          <w:bCs/>
          <w:color w:val="auto"/>
        </w:rPr>
      </w:pPr>
      <w:r w:rsidRPr="00A04CE6">
        <w:rPr>
          <w:rFonts w:ascii="Arial" w:hAnsi="Arial" w:cs="Arial"/>
          <w:b/>
          <w:bCs/>
          <w:color w:val="auto"/>
        </w:rPr>
        <w:t>B.</w:t>
      </w:r>
      <w:r w:rsidRPr="00A04CE6">
        <w:rPr>
          <w:rFonts w:ascii="Arial" w:hAnsi="Arial" w:cs="Arial"/>
          <w:color w:val="auto"/>
        </w:rPr>
        <w:t xml:space="preserve"> </w:t>
      </w:r>
      <w:r>
        <w:rPr>
          <w:rFonts w:ascii="Arial" w:hAnsi="Arial" w:cs="Arial"/>
          <w:color w:val="auto"/>
        </w:rPr>
        <w:t xml:space="preserve"> </w:t>
      </w:r>
      <w:r w:rsidRPr="00A04CE6">
        <w:rPr>
          <w:rFonts w:ascii="Arial" w:hAnsi="Arial" w:cs="Arial"/>
          <w:b/>
          <w:bCs/>
          <w:color w:val="auto"/>
        </w:rPr>
        <w:t>COLLECTION OF INFORMATION EMPLOY</w:t>
      </w:r>
      <w:r w:rsidR="00277B56">
        <w:rPr>
          <w:rFonts w:ascii="Arial" w:hAnsi="Arial" w:cs="Arial"/>
          <w:b/>
          <w:bCs/>
          <w:color w:val="auto"/>
        </w:rPr>
        <w:t>ING</w:t>
      </w:r>
      <w:r w:rsidRPr="00A04CE6">
        <w:rPr>
          <w:rFonts w:ascii="Arial" w:hAnsi="Arial" w:cs="Arial"/>
          <w:b/>
          <w:bCs/>
          <w:color w:val="auto"/>
        </w:rPr>
        <w:t xml:space="preserve"> STATISTICAL METHODS</w:t>
      </w:r>
    </w:p>
    <w:p w:rsidR="00A41431" w:rsidRPr="00E72E6C" w:rsidRDefault="00A41431" w:rsidP="00A41431">
      <w:pPr>
        <w:pStyle w:val="Default"/>
        <w:widowControl/>
        <w:rPr>
          <w:rFonts w:ascii="Arial" w:hAnsi="Arial" w:cs="Arial"/>
          <w:bCs/>
          <w:color w:val="auto"/>
        </w:rPr>
      </w:pPr>
    </w:p>
    <w:p w:rsidR="00A41431" w:rsidRPr="00E72E6C" w:rsidRDefault="00A41431" w:rsidP="00A41431">
      <w:pPr>
        <w:pStyle w:val="Default"/>
        <w:widowControl/>
        <w:rPr>
          <w:rFonts w:ascii="Arial" w:hAnsi="Arial" w:cs="Arial"/>
          <w:bCs/>
          <w:color w:val="auto"/>
        </w:rPr>
      </w:pPr>
    </w:p>
    <w:p w:rsidR="00A41431" w:rsidRDefault="00A41431" w:rsidP="00A41431">
      <w:pPr>
        <w:pStyle w:val="Default"/>
        <w:widowControl/>
        <w:rPr>
          <w:rFonts w:ascii="Arial" w:hAnsi="Arial" w:cs="Arial"/>
          <w:color w:val="auto"/>
        </w:rPr>
      </w:pPr>
      <w:r w:rsidRPr="00A04CE6">
        <w:rPr>
          <w:rFonts w:ascii="Arial" w:hAnsi="Arial" w:cs="Arial"/>
          <w:color w:val="auto"/>
        </w:rPr>
        <w:t>This collection of information does not employ statistical methods</w:t>
      </w:r>
      <w:r>
        <w:rPr>
          <w:rFonts w:ascii="Arial" w:hAnsi="Arial" w:cs="Arial"/>
          <w:color w:val="auto"/>
        </w:rPr>
        <w:t>.</w:t>
      </w:r>
    </w:p>
    <w:p w:rsidR="00414BDB" w:rsidRPr="00790F23" w:rsidRDefault="00414BDB">
      <w:pPr>
        <w:rPr>
          <w:rFonts w:ascii="Arial" w:hAnsi="Arial" w:cs="Arial"/>
        </w:rPr>
      </w:pPr>
    </w:p>
    <w:sectPr w:rsidR="00414BDB" w:rsidRPr="00790F23" w:rsidSect="00A41431">
      <w:headerReference w:type="default" r:id="rId8"/>
      <w:footerReference w:type="default" r:id="rId9"/>
      <w:pgSz w:w="12240" w:h="15840" w:code="1"/>
      <w:pgMar w:top="1440" w:right="1440" w:bottom="129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E7" w:rsidRDefault="005D10E7">
      <w:pPr>
        <w:spacing w:before="0" w:after="0"/>
      </w:pPr>
      <w:r>
        <w:separator/>
      </w:r>
    </w:p>
  </w:endnote>
  <w:endnote w:type="continuationSeparator" w:id="0">
    <w:p w:rsidR="005D10E7" w:rsidRDefault="005D10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32" w:rsidRPr="00E72E6C" w:rsidRDefault="001D38CF" w:rsidP="00BD5EAD">
    <w:pPr>
      <w:pStyle w:val="Footer"/>
      <w:widowControl/>
      <w:spacing w:before="0" w:after="0"/>
      <w:rPr>
        <w:rFonts w:ascii="Arial" w:hAnsi="Arial" w:cs="Arial"/>
      </w:rPr>
    </w:pPr>
    <w:r>
      <w:rPr>
        <w:rFonts w:ascii="Arial" w:hAnsi="Arial" w:cs="Arial"/>
      </w:rPr>
      <w:tab/>
    </w:r>
    <w:r>
      <w:rPr>
        <w:rFonts w:ascii="Arial" w:hAnsi="Arial" w:cs="Arial"/>
      </w:rPr>
      <w:tab/>
    </w:r>
    <w:r w:rsidRPr="00E72E6C">
      <w:rPr>
        <w:rFonts w:ascii="Arial" w:hAnsi="Arial" w:cs="Arial"/>
      </w:rPr>
      <w:t xml:space="preserve">Page </w:t>
    </w:r>
    <w:r w:rsidRPr="00E72E6C">
      <w:rPr>
        <w:rFonts w:ascii="Arial" w:hAnsi="Arial" w:cs="Arial"/>
      </w:rPr>
      <w:fldChar w:fldCharType="begin"/>
    </w:r>
    <w:r w:rsidRPr="00E72E6C">
      <w:rPr>
        <w:rFonts w:ascii="Arial" w:hAnsi="Arial" w:cs="Arial"/>
      </w:rPr>
      <w:instrText xml:space="preserve"> PAGE </w:instrText>
    </w:r>
    <w:r w:rsidRPr="00E72E6C">
      <w:rPr>
        <w:rFonts w:ascii="Arial" w:hAnsi="Arial" w:cs="Arial"/>
      </w:rPr>
      <w:fldChar w:fldCharType="separate"/>
    </w:r>
    <w:r w:rsidR="00875A97">
      <w:rPr>
        <w:rFonts w:ascii="Arial" w:hAnsi="Arial" w:cs="Arial"/>
        <w:noProof/>
      </w:rPr>
      <w:t>1</w:t>
    </w:r>
    <w:r w:rsidRPr="00E72E6C">
      <w:rPr>
        <w:rFonts w:ascii="Arial" w:hAnsi="Arial" w:cs="Arial"/>
      </w:rPr>
      <w:fldChar w:fldCharType="end"/>
    </w:r>
    <w:r w:rsidRPr="00E72E6C">
      <w:rPr>
        <w:rFonts w:ascii="Arial" w:hAnsi="Arial" w:cs="Arial"/>
      </w:rPr>
      <w:t xml:space="preserve"> of </w:t>
    </w:r>
    <w:r w:rsidRPr="00E72E6C">
      <w:rPr>
        <w:rFonts w:ascii="Arial" w:hAnsi="Arial" w:cs="Arial"/>
      </w:rPr>
      <w:fldChar w:fldCharType="begin"/>
    </w:r>
    <w:r w:rsidRPr="00E72E6C">
      <w:rPr>
        <w:rFonts w:ascii="Arial" w:hAnsi="Arial" w:cs="Arial"/>
      </w:rPr>
      <w:instrText xml:space="preserve"> NUMPAGES </w:instrText>
    </w:r>
    <w:r w:rsidRPr="00E72E6C">
      <w:rPr>
        <w:rFonts w:ascii="Arial" w:hAnsi="Arial" w:cs="Arial"/>
      </w:rPr>
      <w:fldChar w:fldCharType="separate"/>
    </w:r>
    <w:r w:rsidR="00875A97">
      <w:rPr>
        <w:rFonts w:ascii="Arial" w:hAnsi="Arial" w:cs="Arial"/>
        <w:noProof/>
      </w:rPr>
      <w:t>10</w:t>
    </w:r>
    <w:r w:rsidRPr="00E72E6C">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E7" w:rsidRDefault="005D10E7">
      <w:pPr>
        <w:spacing w:before="0" w:after="0"/>
      </w:pPr>
      <w:r>
        <w:separator/>
      </w:r>
    </w:p>
  </w:footnote>
  <w:footnote w:type="continuationSeparator" w:id="0">
    <w:p w:rsidR="005D10E7" w:rsidRDefault="005D10E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32" w:rsidRPr="00A51B62" w:rsidRDefault="001D38CF" w:rsidP="002E18E9">
    <w:pPr>
      <w:pStyle w:val="Header"/>
      <w:jc w:val="right"/>
      <w:rPr>
        <w:rFonts w:ascii="Arial" w:hAnsi="Arial" w:cs="Arial"/>
        <w:bCs/>
      </w:rPr>
    </w:pPr>
    <w:r w:rsidRPr="00A51B62">
      <w:rPr>
        <w:rFonts w:ascii="Arial" w:hAnsi="Arial" w:cs="Arial"/>
        <w:bCs/>
      </w:rPr>
      <w:t>OMB</w:t>
    </w:r>
    <w:r>
      <w:rPr>
        <w:rFonts w:ascii="Arial" w:hAnsi="Arial" w:cs="Arial"/>
        <w:bCs/>
      </w:rPr>
      <w:t xml:space="preserve"> No.:</w:t>
    </w:r>
    <w:r w:rsidRPr="00A51B62">
      <w:rPr>
        <w:rFonts w:ascii="Arial" w:hAnsi="Arial" w:cs="Arial"/>
        <w:bCs/>
      </w:rPr>
      <w:t xml:space="preserve"> 1219-0116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31"/>
    <w:rsid w:val="00010E68"/>
    <w:rsid w:val="000F4702"/>
    <w:rsid w:val="00111C7C"/>
    <w:rsid w:val="00165246"/>
    <w:rsid w:val="00191B54"/>
    <w:rsid w:val="001D38CF"/>
    <w:rsid w:val="001F6817"/>
    <w:rsid w:val="0020093D"/>
    <w:rsid w:val="002029C9"/>
    <w:rsid w:val="002117C1"/>
    <w:rsid w:val="00264F04"/>
    <w:rsid w:val="00277B56"/>
    <w:rsid w:val="002859E2"/>
    <w:rsid w:val="0033417D"/>
    <w:rsid w:val="003A0CD0"/>
    <w:rsid w:val="003B6F21"/>
    <w:rsid w:val="003F3DDC"/>
    <w:rsid w:val="00403B2B"/>
    <w:rsid w:val="00404B55"/>
    <w:rsid w:val="00404B86"/>
    <w:rsid w:val="00405231"/>
    <w:rsid w:val="004054ED"/>
    <w:rsid w:val="00414BDB"/>
    <w:rsid w:val="00442B04"/>
    <w:rsid w:val="00471344"/>
    <w:rsid w:val="00482458"/>
    <w:rsid w:val="004B5EBF"/>
    <w:rsid w:val="00522260"/>
    <w:rsid w:val="00572601"/>
    <w:rsid w:val="005A29CE"/>
    <w:rsid w:val="005D10E7"/>
    <w:rsid w:val="00603260"/>
    <w:rsid w:val="006248F7"/>
    <w:rsid w:val="0063534F"/>
    <w:rsid w:val="00652873"/>
    <w:rsid w:val="00661E06"/>
    <w:rsid w:val="00686095"/>
    <w:rsid w:val="006A3E97"/>
    <w:rsid w:val="006B5E9D"/>
    <w:rsid w:val="006D1507"/>
    <w:rsid w:val="006D659D"/>
    <w:rsid w:val="0070663C"/>
    <w:rsid w:val="007639EE"/>
    <w:rsid w:val="007701FB"/>
    <w:rsid w:val="00771FCD"/>
    <w:rsid w:val="00790F23"/>
    <w:rsid w:val="007A1820"/>
    <w:rsid w:val="007C02AF"/>
    <w:rsid w:val="007D72E6"/>
    <w:rsid w:val="008062C2"/>
    <w:rsid w:val="00864E73"/>
    <w:rsid w:val="00872C8A"/>
    <w:rsid w:val="00875A97"/>
    <w:rsid w:val="008802CE"/>
    <w:rsid w:val="008C46E2"/>
    <w:rsid w:val="00930F32"/>
    <w:rsid w:val="00934D07"/>
    <w:rsid w:val="00941D6A"/>
    <w:rsid w:val="00942E9C"/>
    <w:rsid w:val="009C2099"/>
    <w:rsid w:val="009C6BBB"/>
    <w:rsid w:val="009F0555"/>
    <w:rsid w:val="00A041F9"/>
    <w:rsid w:val="00A109E8"/>
    <w:rsid w:val="00A245BB"/>
    <w:rsid w:val="00A41431"/>
    <w:rsid w:val="00A462BF"/>
    <w:rsid w:val="00A82039"/>
    <w:rsid w:val="00A96722"/>
    <w:rsid w:val="00A96FEF"/>
    <w:rsid w:val="00AA78DC"/>
    <w:rsid w:val="00AB1CF3"/>
    <w:rsid w:val="00AB262A"/>
    <w:rsid w:val="00B10AC9"/>
    <w:rsid w:val="00B45736"/>
    <w:rsid w:val="00B93680"/>
    <w:rsid w:val="00BD3356"/>
    <w:rsid w:val="00BF4FAE"/>
    <w:rsid w:val="00C00E3D"/>
    <w:rsid w:val="00C00F5A"/>
    <w:rsid w:val="00C11439"/>
    <w:rsid w:val="00C439E2"/>
    <w:rsid w:val="00C71CF0"/>
    <w:rsid w:val="00C7788C"/>
    <w:rsid w:val="00CA490D"/>
    <w:rsid w:val="00CD44AE"/>
    <w:rsid w:val="00CD64BB"/>
    <w:rsid w:val="00D012DD"/>
    <w:rsid w:val="00D2500C"/>
    <w:rsid w:val="00D77F8B"/>
    <w:rsid w:val="00DB3458"/>
    <w:rsid w:val="00DB47D7"/>
    <w:rsid w:val="00DD7C65"/>
    <w:rsid w:val="00E15182"/>
    <w:rsid w:val="00E2356E"/>
    <w:rsid w:val="00E60504"/>
    <w:rsid w:val="00E7372D"/>
    <w:rsid w:val="00E8025C"/>
    <w:rsid w:val="00E84F09"/>
    <w:rsid w:val="00E87B3D"/>
    <w:rsid w:val="00E979CD"/>
    <w:rsid w:val="00F002EB"/>
    <w:rsid w:val="00F43203"/>
    <w:rsid w:val="00F7274B"/>
    <w:rsid w:val="00F94AB2"/>
    <w:rsid w:val="00FA23B4"/>
    <w:rsid w:val="00FA2DE5"/>
    <w:rsid w:val="00FB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A41431"/>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431"/>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Header">
    <w:name w:val="header"/>
    <w:basedOn w:val="Default"/>
    <w:next w:val="Default"/>
    <w:link w:val="HeaderChar"/>
    <w:rsid w:val="00A41431"/>
    <w:rPr>
      <w:rFonts w:cs="Times New Roman"/>
      <w:color w:val="auto"/>
    </w:rPr>
  </w:style>
  <w:style w:type="character" w:customStyle="1" w:styleId="HeaderChar">
    <w:name w:val="Header Char"/>
    <w:basedOn w:val="DefaultParagraphFont"/>
    <w:link w:val="Header"/>
    <w:rsid w:val="00A41431"/>
    <w:rPr>
      <w:rFonts w:ascii="Courier New" w:eastAsia="Times New Roman" w:hAnsi="Courier New" w:cs="Times New Roman"/>
      <w:szCs w:val="24"/>
    </w:rPr>
  </w:style>
  <w:style w:type="paragraph" w:customStyle="1" w:styleId="Level1">
    <w:name w:val="Level 1"/>
    <w:basedOn w:val="Default"/>
    <w:next w:val="Default"/>
    <w:rsid w:val="00A41431"/>
    <w:rPr>
      <w:rFonts w:cs="Times New Roman"/>
      <w:color w:val="auto"/>
    </w:rPr>
  </w:style>
  <w:style w:type="paragraph" w:styleId="Footer">
    <w:name w:val="footer"/>
    <w:basedOn w:val="Normal"/>
    <w:link w:val="FooterChar"/>
    <w:rsid w:val="00A41431"/>
    <w:pPr>
      <w:tabs>
        <w:tab w:val="center" w:pos="4320"/>
        <w:tab w:val="right" w:pos="8640"/>
      </w:tabs>
    </w:pPr>
  </w:style>
  <w:style w:type="character" w:customStyle="1" w:styleId="FooterChar">
    <w:name w:val="Footer Char"/>
    <w:basedOn w:val="DefaultParagraphFont"/>
    <w:link w:val="Footer"/>
    <w:rsid w:val="00A41431"/>
    <w:rPr>
      <w:rFonts w:ascii="Courier New" w:eastAsia="Times New Roman" w:hAnsi="Courier New" w:cs="Times New Roman"/>
      <w:szCs w:val="24"/>
    </w:rPr>
  </w:style>
  <w:style w:type="character" w:styleId="CommentReference">
    <w:name w:val="annotation reference"/>
    <w:rsid w:val="00A41431"/>
    <w:rPr>
      <w:sz w:val="16"/>
      <w:szCs w:val="16"/>
    </w:rPr>
  </w:style>
  <w:style w:type="paragraph" w:styleId="CommentText">
    <w:name w:val="annotation text"/>
    <w:basedOn w:val="Normal"/>
    <w:link w:val="CommentTextChar"/>
    <w:rsid w:val="00A41431"/>
    <w:rPr>
      <w:sz w:val="20"/>
      <w:szCs w:val="20"/>
    </w:rPr>
  </w:style>
  <w:style w:type="character" w:customStyle="1" w:styleId="CommentTextChar">
    <w:name w:val="Comment Text Char"/>
    <w:basedOn w:val="DefaultParagraphFont"/>
    <w:link w:val="CommentText"/>
    <w:rsid w:val="00A41431"/>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414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3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11439"/>
    <w:rPr>
      <w:b/>
      <w:bCs/>
    </w:rPr>
  </w:style>
  <w:style w:type="character" w:customStyle="1" w:styleId="CommentSubjectChar">
    <w:name w:val="Comment Subject Char"/>
    <w:basedOn w:val="CommentTextChar"/>
    <w:link w:val="CommentSubject"/>
    <w:uiPriority w:val="99"/>
    <w:semiHidden/>
    <w:rsid w:val="00C11439"/>
    <w:rPr>
      <w:rFonts w:ascii="Courier New" w:eastAsia="Times New Roman" w:hAnsi="Courier New" w:cs="Times New Roman"/>
      <w:b/>
      <w:bCs/>
      <w:sz w:val="20"/>
      <w:szCs w:val="20"/>
    </w:rPr>
  </w:style>
  <w:style w:type="character" w:styleId="Hyperlink">
    <w:name w:val="Hyperlink"/>
    <w:basedOn w:val="DefaultParagraphFont"/>
    <w:uiPriority w:val="99"/>
    <w:semiHidden/>
    <w:unhideWhenUsed/>
    <w:rsid w:val="00AB26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A41431"/>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431"/>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Header">
    <w:name w:val="header"/>
    <w:basedOn w:val="Default"/>
    <w:next w:val="Default"/>
    <w:link w:val="HeaderChar"/>
    <w:rsid w:val="00A41431"/>
    <w:rPr>
      <w:rFonts w:cs="Times New Roman"/>
      <w:color w:val="auto"/>
    </w:rPr>
  </w:style>
  <w:style w:type="character" w:customStyle="1" w:styleId="HeaderChar">
    <w:name w:val="Header Char"/>
    <w:basedOn w:val="DefaultParagraphFont"/>
    <w:link w:val="Header"/>
    <w:rsid w:val="00A41431"/>
    <w:rPr>
      <w:rFonts w:ascii="Courier New" w:eastAsia="Times New Roman" w:hAnsi="Courier New" w:cs="Times New Roman"/>
      <w:szCs w:val="24"/>
    </w:rPr>
  </w:style>
  <w:style w:type="paragraph" w:customStyle="1" w:styleId="Level1">
    <w:name w:val="Level 1"/>
    <w:basedOn w:val="Default"/>
    <w:next w:val="Default"/>
    <w:rsid w:val="00A41431"/>
    <w:rPr>
      <w:rFonts w:cs="Times New Roman"/>
      <w:color w:val="auto"/>
    </w:rPr>
  </w:style>
  <w:style w:type="paragraph" w:styleId="Footer">
    <w:name w:val="footer"/>
    <w:basedOn w:val="Normal"/>
    <w:link w:val="FooterChar"/>
    <w:rsid w:val="00A41431"/>
    <w:pPr>
      <w:tabs>
        <w:tab w:val="center" w:pos="4320"/>
        <w:tab w:val="right" w:pos="8640"/>
      </w:tabs>
    </w:pPr>
  </w:style>
  <w:style w:type="character" w:customStyle="1" w:styleId="FooterChar">
    <w:name w:val="Footer Char"/>
    <w:basedOn w:val="DefaultParagraphFont"/>
    <w:link w:val="Footer"/>
    <w:rsid w:val="00A41431"/>
    <w:rPr>
      <w:rFonts w:ascii="Courier New" w:eastAsia="Times New Roman" w:hAnsi="Courier New" w:cs="Times New Roman"/>
      <w:szCs w:val="24"/>
    </w:rPr>
  </w:style>
  <w:style w:type="character" w:styleId="CommentReference">
    <w:name w:val="annotation reference"/>
    <w:rsid w:val="00A41431"/>
    <w:rPr>
      <w:sz w:val="16"/>
      <w:szCs w:val="16"/>
    </w:rPr>
  </w:style>
  <w:style w:type="paragraph" w:styleId="CommentText">
    <w:name w:val="annotation text"/>
    <w:basedOn w:val="Normal"/>
    <w:link w:val="CommentTextChar"/>
    <w:rsid w:val="00A41431"/>
    <w:rPr>
      <w:sz w:val="20"/>
      <w:szCs w:val="20"/>
    </w:rPr>
  </w:style>
  <w:style w:type="character" w:customStyle="1" w:styleId="CommentTextChar">
    <w:name w:val="Comment Text Char"/>
    <w:basedOn w:val="DefaultParagraphFont"/>
    <w:link w:val="CommentText"/>
    <w:rsid w:val="00A41431"/>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414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3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11439"/>
    <w:rPr>
      <w:b/>
      <w:bCs/>
    </w:rPr>
  </w:style>
  <w:style w:type="character" w:customStyle="1" w:styleId="CommentSubjectChar">
    <w:name w:val="Comment Subject Char"/>
    <w:basedOn w:val="CommentTextChar"/>
    <w:link w:val="CommentSubject"/>
    <w:uiPriority w:val="99"/>
    <w:semiHidden/>
    <w:rsid w:val="00C11439"/>
    <w:rPr>
      <w:rFonts w:ascii="Courier New" w:eastAsia="Times New Roman" w:hAnsi="Courier New" w:cs="Times New Roman"/>
      <w:b/>
      <w:bCs/>
      <w:sz w:val="20"/>
      <w:szCs w:val="20"/>
    </w:rPr>
  </w:style>
  <w:style w:type="character" w:styleId="Hyperlink">
    <w:name w:val="Hyperlink"/>
    <w:basedOn w:val="DefaultParagraphFont"/>
    <w:uiPriority w:val="99"/>
    <w:semiHidden/>
    <w:unhideWhenUsed/>
    <w:rsid w:val="00AB2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88B8-3DD9-46BB-ADE9-EBEE2BE3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3999</Words>
  <Characters>22798</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Arrington, John - MSHA</dc:creator>
  <cp:lastModifiedBy>Bouchet, Nicole - MSHA</cp:lastModifiedBy>
  <cp:revision>2</cp:revision>
  <cp:lastPrinted>2014-07-31T17:40:00Z</cp:lastPrinted>
  <dcterms:created xsi:type="dcterms:W3CDTF">2014-07-31T17:41:00Z</dcterms:created>
  <dcterms:modified xsi:type="dcterms:W3CDTF">2014-07-31T17:41:00Z</dcterms:modified>
</cp:coreProperties>
</file>