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C63" w:rsidRDefault="00F72C63" w:rsidP="008D69ED">
      <w:pPr>
        <w:spacing w:line="360" w:lineRule="auto"/>
        <w:jc w:val="center"/>
        <w:rPr>
          <w:rFonts w:ascii="Times New Roman" w:hAnsi="Times New Roman"/>
          <w:b/>
          <w:sz w:val="28"/>
          <w:u w:val="single"/>
        </w:rPr>
      </w:pPr>
      <w:r w:rsidRPr="00E14F75">
        <w:rPr>
          <w:rFonts w:ascii="Times New Roman" w:hAnsi="Times New Roman"/>
          <w:b/>
          <w:sz w:val="28"/>
          <w:u w:val="single"/>
        </w:rPr>
        <w:t xml:space="preserve">Hospice Item </w:t>
      </w:r>
      <w:r w:rsidR="00FC7E95" w:rsidRPr="00E14F75">
        <w:rPr>
          <w:rFonts w:ascii="Times New Roman" w:hAnsi="Times New Roman"/>
          <w:b/>
          <w:sz w:val="28"/>
          <w:u w:val="single"/>
        </w:rPr>
        <w:t xml:space="preserve">Set </w:t>
      </w:r>
      <w:r w:rsidR="00FC7E95">
        <w:rPr>
          <w:rFonts w:ascii="Times New Roman" w:hAnsi="Times New Roman"/>
          <w:b/>
          <w:sz w:val="28"/>
          <w:u w:val="single"/>
        </w:rPr>
        <w:t>PRA Package</w:t>
      </w:r>
      <w:r w:rsidR="00E14F75" w:rsidRPr="00E14F75">
        <w:rPr>
          <w:rFonts w:ascii="Times New Roman" w:hAnsi="Times New Roman"/>
          <w:b/>
          <w:sz w:val="28"/>
          <w:u w:val="single"/>
        </w:rPr>
        <w:t xml:space="preserve"> </w:t>
      </w:r>
      <w:r w:rsidRPr="00E14F75">
        <w:rPr>
          <w:rFonts w:ascii="Times New Roman" w:hAnsi="Times New Roman"/>
          <w:b/>
          <w:sz w:val="28"/>
          <w:u w:val="single"/>
        </w:rPr>
        <w:t>(OCN 0938-1153)</w:t>
      </w:r>
    </w:p>
    <w:p w:rsidR="00FC7E95" w:rsidRDefault="00FC7E95" w:rsidP="008D69ED">
      <w:pPr>
        <w:spacing w:line="360" w:lineRule="auto"/>
        <w:jc w:val="center"/>
        <w:rPr>
          <w:rFonts w:ascii="Times New Roman" w:hAnsi="Times New Roman"/>
          <w:b/>
          <w:sz w:val="28"/>
          <w:u w:val="single"/>
        </w:rPr>
      </w:pPr>
      <w:r>
        <w:rPr>
          <w:rFonts w:ascii="Times New Roman" w:hAnsi="Times New Roman"/>
          <w:b/>
          <w:sz w:val="28"/>
          <w:u w:val="single"/>
        </w:rPr>
        <w:t>30 D</w:t>
      </w:r>
      <w:r w:rsidRPr="00E14F75">
        <w:rPr>
          <w:rFonts w:ascii="Times New Roman" w:hAnsi="Times New Roman"/>
          <w:b/>
          <w:sz w:val="28"/>
          <w:u w:val="single"/>
        </w:rPr>
        <w:t>ay PRA Package</w:t>
      </w:r>
      <w:r>
        <w:rPr>
          <w:rFonts w:ascii="Times New Roman" w:hAnsi="Times New Roman"/>
          <w:b/>
          <w:sz w:val="28"/>
          <w:u w:val="single"/>
        </w:rPr>
        <w:t xml:space="preserve"> </w:t>
      </w:r>
    </w:p>
    <w:p w:rsidR="00E14F75" w:rsidRPr="00E14F75" w:rsidRDefault="00F72C63" w:rsidP="008D69ED">
      <w:pPr>
        <w:spacing w:line="360" w:lineRule="auto"/>
        <w:jc w:val="center"/>
        <w:rPr>
          <w:rFonts w:ascii="Times New Roman" w:hAnsi="Times New Roman"/>
          <w:b/>
          <w:sz w:val="28"/>
          <w:u w:val="single"/>
        </w:rPr>
      </w:pPr>
      <w:r w:rsidRPr="00E14F75">
        <w:rPr>
          <w:rFonts w:ascii="Times New Roman" w:hAnsi="Times New Roman"/>
          <w:b/>
          <w:sz w:val="28"/>
          <w:u w:val="single"/>
        </w:rPr>
        <w:t>Public Comments and Responses</w:t>
      </w:r>
    </w:p>
    <w:p w:rsidR="00F72C63" w:rsidRDefault="00F72C63" w:rsidP="00E14F75">
      <w:pPr>
        <w:spacing w:line="480" w:lineRule="auto"/>
        <w:ind w:firstLine="720"/>
        <w:jc w:val="center"/>
        <w:rPr>
          <w:rFonts w:ascii="Times New Roman" w:hAnsi="Times New Roman"/>
          <w:szCs w:val="24"/>
          <w:u w:val="single"/>
        </w:rPr>
      </w:pPr>
    </w:p>
    <w:p w:rsidR="00F72C63" w:rsidRPr="00A5166D" w:rsidRDefault="00F72C63" w:rsidP="00FC7E95">
      <w:pPr>
        <w:spacing w:line="276" w:lineRule="auto"/>
        <w:ind w:firstLine="720"/>
        <w:rPr>
          <w:rFonts w:ascii="Times New Roman" w:hAnsi="Times New Roman"/>
          <w:szCs w:val="24"/>
        </w:rPr>
      </w:pPr>
      <w:r w:rsidRPr="00F72C63">
        <w:rPr>
          <w:rFonts w:ascii="Times New Roman" w:hAnsi="Times New Roman"/>
          <w:b/>
          <w:szCs w:val="24"/>
          <w:u w:val="single"/>
        </w:rPr>
        <w:t>Comment</w:t>
      </w:r>
      <w:r>
        <w:rPr>
          <w:rFonts w:ascii="Times New Roman" w:hAnsi="Times New Roman"/>
          <w:b/>
          <w:szCs w:val="24"/>
          <w:u w:val="single"/>
        </w:rPr>
        <w:t xml:space="preserve"> #1</w:t>
      </w:r>
      <w:r w:rsidRPr="00F72C63">
        <w:rPr>
          <w:rFonts w:ascii="Times New Roman" w:hAnsi="Times New Roman"/>
          <w:b/>
          <w:szCs w:val="24"/>
          <w:u w:val="single"/>
        </w:rPr>
        <w:t>:</w:t>
      </w:r>
      <w:r w:rsidRPr="00A5166D">
        <w:rPr>
          <w:rFonts w:ascii="Times New Roman" w:hAnsi="Times New Roman"/>
          <w:szCs w:val="24"/>
        </w:rPr>
        <w:t xml:space="preserve">  We received several comments indicating concern about general burden that would be associated with implementing and using the HIS. </w:t>
      </w:r>
      <w:r>
        <w:rPr>
          <w:rFonts w:ascii="Times New Roman" w:hAnsi="Times New Roman"/>
          <w:szCs w:val="24"/>
        </w:rPr>
        <w:t xml:space="preserve"> </w:t>
      </w:r>
      <w:r w:rsidRPr="00A5166D">
        <w:rPr>
          <w:rFonts w:ascii="Times New Roman" w:hAnsi="Times New Roman"/>
          <w:szCs w:val="24"/>
        </w:rPr>
        <w:t xml:space="preserve">Commenters stated hospices will have to conduct training among staff to implement and use the HIS, in addition to staff time that will be required to complete and submit the HIS. </w:t>
      </w:r>
      <w:r>
        <w:rPr>
          <w:rFonts w:ascii="Times New Roman" w:hAnsi="Times New Roman"/>
          <w:szCs w:val="24"/>
        </w:rPr>
        <w:t xml:space="preserve"> </w:t>
      </w:r>
      <w:r w:rsidRPr="00A5166D">
        <w:rPr>
          <w:rFonts w:ascii="Times New Roman" w:hAnsi="Times New Roman"/>
          <w:szCs w:val="24"/>
        </w:rPr>
        <w:t xml:space="preserve">Commenters also stated that implementing the HIS will require modifications to clinical documentation processes. </w:t>
      </w:r>
      <w:r>
        <w:rPr>
          <w:rFonts w:ascii="Times New Roman" w:hAnsi="Times New Roman"/>
          <w:szCs w:val="24"/>
        </w:rPr>
        <w:t xml:space="preserve"> </w:t>
      </w:r>
      <w:r w:rsidRPr="00A5166D">
        <w:rPr>
          <w:rFonts w:ascii="Times New Roman" w:hAnsi="Times New Roman"/>
          <w:szCs w:val="24"/>
        </w:rPr>
        <w:t xml:space="preserve">Some commenters expressed concerns that implementing the HIS will concurrently entail both implementation of a new data collection tool and implementation of new quality measures. </w:t>
      </w:r>
      <w:r>
        <w:rPr>
          <w:rFonts w:ascii="Times New Roman" w:hAnsi="Times New Roman"/>
          <w:szCs w:val="24"/>
        </w:rPr>
        <w:t xml:space="preserve"> </w:t>
      </w:r>
      <w:r w:rsidRPr="00A5166D">
        <w:rPr>
          <w:rFonts w:ascii="Times New Roman" w:hAnsi="Times New Roman"/>
          <w:szCs w:val="24"/>
        </w:rPr>
        <w:t xml:space="preserve">No commenters stated that these burdens were great enough to consider not implementing the HIS for use in the HQRP. </w:t>
      </w:r>
    </w:p>
    <w:p w:rsidR="00F72C63" w:rsidRDefault="00F72C63" w:rsidP="00F72C63">
      <w:pPr>
        <w:widowControl/>
        <w:spacing w:line="276" w:lineRule="auto"/>
        <w:rPr>
          <w:rFonts w:ascii="Times New Roman" w:eastAsia="Calibri" w:hAnsi="Times New Roman"/>
          <w:szCs w:val="24"/>
          <w:u w:val="single"/>
        </w:rPr>
      </w:pPr>
    </w:p>
    <w:p w:rsidR="00F72C63" w:rsidRDefault="00F72C63" w:rsidP="00FC7E95">
      <w:pPr>
        <w:widowControl/>
        <w:spacing w:line="276" w:lineRule="auto"/>
        <w:ind w:firstLine="720"/>
        <w:rPr>
          <w:rFonts w:ascii="Times New Roman" w:hAnsi="Times New Roman"/>
          <w:szCs w:val="24"/>
        </w:rPr>
      </w:pPr>
      <w:r w:rsidRPr="00F72C63">
        <w:rPr>
          <w:rFonts w:ascii="Times New Roman" w:eastAsia="Calibri" w:hAnsi="Times New Roman"/>
          <w:b/>
          <w:szCs w:val="24"/>
          <w:u w:val="single"/>
        </w:rPr>
        <w:t>Response</w:t>
      </w:r>
      <w:r>
        <w:rPr>
          <w:rFonts w:ascii="Times New Roman" w:eastAsia="Calibri" w:hAnsi="Times New Roman"/>
          <w:b/>
          <w:szCs w:val="24"/>
          <w:u w:val="single"/>
        </w:rPr>
        <w:t xml:space="preserve"> #1</w:t>
      </w:r>
      <w:r w:rsidRPr="00F72C63">
        <w:rPr>
          <w:rFonts w:ascii="Times New Roman" w:eastAsia="Calibri" w:hAnsi="Times New Roman"/>
          <w:b/>
          <w:szCs w:val="24"/>
        </w:rPr>
        <w:t>:</w:t>
      </w:r>
      <w:r w:rsidRPr="00A5166D">
        <w:rPr>
          <w:rFonts w:ascii="Times New Roman" w:eastAsia="Calibri" w:hAnsi="Times New Roman"/>
          <w:szCs w:val="24"/>
        </w:rPr>
        <w:t xml:space="preserve">  CMS recognizes these activities and efforts will be required in order to implement and use the HIS as part of the quality reporting program. </w:t>
      </w:r>
      <w:r w:rsidRPr="00A5166D">
        <w:rPr>
          <w:rFonts w:ascii="Times New Roman" w:hAnsi="Times New Roman"/>
          <w:szCs w:val="24"/>
        </w:rPr>
        <w:t xml:space="preserve">We agree that it is important for Hospices to learn about and understand the new HIS and we plan </w:t>
      </w:r>
      <w:r w:rsidRPr="00A5166D">
        <w:rPr>
          <w:rFonts w:ascii="Times New Roman" w:eastAsia="Calibri" w:hAnsi="Times New Roman"/>
          <w:szCs w:val="24"/>
        </w:rPr>
        <w:t>to provide hospices with training resources to facilitate implementation of the HIS.</w:t>
      </w:r>
      <w:r w:rsidRPr="00A5166D">
        <w:rPr>
          <w:rFonts w:ascii="Times New Roman" w:hAnsi="Times New Roman"/>
          <w:szCs w:val="24"/>
        </w:rPr>
        <w:t xml:space="preserve">  </w:t>
      </w:r>
      <w:r>
        <w:rPr>
          <w:rFonts w:ascii="Times New Roman" w:hAnsi="Times New Roman"/>
          <w:szCs w:val="24"/>
        </w:rPr>
        <w:t xml:space="preserve"> </w:t>
      </w:r>
      <w:r w:rsidRPr="00A5166D">
        <w:rPr>
          <w:rFonts w:ascii="Times New Roman" w:hAnsi="Times New Roman"/>
          <w:szCs w:val="24"/>
        </w:rPr>
        <w:t xml:space="preserve">We further acknowledge that specific training costs were not identified in the proposed rule because </w:t>
      </w:r>
      <w:r>
        <w:rPr>
          <w:rFonts w:ascii="Times New Roman" w:hAnsi="Times New Roman"/>
          <w:szCs w:val="24"/>
        </w:rPr>
        <w:t xml:space="preserve">calculating the </w:t>
      </w:r>
      <w:r w:rsidRPr="00A5166D">
        <w:rPr>
          <w:rFonts w:ascii="Times New Roman" w:hAnsi="Times New Roman"/>
          <w:szCs w:val="24"/>
        </w:rPr>
        <w:t xml:space="preserve">training burden is outside the scope of the </w:t>
      </w:r>
      <w:r>
        <w:rPr>
          <w:rFonts w:ascii="Times New Roman" w:hAnsi="Times New Roman"/>
          <w:szCs w:val="24"/>
        </w:rPr>
        <w:t xml:space="preserve">information </w:t>
      </w:r>
      <w:r w:rsidRPr="00A5166D">
        <w:rPr>
          <w:rFonts w:ascii="Times New Roman" w:hAnsi="Times New Roman"/>
          <w:szCs w:val="24"/>
        </w:rPr>
        <w:t>collection requirements. </w:t>
      </w:r>
    </w:p>
    <w:p w:rsidR="00F72C63" w:rsidRDefault="00F72C63" w:rsidP="00F72C63">
      <w:pPr>
        <w:widowControl/>
        <w:spacing w:line="276" w:lineRule="auto"/>
        <w:rPr>
          <w:rFonts w:ascii="Times New Roman" w:hAnsi="Times New Roman"/>
          <w:bCs/>
          <w:szCs w:val="24"/>
          <w:u w:val="single"/>
        </w:rPr>
      </w:pPr>
    </w:p>
    <w:p w:rsidR="00F72C63" w:rsidRPr="00A5166D" w:rsidRDefault="00F72C63" w:rsidP="00FC7E95">
      <w:pPr>
        <w:widowControl/>
        <w:spacing w:line="276" w:lineRule="auto"/>
        <w:ind w:firstLine="720"/>
        <w:rPr>
          <w:rFonts w:ascii="Times New Roman" w:hAnsi="Times New Roman"/>
          <w:szCs w:val="24"/>
        </w:rPr>
      </w:pPr>
      <w:r w:rsidRPr="00F72C63">
        <w:rPr>
          <w:rFonts w:ascii="Times New Roman" w:hAnsi="Times New Roman"/>
          <w:b/>
          <w:bCs/>
          <w:szCs w:val="24"/>
          <w:u w:val="single"/>
        </w:rPr>
        <w:t>Comment</w:t>
      </w:r>
      <w:r>
        <w:rPr>
          <w:rFonts w:ascii="Times New Roman" w:hAnsi="Times New Roman"/>
          <w:b/>
          <w:bCs/>
          <w:szCs w:val="24"/>
          <w:u w:val="single"/>
        </w:rPr>
        <w:t xml:space="preserve"> #2</w:t>
      </w:r>
      <w:r w:rsidRPr="00F72C63">
        <w:rPr>
          <w:rFonts w:ascii="Times New Roman" w:hAnsi="Times New Roman"/>
          <w:b/>
          <w:bCs/>
          <w:szCs w:val="24"/>
          <w:u w:val="single"/>
        </w:rPr>
        <w:t>:</w:t>
      </w:r>
      <w:r w:rsidRPr="00F72C63">
        <w:rPr>
          <w:rFonts w:ascii="Times New Roman" w:hAnsi="Times New Roman"/>
          <w:bCs/>
          <w:szCs w:val="24"/>
        </w:rPr>
        <w:t xml:space="preserve"> </w:t>
      </w:r>
      <w:r w:rsidRPr="00A5166D">
        <w:rPr>
          <w:rFonts w:ascii="Times New Roman" w:hAnsi="Times New Roman"/>
          <w:szCs w:val="24"/>
        </w:rPr>
        <w:t xml:space="preserve"> A few commenters expressed concern that the estimated 29 minutes to complete </w:t>
      </w:r>
      <w:r>
        <w:rPr>
          <w:rFonts w:ascii="Times New Roman" w:hAnsi="Times New Roman"/>
          <w:szCs w:val="24"/>
        </w:rPr>
        <w:t xml:space="preserve">and upload </w:t>
      </w:r>
      <w:r w:rsidRPr="00A5166D">
        <w:rPr>
          <w:rFonts w:ascii="Times New Roman" w:hAnsi="Times New Roman"/>
          <w:szCs w:val="24"/>
        </w:rPr>
        <w:t xml:space="preserve">the admission and discharge HIS was underestimated. </w:t>
      </w:r>
      <w:r>
        <w:rPr>
          <w:rFonts w:ascii="Times New Roman" w:hAnsi="Times New Roman"/>
          <w:szCs w:val="24"/>
        </w:rPr>
        <w:t xml:space="preserve"> </w:t>
      </w:r>
      <w:r w:rsidRPr="00A5166D">
        <w:rPr>
          <w:rFonts w:ascii="Times New Roman" w:hAnsi="Times New Roman"/>
          <w:szCs w:val="24"/>
        </w:rPr>
        <w:t>One commenter said that</w:t>
      </w:r>
      <w:r>
        <w:rPr>
          <w:rFonts w:ascii="Times New Roman" w:hAnsi="Times New Roman"/>
          <w:szCs w:val="24"/>
        </w:rPr>
        <w:t xml:space="preserve"> the estimated</w:t>
      </w:r>
      <w:r w:rsidRPr="00A5166D">
        <w:rPr>
          <w:rFonts w:ascii="Times New Roman" w:hAnsi="Times New Roman"/>
          <w:szCs w:val="24"/>
        </w:rPr>
        <w:t xml:space="preserve"> 14 minutes for</w:t>
      </w:r>
      <w:r>
        <w:rPr>
          <w:rFonts w:ascii="Times New Roman" w:hAnsi="Times New Roman"/>
          <w:szCs w:val="24"/>
        </w:rPr>
        <w:t xml:space="preserve"> a staff member to extract data for</w:t>
      </w:r>
      <w:r w:rsidRPr="00A5166D">
        <w:rPr>
          <w:rFonts w:ascii="Times New Roman" w:hAnsi="Times New Roman"/>
          <w:szCs w:val="24"/>
        </w:rPr>
        <w:t xml:space="preserve"> the Admission HIS and 5 minutes for the Discharge HIS seemed accurate, another commenter indicated that, based on their experiences with the Home Health OASIS, they felt the HIS would take longer than the estimated time.</w:t>
      </w:r>
    </w:p>
    <w:p w:rsidR="00F72C63" w:rsidRDefault="00F72C63" w:rsidP="00F72C63">
      <w:pPr>
        <w:spacing w:after="120" w:line="276" w:lineRule="auto"/>
        <w:rPr>
          <w:rFonts w:ascii="Times New Roman" w:hAnsi="Times New Roman"/>
          <w:bCs/>
          <w:szCs w:val="24"/>
          <w:u w:val="single"/>
        </w:rPr>
      </w:pPr>
    </w:p>
    <w:p w:rsidR="00B7155A" w:rsidRPr="00E14F75" w:rsidRDefault="00F72C63" w:rsidP="00FC7E95">
      <w:pPr>
        <w:spacing w:after="120" w:line="276" w:lineRule="auto"/>
        <w:ind w:firstLine="720"/>
        <w:rPr>
          <w:rFonts w:ascii="Times New Roman" w:hAnsi="Times New Roman"/>
          <w:szCs w:val="24"/>
        </w:rPr>
      </w:pPr>
      <w:r w:rsidRPr="00F72C63">
        <w:rPr>
          <w:rFonts w:ascii="Times New Roman" w:hAnsi="Times New Roman"/>
          <w:b/>
          <w:bCs/>
          <w:szCs w:val="24"/>
          <w:u w:val="single"/>
        </w:rPr>
        <w:t>Response</w:t>
      </w:r>
      <w:r>
        <w:rPr>
          <w:rFonts w:ascii="Times New Roman" w:hAnsi="Times New Roman"/>
          <w:b/>
          <w:bCs/>
          <w:szCs w:val="24"/>
          <w:u w:val="single"/>
        </w:rPr>
        <w:t xml:space="preserve"> #2</w:t>
      </w:r>
      <w:r w:rsidRPr="00F72C63">
        <w:rPr>
          <w:rFonts w:ascii="Times New Roman" w:hAnsi="Times New Roman"/>
          <w:b/>
          <w:bCs/>
          <w:szCs w:val="24"/>
          <w:u w:val="single"/>
        </w:rPr>
        <w:t>:</w:t>
      </w:r>
      <w:r w:rsidRPr="00F72C63">
        <w:rPr>
          <w:rFonts w:ascii="Times New Roman" w:hAnsi="Times New Roman"/>
          <w:b/>
          <w:szCs w:val="24"/>
        </w:rPr>
        <w:t xml:space="preserve"> </w:t>
      </w:r>
      <w:r w:rsidRPr="00A5166D">
        <w:rPr>
          <w:rFonts w:ascii="Times New Roman" w:hAnsi="Times New Roman"/>
          <w:szCs w:val="24"/>
        </w:rPr>
        <w:t xml:space="preserve"> Burden estimates for completing the HIS data items were based on the HIS pilot test.  The HIS is a set of data elements that can be used to calculate 7 NQF endorsed quality measures. </w:t>
      </w:r>
      <w:r>
        <w:rPr>
          <w:rFonts w:ascii="Times New Roman" w:hAnsi="Times New Roman"/>
          <w:szCs w:val="24"/>
        </w:rPr>
        <w:t xml:space="preserve"> </w:t>
      </w:r>
      <w:r w:rsidR="00FC7E95" w:rsidRPr="00A5166D">
        <w:rPr>
          <w:rFonts w:ascii="Times New Roman" w:hAnsi="Times New Roman"/>
          <w:szCs w:val="24"/>
        </w:rPr>
        <w:t>The HIS is not a patient assessment that would be administered to the patient and/or family or caregiver</w:t>
      </w:r>
      <w:r w:rsidR="00FC7E95">
        <w:rPr>
          <w:rFonts w:ascii="Times New Roman" w:hAnsi="Times New Roman"/>
          <w:szCs w:val="24"/>
        </w:rPr>
        <w:t>s during the initial assessment visit</w:t>
      </w:r>
      <w:r w:rsidR="00FC7E95" w:rsidRPr="00A5166D">
        <w:rPr>
          <w:rFonts w:ascii="Times New Roman" w:hAnsi="Times New Roman"/>
          <w:szCs w:val="24"/>
        </w:rPr>
        <w:t>; therefore it cannot be compared to the OASIS ins</w:t>
      </w:r>
      <w:bookmarkStart w:id="0" w:name="_GoBack"/>
      <w:bookmarkEnd w:id="0"/>
      <w:r w:rsidR="00FC7E95" w:rsidRPr="00A5166D">
        <w:rPr>
          <w:rFonts w:ascii="Times New Roman" w:hAnsi="Times New Roman"/>
          <w:szCs w:val="24"/>
        </w:rPr>
        <w:t xml:space="preserve">trument. </w:t>
      </w:r>
      <w:r w:rsidR="00FC7E95">
        <w:rPr>
          <w:rFonts w:ascii="Times New Roman" w:hAnsi="Times New Roman"/>
          <w:szCs w:val="24"/>
        </w:rPr>
        <w:t xml:space="preserve"> </w:t>
      </w:r>
      <w:r w:rsidRPr="00A5166D">
        <w:rPr>
          <w:rFonts w:ascii="Times New Roman" w:hAnsi="Times New Roman"/>
          <w:szCs w:val="24"/>
        </w:rPr>
        <w:t xml:space="preserve">As the HIS is not a true patient assessment, the estimated burden of 14 and 5 minutes do not include the time a clinician would spend assessing the patient. </w:t>
      </w:r>
      <w:r>
        <w:rPr>
          <w:rFonts w:ascii="Times New Roman" w:hAnsi="Times New Roman"/>
          <w:szCs w:val="24"/>
        </w:rPr>
        <w:t xml:space="preserve"> </w:t>
      </w:r>
      <w:r w:rsidRPr="00A5166D">
        <w:rPr>
          <w:rFonts w:ascii="Times New Roman" w:hAnsi="Times New Roman"/>
          <w:szCs w:val="24"/>
        </w:rPr>
        <w:t>The time estimates are intended to reflect the time it would take hospice staff to complete and submit the HIS, irrespective of clinical activities to collect initial</w:t>
      </w:r>
      <w:r w:rsidRPr="00A5166D">
        <w:rPr>
          <w:snapToGrid w:val="0"/>
          <w:lang w:val="x-none" w:eastAsia="x-none"/>
        </w:rPr>
        <w:t xml:space="preserve"> </w:t>
      </w:r>
      <w:r w:rsidRPr="00A5166D">
        <w:rPr>
          <w:rFonts w:ascii="Times New Roman" w:hAnsi="Times New Roman"/>
          <w:szCs w:val="24"/>
        </w:rPr>
        <w:t xml:space="preserve">assessment data. </w:t>
      </w:r>
      <w:r>
        <w:rPr>
          <w:rFonts w:ascii="Times New Roman" w:hAnsi="Times New Roman"/>
          <w:szCs w:val="24"/>
        </w:rPr>
        <w:t xml:space="preserve"> </w:t>
      </w:r>
      <w:r w:rsidRPr="00A5166D">
        <w:rPr>
          <w:rFonts w:ascii="Times New Roman" w:hAnsi="Times New Roman"/>
          <w:szCs w:val="24"/>
        </w:rPr>
        <w:t>The HIS pilot demonstrated that hospices use varying patient assessment forms during the initial patient assessment; all hospices were able to crosswalk items from their hospice’s patient assessment forms to</w:t>
      </w:r>
      <w:r w:rsidRPr="00A5166D">
        <w:t xml:space="preserve"> </w:t>
      </w:r>
      <w:r w:rsidRPr="00A5166D">
        <w:rPr>
          <w:rFonts w:ascii="Times New Roman" w:hAnsi="Times New Roman"/>
          <w:szCs w:val="24"/>
        </w:rPr>
        <w:t xml:space="preserve">the HIS data elements, and complete the HIS items. </w:t>
      </w:r>
      <w:r>
        <w:rPr>
          <w:rFonts w:ascii="Times New Roman" w:hAnsi="Times New Roman"/>
          <w:szCs w:val="24"/>
        </w:rPr>
        <w:t xml:space="preserve"> </w:t>
      </w:r>
      <w:r w:rsidRPr="00A5166D">
        <w:rPr>
          <w:rFonts w:ascii="Times New Roman" w:hAnsi="Times New Roman"/>
          <w:szCs w:val="24"/>
        </w:rPr>
        <w:t>Therefore, the HIS</w:t>
      </w:r>
      <w:r>
        <w:rPr>
          <w:rFonts w:ascii="Times New Roman" w:hAnsi="Times New Roman"/>
          <w:szCs w:val="24"/>
        </w:rPr>
        <w:t xml:space="preserve"> </w:t>
      </w:r>
      <w:r w:rsidRPr="00A5166D">
        <w:rPr>
          <w:rFonts w:ascii="Times New Roman" w:hAnsi="Times New Roman"/>
          <w:szCs w:val="24"/>
        </w:rPr>
        <w:t>did not add new data</w:t>
      </w:r>
      <w:r w:rsidRPr="00A5166D">
        <w:t xml:space="preserve"> </w:t>
      </w:r>
      <w:r w:rsidRPr="00A5166D">
        <w:rPr>
          <w:rFonts w:ascii="Times New Roman" w:hAnsi="Times New Roman"/>
          <w:szCs w:val="24"/>
        </w:rPr>
        <w:t xml:space="preserve">collection efforts to the hospice’s customary patient initial assessment. </w:t>
      </w:r>
    </w:p>
    <w:sectPr w:rsidR="00B7155A" w:rsidRPr="00E14F75" w:rsidSect="008D69ED">
      <w:pgSz w:w="12240" w:h="15840"/>
      <w:pgMar w:top="100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C63"/>
    <w:rsid w:val="00524BCB"/>
    <w:rsid w:val="008D69ED"/>
    <w:rsid w:val="00A6398D"/>
    <w:rsid w:val="00CA40D1"/>
    <w:rsid w:val="00E14F75"/>
    <w:rsid w:val="00F72C63"/>
    <w:rsid w:val="00FC7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C63"/>
    <w:pPr>
      <w:widowControl w:val="0"/>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C63"/>
    <w:pPr>
      <w:widowControl w:val="0"/>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GALLAHER</dc:creator>
  <cp:lastModifiedBy>CAROLINE GALLAHER</cp:lastModifiedBy>
  <cp:revision>5</cp:revision>
  <dcterms:created xsi:type="dcterms:W3CDTF">2014-03-24T13:53:00Z</dcterms:created>
  <dcterms:modified xsi:type="dcterms:W3CDTF">2014-03-24T13:56:00Z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1362813331</vt:i4>
  </property>
  <property fmtid="{D5CDD505-2E9C-101B-9397-08002B2CF9AE}" pid="3" name="_NewReviewCycle">
    <vt:lpwstr/>
  </property>
  <property fmtid="{D5CDD505-2E9C-101B-9397-08002B2CF9AE}" pid="4" name="_EmailSubject">
    <vt:lpwstr>Submission of the 30 day PRA package for the Hospice Item Set (OCN #0938-1153)</vt:lpwstr>
  </property>
  <property fmtid="{D5CDD505-2E9C-101B-9397-08002B2CF9AE}" pid="5" name="_AuthorEmail">
    <vt:lpwstr>Caroline.Gallaher@cms.hhs.gov</vt:lpwstr>
  </property>
  <property fmtid="{D5CDD505-2E9C-101B-9397-08002B2CF9AE}" pid="6" name="_AuthorEmailDisplayName">
    <vt:lpwstr>Gallaher, Caroline D. (CMS/CCSQ)</vt:lpwstr>
  </property>
</Properties>
</file>